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990" w:rsidRDefault="006A3990" w:rsidP="007A764B">
      <w:pPr>
        <w:rPr>
          <w:rFonts w:ascii="Calibri Light" w:hAnsi="Calibri Light"/>
          <w:b/>
          <w:color w:val="2A4F1C"/>
          <w:sz w:val="96"/>
          <w:szCs w:val="96"/>
        </w:rPr>
      </w:pPr>
      <w:r w:rsidRPr="00B33D5F">
        <w:rPr>
          <w:rFonts w:ascii="Calibri Light" w:hAnsi="Calibri Light"/>
          <w:b/>
          <w:color w:val="2A4F1C"/>
          <w:sz w:val="96"/>
          <w:szCs w:val="96"/>
        </w:rPr>
        <w:t xml:space="preserve">BowelScreening Pilot </w:t>
      </w:r>
    </w:p>
    <w:p w:rsidR="006A3990" w:rsidRDefault="006A3990" w:rsidP="007A764B">
      <w:pPr>
        <w:rPr>
          <w:rFonts w:ascii="Calibri Light" w:hAnsi="Calibri Light"/>
          <w:b/>
          <w:color w:val="2A4F1C"/>
          <w:sz w:val="72"/>
          <w:szCs w:val="96"/>
        </w:rPr>
      </w:pPr>
    </w:p>
    <w:p w:rsidR="006A3990" w:rsidRDefault="006A3990" w:rsidP="007A764B">
      <w:pPr>
        <w:rPr>
          <w:rFonts w:ascii="Calibri Light" w:hAnsi="Calibri Light"/>
          <w:b/>
          <w:color w:val="2A4F1C"/>
          <w:sz w:val="72"/>
          <w:szCs w:val="96"/>
        </w:rPr>
      </w:pPr>
      <w:r>
        <w:rPr>
          <w:rFonts w:ascii="Calibri Light" w:hAnsi="Calibri Light"/>
          <w:b/>
          <w:color w:val="2A4F1C"/>
          <w:sz w:val="72"/>
          <w:szCs w:val="96"/>
        </w:rPr>
        <w:t>Endoscopy</w:t>
      </w:r>
      <w:r w:rsidRPr="00D75F7A">
        <w:rPr>
          <w:rFonts w:ascii="Calibri Light" w:hAnsi="Calibri Light"/>
          <w:b/>
          <w:color w:val="2A4F1C"/>
          <w:sz w:val="72"/>
          <w:szCs w:val="96"/>
        </w:rPr>
        <w:t xml:space="preserve"> Manual</w:t>
      </w:r>
    </w:p>
    <w:p w:rsidR="006A3990" w:rsidRDefault="006A3990" w:rsidP="007A764B">
      <w:pPr>
        <w:rPr>
          <w:rFonts w:ascii="Calibri Light" w:hAnsi="Calibri Light"/>
          <w:b/>
          <w:color w:val="2A4F1C"/>
          <w:sz w:val="72"/>
          <w:szCs w:val="96"/>
        </w:rPr>
      </w:pPr>
    </w:p>
    <w:p w:rsidR="006A3990" w:rsidRPr="008B1EF3" w:rsidRDefault="00C33532" w:rsidP="007A764B">
      <w:pPr>
        <w:rPr>
          <w:rFonts w:ascii="Calibri Light" w:hAnsi="Calibri Light"/>
          <w:b/>
          <w:color w:val="2A4F1C"/>
          <w:sz w:val="48"/>
          <w:szCs w:val="96"/>
        </w:rPr>
      </w:pPr>
      <w:r>
        <w:rPr>
          <w:rFonts w:ascii="Calibri Light" w:hAnsi="Calibri Light"/>
          <w:b/>
          <w:color w:val="2A4F1C"/>
          <w:sz w:val="48"/>
          <w:szCs w:val="96"/>
        </w:rPr>
        <w:t>1</w:t>
      </w:r>
      <w:r w:rsidR="00C22C0B">
        <w:rPr>
          <w:rFonts w:ascii="Calibri Light" w:hAnsi="Calibri Light"/>
          <w:b/>
          <w:color w:val="2A4F1C"/>
          <w:sz w:val="48"/>
          <w:szCs w:val="96"/>
        </w:rPr>
        <w:t>0 March</w:t>
      </w:r>
      <w:r>
        <w:rPr>
          <w:rFonts w:ascii="Calibri Light" w:hAnsi="Calibri Light"/>
          <w:b/>
          <w:color w:val="2A4F1C"/>
          <w:sz w:val="48"/>
          <w:szCs w:val="96"/>
        </w:rPr>
        <w:t xml:space="preserve"> 2015</w:t>
      </w:r>
    </w:p>
    <w:p w:rsidR="006A3990" w:rsidRDefault="006A3990" w:rsidP="00A03672">
      <w:pPr>
        <w:rPr>
          <w:lang w:val="en-US" w:eastAsia="ja-JP"/>
        </w:rPr>
      </w:pPr>
    </w:p>
    <w:p w:rsidR="006A3990" w:rsidRDefault="006A3990" w:rsidP="00A03672">
      <w:pPr>
        <w:rPr>
          <w:lang w:val="en-US" w:eastAsia="ja-JP"/>
        </w:rPr>
      </w:pPr>
    </w:p>
    <w:p w:rsidR="006A3990" w:rsidRDefault="006A3990" w:rsidP="00A03672">
      <w:pPr>
        <w:rPr>
          <w:lang w:val="en-US" w:eastAsia="ja-JP"/>
        </w:rPr>
      </w:pPr>
    </w:p>
    <w:p w:rsidR="006A3990" w:rsidRDefault="006A3990" w:rsidP="00A03672">
      <w:pPr>
        <w:rPr>
          <w:lang w:val="en-US" w:eastAsia="ja-JP"/>
        </w:rPr>
      </w:pPr>
    </w:p>
    <w:p w:rsidR="006A3990" w:rsidRDefault="006A3990" w:rsidP="00A03672">
      <w:pPr>
        <w:rPr>
          <w:lang w:val="en-US" w:eastAsia="ja-JP"/>
        </w:rPr>
      </w:pPr>
      <w:r>
        <w:rPr>
          <w:lang w:val="en-US" w:eastAsia="ja-JP"/>
        </w:rPr>
        <w:br w:type="page"/>
      </w:r>
    </w:p>
    <w:p w:rsidR="006A3990" w:rsidRPr="00B33D5F" w:rsidRDefault="006A3990" w:rsidP="00A03672">
      <w:pPr>
        <w:pStyle w:val="TOCHeading"/>
        <w:rPr>
          <w:b/>
          <w:color w:val="3E762A"/>
        </w:rPr>
      </w:pPr>
      <w:r w:rsidRPr="00B33D5F">
        <w:rPr>
          <w:b/>
          <w:color w:val="3E762A"/>
        </w:rPr>
        <w:t>Contents</w:t>
      </w:r>
    </w:p>
    <w:p w:rsidR="002145C8" w:rsidRPr="002145C8" w:rsidRDefault="006A3990">
      <w:pPr>
        <w:pStyle w:val="TOC2"/>
        <w:tabs>
          <w:tab w:val="right" w:leader="dot" w:pos="9016"/>
        </w:tabs>
        <w:rPr>
          <w:rFonts w:asciiTheme="minorHAnsi" w:eastAsiaTheme="minorEastAsia" w:hAnsiTheme="minorHAnsi" w:cstheme="minorBidi"/>
          <w:noProof/>
          <w:color w:val="000000" w:themeColor="text1"/>
          <w:lang w:eastAsia="en-NZ"/>
        </w:rPr>
      </w:pPr>
      <w:r w:rsidRPr="002145C8">
        <w:rPr>
          <w:color w:val="000000" w:themeColor="text1"/>
        </w:rPr>
        <w:fldChar w:fldCharType="begin"/>
      </w:r>
      <w:r w:rsidRPr="002145C8">
        <w:rPr>
          <w:color w:val="000000" w:themeColor="text1"/>
        </w:rPr>
        <w:instrText xml:space="preserve"> TOC \o "1-3" \h \z \u </w:instrText>
      </w:r>
      <w:r w:rsidRPr="002145C8">
        <w:rPr>
          <w:color w:val="000000" w:themeColor="text1"/>
        </w:rPr>
        <w:fldChar w:fldCharType="separate"/>
      </w:r>
      <w:hyperlink w:anchor="_Toc413789103" w:history="1">
        <w:r w:rsidR="002145C8" w:rsidRPr="002145C8">
          <w:rPr>
            <w:rStyle w:val="Hyperlink"/>
            <w:rFonts w:ascii="Arial" w:hAnsi="Arial" w:cs="Arial"/>
            <w:noProof/>
            <w:color w:val="000000" w:themeColor="text1"/>
          </w:rPr>
          <w:t>Abbreviations and acronyms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5</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04" w:history="1">
        <w:r w:rsidR="002145C8" w:rsidRPr="002145C8">
          <w:rPr>
            <w:rStyle w:val="Hyperlink"/>
            <w:rFonts w:ascii="Arial" w:hAnsi="Arial" w:cs="Arial"/>
            <w:noProof/>
            <w:color w:val="000000" w:themeColor="text1"/>
          </w:rPr>
          <w:t>List of figures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5</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05" w:history="1">
        <w:r w:rsidR="002145C8" w:rsidRPr="002145C8">
          <w:rPr>
            <w:rStyle w:val="Hyperlink"/>
            <w:rFonts w:ascii="Arial" w:hAnsi="Arial" w:cs="Arial"/>
            <w:noProof/>
            <w:color w:val="000000" w:themeColor="text1"/>
          </w:rPr>
          <w:t>List of tables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5</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06" w:history="1">
        <w:r w:rsidR="002145C8" w:rsidRPr="002145C8">
          <w:rPr>
            <w:rStyle w:val="Hyperlink"/>
            <w:rFonts w:ascii="Arial" w:hAnsi="Arial"/>
            <w:noProof/>
            <w:color w:val="000000" w:themeColor="text1"/>
          </w:rPr>
          <w:t>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Purpose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6</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07" w:history="1">
        <w:r w:rsidR="002145C8" w:rsidRPr="002145C8">
          <w:rPr>
            <w:rStyle w:val="Hyperlink"/>
            <w:rFonts w:ascii="Arial" w:hAnsi="Arial"/>
            <w:noProof/>
            <w:color w:val="000000" w:themeColor="text1"/>
          </w:rPr>
          <w:t>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Overview of the BowelScreening Pilot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08" w:history="1">
        <w:r w:rsidR="002145C8" w:rsidRPr="002145C8">
          <w:rPr>
            <w:rStyle w:val="Hyperlink"/>
            <w:b/>
            <w:noProof/>
            <w:color w:val="000000" w:themeColor="text1"/>
          </w:rPr>
          <w:t>2.1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About the BowelScreening Pilot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09" w:history="1">
        <w:r w:rsidR="002145C8" w:rsidRPr="002145C8">
          <w:rPr>
            <w:rStyle w:val="Hyperlink"/>
            <w:b/>
            <w:noProof/>
            <w:color w:val="000000" w:themeColor="text1"/>
          </w:rPr>
          <w:t>2.2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Contact details for the BowelScreening Pilot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_Toc413789109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0" w:history="1">
        <w:r w:rsidR="002145C8" w:rsidRPr="002145C8">
          <w:rPr>
            <w:rStyle w:val="Hyperlink"/>
            <w:b/>
            <w:noProof/>
            <w:color w:val="000000" w:themeColor="text1"/>
          </w:rPr>
          <w:t>2.3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How the BowelScreening Pilot operates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7</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11" w:history="1">
        <w:r w:rsidR="002145C8" w:rsidRPr="002145C8">
          <w:rPr>
            <w:rStyle w:val="Hyperlink"/>
            <w:rFonts w:ascii="Arial" w:hAnsi="Arial"/>
            <w:noProof/>
            <w:color w:val="000000" w:themeColor="text1"/>
          </w:rPr>
          <w:t>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The Endoscopy Unit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8</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2" w:history="1">
        <w:r w:rsidR="002145C8" w:rsidRPr="002145C8">
          <w:rPr>
            <w:rStyle w:val="Hyperlink"/>
            <w:b/>
            <w:noProof/>
            <w:color w:val="000000" w:themeColor="text1"/>
          </w:rPr>
          <w:t>3.1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Role of the Endoscopy Unit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8</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3" w:history="1">
        <w:r w:rsidR="002145C8" w:rsidRPr="002145C8">
          <w:rPr>
            <w:rStyle w:val="Hyperlink"/>
            <w:b/>
            <w:noProof/>
            <w:color w:val="000000" w:themeColor="text1"/>
          </w:rPr>
          <w:t>3.2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Endoscopy Unit staff</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8</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4" w:history="1">
        <w:r w:rsidR="002145C8" w:rsidRPr="002145C8">
          <w:rPr>
            <w:rStyle w:val="Hyperlink"/>
            <w:b/>
            <w:noProof/>
            <w:color w:val="000000" w:themeColor="text1"/>
          </w:rPr>
          <w:t>3.3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Policies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11</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5" w:history="1">
        <w:r w:rsidR="002145C8" w:rsidRPr="002145C8">
          <w:rPr>
            <w:rStyle w:val="Hyperlink"/>
            <w:b/>
            <w:noProof/>
            <w:color w:val="000000" w:themeColor="text1"/>
          </w:rPr>
          <w:t>3.4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Resources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12</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16" w:history="1">
        <w:r w:rsidR="002145C8" w:rsidRPr="002145C8">
          <w:rPr>
            <w:rStyle w:val="Hyperlink"/>
            <w:rFonts w:ascii="Arial" w:hAnsi="Arial"/>
            <w:noProof/>
            <w:color w:val="000000" w:themeColor="text1"/>
          </w:rPr>
          <w:t>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Management of participants with positive iFOBT results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7" w:history="1">
        <w:r w:rsidR="002145C8" w:rsidRPr="002145C8">
          <w:rPr>
            <w:rStyle w:val="Hyperlink"/>
            <w:b/>
            <w:noProof/>
            <w:color w:val="000000" w:themeColor="text1"/>
          </w:rPr>
          <w:t>4.1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8" w:history="1">
        <w:r w:rsidR="002145C8" w:rsidRPr="002145C8">
          <w:rPr>
            <w:rStyle w:val="Hyperlink"/>
            <w:b/>
            <w:noProof/>
            <w:color w:val="000000" w:themeColor="text1"/>
          </w:rPr>
          <w:t>4.2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who are not contacted by their GP</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19" w:history="1">
        <w:r w:rsidR="002145C8" w:rsidRPr="002145C8">
          <w:rPr>
            <w:rStyle w:val="Hyperlink"/>
            <w:b/>
            <w:noProof/>
            <w:color w:val="000000" w:themeColor="text1"/>
          </w:rPr>
          <w:t>4.3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who cannot be contacted</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_Toc413789119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17</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0" w:history="1">
        <w:r w:rsidR="002145C8" w:rsidRPr="002145C8">
          <w:rPr>
            <w:rStyle w:val="Hyperlink"/>
            <w:b/>
            <w:noProof/>
            <w:color w:val="000000" w:themeColor="text1"/>
          </w:rPr>
          <w:t>4.4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E-referrals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17</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1" w:history="1">
        <w:r w:rsidR="002145C8" w:rsidRPr="002145C8">
          <w:rPr>
            <w:rStyle w:val="Hyperlink"/>
            <w:b/>
            <w:noProof/>
            <w:color w:val="000000" w:themeColor="text1"/>
          </w:rPr>
          <w:t>4.5</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who decline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17</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22" w:history="1">
        <w:r w:rsidR="002145C8" w:rsidRPr="002145C8">
          <w:rPr>
            <w:rStyle w:val="Hyperlink"/>
            <w:rFonts w:ascii="Arial" w:hAnsi="Arial"/>
            <w:noProof/>
            <w:color w:val="000000" w:themeColor="text1"/>
          </w:rPr>
          <w:t>5.</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Pre-assessment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19</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3" w:history="1">
        <w:r w:rsidR="002145C8" w:rsidRPr="002145C8">
          <w:rPr>
            <w:rStyle w:val="Hyperlink"/>
            <w:b/>
            <w:noProof/>
            <w:color w:val="000000" w:themeColor="text1"/>
          </w:rPr>
          <w:t>5.1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19</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4" w:history="1">
        <w:r w:rsidR="002145C8" w:rsidRPr="002145C8">
          <w:rPr>
            <w:rStyle w:val="Hyperlink"/>
            <w:b/>
            <w:noProof/>
            <w:color w:val="000000" w:themeColor="text1"/>
          </w:rPr>
          <w:t>5.2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Exclusion criteria</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21</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5" w:history="1">
        <w:r w:rsidR="002145C8" w:rsidRPr="002145C8">
          <w:rPr>
            <w:rStyle w:val="Hyperlink"/>
            <w:b/>
            <w:noProof/>
            <w:color w:val="000000" w:themeColor="text1"/>
          </w:rPr>
          <w:t>5.3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who do not attend scheduled pre-assessment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22</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26" w:history="1">
        <w:r w:rsidR="002145C8" w:rsidRPr="002145C8">
          <w:rPr>
            <w:rStyle w:val="Hyperlink"/>
            <w:rFonts w:ascii="Arial" w:hAnsi="Arial"/>
            <w:noProof/>
            <w:color w:val="000000" w:themeColor="text1"/>
          </w:rPr>
          <w:t>6.</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Bowel Preparation</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7" w:history="1">
        <w:r w:rsidR="002145C8" w:rsidRPr="002145C8">
          <w:rPr>
            <w:rStyle w:val="Hyperlink"/>
            <w:b/>
            <w:noProof/>
            <w:color w:val="000000" w:themeColor="text1"/>
          </w:rPr>
          <w:t>6.1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8" w:history="1">
        <w:r w:rsidR="002145C8" w:rsidRPr="002145C8">
          <w:rPr>
            <w:rStyle w:val="Hyperlink"/>
            <w:b/>
            <w:noProof/>
            <w:color w:val="000000" w:themeColor="text1"/>
          </w:rPr>
          <w:t>6.2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Bowel preparation in the case of other health issues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29" w:history="1">
        <w:r w:rsidR="002145C8" w:rsidRPr="002145C8">
          <w:rPr>
            <w:rStyle w:val="Hyperlink"/>
            <w:b/>
            <w:noProof/>
            <w:color w:val="000000" w:themeColor="text1"/>
          </w:rPr>
          <w:t>6.3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with diabetes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_Toc413789129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23</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30" w:history="1">
        <w:r w:rsidR="002145C8" w:rsidRPr="002145C8">
          <w:rPr>
            <w:rStyle w:val="Hyperlink"/>
            <w:rFonts w:ascii="Arial" w:hAnsi="Arial"/>
            <w:noProof/>
            <w:color w:val="000000" w:themeColor="text1"/>
          </w:rPr>
          <w:t>7.</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Informed consent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24</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1" w:history="1">
        <w:r w:rsidR="002145C8" w:rsidRPr="002145C8">
          <w:rPr>
            <w:rStyle w:val="Hyperlink"/>
            <w:b/>
            <w:noProof/>
            <w:color w:val="000000" w:themeColor="text1"/>
          </w:rPr>
          <w:t>7.1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24</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2" w:history="1">
        <w:r w:rsidR="002145C8" w:rsidRPr="002145C8">
          <w:rPr>
            <w:rStyle w:val="Hyperlink"/>
            <w:b/>
            <w:noProof/>
            <w:color w:val="000000" w:themeColor="text1"/>
          </w:rPr>
          <w:t>7.2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Information provided prior to colonoscopy or other diagnostic procedure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24</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3" w:history="1">
        <w:r w:rsidR="002145C8" w:rsidRPr="002145C8">
          <w:rPr>
            <w:rStyle w:val="Hyperlink"/>
            <w:b/>
            <w:noProof/>
            <w:color w:val="000000" w:themeColor="text1"/>
          </w:rPr>
          <w:t>7.3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Return of polyps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24</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4" w:history="1">
        <w:r w:rsidR="002145C8" w:rsidRPr="002145C8">
          <w:rPr>
            <w:rStyle w:val="Hyperlink"/>
            <w:b/>
            <w:noProof/>
            <w:color w:val="000000" w:themeColor="text1"/>
          </w:rPr>
          <w:t>7.4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Withdrawal of consent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25</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Style w:val="Hyperlink"/>
          <w:noProof/>
          <w:color w:val="000000" w:themeColor="text1"/>
        </w:rPr>
      </w:pPr>
      <w:hyperlink w:anchor="_Toc413789135" w:history="1">
        <w:r w:rsidR="002145C8" w:rsidRPr="002145C8">
          <w:rPr>
            <w:rStyle w:val="Hyperlink"/>
            <w:b/>
            <w:noProof/>
            <w:color w:val="000000" w:themeColor="text1"/>
          </w:rPr>
          <w:t>7.5</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with a family history of bowel cancer</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25</w:t>
        </w:r>
        <w:r w:rsidR="002145C8" w:rsidRPr="002145C8">
          <w:rPr>
            <w:noProof/>
            <w:webHidden/>
            <w:color w:val="000000" w:themeColor="text1"/>
          </w:rPr>
          <w:fldChar w:fldCharType="end"/>
        </w:r>
      </w:hyperlink>
    </w:p>
    <w:p w:rsidR="002145C8" w:rsidRPr="002145C8" w:rsidRDefault="002145C8" w:rsidP="002145C8">
      <w:pPr>
        <w:rPr>
          <w:color w:val="000000" w:themeColor="text1"/>
        </w:rPr>
      </w:pPr>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36" w:history="1">
        <w:r w:rsidR="002145C8" w:rsidRPr="002145C8">
          <w:rPr>
            <w:rStyle w:val="Hyperlink"/>
            <w:rFonts w:ascii="Arial" w:hAnsi="Arial"/>
            <w:noProof/>
            <w:color w:val="000000" w:themeColor="text1"/>
          </w:rPr>
          <w:t>8.</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7" w:history="1">
        <w:r w:rsidR="002145C8" w:rsidRPr="002145C8">
          <w:rPr>
            <w:rStyle w:val="Hyperlink"/>
            <w:b/>
            <w:noProof/>
            <w:color w:val="000000" w:themeColor="text1"/>
          </w:rPr>
          <w:t>8.1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8" w:history="1">
        <w:r w:rsidR="002145C8" w:rsidRPr="002145C8">
          <w:rPr>
            <w:rStyle w:val="Hyperlink"/>
            <w:b/>
            <w:noProof/>
            <w:color w:val="000000" w:themeColor="text1"/>
          </w:rPr>
          <w:t>8.2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Endoscopists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27</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39" w:history="1">
        <w:r w:rsidR="002145C8" w:rsidRPr="002145C8">
          <w:rPr>
            <w:rStyle w:val="Hyperlink"/>
            <w:b/>
            <w:noProof/>
            <w:color w:val="000000" w:themeColor="text1"/>
          </w:rPr>
          <w:t>8.3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Performance standards for endoscopists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_Toc413789139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27</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0" w:history="1">
        <w:r w:rsidR="002145C8" w:rsidRPr="002145C8">
          <w:rPr>
            <w:rStyle w:val="Hyperlink"/>
            <w:b/>
            <w:noProof/>
            <w:color w:val="000000" w:themeColor="text1"/>
          </w:rPr>
          <w:t>8.4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Quality and safety indicators for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27</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1" w:history="1">
        <w:r w:rsidR="002145C8" w:rsidRPr="002145C8">
          <w:rPr>
            <w:rStyle w:val="Hyperlink"/>
            <w:b/>
            <w:noProof/>
            <w:color w:val="000000" w:themeColor="text1"/>
          </w:rPr>
          <w:t>8.5</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Participants with English as a second language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28</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2" w:history="1">
        <w:r w:rsidR="002145C8" w:rsidRPr="002145C8">
          <w:rPr>
            <w:rStyle w:val="Hyperlink"/>
            <w:b/>
            <w:noProof/>
            <w:color w:val="000000" w:themeColor="text1"/>
          </w:rPr>
          <w:t>8.6</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Outcomes from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28</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3" w:history="1">
        <w:r w:rsidR="002145C8" w:rsidRPr="002145C8">
          <w:rPr>
            <w:rStyle w:val="Hyperlink"/>
            <w:b/>
            <w:noProof/>
            <w:color w:val="000000" w:themeColor="text1"/>
          </w:rPr>
          <w:t>8.7</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DNAs for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29</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4" w:history="1">
        <w:r w:rsidR="002145C8" w:rsidRPr="002145C8">
          <w:rPr>
            <w:rStyle w:val="Hyperlink"/>
            <w:b/>
            <w:noProof/>
            <w:color w:val="000000" w:themeColor="text1"/>
          </w:rPr>
          <w:t>8.8</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Decontamination and infection control for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29</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5" w:history="1">
        <w:r w:rsidR="002145C8" w:rsidRPr="002145C8">
          <w:rPr>
            <w:rStyle w:val="Hyperlink"/>
            <w:b/>
            <w:noProof/>
            <w:color w:val="000000" w:themeColor="text1"/>
          </w:rPr>
          <w:t>8.9</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Provision of normal results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29</w:t>
        </w:r>
        <w:r w:rsidR="002145C8" w:rsidRPr="002145C8">
          <w:rPr>
            <w:noProof/>
            <w:webHidden/>
            <w:color w:val="000000" w:themeColor="text1"/>
          </w:rPr>
          <w:fldChar w:fldCharType="end"/>
        </w:r>
      </w:hyperlink>
    </w:p>
    <w:p w:rsidR="002145C8" w:rsidRPr="002145C8" w:rsidRDefault="00F97969">
      <w:pPr>
        <w:pStyle w:val="TOC2"/>
        <w:tabs>
          <w:tab w:val="left" w:pos="660"/>
          <w:tab w:val="right" w:leader="dot" w:pos="9016"/>
        </w:tabs>
        <w:rPr>
          <w:rFonts w:asciiTheme="minorHAnsi" w:eastAsiaTheme="minorEastAsia" w:hAnsiTheme="minorHAnsi" w:cstheme="minorBidi"/>
          <w:noProof/>
          <w:color w:val="000000" w:themeColor="text1"/>
          <w:lang w:eastAsia="en-NZ"/>
        </w:rPr>
      </w:pPr>
      <w:hyperlink w:anchor="_Toc413789146" w:history="1">
        <w:r w:rsidR="002145C8" w:rsidRPr="002145C8">
          <w:rPr>
            <w:rStyle w:val="Hyperlink"/>
            <w:rFonts w:ascii="Arial" w:hAnsi="Arial"/>
            <w:noProof/>
            <w:color w:val="000000" w:themeColor="text1"/>
          </w:rPr>
          <w:t>9.</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Histopathology results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30</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7" w:history="1">
        <w:r w:rsidR="002145C8" w:rsidRPr="002145C8">
          <w:rPr>
            <w:rStyle w:val="Hyperlink"/>
            <w:b/>
            <w:noProof/>
            <w:color w:val="000000" w:themeColor="text1"/>
          </w:rPr>
          <w:t>9.1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30</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8" w:history="1">
        <w:r w:rsidR="002145C8" w:rsidRPr="002145C8">
          <w:rPr>
            <w:rStyle w:val="Hyperlink"/>
            <w:b/>
            <w:noProof/>
            <w:color w:val="000000" w:themeColor="text1"/>
          </w:rPr>
          <w:t>9.2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Cancerous polyps / lesions identified at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30</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49" w:history="1">
        <w:r w:rsidR="002145C8" w:rsidRPr="002145C8">
          <w:rPr>
            <w:rStyle w:val="Hyperlink"/>
            <w:b/>
            <w:noProof/>
            <w:color w:val="000000" w:themeColor="text1"/>
          </w:rPr>
          <w:t>9.3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Cancerous polyps / lesions identified at histopathology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_Toc413789149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31</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0" w:history="1">
        <w:r w:rsidR="002145C8" w:rsidRPr="002145C8">
          <w:rPr>
            <w:rStyle w:val="Hyperlink"/>
            <w:b/>
            <w:noProof/>
            <w:color w:val="000000" w:themeColor="text1"/>
          </w:rPr>
          <w:t>9.4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Notification to GPs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31</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1" w:history="1">
        <w:r w:rsidR="002145C8" w:rsidRPr="002145C8">
          <w:rPr>
            <w:rStyle w:val="Hyperlink"/>
            <w:b/>
            <w:noProof/>
            <w:color w:val="000000" w:themeColor="text1"/>
          </w:rPr>
          <w:t>9.5</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Quality Standards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31</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2" w:history="1">
        <w:r w:rsidR="002145C8" w:rsidRPr="002145C8">
          <w:rPr>
            <w:rStyle w:val="Hyperlink"/>
            <w:b/>
            <w:noProof/>
            <w:color w:val="000000" w:themeColor="text1"/>
          </w:rPr>
          <w:t>9.6</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Provision of histopathology results where treatment is not required</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31</w:t>
        </w:r>
        <w:r w:rsidR="002145C8" w:rsidRPr="002145C8">
          <w:rPr>
            <w:noProof/>
            <w:webHidden/>
            <w:color w:val="000000" w:themeColor="text1"/>
          </w:rPr>
          <w:fldChar w:fldCharType="end"/>
        </w:r>
      </w:hyperlink>
    </w:p>
    <w:p w:rsidR="002145C8" w:rsidRPr="002145C8" w:rsidRDefault="00F97969">
      <w:pPr>
        <w:pStyle w:val="TOC2"/>
        <w:tabs>
          <w:tab w:val="left" w:pos="880"/>
          <w:tab w:val="right" w:leader="dot" w:pos="9016"/>
        </w:tabs>
        <w:rPr>
          <w:rFonts w:asciiTheme="minorHAnsi" w:eastAsiaTheme="minorEastAsia" w:hAnsiTheme="minorHAnsi" w:cstheme="minorBidi"/>
          <w:noProof/>
          <w:color w:val="000000" w:themeColor="text1"/>
          <w:lang w:eastAsia="en-NZ"/>
        </w:rPr>
      </w:pPr>
      <w:hyperlink w:anchor="_Toc413789153" w:history="1">
        <w:r w:rsidR="002145C8" w:rsidRPr="002145C8">
          <w:rPr>
            <w:rStyle w:val="Hyperlink"/>
            <w:rFonts w:ascii="Arial" w:hAnsi="Arial"/>
            <w:noProof/>
            <w:color w:val="000000" w:themeColor="text1"/>
          </w:rPr>
          <w:t>10.</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Referral to other diagnostic procedures from colonoscopy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32</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4" w:history="1">
        <w:r w:rsidR="002145C8" w:rsidRPr="002145C8">
          <w:rPr>
            <w:rStyle w:val="Hyperlink"/>
            <w:b/>
            <w:noProof/>
            <w:color w:val="000000" w:themeColor="text1"/>
          </w:rPr>
          <w:t>10.1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32</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5" w:history="1">
        <w:r w:rsidR="002145C8" w:rsidRPr="002145C8">
          <w:rPr>
            <w:rStyle w:val="Hyperlink"/>
            <w:b/>
            <w:noProof/>
            <w:color w:val="000000" w:themeColor="text1"/>
          </w:rPr>
          <w:t>10.2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Quality Standards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32</w:t>
        </w:r>
        <w:r w:rsidR="002145C8" w:rsidRPr="002145C8">
          <w:rPr>
            <w:noProof/>
            <w:webHidden/>
            <w:color w:val="000000" w:themeColor="text1"/>
          </w:rPr>
          <w:fldChar w:fldCharType="end"/>
        </w:r>
      </w:hyperlink>
    </w:p>
    <w:p w:rsidR="002145C8" w:rsidRPr="002145C8" w:rsidRDefault="00F97969">
      <w:pPr>
        <w:pStyle w:val="TOC2"/>
        <w:tabs>
          <w:tab w:val="left" w:pos="880"/>
          <w:tab w:val="right" w:leader="dot" w:pos="9016"/>
        </w:tabs>
        <w:rPr>
          <w:rFonts w:asciiTheme="minorHAnsi" w:eastAsiaTheme="minorEastAsia" w:hAnsiTheme="minorHAnsi" w:cstheme="minorBidi"/>
          <w:noProof/>
          <w:color w:val="000000" w:themeColor="text1"/>
          <w:lang w:eastAsia="en-NZ"/>
        </w:rPr>
      </w:pPr>
      <w:hyperlink w:anchor="_Toc413789156" w:history="1">
        <w:r w:rsidR="002145C8" w:rsidRPr="002145C8">
          <w:rPr>
            <w:rStyle w:val="Hyperlink"/>
            <w:rFonts w:ascii="Arial" w:hAnsi="Arial"/>
            <w:noProof/>
            <w:color w:val="000000" w:themeColor="text1"/>
          </w:rPr>
          <w:t>11.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Readmissions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33</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7" w:history="1">
        <w:r w:rsidR="002145C8" w:rsidRPr="002145C8">
          <w:rPr>
            <w:rStyle w:val="Hyperlink"/>
            <w:b/>
            <w:noProof/>
            <w:color w:val="000000" w:themeColor="text1"/>
          </w:rPr>
          <w:t>11.1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33</w:t>
        </w:r>
        <w:r w:rsidR="002145C8" w:rsidRPr="002145C8">
          <w:rPr>
            <w:noProof/>
            <w:webHidden/>
            <w:color w:val="000000" w:themeColor="text1"/>
          </w:rPr>
          <w:fldChar w:fldCharType="end"/>
        </w:r>
      </w:hyperlink>
    </w:p>
    <w:p w:rsidR="002145C8" w:rsidRPr="002145C8" w:rsidRDefault="00F97969">
      <w:pPr>
        <w:pStyle w:val="TOC2"/>
        <w:tabs>
          <w:tab w:val="left" w:pos="880"/>
          <w:tab w:val="right" w:leader="dot" w:pos="9016"/>
        </w:tabs>
        <w:rPr>
          <w:rFonts w:asciiTheme="minorHAnsi" w:eastAsiaTheme="minorEastAsia" w:hAnsiTheme="minorHAnsi" w:cstheme="minorBidi"/>
          <w:noProof/>
          <w:color w:val="000000" w:themeColor="text1"/>
          <w:lang w:eastAsia="en-NZ"/>
        </w:rPr>
      </w:pPr>
      <w:hyperlink w:anchor="_Toc413789158" w:history="1">
        <w:r w:rsidR="002145C8" w:rsidRPr="002145C8">
          <w:rPr>
            <w:rStyle w:val="Hyperlink"/>
            <w:rFonts w:ascii="Arial" w:hAnsi="Arial"/>
            <w:noProof/>
            <w:color w:val="000000" w:themeColor="text1"/>
          </w:rPr>
          <w:t>12.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Referral to surveillance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34</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59" w:history="1">
        <w:r w:rsidR="002145C8" w:rsidRPr="002145C8">
          <w:rPr>
            <w:rStyle w:val="Hyperlink"/>
            <w:b/>
            <w:noProof/>
            <w:color w:val="000000" w:themeColor="text1"/>
          </w:rPr>
          <w:t>12.1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_Toc413789159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34</w:t>
        </w:r>
        <w:r w:rsidR="002145C8" w:rsidRPr="002145C8">
          <w:rPr>
            <w:noProof/>
            <w:webHidden/>
            <w:color w:val="000000" w:themeColor="text1"/>
          </w:rPr>
          <w:fldChar w:fldCharType="end"/>
        </w:r>
      </w:hyperlink>
    </w:p>
    <w:p w:rsidR="002145C8" w:rsidRPr="002145C8" w:rsidRDefault="00F97969">
      <w:pPr>
        <w:pStyle w:val="TOC2"/>
        <w:tabs>
          <w:tab w:val="left" w:pos="880"/>
          <w:tab w:val="right" w:leader="dot" w:pos="9016"/>
        </w:tabs>
        <w:rPr>
          <w:rFonts w:asciiTheme="minorHAnsi" w:eastAsiaTheme="minorEastAsia" w:hAnsiTheme="minorHAnsi" w:cstheme="minorBidi"/>
          <w:noProof/>
          <w:color w:val="000000" w:themeColor="text1"/>
          <w:lang w:eastAsia="en-NZ"/>
        </w:rPr>
      </w:pPr>
      <w:hyperlink w:anchor="_Toc413789160" w:history="1">
        <w:r w:rsidR="002145C8" w:rsidRPr="002145C8">
          <w:rPr>
            <w:rStyle w:val="Hyperlink"/>
            <w:rFonts w:ascii="Arial" w:hAnsi="Arial"/>
            <w:noProof/>
            <w:color w:val="000000" w:themeColor="text1"/>
          </w:rPr>
          <w:t>13.</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Referral to Multidisciplinary Team Meetings (MDMs)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35</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61" w:history="1">
        <w:r w:rsidR="002145C8" w:rsidRPr="002145C8">
          <w:rPr>
            <w:rStyle w:val="Hyperlink"/>
            <w:b/>
            <w:noProof/>
            <w:color w:val="000000" w:themeColor="text1"/>
          </w:rPr>
          <w:t>13.1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35</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62" w:history="1">
        <w:r w:rsidR="002145C8" w:rsidRPr="002145C8">
          <w:rPr>
            <w:rStyle w:val="Hyperlink"/>
            <w:b/>
            <w:noProof/>
            <w:color w:val="000000" w:themeColor="text1"/>
          </w:rPr>
          <w:t>13.2</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Quality standards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35</w:t>
        </w:r>
        <w:r w:rsidR="002145C8" w:rsidRPr="002145C8">
          <w:rPr>
            <w:noProof/>
            <w:webHidden/>
            <w:color w:val="000000" w:themeColor="text1"/>
          </w:rPr>
          <w:fldChar w:fldCharType="end"/>
        </w:r>
      </w:hyperlink>
    </w:p>
    <w:p w:rsidR="002145C8" w:rsidRPr="002145C8" w:rsidRDefault="00F97969">
      <w:pPr>
        <w:pStyle w:val="TOC2"/>
        <w:tabs>
          <w:tab w:val="left" w:pos="880"/>
          <w:tab w:val="right" w:leader="dot" w:pos="9016"/>
        </w:tabs>
        <w:rPr>
          <w:rFonts w:asciiTheme="minorHAnsi" w:eastAsiaTheme="minorEastAsia" w:hAnsiTheme="minorHAnsi" w:cstheme="minorBidi"/>
          <w:noProof/>
          <w:color w:val="000000" w:themeColor="text1"/>
          <w:lang w:eastAsia="en-NZ"/>
        </w:rPr>
      </w:pPr>
      <w:hyperlink w:anchor="_Toc413789163" w:history="1">
        <w:r w:rsidR="002145C8" w:rsidRPr="002145C8">
          <w:rPr>
            <w:rStyle w:val="Hyperlink"/>
            <w:rFonts w:ascii="Arial" w:hAnsi="Arial"/>
            <w:noProof/>
            <w:color w:val="000000" w:themeColor="text1"/>
          </w:rPr>
          <w:t>14.</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Treatment</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36</w:t>
        </w:r>
        <w:r w:rsidR="002145C8" w:rsidRPr="002145C8">
          <w:rPr>
            <w:noProof/>
            <w:webHidden/>
            <w:color w:val="000000" w:themeColor="text1"/>
          </w:rPr>
          <w:fldChar w:fldCharType="end"/>
        </w:r>
      </w:hyperlink>
    </w:p>
    <w:p w:rsidR="002145C8" w:rsidRPr="002145C8" w:rsidRDefault="00F97969">
      <w:pPr>
        <w:pStyle w:val="TOC3"/>
        <w:tabs>
          <w:tab w:val="left" w:pos="1100"/>
          <w:tab w:val="right" w:leader="dot" w:pos="9016"/>
        </w:tabs>
        <w:rPr>
          <w:rFonts w:asciiTheme="minorHAnsi" w:eastAsiaTheme="minorEastAsia" w:hAnsiTheme="minorHAnsi" w:cstheme="minorBidi"/>
          <w:noProof/>
          <w:color w:val="000000" w:themeColor="text1"/>
          <w:lang w:eastAsia="en-NZ"/>
        </w:rPr>
      </w:pPr>
      <w:hyperlink w:anchor="_Toc413789164" w:history="1">
        <w:r w:rsidR="002145C8" w:rsidRPr="002145C8">
          <w:rPr>
            <w:rStyle w:val="Hyperlink"/>
            <w:b/>
            <w:noProof/>
            <w:color w:val="000000" w:themeColor="text1"/>
          </w:rPr>
          <w:t>14.1</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b/>
            <w:noProof/>
            <w:color w:val="000000" w:themeColor="text1"/>
          </w:rPr>
          <w:t>Overview</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_Toc413789164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36</w:t>
        </w:r>
        <w:r w:rsidR="002145C8" w:rsidRPr="002145C8">
          <w:rPr>
            <w:noProof/>
            <w:webHidden/>
            <w:color w:val="000000" w:themeColor="text1"/>
          </w:rPr>
          <w:fldChar w:fldCharType="end"/>
        </w:r>
      </w:hyperlink>
    </w:p>
    <w:p w:rsidR="002145C8" w:rsidRPr="002145C8" w:rsidRDefault="00F97969">
      <w:pPr>
        <w:pStyle w:val="TOC2"/>
        <w:tabs>
          <w:tab w:val="left" w:pos="1760"/>
          <w:tab w:val="right" w:leader="dot" w:pos="9016"/>
        </w:tabs>
        <w:rPr>
          <w:rFonts w:asciiTheme="minorHAnsi" w:eastAsiaTheme="minorEastAsia" w:hAnsiTheme="minorHAnsi" w:cstheme="minorBidi"/>
          <w:noProof/>
          <w:color w:val="000000" w:themeColor="text1"/>
          <w:lang w:eastAsia="en-NZ"/>
        </w:rPr>
      </w:pPr>
      <w:hyperlink w:anchor="_Toc413789165" w:history="1">
        <w:r w:rsidR="002145C8" w:rsidRPr="002145C8">
          <w:rPr>
            <w:rStyle w:val="Hyperlink"/>
            <w:rFonts w:ascii="Arial" w:hAnsi="Arial" w:cs="Arial"/>
            <w:noProof/>
            <w:color w:val="000000" w:themeColor="text1"/>
          </w:rPr>
          <w:t xml:space="preserve">Appendix 1: </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The screening pathway</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_Toc413789165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37</w:t>
        </w:r>
        <w:r w:rsidR="002145C8" w:rsidRPr="002145C8">
          <w:rPr>
            <w:noProof/>
            <w:webHidden/>
            <w:color w:val="000000" w:themeColor="text1"/>
          </w:rPr>
          <w:fldChar w:fldCharType="end"/>
        </w:r>
      </w:hyperlink>
    </w:p>
    <w:p w:rsidR="002145C8" w:rsidRPr="002145C8" w:rsidRDefault="00F97969">
      <w:pPr>
        <w:pStyle w:val="TOC2"/>
        <w:tabs>
          <w:tab w:val="left" w:pos="1760"/>
          <w:tab w:val="right" w:leader="dot" w:pos="9016"/>
        </w:tabs>
        <w:rPr>
          <w:rFonts w:asciiTheme="minorHAnsi" w:eastAsiaTheme="minorEastAsia" w:hAnsiTheme="minorHAnsi" w:cstheme="minorBidi"/>
          <w:noProof/>
          <w:color w:val="000000" w:themeColor="text1"/>
          <w:lang w:eastAsia="en-NZ"/>
        </w:rPr>
      </w:pPr>
      <w:hyperlink w:anchor="_Toc413789166" w:history="1">
        <w:r w:rsidR="002145C8" w:rsidRPr="002145C8">
          <w:rPr>
            <w:rStyle w:val="Hyperlink"/>
            <w:rFonts w:ascii="Arial" w:hAnsi="Arial" w:cs="Arial"/>
            <w:noProof/>
            <w:color w:val="000000" w:themeColor="text1"/>
          </w:rPr>
          <w:t xml:space="preserve">Appendix 2: </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Letters and consent form</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_Toc413789166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38</w:t>
        </w:r>
        <w:r w:rsidR="002145C8" w:rsidRPr="002145C8">
          <w:rPr>
            <w:noProof/>
            <w:webHidden/>
            <w:color w:val="000000" w:themeColor="text1"/>
          </w:rPr>
          <w:fldChar w:fldCharType="end"/>
        </w:r>
      </w:hyperlink>
    </w:p>
    <w:p w:rsidR="002145C8" w:rsidRPr="002145C8" w:rsidRDefault="00F97969">
      <w:pPr>
        <w:pStyle w:val="TOC2"/>
        <w:tabs>
          <w:tab w:val="left" w:pos="1760"/>
          <w:tab w:val="right" w:leader="dot" w:pos="9016"/>
        </w:tabs>
        <w:rPr>
          <w:rFonts w:asciiTheme="minorHAnsi" w:eastAsiaTheme="minorEastAsia" w:hAnsiTheme="minorHAnsi" w:cstheme="minorBidi"/>
          <w:noProof/>
          <w:color w:val="000000" w:themeColor="text1"/>
          <w:lang w:eastAsia="en-NZ"/>
        </w:rPr>
      </w:pPr>
      <w:hyperlink w:anchor="_Toc413789167" w:history="1">
        <w:r w:rsidR="002145C8" w:rsidRPr="002145C8">
          <w:rPr>
            <w:rStyle w:val="Hyperlink"/>
            <w:rFonts w:ascii="Arial" w:hAnsi="Arial" w:cs="Arial"/>
            <w:noProof/>
            <w:color w:val="000000" w:themeColor="text1"/>
          </w:rPr>
          <w:t xml:space="preserve">Appendix 3: </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Brochures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_Toc413789167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40</w:t>
        </w:r>
        <w:r w:rsidR="002145C8" w:rsidRPr="002145C8">
          <w:rPr>
            <w:noProof/>
            <w:webHidden/>
            <w:color w:val="000000" w:themeColor="text1"/>
          </w:rPr>
          <w:fldChar w:fldCharType="end"/>
        </w:r>
      </w:hyperlink>
    </w:p>
    <w:p w:rsidR="002145C8" w:rsidRPr="002145C8" w:rsidRDefault="00F97969">
      <w:pPr>
        <w:pStyle w:val="TOC2"/>
        <w:tabs>
          <w:tab w:val="left" w:pos="1760"/>
          <w:tab w:val="right" w:leader="dot" w:pos="9016"/>
        </w:tabs>
        <w:rPr>
          <w:rFonts w:asciiTheme="minorHAnsi" w:eastAsiaTheme="minorEastAsia" w:hAnsiTheme="minorHAnsi" w:cstheme="minorBidi"/>
          <w:noProof/>
          <w:color w:val="000000" w:themeColor="text1"/>
          <w:lang w:eastAsia="en-NZ"/>
        </w:rPr>
      </w:pPr>
      <w:hyperlink w:anchor="_Toc413789168" w:history="1">
        <w:r w:rsidR="002145C8" w:rsidRPr="002145C8">
          <w:rPr>
            <w:rStyle w:val="Hyperlink"/>
            <w:rFonts w:ascii="Arial" w:hAnsi="Arial" w:cs="Arial"/>
            <w:noProof/>
            <w:color w:val="000000" w:themeColor="text1"/>
          </w:rPr>
          <w:t xml:space="preserve">Appendix 4: </w:t>
        </w:r>
        <w:r w:rsidR="002145C8" w:rsidRPr="002145C8">
          <w:rPr>
            <w:rFonts w:asciiTheme="minorHAnsi" w:eastAsiaTheme="minorEastAsia" w:hAnsiTheme="minorHAnsi" w:cstheme="minorBidi"/>
            <w:noProof/>
            <w:color w:val="000000" w:themeColor="text1"/>
            <w:lang w:eastAsia="en-NZ"/>
          </w:rPr>
          <w:tab/>
        </w:r>
        <w:r w:rsidR="002145C8" w:rsidRPr="002145C8">
          <w:rPr>
            <w:rStyle w:val="Hyperlink"/>
            <w:rFonts w:ascii="Arial" w:hAnsi="Arial" w:cs="Arial"/>
            <w:noProof/>
            <w:color w:val="000000" w:themeColor="text1"/>
          </w:rPr>
          <w:t>Forms</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_Toc413789168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41</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69" w:history="1">
        <w:r w:rsidR="002145C8" w:rsidRPr="002145C8">
          <w:rPr>
            <w:rStyle w:val="Hyperlink"/>
            <w:rFonts w:ascii="Calibri Light" w:hAnsi="Calibri Light"/>
            <w:i/>
            <w:noProof/>
            <w:color w:val="000000" w:themeColor="text1"/>
          </w:rPr>
          <w:t>Colonoscopy Pre-Assessment Form</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_Toc413789169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41</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70" w:history="1">
        <w:r w:rsidR="002145C8" w:rsidRPr="002145C8">
          <w:rPr>
            <w:rStyle w:val="Hyperlink"/>
            <w:rFonts w:ascii="Calibri Light" w:hAnsi="Calibri Light"/>
            <w:i/>
            <w:noProof/>
            <w:color w:val="000000" w:themeColor="text1"/>
          </w:rPr>
          <w:t>Readmission Clinical Review Template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_Toc413789170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43</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71" w:history="1">
        <w:r w:rsidR="002145C8" w:rsidRPr="002145C8">
          <w:rPr>
            <w:rStyle w:val="Hyperlink"/>
            <w:rFonts w:ascii="Calibri Light" w:hAnsi="Calibri Light"/>
            <w:i/>
            <w:noProof/>
            <w:color w:val="000000" w:themeColor="text1"/>
          </w:rPr>
          <w:t>Anticoagulant Management for Outpatients having an Endoscopic Procedure</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_Toc413789171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44</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72" w:history="1">
        <w:r w:rsidR="002145C8" w:rsidRPr="002145C8">
          <w:rPr>
            <w:rStyle w:val="Hyperlink"/>
            <w:rFonts w:ascii="Calibri Light" w:hAnsi="Calibri Light"/>
            <w:i/>
            <w:noProof/>
            <w:color w:val="000000" w:themeColor="text1"/>
          </w:rPr>
          <w:t>Colonoscopy Bowel Preparation Glycoprep-C</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_Toc413789172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45</w:t>
        </w:r>
        <w:r w:rsidR="002145C8" w:rsidRPr="002145C8">
          <w:rPr>
            <w:noProof/>
            <w:webHidden/>
            <w:color w:val="000000" w:themeColor="text1"/>
          </w:rPr>
          <w:fldChar w:fldCharType="end"/>
        </w:r>
      </w:hyperlink>
    </w:p>
    <w:p w:rsidR="002145C8" w:rsidRPr="002145C8" w:rsidRDefault="00F97969">
      <w:pPr>
        <w:pStyle w:val="TOC2"/>
        <w:tabs>
          <w:tab w:val="right" w:leader="dot" w:pos="9016"/>
        </w:tabs>
        <w:rPr>
          <w:rFonts w:asciiTheme="minorHAnsi" w:eastAsiaTheme="minorEastAsia" w:hAnsiTheme="minorHAnsi" w:cstheme="minorBidi"/>
          <w:noProof/>
          <w:color w:val="000000" w:themeColor="text1"/>
          <w:lang w:eastAsia="en-NZ"/>
        </w:rPr>
      </w:pPr>
      <w:hyperlink w:anchor="_Toc413789173" w:history="1">
        <w:r w:rsidR="002145C8" w:rsidRPr="002145C8">
          <w:rPr>
            <w:rStyle w:val="Hyperlink"/>
            <w:rFonts w:ascii="Calibri Light" w:hAnsi="Calibri Light"/>
            <w:i/>
            <w:noProof/>
            <w:color w:val="000000" w:themeColor="text1"/>
          </w:rPr>
          <w:t>Low Fibre Diet for Colonoscopy Preparation</w:t>
        </w:r>
        <w:r w:rsidR="002145C8" w:rsidRPr="002145C8">
          <w:rPr>
            <w:noProof/>
            <w:webHidden/>
            <w:color w:val="000000" w:themeColor="text1"/>
          </w:rPr>
          <w:tab/>
        </w:r>
        <w:r w:rsidR="002145C8" w:rsidRPr="002145C8">
          <w:rPr>
            <w:noProof/>
            <w:webHidden/>
            <w:color w:val="000000" w:themeColor="text1"/>
          </w:rPr>
          <w:fldChar w:fldCharType="begin"/>
        </w:r>
        <w:r w:rsidR="002145C8" w:rsidRPr="002145C8">
          <w:rPr>
            <w:noProof/>
            <w:webHidden/>
            <w:color w:val="000000" w:themeColor="text1"/>
          </w:rPr>
          <w:instrText xml:space="preserve"> PAGEREF _Toc413789173 \h </w:instrText>
        </w:r>
        <w:r w:rsidR="002145C8" w:rsidRPr="002145C8">
          <w:rPr>
            <w:noProof/>
            <w:webHidden/>
            <w:color w:val="000000" w:themeColor="text1"/>
          </w:rPr>
        </w:r>
        <w:r w:rsidR="002145C8" w:rsidRPr="002145C8">
          <w:rPr>
            <w:noProof/>
            <w:webHidden/>
            <w:color w:val="000000" w:themeColor="text1"/>
          </w:rPr>
          <w:fldChar w:fldCharType="separate"/>
        </w:r>
        <w:r w:rsidR="002145C8" w:rsidRPr="002145C8">
          <w:rPr>
            <w:noProof/>
            <w:webHidden/>
            <w:color w:val="000000" w:themeColor="text1"/>
          </w:rPr>
          <w:t>47</w:t>
        </w:r>
        <w:r w:rsidR="002145C8" w:rsidRPr="002145C8">
          <w:rPr>
            <w:noProof/>
            <w:webHidden/>
            <w:color w:val="000000" w:themeColor="text1"/>
          </w:rPr>
          <w:fldChar w:fldCharType="end"/>
        </w:r>
      </w:hyperlink>
    </w:p>
    <w:p w:rsidR="006A3990" w:rsidRPr="00E34D04" w:rsidRDefault="006A3990" w:rsidP="007577F4">
      <w:pPr>
        <w:pStyle w:val="TOC2"/>
        <w:tabs>
          <w:tab w:val="left" w:pos="1761"/>
          <w:tab w:val="right" w:leader="dot" w:pos="9016"/>
        </w:tabs>
      </w:pPr>
      <w:r w:rsidRPr="002145C8">
        <w:rPr>
          <w:color w:val="000000" w:themeColor="text1"/>
        </w:rPr>
        <w:fldChar w:fldCharType="end"/>
      </w:r>
      <w:r>
        <w:rPr>
          <w:noProof/>
        </w:rPr>
        <w:br w:type="page"/>
      </w:r>
    </w:p>
    <w:p w:rsidR="006A3990" w:rsidRPr="00E34D04" w:rsidRDefault="006A3990" w:rsidP="00E34D04"/>
    <w:p w:rsidR="006A3990" w:rsidRPr="00E34D04" w:rsidRDefault="006A3990" w:rsidP="00E34D04">
      <w:pPr>
        <w:pStyle w:val="Heading2"/>
        <w:numPr>
          <w:ilvl w:val="0"/>
          <w:numId w:val="0"/>
        </w:numPr>
        <w:ind w:left="360" w:hanging="360"/>
        <w:rPr>
          <w:rFonts w:ascii="Arial" w:hAnsi="Arial" w:cs="Arial"/>
          <w:color w:val="3E762A"/>
          <w:sz w:val="26"/>
          <w:szCs w:val="26"/>
        </w:rPr>
      </w:pPr>
      <w:bookmarkStart w:id="0" w:name="_Toc413789103"/>
      <w:r w:rsidRPr="00E34D04">
        <w:rPr>
          <w:rFonts w:ascii="Arial" w:hAnsi="Arial" w:cs="Arial"/>
          <w:color w:val="3E762A"/>
          <w:sz w:val="26"/>
          <w:szCs w:val="26"/>
        </w:rPr>
        <w:t>Abbreviations and acronyms</w:t>
      </w:r>
      <w:bookmarkEnd w:id="0"/>
    </w:p>
    <w:p w:rsidR="00851EFB" w:rsidRDefault="00851EFB">
      <w:pPr>
        <w:rPr>
          <w:b/>
          <w:bCs/>
          <w:noProof/>
          <w:sz w:val="24"/>
          <w:szCs w:val="24"/>
        </w:rPr>
      </w:pPr>
      <w:r w:rsidRPr="00851EFB">
        <w:rPr>
          <w:b/>
          <w:bCs/>
          <w:noProof/>
          <w:sz w:val="24"/>
          <w:szCs w:val="24"/>
        </w:rPr>
        <w:t>BSP</w:t>
      </w:r>
      <w:r w:rsidRPr="00851EFB">
        <w:rPr>
          <w:b/>
          <w:bCs/>
          <w:noProof/>
          <w:sz w:val="24"/>
          <w:szCs w:val="24"/>
        </w:rPr>
        <w:tab/>
      </w:r>
      <w:r w:rsidRPr="00851EFB">
        <w:rPr>
          <w:b/>
          <w:bCs/>
          <w:noProof/>
          <w:sz w:val="24"/>
          <w:szCs w:val="24"/>
        </w:rPr>
        <w:tab/>
        <w:t>BowelScreening Pilot</w:t>
      </w:r>
    </w:p>
    <w:p w:rsidR="006128C0" w:rsidRDefault="006128C0">
      <w:pPr>
        <w:rPr>
          <w:b/>
          <w:bCs/>
          <w:noProof/>
          <w:sz w:val="24"/>
          <w:szCs w:val="24"/>
        </w:rPr>
      </w:pPr>
      <w:r>
        <w:rPr>
          <w:b/>
          <w:bCs/>
          <w:noProof/>
          <w:sz w:val="24"/>
          <w:szCs w:val="24"/>
        </w:rPr>
        <w:t>CNS</w:t>
      </w:r>
      <w:r>
        <w:rPr>
          <w:b/>
          <w:bCs/>
          <w:noProof/>
          <w:sz w:val="24"/>
          <w:szCs w:val="24"/>
        </w:rPr>
        <w:tab/>
      </w:r>
      <w:r>
        <w:rPr>
          <w:b/>
          <w:bCs/>
          <w:noProof/>
          <w:sz w:val="24"/>
          <w:szCs w:val="24"/>
        </w:rPr>
        <w:tab/>
        <w:t>Clinical Nurse Specialist</w:t>
      </w:r>
    </w:p>
    <w:p w:rsidR="002D289B" w:rsidRDefault="002D289B">
      <w:pPr>
        <w:rPr>
          <w:b/>
          <w:bCs/>
          <w:noProof/>
          <w:sz w:val="24"/>
          <w:szCs w:val="24"/>
        </w:rPr>
      </w:pPr>
      <w:r>
        <w:rPr>
          <w:b/>
          <w:bCs/>
          <w:noProof/>
          <w:sz w:val="24"/>
          <w:szCs w:val="24"/>
        </w:rPr>
        <w:t>CQI</w:t>
      </w:r>
      <w:r>
        <w:rPr>
          <w:b/>
          <w:bCs/>
          <w:noProof/>
          <w:sz w:val="24"/>
          <w:szCs w:val="24"/>
        </w:rPr>
        <w:tab/>
      </w:r>
      <w:r>
        <w:rPr>
          <w:b/>
          <w:bCs/>
          <w:noProof/>
          <w:sz w:val="24"/>
          <w:szCs w:val="24"/>
        </w:rPr>
        <w:tab/>
        <w:t>Continuous Quality Improvement</w:t>
      </w:r>
    </w:p>
    <w:p w:rsidR="00F6727C" w:rsidRDefault="00F6727C">
      <w:pPr>
        <w:rPr>
          <w:b/>
          <w:bCs/>
          <w:noProof/>
          <w:sz w:val="24"/>
          <w:szCs w:val="24"/>
        </w:rPr>
      </w:pPr>
      <w:r>
        <w:rPr>
          <w:b/>
          <w:bCs/>
          <w:noProof/>
          <w:sz w:val="24"/>
          <w:szCs w:val="24"/>
        </w:rPr>
        <w:t>CTC</w:t>
      </w:r>
      <w:r>
        <w:rPr>
          <w:b/>
          <w:bCs/>
          <w:noProof/>
          <w:sz w:val="24"/>
          <w:szCs w:val="24"/>
        </w:rPr>
        <w:tab/>
      </w:r>
      <w:r>
        <w:rPr>
          <w:b/>
          <w:bCs/>
          <w:noProof/>
          <w:sz w:val="24"/>
          <w:szCs w:val="24"/>
        </w:rPr>
        <w:tab/>
      </w:r>
      <w:r w:rsidRPr="00F6727C">
        <w:rPr>
          <w:b/>
          <w:bCs/>
          <w:noProof/>
          <w:sz w:val="24"/>
          <w:szCs w:val="24"/>
        </w:rPr>
        <w:t>Computerised Tomographic Colonography</w:t>
      </w:r>
    </w:p>
    <w:p w:rsidR="004207FB" w:rsidRDefault="004207FB">
      <w:pPr>
        <w:rPr>
          <w:b/>
          <w:bCs/>
          <w:noProof/>
          <w:sz w:val="24"/>
          <w:szCs w:val="24"/>
        </w:rPr>
      </w:pPr>
      <w:r>
        <w:rPr>
          <w:b/>
          <w:bCs/>
          <w:noProof/>
          <w:sz w:val="24"/>
          <w:szCs w:val="24"/>
        </w:rPr>
        <w:t>DHB</w:t>
      </w:r>
      <w:r>
        <w:rPr>
          <w:b/>
          <w:bCs/>
          <w:noProof/>
          <w:sz w:val="24"/>
          <w:szCs w:val="24"/>
        </w:rPr>
        <w:tab/>
      </w:r>
      <w:r>
        <w:rPr>
          <w:b/>
          <w:bCs/>
          <w:noProof/>
          <w:sz w:val="24"/>
          <w:szCs w:val="24"/>
        </w:rPr>
        <w:tab/>
        <w:t>District Health Board</w:t>
      </w:r>
    </w:p>
    <w:p w:rsidR="00CC1C69" w:rsidRDefault="00CC1C69">
      <w:pPr>
        <w:rPr>
          <w:b/>
          <w:bCs/>
          <w:noProof/>
          <w:sz w:val="24"/>
          <w:szCs w:val="24"/>
        </w:rPr>
      </w:pPr>
      <w:r>
        <w:rPr>
          <w:b/>
          <w:bCs/>
          <w:noProof/>
          <w:sz w:val="24"/>
          <w:szCs w:val="24"/>
        </w:rPr>
        <w:t>DNA</w:t>
      </w:r>
      <w:r>
        <w:rPr>
          <w:b/>
          <w:bCs/>
          <w:noProof/>
          <w:sz w:val="24"/>
          <w:szCs w:val="24"/>
        </w:rPr>
        <w:tab/>
      </w:r>
      <w:r>
        <w:rPr>
          <w:b/>
          <w:bCs/>
          <w:noProof/>
          <w:sz w:val="24"/>
          <w:szCs w:val="24"/>
        </w:rPr>
        <w:tab/>
        <w:t>Did Not Attend</w:t>
      </w:r>
    </w:p>
    <w:p w:rsidR="00CC1C69" w:rsidRDefault="00587BD1">
      <w:pPr>
        <w:rPr>
          <w:b/>
          <w:bCs/>
          <w:noProof/>
          <w:sz w:val="24"/>
          <w:szCs w:val="24"/>
        </w:rPr>
      </w:pPr>
      <w:r>
        <w:rPr>
          <w:b/>
          <w:bCs/>
          <w:noProof/>
          <w:sz w:val="24"/>
          <w:szCs w:val="24"/>
        </w:rPr>
        <w:t>GA</w:t>
      </w:r>
      <w:r>
        <w:rPr>
          <w:b/>
          <w:bCs/>
          <w:noProof/>
          <w:sz w:val="24"/>
          <w:szCs w:val="24"/>
        </w:rPr>
        <w:tab/>
      </w:r>
      <w:r>
        <w:rPr>
          <w:b/>
          <w:bCs/>
          <w:noProof/>
          <w:sz w:val="24"/>
          <w:szCs w:val="24"/>
        </w:rPr>
        <w:tab/>
        <w:t xml:space="preserve">General Anaesthetic </w:t>
      </w:r>
    </w:p>
    <w:p w:rsidR="006128C0" w:rsidRDefault="006128C0">
      <w:pPr>
        <w:rPr>
          <w:b/>
          <w:bCs/>
          <w:noProof/>
          <w:sz w:val="24"/>
          <w:szCs w:val="24"/>
        </w:rPr>
      </w:pPr>
      <w:r>
        <w:rPr>
          <w:b/>
          <w:bCs/>
          <w:noProof/>
          <w:sz w:val="24"/>
          <w:szCs w:val="24"/>
        </w:rPr>
        <w:t>GP</w:t>
      </w:r>
      <w:r>
        <w:rPr>
          <w:b/>
          <w:bCs/>
          <w:noProof/>
          <w:sz w:val="24"/>
          <w:szCs w:val="24"/>
        </w:rPr>
        <w:tab/>
      </w:r>
      <w:r>
        <w:rPr>
          <w:b/>
          <w:bCs/>
          <w:noProof/>
          <w:sz w:val="24"/>
          <w:szCs w:val="24"/>
        </w:rPr>
        <w:tab/>
        <w:t xml:space="preserve">General Practitioner </w:t>
      </w:r>
    </w:p>
    <w:p w:rsidR="006128C0" w:rsidRDefault="006128C0">
      <w:pPr>
        <w:rPr>
          <w:b/>
          <w:bCs/>
          <w:noProof/>
          <w:sz w:val="24"/>
          <w:szCs w:val="24"/>
        </w:rPr>
      </w:pPr>
      <w:r>
        <w:rPr>
          <w:b/>
          <w:bCs/>
          <w:noProof/>
          <w:sz w:val="24"/>
          <w:szCs w:val="24"/>
        </w:rPr>
        <w:t>iFOBT</w:t>
      </w:r>
      <w:r>
        <w:rPr>
          <w:b/>
          <w:bCs/>
          <w:noProof/>
          <w:sz w:val="24"/>
          <w:szCs w:val="24"/>
        </w:rPr>
        <w:tab/>
      </w:r>
      <w:r>
        <w:rPr>
          <w:b/>
          <w:bCs/>
          <w:noProof/>
          <w:sz w:val="24"/>
          <w:szCs w:val="24"/>
        </w:rPr>
        <w:tab/>
        <w:t xml:space="preserve">Immunochemical Faecal Occult Blood Test </w:t>
      </w:r>
    </w:p>
    <w:p w:rsidR="00851EFB" w:rsidRDefault="00851EFB">
      <w:pPr>
        <w:rPr>
          <w:b/>
          <w:bCs/>
          <w:noProof/>
          <w:sz w:val="24"/>
          <w:szCs w:val="24"/>
        </w:rPr>
      </w:pPr>
      <w:r>
        <w:rPr>
          <w:b/>
          <w:bCs/>
          <w:noProof/>
          <w:sz w:val="24"/>
          <w:szCs w:val="24"/>
        </w:rPr>
        <w:t>WDHB</w:t>
      </w:r>
      <w:r>
        <w:rPr>
          <w:b/>
          <w:bCs/>
          <w:noProof/>
          <w:sz w:val="24"/>
          <w:szCs w:val="24"/>
        </w:rPr>
        <w:tab/>
      </w:r>
      <w:r>
        <w:rPr>
          <w:b/>
          <w:bCs/>
          <w:noProof/>
          <w:sz w:val="24"/>
          <w:szCs w:val="24"/>
        </w:rPr>
        <w:tab/>
        <w:t>Waitemata District Health Board</w:t>
      </w:r>
    </w:p>
    <w:p w:rsidR="00CE14C0" w:rsidRDefault="00CE14C0">
      <w:pPr>
        <w:rPr>
          <w:b/>
          <w:bCs/>
          <w:noProof/>
          <w:sz w:val="24"/>
          <w:szCs w:val="24"/>
        </w:rPr>
      </w:pPr>
    </w:p>
    <w:p w:rsidR="00CE14C0" w:rsidRDefault="00CE14C0">
      <w:pPr>
        <w:rPr>
          <w:b/>
          <w:bCs/>
          <w:noProof/>
          <w:sz w:val="24"/>
          <w:szCs w:val="24"/>
        </w:rPr>
      </w:pPr>
    </w:p>
    <w:p w:rsidR="00CE14C0" w:rsidRPr="00CE14C0" w:rsidRDefault="00CE14C0" w:rsidP="00CE14C0">
      <w:pPr>
        <w:pStyle w:val="Heading2"/>
        <w:numPr>
          <w:ilvl w:val="0"/>
          <w:numId w:val="0"/>
        </w:numPr>
        <w:ind w:left="360" w:hanging="360"/>
        <w:rPr>
          <w:rFonts w:ascii="Arial" w:hAnsi="Arial" w:cs="Arial"/>
          <w:color w:val="3E762A"/>
          <w:sz w:val="26"/>
          <w:szCs w:val="26"/>
        </w:rPr>
      </w:pPr>
      <w:bookmarkStart w:id="1" w:name="_Toc413789104"/>
      <w:r w:rsidRPr="00CE14C0">
        <w:rPr>
          <w:rFonts w:ascii="Arial" w:hAnsi="Arial" w:cs="Arial"/>
          <w:color w:val="3E762A"/>
          <w:sz w:val="26"/>
          <w:szCs w:val="26"/>
        </w:rPr>
        <w:t>List of figures</w:t>
      </w:r>
      <w:bookmarkEnd w:id="1"/>
    </w:p>
    <w:p w:rsidR="00CE14C0" w:rsidRPr="00CE14C0" w:rsidRDefault="00F97969" w:rsidP="00CE14C0">
      <w:pPr>
        <w:rPr>
          <w:b/>
          <w:bCs/>
          <w:noProof/>
          <w:sz w:val="24"/>
          <w:szCs w:val="24"/>
        </w:rPr>
      </w:pPr>
      <w:hyperlink w:anchor="_Figure_1:_Management" w:history="1">
        <w:r w:rsidR="00CE14C0" w:rsidRPr="00C22C0B">
          <w:rPr>
            <w:rStyle w:val="Hyperlink"/>
            <w:b/>
            <w:bCs/>
            <w:noProof/>
            <w:sz w:val="24"/>
            <w:szCs w:val="24"/>
          </w:rPr>
          <w:t>Figure 1: Management of participants with positive results</w:t>
        </w:r>
      </w:hyperlink>
    </w:p>
    <w:p w:rsidR="00CE14C0" w:rsidRPr="00C22C0B" w:rsidRDefault="00C22C0B" w:rsidP="00CE14C0">
      <w:pPr>
        <w:rPr>
          <w:rStyle w:val="Hyperlink"/>
          <w:b/>
          <w:bCs/>
          <w:noProof/>
          <w:sz w:val="24"/>
          <w:szCs w:val="24"/>
        </w:rPr>
      </w:pPr>
      <w:r>
        <w:rPr>
          <w:b/>
          <w:bCs/>
          <w:noProof/>
          <w:sz w:val="24"/>
          <w:szCs w:val="24"/>
        </w:rPr>
        <w:fldChar w:fldCharType="begin"/>
      </w:r>
      <w:r>
        <w:rPr>
          <w:b/>
          <w:bCs/>
          <w:noProof/>
          <w:sz w:val="24"/>
          <w:szCs w:val="24"/>
        </w:rPr>
        <w:instrText xml:space="preserve"> HYPERLINK  \l "_Figure_2:_Screening" </w:instrText>
      </w:r>
      <w:r>
        <w:rPr>
          <w:b/>
          <w:bCs/>
          <w:noProof/>
          <w:sz w:val="24"/>
          <w:szCs w:val="24"/>
        </w:rPr>
        <w:fldChar w:fldCharType="separate"/>
      </w:r>
      <w:r w:rsidR="00CE14C0" w:rsidRPr="00C22C0B">
        <w:rPr>
          <w:rStyle w:val="Hyperlink"/>
          <w:b/>
          <w:bCs/>
          <w:noProof/>
          <w:sz w:val="24"/>
          <w:szCs w:val="24"/>
        </w:rPr>
        <w:t>Figure 2: Screening Pathway</w:t>
      </w:r>
    </w:p>
    <w:p w:rsidR="00E0721E" w:rsidRDefault="00C22C0B" w:rsidP="00CE14C0">
      <w:pPr>
        <w:rPr>
          <w:b/>
          <w:bCs/>
          <w:noProof/>
          <w:sz w:val="24"/>
          <w:szCs w:val="24"/>
        </w:rPr>
      </w:pPr>
      <w:r>
        <w:rPr>
          <w:b/>
          <w:bCs/>
          <w:noProof/>
          <w:sz w:val="24"/>
          <w:szCs w:val="24"/>
        </w:rPr>
        <w:fldChar w:fldCharType="end"/>
      </w:r>
    </w:p>
    <w:p w:rsidR="00E0721E" w:rsidRPr="00E0721E" w:rsidRDefault="00E0721E" w:rsidP="00E0721E">
      <w:pPr>
        <w:pStyle w:val="Heading2"/>
        <w:numPr>
          <w:ilvl w:val="0"/>
          <w:numId w:val="0"/>
        </w:numPr>
        <w:ind w:left="360" w:hanging="360"/>
        <w:rPr>
          <w:rFonts w:ascii="Arial" w:hAnsi="Arial" w:cs="Arial"/>
          <w:color w:val="3E762A"/>
          <w:sz w:val="26"/>
          <w:szCs w:val="26"/>
        </w:rPr>
      </w:pPr>
      <w:bookmarkStart w:id="2" w:name="_Toc413789105"/>
      <w:r w:rsidRPr="00E0721E">
        <w:rPr>
          <w:rFonts w:ascii="Arial" w:hAnsi="Arial" w:cs="Arial"/>
          <w:color w:val="3E762A"/>
          <w:sz w:val="26"/>
          <w:szCs w:val="26"/>
        </w:rPr>
        <w:t>List of tables</w:t>
      </w:r>
      <w:bookmarkEnd w:id="2"/>
    </w:p>
    <w:p w:rsidR="00C22C0B" w:rsidRDefault="00F97969">
      <w:pPr>
        <w:rPr>
          <w:b/>
          <w:bCs/>
          <w:noProof/>
          <w:sz w:val="24"/>
          <w:szCs w:val="24"/>
        </w:rPr>
      </w:pPr>
      <w:hyperlink w:anchor="_Contact_details_for" w:history="1">
        <w:r w:rsidR="00C22C0B" w:rsidRPr="00C22C0B">
          <w:rPr>
            <w:rStyle w:val="Hyperlink"/>
            <w:b/>
            <w:bCs/>
            <w:noProof/>
            <w:sz w:val="24"/>
            <w:szCs w:val="24"/>
          </w:rPr>
          <w:t>Contact details for the BowelScreening Pilot</w:t>
        </w:r>
      </w:hyperlink>
    </w:p>
    <w:p w:rsidR="00E0721E" w:rsidRDefault="00F97969">
      <w:pPr>
        <w:rPr>
          <w:b/>
          <w:bCs/>
          <w:noProof/>
          <w:sz w:val="24"/>
          <w:szCs w:val="24"/>
        </w:rPr>
      </w:pPr>
      <w:hyperlink w:anchor="_Staff_roles_and" w:history="1">
        <w:r w:rsidR="00E0721E" w:rsidRPr="00C22C0B">
          <w:rPr>
            <w:rStyle w:val="Hyperlink"/>
            <w:b/>
            <w:bCs/>
            <w:noProof/>
            <w:sz w:val="24"/>
            <w:szCs w:val="24"/>
          </w:rPr>
          <w:t>Staff Roles</w:t>
        </w:r>
      </w:hyperlink>
      <w:r w:rsidR="00E0721E">
        <w:rPr>
          <w:b/>
          <w:bCs/>
          <w:noProof/>
          <w:sz w:val="24"/>
          <w:szCs w:val="24"/>
        </w:rPr>
        <w:t xml:space="preserve"> </w:t>
      </w:r>
    </w:p>
    <w:p w:rsidR="00E0721E" w:rsidRDefault="00F97969">
      <w:pPr>
        <w:rPr>
          <w:b/>
          <w:bCs/>
          <w:noProof/>
          <w:sz w:val="24"/>
          <w:szCs w:val="24"/>
        </w:rPr>
      </w:pPr>
      <w:hyperlink w:anchor="_Policies" w:history="1">
        <w:r w:rsidR="00E0721E" w:rsidRPr="00C22C0B">
          <w:rPr>
            <w:rStyle w:val="Hyperlink"/>
            <w:b/>
            <w:bCs/>
            <w:noProof/>
            <w:sz w:val="24"/>
            <w:szCs w:val="24"/>
          </w:rPr>
          <w:t>BSP Policies</w:t>
        </w:r>
      </w:hyperlink>
    </w:p>
    <w:p w:rsidR="00E0721E" w:rsidRPr="00C22C0B" w:rsidRDefault="00C22C0B">
      <w:pPr>
        <w:rPr>
          <w:rStyle w:val="Hyperlink"/>
          <w:b/>
          <w:bCs/>
          <w:noProof/>
          <w:sz w:val="24"/>
          <w:szCs w:val="24"/>
        </w:rPr>
      </w:pPr>
      <w:r>
        <w:rPr>
          <w:b/>
          <w:bCs/>
          <w:noProof/>
          <w:sz w:val="24"/>
          <w:szCs w:val="24"/>
        </w:rPr>
        <w:fldChar w:fldCharType="begin"/>
      </w:r>
      <w:r>
        <w:rPr>
          <w:b/>
          <w:bCs/>
          <w:noProof/>
          <w:sz w:val="24"/>
          <w:szCs w:val="24"/>
        </w:rPr>
        <w:instrText xml:space="preserve"> HYPERLINK  \l "_Appendix_2:_" </w:instrText>
      </w:r>
      <w:r>
        <w:rPr>
          <w:b/>
          <w:bCs/>
          <w:noProof/>
          <w:sz w:val="24"/>
          <w:szCs w:val="24"/>
        </w:rPr>
        <w:fldChar w:fldCharType="separate"/>
      </w:r>
      <w:r w:rsidR="00E0721E" w:rsidRPr="00C22C0B">
        <w:rPr>
          <w:rStyle w:val="Hyperlink"/>
          <w:b/>
          <w:bCs/>
          <w:noProof/>
          <w:sz w:val="24"/>
          <w:szCs w:val="24"/>
        </w:rPr>
        <w:t xml:space="preserve">BSP Letters and </w:t>
      </w:r>
      <w:r w:rsidR="004D1DE9">
        <w:rPr>
          <w:rStyle w:val="Hyperlink"/>
          <w:b/>
          <w:bCs/>
          <w:noProof/>
          <w:sz w:val="24"/>
          <w:szCs w:val="24"/>
        </w:rPr>
        <w:t xml:space="preserve">Consent </w:t>
      </w:r>
      <w:r w:rsidR="00E0721E" w:rsidRPr="00C22C0B">
        <w:rPr>
          <w:rStyle w:val="Hyperlink"/>
          <w:b/>
          <w:bCs/>
          <w:noProof/>
          <w:sz w:val="24"/>
          <w:szCs w:val="24"/>
        </w:rPr>
        <w:t>Form</w:t>
      </w:r>
    </w:p>
    <w:p w:rsidR="00E0721E" w:rsidRDefault="00C22C0B">
      <w:pPr>
        <w:rPr>
          <w:b/>
          <w:bCs/>
          <w:noProof/>
          <w:sz w:val="24"/>
          <w:szCs w:val="24"/>
        </w:rPr>
      </w:pPr>
      <w:r>
        <w:rPr>
          <w:b/>
          <w:bCs/>
          <w:noProof/>
          <w:sz w:val="24"/>
          <w:szCs w:val="24"/>
        </w:rPr>
        <w:fldChar w:fldCharType="end"/>
      </w:r>
      <w:hyperlink w:anchor="_Appendix_3:_" w:history="1">
        <w:r w:rsidR="00E0721E" w:rsidRPr="00C22C0B">
          <w:rPr>
            <w:rStyle w:val="Hyperlink"/>
            <w:b/>
            <w:bCs/>
            <w:noProof/>
            <w:sz w:val="24"/>
            <w:szCs w:val="24"/>
          </w:rPr>
          <w:t>BSP Brochures</w:t>
        </w:r>
      </w:hyperlink>
    </w:p>
    <w:p w:rsidR="00C22C0B" w:rsidRPr="00851EFB" w:rsidRDefault="00C22C0B">
      <w:pPr>
        <w:rPr>
          <w:b/>
          <w:bCs/>
          <w:noProof/>
          <w:sz w:val="24"/>
          <w:szCs w:val="24"/>
        </w:rPr>
      </w:pPr>
    </w:p>
    <w:p w:rsidR="006A3990" w:rsidRDefault="006A3990">
      <w:pPr>
        <w:rPr>
          <w:b/>
          <w:bCs/>
          <w:noProof/>
        </w:rPr>
      </w:pPr>
      <w:r>
        <w:rPr>
          <w:b/>
          <w:bCs/>
          <w:noProof/>
        </w:rPr>
        <w:br w:type="page"/>
      </w:r>
    </w:p>
    <w:p w:rsidR="006A3990" w:rsidRDefault="006A3990" w:rsidP="005615ED">
      <w:pPr>
        <w:rPr>
          <w:b/>
          <w:bCs/>
          <w:noProof/>
        </w:rPr>
      </w:pPr>
    </w:p>
    <w:p w:rsidR="006A3990" w:rsidRPr="0030456A" w:rsidRDefault="006A3990" w:rsidP="00607D29">
      <w:pPr>
        <w:pStyle w:val="Heading2"/>
        <w:numPr>
          <w:ilvl w:val="0"/>
          <w:numId w:val="2"/>
        </w:numPr>
        <w:rPr>
          <w:rFonts w:ascii="Arial" w:hAnsi="Arial" w:cs="Arial"/>
          <w:color w:val="3E762A"/>
          <w:sz w:val="26"/>
          <w:szCs w:val="26"/>
        </w:rPr>
      </w:pPr>
      <w:bookmarkStart w:id="3" w:name="_Toc413789106"/>
      <w:r w:rsidRPr="0030456A">
        <w:rPr>
          <w:rFonts w:ascii="Arial" w:hAnsi="Arial" w:cs="Arial"/>
          <w:color w:val="3E762A"/>
          <w:sz w:val="26"/>
          <w:szCs w:val="26"/>
        </w:rPr>
        <w:t>Purpose</w:t>
      </w:r>
      <w:bookmarkEnd w:id="3"/>
    </w:p>
    <w:p w:rsidR="006A3990" w:rsidRPr="000705BD" w:rsidRDefault="006A3990" w:rsidP="003C75A6">
      <w:pPr>
        <w:ind w:left="360"/>
        <w:rPr>
          <w:color w:val="000000" w:themeColor="text1"/>
          <w:sz w:val="24"/>
          <w:szCs w:val="24"/>
        </w:rPr>
      </w:pPr>
      <w:r w:rsidRPr="000705BD">
        <w:rPr>
          <w:color w:val="000000" w:themeColor="text1"/>
          <w:sz w:val="24"/>
          <w:szCs w:val="24"/>
        </w:rPr>
        <w:t>The purpose of this manual is to document the processes carried out by the Endoscopy Unit with respect to the BowelScreening Pilot</w:t>
      </w:r>
      <w:r w:rsidR="00CE0840" w:rsidRPr="000705BD">
        <w:rPr>
          <w:color w:val="000000" w:themeColor="text1"/>
          <w:sz w:val="24"/>
          <w:szCs w:val="24"/>
        </w:rPr>
        <w:t xml:space="preserve"> (BSP)</w:t>
      </w:r>
      <w:r w:rsidRPr="000705BD">
        <w:rPr>
          <w:color w:val="000000" w:themeColor="text1"/>
          <w:sz w:val="24"/>
          <w:szCs w:val="24"/>
        </w:rPr>
        <w:t xml:space="preserve">. </w:t>
      </w:r>
    </w:p>
    <w:p w:rsidR="006A3990" w:rsidRPr="000705BD" w:rsidRDefault="006A3990" w:rsidP="003C75A6">
      <w:pPr>
        <w:ind w:left="360"/>
        <w:rPr>
          <w:color w:val="000000" w:themeColor="text1"/>
          <w:sz w:val="24"/>
          <w:szCs w:val="24"/>
        </w:rPr>
      </w:pPr>
      <w:r w:rsidRPr="000705BD">
        <w:rPr>
          <w:color w:val="000000" w:themeColor="text1"/>
          <w:sz w:val="24"/>
          <w:szCs w:val="24"/>
        </w:rPr>
        <w:t>The target audience for the document includes:</w:t>
      </w:r>
    </w:p>
    <w:p w:rsidR="006A3990" w:rsidRPr="000705BD" w:rsidRDefault="006A3990"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 xml:space="preserve">Endoscopy Unit staff </w:t>
      </w:r>
    </w:p>
    <w:p w:rsidR="006A3990" w:rsidRPr="000705BD" w:rsidRDefault="00B55A05"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BSP</w:t>
      </w:r>
      <w:r w:rsidR="006A3990" w:rsidRPr="000705BD">
        <w:rPr>
          <w:color w:val="000000" w:themeColor="text1"/>
          <w:sz w:val="24"/>
          <w:szCs w:val="24"/>
        </w:rPr>
        <w:t xml:space="preserve"> endoscopists</w:t>
      </w:r>
    </w:p>
    <w:p w:rsidR="006A3990" w:rsidRPr="000705BD" w:rsidRDefault="006A3990"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Nursing staff</w:t>
      </w:r>
    </w:p>
    <w:p w:rsidR="006A3990" w:rsidRPr="000705BD" w:rsidRDefault="006A3990"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LabPLUS staff</w:t>
      </w:r>
    </w:p>
    <w:p w:rsidR="00B55A05" w:rsidRPr="000705BD" w:rsidRDefault="00B55A05"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Radiology staff</w:t>
      </w:r>
    </w:p>
    <w:p w:rsidR="006A3990" w:rsidRPr="000705BD" w:rsidRDefault="00B55A05" w:rsidP="00607D29">
      <w:pPr>
        <w:pStyle w:val="ListParagraph"/>
        <w:numPr>
          <w:ilvl w:val="0"/>
          <w:numId w:val="4"/>
        </w:numPr>
        <w:spacing w:before="0" w:after="160" w:line="259" w:lineRule="auto"/>
        <w:rPr>
          <w:color w:val="000000" w:themeColor="text1"/>
          <w:sz w:val="24"/>
          <w:szCs w:val="24"/>
        </w:rPr>
      </w:pPr>
      <w:r w:rsidRPr="000705BD">
        <w:rPr>
          <w:color w:val="000000" w:themeColor="text1"/>
          <w:sz w:val="24"/>
          <w:szCs w:val="24"/>
        </w:rPr>
        <w:t>WHDB Gastroenterology Department</w:t>
      </w:r>
      <w:r w:rsidR="006A3990" w:rsidRPr="000705BD">
        <w:rPr>
          <w:color w:val="000000" w:themeColor="text1"/>
          <w:sz w:val="24"/>
          <w:szCs w:val="24"/>
        </w:rPr>
        <w:t xml:space="preserve">. </w:t>
      </w:r>
    </w:p>
    <w:p w:rsidR="000705BD" w:rsidRDefault="000705BD" w:rsidP="000705BD">
      <w:pPr>
        <w:pStyle w:val="ListParagraph"/>
        <w:spacing w:before="0" w:after="160" w:line="259" w:lineRule="auto"/>
        <w:ind w:left="1125"/>
        <w:rPr>
          <w:color w:val="433C29"/>
          <w:sz w:val="24"/>
          <w:szCs w:val="24"/>
        </w:rPr>
      </w:pPr>
    </w:p>
    <w:p w:rsidR="006A3990" w:rsidRPr="00B33D5F" w:rsidRDefault="006A3990" w:rsidP="00607D29">
      <w:pPr>
        <w:pStyle w:val="Heading2"/>
        <w:numPr>
          <w:ilvl w:val="0"/>
          <w:numId w:val="2"/>
        </w:numPr>
        <w:rPr>
          <w:rFonts w:ascii="Arial" w:hAnsi="Arial" w:cs="Arial"/>
          <w:color w:val="3E762A"/>
          <w:sz w:val="26"/>
          <w:szCs w:val="26"/>
        </w:rPr>
      </w:pPr>
      <w:bookmarkStart w:id="4" w:name="_Toc413789107"/>
      <w:r w:rsidRPr="00B33D5F">
        <w:rPr>
          <w:rFonts w:ascii="Arial" w:hAnsi="Arial" w:cs="Arial"/>
          <w:color w:val="3E762A"/>
          <w:sz w:val="26"/>
          <w:szCs w:val="26"/>
        </w:rPr>
        <w:t>Overview of the BowelScreening Pilot</w:t>
      </w:r>
      <w:bookmarkEnd w:id="4"/>
    </w:p>
    <w:p w:rsidR="006A3990" w:rsidRPr="002F3B70" w:rsidRDefault="006A3990" w:rsidP="00607D29">
      <w:pPr>
        <w:pStyle w:val="Heading3"/>
        <w:numPr>
          <w:ilvl w:val="1"/>
          <w:numId w:val="2"/>
        </w:numPr>
        <w:spacing w:before="240" w:after="120"/>
        <w:rPr>
          <w:b/>
          <w:color w:val="33473C"/>
        </w:rPr>
      </w:pPr>
      <w:bookmarkStart w:id="5" w:name="_Toc413789108"/>
      <w:r w:rsidRPr="002F3B70">
        <w:rPr>
          <w:b/>
          <w:color w:val="33473C"/>
        </w:rPr>
        <w:t>About the BowelScreening Pilot</w:t>
      </w:r>
      <w:bookmarkEnd w:id="5"/>
    </w:p>
    <w:p w:rsidR="006A3990" w:rsidRPr="000705BD" w:rsidRDefault="006A3990" w:rsidP="00A03672">
      <w:pPr>
        <w:ind w:left="720"/>
        <w:rPr>
          <w:color w:val="000000" w:themeColor="text1"/>
          <w:sz w:val="24"/>
          <w:szCs w:val="24"/>
        </w:rPr>
      </w:pPr>
      <w:r w:rsidRPr="000705BD">
        <w:rPr>
          <w:color w:val="000000" w:themeColor="text1"/>
          <w:sz w:val="24"/>
          <w:szCs w:val="24"/>
        </w:rPr>
        <w:t xml:space="preserve">Waitemata District Health Board (WDHB) has been funded by the Ministry of Health (the Ministry) to plan and implement a four-year bowel screening </w:t>
      </w:r>
      <w:r w:rsidR="00252D15" w:rsidRPr="000705BD">
        <w:rPr>
          <w:color w:val="000000" w:themeColor="text1"/>
          <w:sz w:val="24"/>
          <w:szCs w:val="24"/>
        </w:rPr>
        <w:t xml:space="preserve">programme </w:t>
      </w:r>
      <w:r w:rsidRPr="000705BD">
        <w:rPr>
          <w:color w:val="000000" w:themeColor="text1"/>
          <w:sz w:val="24"/>
          <w:szCs w:val="24"/>
        </w:rPr>
        <w:t>pilot. This BowelScreening Pilot (BSP) is a population-based screening programme that offers screening for bowel cancer to all people betwee</w:t>
      </w:r>
      <w:r w:rsidR="00252D15" w:rsidRPr="000705BD">
        <w:rPr>
          <w:color w:val="000000" w:themeColor="text1"/>
          <w:sz w:val="24"/>
          <w:szCs w:val="24"/>
        </w:rPr>
        <w:t>n 50-74 years of age resident in the WDHB area and</w:t>
      </w:r>
      <w:r w:rsidRPr="000705BD">
        <w:rPr>
          <w:color w:val="000000" w:themeColor="text1"/>
          <w:sz w:val="24"/>
          <w:szCs w:val="24"/>
        </w:rPr>
        <w:t xml:space="preserve"> eligible for publicly funded healthcare.   </w:t>
      </w:r>
    </w:p>
    <w:p w:rsidR="006A3990" w:rsidRPr="000705BD" w:rsidRDefault="006A3990" w:rsidP="00A03672">
      <w:pPr>
        <w:ind w:left="360" w:firstLine="360"/>
        <w:rPr>
          <w:color w:val="000000" w:themeColor="text1"/>
          <w:sz w:val="24"/>
          <w:szCs w:val="24"/>
        </w:rPr>
      </w:pPr>
      <w:r w:rsidRPr="000705BD">
        <w:rPr>
          <w:color w:val="000000" w:themeColor="text1"/>
          <w:sz w:val="24"/>
          <w:szCs w:val="24"/>
        </w:rPr>
        <w:t xml:space="preserve">The BSP commenced in January 2012 and will be completed in December 2015. </w:t>
      </w:r>
    </w:p>
    <w:p w:rsidR="006A3990" w:rsidRPr="000705BD" w:rsidRDefault="006A3990" w:rsidP="001A43D0">
      <w:pPr>
        <w:spacing w:after="360"/>
        <w:ind w:left="720"/>
        <w:rPr>
          <w:color w:val="000000" w:themeColor="text1"/>
          <w:sz w:val="24"/>
          <w:szCs w:val="24"/>
        </w:rPr>
      </w:pPr>
      <w:r w:rsidRPr="000705BD">
        <w:rPr>
          <w:color w:val="000000" w:themeColor="text1"/>
          <w:sz w:val="24"/>
          <w:szCs w:val="24"/>
        </w:rPr>
        <w:t>The main goal of the BSP is to determine whether organised bowel screening can be introduced in New Zealand in a way that is effective, safe and acceptable for participants, equitable and economically efficient.</w:t>
      </w:r>
    </w:p>
    <w:p w:rsidR="006A3990" w:rsidRPr="002F3B70" w:rsidRDefault="006A3990" w:rsidP="00607D29">
      <w:pPr>
        <w:pStyle w:val="Heading3"/>
        <w:numPr>
          <w:ilvl w:val="1"/>
          <w:numId w:val="2"/>
        </w:numPr>
        <w:spacing w:before="240" w:after="120"/>
        <w:rPr>
          <w:b/>
          <w:color w:val="33473C"/>
        </w:rPr>
      </w:pPr>
      <w:bookmarkStart w:id="6" w:name="_Contact_details_for"/>
      <w:bookmarkStart w:id="7" w:name="_Toc413789109"/>
      <w:bookmarkEnd w:id="6"/>
      <w:r w:rsidRPr="002F3B70">
        <w:rPr>
          <w:b/>
          <w:color w:val="33473C"/>
        </w:rPr>
        <w:t>Contact details for the BowelScreening Pilot</w:t>
      </w:r>
      <w:bookmarkEnd w:id="7"/>
    </w:p>
    <w:tbl>
      <w:tblPr>
        <w:tblW w:w="8119"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3436"/>
        <w:gridCol w:w="4683"/>
      </w:tblGrid>
      <w:tr w:rsidR="006A3990" w:rsidRPr="00C31413" w:rsidTr="00D37564">
        <w:tc>
          <w:tcPr>
            <w:tcW w:w="8119" w:type="dxa"/>
            <w:gridSpan w:val="2"/>
            <w:tcBorders>
              <w:top w:val="nil"/>
              <w:left w:val="nil"/>
              <w:bottom w:val="nil"/>
              <w:right w:val="nil"/>
            </w:tcBorders>
            <w:shd w:val="clear" w:color="auto" w:fill="549E39"/>
          </w:tcPr>
          <w:p w:rsidR="006A3990" w:rsidRPr="00D37564" w:rsidRDefault="006A3990" w:rsidP="00D37564">
            <w:pPr>
              <w:spacing w:after="0"/>
              <w:jc w:val="center"/>
              <w:rPr>
                <w:b/>
                <w:bCs/>
                <w:color w:val="FFFFFF"/>
                <w:sz w:val="24"/>
                <w:szCs w:val="24"/>
                <w:lang w:eastAsia="zh-CN"/>
              </w:rPr>
            </w:pPr>
            <w:r w:rsidRPr="00D37564">
              <w:rPr>
                <w:b/>
                <w:bCs/>
                <w:color w:val="FFFFFF"/>
                <w:sz w:val="24"/>
                <w:szCs w:val="24"/>
                <w:lang w:eastAsia="zh-CN"/>
              </w:rPr>
              <w:t>Contact details for the BowelScreening Pilot</w:t>
            </w:r>
          </w:p>
        </w:tc>
      </w:tr>
      <w:tr w:rsidR="006A3990" w:rsidRPr="00C31413" w:rsidTr="00D37564">
        <w:tc>
          <w:tcPr>
            <w:tcW w:w="3436" w:type="dxa"/>
            <w:shd w:val="clear" w:color="auto" w:fill="549E39"/>
          </w:tcPr>
          <w:p w:rsidR="006A3990" w:rsidRPr="00D37564" w:rsidRDefault="006A3990" w:rsidP="00D37564">
            <w:pPr>
              <w:spacing w:after="0"/>
              <w:rPr>
                <w:b/>
                <w:bCs/>
                <w:color w:val="FFFFFF"/>
                <w:lang w:eastAsia="zh-CN"/>
              </w:rPr>
            </w:pPr>
            <w:r w:rsidRPr="00D37564">
              <w:rPr>
                <w:b/>
                <w:bCs/>
                <w:color w:val="FFFFFF"/>
                <w:lang w:eastAsia="zh-CN"/>
              </w:rPr>
              <w:t xml:space="preserve">BSP </w:t>
            </w:r>
          </w:p>
        </w:tc>
        <w:tc>
          <w:tcPr>
            <w:tcW w:w="4683" w:type="dxa"/>
            <w:shd w:val="clear" w:color="auto" w:fill="549E39"/>
          </w:tcPr>
          <w:p w:rsidR="006A3990" w:rsidRPr="00D37564" w:rsidRDefault="006A3990" w:rsidP="00D37564">
            <w:pPr>
              <w:spacing w:after="0"/>
              <w:rPr>
                <w:b/>
                <w:color w:val="FFFFFF"/>
                <w:lang w:eastAsia="zh-CN"/>
              </w:rPr>
            </w:pPr>
            <w:r w:rsidRPr="00D37564">
              <w:rPr>
                <w:b/>
                <w:color w:val="FFFFFF"/>
                <w:lang w:eastAsia="zh-CN"/>
              </w:rPr>
              <w:t>Contact</w:t>
            </w:r>
          </w:p>
        </w:tc>
      </w:tr>
      <w:tr w:rsidR="006A3990" w:rsidRPr="00C31413" w:rsidTr="00D37564">
        <w:tc>
          <w:tcPr>
            <w:tcW w:w="3436" w:type="dxa"/>
            <w:shd w:val="clear" w:color="auto" w:fill="549E39"/>
          </w:tcPr>
          <w:p w:rsidR="006A3990" w:rsidRPr="00D37564" w:rsidRDefault="00851EFB" w:rsidP="00851EFB">
            <w:pPr>
              <w:spacing w:after="0"/>
              <w:rPr>
                <w:b/>
                <w:bCs/>
                <w:color w:val="FFFFFF"/>
                <w:sz w:val="20"/>
                <w:szCs w:val="20"/>
                <w:lang w:eastAsia="zh-CN"/>
              </w:rPr>
            </w:pPr>
            <w:r>
              <w:rPr>
                <w:b/>
                <w:bCs/>
                <w:color w:val="FFFFFF"/>
                <w:sz w:val="20"/>
                <w:szCs w:val="20"/>
                <w:lang w:eastAsia="zh-CN"/>
              </w:rPr>
              <w:t>I</w:t>
            </w:r>
            <w:r w:rsidR="006A3990" w:rsidRPr="00D37564">
              <w:rPr>
                <w:b/>
                <w:bCs/>
                <w:color w:val="FFFFFF"/>
                <w:sz w:val="20"/>
                <w:szCs w:val="20"/>
                <w:lang w:eastAsia="zh-CN"/>
              </w:rPr>
              <w:t xml:space="preserve">nformation </w:t>
            </w:r>
            <w:r>
              <w:rPr>
                <w:b/>
                <w:bCs/>
                <w:color w:val="FFFFFF"/>
                <w:sz w:val="20"/>
                <w:szCs w:val="20"/>
                <w:lang w:eastAsia="zh-CN"/>
              </w:rPr>
              <w:t>L</w:t>
            </w:r>
            <w:r w:rsidR="006A3990" w:rsidRPr="00D37564">
              <w:rPr>
                <w:b/>
                <w:bCs/>
                <w:color w:val="FFFFFF"/>
                <w:sz w:val="20"/>
                <w:szCs w:val="20"/>
                <w:lang w:eastAsia="zh-CN"/>
              </w:rPr>
              <w:t>ine</w:t>
            </w:r>
          </w:p>
        </w:tc>
        <w:tc>
          <w:tcPr>
            <w:tcW w:w="4683" w:type="dxa"/>
            <w:shd w:val="clear" w:color="auto" w:fill="DAEFD3"/>
          </w:tcPr>
          <w:p w:rsidR="006A3990" w:rsidRPr="008A572F" w:rsidRDefault="006A3990" w:rsidP="00D37564">
            <w:pPr>
              <w:spacing w:after="0"/>
              <w:rPr>
                <w:lang w:eastAsia="zh-CN"/>
              </w:rPr>
            </w:pPr>
            <w:r w:rsidRPr="008A572F">
              <w:rPr>
                <w:lang w:eastAsia="zh-CN"/>
              </w:rPr>
              <w:t>0800 924 432</w:t>
            </w:r>
          </w:p>
        </w:tc>
      </w:tr>
      <w:tr w:rsidR="006A3990" w:rsidRPr="00C31413" w:rsidTr="00D37564">
        <w:tc>
          <w:tcPr>
            <w:tcW w:w="3436"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lang w:eastAsia="zh-CN"/>
              </w:rPr>
              <w:t>Website</w:t>
            </w:r>
          </w:p>
        </w:tc>
        <w:tc>
          <w:tcPr>
            <w:tcW w:w="4683" w:type="dxa"/>
            <w:shd w:val="clear" w:color="auto" w:fill="B7DFA8"/>
          </w:tcPr>
          <w:p w:rsidR="006A3990" w:rsidRPr="008A572F" w:rsidRDefault="00F97969" w:rsidP="00D37564">
            <w:pPr>
              <w:spacing w:after="0"/>
              <w:rPr>
                <w:lang w:eastAsia="zh-CN"/>
              </w:rPr>
            </w:pPr>
            <w:hyperlink r:id="rId9" w:history="1">
              <w:r w:rsidR="006A3990" w:rsidRPr="008A572F">
                <w:rPr>
                  <w:rStyle w:val="Hyperlink"/>
                  <w:lang w:eastAsia="zh-CN"/>
                </w:rPr>
                <w:t>www.bowelscreeningwaitemata.co.nz</w:t>
              </w:r>
            </w:hyperlink>
          </w:p>
        </w:tc>
      </w:tr>
      <w:tr w:rsidR="006A3990" w:rsidRPr="00C31413" w:rsidTr="00D37564">
        <w:tc>
          <w:tcPr>
            <w:tcW w:w="3436"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lang w:eastAsia="zh-CN"/>
              </w:rPr>
              <w:t>Email address</w:t>
            </w:r>
          </w:p>
        </w:tc>
        <w:tc>
          <w:tcPr>
            <w:tcW w:w="4683" w:type="dxa"/>
            <w:shd w:val="clear" w:color="auto" w:fill="DAEFD3"/>
          </w:tcPr>
          <w:p w:rsidR="006A3990" w:rsidRPr="008A572F" w:rsidRDefault="00F97969" w:rsidP="00D37564">
            <w:pPr>
              <w:spacing w:after="0"/>
              <w:rPr>
                <w:lang w:eastAsia="zh-CN"/>
              </w:rPr>
            </w:pPr>
            <w:hyperlink r:id="rId10" w:history="1">
              <w:r w:rsidR="006A3990" w:rsidRPr="008A572F">
                <w:rPr>
                  <w:rStyle w:val="Hyperlink"/>
                  <w:lang w:eastAsia="zh-CN"/>
                </w:rPr>
                <w:t>info@bowelscreeningwaitemata.co.nz</w:t>
              </w:r>
            </w:hyperlink>
          </w:p>
        </w:tc>
      </w:tr>
      <w:tr w:rsidR="006A3990" w:rsidRPr="00C31413" w:rsidTr="00D37564">
        <w:tc>
          <w:tcPr>
            <w:tcW w:w="3436"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lang w:eastAsia="zh-CN"/>
              </w:rPr>
              <w:t>Programme Manager</w:t>
            </w:r>
          </w:p>
        </w:tc>
        <w:tc>
          <w:tcPr>
            <w:tcW w:w="4683" w:type="dxa"/>
            <w:shd w:val="clear" w:color="auto" w:fill="B7DFA8"/>
          </w:tcPr>
          <w:p w:rsidR="006A3990" w:rsidRPr="008A572F" w:rsidRDefault="006A3990" w:rsidP="006128C0">
            <w:pPr>
              <w:spacing w:after="0"/>
              <w:rPr>
                <w:lang w:eastAsia="zh-CN"/>
              </w:rPr>
            </w:pPr>
            <w:r w:rsidRPr="008A572F">
              <w:rPr>
                <w:lang w:eastAsia="zh-CN"/>
              </w:rPr>
              <w:t>09 484 0256 or 0274 912 163</w:t>
            </w:r>
          </w:p>
        </w:tc>
      </w:tr>
      <w:tr w:rsidR="006A3990" w:rsidRPr="00C31413" w:rsidTr="00D37564">
        <w:tc>
          <w:tcPr>
            <w:tcW w:w="3436"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lang w:eastAsia="zh-CN"/>
              </w:rPr>
              <w:t>Clinical Director</w:t>
            </w:r>
          </w:p>
        </w:tc>
        <w:tc>
          <w:tcPr>
            <w:tcW w:w="4683" w:type="dxa"/>
            <w:shd w:val="clear" w:color="auto" w:fill="DAEFD3"/>
          </w:tcPr>
          <w:p w:rsidR="006A3990" w:rsidRPr="008A572F" w:rsidRDefault="006A3990" w:rsidP="00D37564">
            <w:pPr>
              <w:spacing w:after="0"/>
              <w:rPr>
                <w:lang w:eastAsia="zh-CN"/>
              </w:rPr>
            </w:pPr>
            <w:r w:rsidRPr="008A572F">
              <w:rPr>
                <w:lang w:eastAsia="zh-CN"/>
              </w:rPr>
              <w:t>021 718 249</w:t>
            </w:r>
          </w:p>
        </w:tc>
      </w:tr>
      <w:tr w:rsidR="006A3990" w:rsidRPr="00C31413" w:rsidTr="00D37564">
        <w:tc>
          <w:tcPr>
            <w:tcW w:w="3436" w:type="dxa"/>
            <w:shd w:val="clear" w:color="auto" w:fill="549E39"/>
          </w:tcPr>
          <w:p w:rsidR="006A3990" w:rsidRPr="00D37564" w:rsidRDefault="001B1ACD" w:rsidP="00D37564">
            <w:pPr>
              <w:spacing w:after="0"/>
              <w:rPr>
                <w:b/>
                <w:bCs/>
                <w:color w:val="FFFFFF"/>
                <w:sz w:val="20"/>
                <w:szCs w:val="20"/>
                <w:lang w:eastAsia="zh-CN"/>
              </w:rPr>
            </w:pPr>
            <w:r>
              <w:rPr>
                <w:b/>
                <w:bCs/>
                <w:color w:val="FFFFFF"/>
                <w:sz w:val="20"/>
                <w:szCs w:val="20"/>
                <w:lang w:eastAsia="zh-CN"/>
              </w:rPr>
              <w:t xml:space="preserve">Clinical Nurse Specialist </w:t>
            </w:r>
          </w:p>
        </w:tc>
        <w:tc>
          <w:tcPr>
            <w:tcW w:w="4683" w:type="dxa"/>
            <w:shd w:val="clear" w:color="auto" w:fill="B7DFA8"/>
          </w:tcPr>
          <w:p w:rsidR="006A3990" w:rsidRPr="008A572F" w:rsidRDefault="006A3990" w:rsidP="006128C0">
            <w:pPr>
              <w:spacing w:after="0"/>
              <w:rPr>
                <w:lang w:eastAsia="zh-CN"/>
              </w:rPr>
            </w:pPr>
            <w:r w:rsidRPr="008A572F">
              <w:rPr>
                <w:lang w:eastAsia="zh-CN"/>
              </w:rPr>
              <w:t>09 837 8892 x6892</w:t>
            </w:r>
          </w:p>
        </w:tc>
      </w:tr>
    </w:tbl>
    <w:p w:rsidR="006A3990" w:rsidRDefault="006A3990" w:rsidP="00A03672">
      <w:pPr>
        <w:ind w:left="720"/>
        <w:rPr>
          <w:lang w:eastAsia="zh-CN"/>
        </w:rPr>
      </w:pPr>
    </w:p>
    <w:p w:rsidR="006A3990" w:rsidRPr="002F3B70" w:rsidRDefault="006A3990" w:rsidP="00607D29">
      <w:pPr>
        <w:pStyle w:val="Heading3"/>
        <w:numPr>
          <w:ilvl w:val="1"/>
          <w:numId w:val="2"/>
        </w:numPr>
        <w:spacing w:before="240" w:after="120"/>
        <w:rPr>
          <w:b/>
          <w:color w:val="33473C"/>
        </w:rPr>
      </w:pPr>
      <w:bookmarkStart w:id="8" w:name="_Toc413789110"/>
      <w:r w:rsidRPr="002F3B70">
        <w:rPr>
          <w:b/>
          <w:color w:val="33473C"/>
        </w:rPr>
        <w:t>How the BowelScreening Pilot operates</w:t>
      </w:r>
      <w:bookmarkEnd w:id="8"/>
      <w:r w:rsidRPr="002F3B70">
        <w:rPr>
          <w:b/>
          <w:color w:val="33473C"/>
        </w:rPr>
        <w:t xml:space="preserve"> </w:t>
      </w:r>
    </w:p>
    <w:p w:rsidR="006A3990" w:rsidRPr="00782AA6" w:rsidRDefault="006A3990" w:rsidP="004E5175">
      <w:pPr>
        <w:pStyle w:val="Heading4"/>
      </w:pPr>
      <w:r w:rsidRPr="00782AA6">
        <w:t xml:space="preserve">The Coordination Centre </w:t>
      </w:r>
    </w:p>
    <w:p w:rsidR="006A3990" w:rsidRPr="000705BD" w:rsidRDefault="006A3990" w:rsidP="00A03672">
      <w:pPr>
        <w:ind w:left="720"/>
        <w:rPr>
          <w:color w:val="000000" w:themeColor="text1"/>
          <w:sz w:val="24"/>
          <w:szCs w:val="24"/>
        </w:rPr>
      </w:pPr>
      <w:r w:rsidRPr="000705BD">
        <w:rPr>
          <w:color w:val="000000" w:themeColor="text1"/>
          <w:sz w:val="24"/>
          <w:szCs w:val="24"/>
        </w:rPr>
        <w:t xml:space="preserve">The BSP is </w:t>
      </w:r>
      <w:r w:rsidR="00BF0AAD" w:rsidRPr="000705BD">
        <w:rPr>
          <w:color w:val="000000" w:themeColor="text1"/>
          <w:sz w:val="24"/>
          <w:szCs w:val="24"/>
        </w:rPr>
        <w:t>operated through</w:t>
      </w:r>
      <w:r w:rsidRPr="000705BD">
        <w:rPr>
          <w:color w:val="000000" w:themeColor="text1"/>
          <w:sz w:val="24"/>
          <w:szCs w:val="24"/>
        </w:rPr>
        <w:t xml:space="preserve"> a Coordination Centre. The Coordination Centre uses a database (the BSP Register) to invite all eligible people for screening twice during the four-year pilot period. </w:t>
      </w:r>
    </w:p>
    <w:p w:rsidR="006A3990" w:rsidRPr="00B83FA0" w:rsidRDefault="00C5295B" w:rsidP="004E5175">
      <w:pPr>
        <w:pStyle w:val="Heading4"/>
      </w:pPr>
      <w:r>
        <w:t>The</w:t>
      </w:r>
      <w:r w:rsidR="006A3990" w:rsidRPr="00B83FA0">
        <w:t xml:space="preserve"> screening test </w:t>
      </w:r>
    </w:p>
    <w:p w:rsidR="002F243B" w:rsidRPr="000705BD" w:rsidRDefault="006A3990" w:rsidP="00032E0B">
      <w:pPr>
        <w:ind w:left="720"/>
        <w:rPr>
          <w:color w:val="000000" w:themeColor="text1"/>
          <w:sz w:val="24"/>
          <w:szCs w:val="24"/>
        </w:rPr>
      </w:pPr>
      <w:r w:rsidRPr="000705BD">
        <w:rPr>
          <w:color w:val="000000" w:themeColor="text1"/>
          <w:sz w:val="24"/>
          <w:szCs w:val="24"/>
        </w:rPr>
        <w:t>The BSP uses an immunochemical faecal occult blood test (</w:t>
      </w:r>
      <w:r w:rsidR="00C5295B" w:rsidRPr="000705BD">
        <w:rPr>
          <w:color w:val="000000" w:themeColor="text1"/>
          <w:sz w:val="24"/>
          <w:szCs w:val="24"/>
        </w:rPr>
        <w:t>iFOBT) to detect</w:t>
      </w:r>
      <w:r w:rsidRPr="000705BD">
        <w:rPr>
          <w:color w:val="000000" w:themeColor="text1"/>
          <w:sz w:val="24"/>
          <w:szCs w:val="24"/>
        </w:rPr>
        <w:t xml:space="preserve"> blood in the bowel motion. </w:t>
      </w:r>
      <w:r w:rsidR="00C5295B" w:rsidRPr="000705BD">
        <w:rPr>
          <w:color w:val="000000" w:themeColor="text1"/>
          <w:sz w:val="24"/>
          <w:szCs w:val="24"/>
        </w:rPr>
        <w:t>As c</w:t>
      </w:r>
      <w:r w:rsidRPr="000705BD">
        <w:rPr>
          <w:color w:val="000000" w:themeColor="text1"/>
          <w:sz w:val="24"/>
          <w:szCs w:val="24"/>
        </w:rPr>
        <w:t>ancers and</w:t>
      </w:r>
      <w:r w:rsidR="00C5295B" w:rsidRPr="000705BD">
        <w:rPr>
          <w:color w:val="000000" w:themeColor="text1"/>
          <w:sz w:val="24"/>
          <w:szCs w:val="24"/>
        </w:rPr>
        <w:t xml:space="preserve"> polyps bleed intermittently,</w:t>
      </w:r>
      <w:r w:rsidRPr="000705BD">
        <w:rPr>
          <w:color w:val="000000" w:themeColor="text1"/>
          <w:sz w:val="24"/>
          <w:szCs w:val="24"/>
        </w:rPr>
        <w:t xml:space="preserve"> the presence of blood can indicate that a person is at a higher risk of having cancer. </w:t>
      </w:r>
    </w:p>
    <w:p w:rsidR="006A3990" w:rsidRPr="000705BD" w:rsidRDefault="006A3990" w:rsidP="00032E0B">
      <w:pPr>
        <w:ind w:left="720"/>
        <w:rPr>
          <w:color w:val="000000" w:themeColor="text1"/>
          <w:sz w:val="24"/>
          <w:szCs w:val="24"/>
        </w:rPr>
      </w:pPr>
      <w:r w:rsidRPr="000705BD">
        <w:rPr>
          <w:color w:val="000000" w:themeColor="text1"/>
          <w:sz w:val="24"/>
          <w:szCs w:val="24"/>
        </w:rPr>
        <w:t xml:space="preserve">If blood is detected when a sample is tested by the laboratory, the </w:t>
      </w:r>
      <w:r w:rsidR="002F243B" w:rsidRPr="000705BD">
        <w:rPr>
          <w:color w:val="000000" w:themeColor="text1"/>
          <w:sz w:val="24"/>
          <w:szCs w:val="24"/>
        </w:rPr>
        <w:t>participant</w:t>
      </w:r>
      <w:r w:rsidRPr="000705BD">
        <w:rPr>
          <w:color w:val="000000" w:themeColor="text1"/>
          <w:sz w:val="24"/>
          <w:szCs w:val="24"/>
        </w:rPr>
        <w:t xml:space="preserve"> will receive a positive screening result and be referred for a colonoscopy to find the cause of the blood. </w:t>
      </w:r>
      <w:r w:rsidR="002F243B" w:rsidRPr="000705BD">
        <w:rPr>
          <w:color w:val="000000" w:themeColor="text1"/>
          <w:sz w:val="24"/>
          <w:szCs w:val="24"/>
        </w:rPr>
        <w:t>Positive results are managed by the Endoscopy Unit.</w:t>
      </w:r>
    </w:p>
    <w:p w:rsidR="002F243B" w:rsidRPr="000705BD" w:rsidRDefault="002F243B" w:rsidP="002F243B">
      <w:pPr>
        <w:spacing w:after="360"/>
        <w:ind w:left="720"/>
        <w:rPr>
          <w:iCs/>
          <w:color w:val="000000" w:themeColor="text1"/>
          <w:sz w:val="24"/>
          <w:szCs w:val="24"/>
        </w:rPr>
      </w:pPr>
      <w:r w:rsidRPr="000705BD">
        <w:rPr>
          <w:iCs/>
          <w:color w:val="000000" w:themeColor="text1"/>
          <w:sz w:val="24"/>
          <w:szCs w:val="24"/>
        </w:rPr>
        <w:t xml:space="preserve">Participants who receive negative results are returned to the screening programme and recalled for screening in two years.  </w:t>
      </w:r>
    </w:p>
    <w:p w:rsidR="002F243B" w:rsidRPr="005F2926" w:rsidRDefault="002F243B" w:rsidP="00032E0B">
      <w:pPr>
        <w:ind w:left="720"/>
        <w:rPr>
          <w:sz w:val="24"/>
          <w:szCs w:val="24"/>
        </w:rPr>
      </w:pPr>
    </w:p>
    <w:p w:rsidR="006A3990" w:rsidRDefault="006A3990">
      <w:pPr>
        <w:rPr>
          <w:color w:val="3B3838"/>
          <w:sz w:val="24"/>
          <w:szCs w:val="24"/>
        </w:rPr>
      </w:pPr>
      <w:r>
        <w:rPr>
          <w:color w:val="3B3838"/>
          <w:sz w:val="24"/>
          <w:szCs w:val="24"/>
        </w:rPr>
        <w:br w:type="page"/>
      </w:r>
    </w:p>
    <w:p w:rsidR="006A3990" w:rsidRPr="00B33D5F" w:rsidRDefault="006A3990" w:rsidP="00607D29">
      <w:pPr>
        <w:pStyle w:val="Heading2"/>
        <w:numPr>
          <w:ilvl w:val="0"/>
          <w:numId w:val="2"/>
        </w:numPr>
        <w:rPr>
          <w:rFonts w:ascii="Arial" w:hAnsi="Arial" w:cs="Arial"/>
          <w:color w:val="3E762A"/>
          <w:sz w:val="26"/>
          <w:szCs w:val="26"/>
        </w:rPr>
      </w:pPr>
      <w:bookmarkStart w:id="9" w:name="_Toc413789111"/>
      <w:r w:rsidRPr="00B33D5F">
        <w:rPr>
          <w:rFonts w:ascii="Arial" w:hAnsi="Arial" w:cs="Arial"/>
          <w:color w:val="3E762A"/>
          <w:sz w:val="26"/>
          <w:szCs w:val="26"/>
        </w:rPr>
        <w:t xml:space="preserve">The </w:t>
      </w:r>
      <w:r>
        <w:rPr>
          <w:rFonts w:ascii="Arial" w:hAnsi="Arial" w:cs="Arial"/>
          <w:color w:val="3E762A"/>
          <w:sz w:val="26"/>
          <w:szCs w:val="26"/>
        </w:rPr>
        <w:t>Endoscopy Unit</w:t>
      </w:r>
      <w:bookmarkEnd w:id="9"/>
      <w:r w:rsidRPr="00B33D5F">
        <w:rPr>
          <w:rFonts w:ascii="Arial" w:hAnsi="Arial" w:cs="Arial"/>
          <w:color w:val="3E762A"/>
          <w:sz w:val="26"/>
          <w:szCs w:val="26"/>
        </w:rPr>
        <w:t xml:space="preserve"> </w:t>
      </w:r>
    </w:p>
    <w:p w:rsidR="006A3990" w:rsidRPr="002F3B70" w:rsidRDefault="006A3990" w:rsidP="00607D29">
      <w:pPr>
        <w:pStyle w:val="Heading3"/>
        <w:numPr>
          <w:ilvl w:val="1"/>
          <w:numId w:val="2"/>
        </w:numPr>
        <w:spacing w:before="240" w:after="120"/>
        <w:rPr>
          <w:b/>
          <w:color w:val="33473C"/>
        </w:rPr>
      </w:pPr>
      <w:bookmarkStart w:id="10" w:name="_Toc413789112"/>
      <w:r w:rsidRPr="002F3B70">
        <w:rPr>
          <w:b/>
          <w:color w:val="33473C"/>
        </w:rPr>
        <w:t xml:space="preserve">Role of the </w:t>
      </w:r>
      <w:r>
        <w:rPr>
          <w:b/>
          <w:color w:val="33473C"/>
        </w:rPr>
        <w:t>Endoscopy Unit</w:t>
      </w:r>
      <w:bookmarkEnd w:id="10"/>
      <w:r w:rsidRPr="002F3B70">
        <w:rPr>
          <w:b/>
          <w:color w:val="33473C"/>
        </w:rPr>
        <w:t xml:space="preserve"> </w:t>
      </w:r>
    </w:p>
    <w:p w:rsidR="00CE0840" w:rsidRPr="000705BD" w:rsidRDefault="006A3990" w:rsidP="00645B38">
      <w:pPr>
        <w:spacing w:after="60"/>
        <w:ind w:left="720"/>
        <w:rPr>
          <w:color w:val="000000" w:themeColor="text1"/>
          <w:sz w:val="24"/>
          <w:szCs w:val="24"/>
          <w:lang w:eastAsia="zh-CN"/>
        </w:rPr>
      </w:pPr>
      <w:r w:rsidRPr="000705BD">
        <w:rPr>
          <w:color w:val="000000" w:themeColor="text1"/>
          <w:sz w:val="24"/>
          <w:szCs w:val="24"/>
        </w:rPr>
        <w:t>Endoscopy</w:t>
      </w:r>
      <w:r w:rsidRPr="000705BD">
        <w:rPr>
          <w:color w:val="000000" w:themeColor="text1"/>
          <w:sz w:val="24"/>
          <w:szCs w:val="24"/>
          <w:lang w:eastAsia="zh-CN"/>
        </w:rPr>
        <w:t xml:space="preserve"> services for the BSP are provided</w:t>
      </w:r>
      <w:r w:rsidR="00CE0840" w:rsidRPr="000705BD">
        <w:rPr>
          <w:color w:val="000000" w:themeColor="text1"/>
          <w:sz w:val="24"/>
          <w:szCs w:val="24"/>
          <w:lang w:eastAsia="zh-CN"/>
        </w:rPr>
        <w:t xml:space="preserve"> by th</w:t>
      </w:r>
      <w:r w:rsidR="00F66A87" w:rsidRPr="000705BD">
        <w:rPr>
          <w:color w:val="000000" w:themeColor="text1"/>
          <w:sz w:val="24"/>
          <w:szCs w:val="24"/>
          <w:lang w:eastAsia="zh-CN"/>
        </w:rPr>
        <w:t>e Endoscopy Unit</w:t>
      </w:r>
      <w:r w:rsidR="00CC0D90">
        <w:rPr>
          <w:color w:val="000000" w:themeColor="text1"/>
          <w:sz w:val="24"/>
          <w:szCs w:val="24"/>
          <w:lang w:eastAsia="zh-CN"/>
        </w:rPr>
        <w:t xml:space="preserve">, </w:t>
      </w:r>
      <w:r w:rsidR="004C1C21">
        <w:rPr>
          <w:color w:val="000000" w:themeColor="text1"/>
          <w:sz w:val="24"/>
          <w:szCs w:val="24"/>
          <w:lang w:eastAsia="zh-CN"/>
        </w:rPr>
        <w:t xml:space="preserve">located </w:t>
      </w:r>
      <w:r w:rsidR="00CC0D90">
        <w:rPr>
          <w:color w:val="000000" w:themeColor="text1"/>
          <w:sz w:val="24"/>
          <w:szCs w:val="24"/>
          <w:lang w:eastAsia="zh-CN"/>
        </w:rPr>
        <w:t>within</w:t>
      </w:r>
      <w:r w:rsidR="004C1C21">
        <w:rPr>
          <w:color w:val="000000" w:themeColor="text1"/>
          <w:sz w:val="24"/>
          <w:szCs w:val="24"/>
          <w:lang w:eastAsia="zh-CN"/>
        </w:rPr>
        <w:t xml:space="preserve"> the General Surgery Unit at Waitakere Hospital</w:t>
      </w:r>
      <w:r w:rsidR="00F66A87" w:rsidRPr="000705BD">
        <w:rPr>
          <w:color w:val="000000" w:themeColor="text1"/>
          <w:sz w:val="24"/>
          <w:szCs w:val="24"/>
          <w:lang w:eastAsia="zh-CN"/>
        </w:rPr>
        <w:t xml:space="preserve">. </w:t>
      </w:r>
      <w:r w:rsidR="004C1C21">
        <w:rPr>
          <w:color w:val="000000" w:themeColor="text1"/>
          <w:sz w:val="24"/>
          <w:szCs w:val="24"/>
          <w:lang w:eastAsia="zh-CN"/>
        </w:rPr>
        <w:t xml:space="preserve">BSP </w:t>
      </w:r>
      <w:r w:rsidR="00F66A87" w:rsidRPr="000705BD">
        <w:rPr>
          <w:color w:val="000000" w:themeColor="text1"/>
          <w:sz w:val="24"/>
          <w:szCs w:val="24"/>
          <w:lang w:eastAsia="zh-CN"/>
        </w:rPr>
        <w:t>Endoscopy Unit staff are funded by the BSP and report to the Gastroenterology Service</w:t>
      </w:r>
      <w:r w:rsidR="004C1C21">
        <w:rPr>
          <w:color w:val="000000" w:themeColor="text1"/>
          <w:sz w:val="24"/>
          <w:szCs w:val="24"/>
          <w:lang w:eastAsia="zh-CN"/>
        </w:rPr>
        <w:t>.</w:t>
      </w:r>
      <w:r w:rsidR="00F66A87" w:rsidRPr="000705BD">
        <w:rPr>
          <w:color w:val="000000" w:themeColor="text1"/>
          <w:sz w:val="24"/>
          <w:szCs w:val="24"/>
          <w:lang w:eastAsia="zh-CN"/>
        </w:rPr>
        <w:t xml:space="preserve"> </w:t>
      </w:r>
    </w:p>
    <w:p w:rsidR="006A3990" w:rsidRPr="000705BD" w:rsidRDefault="006A3990" w:rsidP="00A03672">
      <w:pPr>
        <w:spacing w:after="60"/>
        <w:ind w:left="720"/>
        <w:rPr>
          <w:color w:val="000000" w:themeColor="text1"/>
          <w:sz w:val="24"/>
          <w:szCs w:val="24"/>
        </w:rPr>
      </w:pPr>
      <w:r w:rsidRPr="000705BD">
        <w:rPr>
          <w:color w:val="000000" w:themeColor="text1"/>
          <w:sz w:val="24"/>
          <w:szCs w:val="24"/>
        </w:rPr>
        <w:t>The Endoscopy Unit is responsible for managing participants with positive iFOBT result</w:t>
      </w:r>
      <w:r w:rsidR="00CE0840" w:rsidRPr="000705BD">
        <w:rPr>
          <w:color w:val="000000" w:themeColor="text1"/>
          <w:sz w:val="24"/>
          <w:szCs w:val="24"/>
        </w:rPr>
        <w:t>s</w:t>
      </w:r>
      <w:r w:rsidRPr="000705BD">
        <w:rPr>
          <w:color w:val="000000" w:themeColor="text1"/>
          <w:sz w:val="24"/>
          <w:szCs w:val="24"/>
        </w:rPr>
        <w:t>, including:</w:t>
      </w:r>
    </w:p>
    <w:p w:rsidR="006A3990" w:rsidRPr="000705BD" w:rsidRDefault="006A3990" w:rsidP="00607D29">
      <w:pPr>
        <w:numPr>
          <w:ilvl w:val="0"/>
          <w:numId w:val="5"/>
        </w:numPr>
        <w:spacing w:before="0" w:after="60"/>
        <w:ind w:left="1276" w:hanging="425"/>
        <w:rPr>
          <w:color w:val="000000" w:themeColor="text1"/>
          <w:sz w:val="24"/>
          <w:szCs w:val="24"/>
        </w:rPr>
      </w:pPr>
      <w:r w:rsidRPr="000705BD">
        <w:rPr>
          <w:color w:val="000000" w:themeColor="text1"/>
          <w:sz w:val="24"/>
          <w:szCs w:val="24"/>
        </w:rPr>
        <w:t>conducting telephone</w:t>
      </w:r>
      <w:r w:rsidR="00106DFB" w:rsidRPr="000705BD">
        <w:rPr>
          <w:color w:val="000000" w:themeColor="text1"/>
          <w:sz w:val="24"/>
          <w:szCs w:val="24"/>
        </w:rPr>
        <w:t xml:space="preserve"> or face-to-face</w:t>
      </w:r>
      <w:r w:rsidRPr="000705BD">
        <w:rPr>
          <w:color w:val="000000" w:themeColor="text1"/>
          <w:sz w:val="24"/>
          <w:szCs w:val="24"/>
        </w:rPr>
        <w:t xml:space="preserve"> pre-assessments with all participants referred for a colonoscopy</w:t>
      </w:r>
    </w:p>
    <w:p w:rsidR="006A3990" w:rsidRPr="000705BD" w:rsidRDefault="006A3990" w:rsidP="00607D29">
      <w:pPr>
        <w:numPr>
          <w:ilvl w:val="0"/>
          <w:numId w:val="5"/>
        </w:numPr>
        <w:spacing w:after="60"/>
        <w:ind w:left="1276" w:hanging="425"/>
        <w:rPr>
          <w:color w:val="000000" w:themeColor="text1"/>
          <w:sz w:val="24"/>
          <w:szCs w:val="24"/>
        </w:rPr>
      </w:pPr>
      <w:r w:rsidRPr="000705BD">
        <w:rPr>
          <w:color w:val="000000" w:themeColor="text1"/>
          <w:sz w:val="24"/>
          <w:szCs w:val="24"/>
        </w:rPr>
        <w:t>scheduling colonoscopy procedures</w:t>
      </w:r>
    </w:p>
    <w:p w:rsidR="006A3990" w:rsidRPr="000705BD" w:rsidRDefault="006A3990" w:rsidP="00607D29">
      <w:pPr>
        <w:numPr>
          <w:ilvl w:val="0"/>
          <w:numId w:val="5"/>
        </w:numPr>
        <w:spacing w:after="60"/>
        <w:ind w:left="1276" w:hanging="425"/>
        <w:rPr>
          <w:color w:val="000000" w:themeColor="text1"/>
          <w:sz w:val="24"/>
          <w:szCs w:val="24"/>
        </w:rPr>
      </w:pPr>
      <w:r w:rsidRPr="000705BD">
        <w:rPr>
          <w:color w:val="000000" w:themeColor="text1"/>
          <w:sz w:val="24"/>
          <w:szCs w:val="24"/>
        </w:rPr>
        <w:t>providing information</w:t>
      </w:r>
      <w:r w:rsidR="00E66882" w:rsidRPr="000705BD">
        <w:rPr>
          <w:color w:val="000000" w:themeColor="text1"/>
          <w:sz w:val="24"/>
          <w:szCs w:val="24"/>
        </w:rPr>
        <w:t>,</w:t>
      </w:r>
      <w:r w:rsidRPr="000705BD">
        <w:rPr>
          <w:color w:val="000000" w:themeColor="text1"/>
          <w:sz w:val="24"/>
          <w:szCs w:val="24"/>
        </w:rPr>
        <w:t xml:space="preserve"> support</w:t>
      </w:r>
      <w:r w:rsidR="00E66882" w:rsidRPr="000705BD">
        <w:rPr>
          <w:color w:val="000000" w:themeColor="text1"/>
          <w:sz w:val="24"/>
          <w:szCs w:val="24"/>
        </w:rPr>
        <w:t xml:space="preserve"> and bowel preparation product</w:t>
      </w:r>
      <w:r w:rsidRPr="000705BD">
        <w:rPr>
          <w:color w:val="000000" w:themeColor="text1"/>
          <w:sz w:val="24"/>
          <w:szCs w:val="24"/>
        </w:rPr>
        <w:t xml:space="preserve"> to ensure correct bowel preparation </w:t>
      </w:r>
    </w:p>
    <w:p w:rsidR="006A3990" w:rsidRPr="000705BD" w:rsidRDefault="006A3990" w:rsidP="00607D29">
      <w:pPr>
        <w:numPr>
          <w:ilvl w:val="0"/>
          <w:numId w:val="5"/>
        </w:numPr>
        <w:spacing w:after="60"/>
        <w:ind w:left="1276" w:hanging="425"/>
        <w:rPr>
          <w:color w:val="000000" w:themeColor="text1"/>
          <w:sz w:val="24"/>
          <w:szCs w:val="24"/>
        </w:rPr>
      </w:pPr>
      <w:r w:rsidRPr="000705BD">
        <w:rPr>
          <w:color w:val="000000" w:themeColor="text1"/>
          <w:sz w:val="24"/>
          <w:szCs w:val="24"/>
        </w:rPr>
        <w:t>documenting all aspects of the</w:t>
      </w:r>
      <w:r w:rsidR="006128C0" w:rsidRPr="000705BD">
        <w:rPr>
          <w:color w:val="000000" w:themeColor="text1"/>
          <w:sz w:val="24"/>
          <w:szCs w:val="24"/>
        </w:rPr>
        <w:t xml:space="preserve"> colonoscopy</w:t>
      </w:r>
      <w:r w:rsidRPr="000705BD">
        <w:rPr>
          <w:color w:val="000000" w:themeColor="text1"/>
          <w:sz w:val="24"/>
          <w:szCs w:val="24"/>
        </w:rPr>
        <w:t xml:space="preserve"> procedure</w:t>
      </w:r>
      <w:r w:rsidR="00C5295B" w:rsidRPr="000705BD">
        <w:rPr>
          <w:color w:val="000000" w:themeColor="text1"/>
          <w:sz w:val="24"/>
          <w:szCs w:val="24"/>
        </w:rPr>
        <w:t>,</w:t>
      </w:r>
      <w:r w:rsidRPr="000705BD">
        <w:rPr>
          <w:color w:val="000000" w:themeColor="text1"/>
          <w:sz w:val="24"/>
          <w:szCs w:val="24"/>
        </w:rPr>
        <w:t xml:space="preserve"> and outcomes</w:t>
      </w:r>
      <w:r w:rsidR="00C5295B" w:rsidRPr="000705BD">
        <w:rPr>
          <w:color w:val="000000" w:themeColor="text1"/>
          <w:sz w:val="24"/>
          <w:szCs w:val="24"/>
        </w:rPr>
        <w:t>,</w:t>
      </w:r>
      <w:r w:rsidRPr="000705BD">
        <w:rPr>
          <w:color w:val="000000" w:themeColor="text1"/>
          <w:sz w:val="24"/>
          <w:szCs w:val="24"/>
        </w:rPr>
        <w:t xml:space="preserve"> on the BSP Register</w:t>
      </w:r>
    </w:p>
    <w:p w:rsidR="006A3990" w:rsidRPr="000705BD" w:rsidRDefault="006A3990" w:rsidP="00607D29">
      <w:pPr>
        <w:numPr>
          <w:ilvl w:val="0"/>
          <w:numId w:val="5"/>
        </w:numPr>
        <w:spacing w:after="240"/>
        <w:ind w:left="1276" w:hanging="425"/>
        <w:rPr>
          <w:color w:val="000000" w:themeColor="text1"/>
          <w:sz w:val="24"/>
          <w:szCs w:val="24"/>
        </w:rPr>
      </w:pPr>
      <w:proofErr w:type="gramStart"/>
      <w:r w:rsidRPr="000705BD">
        <w:rPr>
          <w:color w:val="000000" w:themeColor="text1"/>
          <w:sz w:val="24"/>
          <w:szCs w:val="24"/>
        </w:rPr>
        <w:t>arranging</w:t>
      </w:r>
      <w:proofErr w:type="gramEnd"/>
      <w:r w:rsidRPr="000705BD">
        <w:rPr>
          <w:color w:val="000000" w:themeColor="text1"/>
          <w:sz w:val="24"/>
          <w:szCs w:val="24"/>
        </w:rPr>
        <w:t xml:space="preserve"> alternative procedures and referrals for treatment as required.</w:t>
      </w:r>
    </w:p>
    <w:p w:rsidR="006A3990" w:rsidRPr="000705BD" w:rsidRDefault="006A3990" w:rsidP="00782AA6">
      <w:pPr>
        <w:ind w:left="720"/>
        <w:rPr>
          <w:iCs/>
          <w:color w:val="000000" w:themeColor="text1"/>
          <w:sz w:val="24"/>
          <w:szCs w:val="24"/>
        </w:rPr>
      </w:pPr>
      <w:r w:rsidRPr="000705BD">
        <w:rPr>
          <w:iCs/>
          <w:color w:val="000000" w:themeColor="text1"/>
          <w:sz w:val="24"/>
          <w:szCs w:val="24"/>
        </w:rPr>
        <w:t xml:space="preserve">Colonoscopies are carried out by WDHB staff, supplemented by private providers who work on a fee-for-service basis.  </w:t>
      </w:r>
    </w:p>
    <w:p w:rsidR="006A3990" w:rsidRDefault="006A3990" w:rsidP="00607D29">
      <w:pPr>
        <w:pStyle w:val="Heading3"/>
        <w:numPr>
          <w:ilvl w:val="1"/>
          <w:numId w:val="2"/>
        </w:numPr>
        <w:spacing w:before="240" w:after="120"/>
        <w:rPr>
          <w:b/>
          <w:color w:val="33473C"/>
        </w:rPr>
      </w:pPr>
      <w:bookmarkStart w:id="11" w:name="_Toc413789113"/>
      <w:r>
        <w:rPr>
          <w:b/>
          <w:color w:val="33473C"/>
        </w:rPr>
        <w:t>Endoscopy Unit</w:t>
      </w:r>
      <w:r w:rsidR="003C649F">
        <w:rPr>
          <w:b/>
          <w:color w:val="33473C"/>
        </w:rPr>
        <w:t xml:space="preserve"> staff</w:t>
      </w:r>
      <w:bookmarkEnd w:id="11"/>
    </w:p>
    <w:p w:rsidR="006A3990" w:rsidRPr="000705BD" w:rsidRDefault="006A3990" w:rsidP="0019439B">
      <w:pPr>
        <w:spacing w:after="60"/>
        <w:ind w:left="720"/>
        <w:rPr>
          <w:color w:val="000000" w:themeColor="text1"/>
          <w:sz w:val="24"/>
          <w:szCs w:val="24"/>
        </w:rPr>
      </w:pPr>
      <w:r w:rsidRPr="000705BD">
        <w:rPr>
          <w:color w:val="000000" w:themeColor="text1"/>
          <w:sz w:val="24"/>
          <w:szCs w:val="24"/>
        </w:rPr>
        <w:t xml:space="preserve">The Endoscopy Unit is staffed by a </w:t>
      </w:r>
      <w:r w:rsidR="00F4534F" w:rsidRPr="000705BD">
        <w:rPr>
          <w:color w:val="000000" w:themeColor="text1"/>
          <w:sz w:val="24"/>
          <w:szCs w:val="24"/>
        </w:rPr>
        <w:t>Clinical Nurse S</w:t>
      </w:r>
      <w:r w:rsidRPr="000705BD">
        <w:rPr>
          <w:color w:val="000000" w:themeColor="text1"/>
          <w:sz w:val="24"/>
          <w:szCs w:val="24"/>
        </w:rPr>
        <w:t xml:space="preserve">pecialist (CNS), </w:t>
      </w:r>
      <w:r w:rsidR="00BF0AAD" w:rsidRPr="000705BD">
        <w:rPr>
          <w:color w:val="000000" w:themeColor="text1"/>
          <w:sz w:val="24"/>
          <w:szCs w:val="24"/>
        </w:rPr>
        <w:t xml:space="preserve">5 </w:t>
      </w:r>
      <w:r w:rsidR="000705BD">
        <w:rPr>
          <w:color w:val="000000" w:themeColor="text1"/>
          <w:sz w:val="24"/>
          <w:szCs w:val="24"/>
        </w:rPr>
        <w:t>full-time equivalent</w:t>
      </w:r>
      <w:r w:rsidRPr="000705BD">
        <w:rPr>
          <w:color w:val="000000" w:themeColor="text1"/>
          <w:sz w:val="24"/>
          <w:szCs w:val="24"/>
        </w:rPr>
        <w:t xml:space="preserve"> registered nurses, and 1.4 </w:t>
      </w:r>
      <w:r w:rsidR="000705BD">
        <w:rPr>
          <w:color w:val="000000" w:themeColor="text1"/>
          <w:sz w:val="24"/>
          <w:szCs w:val="24"/>
        </w:rPr>
        <w:t>full-time equivalent</w:t>
      </w:r>
      <w:r w:rsidRPr="000705BD">
        <w:rPr>
          <w:color w:val="000000" w:themeColor="text1"/>
          <w:sz w:val="24"/>
          <w:szCs w:val="24"/>
        </w:rPr>
        <w:t xml:space="preserve"> administrators. </w:t>
      </w:r>
    </w:p>
    <w:p w:rsidR="006A3990" w:rsidRDefault="006A3990" w:rsidP="004E5175">
      <w:pPr>
        <w:pStyle w:val="Heading4"/>
      </w:pPr>
      <w:bookmarkStart w:id="12" w:name="_Staff_roles_and"/>
      <w:bookmarkEnd w:id="12"/>
      <w:r w:rsidRPr="001B1ACD">
        <w:t>Staff roles</w:t>
      </w:r>
      <w:r w:rsidRPr="006C498D">
        <w:t xml:space="preserve"> </w:t>
      </w:r>
      <w:r w:rsidR="002F243B">
        <w:t>and responsibilities</w:t>
      </w:r>
    </w:p>
    <w:p w:rsidR="006A3990" w:rsidRDefault="006A3990" w:rsidP="00A03672">
      <w:pPr>
        <w:spacing w:after="60"/>
        <w:ind w:left="720"/>
        <w:rPr>
          <w:color w:val="000000" w:themeColor="text1"/>
          <w:sz w:val="24"/>
          <w:szCs w:val="24"/>
        </w:rPr>
      </w:pPr>
      <w:r w:rsidRPr="000705BD">
        <w:rPr>
          <w:color w:val="000000" w:themeColor="text1"/>
          <w:sz w:val="24"/>
          <w:szCs w:val="24"/>
        </w:rPr>
        <w:t>The following table shows the staffing breakdown of the Endoscopy Unit</w:t>
      </w:r>
      <w:r w:rsidR="00F4534F" w:rsidRPr="000705BD">
        <w:rPr>
          <w:color w:val="000000" w:themeColor="text1"/>
          <w:sz w:val="24"/>
          <w:szCs w:val="24"/>
        </w:rPr>
        <w:t>,</w:t>
      </w:r>
      <w:r w:rsidRPr="000705BD">
        <w:rPr>
          <w:color w:val="000000" w:themeColor="text1"/>
          <w:sz w:val="24"/>
          <w:szCs w:val="24"/>
        </w:rPr>
        <w:t xml:space="preserve"> and staff roles and responsibilities. </w:t>
      </w:r>
    </w:p>
    <w:p w:rsidR="00CE14C0" w:rsidRPr="000705BD" w:rsidRDefault="00CE14C0" w:rsidP="00A03672">
      <w:pPr>
        <w:spacing w:after="60"/>
        <w:ind w:left="720"/>
        <w:rPr>
          <w:color w:val="000000" w:themeColor="text1"/>
          <w:sz w:val="24"/>
          <w:szCs w:val="24"/>
        </w:rPr>
      </w:pPr>
    </w:p>
    <w:tbl>
      <w:tblPr>
        <w:tblW w:w="84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701"/>
        <w:gridCol w:w="2583"/>
        <w:gridCol w:w="4176"/>
      </w:tblGrid>
      <w:tr w:rsidR="006A3990" w:rsidRPr="00C31413" w:rsidTr="00D37564">
        <w:tc>
          <w:tcPr>
            <w:tcW w:w="8460" w:type="dxa"/>
            <w:gridSpan w:val="3"/>
            <w:tcBorders>
              <w:top w:val="nil"/>
              <w:left w:val="nil"/>
              <w:bottom w:val="nil"/>
              <w:right w:val="nil"/>
            </w:tcBorders>
            <w:shd w:val="clear" w:color="auto" w:fill="549E39"/>
          </w:tcPr>
          <w:p w:rsidR="006A3990" w:rsidRPr="00D37564" w:rsidRDefault="00E0721E" w:rsidP="00D37564">
            <w:pPr>
              <w:spacing w:after="60"/>
              <w:jc w:val="center"/>
              <w:rPr>
                <w:b/>
                <w:bCs/>
                <w:color w:val="FFFFFF"/>
                <w:sz w:val="24"/>
                <w:szCs w:val="24"/>
              </w:rPr>
            </w:pPr>
            <w:r>
              <w:rPr>
                <w:b/>
                <w:bCs/>
                <w:color w:val="FFFFFF"/>
                <w:sz w:val="24"/>
                <w:szCs w:val="24"/>
              </w:rPr>
              <w:t>Staff R</w:t>
            </w:r>
            <w:r w:rsidR="006A3990" w:rsidRPr="00D37564">
              <w:rPr>
                <w:b/>
                <w:bCs/>
                <w:color w:val="FFFFFF"/>
                <w:sz w:val="24"/>
                <w:szCs w:val="24"/>
              </w:rPr>
              <w:t>oles</w:t>
            </w:r>
          </w:p>
        </w:tc>
      </w:tr>
      <w:tr w:rsidR="006A3990" w:rsidRPr="00DE371C" w:rsidTr="0017076B">
        <w:tc>
          <w:tcPr>
            <w:tcW w:w="1701" w:type="dxa"/>
            <w:shd w:val="clear" w:color="auto" w:fill="549E39"/>
          </w:tcPr>
          <w:p w:rsidR="006A3990" w:rsidRPr="00D37564" w:rsidRDefault="006A3990" w:rsidP="00D37564">
            <w:pPr>
              <w:spacing w:after="60"/>
              <w:rPr>
                <w:b/>
                <w:bCs/>
                <w:color w:val="FFFFFF"/>
              </w:rPr>
            </w:pPr>
            <w:r w:rsidRPr="00D37564">
              <w:rPr>
                <w:b/>
                <w:color w:val="FFFFFF"/>
              </w:rPr>
              <w:t>Role title</w:t>
            </w:r>
          </w:p>
        </w:tc>
        <w:tc>
          <w:tcPr>
            <w:tcW w:w="2583" w:type="dxa"/>
            <w:shd w:val="clear" w:color="auto" w:fill="549E39"/>
          </w:tcPr>
          <w:p w:rsidR="006A3990" w:rsidRPr="00D37564" w:rsidRDefault="006A3990" w:rsidP="00D37564">
            <w:pPr>
              <w:spacing w:after="60"/>
              <w:rPr>
                <w:b/>
                <w:bCs/>
                <w:color w:val="FFFFFF"/>
              </w:rPr>
            </w:pPr>
            <w:r w:rsidRPr="00D37564">
              <w:rPr>
                <w:b/>
                <w:color w:val="FFFFFF"/>
              </w:rPr>
              <w:t>Role purpose</w:t>
            </w:r>
          </w:p>
        </w:tc>
        <w:tc>
          <w:tcPr>
            <w:tcW w:w="4176" w:type="dxa"/>
            <w:shd w:val="clear" w:color="auto" w:fill="549E39"/>
          </w:tcPr>
          <w:p w:rsidR="006A3990" w:rsidRPr="00D37564" w:rsidRDefault="006A3990" w:rsidP="00D37564">
            <w:pPr>
              <w:spacing w:after="60"/>
              <w:rPr>
                <w:b/>
                <w:bCs/>
                <w:color w:val="FFFFFF"/>
              </w:rPr>
            </w:pPr>
            <w:r w:rsidRPr="00D37564">
              <w:rPr>
                <w:b/>
                <w:color w:val="FFFFFF"/>
              </w:rPr>
              <w:t xml:space="preserve">Role responsibilities </w:t>
            </w:r>
          </w:p>
        </w:tc>
      </w:tr>
      <w:tr w:rsidR="00CE0840" w:rsidRPr="00C31413" w:rsidTr="0017076B">
        <w:tc>
          <w:tcPr>
            <w:tcW w:w="1701" w:type="dxa"/>
            <w:shd w:val="clear" w:color="auto" w:fill="549E39"/>
          </w:tcPr>
          <w:p w:rsidR="00CE0840" w:rsidRPr="00D37564" w:rsidRDefault="00CE0840" w:rsidP="00BD19C3">
            <w:pPr>
              <w:spacing w:after="60"/>
              <w:rPr>
                <w:b/>
                <w:color w:val="FFFFFF"/>
                <w:sz w:val="20"/>
                <w:szCs w:val="20"/>
              </w:rPr>
            </w:pPr>
            <w:r>
              <w:rPr>
                <w:b/>
                <w:color w:val="FFFFFF"/>
                <w:sz w:val="20"/>
                <w:szCs w:val="20"/>
              </w:rPr>
              <w:t>Clinical Director</w:t>
            </w:r>
          </w:p>
        </w:tc>
        <w:tc>
          <w:tcPr>
            <w:tcW w:w="2583" w:type="dxa"/>
            <w:shd w:val="clear" w:color="auto" w:fill="DAEFD3"/>
          </w:tcPr>
          <w:p w:rsidR="001E19A8" w:rsidRDefault="001E19A8" w:rsidP="001E19A8">
            <w:pPr>
              <w:rPr>
                <w:sz w:val="20"/>
                <w:szCs w:val="20"/>
                <w:lang w:eastAsia="en-GB"/>
              </w:rPr>
            </w:pPr>
            <w:r>
              <w:rPr>
                <w:sz w:val="20"/>
              </w:rPr>
              <w:t xml:space="preserve">Provide clinical leadership to the BSP to ensure the clinical workforce and service delivery meet the needs of participants in the </w:t>
            </w:r>
            <w:r w:rsidR="001B1ACD">
              <w:rPr>
                <w:sz w:val="20"/>
              </w:rPr>
              <w:t>BSP</w:t>
            </w:r>
            <w:r>
              <w:rPr>
                <w:sz w:val="20"/>
              </w:rPr>
              <w:t xml:space="preserve"> and the requirements of a formal screening programme</w:t>
            </w:r>
          </w:p>
          <w:p w:rsidR="00CE0840" w:rsidRPr="00D37564" w:rsidRDefault="00CE0840" w:rsidP="001E19A8">
            <w:pPr>
              <w:rPr>
                <w:sz w:val="20"/>
                <w:szCs w:val="20"/>
                <w:highlight w:val="yellow"/>
              </w:rPr>
            </w:pPr>
          </w:p>
        </w:tc>
        <w:tc>
          <w:tcPr>
            <w:tcW w:w="4176" w:type="dxa"/>
            <w:shd w:val="clear" w:color="auto" w:fill="DAEFD3"/>
          </w:tcPr>
          <w:p w:rsidR="00CE0840" w:rsidRPr="001E19A8" w:rsidRDefault="001E19A8" w:rsidP="00607D29">
            <w:pPr>
              <w:pStyle w:val="BodyText3"/>
              <w:numPr>
                <w:ilvl w:val="0"/>
                <w:numId w:val="6"/>
              </w:numPr>
              <w:spacing w:before="0" w:after="0"/>
              <w:ind w:left="286" w:hanging="286"/>
              <w:rPr>
                <w:sz w:val="20"/>
                <w:szCs w:val="20"/>
              </w:rPr>
            </w:pPr>
            <w:r w:rsidRPr="001E19A8">
              <w:rPr>
                <w:sz w:val="20"/>
                <w:szCs w:val="20"/>
              </w:rPr>
              <w:t>W</w:t>
            </w:r>
            <w:r w:rsidR="00444B16">
              <w:rPr>
                <w:sz w:val="20"/>
                <w:szCs w:val="20"/>
              </w:rPr>
              <w:t xml:space="preserve">ork in partnership with the Programme </w:t>
            </w:r>
            <w:r w:rsidRPr="001E19A8">
              <w:rPr>
                <w:sz w:val="20"/>
                <w:szCs w:val="20"/>
              </w:rPr>
              <w:t>Manager to plan systems and process</w:t>
            </w:r>
            <w:r w:rsidR="00340357">
              <w:rPr>
                <w:sz w:val="20"/>
                <w:szCs w:val="20"/>
              </w:rPr>
              <w:t>es</w:t>
            </w:r>
            <w:r w:rsidRPr="001E19A8">
              <w:rPr>
                <w:sz w:val="20"/>
                <w:szCs w:val="20"/>
              </w:rPr>
              <w:t xml:space="preserve"> </w:t>
            </w:r>
            <w:r>
              <w:rPr>
                <w:sz w:val="20"/>
                <w:szCs w:val="20"/>
              </w:rPr>
              <w:t>to</w:t>
            </w:r>
            <w:r w:rsidRPr="001E19A8">
              <w:rPr>
                <w:sz w:val="20"/>
                <w:szCs w:val="20"/>
              </w:rPr>
              <w:t xml:space="preserve"> ensure successful programme implementation</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Lead BSP quality assurance activities with the support of the </w:t>
            </w:r>
            <w:r w:rsidR="002A2F66">
              <w:rPr>
                <w:sz w:val="20"/>
                <w:szCs w:val="20"/>
              </w:rPr>
              <w:t xml:space="preserve">BSP </w:t>
            </w:r>
            <w:r w:rsidRPr="001E19A8">
              <w:rPr>
                <w:sz w:val="20"/>
                <w:szCs w:val="20"/>
              </w:rPr>
              <w:t xml:space="preserve">Quality </w:t>
            </w:r>
            <w:r w:rsidR="007D726A">
              <w:rPr>
                <w:sz w:val="20"/>
                <w:szCs w:val="20"/>
              </w:rPr>
              <w:t>Lead</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Meet with other clinical leads and clinicians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Work with the </w:t>
            </w:r>
            <w:r w:rsidR="002A2F66">
              <w:rPr>
                <w:sz w:val="20"/>
                <w:szCs w:val="20"/>
              </w:rPr>
              <w:t xml:space="preserve">BSP </w:t>
            </w:r>
            <w:r w:rsidR="00444B16">
              <w:rPr>
                <w:sz w:val="20"/>
                <w:szCs w:val="20"/>
              </w:rPr>
              <w:t>Programme</w:t>
            </w:r>
            <w:r w:rsidRPr="001E19A8">
              <w:rPr>
                <w:sz w:val="20"/>
                <w:szCs w:val="20"/>
              </w:rPr>
              <w:t xml:space="preserve"> Manager to ensure programme participants receive the best possible service</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Ensure clinicians have the appropriate skills and training for the delivery of BSP services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Review BSP data and monitor outputs</w:t>
            </w:r>
          </w:p>
          <w:p w:rsidR="001E19A8" w:rsidRPr="00D37564" w:rsidRDefault="001E19A8" w:rsidP="00607D29">
            <w:pPr>
              <w:pStyle w:val="BodyText3"/>
              <w:numPr>
                <w:ilvl w:val="0"/>
                <w:numId w:val="6"/>
              </w:numPr>
              <w:spacing w:before="0" w:after="0"/>
              <w:ind w:left="286" w:hanging="286"/>
              <w:rPr>
                <w:sz w:val="20"/>
                <w:szCs w:val="20"/>
              </w:rPr>
            </w:pPr>
            <w:r w:rsidRPr="001E19A8">
              <w:rPr>
                <w:sz w:val="20"/>
                <w:szCs w:val="20"/>
              </w:rPr>
              <w:t xml:space="preserve">Carry out clinical administrative duties </w:t>
            </w:r>
          </w:p>
        </w:tc>
      </w:tr>
    </w:tbl>
    <w:p w:rsidR="00CE14C0" w:rsidRDefault="00CE14C0"/>
    <w:tbl>
      <w:tblPr>
        <w:tblW w:w="8460" w:type="dxa"/>
        <w:tblInd w:w="8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701"/>
        <w:gridCol w:w="2583"/>
        <w:gridCol w:w="4176"/>
      </w:tblGrid>
      <w:tr w:rsidR="00CE0840" w:rsidRPr="00C31413" w:rsidTr="00CE14C0">
        <w:tc>
          <w:tcPr>
            <w:tcW w:w="1701" w:type="dxa"/>
            <w:shd w:val="clear" w:color="auto" w:fill="549E39"/>
          </w:tcPr>
          <w:p w:rsidR="00CE0840" w:rsidRDefault="00CE0840" w:rsidP="00BD19C3">
            <w:pPr>
              <w:spacing w:after="60"/>
              <w:rPr>
                <w:b/>
                <w:color w:val="FFFFFF"/>
                <w:sz w:val="20"/>
                <w:szCs w:val="20"/>
              </w:rPr>
            </w:pPr>
            <w:r>
              <w:rPr>
                <w:b/>
                <w:color w:val="FFFFFF"/>
                <w:sz w:val="20"/>
                <w:szCs w:val="20"/>
              </w:rPr>
              <w:t>Endoscopy Lead</w:t>
            </w:r>
          </w:p>
        </w:tc>
        <w:tc>
          <w:tcPr>
            <w:tcW w:w="2583" w:type="dxa"/>
            <w:shd w:val="clear" w:color="auto" w:fill="B7DFA8" w:themeFill="accent1" w:themeFillTint="66"/>
          </w:tcPr>
          <w:p w:rsidR="00CE0840" w:rsidRPr="00DE6714" w:rsidRDefault="00DE6714" w:rsidP="00DE6714">
            <w:pPr>
              <w:rPr>
                <w:sz w:val="20"/>
              </w:rPr>
            </w:pPr>
            <w:r>
              <w:rPr>
                <w:sz w:val="20"/>
              </w:rPr>
              <w:t>L</w:t>
            </w:r>
            <w:r w:rsidRPr="00DE6714">
              <w:rPr>
                <w:sz w:val="20"/>
              </w:rPr>
              <w:t>ead the quality assuran</w:t>
            </w:r>
            <w:r>
              <w:rPr>
                <w:sz w:val="20"/>
              </w:rPr>
              <w:t xml:space="preserve">ce programme for the BSP and </w:t>
            </w:r>
            <w:r w:rsidRPr="00DE6714">
              <w:rPr>
                <w:sz w:val="20"/>
              </w:rPr>
              <w:t>ensure all clinical practices comply with statutory requirements and best practice</w:t>
            </w:r>
          </w:p>
        </w:tc>
        <w:tc>
          <w:tcPr>
            <w:tcW w:w="4176" w:type="dxa"/>
            <w:shd w:val="clear" w:color="auto" w:fill="B7DFA8" w:themeFill="accent1" w:themeFillTint="66"/>
          </w:tcPr>
          <w:p w:rsidR="001E19A8" w:rsidRPr="001E19A8" w:rsidRDefault="001E19A8" w:rsidP="00607D29">
            <w:pPr>
              <w:pStyle w:val="BodyText3"/>
              <w:numPr>
                <w:ilvl w:val="0"/>
                <w:numId w:val="6"/>
              </w:numPr>
              <w:spacing w:before="0" w:after="0"/>
              <w:ind w:left="286" w:hanging="286"/>
              <w:rPr>
                <w:sz w:val="20"/>
                <w:szCs w:val="20"/>
              </w:rPr>
            </w:pPr>
            <w:r>
              <w:rPr>
                <w:sz w:val="20"/>
                <w:szCs w:val="20"/>
              </w:rPr>
              <w:t>U</w:t>
            </w:r>
            <w:r w:rsidRPr="001E19A8">
              <w:rPr>
                <w:sz w:val="20"/>
                <w:szCs w:val="20"/>
              </w:rPr>
              <w:t xml:space="preserve">ndertake </w:t>
            </w:r>
            <w:r>
              <w:rPr>
                <w:sz w:val="20"/>
                <w:szCs w:val="20"/>
              </w:rPr>
              <w:t xml:space="preserve">BSP </w:t>
            </w:r>
            <w:r w:rsidRPr="001E19A8">
              <w:rPr>
                <w:sz w:val="20"/>
                <w:szCs w:val="20"/>
              </w:rPr>
              <w:t>endoscopy procedures</w:t>
            </w:r>
          </w:p>
          <w:p w:rsidR="001E19A8" w:rsidRPr="001E19A8" w:rsidRDefault="001E19A8" w:rsidP="00607D29">
            <w:pPr>
              <w:pStyle w:val="BodyText3"/>
              <w:numPr>
                <w:ilvl w:val="0"/>
                <w:numId w:val="6"/>
              </w:numPr>
              <w:spacing w:before="0" w:after="0"/>
              <w:ind w:left="286" w:hanging="286"/>
              <w:rPr>
                <w:sz w:val="20"/>
                <w:szCs w:val="20"/>
              </w:rPr>
            </w:pPr>
            <w:r>
              <w:rPr>
                <w:sz w:val="20"/>
                <w:szCs w:val="20"/>
              </w:rPr>
              <w:t>A</w:t>
            </w:r>
            <w:r w:rsidRPr="001E19A8">
              <w:rPr>
                <w:sz w:val="20"/>
                <w:szCs w:val="20"/>
              </w:rPr>
              <w:t>ssist with management</w:t>
            </w:r>
            <w:r>
              <w:rPr>
                <w:sz w:val="20"/>
                <w:szCs w:val="20"/>
              </w:rPr>
              <w:t xml:space="preserve"> </w:t>
            </w:r>
            <w:r w:rsidRPr="001E19A8">
              <w:rPr>
                <w:sz w:val="20"/>
                <w:szCs w:val="20"/>
              </w:rPr>
              <w:t xml:space="preserve">of referrals and prioritisation </w:t>
            </w:r>
          </w:p>
          <w:p w:rsidR="00E01C50" w:rsidRDefault="001E19A8" w:rsidP="00607D29">
            <w:pPr>
              <w:pStyle w:val="BodyText3"/>
              <w:numPr>
                <w:ilvl w:val="0"/>
                <w:numId w:val="6"/>
              </w:numPr>
              <w:spacing w:before="0" w:after="0"/>
              <w:ind w:left="286" w:hanging="286"/>
              <w:rPr>
                <w:sz w:val="20"/>
                <w:szCs w:val="20"/>
              </w:rPr>
            </w:pPr>
            <w:r>
              <w:rPr>
                <w:sz w:val="20"/>
                <w:szCs w:val="20"/>
              </w:rPr>
              <w:t>L</w:t>
            </w:r>
            <w:r w:rsidR="00E01C50">
              <w:rPr>
                <w:sz w:val="20"/>
                <w:szCs w:val="20"/>
              </w:rPr>
              <w:t xml:space="preserve">ead audit </w:t>
            </w:r>
          </w:p>
          <w:p w:rsidR="001E19A8" w:rsidRPr="001E19A8" w:rsidRDefault="00E01C50" w:rsidP="00607D29">
            <w:pPr>
              <w:pStyle w:val="BodyText3"/>
              <w:numPr>
                <w:ilvl w:val="0"/>
                <w:numId w:val="6"/>
              </w:numPr>
              <w:spacing w:before="0" w:after="0"/>
              <w:ind w:left="286" w:hanging="286"/>
              <w:rPr>
                <w:sz w:val="20"/>
                <w:szCs w:val="20"/>
              </w:rPr>
            </w:pPr>
            <w:r>
              <w:rPr>
                <w:sz w:val="20"/>
                <w:szCs w:val="20"/>
              </w:rPr>
              <w:t>R</w:t>
            </w:r>
            <w:r w:rsidR="001E19A8" w:rsidRPr="001E19A8">
              <w:rPr>
                <w:sz w:val="20"/>
                <w:szCs w:val="20"/>
              </w:rPr>
              <w:t xml:space="preserve">eview clinical care and health outcomes for </w:t>
            </w:r>
            <w:r w:rsidR="00444B16">
              <w:rPr>
                <w:sz w:val="20"/>
                <w:szCs w:val="20"/>
              </w:rPr>
              <w:t>participants</w:t>
            </w:r>
          </w:p>
          <w:p w:rsidR="001E19A8" w:rsidRPr="001E19A8" w:rsidRDefault="001E19A8" w:rsidP="00607D29">
            <w:pPr>
              <w:pStyle w:val="BodyText3"/>
              <w:numPr>
                <w:ilvl w:val="0"/>
                <w:numId w:val="6"/>
              </w:numPr>
              <w:spacing w:before="0" w:after="0"/>
              <w:ind w:left="286" w:hanging="286"/>
              <w:rPr>
                <w:sz w:val="20"/>
                <w:szCs w:val="20"/>
              </w:rPr>
            </w:pPr>
            <w:r>
              <w:rPr>
                <w:sz w:val="20"/>
                <w:szCs w:val="20"/>
              </w:rPr>
              <w:t>Be i</w:t>
            </w:r>
            <w:r w:rsidRPr="001E19A8">
              <w:rPr>
                <w:sz w:val="20"/>
                <w:szCs w:val="20"/>
              </w:rPr>
              <w:t>nvolved in the bowel cancer p</w:t>
            </w:r>
            <w:r w:rsidR="002A2F66">
              <w:rPr>
                <w:sz w:val="20"/>
                <w:szCs w:val="20"/>
              </w:rPr>
              <w:t>athway including participating i</w:t>
            </w:r>
            <w:r w:rsidRPr="001E19A8">
              <w:rPr>
                <w:sz w:val="20"/>
                <w:szCs w:val="20"/>
              </w:rPr>
              <w:t>n the Regional Bowel Cancer Network</w:t>
            </w:r>
          </w:p>
          <w:p w:rsidR="001E19A8" w:rsidRPr="001E19A8" w:rsidRDefault="001E19A8" w:rsidP="00607D29">
            <w:pPr>
              <w:pStyle w:val="BodyText3"/>
              <w:numPr>
                <w:ilvl w:val="0"/>
                <w:numId w:val="6"/>
              </w:numPr>
              <w:spacing w:before="0" w:after="0"/>
              <w:ind w:left="286" w:hanging="286"/>
              <w:rPr>
                <w:sz w:val="20"/>
                <w:szCs w:val="20"/>
              </w:rPr>
            </w:pPr>
            <w:r>
              <w:rPr>
                <w:sz w:val="20"/>
                <w:szCs w:val="20"/>
              </w:rPr>
              <w:t>R</w:t>
            </w:r>
            <w:r w:rsidRPr="001E19A8">
              <w:rPr>
                <w:sz w:val="20"/>
                <w:szCs w:val="20"/>
              </w:rPr>
              <w:t>efer to and liaise with surgeons and cancer services where cancers are suspected/detected</w:t>
            </w:r>
          </w:p>
          <w:p w:rsidR="001E19A8" w:rsidRPr="001E19A8" w:rsidRDefault="001E19A8" w:rsidP="00607D29">
            <w:pPr>
              <w:pStyle w:val="BodyText3"/>
              <w:numPr>
                <w:ilvl w:val="0"/>
                <w:numId w:val="6"/>
              </w:numPr>
              <w:spacing w:before="0" w:after="0"/>
              <w:ind w:left="286" w:hanging="286"/>
              <w:rPr>
                <w:sz w:val="20"/>
                <w:szCs w:val="20"/>
              </w:rPr>
            </w:pPr>
            <w:r>
              <w:rPr>
                <w:sz w:val="20"/>
                <w:szCs w:val="20"/>
              </w:rPr>
              <w:t>P</w:t>
            </w:r>
            <w:r w:rsidRPr="001E19A8">
              <w:rPr>
                <w:sz w:val="20"/>
                <w:szCs w:val="20"/>
              </w:rPr>
              <w:t xml:space="preserve">articipate in multidisciplinary </w:t>
            </w:r>
            <w:r w:rsidR="002F243B">
              <w:rPr>
                <w:sz w:val="20"/>
                <w:szCs w:val="20"/>
              </w:rPr>
              <w:t>meetings</w:t>
            </w:r>
            <w:r w:rsidRPr="001E19A8">
              <w:rPr>
                <w:sz w:val="20"/>
                <w:szCs w:val="20"/>
              </w:rPr>
              <w:t xml:space="preserve"> (MD</w:t>
            </w:r>
            <w:r w:rsidR="002F243B">
              <w:rPr>
                <w:sz w:val="20"/>
                <w:szCs w:val="20"/>
              </w:rPr>
              <w:t>Ms</w:t>
            </w:r>
            <w:r w:rsidRPr="001E19A8">
              <w:rPr>
                <w:sz w:val="20"/>
                <w:szCs w:val="20"/>
              </w:rPr>
              <w:t>) to improve patient outcomes</w:t>
            </w:r>
          </w:p>
          <w:p w:rsidR="00CE0840" w:rsidRPr="001E19A8" w:rsidRDefault="001E19A8" w:rsidP="00607D29">
            <w:pPr>
              <w:pStyle w:val="BodyText3"/>
              <w:numPr>
                <w:ilvl w:val="0"/>
                <w:numId w:val="6"/>
              </w:numPr>
              <w:spacing w:before="0" w:after="0"/>
              <w:ind w:left="286" w:hanging="286"/>
              <w:rPr>
                <w:sz w:val="20"/>
                <w:szCs w:val="20"/>
              </w:rPr>
            </w:pPr>
            <w:r>
              <w:rPr>
                <w:sz w:val="20"/>
                <w:szCs w:val="20"/>
              </w:rPr>
              <w:t>P</w:t>
            </w:r>
            <w:r w:rsidRPr="001E19A8">
              <w:rPr>
                <w:sz w:val="20"/>
                <w:szCs w:val="20"/>
              </w:rPr>
              <w:t xml:space="preserve">rovide leadership in internal audit of all colonoscopy performance data for the </w:t>
            </w:r>
            <w:r w:rsidR="002F243B">
              <w:rPr>
                <w:sz w:val="20"/>
                <w:szCs w:val="20"/>
              </w:rPr>
              <w:t>BSP</w:t>
            </w:r>
          </w:p>
        </w:tc>
      </w:tr>
      <w:tr w:rsidR="006A3990" w:rsidRPr="00C31413" w:rsidTr="00CE14C0">
        <w:tc>
          <w:tcPr>
            <w:tcW w:w="1701" w:type="dxa"/>
            <w:shd w:val="clear" w:color="auto" w:fill="549E39"/>
          </w:tcPr>
          <w:p w:rsidR="006A3990" w:rsidRPr="00D37564" w:rsidRDefault="001B1ACD" w:rsidP="00D37564">
            <w:pPr>
              <w:spacing w:after="60"/>
              <w:rPr>
                <w:b/>
                <w:bCs/>
                <w:color w:val="FFFFFF"/>
                <w:sz w:val="20"/>
                <w:szCs w:val="20"/>
                <w:highlight w:val="yellow"/>
              </w:rPr>
            </w:pPr>
            <w:r>
              <w:rPr>
                <w:b/>
                <w:color w:val="FFFFFF"/>
                <w:sz w:val="20"/>
                <w:szCs w:val="20"/>
              </w:rPr>
              <w:t>Clinical Nurse Specialist</w:t>
            </w:r>
            <w:r w:rsidR="002F243B">
              <w:rPr>
                <w:b/>
                <w:color w:val="FFFFFF"/>
                <w:sz w:val="20"/>
                <w:szCs w:val="20"/>
              </w:rPr>
              <w:t xml:space="preserve"> (CNS)</w:t>
            </w:r>
          </w:p>
        </w:tc>
        <w:tc>
          <w:tcPr>
            <w:tcW w:w="2583" w:type="dxa"/>
            <w:shd w:val="clear" w:color="auto" w:fill="DAEFD3"/>
          </w:tcPr>
          <w:p w:rsidR="001E19A8" w:rsidRPr="001E19A8" w:rsidRDefault="001E19A8" w:rsidP="001E19A8">
            <w:pPr>
              <w:rPr>
                <w:sz w:val="20"/>
              </w:rPr>
            </w:pPr>
            <w:r>
              <w:rPr>
                <w:sz w:val="20"/>
              </w:rPr>
              <w:t>E</w:t>
            </w:r>
            <w:r w:rsidRPr="001E19A8">
              <w:rPr>
                <w:sz w:val="20"/>
              </w:rPr>
              <w:t xml:space="preserve">nsure all participants in the </w:t>
            </w:r>
            <w:r>
              <w:rPr>
                <w:sz w:val="20"/>
              </w:rPr>
              <w:t>BSP</w:t>
            </w:r>
            <w:r w:rsidRPr="001E19A8">
              <w:rPr>
                <w:sz w:val="20"/>
              </w:rPr>
              <w:t xml:space="preserve"> </w:t>
            </w:r>
            <w:r w:rsidR="002F243B">
              <w:rPr>
                <w:sz w:val="20"/>
              </w:rPr>
              <w:t>with</w:t>
            </w:r>
            <w:r w:rsidRPr="001E19A8">
              <w:rPr>
                <w:sz w:val="20"/>
              </w:rPr>
              <w:t xml:space="preserve"> positive iFOBT result</w:t>
            </w:r>
            <w:r w:rsidR="008B3FA6">
              <w:rPr>
                <w:sz w:val="20"/>
              </w:rPr>
              <w:t>s</w:t>
            </w:r>
            <w:r w:rsidRPr="001E19A8">
              <w:rPr>
                <w:sz w:val="20"/>
              </w:rPr>
              <w:t xml:space="preserve"> receive colonoscopy services of the highest possible </w:t>
            </w:r>
            <w:r>
              <w:rPr>
                <w:sz w:val="20"/>
              </w:rPr>
              <w:t>clinical standard which confo</w:t>
            </w:r>
            <w:r w:rsidRPr="001E19A8">
              <w:rPr>
                <w:sz w:val="20"/>
              </w:rPr>
              <w:t xml:space="preserve">rm to </w:t>
            </w:r>
            <w:r w:rsidR="002A2F66">
              <w:rPr>
                <w:sz w:val="20"/>
              </w:rPr>
              <w:t xml:space="preserve">the </w:t>
            </w:r>
            <w:r w:rsidR="00F14BEF">
              <w:rPr>
                <w:sz w:val="20"/>
              </w:rPr>
              <w:t>BSP</w:t>
            </w:r>
            <w:r w:rsidRPr="001E19A8">
              <w:rPr>
                <w:sz w:val="20"/>
              </w:rPr>
              <w:t xml:space="preserve"> Quality Standards </w:t>
            </w:r>
          </w:p>
          <w:p w:rsidR="006A3990" w:rsidRPr="00D37564" w:rsidRDefault="006A3990" w:rsidP="00D37564">
            <w:pPr>
              <w:spacing w:after="60"/>
              <w:rPr>
                <w:sz w:val="20"/>
                <w:szCs w:val="20"/>
                <w:highlight w:val="yellow"/>
              </w:rPr>
            </w:pPr>
          </w:p>
        </w:tc>
        <w:tc>
          <w:tcPr>
            <w:tcW w:w="4176" w:type="dxa"/>
            <w:shd w:val="clear" w:color="auto" w:fill="DAEFD3"/>
          </w:tcPr>
          <w:p w:rsidR="001E19A8" w:rsidRPr="001E19A8" w:rsidRDefault="00444B16" w:rsidP="00607D29">
            <w:pPr>
              <w:pStyle w:val="BodyText3"/>
              <w:numPr>
                <w:ilvl w:val="0"/>
                <w:numId w:val="6"/>
              </w:numPr>
              <w:spacing w:before="0" w:after="0"/>
              <w:ind w:left="286" w:hanging="286"/>
              <w:rPr>
                <w:sz w:val="20"/>
                <w:szCs w:val="20"/>
              </w:rPr>
            </w:pPr>
            <w:r>
              <w:rPr>
                <w:sz w:val="20"/>
                <w:szCs w:val="20"/>
              </w:rPr>
              <w:t>Undertake p</w:t>
            </w:r>
            <w:r w:rsidR="001E19A8" w:rsidRPr="001E19A8">
              <w:rPr>
                <w:sz w:val="20"/>
                <w:szCs w:val="20"/>
              </w:rPr>
              <w:t>re-assessment and referrals management for participants with positive results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Manage participants with positive results when there is no primary care involvement</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Identif</w:t>
            </w:r>
            <w:r w:rsidR="00444B16">
              <w:rPr>
                <w:sz w:val="20"/>
                <w:szCs w:val="20"/>
              </w:rPr>
              <w:t>y</w:t>
            </w:r>
            <w:r w:rsidRPr="001E19A8">
              <w:rPr>
                <w:sz w:val="20"/>
                <w:szCs w:val="20"/>
              </w:rPr>
              <w:t xml:space="preserve"> and manage complex cases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Run pre-assessment clinics </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Liais</w:t>
            </w:r>
            <w:r w:rsidR="00444B16">
              <w:rPr>
                <w:sz w:val="20"/>
                <w:szCs w:val="20"/>
              </w:rPr>
              <w:t>e</w:t>
            </w:r>
            <w:r w:rsidRPr="001E19A8">
              <w:rPr>
                <w:sz w:val="20"/>
                <w:szCs w:val="20"/>
              </w:rPr>
              <w:t xml:space="preserve"> with primary care in relation to overdue/missing referrals and complex cases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Confirm bookings and educat</w:t>
            </w:r>
            <w:r w:rsidR="00444B16">
              <w:rPr>
                <w:sz w:val="20"/>
                <w:szCs w:val="20"/>
              </w:rPr>
              <w:t>e</w:t>
            </w:r>
            <w:r w:rsidRPr="001E19A8">
              <w:rPr>
                <w:sz w:val="20"/>
                <w:szCs w:val="20"/>
              </w:rPr>
              <w:t xml:space="preserve"> participants </w:t>
            </w:r>
            <w:r w:rsidR="00444B16">
              <w:rPr>
                <w:sz w:val="20"/>
                <w:szCs w:val="20"/>
              </w:rPr>
              <w:t>o</w:t>
            </w:r>
            <w:r w:rsidRPr="001E19A8">
              <w:rPr>
                <w:sz w:val="20"/>
                <w:szCs w:val="20"/>
              </w:rPr>
              <w:t>n bowel preparation and the colonoscopy procedure</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Active</w:t>
            </w:r>
            <w:r w:rsidR="00444B16">
              <w:rPr>
                <w:sz w:val="20"/>
                <w:szCs w:val="20"/>
              </w:rPr>
              <w:t>ly</w:t>
            </w:r>
            <w:r w:rsidR="002A2F66">
              <w:rPr>
                <w:sz w:val="20"/>
                <w:szCs w:val="20"/>
              </w:rPr>
              <w:t xml:space="preserve"> follow </w:t>
            </w:r>
            <w:r w:rsidRPr="001E19A8">
              <w:rPr>
                <w:sz w:val="20"/>
                <w:szCs w:val="20"/>
              </w:rPr>
              <w:t>up participants who are unable to be contacted or who DNA at colonoscopy</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Provi</w:t>
            </w:r>
            <w:r w:rsidR="00444B16">
              <w:rPr>
                <w:sz w:val="20"/>
                <w:szCs w:val="20"/>
              </w:rPr>
              <w:t>de</w:t>
            </w:r>
            <w:r w:rsidRPr="001E19A8">
              <w:rPr>
                <w:sz w:val="20"/>
                <w:szCs w:val="20"/>
              </w:rPr>
              <w:t xml:space="preserve"> clinical leadership to BSP nurses </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Manage endoscopist schedule </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Maint</w:t>
            </w:r>
            <w:r w:rsidR="00444B16">
              <w:rPr>
                <w:sz w:val="20"/>
                <w:szCs w:val="20"/>
              </w:rPr>
              <w:t xml:space="preserve">ain </w:t>
            </w:r>
            <w:r w:rsidRPr="001E19A8">
              <w:rPr>
                <w:sz w:val="20"/>
                <w:szCs w:val="20"/>
              </w:rPr>
              <w:t xml:space="preserve">a record of endoscopists’ credentials </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Train and support endoscopists about the BSP</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Interpret histology results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Enter results into the BSP register</w:t>
            </w:r>
          </w:p>
          <w:p w:rsidR="001E19A8" w:rsidRPr="00887F43" w:rsidRDefault="001E19A8" w:rsidP="00607D29">
            <w:pPr>
              <w:pStyle w:val="BodyText3"/>
              <w:numPr>
                <w:ilvl w:val="0"/>
                <w:numId w:val="6"/>
              </w:numPr>
              <w:spacing w:before="0" w:after="0"/>
              <w:ind w:left="286" w:hanging="286"/>
              <w:rPr>
                <w:sz w:val="20"/>
                <w:szCs w:val="20"/>
              </w:rPr>
            </w:pPr>
            <w:r w:rsidRPr="00887F43">
              <w:rPr>
                <w:sz w:val="20"/>
                <w:szCs w:val="20"/>
              </w:rPr>
              <w:t>Participat</w:t>
            </w:r>
            <w:r w:rsidR="00444B16" w:rsidRPr="00887F43">
              <w:rPr>
                <w:sz w:val="20"/>
                <w:szCs w:val="20"/>
              </w:rPr>
              <w:t>e</w:t>
            </w:r>
            <w:r w:rsidRPr="00887F43">
              <w:rPr>
                <w:sz w:val="20"/>
                <w:szCs w:val="20"/>
              </w:rPr>
              <w:t xml:space="preserve"> in and contribut</w:t>
            </w:r>
            <w:r w:rsidR="00444B16" w:rsidRPr="00887F43">
              <w:rPr>
                <w:sz w:val="20"/>
                <w:szCs w:val="20"/>
              </w:rPr>
              <w:t xml:space="preserve">e </w:t>
            </w:r>
            <w:r w:rsidRPr="00887F43">
              <w:rPr>
                <w:sz w:val="20"/>
                <w:szCs w:val="20"/>
              </w:rPr>
              <w:t>to Coordination Centre team, Endoscopy Unit, Quality Assurance and Clinical Governance Group meetings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Monitor quality and audit criteria in accordance with Ministry of Health guidelines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Work in collaboration with the Quality Lead to develop, implement and review BSP endoscopy and patient management policies, procedures, standardised forms and letters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Follow</w:t>
            </w:r>
            <w:r w:rsidR="00444B16">
              <w:rPr>
                <w:sz w:val="20"/>
                <w:szCs w:val="20"/>
              </w:rPr>
              <w:t xml:space="preserve"> </w:t>
            </w:r>
            <w:r w:rsidRPr="001E19A8">
              <w:rPr>
                <w:sz w:val="20"/>
                <w:szCs w:val="20"/>
              </w:rPr>
              <w:t xml:space="preserve">up and </w:t>
            </w:r>
            <w:r w:rsidR="00106DFB">
              <w:rPr>
                <w:sz w:val="20"/>
                <w:szCs w:val="20"/>
              </w:rPr>
              <w:t>review</w:t>
            </w:r>
            <w:r w:rsidR="00106DFB" w:rsidRPr="001E19A8">
              <w:rPr>
                <w:sz w:val="20"/>
                <w:szCs w:val="20"/>
              </w:rPr>
              <w:t xml:space="preserve"> </w:t>
            </w:r>
            <w:r w:rsidRPr="001E19A8">
              <w:rPr>
                <w:sz w:val="20"/>
                <w:szCs w:val="20"/>
              </w:rPr>
              <w:t xml:space="preserve">readmissions following colonoscopy and presentation of cases to the </w:t>
            </w:r>
            <w:r w:rsidR="00106DFB" w:rsidRPr="00DE442F">
              <w:rPr>
                <w:sz w:val="20"/>
                <w:szCs w:val="20"/>
              </w:rPr>
              <w:t xml:space="preserve">Endoscopy Review </w:t>
            </w:r>
            <w:r w:rsidRPr="00DE442F">
              <w:rPr>
                <w:sz w:val="20"/>
                <w:szCs w:val="20"/>
              </w:rPr>
              <w:t>Group</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Notify</w:t>
            </w:r>
            <w:r w:rsidR="00444B16">
              <w:rPr>
                <w:sz w:val="20"/>
                <w:szCs w:val="20"/>
              </w:rPr>
              <w:t xml:space="preserve"> </w:t>
            </w:r>
            <w:r w:rsidRPr="001E19A8">
              <w:rPr>
                <w:sz w:val="20"/>
                <w:szCs w:val="20"/>
              </w:rPr>
              <w:t>Quality Lead of all issues, incidents or identified risks to be entered onto the appropriate register for further management</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Input </w:t>
            </w:r>
            <w:r w:rsidR="005410D3">
              <w:rPr>
                <w:sz w:val="20"/>
                <w:szCs w:val="20"/>
              </w:rPr>
              <w:t>pre-assessment, diagnostic test</w:t>
            </w:r>
            <w:r w:rsidR="00444B16" w:rsidRPr="001E19A8">
              <w:rPr>
                <w:sz w:val="20"/>
                <w:szCs w:val="20"/>
              </w:rPr>
              <w:t xml:space="preserve"> and histology </w:t>
            </w:r>
            <w:r w:rsidRPr="001E19A8">
              <w:rPr>
                <w:sz w:val="20"/>
                <w:szCs w:val="20"/>
              </w:rPr>
              <w:t xml:space="preserve">data </w:t>
            </w:r>
            <w:r w:rsidR="00444B16">
              <w:rPr>
                <w:sz w:val="20"/>
                <w:szCs w:val="20"/>
              </w:rPr>
              <w:t>o</w:t>
            </w:r>
            <w:r w:rsidRPr="001E19A8">
              <w:rPr>
                <w:sz w:val="20"/>
                <w:szCs w:val="20"/>
              </w:rPr>
              <w:t>nto the BSP Register</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Enter correct screening pathway updates for participants following alternate options </w:t>
            </w:r>
          </w:p>
          <w:p w:rsidR="006A3990" w:rsidRPr="00D37564" w:rsidRDefault="001E19A8" w:rsidP="00607D29">
            <w:pPr>
              <w:pStyle w:val="BodyText3"/>
              <w:numPr>
                <w:ilvl w:val="0"/>
                <w:numId w:val="6"/>
              </w:numPr>
              <w:spacing w:before="0" w:after="0"/>
              <w:ind w:left="286" w:hanging="286"/>
              <w:rPr>
                <w:sz w:val="20"/>
                <w:szCs w:val="20"/>
              </w:rPr>
            </w:pPr>
            <w:r w:rsidRPr="001E19A8">
              <w:rPr>
                <w:sz w:val="20"/>
                <w:szCs w:val="20"/>
              </w:rPr>
              <w:t xml:space="preserve">Contact </w:t>
            </w:r>
            <w:r w:rsidR="008B3FA6">
              <w:rPr>
                <w:sz w:val="20"/>
                <w:szCs w:val="20"/>
              </w:rPr>
              <w:t>participants</w:t>
            </w:r>
            <w:r w:rsidRPr="001E19A8">
              <w:rPr>
                <w:sz w:val="20"/>
                <w:szCs w:val="20"/>
              </w:rPr>
              <w:t xml:space="preserve"> who have elected private colonoscopy</w:t>
            </w:r>
            <w:r w:rsidR="002F243B">
              <w:rPr>
                <w:sz w:val="20"/>
                <w:szCs w:val="20"/>
              </w:rPr>
              <w:t>,</w:t>
            </w:r>
            <w:r w:rsidRPr="001E19A8">
              <w:rPr>
                <w:sz w:val="20"/>
                <w:szCs w:val="20"/>
              </w:rPr>
              <w:t xml:space="preserve"> and </w:t>
            </w:r>
            <w:r w:rsidR="00106DFB" w:rsidRPr="001E19A8">
              <w:rPr>
                <w:sz w:val="20"/>
                <w:szCs w:val="20"/>
              </w:rPr>
              <w:t>ensur</w:t>
            </w:r>
            <w:r w:rsidR="00444B16">
              <w:rPr>
                <w:sz w:val="20"/>
                <w:szCs w:val="20"/>
              </w:rPr>
              <w:t>e</w:t>
            </w:r>
            <w:r w:rsidR="00106DFB" w:rsidRPr="001E19A8">
              <w:rPr>
                <w:sz w:val="20"/>
                <w:szCs w:val="20"/>
              </w:rPr>
              <w:t xml:space="preserve"> </w:t>
            </w:r>
            <w:r w:rsidRPr="001E19A8">
              <w:rPr>
                <w:sz w:val="20"/>
                <w:szCs w:val="20"/>
              </w:rPr>
              <w:t xml:space="preserve">all diagnostic and treatment data is </w:t>
            </w:r>
            <w:r w:rsidR="00106DFB">
              <w:rPr>
                <w:sz w:val="20"/>
                <w:szCs w:val="20"/>
              </w:rPr>
              <w:t>entered onto the BSP Register</w:t>
            </w:r>
          </w:p>
        </w:tc>
      </w:tr>
      <w:tr w:rsidR="006A3990" w:rsidRPr="002761F0" w:rsidTr="00CE14C0">
        <w:tc>
          <w:tcPr>
            <w:tcW w:w="1701" w:type="dxa"/>
            <w:shd w:val="clear" w:color="auto" w:fill="549E39"/>
          </w:tcPr>
          <w:p w:rsidR="006A3990" w:rsidRPr="00D37564" w:rsidRDefault="002F243B" w:rsidP="0017076B">
            <w:pPr>
              <w:spacing w:after="0"/>
              <w:rPr>
                <w:b/>
                <w:bCs/>
                <w:color w:val="FFFFFF"/>
                <w:sz w:val="20"/>
                <w:szCs w:val="20"/>
              </w:rPr>
            </w:pPr>
            <w:r>
              <w:rPr>
                <w:b/>
                <w:color w:val="FFFFFF"/>
                <w:sz w:val="20"/>
                <w:szCs w:val="20"/>
              </w:rPr>
              <w:t xml:space="preserve">Endoscopy Unit </w:t>
            </w:r>
            <w:r w:rsidR="006A3990" w:rsidRPr="00D37564">
              <w:rPr>
                <w:b/>
                <w:color w:val="FFFFFF"/>
                <w:sz w:val="20"/>
                <w:szCs w:val="20"/>
              </w:rPr>
              <w:t>Nurses</w:t>
            </w:r>
          </w:p>
        </w:tc>
        <w:tc>
          <w:tcPr>
            <w:tcW w:w="2583" w:type="dxa"/>
            <w:shd w:val="clear" w:color="auto" w:fill="B7DFA8"/>
          </w:tcPr>
          <w:p w:rsidR="006A3990" w:rsidRPr="001E19A8" w:rsidRDefault="001E19A8" w:rsidP="00F14BEF">
            <w:pPr>
              <w:rPr>
                <w:rFonts w:cs="Arial"/>
                <w:color w:val="000000"/>
                <w:sz w:val="20"/>
                <w:szCs w:val="20"/>
                <w:lang w:eastAsia="en-GB"/>
              </w:rPr>
            </w:pPr>
            <w:r>
              <w:rPr>
                <w:sz w:val="20"/>
              </w:rPr>
              <w:t>E</w:t>
            </w:r>
            <w:r w:rsidRPr="001E19A8">
              <w:rPr>
                <w:sz w:val="20"/>
              </w:rPr>
              <w:t xml:space="preserve">nsure all participants in the </w:t>
            </w:r>
            <w:r>
              <w:rPr>
                <w:sz w:val="20"/>
              </w:rPr>
              <w:t>BSP</w:t>
            </w:r>
            <w:r w:rsidRPr="001E19A8">
              <w:rPr>
                <w:sz w:val="20"/>
              </w:rPr>
              <w:t xml:space="preserve"> </w:t>
            </w:r>
            <w:r>
              <w:rPr>
                <w:sz w:val="20"/>
              </w:rPr>
              <w:t>with</w:t>
            </w:r>
            <w:r w:rsidRPr="001E19A8">
              <w:rPr>
                <w:sz w:val="20"/>
              </w:rPr>
              <w:t xml:space="preserve"> positive iFOBT result</w:t>
            </w:r>
            <w:r w:rsidR="008B3FA6">
              <w:rPr>
                <w:sz w:val="20"/>
              </w:rPr>
              <w:t>s</w:t>
            </w:r>
            <w:r w:rsidRPr="001E19A8">
              <w:rPr>
                <w:sz w:val="20"/>
              </w:rPr>
              <w:t xml:space="preserve"> receive colonoscopy services of the highest possible clinical standard which conform to the</w:t>
            </w:r>
            <w:r w:rsidR="00887F43">
              <w:rPr>
                <w:sz w:val="20"/>
              </w:rPr>
              <w:t xml:space="preserve"> </w:t>
            </w:r>
            <w:r w:rsidR="00F14BEF">
              <w:rPr>
                <w:sz w:val="20"/>
              </w:rPr>
              <w:t>BSP</w:t>
            </w:r>
            <w:r w:rsidRPr="001E19A8">
              <w:rPr>
                <w:sz w:val="20"/>
              </w:rPr>
              <w:t xml:space="preserve"> Quality Standards</w:t>
            </w:r>
          </w:p>
        </w:tc>
        <w:tc>
          <w:tcPr>
            <w:tcW w:w="4176" w:type="dxa"/>
            <w:shd w:val="clear" w:color="auto" w:fill="B7DFA8"/>
          </w:tcPr>
          <w:p w:rsidR="001E19A8" w:rsidRPr="001E19A8" w:rsidRDefault="001B1ACD" w:rsidP="00607D29">
            <w:pPr>
              <w:pStyle w:val="BodyText3"/>
              <w:numPr>
                <w:ilvl w:val="0"/>
                <w:numId w:val="6"/>
              </w:numPr>
              <w:spacing w:before="0" w:after="0"/>
              <w:ind w:left="286" w:hanging="286"/>
              <w:rPr>
                <w:sz w:val="20"/>
                <w:szCs w:val="20"/>
              </w:rPr>
            </w:pPr>
            <w:r>
              <w:rPr>
                <w:sz w:val="20"/>
                <w:szCs w:val="20"/>
              </w:rPr>
              <w:t>P</w:t>
            </w:r>
            <w:r w:rsidR="001E19A8" w:rsidRPr="001E19A8">
              <w:rPr>
                <w:sz w:val="20"/>
                <w:szCs w:val="20"/>
              </w:rPr>
              <w:t>rovid</w:t>
            </w:r>
            <w:r w:rsidR="00444B16">
              <w:rPr>
                <w:sz w:val="20"/>
                <w:szCs w:val="20"/>
              </w:rPr>
              <w:t>e</w:t>
            </w:r>
            <w:r w:rsidR="001E19A8" w:rsidRPr="001E19A8">
              <w:rPr>
                <w:sz w:val="20"/>
                <w:szCs w:val="20"/>
              </w:rPr>
              <w:t xml:space="preserve"> comprehensive pre-assessment services for </w:t>
            </w:r>
            <w:r w:rsidR="001E19A8">
              <w:rPr>
                <w:sz w:val="20"/>
                <w:szCs w:val="20"/>
              </w:rPr>
              <w:t>BSP</w:t>
            </w:r>
            <w:r w:rsidR="001E19A8" w:rsidRPr="001E19A8">
              <w:rPr>
                <w:sz w:val="20"/>
                <w:szCs w:val="20"/>
              </w:rPr>
              <w:t xml:space="preserve"> participants with positive result</w:t>
            </w:r>
            <w:r w:rsidR="001E19A8">
              <w:rPr>
                <w:sz w:val="20"/>
                <w:szCs w:val="20"/>
              </w:rPr>
              <w:t>s</w:t>
            </w:r>
          </w:p>
          <w:p w:rsidR="001E19A8" w:rsidRPr="001E19A8" w:rsidRDefault="001E19A8" w:rsidP="00607D29">
            <w:pPr>
              <w:pStyle w:val="BodyText3"/>
              <w:numPr>
                <w:ilvl w:val="0"/>
                <w:numId w:val="6"/>
              </w:numPr>
              <w:spacing w:before="0" w:after="0"/>
              <w:ind w:left="286" w:hanging="286"/>
              <w:rPr>
                <w:sz w:val="20"/>
                <w:szCs w:val="20"/>
              </w:rPr>
            </w:pPr>
            <w:r>
              <w:rPr>
                <w:sz w:val="20"/>
                <w:szCs w:val="20"/>
              </w:rPr>
              <w:t>Enter</w:t>
            </w:r>
            <w:r w:rsidRPr="001E19A8">
              <w:rPr>
                <w:sz w:val="20"/>
                <w:szCs w:val="20"/>
              </w:rPr>
              <w:t xml:space="preserve"> participant data onto the </w:t>
            </w:r>
            <w:r w:rsidR="001B1ACD">
              <w:rPr>
                <w:sz w:val="20"/>
                <w:szCs w:val="20"/>
              </w:rPr>
              <w:t>BSP</w:t>
            </w:r>
            <w:r w:rsidRPr="001E19A8">
              <w:rPr>
                <w:sz w:val="20"/>
                <w:szCs w:val="20"/>
              </w:rPr>
              <w:t xml:space="preserve"> Register </w:t>
            </w:r>
          </w:p>
          <w:p w:rsidR="006A3990" w:rsidRPr="001E19A8" w:rsidRDefault="001E19A8" w:rsidP="00607D29">
            <w:pPr>
              <w:pStyle w:val="BodyText3"/>
              <w:numPr>
                <w:ilvl w:val="0"/>
                <w:numId w:val="6"/>
              </w:numPr>
              <w:spacing w:before="0" w:after="0"/>
              <w:ind w:left="286" w:hanging="286"/>
              <w:rPr>
                <w:sz w:val="20"/>
                <w:szCs w:val="20"/>
              </w:rPr>
            </w:pPr>
            <w:r>
              <w:rPr>
                <w:sz w:val="20"/>
                <w:szCs w:val="20"/>
              </w:rPr>
              <w:t>Provid</w:t>
            </w:r>
            <w:r w:rsidR="00444B16">
              <w:rPr>
                <w:sz w:val="20"/>
                <w:szCs w:val="20"/>
              </w:rPr>
              <w:t>e</w:t>
            </w:r>
            <w:r w:rsidRPr="001E19A8">
              <w:rPr>
                <w:sz w:val="20"/>
                <w:szCs w:val="20"/>
              </w:rPr>
              <w:t xml:space="preserve"> nursing servi</w:t>
            </w:r>
            <w:r w:rsidR="005410D3">
              <w:rPr>
                <w:sz w:val="20"/>
                <w:szCs w:val="20"/>
              </w:rPr>
              <w:t>ces across the Endoscopy Unit</w:t>
            </w:r>
          </w:p>
        </w:tc>
      </w:tr>
      <w:tr w:rsidR="006A3990" w:rsidRPr="002761F0" w:rsidTr="00CE14C0">
        <w:tc>
          <w:tcPr>
            <w:tcW w:w="1701"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Administrators</w:t>
            </w:r>
          </w:p>
        </w:tc>
        <w:tc>
          <w:tcPr>
            <w:tcW w:w="2583" w:type="dxa"/>
            <w:shd w:val="clear" w:color="auto" w:fill="DAEFD3"/>
          </w:tcPr>
          <w:p w:rsidR="001E19A8" w:rsidRPr="001E19A8" w:rsidRDefault="001E19A8" w:rsidP="001E19A8">
            <w:pPr>
              <w:rPr>
                <w:sz w:val="20"/>
              </w:rPr>
            </w:pPr>
            <w:r>
              <w:rPr>
                <w:sz w:val="20"/>
              </w:rPr>
              <w:t>S</w:t>
            </w:r>
            <w:r w:rsidRPr="001E19A8">
              <w:rPr>
                <w:sz w:val="20"/>
              </w:rPr>
              <w:t xml:space="preserve">upport the management of the BSP patient cohort for colonoscopy procedures within the recommended Ministry of Health and BSP guidelines </w:t>
            </w:r>
          </w:p>
          <w:p w:rsidR="006A3990" w:rsidRPr="00D37564" w:rsidRDefault="006A3990" w:rsidP="00D37564">
            <w:pPr>
              <w:spacing w:after="0"/>
              <w:rPr>
                <w:rFonts w:cs="Arial"/>
                <w:sz w:val="20"/>
                <w:szCs w:val="20"/>
              </w:rPr>
            </w:pPr>
          </w:p>
        </w:tc>
        <w:tc>
          <w:tcPr>
            <w:tcW w:w="4176" w:type="dxa"/>
            <w:shd w:val="clear" w:color="auto" w:fill="DAEFD3"/>
          </w:tcPr>
          <w:p w:rsidR="00444B16" w:rsidRDefault="00444B16" w:rsidP="00607D29">
            <w:pPr>
              <w:pStyle w:val="BodyText3"/>
              <w:numPr>
                <w:ilvl w:val="0"/>
                <w:numId w:val="6"/>
              </w:numPr>
              <w:spacing w:before="0" w:after="0"/>
              <w:ind w:left="286" w:hanging="286"/>
              <w:rPr>
                <w:sz w:val="20"/>
                <w:szCs w:val="20"/>
              </w:rPr>
            </w:pPr>
            <w:r w:rsidRPr="00444B16">
              <w:rPr>
                <w:sz w:val="20"/>
                <w:szCs w:val="20"/>
              </w:rPr>
              <w:t>Manage w</w:t>
            </w:r>
            <w:r w:rsidR="001E19A8" w:rsidRPr="00444B16">
              <w:rPr>
                <w:sz w:val="20"/>
                <w:szCs w:val="20"/>
              </w:rPr>
              <w:t>aiting list</w:t>
            </w:r>
            <w:r w:rsidRPr="00444B16">
              <w:rPr>
                <w:sz w:val="20"/>
                <w:szCs w:val="20"/>
              </w:rPr>
              <w:t>s</w:t>
            </w:r>
          </w:p>
          <w:p w:rsidR="001E19A8" w:rsidRPr="00444B16" w:rsidRDefault="00444B16" w:rsidP="00607D29">
            <w:pPr>
              <w:pStyle w:val="BodyText3"/>
              <w:numPr>
                <w:ilvl w:val="0"/>
                <w:numId w:val="6"/>
              </w:numPr>
              <w:spacing w:before="0" w:after="0"/>
              <w:ind w:left="286" w:hanging="286"/>
              <w:rPr>
                <w:sz w:val="20"/>
                <w:szCs w:val="20"/>
              </w:rPr>
            </w:pPr>
            <w:r>
              <w:rPr>
                <w:sz w:val="20"/>
                <w:szCs w:val="20"/>
              </w:rPr>
              <w:t>M</w:t>
            </w:r>
            <w:r w:rsidR="001E19A8" w:rsidRPr="00444B16">
              <w:rPr>
                <w:sz w:val="20"/>
                <w:szCs w:val="20"/>
              </w:rPr>
              <w:t>anag</w:t>
            </w:r>
            <w:r w:rsidRPr="00444B16">
              <w:rPr>
                <w:sz w:val="20"/>
                <w:szCs w:val="20"/>
              </w:rPr>
              <w:t>e</w:t>
            </w:r>
            <w:r w:rsidR="001E19A8" w:rsidRPr="00444B16">
              <w:rPr>
                <w:sz w:val="20"/>
                <w:szCs w:val="20"/>
              </w:rPr>
              <w:t xml:space="preserve"> </w:t>
            </w:r>
            <w:r w:rsidR="002F243B" w:rsidRPr="00444B16">
              <w:rPr>
                <w:sz w:val="20"/>
                <w:szCs w:val="20"/>
              </w:rPr>
              <w:t>c</w:t>
            </w:r>
            <w:r w:rsidR="001E19A8" w:rsidRPr="00444B16">
              <w:rPr>
                <w:sz w:val="20"/>
                <w:szCs w:val="20"/>
              </w:rPr>
              <w:t xml:space="preserve">olonoscopy lists in conjunction with CNS and </w:t>
            </w:r>
            <w:r w:rsidR="002A2F66">
              <w:rPr>
                <w:sz w:val="20"/>
                <w:szCs w:val="20"/>
              </w:rPr>
              <w:t>Endoscopy Lead</w:t>
            </w:r>
            <w:r w:rsidR="001E19A8" w:rsidRPr="00444B16">
              <w:rPr>
                <w:sz w:val="20"/>
                <w:szCs w:val="20"/>
              </w:rPr>
              <w:t xml:space="preserve"> with reference to BSP process requirements</w:t>
            </w:r>
          </w:p>
          <w:p w:rsidR="001E19A8" w:rsidRPr="001E19A8" w:rsidRDefault="001E19A8" w:rsidP="00607D29">
            <w:pPr>
              <w:pStyle w:val="BodyText3"/>
              <w:numPr>
                <w:ilvl w:val="0"/>
                <w:numId w:val="6"/>
              </w:numPr>
              <w:spacing w:before="0" w:after="0"/>
              <w:ind w:left="286" w:hanging="286"/>
              <w:rPr>
                <w:sz w:val="20"/>
                <w:szCs w:val="20"/>
              </w:rPr>
            </w:pPr>
            <w:r w:rsidRPr="001E19A8">
              <w:rPr>
                <w:sz w:val="20"/>
                <w:szCs w:val="20"/>
              </w:rPr>
              <w:t>Plan appointments to ensure optimal utilisation of available appointment times</w:t>
            </w:r>
          </w:p>
          <w:p w:rsidR="006A3990" w:rsidRPr="001E19A8" w:rsidRDefault="001E19A8" w:rsidP="00607D29">
            <w:pPr>
              <w:pStyle w:val="BodyText3"/>
              <w:numPr>
                <w:ilvl w:val="0"/>
                <w:numId w:val="6"/>
              </w:numPr>
              <w:spacing w:before="0" w:after="0"/>
              <w:ind w:left="286" w:hanging="286"/>
              <w:rPr>
                <w:sz w:val="20"/>
                <w:szCs w:val="20"/>
              </w:rPr>
            </w:pPr>
            <w:r w:rsidRPr="001E19A8">
              <w:rPr>
                <w:sz w:val="20"/>
                <w:szCs w:val="20"/>
              </w:rPr>
              <w:t xml:space="preserve">Data </w:t>
            </w:r>
            <w:r w:rsidR="00444B16">
              <w:rPr>
                <w:sz w:val="20"/>
                <w:szCs w:val="20"/>
              </w:rPr>
              <w:t>e</w:t>
            </w:r>
            <w:r w:rsidRPr="001E19A8">
              <w:rPr>
                <w:sz w:val="20"/>
                <w:szCs w:val="20"/>
              </w:rPr>
              <w:t>ntry in the i</w:t>
            </w:r>
            <w:r w:rsidR="002F243B">
              <w:rPr>
                <w:sz w:val="20"/>
                <w:szCs w:val="20"/>
              </w:rPr>
              <w:t>.PM</w:t>
            </w:r>
            <w:r w:rsidRPr="001E19A8">
              <w:rPr>
                <w:sz w:val="20"/>
                <w:szCs w:val="20"/>
              </w:rPr>
              <w:t xml:space="preserve"> and BSP systems</w:t>
            </w:r>
          </w:p>
          <w:p w:rsidR="007E102F" w:rsidRPr="001E19A8" w:rsidRDefault="007E102F" w:rsidP="00607D29">
            <w:pPr>
              <w:pStyle w:val="BodyText3"/>
              <w:numPr>
                <w:ilvl w:val="0"/>
                <w:numId w:val="6"/>
              </w:numPr>
              <w:spacing w:before="0" w:after="0"/>
              <w:ind w:left="286" w:hanging="286"/>
              <w:rPr>
                <w:sz w:val="20"/>
                <w:szCs w:val="20"/>
              </w:rPr>
            </w:pPr>
            <w:r>
              <w:rPr>
                <w:sz w:val="20"/>
                <w:szCs w:val="20"/>
              </w:rPr>
              <w:t>Generat</w:t>
            </w:r>
            <w:r w:rsidR="00444B16">
              <w:rPr>
                <w:sz w:val="20"/>
                <w:szCs w:val="20"/>
              </w:rPr>
              <w:t>e</w:t>
            </w:r>
            <w:r>
              <w:rPr>
                <w:sz w:val="20"/>
                <w:szCs w:val="20"/>
              </w:rPr>
              <w:t xml:space="preserve"> results letters</w:t>
            </w:r>
          </w:p>
          <w:p w:rsidR="001E19A8" w:rsidRPr="001E19A8" w:rsidRDefault="001E19A8" w:rsidP="00607D29">
            <w:pPr>
              <w:pStyle w:val="BodyText3"/>
              <w:numPr>
                <w:ilvl w:val="0"/>
                <w:numId w:val="6"/>
              </w:numPr>
              <w:spacing w:before="0" w:after="0"/>
              <w:ind w:left="286" w:hanging="286"/>
              <w:rPr>
                <w:sz w:val="20"/>
                <w:szCs w:val="20"/>
              </w:rPr>
            </w:pPr>
            <w:r>
              <w:rPr>
                <w:sz w:val="20"/>
                <w:szCs w:val="20"/>
              </w:rPr>
              <w:t>Creat</w:t>
            </w:r>
            <w:r w:rsidR="00444B16">
              <w:rPr>
                <w:sz w:val="20"/>
                <w:szCs w:val="20"/>
              </w:rPr>
              <w:t>e</w:t>
            </w:r>
            <w:r>
              <w:rPr>
                <w:sz w:val="20"/>
                <w:szCs w:val="20"/>
              </w:rPr>
              <w:t xml:space="preserve"> and updat</w:t>
            </w:r>
            <w:r w:rsidR="00444B16">
              <w:rPr>
                <w:sz w:val="20"/>
                <w:szCs w:val="20"/>
              </w:rPr>
              <w:t>e</w:t>
            </w:r>
            <w:r>
              <w:rPr>
                <w:sz w:val="20"/>
                <w:szCs w:val="20"/>
              </w:rPr>
              <w:t xml:space="preserve"> </w:t>
            </w:r>
            <w:r w:rsidR="00BF0AAD">
              <w:rPr>
                <w:sz w:val="20"/>
                <w:szCs w:val="20"/>
              </w:rPr>
              <w:t>c</w:t>
            </w:r>
            <w:r w:rsidR="002F243B">
              <w:rPr>
                <w:sz w:val="20"/>
                <w:szCs w:val="20"/>
              </w:rPr>
              <w:t xml:space="preserve">olonoscopy lists </w:t>
            </w:r>
            <w:r w:rsidR="00444B16">
              <w:rPr>
                <w:sz w:val="20"/>
                <w:szCs w:val="20"/>
              </w:rPr>
              <w:t>in</w:t>
            </w:r>
            <w:r w:rsidR="002F243B">
              <w:rPr>
                <w:sz w:val="20"/>
                <w:szCs w:val="20"/>
              </w:rPr>
              <w:t xml:space="preserve"> t</w:t>
            </w:r>
            <w:r w:rsidRPr="001E19A8">
              <w:rPr>
                <w:sz w:val="20"/>
                <w:szCs w:val="20"/>
              </w:rPr>
              <w:t xml:space="preserve">heatre and </w:t>
            </w:r>
            <w:r w:rsidR="002F243B">
              <w:rPr>
                <w:sz w:val="20"/>
                <w:szCs w:val="20"/>
              </w:rPr>
              <w:t>e</w:t>
            </w:r>
            <w:r w:rsidRPr="001E19A8">
              <w:rPr>
                <w:sz w:val="20"/>
                <w:szCs w:val="20"/>
              </w:rPr>
              <w:t xml:space="preserve">ndoscopy </w:t>
            </w:r>
            <w:r w:rsidR="002F243B">
              <w:rPr>
                <w:sz w:val="20"/>
                <w:szCs w:val="20"/>
              </w:rPr>
              <w:t>s</w:t>
            </w:r>
            <w:r w:rsidRPr="001E19A8">
              <w:rPr>
                <w:sz w:val="20"/>
                <w:szCs w:val="20"/>
              </w:rPr>
              <w:t>chedule</w:t>
            </w:r>
          </w:p>
          <w:p w:rsidR="001E19A8" w:rsidRDefault="001E19A8" w:rsidP="00607D29">
            <w:pPr>
              <w:pStyle w:val="BodyText3"/>
              <w:numPr>
                <w:ilvl w:val="0"/>
                <w:numId w:val="6"/>
              </w:numPr>
              <w:spacing w:before="0" w:after="0"/>
              <w:ind w:left="286" w:hanging="286"/>
              <w:rPr>
                <w:sz w:val="20"/>
                <w:szCs w:val="20"/>
              </w:rPr>
            </w:pPr>
            <w:r>
              <w:rPr>
                <w:sz w:val="20"/>
                <w:szCs w:val="20"/>
              </w:rPr>
              <w:t>Manag</w:t>
            </w:r>
            <w:r w:rsidR="00444B16">
              <w:rPr>
                <w:sz w:val="20"/>
                <w:szCs w:val="20"/>
              </w:rPr>
              <w:t>e</w:t>
            </w:r>
            <w:r>
              <w:rPr>
                <w:sz w:val="20"/>
                <w:szCs w:val="20"/>
              </w:rPr>
              <w:t xml:space="preserve"> </w:t>
            </w:r>
            <w:r w:rsidRPr="001E19A8">
              <w:rPr>
                <w:sz w:val="20"/>
                <w:szCs w:val="20"/>
              </w:rPr>
              <w:t xml:space="preserve">colonoscopy room time </w:t>
            </w:r>
            <w:r>
              <w:rPr>
                <w:sz w:val="20"/>
                <w:szCs w:val="20"/>
              </w:rPr>
              <w:t xml:space="preserve">by appropriate scheduling of </w:t>
            </w:r>
            <w:r w:rsidR="008B3FA6">
              <w:rPr>
                <w:sz w:val="20"/>
                <w:szCs w:val="20"/>
              </w:rPr>
              <w:t>participants</w:t>
            </w:r>
          </w:p>
          <w:p w:rsidR="001E19A8" w:rsidRDefault="001E19A8" w:rsidP="00607D29">
            <w:pPr>
              <w:pStyle w:val="BodyText3"/>
              <w:numPr>
                <w:ilvl w:val="0"/>
                <w:numId w:val="6"/>
              </w:numPr>
              <w:spacing w:before="0" w:after="0"/>
              <w:ind w:left="286" w:hanging="286"/>
              <w:rPr>
                <w:sz w:val="20"/>
                <w:szCs w:val="20"/>
              </w:rPr>
            </w:pPr>
            <w:r>
              <w:rPr>
                <w:sz w:val="20"/>
                <w:szCs w:val="20"/>
              </w:rPr>
              <w:t xml:space="preserve">Set </w:t>
            </w:r>
            <w:r w:rsidR="00BF0AAD">
              <w:rPr>
                <w:sz w:val="20"/>
                <w:szCs w:val="20"/>
              </w:rPr>
              <w:t>c</w:t>
            </w:r>
            <w:r w:rsidRPr="001E19A8">
              <w:rPr>
                <w:sz w:val="20"/>
                <w:szCs w:val="20"/>
              </w:rPr>
              <w:t xml:space="preserve">olonoscopy lists in conjunction with </w:t>
            </w:r>
            <w:r>
              <w:rPr>
                <w:sz w:val="20"/>
                <w:szCs w:val="20"/>
              </w:rPr>
              <w:t>specialists</w:t>
            </w:r>
            <w:r w:rsidRPr="001E19A8">
              <w:rPr>
                <w:sz w:val="20"/>
                <w:szCs w:val="20"/>
              </w:rPr>
              <w:t xml:space="preserve"> and within Ministry of Health and BSP guidelines</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 xml:space="preserve">Create </w:t>
            </w:r>
            <w:r w:rsidR="00DE442F">
              <w:rPr>
                <w:sz w:val="20"/>
                <w:szCs w:val="20"/>
              </w:rPr>
              <w:t>t</w:t>
            </w:r>
            <w:r w:rsidRPr="00DE442F">
              <w:rPr>
                <w:sz w:val="20"/>
                <w:szCs w:val="20"/>
              </w:rPr>
              <w:t>heatre sessions in i.PM</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Check referrals in the Register</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Load referrals in i.PM ready for pre-assessment</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Enter patients in Pro</w:t>
            </w:r>
            <w:r w:rsidR="00DE442F">
              <w:rPr>
                <w:sz w:val="20"/>
                <w:szCs w:val="20"/>
              </w:rPr>
              <w:t>V</w:t>
            </w:r>
            <w:r w:rsidRPr="00DE442F">
              <w:rPr>
                <w:sz w:val="20"/>
                <w:szCs w:val="20"/>
              </w:rPr>
              <w:t>ation for reporting purposes</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 xml:space="preserve">Create </w:t>
            </w:r>
            <w:r w:rsidR="00DE442F">
              <w:rPr>
                <w:sz w:val="20"/>
                <w:szCs w:val="20"/>
              </w:rPr>
              <w:t>h</w:t>
            </w:r>
            <w:r w:rsidRPr="00DE442F">
              <w:rPr>
                <w:sz w:val="20"/>
                <w:szCs w:val="20"/>
              </w:rPr>
              <w:t xml:space="preserve">istology letters in Soprano and send to </w:t>
            </w:r>
            <w:r w:rsidR="00DE442F">
              <w:rPr>
                <w:sz w:val="20"/>
                <w:szCs w:val="20"/>
              </w:rPr>
              <w:t>c</w:t>
            </w:r>
            <w:r w:rsidRPr="00DE442F">
              <w:rPr>
                <w:sz w:val="20"/>
                <w:szCs w:val="20"/>
              </w:rPr>
              <w:t>onsultants for approval</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 xml:space="preserve">Send </w:t>
            </w:r>
            <w:r w:rsidR="00DE442F">
              <w:rPr>
                <w:sz w:val="20"/>
                <w:szCs w:val="20"/>
              </w:rPr>
              <w:t>h</w:t>
            </w:r>
            <w:r w:rsidR="005410D3">
              <w:rPr>
                <w:sz w:val="20"/>
                <w:szCs w:val="20"/>
              </w:rPr>
              <w:t>istology</w:t>
            </w:r>
            <w:r w:rsidRPr="00DE442F">
              <w:rPr>
                <w:sz w:val="20"/>
                <w:szCs w:val="20"/>
              </w:rPr>
              <w:t xml:space="preserve"> letters to patients after approval</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Order stationery</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 xml:space="preserve">Ensure correct stationery </w:t>
            </w:r>
            <w:r w:rsidR="00887F43">
              <w:rPr>
                <w:sz w:val="20"/>
                <w:szCs w:val="20"/>
              </w:rPr>
              <w:t>is</w:t>
            </w:r>
            <w:r w:rsidRPr="00DE442F">
              <w:rPr>
                <w:sz w:val="20"/>
                <w:szCs w:val="20"/>
              </w:rPr>
              <w:t xml:space="preserve"> in packets</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Send prep sheets etc to Copy Centre for photocopying</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 xml:space="preserve">Order </w:t>
            </w:r>
            <w:r w:rsidR="00887F43">
              <w:rPr>
                <w:sz w:val="20"/>
                <w:szCs w:val="20"/>
              </w:rPr>
              <w:t>b</w:t>
            </w:r>
            <w:r w:rsidRPr="00DE442F">
              <w:rPr>
                <w:sz w:val="20"/>
                <w:szCs w:val="20"/>
              </w:rPr>
              <w:t xml:space="preserve">owel </w:t>
            </w:r>
            <w:r w:rsidR="00887F43">
              <w:rPr>
                <w:sz w:val="20"/>
                <w:szCs w:val="20"/>
              </w:rPr>
              <w:t>p</w:t>
            </w:r>
            <w:r w:rsidRPr="00DE442F">
              <w:rPr>
                <w:sz w:val="20"/>
                <w:szCs w:val="20"/>
              </w:rPr>
              <w:t>rep</w:t>
            </w:r>
            <w:r w:rsidR="00887F43">
              <w:rPr>
                <w:sz w:val="20"/>
                <w:szCs w:val="20"/>
              </w:rPr>
              <w:t>aration</w:t>
            </w:r>
            <w:r w:rsidRPr="00DE442F">
              <w:rPr>
                <w:sz w:val="20"/>
                <w:szCs w:val="20"/>
              </w:rPr>
              <w:t xml:space="preserve"> from </w:t>
            </w:r>
            <w:r w:rsidR="00887F43">
              <w:rPr>
                <w:sz w:val="20"/>
                <w:szCs w:val="20"/>
              </w:rPr>
              <w:t>p</w:t>
            </w:r>
            <w:r w:rsidRPr="00DE442F">
              <w:rPr>
                <w:sz w:val="20"/>
                <w:szCs w:val="20"/>
              </w:rPr>
              <w:t>harmacy</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Liais</w:t>
            </w:r>
            <w:r w:rsidR="005410D3">
              <w:rPr>
                <w:sz w:val="20"/>
                <w:szCs w:val="20"/>
              </w:rPr>
              <w:t xml:space="preserve">e with Anaesthetic </w:t>
            </w:r>
            <w:proofErr w:type="spellStart"/>
            <w:r w:rsidR="005410D3">
              <w:rPr>
                <w:sz w:val="20"/>
                <w:szCs w:val="20"/>
              </w:rPr>
              <w:t>Dept</w:t>
            </w:r>
            <w:proofErr w:type="spellEnd"/>
            <w:r w:rsidR="005410D3">
              <w:rPr>
                <w:sz w:val="20"/>
                <w:szCs w:val="20"/>
              </w:rPr>
              <w:t xml:space="preserve"> for GA</w:t>
            </w:r>
            <w:r w:rsidRPr="00DE442F">
              <w:rPr>
                <w:sz w:val="20"/>
                <w:szCs w:val="20"/>
              </w:rPr>
              <w:t xml:space="preserve"> Lists</w:t>
            </w:r>
          </w:p>
          <w:p w:rsidR="00DD127B" w:rsidRPr="00DE442F" w:rsidRDefault="00887F43" w:rsidP="00607D29">
            <w:pPr>
              <w:pStyle w:val="BodyText3"/>
              <w:numPr>
                <w:ilvl w:val="0"/>
                <w:numId w:val="6"/>
              </w:numPr>
              <w:spacing w:before="0" w:after="0"/>
              <w:ind w:left="286" w:hanging="286"/>
              <w:rPr>
                <w:sz w:val="20"/>
                <w:szCs w:val="20"/>
              </w:rPr>
            </w:pPr>
            <w:r>
              <w:rPr>
                <w:sz w:val="20"/>
                <w:szCs w:val="20"/>
              </w:rPr>
              <w:t>Order e</w:t>
            </w:r>
            <w:r w:rsidR="00DD127B" w:rsidRPr="00DE442F">
              <w:rPr>
                <w:sz w:val="20"/>
                <w:szCs w:val="20"/>
              </w:rPr>
              <w:t xml:space="preserve">xit </w:t>
            </w:r>
            <w:r>
              <w:rPr>
                <w:sz w:val="20"/>
                <w:szCs w:val="20"/>
              </w:rPr>
              <w:t>t</w:t>
            </w:r>
            <w:r w:rsidR="00DD127B" w:rsidRPr="00DE442F">
              <w:rPr>
                <w:sz w:val="20"/>
                <w:szCs w:val="20"/>
              </w:rPr>
              <w:t>ickets</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Go through schedule with CNS</w:t>
            </w:r>
          </w:p>
          <w:p w:rsidR="00DD127B" w:rsidRPr="00DE442F" w:rsidRDefault="00DD127B" w:rsidP="00607D29">
            <w:pPr>
              <w:pStyle w:val="BodyText3"/>
              <w:numPr>
                <w:ilvl w:val="0"/>
                <w:numId w:val="6"/>
              </w:numPr>
              <w:spacing w:before="0" w:after="0"/>
              <w:ind w:left="286" w:hanging="286"/>
              <w:rPr>
                <w:sz w:val="20"/>
                <w:szCs w:val="20"/>
              </w:rPr>
            </w:pPr>
            <w:r w:rsidRPr="00DE442F">
              <w:rPr>
                <w:sz w:val="20"/>
                <w:szCs w:val="20"/>
              </w:rPr>
              <w:t>Confirm appointments</w:t>
            </w:r>
          </w:p>
          <w:p w:rsidR="00DD127B" w:rsidRPr="00DE442F" w:rsidRDefault="005410D3" w:rsidP="00607D29">
            <w:pPr>
              <w:pStyle w:val="BodyText3"/>
              <w:numPr>
                <w:ilvl w:val="0"/>
                <w:numId w:val="6"/>
              </w:numPr>
              <w:spacing w:before="0" w:after="0"/>
              <w:ind w:left="286" w:hanging="286"/>
              <w:rPr>
                <w:sz w:val="20"/>
                <w:szCs w:val="20"/>
              </w:rPr>
            </w:pPr>
            <w:r>
              <w:rPr>
                <w:sz w:val="20"/>
                <w:szCs w:val="20"/>
              </w:rPr>
              <w:t>Reception duties</w:t>
            </w:r>
          </w:p>
          <w:p w:rsidR="00DD127B" w:rsidRPr="00D37564" w:rsidRDefault="00DD127B" w:rsidP="00607D29">
            <w:pPr>
              <w:pStyle w:val="BodyText3"/>
              <w:numPr>
                <w:ilvl w:val="0"/>
                <w:numId w:val="6"/>
              </w:numPr>
              <w:spacing w:before="0" w:after="0"/>
              <w:ind w:left="286" w:hanging="286"/>
              <w:rPr>
                <w:sz w:val="20"/>
                <w:szCs w:val="20"/>
              </w:rPr>
            </w:pPr>
            <w:r w:rsidRPr="00DE442F">
              <w:rPr>
                <w:sz w:val="20"/>
                <w:szCs w:val="20"/>
              </w:rPr>
              <w:t xml:space="preserve">Liaise with </w:t>
            </w:r>
            <w:r w:rsidR="00887F43">
              <w:rPr>
                <w:sz w:val="20"/>
                <w:szCs w:val="20"/>
              </w:rPr>
              <w:t>c</w:t>
            </w:r>
            <w:r w:rsidRPr="00DE442F">
              <w:rPr>
                <w:sz w:val="20"/>
                <w:szCs w:val="20"/>
              </w:rPr>
              <w:t xml:space="preserve">ourier </w:t>
            </w:r>
            <w:r w:rsidR="00887F43">
              <w:rPr>
                <w:sz w:val="20"/>
                <w:szCs w:val="20"/>
              </w:rPr>
              <w:t>over any</w:t>
            </w:r>
            <w:r w:rsidRPr="00DE442F">
              <w:rPr>
                <w:sz w:val="20"/>
                <w:szCs w:val="20"/>
              </w:rPr>
              <w:t xml:space="preserve"> non</w:t>
            </w:r>
            <w:r w:rsidR="00887F43">
              <w:rPr>
                <w:sz w:val="20"/>
                <w:szCs w:val="20"/>
              </w:rPr>
              <w:t>-</w:t>
            </w:r>
            <w:r w:rsidRPr="00DE442F">
              <w:rPr>
                <w:sz w:val="20"/>
                <w:szCs w:val="20"/>
              </w:rPr>
              <w:t xml:space="preserve">delivery </w:t>
            </w:r>
          </w:p>
        </w:tc>
      </w:tr>
    </w:tbl>
    <w:p w:rsidR="006A3990" w:rsidRPr="002761F0" w:rsidRDefault="006A3990" w:rsidP="00A03672">
      <w:pPr>
        <w:jc w:val="both"/>
        <w:rPr>
          <w:sz w:val="20"/>
          <w:szCs w:val="20"/>
        </w:rPr>
      </w:pPr>
    </w:p>
    <w:p w:rsidR="006A3990" w:rsidRPr="002F3B70" w:rsidRDefault="006A3990" w:rsidP="00607D29">
      <w:pPr>
        <w:pStyle w:val="Heading3"/>
        <w:numPr>
          <w:ilvl w:val="1"/>
          <w:numId w:val="2"/>
        </w:numPr>
        <w:spacing w:before="240" w:after="120"/>
        <w:rPr>
          <w:b/>
          <w:color w:val="33473C"/>
        </w:rPr>
      </w:pPr>
      <w:bookmarkStart w:id="13" w:name="_Policies"/>
      <w:bookmarkStart w:id="14" w:name="_Toc413789114"/>
      <w:bookmarkEnd w:id="13"/>
      <w:r w:rsidRPr="002F3B70">
        <w:rPr>
          <w:b/>
          <w:color w:val="33473C"/>
        </w:rPr>
        <w:t>Policies</w:t>
      </w:r>
      <w:bookmarkEnd w:id="14"/>
      <w:r w:rsidRPr="002F3B70">
        <w:rPr>
          <w:b/>
          <w:color w:val="33473C"/>
        </w:rPr>
        <w:t xml:space="preserve"> </w:t>
      </w:r>
    </w:p>
    <w:p w:rsidR="006A3990" w:rsidRPr="000705BD" w:rsidRDefault="006A3990" w:rsidP="00600DBB">
      <w:pPr>
        <w:spacing w:after="60"/>
        <w:ind w:left="720"/>
        <w:rPr>
          <w:color w:val="000000" w:themeColor="text1"/>
          <w:sz w:val="24"/>
          <w:szCs w:val="24"/>
        </w:rPr>
      </w:pPr>
      <w:r w:rsidRPr="000705BD">
        <w:rPr>
          <w:color w:val="000000" w:themeColor="text1"/>
          <w:sz w:val="24"/>
          <w:szCs w:val="24"/>
        </w:rPr>
        <w:t xml:space="preserve">The following table lists the BSP policies followed by the Endoscopy Unit. </w:t>
      </w:r>
    </w:p>
    <w:tbl>
      <w:tblPr>
        <w:tblW w:w="8358" w:type="dxa"/>
        <w:tblInd w:w="73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982"/>
        <w:gridCol w:w="5376"/>
      </w:tblGrid>
      <w:tr w:rsidR="006A3990" w:rsidRPr="00C31413" w:rsidTr="00D37564">
        <w:tc>
          <w:tcPr>
            <w:tcW w:w="8358" w:type="dxa"/>
            <w:gridSpan w:val="2"/>
            <w:tcBorders>
              <w:top w:val="nil"/>
              <w:left w:val="nil"/>
              <w:bottom w:val="nil"/>
              <w:right w:val="nil"/>
            </w:tcBorders>
            <w:shd w:val="clear" w:color="auto" w:fill="549E39"/>
          </w:tcPr>
          <w:p w:rsidR="006A3990" w:rsidRPr="00D37564" w:rsidRDefault="006A3990" w:rsidP="00D37564">
            <w:pPr>
              <w:spacing w:after="0"/>
              <w:jc w:val="center"/>
              <w:rPr>
                <w:b/>
                <w:bCs/>
                <w:color w:val="FFFFFF"/>
                <w:sz w:val="24"/>
                <w:szCs w:val="24"/>
                <w:lang w:eastAsia="zh-CN"/>
              </w:rPr>
            </w:pPr>
            <w:r w:rsidRPr="00D37564">
              <w:rPr>
                <w:b/>
                <w:bCs/>
                <w:color w:val="FFFFFF"/>
                <w:sz w:val="24"/>
                <w:szCs w:val="24"/>
                <w:lang w:eastAsia="zh-CN"/>
              </w:rPr>
              <w:t>BSP Policies</w:t>
            </w:r>
          </w:p>
        </w:tc>
      </w:tr>
      <w:tr w:rsidR="006A3990" w:rsidRPr="00C31413" w:rsidTr="00D37564">
        <w:tc>
          <w:tcPr>
            <w:tcW w:w="2982" w:type="dxa"/>
            <w:shd w:val="clear" w:color="auto" w:fill="549E39"/>
          </w:tcPr>
          <w:p w:rsidR="006A3990" w:rsidRPr="00D37564" w:rsidRDefault="006A3990" w:rsidP="00D37564">
            <w:pPr>
              <w:spacing w:after="0"/>
              <w:rPr>
                <w:b/>
                <w:bCs/>
                <w:color w:val="FFFFFF"/>
                <w:lang w:eastAsia="zh-CN"/>
              </w:rPr>
            </w:pPr>
            <w:r w:rsidRPr="00D37564">
              <w:rPr>
                <w:b/>
                <w:bCs/>
                <w:color w:val="FFFFFF"/>
                <w:lang w:eastAsia="zh-CN"/>
              </w:rPr>
              <w:t>Policy name</w:t>
            </w:r>
          </w:p>
        </w:tc>
        <w:tc>
          <w:tcPr>
            <w:tcW w:w="5376" w:type="dxa"/>
            <w:shd w:val="clear" w:color="auto" w:fill="549E39"/>
          </w:tcPr>
          <w:p w:rsidR="006A3990" w:rsidRPr="00D37564" w:rsidRDefault="005410D3" w:rsidP="00D37564">
            <w:pPr>
              <w:spacing w:after="0"/>
              <w:rPr>
                <w:b/>
                <w:color w:val="FFFFFF"/>
                <w:lang w:eastAsia="zh-CN"/>
              </w:rPr>
            </w:pPr>
            <w:r>
              <w:rPr>
                <w:b/>
                <w:color w:val="FFFFFF"/>
                <w:lang w:eastAsia="zh-CN"/>
              </w:rPr>
              <w:t>Summary</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lang w:eastAsia="zh-CN"/>
              </w:rPr>
            </w:pPr>
            <w:r w:rsidRPr="00D37564">
              <w:rPr>
                <w:b/>
                <w:color w:val="FFFFFF"/>
                <w:sz w:val="20"/>
                <w:szCs w:val="20"/>
              </w:rPr>
              <w:t>Active Follow-up Management</w:t>
            </w:r>
          </w:p>
        </w:tc>
        <w:tc>
          <w:tcPr>
            <w:tcW w:w="5376" w:type="dxa"/>
            <w:shd w:val="clear" w:color="auto" w:fill="DAEFD3"/>
          </w:tcPr>
          <w:p w:rsidR="006A3990" w:rsidRPr="00D37564" w:rsidRDefault="006A3990" w:rsidP="00282147">
            <w:pPr>
              <w:spacing w:after="0"/>
              <w:rPr>
                <w:sz w:val="20"/>
                <w:szCs w:val="20"/>
                <w:lang w:eastAsia="zh-CN"/>
              </w:rPr>
            </w:pPr>
            <w:r w:rsidRPr="00D37564">
              <w:rPr>
                <w:sz w:val="20"/>
                <w:szCs w:val="20"/>
              </w:rPr>
              <w:t>Outlines the process to follow for participants who have not responded to the BSP invitation, or are unable to be contacted following a positive iFOBT resul</w:t>
            </w:r>
            <w:r w:rsidR="00282147">
              <w:rPr>
                <w:sz w:val="20"/>
                <w:szCs w:val="20"/>
              </w:rPr>
              <w:t>t.</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Cancer Referral Management</w:t>
            </w:r>
          </w:p>
        </w:tc>
        <w:tc>
          <w:tcPr>
            <w:tcW w:w="5376" w:type="dxa"/>
            <w:shd w:val="clear" w:color="auto" w:fill="B7DFA8"/>
          </w:tcPr>
          <w:p w:rsidR="006A3990" w:rsidRPr="00D37564" w:rsidRDefault="006A3990" w:rsidP="00282147">
            <w:pPr>
              <w:spacing w:after="0"/>
              <w:rPr>
                <w:sz w:val="20"/>
                <w:szCs w:val="20"/>
                <w:lang w:eastAsia="zh-CN"/>
              </w:rPr>
            </w:pPr>
            <w:r w:rsidRPr="00D37564">
              <w:rPr>
                <w:sz w:val="20"/>
                <w:szCs w:val="20"/>
              </w:rPr>
              <w:t>Outlines the referral process for BSP participants diagnosed with cancer, including cancer suspected at the time of colonoscopy and when diagnosis is confirmed by histopathology results.</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 xml:space="preserve">CTC Referral Management </w:t>
            </w:r>
          </w:p>
        </w:tc>
        <w:tc>
          <w:tcPr>
            <w:tcW w:w="5376" w:type="dxa"/>
            <w:shd w:val="clear" w:color="auto" w:fill="DAEFD3"/>
          </w:tcPr>
          <w:p w:rsidR="006A3990" w:rsidRPr="00D37564" w:rsidRDefault="006A3990" w:rsidP="003E31F3">
            <w:pPr>
              <w:spacing w:after="0"/>
              <w:rPr>
                <w:sz w:val="20"/>
                <w:szCs w:val="20"/>
                <w:lang w:eastAsia="zh-CN"/>
              </w:rPr>
            </w:pPr>
            <w:r w:rsidRPr="00D37564">
              <w:rPr>
                <w:sz w:val="20"/>
                <w:szCs w:val="20"/>
              </w:rPr>
              <w:t>Outlines the referral process to follow for BSP participants who require a Computerised Tomographic Colonography (CTC).</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Endoscopy Nurse–Patient Management</w:t>
            </w:r>
          </w:p>
        </w:tc>
        <w:tc>
          <w:tcPr>
            <w:tcW w:w="5376" w:type="dxa"/>
            <w:shd w:val="clear" w:color="auto" w:fill="B7DFA8"/>
          </w:tcPr>
          <w:p w:rsidR="006A3990" w:rsidRPr="00D37564" w:rsidRDefault="006A3990" w:rsidP="00282147">
            <w:pPr>
              <w:spacing w:after="0"/>
              <w:ind w:left="-74"/>
              <w:rPr>
                <w:sz w:val="20"/>
                <w:szCs w:val="20"/>
                <w:lang w:eastAsia="zh-CN"/>
              </w:rPr>
            </w:pPr>
            <w:r w:rsidRPr="00D37564">
              <w:rPr>
                <w:sz w:val="20"/>
                <w:szCs w:val="20"/>
              </w:rPr>
              <w:t>Details the role of endoscopy nurses in the positive results patient management pathway, including participants notified of a positive result by their GP and referred to WDHB Booking and Scheduling who have not been notified of a positive result by their GP by Day 10</w:t>
            </w:r>
            <w:r w:rsidR="00282147">
              <w:rPr>
                <w:sz w:val="20"/>
                <w:szCs w:val="20"/>
              </w:rPr>
              <w:t>,</w:t>
            </w:r>
            <w:r w:rsidRPr="00D37564">
              <w:rPr>
                <w:sz w:val="20"/>
                <w:szCs w:val="20"/>
              </w:rPr>
              <w:t xml:space="preserve"> or who do not have a GP involved.</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 xml:space="preserve">Histology Results Management </w:t>
            </w:r>
          </w:p>
        </w:tc>
        <w:tc>
          <w:tcPr>
            <w:tcW w:w="5376" w:type="dxa"/>
            <w:shd w:val="clear" w:color="auto" w:fill="DAEFD3"/>
          </w:tcPr>
          <w:p w:rsidR="006A3990" w:rsidRPr="00D37564" w:rsidRDefault="006A3990" w:rsidP="00D37564">
            <w:pPr>
              <w:spacing w:after="0"/>
              <w:rPr>
                <w:sz w:val="20"/>
                <w:szCs w:val="20"/>
                <w:lang w:eastAsia="zh-CN"/>
              </w:rPr>
            </w:pPr>
            <w:r w:rsidRPr="00D37564">
              <w:rPr>
                <w:sz w:val="20"/>
                <w:szCs w:val="20"/>
              </w:rPr>
              <w:t>Outlines the process to follow for management of histopathology results (excluding cancer) in the BSP.</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iFOBT Kit Management</w:t>
            </w:r>
          </w:p>
        </w:tc>
        <w:tc>
          <w:tcPr>
            <w:tcW w:w="5376" w:type="dxa"/>
            <w:shd w:val="clear" w:color="auto" w:fill="B7DFA8"/>
          </w:tcPr>
          <w:p w:rsidR="006A3990" w:rsidRPr="00D37564" w:rsidRDefault="006A3990" w:rsidP="00D37564">
            <w:pPr>
              <w:spacing w:after="0"/>
              <w:rPr>
                <w:sz w:val="20"/>
                <w:szCs w:val="20"/>
              </w:rPr>
            </w:pPr>
            <w:r w:rsidRPr="00D37564">
              <w:rPr>
                <w:sz w:val="20"/>
                <w:szCs w:val="20"/>
              </w:rPr>
              <w:t>Outlines the management of iFOBT kits in the BSP.</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Management of Positive iFOBT Participants with Exclusion Criteria</w:t>
            </w:r>
          </w:p>
        </w:tc>
        <w:tc>
          <w:tcPr>
            <w:tcW w:w="5376" w:type="dxa"/>
            <w:shd w:val="clear" w:color="auto" w:fill="DAEFD3"/>
          </w:tcPr>
          <w:p w:rsidR="006A3990" w:rsidRPr="00D37564" w:rsidRDefault="006A3990" w:rsidP="00D37564">
            <w:pPr>
              <w:spacing w:after="0"/>
              <w:rPr>
                <w:sz w:val="20"/>
                <w:szCs w:val="20"/>
                <w:lang w:eastAsia="zh-CN"/>
              </w:rPr>
            </w:pPr>
            <w:r w:rsidRPr="00D37564">
              <w:rPr>
                <w:sz w:val="20"/>
                <w:szCs w:val="20"/>
              </w:rPr>
              <w:t>Details the process required for managing participants who test positive but are then found to fit the exclusion criteria.</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Positive Results Management</w:t>
            </w:r>
          </w:p>
        </w:tc>
        <w:tc>
          <w:tcPr>
            <w:tcW w:w="5376" w:type="dxa"/>
            <w:shd w:val="clear" w:color="auto" w:fill="B7DFA8"/>
          </w:tcPr>
          <w:p w:rsidR="006A3990" w:rsidRPr="00D37564" w:rsidRDefault="006A3990" w:rsidP="00D37564">
            <w:pPr>
              <w:spacing w:after="0"/>
              <w:ind w:left="-74"/>
              <w:rPr>
                <w:sz w:val="20"/>
                <w:szCs w:val="20"/>
              </w:rPr>
            </w:pPr>
            <w:r w:rsidRPr="00D37564">
              <w:rPr>
                <w:sz w:val="20"/>
                <w:szCs w:val="20"/>
              </w:rPr>
              <w:t>Outlines the process involved in managing participants with a positive iFOBT result.</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 xml:space="preserve">Referral Management </w:t>
            </w:r>
          </w:p>
        </w:tc>
        <w:tc>
          <w:tcPr>
            <w:tcW w:w="5376" w:type="dxa"/>
            <w:shd w:val="clear" w:color="auto" w:fill="DAEFD3"/>
          </w:tcPr>
          <w:p w:rsidR="006A3990" w:rsidRPr="00D37564" w:rsidRDefault="006A3990" w:rsidP="00282147">
            <w:pPr>
              <w:spacing w:after="0"/>
              <w:rPr>
                <w:sz w:val="20"/>
                <w:szCs w:val="20"/>
                <w:lang w:eastAsia="zh-CN"/>
              </w:rPr>
            </w:pPr>
            <w:r w:rsidRPr="00D37564">
              <w:rPr>
                <w:sz w:val="20"/>
                <w:szCs w:val="20"/>
              </w:rPr>
              <w:t xml:space="preserve">Details the referral process for participants </w:t>
            </w:r>
            <w:r w:rsidR="00282147">
              <w:rPr>
                <w:sz w:val="20"/>
                <w:szCs w:val="20"/>
              </w:rPr>
              <w:t xml:space="preserve">with a </w:t>
            </w:r>
            <w:r w:rsidRPr="00D37564">
              <w:rPr>
                <w:sz w:val="20"/>
                <w:szCs w:val="20"/>
              </w:rPr>
              <w:t xml:space="preserve">positive iFOBT </w:t>
            </w:r>
            <w:r w:rsidR="00282147">
              <w:rPr>
                <w:sz w:val="20"/>
                <w:szCs w:val="20"/>
              </w:rPr>
              <w:t xml:space="preserve">result </w:t>
            </w:r>
            <w:r w:rsidRPr="00D37564">
              <w:rPr>
                <w:sz w:val="20"/>
                <w:szCs w:val="20"/>
              </w:rPr>
              <w:t>in the BSP</w:t>
            </w:r>
            <w:r w:rsidR="00282147">
              <w:rPr>
                <w:sz w:val="20"/>
                <w:szCs w:val="20"/>
              </w:rPr>
              <w:t>, and o</w:t>
            </w:r>
            <w:r w:rsidRPr="00D37564">
              <w:rPr>
                <w:sz w:val="20"/>
                <w:szCs w:val="20"/>
              </w:rPr>
              <w:t>utlines the process for General Practices and the role of WDHB Booking and Scheduling in the referral pathway.</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BSP- Adverse Event and Incident Management Plan</w:t>
            </w:r>
          </w:p>
        </w:tc>
        <w:tc>
          <w:tcPr>
            <w:tcW w:w="5376" w:type="dxa"/>
            <w:shd w:val="clear" w:color="auto" w:fill="B7DFA8"/>
          </w:tcPr>
          <w:p w:rsidR="006A3990" w:rsidRPr="00D37564" w:rsidRDefault="006A3990" w:rsidP="00D37564">
            <w:pPr>
              <w:spacing w:after="0"/>
              <w:rPr>
                <w:sz w:val="20"/>
                <w:szCs w:val="20"/>
                <w:lang w:eastAsia="zh-CN"/>
              </w:rPr>
            </w:pPr>
            <w:r w:rsidRPr="00D37564">
              <w:rPr>
                <w:bCs/>
                <w:sz w:val="20"/>
                <w:szCs w:val="20"/>
              </w:rPr>
              <w:t>Outlines the process to follow when reporting an incident or potential risk within the BSP. Used in conjunction with the WDHB Incident Management policy.</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Safety of Community Staff – BowelScreening programme</w:t>
            </w:r>
          </w:p>
        </w:tc>
        <w:tc>
          <w:tcPr>
            <w:tcW w:w="5376" w:type="dxa"/>
            <w:shd w:val="clear" w:color="auto" w:fill="DAEFD3"/>
          </w:tcPr>
          <w:p w:rsidR="006A3990" w:rsidRPr="00D37564" w:rsidRDefault="006A3990" w:rsidP="00D37564">
            <w:pPr>
              <w:spacing w:after="0"/>
              <w:rPr>
                <w:sz w:val="20"/>
                <w:szCs w:val="20"/>
                <w:lang w:eastAsia="zh-CN"/>
              </w:rPr>
            </w:pPr>
            <w:r w:rsidRPr="00D37564">
              <w:rPr>
                <w:bCs/>
                <w:sz w:val="20"/>
                <w:szCs w:val="20"/>
              </w:rPr>
              <w:t>Outlines personal safety procedures for staff working within the BSP to either prevent or manage unsafe situations when delivering health care within the community setting</w:t>
            </w:r>
            <w:r w:rsidR="00282147">
              <w:rPr>
                <w:bCs/>
                <w:sz w:val="20"/>
                <w:szCs w:val="20"/>
              </w:rPr>
              <w:t>.</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Telephone and Personal Contact</w:t>
            </w:r>
          </w:p>
        </w:tc>
        <w:tc>
          <w:tcPr>
            <w:tcW w:w="5376" w:type="dxa"/>
            <w:shd w:val="clear" w:color="auto" w:fill="B7DFA8"/>
          </w:tcPr>
          <w:p w:rsidR="006A3990" w:rsidRPr="00D37564" w:rsidRDefault="006A3990" w:rsidP="00282147">
            <w:pPr>
              <w:spacing w:after="0"/>
              <w:rPr>
                <w:sz w:val="20"/>
                <w:szCs w:val="20"/>
                <w:lang w:eastAsia="zh-CN"/>
              </w:rPr>
            </w:pPr>
            <w:r w:rsidRPr="00D37564">
              <w:rPr>
                <w:bCs/>
                <w:sz w:val="20"/>
                <w:szCs w:val="20"/>
              </w:rPr>
              <w:t xml:space="preserve">Outlines the communication protocols for staff </w:t>
            </w:r>
            <w:r w:rsidR="00282147">
              <w:rPr>
                <w:bCs/>
                <w:sz w:val="20"/>
                <w:szCs w:val="20"/>
              </w:rPr>
              <w:t>with regard to</w:t>
            </w:r>
            <w:r w:rsidRPr="00D37564">
              <w:rPr>
                <w:bCs/>
                <w:sz w:val="20"/>
                <w:szCs w:val="20"/>
              </w:rPr>
              <w:t xml:space="preserve"> telephone contact in the BSP. </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Transport of Histology Samples</w:t>
            </w:r>
          </w:p>
        </w:tc>
        <w:tc>
          <w:tcPr>
            <w:tcW w:w="5376" w:type="dxa"/>
            <w:shd w:val="clear" w:color="auto" w:fill="DAEFD3"/>
          </w:tcPr>
          <w:p w:rsidR="006A3990" w:rsidRPr="00D37564" w:rsidRDefault="006A3990" w:rsidP="00D37564">
            <w:pPr>
              <w:spacing w:after="0"/>
              <w:rPr>
                <w:sz w:val="20"/>
                <w:szCs w:val="20"/>
                <w:lang w:eastAsia="zh-CN"/>
              </w:rPr>
            </w:pPr>
            <w:r w:rsidRPr="00D37564">
              <w:rPr>
                <w:bCs/>
                <w:sz w:val="20"/>
                <w:szCs w:val="20"/>
              </w:rPr>
              <w:t>Details the transport pathway for histology samples in the BSP</w:t>
            </w:r>
            <w:r w:rsidR="005410D3">
              <w:rPr>
                <w:bCs/>
                <w:sz w:val="20"/>
                <w:szCs w:val="20"/>
              </w:rPr>
              <w:t>.</w:t>
            </w:r>
            <w:r w:rsidRPr="00D37564">
              <w:rPr>
                <w:bCs/>
                <w:sz w:val="20"/>
                <w:szCs w:val="20"/>
              </w:rPr>
              <w:t xml:space="preserve"> </w:t>
            </w:r>
          </w:p>
        </w:tc>
      </w:tr>
      <w:tr w:rsidR="006A3990" w:rsidRPr="005165CF" w:rsidTr="00D37564">
        <w:tc>
          <w:tcPr>
            <w:tcW w:w="2982" w:type="dxa"/>
            <w:shd w:val="clear" w:color="auto" w:fill="549E39"/>
          </w:tcPr>
          <w:p w:rsidR="006A3990" w:rsidRPr="005C4A15" w:rsidRDefault="005C4A15" w:rsidP="00D37564">
            <w:pPr>
              <w:spacing w:after="0"/>
              <w:rPr>
                <w:b/>
                <w:color w:val="FFFFFF"/>
                <w:sz w:val="20"/>
                <w:szCs w:val="20"/>
              </w:rPr>
            </w:pPr>
            <w:r>
              <w:rPr>
                <w:b/>
                <w:color w:val="FFFFFF"/>
                <w:sz w:val="20"/>
                <w:szCs w:val="20"/>
              </w:rPr>
              <w:t>Anticoagulant Management for Outpatients having an Endoscopic P</w:t>
            </w:r>
            <w:r w:rsidRPr="005C4A15">
              <w:rPr>
                <w:b/>
                <w:color w:val="FFFFFF"/>
                <w:sz w:val="20"/>
                <w:szCs w:val="20"/>
              </w:rPr>
              <w:t>rocedure</w:t>
            </w:r>
          </w:p>
        </w:tc>
        <w:tc>
          <w:tcPr>
            <w:tcW w:w="5376" w:type="dxa"/>
            <w:shd w:val="clear" w:color="auto" w:fill="B7DFA8"/>
          </w:tcPr>
          <w:p w:rsidR="006A3990" w:rsidRPr="00D37564" w:rsidRDefault="006A3990" w:rsidP="00D37564">
            <w:pPr>
              <w:spacing w:after="0"/>
              <w:rPr>
                <w:sz w:val="20"/>
                <w:szCs w:val="20"/>
                <w:lang w:eastAsia="zh-CN"/>
              </w:rPr>
            </w:pPr>
            <w:r w:rsidRPr="00D37564">
              <w:rPr>
                <w:bCs/>
                <w:sz w:val="20"/>
                <w:szCs w:val="20"/>
              </w:rPr>
              <w:t>Outlines the process to follow for BSP participants on anticoagulants who may require enoxaparin (Clexane®) bridging.</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Colorectal MDM – ToR</w:t>
            </w:r>
          </w:p>
        </w:tc>
        <w:tc>
          <w:tcPr>
            <w:tcW w:w="5376" w:type="dxa"/>
            <w:shd w:val="clear" w:color="auto" w:fill="DAEFD3"/>
          </w:tcPr>
          <w:p w:rsidR="006A3990" w:rsidRPr="00D37564" w:rsidRDefault="006A3990" w:rsidP="00763F59">
            <w:pPr>
              <w:spacing w:after="0"/>
              <w:rPr>
                <w:sz w:val="20"/>
                <w:szCs w:val="20"/>
                <w:lang w:eastAsia="zh-CN"/>
              </w:rPr>
            </w:pPr>
            <w:r w:rsidRPr="00D37564">
              <w:rPr>
                <w:bCs/>
                <w:sz w:val="20"/>
                <w:szCs w:val="20"/>
              </w:rPr>
              <w:t xml:space="preserve">Sets out the terms of reference for </w:t>
            </w:r>
            <w:r w:rsidR="00763F59">
              <w:rPr>
                <w:bCs/>
                <w:sz w:val="20"/>
                <w:szCs w:val="20"/>
              </w:rPr>
              <w:t>c</w:t>
            </w:r>
            <w:r w:rsidRPr="00D37564">
              <w:rPr>
                <w:bCs/>
                <w:sz w:val="20"/>
                <w:szCs w:val="20"/>
              </w:rPr>
              <w:t xml:space="preserve">olorectal </w:t>
            </w:r>
            <w:r w:rsidR="00763F59">
              <w:rPr>
                <w:bCs/>
                <w:sz w:val="20"/>
                <w:szCs w:val="20"/>
              </w:rPr>
              <w:t>m</w:t>
            </w:r>
            <w:r w:rsidRPr="00D37564">
              <w:rPr>
                <w:bCs/>
                <w:sz w:val="20"/>
                <w:szCs w:val="20"/>
              </w:rPr>
              <w:t xml:space="preserve">ultidisciplinary </w:t>
            </w:r>
            <w:r w:rsidR="00763F59">
              <w:rPr>
                <w:bCs/>
                <w:sz w:val="20"/>
                <w:szCs w:val="20"/>
              </w:rPr>
              <w:t>m</w:t>
            </w:r>
            <w:r w:rsidRPr="00D37564">
              <w:rPr>
                <w:bCs/>
                <w:sz w:val="20"/>
                <w:szCs w:val="20"/>
              </w:rPr>
              <w:t xml:space="preserve">eetings. </w:t>
            </w:r>
          </w:p>
        </w:tc>
      </w:tr>
      <w:tr w:rsidR="006A3990" w:rsidRPr="005165CF" w:rsidTr="00D37564">
        <w:tc>
          <w:tcPr>
            <w:tcW w:w="2982" w:type="dxa"/>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DNA Management</w:t>
            </w:r>
          </w:p>
        </w:tc>
        <w:tc>
          <w:tcPr>
            <w:tcW w:w="5376" w:type="dxa"/>
            <w:shd w:val="clear" w:color="auto" w:fill="B7DFA8"/>
          </w:tcPr>
          <w:p w:rsidR="006A3990" w:rsidRPr="00D37564" w:rsidRDefault="006A3990" w:rsidP="003F389E">
            <w:pPr>
              <w:spacing w:after="0"/>
              <w:rPr>
                <w:sz w:val="20"/>
                <w:szCs w:val="20"/>
                <w:lang w:eastAsia="zh-CN"/>
              </w:rPr>
            </w:pPr>
            <w:r w:rsidRPr="00D37564">
              <w:rPr>
                <w:bCs/>
                <w:sz w:val="20"/>
                <w:szCs w:val="20"/>
              </w:rPr>
              <w:t xml:space="preserve">Outlines the process to follow if participants Did Not Attend (DNA) a scheduled face-to-face </w:t>
            </w:r>
            <w:r w:rsidR="00337518">
              <w:rPr>
                <w:bCs/>
                <w:sz w:val="20"/>
                <w:szCs w:val="20"/>
              </w:rPr>
              <w:t>p</w:t>
            </w:r>
            <w:r w:rsidRPr="00D37564">
              <w:rPr>
                <w:bCs/>
                <w:sz w:val="20"/>
                <w:szCs w:val="20"/>
              </w:rPr>
              <w:t>re-</w:t>
            </w:r>
            <w:r w:rsidR="00337518">
              <w:rPr>
                <w:bCs/>
                <w:sz w:val="20"/>
                <w:szCs w:val="20"/>
              </w:rPr>
              <w:t>a</w:t>
            </w:r>
            <w:r w:rsidRPr="00D37564">
              <w:rPr>
                <w:bCs/>
                <w:sz w:val="20"/>
                <w:szCs w:val="20"/>
              </w:rPr>
              <w:t xml:space="preserve">ssessment, a scheduled </w:t>
            </w:r>
            <w:r w:rsidR="00337518">
              <w:rPr>
                <w:bCs/>
                <w:sz w:val="20"/>
                <w:szCs w:val="20"/>
              </w:rPr>
              <w:t>c</w:t>
            </w:r>
            <w:r w:rsidRPr="00D37564">
              <w:rPr>
                <w:bCs/>
                <w:sz w:val="20"/>
                <w:szCs w:val="20"/>
              </w:rPr>
              <w:t>olonoscopy or a scheduled CTC in the BSP.</w:t>
            </w:r>
          </w:p>
        </w:tc>
      </w:tr>
      <w:tr w:rsidR="001E19A8" w:rsidRPr="005165CF" w:rsidTr="00444B16">
        <w:tc>
          <w:tcPr>
            <w:tcW w:w="2982" w:type="dxa"/>
            <w:shd w:val="clear" w:color="auto" w:fill="549E39"/>
          </w:tcPr>
          <w:p w:rsidR="001E19A8" w:rsidRPr="00D37564" w:rsidRDefault="001E19A8" w:rsidP="001E19A8">
            <w:pPr>
              <w:spacing w:after="0"/>
              <w:rPr>
                <w:b/>
                <w:color w:val="FFFFFF"/>
                <w:sz w:val="20"/>
                <w:szCs w:val="20"/>
              </w:rPr>
            </w:pPr>
            <w:r>
              <w:rPr>
                <w:b/>
                <w:color w:val="FFFFFF"/>
                <w:sz w:val="20"/>
                <w:szCs w:val="20"/>
              </w:rPr>
              <w:t>Withdrawal of Consent During Endoscopy</w:t>
            </w:r>
          </w:p>
        </w:tc>
        <w:tc>
          <w:tcPr>
            <w:tcW w:w="5376" w:type="dxa"/>
            <w:shd w:val="clear" w:color="auto" w:fill="DAEFD3" w:themeFill="accent1" w:themeFillTint="33"/>
          </w:tcPr>
          <w:p w:rsidR="001E19A8" w:rsidRPr="00444B16" w:rsidRDefault="001E19A8" w:rsidP="001E19A8">
            <w:pPr>
              <w:spacing w:after="0"/>
              <w:rPr>
                <w:rFonts w:asciiTheme="minorHAnsi" w:hAnsiTheme="minorHAnsi"/>
                <w:sz w:val="20"/>
                <w:szCs w:val="20"/>
              </w:rPr>
            </w:pPr>
            <w:r w:rsidRPr="00444B16">
              <w:rPr>
                <w:rFonts w:asciiTheme="minorHAnsi" w:hAnsiTheme="minorHAnsi"/>
                <w:sz w:val="20"/>
                <w:szCs w:val="20"/>
              </w:rPr>
              <w:t>Sets out the expectations and actions to be undertaken by clinical staff if a participant withdraws consent during the colonoscopy procedure</w:t>
            </w:r>
            <w:r w:rsidR="00763F59" w:rsidRPr="00444B16">
              <w:rPr>
                <w:rFonts w:asciiTheme="minorHAnsi" w:hAnsiTheme="minorHAnsi"/>
                <w:sz w:val="20"/>
                <w:szCs w:val="20"/>
              </w:rPr>
              <w:t>.</w:t>
            </w:r>
          </w:p>
        </w:tc>
      </w:tr>
      <w:tr w:rsidR="001E19A8" w:rsidRPr="005165CF" w:rsidTr="00D37564">
        <w:tc>
          <w:tcPr>
            <w:tcW w:w="2982" w:type="dxa"/>
            <w:shd w:val="clear" w:color="auto" w:fill="549E39"/>
          </w:tcPr>
          <w:p w:rsidR="001E19A8" w:rsidRDefault="001E19A8" w:rsidP="001E19A8">
            <w:pPr>
              <w:spacing w:after="0"/>
              <w:rPr>
                <w:b/>
                <w:color w:val="FFFFFF"/>
                <w:sz w:val="20"/>
                <w:szCs w:val="20"/>
              </w:rPr>
            </w:pPr>
            <w:r>
              <w:rPr>
                <w:b/>
                <w:color w:val="FFFFFF"/>
                <w:sz w:val="20"/>
                <w:szCs w:val="20"/>
              </w:rPr>
              <w:t>Bowel Screening Programme Family History Screening Process</w:t>
            </w:r>
          </w:p>
        </w:tc>
        <w:tc>
          <w:tcPr>
            <w:tcW w:w="5376" w:type="dxa"/>
            <w:shd w:val="clear" w:color="auto" w:fill="B7DFA8"/>
          </w:tcPr>
          <w:p w:rsidR="001E19A8" w:rsidRPr="00D37564" w:rsidRDefault="001E19A8" w:rsidP="001E19A8">
            <w:pPr>
              <w:spacing w:after="0"/>
              <w:rPr>
                <w:bCs/>
                <w:sz w:val="20"/>
                <w:szCs w:val="20"/>
              </w:rPr>
            </w:pPr>
            <w:r>
              <w:rPr>
                <w:bCs/>
                <w:sz w:val="20"/>
                <w:szCs w:val="20"/>
              </w:rPr>
              <w:t>Sets out the family history screening process</w:t>
            </w:r>
            <w:r w:rsidR="00763F59">
              <w:rPr>
                <w:bCs/>
                <w:sz w:val="20"/>
                <w:szCs w:val="20"/>
              </w:rPr>
              <w:t>.</w:t>
            </w:r>
          </w:p>
        </w:tc>
      </w:tr>
    </w:tbl>
    <w:p w:rsidR="006A3990" w:rsidRPr="00444B16" w:rsidRDefault="006A3990" w:rsidP="00444B16">
      <w:pPr>
        <w:jc w:val="both"/>
        <w:rPr>
          <w:sz w:val="20"/>
          <w:szCs w:val="20"/>
        </w:rPr>
      </w:pPr>
    </w:p>
    <w:p w:rsidR="006A3990" w:rsidRPr="009C40E3" w:rsidRDefault="006A3990" w:rsidP="00607D29">
      <w:pPr>
        <w:pStyle w:val="Heading3"/>
        <w:numPr>
          <w:ilvl w:val="1"/>
          <w:numId w:val="2"/>
        </w:numPr>
        <w:spacing w:before="240" w:after="120"/>
        <w:rPr>
          <w:b/>
          <w:color w:val="33473C"/>
        </w:rPr>
      </w:pPr>
      <w:bookmarkStart w:id="15" w:name="_Toc413789115"/>
      <w:r w:rsidRPr="009C40E3">
        <w:rPr>
          <w:b/>
          <w:color w:val="33473C"/>
        </w:rPr>
        <w:t>Resources</w:t>
      </w:r>
      <w:bookmarkEnd w:id="15"/>
      <w:r w:rsidRPr="009C40E3">
        <w:rPr>
          <w:b/>
          <w:color w:val="33473C"/>
        </w:rPr>
        <w:t xml:space="preserve"> </w:t>
      </w:r>
    </w:p>
    <w:p w:rsidR="006A3990" w:rsidRPr="000705BD" w:rsidRDefault="006A3990" w:rsidP="007807F5">
      <w:pPr>
        <w:spacing w:after="0"/>
        <w:ind w:left="720"/>
        <w:rPr>
          <w:color w:val="000000" w:themeColor="text1"/>
          <w:sz w:val="24"/>
          <w:szCs w:val="24"/>
        </w:rPr>
      </w:pPr>
      <w:r w:rsidRPr="000705BD">
        <w:rPr>
          <w:color w:val="000000" w:themeColor="text1"/>
          <w:sz w:val="24"/>
          <w:szCs w:val="24"/>
        </w:rPr>
        <w:t xml:space="preserve">The Endoscopy Unit has developed a number of resources to assist with processes. These include: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Pre-assessment forms and guidelines</w:t>
      </w:r>
    </w:p>
    <w:p w:rsidR="006A3990" w:rsidRPr="000705BD" w:rsidRDefault="00CE0840" w:rsidP="00607D29">
      <w:pPr>
        <w:numPr>
          <w:ilvl w:val="0"/>
          <w:numId w:val="5"/>
        </w:numPr>
        <w:spacing w:before="0" w:after="60"/>
        <w:ind w:left="1276" w:hanging="425"/>
        <w:rPr>
          <w:color w:val="000000" w:themeColor="text1"/>
          <w:sz w:val="24"/>
          <w:szCs w:val="24"/>
        </w:rPr>
      </w:pPr>
      <w:r w:rsidRPr="000705BD">
        <w:rPr>
          <w:color w:val="000000" w:themeColor="text1"/>
          <w:sz w:val="24"/>
          <w:szCs w:val="24"/>
        </w:rPr>
        <w:t>B</w:t>
      </w:r>
      <w:r w:rsidR="006A3990" w:rsidRPr="000705BD">
        <w:rPr>
          <w:color w:val="000000" w:themeColor="text1"/>
          <w:sz w:val="24"/>
          <w:szCs w:val="24"/>
        </w:rPr>
        <w:t xml:space="preserve">owel preparation sheet </w:t>
      </w:r>
    </w:p>
    <w:p w:rsidR="006A3990" w:rsidRPr="000705BD" w:rsidRDefault="00CE0840" w:rsidP="00607D29">
      <w:pPr>
        <w:numPr>
          <w:ilvl w:val="0"/>
          <w:numId w:val="5"/>
        </w:numPr>
        <w:spacing w:before="0" w:after="60"/>
        <w:ind w:left="1276" w:hanging="425"/>
        <w:rPr>
          <w:color w:val="000000" w:themeColor="text1"/>
          <w:sz w:val="24"/>
          <w:szCs w:val="24"/>
        </w:rPr>
      </w:pPr>
      <w:r w:rsidRPr="000705BD">
        <w:rPr>
          <w:color w:val="000000" w:themeColor="text1"/>
          <w:sz w:val="24"/>
          <w:szCs w:val="24"/>
        </w:rPr>
        <w:t>L</w:t>
      </w:r>
      <w:r w:rsidR="006A3990" w:rsidRPr="000705BD">
        <w:rPr>
          <w:color w:val="000000" w:themeColor="text1"/>
          <w:sz w:val="24"/>
          <w:szCs w:val="24"/>
        </w:rPr>
        <w:t>ow-fibre diet for colonoscopy preparation</w:t>
      </w:r>
    </w:p>
    <w:p w:rsidR="006A3990" w:rsidRPr="000705BD" w:rsidRDefault="00CE0840" w:rsidP="00607D29">
      <w:pPr>
        <w:numPr>
          <w:ilvl w:val="0"/>
          <w:numId w:val="5"/>
        </w:numPr>
        <w:spacing w:before="0" w:after="60"/>
        <w:ind w:left="1276" w:hanging="425"/>
        <w:rPr>
          <w:color w:val="000000" w:themeColor="text1"/>
          <w:sz w:val="24"/>
          <w:szCs w:val="24"/>
        </w:rPr>
      </w:pPr>
      <w:r w:rsidRPr="000705BD">
        <w:rPr>
          <w:color w:val="000000" w:themeColor="text1"/>
          <w:sz w:val="24"/>
          <w:szCs w:val="24"/>
        </w:rPr>
        <w:t>D</w:t>
      </w:r>
      <w:r w:rsidR="006A3990" w:rsidRPr="000705BD">
        <w:rPr>
          <w:color w:val="000000" w:themeColor="text1"/>
          <w:sz w:val="24"/>
          <w:szCs w:val="24"/>
        </w:rPr>
        <w:t xml:space="preserve">iabetic colonoscopy </w:t>
      </w:r>
      <w:r w:rsidR="00106DFB" w:rsidRPr="000705BD">
        <w:rPr>
          <w:color w:val="000000" w:themeColor="text1"/>
          <w:sz w:val="24"/>
          <w:szCs w:val="24"/>
        </w:rPr>
        <w:t xml:space="preserve">management </w:t>
      </w:r>
      <w:r w:rsidR="006A3990" w:rsidRPr="000705BD">
        <w:rPr>
          <w:color w:val="000000" w:themeColor="text1"/>
          <w:sz w:val="24"/>
          <w:szCs w:val="24"/>
        </w:rPr>
        <w:t>sheet</w:t>
      </w:r>
    </w:p>
    <w:p w:rsidR="006A3990" w:rsidRPr="000705BD" w:rsidRDefault="00CE0840" w:rsidP="00607D29">
      <w:pPr>
        <w:numPr>
          <w:ilvl w:val="0"/>
          <w:numId w:val="5"/>
        </w:numPr>
        <w:spacing w:before="0" w:after="60"/>
        <w:ind w:left="1276" w:hanging="425"/>
        <w:rPr>
          <w:color w:val="000000" w:themeColor="text1"/>
          <w:sz w:val="24"/>
          <w:szCs w:val="24"/>
        </w:rPr>
      </w:pPr>
      <w:r w:rsidRPr="000705BD">
        <w:rPr>
          <w:color w:val="000000" w:themeColor="text1"/>
          <w:sz w:val="24"/>
          <w:szCs w:val="24"/>
        </w:rPr>
        <w:t>Family History Questionnaire.</w:t>
      </w:r>
    </w:p>
    <w:p w:rsidR="006A3990" w:rsidRDefault="006A3990" w:rsidP="00A03672">
      <w:pPr>
        <w:spacing w:after="60"/>
        <w:ind w:left="720"/>
      </w:pPr>
    </w:p>
    <w:p w:rsidR="006A3990" w:rsidRPr="005410D3" w:rsidRDefault="006A3990" w:rsidP="00607D29">
      <w:pPr>
        <w:pStyle w:val="Heading2"/>
        <w:numPr>
          <w:ilvl w:val="0"/>
          <w:numId w:val="2"/>
        </w:numPr>
        <w:rPr>
          <w:rFonts w:ascii="Arial" w:hAnsi="Arial" w:cs="Arial"/>
          <w:color w:val="3E762A"/>
          <w:sz w:val="26"/>
          <w:szCs w:val="26"/>
        </w:rPr>
      </w:pPr>
      <w:r>
        <w:br w:type="page"/>
      </w:r>
      <w:bookmarkStart w:id="16" w:name="_Toc413789116"/>
      <w:r>
        <w:rPr>
          <w:rFonts w:ascii="Arial" w:hAnsi="Arial" w:cs="Arial"/>
          <w:color w:val="3E762A"/>
          <w:sz w:val="26"/>
          <w:szCs w:val="26"/>
        </w:rPr>
        <w:t>Management of participants with positive iFOBT results</w:t>
      </w:r>
      <w:bookmarkEnd w:id="16"/>
      <w:r>
        <w:rPr>
          <w:rFonts w:ascii="Arial" w:hAnsi="Arial" w:cs="Arial"/>
          <w:color w:val="3E762A"/>
          <w:sz w:val="26"/>
          <w:szCs w:val="26"/>
        </w:rPr>
        <w:t xml:space="preserve"> </w:t>
      </w:r>
      <w:r w:rsidRPr="00B33D5F">
        <w:rPr>
          <w:rFonts w:ascii="Arial" w:hAnsi="Arial" w:cs="Arial"/>
          <w:color w:val="3E762A"/>
          <w:sz w:val="26"/>
          <w:szCs w:val="26"/>
        </w:rPr>
        <w:t xml:space="preserve"> </w:t>
      </w:r>
    </w:p>
    <w:p w:rsidR="00C320F7" w:rsidRDefault="00C320F7" w:rsidP="004E5175">
      <w:pPr>
        <w:pStyle w:val="Heading4"/>
      </w:pPr>
    </w:p>
    <w:p w:rsidR="001B1ACD" w:rsidRDefault="001B1ACD" w:rsidP="004E5175">
      <w:pPr>
        <w:pStyle w:val="Heading4"/>
      </w:pPr>
      <w:r>
        <w:t>Policy reference</w:t>
      </w:r>
      <w:r w:rsidR="005410D3">
        <w:t>s</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6A3990" w:rsidRPr="005165CF" w:rsidTr="008B3FA6">
        <w:tc>
          <w:tcPr>
            <w:tcW w:w="2899" w:type="dxa"/>
            <w:tcBorders>
              <w:top w:val="nil"/>
              <w:left w:val="nil"/>
              <w:bottom w:val="nil"/>
              <w:right w:val="nil"/>
            </w:tcBorders>
            <w:shd w:val="clear" w:color="auto" w:fill="549E39"/>
          </w:tcPr>
          <w:p w:rsidR="006A3990" w:rsidRPr="00D37564" w:rsidRDefault="006A3990" w:rsidP="00D37564">
            <w:pPr>
              <w:spacing w:after="0"/>
              <w:rPr>
                <w:b/>
                <w:bCs/>
                <w:color w:val="FFFFFF"/>
                <w:sz w:val="20"/>
                <w:szCs w:val="20"/>
              </w:rPr>
            </w:pPr>
            <w:r w:rsidRPr="00D37564">
              <w:rPr>
                <w:b/>
                <w:color w:val="FFFFFF"/>
                <w:sz w:val="20"/>
                <w:szCs w:val="20"/>
              </w:rPr>
              <w:t>Positive Results Management</w:t>
            </w:r>
          </w:p>
        </w:tc>
        <w:tc>
          <w:tcPr>
            <w:tcW w:w="5376" w:type="dxa"/>
            <w:tcBorders>
              <w:top w:val="nil"/>
              <w:left w:val="nil"/>
              <w:bottom w:val="nil"/>
              <w:right w:val="nil"/>
            </w:tcBorders>
            <w:shd w:val="clear" w:color="auto" w:fill="DAEFD3" w:themeFill="accent1" w:themeFillTint="33"/>
          </w:tcPr>
          <w:p w:rsidR="006A3990" w:rsidRPr="00D37564" w:rsidRDefault="006A3990" w:rsidP="00D37564">
            <w:pPr>
              <w:spacing w:after="0"/>
              <w:ind w:left="-74"/>
              <w:rPr>
                <w:b/>
                <w:bCs/>
                <w:color w:val="FFFFFF"/>
                <w:sz w:val="20"/>
                <w:szCs w:val="20"/>
              </w:rPr>
            </w:pPr>
            <w:r w:rsidRPr="00D37564">
              <w:rPr>
                <w:bCs/>
                <w:color w:val="000000"/>
                <w:sz w:val="20"/>
                <w:szCs w:val="20"/>
              </w:rPr>
              <w:t>Outlines the process involved in managing participants with a positive iFOBT result.</w:t>
            </w:r>
          </w:p>
        </w:tc>
      </w:tr>
      <w:tr w:rsidR="008B3FA6" w:rsidRPr="005165CF" w:rsidTr="008B3FA6">
        <w:tc>
          <w:tcPr>
            <w:tcW w:w="2899" w:type="dxa"/>
            <w:shd w:val="clear" w:color="auto" w:fill="549E39"/>
          </w:tcPr>
          <w:p w:rsidR="008B3FA6" w:rsidRPr="00D37564" w:rsidRDefault="008B3FA6" w:rsidP="00DE442F">
            <w:pPr>
              <w:spacing w:after="0"/>
              <w:rPr>
                <w:b/>
                <w:bCs/>
                <w:color w:val="FFFFFF"/>
                <w:sz w:val="20"/>
                <w:szCs w:val="20"/>
              </w:rPr>
            </w:pPr>
            <w:r w:rsidRPr="00D37564">
              <w:rPr>
                <w:b/>
                <w:color w:val="FFFFFF"/>
                <w:sz w:val="20"/>
                <w:szCs w:val="20"/>
              </w:rPr>
              <w:t>Endoscopy Nurse–Patient Management</w:t>
            </w:r>
          </w:p>
        </w:tc>
        <w:tc>
          <w:tcPr>
            <w:tcW w:w="5376" w:type="dxa"/>
            <w:shd w:val="clear" w:color="auto" w:fill="B7DFA8"/>
          </w:tcPr>
          <w:p w:rsidR="008B3FA6" w:rsidRPr="00D37564" w:rsidRDefault="008B3FA6" w:rsidP="00DE442F">
            <w:pPr>
              <w:spacing w:after="0"/>
              <w:ind w:left="-74"/>
              <w:rPr>
                <w:sz w:val="20"/>
                <w:szCs w:val="20"/>
                <w:lang w:eastAsia="zh-CN"/>
              </w:rPr>
            </w:pPr>
            <w:r w:rsidRPr="00D37564">
              <w:rPr>
                <w:sz w:val="20"/>
                <w:szCs w:val="20"/>
              </w:rPr>
              <w:t>Details the role of endoscopy nurses in the positive results patient management pathway, including participants notified of a positive result by their GP and referred to WDHB Booking and Scheduling who have not been notified of a positive result by their GP by Day 10</w:t>
            </w:r>
            <w:r>
              <w:rPr>
                <w:sz w:val="20"/>
                <w:szCs w:val="20"/>
              </w:rPr>
              <w:t>,</w:t>
            </w:r>
            <w:r w:rsidRPr="00D37564">
              <w:rPr>
                <w:sz w:val="20"/>
                <w:szCs w:val="20"/>
              </w:rPr>
              <w:t xml:space="preserve"> or who do not have a GP involved.</w:t>
            </w:r>
          </w:p>
        </w:tc>
      </w:tr>
      <w:tr w:rsidR="008B3FA6" w:rsidRPr="005165CF" w:rsidTr="008B3FA6">
        <w:tc>
          <w:tcPr>
            <w:tcW w:w="2899" w:type="dxa"/>
            <w:shd w:val="clear" w:color="auto" w:fill="549E39"/>
          </w:tcPr>
          <w:p w:rsidR="008B3FA6" w:rsidRPr="00D37564" w:rsidRDefault="008B3FA6" w:rsidP="00DE442F">
            <w:pPr>
              <w:spacing w:after="0"/>
              <w:rPr>
                <w:b/>
                <w:bCs/>
                <w:color w:val="FFFFFF"/>
                <w:sz w:val="20"/>
                <w:szCs w:val="20"/>
              </w:rPr>
            </w:pPr>
            <w:r w:rsidRPr="00D37564">
              <w:rPr>
                <w:b/>
                <w:color w:val="FFFFFF"/>
                <w:sz w:val="20"/>
                <w:szCs w:val="20"/>
              </w:rPr>
              <w:t xml:space="preserve">Referral Management </w:t>
            </w:r>
          </w:p>
        </w:tc>
        <w:tc>
          <w:tcPr>
            <w:tcW w:w="5376" w:type="dxa"/>
            <w:shd w:val="clear" w:color="auto" w:fill="DAEFD3"/>
          </w:tcPr>
          <w:p w:rsidR="008B3FA6" w:rsidRPr="00D37564" w:rsidRDefault="008B3FA6" w:rsidP="00DE442F">
            <w:pPr>
              <w:spacing w:after="0"/>
              <w:rPr>
                <w:sz w:val="20"/>
                <w:szCs w:val="20"/>
                <w:lang w:eastAsia="zh-CN"/>
              </w:rPr>
            </w:pPr>
            <w:r w:rsidRPr="00D37564">
              <w:rPr>
                <w:sz w:val="20"/>
                <w:szCs w:val="20"/>
              </w:rPr>
              <w:t xml:space="preserve">Details the referral process for participants </w:t>
            </w:r>
            <w:r>
              <w:rPr>
                <w:sz w:val="20"/>
                <w:szCs w:val="20"/>
              </w:rPr>
              <w:t xml:space="preserve">with a </w:t>
            </w:r>
            <w:r w:rsidRPr="00D37564">
              <w:rPr>
                <w:sz w:val="20"/>
                <w:szCs w:val="20"/>
              </w:rPr>
              <w:t xml:space="preserve">positive iFOBT </w:t>
            </w:r>
            <w:r>
              <w:rPr>
                <w:sz w:val="20"/>
                <w:szCs w:val="20"/>
              </w:rPr>
              <w:t xml:space="preserve">result </w:t>
            </w:r>
            <w:r w:rsidRPr="00D37564">
              <w:rPr>
                <w:sz w:val="20"/>
                <w:szCs w:val="20"/>
              </w:rPr>
              <w:t>in the BSP</w:t>
            </w:r>
            <w:r>
              <w:rPr>
                <w:sz w:val="20"/>
                <w:szCs w:val="20"/>
              </w:rPr>
              <w:t>, and o</w:t>
            </w:r>
            <w:r w:rsidRPr="00D37564">
              <w:rPr>
                <w:sz w:val="20"/>
                <w:szCs w:val="20"/>
              </w:rPr>
              <w:t>utlines the process for General Practices and the role of WDHB Booking and Scheduling in the referral pathway.</w:t>
            </w:r>
          </w:p>
        </w:tc>
      </w:tr>
      <w:tr w:rsidR="008B3FA6" w:rsidRPr="005165CF" w:rsidTr="008B3FA6">
        <w:tc>
          <w:tcPr>
            <w:tcW w:w="2899" w:type="dxa"/>
            <w:shd w:val="clear" w:color="auto" w:fill="549E39"/>
          </w:tcPr>
          <w:p w:rsidR="008B3FA6" w:rsidRPr="00D37564" w:rsidRDefault="008B3FA6" w:rsidP="00DE442F">
            <w:pPr>
              <w:spacing w:after="0"/>
              <w:rPr>
                <w:b/>
                <w:bCs/>
                <w:color w:val="FFFFFF"/>
                <w:sz w:val="20"/>
                <w:szCs w:val="20"/>
              </w:rPr>
            </w:pPr>
            <w:r w:rsidRPr="00D37564">
              <w:rPr>
                <w:b/>
                <w:color w:val="FFFFFF"/>
                <w:sz w:val="20"/>
                <w:szCs w:val="20"/>
              </w:rPr>
              <w:t>Telephone and Personal Contact</w:t>
            </w:r>
          </w:p>
        </w:tc>
        <w:tc>
          <w:tcPr>
            <w:tcW w:w="5376" w:type="dxa"/>
            <w:shd w:val="clear" w:color="auto" w:fill="B7DFA8"/>
          </w:tcPr>
          <w:p w:rsidR="008B3FA6" w:rsidRPr="00D37564" w:rsidRDefault="008B3FA6" w:rsidP="00DE442F">
            <w:pPr>
              <w:spacing w:after="0"/>
              <w:rPr>
                <w:sz w:val="20"/>
                <w:szCs w:val="20"/>
                <w:lang w:eastAsia="zh-CN"/>
              </w:rPr>
            </w:pPr>
            <w:r w:rsidRPr="00D37564">
              <w:rPr>
                <w:bCs/>
                <w:sz w:val="20"/>
                <w:szCs w:val="20"/>
              </w:rPr>
              <w:t xml:space="preserve">Outlines the communication protocols for staff </w:t>
            </w:r>
            <w:r>
              <w:rPr>
                <w:bCs/>
                <w:sz w:val="20"/>
                <w:szCs w:val="20"/>
              </w:rPr>
              <w:t>with regard to</w:t>
            </w:r>
            <w:r w:rsidRPr="00D37564">
              <w:rPr>
                <w:bCs/>
                <w:sz w:val="20"/>
                <w:szCs w:val="20"/>
              </w:rPr>
              <w:t xml:space="preserve"> telephone contact in the BSP. </w:t>
            </w:r>
          </w:p>
        </w:tc>
      </w:tr>
    </w:tbl>
    <w:p w:rsidR="001B1ACD" w:rsidRDefault="001B1ACD" w:rsidP="004E5175">
      <w:pPr>
        <w:pStyle w:val="Heading4"/>
      </w:pPr>
      <w:r>
        <w:t>Letter reference</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AC72FA" w:rsidRPr="00C31413" w:rsidTr="00AC72FA">
        <w:tc>
          <w:tcPr>
            <w:tcW w:w="894" w:type="dxa"/>
            <w:shd w:val="clear" w:color="auto" w:fill="549E39"/>
          </w:tcPr>
          <w:p w:rsidR="00AC72FA" w:rsidRPr="00D37564" w:rsidRDefault="00AC72FA" w:rsidP="00106DFB">
            <w:pPr>
              <w:spacing w:after="0"/>
              <w:rPr>
                <w:b/>
                <w:bCs/>
                <w:color w:val="FFFFFF"/>
                <w:sz w:val="20"/>
                <w:szCs w:val="20"/>
              </w:rPr>
            </w:pPr>
            <w:r w:rsidRPr="00D37564">
              <w:rPr>
                <w:b/>
                <w:bCs/>
                <w:color w:val="FFFFFF"/>
                <w:sz w:val="20"/>
                <w:szCs w:val="20"/>
              </w:rPr>
              <w:t>SR-02</w:t>
            </w:r>
          </w:p>
        </w:tc>
        <w:tc>
          <w:tcPr>
            <w:tcW w:w="7366" w:type="dxa"/>
            <w:shd w:val="clear" w:color="auto" w:fill="B7DFA8"/>
          </w:tcPr>
          <w:p w:rsidR="00AC72FA" w:rsidRPr="00D37564" w:rsidRDefault="00AC72FA" w:rsidP="00106DFB">
            <w:pPr>
              <w:spacing w:after="0"/>
              <w:rPr>
                <w:sz w:val="20"/>
                <w:szCs w:val="20"/>
                <w:lang w:eastAsia="zh-CN"/>
              </w:rPr>
            </w:pPr>
            <w:r w:rsidRPr="00D37564">
              <w:rPr>
                <w:sz w:val="20"/>
                <w:szCs w:val="20"/>
              </w:rPr>
              <w:t xml:space="preserve">Subject result – Positive </w:t>
            </w:r>
          </w:p>
        </w:tc>
      </w:tr>
    </w:tbl>
    <w:p w:rsidR="001B1ACD" w:rsidRPr="00B54188" w:rsidRDefault="001B1ACD" w:rsidP="00B54188">
      <w:pPr>
        <w:rPr>
          <w:lang w:eastAsia="zh-CN"/>
        </w:rPr>
      </w:pPr>
    </w:p>
    <w:p w:rsidR="006A3990" w:rsidRDefault="006A3990" w:rsidP="00607D29">
      <w:pPr>
        <w:pStyle w:val="Heading3"/>
        <w:numPr>
          <w:ilvl w:val="1"/>
          <w:numId w:val="2"/>
        </w:numPr>
        <w:spacing w:before="240" w:after="120"/>
        <w:rPr>
          <w:b/>
          <w:color w:val="33473C"/>
        </w:rPr>
      </w:pPr>
      <w:bookmarkStart w:id="17" w:name="_Toc413789117"/>
      <w:r w:rsidRPr="002F3B70">
        <w:rPr>
          <w:b/>
          <w:color w:val="33473C"/>
        </w:rPr>
        <w:t>Overview</w:t>
      </w:r>
      <w:bookmarkEnd w:id="17"/>
    </w:p>
    <w:p w:rsidR="006A3990" w:rsidRPr="000705BD" w:rsidRDefault="006A3990" w:rsidP="006833CD">
      <w:pPr>
        <w:pStyle w:val="ListParagraph"/>
        <w:contextualSpacing w:val="0"/>
        <w:rPr>
          <w:color w:val="000000" w:themeColor="text1"/>
          <w:sz w:val="24"/>
          <w:szCs w:val="24"/>
        </w:rPr>
      </w:pPr>
      <w:r w:rsidRPr="000705BD">
        <w:rPr>
          <w:color w:val="000000" w:themeColor="text1"/>
          <w:sz w:val="24"/>
          <w:szCs w:val="24"/>
        </w:rPr>
        <w:t>The Endoscopy Unit is responsible for managing participants who receive a positive iFOBT re</w:t>
      </w:r>
      <w:r w:rsidR="005410D3" w:rsidRPr="000705BD">
        <w:rPr>
          <w:color w:val="000000" w:themeColor="text1"/>
          <w:sz w:val="24"/>
          <w:szCs w:val="24"/>
        </w:rPr>
        <w:t>sult from their BSP test.</w:t>
      </w:r>
    </w:p>
    <w:p w:rsidR="005410D3" w:rsidRPr="000705BD" w:rsidRDefault="005410D3" w:rsidP="005410D3">
      <w:pPr>
        <w:pStyle w:val="ListParagraph"/>
        <w:spacing w:after="60"/>
        <w:rPr>
          <w:color w:val="000000" w:themeColor="text1"/>
          <w:sz w:val="24"/>
          <w:szCs w:val="24"/>
        </w:rPr>
      </w:pPr>
      <w:r w:rsidRPr="000705BD">
        <w:rPr>
          <w:color w:val="000000" w:themeColor="text1"/>
          <w:sz w:val="24"/>
          <w:szCs w:val="24"/>
        </w:rPr>
        <w:t>LabPLUS, the testing laboratory, sends results electronically to the BSP Register and participants’ GPs (as named on the consent form) via HL7 messaging on Healthlink.</w:t>
      </w:r>
    </w:p>
    <w:p w:rsidR="005410D3" w:rsidRPr="000705BD" w:rsidRDefault="005410D3" w:rsidP="005410D3">
      <w:pPr>
        <w:pStyle w:val="ListParagraph"/>
        <w:spacing w:after="60"/>
        <w:rPr>
          <w:color w:val="000000" w:themeColor="text1"/>
          <w:sz w:val="24"/>
          <w:szCs w:val="24"/>
        </w:rPr>
      </w:pPr>
      <w:r w:rsidRPr="000705BD">
        <w:rPr>
          <w:color w:val="000000" w:themeColor="text1"/>
          <w:sz w:val="24"/>
          <w:szCs w:val="24"/>
        </w:rPr>
        <w:t xml:space="preserve">The Endoscopy Unit can access results on the Register. </w:t>
      </w:r>
    </w:p>
    <w:p w:rsidR="00E01C50" w:rsidRPr="000705BD" w:rsidRDefault="00E01C50" w:rsidP="00E01C50">
      <w:pPr>
        <w:ind w:left="720"/>
        <w:rPr>
          <w:iCs/>
          <w:color w:val="000000" w:themeColor="text1"/>
          <w:sz w:val="24"/>
          <w:szCs w:val="24"/>
        </w:rPr>
      </w:pPr>
      <w:r w:rsidRPr="000705BD">
        <w:rPr>
          <w:iCs/>
          <w:color w:val="000000" w:themeColor="text1"/>
          <w:sz w:val="24"/>
          <w:szCs w:val="24"/>
        </w:rPr>
        <w:t>Participants with positive iFOBT results are referred to the Endoscopy Unit by their GP. GP referrals are faxed or sent by e-referral to the WDHB Booking and Scheduling Service</w:t>
      </w:r>
      <w:r w:rsidRPr="000705BD">
        <w:rPr>
          <w:b/>
          <w:iCs/>
          <w:color w:val="000000" w:themeColor="text1"/>
          <w:sz w:val="24"/>
          <w:szCs w:val="24"/>
        </w:rPr>
        <w:t xml:space="preserve">. </w:t>
      </w:r>
      <w:r w:rsidRPr="000705BD">
        <w:rPr>
          <w:iCs/>
          <w:color w:val="000000" w:themeColor="text1"/>
          <w:sz w:val="24"/>
          <w:szCs w:val="24"/>
        </w:rPr>
        <w:t>The Service registers the BSP referrals in i.PM and sends referrals to Waitakere Hospital via the internal mail system.</w:t>
      </w:r>
      <w:r w:rsidRPr="000705BD">
        <w:rPr>
          <w:iCs/>
          <w:color w:val="000000" w:themeColor="text1"/>
          <w:sz w:val="24"/>
          <w:szCs w:val="24"/>
          <w:highlight w:val="yellow"/>
        </w:rPr>
        <w:t xml:space="preserve"> </w:t>
      </w:r>
    </w:p>
    <w:p w:rsidR="005410D3" w:rsidRPr="000705BD" w:rsidRDefault="005410D3" w:rsidP="005410D3">
      <w:pPr>
        <w:ind w:left="720"/>
        <w:rPr>
          <w:color w:val="000000" w:themeColor="text1"/>
          <w:sz w:val="24"/>
          <w:szCs w:val="24"/>
        </w:rPr>
      </w:pPr>
      <w:r w:rsidRPr="000705BD">
        <w:rPr>
          <w:color w:val="000000" w:themeColor="text1"/>
          <w:sz w:val="24"/>
          <w:szCs w:val="24"/>
        </w:rPr>
        <w:t xml:space="preserve">On receipt of a GP referral, the Endoscopy Unit contacts the participant, conducts a pre-assessment and, if appropriate, schedules a colonoscopy appointment. The Endoscopy Unit couriers an information pack and bowel preparation materials to the participant. </w:t>
      </w:r>
    </w:p>
    <w:p w:rsidR="005410D3" w:rsidRPr="000705BD" w:rsidRDefault="005410D3" w:rsidP="005410D3">
      <w:pPr>
        <w:ind w:left="720"/>
        <w:rPr>
          <w:iCs/>
          <w:color w:val="000000" w:themeColor="text1"/>
          <w:sz w:val="24"/>
          <w:szCs w:val="24"/>
        </w:rPr>
      </w:pPr>
      <w:r w:rsidRPr="000705BD">
        <w:rPr>
          <w:iCs/>
          <w:color w:val="000000" w:themeColor="text1"/>
          <w:sz w:val="24"/>
          <w:szCs w:val="24"/>
        </w:rPr>
        <w:t>If a participant does not have a GP or does not want their GP involved, or if a GP does not make a referral within 10 working days, an Endoscopy Unit nurse will make direct contact with the participant to discuss the positive result and undertake pre-assessment for colonoscopy.</w:t>
      </w:r>
    </w:p>
    <w:p w:rsidR="00E01C50" w:rsidRPr="000705BD" w:rsidRDefault="00E01C50" w:rsidP="00E01C50">
      <w:pPr>
        <w:ind w:left="720"/>
        <w:rPr>
          <w:iCs/>
          <w:color w:val="000000" w:themeColor="text1"/>
          <w:sz w:val="24"/>
          <w:szCs w:val="24"/>
        </w:rPr>
      </w:pPr>
      <w:r w:rsidRPr="000705BD">
        <w:rPr>
          <w:iCs/>
          <w:color w:val="000000" w:themeColor="text1"/>
          <w:sz w:val="24"/>
          <w:szCs w:val="24"/>
        </w:rPr>
        <w:t>The Quality Standard relating to time to colonoscopy is that for 95% of people with a positive result, the date of the first appointment offered will be within 55 days of the positive result being entered into the BSP Register.</w:t>
      </w:r>
    </w:p>
    <w:p w:rsidR="00E01C50" w:rsidRPr="000705BD" w:rsidRDefault="00E01C50" w:rsidP="00E01C50">
      <w:pPr>
        <w:ind w:left="720"/>
        <w:rPr>
          <w:iCs/>
          <w:color w:val="000000" w:themeColor="text1"/>
          <w:sz w:val="24"/>
          <w:szCs w:val="24"/>
        </w:rPr>
      </w:pPr>
      <w:r w:rsidRPr="000705BD">
        <w:rPr>
          <w:iCs/>
          <w:color w:val="000000" w:themeColor="text1"/>
          <w:sz w:val="24"/>
          <w:szCs w:val="24"/>
        </w:rPr>
        <w:t>Participants who require ongoing surveillance are referred to the WDHB Gastroenterology Service and are considered to have left the screening programme.</w:t>
      </w:r>
    </w:p>
    <w:p w:rsidR="00E01C50" w:rsidRPr="000705BD" w:rsidRDefault="00E01C50" w:rsidP="00E01C50">
      <w:pPr>
        <w:ind w:left="720"/>
        <w:rPr>
          <w:iCs/>
          <w:color w:val="000000" w:themeColor="text1"/>
          <w:sz w:val="24"/>
          <w:szCs w:val="24"/>
        </w:rPr>
      </w:pPr>
      <w:r w:rsidRPr="000705BD">
        <w:rPr>
          <w:iCs/>
          <w:color w:val="000000" w:themeColor="text1"/>
          <w:sz w:val="24"/>
          <w:szCs w:val="24"/>
        </w:rPr>
        <w:t>Participants diagnosed with cancer or who need treatment for any other reason are referred to the Colorectal Unit at North Shore Hospital and are considered to have left the screening programme.</w:t>
      </w:r>
    </w:p>
    <w:p w:rsidR="00E01C50" w:rsidRDefault="00E01C50" w:rsidP="006833CD">
      <w:pPr>
        <w:pStyle w:val="ListParagraph"/>
        <w:contextualSpacing w:val="0"/>
        <w:rPr>
          <w:color w:val="3B3838"/>
          <w:sz w:val="24"/>
          <w:szCs w:val="24"/>
        </w:rPr>
      </w:pPr>
    </w:p>
    <w:p w:rsidR="006A3990" w:rsidRDefault="00CE0840" w:rsidP="007577F4">
      <w:pPr>
        <w:ind w:left="720"/>
        <w:rPr>
          <w:sz w:val="24"/>
          <w:szCs w:val="24"/>
        </w:rPr>
      </w:pPr>
      <w:r>
        <w:rPr>
          <w:sz w:val="24"/>
          <w:szCs w:val="24"/>
        </w:rPr>
        <w:br w:type="page"/>
      </w:r>
    </w:p>
    <w:p w:rsidR="006A3990" w:rsidRPr="00C7715D" w:rsidRDefault="006A3990" w:rsidP="00C7715D">
      <w:pPr>
        <w:pStyle w:val="Heading5"/>
        <w:tabs>
          <w:tab w:val="left" w:pos="1701"/>
        </w:tabs>
        <w:ind w:firstLine="284"/>
        <w:rPr>
          <w:b/>
          <w:color w:val="017057"/>
        </w:rPr>
      </w:pPr>
      <w:bookmarkStart w:id="18" w:name="_Figure_1:_Management"/>
      <w:bookmarkEnd w:id="18"/>
      <w:r w:rsidRPr="00C7715D">
        <w:rPr>
          <w:b/>
          <w:color w:val="017057"/>
        </w:rPr>
        <w:t xml:space="preserve">Figure </w:t>
      </w:r>
      <w:r w:rsidR="00C7715D">
        <w:rPr>
          <w:b/>
          <w:color w:val="017057"/>
        </w:rPr>
        <w:t>1</w:t>
      </w:r>
      <w:r w:rsidR="00CE0840" w:rsidRPr="00C7715D">
        <w:rPr>
          <w:b/>
          <w:color w:val="017057"/>
        </w:rPr>
        <w:t>:</w:t>
      </w:r>
      <w:r w:rsidRPr="00C7715D">
        <w:rPr>
          <w:b/>
          <w:color w:val="017057"/>
        </w:rPr>
        <w:t xml:space="preserve"> Management of participants with positive results</w:t>
      </w:r>
    </w:p>
    <w:p w:rsidR="006A3990" w:rsidRDefault="006A3990" w:rsidP="00FE5464">
      <w:pPr>
        <w:rPr>
          <w:lang w:eastAsia="zh-CN"/>
        </w:rPr>
      </w:pPr>
    </w:p>
    <w:p w:rsidR="006A3990" w:rsidRPr="00C7715D" w:rsidRDefault="00BF45EC" w:rsidP="00C7715D">
      <w:pPr>
        <w:rPr>
          <w:lang w:eastAsia="zh-CN"/>
        </w:rPr>
      </w:pPr>
      <w:r>
        <w:rPr>
          <w:noProof/>
          <w:lang w:eastAsia="en-NZ"/>
        </w:rPr>
        <w:drawing>
          <wp:inline distT="0" distB="0" distL="0" distR="0" wp14:anchorId="494FA3FF" wp14:editId="0F535677">
            <wp:extent cx="5645150" cy="5422900"/>
            <wp:effectExtent l="0" t="0" r="0" b="635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0" cy="5422900"/>
                    </a:xfrm>
                    <a:prstGeom prst="rect">
                      <a:avLst/>
                    </a:prstGeom>
                    <a:noFill/>
                    <a:ln>
                      <a:noFill/>
                    </a:ln>
                  </pic:spPr>
                </pic:pic>
              </a:graphicData>
            </a:graphic>
          </wp:inline>
        </w:drawing>
      </w:r>
    </w:p>
    <w:p w:rsidR="006A3990" w:rsidRDefault="006A3990" w:rsidP="007577F4">
      <w:pPr>
        <w:ind w:left="720"/>
        <w:rPr>
          <w:sz w:val="24"/>
          <w:szCs w:val="24"/>
        </w:rPr>
      </w:pPr>
    </w:p>
    <w:p w:rsidR="006A3990" w:rsidRPr="006833CD" w:rsidRDefault="006A3990" w:rsidP="004E5175">
      <w:pPr>
        <w:pStyle w:val="Heading4"/>
      </w:pPr>
      <w:r w:rsidRPr="006833CD">
        <w:t>Participants with</w:t>
      </w:r>
      <w:r>
        <w:t xml:space="preserve"> a</w:t>
      </w:r>
      <w:r w:rsidRPr="006833CD">
        <w:t xml:space="preserve"> named GP</w:t>
      </w:r>
    </w:p>
    <w:p w:rsidR="006A3990" w:rsidRPr="000705BD" w:rsidRDefault="006A3990" w:rsidP="00837EF8">
      <w:pPr>
        <w:spacing w:after="60"/>
        <w:ind w:left="720"/>
        <w:rPr>
          <w:color w:val="000000" w:themeColor="text1"/>
          <w:sz w:val="24"/>
          <w:szCs w:val="24"/>
        </w:rPr>
      </w:pPr>
      <w:r w:rsidRPr="000705BD">
        <w:rPr>
          <w:color w:val="000000" w:themeColor="text1"/>
          <w:sz w:val="24"/>
          <w:szCs w:val="24"/>
        </w:rPr>
        <w:t xml:space="preserve">Participants with named GPs should be notified of positive results by their GPs and referred for colonoscopy within </w:t>
      </w:r>
      <w:r w:rsidR="00AC72FA" w:rsidRPr="000705BD">
        <w:rPr>
          <w:color w:val="000000" w:themeColor="text1"/>
          <w:sz w:val="24"/>
          <w:szCs w:val="24"/>
        </w:rPr>
        <w:t>10</w:t>
      </w:r>
      <w:r w:rsidRPr="000705BD">
        <w:rPr>
          <w:color w:val="000000" w:themeColor="text1"/>
          <w:sz w:val="24"/>
          <w:szCs w:val="24"/>
        </w:rPr>
        <w:t xml:space="preserve"> working days of the result being received at the practice. WDHB Booking and Scheduling should then receive a fax or e-referral from the GP. GP referrals are undertaken using the same method as for referrals to </w:t>
      </w:r>
      <w:r w:rsidR="00FF5D5C" w:rsidRPr="000705BD">
        <w:rPr>
          <w:color w:val="000000" w:themeColor="text1"/>
          <w:sz w:val="24"/>
          <w:szCs w:val="24"/>
        </w:rPr>
        <w:t>Gastroenterology Department</w:t>
      </w:r>
      <w:r w:rsidRPr="000705BD">
        <w:rPr>
          <w:color w:val="000000" w:themeColor="text1"/>
          <w:sz w:val="24"/>
          <w:szCs w:val="24"/>
        </w:rPr>
        <w:t xml:space="preserve">. </w:t>
      </w:r>
    </w:p>
    <w:p w:rsidR="006A3990" w:rsidRPr="000705BD" w:rsidRDefault="006A3990" w:rsidP="00837EF8">
      <w:pPr>
        <w:spacing w:after="60"/>
        <w:ind w:left="720"/>
        <w:rPr>
          <w:color w:val="000000" w:themeColor="text1"/>
          <w:sz w:val="24"/>
          <w:szCs w:val="24"/>
        </w:rPr>
      </w:pPr>
      <w:r w:rsidRPr="000705BD">
        <w:rPr>
          <w:color w:val="000000" w:themeColor="text1"/>
          <w:sz w:val="24"/>
          <w:szCs w:val="24"/>
        </w:rPr>
        <w:t xml:space="preserve">If a participant with a named GP has not been referred within </w:t>
      </w:r>
      <w:r w:rsidR="00AC72FA" w:rsidRPr="000705BD">
        <w:rPr>
          <w:color w:val="000000" w:themeColor="text1"/>
          <w:sz w:val="24"/>
          <w:szCs w:val="24"/>
        </w:rPr>
        <w:t>10</w:t>
      </w:r>
      <w:r w:rsidRPr="000705BD">
        <w:rPr>
          <w:color w:val="000000" w:themeColor="text1"/>
          <w:sz w:val="24"/>
          <w:szCs w:val="24"/>
        </w:rPr>
        <w:t xml:space="preserve"> working days, the Endoscopy Unit (CNS) will follow up</w:t>
      </w:r>
      <w:r w:rsidR="00AC72FA" w:rsidRPr="000705BD">
        <w:rPr>
          <w:color w:val="000000" w:themeColor="text1"/>
          <w:sz w:val="24"/>
          <w:szCs w:val="24"/>
        </w:rPr>
        <w:t xml:space="preserve"> within 15 working days</w:t>
      </w:r>
      <w:r w:rsidR="00BD19C3" w:rsidRPr="000705BD">
        <w:rPr>
          <w:color w:val="000000" w:themeColor="text1"/>
          <w:sz w:val="24"/>
          <w:szCs w:val="24"/>
        </w:rPr>
        <w:t>.</w:t>
      </w:r>
      <w:r w:rsidRPr="000705BD">
        <w:rPr>
          <w:color w:val="000000" w:themeColor="text1"/>
          <w:sz w:val="24"/>
          <w:szCs w:val="24"/>
        </w:rPr>
        <w:t xml:space="preserve">  </w:t>
      </w:r>
    </w:p>
    <w:p w:rsidR="006A3990" w:rsidRPr="00BF5350" w:rsidRDefault="006A3990" w:rsidP="004E5175">
      <w:pPr>
        <w:pStyle w:val="Heading4"/>
      </w:pPr>
      <w:r w:rsidRPr="006833CD">
        <w:t>Participants without a named GP</w:t>
      </w:r>
    </w:p>
    <w:p w:rsidR="006A3990" w:rsidRPr="000705BD" w:rsidRDefault="006A3990" w:rsidP="00D17786">
      <w:pPr>
        <w:spacing w:after="60"/>
        <w:ind w:left="720"/>
        <w:rPr>
          <w:color w:val="000000" w:themeColor="text1"/>
          <w:sz w:val="24"/>
          <w:szCs w:val="24"/>
        </w:rPr>
      </w:pPr>
      <w:r w:rsidRPr="000705BD">
        <w:rPr>
          <w:color w:val="000000" w:themeColor="text1"/>
          <w:sz w:val="24"/>
          <w:szCs w:val="24"/>
        </w:rPr>
        <w:t xml:space="preserve">Participants with a positive result and no named GP are contacted by the Endoscopy Unit (CNS) </w:t>
      </w:r>
      <w:r w:rsidR="00BD19C3" w:rsidRPr="000705BD">
        <w:rPr>
          <w:color w:val="000000" w:themeColor="text1"/>
          <w:sz w:val="24"/>
          <w:szCs w:val="24"/>
        </w:rPr>
        <w:t>within 15 working days</w:t>
      </w:r>
      <w:r w:rsidRPr="000705BD">
        <w:rPr>
          <w:color w:val="000000" w:themeColor="text1"/>
          <w:sz w:val="24"/>
          <w:szCs w:val="24"/>
        </w:rPr>
        <w:t xml:space="preserve">. </w:t>
      </w:r>
    </w:p>
    <w:p w:rsidR="006A3990" w:rsidRPr="0091312F" w:rsidRDefault="006A3990" w:rsidP="004E5175">
      <w:pPr>
        <w:pStyle w:val="Heading4"/>
      </w:pPr>
      <w:r>
        <w:t xml:space="preserve">Participants who </w:t>
      </w:r>
      <w:r w:rsidR="00AC67BB">
        <w:t>choose</w:t>
      </w:r>
      <w:r>
        <w:t xml:space="preserve"> </w:t>
      </w:r>
      <w:r w:rsidR="00887F43">
        <w:t>private colonoscopy</w:t>
      </w:r>
    </w:p>
    <w:p w:rsidR="00EA31AB" w:rsidRPr="000705BD" w:rsidRDefault="006A3990" w:rsidP="00EA31AB">
      <w:pPr>
        <w:ind w:left="720"/>
        <w:rPr>
          <w:color w:val="000000" w:themeColor="text1"/>
          <w:sz w:val="24"/>
          <w:szCs w:val="24"/>
        </w:rPr>
      </w:pPr>
      <w:r w:rsidRPr="000705BD">
        <w:rPr>
          <w:color w:val="000000" w:themeColor="text1"/>
          <w:sz w:val="24"/>
          <w:szCs w:val="24"/>
        </w:rPr>
        <w:t xml:space="preserve">Some participants choose to have a colonoscopy in the private sector. This </w:t>
      </w:r>
      <w:r w:rsidR="00AC72FA" w:rsidRPr="000705BD">
        <w:rPr>
          <w:color w:val="000000" w:themeColor="text1"/>
          <w:sz w:val="24"/>
          <w:szCs w:val="24"/>
        </w:rPr>
        <w:t>is</w:t>
      </w:r>
      <w:r w:rsidRPr="000705BD">
        <w:rPr>
          <w:color w:val="000000" w:themeColor="text1"/>
          <w:sz w:val="24"/>
          <w:szCs w:val="24"/>
        </w:rPr>
        <w:t xml:space="preserve"> documented in the participant’s screening episode</w:t>
      </w:r>
      <w:r w:rsidR="007E102F" w:rsidRPr="000705BD">
        <w:rPr>
          <w:color w:val="000000" w:themeColor="text1"/>
          <w:sz w:val="24"/>
          <w:szCs w:val="24"/>
        </w:rPr>
        <w:t>.</w:t>
      </w:r>
      <w:r w:rsidRPr="000705BD">
        <w:rPr>
          <w:color w:val="000000" w:themeColor="text1"/>
          <w:sz w:val="24"/>
          <w:szCs w:val="24"/>
        </w:rPr>
        <w:t xml:space="preserve"> </w:t>
      </w:r>
      <w:r w:rsidR="00EA31AB" w:rsidRPr="000705BD">
        <w:rPr>
          <w:color w:val="000000" w:themeColor="text1"/>
          <w:sz w:val="24"/>
          <w:szCs w:val="24"/>
        </w:rPr>
        <w:t>The test kit consent form includes consent for the Endoscopy Unit to access histology results and record outcomes from private procedures on Eclair as part of evaluation and monitoring for the BSP. Reports are obtained from the private provider and results entered onto the Register.</w:t>
      </w:r>
    </w:p>
    <w:p w:rsidR="006A3990" w:rsidRPr="000705BD" w:rsidRDefault="00BF45EC" w:rsidP="00922EC0">
      <w:pPr>
        <w:ind w:left="720"/>
        <w:rPr>
          <w:color w:val="000000" w:themeColor="text1"/>
          <w:sz w:val="24"/>
          <w:szCs w:val="24"/>
        </w:rPr>
      </w:pPr>
      <w:r w:rsidRPr="000705BD">
        <w:rPr>
          <w:color w:val="000000" w:themeColor="text1"/>
          <w:sz w:val="24"/>
          <w:szCs w:val="24"/>
        </w:rPr>
        <w:t>Participants</w:t>
      </w:r>
      <w:r w:rsidR="00EA31AB" w:rsidRPr="000705BD">
        <w:rPr>
          <w:color w:val="000000" w:themeColor="text1"/>
          <w:sz w:val="24"/>
          <w:szCs w:val="24"/>
        </w:rPr>
        <w:t xml:space="preserve"> who have a colonoscopy in the private sector who are</w:t>
      </w:r>
      <w:r w:rsidR="00C7715D" w:rsidRPr="000705BD">
        <w:rPr>
          <w:color w:val="000000" w:themeColor="text1"/>
          <w:sz w:val="24"/>
          <w:szCs w:val="24"/>
        </w:rPr>
        <w:t xml:space="preserve"> not referred for surveillance or treatment </w:t>
      </w:r>
      <w:r w:rsidRPr="000705BD">
        <w:rPr>
          <w:color w:val="000000" w:themeColor="text1"/>
          <w:sz w:val="24"/>
          <w:szCs w:val="24"/>
        </w:rPr>
        <w:t xml:space="preserve">are </w:t>
      </w:r>
      <w:r w:rsidR="006A3990" w:rsidRPr="000705BD">
        <w:rPr>
          <w:color w:val="000000" w:themeColor="text1"/>
          <w:sz w:val="24"/>
          <w:szCs w:val="24"/>
        </w:rPr>
        <w:t xml:space="preserve">recalled for screening in five years.  </w:t>
      </w:r>
    </w:p>
    <w:p w:rsidR="006A3990" w:rsidRDefault="006A3990" w:rsidP="00607D29">
      <w:pPr>
        <w:pStyle w:val="Heading3"/>
        <w:numPr>
          <w:ilvl w:val="1"/>
          <w:numId w:val="2"/>
        </w:numPr>
        <w:spacing w:before="240" w:after="120"/>
        <w:rPr>
          <w:b/>
          <w:color w:val="33473C"/>
        </w:rPr>
      </w:pPr>
      <w:bookmarkStart w:id="19" w:name="_Toc413789118"/>
      <w:r>
        <w:rPr>
          <w:b/>
          <w:color w:val="33473C"/>
        </w:rPr>
        <w:t>P</w:t>
      </w:r>
      <w:r w:rsidRPr="00E82E98">
        <w:rPr>
          <w:b/>
          <w:color w:val="33473C"/>
        </w:rPr>
        <w:t>articipant</w:t>
      </w:r>
      <w:r w:rsidR="004052DE">
        <w:rPr>
          <w:b/>
          <w:color w:val="33473C"/>
        </w:rPr>
        <w:t>s who are not</w:t>
      </w:r>
      <w:r>
        <w:rPr>
          <w:b/>
          <w:color w:val="33473C"/>
        </w:rPr>
        <w:t xml:space="preserve"> contacted by their GP</w:t>
      </w:r>
      <w:bookmarkEnd w:id="19"/>
    </w:p>
    <w:p w:rsidR="00C320F7" w:rsidRDefault="00C320F7" w:rsidP="004E5175">
      <w:pPr>
        <w:pStyle w:val="Heading4"/>
      </w:pPr>
    </w:p>
    <w:p w:rsidR="006A3990" w:rsidRPr="00FE5464" w:rsidRDefault="006A3990" w:rsidP="004E5175">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6A3990" w:rsidRPr="005165CF" w:rsidTr="00C7715D">
        <w:tc>
          <w:tcPr>
            <w:tcW w:w="2899" w:type="dxa"/>
            <w:tcBorders>
              <w:top w:val="nil"/>
              <w:left w:val="nil"/>
              <w:bottom w:val="nil"/>
              <w:right w:val="nil"/>
            </w:tcBorders>
            <w:shd w:val="clear" w:color="auto" w:fill="549E39"/>
          </w:tcPr>
          <w:p w:rsidR="006A3990" w:rsidRPr="00D37564" w:rsidRDefault="006A3990" w:rsidP="00D37564">
            <w:pPr>
              <w:spacing w:after="0"/>
              <w:jc w:val="center"/>
              <w:rPr>
                <w:b/>
                <w:bCs/>
                <w:color w:val="FFFFFF"/>
                <w:sz w:val="20"/>
                <w:szCs w:val="20"/>
                <w:lang w:eastAsia="zh-CN"/>
              </w:rPr>
            </w:pPr>
            <w:r w:rsidRPr="00D37564">
              <w:rPr>
                <w:b/>
                <w:color w:val="FFFFFF"/>
                <w:sz w:val="20"/>
                <w:szCs w:val="20"/>
              </w:rPr>
              <w:t>Active Follow-up Management</w:t>
            </w:r>
          </w:p>
        </w:tc>
        <w:tc>
          <w:tcPr>
            <w:tcW w:w="5376" w:type="dxa"/>
            <w:tcBorders>
              <w:top w:val="nil"/>
              <w:left w:val="nil"/>
              <w:bottom w:val="nil"/>
              <w:right w:val="nil"/>
            </w:tcBorders>
            <w:shd w:val="clear" w:color="auto" w:fill="DAEFD3"/>
          </w:tcPr>
          <w:p w:rsidR="006A3990" w:rsidRPr="00D37564" w:rsidRDefault="006A3990" w:rsidP="00D37564">
            <w:pPr>
              <w:spacing w:after="0"/>
              <w:rPr>
                <w:b/>
                <w:bCs/>
                <w:color w:val="FFFFFF"/>
                <w:sz w:val="20"/>
                <w:szCs w:val="20"/>
                <w:lang w:eastAsia="zh-CN"/>
              </w:rPr>
            </w:pPr>
            <w:r w:rsidRPr="00D37564">
              <w:rPr>
                <w:bCs/>
                <w:sz w:val="20"/>
                <w:szCs w:val="20"/>
              </w:rPr>
              <w:t>Outlines the process to follow for participants who have not responded to the BSP invitation, or are unable to be contacted following a positive iFOBT result.</w:t>
            </w:r>
          </w:p>
        </w:tc>
      </w:tr>
    </w:tbl>
    <w:p w:rsidR="00AC72FA" w:rsidRDefault="00AC72FA" w:rsidP="004E5175">
      <w:pPr>
        <w:pStyle w:val="Heading4"/>
      </w:pPr>
      <w:r>
        <w:t>Letter reference</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AC72FA" w:rsidRPr="00C31413" w:rsidTr="00C7715D">
        <w:tc>
          <w:tcPr>
            <w:tcW w:w="894" w:type="dxa"/>
            <w:shd w:val="clear" w:color="auto" w:fill="549E39"/>
          </w:tcPr>
          <w:p w:rsidR="00AC72FA" w:rsidRPr="00D37564" w:rsidRDefault="00AC72FA" w:rsidP="00106DFB">
            <w:pPr>
              <w:spacing w:after="0"/>
              <w:rPr>
                <w:b/>
                <w:bCs/>
                <w:color w:val="FFFFFF"/>
                <w:sz w:val="20"/>
                <w:szCs w:val="20"/>
              </w:rPr>
            </w:pPr>
            <w:r w:rsidRPr="00D37564">
              <w:rPr>
                <w:b/>
                <w:bCs/>
                <w:color w:val="FFFFFF"/>
                <w:sz w:val="20"/>
                <w:szCs w:val="20"/>
              </w:rPr>
              <w:t>GD-02</w:t>
            </w:r>
          </w:p>
        </w:tc>
        <w:tc>
          <w:tcPr>
            <w:tcW w:w="7366" w:type="dxa"/>
            <w:shd w:val="clear" w:color="auto" w:fill="DAEFD3"/>
          </w:tcPr>
          <w:p w:rsidR="00AC72FA" w:rsidRPr="00D37564" w:rsidRDefault="00AC72FA" w:rsidP="00106DFB">
            <w:pPr>
              <w:spacing w:after="0"/>
              <w:rPr>
                <w:sz w:val="20"/>
                <w:szCs w:val="20"/>
                <w:lang w:eastAsia="zh-CN"/>
              </w:rPr>
            </w:pPr>
            <w:r w:rsidRPr="00D37564">
              <w:rPr>
                <w:sz w:val="20"/>
                <w:szCs w:val="20"/>
              </w:rPr>
              <w:t>GP discharge (non-response / DNA pre-assessment)</w:t>
            </w:r>
          </w:p>
        </w:tc>
      </w:tr>
    </w:tbl>
    <w:p w:rsidR="00AC72FA" w:rsidRDefault="00AC72FA" w:rsidP="00AC72FA">
      <w:pPr>
        <w:ind w:left="720"/>
      </w:pPr>
    </w:p>
    <w:p w:rsidR="006A3990" w:rsidRDefault="00AC67BB" w:rsidP="004E5175">
      <w:pPr>
        <w:pStyle w:val="Heading4"/>
      </w:pPr>
      <w:r>
        <w:t>F</w:t>
      </w:r>
      <w:r w:rsidR="006A3990">
        <w:t>ollow</w:t>
      </w:r>
      <w:r w:rsidR="008B68AF">
        <w:t xml:space="preserve"> </w:t>
      </w:r>
      <w:r w:rsidR="006A3990">
        <w:t>up</w:t>
      </w:r>
    </w:p>
    <w:p w:rsidR="006A3990" w:rsidRPr="000705BD" w:rsidRDefault="006A3990" w:rsidP="00FE5464">
      <w:pPr>
        <w:ind w:left="720"/>
        <w:rPr>
          <w:color w:val="000000" w:themeColor="text1"/>
          <w:sz w:val="24"/>
          <w:szCs w:val="24"/>
        </w:rPr>
      </w:pPr>
      <w:r w:rsidRPr="000705BD">
        <w:rPr>
          <w:color w:val="000000" w:themeColor="text1"/>
          <w:sz w:val="24"/>
          <w:szCs w:val="24"/>
        </w:rPr>
        <w:t xml:space="preserve">If a GP does not make a referral for a participant with a positive iFOBT within </w:t>
      </w:r>
      <w:r w:rsidR="00AC72FA" w:rsidRPr="000705BD">
        <w:rPr>
          <w:color w:val="000000" w:themeColor="text1"/>
          <w:sz w:val="24"/>
          <w:szCs w:val="24"/>
        </w:rPr>
        <w:t>10</w:t>
      </w:r>
      <w:r w:rsidRPr="000705BD">
        <w:rPr>
          <w:color w:val="000000" w:themeColor="text1"/>
          <w:sz w:val="24"/>
          <w:szCs w:val="24"/>
        </w:rPr>
        <w:t xml:space="preserve"> working days, responsibility for follow-up transfers to the Endoscopy Unit. </w:t>
      </w:r>
    </w:p>
    <w:p w:rsidR="006A3990" w:rsidRPr="000705BD" w:rsidRDefault="006A3990" w:rsidP="00FE5464">
      <w:pPr>
        <w:ind w:left="720"/>
        <w:rPr>
          <w:color w:val="000000" w:themeColor="text1"/>
          <w:sz w:val="24"/>
          <w:szCs w:val="24"/>
        </w:rPr>
      </w:pPr>
      <w:r w:rsidRPr="000705BD">
        <w:rPr>
          <w:color w:val="000000" w:themeColor="text1"/>
          <w:sz w:val="24"/>
          <w:szCs w:val="24"/>
        </w:rPr>
        <w:t xml:space="preserve">As positive results are available to the Endoscopy Unit, referrals can be anticipated. If a referral is not received within </w:t>
      </w:r>
      <w:r w:rsidR="00AC72FA" w:rsidRPr="000705BD">
        <w:rPr>
          <w:color w:val="000000" w:themeColor="text1"/>
          <w:sz w:val="24"/>
          <w:szCs w:val="24"/>
        </w:rPr>
        <w:t>10</w:t>
      </w:r>
      <w:r w:rsidRPr="000705BD">
        <w:rPr>
          <w:color w:val="000000" w:themeColor="text1"/>
          <w:sz w:val="24"/>
          <w:szCs w:val="24"/>
        </w:rPr>
        <w:t xml:space="preserve"> working days, this generates a work task for the Endoscopy Unit on the Register. </w:t>
      </w:r>
    </w:p>
    <w:p w:rsidR="006A3990" w:rsidRPr="000705BD" w:rsidRDefault="00BD19C3" w:rsidP="00C7715D">
      <w:pPr>
        <w:spacing w:after="60"/>
        <w:ind w:left="720"/>
        <w:rPr>
          <w:color w:val="000000" w:themeColor="text1"/>
          <w:sz w:val="24"/>
          <w:szCs w:val="24"/>
        </w:rPr>
      </w:pPr>
      <w:r w:rsidRPr="000705BD">
        <w:rPr>
          <w:color w:val="000000" w:themeColor="text1"/>
          <w:sz w:val="24"/>
          <w:szCs w:val="24"/>
        </w:rPr>
        <w:t>Within 15 working days</w:t>
      </w:r>
      <w:r w:rsidR="006A3990" w:rsidRPr="000705BD">
        <w:rPr>
          <w:color w:val="000000" w:themeColor="text1"/>
          <w:sz w:val="24"/>
          <w:szCs w:val="24"/>
        </w:rPr>
        <w:t>, the C</w:t>
      </w:r>
      <w:r w:rsidR="008B68AF" w:rsidRPr="000705BD">
        <w:rPr>
          <w:color w:val="000000" w:themeColor="text1"/>
          <w:sz w:val="24"/>
          <w:szCs w:val="24"/>
        </w:rPr>
        <w:t>NS</w:t>
      </w:r>
      <w:r w:rsidR="006A3990" w:rsidRPr="000705BD">
        <w:rPr>
          <w:color w:val="000000" w:themeColor="text1"/>
          <w:sz w:val="24"/>
          <w:szCs w:val="24"/>
        </w:rPr>
        <w:t>:</w:t>
      </w:r>
    </w:p>
    <w:p w:rsidR="006A3990" w:rsidRPr="000705BD" w:rsidRDefault="00937E08"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w:t>
      </w:r>
      <w:r w:rsidR="006A3990" w:rsidRPr="000705BD">
        <w:rPr>
          <w:color w:val="000000" w:themeColor="text1"/>
          <w:sz w:val="24"/>
          <w:szCs w:val="24"/>
        </w:rPr>
        <w:t>heck</w:t>
      </w:r>
      <w:r w:rsidR="008B68AF" w:rsidRPr="000705BD">
        <w:rPr>
          <w:color w:val="000000" w:themeColor="text1"/>
          <w:sz w:val="24"/>
          <w:szCs w:val="24"/>
        </w:rPr>
        <w:t>s</w:t>
      </w:r>
      <w:r w:rsidR="006A3990" w:rsidRPr="000705BD">
        <w:rPr>
          <w:color w:val="000000" w:themeColor="text1"/>
          <w:sz w:val="24"/>
          <w:szCs w:val="24"/>
        </w:rPr>
        <w:t xml:space="preserve"> the computer system to see if the referral has been logged at </w:t>
      </w:r>
      <w:r w:rsidR="00C7715D" w:rsidRPr="000705BD">
        <w:rPr>
          <w:color w:val="000000" w:themeColor="text1"/>
          <w:sz w:val="24"/>
          <w:szCs w:val="24"/>
        </w:rPr>
        <w:t>WDHB B</w:t>
      </w:r>
      <w:r w:rsidR="006A3990" w:rsidRPr="000705BD">
        <w:rPr>
          <w:color w:val="000000" w:themeColor="text1"/>
          <w:sz w:val="24"/>
          <w:szCs w:val="24"/>
        </w:rPr>
        <w:t xml:space="preserve">ooking and </w:t>
      </w:r>
      <w:r w:rsidR="00C7715D" w:rsidRPr="000705BD">
        <w:rPr>
          <w:color w:val="000000" w:themeColor="text1"/>
          <w:sz w:val="24"/>
          <w:szCs w:val="24"/>
        </w:rPr>
        <w:t>S</w:t>
      </w:r>
      <w:r w:rsidR="006A3990" w:rsidRPr="000705BD">
        <w:rPr>
          <w:color w:val="000000" w:themeColor="text1"/>
          <w:sz w:val="24"/>
          <w:szCs w:val="24"/>
        </w:rPr>
        <w:t>cheduling</w:t>
      </w:r>
    </w:p>
    <w:p w:rsidR="006A3990" w:rsidRPr="000705BD" w:rsidRDefault="00937E08"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t</w:t>
      </w:r>
      <w:r w:rsidR="006A3990" w:rsidRPr="000705BD">
        <w:rPr>
          <w:color w:val="000000" w:themeColor="text1"/>
          <w:sz w:val="24"/>
          <w:szCs w:val="24"/>
        </w:rPr>
        <w:t>elephone</w:t>
      </w:r>
      <w:r w:rsidR="008B68AF" w:rsidRPr="000705BD">
        <w:rPr>
          <w:color w:val="000000" w:themeColor="text1"/>
          <w:sz w:val="24"/>
          <w:szCs w:val="24"/>
        </w:rPr>
        <w:t>s</w:t>
      </w:r>
      <w:r w:rsidR="006A3990" w:rsidRPr="000705BD">
        <w:rPr>
          <w:color w:val="000000" w:themeColor="text1"/>
          <w:sz w:val="24"/>
          <w:szCs w:val="24"/>
        </w:rPr>
        <w:t xml:space="preserve"> the participant’s GP</w:t>
      </w:r>
    </w:p>
    <w:p w:rsidR="006A3990" w:rsidRPr="000705BD" w:rsidRDefault="00937E08"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t</w:t>
      </w:r>
      <w:r w:rsidR="006A3990" w:rsidRPr="000705BD">
        <w:rPr>
          <w:color w:val="000000" w:themeColor="text1"/>
          <w:sz w:val="24"/>
          <w:szCs w:val="24"/>
        </w:rPr>
        <w:t>elephone</w:t>
      </w:r>
      <w:r w:rsidR="008B68AF" w:rsidRPr="000705BD">
        <w:rPr>
          <w:color w:val="000000" w:themeColor="text1"/>
          <w:sz w:val="24"/>
          <w:szCs w:val="24"/>
        </w:rPr>
        <w:t>s</w:t>
      </w:r>
      <w:r w:rsidR="006A3990" w:rsidRPr="000705BD">
        <w:rPr>
          <w:color w:val="000000" w:themeColor="text1"/>
          <w:sz w:val="24"/>
          <w:szCs w:val="24"/>
        </w:rPr>
        <w:t xml:space="preserve"> the participant</w:t>
      </w:r>
      <w:r w:rsidR="008B68AF" w:rsidRPr="000705BD">
        <w:rPr>
          <w:color w:val="000000" w:themeColor="text1"/>
          <w:sz w:val="24"/>
          <w:szCs w:val="24"/>
        </w:rPr>
        <w:t>, if necessary</w:t>
      </w:r>
      <w:r w:rsidR="006A3990" w:rsidRPr="000705BD">
        <w:rPr>
          <w:color w:val="000000" w:themeColor="text1"/>
          <w:sz w:val="24"/>
          <w:szCs w:val="24"/>
        </w:rPr>
        <w:t xml:space="preserve"> </w:t>
      </w:r>
    </w:p>
    <w:p w:rsidR="006A3990" w:rsidRPr="000705BD" w:rsidRDefault="00937E08"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i</w:t>
      </w:r>
      <w:r w:rsidR="006A3990" w:rsidRPr="000705BD">
        <w:rPr>
          <w:color w:val="000000" w:themeColor="text1"/>
          <w:sz w:val="24"/>
          <w:szCs w:val="24"/>
        </w:rPr>
        <w:t>f</w:t>
      </w:r>
      <w:proofErr w:type="gramEnd"/>
      <w:r w:rsidR="006A3990" w:rsidRPr="000705BD">
        <w:rPr>
          <w:color w:val="000000" w:themeColor="text1"/>
          <w:sz w:val="24"/>
          <w:szCs w:val="24"/>
        </w:rPr>
        <w:t xml:space="preserve"> appropriate, make</w:t>
      </w:r>
      <w:r w:rsidR="008B68AF" w:rsidRPr="000705BD">
        <w:rPr>
          <w:color w:val="000000" w:themeColor="text1"/>
          <w:sz w:val="24"/>
          <w:szCs w:val="24"/>
        </w:rPr>
        <w:t>s</w:t>
      </w:r>
      <w:r w:rsidR="006A3990" w:rsidRPr="000705BD">
        <w:rPr>
          <w:color w:val="000000" w:themeColor="text1"/>
          <w:sz w:val="24"/>
          <w:szCs w:val="24"/>
        </w:rPr>
        <w:t xml:space="preserve"> a referral to Community Support Workers, who may make a home visit.</w:t>
      </w:r>
    </w:p>
    <w:p w:rsidR="006A3990" w:rsidRPr="000705BD" w:rsidRDefault="006A3990" w:rsidP="00FE5464">
      <w:pPr>
        <w:spacing w:after="60"/>
        <w:ind w:left="720"/>
        <w:rPr>
          <w:color w:val="000000" w:themeColor="text1"/>
          <w:sz w:val="24"/>
          <w:szCs w:val="24"/>
        </w:rPr>
      </w:pPr>
      <w:r w:rsidRPr="000705BD">
        <w:rPr>
          <w:color w:val="000000" w:themeColor="text1"/>
          <w:sz w:val="24"/>
          <w:szCs w:val="24"/>
        </w:rPr>
        <w:t xml:space="preserve">The number of participants with named GPs who are not referred within </w:t>
      </w:r>
      <w:r w:rsidR="00AC72FA" w:rsidRPr="000705BD">
        <w:rPr>
          <w:color w:val="000000" w:themeColor="text1"/>
          <w:sz w:val="24"/>
          <w:szCs w:val="24"/>
        </w:rPr>
        <w:t>10</w:t>
      </w:r>
      <w:r w:rsidRPr="000705BD">
        <w:rPr>
          <w:color w:val="000000" w:themeColor="text1"/>
          <w:sz w:val="24"/>
          <w:szCs w:val="24"/>
        </w:rPr>
        <w:t xml:space="preserve"> working days is very low. </w:t>
      </w:r>
    </w:p>
    <w:p w:rsidR="006A3990" w:rsidRPr="008D13B9" w:rsidRDefault="006A3990" w:rsidP="004E5175">
      <w:pPr>
        <w:pStyle w:val="Heading4"/>
      </w:pPr>
      <w:r>
        <w:t>Where contact is delayed</w:t>
      </w:r>
    </w:p>
    <w:p w:rsidR="006A3990" w:rsidRPr="000705BD" w:rsidRDefault="006A3990" w:rsidP="00FE5464">
      <w:pPr>
        <w:spacing w:after="60"/>
        <w:ind w:left="720"/>
        <w:rPr>
          <w:color w:val="000000" w:themeColor="text1"/>
          <w:sz w:val="24"/>
          <w:szCs w:val="24"/>
        </w:rPr>
      </w:pPr>
      <w:r w:rsidRPr="000705BD">
        <w:rPr>
          <w:color w:val="000000" w:themeColor="text1"/>
          <w:sz w:val="24"/>
          <w:szCs w:val="24"/>
        </w:rPr>
        <w:t>Participants may be unable to be contacted</w:t>
      </w:r>
      <w:r w:rsidR="008B68AF" w:rsidRPr="000705BD">
        <w:rPr>
          <w:color w:val="000000" w:themeColor="text1"/>
          <w:sz w:val="24"/>
          <w:szCs w:val="24"/>
        </w:rPr>
        <w:t xml:space="preserve"> within the 15-day timeframe, for example</w:t>
      </w:r>
      <w:r w:rsidRPr="000705BD">
        <w:rPr>
          <w:color w:val="000000" w:themeColor="text1"/>
          <w:sz w:val="24"/>
          <w:szCs w:val="24"/>
        </w:rPr>
        <w:t xml:space="preserve"> if they are overseas. In this case the CNS will put the participant on a pathway hold. This involves putting a work task on the Register and filing their referral under the month they are expected to return. The task will then come up </w:t>
      </w:r>
      <w:r w:rsidR="00C7715D" w:rsidRPr="000705BD">
        <w:rPr>
          <w:color w:val="000000" w:themeColor="text1"/>
          <w:sz w:val="24"/>
          <w:szCs w:val="24"/>
        </w:rPr>
        <w:t>in that month</w:t>
      </w:r>
      <w:r w:rsidRPr="000705BD">
        <w:rPr>
          <w:color w:val="000000" w:themeColor="text1"/>
          <w:sz w:val="24"/>
          <w:szCs w:val="24"/>
        </w:rPr>
        <w:t xml:space="preserve">. </w:t>
      </w:r>
    </w:p>
    <w:p w:rsidR="006A3990" w:rsidRPr="009353D5" w:rsidRDefault="006A3990" w:rsidP="004E5175">
      <w:pPr>
        <w:pStyle w:val="Heading4"/>
      </w:pPr>
      <w:r w:rsidRPr="009353D5">
        <w:t xml:space="preserve">Where </w:t>
      </w:r>
      <w:r w:rsidR="00C7715D">
        <w:t>a</w:t>
      </w:r>
      <w:r w:rsidRPr="009353D5">
        <w:t xml:space="preserve"> GP has made a referral but not contacted the participant</w:t>
      </w:r>
    </w:p>
    <w:p w:rsidR="006A3990" w:rsidRPr="000705BD" w:rsidRDefault="00BD19C3" w:rsidP="00FE5464">
      <w:pPr>
        <w:spacing w:after="60"/>
        <w:ind w:left="720"/>
        <w:rPr>
          <w:color w:val="000000" w:themeColor="text1"/>
          <w:sz w:val="24"/>
          <w:szCs w:val="24"/>
        </w:rPr>
      </w:pPr>
      <w:r w:rsidRPr="000705BD">
        <w:rPr>
          <w:color w:val="000000" w:themeColor="text1"/>
          <w:sz w:val="24"/>
          <w:szCs w:val="24"/>
        </w:rPr>
        <w:t>If</w:t>
      </w:r>
      <w:r w:rsidR="006A3990" w:rsidRPr="000705BD">
        <w:rPr>
          <w:color w:val="000000" w:themeColor="text1"/>
          <w:sz w:val="24"/>
          <w:szCs w:val="24"/>
        </w:rPr>
        <w:t xml:space="preserve"> a GP </w:t>
      </w:r>
      <w:r w:rsidR="00C7715D" w:rsidRPr="000705BD">
        <w:rPr>
          <w:color w:val="000000" w:themeColor="text1"/>
          <w:sz w:val="24"/>
          <w:szCs w:val="24"/>
        </w:rPr>
        <w:t>makes</w:t>
      </w:r>
      <w:r w:rsidRPr="000705BD">
        <w:rPr>
          <w:color w:val="000000" w:themeColor="text1"/>
          <w:sz w:val="24"/>
          <w:szCs w:val="24"/>
        </w:rPr>
        <w:t xml:space="preserve"> a</w:t>
      </w:r>
      <w:r w:rsidR="006A3990" w:rsidRPr="000705BD">
        <w:rPr>
          <w:color w:val="000000" w:themeColor="text1"/>
          <w:sz w:val="24"/>
          <w:szCs w:val="24"/>
        </w:rPr>
        <w:t xml:space="preserve"> referral but </w:t>
      </w:r>
      <w:r w:rsidRPr="000705BD">
        <w:rPr>
          <w:color w:val="000000" w:themeColor="text1"/>
          <w:sz w:val="24"/>
          <w:szCs w:val="24"/>
        </w:rPr>
        <w:t xml:space="preserve">does not </w:t>
      </w:r>
      <w:r w:rsidR="006A3990" w:rsidRPr="000705BD">
        <w:rPr>
          <w:color w:val="000000" w:themeColor="text1"/>
          <w:sz w:val="24"/>
          <w:szCs w:val="24"/>
        </w:rPr>
        <w:t>inform the participant</w:t>
      </w:r>
      <w:r w:rsidRPr="000705BD">
        <w:rPr>
          <w:color w:val="000000" w:themeColor="text1"/>
          <w:sz w:val="24"/>
          <w:szCs w:val="24"/>
        </w:rPr>
        <w:t>,</w:t>
      </w:r>
      <w:r w:rsidR="006A3990" w:rsidRPr="000705BD">
        <w:rPr>
          <w:color w:val="000000" w:themeColor="text1"/>
          <w:sz w:val="24"/>
          <w:szCs w:val="24"/>
        </w:rPr>
        <w:t xml:space="preserve"> the Endoscopy Unit informs the participant of their positive result. </w:t>
      </w:r>
      <w:r w:rsidRPr="000705BD">
        <w:rPr>
          <w:color w:val="000000" w:themeColor="text1"/>
          <w:sz w:val="24"/>
          <w:szCs w:val="24"/>
        </w:rPr>
        <w:t>A record is made on the issues r</w:t>
      </w:r>
      <w:r w:rsidR="00C7715D" w:rsidRPr="000705BD">
        <w:rPr>
          <w:color w:val="000000" w:themeColor="text1"/>
          <w:sz w:val="24"/>
          <w:szCs w:val="24"/>
        </w:rPr>
        <w:t>egister and followed up by the P</w:t>
      </w:r>
      <w:r w:rsidRPr="000705BD">
        <w:rPr>
          <w:color w:val="000000" w:themeColor="text1"/>
          <w:sz w:val="24"/>
          <w:szCs w:val="24"/>
        </w:rPr>
        <w:t xml:space="preserve">rogramme </w:t>
      </w:r>
      <w:r w:rsidR="00C7715D" w:rsidRPr="000705BD">
        <w:rPr>
          <w:color w:val="000000" w:themeColor="text1"/>
          <w:sz w:val="24"/>
          <w:szCs w:val="24"/>
        </w:rPr>
        <w:t>M</w:t>
      </w:r>
      <w:r w:rsidRPr="000705BD">
        <w:rPr>
          <w:color w:val="000000" w:themeColor="text1"/>
          <w:sz w:val="24"/>
          <w:szCs w:val="24"/>
        </w:rPr>
        <w:t xml:space="preserve">anager. </w:t>
      </w:r>
    </w:p>
    <w:p w:rsidR="006A3990" w:rsidRDefault="00E23B3F" w:rsidP="00607D29">
      <w:pPr>
        <w:pStyle w:val="Heading3"/>
        <w:numPr>
          <w:ilvl w:val="1"/>
          <w:numId w:val="2"/>
        </w:numPr>
        <w:spacing w:before="240" w:after="120"/>
        <w:rPr>
          <w:b/>
          <w:color w:val="33473C"/>
        </w:rPr>
      </w:pPr>
      <w:bookmarkStart w:id="20" w:name="_Toc413789119"/>
      <w:r>
        <w:rPr>
          <w:b/>
          <w:color w:val="33473C"/>
        </w:rPr>
        <w:t>Participants who cannot be contacted</w:t>
      </w:r>
      <w:bookmarkEnd w:id="20"/>
      <w:r>
        <w:rPr>
          <w:b/>
          <w:color w:val="33473C"/>
        </w:rPr>
        <w:t xml:space="preserve"> </w:t>
      </w:r>
    </w:p>
    <w:p w:rsidR="00C320F7" w:rsidRDefault="00C320F7" w:rsidP="004E5175">
      <w:pPr>
        <w:pStyle w:val="Heading4"/>
      </w:pPr>
    </w:p>
    <w:p w:rsidR="006A3990" w:rsidRPr="00B54188" w:rsidRDefault="006A3990" w:rsidP="004E5175">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6A3990" w:rsidRPr="005165CF" w:rsidTr="00D37564">
        <w:tc>
          <w:tcPr>
            <w:tcW w:w="2899" w:type="dxa"/>
            <w:tcBorders>
              <w:top w:val="nil"/>
              <w:left w:val="nil"/>
              <w:bottom w:val="nil"/>
              <w:right w:val="nil"/>
            </w:tcBorders>
            <w:shd w:val="clear" w:color="auto" w:fill="549E39"/>
          </w:tcPr>
          <w:p w:rsidR="006A3990" w:rsidRPr="00D37564" w:rsidRDefault="006A3990" w:rsidP="00D37564">
            <w:pPr>
              <w:spacing w:after="0"/>
              <w:rPr>
                <w:b/>
                <w:bCs/>
                <w:color w:val="FFFFFF"/>
                <w:sz w:val="20"/>
                <w:szCs w:val="20"/>
                <w:lang w:eastAsia="zh-CN"/>
              </w:rPr>
            </w:pPr>
            <w:r w:rsidRPr="00D37564">
              <w:rPr>
                <w:b/>
                <w:color w:val="FFFFFF"/>
                <w:sz w:val="20"/>
                <w:szCs w:val="20"/>
              </w:rPr>
              <w:t>Active Follow-up Management</w:t>
            </w:r>
          </w:p>
        </w:tc>
        <w:tc>
          <w:tcPr>
            <w:tcW w:w="5376" w:type="dxa"/>
            <w:tcBorders>
              <w:top w:val="nil"/>
              <w:left w:val="nil"/>
              <w:bottom w:val="nil"/>
              <w:right w:val="nil"/>
            </w:tcBorders>
            <w:shd w:val="clear" w:color="auto" w:fill="DAEFD3"/>
          </w:tcPr>
          <w:p w:rsidR="006A3990" w:rsidRPr="00D37564" w:rsidRDefault="006A3990" w:rsidP="00D37564">
            <w:pPr>
              <w:spacing w:after="0"/>
              <w:rPr>
                <w:b/>
                <w:bCs/>
                <w:color w:val="FFFFFF"/>
                <w:sz w:val="20"/>
                <w:szCs w:val="20"/>
                <w:lang w:eastAsia="zh-CN"/>
              </w:rPr>
            </w:pPr>
            <w:r w:rsidRPr="00D37564">
              <w:rPr>
                <w:bCs/>
                <w:color w:val="000000"/>
                <w:sz w:val="20"/>
                <w:szCs w:val="20"/>
              </w:rPr>
              <w:t>Outlines the process to follow for participants who have not responded to the BSP invitation, or are unable to be contacted following a positive iFOBT result.</w:t>
            </w:r>
          </w:p>
        </w:tc>
      </w:tr>
    </w:tbl>
    <w:p w:rsidR="006A3990" w:rsidRDefault="006A3990" w:rsidP="004E5175">
      <w:pPr>
        <w:pStyle w:val="Heading4"/>
      </w:pPr>
      <w:r>
        <w:t>Letter reference</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6A3990" w:rsidRPr="00C31413" w:rsidTr="00D37564">
        <w:tc>
          <w:tcPr>
            <w:tcW w:w="894" w:type="dxa"/>
            <w:tcBorders>
              <w:top w:val="nil"/>
              <w:left w:val="nil"/>
              <w:bottom w:val="nil"/>
              <w:right w:val="nil"/>
            </w:tcBorders>
            <w:shd w:val="clear" w:color="auto" w:fill="549E39"/>
          </w:tcPr>
          <w:p w:rsidR="006A3990" w:rsidRPr="00D37564" w:rsidRDefault="006A3990" w:rsidP="00D37564">
            <w:pPr>
              <w:spacing w:after="0"/>
              <w:jc w:val="center"/>
              <w:rPr>
                <w:b/>
                <w:bCs/>
                <w:color w:val="FFFFFF"/>
                <w:sz w:val="20"/>
                <w:szCs w:val="20"/>
              </w:rPr>
            </w:pPr>
            <w:r w:rsidRPr="00D37564">
              <w:rPr>
                <w:b/>
                <w:bCs/>
                <w:color w:val="FFFFFF"/>
                <w:sz w:val="20"/>
                <w:szCs w:val="20"/>
              </w:rPr>
              <w:t>PD-02</w:t>
            </w:r>
          </w:p>
        </w:tc>
        <w:tc>
          <w:tcPr>
            <w:tcW w:w="7366" w:type="dxa"/>
            <w:tcBorders>
              <w:top w:val="nil"/>
              <w:left w:val="nil"/>
              <w:bottom w:val="nil"/>
              <w:right w:val="nil"/>
            </w:tcBorders>
            <w:shd w:val="clear" w:color="auto" w:fill="DAEFD3"/>
          </w:tcPr>
          <w:p w:rsidR="006A3990" w:rsidRPr="00D37564" w:rsidRDefault="006A3990" w:rsidP="00D37564">
            <w:pPr>
              <w:spacing w:after="0"/>
              <w:rPr>
                <w:b/>
                <w:bCs/>
                <w:color w:val="000000"/>
                <w:sz w:val="20"/>
                <w:szCs w:val="20"/>
                <w:lang w:eastAsia="zh-CN"/>
              </w:rPr>
            </w:pPr>
            <w:r w:rsidRPr="00D37564">
              <w:rPr>
                <w:bCs/>
                <w:color w:val="000000"/>
                <w:sz w:val="20"/>
                <w:szCs w:val="20"/>
              </w:rPr>
              <w:t>Discharge (non-response / DNA pre-assessment)</w:t>
            </w:r>
          </w:p>
        </w:tc>
      </w:tr>
    </w:tbl>
    <w:p w:rsidR="006A3990" w:rsidRDefault="006A3990" w:rsidP="00FE5464">
      <w:pPr>
        <w:spacing w:after="60"/>
        <w:ind w:left="720"/>
        <w:rPr>
          <w:sz w:val="24"/>
          <w:szCs w:val="24"/>
        </w:rPr>
      </w:pPr>
    </w:p>
    <w:p w:rsidR="006A3990" w:rsidRPr="000705BD" w:rsidRDefault="006A3990" w:rsidP="00FE5464">
      <w:pPr>
        <w:spacing w:after="60"/>
        <w:ind w:left="720"/>
        <w:rPr>
          <w:color w:val="000000" w:themeColor="text1"/>
          <w:sz w:val="24"/>
          <w:szCs w:val="24"/>
        </w:rPr>
      </w:pPr>
      <w:r w:rsidRPr="000705BD">
        <w:rPr>
          <w:color w:val="000000" w:themeColor="text1"/>
          <w:sz w:val="24"/>
          <w:szCs w:val="24"/>
        </w:rPr>
        <w:t xml:space="preserve">If attempts to contact a participant are unsuccessful, the CNS sends the participant a letter with a copy to their GP (if applicable) outlining the positive result and encouraging the participant to contact their GP or the </w:t>
      </w:r>
      <w:r w:rsidR="00101ABD" w:rsidRPr="000705BD">
        <w:rPr>
          <w:color w:val="000000" w:themeColor="text1"/>
          <w:sz w:val="24"/>
          <w:szCs w:val="24"/>
        </w:rPr>
        <w:t>Endoscopy Unit</w:t>
      </w:r>
      <w:r w:rsidR="007E102F" w:rsidRPr="000705BD">
        <w:rPr>
          <w:color w:val="000000" w:themeColor="text1"/>
          <w:sz w:val="24"/>
          <w:szCs w:val="24"/>
        </w:rPr>
        <w:t>.</w:t>
      </w:r>
    </w:p>
    <w:p w:rsidR="006A3990" w:rsidRPr="000705BD" w:rsidRDefault="006A3990" w:rsidP="00FE5464">
      <w:pPr>
        <w:spacing w:after="60"/>
        <w:ind w:left="720"/>
        <w:rPr>
          <w:color w:val="000000" w:themeColor="text1"/>
          <w:sz w:val="24"/>
          <w:szCs w:val="24"/>
        </w:rPr>
      </w:pPr>
      <w:r w:rsidRPr="000705BD">
        <w:rPr>
          <w:color w:val="000000" w:themeColor="text1"/>
          <w:sz w:val="24"/>
          <w:szCs w:val="24"/>
        </w:rPr>
        <w:t xml:space="preserve">The participant can be referred for a colonoscopy if they contact their GP or the </w:t>
      </w:r>
      <w:r w:rsidR="00101ABD" w:rsidRPr="000705BD">
        <w:rPr>
          <w:color w:val="000000" w:themeColor="text1"/>
          <w:sz w:val="24"/>
          <w:szCs w:val="24"/>
        </w:rPr>
        <w:t>Endoscopy Unit</w:t>
      </w:r>
      <w:r w:rsidRPr="000705BD">
        <w:rPr>
          <w:color w:val="000000" w:themeColor="text1"/>
          <w:sz w:val="24"/>
          <w:szCs w:val="24"/>
        </w:rPr>
        <w:t xml:space="preserve"> at any time during the BSP.</w:t>
      </w:r>
    </w:p>
    <w:p w:rsidR="006A3990" w:rsidRPr="008B68AF" w:rsidRDefault="006A3990" w:rsidP="00607D29">
      <w:pPr>
        <w:pStyle w:val="Heading3"/>
        <w:numPr>
          <w:ilvl w:val="1"/>
          <w:numId w:val="2"/>
        </w:numPr>
        <w:spacing w:before="240" w:after="120"/>
        <w:rPr>
          <w:b/>
          <w:color w:val="33473C"/>
        </w:rPr>
      </w:pPr>
      <w:bookmarkStart w:id="21" w:name="_Toc413789120"/>
      <w:r w:rsidRPr="008B68AF">
        <w:rPr>
          <w:b/>
          <w:color w:val="33473C"/>
        </w:rPr>
        <w:t>E-referrals</w:t>
      </w:r>
      <w:bookmarkEnd w:id="21"/>
      <w:r w:rsidRPr="008B68AF">
        <w:rPr>
          <w:b/>
          <w:color w:val="33473C"/>
        </w:rPr>
        <w:t xml:space="preserve"> </w:t>
      </w:r>
    </w:p>
    <w:p w:rsidR="006A3990" w:rsidRPr="000705BD" w:rsidRDefault="006A3990" w:rsidP="00F17D7F">
      <w:pPr>
        <w:spacing w:after="60"/>
        <w:ind w:left="720"/>
        <w:rPr>
          <w:color w:val="000000" w:themeColor="text1"/>
          <w:sz w:val="24"/>
          <w:szCs w:val="24"/>
        </w:rPr>
      </w:pPr>
      <w:r w:rsidRPr="000705BD">
        <w:rPr>
          <w:color w:val="000000" w:themeColor="text1"/>
          <w:sz w:val="24"/>
          <w:szCs w:val="24"/>
        </w:rPr>
        <w:t>Electronic referrals have been piloted as part of a</w:t>
      </w:r>
      <w:r w:rsidR="00C7715D" w:rsidRPr="000705BD">
        <w:rPr>
          <w:color w:val="000000" w:themeColor="text1"/>
          <w:sz w:val="24"/>
          <w:szCs w:val="24"/>
        </w:rPr>
        <w:t xml:space="preserve"> regional</w:t>
      </w:r>
      <w:r w:rsidRPr="000705BD">
        <w:rPr>
          <w:color w:val="000000" w:themeColor="text1"/>
          <w:sz w:val="24"/>
          <w:szCs w:val="24"/>
        </w:rPr>
        <w:t xml:space="preserve"> project. The BSP was one of the service groups selected for the pilot. The process requires GPs to complete a template which is sent by email to </w:t>
      </w:r>
      <w:r w:rsidR="00BD19C3" w:rsidRPr="000705BD">
        <w:rPr>
          <w:color w:val="000000" w:themeColor="text1"/>
          <w:sz w:val="24"/>
          <w:szCs w:val="24"/>
        </w:rPr>
        <w:t xml:space="preserve">WDHB Booking and Scheduling. </w:t>
      </w:r>
    </w:p>
    <w:p w:rsidR="006A3990" w:rsidRDefault="006A3990" w:rsidP="00607D29">
      <w:pPr>
        <w:pStyle w:val="Heading3"/>
        <w:numPr>
          <w:ilvl w:val="1"/>
          <w:numId w:val="2"/>
        </w:numPr>
        <w:spacing w:before="240" w:after="120"/>
        <w:rPr>
          <w:b/>
          <w:color w:val="33473C"/>
        </w:rPr>
      </w:pPr>
      <w:bookmarkStart w:id="22" w:name="_Toc413789121"/>
      <w:r w:rsidRPr="00E82E98">
        <w:rPr>
          <w:b/>
          <w:color w:val="33473C"/>
        </w:rPr>
        <w:t xml:space="preserve">Participants who decline </w:t>
      </w:r>
      <w:r>
        <w:rPr>
          <w:b/>
          <w:color w:val="33473C"/>
        </w:rPr>
        <w:t>colonoscopy</w:t>
      </w:r>
      <w:bookmarkEnd w:id="22"/>
      <w:r>
        <w:rPr>
          <w:b/>
          <w:color w:val="33473C"/>
        </w:rPr>
        <w:t xml:space="preserve"> </w:t>
      </w:r>
    </w:p>
    <w:p w:rsidR="00C320F7" w:rsidRDefault="00C320F7" w:rsidP="004E5175">
      <w:pPr>
        <w:pStyle w:val="Heading4"/>
      </w:pPr>
    </w:p>
    <w:p w:rsidR="006A3990" w:rsidRDefault="006A3990" w:rsidP="004E5175">
      <w:pPr>
        <w:pStyle w:val="Heading4"/>
      </w:pPr>
      <w:r>
        <w:t>Letter reference</w:t>
      </w:r>
      <w:r w:rsidR="00C320F7">
        <w:t>s</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894"/>
        <w:gridCol w:w="7366"/>
      </w:tblGrid>
      <w:tr w:rsidR="006A3990" w:rsidRPr="00C31413" w:rsidTr="00D37564">
        <w:tc>
          <w:tcPr>
            <w:tcW w:w="894" w:type="dxa"/>
            <w:tcBorders>
              <w:top w:val="nil"/>
              <w:left w:val="nil"/>
              <w:bottom w:val="nil"/>
              <w:right w:val="nil"/>
            </w:tcBorders>
            <w:shd w:val="clear" w:color="auto" w:fill="549E39"/>
          </w:tcPr>
          <w:p w:rsidR="006A3990" w:rsidRPr="00D37564" w:rsidRDefault="006A3990" w:rsidP="008C4B12">
            <w:pPr>
              <w:rPr>
                <w:b/>
                <w:bCs/>
                <w:color w:val="FFFFFF"/>
                <w:sz w:val="20"/>
                <w:szCs w:val="20"/>
              </w:rPr>
            </w:pPr>
            <w:r w:rsidRPr="00D37564">
              <w:rPr>
                <w:b/>
                <w:bCs/>
                <w:color w:val="FFFFFF"/>
                <w:sz w:val="20"/>
                <w:szCs w:val="20"/>
              </w:rPr>
              <w:t>GD-03</w:t>
            </w:r>
          </w:p>
        </w:tc>
        <w:tc>
          <w:tcPr>
            <w:tcW w:w="7366" w:type="dxa"/>
            <w:tcBorders>
              <w:top w:val="nil"/>
              <w:left w:val="nil"/>
              <w:bottom w:val="nil"/>
              <w:right w:val="nil"/>
            </w:tcBorders>
            <w:shd w:val="clear" w:color="auto" w:fill="DAEFD3"/>
          </w:tcPr>
          <w:p w:rsidR="006A3990" w:rsidRPr="00D37564" w:rsidRDefault="006A3990" w:rsidP="008C4B12">
            <w:pPr>
              <w:rPr>
                <w:b/>
                <w:bCs/>
                <w:sz w:val="20"/>
                <w:szCs w:val="20"/>
              </w:rPr>
            </w:pPr>
            <w:r w:rsidRPr="00D37564">
              <w:rPr>
                <w:sz w:val="20"/>
                <w:szCs w:val="20"/>
              </w:rPr>
              <w:t>GP discharge (no agreement to proceed with diagnostic tests)</w:t>
            </w:r>
          </w:p>
        </w:tc>
      </w:tr>
      <w:tr w:rsidR="006A3990" w:rsidRPr="00C31413" w:rsidTr="00D37564">
        <w:tblPrEx>
          <w:tblCellMar>
            <w:bottom w:w="113" w:type="dxa"/>
          </w:tblCellMar>
        </w:tblPrEx>
        <w:tc>
          <w:tcPr>
            <w:tcW w:w="894"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PD-03</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Discharge (no agreement to proceed with diagnostic tests)</w:t>
            </w:r>
          </w:p>
        </w:tc>
      </w:tr>
    </w:tbl>
    <w:p w:rsidR="00C7715D" w:rsidRDefault="00C7715D" w:rsidP="00E82E98">
      <w:pPr>
        <w:spacing w:after="60"/>
        <w:ind w:left="720"/>
        <w:rPr>
          <w:color w:val="3B3838"/>
          <w:sz w:val="24"/>
          <w:szCs w:val="24"/>
        </w:rPr>
      </w:pPr>
    </w:p>
    <w:p w:rsidR="006A3990" w:rsidRPr="000705BD" w:rsidRDefault="006A3990" w:rsidP="00E82E98">
      <w:pPr>
        <w:spacing w:after="60"/>
        <w:ind w:left="720"/>
        <w:rPr>
          <w:color w:val="000000" w:themeColor="text1"/>
          <w:sz w:val="24"/>
          <w:szCs w:val="24"/>
        </w:rPr>
      </w:pPr>
      <w:r w:rsidRPr="000705BD">
        <w:rPr>
          <w:color w:val="000000" w:themeColor="text1"/>
          <w:sz w:val="24"/>
          <w:szCs w:val="24"/>
        </w:rPr>
        <w:t xml:space="preserve">Participants who decline colonoscopy are sent a letter by the Endoscopy Unit, copied to their GP. The letter confirms that they have received a positive result and are declining a colonoscopy, and advises that they can contact the Coordination Centre at any time if they change their mind. </w:t>
      </w:r>
    </w:p>
    <w:p w:rsidR="00C7715D" w:rsidRPr="000705BD" w:rsidRDefault="006A3990" w:rsidP="00E82E98">
      <w:pPr>
        <w:spacing w:after="60"/>
        <w:ind w:left="720"/>
        <w:rPr>
          <w:color w:val="000000" w:themeColor="text1"/>
          <w:sz w:val="24"/>
          <w:szCs w:val="24"/>
        </w:rPr>
      </w:pPr>
      <w:r w:rsidRPr="000705BD">
        <w:rPr>
          <w:color w:val="000000" w:themeColor="text1"/>
          <w:sz w:val="24"/>
          <w:szCs w:val="24"/>
        </w:rPr>
        <w:t>Pre-assessment is complet</w:t>
      </w:r>
      <w:r w:rsidR="008B68AF" w:rsidRPr="000705BD">
        <w:rPr>
          <w:color w:val="000000" w:themeColor="text1"/>
          <w:sz w:val="24"/>
          <w:szCs w:val="24"/>
        </w:rPr>
        <w:t xml:space="preserve">ed for participants who decline, </w:t>
      </w:r>
      <w:r w:rsidRPr="000705BD">
        <w:rPr>
          <w:color w:val="000000" w:themeColor="text1"/>
          <w:sz w:val="24"/>
          <w:szCs w:val="24"/>
        </w:rPr>
        <w:t xml:space="preserve">and the outcome is recorded as declined colonoscopy. They are put on a two-year recall for screening. They can be reactivated if they contact the </w:t>
      </w:r>
      <w:r w:rsidR="00101ABD" w:rsidRPr="000705BD">
        <w:rPr>
          <w:color w:val="000000" w:themeColor="text1"/>
          <w:sz w:val="24"/>
          <w:szCs w:val="24"/>
        </w:rPr>
        <w:t>Endoscopy Unit</w:t>
      </w:r>
      <w:r w:rsidRPr="000705BD">
        <w:rPr>
          <w:color w:val="000000" w:themeColor="text1"/>
          <w:sz w:val="24"/>
          <w:szCs w:val="24"/>
        </w:rPr>
        <w:t xml:space="preserve"> and indicate that they now want a colonoscopy. </w:t>
      </w:r>
    </w:p>
    <w:p w:rsidR="006A3990" w:rsidRPr="000705BD" w:rsidRDefault="00AC72FA" w:rsidP="00E82E98">
      <w:pPr>
        <w:spacing w:after="60"/>
        <w:ind w:left="720"/>
        <w:rPr>
          <w:color w:val="000000" w:themeColor="text1"/>
          <w:sz w:val="24"/>
          <w:szCs w:val="24"/>
        </w:rPr>
      </w:pPr>
      <w:r w:rsidRPr="000705BD">
        <w:rPr>
          <w:color w:val="000000" w:themeColor="text1"/>
          <w:sz w:val="24"/>
          <w:szCs w:val="24"/>
        </w:rPr>
        <w:t xml:space="preserve">If </w:t>
      </w:r>
      <w:r w:rsidR="00C7715D" w:rsidRPr="000705BD">
        <w:rPr>
          <w:color w:val="000000" w:themeColor="text1"/>
          <w:sz w:val="24"/>
          <w:szCs w:val="24"/>
        </w:rPr>
        <w:t xml:space="preserve">a </w:t>
      </w:r>
      <w:r w:rsidRPr="000705BD">
        <w:rPr>
          <w:color w:val="000000" w:themeColor="text1"/>
          <w:sz w:val="24"/>
          <w:szCs w:val="24"/>
        </w:rPr>
        <w:t>participant withdraw</w:t>
      </w:r>
      <w:r w:rsidR="00C7715D" w:rsidRPr="000705BD">
        <w:rPr>
          <w:color w:val="000000" w:themeColor="text1"/>
          <w:sz w:val="24"/>
          <w:szCs w:val="24"/>
        </w:rPr>
        <w:t>s</w:t>
      </w:r>
      <w:r w:rsidRPr="000705BD">
        <w:rPr>
          <w:color w:val="000000" w:themeColor="text1"/>
          <w:sz w:val="24"/>
          <w:szCs w:val="24"/>
        </w:rPr>
        <w:t xml:space="preserve"> at this point, they need to seek re-enrolment </w:t>
      </w:r>
      <w:r w:rsidR="008B68AF" w:rsidRPr="000705BD">
        <w:rPr>
          <w:color w:val="000000" w:themeColor="text1"/>
          <w:sz w:val="24"/>
          <w:szCs w:val="24"/>
        </w:rPr>
        <w:t xml:space="preserve">if they want </w:t>
      </w:r>
      <w:r w:rsidRPr="000705BD">
        <w:rPr>
          <w:color w:val="000000" w:themeColor="text1"/>
          <w:sz w:val="24"/>
          <w:szCs w:val="24"/>
        </w:rPr>
        <w:t xml:space="preserve">to participate at a later date. </w:t>
      </w:r>
    </w:p>
    <w:p w:rsidR="006A3990" w:rsidRPr="00596559" w:rsidRDefault="006A3990" w:rsidP="004E5175">
      <w:pPr>
        <w:pStyle w:val="Heading4"/>
      </w:pPr>
      <w:r w:rsidRPr="00596559">
        <w:t>Participants who</w:t>
      </w:r>
      <w:r>
        <w:t xml:space="preserve"> initially</w:t>
      </w:r>
      <w:r w:rsidRPr="00596559">
        <w:t xml:space="preserve"> decline but </w:t>
      </w:r>
      <w:r>
        <w:t>attend later</w:t>
      </w:r>
    </w:p>
    <w:p w:rsidR="00AC72FA" w:rsidRPr="000705BD" w:rsidRDefault="006A3990" w:rsidP="00596559">
      <w:pPr>
        <w:spacing w:after="60"/>
        <w:ind w:left="720"/>
        <w:rPr>
          <w:color w:val="000000" w:themeColor="text1"/>
          <w:sz w:val="24"/>
          <w:szCs w:val="24"/>
        </w:rPr>
      </w:pPr>
      <w:r w:rsidRPr="000705BD">
        <w:rPr>
          <w:color w:val="000000" w:themeColor="text1"/>
          <w:sz w:val="24"/>
          <w:szCs w:val="24"/>
        </w:rPr>
        <w:t xml:space="preserve">If </w:t>
      </w:r>
      <w:r w:rsidR="00AC72FA" w:rsidRPr="000705BD">
        <w:rPr>
          <w:color w:val="000000" w:themeColor="text1"/>
          <w:sz w:val="24"/>
          <w:szCs w:val="24"/>
        </w:rPr>
        <w:t>a</w:t>
      </w:r>
      <w:r w:rsidRPr="000705BD">
        <w:rPr>
          <w:color w:val="000000" w:themeColor="text1"/>
          <w:sz w:val="24"/>
          <w:szCs w:val="24"/>
        </w:rPr>
        <w:t xml:space="preserve"> participant</w:t>
      </w:r>
      <w:r w:rsidR="00AC72FA" w:rsidRPr="000705BD">
        <w:rPr>
          <w:color w:val="000000" w:themeColor="text1"/>
          <w:sz w:val="24"/>
          <w:szCs w:val="24"/>
        </w:rPr>
        <w:t xml:space="preserve"> initially declines but</w:t>
      </w:r>
      <w:r w:rsidRPr="000705BD">
        <w:rPr>
          <w:color w:val="000000" w:themeColor="text1"/>
          <w:sz w:val="24"/>
          <w:szCs w:val="24"/>
        </w:rPr>
        <w:t xml:space="preserve"> later attends for a colonoscopy</w:t>
      </w:r>
      <w:r w:rsidR="00BD19C3" w:rsidRPr="000705BD">
        <w:rPr>
          <w:color w:val="000000" w:themeColor="text1"/>
          <w:sz w:val="24"/>
          <w:szCs w:val="24"/>
        </w:rPr>
        <w:t>,</w:t>
      </w:r>
      <w:r w:rsidRPr="000705BD">
        <w:rPr>
          <w:color w:val="000000" w:themeColor="text1"/>
          <w:sz w:val="24"/>
          <w:szCs w:val="24"/>
        </w:rPr>
        <w:t xml:space="preserve"> </w:t>
      </w:r>
      <w:r w:rsidR="00BD19C3" w:rsidRPr="000705BD">
        <w:rPr>
          <w:color w:val="000000" w:themeColor="text1"/>
          <w:sz w:val="24"/>
          <w:szCs w:val="24"/>
        </w:rPr>
        <w:t>t</w:t>
      </w:r>
      <w:r w:rsidRPr="000705BD">
        <w:rPr>
          <w:color w:val="000000" w:themeColor="text1"/>
          <w:sz w:val="24"/>
          <w:szCs w:val="24"/>
        </w:rPr>
        <w:t>he participant’s management and referral to colonoscopy should be discussed between the participant’s GP and the Clinical Director. If the participant contacts the Coordination Centre or Endoscopy Unit directly, the Clinical Director will initiate contact with the participant’s GP (if applicable).</w:t>
      </w:r>
      <w:r w:rsidR="00BD19C3" w:rsidRPr="000705BD">
        <w:rPr>
          <w:color w:val="000000" w:themeColor="text1"/>
          <w:sz w:val="24"/>
          <w:szCs w:val="24"/>
        </w:rPr>
        <w:t xml:space="preserve"> </w:t>
      </w:r>
    </w:p>
    <w:p w:rsidR="006A3990" w:rsidRPr="000705BD" w:rsidRDefault="00BD19C3" w:rsidP="00596559">
      <w:pPr>
        <w:spacing w:after="60"/>
        <w:ind w:left="720"/>
        <w:rPr>
          <w:color w:val="000000" w:themeColor="text1"/>
          <w:sz w:val="24"/>
          <w:szCs w:val="24"/>
        </w:rPr>
      </w:pPr>
      <w:r w:rsidRPr="000705BD">
        <w:rPr>
          <w:color w:val="000000" w:themeColor="text1"/>
          <w:sz w:val="24"/>
          <w:szCs w:val="24"/>
        </w:rPr>
        <w:t xml:space="preserve">Following the colonoscopy, the participant </w:t>
      </w:r>
      <w:r w:rsidR="00AC72FA" w:rsidRPr="000705BD">
        <w:rPr>
          <w:color w:val="000000" w:themeColor="text1"/>
          <w:sz w:val="24"/>
          <w:szCs w:val="24"/>
        </w:rPr>
        <w:t>will</w:t>
      </w:r>
      <w:r w:rsidRPr="000705BD">
        <w:rPr>
          <w:color w:val="000000" w:themeColor="text1"/>
          <w:sz w:val="24"/>
          <w:szCs w:val="24"/>
        </w:rPr>
        <w:t xml:space="preserve"> either </w:t>
      </w:r>
      <w:r w:rsidR="00AC72FA" w:rsidRPr="000705BD">
        <w:rPr>
          <w:color w:val="000000" w:themeColor="text1"/>
          <w:sz w:val="24"/>
          <w:szCs w:val="24"/>
        </w:rPr>
        <w:t xml:space="preserve">be </w:t>
      </w:r>
      <w:r w:rsidRPr="000705BD">
        <w:rPr>
          <w:color w:val="000000" w:themeColor="text1"/>
          <w:sz w:val="24"/>
          <w:szCs w:val="24"/>
        </w:rPr>
        <w:t>recalled for screening in five years</w:t>
      </w:r>
      <w:r w:rsidR="00340357" w:rsidRPr="000705BD">
        <w:rPr>
          <w:color w:val="000000" w:themeColor="text1"/>
          <w:sz w:val="24"/>
          <w:szCs w:val="24"/>
        </w:rPr>
        <w:t>,</w:t>
      </w:r>
      <w:r w:rsidRPr="000705BD">
        <w:rPr>
          <w:color w:val="000000" w:themeColor="text1"/>
          <w:sz w:val="24"/>
          <w:szCs w:val="24"/>
        </w:rPr>
        <w:t xml:space="preserve"> put on surveillance</w:t>
      </w:r>
      <w:r w:rsidR="00340357" w:rsidRPr="000705BD">
        <w:rPr>
          <w:color w:val="000000" w:themeColor="text1"/>
          <w:sz w:val="24"/>
          <w:szCs w:val="24"/>
        </w:rPr>
        <w:t xml:space="preserve">, or referred for treatment. </w:t>
      </w:r>
      <w:r w:rsidRPr="000705BD">
        <w:rPr>
          <w:color w:val="000000" w:themeColor="text1"/>
          <w:sz w:val="24"/>
          <w:szCs w:val="24"/>
        </w:rPr>
        <w:t xml:space="preserve"> </w:t>
      </w:r>
    </w:p>
    <w:p w:rsidR="006A3990" w:rsidRPr="00596559" w:rsidRDefault="006A3990" w:rsidP="004E5175">
      <w:pPr>
        <w:pStyle w:val="Heading4"/>
      </w:pPr>
      <w:r w:rsidRPr="00596559">
        <w:t>Participants who delay colonoscopy</w:t>
      </w:r>
    </w:p>
    <w:p w:rsidR="006A3990" w:rsidRPr="000705BD" w:rsidRDefault="008B68AF" w:rsidP="00596559">
      <w:pPr>
        <w:overflowPunct w:val="0"/>
        <w:autoSpaceDE w:val="0"/>
        <w:autoSpaceDN w:val="0"/>
        <w:adjustRightInd w:val="0"/>
        <w:spacing w:before="0"/>
        <w:ind w:left="720"/>
        <w:textAlignment w:val="baseline"/>
        <w:rPr>
          <w:color w:val="000000" w:themeColor="text1"/>
          <w:sz w:val="24"/>
          <w:szCs w:val="24"/>
        </w:rPr>
      </w:pPr>
      <w:r w:rsidRPr="000705BD">
        <w:rPr>
          <w:color w:val="000000" w:themeColor="text1"/>
          <w:sz w:val="24"/>
          <w:szCs w:val="24"/>
        </w:rPr>
        <w:t>A participant may</w:t>
      </w:r>
      <w:r w:rsidR="006A3990" w:rsidRPr="000705BD">
        <w:rPr>
          <w:color w:val="000000" w:themeColor="text1"/>
          <w:sz w:val="24"/>
          <w:szCs w:val="24"/>
        </w:rPr>
        <w:t xml:space="preserve"> delay colonoscopy for reasons such as personal commitments or other health issues. An </w:t>
      </w:r>
      <w:r w:rsidR="00AC72FA" w:rsidRPr="000705BD">
        <w:rPr>
          <w:color w:val="000000" w:themeColor="text1"/>
          <w:sz w:val="24"/>
          <w:szCs w:val="24"/>
        </w:rPr>
        <w:t>E</w:t>
      </w:r>
      <w:r w:rsidR="006A3990" w:rsidRPr="000705BD">
        <w:rPr>
          <w:color w:val="000000" w:themeColor="text1"/>
          <w:sz w:val="24"/>
          <w:szCs w:val="24"/>
        </w:rPr>
        <w:t>ndoscopy</w:t>
      </w:r>
      <w:r w:rsidR="00AC72FA" w:rsidRPr="000705BD">
        <w:rPr>
          <w:color w:val="000000" w:themeColor="text1"/>
          <w:sz w:val="24"/>
          <w:szCs w:val="24"/>
        </w:rPr>
        <w:t xml:space="preserve"> Unit</w:t>
      </w:r>
      <w:r w:rsidR="006A3990" w:rsidRPr="000705BD">
        <w:rPr>
          <w:color w:val="000000" w:themeColor="text1"/>
          <w:sz w:val="24"/>
          <w:szCs w:val="24"/>
        </w:rPr>
        <w:t xml:space="preserve"> nurse will put the participant on a ‘pathway holiday’ within the Register and create a work task </w:t>
      </w:r>
      <w:r w:rsidR="00C7715D" w:rsidRPr="000705BD">
        <w:rPr>
          <w:color w:val="000000" w:themeColor="text1"/>
          <w:sz w:val="24"/>
          <w:szCs w:val="24"/>
        </w:rPr>
        <w:t>for a</w:t>
      </w:r>
      <w:r w:rsidR="006A3990" w:rsidRPr="000705BD">
        <w:rPr>
          <w:color w:val="000000" w:themeColor="text1"/>
          <w:sz w:val="24"/>
          <w:szCs w:val="24"/>
        </w:rPr>
        <w:t xml:space="preserve"> future dat</w:t>
      </w:r>
      <w:r w:rsidR="00AC72FA" w:rsidRPr="000705BD">
        <w:rPr>
          <w:color w:val="000000" w:themeColor="text1"/>
          <w:sz w:val="24"/>
          <w:szCs w:val="24"/>
        </w:rPr>
        <w:t>e to generate an alert for an E</w:t>
      </w:r>
      <w:r w:rsidR="006A3990" w:rsidRPr="000705BD">
        <w:rPr>
          <w:color w:val="000000" w:themeColor="text1"/>
          <w:sz w:val="24"/>
          <w:szCs w:val="24"/>
        </w:rPr>
        <w:t>ndoscopy</w:t>
      </w:r>
      <w:r w:rsidR="00AC72FA" w:rsidRPr="000705BD">
        <w:rPr>
          <w:color w:val="000000" w:themeColor="text1"/>
          <w:sz w:val="24"/>
          <w:szCs w:val="24"/>
        </w:rPr>
        <w:t xml:space="preserve"> Unit</w:t>
      </w:r>
      <w:r w:rsidR="006A3990" w:rsidRPr="000705BD">
        <w:rPr>
          <w:color w:val="000000" w:themeColor="text1"/>
          <w:sz w:val="24"/>
          <w:szCs w:val="24"/>
        </w:rPr>
        <w:t xml:space="preserve"> nurse to contact the participant.</w:t>
      </w:r>
    </w:p>
    <w:p w:rsidR="006A3990" w:rsidRDefault="006A3990">
      <w:pPr>
        <w:rPr>
          <w:color w:val="3B3838"/>
          <w:sz w:val="24"/>
          <w:szCs w:val="24"/>
        </w:rPr>
      </w:pPr>
      <w:r>
        <w:rPr>
          <w:color w:val="3B3838"/>
          <w:sz w:val="24"/>
          <w:szCs w:val="24"/>
        </w:rPr>
        <w:br w:type="page"/>
      </w:r>
    </w:p>
    <w:p w:rsidR="006A3990" w:rsidRPr="00596559" w:rsidRDefault="006A3990" w:rsidP="00596559">
      <w:pPr>
        <w:overflowPunct w:val="0"/>
        <w:autoSpaceDE w:val="0"/>
        <w:autoSpaceDN w:val="0"/>
        <w:adjustRightInd w:val="0"/>
        <w:spacing w:before="0"/>
        <w:ind w:left="720"/>
        <w:textAlignment w:val="baseline"/>
        <w:rPr>
          <w:color w:val="3B3838"/>
          <w:sz w:val="24"/>
          <w:szCs w:val="24"/>
        </w:rPr>
      </w:pPr>
    </w:p>
    <w:p w:rsidR="006A3990" w:rsidRDefault="006A3990" w:rsidP="00607D29">
      <w:pPr>
        <w:pStyle w:val="Heading2"/>
        <w:numPr>
          <w:ilvl w:val="0"/>
          <w:numId w:val="2"/>
        </w:numPr>
        <w:rPr>
          <w:rFonts w:ascii="Arial" w:hAnsi="Arial" w:cs="Arial"/>
          <w:color w:val="3E762A"/>
          <w:sz w:val="26"/>
          <w:szCs w:val="26"/>
        </w:rPr>
      </w:pPr>
      <w:bookmarkStart w:id="23" w:name="_Toc413789122"/>
      <w:r>
        <w:rPr>
          <w:rFonts w:ascii="Arial" w:hAnsi="Arial" w:cs="Arial"/>
          <w:color w:val="3E762A"/>
          <w:sz w:val="26"/>
          <w:szCs w:val="26"/>
        </w:rPr>
        <w:t>Pre-assessment</w:t>
      </w:r>
      <w:bookmarkEnd w:id="23"/>
      <w:r>
        <w:rPr>
          <w:rFonts w:ascii="Arial" w:hAnsi="Arial" w:cs="Arial"/>
          <w:color w:val="3E762A"/>
          <w:sz w:val="26"/>
          <w:szCs w:val="26"/>
        </w:rPr>
        <w:t xml:space="preserve"> </w:t>
      </w:r>
    </w:p>
    <w:p w:rsidR="00C320F7" w:rsidRDefault="00C320F7" w:rsidP="004E5175">
      <w:pPr>
        <w:pStyle w:val="Heading4"/>
      </w:pPr>
    </w:p>
    <w:p w:rsidR="006A3990" w:rsidRPr="008B68AF" w:rsidRDefault="008B68AF" w:rsidP="004E5175">
      <w:pPr>
        <w:pStyle w:val="Heading4"/>
        <w:rPr>
          <w:rStyle w:val="IntenseEmphasis"/>
        </w:rPr>
      </w:pPr>
      <w:r w:rsidRPr="008B68AF">
        <w:t>Policy</w:t>
      </w:r>
      <w:r>
        <w:rPr>
          <w:color w:val="33473C"/>
        </w:rPr>
        <w:t xml:space="preserve"> </w:t>
      </w:r>
      <w:r w:rsidRPr="008B68AF">
        <w:t>references</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937E08" w:rsidRPr="005165CF" w:rsidTr="00DE442F">
        <w:tc>
          <w:tcPr>
            <w:tcW w:w="2899" w:type="dxa"/>
            <w:shd w:val="clear" w:color="auto" w:fill="549E39"/>
          </w:tcPr>
          <w:p w:rsidR="00937E08" w:rsidRPr="00D37564" w:rsidRDefault="00937E08" w:rsidP="00DE442F">
            <w:pPr>
              <w:spacing w:after="0"/>
              <w:rPr>
                <w:b/>
                <w:bCs/>
                <w:color w:val="FFFFFF"/>
                <w:sz w:val="20"/>
                <w:szCs w:val="20"/>
              </w:rPr>
            </w:pPr>
            <w:r w:rsidRPr="00D37564">
              <w:rPr>
                <w:b/>
                <w:color w:val="FFFFFF"/>
                <w:sz w:val="20"/>
                <w:szCs w:val="20"/>
              </w:rPr>
              <w:t>Endoscopy Nurse–Patient Management</w:t>
            </w:r>
          </w:p>
        </w:tc>
        <w:tc>
          <w:tcPr>
            <w:tcW w:w="5376" w:type="dxa"/>
            <w:shd w:val="clear" w:color="auto" w:fill="B7DFA8"/>
          </w:tcPr>
          <w:p w:rsidR="00937E08" w:rsidRPr="00D37564" w:rsidRDefault="00937E08" w:rsidP="00DE442F">
            <w:pPr>
              <w:spacing w:after="0"/>
              <w:ind w:left="-74"/>
              <w:rPr>
                <w:sz w:val="20"/>
                <w:szCs w:val="20"/>
                <w:lang w:eastAsia="zh-CN"/>
              </w:rPr>
            </w:pPr>
            <w:r w:rsidRPr="00D37564">
              <w:rPr>
                <w:sz w:val="20"/>
                <w:szCs w:val="20"/>
              </w:rPr>
              <w:t>Details the role of endoscopy nurses in the positive results patient management pathway, including participants notified of a positive result by their GP and referred to WDHB Booking and Scheduling who have not been notified of a positive result by their GP by Day 10</w:t>
            </w:r>
            <w:r>
              <w:rPr>
                <w:sz w:val="20"/>
                <w:szCs w:val="20"/>
              </w:rPr>
              <w:t>,</w:t>
            </w:r>
            <w:r w:rsidRPr="00D37564">
              <w:rPr>
                <w:sz w:val="20"/>
                <w:szCs w:val="20"/>
              </w:rPr>
              <w:t xml:space="preserve"> or who do not have a GP involved.</w:t>
            </w:r>
          </w:p>
        </w:tc>
      </w:tr>
      <w:tr w:rsidR="00937E08" w:rsidRPr="005165CF" w:rsidTr="00937E08">
        <w:tc>
          <w:tcPr>
            <w:tcW w:w="2899" w:type="dxa"/>
            <w:shd w:val="clear" w:color="auto" w:fill="549E39"/>
          </w:tcPr>
          <w:p w:rsidR="00937E08" w:rsidRPr="00D37564" w:rsidRDefault="00937E08" w:rsidP="00DE442F">
            <w:pPr>
              <w:spacing w:after="0"/>
              <w:rPr>
                <w:b/>
                <w:bCs/>
                <w:color w:val="FFFFFF"/>
                <w:sz w:val="20"/>
                <w:szCs w:val="20"/>
              </w:rPr>
            </w:pPr>
            <w:r w:rsidRPr="00D37564">
              <w:rPr>
                <w:b/>
                <w:color w:val="FFFFFF"/>
                <w:sz w:val="20"/>
                <w:szCs w:val="20"/>
              </w:rPr>
              <w:t>Telephone and Personal Contact</w:t>
            </w:r>
          </w:p>
        </w:tc>
        <w:tc>
          <w:tcPr>
            <w:tcW w:w="5376" w:type="dxa"/>
            <w:shd w:val="clear" w:color="auto" w:fill="DAEFD3" w:themeFill="accent1" w:themeFillTint="33"/>
          </w:tcPr>
          <w:p w:rsidR="00937E08" w:rsidRPr="00D37564" w:rsidRDefault="00937E08" w:rsidP="00DE442F">
            <w:pPr>
              <w:spacing w:after="0"/>
              <w:rPr>
                <w:sz w:val="20"/>
                <w:szCs w:val="20"/>
                <w:lang w:eastAsia="zh-CN"/>
              </w:rPr>
            </w:pPr>
            <w:r w:rsidRPr="00D37564">
              <w:rPr>
                <w:bCs/>
                <w:sz w:val="20"/>
                <w:szCs w:val="20"/>
              </w:rPr>
              <w:t xml:space="preserve">Outlines the communication protocols for staff </w:t>
            </w:r>
            <w:r>
              <w:rPr>
                <w:bCs/>
                <w:sz w:val="20"/>
                <w:szCs w:val="20"/>
              </w:rPr>
              <w:t>with regard to</w:t>
            </w:r>
            <w:r w:rsidRPr="00D37564">
              <w:rPr>
                <w:bCs/>
                <w:sz w:val="20"/>
                <w:szCs w:val="20"/>
              </w:rPr>
              <w:t xml:space="preserve"> telephone contact in the BSP. </w:t>
            </w:r>
          </w:p>
        </w:tc>
      </w:tr>
    </w:tbl>
    <w:p w:rsidR="006A3990" w:rsidRDefault="006A3990" w:rsidP="0034483E">
      <w:pPr>
        <w:rPr>
          <w:lang w:val="en-US" w:eastAsia="ja-JP"/>
        </w:rPr>
      </w:pPr>
    </w:p>
    <w:p w:rsidR="006A3990" w:rsidRPr="00483872" w:rsidRDefault="006A3990" w:rsidP="00607D29">
      <w:pPr>
        <w:pStyle w:val="Heading3"/>
        <w:numPr>
          <w:ilvl w:val="1"/>
          <w:numId w:val="2"/>
        </w:numPr>
        <w:spacing w:before="240" w:after="120"/>
        <w:rPr>
          <w:b/>
          <w:color w:val="33473C"/>
        </w:rPr>
      </w:pPr>
      <w:bookmarkStart w:id="24" w:name="_Toc413789123"/>
      <w:r>
        <w:rPr>
          <w:b/>
          <w:color w:val="33473C"/>
        </w:rPr>
        <w:t>Overview</w:t>
      </w:r>
      <w:bookmarkEnd w:id="24"/>
    </w:p>
    <w:p w:rsidR="006A3990" w:rsidRPr="000705BD" w:rsidRDefault="006A3990" w:rsidP="00483872">
      <w:pPr>
        <w:spacing w:after="60"/>
        <w:ind w:left="720"/>
        <w:rPr>
          <w:color w:val="000000" w:themeColor="text1"/>
          <w:sz w:val="24"/>
          <w:szCs w:val="24"/>
        </w:rPr>
      </w:pPr>
      <w:r w:rsidRPr="000705BD">
        <w:rPr>
          <w:color w:val="000000" w:themeColor="text1"/>
          <w:sz w:val="24"/>
          <w:szCs w:val="24"/>
        </w:rPr>
        <w:t xml:space="preserve">The purpose of colonoscopy pre-assessment is to determine the participant’s health fitness for the procedure and provide the participant with full information, including possible risks and outcomes. </w:t>
      </w:r>
    </w:p>
    <w:p w:rsidR="006A3990" w:rsidRPr="000705BD" w:rsidRDefault="006A3990" w:rsidP="00737C15">
      <w:pPr>
        <w:spacing w:after="60"/>
        <w:ind w:left="720"/>
        <w:rPr>
          <w:color w:val="000000" w:themeColor="text1"/>
          <w:sz w:val="24"/>
          <w:szCs w:val="24"/>
        </w:rPr>
      </w:pPr>
      <w:r w:rsidRPr="000705BD">
        <w:rPr>
          <w:color w:val="000000" w:themeColor="text1"/>
          <w:sz w:val="24"/>
          <w:szCs w:val="24"/>
        </w:rPr>
        <w:t xml:space="preserve">Pre-assessment is undertaken by an </w:t>
      </w:r>
      <w:r w:rsidR="00CE0840" w:rsidRPr="000705BD">
        <w:rPr>
          <w:color w:val="000000" w:themeColor="text1"/>
          <w:sz w:val="24"/>
          <w:szCs w:val="24"/>
        </w:rPr>
        <w:t>Endoscopy Unit</w:t>
      </w:r>
      <w:r w:rsidRPr="000705BD">
        <w:rPr>
          <w:color w:val="000000" w:themeColor="text1"/>
          <w:sz w:val="24"/>
          <w:szCs w:val="24"/>
        </w:rPr>
        <w:t xml:space="preserve"> nurse, generally over the telephone, using the pre-assessment form. The majority of participants will undergo a telephone pre-assessment at the time of </w:t>
      </w:r>
      <w:r w:rsidR="002F4E4D" w:rsidRPr="000705BD">
        <w:rPr>
          <w:color w:val="000000" w:themeColor="text1"/>
          <w:sz w:val="24"/>
          <w:szCs w:val="24"/>
        </w:rPr>
        <w:t>E</w:t>
      </w:r>
      <w:r w:rsidRPr="000705BD">
        <w:rPr>
          <w:color w:val="000000" w:themeColor="text1"/>
          <w:sz w:val="24"/>
          <w:szCs w:val="24"/>
        </w:rPr>
        <w:t>ndoscopy</w:t>
      </w:r>
      <w:r w:rsidR="002F4E4D" w:rsidRPr="000705BD">
        <w:rPr>
          <w:color w:val="000000" w:themeColor="text1"/>
          <w:sz w:val="24"/>
          <w:szCs w:val="24"/>
        </w:rPr>
        <w:t xml:space="preserve"> Unit</w:t>
      </w:r>
      <w:r w:rsidRPr="000705BD">
        <w:rPr>
          <w:color w:val="000000" w:themeColor="text1"/>
          <w:sz w:val="24"/>
          <w:szCs w:val="24"/>
        </w:rPr>
        <w:t xml:space="preserve"> nurse contact </w:t>
      </w:r>
      <w:r w:rsidR="00BD19C3" w:rsidRPr="000705BD">
        <w:rPr>
          <w:color w:val="000000" w:themeColor="text1"/>
          <w:sz w:val="24"/>
          <w:szCs w:val="24"/>
        </w:rPr>
        <w:t>with</w:t>
      </w:r>
      <w:r w:rsidR="002F4E4D" w:rsidRPr="000705BD">
        <w:rPr>
          <w:color w:val="000000" w:themeColor="text1"/>
          <w:sz w:val="24"/>
          <w:szCs w:val="24"/>
        </w:rPr>
        <w:t>in</w:t>
      </w:r>
      <w:r w:rsidR="00BD19C3" w:rsidRPr="000705BD">
        <w:rPr>
          <w:color w:val="000000" w:themeColor="text1"/>
          <w:sz w:val="24"/>
          <w:szCs w:val="24"/>
        </w:rPr>
        <w:t xml:space="preserve"> 15 days of their</w:t>
      </w:r>
      <w:r w:rsidRPr="000705BD">
        <w:rPr>
          <w:color w:val="000000" w:themeColor="text1"/>
          <w:sz w:val="24"/>
          <w:szCs w:val="24"/>
        </w:rPr>
        <w:t xml:space="preserve"> positive </w:t>
      </w:r>
      <w:r w:rsidR="00BD19C3" w:rsidRPr="000705BD">
        <w:rPr>
          <w:color w:val="000000" w:themeColor="text1"/>
          <w:sz w:val="24"/>
          <w:szCs w:val="24"/>
        </w:rPr>
        <w:t>result</w:t>
      </w:r>
      <w:r w:rsidRPr="000705BD">
        <w:rPr>
          <w:color w:val="000000" w:themeColor="text1"/>
          <w:sz w:val="24"/>
          <w:szCs w:val="24"/>
        </w:rPr>
        <w:t>.</w:t>
      </w:r>
    </w:p>
    <w:p w:rsidR="006A3990" w:rsidRPr="000705BD" w:rsidRDefault="006A3990" w:rsidP="00884D8F">
      <w:pPr>
        <w:spacing w:after="60"/>
        <w:ind w:left="720"/>
        <w:rPr>
          <w:color w:val="000000" w:themeColor="text1"/>
          <w:sz w:val="24"/>
          <w:szCs w:val="24"/>
        </w:rPr>
      </w:pPr>
      <w:r w:rsidRPr="000705BD">
        <w:rPr>
          <w:color w:val="000000" w:themeColor="text1"/>
          <w:sz w:val="24"/>
          <w:szCs w:val="24"/>
        </w:rPr>
        <w:t>Pre-assessment is comprehensive and includes: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discussion of the possible causes of the positive iFOBT result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explanation of the colonoscopy procedure, including risks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assessment of the participant’s suitability for the procedure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management of medications and medical issues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explanation of the bowel preparation process, including risks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scheduling of a colonoscopy appointment on a day and time that suits the participant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advice that a support person may accompany the participant to colonoscopy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pro</w:t>
      </w:r>
      <w:r w:rsidR="008B68AF" w:rsidRPr="000705BD">
        <w:rPr>
          <w:color w:val="000000" w:themeColor="text1"/>
          <w:sz w:val="24"/>
          <w:szCs w:val="24"/>
        </w:rPr>
        <w:t>vision of contact details in case the participant has</w:t>
      </w:r>
      <w:r w:rsidRPr="000705BD">
        <w:rPr>
          <w:color w:val="000000" w:themeColor="text1"/>
          <w:sz w:val="24"/>
          <w:szCs w:val="24"/>
        </w:rPr>
        <w:t xml:space="preserve"> any queries prior to the colonoscopy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assessment of the participant’s need for cultural support and/or assistance with travel</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confirmation of the need for an interpreter, if applicable </w:t>
      </w:r>
    </w:p>
    <w:p w:rsidR="006A3990" w:rsidRPr="000705BD" w:rsidRDefault="006A3990"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confirmation</w:t>
      </w:r>
      <w:proofErr w:type="gramEnd"/>
      <w:r w:rsidRPr="000705BD">
        <w:rPr>
          <w:color w:val="000000" w:themeColor="text1"/>
          <w:sz w:val="24"/>
          <w:szCs w:val="24"/>
        </w:rPr>
        <w:t xml:space="preserve"> of discharge arrangements (transport plans / support person)</w:t>
      </w:r>
      <w:r w:rsidR="00937E08" w:rsidRPr="000705BD">
        <w:rPr>
          <w:color w:val="000000" w:themeColor="text1"/>
          <w:sz w:val="24"/>
          <w:szCs w:val="24"/>
        </w:rPr>
        <w:t>.</w:t>
      </w:r>
    </w:p>
    <w:p w:rsidR="006A3990" w:rsidRPr="000705BD" w:rsidRDefault="006A3990" w:rsidP="00113129">
      <w:pPr>
        <w:spacing w:after="60"/>
        <w:ind w:left="720"/>
        <w:rPr>
          <w:color w:val="000000" w:themeColor="text1"/>
          <w:sz w:val="24"/>
          <w:szCs w:val="24"/>
        </w:rPr>
      </w:pPr>
      <w:r w:rsidRPr="000705BD">
        <w:rPr>
          <w:color w:val="000000" w:themeColor="text1"/>
          <w:sz w:val="24"/>
          <w:szCs w:val="24"/>
        </w:rPr>
        <w:t xml:space="preserve">Pre-assessment may take from five minutes to half an hour to complete. </w:t>
      </w:r>
    </w:p>
    <w:p w:rsidR="006A3990" w:rsidRPr="000705BD" w:rsidRDefault="006A3990" w:rsidP="00884D8F">
      <w:pPr>
        <w:spacing w:after="60"/>
        <w:ind w:left="720"/>
        <w:rPr>
          <w:color w:val="000000" w:themeColor="text1"/>
          <w:sz w:val="24"/>
          <w:szCs w:val="24"/>
        </w:rPr>
      </w:pPr>
      <w:r w:rsidRPr="000705BD">
        <w:rPr>
          <w:color w:val="000000" w:themeColor="text1"/>
          <w:sz w:val="24"/>
          <w:szCs w:val="24"/>
        </w:rPr>
        <w:t xml:space="preserve">Participants are asked to call and confirm their colonoscopy appointment. If they do not call, an administrator from the Endoscopy Unit will call them to confirm. </w:t>
      </w:r>
    </w:p>
    <w:p w:rsidR="006A3990" w:rsidRPr="000705BD" w:rsidRDefault="006A3990" w:rsidP="00884D8F">
      <w:pPr>
        <w:spacing w:after="60"/>
        <w:ind w:left="720"/>
        <w:rPr>
          <w:color w:val="000000" w:themeColor="text1"/>
          <w:sz w:val="24"/>
          <w:szCs w:val="24"/>
        </w:rPr>
      </w:pPr>
      <w:r w:rsidRPr="000705BD">
        <w:rPr>
          <w:color w:val="000000" w:themeColor="text1"/>
          <w:sz w:val="24"/>
          <w:szCs w:val="24"/>
        </w:rPr>
        <w:t xml:space="preserve">Complex cases are discussed with the Endoscopy Lead. </w:t>
      </w:r>
    </w:p>
    <w:p w:rsidR="006A3990" w:rsidRPr="000705BD" w:rsidRDefault="006941B8" w:rsidP="00CD1067">
      <w:pPr>
        <w:spacing w:after="60"/>
        <w:ind w:left="720"/>
        <w:rPr>
          <w:color w:val="000000" w:themeColor="text1"/>
          <w:sz w:val="24"/>
          <w:szCs w:val="24"/>
        </w:rPr>
      </w:pPr>
      <w:r w:rsidRPr="000705BD">
        <w:rPr>
          <w:color w:val="000000" w:themeColor="text1"/>
          <w:sz w:val="24"/>
          <w:szCs w:val="24"/>
        </w:rPr>
        <w:t>Evidence shows that t</w:t>
      </w:r>
      <w:r w:rsidR="006A3990" w:rsidRPr="000705BD">
        <w:rPr>
          <w:color w:val="000000" w:themeColor="text1"/>
          <w:sz w:val="24"/>
          <w:szCs w:val="24"/>
        </w:rPr>
        <w:t>he process of offering an appointment as part of pre-assessment leads to lower DNA rates</w:t>
      </w:r>
      <w:r w:rsidRPr="000705BD">
        <w:rPr>
          <w:color w:val="000000" w:themeColor="text1"/>
          <w:sz w:val="24"/>
          <w:szCs w:val="24"/>
        </w:rPr>
        <w:t>.</w:t>
      </w:r>
      <w:r w:rsidR="006A3990" w:rsidRPr="000705BD">
        <w:rPr>
          <w:color w:val="000000" w:themeColor="text1"/>
          <w:sz w:val="24"/>
          <w:szCs w:val="24"/>
        </w:rPr>
        <w:t xml:space="preserve"> Nurse-led colonoscopy pre-assessment ensures support for the participant and liaison between the </w:t>
      </w:r>
      <w:r w:rsidR="00F14BEF" w:rsidRPr="000705BD">
        <w:rPr>
          <w:color w:val="000000" w:themeColor="text1"/>
          <w:sz w:val="24"/>
          <w:szCs w:val="24"/>
        </w:rPr>
        <w:t>Endoscopy Unit</w:t>
      </w:r>
      <w:r w:rsidR="006A3990" w:rsidRPr="000705BD">
        <w:rPr>
          <w:color w:val="000000" w:themeColor="text1"/>
          <w:sz w:val="24"/>
          <w:szCs w:val="24"/>
        </w:rPr>
        <w:t xml:space="preserve"> and the Coordination Centre. </w:t>
      </w:r>
    </w:p>
    <w:p w:rsidR="006A3990" w:rsidRPr="000705BD" w:rsidRDefault="00AD5374" w:rsidP="00CD1067">
      <w:pPr>
        <w:spacing w:after="60"/>
        <w:ind w:left="720"/>
        <w:rPr>
          <w:color w:val="000000" w:themeColor="text1"/>
          <w:sz w:val="24"/>
          <w:szCs w:val="24"/>
        </w:rPr>
      </w:pPr>
      <w:r w:rsidRPr="000705BD">
        <w:rPr>
          <w:color w:val="000000" w:themeColor="text1"/>
          <w:sz w:val="24"/>
          <w:szCs w:val="24"/>
        </w:rPr>
        <w:t>The pre-</w:t>
      </w:r>
      <w:r w:rsidR="006A3990" w:rsidRPr="000705BD">
        <w:rPr>
          <w:color w:val="000000" w:themeColor="text1"/>
          <w:sz w:val="24"/>
          <w:szCs w:val="24"/>
        </w:rPr>
        <w:t>assessment form</w:t>
      </w:r>
      <w:r w:rsidRPr="000705BD">
        <w:rPr>
          <w:color w:val="000000" w:themeColor="text1"/>
          <w:sz w:val="24"/>
          <w:szCs w:val="24"/>
        </w:rPr>
        <w:t xml:space="preserve"> </w:t>
      </w:r>
      <w:r w:rsidR="006A3990" w:rsidRPr="000705BD">
        <w:rPr>
          <w:color w:val="000000" w:themeColor="text1"/>
          <w:sz w:val="24"/>
          <w:szCs w:val="24"/>
        </w:rPr>
        <w:t>is held in the participant’s clinical record.</w:t>
      </w:r>
    </w:p>
    <w:p w:rsidR="009D13C3" w:rsidRPr="00CD1067" w:rsidRDefault="009D13C3" w:rsidP="004E5175">
      <w:pPr>
        <w:pStyle w:val="Heading4"/>
      </w:pPr>
      <w:r>
        <w:t xml:space="preserve">Timeframe for offering pre-assessment </w:t>
      </w:r>
    </w:p>
    <w:p w:rsidR="009D13C3" w:rsidRPr="000705BD" w:rsidRDefault="009D13C3" w:rsidP="009D13C3">
      <w:pPr>
        <w:spacing w:after="60"/>
        <w:ind w:left="720"/>
        <w:rPr>
          <w:color w:val="000000" w:themeColor="text1"/>
          <w:sz w:val="24"/>
          <w:szCs w:val="24"/>
        </w:rPr>
      </w:pPr>
      <w:r w:rsidRPr="000705BD">
        <w:rPr>
          <w:color w:val="000000" w:themeColor="text1"/>
          <w:sz w:val="24"/>
          <w:szCs w:val="24"/>
        </w:rPr>
        <w:t>The interval between a participant’s receipt of a positive iFOBT result and their colonoscopy pre-assessment is minimised to reduce anxiety. The</w:t>
      </w:r>
      <w:r w:rsidR="00C33532">
        <w:rPr>
          <w:color w:val="000000" w:themeColor="text1"/>
          <w:sz w:val="24"/>
          <w:szCs w:val="24"/>
        </w:rPr>
        <w:t xml:space="preserve"> quality standard is for the</w:t>
      </w:r>
      <w:r w:rsidRPr="000705BD">
        <w:rPr>
          <w:color w:val="000000" w:themeColor="text1"/>
          <w:sz w:val="24"/>
          <w:szCs w:val="24"/>
        </w:rPr>
        <w:t xml:space="preserve"> first-offered pre-assessment </w:t>
      </w:r>
      <w:r w:rsidR="00C33532">
        <w:rPr>
          <w:color w:val="000000" w:themeColor="text1"/>
          <w:sz w:val="24"/>
          <w:szCs w:val="24"/>
        </w:rPr>
        <w:t>to be</w:t>
      </w:r>
      <w:r w:rsidR="00C33532" w:rsidRPr="000705BD">
        <w:rPr>
          <w:color w:val="000000" w:themeColor="text1"/>
          <w:sz w:val="24"/>
          <w:szCs w:val="24"/>
        </w:rPr>
        <w:t xml:space="preserve"> </w:t>
      </w:r>
      <w:r w:rsidRPr="000705BD">
        <w:rPr>
          <w:color w:val="000000" w:themeColor="text1"/>
          <w:sz w:val="24"/>
          <w:szCs w:val="24"/>
        </w:rPr>
        <w:t xml:space="preserve">within 15 working days for at least 95% of participants. </w:t>
      </w:r>
    </w:p>
    <w:p w:rsidR="009D13C3" w:rsidRPr="000705BD" w:rsidRDefault="009D13C3" w:rsidP="009D13C3">
      <w:pPr>
        <w:spacing w:after="60"/>
        <w:ind w:left="720"/>
        <w:rPr>
          <w:color w:val="000000" w:themeColor="text1"/>
          <w:sz w:val="24"/>
          <w:szCs w:val="24"/>
        </w:rPr>
      </w:pPr>
      <w:r w:rsidRPr="000705BD">
        <w:rPr>
          <w:color w:val="000000" w:themeColor="text1"/>
          <w:sz w:val="24"/>
          <w:szCs w:val="24"/>
        </w:rPr>
        <w:t xml:space="preserve">Participants are offered a telephone pre-assessment, or face-to-face pre-assessment if required, at a time convenient to the participant. The first-offered pre-assessment and the chosen pre-assessment time are documented for audit purposes.  </w:t>
      </w:r>
    </w:p>
    <w:p w:rsidR="006A3990" w:rsidRPr="00AF1CE2" w:rsidRDefault="006A3990" w:rsidP="004E5175">
      <w:pPr>
        <w:pStyle w:val="Heading4"/>
      </w:pPr>
      <w:r w:rsidRPr="00AF1CE2">
        <w:t>Support for participants between pre-assessment and colonoscopy</w:t>
      </w:r>
    </w:p>
    <w:p w:rsidR="006A3990" w:rsidRPr="000705BD" w:rsidRDefault="006A3990" w:rsidP="00A41BC4">
      <w:pPr>
        <w:spacing w:after="60"/>
        <w:ind w:left="720"/>
        <w:rPr>
          <w:color w:val="000000" w:themeColor="text1"/>
          <w:sz w:val="24"/>
          <w:szCs w:val="24"/>
        </w:rPr>
      </w:pPr>
      <w:r w:rsidRPr="000705BD">
        <w:rPr>
          <w:color w:val="000000" w:themeColor="text1"/>
          <w:sz w:val="24"/>
          <w:szCs w:val="24"/>
        </w:rPr>
        <w:t xml:space="preserve">Participants are invited to call the Endoscopy Unit with any questions prior to their colonoscopy appointment. </w:t>
      </w:r>
      <w:r w:rsidR="00BD19C3" w:rsidRPr="000705BD">
        <w:rPr>
          <w:color w:val="000000" w:themeColor="text1"/>
          <w:sz w:val="24"/>
          <w:szCs w:val="24"/>
        </w:rPr>
        <w:t xml:space="preserve">The BSP Quality Standards require that assistance be available to participants outside of usual work hours. </w:t>
      </w:r>
      <w:r w:rsidRPr="000705BD">
        <w:rPr>
          <w:color w:val="000000" w:themeColor="text1"/>
          <w:sz w:val="24"/>
          <w:szCs w:val="24"/>
        </w:rPr>
        <w:t xml:space="preserve">The BSP holds a contract with Healthline for participant contact outside of Endoscopy Unit hours. </w:t>
      </w:r>
    </w:p>
    <w:p w:rsidR="006A3990" w:rsidRPr="000705BD" w:rsidRDefault="006A3990" w:rsidP="00A41BC4">
      <w:pPr>
        <w:spacing w:after="60"/>
        <w:ind w:left="720"/>
        <w:rPr>
          <w:color w:val="000000" w:themeColor="text1"/>
          <w:sz w:val="24"/>
          <w:szCs w:val="24"/>
        </w:rPr>
      </w:pPr>
      <w:r w:rsidRPr="000705BD">
        <w:rPr>
          <w:color w:val="000000" w:themeColor="text1"/>
          <w:sz w:val="24"/>
          <w:szCs w:val="24"/>
        </w:rPr>
        <w:t xml:space="preserve">Participants who are considered high-risk for DNA, including those who have </w:t>
      </w:r>
      <w:r w:rsidR="009D13C3" w:rsidRPr="000705BD">
        <w:rPr>
          <w:color w:val="000000" w:themeColor="text1"/>
          <w:sz w:val="24"/>
          <w:szCs w:val="24"/>
        </w:rPr>
        <w:t xml:space="preserve">failed to </w:t>
      </w:r>
      <w:r w:rsidRPr="000705BD">
        <w:rPr>
          <w:color w:val="000000" w:themeColor="text1"/>
          <w:sz w:val="24"/>
          <w:szCs w:val="24"/>
        </w:rPr>
        <w:t>attend a previous colonoscopy appointment, are telephoned prior to their colon</w:t>
      </w:r>
      <w:r w:rsidR="00106C98" w:rsidRPr="000705BD">
        <w:rPr>
          <w:color w:val="000000" w:themeColor="text1"/>
          <w:sz w:val="24"/>
          <w:szCs w:val="24"/>
        </w:rPr>
        <w:t>oscopy appointment</w:t>
      </w:r>
      <w:r w:rsidRPr="000705BD">
        <w:rPr>
          <w:color w:val="000000" w:themeColor="text1"/>
          <w:sz w:val="24"/>
          <w:szCs w:val="24"/>
        </w:rPr>
        <w:t xml:space="preserve">. </w:t>
      </w:r>
    </w:p>
    <w:p w:rsidR="006A3990" w:rsidRPr="00CD1067" w:rsidRDefault="006A3990" w:rsidP="004E5175">
      <w:pPr>
        <w:pStyle w:val="Heading4"/>
      </w:pPr>
      <w:r w:rsidRPr="00CD1067">
        <w:t xml:space="preserve">Quality </w:t>
      </w:r>
      <w:r w:rsidR="00106C98">
        <w:t>S</w:t>
      </w:r>
      <w:r w:rsidRPr="00CD1067">
        <w:t>tandard</w:t>
      </w:r>
      <w:r w:rsidR="009D13C3">
        <w:t xml:space="preserve"> for colonoscopy information </w:t>
      </w:r>
    </w:p>
    <w:p w:rsidR="006A3990" w:rsidRPr="000705BD" w:rsidRDefault="006A3990" w:rsidP="00CD1067">
      <w:pPr>
        <w:spacing w:after="60"/>
        <w:ind w:left="720"/>
        <w:rPr>
          <w:color w:val="000000" w:themeColor="text1"/>
          <w:sz w:val="24"/>
          <w:szCs w:val="24"/>
        </w:rPr>
      </w:pPr>
      <w:r w:rsidRPr="000705BD">
        <w:rPr>
          <w:color w:val="000000" w:themeColor="text1"/>
          <w:sz w:val="24"/>
          <w:szCs w:val="24"/>
        </w:rPr>
        <w:t>The BSP Quality Standards require that 95% of participants referred for colonoscopy receive appropriate information.</w:t>
      </w:r>
    </w:p>
    <w:p w:rsidR="006A3990" w:rsidRPr="00884D8F" w:rsidRDefault="009D13C3" w:rsidP="004E5175">
      <w:pPr>
        <w:pStyle w:val="Heading4"/>
      </w:pPr>
      <w:r>
        <w:t>Face-to-face</w:t>
      </w:r>
      <w:r w:rsidR="006A3990">
        <w:t xml:space="preserve"> pre-assessment </w:t>
      </w:r>
    </w:p>
    <w:p w:rsidR="006A3990" w:rsidRPr="000705BD" w:rsidRDefault="006A3990" w:rsidP="00884D8F">
      <w:pPr>
        <w:spacing w:after="60"/>
        <w:ind w:left="720"/>
        <w:rPr>
          <w:color w:val="000000" w:themeColor="text1"/>
          <w:sz w:val="24"/>
          <w:szCs w:val="24"/>
        </w:rPr>
      </w:pPr>
      <w:r w:rsidRPr="000705BD">
        <w:rPr>
          <w:color w:val="000000" w:themeColor="text1"/>
          <w:sz w:val="24"/>
          <w:szCs w:val="24"/>
        </w:rPr>
        <w:t xml:space="preserve">If </w:t>
      </w:r>
      <w:r w:rsidR="002F4E4D" w:rsidRPr="000705BD">
        <w:rPr>
          <w:color w:val="000000" w:themeColor="text1"/>
          <w:sz w:val="24"/>
          <w:szCs w:val="24"/>
        </w:rPr>
        <w:t>a</w:t>
      </w:r>
      <w:r w:rsidRPr="000705BD">
        <w:rPr>
          <w:color w:val="000000" w:themeColor="text1"/>
          <w:sz w:val="24"/>
          <w:szCs w:val="24"/>
        </w:rPr>
        <w:t xml:space="preserve"> participant requires a </w:t>
      </w:r>
      <w:r w:rsidR="009D13C3" w:rsidRPr="000705BD">
        <w:rPr>
          <w:color w:val="000000" w:themeColor="text1"/>
          <w:sz w:val="24"/>
          <w:szCs w:val="24"/>
        </w:rPr>
        <w:t xml:space="preserve">face-to-face </w:t>
      </w:r>
      <w:r w:rsidRPr="000705BD">
        <w:rPr>
          <w:color w:val="000000" w:themeColor="text1"/>
          <w:sz w:val="24"/>
          <w:szCs w:val="24"/>
        </w:rPr>
        <w:t xml:space="preserve">pre-assessment, this </w:t>
      </w:r>
      <w:r w:rsidR="009D13C3" w:rsidRPr="000705BD">
        <w:rPr>
          <w:color w:val="000000" w:themeColor="text1"/>
          <w:sz w:val="24"/>
          <w:szCs w:val="24"/>
        </w:rPr>
        <w:t>is</w:t>
      </w:r>
      <w:r w:rsidRPr="000705BD">
        <w:rPr>
          <w:color w:val="000000" w:themeColor="text1"/>
          <w:sz w:val="24"/>
          <w:szCs w:val="24"/>
        </w:rPr>
        <w:t xml:space="preserve"> </w:t>
      </w:r>
      <w:r w:rsidR="009D13C3" w:rsidRPr="000705BD">
        <w:rPr>
          <w:color w:val="000000" w:themeColor="text1"/>
          <w:sz w:val="24"/>
          <w:szCs w:val="24"/>
        </w:rPr>
        <w:t>a</w:t>
      </w:r>
      <w:r w:rsidRPr="000705BD">
        <w:rPr>
          <w:color w:val="000000" w:themeColor="text1"/>
          <w:sz w:val="24"/>
          <w:szCs w:val="24"/>
        </w:rPr>
        <w:t xml:space="preserve">rranged by an </w:t>
      </w:r>
      <w:r w:rsidR="00CE0840" w:rsidRPr="000705BD">
        <w:rPr>
          <w:color w:val="000000" w:themeColor="text1"/>
          <w:sz w:val="24"/>
          <w:szCs w:val="24"/>
        </w:rPr>
        <w:t>Endoscopy Unit</w:t>
      </w:r>
      <w:r w:rsidRPr="000705BD">
        <w:rPr>
          <w:color w:val="000000" w:themeColor="text1"/>
          <w:sz w:val="24"/>
          <w:szCs w:val="24"/>
        </w:rPr>
        <w:t xml:space="preserve"> nurse with the participant and the</w:t>
      </w:r>
      <w:r w:rsidR="00BD19C3" w:rsidRPr="000705BD">
        <w:rPr>
          <w:color w:val="000000" w:themeColor="text1"/>
          <w:sz w:val="24"/>
          <w:szCs w:val="24"/>
        </w:rPr>
        <w:t xml:space="preserve"> Endoscopy </w:t>
      </w:r>
      <w:r w:rsidRPr="000705BD">
        <w:rPr>
          <w:color w:val="000000" w:themeColor="text1"/>
          <w:sz w:val="24"/>
          <w:szCs w:val="24"/>
        </w:rPr>
        <w:t xml:space="preserve">Lead. </w:t>
      </w:r>
      <w:r w:rsidR="009D13C3" w:rsidRPr="000705BD">
        <w:rPr>
          <w:color w:val="000000" w:themeColor="text1"/>
          <w:sz w:val="24"/>
          <w:szCs w:val="24"/>
        </w:rPr>
        <w:t>Face-to-face</w:t>
      </w:r>
      <w:r w:rsidRPr="000705BD">
        <w:rPr>
          <w:color w:val="000000" w:themeColor="text1"/>
          <w:sz w:val="24"/>
          <w:szCs w:val="24"/>
        </w:rPr>
        <w:t xml:space="preserve"> pre-assessment is only required occasionally as most situations can be managed by other means</w:t>
      </w:r>
      <w:r w:rsidR="00106C98" w:rsidRPr="000705BD">
        <w:rPr>
          <w:color w:val="000000" w:themeColor="text1"/>
          <w:sz w:val="24"/>
          <w:szCs w:val="24"/>
        </w:rPr>
        <w:t xml:space="preserve"> (</w:t>
      </w:r>
      <w:r w:rsidRPr="000705BD">
        <w:rPr>
          <w:color w:val="000000" w:themeColor="text1"/>
          <w:sz w:val="24"/>
          <w:szCs w:val="24"/>
        </w:rPr>
        <w:t>for example, the use of interpreters in a three-way teleconference in the case of language difficulties</w:t>
      </w:r>
      <w:r w:rsidR="00106C98" w:rsidRPr="000705BD">
        <w:rPr>
          <w:color w:val="000000" w:themeColor="text1"/>
          <w:sz w:val="24"/>
          <w:szCs w:val="24"/>
        </w:rPr>
        <w:t>)</w:t>
      </w:r>
      <w:r w:rsidRPr="000705BD">
        <w:rPr>
          <w:color w:val="000000" w:themeColor="text1"/>
          <w:sz w:val="24"/>
          <w:szCs w:val="24"/>
        </w:rPr>
        <w:t xml:space="preserve">. </w:t>
      </w:r>
    </w:p>
    <w:p w:rsidR="006A3990" w:rsidRPr="00766E29" w:rsidRDefault="006A3990" w:rsidP="004E5175">
      <w:pPr>
        <w:pStyle w:val="Heading4"/>
      </w:pPr>
      <w:r w:rsidRPr="00766E29">
        <w:t>Fit for colonoscopy</w:t>
      </w:r>
    </w:p>
    <w:p w:rsidR="006A3990" w:rsidRPr="000705BD" w:rsidRDefault="006A3990" w:rsidP="00483872">
      <w:pPr>
        <w:spacing w:after="60"/>
        <w:ind w:left="720"/>
        <w:rPr>
          <w:color w:val="000000" w:themeColor="text1"/>
          <w:sz w:val="24"/>
          <w:szCs w:val="24"/>
        </w:rPr>
      </w:pPr>
      <w:r w:rsidRPr="000705BD">
        <w:rPr>
          <w:color w:val="000000" w:themeColor="text1"/>
          <w:sz w:val="24"/>
          <w:szCs w:val="24"/>
        </w:rPr>
        <w:t xml:space="preserve">Participants deemed fit for colonoscopy are offered an appointment for the procedure during pre-assessment. </w:t>
      </w:r>
      <w:r w:rsidR="00DD127B" w:rsidRPr="000705BD">
        <w:rPr>
          <w:color w:val="000000" w:themeColor="text1"/>
          <w:sz w:val="24"/>
          <w:szCs w:val="24"/>
        </w:rPr>
        <w:t xml:space="preserve">The Quality Standard is that </w:t>
      </w:r>
      <w:r w:rsidR="00DD127B" w:rsidRPr="000705BD">
        <w:rPr>
          <w:iCs/>
          <w:color w:val="000000" w:themeColor="text1"/>
          <w:sz w:val="24"/>
          <w:szCs w:val="24"/>
        </w:rPr>
        <w:t>95% of people with a positive result must be offered their first appointment date within 55 days of the positive result being entered into the BSP Register.</w:t>
      </w:r>
    </w:p>
    <w:p w:rsidR="006A3990" w:rsidRPr="000705BD" w:rsidRDefault="006A3990" w:rsidP="00766E29">
      <w:pPr>
        <w:spacing w:after="60"/>
        <w:ind w:left="720"/>
        <w:rPr>
          <w:color w:val="000000" w:themeColor="text1"/>
          <w:sz w:val="24"/>
          <w:szCs w:val="24"/>
        </w:rPr>
      </w:pPr>
      <w:r w:rsidRPr="000705BD">
        <w:rPr>
          <w:color w:val="000000" w:themeColor="text1"/>
          <w:sz w:val="24"/>
          <w:szCs w:val="24"/>
        </w:rPr>
        <w:t>Participants assessed as fit and who consent to colonoscopy are sent: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confirmation of their positive result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confirmation of the colonoscopy date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“BowelScreening – Further Investigation” brochure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Bowel Preparation Information Sheet </w:t>
      </w:r>
    </w:p>
    <w:p w:rsidR="006A3990" w:rsidRPr="000705BD" w:rsidRDefault="00A51C53"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l</w:t>
      </w:r>
      <w:r w:rsidR="004B1177" w:rsidRPr="000705BD">
        <w:rPr>
          <w:color w:val="000000" w:themeColor="text1"/>
          <w:sz w:val="24"/>
          <w:szCs w:val="24"/>
        </w:rPr>
        <w:t xml:space="preserve">ow fibre </w:t>
      </w:r>
      <w:r w:rsidR="006A3990" w:rsidRPr="000705BD">
        <w:rPr>
          <w:color w:val="000000" w:themeColor="text1"/>
          <w:sz w:val="24"/>
          <w:szCs w:val="24"/>
        </w:rPr>
        <w:t xml:space="preserve">dietary advice sheet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bowel preparation tablets and sachets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culturally appropriate support to attend, if required</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information on links to local support services</w:t>
      </w:r>
    </w:p>
    <w:p w:rsidR="006A3990" w:rsidRPr="000705BD" w:rsidRDefault="006A3990" w:rsidP="00607D29">
      <w:pPr>
        <w:numPr>
          <w:ilvl w:val="0"/>
          <w:numId w:val="5"/>
        </w:numPr>
        <w:spacing w:before="60"/>
        <w:ind w:left="1276" w:hanging="425"/>
        <w:rPr>
          <w:color w:val="000000" w:themeColor="text1"/>
          <w:sz w:val="24"/>
          <w:szCs w:val="24"/>
        </w:rPr>
      </w:pPr>
      <w:r w:rsidRPr="000705BD">
        <w:rPr>
          <w:color w:val="000000" w:themeColor="text1"/>
          <w:sz w:val="24"/>
          <w:szCs w:val="24"/>
        </w:rPr>
        <w:t xml:space="preserve">“Family History Questionnaire”. </w:t>
      </w:r>
    </w:p>
    <w:p w:rsidR="006A3990" w:rsidRPr="00766E29" w:rsidRDefault="006A3990" w:rsidP="004E5175">
      <w:pPr>
        <w:pStyle w:val="Heading4"/>
      </w:pPr>
      <w:r w:rsidRPr="00766E29">
        <w:t>High risk for colonoscopy</w:t>
      </w:r>
    </w:p>
    <w:p w:rsidR="006A3990" w:rsidRPr="000705BD" w:rsidRDefault="006A3990" w:rsidP="00766E29">
      <w:pPr>
        <w:spacing w:after="60"/>
        <w:ind w:left="720"/>
        <w:rPr>
          <w:color w:val="000000" w:themeColor="text1"/>
          <w:sz w:val="24"/>
          <w:szCs w:val="24"/>
        </w:rPr>
      </w:pPr>
      <w:r w:rsidRPr="000705BD">
        <w:rPr>
          <w:color w:val="000000" w:themeColor="text1"/>
          <w:sz w:val="24"/>
          <w:szCs w:val="24"/>
        </w:rPr>
        <w:t>Participants assessed as high-risk for colonoscopy require precautions to be taken to minimise risk during the procedure. High-risk individuals include those: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receiving </w:t>
      </w:r>
      <w:r w:rsidR="004B1177" w:rsidRPr="000705BD">
        <w:rPr>
          <w:color w:val="000000" w:themeColor="text1"/>
          <w:sz w:val="24"/>
          <w:szCs w:val="24"/>
        </w:rPr>
        <w:t xml:space="preserve">anticoagulant </w:t>
      </w:r>
      <w:r w:rsidRPr="000705BD">
        <w:rPr>
          <w:color w:val="000000" w:themeColor="text1"/>
          <w:sz w:val="24"/>
          <w:szCs w:val="24"/>
        </w:rPr>
        <w:t>medication</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with insulin-dependent diabetes mellitus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with prosthetic heart valves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undergoing dialysis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receiving immunosuppressing medication</w:t>
      </w:r>
    </w:p>
    <w:p w:rsidR="006A3990" w:rsidRPr="000705BD" w:rsidRDefault="006A3990"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with</w:t>
      </w:r>
      <w:proofErr w:type="gramEnd"/>
      <w:r w:rsidR="009D13C3" w:rsidRPr="000705BD">
        <w:rPr>
          <w:color w:val="000000" w:themeColor="text1"/>
          <w:sz w:val="24"/>
          <w:szCs w:val="24"/>
        </w:rPr>
        <w:t xml:space="preserve"> a</w:t>
      </w:r>
      <w:r w:rsidRPr="000705BD">
        <w:rPr>
          <w:color w:val="000000" w:themeColor="text1"/>
          <w:sz w:val="24"/>
          <w:szCs w:val="24"/>
        </w:rPr>
        <w:t xml:space="preserve"> previous history of endocarditis.</w:t>
      </w:r>
    </w:p>
    <w:p w:rsidR="006A3990" w:rsidRPr="000705BD" w:rsidRDefault="006A3990" w:rsidP="00766E29">
      <w:pPr>
        <w:spacing w:after="60"/>
        <w:ind w:left="720"/>
        <w:rPr>
          <w:color w:val="000000" w:themeColor="text1"/>
          <w:sz w:val="24"/>
          <w:szCs w:val="24"/>
        </w:rPr>
      </w:pPr>
      <w:r w:rsidRPr="000705BD">
        <w:rPr>
          <w:color w:val="000000" w:themeColor="text1"/>
          <w:sz w:val="24"/>
          <w:szCs w:val="24"/>
        </w:rPr>
        <w:t xml:space="preserve">Participants may also be deemed high-risk for colonoscopy due to significant co-morbid disease. In this situation, the CNS will discuss the case with the Endoscopy Lead </w:t>
      </w:r>
      <w:r w:rsidR="009D13C3" w:rsidRPr="000705BD">
        <w:rPr>
          <w:color w:val="000000" w:themeColor="text1"/>
          <w:sz w:val="24"/>
          <w:szCs w:val="24"/>
        </w:rPr>
        <w:t>and/or</w:t>
      </w:r>
      <w:r w:rsidRPr="000705BD">
        <w:rPr>
          <w:color w:val="000000" w:themeColor="text1"/>
          <w:sz w:val="24"/>
          <w:szCs w:val="24"/>
        </w:rPr>
        <w:t xml:space="preserve"> other </w:t>
      </w:r>
      <w:r w:rsidR="00BD19C3" w:rsidRPr="000705BD">
        <w:rPr>
          <w:color w:val="000000" w:themeColor="text1"/>
          <w:sz w:val="24"/>
          <w:szCs w:val="24"/>
        </w:rPr>
        <w:t>s</w:t>
      </w:r>
      <w:r w:rsidRPr="000705BD">
        <w:rPr>
          <w:color w:val="000000" w:themeColor="text1"/>
          <w:sz w:val="24"/>
          <w:szCs w:val="24"/>
        </w:rPr>
        <w:t xml:space="preserve">pecialists and facilitate a decision on appropriate management. The participant’s GP is involved in this process. </w:t>
      </w:r>
    </w:p>
    <w:p w:rsidR="006A3990" w:rsidRPr="00766E29" w:rsidRDefault="006A3990" w:rsidP="004E5175">
      <w:pPr>
        <w:pStyle w:val="Heading4"/>
      </w:pPr>
      <w:r>
        <w:t>Participants</w:t>
      </w:r>
      <w:r w:rsidRPr="00766E29">
        <w:t xml:space="preserve"> not fit for colonoscopy</w:t>
      </w:r>
      <w:r>
        <w:t xml:space="preserve"> / failed colonoscopy</w:t>
      </w:r>
    </w:p>
    <w:p w:rsidR="006A3990" w:rsidRPr="000705BD" w:rsidRDefault="006A3990" w:rsidP="00483872">
      <w:pPr>
        <w:spacing w:after="60"/>
        <w:ind w:left="720"/>
        <w:rPr>
          <w:color w:val="000000" w:themeColor="text1"/>
          <w:sz w:val="24"/>
          <w:szCs w:val="24"/>
        </w:rPr>
      </w:pPr>
      <w:r w:rsidRPr="000705BD">
        <w:rPr>
          <w:color w:val="000000" w:themeColor="text1"/>
          <w:sz w:val="24"/>
          <w:szCs w:val="24"/>
        </w:rPr>
        <w:t xml:space="preserve">A small number of participants </w:t>
      </w:r>
      <w:r w:rsidR="00F6727C" w:rsidRPr="000705BD">
        <w:rPr>
          <w:color w:val="000000" w:themeColor="text1"/>
          <w:sz w:val="24"/>
          <w:szCs w:val="24"/>
        </w:rPr>
        <w:t>have had a failed colonoscopy or</w:t>
      </w:r>
      <w:r w:rsidR="00A65E87" w:rsidRPr="000705BD">
        <w:rPr>
          <w:color w:val="000000" w:themeColor="text1"/>
          <w:sz w:val="24"/>
          <w:szCs w:val="24"/>
        </w:rPr>
        <w:t xml:space="preserve"> are</w:t>
      </w:r>
      <w:r w:rsidRPr="000705BD">
        <w:rPr>
          <w:color w:val="000000" w:themeColor="text1"/>
          <w:sz w:val="24"/>
          <w:szCs w:val="24"/>
        </w:rPr>
        <w:t xml:space="preserve"> not able to tolerate the </w:t>
      </w:r>
      <w:r w:rsidR="00A65E87" w:rsidRPr="000705BD">
        <w:rPr>
          <w:color w:val="000000" w:themeColor="text1"/>
          <w:sz w:val="24"/>
          <w:szCs w:val="24"/>
        </w:rPr>
        <w:t xml:space="preserve">bowel </w:t>
      </w:r>
      <w:r w:rsidRPr="000705BD">
        <w:rPr>
          <w:color w:val="000000" w:themeColor="text1"/>
          <w:sz w:val="24"/>
          <w:szCs w:val="24"/>
        </w:rPr>
        <w:t>preparation</w:t>
      </w:r>
      <w:r w:rsidR="00A65E87" w:rsidRPr="000705BD">
        <w:rPr>
          <w:color w:val="000000" w:themeColor="text1"/>
          <w:sz w:val="24"/>
          <w:szCs w:val="24"/>
        </w:rPr>
        <w:t>.</w:t>
      </w:r>
      <w:r w:rsidRPr="000705BD">
        <w:rPr>
          <w:color w:val="000000" w:themeColor="text1"/>
          <w:sz w:val="24"/>
          <w:szCs w:val="24"/>
        </w:rPr>
        <w:t xml:space="preserve"> </w:t>
      </w:r>
    </w:p>
    <w:p w:rsidR="00F6727C" w:rsidRPr="000705BD" w:rsidRDefault="00F6727C" w:rsidP="00F6727C">
      <w:pPr>
        <w:spacing w:after="60"/>
        <w:ind w:left="720"/>
        <w:rPr>
          <w:rFonts w:ascii="Arial" w:hAnsi="Arial" w:cs="Arial"/>
          <w:color w:val="000000" w:themeColor="text1"/>
        </w:rPr>
      </w:pPr>
      <w:r w:rsidRPr="000705BD">
        <w:rPr>
          <w:color w:val="000000" w:themeColor="text1"/>
          <w:sz w:val="24"/>
          <w:szCs w:val="24"/>
        </w:rPr>
        <w:t xml:space="preserve">Participants who have had a failed colonoscopy </w:t>
      </w:r>
      <w:r w:rsidR="00587BD1" w:rsidRPr="000705BD">
        <w:rPr>
          <w:color w:val="000000" w:themeColor="text1"/>
          <w:sz w:val="24"/>
          <w:szCs w:val="24"/>
        </w:rPr>
        <w:t>are referred</w:t>
      </w:r>
      <w:r w:rsidRPr="000705BD">
        <w:rPr>
          <w:color w:val="000000" w:themeColor="text1"/>
          <w:sz w:val="24"/>
          <w:szCs w:val="24"/>
        </w:rPr>
        <w:t xml:space="preserve"> for a CTC or a GA colonoscopy.</w:t>
      </w:r>
    </w:p>
    <w:p w:rsidR="00F6727C" w:rsidRPr="000705BD" w:rsidRDefault="00F6727C" w:rsidP="00F6727C">
      <w:pPr>
        <w:spacing w:after="60"/>
        <w:ind w:left="720"/>
        <w:rPr>
          <w:color w:val="000000" w:themeColor="text1"/>
          <w:sz w:val="24"/>
          <w:szCs w:val="24"/>
        </w:rPr>
      </w:pPr>
      <w:r w:rsidRPr="000705BD">
        <w:rPr>
          <w:color w:val="000000" w:themeColor="text1"/>
          <w:sz w:val="24"/>
          <w:szCs w:val="24"/>
        </w:rPr>
        <w:t>Participants deemed not fit for colonoscopy are referred for a CTC.</w:t>
      </w:r>
    </w:p>
    <w:p w:rsidR="006A3990" w:rsidRDefault="006A3990" w:rsidP="00607D29">
      <w:pPr>
        <w:pStyle w:val="Heading3"/>
        <w:numPr>
          <w:ilvl w:val="1"/>
          <w:numId w:val="2"/>
        </w:numPr>
        <w:spacing w:before="240" w:after="120"/>
        <w:rPr>
          <w:b/>
          <w:color w:val="33473C"/>
        </w:rPr>
      </w:pPr>
      <w:bookmarkStart w:id="25" w:name="_Toc413789124"/>
      <w:r w:rsidRPr="00E82E98">
        <w:rPr>
          <w:b/>
          <w:color w:val="33473C"/>
        </w:rPr>
        <w:t>Exclusion criteria</w:t>
      </w:r>
      <w:bookmarkEnd w:id="25"/>
      <w:r w:rsidRPr="00E82E98">
        <w:rPr>
          <w:b/>
          <w:color w:val="33473C"/>
        </w:rPr>
        <w:t xml:space="preserve"> </w:t>
      </w:r>
    </w:p>
    <w:p w:rsidR="00C320F7" w:rsidRDefault="00C320F7" w:rsidP="004E5175">
      <w:pPr>
        <w:pStyle w:val="Heading4"/>
      </w:pPr>
    </w:p>
    <w:p w:rsidR="002F4E4D" w:rsidRPr="002F4E4D" w:rsidRDefault="002F4E4D" w:rsidP="004E5175">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2F4E4D" w:rsidRPr="005165CF" w:rsidTr="003D0845">
        <w:tc>
          <w:tcPr>
            <w:tcW w:w="2899" w:type="dxa"/>
            <w:shd w:val="clear" w:color="auto" w:fill="549E39"/>
          </w:tcPr>
          <w:p w:rsidR="002F4E4D" w:rsidRPr="00D37564" w:rsidRDefault="002F4E4D" w:rsidP="00106DFB">
            <w:pPr>
              <w:spacing w:after="0"/>
              <w:rPr>
                <w:b/>
                <w:bCs/>
                <w:color w:val="FFFFFF"/>
                <w:sz w:val="20"/>
                <w:szCs w:val="20"/>
              </w:rPr>
            </w:pPr>
            <w:r w:rsidRPr="00D37564">
              <w:rPr>
                <w:b/>
                <w:color w:val="FFFFFF"/>
                <w:sz w:val="20"/>
                <w:szCs w:val="20"/>
              </w:rPr>
              <w:t>Management of Positive iFOBT Participants with Exclusion Criteria</w:t>
            </w:r>
          </w:p>
        </w:tc>
        <w:tc>
          <w:tcPr>
            <w:tcW w:w="5376" w:type="dxa"/>
            <w:shd w:val="clear" w:color="auto" w:fill="DAEFD3"/>
          </w:tcPr>
          <w:p w:rsidR="002F4E4D" w:rsidRPr="00D37564" w:rsidRDefault="002F4E4D" w:rsidP="00106DFB">
            <w:pPr>
              <w:spacing w:after="0"/>
              <w:rPr>
                <w:sz w:val="20"/>
                <w:szCs w:val="20"/>
                <w:lang w:eastAsia="zh-CN"/>
              </w:rPr>
            </w:pPr>
            <w:r w:rsidRPr="00D37564">
              <w:rPr>
                <w:sz w:val="20"/>
                <w:szCs w:val="20"/>
              </w:rPr>
              <w:t>Details the process required for managing participants who test positive but are then found to fit the exclusion criteria.</w:t>
            </w:r>
          </w:p>
        </w:tc>
      </w:tr>
    </w:tbl>
    <w:p w:rsidR="003D0845" w:rsidRDefault="003D0845" w:rsidP="009353D5">
      <w:pPr>
        <w:spacing w:after="60"/>
        <w:ind w:left="720"/>
        <w:rPr>
          <w:color w:val="3B3838"/>
          <w:sz w:val="24"/>
          <w:szCs w:val="24"/>
        </w:rPr>
      </w:pPr>
    </w:p>
    <w:p w:rsidR="006A3990" w:rsidRPr="000705BD" w:rsidRDefault="006A3990" w:rsidP="009353D5">
      <w:pPr>
        <w:spacing w:after="60"/>
        <w:ind w:left="720"/>
        <w:rPr>
          <w:color w:val="000000" w:themeColor="text1"/>
          <w:sz w:val="24"/>
          <w:szCs w:val="24"/>
        </w:rPr>
      </w:pPr>
      <w:r w:rsidRPr="000705BD">
        <w:rPr>
          <w:color w:val="000000" w:themeColor="text1"/>
          <w:sz w:val="24"/>
          <w:szCs w:val="24"/>
        </w:rPr>
        <w:t xml:space="preserve">Information on exclusion criteria for participation in the BSP is </w:t>
      </w:r>
      <w:r w:rsidR="00A65E87" w:rsidRPr="000705BD">
        <w:rPr>
          <w:color w:val="000000" w:themeColor="text1"/>
          <w:sz w:val="24"/>
          <w:szCs w:val="24"/>
        </w:rPr>
        <w:t xml:space="preserve">included with the test kit </w:t>
      </w:r>
      <w:r w:rsidRPr="000705BD">
        <w:rPr>
          <w:color w:val="000000" w:themeColor="text1"/>
          <w:sz w:val="24"/>
          <w:szCs w:val="24"/>
        </w:rPr>
        <w:t>mailed to participants. However, some participants take the test even though they do not meet the criteria. The exclusion criteria are reviewed as part of pre-assessment</w:t>
      </w:r>
      <w:r w:rsidR="00A65E87" w:rsidRPr="000705BD">
        <w:rPr>
          <w:color w:val="000000" w:themeColor="text1"/>
          <w:sz w:val="24"/>
          <w:szCs w:val="24"/>
        </w:rPr>
        <w:t>,</w:t>
      </w:r>
      <w:r w:rsidRPr="000705BD">
        <w:rPr>
          <w:color w:val="000000" w:themeColor="text1"/>
          <w:sz w:val="24"/>
          <w:szCs w:val="24"/>
        </w:rPr>
        <w:t xml:space="preserve"> and responsibility for determining a participant’s ong</w:t>
      </w:r>
      <w:r w:rsidR="00A65E87" w:rsidRPr="000705BD">
        <w:rPr>
          <w:color w:val="000000" w:themeColor="text1"/>
          <w:sz w:val="24"/>
          <w:szCs w:val="24"/>
        </w:rPr>
        <w:t>oing involvement in the BSP sits</w:t>
      </w:r>
      <w:r w:rsidRPr="000705BD">
        <w:rPr>
          <w:color w:val="000000" w:themeColor="text1"/>
          <w:sz w:val="24"/>
          <w:szCs w:val="24"/>
        </w:rPr>
        <w:t xml:space="preserve"> with the Clinical Director or Endoscopy Lead</w:t>
      </w:r>
      <w:r w:rsidR="00BD19C3" w:rsidRPr="000705BD">
        <w:rPr>
          <w:color w:val="000000" w:themeColor="text1"/>
          <w:sz w:val="24"/>
          <w:szCs w:val="24"/>
        </w:rPr>
        <w:t>.</w:t>
      </w:r>
    </w:p>
    <w:p w:rsidR="006A3990" w:rsidRPr="009353D5" w:rsidRDefault="006A3990" w:rsidP="004E5175">
      <w:pPr>
        <w:pStyle w:val="Heading4"/>
      </w:pPr>
      <w:r w:rsidRPr="009353D5">
        <w:t>Symptomatic waiting list</w:t>
      </w:r>
    </w:p>
    <w:p w:rsidR="006A3990" w:rsidRPr="000705BD" w:rsidRDefault="006A3990" w:rsidP="009353D5">
      <w:pPr>
        <w:spacing w:after="60"/>
        <w:ind w:left="720"/>
        <w:rPr>
          <w:color w:val="000000" w:themeColor="text1"/>
          <w:sz w:val="24"/>
          <w:szCs w:val="24"/>
        </w:rPr>
      </w:pPr>
      <w:r w:rsidRPr="000705BD">
        <w:rPr>
          <w:color w:val="000000" w:themeColor="text1"/>
          <w:sz w:val="24"/>
          <w:szCs w:val="24"/>
        </w:rPr>
        <w:t xml:space="preserve">People who are symptomatic should not participate in the BSP. However, if a </w:t>
      </w:r>
      <w:r w:rsidR="003D0845" w:rsidRPr="000705BD">
        <w:rPr>
          <w:color w:val="000000" w:themeColor="text1"/>
          <w:sz w:val="24"/>
          <w:szCs w:val="24"/>
        </w:rPr>
        <w:t xml:space="preserve">symptomatic </w:t>
      </w:r>
      <w:r w:rsidRPr="000705BD">
        <w:rPr>
          <w:color w:val="000000" w:themeColor="text1"/>
          <w:sz w:val="24"/>
          <w:szCs w:val="24"/>
        </w:rPr>
        <w:t xml:space="preserve">participant is </w:t>
      </w:r>
      <w:r w:rsidR="00750044" w:rsidRPr="000705BD">
        <w:rPr>
          <w:color w:val="000000" w:themeColor="text1"/>
          <w:sz w:val="24"/>
          <w:szCs w:val="24"/>
        </w:rPr>
        <w:t xml:space="preserve">on a symptomatic waiting list </w:t>
      </w:r>
      <w:r w:rsidRPr="000705BD">
        <w:rPr>
          <w:color w:val="000000" w:themeColor="text1"/>
          <w:sz w:val="24"/>
          <w:szCs w:val="24"/>
        </w:rPr>
        <w:t xml:space="preserve">and receives a positive result from the BSP, they will </w:t>
      </w:r>
      <w:r w:rsidR="00BD19C3" w:rsidRPr="000705BD">
        <w:rPr>
          <w:color w:val="000000" w:themeColor="text1"/>
          <w:sz w:val="24"/>
          <w:szCs w:val="24"/>
        </w:rPr>
        <w:t xml:space="preserve">be scheduled an appointment within the BSP and can attend whichever appointment is available first. </w:t>
      </w:r>
      <w:r w:rsidRPr="000705BD">
        <w:rPr>
          <w:color w:val="000000" w:themeColor="text1"/>
          <w:sz w:val="24"/>
          <w:szCs w:val="24"/>
        </w:rPr>
        <w:t xml:space="preserve">Participants will generally receive an appointment more quickly through the BSP. </w:t>
      </w:r>
    </w:p>
    <w:p w:rsidR="006A3990" w:rsidRDefault="006A3990" w:rsidP="00607D29">
      <w:pPr>
        <w:pStyle w:val="Heading3"/>
        <w:numPr>
          <w:ilvl w:val="1"/>
          <w:numId w:val="2"/>
        </w:numPr>
        <w:spacing w:before="240" w:after="120"/>
        <w:rPr>
          <w:b/>
          <w:color w:val="33473C"/>
        </w:rPr>
      </w:pPr>
      <w:bookmarkStart w:id="26" w:name="_Toc413789125"/>
      <w:r w:rsidRPr="00523740">
        <w:rPr>
          <w:b/>
          <w:color w:val="33473C"/>
        </w:rPr>
        <w:t xml:space="preserve">Participants who do not attend </w:t>
      </w:r>
      <w:r>
        <w:rPr>
          <w:b/>
          <w:color w:val="33473C"/>
        </w:rPr>
        <w:t xml:space="preserve">scheduled </w:t>
      </w:r>
      <w:r w:rsidRPr="00523740">
        <w:rPr>
          <w:b/>
          <w:color w:val="33473C"/>
        </w:rPr>
        <w:t>pre-assessment</w:t>
      </w:r>
      <w:bookmarkEnd w:id="26"/>
      <w:r w:rsidRPr="00523740">
        <w:rPr>
          <w:b/>
          <w:color w:val="33473C"/>
        </w:rPr>
        <w:t xml:space="preserve"> </w:t>
      </w:r>
    </w:p>
    <w:p w:rsidR="00C320F7" w:rsidRDefault="00C320F7" w:rsidP="004E5175">
      <w:pPr>
        <w:pStyle w:val="Heading4"/>
      </w:pPr>
    </w:p>
    <w:p w:rsidR="006A3990" w:rsidRDefault="006A3990" w:rsidP="004E5175">
      <w:pPr>
        <w:pStyle w:val="Heading4"/>
      </w:pPr>
      <w:r>
        <w:t xml:space="preserve">Letter references </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6A3990" w:rsidRPr="00C31413" w:rsidTr="00D37564">
        <w:tc>
          <w:tcPr>
            <w:tcW w:w="894" w:type="dxa"/>
            <w:tcBorders>
              <w:top w:val="nil"/>
              <w:left w:val="nil"/>
              <w:bottom w:val="nil"/>
              <w:right w:val="nil"/>
            </w:tcBorders>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GD-02</w:t>
            </w:r>
          </w:p>
        </w:tc>
        <w:tc>
          <w:tcPr>
            <w:tcW w:w="7366" w:type="dxa"/>
            <w:tcBorders>
              <w:top w:val="nil"/>
              <w:left w:val="nil"/>
              <w:bottom w:val="nil"/>
              <w:right w:val="nil"/>
            </w:tcBorders>
            <w:shd w:val="clear" w:color="auto" w:fill="DAEFD3"/>
          </w:tcPr>
          <w:p w:rsidR="006A3990" w:rsidRPr="00D37564" w:rsidRDefault="006A3990" w:rsidP="00D37564">
            <w:pPr>
              <w:spacing w:after="0"/>
              <w:rPr>
                <w:b/>
                <w:bCs/>
                <w:color w:val="FFFFFF"/>
                <w:sz w:val="20"/>
                <w:szCs w:val="20"/>
                <w:lang w:eastAsia="zh-CN"/>
              </w:rPr>
            </w:pPr>
            <w:r w:rsidRPr="00D37564">
              <w:rPr>
                <w:bCs/>
                <w:color w:val="000000"/>
                <w:sz w:val="20"/>
                <w:szCs w:val="20"/>
              </w:rPr>
              <w:t>GP discharge (non-response / DNA pre-assessment)</w:t>
            </w:r>
          </w:p>
        </w:tc>
      </w:tr>
      <w:tr w:rsidR="006A3990" w:rsidRPr="00C31413" w:rsidTr="00D37564">
        <w:tc>
          <w:tcPr>
            <w:tcW w:w="894"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GD-03</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GP discharge (no agreement to proceed with diagnostic tests)</w:t>
            </w:r>
          </w:p>
        </w:tc>
      </w:tr>
    </w:tbl>
    <w:p w:rsidR="006A3990" w:rsidRPr="003D0845" w:rsidRDefault="006A3990" w:rsidP="003D0845">
      <w:pPr>
        <w:spacing w:after="60"/>
        <w:ind w:left="720"/>
        <w:rPr>
          <w:color w:val="3B3838"/>
          <w:sz w:val="24"/>
          <w:szCs w:val="24"/>
        </w:rPr>
      </w:pPr>
    </w:p>
    <w:p w:rsidR="006A3990" w:rsidRPr="000705BD" w:rsidRDefault="006A3990" w:rsidP="00B51EF7">
      <w:pPr>
        <w:spacing w:after="60"/>
        <w:ind w:left="720"/>
        <w:rPr>
          <w:color w:val="000000" w:themeColor="text1"/>
          <w:sz w:val="24"/>
          <w:szCs w:val="24"/>
        </w:rPr>
      </w:pPr>
      <w:r w:rsidRPr="000705BD">
        <w:rPr>
          <w:color w:val="000000" w:themeColor="text1"/>
          <w:sz w:val="24"/>
          <w:szCs w:val="24"/>
        </w:rPr>
        <w:t xml:space="preserve">If a participant does not attend a pre-arranged telephone or </w:t>
      </w:r>
      <w:r w:rsidR="003D0845" w:rsidRPr="000705BD">
        <w:rPr>
          <w:color w:val="000000" w:themeColor="text1"/>
          <w:sz w:val="24"/>
          <w:szCs w:val="24"/>
        </w:rPr>
        <w:t>face-to-face</w:t>
      </w:r>
      <w:r w:rsidRPr="000705BD">
        <w:rPr>
          <w:color w:val="000000" w:themeColor="text1"/>
          <w:sz w:val="24"/>
          <w:szCs w:val="24"/>
        </w:rPr>
        <w:t xml:space="preserve"> pre-assessment, or wishes to withdraw from the BSP at this point, a letter to the participant and their GP is generated. The participant is advised they can change their mind and continue in the screening pathway at a later date. </w:t>
      </w:r>
    </w:p>
    <w:p w:rsidR="006A3990" w:rsidRPr="00B50DB5" w:rsidRDefault="006A3990" w:rsidP="00B50DB5">
      <w:pPr>
        <w:pStyle w:val="CharChar"/>
        <w:rPr>
          <w:rFonts w:cs="Arial"/>
          <w:color w:val="000000"/>
          <w:sz w:val="22"/>
          <w:szCs w:val="22"/>
        </w:rPr>
      </w:pPr>
    </w:p>
    <w:p w:rsidR="006A3990" w:rsidRDefault="006A3990" w:rsidP="00B50DB5">
      <w:pPr>
        <w:pStyle w:val="CharChar"/>
        <w:spacing w:before="120" w:after="120"/>
        <w:rPr>
          <w:rFonts w:cs="Arial"/>
          <w:color w:val="000000"/>
          <w:sz w:val="22"/>
          <w:szCs w:val="22"/>
        </w:rPr>
      </w:pPr>
    </w:p>
    <w:p w:rsidR="006A3990" w:rsidRDefault="006A3990" w:rsidP="002F4E4D">
      <w:pPr>
        <w:rPr>
          <w:rFonts w:cs="Arial"/>
          <w:color w:val="000000"/>
        </w:rPr>
      </w:pPr>
      <w:r>
        <w:rPr>
          <w:rFonts w:cs="Arial"/>
          <w:color w:val="000000"/>
        </w:rPr>
        <w:br w:type="page"/>
      </w:r>
    </w:p>
    <w:p w:rsidR="006A3990" w:rsidRDefault="006A3990" w:rsidP="00607D29">
      <w:pPr>
        <w:pStyle w:val="Heading2"/>
        <w:numPr>
          <w:ilvl w:val="0"/>
          <w:numId w:val="2"/>
        </w:numPr>
        <w:rPr>
          <w:rFonts w:ascii="Arial" w:hAnsi="Arial" w:cs="Arial"/>
          <w:color w:val="3E762A"/>
          <w:sz w:val="26"/>
          <w:szCs w:val="26"/>
        </w:rPr>
      </w:pPr>
      <w:bookmarkStart w:id="27" w:name="_Toc413789126"/>
      <w:r w:rsidRPr="00B50DB5">
        <w:rPr>
          <w:rFonts w:ascii="Arial" w:hAnsi="Arial" w:cs="Arial"/>
          <w:color w:val="3E762A"/>
          <w:sz w:val="26"/>
          <w:szCs w:val="26"/>
        </w:rPr>
        <w:t>Bowel Preparation</w:t>
      </w:r>
      <w:bookmarkEnd w:id="27"/>
      <w:r w:rsidRPr="00B50DB5">
        <w:rPr>
          <w:rFonts w:ascii="Arial" w:hAnsi="Arial" w:cs="Arial"/>
          <w:color w:val="3E762A"/>
          <w:sz w:val="26"/>
          <w:szCs w:val="26"/>
        </w:rPr>
        <w:t xml:space="preserve"> </w:t>
      </w:r>
    </w:p>
    <w:p w:rsidR="006A3990" w:rsidRPr="004B55B8" w:rsidRDefault="006A3990" w:rsidP="00607D29">
      <w:pPr>
        <w:pStyle w:val="Heading3"/>
        <w:numPr>
          <w:ilvl w:val="1"/>
          <w:numId w:val="2"/>
        </w:numPr>
        <w:spacing w:before="240" w:after="120"/>
        <w:rPr>
          <w:b/>
          <w:color w:val="33473C"/>
        </w:rPr>
      </w:pPr>
      <w:bookmarkStart w:id="28" w:name="_Toc413789127"/>
      <w:r w:rsidRPr="004B55B8">
        <w:rPr>
          <w:b/>
          <w:color w:val="33473C"/>
        </w:rPr>
        <w:t>Overview</w:t>
      </w:r>
      <w:bookmarkEnd w:id="28"/>
    </w:p>
    <w:p w:rsidR="006A3990" w:rsidRPr="000705BD" w:rsidRDefault="006A3990" w:rsidP="00AA5E28">
      <w:pPr>
        <w:spacing w:after="60"/>
        <w:ind w:left="720"/>
        <w:rPr>
          <w:color w:val="000000" w:themeColor="text1"/>
          <w:sz w:val="24"/>
          <w:szCs w:val="24"/>
        </w:rPr>
      </w:pPr>
      <w:r w:rsidRPr="000705BD">
        <w:rPr>
          <w:color w:val="000000" w:themeColor="text1"/>
          <w:sz w:val="24"/>
          <w:szCs w:val="24"/>
        </w:rPr>
        <w:t>Effective bowel preparation supports improved polyp detection and caecal intubation</w:t>
      </w:r>
      <w:r w:rsidR="003D0845" w:rsidRPr="000705BD">
        <w:rPr>
          <w:color w:val="000000" w:themeColor="text1"/>
          <w:sz w:val="24"/>
          <w:szCs w:val="24"/>
        </w:rPr>
        <w:t>,</w:t>
      </w:r>
      <w:r w:rsidR="002F4E4D" w:rsidRPr="000705BD">
        <w:rPr>
          <w:color w:val="000000" w:themeColor="text1"/>
          <w:sz w:val="24"/>
          <w:szCs w:val="24"/>
        </w:rPr>
        <w:t xml:space="preserve"> while p</w:t>
      </w:r>
      <w:r w:rsidRPr="000705BD">
        <w:rPr>
          <w:color w:val="000000" w:themeColor="text1"/>
          <w:sz w:val="24"/>
          <w:szCs w:val="24"/>
        </w:rPr>
        <w:t>oor bowel preparation is associated with failure to reach the caecum and hinders the detection of lesions</w:t>
      </w:r>
      <w:r w:rsidRPr="000705BD">
        <w:rPr>
          <w:color w:val="000000" w:themeColor="text1"/>
          <w:sz w:val="24"/>
          <w:szCs w:val="24"/>
          <w:vertAlign w:val="superscript"/>
        </w:rPr>
        <w:footnoteReference w:id="1"/>
      </w:r>
      <w:r w:rsidRPr="000705BD">
        <w:rPr>
          <w:color w:val="000000" w:themeColor="text1"/>
          <w:sz w:val="24"/>
          <w:szCs w:val="24"/>
        </w:rPr>
        <w:t xml:space="preserve">. </w:t>
      </w:r>
    </w:p>
    <w:p w:rsidR="00BD19C3" w:rsidRPr="000705BD" w:rsidRDefault="00BD19C3" w:rsidP="004B55B8">
      <w:pPr>
        <w:spacing w:after="60"/>
        <w:ind w:left="720"/>
        <w:rPr>
          <w:color w:val="000000" w:themeColor="text1"/>
          <w:sz w:val="24"/>
          <w:szCs w:val="24"/>
        </w:rPr>
      </w:pPr>
      <w:r w:rsidRPr="000705BD">
        <w:rPr>
          <w:color w:val="000000" w:themeColor="text1"/>
          <w:sz w:val="24"/>
          <w:szCs w:val="24"/>
        </w:rPr>
        <w:t>The BSP uses the bowel preparation</w:t>
      </w:r>
      <w:r w:rsidR="003D0845" w:rsidRPr="000705BD">
        <w:rPr>
          <w:color w:val="000000" w:themeColor="text1"/>
          <w:sz w:val="24"/>
          <w:szCs w:val="24"/>
        </w:rPr>
        <w:t xml:space="preserve"> product</w:t>
      </w:r>
      <w:r w:rsidRPr="000705BD">
        <w:rPr>
          <w:color w:val="000000" w:themeColor="text1"/>
          <w:sz w:val="24"/>
          <w:szCs w:val="24"/>
        </w:rPr>
        <w:t xml:space="preserve"> used by WDHB.</w:t>
      </w:r>
    </w:p>
    <w:p w:rsidR="006A3990" w:rsidRPr="000705BD" w:rsidRDefault="006A3990" w:rsidP="004B55B8">
      <w:pPr>
        <w:spacing w:after="60"/>
        <w:ind w:left="720"/>
        <w:rPr>
          <w:color w:val="000000" w:themeColor="text1"/>
          <w:sz w:val="24"/>
          <w:szCs w:val="24"/>
        </w:rPr>
      </w:pPr>
      <w:r w:rsidRPr="000705BD">
        <w:rPr>
          <w:color w:val="000000" w:themeColor="text1"/>
          <w:sz w:val="24"/>
          <w:szCs w:val="24"/>
        </w:rPr>
        <w:t>Bowel preparation is discussed with participants as part of pre-assessment. People who live rurally, or further away from the Endoscopy Unit, are generally given afternoon appointments to assist with their bowel preparation arrangements.</w:t>
      </w:r>
    </w:p>
    <w:p w:rsidR="006A3990" w:rsidRPr="003D0845" w:rsidRDefault="006A3990" w:rsidP="00607D29">
      <w:pPr>
        <w:pStyle w:val="Heading3"/>
        <w:numPr>
          <w:ilvl w:val="1"/>
          <w:numId w:val="2"/>
        </w:numPr>
        <w:spacing w:before="240" w:after="120"/>
        <w:rPr>
          <w:b/>
          <w:color w:val="33473C"/>
        </w:rPr>
      </w:pPr>
      <w:bookmarkStart w:id="29" w:name="_Toc413789128"/>
      <w:r w:rsidRPr="003D0845">
        <w:rPr>
          <w:b/>
          <w:color w:val="33473C"/>
        </w:rPr>
        <w:t>Bowel preparation in the case of other health issues</w:t>
      </w:r>
      <w:bookmarkEnd w:id="29"/>
      <w:r w:rsidRPr="003D0845">
        <w:rPr>
          <w:b/>
          <w:color w:val="33473C"/>
        </w:rPr>
        <w:t xml:space="preserve"> </w:t>
      </w:r>
    </w:p>
    <w:p w:rsidR="006A3990" w:rsidRPr="000705BD" w:rsidRDefault="006A3990" w:rsidP="004B55B8">
      <w:pPr>
        <w:spacing w:after="60"/>
        <w:ind w:left="720"/>
        <w:rPr>
          <w:color w:val="000000" w:themeColor="text1"/>
          <w:sz w:val="24"/>
          <w:szCs w:val="24"/>
        </w:rPr>
      </w:pPr>
      <w:r w:rsidRPr="000705BD">
        <w:rPr>
          <w:color w:val="000000" w:themeColor="text1"/>
          <w:sz w:val="24"/>
          <w:szCs w:val="24"/>
        </w:rPr>
        <w:t>Participants with</w:t>
      </w:r>
      <w:r w:rsidR="00BD19C3" w:rsidRPr="000705BD">
        <w:rPr>
          <w:color w:val="000000" w:themeColor="text1"/>
          <w:sz w:val="24"/>
          <w:szCs w:val="24"/>
        </w:rPr>
        <w:t xml:space="preserve"> complex</w:t>
      </w:r>
      <w:r w:rsidRPr="000705BD">
        <w:rPr>
          <w:color w:val="000000" w:themeColor="text1"/>
          <w:sz w:val="24"/>
          <w:szCs w:val="24"/>
        </w:rPr>
        <w:t xml:space="preserve"> health issues or co-morbidities may be admitted to Waitakere Hospital for their bowel preparation. The Endoscopy Unit generally arranges to have a participant admitted to hospital for this purpose once every three to four weeks. </w:t>
      </w:r>
    </w:p>
    <w:p w:rsidR="006A3990" w:rsidRPr="000705BD" w:rsidRDefault="006A3990" w:rsidP="00AA5E28">
      <w:pPr>
        <w:spacing w:after="60"/>
        <w:ind w:left="720"/>
        <w:rPr>
          <w:color w:val="000000" w:themeColor="text1"/>
          <w:sz w:val="24"/>
          <w:szCs w:val="24"/>
        </w:rPr>
      </w:pPr>
      <w:r w:rsidRPr="000705BD">
        <w:rPr>
          <w:color w:val="000000" w:themeColor="text1"/>
          <w:sz w:val="24"/>
          <w:szCs w:val="24"/>
        </w:rPr>
        <w:t xml:space="preserve">In cases of multiple sensitivities to conventional bowel preparations, or in complex cases, the </w:t>
      </w:r>
      <w:r w:rsidR="003D0845" w:rsidRPr="000705BD">
        <w:rPr>
          <w:color w:val="000000" w:themeColor="text1"/>
          <w:sz w:val="24"/>
          <w:szCs w:val="24"/>
        </w:rPr>
        <w:t>E</w:t>
      </w:r>
      <w:r w:rsidRPr="000705BD">
        <w:rPr>
          <w:color w:val="000000" w:themeColor="text1"/>
          <w:sz w:val="24"/>
          <w:szCs w:val="24"/>
        </w:rPr>
        <w:t>ndoscop</w:t>
      </w:r>
      <w:r w:rsidR="003D0845" w:rsidRPr="000705BD">
        <w:rPr>
          <w:color w:val="000000" w:themeColor="text1"/>
          <w:sz w:val="24"/>
          <w:szCs w:val="24"/>
        </w:rPr>
        <w:t>y Lead</w:t>
      </w:r>
      <w:r w:rsidRPr="000705BD">
        <w:rPr>
          <w:color w:val="000000" w:themeColor="text1"/>
          <w:sz w:val="24"/>
          <w:szCs w:val="24"/>
        </w:rPr>
        <w:t xml:space="preserve"> and an </w:t>
      </w:r>
      <w:r w:rsidR="003D0845" w:rsidRPr="000705BD">
        <w:rPr>
          <w:color w:val="000000" w:themeColor="text1"/>
          <w:sz w:val="24"/>
          <w:szCs w:val="24"/>
        </w:rPr>
        <w:t>E</w:t>
      </w:r>
      <w:r w:rsidRPr="000705BD">
        <w:rPr>
          <w:color w:val="000000" w:themeColor="text1"/>
          <w:sz w:val="24"/>
          <w:szCs w:val="24"/>
        </w:rPr>
        <w:t>ndoscopy</w:t>
      </w:r>
      <w:r w:rsidR="003D0845" w:rsidRPr="000705BD">
        <w:rPr>
          <w:color w:val="000000" w:themeColor="text1"/>
          <w:sz w:val="24"/>
          <w:szCs w:val="24"/>
        </w:rPr>
        <w:t xml:space="preserve"> Unit</w:t>
      </w:r>
      <w:r w:rsidRPr="000705BD">
        <w:rPr>
          <w:color w:val="000000" w:themeColor="text1"/>
          <w:sz w:val="24"/>
          <w:szCs w:val="24"/>
        </w:rPr>
        <w:t xml:space="preserve"> nurse work with the participant to find a suitable alternative.</w:t>
      </w:r>
    </w:p>
    <w:p w:rsidR="006A3990" w:rsidRPr="004B55B8" w:rsidRDefault="006A3990" w:rsidP="00607D29">
      <w:pPr>
        <w:pStyle w:val="Heading3"/>
        <w:numPr>
          <w:ilvl w:val="1"/>
          <w:numId w:val="2"/>
        </w:numPr>
        <w:spacing w:before="240" w:after="120"/>
        <w:rPr>
          <w:b/>
          <w:color w:val="33473C"/>
        </w:rPr>
      </w:pPr>
      <w:bookmarkStart w:id="30" w:name="_Toc413789129"/>
      <w:r>
        <w:rPr>
          <w:b/>
          <w:color w:val="33473C"/>
        </w:rPr>
        <w:t>Participants with diabetes</w:t>
      </w:r>
      <w:bookmarkEnd w:id="30"/>
    </w:p>
    <w:p w:rsidR="006A3990" w:rsidRPr="000705BD" w:rsidRDefault="004B1177" w:rsidP="004B55B8">
      <w:pPr>
        <w:spacing w:after="60"/>
        <w:ind w:left="720"/>
        <w:rPr>
          <w:color w:val="000000" w:themeColor="text1"/>
          <w:sz w:val="24"/>
          <w:szCs w:val="24"/>
        </w:rPr>
      </w:pPr>
      <w:r w:rsidRPr="000705BD">
        <w:rPr>
          <w:color w:val="000000" w:themeColor="text1"/>
          <w:sz w:val="24"/>
          <w:szCs w:val="24"/>
        </w:rPr>
        <w:t>Diabetic medications need to be adjusted</w:t>
      </w:r>
      <w:r w:rsidR="006A3990" w:rsidRPr="000705BD">
        <w:rPr>
          <w:color w:val="000000" w:themeColor="text1"/>
          <w:sz w:val="24"/>
          <w:szCs w:val="24"/>
        </w:rPr>
        <w:t xml:space="preserve"> for participants with diabetes</w:t>
      </w:r>
      <w:r w:rsidRPr="000705BD">
        <w:rPr>
          <w:color w:val="000000" w:themeColor="text1"/>
          <w:sz w:val="24"/>
          <w:szCs w:val="24"/>
        </w:rPr>
        <w:t xml:space="preserve"> </w:t>
      </w:r>
      <w:r w:rsidR="003D0845" w:rsidRPr="000705BD">
        <w:rPr>
          <w:color w:val="000000" w:themeColor="text1"/>
          <w:sz w:val="24"/>
          <w:szCs w:val="24"/>
        </w:rPr>
        <w:t xml:space="preserve">as part of </w:t>
      </w:r>
      <w:r w:rsidRPr="000705BD">
        <w:rPr>
          <w:color w:val="000000" w:themeColor="text1"/>
          <w:sz w:val="24"/>
          <w:szCs w:val="24"/>
        </w:rPr>
        <w:t>prepar</w:t>
      </w:r>
      <w:r w:rsidR="003D0845" w:rsidRPr="000705BD">
        <w:rPr>
          <w:color w:val="000000" w:themeColor="text1"/>
          <w:sz w:val="24"/>
          <w:szCs w:val="24"/>
        </w:rPr>
        <w:t>ation</w:t>
      </w:r>
      <w:r w:rsidRPr="000705BD">
        <w:rPr>
          <w:color w:val="000000" w:themeColor="text1"/>
          <w:sz w:val="24"/>
          <w:szCs w:val="24"/>
        </w:rPr>
        <w:t xml:space="preserve"> for colonoscopy. </w:t>
      </w:r>
      <w:r w:rsidR="006A3990" w:rsidRPr="000705BD">
        <w:rPr>
          <w:color w:val="000000" w:themeColor="text1"/>
          <w:sz w:val="24"/>
          <w:szCs w:val="24"/>
        </w:rPr>
        <w:t>The Endoscopy Unit</w:t>
      </w:r>
      <w:r w:rsidR="003D0845" w:rsidRPr="000705BD">
        <w:rPr>
          <w:color w:val="000000" w:themeColor="text1"/>
          <w:sz w:val="24"/>
          <w:szCs w:val="24"/>
        </w:rPr>
        <w:t>,</w:t>
      </w:r>
      <w:r w:rsidR="006A3990" w:rsidRPr="000705BD">
        <w:rPr>
          <w:color w:val="000000" w:themeColor="text1"/>
          <w:sz w:val="24"/>
          <w:szCs w:val="24"/>
        </w:rPr>
        <w:t xml:space="preserve"> </w:t>
      </w:r>
      <w:r w:rsidRPr="000705BD">
        <w:rPr>
          <w:color w:val="000000" w:themeColor="text1"/>
          <w:sz w:val="24"/>
          <w:szCs w:val="24"/>
        </w:rPr>
        <w:t xml:space="preserve">in collaboration with </w:t>
      </w:r>
      <w:r w:rsidR="003D0845" w:rsidRPr="000705BD">
        <w:rPr>
          <w:color w:val="000000" w:themeColor="text1"/>
          <w:sz w:val="24"/>
          <w:szCs w:val="24"/>
        </w:rPr>
        <w:t>D</w:t>
      </w:r>
      <w:r w:rsidRPr="000705BD">
        <w:rPr>
          <w:color w:val="000000" w:themeColor="text1"/>
          <w:sz w:val="24"/>
          <w:szCs w:val="24"/>
        </w:rPr>
        <w:t xml:space="preserve">iabetes </w:t>
      </w:r>
      <w:r w:rsidR="003D0845" w:rsidRPr="000705BD">
        <w:rPr>
          <w:color w:val="000000" w:themeColor="text1"/>
          <w:sz w:val="24"/>
          <w:szCs w:val="24"/>
        </w:rPr>
        <w:t>S</w:t>
      </w:r>
      <w:r w:rsidRPr="000705BD">
        <w:rPr>
          <w:color w:val="000000" w:themeColor="text1"/>
          <w:sz w:val="24"/>
          <w:szCs w:val="24"/>
        </w:rPr>
        <w:t>ervice</w:t>
      </w:r>
      <w:r w:rsidR="003D0845" w:rsidRPr="000705BD">
        <w:rPr>
          <w:color w:val="000000" w:themeColor="text1"/>
          <w:sz w:val="24"/>
          <w:szCs w:val="24"/>
        </w:rPr>
        <w:t>s,</w:t>
      </w:r>
      <w:r w:rsidRPr="000705BD">
        <w:rPr>
          <w:color w:val="000000" w:themeColor="text1"/>
          <w:sz w:val="24"/>
          <w:szCs w:val="24"/>
        </w:rPr>
        <w:t xml:space="preserve"> </w:t>
      </w:r>
      <w:r w:rsidR="006A3990" w:rsidRPr="000705BD">
        <w:rPr>
          <w:color w:val="000000" w:themeColor="text1"/>
          <w:sz w:val="24"/>
          <w:szCs w:val="24"/>
        </w:rPr>
        <w:t>has developed an information sheet to assist participants with diabetes</w:t>
      </w:r>
      <w:r w:rsidR="003D0845" w:rsidRPr="000705BD">
        <w:rPr>
          <w:color w:val="000000" w:themeColor="text1"/>
          <w:sz w:val="24"/>
          <w:szCs w:val="24"/>
        </w:rPr>
        <w:t>.</w:t>
      </w:r>
      <w:r w:rsidRPr="000705BD">
        <w:rPr>
          <w:color w:val="000000" w:themeColor="text1"/>
          <w:sz w:val="24"/>
          <w:szCs w:val="24"/>
        </w:rPr>
        <w:t xml:space="preserve"> </w:t>
      </w:r>
    </w:p>
    <w:p w:rsidR="006A3990" w:rsidRDefault="006A3990">
      <w:pPr>
        <w:rPr>
          <w:lang w:val="en-US" w:eastAsia="ja-JP"/>
        </w:rPr>
      </w:pPr>
      <w:r>
        <w:rPr>
          <w:lang w:val="en-US" w:eastAsia="ja-JP"/>
        </w:rPr>
        <w:br w:type="page"/>
      </w:r>
    </w:p>
    <w:p w:rsidR="006A3990" w:rsidRDefault="006A3990" w:rsidP="00607D29">
      <w:pPr>
        <w:pStyle w:val="Heading2"/>
        <w:numPr>
          <w:ilvl w:val="0"/>
          <w:numId w:val="2"/>
        </w:numPr>
        <w:rPr>
          <w:rFonts w:ascii="Arial" w:hAnsi="Arial" w:cs="Arial"/>
          <w:color w:val="3E762A"/>
          <w:sz w:val="26"/>
          <w:szCs w:val="26"/>
        </w:rPr>
      </w:pPr>
      <w:bookmarkStart w:id="31" w:name="_Toc413789130"/>
      <w:r w:rsidRPr="007C064D">
        <w:rPr>
          <w:rFonts w:ascii="Arial" w:hAnsi="Arial" w:cs="Arial"/>
          <w:color w:val="3E762A"/>
          <w:sz w:val="26"/>
          <w:szCs w:val="26"/>
        </w:rPr>
        <w:t>Informed consent</w:t>
      </w:r>
      <w:bookmarkEnd w:id="31"/>
    </w:p>
    <w:p w:rsidR="006A3990" w:rsidRPr="004B55B8" w:rsidRDefault="006A3990" w:rsidP="00607D29">
      <w:pPr>
        <w:pStyle w:val="Heading3"/>
        <w:numPr>
          <w:ilvl w:val="1"/>
          <w:numId w:val="2"/>
        </w:numPr>
        <w:spacing w:before="240" w:after="120"/>
        <w:rPr>
          <w:b/>
          <w:color w:val="33473C"/>
        </w:rPr>
      </w:pPr>
      <w:bookmarkStart w:id="32" w:name="_Toc413789131"/>
      <w:r w:rsidRPr="004B55B8">
        <w:rPr>
          <w:b/>
          <w:color w:val="33473C"/>
        </w:rPr>
        <w:t>Overview</w:t>
      </w:r>
      <w:bookmarkEnd w:id="32"/>
      <w:r w:rsidRPr="004B55B8">
        <w:rPr>
          <w:b/>
          <w:color w:val="33473C"/>
        </w:rPr>
        <w:t xml:space="preserve"> </w:t>
      </w:r>
    </w:p>
    <w:p w:rsidR="006A3990" w:rsidRPr="000705BD" w:rsidRDefault="00BD19C3" w:rsidP="002A3E88">
      <w:pPr>
        <w:pStyle w:val="ListParagraph"/>
        <w:spacing w:after="60"/>
        <w:ind w:left="360" w:firstLine="360"/>
        <w:rPr>
          <w:color w:val="000000" w:themeColor="text1"/>
          <w:sz w:val="24"/>
          <w:szCs w:val="24"/>
        </w:rPr>
      </w:pPr>
      <w:r w:rsidRPr="000705BD">
        <w:rPr>
          <w:color w:val="000000" w:themeColor="text1"/>
          <w:sz w:val="24"/>
          <w:szCs w:val="24"/>
        </w:rPr>
        <w:t xml:space="preserve">The BSP follows the WDHB policy on informed consent. </w:t>
      </w:r>
    </w:p>
    <w:p w:rsidR="006A3990" w:rsidRPr="000705BD" w:rsidRDefault="006A3990" w:rsidP="004B55B8">
      <w:pPr>
        <w:spacing w:after="60"/>
        <w:ind w:left="720"/>
        <w:rPr>
          <w:color w:val="000000" w:themeColor="text1"/>
          <w:sz w:val="24"/>
          <w:szCs w:val="24"/>
        </w:rPr>
      </w:pPr>
      <w:r w:rsidRPr="000705BD">
        <w:rPr>
          <w:color w:val="000000" w:themeColor="text1"/>
          <w:sz w:val="24"/>
          <w:szCs w:val="24"/>
        </w:rPr>
        <w:t xml:space="preserve">Informed consent for colonoscopy or other diagnostic </w:t>
      </w:r>
      <w:r w:rsidR="003E31F3" w:rsidRPr="000705BD">
        <w:rPr>
          <w:color w:val="000000" w:themeColor="text1"/>
          <w:sz w:val="24"/>
          <w:szCs w:val="24"/>
        </w:rPr>
        <w:t>procedure</w:t>
      </w:r>
      <w:r w:rsidR="00644661">
        <w:rPr>
          <w:color w:val="000000" w:themeColor="text1"/>
          <w:sz w:val="24"/>
          <w:szCs w:val="24"/>
        </w:rPr>
        <w:t>s</w:t>
      </w:r>
      <w:r w:rsidRPr="000705BD">
        <w:rPr>
          <w:color w:val="000000" w:themeColor="text1"/>
          <w:sz w:val="24"/>
          <w:szCs w:val="24"/>
        </w:rPr>
        <w:t xml:space="preserve"> is a process commencing with the provision of information in pre-assessment. The process for obtaining informed consent comes under the general endoscopy process and procedure</w:t>
      </w:r>
      <w:r w:rsidR="003D0845" w:rsidRPr="000705BD">
        <w:rPr>
          <w:color w:val="000000" w:themeColor="text1"/>
          <w:sz w:val="24"/>
          <w:szCs w:val="24"/>
        </w:rPr>
        <w:t>,</w:t>
      </w:r>
      <w:r w:rsidRPr="000705BD">
        <w:rPr>
          <w:color w:val="000000" w:themeColor="text1"/>
          <w:sz w:val="24"/>
          <w:szCs w:val="24"/>
        </w:rPr>
        <w:t xml:space="preserve"> with the addition of specific advice on risks and complications associated with the BSP. These include that the perforation rate is less than </w:t>
      </w:r>
      <w:r w:rsidR="00A51C53" w:rsidRPr="000705BD">
        <w:rPr>
          <w:color w:val="000000" w:themeColor="text1"/>
          <w:sz w:val="24"/>
          <w:szCs w:val="24"/>
        </w:rPr>
        <w:t xml:space="preserve">1 </w:t>
      </w:r>
      <w:r w:rsidRPr="000705BD">
        <w:rPr>
          <w:color w:val="000000" w:themeColor="text1"/>
          <w:sz w:val="24"/>
          <w:szCs w:val="24"/>
        </w:rPr>
        <w:t xml:space="preserve">in </w:t>
      </w:r>
      <w:r w:rsidR="00A51C53" w:rsidRPr="000705BD">
        <w:rPr>
          <w:color w:val="000000" w:themeColor="text1"/>
          <w:sz w:val="24"/>
          <w:szCs w:val="24"/>
        </w:rPr>
        <w:t>1,000</w:t>
      </w:r>
      <w:r w:rsidRPr="000705BD">
        <w:rPr>
          <w:color w:val="000000" w:themeColor="text1"/>
          <w:sz w:val="24"/>
          <w:szCs w:val="24"/>
        </w:rPr>
        <w:t>,</w:t>
      </w:r>
      <w:r w:rsidR="002F4E4D" w:rsidRPr="000705BD">
        <w:rPr>
          <w:color w:val="000000" w:themeColor="text1"/>
          <w:sz w:val="24"/>
          <w:szCs w:val="24"/>
        </w:rPr>
        <w:t xml:space="preserve"> that</w:t>
      </w:r>
      <w:r w:rsidRPr="000705BD">
        <w:rPr>
          <w:color w:val="000000" w:themeColor="text1"/>
          <w:sz w:val="24"/>
          <w:szCs w:val="24"/>
        </w:rPr>
        <w:t xml:space="preserve"> significant bleeding is less than </w:t>
      </w:r>
      <w:r w:rsidR="00A51C53" w:rsidRPr="000705BD">
        <w:rPr>
          <w:color w:val="000000" w:themeColor="text1"/>
          <w:sz w:val="24"/>
          <w:szCs w:val="24"/>
        </w:rPr>
        <w:t xml:space="preserve">1 </w:t>
      </w:r>
      <w:r w:rsidRPr="000705BD">
        <w:rPr>
          <w:color w:val="000000" w:themeColor="text1"/>
          <w:sz w:val="24"/>
          <w:szCs w:val="24"/>
        </w:rPr>
        <w:t xml:space="preserve">in </w:t>
      </w:r>
      <w:r w:rsidR="00A51C53" w:rsidRPr="000705BD">
        <w:rPr>
          <w:color w:val="000000" w:themeColor="text1"/>
          <w:sz w:val="24"/>
          <w:szCs w:val="24"/>
        </w:rPr>
        <w:t>500</w:t>
      </w:r>
      <w:r w:rsidRPr="000705BD">
        <w:rPr>
          <w:color w:val="000000" w:themeColor="text1"/>
          <w:sz w:val="24"/>
          <w:szCs w:val="24"/>
        </w:rPr>
        <w:t xml:space="preserve">, and the process for return of tissue if participants choose to have it returned. </w:t>
      </w:r>
    </w:p>
    <w:p w:rsidR="006A3990" w:rsidRPr="000705BD" w:rsidRDefault="006A3990" w:rsidP="004B55B8">
      <w:pPr>
        <w:spacing w:after="60"/>
        <w:ind w:left="720"/>
        <w:rPr>
          <w:color w:val="000000" w:themeColor="text1"/>
          <w:sz w:val="24"/>
          <w:szCs w:val="24"/>
        </w:rPr>
      </w:pPr>
      <w:r w:rsidRPr="000705BD">
        <w:rPr>
          <w:color w:val="000000" w:themeColor="text1"/>
          <w:sz w:val="24"/>
          <w:szCs w:val="24"/>
        </w:rPr>
        <w:t xml:space="preserve">Informed consent is documented on a form which is completed prior to the procedure. The form is signed by the participant outside the procedure room. </w:t>
      </w:r>
    </w:p>
    <w:p w:rsidR="006A3990" w:rsidRPr="000705BD" w:rsidRDefault="00BD19C3" w:rsidP="00181556">
      <w:pPr>
        <w:spacing w:after="60"/>
        <w:ind w:left="720"/>
        <w:rPr>
          <w:color w:val="000000" w:themeColor="text1"/>
          <w:sz w:val="24"/>
          <w:szCs w:val="24"/>
        </w:rPr>
      </w:pPr>
      <w:r w:rsidRPr="000705BD">
        <w:rPr>
          <w:color w:val="000000" w:themeColor="text1"/>
          <w:sz w:val="24"/>
          <w:szCs w:val="24"/>
        </w:rPr>
        <w:t>The BSP carries out continuous quality improvement for informed consent. This includes auditing i</w:t>
      </w:r>
      <w:r w:rsidR="006A3990" w:rsidRPr="000705BD">
        <w:rPr>
          <w:color w:val="000000" w:themeColor="text1"/>
          <w:sz w:val="24"/>
          <w:szCs w:val="24"/>
        </w:rPr>
        <w:t xml:space="preserve">nformed consent forms as part of evaluation and monitoring </w:t>
      </w:r>
      <w:r w:rsidRPr="000705BD">
        <w:rPr>
          <w:color w:val="000000" w:themeColor="text1"/>
          <w:sz w:val="24"/>
          <w:szCs w:val="24"/>
        </w:rPr>
        <w:t>and</w:t>
      </w:r>
      <w:r w:rsidR="006A3990" w:rsidRPr="000705BD">
        <w:rPr>
          <w:color w:val="000000" w:themeColor="text1"/>
          <w:sz w:val="24"/>
          <w:szCs w:val="24"/>
        </w:rPr>
        <w:t xml:space="preserve"> </w:t>
      </w:r>
      <w:r w:rsidRPr="000705BD">
        <w:rPr>
          <w:color w:val="000000" w:themeColor="text1"/>
          <w:sz w:val="24"/>
          <w:szCs w:val="24"/>
        </w:rPr>
        <w:t xml:space="preserve">reporting </w:t>
      </w:r>
      <w:r w:rsidR="006A3990" w:rsidRPr="000705BD">
        <w:rPr>
          <w:color w:val="000000" w:themeColor="text1"/>
          <w:sz w:val="24"/>
          <w:szCs w:val="24"/>
        </w:rPr>
        <w:t>results to endoscopists. The BSP Quality Standards require participant satisfaction surveys to be carried out annually and retained for audit purposes.</w:t>
      </w:r>
    </w:p>
    <w:p w:rsidR="006A3990" w:rsidRPr="003D0845" w:rsidRDefault="006A3990" w:rsidP="00607D29">
      <w:pPr>
        <w:pStyle w:val="Heading3"/>
        <w:numPr>
          <w:ilvl w:val="1"/>
          <w:numId w:val="2"/>
        </w:numPr>
        <w:spacing w:before="240" w:after="120"/>
        <w:rPr>
          <w:b/>
          <w:color w:val="33473C"/>
        </w:rPr>
      </w:pPr>
      <w:bookmarkStart w:id="33" w:name="_Toc413789132"/>
      <w:r w:rsidRPr="003D0845">
        <w:rPr>
          <w:b/>
          <w:color w:val="33473C"/>
        </w:rPr>
        <w:t>Information provided prior to colonoscopy or other diagnostic procedure</w:t>
      </w:r>
      <w:bookmarkEnd w:id="33"/>
    </w:p>
    <w:p w:rsidR="006A3990" w:rsidRPr="000705BD" w:rsidRDefault="006A3990" w:rsidP="002A3E88">
      <w:pPr>
        <w:spacing w:after="60"/>
        <w:ind w:left="720"/>
        <w:rPr>
          <w:color w:val="000000" w:themeColor="text1"/>
          <w:sz w:val="24"/>
          <w:szCs w:val="24"/>
        </w:rPr>
      </w:pPr>
      <w:r w:rsidRPr="000705BD">
        <w:rPr>
          <w:color w:val="000000" w:themeColor="text1"/>
          <w:sz w:val="24"/>
          <w:szCs w:val="24"/>
        </w:rPr>
        <w:t>Information provided to participants prior to a procedure includes:</w:t>
      </w:r>
    </w:p>
    <w:p w:rsidR="006A3990" w:rsidRPr="000705BD" w:rsidRDefault="003D0845"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i</w:t>
      </w:r>
      <w:r w:rsidR="006A3990" w:rsidRPr="000705BD">
        <w:rPr>
          <w:color w:val="000000" w:themeColor="text1"/>
          <w:sz w:val="24"/>
          <w:szCs w:val="24"/>
        </w:rPr>
        <w:t>nformation about the procedure, including the potential complications and risks</w:t>
      </w:r>
    </w:p>
    <w:p w:rsidR="006A3990" w:rsidRPr="000705BD" w:rsidRDefault="003D0845"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w</w:t>
      </w:r>
      <w:r w:rsidR="006A3990" w:rsidRPr="000705BD">
        <w:rPr>
          <w:color w:val="000000" w:themeColor="text1"/>
          <w:sz w:val="24"/>
          <w:szCs w:val="24"/>
        </w:rPr>
        <w:t>hat happ</w:t>
      </w:r>
      <w:r w:rsidR="00801D6D" w:rsidRPr="000705BD">
        <w:rPr>
          <w:color w:val="000000" w:themeColor="text1"/>
          <w:sz w:val="24"/>
          <w:szCs w:val="24"/>
        </w:rPr>
        <w:t>ens if a biopsy is required,</w:t>
      </w:r>
      <w:r w:rsidR="006A3990" w:rsidRPr="000705BD">
        <w:rPr>
          <w:color w:val="000000" w:themeColor="text1"/>
          <w:sz w:val="24"/>
          <w:szCs w:val="24"/>
        </w:rPr>
        <w:t xml:space="preserve"> that biopsy samples may be taken and retained</w:t>
      </w:r>
      <w:r w:rsidRPr="000705BD">
        <w:rPr>
          <w:color w:val="000000" w:themeColor="text1"/>
          <w:sz w:val="24"/>
          <w:szCs w:val="24"/>
        </w:rPr>
        <w:t>,</w:t>
      </w:r>
      <w:r w:rsidR="006A3990" w:rsidRPr="000705BD">
        <w:rPr>
          <w:color w:val="000000" w:themeColor="text1"/>
          <w:sz w:val="24"/>
          <w:szCs w:val="24"/>
        </w:rPr>
        <w:t xml:space="preserve"> and how to request the return of samples</w:t>
      </w:r>
    </w:p>
    <w:p w:rsidR="006A3990" w:rsidRPr="000705BD" w:rsidRDefault="003D0845"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w</w:t>
      </w:r>
      <w:r w:rsidR="006A3990" w:rsidRPr="000705BD">
        <w:rPr>
          <w:color w:val="000000" w:themeColor="text1"/>
          <w:sz w:val="24"/>
          <w:szCs w:val="24"/>
        </w:rPr>
        <w:t>hat to expect after the procedure</w:t>
      </w:r>
    </w:p>
    <w:p w:rsidR="006A3990" w:rsidRPr="000705BD" w:rsidRDefault="003D0845"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r</w:t>
      </w:r>
      <w:r w:rsidR="006A3990" w:rsidRPr="000705BD">
        <w:rPr>
          <w:color w:val="000000" w:themeColor="text1"/>
          <w:sz w:val="24"/>
          <w:szCs w:val="24"/>
        </w:rPr>
        <w:t>ecover</w:t>
      </w:r>
      <w:r w:rsidR="003E31F3" w:rsidRPr="000705BD">
        <w:rPr>
          <w:color w:val="000000" w:themeColor="text1"/>
          <w:sz w:val="24"/>
          <w:szCs w:val="24"/>
        </w:rPr>
        <w:t>y</w:t>
      </w:r>
      <w:proofErr w:type="gramEnd"/>
      <w:r w:rsidR="006A3990" w:rsidRPr="000705BD">
        <w:rPr>
          <w:color w:val="000000" w:themeColor="text1"/>
          <w:sz w:val="24"/>
          <w:szCs w:val="24"/>
        </w:rPr>
        <w:t xml:space="preserve"> from the procedure. </w:t>
      </w:r>
    </w:p>
    <w:p w:rsidR="006A3990" w:rsidRPr="000705BD" w:rsidRDefault="006A3990" w:rsidP="002A3E88">
      <w:pPr>
        <w:spacing w:after="60"/>
        <w:ind w:left="720"/>
        <w:rPr>
          <w:color w:val="000000" w:themeColor="text1"/>
          <w:sz w:val="24"/>
          <w:szCs w:val="24"/>
        </w:rPr>
      </w:pPr>
      <w:r w:rsidRPr="000705BD">
        <w:rPr>
          <w:color w:val="000000" w:themeColor="text1"/>
          <w:sz w:val="24"/>
          <w:szCs w:val="24"/>
        </w:rPr>
        <w:t xml:space="preserve">Participants must have an opportunity to ask questions and be satisfied </w:t>
      </w:r>
      <w:r w:rsidR="003D0845" w:rsidRPr="000705BD">
        <w:rPr>
          <w:color w:val="000000" w:themeColor="text1"/>
          <w:sz w:val="24"/>
          <w:szCs w:val="24"/>
        </w:rPr>
        <w:t xml:space="preserve">that </w:t>
      </w:r>
      <w:r w:rsidRPr="000705BD">
        <w:rPr>
          <w:color w:val="000000" w:themeColor="text1"/>
          <w:sz w:val="24"/>
          <w:szCs w:val="24"/>
        </w:rPr>
        <w:t>their questions have been answered appropriately.</w:t>
      </w:r>
    </w:p>
    <w:p w:rsidR="006A3990" w:rsidRDefault="006A3990" w:rsidP="00607D29">
      <w:pPr>
        <w:pStyle w:val="Heading3"/>
        <w:numPr>
          <w:ilvl w:val="1"/>
          <w:numId w:val="2"/>
        </w:numPr>
        <w:spacing w:before="240" w:after="120"/>
        <w:rPr>
          <w:b/>
          <w:color w:val="33473C"/>
        </w:rPr>
      </w:pPr>
      <w:bookmarkStart w:id="34" w:name="_Toc413789133"/>
      <w:r w:rsidRPr="003D0845">
        <w:rPr>
          <w:b/>
          <w:color w:val="33473C"/>
        </w:rPr>
        <w:t>Return of polyps</w:t>
      </w:r>
      <w:bookmarkEnd w:id="34"/>
      <w:r w:rsidRPr="003D0845">
        <w:rPr>
          <w:b/>
          <w:color w:val="33473C"/>
        </w:rPr>
        <w:t xml:space="preserve"> </w:t>
      </w:r>
    </w:p>
    <w:p w:rsidR="00C320F7" w:rsidRDefault="00C320F7" w:rsidP="00C320F7">
      <w:pPr>
        <w:pStyle w:val="Heading4"/>
      </w:pPr>
    </w:p>
    <w:p w:rsidR="00C320F7" w:rsidRPr="002F4E4D" w:rsidRDefault="00C320F7" w:rsidP="00C320F7">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BD19C3" w:rsidRPr="005165CF" w:rsidTr="003D0845">
        <w:tc>
          <w:tcPr>
            <w:tcW w:w="2899" w:type="dxa"/>
            <w:shd w:val="clear" w:color="auto" w:fill="549E39"/>
          </w:tcPr>
          <w:p w:rsidR="00BD19C3" w:rsidRPr="00D37564" w:rsidRDefault="00BD19C3" w:rsidP="00BD19C3">
            <w:pPr>
              <w:spacing w:after="0"/>
              <w:rPr>
                <w:b/>
                <w:bCs/>
                <w:color w:val="FFFFFF"/>
                <w:sz w:val="20"/>
                <w:szCs w:val="20"/>
              </w:rPr>
            </w:pPr>
            <w:r w:rsidRPr="00D37564">
              <w:rPr>
                <w:b/>
                <w:color w:val="FFFFFF"/>
                <w:sz w:val="20"/>
                <w:szCs w:val="20"/>
              </w:rPr>
              <w:t xml:space="preserve">Histology Results Management </w:t>
            </w:r>
          </w:p>
        </w:tc>
        <w:tc>
          <w:tcPr>
            <w:tcW w:w="5376" w:type="dxa"/>
            <w:shd w:val="clear" w:color="auto" w:fill="DAEFD3"/>
          </w:tcPr>
          <w:p w:rsidR="00BD19C3" w:rsidRPr="00D37564" w:rsidRDefault="00BD19C3" w:rsidP="00BD19C3">
            <w:pPr>
              <w:spacing w:after="0"/>
              <w:rPr>
                <w:sz w:val="20"/>
                <w:szCs w:val="20"/>
                <w:lang w:eastAsia="zh-CN"/>
              </w:rPr>
            </w:pPr>
            <w:r w:rsidRPr="00D37564">
              <w:rPr>
                <w:sz w:val="20"/>
                <w:szCs w:val="20"/>
              </w:rPr>
              <w:t>Outlines the process to follow for management of histopathology results (excluding cancer) in the BSP.</w:t>
            </w:r>
          </w:p>
        </w:tc>
      </w:tr>
    </w:tbl>
    <w:p w:rsidR="003D0845" w:rsidRDefault="003D0845" w:rsidP="002A3E88">
      <w:pPr>
        <w:spacing w:after="60"/>
        <w:ind w:left="720"/>
        <w:rPr>
          <w:color w:val="3B3838"/>
          <w:sz w:val="24"/>
          <w:szCs w:val="24"/>
        </w:rPr>
      </w:pPr>
    </w:p>
    <w:p w:rsidR="006A3990" w:rsidRPr="000705BD" w:rsidRDefault="006A3990" w:rsidP="002A3E88">
      <w:pPr>
        <w:spacing w:after="60"/>
        <w:ind w:left="720"/>
        <w:rPr>
          <w:color w:val="000000" w:themeColor="text1"/>
          <w:sz w:val="24"/>
          <w:szCs w:val="24"/>
        </w:rPr>
      </w:pPr>
      <w:r w:rsidRPr="000705BD">
        <w:rPr>
          <w:color w:val="000000" w:themeColor="text1"/>
          <w:sz w:val="24"/>
          <w:szCs w:val="24"/>
        </w:rPr>
        <w:t>As part of the informed consent process</w:t>
      </w:r>
      <w:r w:rsidR="003D0845" w:rsidRPr="000705BD">
        <w:rPr>
          <w:color w:val="000000" w:themeColor="text1"/>
          <w:sz w:val="24"/>
          <w:szCs w:val="24"/>
        </w:rPr>
        <w:t>,</w:t>
      </w:r>
      <w:r w:rsidRPr="000705BD">
        <w:rPr>
          <w:color w:val="000000" w:themeColor="text1"/>
          <w:sz w:val="24"/>
          <w:szCs w:val="24"/>
        </w:rPr>
        <w:t xml:space="preserve"> participants must be asked if they want their biopsy samples returned. </w:t>
      </w:r>
      <w:r w:rsidR="003D0845" w:rsidRPr="000705BD">
        <w:rPr>
          <w:color w:val="000000" w:themeColor="text1"/>
          <w:sz w:val="24"/>
          <w:szCs w:val="24"/>
        </w:rPr>
        <w:t>If they do,</w:t>
      </w:r>
      <w:r w:rsidRPr="000705BD">
        <w:rPr>
          <w:color w:val="000000" w:themeColor="text1"/>
          <w:sz w:val="24"/>
          <w:szCs w:val="24"/>
        </w:rPr>
        <w:t xml:space="preserve"> the testing laboratory must be notified and the participant must collect the sample from the laboratory. </w:t>
      </w:r>
    </w:p>
    <w:p w:rsidR="00BD19C3" w:rsidRPr="000705BD" w:rsidRDefault="00BD19C3" w:rsidP="002A3E88">
      <w:pPr>
        <w:spacing w:after="60"/>
        <w:ind w:left="720"/>
        <w:rPr>
          <w:color w:val="000000" w:themeColor="text1"/>
          <w:sz w:val="24"/>
          <w:szCs w:val="24"/>
        </w:rPr>
      </w:pPr>
      <w:r w:rsidRPr="000705BD">
        <w:rPr>
          <w:color w:val="000000" w:themeColor="text1"/>
          <w:sz w:val="24"/>
          <w:szCs w:val="24"/>
        </w:rPr>
        <w:t xml:space="preserve">LabPLUS has a detailed process for return of samples. </w:t>
      </w:r>
    </w:p>
    <w:p w:rsidR="003D0845" w:rsidRDefault="003D0845">
      <w:pPr>
        <w:spacing w:before="0" w:after="0"/>
        <w:rPr>
          <w:color w:val="3B3838"/>
          <w:sz w:val="24"/>
          <w:szCs w:val="24"/>
        </w:rPr>
      </w:pPr>
      <w:r>
        <w:rPr>
          <w:color w:val="3B3838"/>
          <w:sz w:val="24"/>
          <w:szCs w:val="24"/>
        </w:rPr>
        <w:br w:type="page"/>
      </w:r>
    </w:p>
    <w:p w:rsidR="006A3990" w:rsidRDefault="006A3990" w:rsidP="00607D29">
      <w:pPr>
        <w:pStyle w:val="Heading3"/>
        <w:numPr>
          <w:ilvl w:val="1"/>
          <w:numId w:val="2"/>
        </w:numPr>
        <w:spacing w:before="240" w:after="120"/>
        <w:rPr>
          <w:b/>
          <w:color w:val="33473C"/>
        </w:rPr>
      </w:pPr>
      <w:bookmarkStart w:id="35" w:name="_Toc413789134"/>
      <w:r w:rsidRPr="00D44FCC">
        <w:rPr>
          <w:b/>
          <w:color w:val="33473C"/>
        </w:rPr>
        <w:t>Withdrawal of consent</w:t>
      </w:r>
      <w:bookmarkEnd w:id="35"/>
    </w:p>
    <w:p w:rsidR="00C320F7" w:rsidRDefault="00C320F7" w:rsidP="00C320F7">
      <w:pPr>
        <w:rPr>
          <w:lang w:eastAsia="zh-CN"/>
        </w:rPr>
      </w:pPr>
    </w:p>
    <w:p w:rsidR="00C320F7" w:rsidRPr="002F4E4D" w:rsidRDefault="00C320F7" w:rsidP="00C320F7">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2F4E4D" w:rsidRPr="005165CF" w:rsidTr="002F4E4D">
        <w:tc>
          <w:tcPr>
            <w:tcW w:w="2899" w:type="dxa"/>
            <w:shd w:val="clear" w:color="auto" w:fill="549E39"/>
          </w:tcPr>
          <w:p w:rsidR="002F4E4D" w:rsidRPr="00D37564" w:rsidRDefault="002F4E4D" w:rsidP="00106DFB">
            <w:pPr>
              <w:spacing w:after="0"/>
              <w:rPr>
                <w:b/>
                <w:color w:val="FFFFFF"/>
                <w:sz w:val="20"/>
                <w:szCs w:val="20"/>
              </w:rPr>
            </w:pPr>
            <w:r>
              <w:rPr>
                <w:b/>
                <w:color w:val="FFFFFF"/>
                <w:sz w:val="20"/>
                <w:szCs w:val="20"/>
              </w:rPr>
              <w:t>Withdrawal of Consent During Endoscopy</w:t>
            </w:r>
          </w:p>
        </w:tc>
        <w:tc>
          <w:tcPr>
            <w:tcW w:w="5376" w:type="dxa"/>
            <w:shd w:val="clear" w:color="auto" w:fill="B7DFA8"/>
          </w:tcPr>
          <w:p w:rsidR="002F4E4D" w:rsidRPr="00D37564" w:rsidRDefault="002F4E4D" w:rsidP="00106DFB">
            <w:pPr>
              <w:spacing w:after="0"/>
              <w:rPr>
                <w:bCs/>
                <w:sz w:val="20"/>
                <w:szCs w:val="20"/>
              </w:rPr>
            </w:pPr>
            <w:r>
              <w:rPr>
                <w:bCs/>
                <w:sz w:val="20"/>
                <w:szCs w:val="20"/>
              </w:rPr>
              <w:t>Sets out the expectations and actions to be undertaken by clinical staff if a participant withdraws consent during the colonoscopy procedure</w:t>
            </w:r>
            <w:r w:rsidR="003D0845">
              <w:rPr>
                <w:bCs/>
                <w:sz w:val="20"/>
                <w:szCs w:val="20"/>
              </w:rPr>
              <w:t>.</w:t>
            </w:r>
          </w:p>
        </w:tc>
      </w:tr>
    </w:tbl>
    <w:p w:rsidR="003D0845" w:rsidRDefault="003D0845" w:rsidP="004B55B8">
      <w:pPr>
        <w:spacing w:after="60"/>
        <w:ind w:left="720"/>
        <w:rPr>
          <w:color w:val="3B3838"/>
          <w:sz w:val="24"/>
          <w:szCs w:val="24"/>
        </w:rPr>
      </w:pPr>
    </w:p>
    <w:p w:rsidR="006A3990" w:rsidRPr="000705BD" w:rsidRDefault="006A3990" w:rsidP="004B55B8">
      <w:pPr>
        <w:spacing w:after="60"/>
        <w:ind w:left="720"/>
        <w:rPr>
          <w:color w:val="000000" w:themeColor="text1"/>
          <w:sz w:val="24"/>
          <w:szCs w:val="24"/>
        </w:rPr>
      </w:pPr>
      <w:r w:rsidRPr="000705BD">
        <w:rPr>
          <w:color w:val="000000" w:themeColor="text1"/>
          <w:sz w:val="24"/>
          <w:szCs w:val="24"/>
        </w:rPr>
        <w:t xml:space="preserve">Participants may withdraw consent for colonoscopy or other diagnostic </w:t>
      </w:r>
      <w:r w:rsidR="003D0845" w:rsidRPr="000705BD">
        <w:rPr>
          <w:color w:val="000000" w:themeColor="text1"/>
          <w:sz w:val="24"/>
          <w:szCs w:val="24"/>
        </w:rPr>
        <w:t>procedure</w:t>
      </w:r>
      <w:r w:rsidRPr="000705BD">
        <w:rPr>
          <w:color w:val="000000" w:themeColor="text1"/>
          <w:sz w:val="24"/>
          <w:szCs w:val="24"/>
        </w:rPr>
        <w:t xml:space="preserve"> at any stage. </w:t>
      </w:r>
    </w:p>
    <w:p w:rsidR="006A3990" w:rsidRPr="000705BD" w:rsidRDefault="006A3990" w:rsidP="004B55B8">
      <w:pPr>
        <w:spacing w:after="60"/>
        <w:ind w:left="720"/>
        <w:rPr>
          <w:color w:val="000000" w:themeColor="text1"/>
          <w:sz w:val="24"/>
          <w:szCs w:val="24"/>
        </w:rPr>
      </w:pPr>
      <w:r w:rsidRPr="000705BD">
        <w:rPr>
          <w:color w:val="000000" w:themeColor="text1"/>
          <w:sz w:val="24"/>
          <w:szCs w:val="24"/>
        </w:rPr>
        <w:t xml:space="preserve">Withdrawal of consent has been noted to be problematic where a participant requests that the procedure be stopped when it is already underway. A participant may request that </w:t>
      </w:r>
      <w:r w:rsidR="00801D6D" w:rsidRPr="000705BD">
        <w:rPr>
          <w:color w:val="000000" w:themeColor="text1"/>
          <w:sz w:val="24"/>
          <w:szCs w:val="24"/>
        </w:rPr>
        <w:t xml:space="preserve">the procedure be </w:t>
      </w:r>
      <w:r w:rsidRPr="000705BD">
        <w:rPr>
          <w:color w:val="000000" w:themeColor="text1"/>
          <w:sz w:val="24"/>
          <w:szCs w:val="24"/>
        </w:rPr>
        <w:t>stopped</w:t>
      </w:r>
      <w:r w:rsidR="00801D6D" w:rsidRPr="000705BD">
        <w:rPr>
          <w:color w:val="000000" w:themeColor="text1"/>
          <w:sz w:val="24"/>
          <w:szCs w:val="24"/>
        </w:rPr>
        <w:t xml:space="preserve"> as it is too painful</w:t>
      </w:r>
      <w:r w:rsidRPr="000705BD">
        <w:rPr>
          <w:color w:val="000000" w:themeColor="text1"/>
          <w:sz w:val="24"/>
          <w:szCs w:val="24"/>
        </w:rPr>
        <w:t>, but in some cases participants have requested t</w:t>
      </w:r>
      <w:r w:rsidR="00801D6D" w:rsidRPr="000705BD">
        <w:rPr>
          <w:color w:val="000000" w:themeColor="text1"/>
          <w:sz w:val="24"/>
          <w:szCs w:val="24"/>
        </w:rPr>
        <w:t>hat the procedure be stopped and</w:t>
      </w:r>
      <w:r w:rsidRPr="000705BD">
        <w:rPr>
          <w:color w:val="000000" w:themeColor="text1"/>
          <w:sz w:val="24"/>
          <w:szCs w:val="24"/>
        </w:rPr>
        <w:t xml:space="preserve"> fail</w:t>
      </w:r>
      <w:r w:rsidR="003E31F3" w:rsidRPr="000705BD">
        <w:rPr>
          <w:color w:val="000000" w:themeColor="text1"/>
          <w:sz w:val="24"/>
          <w:szCs w:val="24"/>
        </w:rPr>
        <w:t>ed</w:t>
      </w:r>
      <w:r w:rsidRPr="000705BD">
        <w:rPr>
          <w:color w:val="000000" w:themeColor="text1"/>
          <w:sz w:val="24"/>
          <w:szCs w:val="24"/>
        </w:rPr>
        <w:t xml:space="preserve"> to recall this afterwards due to the effect of being sedated.</w:t>
      </w:r>
    </w:p>
    <w:p w:rsidR="006A3990" w:rsidRDefault="006A3990" w:rsidP="00607D29">
      <w:pPr>
        <w:pStyle w:val="Heading3"/>
        <w:numPr>
          <w:ilvl w:val="1"/>
          <w:numId w:val="2"/>
        </w:numPr>
        <w:spacing w:before="240" w:after="120"/>
        <w:rPr>
          <w:b/>
          <w:color w:val="33473C"/>
        </w:rPr>
      </w:pPr>
      <w:bookmarkStart w:id="36" w:name="_Toc413789135"/>
      <w:r>
        <w:rPr>
          <w:b/>
          <w:color w:val="33473C"/>
        </w:rPr>
        <w:t>Participants with a f</w:t>
      </w:r>
      <w:r w:rsidRPr="00B50DB5">
        <w:rPr>
          <w:b/>
          <w:color w:val="33473C"/>
        </w:rPr>
        <w:t xml:space="preserve">amily history </w:t>
      </w:r>
      <w:r>
        <w:rPr>
          <w:b/>
          <w:color w:val="33473C"/>
        </w:rPr>
        <w:t>of bowel cancer</w:t>
      </w:r>
      <w:bookmarkEnd w:id="36"/>
    </w:p>
    <w:p w:rsidR="00C320F7" w:rsidRDefault="00C320F7" w:rsidP="007F3FB6">
      <w:pPr>
        <w:ind w:left="720"/>
        <w:rPr>
          <w:rFonts w:ascii="Calibri Light" w:hAnsi="Calibri Light"/>
          <w:b/>
          <w:i/>
          <w:iCs/>
          <w:color w:val="668926"/>
          <w:sz w:val="24"/>
          <w:szCs w:val="24"/>
          <w:lang w:eastAsia="zh-CN"/>
        </w:rPr>
      </w:pPr>
    </w:p>
    <w:p w:rsidR="006A3990" w:rsidRDefault="002F4E4D" w:rsidP="007F3FB6">
      <w:pPr>
        <w:ind w:left="720"/>
        <w:rPr>
          <w:rFonts w:ascii="Calibri Light" w:hAnsi="Calibri Light"/>
          <w:b/>
          <w:i/>
          <w:iCs/>
          <w:color w:val="668926"/>
          <w:sz w:val="24"/>
          <w:szCs w:val="24"/>
          <w:lang w:eastAsia="zh-CN"/>
        </w:rPr>
      </w:pPr>
      <w:r>
        <w:rPr>
          <w:rFonts w:ascii="Calibri Light" w:hAnsi="Calibri Light"/>
          <w:b/>
          <w:i/>
          <w:iCs/>
          <w:color w:val="668926"/>
          <w:sz w:val="24"/>
          <w:szCs w:val="24"/>
          <w:lang w:eastAsia="zh-CN"/>
        </w:rPr>
        <w:t>Policy r</w:t>
      </w:r>
      <w:r w:rsidR="006A3990" w:rsidRPr="00181556">
        <w:rPr>
          <w:rFonts w:ascii="Calibri Light" w:hAnsi="Calibri Light"/>
          <w:b/>
          <w:i/>
          <w:iCs/>
          <w:color w:val="668926"/>
          <w:sz w:val="24"/>
          <w:szCs w:val="24"/>
          <w:lang w:eastAsia="zh-CN"/>
        </w:rPr>
        <w:t xml:space="preserve">eference </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2F4E4D" w:rsidRPr="005165CF" w:rsidTr="00106DFB">
        <w:tc>
          <w:tcPr>
            <w:tcW w:w="2899" w:type="dxa"/>
            <w:shd w:val="clear" w:color="auto" w:fill="549E39"/>
          </w:tcPr>
          <w:p w:rsidR="002F4E4D" w:rsidRDefault="002F4E4D" w:rsidP="00106DFB">
            <w:pPr>
              <w:spacing w:after="0"/>
              <w:rPr>
                <w:b/>
                <w:color w:val="FFFFFF"/>
                <w:sz w:val="20"/>
                <w:szCs w:val="20"/>
              </w:rPr>
            </w:pPr>
            <w:r>
              <w:rPr>
                <w:b/>
                <w:color w:val="FFFFFF"/>
                <w:sz w:val="20"/>
                <w:szCs w:val="20"/>
              </w:rPr>
              <w:t>Bowel Screening Programme Family History Screening Process</w:t>
            </w:r>
          </w:p>
        </w:tc>
        <w:tc>
          <w:tcPr>
            <w:tcW w:w="5376" w:type="dxa"/>
            <w:shd w:val="clear" w:color="auto" w:fill="B7DFA8"/>
          </w:tcPr>
          <w:p w:rsidR="002F4E4D" w:rsidRPr="00D37564" w:rsidRDefault="002F4E4D" w:rsidP="00106DFB">
            <w:pPr>
              <w:spacing w:after="0"/>
              <w:rPr>
                <w:bCs/>
                <w:sz w:val="20"/>
                <w:szCs w:val="20"/>
              </w:rPr>
            </w:pPr>
            <w:r>
              <w:rPr>
                <w:bCs/>
                <w:sz w:val="20"/>
                <w:szCs w:val="20"/>
              </w:rPr>
              <w:t>Sets out the family history screening process</w:t>
            </w:r>
            <w:r w:rsidR="00801D6D">
              <w:rPr>
                <w:bCs/>
                <w:sz w:val="20"/>
                <w:szCs w:val="20"/>
              </w:rPr>
              <w:t>.</w:t>
            </w:r>
          </w:p>
        </w:tc>
      </w:tr>
    </w:tbl>
    <w:p w:rsidR="003E31F3" w:rsidRPr="00801D6D" w:rsidRDefault="003E31F3" w:rsidP="003E31F3">
      <w:pPr>
        <w:spacing w:after="60"/>
        <w:ind w:left="720"/>
        <w:rPr>
          <w:color w:val="3B3838"/>
          <w:sz w:val="24"/>
          <w:szCs w:val="24"/>
        </w:rPr>
      </w:pPr>
    </w:p>
    <w:p w:rsidR="006A3990" w:rsidRPr="000705BD" w:rsidRDefault="006A3990" w:rsidP="00D44FCC">
      <w:pPr>
        <w:spacing w:after="60"/>
        <w:ind w:left="720"/>
        <w:rPr>
          <w:color w:val="000000" w:themeColor="text1"/>
          <w:sz w:val="24"/>
          <w:szCs w:val="24"/>
        </w:rPr>
      </w:pPr>
      <w:r w:rsidRPr="000705BD">
        <w:rPr>
          <w:color w:val="000000" w:themeColor="text1"/>
          <w:sz w:val="24"/>
          <w:szCs w:val="24"/>
        </w:rPr>
        <w:t>A Family History Questionnaire</w:t>
      </w:r>
      <w:r w:rsidRPr="000705BD">
        <w:rPr>
          <w:b/>
          <w:color w:val="000000" w:themeColor="text1"/>
          <w:sz w:val="24"/>
          <w:szCs w:val="24"/>
          <w:u w:val="single"/>
        </w:rPr>
        <w:t xml:space="preserve"> </w:t>
      </w:r>
      <w:r w:rsidRPr="000705BD">
        <w:rPr>
          <w:color w:val="000000" w:themeColor="text1"/>
          <w:sz w:val="24"/>
          <w:szCs w:val="24"/>
        </w:rPr>
        <w:t xml:space="preserve">is sent out with the bowel preparation information. </w:t>
      </w:r>
      <w:r w:rsidR="002F4E4D" w:rsidRPr="000705BD">
        <w:rPr>
          <w:color w:val="000000" w:themeColor="text1"/>
          <w:sz w:val="24"/>
          <w:szCs w:val="24"/>
        </w:rPr>
        <w:t>P</w:t>
      </w:r>
      <w:r w:rsidRPr="000705BD">
        <w:rPr>
          <w:color w:val="000000" w:themeColor="text1"/>
          <w:sz w:val="24"/>
          <w:szCs w:val="24"/>
        </w:rPr>
        <w:t>articipant</w:t>
      </w:r>
      <w:r w:rsidR="002F4E4D" w:rsidRPr="000705BD">
        <w:rPr>
          <w:color w:val="000000" w:themeColor="text1"/>
          <w:sz w:val="24"/>
          <w:szCs w:val="24"/>
        </w:rPr>
        <w:t>s</w:t>
      </w:r>
      <w:r w:rsidRPr="000705BD">
        <w:rPr>
          <w:color w:val="000000" w:themeColor="text1"/>
          <w:sz w:val="24"/>
          <w:szCs w:val="24"/>
        </w:rPr>
        <w:t xml:space="preserve"> </w:t>
      </w:r>
      <w:r w:rsidR="002F4E4D" w:rsidRPr="000705BD">
        <w:rPr>
          <w:color w:val="000000" w:themeColor="text1"/>
          <w:sz w:val="24"/>
          <w:szCs w:val="24"/>
        </w:rPr>
        <w:t>are</w:t>
      </w:r>
      <w:r w:rsidRPr="000705BD">
        <w:rPr>
          <w:color w:val="000000" w:themeColor="text1"/>
          <w:sz w:val="24"/>
          <w:szCs w:val="24"/>
        </w:rPr>
        <w:t xml:space="preserve"> asked to bring the completed questionnaire to their colonoscopy appointment for discussion prior to the procedure. </w:t>
      </w:r>
    </w:p>
    <w:p w:rsidR="006A3990" w:rsidRDefault="006A3990" w:rsidP="00D44FCC">
      <w:pPr>
        <w:spacing w:after="60"/>
        <w:ind w:left="720"/>
        <w:rPr>
          <w:color w:val="000000" w:themeColor="text1"/>
          <w:sz w:val="24"/>
          <w:szCs w:val="24"/>
        </w:rPr>
      </w:pPr>
      <w:r w:rsidRPr="000705BD">
        <w:rPr>
          <w:color w:val="000000" w:themeColor="text1"/>
          <w:sz w:val="24"/>
          <w:szCs w:val="24"/>
        </w:rPr>
        <w:t xml:space="preserve">At the time of documenting informed consent, the endoscopist reviews the Family History Questionnaire and determines if the participant should be referred to the </w:t>
      </w:r>
      <w:r w:rsidR="003E31F3" w:rsidRPr="000705BD">
        <w:rPr>
          <w:color w:val="000000" w:themeColor="text1"/>
          <w:sz w:val="24"/>
          <w:szCs w:val="24"/>
        </w:rPr>
        <w:t>New Zealand Familial Gastrointestinal Cancer Registry (</w:t>
      </w:r>
      <w:r w:rsidRPr="000705BD">
        <w:rPr>
          <w:color w:val="000000" w:themeColor="text1"/>
          <w:sz w:val="24"/>
          <w:szCs w:val="24"/>
        </w:rPr>
        <w:t>NZFGCR</w:t>
      </w:r>
      <w:r w:rsidR="003E31F3" w:rsidRPr="000705BD">
        <w:rPr>
          <w:color w:val="000000" w:themeColor="text1"/>
          <w:sz w:val="24"/>
          <w:szCs w:val="24"/>
        </w:rPr>
        <w:t>)</w:t>
      </w:r>
      <w:r w:rsidRPr="000705BD">
        <w:rPr>
          <w:color w:val="000000" w:themeColor="text1"/>
          <w:sz w:val="24"/>
          <w:szCs w:val="24"/>
        </w:rPr>
        <w:t xml:space="preserve">. If the participant consents, the questionnaire is faxed to the NZFGCR. The participant will then receive a letter from the NZFGCR and be offered an appointment. </w:t>
      </w:r>
      <w:r w:rsidR="00644661">
        <w:rPr>
          <w:color w:val="000000" w:themeColor="text1"/>
          <w:sz w:val="24"/>
          <w:szCs w:val="24"/>
        </w:rPr>
        <w:t>The family history screening process is currently under review by the Ministry of Health and may be modified if a national roll</w:t>
      </w:r>
      <w:r w:rsidR="00C33532">
        <w:rPr>
          <w:color w:val="000000" w:themeColor="text1"/>
          <w:sz w:val="24"/>
          <w:szCs w:val="24"/>
        </w:rPr>
        <w:t>-</w:t>
      </w:r>
      <w:r w:rsidR="00644661">
        <w:rPr>
          <w:color w:val="000000" w:themeColor="text1"/>
          <w:sz w:val="24"/>
          <w:szCs w:val="24"/>
        </w:rPr>
        <w:t>out is confirmed.</w:t>
      </w:r>
    </w:p>
    <w:p w:rsidR="00644661" w:rsidRDefault="00644661" w:rsidP="00D44FCC">
      <w:pPr>
        <w:spacing w:after="60"/>
        <w:ind w:left="720"/>
        <w:rPr>
          <w:color w:val="000000" w:themeColor="text1"/>
          <w:sz w:val="24"/>
          <w:szCs w:val="24"/>
        </w:rPr>
      </w:pPr>
    </w:p>
    <w:p w:rsidR="00644661" w:rsidRPr="000705BD" w:rsidRDefault="00644661" w:rsidP="00644661">
      <w:pPr>
        <w:spacing w:after="60"/>
        <w:ind w:left="720"/>
        <w:rPr>
          <w:color w:val="000000" w:themeColor="text1"/>
          <w:sz w:val="24"/>
          <w:szCs w:val="24"/>
        </w:rPr>
      </w:pPr>
    </w:p>
    <w:p w:rsidR="006A3990" w:rsidRPr="00D44FCC" w:rsidRDefault="006A3990" w:rsidP="002F4E4D">
      <w:pPr>
        <w:rPr>
          <w:color w:val="3B3838"/>
          <w:sz w:val="24"/>
          <w:szCs w:val="24"/>
        </w:rPr>
      </w:pPr>
      <w:r>
        <w:rPr>
          <w:color w:val="3B3838"/>
          <w:sz w:val="24"/>
          <w:szCs w:val="24"/>
        </w:rPr>
        <w:br w:type="page"/>
      </w:r>
    </w:p>
    <w:p w:rsidR="006A3990" w:rsidRPr="00E24380" w:rsidRDefault="006A3990" w:rsidP="00607D29">
      <w:pPr>
        <w:pStyle w:val="Heading2"/>
        <w:numPr>
          <w:ilvl w:val="0"/>
          <w:numId w:val="2"/>
        </w:numPr>
        <w:rPr>
          <w:rFonts w:ascii="Arial" w:hAnsi="Arial" w:cs="Arial"/>
          <w:color w:val="3E762A"/>
          <w:sz w:val="26"/>
          <w:szCs w:val="26"/>
        </w:rPr>
      </w:pPr>
      <w:bookmarkStart w:id="37" w:name="_Toc413789136"/>
      <w:r w:rsidRPr="00E24380">
        <w:rPr>
          <w:rFonts w:ascii="Arial" w:hAnsi="Arial" w:cs="Arial"/>
          <w:color w:val="3E762A"/>
          <w:sz w:val="26"/>
          <w:szCs w:val="26"/>
        </w:rPr>
        <w:t>Colonoscopy</w:t>
      </w:r>
      <w:bookmarkEnd w:id="37"/>
      <w:r w:rsidRPr="00E24380">
        <w:rPr>
          <w:rFonts w:ascii="Arial" w:hAnsi="Arial" w:cs="Arial"/>
          <w:color w:val="3E762A"/>
          <w:sz w:val="26"/>
          <w:szCs w:val="26"/>
        </w:rPr>
        <w:t xml:space="preserve"> </w:t>
      </w:r>
    </w:p>
    <w:p w:rsidR="00C320F7" w:rsidRDefault="00C320F7" w:rsidP="002F4E4D">
      <w:pPr>
        <w:ind w:left="720"/>
        <w:rPr>
          <w:rFonts w:ascii="Calibri Light" w:hAnsi="Calibri Light"/>
          <w:b/>
          <w:i/>
          <w:iCs/>
          <w:color w:val="668926"/>
          <w:sz w:val="24"/>
          <w:szCs w:val="24"/>
          <w:lang w:eastAsia="zh-CN"/>
        </w:rPr>
      </w:pPr>
    </w:p>
    <w:p w:rsidR="002F4E4D" w:rsidRDefault="002F4E4D" w:rsidP="002F4E4D">
      <w:pPr>
        <w:ind w:left="720"/>
        <w:rPr>
          <w:rFonts w:ascii="Calibri Light" w:hAnsi="Calibri Light"/>
          <w:b/>
          <w:i/>
          <w:iCs/>
          <w:color w:val="668926"/>
          <w:sz w:val="24"/>
          <w:szCs w:val="24"/>
          <w:lang w:eastAsia="zh-CN"/>
        </w:rPr>
      </w:pPr>
      <w:r>
        <w:rPr>
          <w:rFonts w:ascii="Calibri Light" w:hAnsi="Calibri Light"/>
          <w:b/>
          <w:i/>
          <w:iCs/>
          <w:color w:val="668926"/>
          <w:sz w:val="24"/>
          <w:szCs w:val="24"/>
          <w:lang w:eastAsia="zh-CN"/>
        </w:rPr>
        <w:t>Policy reference</w:t>
      </w:r>
      <w:r w:rsidR="00801D6D">
        <w:rPr>
          <w:rFonts w:ascii="Calibri Light" w:hAnsi="Calibri Light"/>
          <w:b/>
          <w:i/>
          <w:iCs/>
          <w:color w:val="668926"/>
          <w:sz w:val="24"/>
          <w:szCs w:val="24"/>
          <w:lang w:eastAsia="zh-CN"/>
        </w:rPr>
        <w:t>s</w:t>
      </w:r>
      <w:r w:rsidRPr="002F4E4D">
        <w:rPr>
          <w:rFonts w:ascii="Calibri Light" w:hAnsi="Calibri Light"/>
          <w:b/>
          <w:i/>
          <w:iCs/>
          <w:color w:val="668926"/>
          <w:sz w:val="24"/>
          <w:szCs w:val="24"/>
          <w:lang w:eastAsia="zh-CN"/>
        </w:rPr>
        <w:t xml:space="preserve"> </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2F4E4D" w:rsidRPr="005165CF" w:rsidTr="005C4A15">
        <w:tc>
          <w:tcPr>
            <w:tcW w:w="2899" w:type="dxa"/>
            <w:shd w:val="clear" w:color="auto" w:fill="549E39"/>
          </w:tcPr>
          <w:p w:rsidR="002F4E4D" w:rsidRPr="00D37564" w:rsidRDefault="002F4E4D" w:rsidP="00106DFB">
            <w:pPr>
              <w:spacing w:after="0"/>
              <w:rPr>
                <w:b/>
                <w:bCs/>
                <w:color w:val="FFFFFF"/>
                <w:sz w:val="20"/>
                <w:szCs w:val="20"/>
              </w:rPr>
            </w:pPr>
            <w:r w:rsidRPr="00D37564">
              <w:rPr>
                <w:b/>
                <w:color w:val="FFFFFF"/>
                <w:sz w:val="20"/>
                <w:szCs w:val="20"/>
              </w:rPr>
              <w:t>Cancer Referral Management</w:t>
            </w:r>
          </w:p>
        </w:tc>
        <w:tc>
          <w:tcPr>
            <w:tcW w:w="5376" w:type="dxa"/>
            <w:shd w:val="clear" w:color="auto" w:fill="B7DFA8"/>
          </w:tcPr>
          <w:p w:rsidR="002F4E4D" w:rsidRPr="00D37564" w:rsidRDefault="002F4E4D" w:rsidP="00106DFB">
            <w:pPr>
              <w:spacing w:after="0"/>
              <w:rPr>
                <w:sz w:val="20"/>
                <w:szCs w:val="20"/>
                <w:lang w:eastAsia="zh-CN"/>
              </w:rPr>
            </w:pPr>
            <w:r w:rsidRPr="00D37564">
              <w:rPr>
                <w:sz w:val="20"/>
                <w:szCs w:val="20"/>
              </w:rPr>
              <w:t>Outlines the referral process for BSP participants diagnosed with cancer, including cancer suspected at the time of colonoscopy and when diagnosis is confirmed by the histopathology results.</w:t>
            </w:r>
          </w:p>
        </w:tc>
      </w:tr>
      <w:tr w:rsidR="002F4E4D" w:rsidRPr="005165CF" w:rsidTr="005C4A15">
        <w:tc>
          <w:tcPr>
            <w:tcW w:w="2899" w:type="dxa"/>
            <w:tcBorders>
              <w:top w:val="single" w:sz="4" w:space="0" w:color="FFFFFF"/>
              <w:left w:val="single" w:sz="4" w:space="0" w:color="FFFFFF"/>
              <w:bottom w:val="single" w:sz="4" w:space="0" w:color="FFFFFF"/>
              <w:right w:val="single" w:sz="4" w:space="0" w:color="FFFFFF"/>
            </w:tcBorders>
            <w:shd w:val="clear" w:color="auto" w:fill="549E39"/>
          </w:tcPr>
          <w:p w:rsidR="002F4E4D" w:rsidRPr="002F4E4D" w:rsidRDefault="002F4E4D" w:rsidP="00106DFB">
            <w:pPr>
              <w:spacing w:after="0"/>
              <w:rPr>
                <w:b/>
                <w:color w:val="FFFFFF"/>
                <w:sz w:val="20"/>
                <w:szCs w:val="20"/>
              </w:rPr>
            </w:pPr>
            <w:r w:rsidRPr="00D37564">
              <w:rPr>
                <w:b/>
                <w:color w:val="FFFFFF"/>
                <w:sz w:val="20"/>
                <w:szCs w:val="20"/>
              </w:rPr>
              <w:t xml:space="preserve">Histology Results Management </w:t>
            </w:r>
          </w:p>
        </w:tc>
        <w:tc>
          <w:tcPr>
            <w:tcW w:w="5376" w:type="dxa"/>
            <w:tcBorders>
              <w:top w:val="single" w:sz="4" w:space="0" w:color="FFFFFF"/>
              <w:left w:val="single" w:sz="4" w:space="0" w:color="FFFFFF"/>
              <w:bottom w:val="single" w:sz="4" w:space="0" w:color="FFFFFF"/>
              <w:right w:val="single" w:sz="4" w:space="0" w:color="FFFFFF"/>
            </w:tcBorders>
            <w:shd w:val="clear" w:color="auto" w:fill="DAEFD3" w:themeFill="accent1" w:themeFillTint="33"/>
          </w:tcPr>
          <w:p w:rsidR="002F4E4D" w:rsidRPr="00D37564" w:rsidRDefault="002F4E4D" w:rsidP="00106DFB">
            <w:pPr>
              <w:spacing w:after="0"/>
              <w:rPr>
                <w:sz w:val="20"/>
                <w:szCs w:val="20"/>
              </w:rPr>
            </w:pPr>
            <w:r w:rsidRPr="00D37564">
              <w:rPr>
                <w:sz w:val="20"/>
                <w:szCs w:val="20"/>
              </w:rPr>
              <w:t>Outlines the process to follow for management of histopathology results (excluding cancer) in the BSP.</w:t>
            </w:r>
          </w:p>
        </w:tc>
      </w:tr>
      <w:tr w:rsidR="002F4E4D" w:rsidRPr="005165CF" w:rsidTr="005C4A15">
        <w:tc>
          <w:tcPr>
            <w:tcW w:w="2899" w:type="dxa"/>
            <w:tcBorders>
              <w:top w:val="single" w:sz="4" w:space="0" w:color="FFFFFF"/>
              <w:left w:val="single" w:sz="4" w:space="0" w:color="FFFFFF"/>
              <w:bottom w:val="single" w:sz="4" w:space="0" w:color="FFFFFF"/>
              <w:right w:val="single" w:sz="4" w:space="0" w:color="FFFFFF"/>
            </w:tcBorders>
            <w:shd w:val="clear" w:color="auto" w:fill="549E39"/>
          </w:tcPr>
          <w:p w:rsidR="002F4E4D" w:rsidRPr="002F4E4D" w:rsidRDefault="002F4E4D" w:rsidP="00106DFB">
            <w:pPr>
              <w:spacing w:after="0"/>
              <w:rPr>
                <w:b/>
                <w:color w:val="FFFFFF"/>
                <w:sz w:val="20"/>
                <w:szCs w:val="20"/>
              </w:rPr>
            </w:pPr>
            <w:r w:rsidRPr="00D37564">
              <w:rPr>
                <w:b/>
                <w:color w:val="FFFFFF"/>
                <w:sz w:val="20"/>
                <w:szCs w:val="20"/>
              </w:rPr>
              <w:t>Transport of Histology Samples</w:t>
            </w:r>
          </w:p>
        </w:tc>
        <w:tc>
          <w:tcPr>
            <w:tcW w:w="5376" w:type="dxa"/>
            <w:tcBorders>
              <w:top w:val="single" w:sz="4" w:space="0" w:color="FFFFFF"/>
              <w:left w:val="single" w:sz="4" w:space="0" w:color="FFFFFF"/>
              <w:bottom w:val="single" w:sz="4" w:space="0" w:color="FFFFFF"/>
              <w:right w:val="single" w:sz="4" w:space="0" w:color="FFFFFF"/>
            </w:tcBorders>
            <w:shd w:val="clear" w:color="auto" w:fill="B7DFA8"/>
          </w:tcPr>
          <w:p w:rsidR="002F4E4D" w:rsidRPr="00D37564" w:rsidRDefault="002F4E4D" w:rsidP="00106DFB">
            <w:pPr>
              <w:spacing w:after="0"/>
              <w:rPr>
                <w:sz w:val="20"/>
                <w:szCs w:val="20"/>
              </w:rPr>
            </w:pPr>
            <w:r w:rsidRPr="002F4E4D">
              <w:rPr>
                <w:sz w:val="20"/>
                <w:szCs w:val="20"/>
              </w:rPr>
              <w:t>Details the transport pathway for histology samples in the BSP</w:t>
            </w:r>
            <w:r w:rsidR="00801D6D">
              <w:rPr>
                <w:sz w:val="20"/>
                <w:szCs w:val="20"/>
              </w:rPr>
              <w:t>.</w:t>
            </w:r>
            <w:r w:rsidRPr="002F4E4D">
              <w:rPr>
                <w:sz w:val="20"/>
                <w:szCs w:val="20"/>
              </w:rPr>
              <w:t xml:space="preserve"> </w:t>
            </w:r>
          </w:p>
        </w:tc>
      </w:tr>
      <w:tr w:rsidR="005C4A15" w:rsidRPr="005165CF" w:rsidTr="005C4A15">
        <w:tc>
          <w:tcPr>
            <w:tcW w:w="2899" w:type="dxa"/>
            <w:shd w:val="clear" w:color="auto" w:fill="549E39"/>
          </w:tcPr>
          <w:p w:rsidR="005C4A15" w:rsidRPr="005C4A15" w:rsidRDefault="005C4A15" w:rsidP="00917290">
            <w:pPr>
              <w:spacing w:after="0"/>
              <w:rPr>
                <w:b/>
                <w:color w:val="FFFFFF"/>
                <w:sz w:val="20"/>
                <w:szCs w:val="20"/>
              </w:rPr>
            </w:pPr>
            <w:r>
              <w:rPr>
                <w:b/>
                <w:color w:val="FFFFFF"/>
                <w:sz w:val="20"/>
                <w:szCs w:val="20"/>
              </w:rPr>
              <w:t>Anticoagulant Management for Outpatients having an Endoscopic P</w:t>
            </w:r>
            <w:r w:rsidRPr="005C4A15">
              <w:rPr>
                <w:b/>
                <w:color w:val="FFFFFF"/>
                <w:sz w:val="20"/>
                <w:szCs w:val="20"/>
              </w:rPr>
              <w:t>rocedure</w:t>
            </w:r>
          </w:p>
        </w:tc>
        <w:tc>
          <w:tcPr>
            <w:tcW w:w="5376" w:type="dxa"/>
            <w:shd w:val="clear" w:color="auto" w:fill="B7DFA8"/>
          </w:tcPr>
          <w:p w:rsidR="005C4A15" w:rsidRPr="00D37564" w:rsidRDefault="005C4A15" w:rsidP="00917290">
            <w:pPr>
              <w:spacing w:after="0"/>
              <w:rPr>
                <w:sz w:val="20"/>
                <w:szCs w:val="20"/>
                <w:lang w:eastAsia="zh-CN"/>
              </w:rPr>
            </w:pPr>
            <w:r w:rsidRPr="00D37564">
              <w:rPr>
                <w:bCs/>
                <w:sz w:val="20"/>
                <w:szCs w:val="20"/>
              </w:rPr>
              <w:t>Outlines the process to follow for BSP participants on anticoagulants who may require enoxaparin (Clexane®) bridging.</w:t>
            </w:r>
          </w:p>
        </w:tc>
      </w:tr>
    </w:tbl>
    <w:p w:rsidR="002F4E4D" w:rsidRDefault="002F4E4D" w:rsidP="002F4E4D">
      <w:pPr>
        <w:ind w:left="720"/>
        <w:rPr>
          <w:rFonts w:ascii="Calibri Light" w:hAnsi="Calibri Light"/>
          <w:b/>
          <w:i/>
          <w:iCs/>
          <w:color w:val="668926"/>
          <w:sz w:val="24"/>
          <w:szCs w:val="24"/>
          <w:lang w:eastAsia="zh-CN"/>
        </w:rPr>
      </w:pPr>
      <w:r w:rsidRPr="002F4E4D">
        <w:rPr>
          <w:rFonts w:ascii="Calibri Light" w:hAnsi="Calibri Light"/>
          <w:b/>
          <w:i/>
          <w:iCs/>
          <w:color w:val="668926"/>
          <w:sz w:val="24"/>
          <w:szCs w:val="24"/>
          <w:lang w:eastAsia="zh-CN"/>
        </w:rPr>
        <w:t>Letter reference</w:t>
      </w:r>
      <w:r w:rsidR="0024209A">
        <w:rPr>
          <w:rFonts w:ascii="Calibri Light" w:hAnsi="Calibri Light"/>
          <w:b/>
          <w:i/>
          <w:iCs/>
          <w:color w:val="668926"/>
          <w:sz w:val="24"/>
          <w:szCs w:val="24"/>
          <w:lang w:eastAsia="zh-CN"/>
        </w:rPr>
        <w:t>s</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2F4E4D" w:rsidRPr="00C31413" w:rsidTr="002F4E4D">
        <w:tc>
          <w:tcPr>
            <w:tcW w:w="894" w:type="dxa"/>
            <w:shd w:val="clear" w:color="auto" w:fill="549E39"/>
          </w:tcPr>
          <w:p w:rsidR="002F4E4D" w:rsidRPr="00D37564" w:rsidRDefault="002F4E4D" w:rsidP="00106DFB">
            <w:pPr>
              <w:spacing w:after="0"/>
              <w:rPr>
                <w:b/>
                <w:bCs/>
                <w:color w:val="FFFFFF"/>
                <w:sz w:val="20"/>
                <w:szCs w:val="20"/>
              </w:rPr>
            </w:pPr>
            <w:r w:rsidRPr="00D37564">
              <w:rPr>
                <w:b/>
                <w:bCs/>
                <w:color w:val="FFFFFF"/>
                <w:sz w:val="20"/>
                <w:szCs w:val="20"/>
              </w:rPr>
              <w:t>PD-07</w:t>
            </w:r>
          </w:p>
        </w:tc>
        <w:tc>
          <w:tcPr>
            <w:tcW w:w="7366" w:type="dxa"/>
            <w:shd w:val="clear" w:color="auto" w:fill="B7DFA8"/>
          </w:tcPr>
          <w:p w:rsidR="002F4E4D" w:rsidRPr="00D37564" w:rsidRDefault="002F4E4D" w:rsidP="00106DFB">
            <w:pPr>
              <w:spacing w:after="0"/>
              <w:rPr>
                <w:sz w:val="20"/>
                <w:szCs w:val="20"/>
                <w:lang w:eastAsia="zh-CN"/>
              </w:rPr>
            </w:pPr>
            <w:r w:rsidRPr="00D37564">
              <w:rPr>
                <w:sz w:val="20"/>
                <w:szCs w:val="20"/>
              </w:rPr>
              <w:t>Discharge – surveillance</w:t>
            </w:r>
          </w:p>
        </w:tc>
      </w:tr>
      <w:tr w:rsidR="002F4E4D" w:rsidRPr="00C31413" w:rsidTr="002F4E4D">
        <w:tc>
          <w:tcPr>
            <w:tcW w:w="894" w:type="dxa"/>
            <w:shd w:val="clear" w:color="auto" w:fill="549E39"/>
          </w:tcPr>
          <w:p w:rsidR="002F4E4D" w:rsidRPr="00D37564" w:rsidRDefault="002F4E4D" w:rsidP="00106DFB">
            <w:pPr>
              <w:spacing w:after="0"/>
              <w:rPr>
                <w:b/>
                <w:bCs/>
                <w:color w:val="FFFFFF"/>
                <w:sz w:val="20"/>
                <w:szCs w:val="20"/>
              </w:rPr>
            </w:pPr>
            <w:r w:rsidRPr="00D37564">
              <w:rPr>
                <w:b/>
                <w:bCs/>
                <w:color w:val="FFFFFF"/>
                <w:sz w:val="20"/>
                <w:szCs w:val="20"/>
              </w:rPr>
              <w:t>SR-01</w:t>
            </w:r>
          </w:p>
        </w:tc>
        <w:tc>
          <w:tcPr>
            <w:tcW w:w="7366" w:type="dxa"/>
            <w:shd w:val="clear" w:color="auto" w:fill="DAEFD3"/>
          </w:tcPr>
          <w:p w:rsidR="002F4E4D" w:rsidRPr="00D37564" w:rsidRDefault="002F4E4D" w:rsidP="00106DFB">
            <w:pPr>
              <w:spacing w:after="0"/>
              <w:rPr>
                <w:sz w:val="20"/>
                <w:szCs w:val="20"/>
                <w:lang w:eastAsia="zh-CN"/>
              </w:rPr>
            </w:pPr>
            <w:r w:rsidRPr="00D37564">
              <w:rPr>
                <w:sz w:val="20"/>
                <w:szCs w:val="20"/>
              </w:rPr>
              <w:t xml:space="preserve">Subject result – Normal </w:t>
            </w:r>
          </w:p>
        </w:tc>
      </w:tr>
      <w:tr w:rsidR="002F4E4D" w:rsidRPr="00C31413" w:rsidTr="002F4E4D">
        <w:tc>
          <w:tcPr>
            <w:tcW w:w="894" w:type="dxa"/>
            <w:shd w:val="clear" w:color="auto" w:fill="549E39"/>
          </w:tcPr>
          <w:p w:rsidR="002F4E4D" w:rsidRPr="00D37564" w:rsidRDefault="002F4E4D" w:rsidP="00106DFB">
            <w:pPr>
              <w:spacing w:after="0"/>
              <w:rPr>
                <w:b/>
                <w:bCs/>
                <w:color w:val="FFFFFF"/>
                <w:sz w:val="20"/>
                <w:szCs w:val="20"/>
              </w:rPr>
            </w:pPr>
            <w:r w:rsidRPr="00D37564">
              <w:rPr>
                <w:b/>
                <w:bCs/>
                <w:color w:val="FFFFFF"/>
                <w:sz w:val="20"/>
                <w:szCs w:val="20"/>
              </w:rPr>
              <w:t>SR-02</w:t>
            </w:r>
          </w:p>
        </w:tc>
        <w:tc>
          <w:tcPr>
            <w:tcW w:w="7366" w:type="dxa"/>
            <w:shd w:val="clear" w:color="auto" w:fill="B7DFA8"/>
          </w:tcPr>
          <w:p w:rsidR="002F4E4D" w:rsidRPr="00D37564" w:rsidRDefault="002F4E4D" w:rsidP="00106DFB">
            <w:pPr>
              <w:spacing w:after="0"/>
              <w:rPr>
                <w:sz w:val="20"/>
                <w:szCs w:val="20"/>
                <w:lang w:eastAsia="zh-CN"/>
              </w:rPr>
            </w:pPr>
            <w:r w:rsidRPr="00D37564">
              <w:rPr>
                <w:sz w:val="20"/>
                <w:szCs w:val="20"/>
              </w:rPr>
              <w:t xml:space="preserve">Subject result – Positive </w:t>
            </w:r>
          </w:p>
        </w:tc>
      </w:tr>
    </w:tbl>
    <w:p w:rsidR="00801D6D" w:rsidRDefault="00801D6D" w:rsidP="00801D6D">
      <w:pPr>
        <w:pStyle w:val="Heading3"/>
        <w:spacing w:before="240" w:after="120"/>
        <w:ind w:left="720"/>
        <w:rPr>
          <w:b/>
          <w:color w:val="33473C"/>
        </w:rPr>
      </w:pPr>
    </w:p>
    <w:p w:rsidR="00801D6D" w:rsidRPr="003E31F3" w:rsidRDefault="00801D6D" w:rsidP="00607D29">
      <w:pPr>
        <w:pStyle w:val="Heading3"/>
        <w:numPr>
          <w:ilvl w:val="1"/>
          <w:numId w:val="2"/>
        </w:numPr>
        <w:spacing w:before="240" w:after="120"/>
        <w:rPr>
          <w:b/>
          <w:color w:val="33473C"/>
        </w:rPr>
      </w:pPr>
      <w:bookmarkStart w:id="38" w:name="_Toc413789137"/>
      <w:r w:rsidRPr="003E31F3">
        <w:rPr>
          <w:b/>
          <w:color w:val="33473C"/>
        </w:rPr>
        <w:t>Overview</w:t>
      </w:r>
      <w:bookmarkEnd w:id="38"/>
    </w:p>
    <w:p w:rsidR="006A3990" w:rsidRPr="000705BD" w:rsidRDefault="006A3990" w:rsidP="00181556">
      <w:pPr>
        <w:spacing w:after="60"/>
        <w:ind w:left="720"/>
        <w:rPr>
          <w:color w:val="000000" w:themeColor="text1"/>
          <w:sz w:val="24"/>
          <w:szCs w:val="24"/>
        </w:rPr>
      </w:pPr>
      <w:r w:rsidRPr="000705BD">
        <w:rPr>
          <w:color w:val="000000" w:themeColor="text1"/>
          <w:sz w:val="24"/>
          <w:szCs w:val="24"/>
        </w:rPr>
        <w:t xml:space="preserve">Colonoscopy is the first </w:t>
      </w:r>
      <w:r w:rsidR="003E31F3" w:rsidRPr="000705BD">
        <w:rPr>
          <w:color w:val="000000" w:themeColor="text1"/>
          <w:sz w:val="24"/>
          <w:szCs w:val="24"/>
        </w:rPr>
        <w:t>diagnostic</w:t>
      </w:r>
      <w:r w:rsidRPr="000705BD">
        <w:rPr>
          <w:color w:val="000000" w:themeColor="text1"/>
          <w:sz w:val="24"/>
          <w:szCs w:val="24"/>
        </w:rPr>
        <w:t xml:space="preserve"> procedure offered following a positive </w:t>
      </w:r>
      <w:r w:rsidR="003E31F3" w:rsidRPr="000705BD">
        <w:rPr>
          <w:color w:val="000000" w:themeColor="text1"/>
          <w:sz w:val="24"/>
          <w:szCs w:val="24"/>
        </w:rPr>
        <w:t>iFOBT result</w:t>
      </w:r>
      <w:r w:rsidRPr="000705BD">
        <w:rPr>
          <w:color w:val="000000" w:themeColor="text1"/>
          <w:sz w:val="24"/>
          <w:szCs w:val="24"/>
        </w:rPr>
        <w:t>. Pre-assessment is undertaken and if the participant is deemed suitable for a colonoscopy, an appointment is offered.</w:t>
      </w:r>
    </w:p>
    <w:p w:rsidR="006A3990" w:rsidRPr="000705BD" w:rsidRDefault="006A3990" w:rsidP="007F3FB6">
      <w:pPr>
        <w:spacing w:after="60"/>
        <w:ind w:left="720"/>
        <w:rPr>
          <w:color w:val="000000" w:themeColor="text1"/>
          <w:sz w:val="24"/>
          <w:szCs w:val="24"/>
        </w:rPr>
      </w:pPr>
      <w:r w:rsidRPr="000705BD">
        <w:rPr>
          <w:color w:val="000000" w:themeColor="text1"/>
          <w:sz w:val="24"/>
          <w:szCs w:val="24"/>
        </w:rPr>
        <w:t>Colonoscopy for the BSP is p</w:t>
      </w:r>
      <w:r w:rsidR="00801D6D" w:rsidRPr="000705BD">
        <w:rPr>
          <w:color w:val="000000" w:themeColor="text1"/>
          <w:sz w:val="24"/>
          <w:szCs w:val="24"/>
        </w:rPr>
        <w:t>rovided by a dedicated u</w:t>
      </w:r>
      <w:r w:rsidRPr="000705BD">
        <w:rPr>
          <w:color w:val="000000" w:themeColor="text1"/>
          <w:sz w:val="24"/>
          <w:szCs w:val="24"/>
        </w:rPr>
        <w:t>nit at Waitakere Hospital (the Endoscopy Unit). The Unit has capacity to deliver 2500 colonoscopies a year. The Unit follows the Gastroenterological Society of Australia’s Standards for Endoscopic Facilities and Services and associated guidelines provided by the Gastroenterological Nurses College of Australia (GENCA). The Unit is also guided by the Endoscopy Global Rating Scale for New Zealand.</w:t>
      </w:r>
    </w:p>
    <w:p w:rsidR="006A3990" w:rsidRPr="000705BD" w:rsidRDefault="006A3990" w:rsidP="007F3FB6">
      <w:pPr>
        <w:spacing w:after="60"/>
        <w:ind w:left="720"/>
        <w:rPr>
          <w:color w:val="000000" w:themeColor="text1"/>
          <w:sz w:val="24"/>
          <w:szCs w:val="24"/>
        </w:rPr>
      </w:pPr>
      <w:r w:rsidRPr="000705BD">
        <w:rPr>
          <w:color w:val="000000" w:themeColor="text1"/>
          <w:sz w:val="24"/>
          <w:szCs w:val="24"/>
        </w:rPr>
        <w:t xml:space="preserve">Colonoscopy reporting is done on ProVation MD under the National Bowel Cancer Screening pro-forma. The system has a specific drop-down field for bowel screening. </w:t>
      </w:r>
    </w:p>
    <w:p w:rsidR="006A3990" w:rsidRPr="000705BD" w:rsidRDefault="003E31F3" w:rsidP="007F3FB6">
      <w:pPr>
        <w:spacing w:after="60"/>
        <w:ind w:left="720"/>
        <w:rPr>
          <w:color w:val="000000" w:themeColor="text1"/>
          <w:sz w:val="24"/>
          <w:szCs w:val="24"/>
        </w:rPr>
      </w:pPr>
      <w:r w:rsidRPr="000705BD">
        <w:rPr>
          <w:color w:val="000000" w:themeColor="text1"/>
          <w:sz w:val="24"/>
          <w:szCs w:val="24"/>
        </w:rPr>
        <w:t>T</w:t>
      </w:r>
      <w:r w:rsidR="006A3990" w:rsidRPr="000705BD">
        <w:rPr>
          <w:color w:val="000000" w:themeColor="text1"/>
          <w:sz w:val="24"/>
          <w:szCs w:val="24"/>
        </w:rPr>
        <w:t>he balance of responsibilities</w:t>
      </w:r>
      <w:r w:rsidRPr="000705BD">
        <w:rPr>
          <w:color w:val="000000" w:themeColor="text1"/>
          <w:sz w:val="24"/>
          <w:szCs w:val="24"/>
        </w:rPr>
        <w:t xml:space="preserve"> under the BSP</w:t>
      </w:r>
      <w:r w:rsidR="006A3990" w:rsidRPr="000705BD">
        <w:rPr>
          <w:color w:val="000000" w:themeColor="text1"/>
          <w:sz w:val="24"/>
          <w:szCs w:val="24"/>
        </w:rPr>
        <w:t xml:space="preserve"> differs from that of symptomatic patients, with GPs responsible for pre-assessment in symptomatic patients. </w:t>
      </w:r>
    </w:p>
    <w:p w:rsidR="006A3990" w:rsidRPr="000705BD" w:rsidRDefault="006A3990" w:rsidP="007F3FB6">
      <w:pPr>
        <w:spacing w:after="60"/>
        <w:ind w:left="720"/>
        <w:rPr>
          <w:color w:val="000000" w:themeColor="text1"/>
          <w:sz w:val="24"/>
          <w:szCs w:val="24"/>
        </w:rPr>
      </w:pPr>
      <w:r w:rsidRPr="000705BD">
        <w:rPr>
          <w:color w:val="000000" w:themeColor="text1"/>
          <w:sz w:val="24"/>
          <w:szCs w:val="24"/>
        </w:rPr>
        <w:t xml:space="preserve">During the colonoscopy procedure, the process under the BSP differs in the retrieval and treatment of polyps. Each polyp retrieved is potted individually for laboratory histology and reporting </w:t>
      </w:r>
      <w:r w:rsidR="003B17EE" w:rsidRPr="000705BD">
        <w:rPr>
          <w:color w:val="000000" w:themeColor="text1"/>
          <w:sz w:val="24"/>
          <w:szCs w:val="24"/>
        </w:rPr>
        <w:t xml:space="preserve">on </w:t>
      </w:r>
      <w:r w:rsidR="002F4E4D" w:rsidRPr="000705BD">
        <w:rPr>
          <w:color w:val="000000" w:themeColor="text1"/>
          <w:sz w:val="24"/>
          <w:szCs w:val="24"/>
        </w:rPr>
        <w:t xml:space="preserve">the </w:t>
      </w:r>
      <w:r w:rsidR="003B17EE" w:rsidRPr="000705BD">
        <w:rPr>
          <w:color w:val="000000" w:themeColor="text1"/>
          <w:sz w:val="24"/>
          <w:szCs w:val="24"/>
        </w:rPr>
        <w:t>BSP Register.</w:t>
      </w:r>
      <w:r w:rsidRPr="000705BD">
        <w:rPr>
          <w:color w:val="000000" w:themeColor="text1"/>
          <w:sz w:val="24"/>
          <w:szCs w:val="24"/>
        </w:rPr>
        <w:t xml:space="preserve"> </w:t>
      </w:r>
    </w:p>
    <w:p w:rsidR="006A3990" w:rsidRPr="000705BD" w:rsidRDefault="006A3990" w:rsidP="00181556">
      <w:pPr>
        <w:spacing w:after="60"/>
        <w:ind w:left="720"/>
        <w:rPr>
          <w:color w:val="000000" w:themeColor="text1"/>
          <w:sz w:val="24"/>
          <w:szCs w:val="24"/>
        </w:rPr>
      </w:pPr>
      <w:r w:rsidRPr="000705BD">
        <w:rPr>
          <w:color w:val="000000" w:themeColor="text1"/>
          <w:sz w:val="24"/>
          <w:szCs w:val="24"/>
        </w:rPr>
        <w:t>The endoscopist who perform</w:t>
      </w:r>
      <w:r w:rsidR="003E31F3" w:rsidRPr="000705BD">
        <w:rPr>
          <w:color w:val="000000" w:themeColor="text1"/>
          <w:sz w:val="24"/>
          <w:szCs w:val="24"/>
        </w:rPr>
        <w:t>s</w:t>
      </w:r>
      <w:r w:rsidRPr="000705BD">
        <w:rPr>
          <w:color w:val="000000" w:themeColor="text1"/>
          <w:sz w:val="24"/>
          <w:szCs w:val="24"/>
        </w:rPr>
        <w:t xml:space="preserve"> the colonoscopy will convey the result to the participant before they leave the Endoscopy Unit</w:t>
      </w:r>
      <w:r w:rsidR="003E31F3" w:rsidRPr="000705BD">
        <w:rPr>
          <w:color w:val="000000" w:themeColor="text1"/>
          <w:sz w:val="24"/>
          <w:szCs w:val="24"/>
        </w:rPr>
        <w:t>,</w:t>
      </w:r>
      <w:r w:rsidRPr="000705BD">
        <w:rPr>
          <w:color w:val="000000" w:themeColor="text1"/>
          <w:sz w:val="24"/>
          <w:szCs w:val="24"/>
        </w:rPr>
        <w:t xml:space="preserve"> and give the participant the ProVation report to take home. The ProVation report is also sent to the GP. If there is no histology taken the patient will also receive a letter, copied to their GP, approximately </w:t>
      </w:r>
      <w:r w:rsidR="003E31F3" w:rsidRPr="000705BD">
        <w:rPr>
          <w:color w:val="000000" w:themeColor="text1"/>
          <w:sz w:val="24"/>
          <w:szCs w:val="24"/>
        </w:rPr>
        <w:t>10</w:t>
      </w:r>
      <w:r w:rsidRPr="000705BD">
        <w:rPr>
          <w:color w:val="000000" w:themeColor="text1"/>
          <w:sz w:val="24"/>
          <w:szCs w:val="24"/>
        </w:rPr>
        <w:t xml:space="preserve"> days after the colonoscopy, confirming the result and the recall to screening timeframe.  </w:t>
      </w:r>
    </w:p>
    <w:p w:rsidR="006A3990" w:rsidRPr="000705BD" w:rsidRDefault="006A3990" w:rsidP="00181556">
      <w:pPr>
        <w:spacing w:after="60"/>
        <w:ind w:left="720"/>
        <w:rPr>
          <w:color w:val="000000" w:themeColor="text1"/>
          <w:sz w:val="24"/>
          <w:szCs w:val="24"/>
        </w:rPr>
      </w:pPr>
      <w:r w:rsidRPr="000705BD">
        <w:rPr>
          <w:color w:val="000000" w:themeColor="text1"/>
          <w:sz w:val="24"/>
          <w:szCs w:val="24"/>
        </w:rPr>
        <w:t xml:space="preserve">Colonoscopy reports are collected through the ProVation endoscopy system and outcomes from colonoscopy are recorded on the BSP </w:t>
      </w:r>
      <w:r w:rsidR="003E31F3" w:rsidRPr="000705BD">
        <w:rPr>
          <w:color w:val="000000" w:themeColor="text1"/>
          <w:sz w:val="24"/>
          <w:szCs w:val="24"/>
        </w:rPr>
        <w:t>Register</w:t>
      </w:r>
      <w:r w:rsidRPr="000705BD">
        <w:rPr>
          <w:color w:val="000000" w:themeColor="text1"/>
          <w:sz w:val="24"/>
          <w:szCs w:val="24"/>
        </w:rPr>
        <w:t>.</w:t>
      </w:r>
    </w:p>
    <w:p w:rsidR="006A3990" w:rsidRPr="003E31F3" w:rsidRDefault="006A3990" w:rsidP="00607D29">
      <w:pPr>
        <w:pStyle w:val="Heading3"/>
        <w:numPr>
          <w:ilvl w:val="1"/>
          <w:numId w:val="2"/>
        </w:numPr>
        <w:spacing w:before="240" w:after="120"/>
        <w:rPr>
          <w:b/>
          <w:color w:val="33473C"/>
        </w:rPr>
      </w:pPr>
      <w:bookmarkStart w:id="39" w:name="_Toc413789138"/>
      <w:r w:rsidRPr="003E31F3">
        <w:rPr>
          <w:b/>
          <w:color w:val="33473C"/>
        </w:rPr>
        <w:t>Endoscopists</w:t>
      </w:r>
      <w:bookmarkEnd w:id="39"/>
    </w:p>
    <w:p w:rsidR="006A3990" w:rsidRPr="000705BD" w:rsidRDefault="00C33532" w:rsidP="00D56612">
      <w:pPr>
        <w:spacing w:after="60"/>
        <w:ind w:left="720"/>
        <w:rPr>
          <w:color w:val="000000" w:themeColor="text1"/>
          <w:sz w:val="24"/>
          <w:szCs w:val="24"/>
        </w:rPr>
      </w:pPr>
      <w:r>
        <w:t>Colonoscopies are undertaken by WDHB gastroenterologists and</w:t>
      </w:r>
      <w:r w:rsidR="00071651">
        <w:t xml:space="preserve"> surgeons, augmented by fee-for-</w:t>
      </w:r>
      <w:r>
        <w:t>service private providers</w:t>
      </w:r>
      <w:r w:rsidR="006A3990" w:rsidRPr="000705BD">
        <w:rPr>
          <w:color w:val="000000" w:themeColor="text1"/>
          <w:sz w:val="24"/>
          <w:szCs w:val="24"/>
        </w:rPr>
        <w:t xml:space="preserve">. New endoscopists are required to supply performance data demonstrating that they have performed 250 colonoscopies in the past </w:t>
      </w:r>
      <w:r w:rsidR="004207FB" w:rsidRPr="000705BD">
        <w:rPr>
          <w:color w:val="000000" w:themeColor="text1"/>
          <w:sz w:val="24"/>
          <w:szCs w:val="24"/>
        </w:rPr>
        <w:t>5</w:t>
      </w:r>
      <w:r w:rsidR="006A3990" w:rsidRPr="000705BD">
        <w:rPr>
          <w:color w:val="000000" w:themeColor="text1"/>
          <w:sz w:val="24"/>
          <w:szCs w:val="24"/>
        </w:rPr>
        <w:t xml:space="preserve"> years</w:t>
      </w:r>
      <w:r>
        <w:rPr>
          <w:color w:val="000000" w:themeColor="text1"/>
          <w:sz w:val="24"/>
          <w:szCs w:val="24"/>
        </w:rPr>
        <w:t xml:space="preserve"> and</w:t>
      </w:r>
      <w:r w:rsidR="004B68D6">
        <w:rPr>
          <w:color w:val="000000" w:themeColor="text1"/>
          <w:sz w:val="24"/>
          <w:szCs w:val="24"/>
        </w:rPr>
        <w:t xml:space="preserve"> have a caecal intubation rate of ≥ 90% and a withdrawal rate of ≥ 6 minutes</w:t>
      </w:r>
      <w:r w:rsidR="0017076B" w:rsidRPr="000705BD">
        <w:rPr>
          <w:color w:val="000000" w:themeColor="text1"/>
          <w:sz w:val="24"/>
          <w:szCs w:val="24"/>
        </w:rPr>
        <w:t>.</w:t>
      </w:r>
      <w:r w:rsidR="006A3990" w:rsidRPr="000705BD">
        <w:rPr>
          <w:color w:val="000000" w:themeColor="text1"/>
          <w:sz w:val="24"/>
          <w:szCs w:val="24"/>
        </w:rPr>
        <w:t xml:space="preserve"> As many </w:t>
      </w:r>
      <w:r w:rsidR="002F4E4D" w:rsidRPr="000705BD">
        <w:rPr>
          <w:color w:val="000000" w:themeColor="text1"/>
          <w:sz w:val="24"/>
          <w:szCs w:val="24"/>
        </w:rPr>
        <w:t>e</w:t>
      </w:r>
      <w:r w:rsidR="006A3990" w:rsidRPr="000705BD">
        <w:rPr>
          <w:color w:val="000000" w:themeColor="text1"/>
          <w:sz w:val="24"/>
          <w:szCs w:val="24"/>
        </w:rPr>
        <w:t xml:space="preserve">ndoscopy </w:t>
      </w:r>
      <w:r w:rsidR="002F4E4D" w:rsidRPr="000705BD">
        <w:rPr>
          <w:color w:val="000000" w:themeColor="text1"/>
          <w:sz w:val="24"/>
          <w:szCs w:val="24"/>
        </w:rPr>
        <w:t>u</w:t>
      </w:r>
      <w:r w:rsidR="006A3990" w:rsidRPr="000705BD">
        <w:rPr>
          <w:color w:val="000000" w:themeColor="text1"/>
          <w:sz w:val="24"/>
          <w:szCs w:val="24"/>
        </w:rPr>
        <w:t xml:space="preserve">nits do not monitor endoscopy performance, the data may be provided from self-monitoring. The </w:t>
      </w:r>
      <w:r w:rsidR="004207FB" w:rsidRPr="000705BD">
        <w:rPr>
          <w:color w:val="000000" w:themeColor="text1"/>
          <w:sz w:val="24"/>
          <w:szCs w:val="24"/>
        </w:rPr>
        <w:t xml:space="preserve">BSP Quality </w:t>
      </w:r>
      <w:r w:rsidR="006A3990" w:rsidRPr="000705BD">
        <w:rPr>
          <w:color w:val="000000" w:themeColor="text1"/>
          <w:sz w:val="24"/>
          <w:szCs w:val="24"/>
        </w:rPr>
        <w:t>Standards indicate that colonoscopies should have been provided as part of bowel screening, but initially</w:t>
      </w:r>
      <w:r w:rsidR="004207FB" w:rsidRPr="000705BD">
        <w:rPr>
          <w:color w:val="000000" w:themeColor="text1"/>
          <w:sz w:val="24"/>
          <w:szCs w:val="24"/>
        </w:rPr>
        <w:t>,</w:t>
      </w:r>
      <w:r w:rsidR="006A3990" w:rsidRPr="000705BD">
        <w:rPr>
          <w:color w:val="000000" w:themeColor="text1"/>
          <w:sz w:val="24"/>
          <w:szCs w:val="24"/>
        </w:rPr>
        <w:t xml:space="preserve"> new endoscopists’ experience will be in the symptomatic service. Practising certificates and indemnity insurance are reviewed prior to engagement. </w:t>
      </w:r>
    </w:p>
    <w:p w:rsidR="006A3990" w:rsidRPr="004207FB" w:rsidRDefault="006A3990" w:rsidP="004E5175">
      <w:pPr>
        <w:pStyle w:val="Heading4"/>
      </w:pPr>
      <w:r w:rsidRPr="004207FB">
        <w:t xml:space="preserve">Scheduling and communication </w:t>
      </w:r>
    </w:p>
    <w:p w:rsidR="00A51C53" w:rsidRPr="000705BD" w:rsidRDefault="004207FB" w:rsidP="00D56612">
      <w:pPr>
        <w:spacing w:after="60"/>
        <w:ind w:left="720"/>
        <w:rPr>
          <w:color w:val="000000" w:themeColor="text1"/>
          <w:sz w:val="24"/>
          <w:szCs w:val="24"/>
        </w:rPr>
      </w:pPr>
      <w:r w:rsidRPr="000705BD">
        <w:rPr>
          <w:color w:val="000000" w:themeColor="text1"/>
          <w:sz w:val="24"/>
          <w:szCs w:val="24"/>
        </w:rPr>
        <w:t>It is not desirable to cancel scheduled colonoscopies on the day due to the bowel preparation required by participants. However, s</w:t>
      </w:r>
      <w:r w:rsidR="006A3990" w:rsidRPr="000705BD">
        <w:rPr>
          <w:color w:val="000000" w:themeColor="text1"/>
          <w:sz w:val="24"/>
          <w:szCs w:val="24"/>
        </w:rPr>
        <w:t xml:space="preserve">cheduling of endoscopists is complicated due to the number of endoscopists and the overlapping of staff across the three Endoscopy Unit theatres. </w:t>
      </w:r>
    </w:p>
    <w:p w:rsidR="004207FB" w:rsidRPr="000705BD" w:rsidRDefault="006A3990" w:rsidP="00D56612">
      <w:pPr>
        <w:spacing w:after="60"/>
        <w:ind w:left="720"/>
        <w:rPr>
          <w:color w:val="000000" w:themeColor="text1"/>
          <w:sz w:val="24"/>
          <w:szCs w:val="24"/>
        </w:rPr>
      </w:pPr>
      <w:r w:rsidRPr="000705BD">
        <w:rPr>
          <w:color w:val="000000" w:themeColor="text1"/>
          <w:sz w:val="24"/>
          <w:szCs w:val="24"/>
        </w:rPr>
        <w:t xml:space="preserve">Communication with endoscopists is managed by the Clinical Director. </w:t>
      </w:r>
    </w:p>
    <w:p w:rsidR="006A3990" w:rsidRPr="000705BD" w:rsidRDefault="006A3990" w:rsidP="00D56612">
      <w:pPr>
        <w:spacing w:after="60"/>
        <w:ind w:left="720"/>
        <w:rPr>
          <w:color w:val="000000" w:themeColor="text1"/>
          <w:sz w:val="24"/>
          <w:szCs w:val="24"/>
        </w:rPr>
      </w:pPr>
      <w:r w:rsidRPr="000705BD">
        <w:rPr>
          <w:color w:val="000000" w:themeColor="text1"/>
          <w:sz w:val="24"/>
          <w:szCs w:val="24"/>
        </w:rPr>
        <w:t>Weekly meetings are held between the Coordination Centre and the Endoscopy Unit</w:t>
      </w:r>
      <w:r w:rsidR="00A51C53" w:rsidRPr="000705BD">
        <w:rPr>
          <w:color w:val="000000" w:themeColor="text1"/>
          <w:sz w:val="24"/>
          <w:szCs w:val="24"/>
        </w:rPr>
        <w:t>.</w:t>
      </w:r>
      <w:r w:rsidRPr="000705BD">
        <w:rPr>
          <w:color w:val="000000" w:themeColor="text1"/>
          <w:sz w:val="24"/>
          <w:szCs w:val="24"/>
        </w:rPr>
        <w:t xml:space="preserve"> The Endoscopy Review Group meets fortnightly and there is an Endosco</w:t>
      </w:r>
      <w:r w:rsidR="00801D6D" w:rsidRPr="000705BD">
        <w:rPr>
          <w:color w:val="000000" w:themeColor="text1"/>
          <w:sz w:val="24"/>
          <w:szCs w:val="24"/>
        </w:rPr>
        <w:t>py Unit nurse team meeting</w:t>
      </w:r>
      <w:r w:rsidRPr="000705BD">
        <w:rPr>
          <w:color w:val="000000" w:themeColor="text1"/>
          <w:sz w:val="24"/>
          <w:szCs w:val="24"/>
        </w:rPr>
        <w:t xml:space="preserve"> once a month. </w:t>
      </w:r>
      <w:r w:rsidR="002F4E4D" w:rsidRPr="000705BD">
        <w:rPr>
          <w:color w:val="000000" w:themeColor="text1"/>
          <w:sz w:val="24"/>
          <w:szCs w:val="24"/>
        </w:rPr>
        <w:t xml:space="preserve">The Endoscopy Review Group is guided by Terms of Reference. </w:t>
      </w:r>
    </w:p>
    <w:p w:rsidR="006A3990" w:rsidRPr="004207FB" w:rsidRDefault="006A3990" w:rsidP="00607D29">
      <w:pPr>
        <w:pStyle w:val="Heading3"/>
        <w:numPr>
          <w:ilvl w:val="1"/>
          <w:numId w:val="2"/>
        </w:numPr>
        <w:spacing w:before="240" w:after="120"/>
        <w:rPr>
          <w:b/>
          <w:color w:val="33473C"/>
        </w:rPr>
      </w:pPr>
      <w:bookmarkStart w:id="40" w:name="_Toc413789139"/>
      <w:r w:rsidRPr="004207FB">
        <w:rPr>
          <w:b/>
          <w:color w:val="33473C"/>
        </w:rPr>
        <w:t>Performance standards for endoscopists</w:t>
      </w:r>
      <w:bookmarkEnd w:id="40"/>
      <w:r w:rsidRPr="004207FB">
        <w:rPr>
          <w:b/>
          <w:color w:val="33473C"/>
        </w:rPr>
        <w:t xml:space="preserve"> </w:t>
      </w:r>
    </w:p>
    <w:p w:rsidR="002F1AA8" w:rsidRPr="000705BD" w:rsidRDefault="006A3990" w:rsidP="007F3FB6">
      <w:pPr>
        <w:spacing w:after="60"/>
        <w:ind w:left="720"/>
        <w:rPr>
          <w:color w:val="000000" w:themeColor="text1"/>
          <w:sz w:val="24"/>
          <w:szCs w:val="24"/>
        </w:rPr>
      </w:pPr>
      <w:r w:rsidRPr="000705BD">
        <w:rPr>
          <w:color w:val="000000" w:themeColor="text1"/>
          <w:sz w:val="24"/>
          <w:szCs w:val="24"/>
        </w:rPr>
        <w:t>Colonoscopy performance data is collected for each individual endoscopist who performs BSP colonoscopies. Endoscopists are monitored against performance standards by the Endoscopy Lead</w:t>
      </w:r>
      <w:r w:rsidR="004207FB" w:rsidRPr="000705BD">
        <w:rPr>
          <w:color w:val="000000" w:themeColor="text1"/>
          <w:sz w:val="24"/>
          <w:szCs w:val="24"/>
        </w:rPr>
        <w:t>,</w:t>
      </w:r>
      <w:r w:rsidRPr="000705BD">
        <w:rPr>
          <w:color w:val="000000" w:themeColor="text1"/>
          <w:sz w:val="24"/>
          <w:szCs w:val="24"/>
        </w:rPr>
        <w:t xml:space="preserve"> and provided with a three-monthly report that includes completion rates, withdrawal times, intubation rate</w:t>
      </w:r>
      <w:r w:rsidR="002F1AA8" w:rsidRPr="000705BD">
        <w:rPr>
          <w:color w:val="000000" w:themeColor="text1"/>
          <w:sz w:val="24"/>
          <w:szCs w:val="24"/>
        </w:rPr>
        <w:t xml:space="preserve"> and</w:t>
      </w:r>
      <w:r w:rsidRPr="000705BD">
        <w:rPr>
          <w:color w:val="000000" w:themeColor="text1"/>
          <w:sz w:val="24"/>
          <w:szCs w:val="24"/>
        </w:rPr>
        <w:t xml:space="preserve"> the rate of polyp recovery</w:t>
      </w:r>
      <w:r w:rsidR="002F1AA8" w:rsidRPr="000705BD">
        <w:rPr>
          <w:color w:val="000000" w:themeColor="text1"/>
          <w:sz w:val="24"/>
          <w:szCs w:val="24"/>
        </w:rPr>
        <w:t xml:space="preserve">. </w:t>
      </w:r>
    </w:p>
    <w:p w:rsidR="00340357" w:rsidRPr="000705BD" w:rsidRDefault="00340357" w:rsidP="007F3FB6">
      <w:pPr>
        <w:spacing w:after="60"/>
        <w:ind w:left="720"/>
        <w:rPr>
          <w:color w:val="000000" w:themeColor="text1"/>
          <w:sz w:val="24"/>
          <w:szCs w:val="24"/>
        </w:rPr>
      </w:pPr>
      <w:r w:rsidRPr="000705BD">
        <w:rPr>
          <w:color w:val="000000" w:themeColor="text1"/>
          <w:sz w:val="24"/>
          <w:szCs w:val="24"/>
        </w:rPr>
        <w:t>The overall adenoma detection rate is collected, but currently individual adenoma detection rates are not.</w:t>
      </w:r>
    </w:p>
    <w:p w:rsidR="00062FD2" w:rsidRPr="000705BD" w:rsidRDefault="006A3990" w:rsidP="00062FD2">
      <w:pPr>
        <w:pStyle w:val="ListParagraph"/>
        <w:spacing w:after="60"/>
        <w:rPr>
          <w:color w:val="000000" w:themeColor="text1"/>
          <w:sz w:val="24"/>
          <w:szCs w:val="24"/>
        </w:rPr>
      </w:pPr>
      <w:r w:rsidRPr="000705BD">
        <w:rPr>
          <w:color w:val="000000" w:themeColor="text1"/>
          <w:sz w:val="24"/>
          <w:szCs w:val="24"/>
        </w:rPr>
        <w:t xml:space="preserve">Individual data is clinically audited and included in the overall monitoring for the BSP by the </w:t>
      </w:r>
      <w:r w:rsidR="00062FD2" w:rsidRPr="000705BD">
        <w:rPr>
          <w:color w:val="000000" w:themeColor="text1"/>
          <w:sz w:val="24"/>
          <w:szCs w:val="24"/>
        </w:rPr>
        <w:t xml:space="preserve">BSP </w:t>
      </w:r>
      <w:r w:rsidR="00DD127B" w:rsidRPr="000705BD">
        <w:rPr>
          <w:color w:val="000000" w:themeColor="text1"/>
          <w:sz w:val="24"/>
          <w:szCs w:val="24"/>
        </w:rPr>
        <w:t>Data Ma</w:t>
      </w:r>
      <w:r w:rsidRPr="000705BD">
        <w:rPr>
          <w:color w:val="000000" w:themeColor="text1"/>
          <w:sz w:val="24"/>
          <w:szCs w:val="24"/>
        </w:rPr>
        <w:t>nager.</w:t>
      </w:r>
      <w:r w:rsidR="00062FD2" w:rsidRPr="000705BD">
        <w:rPr>
          <w:color w:val="000000" w:themeColor="text1"/>
          <w:sz w:val="24"/>
          <w:szCs w:val="24"/>
        </w:rPr>
        <w:t xml:space="preserve"> All reporting to the Ministry is non-identifiable. The E</w:t>
      </w:r>
      <w:r w:rsidR="00801D6D" w:rsidRPr="000705BD">
        <w:rPr>
          <w:color w:val="000000" w:themeColor="text1"/>
          <w:sz w:val="24"/>
          <w:szCs w:val="24"/>
        </w:rPr>
        <w:t xml:space="preserve">ndoscopy </w:t>
      </w:r>
      <w:r w:rsidR="00062FD2" w:rsidRPr="000705BD">
        <w:rPr>
          <w:color w:val="000000" w:themeColor="text1"/>
          <w:sz w:val="24"/>
          <w:szCs w:val="24"/>
        </w:rPr>
        <w:t>L</w:t>
      </w:r>
      <w:r w:rsidR="00801D6D" w:rsidRPr="000705BD">
        <w:rPr>
          <w:color w:val="000000" w:themeColor="text1"/>
          <w:sz w:val="24"/>
          <w:szCs w:val="24"/>
        </w:rPr>
        <w:t>ead</w:t>
      </w:r>
      <w:r w:rsidR="00062FD2" w:rsidRPr="000705BD">
        <w:rPr>
          <w:color w:val="000000" w:themeColor="text1"/>
          <w:sz w:val="24"/>
          <w:szCs w:val="24"/>
        </w:rPr>
        <w:t xml:space="preserve"> analyses the overall and individual col</w:t>
      </w:r>
      <w:r w:rsidR="00801D6D" w:rsidRPr="000705BD">
        <w:rPr>
          <w:color w:val="000000" w:themeColor="text1"/>
          <w:sz w:val="24"/>
          <w:szCs w:val="24"/>
        </w:rPr>
        <w:t>onoscopy performance data on a three</w:t>
      </w:r>
      <w:r w:rsidR="00062FD2" w:rsidRPr="000705BD">
        <w:rPr>
          <w:color w:val="000000" w:themeColor="text1"/>
          <w:sz w:val="24"/>
          <w:szCs w:val="24"/>
        </w:rPr>
        <w:t>-monthly basis.</w:t>
      </w:r>
    </w:p>
    <w:p w:rsidR="006A3990" w:rsidRPr="004207FB" w:rsidRDefault="006A3990" w:rsidP="00607D29">
      <w:pPr>
        <w:pStyle w:val="Heading3"/>
        <w:numPr>
          <w:ilvl w:val="1"/>
          <w:numId w:val="2"/>
        </w:numPr>
        <w:spacing w:before="240" w:after="120"/>
        <w:rPr>
          <w:b/>
          <w:color w:val="33473C"/>
        </w:rPr>
      </w:pPr>
      <w:bookmarkStart w:id="41" w:name="_Toc270330354"/>
      <w:bookmarkStart w:id="42" w:name="_Toc307909222"/>
      <w:bookmarkStart w:id="43" w:name="_Toc413789140"/>
      <w:r w:rsidRPr="004207FB">
        <w:rPr>
          <w:b/>
          <w:color w:val="33473C"/>
        </w:rPr>
        <w:t>Quality and safety indicators for colonoscopy</w:t>
      </w:r>
      <w:bookmarkEnd w:id="41"/>
      <w:bookmarkEnd w:id="42"/>
      <w:bookmarkEnd w:id="43"/>
    </w:p>
    <w:p w:rsidR="006A3990" w:rsidRPr="000705BD" w:rsidRDefault="006A3990" w:rsidP="00471BDB">
      <w:pPr>
        <w:spacing w:after="60"/>
        <w:ind w:left="720"/>
        <w:rPr>
          <w:color w:val="000000" w:themeColor="text1"/>
          <w:sz w:val="24"/>
          <w:szCs w:val="24"/>
        </w:rPr>
      </w:pPr>
      <w:r w:rsidRPr="000705BD">
        <w:rPr>
          <w:color w:val="000000" w:themeColor="text1"/>
          <w:sz w:val="24"/>
          <w:szCs w:val="24"/>
        </w:rPr>
        <w:t xml:space="preserve">The BSP Quality Standards require that: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all endoscopists working in the BSP are approved to work in the BSP by the </w:t>
      </w:r>
      <w:r w:rsidR="002F1AA8" w:rsidRPr="000705BD">
        <w:rPr>
          <w:color w:val="000000" w:themeColor="text1"/>
          <w:sz w:val="24"/>
          <w:szCs w:val="24"/>
        </w:rPr>
        <w:t xml:space="preserve">Endoscopy </w:t>
      </w:r>
      <w:r w:rsidRPr="000705BD">
        <w:rPr>
          <w:color w:val="000000" w:themeColor="text1"/>
          <w:sz w:val="24"/>
          <w:szCs w:val="24"/>
        </w:rPr>
        <w:t xml:space="preserve">Lead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100% of screening colonoscopy outcomes are reported in the BSP Register</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100% of screening colonoscopy results (excluding histopathology) are reported </w:t>
      </w:r>
      <w:r w:rsidR="004207FB" w:rsidRPr="000705BD">
        <w:rPr>
          <w:color w:val="000000" w:themeColor="text1"/>
          <w:sz w:val="24"/>
          <w:szCs w:val="24"/>
        </w:rPr>
        <w:t xml:space="preserve">to the participant’s GP </w:t>
      </w:r>
      <w:r w:rsidRPr="000705BD">
        <w:rPr>
          <w:color w:val="000000" w:themeColor="text1"/>
          <w:sz w:val="24"/>
          <w:szCs w:val="24"/>
        </w:rPr>
        <w:t xml:space="preserve">within 5 working days after the procedure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100% of participants receive the results of all colonoscopy </w:t>
      </w:r>
      <w:r w:rsidR="003E31F3" w:rsidRPr="000705BD">
        <w:rPr>
          <w:color w:val="000000" w:themeColor="text1"/>
          <w:sz w:val="24"/>
          <w:szCs w:val="24"/>
        </w:rPr>
        <w:t>procedure</w:t>
      </w:r>
      <w:r w:rsidRPr="000705BD">
        <w:rPr>
          <w:color w:val="000000" w:themeColor="text1"/>
          <w:sz w:val="24"/>
          <w:szCs w:val="24"/>
        </w:rPr>
        <w:t>s (including histopathology) within 20 working days of the final procedure</w:t>
      </w:r>
    </w:p>
    <w:p w:rsidR="006A3990" w:rsidRPr="000705BD" w:rsidRDefault="006A3990"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all</w:t>
      </w:r>
      <w:proofErr w:type="gramEnd"/>
      <w:r w:rsidRPr="000705BD">
        <w:rPr>
          <w:color w:val="000000" w:themeColor="text1"/>
          <w:sz w:val="24"/>
          <w:szCs w:val="24"/>
        </w:rPr>
        <w:t xml:space="preserve"> endoscopists working in the BSP receive six-monthly performance feedback from the</w:t>
      </w:r>
      <w:r w:rsidR="002F1AA8" w:rsidRPr="000705BD">
        <w:rPr>
          <w:color w:val="000000" w:themeColor="text1"/>
          <w:sz w:val="24"/>
          <w:szCs w:val="24"/>
        </w:rPr>
        <w:t xml:space="preserve"> Endoscopy</w:t>
      </w:r>
      <w:r w:rsidRPr="000705BD">
        <w:rPr>
          <w:color w:val="000000" w:themeColor="text1"/>
          <w:sz w:val="24"/>
          <w:szCs w:val="24"/>
        </w:rPr>
        <w:t xml:space="preserve"> Lead and these records are available for external audit as de-identified data.</w:t>
      </w:r>
    </w:p>
    <w:p w:rsidR="006A3990" w:rsidRPr="000705BD" w:rsidRDefault="006A3990" w:rsidP="00A340FA">
      <w:pPr>
        <w:spacing w:after="60"/>
        <w:ind w:left="720"/>
        <w:rPr>
          <w:color w:val="000000" w:themeColor="text1"/>
          <w:sz w:val="24"/>
          <w:szCs w:val="24"/>
        </w:rPr>
      </w:pPr>
      <w:r w:rsidRPr="000705BD">
        <w:rPr>
          <w:color w:val="000000" w:themeColor="text1"/>
          <w:sz w:val="24"/>
          <w:szCs w:val="24"/>
        </w:rPr>
        <w:t>Non-identifiable colonoscopy performance information is reviewed quarterly by</w:t>
      </w:r>
      <w:r w:rsidR="002F1AA8" w:rsidRPr="000705BD">
        <w:rPr>
          <w:color w:val="000000" w:themeColor="text1"/>
          <w:sz w:val="24"/>
          <w:szCs w:val="24"/>
        </w:rPr>
        <w:t xml:space="preserve"> </w:t>
      </w:r>
      <w:r w:rsidRPr="000705BD">
        <w:rPr>
          <w:color w:val="000000" w:themeColor="text1"/>
          <w:sz w:val="24"/>
          <w:szCs w:val="24"/>
        </w:rPr>
        <w:t>the Clinical Director</w:t>
      </w:r>
      <w:r w:rsidR="002F1AA8" w:rsidRPr="000705BD">
        <w:rPr>
          <w:color w:val="000000" w:themeColor="text1"/>
          <w:sz w:val="24"/>
          <w:szCs w:val="24"/>
        </w:rPr>
        <w:t xml:space="preserve"> and </w:t>
      </w:r>
      <w:r w:rsidRPr="000705BD">
        <w:rPr>
          <w:color w:val="000000" w:themeColor="text1"/>
          <w:sz w:val="24"/>
          <w:szCs w:val="24"/>
        </w:rPr>
        <w:t xml:space="preserve">Endoscopy Lead. This is part of the monitoring data reported to </w:t>
      </w:r>
      <w:r w:rsidR="002F4E4D" w:rsidRPr="000705BD">
        <w:rPr>
          <w:color w:val="000000" w:themeColor="text1"/>
          <w:sz w:val="24"/>
          <w:szCs w:val="24"/>
        </w:rPr>
        <w:t>the Ministry</w:t>
      </w:r>
      <w:r w:rsidR="002F1AA8" w:rsidRPr="000705BD">
        <w:rPr>
          <w:color w:val="000000" w:themeColor="text1"/>
          <w:sz w:val="24"/>
          <w:szCs w:val="24"/>
        </w:rPr>
        <w:t>.</w:t>
      </w:r>
      <w:r w:rsidRPr="000705BD">
        <w:rPr>
          <w:color w:val="000000" w:themeColor="text1"/>
          <w:sz w:val="24"/>
          <w:szCs w:val="24"/>
        </w:rPr>
        <w:t xml:space="preserve"> </w:t>
      </w:r>
    </w:p>
    <w:p w:rsidR="006A3990" w:rsidRPr="000705BD" w:rsidRDefault="006A3990" w:rsidP="00A340FA">
      <w:pPr>
        <w:spacing w:after="60"/>
        <w:ind w:left="720"/>
        <w:rPr>
          <w:color w:val="000000" w:themeColor="text1"/>
          <w:sz w:val="24"/>
          <w:szCs w:val="24"/>
        </w:rPr>
      </w:pPr>
      <w:r w:rsidRPr="000705BD">
        <w:rPr>
          <w:color w:val="000000" w:themeColor="text1"/>
          <w:sz w:val="24"/>
          <w:szCs w:val="24"/>
        </w:rPr>
        <w:t xml:space="preserve">The BSP Data Manager provides a three-monthly standard report of all auditable outcomes and quality standards related to colonoscopy performance data, which informs a standard report for internal and external auditing requirements.  </w:t>
      </w:r>
    </w:p>
    <w:p w:rsidR="006A3990" w:rsidRPr="004207FB" w:rsidRDefault="006A3990" w:rsidP="00607D29">
      <w:pPr>
        <w:pStyle w:val="Heading3"/>
        <w:numPr>
          <w:ilvl w:val="1"/>
          <w:numId w:val="2"/>
        </w:numPr>
        <w:spacing w:before="240" w:after="120"/>
        <w:rPr>
          <w:b/>
          <w:color w:val="33473C"/>
        </w:rPr>
      </w:pPr>
      <w:bookmarkStart w:id="44" w:name="_Toc413789141"/>
      <w:r w:rsidRPr="004207FB">
        <w:rPr>
          <w:b/>
          <w:color w:val="33473C"/>
        </w:rPr>
        <w:t>Participants with English as a second language</w:t>
      </w:r>
      <w:bookmarkEnd w:id="44"/>
      <w:r w:rsidRPr="004207FB">
        <w:rPr>
          <w:b/>
          <w:color w:val="33473C"/>
        </w:rPr>
        <w:t xml:space="preserve"> </w:t>
      </w:r>
    </w:p>
    <w:p w:rsidR="006A3990" w:rsidRPr="000705BD" w:rsidRDefault="006A3990" w:rsidP="007C4F6C">
      <w:pPr>
        <w:spacing w:after="60"/>
        <w:ind w:left="720"/>
        <w:rPr>
          <w:color w:val="000000" w:themeColor="text1"/>
          <w:sz w:val="24"/>
          <w:szCs w:val="24"/>
        </w:rPr>
      </w:pPr>
      <w:r w:rsidRPr="000705BD">
        <w:rPr>
          <w:color w:val="000000" w:themeColor="text1"/>
          <w:sz w:val="24"/>
          <w:szCs w:val="24"/>
        </w:rPr>
        <w:t xml:space="preserve">Interpreters are engaged for participants who have English as a second language. They attend the entire colonoscopy procedure with participants, until discharge instructions are provided. </w:t>
      </w:r>
    </w:p>
    <w:p w:rsidR="006A3990" w:rsidRPr="000705BD" w:rsidRDefault="006A3990" w:rsidP="007C4F6C">
      <w:pPr>
        <w:spacing w:after="60"/>
        <w:ind w:left="720"/>
        <w:rPr>
          <w:color w:val="000000" w:themeColor="text1"/>
          <w:sz w:val="24"/>
          <w:szCs w:val="24"/>
        </w:rPr>
      </w:pPr>
      <w:r w:rsidRPr="000705BD">
        <w:rPr>
          <w:color w:val="000000" w:themeColor="text1"/>
          <w:sz w:val="24"/>
          <w:szCs w:val="24"/>
        </w:rPr>
        <w:t>The Endoscopy Unit generally provide</w:t>
      </w:r>
      <w:r w:rsidR="002F1AA8" w:rsidRPr="000705BD">
        <w:rPr>
          <w:color w:val="000000" w:themeColor="text1"/>
          <w:sz w:val="24"/>
          <w:szCs w:val="24"/>
        </w:rPr>
        <w:t>s</w:t>
      </w:r>
      <w:r w:rsidRPr="000705BD">
        <w:rPr>
          <w:color w:val="000000" w:themeColor="text1"/>
          <w:sz w:val="24"/>
          <w:szCs w:val="24"/>
        </w:rPr>
        <w:t xml:space="preserve"> interpreters two to three times a week. </w:t>
      </w:r>
    </w:p>
    <w:p w:rsidR="006A3990" w:rsidRPr="000705BD" w:rsidRDefault="006A3990" w:rsidP="007C4F6C">
      <w:pPr>
        <w:spacing w:after="60"/>
        <w:ind w:left="720"/>
        <w:rPr>
          <w:color w:val="000000" w:themeColor="text1"/>
          <w:sz w:val="24"/>
          <w:szCs w:val="24"/>
        </w:rPr>
      </w:pPr>
      <w:r w:rsidRPr="000705BD">
        <w:rPr>
          <w:color w:val="000000" w:themeColor="text1"/>
          <w:sz w:val="24"/>
          <w:szCs w:val="24"/>
        </w:rPr>
        <w:t xml:space="preserve">Family members are not used as interpreters. </w:t>
      </w:r>
    </w:p>
    <w:p w:rsidR="006A3990" w:rsidRPr="004207FB" w:rsidRDefault="006A3990" w:rsidP="00607D29">
      <w:pPr>
        <w:pStyle w:val="Heading3"/>
        <w:numPr>
          <w:ilvl w:val="1"/>
          <w:numId w:val="2"/>
        </w:numPr>
        <w:spacing w:before="240" w:after="120"/>
        <w:rPr>
          <w:b/>
          <w:color w:val="33473C"/>
        </w:rPr>
      </w:pPr>
      <w:bookmarkStart w:id="45" w:name="_Toc413789142"/>
      <w:r w:rsidRPr="004207FB">
        <w:rPr>
          <w:b/>
          <w:color w:val="33473C"/>
        </w:rPr>
        <w:t>Outcomes from colonoscopy</w:t>
      </w:r>
      <w:bookmarkEnd w:id="45"/>
    </w:p>
    <w:p w:rsidR="006A3990" w:rsidRPr="000705BD" w:rsidRDefault="00326992" w:rsidP="006F20F7">
      <w:pPr>
        <w:spacing w:after="60"/>
        <w:ind w:left="720"/>
        <w:rPr>
          <w:color w:val="000000" w:themeColor="text1"/>
          <w:sz w:val="24"/>
          <w:szCs w:val="24"/>
        </w:rPr>
      </w:pPr>
      <w:r w:rsidRPr="000705BD">
        <w:rPr>
          <w:color w:val="000000" w:themeColor="text1"/>
          <w:sz w:val="24"/>
          <w:szCs w:val="24"/>
        </w:rPr>
        <w:t xml:space="preserve">Approximately </w:t>
      </w:r>
      <w:r w:rsidR="00C51A6F" w:rsidRPr="000705BD">
        <w:rPr>
          <w:color w:val="000000" w:themeColor="text1"/>
          <w:sz w:val="24"/>
          <w:szCs w:val="24"/>
        </w:rPr>
        <w:t>30%</w:t>
      </w:r>
      <w:r w:rsidR="002F1AA8" w:rsidRPr="000705BD">
        <w:rPr>
          <w:color w:val="000000" w:themeColor="text1"/>
          <w:sz w:val="24"/>
          <w:szCs w:val="24"/>
        </w:rPr>
        <w:t xml:space="preserve"> of participants will not have any polyps identified during their colonoscopy. </w:t>
      </w:r>
      <w:r w:rsidR="004207FB" w:rsidRPr="000705BD">
        <w:rPr>
          <w:color w:val="000000" w:themeColor="text1"/>
          <w:sz w:val="24"/>
          <w:szCs w:val="24"/>
        </w:rPr>
        <w:t>These participants</w:t>
      </w:r>
      <w:r w:rsidR="006A3990" w:rsidRPr="000705BD">
        <w:rPr>
          <w:color w:val="000000" w:themeColor="text1"/>
          <w:sz w:val="24"/>
          <w:szCs w:val="24"/>
        </w:rPr>
        <w:t xml:space="preserve"> are referred back to their GP and scheduled </w:t>
      </w:r>
      <w:r w:rsidR="002F1AA8" w:rsidRPr="000705BD">
        <w:rPr>
          <w:color w:val="000000" w:themeColor="text1"/>
          <w:sz w:val="24"/>
          <w:szCs w:val="24"/>
        </w:rPr>
        <w:t>to be recalled for</w:t>
      </w:r>
      <w:r w:rsidR="006A3990" w:rsidRPr="000705BD">
        <w:rPr>
          <w:color w:val="000000" w:themeColor="text1"/>
          <w:sz w:val="24"/>
          <w:szCs w:val="24"/>
        </w:rPr>
        <w:t xml:space="preserve"> screening in </w:t>
      </w:r>
      <w:r w:rsidR="00801D6D" w:rsidRPr="000705BD">
        <w:rPr>
          <w:color w:val="000000" w:themeColor="text1"/>
          <w:sz w:val="24"/>
          <w:szCs w:val="24"/>
        </w:rPr>
        <w:t>five</w:t>
      </w:r>
      <w:r w:rsidR="006A3990" w:rsidRPr="000705BD">
        <w:rPr>
          <w:color w:val="000000" w:themeColor="text1"/>
          <w:sz w:val="24"/>
          <w:szCs w:val="24"/>
        </w:rPr>
        <w:t xml:space="preserve"> years. </w:t>
      </w:r>
    </w:p>
    <w:p w:rsidR="006A3990" w:rsidRPr="000705BD" w:rsidRDefault="006A3990" w:rsidP="006F20F7">
      <w:pPr>
        <w:spacing w:after="60"/>
        <w:ind w:left="720"/>
        <w:rPr>
          <w:color w:val="000000" w:themeColor="text1"/>
          <w:sz w:val="24"/>
          <w:szCs w:val="24"/>
        </w:rPr>
      </w:pPr>
      <w:r w:rsidRPr="000705BD">
        <w:rPr>
          <w:color w:val="000000" w:themeColor="text1"/>
          <w:sz w:val="24"/>
          <w:szCs w:val="24"/>
        </w:rPr>
        <w:t>Participants diagnosed with bowel cancer or high-risk polyps are referred for treatment, or enter the surveillance programme run by WDHB. Participants’ GPs are notified and these participants are considered to have exited the BSP.</w:t>
      </w:r>
    </w:p>
    <w:p w:rsidR="006A3990" w:rsidRPr="000705BD" w:rsidRDefault="006A3990" w:rsidP="006F20F7">
      <w:pPr>
        <w:spacing w:after="60"/>
        <w:ind w:left="720"/>
        <w:rPr>
          <w:color w:val="000000" w:themeColor="text1"/>
          <w:sz w:val="24"/>
          <w:szCs w:val="24"/>
        </w:rPr>
      </w:pPr>
      <w:r w:rsidRPr="000705BD">
        <w:rPr>
          <w:color w:val="000000" w:themeColor="text1"/>
          <w:sz w:val="24"/>
          <w:szCs w:val="24"/>
        </w:rPr>
        <w:t xml:space="preserve">Participants diagnosed with </w:t>
      </w:r>
      <w:r w:rsidR="00731237" w:rsidRPr="000705BD">
        <w:rPr>
          <w:color w:val="000000" w:themeColor="text1"/>
          <w:sz w:val="24"/>
          <w:szCs w:val="24"/>
        </w:rPr>
        <w:t xml:space="preserve">bowel </w:t>
      </w:r>
      <w:r w:rsidRPr="000705BD">
        <w:rPr>
          <w:color w:val="000000" w:themeColor="text1"/>
          <w:sz w:val="24"/>
          <w:szCs w:val="24"/>
        </w:rPr>
        <w:t xml:space="preserve">cancer or other disease requiring ongoing surveillance </w:t>
      </w:r>
      <w:r w:rsidR="004207FB" w:rsidRPr="000705BD">
        <w:rPr>
          <w:color w:val="000000" w:themeColor="text1"/>
          <w:sz w:val="24"/>
          <w:szCs w:val="24"/>
        </w:rPr>
        <w:t>are referred to</w:t>
      </w:r>
      <w:r w:rsidRPr="000705BD">
        <w:rPr>
          <w:color w:val="000000" w:themeColor="text1"/>
          <w:sz w:val="24"/>
          <w:szCs w:val="24"/>
        </w:rPr>
        <w:t xml:space="preserve"> the </w:t>
      </w:r>
      <w:r w:rsidR="00731237" w:rsidRPr="000705BD">
        <w:rPr>
          <w:color w:val="000000" w:themeColor="text1"/>
          <w:sz w:val="24"/>
          <w:szCs w:val="24"/>
        </w:rPr>
        <w:t xml:space="preserve">General Surgical or </w:t>
      </w:r>
      <w:r w:rsidR="004207FB" w:rsidRPr="000705BD">
        <w:rPr>
          <w:color w:val="000000" w:themeColor="text1"/>
          <w:sz w:val="24"/>
          <w:szCs w:val="24"/>
        </w:rPr>
        <w:t>G</w:t>
      </w:r>
      <w:r w:rsidRPr="000705BD">
        <w:rPr>
          <w:color w:val="000000" w:themeColor="text1"/>
          <w:sz w:val="24"/>
          <w:szCs w:val="24"/>
        </w:rPr>
        <w:t xml:space="preserve">astroenterology </w:t>
      </w:r>
      <w:r w:rsidR="004207FB" w:rsidRPr="000705BD">
        <w:rPr>
          <w:color w:val="000000" w:themeColor="text1"/>
          <w:sz w:val="24"/>
          <w:szCs w:val="24"/>
        </w:rPr>
        <w:t>Department</w:t>
      </w:r>
      <w:r w:rsidRPr="000705BD">
        <w:rPr>
          <w:color w:val="000000" w:themeColor="text1"/>
          <w:sz w:val="24"/>
          <w:szCs w:val="24"/>
        </w:rPr>
        <w:t xml:space="preserve"> and exited from the BSP.</w:t>
      </w:r>
    </w:p>
    <w:p w:rsidR="006A3990" w:rsidRDefault="00AC67BB" w:rsidP="006F20F7">
      <w:pPr>
        <w:spacing w:after="60"/>
        <w:ind w:left="720"/>
        <w:rPr>
          <w:color w:val="000000" w:themeColor="text1"/>
          <w:sz w:val="24"/>
          <w:szCs w:val="24"/>
        </w:rPr>
      </w:pPr>
      <w:r w:rsidRPr="000705BD">
        <w:rPr>
          <w:color w:val="000000" w:themeColor="text1"/>
          <w:sz w:val="24"/>
          <w:szCs w:val="24"/>
        </w:rPr>
        <w:t xml:space="preserve">Surveillance is undertaken in accordance with </w:t>
      </w:r>
      <w:r w:rsidR="006A3990" w:rsidRPr="000705BD">
        <w:rPr>
          <w:color w:val="000000" w:themeColor="text1"/>
          <w:sz w:val="24"/>
          <w:szCs w:val="24"/>
        </w:rPr>
        <w:t>Surveillance and Groups at Increased Risk of CRC (NZGG, 2004) and Management of Early CRC (NZGG, 2011).</w:t>
      </w:r>
    </w:p>
    <w:p w:rsidR="00CE14C0" w:rsidRDefault="00CE14C0">
      <w:pPr>
        <w:spacing w:before="0" w:after="0"/>
        <w:rPr>
          <w:color w:val="000000" w:themeColor="text1"/>
          <w:sz w:val="24"/>
          <w:szCs w:val="24"/>
        </w:rPr>
      </w:pPr>
      <w:r>
        <w:rPr>
          <w:color w:val="000000" w:themeColor="text1"/>
          <w:sz w:val="24"/>
          <w:szCs w:val="24"/>
        </w:rPr>
        <w:br w:type="page"/>
      </w:r>
    </w:p>
    <w:p w:rsidR="00CE14C0" w:rsidRPr="000705BD" w:rsidRDefault="00CE14C0" w:rsidP="006F20F7">
      <w:pPr>
        <w:spacing w:after="60"/>
        <w:ind w:left="720"/>
        <w:rPr>
          <w:color w:val="000000" w:themeColor="text1"/>
          <w:sz w:val="24"/>
          <w:szCs w:val="24"/>
        </w:rPr>
      </w:pPr>
    </w:p>
    <w:p w:rsidR="006A3990" w:rsidRPr="004207FB" w:rsidRDefault="006A3990" w:rsidP="00607D29">
      <w:pPr>
        <w:pStyle w:val="Heading3"/>
        <w:numPr>
          <w:ilvl w:val="1"/>
          <w:numId w:val="2"/>
        </w:numPr>
        <w:spacing w:before="240" w:after="120"/>
        <w:rPr>
          <w:b/>
          <w:color w:val="33473C"/>
        </w:rPr>
      </w:pPr>
      <w:bookmarkStart w:id="46" w:name="_Toc413789143"/>
      <w:r w:rsidRPr="004207FB">
        <w:rPr>
          <w:b/>
          <w:color w:val="33473C"/>
        </w:rPr>
        <w:t>DNAs for colonoscopy</w:t>
      </w:r>
      <w:bookmarkEnd w:id="46"/>
    </w:p>
    <w:p w:rsidR="00C320F7" w:rsidRDefault="00C320F7" w:rsidP="002F4E4D">
      <w:pPr>
        <w:ind w:left="720"/>
        <w:rPr>
          <w:rFonts w:ascii="Calibri Light" w:hAnsi="Calibri Light"/>
          <w:b/>
          <w:i/>
          <w:iCs/>
          <w:color w:val="668926"/>
          <w:sz w:val="24"/>
          <w:szCs w:val="24"/>
          <w:lang w:eastAsia="zh-CN"/>
        </w:rPr>
      </w:pPr>
    </w:p>
    <w:p w:rsidR="002F4E4D" w:rsidRPr="002F4E4D" w:rsidRDefault="002F4E4D" w:rsidP="002F4E4D">
      <w:pPr>
        <w:ind w:left="720"/>
        <w:rPr>
          <w:rFonts w:ascii="Calibri Light" w:hAnsi="Calibri Light"/>
          <w:b/>
          <w:i/>
          <w:iCs/>
          <w:color w:val="668926"/>
          <w:sz w:val="24"/>
          <w:szCs w:val="24"/>
          <w:lang w:eastAsia="zh-CN"/>
        </w:rPr>
      </w:pPr>
      <w:r w:rsidRPr="002F4E4D">
        <w:rPr>
          <w:rFonts w:ascii="Calibri Light" w:hAnsi="Calibri Light"/>
          <w:b/>
          <w:i/>
          <w:iCs/>
          <w:color w:val="668926"/>
          <w:sz w:val="24"/>
          <w:szCs w:val="24"/>
          <w:lang w:eastAsia="zh-CN"/>
        </w:rP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2F4E4D" w:rsidRPr="005165CF" w:rsidTr="002F4E4D">
        <w:tc>
          <w:tcPr>
            <w:tcW w:w="2899" w:type="dxa"/>
            <w:shd w:val="clear" w:color="auto" w:fill="549E39"/>
          </w:tcPr>
          <w:p w:rsidR="002F4E4D" w:rsidRPr="00D37564" w:rsidRDefault="002F4E4D" w:rsidP="00106DFB">
            <w:pPr>
              <w:spacing w:after="0"/>
              <w:rPr>
                <w:b/>
                <w:bCs/>
                <w:color w:val="FFFFFF"/>
                <w:sz w:val="20"/>
                <w:szCs w:val="20"/>
              </w:rPr>
            </w:pPr>
            <w:r w:rsidRPr="00D37564">
              <w:rPr>
                <w:b/>
                <w:color w:val="FFFFFF"/>
                <w:sz w:val="20"/>
                <w:szCs w:val="20"/>
              </w:rPr>
              <w:t>DNA Management</w:t>
            </w:r>
          </w:p>
        </w:tc>
        <w:tc>
          <w:tcPr>
            <w:tcW w:w="5376" w:type="dxa"/>
            <w:shd w:val="clear" w:color="auto" w:fill="B7DFA8"/>
          </w:tcPr>
          <w:p w:rsidR="002F4E4D" w:rsidRPr="00D37564" w:rsidRDefault="002F4E4D" w:rsidP="003F389E">
            <w:pPr>
              <w:spacing w:after="0"/>
              <w:rPr>
                <w:sz w:val="20"/>
                <w:szCs w:val="20"/>
                <w:lang w:eastAsia="zh-CN"/>
              </w:rPr>
            </w:pPr>
            <w:r w:rsidRPr="00D37564">
              <w:rPr>
                <w:bCs/>
                <w:sz w:val="20"/>
                <w:szCs w:val="20"/>
              </w:rPr>
              <w:t>Outlines the process to follow if participants Did Not Attend (DNA) a scheduled face-to-face Colonoscopy Pre-Assessment, a scheduled Colonoscopy or a scheduled CTC in the BSP.</w:t>
            </w:r>
          </w:p>
        </w:tc>
      </w:tr>
    </w:tbl>
    <w:p w:rsidR="00C320F7" w:rsidRDefault="00C320F7" w:rsidP="00B07F3A">
      <w:pPr>
        <w:spacing w:after="60"/>
        <w:ind w:left="720"/>
        <w:rPr>
          <w:color w:val="000000" w:themeColor="text1"/>
          <w:sz w:val="24"/>
          <w:szCs w:val="24"/>
        </w:rPr>
      </w:pPr>
    </w:p>
    <w:p w:rsidR="006A3990" w:rsidRPr="000705BD" w:rsidRDefault="006A3990" w:rsidP="00B07F3A">
      <w:pPr>
        <w:spacing w:after="60"/>
        <w:ind w:left="720"/>
        <w:rPr>
          <w:color w:val="000000" w:themeColor="text1"/>
          <w:sz w:val="24"/>
          <w:szCs w:val="24"/>
        </w:rPr>
      </w:pPr>
      <w:r w:rsidRPr="000705BD">
        <w:rPr>
          <w:color w:val="000000" w:themeColor="text1"/>
          <w:sz w:val="24"/>
          <w:szCs w:val="24"/>
        </w:rPr>
        <w:t>The BSP has processes to minimise DNAs, including flexible appointment options, reminders and provision of further information if required. The number of DNAs to colonoscopy is monitored and evaluated.</w:t>
      </w:r>
    </w:p>
    <w:p w:rsidR="003F389E" w:rsidRDefault="003F389E">
      <w:pPr>
        <w:spacing w:before="0" w:after="0"/>
        <w:rPr>
          <w:color w:val="3B3838"/>
          <w:sz w:val="24"/>
          <w:szCs w:val="24"/>
        </w:rPr>
      </w:pPr>
    </w:p>
    <w:p w:rsidR="006A3990" w:rsidRPr="003F389E" w:rsidRDefault="006A3990" w:rsidP="00607D29">
      <w:pPr>
        <w:pStyle w:val="Heading3"/>
        <w:numPr>
          <w:ilvl w:val="1"/>
          <w:numId w:val="2"/>
        </w:numPr>
        <w:spacing w:before="240" w:after="120"/>
        <w:rPr>
          <w:b/>
          <w:color w:val="33473C"/>
        </w:rPr>
      </w:pPr>
      <w:bookmarkStart w:id="47" w:name="_Toc413789144"/>
      <w:r w:rsidRPr="003F389E">
        <w:rPr>
          <w:b/>
          <w:color w:val="33473C"/>
        </w:rPr>
        <w:t>Decontamination and infection control for colonoscopy</w:t>
      </w:r>
      <w:bookmarkEnd w:id="47"/>
    </w:p>
    <w:p w:rsidR="006A3990" w:rsidRPr="000705BD" w:rsidRDefault="006A3990" w:rsidP="00A500E6">
      <w:pPr>
        <w:spacing w:after="60"/>
        <w:ind w:left="720"/>
        <w:rPr>
          <w:color w:val="000000" w:themeColor="text1"/>
          <w:sz w:val="24"/>
          <w:szCs w:val="24"/>
        </w:rPr>
      </w:pPr>
      <w:r w:rsidRPr="000705BD">
        <w:rPr>
          <w:color w:val="000000" w:themeColor="text1"/>
          <w:sz w:val="24"/>
          <w:szCs w:val="24"/>
        </w:rPr>
        <w:t>The Endoscopy Unit follows these standards for infection control:</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Infection Control in Endoscopy (GENCA, 2nd edition)</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Health and Disability Services (Infection Prevention and Control) Standards (SNZ 8134: 2008).</w:t>
      </w:r>
    </w:p>
    <w:p w:rsidR="006A3990" w:rsidRPr="000705BD" w:rsidRDefault="006A3990" w:rsidP="00A500E6">
      <w:pPr>
        <w:spacing w:after="60"/>
        <w:ind w:left="720"/>
        <w:rPr>
          <w:color w:val="000000" w:themeColor="text1"/>
          <w:sz w:val="24"/>
          <w:szCs w:val="24"/>
        </w:rPr>
      </w:pPr>
      <w:r w:rsidRPr="000705BD">
        <w:rPr>
          <w:color w:val="000000" w:themeColor="text1"/>
          <w:sz w:val="24"/>
          <w:szCs w:val="24"/>
        </w:rPr>
        <w:t>BSP providers</w:t>
      </w:r>
      <w:r w:rsidR="003F389E" w:rsidRPr="000705BD">
        <w:rPr>
          <w:color w:val="000000" w:themeColor="text1"/>
          <w:sz w:val="24"/>
          <w:szCs w:val="24"/>
        </w:rPr>
        <w:t xml:space="preserve"> are recommended to</w:t>
      </w:r>
      <w:r w:rsidRPr="000705BD">
        <w:rPr>
          <w:color w:val="000000" w:themeColor="text1"/>
          <w:sz w:val="24"/>
          <w:szCs w:val="24"/>
        </w:rPr>
        <w:t xml:space="preserve"> refer to the endoscope reprocessing web-based education resource </w:t>
      </w:r>
      <w:r w:rsidR="003F389E" w:rsidRPr="000705BD">
        <w:rPr>
          <w:color w:val="000000" w:themeColor="text1"/>
          <w:sz w:val="24"/>
          <w:szCs w:val="24"/>
        </w:rPr>
        <w:t xml:space="preserve">at </w:t>
      </w:r>
      <w:hyperlink r:id="rId12" w:history="1">
        <w:r w:rsidRPr="000705BD">
          <w:rPr>
            <w:color w:val="000000" w:themeColor="text1"/>
            <w:sz w:val="24"/>
            <w:szCs w:val="24"/>
            <w:u w:val="single"/>
          </w:rPr>
          <w:t>www.health.qld.gov.au/EndoscopeReprocessing</w:t>
        </w:r>
      </w:hyperlink>
      <w:r w:rsidRPr="000705BD">
        <w:rPr>
          <w:color w:val="000000" w:themeColor="text1"/>
          <w:sz w:val="24"/>
          <w:szCs w:val="24"/>
        </w:rPr>
        <w:t xml:space="preserve">. </w:t>
      </w:r>
    </w:p>
    <w:p w:rsidR="006A3990" w:rsidRPr="000705BD" w:rsidRDefault="006A3990" w:rsidP="00A500E6">
      <w:pPr>
        <w:spacing w:after="60"/>
        <w:ind w:left="720"/>
        <w:rPr>
          <w:color w:val="000000" w:themeColor="text1"/>
          <w:sz w:val="24"/>
          <w:szCs w:val="24"/>
        </w:rPr>
      </w:pPr>
      <w:r w:rsidRPr="000705BD">
        <w:rPr>
          <w:color w:val="000000" w:themeColor="text1"/>
          <w:sz w:val="24"/>
          <w:szCs w:val="24"/>
        </w:rPr>
        <w:t>Section three of the BSP Quality and Procedures Manual provides an Endoscopy Reprocessing Audit Tool Kit for guidance for endoscopy facilities.</w:t>
      </w:r>
    </w:p>
    <w:p w:rsidR="006A3990" w:rsidRPr="003F389E" w:rsidRDefault="006A3990" w:rsidP="00607D29">
      <w:pPr>
        <w:pStyle w:val="Heading3"/>
        <w:numPr>
          <w:ilvl w:val="1"/>
          <w:numId w:val="2"/>
        </w:numPr>
        <w:spacing w:before="240" w:after="120"/>
        <w:rPr>
          <w:b/>
          <w:color w:val="33473C"/>
        </w:rPr>
      </w:pPr>
      <w:bookmarkStart w:id="48" w:name="_Toc413789145"/>
      <w:r w:rsidRPr="003F389E">
        <w:rPr>
          <w:b/>
          <w:color w:val="33473C"/>
        </w:rPr>
        <w:t>Provision of normal results</w:t>
      </w:r>
      <w:bookmarkEnd w:id="48"/>
      <w:r w:rsidRPr="003F389E">
        <w:rPr>
          <w:b/>
          <w:color w:val="33473C"/>
        </w:rPr>
        <w:t xml:space="preserve"> </w:t>
      </w:r>
    </w:p>
    <w:p w:rsidR="00C320F7" w:rsidRDefault="00C320F7" w:rsidP="004E5175">
      <w:pPr>
        <w:pStyle w:val="Heading4"/>
      </w:pPr>
    </w:p>
    <w:p w:rsidR="006A3990" w:rsidRDefault="006A3990" w:rsidP="004E5175">
      <w:pPr>
        <w:pStyle w:val="Heading4"/>
      </w:pPr>
      <w:r w:rsidRPr="00BC790B">
        <w:t>Letter reference</w:t>
      </w:r>
      <w:r>
        <w:t xml:space="preserve"> </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6A3990" w:rsidRPr="00C31413" w:rsidTr="00D37564">
        <w:tc>
          <w:tcPr>
            <w:tcW w:w="894" w:type="dxa"/>
            <w:tcBorders>
              <w:top w:val="nil"/>
              <w:left w:val="nil"/>
              <w:bottom w:val="nil"/>
              <w:right w:val="nil"/>
            </w:tcBorders>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SR-01</w:t>
            </w:r>
          </w:p>
        </w:tc>
        <w:tc>
          <w:tcPr>
            <w:tcW w:w="7366" w:type="dxa"/>
            <w:tcBorders>
              <w:top w:val="nil"/>
              <w:left w:val="nil"/>
              <w:bottom w:val="nil"/>
              <w:right w:val="nil"/>
            </w:tcBorders>
            <w:shd w:val="clear" w:color="auto" w:fill="DAEFD3"/>
          </w:tcPr>
          <w:p w:rsidR="006A3990" w:rsidRPr="00D37564" w:rsidRDefault="006A3990" w:rsidP="00D37564">
            <w:pPr>
              <w:spacing w:after="0"/>
              <w:rPr>
                <w:b/>
                <w:bCs/>
                <w:sz w:val="20"/>
                <w:szCs w:val="20"/>
              </w:rPr>
            </w:pPr>
            <w:r w:rsidRPr="00D37564">
              <w:rPr>
                <w:bCs/>
                <w:sz w:val="20"/>
                <w:szCs w:val="20"/>
              </w:rPr>
              <w:t xml:space="preserve">Subject result – Normal </w:t>
            </w:r>
          </w:p>
        </w:tc>
      </w:tr>
    </w:tbl>
    <w:p w:rsidR="003F389E" w:rsidRDefault="003F389E" w:rsidP="00DD661E">
      <w:pPr>
        <w:ind w:left="720"/>
        <w:rPr>
          <w:sz w:val="24"/>
          <w:szCs w:val="24"/>
        </w:rPr>
      </w:pPr>
    </w:p>
    <w:p w:rsidR="006A3990" w:rsidRPr="000705BD" w:rsidRDefault="006A3990" w:rsidP="00DD661E">
      <w:pPr>
        <w:ind w:left="720"/>
        <w:rPr>
          <w:color w:val="000000" w:themeColor="text1"/>
          <w:sz w:val="24"/>
          <w:szCs w:val="24"/>
        </w:rPr>
      </w:pPr>
      <w:r w:rsidRPr="000705BD">
        <w:rPr>
          <w:color w:val="000000" w:themeColor="text1"/>
          <w:sz w:val="24"/>
          <w:szCs w:val="24"/>
        </w:rPr>
        <w:t xml:space="preserve">Endoscopy </w:t>
      </w:r>
      <w:r w:rsidR="003F389E" w:rsidRPr="000705BD">
        <w:rPr>
          <w:color w:val="000000" w:themeColor="text1"/>
          <w:sz w:val="24"/>
          <w:szCs w:val="24"/>
        </w:rPr>
        <w:t xml:space="preserve">Unit </w:t>
      </w:r>
      <w:r w:rsidRPr="000705BD">
        <w:rPr>
          <w:color w:val="000000" w:themeColor="text1"/>
          <w:sz w:val="24"/>
          <w:szCs w:val="24"/>
        </w:rPr>
        <w:t xml:space="preserve">nurses use theatre results lists to identify normal results. The CNS gives an administrator a list for generating </w:t>
      </w:r>
      <w:r w:rsidR="003F389E" w:rsidRPr="000705BD">
        <w:rPr>
          <w:color w:val="000000" w:themeColor="text1"/>
          <w:sz w:val="24"/>
          <w:szCs w:val="24"/>
        </w:rPr>
        <w:t>‘</w:t>
      </w:r>
      <w:r w:rsidRPr="000705BD">
        <w:rPr>
          <w:color w:val="000000" w:themeColor="text1"/>
          <w:sz w:val="24"/>
          <w:szCs w:val="24"/>
        </w:rPr>
        <w:t>normal</w:t>
      </w:r>
      <w:r w:rsidR="003F389E" w:rsidRPr="000705BD">
        <w:rPr>
          <w:color w:val="000000" w:themeColor="text1"/>
          <w:sz w:val="24"/>
          <w:szCs w:val="24"/>
        </w:rPr>
        <w:t>’</w:t>
      </w:r>
      <w:r w:rsidRPr="000705BD">
        <w:rPr>
          <w:color w:val="000000" w:themeColor="text1"/>
          <w:sz w:val="24"/>
          <w:szCs w:val="24"/>
        </w:rPr>
        <w:t xml:space="preserve"> </w:t>
      </w:r>
      <w:r w:rsidR="003F389E" w:rsidRPr="000705BD">
        <w:rPr>
          <w:color w:val="000000" w:themeColor="text1"/>
          <w:sz w:val="24"/>
          <w:szCs w:val="24"/>
        </w:rPr>
        <w:t>results</w:t>
      </w:r>
      <w:r w:rsidRPr="000705BD">
        <w:rPr>
          <w:color w:val="000000" w:themeColor="text1"/>
          <w:sz w:val="24"/>
          <w:szCs w:val="24"/>
        </w:rPr>
        <w:t xml:space="preserve"> letters. </w:t>
      </w:r>
    </w:p>
    <w:p w:rsidR="006A3990" w:rsidRPr="000705BD" w:rsidRDefault="006A3990" w:rsidP="00DD661E">
      <w:pPr>
        <w:ind w:left="720"/>
        <w:rPr>
          <w:color w:val="000000" w:themeColor="text1"/>
          <w:sz w:val="24"/>
          <w:szCs w:val="24"/>
        </w:rPr>
      </w:pPr>
    </w:p>
    <w:p w:rsidR="006A3990" w:rsidRDefault="006A3990" w:rsidP="00EE459A">
      <w:pPr>
        <w:spacing w:after="60"/>
        <w:ind w:left="720"/>
        <w:rPr>
          <w:color w:val="3B3838"/>
          <w:sz w:val="24"/>
          <w:szCs w:val="24"/>
        </w:rPr>
      </w:pPr>
    </w:p>
    <w:p w:rsidR="006A3990" w:rsidRDefault="006A3990">
      <w:pPr>
        <w:rPr>
          <w:rFonts w:ascii="Arial" w:hAnsi="Arial" w:cs="Arial"/>
        </w:rPr>
      </w:pPr>
      <w:r>
        <w:rPr>
          <w:rFonts w:cs="Arial"/>
        </w:rPr>
        <w:br w:type="page"/>
      </w:r>
    </w:p>
    <w:p w:rsidR="006A3990" w:rsidRDefault="006A3990" w:rsidP="00607D29">
      <w:pPr>
        <w:pStyle w:val="Heading2"/>
        <w:numPr>
          <w:ilvl w:val="0"/>
          <w:numId w:val="2"/>
        </w:numPr>
        <w:rPr>
          <w:rFonts w:ascii="Arial" w:hAnsi="Arial" w:cs="Arial"/>
          <w:color w:val="3E762A"/>
          <w:sz w:val="26"/>
          <w:szCs w:val="26"/>
        </w:rPr>
      </w:pPr>
      <w:bookmarkStart w:id="49" w:name="_Toc413789146"/>
      <w:r>
        <w:rPr>
          <w:rFonts w:ascii="Arial" w:hAnsi="Arial" w:cs="Arial"/>
          <w:color w:val="3E762A"/>
          <w:sz w:val="26"/>
          <w:szCs w:val="26"/>
        </w:rPr>
        <w:t>H</w:t>
      </w:r>
      <w:r w:rsidRPr="00BD12E4">
        <w:rPr>
          <w:rFonts w:ascii="Arial" w:hAnsi="Arial" w:cs="Arial"/>
          <w:color w:val="3E762A"/>
          <w:sz w:val="26"/>
          <w:szCs w:val="26"/>
        </w:rPr>
        <w:t>istopathology</w:t>
      </w:r>
      <w:r>
        <w:rPr>
          <w:rFonts w:ascii="Arial" w:hAnsi="Arial" w:cs="Arial"/>
          <w:color w:val="3E762A"/>
          <w:sz w:val="26"/>
          <w:szCs w:val="26"/>
        </w:rPr>
        <w:t xml:space="preserve"> results</w:t>
      </w:r>
      <w:bookmarkEnd w:id="49"/>
    </w:p>
    <w:p w:rsidR="00C320F7" w:rsidRDefault="00C320F7" w:rsidP="004E5175">
      <w:pPr>
        <w:pStyle w:val="Heading4"/>
      </w:pPr>
    </w:p>
    <w:p w:rsidR="002F4E4D" w:rsidRDefault="002F4E4D" w:rsidP="004E5175">
      <w:pPr>
        <w:pStyle w:val="Heading4"/>
      </w:pPr>
      <w:r>
        <w:t>Policy reference</w:t>
      </w:r>
      <w:r w:rsidR="00570E60">
        <w:t>s</w:t>
      </w:r>
      <w:r>
        <w:t xml:space="preserve"> </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9E415A" w:rsidRPr="005165CF" w:rsidTr="009E415A">
        <w:tc>
          <w:tcPr>
            <w:tcW w:w="2899" w:type="dxa"/>
            <w:tcBorders>
              <w:top w:val="single" w:sz="4" w:space="0" w:color="FFFFFF"/>
              <w:left w:val="single" w:sz="4" w:space="0" w:color="FFFFFF"/>
              <w:bottom w:val="single" w:sz="4" w:space="0" w:color="FFFFFF"/>
              <w:right w:val="single" w:sz="4" w:space="0" w:color="FFFFFF"/>
            </w:tcBorders>
            <w:shd w:val="clear" w:color="auto" w:fill="549E39"/>
          </w:tcPr>
          <w:p w:rsidR="009E415A" w:rsidRPr="009E415A" w:rsidRDefault="009E415A" w:rsidP="00106DFB">
            <w:pPr>
              <w:spacing w:after="0"/>
              <w:rPr>
                <w:b/>
                <w:color w:val="FFFFFF"/>
                <w:sz w:val="20"/>
                <w:szCs w:val="20"/>
              </w:rPr>
            </w:pPr>
            <w:r w:rsidRPr="00D37564">
              <w:rPr>
                <w:b/>
                <w:color w:val="FFFFFF"/>
                <w:sz w:val="20"/>
                <w:szCs w:val="20"/>
              </w:rPr>
              <w:t>Transport of Histology Samples</w:t>
            </w:r>
          </w:p>
        </w:tc>
        <w:tc>
          <w:tcPr>
            <w:tcW w:w="5376" w:type="dxa"/>
            <w:tcBorders>
              <w:top w:val="single" w:sz="4" w:space="0" w:color="FFFFFF"/>
              <w:left w:val="single" w:sz="4" w:space="0" w:color="FFFFFF"/>
              <w:bottom w:val="single" w:sz="4" w:space="0" w:color="FFFFFF"/>
              <w:right w:val="single" w:sz="4" w:space="0" w:color="FFFFFF"/>
            </w:tcBorders>
            <w:shd w:val="clear" w:color="auto" w:fill="B7DFA8"/>
          </w:tcPr>
          <w:p w:rsidR="009E415A" w:rsidRPr="00D37564" w:rsidRDefault="009E415A" w:rsidP="00106DFB">
            <w:pPr>
              <w:spacing w:after="0"/>
              <w:rPr>
                <w:sz w:val="20"/>
                <w:szCs w:val="20"/>
              </w:rPr>
            </w:pPr>
            <w:r w:rsidRPr="009E415A">
              <w:rPr>
                <w:sz w:val="20"/>
                <w:szCs w:val="20"/>
              </w:rPr>
              <w:t xml:space="preserve">Details the transport pathway for histology samples in the BSP </w:t>
            </w:r>
          </w:p>
        </w:tc>
      </w:tr>
      <w:tr w:rsidR="002F4E4D" w:rsidRPr="005165CF" w:rsidTr="00AF2809">
        <w:tc>
          <w:tcPr>
            <w:tcW w:w="2899" w:type="dxa"/>
            <w:tcBorders>
              <w:top w:val="single" w:sz="4" w:space="0" w:color="FFFFFF"/>
              <w:left w:val="single" w:sz="4" w:space="0" w:color="FFFFFF"/>
              <w:bottom w:val="single" w:sz="4" w:space="0" w:color="FFFFFF"/>
              <w:right w:val="single" w:sz="4" w:space="0" w:color="FFFFFF"/>
            </w:tcBorders>
            <w:shd w:val="clear" w:color="auto" w:fill="549E39"/>
          </w:tcPr>
          <w:p w:rsidR="002F4E4D" w:rsidRPr="002F4E4D" w:rsidRDefault="002F4E4D" w:rsidP="00106DFB">
            <w:pPr>
              <w:spacing w:after="0"/>
              <w:rPr>
                <w:b/>
                <w:color w:val="FFFFFF"/>
                <w:sz w:val="20"/>
                <w:szCs w:val="20"/>
              </w:rPr>
            </w:pPr>
            <w:r w:rsidRPr="00D37564">
              <w:rPr>
                <w:b/>
                <w:color w:val="FFFFFF"/>
                <w:sz w:val="20"/>
                <w:szCs w:val="20"/>
              </w:rPr>
              <w:t xml:space="preserve">Histology Results Management </w:t>
            </w:r>
          </w:p>
        </w:tc>
        <w:tc>
          <w:tcPr>
            <w:tcW w:w="5376" w:type="dxa"/>
            <w:tcBorders>
              <w:top w:val="single" w:sz="4" w:space="0" w:color="FFFFFF"/>
              <w:left w:val="single" w:sz="4" w:space="0" w:color="FFFFFF"/>
              <w:bottom w:val="single" w:sz="4" w:space="0" w:color="FFFFFF"/>
              <w:right w:val="single" w:sz="4" w:space="0" w:color="FFFFFF"/>
            </w:tcBorders>
            <w:shd w:val="clear" w:color="auto" w:fill="DAEFD3" w:themeFill="accent1" w:themeFillTint="33"/>
          </w:tcPr>
          <w:p w:rsidR="002F4E4D" w:rsidRPr="00D37564" w:rsidRDefault="002F4E4D" w:rsidP="00106DFB">
            <w:pPr>
              <w:spacing w:after="0"/>
              <w:rPr>
                <w:sz w:val="20"/>
                <w:szCs w:val="20"/>
              </w:rPr>
            </w:pPr>
            <w:r w:rsidRPr="00D37564">
              <w:rPr>
                <w:sz w:val="20"/>
                <w:szCs w:val="20"/>
              </w:rPr>
              <w:t>Outlines the process to follow for management of histopathology results (excluding cancer) in the BSP.</w:t>
            </w:r>
          </w:p>
        </w:tc>
      </w:tr>
      <w:tr w:rsidR="002F4E4D" w:rsidRPr="005165CF" w:rsidTr="009E415A">
        <w:tc>
          <w:tcPr>
            <w:tcW w:w="2899" w:type="dxa"/>
            <w:shd w:val="clear" w:color="auto" w:fill="549E39"/>
          </w:tcPr>
          <w:p w:rsidR="002F4E4D" w:rsidRPr="00D37564" w:rsidRDefault="002F4E4D" w:rsidP="00106DFB">
            <w:pPr>
              <w:spacing w:after="0"/>
              <w:rPr>
                <w:b/>
                <w:bCs/>
                <w:color w:val="FFFFFF"/>
                <w:sz w:val="20"/>
                <w:szCs w:val="20"/>
              </w:rPr>
            </w:pPr>
            <w:r w:rsidRPr="00D37564">
              <w:rPr>
                <w:b/>
                <w:color w:val="FFFFFF"/>
                <w:sz w:val="20"/>
                <w:szCs w:val="20"/>
              </w:rPr>
              <w:t>Cancer Referral Management</w:t>
            </w:r>
          </w:p>
        </w:tc>
        <w:tc>
          <w:tcPr>
            <w:tcW w:w="5376" w:type="dxa"/>
            <w:shd w:val="clear" w:color="auto" w:fill="B7DFA8"/>
          </w:tcPr>
          <w:p w:rsidR="002F4E4D" w:rsidRPr="00D37564" w:rsidRDefault="002F4E4D" w:rsidP="00106DFB">
            <w:pPr>
              <w:spacing w:after="0"/>
              <w:rPr>
                <w:sz w:val="20"/>
                <w:szCs w:val="20"/>
                <w:lang w:eastAsia="zh-CN"/>
              </w:rPr>
            </w:pPr>
            <w:r w:rsidRPr="00D37564">
              <w:rPr>
                <w:sz w:val="20"/>
                <w:szCs w:val="20"/>
              </w:rPr>
              <w:t>Outlines the referral process for BSP participants diagnosed with cancer, including cancer suspected at the time of colonoscopy and when diagnosis is confirmed by the histopathology results.</w:t>
            </w:r>
          </w:p>
        </w:tc>
      </w:tr>
    </w:tbl>
    <w:p w:rsidR="009E415A" w:rsidRDefault="009E415A" w:rsidP="004E5175">
      <w:pPr>
        <w:pStyle w:val="Heading4"/>
      </w:pPr>
      <w:r w:rsidRPr="009E415A">
        <w:t>Letter reference</w:t>
      </w:r>
      <w:r w:rsidR="00570E60">
        <w:t>s</w:t>
      </w:r>
      <w:r>
        <w:t xml:space="preserve"> </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9E415A" w:rsidRPr="00C31413" w:rsidTr="00AF2809">
        <w:tc>
          <w:tcPr>
            <w:tcW w:w="894" w:type="dxa"/>
            <w:tcBorders>
              <w:top w:val="nil"/>
              <w:left w:val="nil"/>
              <w:bottom w:val="nil"/>
              <w:right w:val="nil"/>
            </w:tcBorders>
            <w:shd w:val="clear" w:color="auto" w:fill="549E39"/>
          </w:tcPr>
          <w:p w:rsidR="009E415A" w:rsidRPr="00D37564" w:rsidRDefault="009E415A" w:rsidP="00106DFB">
            <w:pPr>
              <w:spacing w:after="0"/>
              <w:rPr>
                <w:b/>
                <w:bCs/>
                <w:color w:val="FFFFFF"/>
                <w:sz w:val="20"/>
                <w:szCs w:val="20"/>
              </w:rPr>
            </w:pPr>
            <w:r w:rsidRPr="00D37564">
              <w:rPr>
                <w:b/>
                <w:bCs/>
                <w:color w:val="FFFFFF"/>
                <w:sz w:val="20"/>
                <w:szCs w:val="20"/>
              </w:rPr>
              <w:t>SR-02</w:t>
            </w:r>
          </w:p>
        </w:tc>
        <w:tc>
          <w:tcPr>
            <w:tcW w:w="7366" w:type="dxa"/>
            <w:tcBorders>
              <w:top w:val="nil"/>
              <w:left w:val="nil"/>
              <w:bottom w:val="nil"/>
              <w:right w:val="nil"/>
            </w:tcBorders>
            <w:shd w:val="clear" w:color="auto" w:fill="DAEFD3" w:themeFill="accent1" w:themeFillTint="33"/>
          </w:tcPr>
          <w:p w:rsidR="009E415A" w:rsidRPr="00D37564" w:rsidRDefault="009E415A" w:rsidP="00106DFB">
            <w:pPr>
              <w:spacing w:after="0"/>
              <w:rPr>
                <w:b/>
                <w:bCs/>
                <w:color w:val="FFFFFF"/>
                <w:sz w:val="20"/>
                <w:szCs w:val="20"/>
                <w:lang w:eastAsia="zh-CN"/>
              </w:rPr>
            </w:pPr>
            <w:r w:rsidRPr="00D37564">
              <w:rPr>
                <w:bCs/>
                <w:sz w:val="20"/>
                <w:szCs w:val="20"/>
              </w:rPr>
              <w:t xml:space="preserve">Subject result – Positive </w:t>
            </w:r>
          </w:p>
        </w:tc>
      </w:tr>
      <w:tr w:rsidR="009E415A" w:rsidRPr="00C31413" w:rsidTr="009E415A">
        <w:tc>
          <w:tcPr>
            <w:tcW w:w="894" w:type="dxa"/>
            <w:shd w:val="clear" w:color="auto" w:fill="549E39"/>
          </w:tcPr>
          <w:p w:rsidR="009E415A" w:rsidRPr="00D37564" w:rsidRDefault="009E415A" w:rsidP="00106DFB">
            <w:pPr>
              <w:spacing w:after="0"/>
              <w:rPr>
                <w:b/>
                <w:bCs/>
                <w:color w:val="FFFFFF"/>
                <w:sz w:val="20"/>
                <w:szCs w:val="20"/>
              </w:rPr>
            </w:pPr>
            <w:r w:rsidRPr="00D37564">
              <w:rPr>
                <w:b/>
                <w:bCs/>
                <w:color w:val="FFFFFF"/>
                <w:sz w:val="20"/>
                <w:szCs w:val="20"/>
              </w:rPr>
              <w:t>PD-07</w:t>
            </w:r>
          </w:p>
        </w:tc>
        <w:tc>
          <w:tcPr>
            <w:tcW w:w="7366" w:type="dxa"/>
            <w:shd w:val="clear" w:color="auto" w:fill="B7DFA8"/>
          </w:tcPr>
          <w:p w:rsidR="009E415A" w:rsidRPr="00D37564" w:rsidRDefault="009E415A" w:rsidP="00106DFB">
            <w:pPr>
              <w:spacing w:after="0"/>
              <w:rPr>
                <w:sz w:val="20"/>
                <w:szCs w:val="20"/>
                <w:lang w:eastAsia="zh-CN"/>
              </w:rPr>
            </w:pPr>
            <w:r w:rsidRPr="00D37564">
              <w:rPr>
                <w:sz w:val="20"/>
                <w:szCs w:val="20"/>
              </w:rPr>
              <w:t>Discharge – surveillance</w:t>
            </w:r>
          </w:p>
        </w:tc>
      </w:tr>
      <w:tr w:rsidR="009E415A" w:rsidRPr="00C31413" w:rsidTr="009E415A">
        <w:tc>
          <w:tcPr>
            <w:tcW w:w="894" w:type="dxa"/>
            <w:shd w:val="clear" w:color="auto" w:fill="549E39"/>
          </w:tcPr>
          <w:p w:rsidR="009E415A" w:rsidRPr="00D37564" w:rsidRDefault="009E415A" w:rsidP="00106DFB">
            <w:pPr>
              <w:spacing w:after="0"/>
              <w:rPr>
                <w:b/>
                <w:bCs/>
                <w:color w:val="FFFFFF"/>
                <w:sz w:val="20"/>
                <w:szCs w:val="20"/>
              </w:rPr>
            </w:pPr>
            <w:r w:rsidRPr="00D37564">
              <w:rPr>
                <w:b/>
                <w:bCs/>
                <w:color w:val="FFFFFF"/>
                <w:sz w:val="20"/>
                <w:szCs w:val="20"/>
              </w:rPr>
              <w:t>SR-01</w:t>
            </w:r>
          </w:p>
        </w:tc>
        <w:tc>
          <w:tcPr>
            <w:tcW w:w="7366" w:type="dxa"/>
            <w:shd w:val="clear" w:color="auto" w:fill="DAEFD3"/>
          </w:tcPr>
          <w:p w:rsidR="009E415A" w:rsidRPr="00D37564" w:rsidRDefault="009E415A" w:rsidP="00106DFB">
            <w:pPr>
              <w:spacing w:after="0"/>
              <w:rPr>
                <w:sz w:val="20"/>
                <w:szCs w:val="20"/>
                <w:lang w:eastAsia="zh-CN"/>
              </w:rPr>
            </w:pPr>
            <w:r w:rsidRPr="00D37564">
              <w:rPr>
                <w:sz w:val="20"/>
                <w:szCs w:val="20"/>
              </w:rPr>
              <w:t xml:space="preserve">Subject result – Normal </w:t>
            </w:r>
          </w:p>
        </w:tc>
      </w:tr>
    </w:tbl>
    <w:p w:rsidR="00570E60" w:rsidRDefault="00570E60" w:rsidP="00570E60">
      <w:pPr>
        <w:pStyle w:val="Heading3"/>
        <w:spacing w:before="240" w:after="120"/>
        <w:ind w:left="720"/>
        <w:rPr>
          <w:b/>
          <w:color w:val="33473C"/>
        </w:rPr>
      </w:pPr>
    </w:p>
    <w:p w:rsidR="00570E60" w:rsidRDefault="00570E60" w:rsidP="00607D29">
      <w:pPr>
        <w:pStyle w:val="Heading3"/>
        <w:numPr>
          <w:ilvl w:val="1"/>
          <w:numId w:val="2"/>
        </w:numPr>
        <w:spacing w:before="240" w:after="120"/>
        <w:rPr>
          <w:b/>
          <w:color w:val="33473C"/>
        </w:rPr>
      </w:pPr>
      <w:bookmarkStart w:id="50" w:name="_Toc413789147"/>
      <w:r>
        <w:rPr>
          <w:b/>
          <w:color w:val="33473C"/>
        </w:rPr>
        <w:t>Overview</w:t>
      </w:r>
      <w:bookmarkEnd w:id="50"/>
      <w:r>
        <w:rPr>
          <w:b/>
          <w:color w:val="33473C"/>
        </w:rPr>
        <w:t xml:space="preserve"> </w:t>
      </w:r>
    </w:p>
    <w:p w:rsidR="006A3990" w:rsidRPr="000705BD" w:rsidRDefault="006A3990" w:rsidP="00745822">
      <w:pPr>
        <w:spacing w:after="60"/>
        <w:ind w:left="720"/>
        <w:rPr>
          <w:color w:val="000000" w:themeColor="text1"/>
          <w:sz w:val="24"/>
          <w:szCs w:val="24"/>
        </w:rPr>
      </w:pPr>
      <w:r w:rsidRPr="000705BD">
        <w:rPr>
          <w:color w:val="000000" w:themeColor="text1"/>
          <w:sz w:val="24"/>
          <w:szCs w:val="24"/>
        </w:rPr>
        <w:t>Approximately 70% of participants have histology samples taken during colonoscopy.</w:t>
      </w:r>
      <w:r w:rsidR="00287497" w:rsidRPr="000705BD">
        <w:rPr>
          <w:color w:val="000000" w:themeColor="text1"/>
          <w:sz w:val="24"/>
          <w:szCs w:val="24"/>
        </w:rPr>
        <w:t xml:space="preserve"> </w:t>
      </w:r>
      <w:r w:rsidRPr="000705BD">
        <w:rPr>
          <w:color w:val="000000" w:themeColor="text1"/>
          <w:sz w:val="24"/>
          <w:szCs w:val="24"/>
        </w:rPr>
        <w:t xml:space="preserve">Histology samples taken during colonoscopy are preserved in formalin and triple-packed for courier to LabPLUS. Each participant’s samples are accompanied by a </w:t>
      </w:r>
      <w:r w:rsidR="00C663F7" w:rsidRPr="000705BD">
        <w:rPr>
          <w:color w:val="000000" w:themeColor="text1"/>
          <w:sz w:val="24"/>
          <w:szCs w:val="24"/>
        </w:rPr>
        <w:t xml:space="preserve">BSP-specific </w:t>
      </w:r>
      <w:r w:rsidRPr="000705BD">
        <w:rPr>
          <w:color w:val="000000" w:themeColor="text1"/>
          <w:sz w:val="24"/>
          <w:szCs w:val="24"/>
        </w:rPr>
        <w:t xml:space="preserve">laboratory form. A manifest sheet is completed with all participants’ names and the number of specimens being sent, and faxed to the laboratory as a safety check prior to being put in with the specimens. Samples are then transported from Waitakere Hospital by direct courier to LabPLUS each workday evening. LabPLUS </w:t>
      </w:r>
      <w:r w:rsidR="00C663F7" w:rsidRPr="000705BD">
        <w:rPr>
          <w:color w:val="000000" w:themeColor="text1"/>
          <w:sz w:val="24"/>
          <w:szCs w:val="24"/>
        </w:rPr>
        <w:t xml:space="preserve">records the number of specimens received on the manifest sheet and </w:t>
      </w:r>
      <w:r w:rsidRPr="000705BD">
        <w:rPr>
          <w:color w:val="000000" w:themeColor="text1"/>
          <w:sz w:val="24"/>
          <w:szCs w:val="24"/>
        </w:rPr>
        <w:t>faxes</w:t>
      </w:r>
      <w:r w:rsidR="00326992" w:rsidRPr="000705BD">
        <w:rPr>
          <w:color w:val="000000" w:themeColor="text1"/>
          <w:sz w:val="24"/>
          <w:szCs w:val="24"/>
        </w:rPr>
        <w:t xml:space="preserve"> </w:t>
      </w:r>
      <w:r w:rsidR="00C663F7" w:rsidRPr="000705BD">
        <w:rPr>
          <w:color w:val="000000" w:themeColor="text1"/>
          <w:sz w:val="24"/>
          <w:szCs w:val="24"/>
        </w:rPr>
        <w:t xml:space="preserve">it to </w:t>
      </w:r>
      <w:r w:rsidRPr="000705BD">
        <w:rPr>
          <w:color w:val="000000" w:themeColor="text1"/>
          <w:sz w:val="24"/>
          <w:szCs w:val="24"/>
        </w:rPr>
        <w:t>the Endoscopy Unit</w:t>
      </w:r>
      <w:r w:rsidR="00C663F7" w:rsidRPr="000705BD">
        <w:rPr>
          <w:color w:val="000000" w:themeColor="text1"/>
          <w:sz w:val="24"/>
          <w:szCs w:val="24"/>
        </w:rPr>
        <w:t>.</w:t>
      </w:r>
      <w:r w:rsidRPr="000705BD">
        <w:rPr>
          <w:color w:val="000000" w:themeColor="text1"/>
          <w:sz w:val="24"/>
          <w:szCs w:val="24"/>
        </w:rPr>
        <w:t xml:space="preserve"> </w:t>
      </w:r>
    </w:p>
    <w:p w:rsidR="006A3990" w:rsidRPr="000705BD" w:rsidRDefault="006A3990" w:rsidP="00D23E4C">
      <w:pPr>
        <w:spacing w:after="60"/>
        <w:ind w:left="720"/>
        <w:rPr>
          <w:color w:val="000000" w:themeColor="text1"/>
          <w:sz w:val="24"/>
          <w:szCs w:val="24"/>
        </w:rPr>
      </w:pPr>
      <w:r w:rsidRPr="000705BD">
        <w:rPr>
          <w:color w:val="000000" w:themeColor="text1"/>
          <w:sz w:val="24"/>
          <w:szCs w:val="24"/>
        </w:rPr>
        <w:t xml:space="preserve">Histology results are reported on Eclair within ten working days, and accessed by the </w:t>
      </w:r>
      <w:r w:rsidR="006128C0" w:rsidRPr="000705BD">
        <w:rPr>
          <w:color w:val="000000" w:themeColor="text1"/>
          <w:sz w:val="24"/>
          <w:szCs w:val="24"/>
        </w:rPr>
        <w:t>Clinical Director</w:t>
      </w:r>
      <w:r w:rsidR="00AF2809" w:rsidRPr="000705BD">
        <w:rPr>
          <w:color w:val="000000" w:themeColor="text1"/>
          <w:sz w:val="24"/>
          <w:szCs w:val="24"/>
        </w:rPr>
        <w:t xml:space="preserve">, </w:t>
      </w:r>
      <w:r w:rsidR="002A2F66" w:rsidRPr="000705BD">
        <w:rPr>
          <w:color w:val="000000" w:themeColor="text1"/>
          <w:sz w:val="24"/>
          <w:szCs w:val="24"/>
        </w:rPr>
        <w:t>Endoscopy Lead</w:t>
      </w:r>
      <w:r w:rsidRPr="000705BD">
        <w:rPr>
          <w:color w:val="000000" w:themeColor="text1"/>
          <w:sz w:val="24"/>
          <w:szCs w:val="24"/>
        </w:rPr>
        <w:t xml:space="preserve"> or CNS. </w:t>
      </w:r>
    </w:p>
    <w:p w:rsidR="006A3990" w:rsidRPr="000705BD" w:rsidRDefault="006A3990" w:rsidP="00D23E4C">
      <w:pPr>
        <w:spacing w:after="60"/>
        <w:ind w:left="720"/>
        <w:rPr>
          <w:color w:val="000000" w:themeColor="text1"/>
          <w:sz w:val="24"/>
          <w:szCs w:val="24"/>
        </w:rPr>
      </w:pPr>
      <w:r w:rsidRPr="000705BD">
        <w:rPr>
          <w:color w:val="000000" w:themeColor="text1"/>
          <w:sz w:val="24"/>
          <w:szCs w:val="24"/>
        </w:rPr>
        <w:t xml:space="preserve">Pathologists are required to report BSP histopathology results using a standardised </w:t>
      </w:r>
      <w:r w:rsidR="001E1BB0" w:rsidRPr="000705BD">
        <w:rPr>
          <w:color w:val="000000" w:themeColor="text1"/>
          <w:sz w:val="24"/>
          <w:szCs w:val="24"/>
        </w:rPr>
        <w:t xml:space="preserve">BSP-specific </w:t>
      </w:r>
      <w:r w:rsidRPr="000705BD">
        <w:rPr>
          <w:color w:val="000000" w:themeColor="text1"/>
          <w:sz w:val="24"/>
          <w:szCs w:val="24"/>
        </w:rPr>
        <w:t xml:space="preserve">reporting format.  </w:t>
      </w:r>
    </w:p>
    <w:p w:rsidR="006A3990" w:rsidRPr="00745822" w:rsidRDefault="006A3990" w:rsidP="00607D29">
      <w:pPr>
        <w:pStyle w:val="Heading3"/>
        <w:numPr>
          <w:ilvl w:val="1"/>
          <w:numId w:val="2"/>
        </w:numPr>
        <w:spacing w:before="240" w:after="120"/>
        <w:rPr>
          <w:b/>
          <w:color w:val="33473C"/>
        </w:rPr>
      </w:pPr>
      <w:bookmarkStart w:id="51" w:name="_Toc413789148"/>
      <w:r>
        <w:rPr>
          <w:b/>
          <w:color w:val="33473C"/>
        </w:rPr>
        <w:t>Cancerous polyps</w:t>
      </w:r>
      <w:r w:rsidR="00570E60">
        <w:rPr>
          <w:b/>
          <w:color w:val="33473C"/>
        </w:rPr>
        <w:t xml:space="preserve"> </w:t>
      </w:r>
      <w:r>
        <w:rPr>
          <w:b/>
          <w:color w:val="33473C"/>
        </w:rPr>
        <w:t>/</w:t>
      </w:r>
      <w:r w:rsidR="00570E60">
        <w:rPr>
          <w:b/>
          <w:color w:val="33473C"/>
        </w:rPr>
        <w:t xml:space="preserve"> </w:t>
      </w:r>
      <w:r>
        <w:rPr>
          <w:b/>
          <w:color w:val="33473C"/>
        </w:rPr>
        <w:t>lesions identified at colonoscopy</w:t>
      </w:r>
      <w:bookmarkEnd w:id="51"/>
    </w:p>
    <w:p w:rsidR="006A3990" w:rsidRPr="000705BD" w:rsidRDefault="006A3990" w:rsidP="00345C3D">
      <w:pPr>
        <w:ind w:left="720"/>
        <w:rPr>
          <w:color w:val="000000" w:themeColor="text1"/>
          <w:sz w:val="24"/>
          <w:szCs w:val="24"/>
        </w:rPr>
      </w:pPr>
      <w:r w:rsidRPr="000705BD">
        <w:rPr>
          <w:color w:val="000000" w:themeColor="text1"/>
          <w:sz w:val="24"/>
          <w:szCs w:val="24"/>
        </w:rPr>
        <w:t>In most cases it is possible to identify a cancer during a colonoscopy. The endoscopist advises the participant if they have identified a polyp or lesion that appears to be cancerous, discusses further tests and treatment options, and provides the participant with written information</w:t>
      </w:r>
      <w:r w:rsidR="00C51A6F" w:rsidRPr="000705BD">
        <w:rPr>
          <w:color w:val="000000" w:themeColor="text1"/>
          <w:sz w:val="24"/>
          <w:szCs w:val="24"/>
        </w:rPr>
        <w:t>.</w:t>
      </w:r>
    </w:p>
    <w:p w:rsidR="006A3990" w:rsidRPr="000705BD" w:rsidRDefault="006A3990" w:rsidP="00345C3D">
      <w:pPr>
        <w:ind w:left="720"/>
        <w:rPr>
          <w:color w:val="000000" w:themeColor="text1"/>
          <w:sz w:val="24"/>
          <w:szCs w:val="24"/>
        </w:rPr>
      </w:pPr>
      <w:r w:rsidRPr="000705BD">
        <w:rPr>
          <w:color w:val="000000" w:themeColor="text1"/>
          <w:sz w:val="24"/>
          <w:szCs w:val="24"/>
        </w:rPr>
        <w:t xml:space="preserve">Participants are referred </w:t>
      </w:r>
      <w:r w:rsidR="002F1AA8" w:rsidRPr="000705BD">
        <w:rPr>
          <w:color w:val="000000" w:themeColor="text1"/>
          <w:sz w:val="24"/>
          <w:szCs w:val="24"/>
        </w:rPr>
        <w:t xml:space="preserve">to a colorectal surgeon </w:t>
      </w:r>
      <w:r w:rsidRPr="000705BD">
        <w:rPr>
          <w:color w:val="000000" w:themeColor="text1"/>
          <w:sz w:val="24"/>
          <w:szCs w:val="24"/>
        </w:rPr>
        <w:t>if the endoscopist considers that they have cancer. If the endoscopist is only suspicious that the polyp</w:t>
      </w:r>
      <w:r w:rsidR="002F1AA8" w:rsidRPr="000705BD">
        <w:rPr>
          <w:color w:val="000000" w:themeColor="text1"/>
          <w:sz w:val="24"/>
          <w:szCs w:val="24"/>
        </w:rPr>
        <w:t>s</w:t>
      </w:r>
      <w:r w:rsidRPr="000705BD">
        <w:rPr>
          <w:color w:val="000000" w:themeColor="text1"/>
          <w:sz w:val="24"/>
          <w:szCs w:val="24"/>
        </w:rPr>
        <w:t>/lesion</w:t>
      </w:r>
      <w:r w:rsidR="002F1AA8" w:rsidRPr="000705BD">
        <w:rPr>
          <w:color w:val="000000" w:themeColor="text1"/>
          <w:sz w:val="24"/>
          <w:szCs w:val="24"/>
        </w:rPr>
        <w:t>s</w:t>
      </w:r>
      <w:r w:rsidRPr="000705BD">
        <w:rPr>
          <w:color w:val="000000" w:themeColor="text1"/>
          <w:sz w:val="24"/>
          <w:szCs w:val="24"/>
        </w:rPr>
        <w:t xml:space="preserve"> may be cancerous they may wait for histopathology results. </w:t>
      </w:r>
    </w:p>
    <w:p w:rsidR="006A3990" w:rsidRPr="000705BD" w:rsidRDefault="006A3990" w:rsidP="00D23E4C">
      <w:pPr>
        <w:ind w:left="720"/>
        <w:rPr>
          <w:color w:val="000000" w:themeColor="text1"/>
          <w:sz w:val="24"/>
          <w:szCs w:val="24"/>
        </w:rPr>
      </w:pPr>
      <w:r w:rsidRPr="000705BD">
        <w:rPr>
          <w:color w:val="000000" w:themeColor="text1"/>
          <w:sz w:val="24"/>
          <w:szCs w:val="24"/>
        </w:rPr>
        <w:t xml:space="preserve">Due to the sedation required for the procedure, participants may not </w:t>
      </w:r>
      <w:r w:rsidR="00AF2809" w:rsidRPr="000705BD">
        <w:rPr>
          <w:color w:val="000000" w:themeColor="text1"/>
          <w:sz w:val="24"/>
          <w:szCs w:val="24"/>
        </w:rPr>
        <w:t>recall</w:t>
      </w:r>
      <w:r w:rsidRPr="000705BD">
        <w:rPr>
          <w:color w:val="000000" w:themeColor="text1"/>
          <w:sz w:val="24"/>
          <w:szCs w:val="24"/>
        </w:rPr>
        <w:t xml:space="preserve"> the discussion with the endoscopist following the procedure. It is usually possible to have the participant’s support person present so they can repeat the information to the participant at a later date. </w:t>
      </w:r>
      <w:r w:rsidR="00015B0E" w:rsidRPr="000705BD">
        <w:rPr>
          <w:color w:val="000000" w:themeColor="text1"/>
          <w:sz w:val="24"/>
          <w:szCs w:val="24"/>
        </w:rPr>
        <w:t xml:space="preserve">The CNS is also present and can be contacted for information and support prior to the first specialist appointment. </w:t>
      </w:r>
    </w:p>
    <w:p w:rsidR="006A3990" w:rsidRPr="000705BD" w:rsidRDefault="006A3990" w:rsidP="00AF2809">
      <w:pPr>
        <w:spacing w:after="60"/>
        <w:ind w:left="720"/>
        <w:rPr>
          <w:color w:val="000000" w:themeColor="text1"/>
          <w:sz w:val="24"/>
          <w:szCs w:val="24"/>
        </w:rPr>
      </w:pPr>
      <w:r w:rsidRPr="000705BD">
        <w:rPr>
          <w:color w:val="000000" w:themeColor="text1"/>
          <w:sz w:val="24"/>
          <w:szCs w:val="24"/>
        </w:rPr>
        <w:t>Participants with cancerous polyps</w:t>
      </w:r>
      <w:r w:rsidR="00AF2809" w:rsidRPr="000705BD">
        <w:rPr>
          <w:color w:val="000000" w:themeColor="text1"/>
          <w:sz w:val="24"/>
          <w:szCs w:val="24"/>
        </w:rPr>
        <w:t xml:space="preserve"> or </w:t>
      </w:r>
      <w:r w:rsidRPr="000705BD">
        <w:rPr>
          <w:color w:val="000000" w:themeColor="text1"/>
          <w:sz w:val="24"/>
          <w:szCs w:val="24"/>
        </w:rPr>
        <w:t xml:space="preserve">lesions identified at colonoscopy are referred for a specialist appointment and discussed at an MDM meeting. </w:t>
      </w:r>
      <w:r w:rsidR="002D0A1D" w:rsidRPr="000705BD">
        <w:rPr>
          <w:color w:val="000000" w:themeColor="text1"/>
          <w:sz w:val="24"/>
          <w:szCs w:val="24"/>
        </w:rPr>
        <w:t>They leave the screening pathway</w:t>
      </w:r>
      <w:r w:rsidR="00015B0E" w:rsidRPr="000705BD">
        <w:rPr>
          <w:color w:val="000000" w:themeColor="text1"/>
          <w:sz w:val="24"/>
          <w:szCs w:val="24"/>
        </w:rPr>
        <w:t xml:space="preserve"> a</w:t>
      </w:r>
      <w:r w:rsidR="002D0A1D" w:rsidRPr="000705BD">
        <w:rPr>
          <w:color w:val="000000" w:themeColor="text1"/>
          <w:sz w:val="24"/>
          <w:szCs w:val="24"/>
        </w:rPr>
        <w:t xml:space="preserve">t this point. </w:t>
      </w:r>
      <w:r w:rsidRPr="000705BD">
        <w:rPr>
          <w:color w:val="000000" w:themeColor="text1"/>
          <w:sz w:val="24"/>
          <w:szCs w:val="24"/>
        </w:rPr>
        <w:t xml:space="preserve">The current standard requires the specialist appointment to happen prior to the MDM. </w:t>
      </w:r>
    </w:p>
    <w:p w:rsidR="006A3990" w:rsidRPr="00745822" w:rsidRDefault="006A3990" w:rsidP="00607D29">
      <w:pPr>
        <w:pStyle w:val="Heading3"/>
        <w:numPr>
          <w:ilvl w:val="1"/>
          <w:numId w:val="2"/>
        </w:numPr>
        <w:spacing w:before="240" w:after="120"/>
        <w:rPr>
          <w:b/>
          <w:color w:val="33473C"/>
        </w:rPr>
      </w:pPr>
      <w:bookmarkStart w:id="52" w:name="_Toc413789149"/>
      <w:r w:rsidRPr="00745822">
        <w:rPr>
          <w:b/>
          <w:color w:val="33473C"/>
        </w:rPr>
        <w:t>Cancerous polyps</w:t>
      </w:r>
      <w:r w:rsidR="000A08AC">
        <w:rPr>
          <w:b/>
          <w:color w:val="33473C"/>
        </w:rPr>
        <w:t xml:space="preserve"> </w:t>
      </w:r>
      <w:r w:rsidRPr="00745822">
        <w:rPr>
          <w:b/>
          <w:color w:val="33473C"/>
        </w:rPr>
        <w:t>/</w:t>
      </w:r>
      <w:r w:rsidR="000A08AC">
        <w:rPr>
          <w:b/>
          <w:color w:val="33473C"/>
        </w:rPr>
        <w:t xml:space="preserve"> </w:t>
      </w:r>
      <w:r w:rsidRPr="00745822">
        <w:rPr>
          <w:b/>
          <w:color w:val="33473C"/>
        </w:rPr>
        <w:t>lesions identified at histopathology</w:t>
      </w:r>
      <w:bookmarkEnd w:id="52"/>
    </w:p>
    <w:p w:rsidR="006A3990" w:rsidRPr="000705BD" w:rsidRDefault="006A3990" w:rsidP="00AF2809">
      <w:pPr>
        <w:spacing w:after="60"/>
        <w:ind w:left="720"/>
        <w:rPr>
          <w:color w:val="000000" w:themeColor="text1"/>
          <w:sz w:val="24"/>
          <w:szCs w:val="24"/>
        </w:rPr>
      </w:pPr>
      <w:r w:rsidRPr="000705BD">
        <w:rPr>
          <w:color w:val="000000" w:themeColor="text1"/>
          <w:sz w:val="24"/>
          <w:szCs w:val="24"/>
        </w:rPr>
        <w:t xml:space="preserve">Occasionally cancer is not identified at the time of the colonoscopy but is identified on histological analysis. LabPLUS immediately advises the Clinical Director who contacts the participant to advise them of the results. </w:t>
      </w:r>
    </w:p>
    <w:p w:rsidR="006A3990" w:rsidRPr="00BC790B" w:rsidRDefault="006A3990" w:rsidP="00607D29">
      <w:pPr>
        <w:pStyle w:val="Heading3"/>
        <w:numPr>
          <w:ilvl w:val="1"/>
          <w:numId w:val="2"/>
        </w:numPr>
        <w:spacing w:before="240" w:after="120"/>
        <w:rPr>
          <w:b/>
          <w:color w:val="33473C"/>
        </w:rPr>
      </w:pPr>
      <w:bookmarkStart w:id="53" w:name="_Toc413789150"/>
      <w:r w:rsidRPr="00BC790B">
        <w:rPr>
          <w:b/>
          <w:color w:val="33473C"/>
        </w:rPr>
        <w:t>Notification to GPs</w:t>
      </w:r>
      <w:bookmarkEnd w:id="53"/>
    </w:p>
    <w:p w:rsidR="006A3990" w:rsidRPr="000705BD" w:rsidRDefault="006A3990" w:rsidP="00AF2809">
      <w:pPr>
        <w:spacing w:after="60"/>
        <w:ind w:left="720"/>
        <w:rPr>
          <w:color w:val="000000" w:themeColor="text1"/>
          <w:sz w:val="24"/>
          <w:szCs w:val="24"/>
        </w:rPr>
      </w:pPr>
      <w:r w:rsidRPr="000705BD">
        <w:rPr>
          <w:color w:val="000000" w:themeColor="text1"/>
          <w:sz w:val="24"/>
          <w:szCs w:val="24"/>
        </w:rPr>
        <w:t>GPs are notified of their patients’ results by provision of the ProVation report. Reports are hand sent. Some endoscopists will telephone the participant’s GP to advise them of a malignancy</w:t>
      </w:r>
      <w:r w:rsidR="002F1AA8" w:rsidRPr="000705BD">
        <w:rPr>
          <w:color w:val="000000" w:themeColor="text1"/>
          <w:sz w:val="24"/>
          <w:szCs w:val="24"/>
        </w:rPr>
        <w:t>.</w:t>
      </w:r>
      <w:r w:rsidRPr="000705BD">
        <w:rPr>
          <w:color w:val="000000" w:themeColor="text1"/>
          <w:sz w:val="24"/>
          <w:szCs w:val="24"/>
        </w:rPr>
        <w:t xml:space="preserve"> </w:t>
      </w:r>
    </w:p>
    <w:p w:rsidR="006A3990" w:rsidRPr="00BC790B" w:rsidRDefault="006A3990" w:rsidP="00607D29">
      <w:pPr>
        <w:pStyle w:val="Heading3"/>
        <w:numPr>
          <w:ilvl w:val="1"/>
          <w:numId w:val="2"/>
        </w:numPr>
        <w:spacing w:before="240" w:after="120"/>
        <w:rPr>
          <w:b/>
          <w:color w:val="33473C"/>
        </w:rPr>
      </w:pPr>
      <w:bookmarkStart w:id="54" w:name="_Toc413789151"/>
      <w:r>
        <w:rPr>
          <w:b/>
          <w:color w:val="33473C"/>
        </w:rPr>
        <w:t>Quality Standards</w:t>
      </w:r>
      <w:bookmarkEnd w:id="54"/>
    </w:p>
    <w:p w:rsidR="006A3990" w:rsidRPr="000705BD" w:rsidRDefault="006A3990" w:rsidP="00D23E4C">
      <w:pPr>
        <w:ind w:left="720"/>
        <w:rPr>
          <w:color w:val="000000" w:themeColor="text1"/>
          <w:sz w:val="24"/>
          <w:szCs w:val="24"/>
        </w:rPr>
      </w:pPr>
      <w:r w:rsidRPr="000705BD">
        <w:rPr>
          <w:color w:val="000000" w:themeColor="text1"/>
          <w:sz w:val="24"/>
          <w:szCs w:val="24"/>
        </w:rPr>
        <w:t>The BSP Quality Standards require that: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95% of specimens submitted from colonoscopy are authorised and relayed to the referrer within 10 working days of receipt of the specimen in the laboratory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histology is reported using a standardised reporting format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results are forwarded in the agreed codes and electronic format</w:t>
      </w:r>
    </w:p>
    <w:p w:rsidR="006A3990" w:rsidRPr="000705BD" w:rsidRDefault="006A3990"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the</w:t>
      </w:r>
      <w:proofErr w:type="gramEnd"/>
      <w:r w:rsidRPr="000705BD">
        <w:rPr>
          <w:color w:val="000000" w:themeColor="text1"/>
          <w:sz w:val="24"/>
          <w:szCs w:val="24"/>
        </w:rPr>
        <w:t xml:space="preserve"> histopathologist must attend </w:t>
      </w:r>
      <w:r w:rsidR="00AF2809" w:rsidRPr="000705BD">
        <w:rPr>
          <w:color w:val="000000" w:themeColor="text1"/>
          <w:sz w:val="24"/>
          <w:szCs w:val="24"/>
        </w:rPr>
        <w:t>multidisciplinary meetings</w:t>
      </w:r>
      <w:r w:rsidRPr="000705BD">
        <w:rPr>
          <w:color w:val="000000" w:themeColor="text1"/>
          <w:sz w:val="24"/>
          <w:szCs w:val="24"/>
        </w:rPr>
        <w:t xml:space="preserve"> (MD</w:t>
      </w:r>
      <w:r w:rsidR="00AF2809" w:rsidRPr="000705BD">
        <w:rPr>
          <w:color w:val="000000" w:themeColor="text1"/>
          <w:sz w:val="24"/>
          <w:szCs w:val="24"/>
        </w:rPr>
        <w:t>M</w:t>
      </w:r>
      <w:r w:rsidRPr="000705BD">
        <w:rPr>
          <w:color w:val="000000" w:themeColor="text1"/>
          <w:sz w:val="24"/>
          <w:szCs w:val="24"/>
        </w:rPr>
        <w:t>) when required.</w:t>
      </w:r>
    </w:p>
    <w:p w:rsidR="006A3990" w:rsidRDefault="006A3990" w:rsidP="00607D29">
      <w:pPr>
        <w:pStyle w:val="Heading3"/>
        <w:numPr>
          <w:ilvl w:val="1"/>
          <w:numId w:val="2"/>
        </w:numPr>
        <w:spacing w:before="240" w:after="120"/>
        <w:rPr>
          <w:b/>
          <w:color w:val="33473C"/>
        </w:rPr>
      </w:pPr>
      <w:bookmarkStart w:id="55" w:name="_Toc307909225"/>
      <w:bookmarkStart w:id="56" w:name="_Toc413789152"/>
      <w:r w:rsidRPr="00DD24A6">
        <w:rPr>
          <w:b/>
          <w:color w:val="33473C"/>
        </w:rPr>
        <w:t>Provision of histopathology results</w:t>
      </w:r>
      <w:bookmarkEnd w:id="55"/>
      <w:r w:rsidR="00AF2809">
        <w:rPr>
          <w:b/>
          <w:color w:val="33473C"/>
        </w:rPr>
        <w:t xml:space="preserve"> where treatment is not required</w:t>
      </w:r>
      <w:bookmarkEnd w:id="56"/>
    </w:p>
    <w:p w:rsidR="006A3990" w:rsidRPr="000705BD" w:rsidRDefault="006A3990" w:rsidP="00DD661E">
      <w:pPr>
        <w:ind w:left="720"/>
        <w:rPr>
          <w:color w:val="000000" w:themeColor="text1"/>
          <w:sz w:val="24"/>
          <w:szCs w:val="24"/>
        </w:rPr>
      </w:pPr>
      <w:r w:rsidRPr="000705BD">
        <w:rPr>
          <w:color w:val="000000" w:themeColor="text1"/>
          <w:sz w:val="24"/>
          <w:szCs w:val="24"/>
        </w:rPr>
        <w:t xml:space="preserve">Results of histopathology include the size and type of polyps and whether they are high or low grade. </w:t>
      </w:r>
    </w:p>
    <w:p w:rsidR="006A3990" w:rsidRPr="000705BD" w:rsidRDefault="006A3990" w:rsidP="001B15B5">
      <w:pPr>
        <w:ind w:left="720"/>
        <w:rPr>
          <w:color w:val="000000" w:themeColor="text1"/>
          <w:sz w:val="24"/>
          <w:szCs w:val="24"/>
        </w:rPr>
      </w:pPr>
      <w:r w:rsidRPr="000705BD">
        <w:rPr>
          <w:color w:val="000000" w:themeColor="text1"/>
          <w:sz w:val="24"/>
          <w:szCs w:val="24"/>
        </w:rPr>
        <w:t xml:space="preserve">Participants with histopathology </w:t>
      </w:r>
      <w:r w:rsidR="00AF2809" w:rsidRPr="000705BD">
        <w:rPr>
          <w:color w:val="000000" w:themeColor="text1"/>
          <w:sz w:val="24"/>
          <w:szCs w:val="24"/>
        </w:rPr>
        <w:t>who do not require treatment will be placed on</w:t>
      </w:r>
      <w:r w:rsidR="00570E60" w:rsidRPr="000705BD">
        <w:rPr>
          <w:color w:val="000000" w:themeColor="text1"/>
          <w:sz w:val="24"/>
          <w:szCs w:val="24"/>
        </w:rPr>
        <w:t xml:space="preserve"> one-</w:t>
      </w:r>
      <w:r w:rsidRPr="000705BD">
        <w:rPr>
          <w:color w:val="000000" w:themeColor="text1"/>
          <w:sz w:val="24"/>
          <w:szCs w:val="24"/>
        </w:rPr>
        <w:t xml:space="preserve">, </w:t>
      </w:r>
      <w:r w:rsidR="00570E60" w:rsidRPr="000705BD">
        <w:rPr>
          <w:color w:val="000000" w:themeColor="text1"/>
          <w:sz w:val="24"/>
          <w:szCs w:val="24"/>
        </w:rPr>
        <w:t>three- or five</w:t>
      </w:r>
      <w:r w:rsidRPr="000705BD">
        <w:rPr>
          <w:color w:val="000000" w:themeColor="text1"/>
          <w:sz w:val="24"/>
          <w:szCs w:val="24"/>
        </w:rPr>
        <w:t>-year surveillance</w:t>
      </w:r>
      <w:r w:rsidR="00AF2809" w:rsidRPr="000705BD">
        <w:rPr>
          <w:color w:val="000000" w:themeColor="text1"/>
          <w:sz w:val="24"/>
          <w:szCs w:val="24"/>
        </w:rPr>
        <w:t>,</w:t>
      </w:r>
      <w:r w:rsidR="002F1AA8" w:rsidRPr="000705BD">
        <w:rPr>
          <w:color w:val="000000" w:themeColor="text1"/>
          <w:sz w:val="24"/>
          <w:szCs w:val="24"/>
        </w:rPr>
        <w:t xml:space="preserve"> </w:t>
      </w:r>
      <w:r w:rsidR="00570E60" w:rsidRPr="000705BD">
        <w:rPr>
          <w:color w:val="000000" w:themeColor="text1"/>
          <w:sz w:val="24"/>
          <w:szCs w:val="24"/>
        </w:rPr>
        <w:t>or recalled</w:t>
      </w:r>
      <w:r w:rsidR="00557065" w:rsidRPr="000705BD">
        <w:rPr>
          <w:color w:val="000000" w:themeColor="text1"/>
          <w:sz w:val="24"/>
          <w:szCs w:val="24"/>
        </w:rPr>
        <w:t xml:space="preserve"> to screening in </w:t>
      </w:r>
      <w:r w:rsidR="00570E60" w:rsidRPr="000705BD">
        <w:rPr>
          <w:color w:val="000000" w:themeColor="text1"/>
          <w:sz w:val="24"/>
          <w:szCs w:val="24"/>
        </w:rPr>
        <w:t>five</w:t>
      </w:r>
      <w:r w:rsidR="00557065" w:rsidRPr="000705BD">
        <w:rPr>
          <w:color w:val="000000" w:themeColor="text1"/>
          <w:sz w:val="24"/>
          <w:szCs w:val="24"/>
        </w:rPr>
        <w:t xml:space="preserve"> years, </w:t>
      </w:r>
      <w:r w:rsidR="00015B0E" w:rsidRPr="000705BD">
        <w:rPr>
          <w:color w:val="000000" w:themeColor="text1"/>
          <w:sz w:val="24"/>
          <w:szCs w:val="24"/>
        </w:rPr>
        <w:t>as per</w:t>
      </w:r>
      <w:r w:rsidR="00557065" w:rsidRPr="000705BD">
        <w:rPr>
          <w:color w:val="000000" w:themeColor="text1"/>
          <w:sz w:val="24"/>
          <w:szCs w:val="24"/>
        </w:rPr>
        <w:t xml:space="preserve"> the Histology Results Management policy</w:t>
      </w:r>
      <w:r w:rsidRPr="000705BD">
        <w:rPr>
          <w:color w:val="000000" w:themeColor="text1"/>
          <w:sz w:val="24"/>
          <w:szCs w:val="24"/>
        </w:rPr>
        <w:t xml:space="preserve">. Surveillance is managed by the </w:t>
      </w:r>
      <w:r w:rsidR="00FF5D5C" w:rsidRPr="000705BD">
        <w:rPr>
          <w:color w:val="000000" w:themeColor="text1"/>
          <w:sz w:val="24"/>
          <w:szCs w:val="24"/>
        </w:rPr>
        <w:t>Gastroenterology Department</w:t>
      </w:r>
      <w:r w:rsidRPr="000705BD">
        <w:rPr>
          <w:color w:val="000000" w:themeColor="text1"/>
          <w:sz w:val="24"/>
          <w:szCs w:val="24"/>
        </w:rPr>
        <w:t>.</w:t>
      </w:r>
    </w:p>
    <w:p w:rsidR="006A3990" w:rsidRPr="000705BD" w:rsidRDefault="00557065" w:rsidP="00DD661E">
      <w:pPr>
        <w:ind w:left="720"/>
        <w:rPr>
          <w:color w:val="000000" w:themeColor="text1"/>
          <w:sz w:val="24"/>
          <w:szCs w:val="24"/>
        </w:rPr>
      </w:pPr>
      <w:r w:rsidRPr="000705BD">
        <w:rPr>
          <w:color w:val="000000" w:themeColor="text1"/>
          <w:sz w:val="24"/>
          <w:szCs w:val="24"/>
        </w:rPr>
        <w:t>The administrator</w:t>
      </w:r>
      <w:r w:rsidR="006A3990" w:rsidRPr="000705BD">
        <w:rPr>
          <w:color w:val="000000" w:themeColor="text1"/>
          <w:sz w:val="24"/>
          <w:szCs w:val="24"/>
        </w:rPr>
        <w:t xml:space="preserve"> sends a results letter </w:t>
      </w:r>
      <w:r w:rsidR="00015B0E" w:rsidRPr="000705BD">
        <w:rPr>
          <w:color w:val="000000" w:themeColor="text1"/>
          <w:sz w:val="24"/>
          <w:szCs w:val="24"/>
        </w:rPr>
        <w:t xml:space="preserve">to the participant, with a copy to their GP, </w:t>
      </w:r>
      <w:r w:rsidR="006A3990" w:rsidRPr="000705BD">
        <w:rPr>
          <w:color w:val="000000" w:themeColor="text1"/>
          <w:sz w:val="24"/>
          <w:szCs w:val="24"/>
        </w:rPr>
        <w:t xml:space="preserve">for all histopathology results. </w:t>
      </w:r>
    </w:p>
    <w:p w:rsidR="006A3990" w:rsidRDefault="006A3990">
      <w:pPr>
        <w:rPr>
          <w:rFonts w:ascii="Arial" w:hAnsi="Arial" w:cs="Arial"/>
        </w:rPr>
      </w:pPr>
      <w:r>
        <w:rPr>
          <w:rFonts w:cs="Arial"/>
        </w:rPr>
        <w:br w:type="page"/>
      </w:r>
    </w:p>
    <w:p w:rsidR="006A3990" w:rsidRPr="00BD12E4" w:rsidRDefault="006A3990" w:rsidP="00607D29">
      <w:pPr>
        <w:pStyle w:val="Heading2"/>
        <w:numPr>
          <w:ilvl w:val="0"/>
          <w:numId w:val="2"/>
        </w:numPr>
        <w:rPr>
          <w:rFonts w:ascii="Arial" w:hAnsi="Arial" w:cs="Arial"/>
          <w:color w:val="3E762A"/>
          <w:sz w:val="26"/>
          <w:szCs w:val="26"/>
        </w:rPr>
      </w:pPr>
      <w:bookmarkStart w:id="57" w:name="_Toc413789153"/>
      <w:r>
        <w:rPr>
          <w:rFonts w:ascii="Arial" w:hAnsi="Arial" w:cs="Arial"/>
          <w:color w:val="3E762A"/>
          <w:sz w:val="26"/>
          <w:szCs w:val="26"/>
        </w:rPr>
        <w:t>Referral to o</w:t>
      </w:r>
      <w:r w:rsidRPr="00BD12E4">
        <w:rPr>
          <w:rFonts w:ascii="Arial" w:hAnsi="Arial" w:cs="Arial"/>
          <w:color w:val="3E762A"/>
          <w:sz w:val="26"/>
          <w:szCs w:val="26"/>
        </w:rPr>
        <w:t xml:space="preserve">ther </w:t>
      </w:r>
      <w:r>
        <w:rPr>
          <w:rFonts w:ascii="Arial" w:hAnsi="Arial" w:cs="Arial"/>
          <w:color w:val="3E762A"/>
          <w:sz w:val="26"/>
          <w:szCs w:val="26"/>
        </w:rPr>
        <w:t>d</w:t>
      </w:r>
      <w:r w:rsidRPr="00BD12E4">
        <w:rPr>
          <w:rFonts w:ascii="Arial" w:hAnsi="Arial" w:cs="Arial"/>
          <w:color w:val="3E762A"/>
          <w:sz w:val="26"/>
          <w:szCs w:val="26"/>
        </w:rPr>
        <w:t xml:space="preserve">iagnostic </w:t>
      </w:r>
      <w:r w:rsidR="003E31F3">
        <w:rPr>
          <w:rFonts w:ascii="Arial" w:hAnsi="Arial" w:cs="Arial"/>
          <w:color w:val="3E762A"/>
          <w:sz w:val="26"/>
          <w:szCs w:val="26"/>
        </w:rPr>
        <w:t>procedure</w:t>
      </w:r>
      <w:r w:rsidRPr="00BD12E4">
        <w:rPr>
          <w:rFonts w:ascii="Arial" w:hAnsi="Arial" w:cs="Arial"/>
          <w:color w:val="3E762A"/>
          <w:sz w:val="26"/>
          <w:szCs w:val="26"/>
        </w:rPr>
        <w:t>s</w:t>
      </w:r>
      <w:r>
        <w:rPr>
          <w:rFonts w:ascii="Arial" w:hAnsi="Arial" w:cs="Arial"/>
          <w:color w:val="3E762A"/>
          <w:sz w:val="26"/>
          <w:szCs w:val="26"/>
        </w:rPr>
        <w:t xml:space="preserve"> from colonoscopy</w:t>
      </w:r>
      <w:bookmarkEnd w:id="57"/>
    </w:p>
    <w:p w:rsidR="00570E60" w:rsidRDefault="00570E60" w:rsidP="004E5175">
      <w:pPr>
        <w:pStyle w:val="Heading4"/>
      </w:pPr>
    </w:p>
    <w:p w:rsidR="009E415A" w:rsidRPr="009E415A" w:rsidRDefault="009E415A" w:rsidP="004E5175">
      <w:pPr>
        <w:pStyle w:val="Heading4"/>
      </w:pPr>
      <w:r>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9E415A" w:rsidRPr="005165CF" w:rsidTr="009E415A">
        <w:tc>
          <w:tcPr>
            <w:tcW w:w="2899" w:type="dxa"/>
            <w:shd w:val="clear" w:color="auto" w:fill="549E39"/>
          </w:tcPr>
          <w:p w:rsidR="009E415A" w:rsidRPr="00D37564" w:rsidRDefault="009E415A" w:rsidP="00106DFB">
            <w:pPr>
              <w:spacing w:after="0"/>
              <w:rPr>
                <w:b/>
                <w:bCs/>
                <w:color w:val="FFFFFF"/>
                <w:sz w:val="20"/>
                <w:szCs w:val="20"/>
              </w:rPr>
            </w:pPr>
            <w:r w:rsidRPr="00D37564">
              <w:rPr>
                <w:b/>
                <w:color w:val="FFFFFF"/>
                <w:sz w:val="20"/>
                <w:szCs w:val="20"/>
              </w:rPr>
              <w:t xml:space="preserve">CTC Referral Management </w:t>
            </w:r>
          </w:p>
        </w:tc>
        <w:tc>
          <w:tcPr>
            <w:tcW w:w="5376" w:type="dxa"/>
            <w:shd w:val="clear" w:color="auto" w:fill="DAEFD3"/>
          </w:tcPr>
          <w:p w:rsidR="009E415A" w:rsidRPr="00D37564" w:rsidRDefault="009E415A" w:rsidP="00AF2809">
            <w:pPr>
              <w:spacing w:after="0"/>
              <w:rPr>
                <w:sz w:val="20"/>
                <w:szCs w:val="20"/>
                <w:lang w:eastAsia="zh-CN"/>
              </w:rPr>
            </w:pPr>
            <w:r w:rsidRPr="00D37564">
              <w:rPr>
                <w:sz w:val="20"/>
                <w:szCs w:val="20"/>
              </w:rPr>
              <w:t>Outlines the referral process to follow for BSP participants who require a CTC.</w:t>
            </w:r>
          </w:p>
        </w:tc>
      </w:tr>
    </w:tbl>
    <w:p w:rsidR="00C320F7" w:rsidRDefault="00C320F7" w:rsidP="00C320F7">
      <w:pPr>
        <w:pStyle w:val="Heading3"/>
        <w:spacing w:before="240" w:after="120"/>
        <w:ind w:left="720"/>
        <w:rPr>
          <w:b/>
          <w:color w:val="33473C"/>
        </w:rPr>
      </w:pPr>
    </w:p>
    <w:p w:rsidR="00570E60" w:rsidRDefault="00570E60" w:rsidP="00607D29">
      <w:pPr>
        <w:pStyle w:val="Heading3"/>
        <w:numPr>
          <w:ilvl w:val="1"/>
          <w:numId w:val="2"/>
        </w:numPr>
        <w:spacing w:before="240" w:after="120"/>
        <w:rPr>
          <w:b/>
          <w:color w:val="33473C"/>
        </w:rPr>
      </w:pPr>
      <w:bookmarkStart w:id="58" w:name="_Toc413789154"/>
      <w:r>
        <w:rPr>
          <w:b/>
          <w:color w:val="33473C"/>
        </w:rPr>
        <w:t>Overview</w:t>
      </w:r>
      <w:bookmarkEnd w:id="58"/>
    </w:p>
    <w:p w:rsidR="006A3990" w:rsidRPr="000705BD" w:rsidRDefault="006A3990" w:rsidP="00246962">
      <w:pPr>
        <w:ind w:left="720"/>
        <w:rPr>
          <w:color w:val="000000" w:themeColor="text1"/>
          <w:sz w:val="24"/>
          <w:szCs w:val="24"/>
        </w:rPr>
      </w:pPr>
      <w:r w:rsidRPr="000705BD">
        <w:rPr>
          <w:color w:val="000000" w:themeColor="text1"/>
          <w:sz w:val="24"/>
          <w:szCs w:val="24"/>
        </w:rPr>
        <w:t>In the case of a</w:t>
      </w:r>
      <w:r w:rsidR="002F1AA8" w:rsidRPr="000705BD">
        <w:rPr>
          <w:color w:val="000000" w:themeColor="text1"/>
          <w:sz w:val="24"/>
          <w:szCs w:val="24"/>
        </w:rPr>
        <w:t>n incomplete</w:t>
      </w:r>
      <w:r w:rsidRPr="000705BD">
        <w:rPr>
          <w:color w:val="000000" w:themeColor="text1"/>
          <w:sz w:val="24"/>
          <w:szCs w:val="24"/>
        </w:rPr>
        <w:t xml:space="preserve"> colonoscopy a participant may be referred for a </w:t>
      </w:r>
      <w:r w:rsidR="002F1AA8" w:rsidRPr="000705BD">
        <w:rPr>
          <w:color w:val="000000" w:themeColor="text1"/>
          <w:sz w:val="24"/>
          <w:szCs w:val="24"/>
        </w:rPr>
        <w:t>CTC</w:t>
      </w:r>
      <w:r w:rsidRPr="000705BD">
        <w:rPr>
          <w:color w:val="000000" w:themeColor="text1"/>
          <w:sz w:val="24"/>
          <w:szCs w:val="24"/>
        </w:rPr>
        <w:t xml:space="preserve"> or rebooked for </w:t>
      </w:r>
      <w:r w:rsidR="00AF2809" w:rsidRPr="000705BD">
        <w:rPr>
          <w:color w:val="000000" w:themeColor="text1"/>
          <w:sz w:val="24"/>
          <w:szCs w:val="24"/>
        </w:rPr>
        <w:t xml:space="preserve">a GA </w:t>
      </w:r>
      <w:r w:rsidRPr="000705BD">
        <w:rPr>
          <w:color w:val="000000" w:themeColor="text1"/>
          <w:sz w:val="24"/>
          <w:szCs w:val="24"/>
        </w:rPr>
        <w:t>colonoscopy, at the discretion of the endoscopist.</w:t>
      </w:r>
    </w:p>
    <w:p w:rsidR="006A3990" w:rsidRPr="000705BD" w:rsidRDefault="006A3990" w:rsidP="00246962">
      <w:pPr>
        <w:ind w:left="720"/>
        <w:rPr>
          <w:color w:val="000000" w:themeColor="text1"/>
          <w:sz w:val="24"/>
          <w:szCs w:val="24"/>
        </w:rPr>
      </w:pPr>
      <w:r w:rsidRPr="000705BD">
        <w:rPr>
          <w:color w:val="000000" w:themeColor="text1"/>
          <w:sz w:val="24"/>
          <w:szCs w:val="24"/>
        </w:rPr>
        <w:t xml:space="preserve">A CTC is usually preferred if the endoscopist has managed to examine most of the bowel and has not found any polyps. If polyps have been found a GA colonoscopy may be preferred as it is likely that further polyps will be </w:t>
      </w:r>
      <w:r w:rsidR="00985BEC" w:rsidRPr="000705BD">
        <w:rPr>
          <w:color w:val="000000" w:themeColor="text1"/>
          <w:sz w:val="24"/>
          <w:szCs w:val="24"/>
        </w:rPr>
        <w:t>present.</w:t>
      </w:r>
      <w:r w:rsidRPr="000705BD">
        <w:rPr>
          <w:color w:val="000000" w:themeColor="text1"/>
          <w:sz w:val="24"/>
          <w:szCs w:val="24"/>
        </w:rPr>
        <w:t xml:space="preserve"> </w:t>
      </w:r>
    </w:p>
    <w:p w:rsidR="006A3990" w:rsidRPr="000705BD" w:rsidRDefault="006A3990" w:rsidP="00246962">
      <w:pPr>
        <w:ind w:left="720"/>
        <w:rPr>
          <w:color w:val="000000" w:themeColor="text1"/>
          <w:sz w:val="24"/>
          <w:szCs w:val="24"/>
        </w:rPr>
      </w:pPr>
      <w:r w:rsidRPr="000705BD">
        <w:rPr>
          <w:color w:val="000000" w:themeColor="text1"/>
          <w:sz w:val="24"/>
          <w:szCs w:val="24"/>
        </w:rPr>
        <w:t xml:space="preserve">If a colonoscopy is unable to be completed due to a large obstruction or growth, </w:t>
      </w:r>
      <w:r w:rsidR="00557065" w:rsidRPr="000705BD">
        <w:rPr>
          <w:color w:val="000000" w:themeColor="text1"/>
          <w:sz w:val="24"/>
          <w:szCs w:val="24"/>
        </w:rPr>
        <w:t xml:space="preserve">completion </w:t>
      </w:r>
      <w:r w:rsidRPr="000705BD">
        <w:rPr>
          <w:color w:val="000000" w:themeColor="text1"/>
          <w:sz w:val="24"/>
          <w:szCs w:val="24"/>
        </w:rPr>
        <w:t xml:space="preserve">may be </w:t>
      </w:r>
      <w:r w:rsidR="00557065" w:rsidRPr="000705BD">
        <w:rPr>
          <w:color w:val="000000" w:themeColor="text1"/>
          <w:sz w:val="24"/>
          <w:szCs w:val="24"/>
        </w:rPr>
        <w:t xml:space="preserve">attempted </w:t>
      </w:r>
      <w:r w:rsidRPr="000705BD">
        <w:rPr>
          <w:color w:val="000000" w:themeColor="text1"/>
          <w:sz w:val="24"/>
          <w:szCs w:val="24"/>
        </w:rPr>
        <w:t>with a smaller scope,</w:t>
      </w:r>
      <w:r w:rsidR="002F1AA8" w:rsidRPr="000705BD">
        <w:rPr>
          <w:color w:val="000000" w:themeColor="text1"/>
          <w:sz w:val="24"/>
          <w:szCs w:val="24"/>
        </w:rPr>
        <w:t xml:space="preserve"> </w:t>
      </w:r>
      <w:r w:rsidRPr="000705BD">
        <w:rPr>
          <w:color w:val="000000" w:themeColor="text1"/>
          <w:sz w:val="24"/>
          <w:szCs w:val="24"/>
        </w:rPr>
        <w:t>or the participant may be referred for surgery</w:t>
      </w:r>
      <w:r w:rsidR="006F0B79" w:rsidRPr="000705BD">
        <w:rPr>
          <w:color w:val="000000" w:themeColor="text1"/>
          <w:sz w:val="24"/>
          <w:szCs w:val="24"/>
        </w:rPr>
        <w:t>.</w:t>
      </w:r>
      <w:r w:rsidRPr="000705BD">
        <w:rPr>
          <w:color w:val="000000" w:themeColor="text1"/>
          <w:sz w:val="24"/>
          <w:szCs w:val="24"/>
        </w:rPr>
        <w:t xml:space="preserve"> </w:t>
      </w:r>
    </w:p>
    <w:p w:rsidR="006A3990" w:rsidRPr="00FB3882" w:rsidRDefault="008D5103" w:rsidP="00607D29">
      <w:pPr>
        <w:pStyle w:val="Heading3"/>
        <w:numPr>
          <w:ilvl w:val="1"/>
          <w:numId w:val="2"/>
        </w:numPr>
        <w:spacing w:before="240" w:after="120"/>
        <w:rPr>
          <w:b/>
          <w:color w:val="33473C"/>
        </w:rPr>
      </w:pPr>
      <w:bookmarkStart w:id="59" w:name="_Toc413789155"/>
      <w:r>
        <w:rPr>
          <w:b/>
          <w:color w:val="33473C"/>
        </w:rPr>
        <w:t>Quality S</w:t>
      </w:r>
      <w:r w:rsidR="006A3990" w:rsidRPr="00FB3882">
        <w:rPr>
          <w:b/>
          <w:color w:val="33473C"/>
        </w:rPr>
        <w:t>tandards</w:t>
      </w:r>
      <w:bookmarkEnd w:id="59"/>
    </w:p>
    <w:p w:rsidR="006A3990" w:rsidRPr="000705BD" w:rsidRDefault="006A3990" w:rsidP="00AF2809">
      <w:pPr>
        <w:spacing w:before="60"/>
        <w:ind w:left="720"/>
        <w:rPr>
          <w:color w:val="000000" w:themeColor="text1"/>
          <w:sz w:val="24"/>
          <w:szCs w:val="24"/>
        </w:rPr>
      </w:pPr>
      <w:r w:rsidRPr="000705BD">
        <w:rPr>
          <w:color w:val="000000" w:themeColor="text1"/>
          <w:sz w:val="24"/>
          <w:szCs w:val="24"/>
        </w:rPr>
        <w:t xml:space="preserve">The BSP Quality Standards for referral </w:t>
      </w:r>
      <w:r w:rsidR="00985BEC" w:rsidRPr="000705BD">
        <w:rPr>
          <w:color w:val="000000" w:themeColor="text1"/>
          <w:sz w:val="24"/>
          <w:szCs w:val="24"/>
        </w:rPr>
        <w:t>for</w:t>
      </w:r>
      <w:r w:rsidRPr="000705BD">
        <w:rPr>
          <w:color w:val="000000" w:themeColor="text1"/>
          <w:sz w:val="24"/>
          <w:szCs w:val="24"/>
        </w:rPr>
        <w:t xml:space="preserve"> other diagnostic </w:t>
      </w:r>
      <w:r w:rsidR="003E31F3" w:rsidRPr="000705BD">
        <w:rPr>
          <w:color w:val="000000" w:themeColor="text1"/>
          <w:sz w:val="24"/>
          <w:szCs w:val="24"/>
        </w:rPr>
        <w:t>procedure</w:t>
      </w:r>
      <w:r w:rsidRPr="000705BD">
        <w:rPr>
          <w:color w:val="000000" w:themeColor="text1"/>
          <w:sz w:val="24"/>
          <w:szCs w:val="24"/>
        </w:rPr>
        <w:t>s from colonoscopy are: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The first available appointment offered for an alternative </w:t>
      </w:r>
      <w:r w:rsidR="003E31F3" w:rsidRPr="000705BD">
        <w:rPr>
          <w:color w:val="000000" w:themeColor="text1"/>
          <w:sz w:val="24"/>
          <w:szCs w:val="24"/>
        </w:rPr>
        <w:t>procedure</w:t>
      </w:r>
      <w:r w:rsidRPr="000705BD">
        <w:rPr>
          <w:color w:val="000000" w:themeColor="text1"/>
          <w:sz w:val="24"/>
          <w:szCs w:val="24"/>
        </w:rPr>
        <w:t xml:space="preserve"> is within 5 working days of the endoscopist’s decision (if deemed unfit for colonoscopy)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CT</w:t>
      </w:r>
      <w:r w:rsidR="00AF2809" w:rsidRPr="000705BD">
        <w:rPr>
          <w:color w:val="000000" w:themeColor="text1"/>
          <w:sz w:val="24"/>
          <w:szCs w:val="24"/>
        </w:rPr>
        <w:t>C</w:t>
      </w:r>
      <w:r w:rsidRPr="000705BD">
        <w:rPr>
          <w:color w:val="000000" w:themeColor="text1"/>
          <w:sz w:val="24"/>
          <w:szCs w:val="24"/>
        </w:rPr>
        <w:t xml:space="preserve"> is carried out within 20 working days of the endoscopist’s decision if participant deemed unfit for colonoscopy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A date for CTC is offered within 5 working days of the incomplete colonoscopy, except in the case of a polypectomy, in which case the CTC should not take place until 6 weeks after the incomplete colonoscopy</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Following incomplete colonoscopy further </w:t>
      </w:r>
      <w:r w:rsidR="003E31F3" w:rsidRPr="000705BD">
        <w:rPr>
          <w:color w:val="000000" w:themeColor="text1"/>
          <w:sz w:val="24"/>
          <w:szCs w:val="24"/>
        </w:rPr>
        <w:t>procedures</w:t>
      </w:r>
      <w:r w:rsidRPr="000705BD">
        <w:rPr>
          <w:color w:val="000000" w:themeColor="text1"/>
          <w:sz w:val="24"/>
          <w:szCs w:val="24"/>
        </w:rPr>
        <w:t xml:space="preserve"> are undertaken within 20 working days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90% of participants receive results of all final </w:t>
      </w:r>
      <w:r w:rsidR="003E31F3" w:rsidRPr="000705BD">
        <w:rPr>
          <w:color w:val="000000" w:themeColor="text1"/>
          <w:sz w:val="24"/>
          <w:szCs w:val="24"/>
        </w:rPr>
        <w:t>procedures</w:t>
      </w:r>
      <w:r w:rsidRPr="000705BD">
        <w:rPr>
          <w:color w:val="000000" w:themeColor="text1"/>
          <w:sz w:val="24"/>
          <w:szCs w:val="24"/>
        </w:rPr>
        <w:t xml:space="preserve"> within 7 working days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100% of providers of CTC comply with the CT Colonography Standards as endorsed by Royal Australasian New Zealand College of Radiologists (RANZCR).</w:t>
      </w:r>
    </w:p>
    <w:p w:rsidR="006A3990" w:rsidRDefault="006A3990" w:rsidP="009E415A">
      <w:pPr>
        <w:rPr>
          <w:color w:val="404040"/>
        </w:rPr>
      </w:pPr>
      <w:r>
        <w:rPr>
          <w:color w:val="404040"/>
        </w:rPr>
        <w:br w:type="page"/>
      </w:r>
    </w:p>
    <w:p w:rsidR="006A3990" w:rsidRPr="00742226" w:rsidRDefault="006A3990" w:rsidP="00607D29">
      <w:pPr>
        <w:pStyle w:val="Heading2"/>
        <w:numPr>
          <w:ilvl w:val="0"/>
          <w:numId w:val="2"/>
        </w:numPr>
        <w:rPr>
          <w:rFonts w:ascii="Arial" w:hAnsi="Arial" w:cs="Arial"/>
          <w:color w:val="3E762A"/>
          <w:sz w:val="26"/>
          <w:szCs w:val="26"/>
        </w:rPr>
      </w:pPr>
      <w:bookmarkStart w:id="60" w:name="_Toc413789156"/>
      <w:r w:rsidRPr="00742226">
        <w:rPr>
          <w:rFonts w:ascii="Arial" w:hAnsi="Arial" w:cs="Arial"/>
          <w:color w:val="3E762A"/>
          <w:sz w:val="26"/>
          <w:szCs w:val="26"/>
        </w:rPr>
        <w:t>Readmissions</w:t>
      </w:r>
      <w:bookmarkEnd w:id="60"/>
    </w:p>
    <w:p w:rsidR="006A3990" w:rsidRPr="00AF2809" w:rsidRDefault="006A3990" w:rsidP="00607D29">
      <w:pPr>
        <w:pStyle w:val="Heading3"/>
        <w:numPr>
          <w:ilvl w:val="1"/>
          <w:numId w:val="2"/>
        </w:numPr>
        <w:spacing w:before="240" w:after="120"/>
        <w:rPr>
          <w:b/>
          <w:color w:val="33473C"/>
        </w:rPr>
      </w:pPr>
      <w:bookmarkStart w:id="61" w:name="_Toc413789157"/>
      <w:r w:rsidRPr="00AF2809">
        <w:rPr>
          <w:b/>
          <w:color w:val="33473C"/>
        </w:rPr>
        <w:t>Overview</w:t>
      </w:r>
      <w:bookmarkEnd w:id="61"/>
    </w:p>
    <w:p w:rsidR="006A3990" w:rsidRPr="000705BD" w:rsidRDefault="006A3990" w:rsidP="00EF5074">
      <w:pPr>
        <w:ind w:left="720"/>
        <w:rPr>
          <w:rFonts w:asciiTheme="minorHAnsi" w:hAnsiTheme="minorHAnsi"/>
          <w:color w:val="000000" w:themeColor="text1"/>
          <w:sz w:val="24"/>
          <w:szCs w:val="24"/>
        </w:rPr>
      </w:pPr>
      <w:r w:rsidRPr="000705BD">
        <w:rPr>
          <w:rFonts w:asciiTheme="minorHAnsi" w:hAnsiTheme="minorHAnsi"/>
          <w:color w:val="000000" w:themeColor="text1"/>
          <w:sz w:val="24"/>
          <w:szCs w:val="24"/>
        </w:rPr>
        <w:t>Readmissions are monitored as part of continuous quality improvement</w:t>
      </w:r>
      <w:r w:rsidR="008D5103" w:rsidRPr="000705BD">
        <w:rPr>
          <w:rFonts w:asciiTheme="minorHAnsi" w:hAnsiTheme="minorHAnsi"/>
          <w:color w:val="000000" w:themeColor="text1"/>
          <w:sz w:val="24"/>
          <w:szCs w:val="24"/>
        </w:rPr>
        <w:t xml:space="preserve"> (CQI)</w:t>
      </w:r>
      <w:r w:rsidRPr="000705BD">
        <w:rPr>
          <w:rFonts w:asciiTheme="minorHAnsi" w:hAnsiTheme="minorHAnsi"/>
          <w:color w:val="000000" w:themeColor="text1"/>
          <w:sz w:val="24"/>
          <w:szCs w:val="24"/>
        </w:rPr>
        <w:t xml:space="preserve"> within the BSP. </w:t>
      </w:r>
      <w:r w:rsidR="00985BEC" w:rsidRPr="000705BD">
        <w:rPr>
          <w:rFonts w:asciiTheme="minorHAnsi" w:hAnsiTheme="minorHAnsi"/>
          <w:color w:val="000000" w:themeColor="text1"/>
          <w:sz w:val="24"/>
          <w:szCs w:val="24"/>
        </w:rPr>
        <w:t>A</w:t>
      </w:r>
      <w:r w:rsidRPr="000705BD">
        <w:rPr>
          <w:rFonts w:asciiTheme="minorHAnsi" w:hAnsiTheme="minorHAnsi"/>
          <w:color w:val="000000" w:themeColor="text1"/>
          <w:sz w:val="24"/>
          <w:szCs w:val="24"/>
        </w:rPr>
        <w:t xml:space="preserve"> weekly report </w:t>
      </w:r>
      <w:r w:rsidR="00D02FBA" w:rsidRPr="000705BD">
        <w:rPr>
          <w:rFonts w:asciiTheme="minorHAnsi" w:hAnsiTheme="minorHAnsi"/>
          <w:color w:val="000000" w:themeColor="text1"/>
          <w:sz w:val="24"/>
          <w:szCs w:val="24"/>
        </w:rPr>
        <w:t xml:space="preserve">is generated </w:t>
      </w:r>
      <w:r w:rsidR="00AF2809" w:rsidRPr="000705BD">
        <w:rPr>
          <w:rFonts w:asciiTheme="minorHAnsi" w:hAnsiTheme="minorHAnsi"/>
          <w:color w:val="000000" w:themeColor="text1"/>
          <w:sz w:val="24"/>
          <w:szCs w:val="24"/>
        </w:rPr>
        <w:t>of all readmissions</w:t>
      </w:r>
      <w:r w:rsidR="00C33532">
        <w:rPr>
          <w:rFonts w:asciiTheme="minorHAnsi" w:hAnsiTheme="minorHAnsi"/>
          <w:color w:val="000000" w:themeColor="text1"/>
          <w:sz w:val="24"/>
          <w:szCs w:val="24"/>
        </w:rPr>
        <w:t>,</w:t>
      </w:r>
      <w:r w:rsidR="00AF2809" w:rsidRPr="000705BD">
        <w:rPr>
          <w:rFonts w:asciiTheme="minorHAnsi" w:eastAsia="Times New Roman" w:hAnsiTheme="minorHAnsi" w:cs="Arial"/>
          <w:color w:val="000000" w:themeColor="text1"/>
          <w:sz w:val="24"/>
          <w:szCs w:val="24"/>
          <w:lang w:val="en-US"/>
        </w:rPr>
        <w:t xml:space="preserve"> </w:t>
      </w:r>
      <w:r w:rsidR="003A28D2" w:rsidRPr="000705BD">
        <w:rPr>
          <w:rFonts w:asciiTheme="minorHAnsi" w:eastAsia="Times New Roman" w:hAnsiTheme="minorHAnsi" w:cs="Arial"/>
          <w:color w:val="000000" w:themeColor="text1"/>
          <w:sz w:val="24"/>
          <w:szCs w:val="24"/>
          <w:lang w:val="en-US"/>
        </w:rPr>
        <w:t>within 30 days of colon</w:t>
      </w:r>
      <w:r w:rsidR="00AF2809" w:rsidRPr="000705BD">
        <w:rPr>
          <w:rFonts w:asciiTheme="minorHAnsi" w:eastAsia="Times New Roman" w:hAnsiTheme="minorHAnsi" w:cs="Arial"/>
          <w:color w:val="000000" w:themeColor="text1"/>
          <w:sz w:val="24"/>
          <w:szCs w:val="24"/>
          <w:lang w:val="en-US"/>
        </w:rPr>
        <w:t>o</w:t>
      </w:r>
      <w:r w:rsidR="003A28D2" w:rsidRPr="000705BD">
        <w:rPr>
          <w:rFonts w:asciiTheme="minorHAnsi" w:eastAsia="Times New Roman" w:hAnsiTheme="minorHAnsi" w:cs="Arial"/>
          <w:color w:val="000000" w:themeColor="text1"/>
          <w:sz w:val="24"/>
          <w:szCs w:val="24"/>
          <w:lang w:val="en-US"/>
        </w:rPr>
        <w:t>scopy procedures performed in Waitakere</w:t>
      </w:r>
      <w:r w:rsidR="00537A50" w:rsidRPr="000705BD">
        <w:rPr>
          <w:rFonts w:asciiTheme="minorHAnsi" w:eastAsia="Times New Roman" w:hAnsiTheme="minorHAnsi" w:cs="Arial"/>
          <w:color w:val="000000" w:themeColor="text1"/>
          <w:sz w:val="24"/>
          <w:szCs w:val="24"/>
          <w:lang w:val="en-US"/>
        </w:rPr>
        <w:t xml:space="preserve"> </w:t>
      </w:r>
      <w:r w:rsidR="00062FD2" w:rsidRPr="000705BD">
        <w:rPr>
          <w:rFonts w:asciiTheme="minorHAnsi" w:eastAsia="Times New Roman" w:hAnsiTheme="minorHAnsi" w:cs="Arial"/>
          <w:color w:val="000000" w:themeColor="text1"/>
          <w:sz w:val="24"/>
          <w:szCs w:val="24"/>
          <w:lang w:val="en-US"/>
        </w:rPr>
        <w:t>endoscopy rooms</w:t>
      </w:r>
      <w:r w:rsidRPr="000705BD">
        <w:rPr>
          <w:rFonts w:asciiTheme="minorHAnsi" w:hAnsiTheme="minorHAnsi"/>
          <w:color w:val="000000" w:themeColor="text1"/>
          <w:sz w:val="24"/>
          <w:szCs w:val="24"/>
        </w:rPr>
        <w:t xml:space="preserve">. The CNS uses this report to identify and report on BSP participants who have been readmitted. </w:t>
      </w:r>
    </w:p>
    <w:p w:rsidR="006A3990" w:rsidRPr="000705BD" w:rsidRDefault="006A3990" w:rsidP="00EF5074">
      <w:pPr>
        <w:ind w:left="720"/>
        <w:rPr>
          <w:rFonts w:asciiTheme="minorHAnsi" w:hAnsiTheme="minorHAnsi"/>
          <w:color w:val="000000" w:themeColor="text1"/>
          <w:sz w:val="24"/>
          <w:szCs w:val="24"/>
        </w:rPr>
      </w:pPr>
      <w:r w:rsidRPr="000705BD">
        <w:rPr>
          <w:rFonts w:asciiTheme="minorHAnsi" w:hAnsiTheme="minorHAnsi"/>
          <w:color w:val="000000" w:themeColor="text1"/>
          <w:sz w:val="24"/>
          <w:szCs w:val="24"/>
        </w:rPr>
        <w:t>The CNS identif</w:t>
      </w:r>
      <w:r w:rsidR="003A28D2" w:rsidRPr="000705BD">
        <w:rPr>
          <w:rFonts w:asciiTheme="minorHAnsi" w:hAnsiTheme="minorHAnsi"/>
          <w:color w:val="000000" w:themeColor="text1"/>
          <w:sz w:val="24"/>
          <w:szCs w:val="24"/>
        </w:rPr>
        <w:t>ies</w:t>
      </w:r>
      <w:r w:rsidRPr="000705BD">
        <w:rPr>
          <w:rFonts w:asciiTheme="minorHAnsi" w:hAnsiTheme="minorHAnsi"/>
          <w:color w:val="000000" w:themeColor="text1"/>
          <w:sz w:val="24"/>
          <w:szCs w:val="24"/>
        </w:rPr>
        <w:t xml:space="preserve"> the reason for readmission </w:t>
      </w:r>
      <w:r w:rsidR="003A28D2" w:rsidRPr="000705BD">
        <w:rPr>
          <w:rFonts w:asciiTheme="minorHAnsi" w:hAnsiTheme="minorHAnsi"/>
          <w:color w:val="000000" w:themeColor="text1"/>
          <w:sz w:val="24"/>
          <w:szCs w:val="24"/>
        </w:rPr>
        <w:t>from the</w:t>
      </w:r>
      <w:r w:rsidRPr="000705BD">
        <w:rPr>
          <w:rFonts w:asciiTheme="minorHAnsi" w:hAnsiTheme="minorHAnsi"/>
          <w:color w:val="000000" w:themeColor="text1"/>
          <w:sz w:val="24"/>
          <w:szCs w:val="24"/>
        </w:rPr>
        <w:t xml:space="preserve"> discharge reports</w:t>
      </w:r>
      <w:r w:rsidR="003A28D2" w:rsidRPr="000705BD">
        <w:rPr>
          <w:rFonts w:asciiTheme="minorHAnsi" w:hAnsiTheme="minorHAnsi"/>
          <w:color w:val="000000" w:themeColor="text1"/>
          <w:sz w:val="24"/>
          <w:szCs w:val="24"/>
        </w:rPr>
        <w:t xml:space="preserve"> on Concerto</w:t>
      </w:r>
      <w:r w:rsidRPr="000705BD">
        <w:rPr>
          <w:rFonts w:asciiTheme="minorHAnsi" w:hAnsiTheme="minorHAnsi"/>
          <w:color w:val="000000" w:themeColor="text1"/>
          <w:sz w:val="24"/>
          <w:szCs w:val="24"/>
        </w:rPr>
        <w:t xml:space="preserve">. </w:t>
      </w:r>
      <w:r w:rsidR="003A28D2" w:rsidRPr="000705BD">
        <w:rPr>
          <w:rFonts w:asciiTheme="minorHAnsi" w:hAnsiTheme="minorHAnsi"/>
          <w:color w:val="000000" w:themeColor="text1"/>
          <w:sz w:val="24"/>
          <w:szCs w:val="24"/>
        </w:rPr>
        <w:t>Details relating to p</w:t>
      </w:r>
      <w:r w:rsidRPr="000705BD">
        <w:rPr>
          <w:rFonts w:asciiTheme="minorHAnsi" w:hAnsiTheme="minorHAnsi"/>
          <w:color w:val="000000" w:themeColor="text1"/>
          <w:sz w:val="24"/>
          <w:szCs w:val="24"/>
        </w:rPr>
        <w:t xml:space="preserve">articipants who are readmitted for a reason related to the colonoscopy, such as bleeding, perforation, or pain, are </w:t>
      </w:r>
      <w:r w:rsidR="003A28D2" w:rsidRPr="000705BD">
        <w:rPr>
          <w:rFonts w:asciiTheme="minorHAnsi" w:hAnsiTheme="minorHAnsi"/>
          <w:color w:val="000000" w:themeColor="text1"/>
          <w:sz w:val="24"/>
          <w:szCs w:val="24"/>
        </w:rPr>
        <w:t>recorded on a BSP-specific readmission form and</w:t>
      </w:r>
      <w:r w:rsidRPr="000705BD">
        <w:rPr>
          <w:rFonts w:asciiTheme="minorHAnsi" w:hAnsiTheme="minorHAnsi"/>
          <w:color w:val="000000" w:themeColor="text1"/>
          <w:sz w:val="24"/>
          <w:szCs w:val="24"/>
        </w:rPr>
        <w:t xml:space="preserve"> formally reviewed by the Clinical Director and </w:t>
      </w:r>
      <w:r w:rsidR="002A2F66" w:rsidRPr="000705BD">
        <w:rPr>
          <w:rFonts w:asciiTheme="minorHAnsi" w:hAnsiTheme="minorHAnsi"/>
          <w:color w:val="000000" w:themeColor="text1"/>
          <w:sz w:val="24"/>
          <w:szCs w:val="24"/>
        </w:rPr>
        <w:t>Endoscopy Lead</w:t>
      </w:r>
      <w:r w:rsidRPr="000705BD">
        <w:rPr>
          <w:rFonts w:asciiTheme="minorHAnsi" w:hAnsiTheme="minorHAnsi"/>
          <w:color w:val="000000" w:themeColor="text1"/>
          <w:sz w:val="24"/>
          <w:szCs w:val="24"/>
        </w:rPr>
        <w:t xml:space="preserve"> at fortnightly review meetings. </w:t>
      </w:r>
    </w:p>
    <w:p w:rsidR="006A3990" w:rsidRPr="000705BD" w:rsidRDefault="006A3990" w:rsidP="00EF5074">
      <w:pPr>
        <w:ind w:left="720"/>
        <w:rPr>
          <w:rFonts w:asciiTheme="minorHAnsi" w:hAnsiTheme="minorHAnsi"/>
          <w:color w:val="000000" w:themeColor="text1"/>
          <w:sz w:val="24"/>
          <w:szCs w:val="24"/>
        </w:rPr>
      </w:pPr>
      <w:r w:rsidRPr="000705BD">
        <w:rPr>
          <w:rFonts w:asciiTheme="minorHAnsi" w:hAnsiTheme="minorHAnsi"/>
          <w:color w:val="000000" w:themeColor="text1"/>
          <w:sz w:val="24"/>
          <w:szCs w:val="24"/>
        </w:rPr>
        <w:t>Incident reports are also prepared for the wider DHB.</w:t>
      </w:r>
      <w:r w:rsidR="009E415A" w:rsidRPr="000705BD">
        <w:rPr>
          <w:rFonts w:asciiTheme="minorHAnsi" w:hAnsiTheme="minorHAnsi"/>
          <w:color w:val="000000" w:themeColor="text1"/>
          <w:sz w:val="24"/>
          <w:szCs w:val="24"/>
        </w:rPr>
        <w:t xml:space="preserve"> Mortalities are monitored </w:t>
      </w:r>
      <w:r w:rsidR="00F76D00" w:rsidRPr="000705BD">
        <w:rPr>
          <w:rFonts w:asciiTheme="minorHAnsi" w:hAnsiTheme="minorHAnsi"/>
          <w:color w:val="000000" w:themeColor="text1"/>
          <w:sz w:val="24"/>
          <w:szCs w:val="24"/>
        </w:rPr>
        <w:t xml:space="preserve">via a weekly report </w:t>
      </w:r>
      <w:r w:rsidR="009E415A" w:rsidRPr="000705BD">
        <w:rPr>
          <w:rFonts w:asciiTheme="minorHAnsi" w:hAnsiTheme="minorHAnsi"/>
          <w:color w:val="000000" w:themeColor="text1"/>
          <w:sz w:val="24"/>
          <w:szCs w:val="24"/>
        </w:rPr>
        <w:t>as part of CQI</w:t>
      </w:r>
      <w:r w:rsidR="00F76D00" w:rsidRPr="000705BD">
        <w:rPr>
          <w:rFonts w:asciiTheme="minorHAnsi" w:hAnsiTheme="minorHAnsi"/>
          <w:color w:val="000000" w:themeColor="text1"/>
          <w:sz w:val="24"/>
          <w:szCs w:val="24"/>
        </w:rPr>
        <w:t>.</w:t>
      </w:r>
    </w:p>
    <w:p w:rsidR="006A3990" w:rsidRDefault="006A3990">
      <w:pPr>
        <w:rPr>
          <w:sz w:val="24"/>
          <w:szCs w:val="24"/>
        </w:rPr>
      </w:pPr>
      <w:r>
        <w:rPr>
          <w:sz w:val="24"/>
          <w:szCs w:val="24"/>
        </w:rPr>
        <w:br w:type="page"/>
      </w:r>
    </w:p>
    <w:p w:rsidR="006A3990" w:rsidRDefault="006A3990" w:rsidP="00607D29">
      <w:pPr>
        <w:pStyle w:val="Heading2"/>
        <w:numPr>
          <w:ilvl w:val="0"/>
          <w:numId w:val="2"/>
        </w:numPr>
        <w:rPr>
          <w:rFonts w:ascii="Arial" w:hAnsi="Arial" w:cs="Arial"/>
          <w:color w:val="3E762A"/>
          <w:sz w:val="26"/>
          <w:szCs w:val="26"/>
        </w:rPr>
      </w:pPr>
      <w:bookmarkStart w:id="62" w:name="_Toc413789158"/>
      <w:r w:rsidRPr="00BD12E4">
        <w:rPr>
          <w:rFonts w:ascii="Arial" w:hAnsi="Arial" w:cs="Arial"/>
          <w:color w:val="3E762A"/>
          <w:sz w:val="26"/>
          <w:szCs w:val="26"/>
        </w:rPr>
        <w:t>Referral to surveillance</w:t>
      </w:r>
      <w:bookmarkEnd w:id="62"/>
    </w:p>
    <w:p w:rsidR="00C320F7" w:rsidRDefault="00C320F7" w:rsidP="004E5175">
      <w:pPr>
        <w:pStyle w:val="Heading4"/>
      </w:pPr>
    </w:p>
    <w:p w:rsidR="009E415A" w:rsidRPr="009E415A" w:rsidRDefault="009E415A" w:rsidP="004E5175">
      <w:pPr>
        <w:pStyle w:val="Heading4"/>
      </w:pPr>
      <w:r>
        <w:t>Letter reference</w:t>
      </w:r>
    </w:p>
    <w:tbl>
      <w:tblPr>
        <w:tblW w:w="8260"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894"/>
        <w:gridCol w:w="7366"/>
      </w:tblGrid>
      <w:tr w:rsidR="009E415A" w:rsidRPr="00C31413" w:rsidTr="009E415A">
        <w:tc>
          <w:tcPr>
            <w:tcW w:w="894" w:type="dxa"/>
            <w:shd w:val="clear" w:color="auto" w:fill="549E39"/>
          </w:tcPr>
          <w:p w:rsidR="009E415A" w:rsidRPr="00D37564" w:rsidRDefault="009E415A" w:rsidP="00106DFB">
            <w:pPr>
              <w:spacing w:after="0"/>
              <w:rPr>
                <w:b/>
                <w:bCs/>
                <w:color w:val="FFFFFF"/>
                <w:sz w:val="20"/>
                <w:szCs w:val="20"/>
              </w:rPr>
            </w:pPr>
            <w:r w:rsidRPr="00D37564">
              <w:rPr>
                <w:b/>
                <w:bCs/>
                <w:color w:val="FFFFFF"/>
                <w:sz w:val="20"/>
                <w:szCs w:val="20"/>
              </w:rPr>
              <w:t>PD-07</w:t>
            </w:r>
          </w:p>
        </w:tc>
        <w:tc>
          <w:tcPr>
            <w:tcW w:w="7366" w:type="dxa"/>
            <w:shd w:val="clear" w:color="auto" w:fill="B7DFA8"/>
          </w:tcPr>
          <w:p w:rsidR="009E415A" w:rsidRPr="00D37564" w:rsidRDefault="009E415A" w:rsidP="00106DFB">
            <w:pPr>
              <w:spacing w:after="0"/>
              <w:rPr>
                <w:sz w:val="20"/>
                <w:szCs w:val="20"/>
                <w:lang w:eastAsia="zh-CN"/>
              </w:rPr>
            </w:pPr>
            <w:r w:rsidRPr="00D37564">
              <w:rPr>
                <w:sz w:val="20"/>
                <w:szCs w:val="20"/>
              </w:rPr>
              <w:t>Discharge – surveillance</w:t>
            </w:r>
          </w:p>
        </w:tc>
      </w:tr>
    </w:tbl>
    <w:p w:rsidR="00C320F7" w:rsidRDefault="00C320F7" w:rsidP="00C320F7">
      <w:pPr>
        <w:pStyle w:val="Heading3"/>
        <w:spacing w:before="240" w:after="120"/>
        <w:ind w:left="720"/>
        <w:rPr>
          <w:b/>
          <w:color w:val="33473C"/>
        </w:rPr>
      </w:pPr>
    </w:p>
    <w:p w:rsidR="00AF2809" w:rsidRPr="008D5103" w:rsidRDefault="008D5103" w:rsidP="00607D29">
      <w:pPr>
        <w:pStyle w:val="Heading3"/>
        <w:numPr>
          <w:ilvl w:val="1"/>
          <w:numId w:val="2"/>
        </w:numPr>
        <w:spacing w:before="240" w:after="120"/>
        <w:rPr>
          <w:b/>
          <w:color w:val="33473C"/>
        </w:rPr>
      </w:pPr>
      <w:bookmarkStart w:id="63" w:name="_Toc413789159"/>
      <w:r>
        <w:rPr>
          <w:b/>
          <w:color w:val="33473C"/>
        </w:rPr>
        <w:t>Overview</w:t>
      </w:r>
      <w:bookmarkEnd w:id="63"/>
    </w:p>
    <w:p w:rsidR="006A3990" w:rsidRPr="000705BD" w:rsidRDefault="006A3990" w:rsidP="00F8379E">
      <w:pPr>
        <w:ind w:left="720"/>
        <w:rPr>
          <w:color w:val="000000" w:themeColor="text1"/>
          <w:sz w:val="24"/>
          <w:szCs w:val="24"/>
        </w:rPr>
      </w:pPr>
      <w:r w:rsidRPr="000705BD">
        <w:rPr>
          <w:color w:val="000000" w:themeColor="text1"/>
          <w:sz w:val="24"/>
          <w:szCs w:val="24"/>
        </w:rPr>
        <w:t xml:space="preserve">Participants requiring surveillance are referred to a surveillance programme as recommended in the clinical guidelines </w:t>
      </w:r>
      <w:r w:rsidRPr="000705BD">
        <w:rPr>
          <w:i/>
          <w:color w:val="000000" w:themeColor="text1"/>
          <w:sz w:val="24"/>
          <w:szCs w:val="24"/>
        </w:rPr>
        <w:t>Surveillance and Management of Groups at Increased Risk of Colorectal Cancer</w:t>
      </w:r>
      <w:r w:rsidRPr="000705BD">
        <w:rPr>
          <w:color w:val="000000" w:themeColor="text1"/>
          <w:sz w:val="24"/>
          <w:szCs w:val="24"/>
        </w:rPr>
        <w:t xml:space="preserve"> (NZ Guidelines Group, Ministry of Health, 2004) and not recalled for screening. </w:t>
      </w:r>
      <w:r w:rsidR="002F1AA8" w:rsidRPr="000705BD">
        <w:rPr>
          <w:color w:val="000000" w:themeColor="text1"/>
          <w:sz w:val="24"/>
          <w:szCs w:val="24"/>
        </w:rPr>
        <w:t xml:space="preserve">Surveillance is undertaken by the </w:t>
      </w:r>
      <w:r w:rsidR="009E415A" w:rsidRPr="000705BD">
        <w:rPr>
          <w:color w:val="000000" w:themeColor="text1"/>
          <w:sz w:val="24"/>
          <w:szCs w:val="24"/>
        </w:rPr>
        <w:t>WDHB Gastroenterology</w:t>
      </w:r>
      <w:r w:rsidR="002F1AA8" w:rsidRPr="000705BD">
        <w:rPr>
          <w:color w:val="000000" w:themeColor="text1"/>
          <w:sz w:val="24"/>
          <w:szCs w:val="24"/>
        </w:rPr>
        <w:t xml:space="preserve"> </w:t>
      </w:r>
      <w:r w:rsidR="00AF2809" w:rsidRPr="000705BD">
        <w:rPr>
          <w:color w:val="000000" w:themeColor="text1"/>
          <w:sz w:val="24"/>
          <w:szCs w:val="24"/>
        </w:rPr>
        <w:t>Department</w:t>
      </w:r>
      <w:r w:rsidR="002F1AA8" w:rsidRPr="000705BD">
        <w:rPr>
          <w:color w:val="000000" w:themeColor="text1"/>
          <w:sz w:val="24"/>
          <w:szCs w:val="24"/>
        </w:rPr>
        <w:t xml:space="preserve">.  </w:t>
      </w:r>
      <w:r w:rsidRPr="000705BD">
        <w:rPr>
          <w:color w:val="000000" w:themeColor="text1"/>
          <w:sz w:val="24"/>
          <w:szCs w:val="24"/>
        </w:rPr>
        <w:t xml:space="preserve"> </w:t>
      </w:r>
    </w:p>
    <w:p w:rsidR="006A3990" w:rsidRDefault="006A3990">
      <w:pPr>
        <w:rPr>
          <w:rFonts w:ascii="Arial" w:hAnsi="Arial" w:cs="Arial"/>
          <w:color w:val="000000"/>
          <w:lang w:eastAsia="en-NZ"/>
        </w:rPr>
      </w:pPr>
      <w:r>
        <w:rPr>
          <w:rFonts w:ascii="Arial" w:hAnsi="Arial" w:cs="Arial"/>
          <w:color w:val="000000"/>
          <w:lang w:eastAsia="en-NZ"/>
        </w:rPr>
        <w:br w:type="page"/>
      </w:r>
    </w:p>
    <w:p w:rsidR="006A3990" w:rsidRDefault="006A3990" w:rsidP="00607D29">
      <w:pPr>
        <w:pStyle w:val="Heading2"/>
        <w:numPr>
          <w:ilvl w:val="0"/>
          <w:numId w:val="2"/>
        </w:numPr>
        <w:rPr>
          <w:rFonts w:ascii="Arial" w:hAnsi="Arial" w:cs="Arial"/>
          <w:color w:val="3E762A"/>
          <w:sz w:val="26"/>
          <w:szCs w:val="26"/>
        </w:rPr>
      </w:pPr>
      <w:bookmarkStart w:id="64" w:name="_Toc413789160"/>
      <w:r w:rsidRPr="00BD12E4">
        <w:rPr>
          <w:rFonts w:ascii="Arial" w:hAnsi="Arial" w:cs="Arial"/>
          <w:color w:val="3E762A"/>
          <w:sz w:val="26"/>
          <w:szCs w:val="26"/>
        </w:rPr>
        <w:t>Referral to Multidisciplinary Team Meetings (MD</w:t>
      </w:r>
      <w:r>
        <w:rPr>
          <w:rFonts w:ascii="Arial" w:hAnsi="Arial" w:cs="Arial"/>
          <w:color w:val="3E762A"/>
          <w:sz w:val="26"/>
          <w:szCs w:val="26"/>
        </w:rPr>
        <w:t>Ms)</w:t>
      </w:r>
      <w:bookmarkEnd w:id="64"/>
    </w:p>
    <w:p w:rsidR="00C320F7" w:rsidRDefault="00C320F7" w:rsidP="004E5175">
      <w:pPr>
        <w:pStyle w:val="Heading4"/>
      </w:pPr>
    </w:p>
    <w:p w:rsidR="006A3990" w:rsidRPr="007577F4" w:rsidRDefault="006A3990" w:rsidP="004E5175">
      <w:pPr>
        <w:pStyle w:val="Heading4"/>
      </w:pPr>
      <w:r w:rsidRPr="007577F4">
        <w:t>Policy reference</w:t>
      </w:r>
    </w:p>
    <w:tbl>
      <w:tblPr>
        <w:tblW w:w="8275" w:type="dxa"/>
        <w:tblInd w:w="81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2899"/>
        <w:gridCol w:w="5376"/>
      </w:tblGrid>
      <w:tr w:rsidR="006A3990" w:rsidRPr="005165CF" w:rsidTr="009E415A">
        <w:tc>
          <w:tcPr>
            <w:tcW w:w="2899" w:type="dxa"/>
            <w:tcBorders>
              <w:top w:val="nil"/>
              <w:left w:val="nil"/>
              <w:bottom w:val="nil"/>
              <w:right w:val="nil"/>
            </w:tcBorders>
            <w:shd w:val="clear" w:color="auto" w:fill="549E39"/>
          </w:tcPr>
          <w:p w:rsidR="006A3990" w:rsidRPr="00D37564" w:rsidRDefault="006A3990" w:rsidP="00D37564">
            <w:pPr>
              <w:spacing w:after="0"/>
              <w:jc w:val="center"/>
              <w:rPr>
                <w:b/>
                <w:bCs/>
                <w:color w:val="FFFFFF"/>
                <w:sz w:val="20"/>
                <w:szCs w:val="20"/>
              </w:rPr>
            </w:pPr>
            <w:r w:rsidRPr="00D37564">
              <w:rPr>
                <w:b/>
                <w:color w:val="FFFFFF"/>
                <w:sz w:val="20"/>
                <w:szCs w:val="20"/>
              </w:rPr>
              <w:t>Colorectal MDM – ToR</w:t>
            </w:r>
          </w:p>
        </w:tc>
        <w:tc>
          <w:tcPr>
            <w:tcW w:w="5376" w:type="dxa"/>
            <w:tcBorders>
              <w:top w:val="nil"/>
              <w:left w:val="nil"/>
              <w:bottom w:val="nil"/>
              <w:right w:val="nil"/>
            </w:tcBorders>
            <w:shd w:val="clear" w:color="auto" w:fill="DAEFD3"/>
          </w:tcPr>
          <w:p w:rsidR="006A3990" w:rsidRPr="00D37564" w:rsidRDefault="006A3990" w:rsidP="00D37564">
            <w:pPr>
              <w:spacing w:after="0"/>
              <w:rPr>
                <w:b/>
                <w:bCs/>
                <w:color w:val="FFFFFF"/>
                <w:sz w:val="20"/>
                <w:szCs w:val="20"/>
                <w:lang w:eastAsia="zh-CN"/>
              </w:rPr>
            </w:pPr>
            <w:r w:rsidRPr="00D37564">
              <w:rPr>
                <w:sz w:val="20"/>
                <w:szCs w:val="20"/>
              </w:rPr>
              <w:t xml:space="preserve">Sets </w:t>
            </w:r>
            <w:r w:rsidR="00AF2809">
              <w:rPr>
                <w:sz w:val="20"/>
                <w:szCs w:val="20"/>
              </w:rPr>
              <w:t>out the terms of reference for c</w:t>
            </w:r>
            <w:r w:rsidRPr="00D37564">
              <w:rPr>
                <w:sz w:val="20"/>
                <w:szCs w:val="20"/>
              </w:rPr>
              <w:t xml:space="preserve">olorectal Multidisciplinary Meetings. </w:t>
            </w:r>
          </w:p>
        </w:tc>
      </w:tr>
    </w:tbl>
    <w:p w:rsidR="00C320F7" w:rsidRDefault="00C320F7" w:rsidP="00C320F7">
      <w:pPr>
        <w:pStyle w:val="Heading3"/>
        <w:spacing w:before="240" w:after="120"/>
        <w:ind w:left="720"/>
        <w:rPr>
          <w:b/>
          <w:color w:val="33473C"/>
        </w:rPr>
      </w:pPr>
    </w:p>
    <w:p w:rsidR="006A3990" w:rsidRPr="008D5103" w:rsidRDefault="008D5103" w:rsidP="00607D29">
      <w:pPr>
        <w:pStyle w:val="Heading3"/>
        <w:numPr>
          <w:ilvl w:val="1"/>
          <w:numId w:val="2"/>
        </w:numPr>
        <w:spacing w:before="240" w:after="120"/>
        <w:rPr>
          <w:b/>
          <w:color w:val="33473C"/>
        </w:rPr>
      </w:pPr>
      <w:bookmarkStart w:id="65" w:name="_Toc413789161"/>
      <w:r>
        <w:rPr>
          <w:b/>
          <w:color w:val="33473C"/>
        </w:rPr>
        <w:t>Overview</w:t>
      </w:r>
      <w:bookmarkEnd w:id="65"/>
    </w:p>
    <w:p w:rsidR="006A3990" w:rsidRPr="000705BD" w:rsidRDefault="006A3990" w:rsidP="00F8379E">
      <w:pPr>
        <w:ind w:left="720"/>
        <w:rPr>
          <w:color w:val="000000" w:themeColor="text1"/>
          <w:sz w:val="24"/>
          <w:szCs w:val="24"/>
        </w:rPr>
      </w:pPr>
      <w:r w:rsidRPr="000705BD">
        <w:rPr>
          <w:color w:val="000000" w:themeColor="text1"/>
          <w:sz w:val="24"/>
          <w:szCs w:val="24"/>
        </w:rPr>
        <w:t>All participants diagnosed with cancer are referred to a specialist and have their case discussed at a multidisciplinary meeting (MDM). Participants referred to an MDM are exited from the screening pathway.</w:t>
      </w:r>
    </w:p>
    <w:p w:rsidR="006A3990" w:rsidRPr="000705BD" w:rsidRDefault="006A3990" w:rsidP="00F8379E">
      <w:pPr>
        <w:ind w:left="720"/>
        <w:rPr>
          <w:color w:val="000000" w:themeColor="text1"/>
          <w:sz w:val="24"/>
          <w:szCs w:val="24"/>
        </w:rPr>
      </w:pPr>
      <w:r w:rsidRPr="000705BD">
        <w:rPr>
          <w:color w:val="000000" w:themeColor="text1"/>
          <w:sz w:val="24"/>
          <w:szCs w:val="24"/>
        </w:rPr>
        <w:t xml:space="preserve">Multidisciplinary teams are groups of professionals from diverse disciplines who come together to provide comprehensive assessment and consultation.  </w:t>
      </w:r>
    </w:p>
    <w:p w:rsidR="006A3990" w:rsidRPr="000705BD" w:rsidRDefault="006A3990" w:rsidP="00AF2809">
      <w:pPr>
        <w:spacing w:before="60" w:after="60"/>
        <w:ind w:left="720"/>
        <w:rPr>
          <w:color w:val="000000" w:themeColor="text1"/>
          <w:sz w:val="24"/>
          <w:szCs w:val="24"/>
        </w:rPr>
      </w:pPr>
      <w:r w:rsidRPr="000705BD">
        <w:rPr>
          <w:color w:val="000000" w:themeColor="text1"/>
          <w:sz w:val="24"/>
          <w:szCs w:val="24"/>
        </w:rPr>
        <w:t>MDMs may include:</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patient navigator/psychosocial support</w:t>
      </w:r>
    </w:p>
    <w:p w:rsidR="006A3990" w:rsidRPr="000705BD" w:rsidRDefault="00AF2809"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E</w:t>
      </w:r>
      <w:r w:rsidR="006A3990" w:rsidRPr="000705BD">
        <w:rPr>
          <w:color w:val="000000" w:themeColor="text1"/>
          <w:sz w:val="24"/>
          <w:szCs w:val="24"/>
        </w:rPr>
        <w:t>ndoscopy</w:t>
      </w:r>
      <w:r w:rsidRPr="000705BD">
        <w:rPr>
          <w:color w:val="000000" w:themeColor="text1"/>
          <w:sz w:val="24"/>
          <w:szCs w:val="24"/>
        </w:rPr>
        <w:t xml:space="preserve"> Unit</w:t>
      </w:r>
      <w:r w:rsidR="006A3990" w:rsidRPr="000705BD">
        <w:rPr>
          <w:color w:val="000000" w:themeColor="text1"/>
          <w:sz w:val="24"/>
          <w:szCs w:val="24"/>
        </w:rPr>
        <w:t xml:space="preserve"> nurse/colorectal nurse specialist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histopathologist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 xml:space="preserve">radiologist </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colorectal surgeon</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gastroenterologist/surgeon/physician</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medical oncologist</w:t>
      </w:r>
    </w:p>
    <w:p w:rsidR="006A3990" w:rsidRPr="000705BD" w:rsidRDefault="006A3990" w:rsidP="00607D29">
      <w:pPr>
        <w:numPr>
          <w:ilvl w:val="0"/>
          <w:numId w:val="5"/>
        </w:numPr>
        <w:spacing w:before="60"/>
        <w:ind w:left="1276" w:hanging="425"/>
        <w:rPr>
          <w:color w:val="000000" w:themeColor="text1"/>
          <w:sz w:val="24"/>
          <w:szCs w:val="24"/>
        </w:rPr>
      </w:pPr>
      <w:proofErr w:type="gramStart"/>
      <w:r w:rsidRPr="000705BD">
        <w:rPr>
          <w:color w:val="000000" w:themeColor="text1"/>
          <w:sz w:val="24"/>
          <w:szCs w:val="24"/>
        </w:rPr>
        <w:t>radiation</w:t>
      </w:r>
      <w:proofErr w:type="gramEnd"/>
      <w:r w:rsidRPr="000705BD">
        <w:rPr>
          <w:color w:val="000000" w:themeColor="text1"/>
          <w:sz w:val="24"/>
          <w:szCs w:val="24"/>
        </w:rPr>
        <w:t xml:space="preserve"> oncologist.</w:t>
      </w:r>
    </w:p>
    <w:p w:rsidR="006A3990" w:rsidRPr="000705BD" w:rsidRDefault="00537A50" w:rsidP="003F0EEF">
      <w:pPr>
        <w:ind w:left="720"/>
        <w:rPr>
          <w:color w:val="000000" w:themeColor="text1"/>
          <w:sz w:val="24"/>
          <w:szCs w:val="24"/>
        </w:rPr>
      </w:pPr>
      <w:r w:rsidRPr="000705BD">
        <w:rPr>
          <w:color w:val="000000" w:themeColor="text1"/>
          <w:sz w:val="24"/>
          <w:szCs w:val="24"/>
        </w:rPr>
        <w:t>The MDM ensures that all appropriate diagnostic tests, all suitable treatment options, and the most appropriate treatment recommendations are generated for each patient.</w:t>
      </w:r>
    </w:p>
    <w:p w:rsidR="006A3990" w:rsidRPr="00AF2809" w:rsidRDefault="006A3990" w:rsidP="00607D29">
      <w:pPr>
        <w:pStyle w:val="Heading3"/>
        <w:numPr>
          <w:ilvl w:val="1"/>
          <w:numId w:val="2"/>
        </w:numPr>
        <w:spacing w:before="240" w:after="120"/>
        <w:rPr>
          <w:b/>
          <w:color w:val="33473C"/>
        </w:rPr>
      </w:pPr>
      <w:bookmarkStart w:id="66" w:name="_Toc413789162"/>
      <w:r w:rsidRPr="00AF2809">
        <w:rPr>
          <w:b/>
          <w:color w:val="33473C"/>
        </w:rPr>
        <w:t>Quality standards</w:t>
      </w:r>
      <w:bookmarkEnd w:id="66"/>
    </w:p>
    <w:p w:rsidR="006A3990" w:rsidRPr="000705BD" w:rsidRDefault="006A3990" w:rsidP="003F0EEF">
      <w:pPr>
        <w:ind w:left="720"/>
        <w:rPr>
          <w:color w:val="000000" w:themeColor="text1"/>
          <w:sz w:val="24"/>
          <w:szCs w:val="24"/>
        </w:rPr>
      </w:pPr>
      <w:r w:rsidRPr="000705BD">
        <w:rPr>
          <w:color w:val="000000" w:themeColor="text1"/>
          <w:sz w:val="24"/>
          <w:szCs w:val="24"/>
        </w:rPr>
        <w:t>The BSP Quality Standards require that:</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95% of BSP participants requiring clinical follow-up have been referred</w:t>
      </w:r>
      <w:r w:rsidR="008D5103" w:rsidRPr="000705BD">
        <w:rPr>
          <w:color w:val="000000" w:themeColor="text1"/>
          <w:sz w:val="24"/>
          <w:szCs w:val="24"/>
        </w:rPr>
        <w:t xml:space="preserve"> to</w:t>
      </w:r>
      <w:r w:rsidRPr="000705BD">
        <w:rPr>
          <w:color w:val="000000" w:themeColor="text1"/>
          <w:sz w:val="24"/>
          <w:szCs w:val="24"/>
        </w:rPr>
        <w:t xml:space="preserve"> and seen by an appropriate specialist within 10 days of diagnosis</w:t>
      </w:r>
    </w:p>
    <w:p w:rsidR="006A3990" w:rsidRPr="000705BD" w:rsidRDefault="006A3990" w:rsidP="00607D29">
      <w:pPr>
        <w:numPr>
          <w:ilvl w:val="0"/>
          <w:numId w:val="5"/>
        </w:numPr>
        <w:spacing w:before="60" w:after="60"/>
        <w:ind w:left="1276" w:hanging="425"/>
        <w:rPr>
          <w:color w:val="000000" w:themeColor="text1"/>
          <w:sz w:val="24"/>
          <w:szCs w:val="24"/>
        </w:rPr>
      </w:pPr>
      <w:r w:rsidRPr="000705BD">
        <w:rPr>
          <w:color w:val="000000" w:themeColor="text1"/>
          <w:sz w:val="24"/>
          <w:szCs w:val="24"/>
        </w:rPr>
        <w:t>100% of BSP participants diagnosed with cancer are referred for presentation at an MDM within 20 days from diagnosis.</w:t>
      </w:r>
    </w:p>
    <w:p w:rsidR="006A3990" w:rsidRDefault="006A3990" w:rsidP="00F8379E">
      <w:pPr>
        <w:pStyle w:val="CharChar"/>
        <w:spacing w:before="120" w:after="120"/>
        <w:rPr>
          <w:rFonts w:cs="Arial"/>
          <w:sz w:val="22"/>
          <w:szCs w:val="22"/>
        </w:rPr>
      </w:pPr>
      <w:r>
        <w:rPr>
          <w:rFonts w:cs="Arial"/>
          <w:sz w:val="22"/>
          <w:szCs w:val="22"/>
        </w:rPr>
        <w:br w:type="page"/>
      </w:r>
    </w:p>
    <w:p w:rsidR="006A3990" w:rsidRDefault="006A3990" w:rsidP="00607D29">
      <w:pPr>
        <w:pStyle w:val="Heading2"/>
        <w:numPr>
          <w:ilvl w:val="0"/>
          <w:numId w:val="2"/>
        </w:numPr>
        <w:rPr>
          <w:rFonts w:ascii="Arial" w:hAnsi="Arial" w:cs="Arial"/>
          <w:color w:val="3E762A"/>
          <w:sz w:val="26"/>
          <w:szCs w:val="26"/>
        </w:rPr>
      </w:pPr>
      <w:bookmarkStart w:id="67" w:name="_Toc413789163"/>
      <w:r w:rsidRPr="00742226">
        <w:rPr>
          <w:rFonts w:ascii="Arial" w:hAnsi="Arial" w:cs="Arial"/>
          <w:color w:val="3E762A"/>
          <w:sz w:val="26"/>
          <w:szCs w:val="26"/>
        </w:rPr>
        <w:t>Treatment</w:t>
      </w:r>
      <w:bookmarkEnd w:id="67"/>
      <w:r w:rsidRPr="00742226">
        <w:rPr>
          <w:rFonts w:ascii="Arial" w:hAnsi="Arial" w:cs="Arial"/>
          <w:color w:val="3E762A"/>
          <w:sz w:val="26"/>
          <w:szCs w:val="26"/>
        </w:rPr>
        <w:t xml:space="preserve"> </w:t>
      </w:r>
    </w:p>
    <w:p w:rsidR="006A3990" w:rsidRPr="00AF2809" w:rsidRDefault="006A3990" w:rsidP="00607D29">
      <w:pPr>
        <w:pStyle w:val="Heading3"/>
        <w:numPr>
          <w:ilvl w:val="1"/>
          <w:numId w:val="2"/>
        </w:numPr>
        <w:spacing w:before="240" w:after="120"/>
        <w:rPr>
          <w:b/>
          <w:color w:val="33473C"/>
        </w:rPr>
      </w:pPr>
      <w:bookmarkStart w:id="68" w:name="_Toc413789164"/>
      <w:r w:rsidRPr="00AF2809">
        <w:rPr>
          <w:b/>
          <w:color w:val="33473C"/>
        </w:rPr>
        <w:t>Overview</w:t>
      </w:r>
      <w:bookmarkEnd w:id="68"/>
    </w:p>
    <w:p w:rsidR="00AF2809" w:rsidRPr="000705BD" w:rsidRDefault="00AF2809" w:rsidP="003F0EEF">
      <w:pPr>
        <w:ind w:left="720"/>
        <w:rPr>
          <w:color w:val="000000" w:themeColor="text1"/>
          <w:sz w:val="24"/>
          <w:szCs w:val="24"/>
        </w:rPr>
      </w:pPr>
      <w:r w:rsidRPr="000705BD">
        <w:rPr>
          <w:color w:val="000000" w:themeColor="text1"/>
          <w:sz w:val="24"/>
          <w:szCs w:val="24"/>
        </w:rPr>
        <w:t xml:space="preserve">Participants may require treatment for cancer or other disease. </w:t>
      </w:r>
    </w:p>
    <w:p w:rsidR="006A3990" w:rsidRPr="000705BD" w:rsidRDefault="006A3990" w:rsidP="003F0EEF">
      <w:pPr>
        <w:ind w:left="720"/>
        <w:rPr>
          <w:color w:val="000000" w:themeColor="text1"/>
          <w:sz w:val="24"/>
          <w:szCs w:val="24"/>
        </w:rPr>
      </w:pPr>
      <w:r w:rsidRPr="000705BD">
        <w:rPr>
          <w:color w:val="000000" w:themeColor="text1"/>
          <w:sz w:val="24"/>
          <w:szCs w:val="24"/>
        </w:rPr>
        <w:t>Treatment may involve surgery at North Shore Hospital, or radiation or chemotherapy at Auckland City Hospital. The BSP does not fund treatment.</w:t>
      </w:r>
    </w:p>
    <w:p w:rsidR="006A3990" w:rsidRPr="000705BD" w:rsidRDefault="006A3990" w:rsidP="003F0EEF">
      <w:pPr>
        <w:ind w:left="720"/>
        <w:rPr>
          <w:color w:val="000000" w:themeColor="text1"/>
          <w:sz w:val="24"/>
          <w:szCs w:val="24"/>
        </w:rPr>
      </w:pPr>
      <w:r w:rsidRPr="000705BD">
        <w:rPr>
          <w:color w:val="000000" w:themeColor="text1"/>
          <w:sz w:val="24"/>
          <w:szCs w:val="24"/>
        </w:rPr>
        <w:t xml:space="preserve">Treatment data and outcomes and histopathology information on participants who have undergone surgery is collected by the Clinical Director and recorded on the BSP Register for monitoring and evaluation. </w:t>
      </w:r>
    </w:p>
    <w:p w:rsidR="00AF2809" w:rsidRPr="000705BD" w:rsidRDefault="00AF2809" w:rsidP="003F0EEF">
      <w:pPr>
        <w:ind w:left="720"/>
        <w:rPr>
          <w:color w:val="000000" w:themeColor="text1"/>
          <w:sz w:val="24"/>
          <w:szCs w:val="24"/>
        </w:rPr>
      </w:pPr>
      <w:r w:rsidRPr="000705BD">
        <w:rPr>
          <w:color w:val="000000" w:themeColor="text1"/>
          <w:sz w:val="24"/>
          <w:szCs w:val="24"/>
        </w:rPr>
        <w:t>Participants who have treatment for large polyps may be moved to surveillance following their surgery, if appropriate.</w:t>
      </w:r>
    </w:p>
    <w:p w:rsidR="00AF2809" w:rsidRPr="000705BD" w:rsidRDefault="00AF2809" w:rsidP="00AF2809">
      <w:pPr>
        <w:ind w:left="720"/>
        <w:rPr>
          <w:color w:val="000000" w:themeColor="text1"/>
          <w:sz w:val="24"/>
          <w:szCs w:val="24"/>
        </w:rPr>
      </w:pPr>
      <w:r w:rsidRPr="000705BD">
        <w:rPr>
          <w:color w:val="000000" w:themeColor="text1"/>
          <w:sz w:val="24"/>
          <w:szCs w:val="24"/>
        </w:rPr>
        <w:t xml:space="preserve">Participants requiring treatment for cancer are not recalled for subsequent screening. </w:t>
      </w:r>
    </w:p>
    <w:p w:rsidR="006A3990" w:rsidRDefault="006A3990">
      <w:r>
        <w:br w:type="page"/>
      </w:r>
    </w:p>
    <w:p w:rsidR="006A3990" w:rsidRDefault="006A3990" w:rsidP="00A03672">
      <w:pPr>
        <w:spacing w:after="0"/>
      </w:pPr>
    </w:p>
    <w:p w:rsidR="006A3990" w:rsidRPr="009C7F70" w:rsidRDefault="006A3990" w:rsidP="009C7F70">
      <w:pPr>
        <w:pStyle w:val="Heading2"/>
        <w:numPr>
          <w:ilvl w:val="0"/>
          <w:numId w:val="0"/>
        </w:numPr>
        <w:ind w:left="360" w:hanging="360"/>
        <w:rPr>
          <w:rFonts w:ascii="Arial" w:hAnsi="Arial" w:cs="Arial"/>
          <w:color w:val="3E762A"/>
          <w:sz w:val="26"/>
          <w:szCs w:val="26"/>
        </w:rPr>
      </w:pPr>
      <w:bookmarkStart w:id="69" w:name="_Toc413789165"/>
      <w:r w:rsidRPr="009C7F70">
        <w:rPr>
          <w:rFonts w:ascii="Arial" w:hAnsi="Arial" w:cs="Arial"/>
          <w:color w:val="3E762A"/>
          <w:sz w:val="26"/>
          <w:szCs w:val="26"/>
        </w:rPr>
        <w:t xml:space="preserve">Appendix </w:t>
      </w:r>
      <w:r w:rsidR="00AF2809">
        <w:rPr>
          <w:rFonts w:ascii="Arial" w:hAnsi="Arial" w:cs="Arial"/>
          <w:color w:val="3E762A"/>
          <w:sz w:val="26"/>
          <w:szCs w:val="26"/>
        </w:rPr>
        <w:t>1</w:t>
      </w:r>
      <w:r w:rsidRPr="009C7F70">
        <w:rPr>
          <w:rFonts w:ascii="Arial" w:hAnsi="Arial" w:cs="Arial"/>
          <w:color w:val="3E762A"/>
          <w:sz w:val="26"/>
          <w:szCs w:val="26"/>
        </w:rPr>
        <w:t xml:space="preserve">: </w:t>
      </w:r>
      <w:r w:rsidRPr="009C7F70">
        <w:rPr>
          <w:rFonts w:ascii="Arial" w:hAnsi="Arial" w:cs="Arial"/>
          <w:color w:val="3E762A"/>
          <w:sz w:val="26"/>
          <w:szCs w:val="26"/>
        </w:rPr>
        <w:tab/>
        <w:t>The screening pathway</w:t>
      </w:r>
      <w:bookmarkEnd w:id="69"/>
    </w:p>
    <w:p w:rsidR="006A3990" w:rsidRPr="000705BD" w:rsidRDefault="006A3990" w:rsidP="00AF2809">
      <w:pPr>
        <w:rPr>
          <w:color w:val="000000" w:themeColor="text1"/>
          <w:sz w:val="24"/>
          <w:szCs w:val="24"/>
        </w:rPr>
      </w:pPr>
      <w:r w:rsidRPr="000705BD">
        <w:rPr>
          <w:color w:val="000000" w:themeColor="text1"/>
          <w:sz w:val="24"/>
          <w:szCs w:val="24"/>
        </w:rPr>
        <w:t>The following figure represents the screening pathway for people who have not</w:t>
      </w:r>
      <w:r w:rsidR="002F1AA8" w:rsidRPr="000705BD">
        <w:rPr>
          <w:color w:val="000000" w:themeColor="text1"/>
          <w:sz w:val="24"/>
          <w:szCs w:val="24"/>
        </w:rPr>
        <w:t xml:space="preserve"> previously</w:t>
      </w:r>
      <w:r w:rsidRPr="000705BD">
        <w:rPr>
          <w:color w:val="000000" w:themeColor="text1"/>
          <w:sz w:val="24"/>
          <w:szCs w:val="24"/>
        </w:rPr>
        <w:t xml:space="preserve"> participated </w:t>
      </w:r>
      <w:r w:rsidR="002F1AA8" w:rsidRPr="000705BD">
        <w:rPr>
          <w:color w:val="000000" w:themeColor="text1"/>
          <w:sz w:val="24"/>
          <w:szCs w:val="24"/>
        </w:rPr>
        <w:t>in the BSP</w:t>
      </w:r>
      <w:r w:rsidRPr="000705BD">
        <w:rPr>
          <w:color w:val="000000" w:themeColor="text1"/>
          <w:sz w:val="24"/>
          <w:szCs w:val="24"/>
        </w:rPr>
        <w:t xml:space="preserve">. </w:t>
      </w:r>
    </w:p>
    <w:p w:rsidR="006A3990" w:rsidRPr="00AF2809" w:rsidRDefault="006A3990" w:rsidP="00AF2809"/>
    <w:p w:rsidR="006A3990" w:rsidRDefault="006A3990" w:rsidP="00AF2809">
      <w:pPr>
        <w:pStyle w:val="Heading5"/>
        <w:tabs>
          <w:tab w:val="left" w:pos="1701"/>
        </w:tabs>
        <w:rPr>
          <w:b/>
          <w:color w:val="017057"/>
        </w:rPr>
      </w:pPr>
      <w:bookmarkStart w:id="70" w:name="_Figure_2:_Screening"/>
      <w:bookmarkEnd w:id="70"/>
      <w:r>
        <w:rPr>
          <w:b/>
          <w:color w:val="017057"/>
        </w:rPr>
        <w:t xml:space="preserve">Figure </w:t>
      </w:r>
      <w:r w:rsidR="00AF2809">
        <w:rPr>
          <w:b/>
          <w:color w:val="017057"/>
        </w:rPr>
        <w:t>2</w:t>
      </w:r>
      <w:r w:rsidRPr="004A7957">
        <w:rPr>
          <w:b/>
          <w:color w:val="017057"/>
        </w:rPr>
        <w:t>: Screening Pathway</w:t>
      </w:r>
    </w:p>
    <w:p w:rsidR="006A3990" w:rsidRPr="00EB1BFE" w:rsidRDefault="006A3990" w:rsidP="00EB1BFE"/>
    <w:p w:rsidR="006A3990" w:rsidRPr="004A7957" w:rsidRDefault="00BF45EC" w:rsidP="004A7957">
      <w:r>
        <w:rPr>
          <w:noProof/>
          <w:lang w:eastAsia="en-NZ"/>
        </w:rPr>
        <w:drawing>
          <wp:inline distT="0" distB="0" distL="0" distR="0" wp14:anchorId="0B28CB21" wp14:editId="370577CC">
            <wp:extent cx="5645150" cy="6543675"/>
            <wp:effectExtent l="0" t="0" r="0" b="952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6543675"/>
                    </a:xfrm>
                    <a:prstGeom prst="rect">
                      <a:avLst/>
                    </a:prstGeom>
                    <a:noFill/>
                    <a:ln>
                      <a:noFill/>
                    </a:ln>
                  </pic:spPr>
                </pic:pic>
              </a:graphicData>
            </a:graphic>
          </wp:inline>
        </w:drawing>
      </w:r>
    </w:p>
    <w:p w:rsidR="006A3990" w:rsidRPr="000705BD" w:rsidRDefault="009C5E27" w:rsidP="00A03672">
      <w:pPr>
        <w:ind w:left="720"/>
        <w:rPr>
          <w:color w:val="000000" w:themeColor="text1"/>
          <w:sz w:val="24"/>
          <w:szCs w:val="24"/>
        </w:rPr>
      </w:pPr>
      <w:r w:rsidRPr="000705BD">
        <w:rPr>
          <w:color w:val="000000" w:themeColor="text1"/>
          <w:sz w:val="24"/>
          <w:szCs w:val="24"/>
        </w:rPr>
        <w:t>Note: the timeframe between the pre-invitation and invitation letters is now two weeks.</w:t>
      </w:r>
    </w:p>
    <w:p w:rsidR="006A3990" w:rsidRPr="009C7F70" w:rsidRDefault="006A3990" w:rsidP="009C7F70">
      <w:pPr>
        <w:pStyle w:val="Heading2"/>
        <w:numPr>
          <w:ilvl w:val="0"/>
          <w:numId w:val="0"/>
        </w:numPr>
        <w:rPr>
          <w:rFonts w:ascii="Arial" w:hAnsi="Arial" w:cs="Arial"/>
          <w:color w:val="3E762A"/>
          <w:sz w:val="26"/>
          <w:szCs w:val="26"/>
        </w:rPr>
      </w:pPr>
      <w:bookmarkStart w:id="71" w:name="_Appendix_2:_"/>
      <w:bookmarkStart w:id="72" w:name="_Toc413789166"/>
      <w:bookmarkEnd w:id="71"/>
      <w:r w:rsidRPr="009C7F70">
        <w:rPr>
          <w:rFonts w:ascii="Arial" w:hAnsi="Arial" w:cs="Arial"/>
          <w:color w:val="3E762A"/>
          <w:sz w:val="26"/>
          <w:szCs w:val="26"/>
        </w:rPr>
        <w:t xml:space="preserve">Appendix </w:t>
      </w:r>
      <w:r w:rsidR="00FB183C">
        <w:rPr>
          <w:rFonts w:ascii="Arial" w:hAnsi="Arial" w:cs="Arial"/>
          <w:color w:val="3E762A"/>
          <w:sz w:val="26"/>
          <w:szCs w:val="26"/>
        </w:rPr>
        <w:t>2</w:t>
      </w:r>
      <w:r w:rsidRPr="009C7F70">
        <w:rPr>
          <w:rFonts w:ascii="Arial" w:hAnsi="Arial" w:cs="Arial"/>
          <w:color w:val="3E762A"/>
          <w:sz w:val="26"/>
          <w:szCs w:val="26"/>
        </w:rPr>
        <w:t xml:space="preserve">: </w:t>
      </w:r>
      <w:r w:rsidRPr="009C7F70">
        <w:rPr>
          <w:rFonts w:ascii="Arial" w:hAnsi="Arial" w:cs="Arial"/>
          <w:color w:val="3E762A"/>
          <w:sz w:val="26"/>
          <w:szCs w:val="26"/>
        </w:rPr>
        <w:tab/>
        <w:t>Letters</w:t>
      </w:r>
      <w:r w:rsidR="00C22C0B">
        <w:rPr>
          <w:rFonts w:ascii="Arial" w:hAnsi="Arial" w:cs="Arial"/>
          <w:color w:val="3E762A"/>
          <w:sz w:val="26"/>
          <w:szCs w:val="26"/>
        </w:rPr>
        <w:t xml:space="preserve"> and </w:t>
      </w:r>
      <w:r w:rsidR="00D55353">
        <w:rPr>
          <w:rFonts w:ascii="Arial" w:hAnsi="Arial" w:cs="Arial"/>
          <w:color w:val="3E762A"/>
          <w:sz w:val="26"/>
          <w:szCs w:val="26"/>
        </w:rPr>
        <w:t xml:space="preserve">consent </w:t>
      </w:r>
      <w:r w:rsidR="00C22C0B">
        <w:rPr>
          <w:rFonts w:ascii="Arial" w:hAnsi="Arial" w:cs="Arial"/>
          <w:color w:val="3E762A"/>
          <w:sz w:val="26"/>
          <w:szCs w:val="26"/>
        </w:rPr>
        <w:t>form</w:t>
      </w:r>
      <w:bookmarkEnd w:id="72"/>
    </w:p>
    <w:p w:rsidR="00C320F7" w:rsidRDefault="00C320F7" w:rsidP="00FB183C">
      <w:pPr>
        <w:rPr>
          <w:color w:val="000000" w:themeColor="text1"/>
          <w:sz w:val="24"/>
          <w:szCs w:val="24"/>
        </w:rPr>
      </w:pPr>
    </w:p>
    <w:p w:rsidR="006A3990" w:rsidRPr="000705BD" w:rsidRDefault="006A3990" w:rsidP="00FB183C">
      <w:pPr>
        <w:rPr>
          <w:color w:val="000000" w:themeColor="text1"/>
          <w:sz w:val="24"/>
          <w:szCs w:val="24"/>
        </w:rPr>
      </w:pPr>
      <w:r w:rsidRPr="000705BD">
        <w:rPr>
          <w:color w:val="000000" w:themeColor="text1"/>
          <w:sz w:val="24"/>
          <w:szCs w:val="24"/>
        </w:rPr>
        <w:t xml:space="preserve">The following table records letters and forms used in the BSP. </w:t>
      </w:r>
    </w:p>
    <w:p w:rsidR="002F1AA8" w:rsidRPr="000705BD" w:rsidRDefault="002F1AA8" w:rsidP="00FB183C">
      <w:pPr>
        <w:rPr>
          <w:color w:val="000000" w:themeColor="text1"/>
          <w:sz w:val="24"/>
          <w:szCs w:val="24"/>
        </w:rPr>
      </w:pPr>
      <w:r w:rsidRPr="000705BD">
        <w:rPr>
          <w:color w:val="000000" w:themeColor="text1"/>
          <w:sz w:val="24"/>
          <w:szCs w:val="24"/>
        </w:rPr>
        <w:t xml:space="preserve">Histology letters provided by the Endoscopy Unit sit outside the BSP system. </w:t>
      </w:r>
    </w:p>
    <w:p w:rsidR="002F1AA8" w:rsidRDefault="002F1AA8" w:rsidP="009C40E3">
      <w:pPr>
        <w:spacing w:after="0"/>
        <w:ind w:firstLine="720"/>
        <w:rPr>
          <w:sz w:val="24"/>
          <w:szCs w:val="24"/>
        </w:rPr>
      </w:pPr>
    </w:p>
    <w:tbl>
      <w:tblPr>
        <w:tblW w:w="8353" w:type="dxa"/>
        <w:tblInd w:w="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bottom w:w="113" w:type="dxa"/>
        </w:tblCellMar>
        <w:tblLook w:val="00A0" w:firstRow="1" w:lastRow="0" w:firstColumn="1" w:lastColumn="0" w:noHBand="0" w:noVBand="0"/>
      </w:tblPr>
      <w:tblGrid>
        <w:gridCol w:w="987"/>
        <w:gridCol w:w="7366"/>
      </w:tblGrid>
      <w:tr w:rsidR="006A3990" w:rsidRPr="00C31413" w:rsidTr="00D37564">
        <w:tc>
          <w:tcPr>
            <w:tcW w:w="8353" w:type="dxa"/>
            <w:gridSpan w:val="2"/>
            <w:tcBorders>
              <w:top w:val="nil"/>
              <w:left w:val="nil"/>
              <w:bottom w:val="nil"/>
              <w:right w:val="nil"/>
            </w:tcBorders>
            <w:shd w:val="clear" w:color="auto" w:fill="549E39"/>
          </w:tcPr>
          <w:p w:rsidR="006A3990" w:rsidRPr="00D37564" w:rsidRDefault="006A3990" w:rsidP="00D55353">
            <w:pPr>
              <w:spacing w:after="0"/>
              <w:jc w:val="center"/>
              <w:rPr>
                <w:b/>
                <w:bCs/>
                <w:color w:val="FFFFFF"/>
                <w:sz w:val="24"/>
                <w:szCs w:val="24"/>
                <w:lang w:eastAsia="zh-CN"/>
              </w:rPr>
            </w:pPr>
            <w:r w:rsidRPr="00D37564">
              <w:rPr>
                <w:b/>
                <w:bCs/>
                <w:color w:val="FFFFFF"/>
                <w:sz w:val="24"/>
                <w:szCs w:val="24"/>
                <w:lang w:eastAsia="zh-CN"/>
              </w:rPr>
              <w:t xml:space="preserve">BSP </w:t>
            </w:r>
            <w:r w:rsidR="00D55353">
              <w:rPr>
                <w:b/>
                <w:bCs/>
                <w:color w:val="FFFFFF"/>
                <w:sz w:val="24"/>
                <w:szCs w:val="24"/>
                <w:lang w:eastAsia="zh-CN"/>
              </w:rPr>
              <w:t>Letters and Consent Form</w:t>
            </w:r>
          </w:p>
        </w:tc>
      </w:tr>
      <w:tr w:rsidR="006A3990" w:rsidRPr="00C31413" w:rsidTr="00D37564">
        <w:tc>
          <w:tcPr>
            <w:tcW w:w="987" w:type="dxa"/>
            <w:shd w:val="clear" w:color="auto" w:fill="549E39"/>
          </w:tcPr>
          <w:p w:rsidR="006A3990" w:rsidRPr="00D37564" w:rsidRDefault="006A3990" w:rsidP="00D37564">
            <w:pPr>
              <w:spacing w:after="0"/>
              <w:rPr>
                <w:b/>
                <w:bCs/>
                <w:color w:val="FFFFFF"/>
                <w:lang w:eastAsia="zh-CN"/>
              </w:rPr>
            </w:pPr>
            <w:r w:rsidRPr="00D37564">
              <w:rPr>
                <w:b/>
                <w:bCs/>
                <w:color w:val="FFFFFF"/>
                <w:lang w:eastAsia="zh-CN"/>
              </w:rPr>
              <w:t xml:space="preserve">Code </w:t>
            </w:r>
          </w:p>
        </w:tc>
        <w:tc>
          <w:tcPr>
            <w:tcW w:w="7366" w:type="dxa"/>
            <w:shd w:val="clear" w:color="auto" w:fill="549E39"/>
          </w:tcPr>
          <w:p w:rsidR="006A3990" w:rsidRPr="00D37564" w:rsidRDefault="006A3990" w:rsidP="00D37564">
            <w:pPr>
              <w:spacing w:after="0"/>
              <w:rPr>
                <w:b/>
                <w:color w:val="FFFFFF"/>
                <w:lang w:eastAsia="zh-CN"/>
              </w:rPr>
            </w:pPr>
            <w:r w:rsidRPr="00D37564">
              <w:rPr>
                <w:b/>
                <w:color w:val="FFFFFF"/>
                <w:lang w:eastAsia="zh-CN"/>
              </w:rPr>
              <w:t xml:space="preserve">Description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rPr>
              <w:t>IL-00</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Consent form</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rPr>
              <w:t>IL-01</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Pre-invitation (without GP details)</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lang w:eastAsia="zh-CN"/>
              </w:rPr>
            </w:pPr>
            <w:r w:rsidRPr="00D37564">
              <w:rPr>
                <w:b/>
                <w:bCs/>
                <w:color w:val="FFFFFF"/>
                <w:sz w:val="20"/>
                <w:szCs w:val="20"/>
              </w:rPr>
              <w:t>IL-02</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Pre-invitation (with GP details)</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IL-03</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Invitation (with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IL-04</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Invitation (without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IL-05</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Invitation (self-enrolled with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Il-06</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Invitation (self-enrolled without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IL-07</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Invitation (priority populations with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IL-08</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Invitation (priority populations without GP details)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IL-09</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Second Cycle Invitation plus consent form and test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RT-01</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New test kit and consent form (returned incomplete kit, did not include consent form)</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RT-02</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Retest (spoilt / expired kit)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RT-03</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Retest (spoilt, user error, no date, no barcode, delayed in transit, leakage)</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RT-04</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Retest (technical failure)</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RL-01</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Test kit reminder</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RL-02</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 xml:space="preserve">Reminder of retest (participant with spoilt kit has not returned the retest)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GD-02</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GP discharge (non-response / DNA pre-assessment)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GD-03</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GP discharge (no agreement to proceed with diagnostic tests)</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GD-04</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 xml:space="preserve">GP discharge (not suitable for diagnostic tests)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GD-05</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 xml:space="preserve">GP discharge (non-response / DNA diagnostic test)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GD-06</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GP discharge (suspended due to other medical condition)</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GD-07</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GP discharge (surveillance)</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PD-02</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Discharge (non-response / DNA pre-assessment)</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PD-03</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Discharge (no agreement to proceed with diagnostic tests)</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PD-04</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Discharge (not suitable for diagnostic tests)</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PD-05</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 xml:space="preserve">Discharge (non-response / DNA diagnostic test)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PD-06</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 xml:space="preserve">Discharge (suspended due to other medical condition)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PD-07</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Discharge – surveillance</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SR-01</w:t>
            </w:r>
          </w:p>
        </w:tc>
        <w:tc>
          <w:tcPr>
            <w:tcW w:w="7366" w:type="dxa"/>
            <w:shd w:val="clear" w:color="auto" w:fill="DAEFD3"/>
          </w:tcPr>
          <w:p w:rsidR="006A3990" w:rsidRPr="00D37564" w:rsidRDefault="006A3990" w:rsidP="00D37564">
            <w:pPr>
              <w:spacing w:after="0"/>
              <w:rPr>
                <w:sz w:val="20"/>
                <w:szCs w:val="20"/>
                <w:lang w:eastAsia="zh-CN"/>
              </w:rPr>
            </w:pPr>
            <w:r w:rsidRPr="00D37564">
              <w:rPr>
                <w:sz w:val="20"/>
                <w:szCs w:val="20"/>
              </w:rPr>
              <w:t xml:space="preserve">Subject result – Normal </w:t>
            </w:r>
          </w:p>
        </w:tc>
      </w:tr>
      <w:tr w:rsidR="006A3990" w:rsidRPr="00C31413" w:rsidTr="00D37564">
        <w:tc>
          <w:tcPr>
            <w:tcW w:w="987" w:type="dxa"/>
            <w:shd w:val="clear" w:color="auto" w:fill="549E39"/>
          </w:tcPr>
          <w:p w:rsidR="006A3990" w:rsidRPr="00D37564" w:rsidRDefault="006A3990" w:rsidP="00D37564">
            <w:pPr>
              <w:spacing w:after="0"/>
              <w:rPr>
                <w:b/>
                <w:bCs/>
                <w:color w:val="FFFFFF"/>
                <w:sz w:val="20"/>
                <w:szCs w:val="20"/>
              </w:rPr>
            </w:pPr>
            <w:r w:rsidRPr="00D37564">
              <w:rPr>
                <w:b/>
                <w:bCs/>
                <w:color w:val="FFFFFF"/>
                <w:sz w:val="20"/>
                <w:szCs w:val="20"/>
              </w:rPr>
              <w:t>SR-02</w:t>
            </w:r>
          </w:p>
        </w:tc>
        <w:tc>
          <w:tcPr>
            <w:tcW w:w="7366" w:type="dxa"/>
            <w:shd w:val="clear" w:color="auto" w:fill="B7DFA8"/>
          </w:tcPr>
          <w:p w:rsidR="006A3990" w:rsidRPr="00D37564" w:rsidRDefault="006A3990" w:rsidP="00D37564">
            <w:pPr>
              <w:spacing w:after="0"/>
              <w:rPr>
                <w:sz w:val="20"/>
                <w:szCs w:val="20"/>
                <w:lang w:eastAsia="zh-CN"/>
              </w:rPr>
            </w:pPr>
            <w:r w:rsidRPr="00D37564">
              <w:rPr>
                <w:sz w:val="20"/>
                <w:szCs w:val="20"/>
              </w:rPr>
              <w:t xml:space="preserve">Subject result – Positive </w:t>
            </w:r>
          </w:p>
        </w:tc>
      </w:tr>
    </w:tbl>
    <w:p w:rsidR="006A3990" w:rsidRDefault="006A3990" w:rsidP="00B35860">
      <w:pPr>
        <w:ind w:left="720"/>
        <w:rPr>
          <w:i/>
          <w:sz w:val="24"/>
          <w:szCs w:val="24"/>
        </w:rPr>
      </w:pPr>
    </w:p>
    <w:p w:rsidR="006A3990" w:rsidRDefault="006A3990">
      <w:pPr>
        <w:rPr>
          <w:i/>
          <w:sz w:val="24"/>
          <w:szCs w:val="24"/>
        </w:rPr>
      </w:pPr>
      <w:r>
        <w:rPr>
          <w:i/>
          <w:sz w:val="24"/>
          <w:szCs w:val="24"/>
        </w:rPr>
        <w:br w:type="page"/>
      </w:r>
    </w:p>
    <w:p w:rsidR="006A3990" w:rsidRPr="007577F4" w:rsidRDefault="006A3990" w:rsidP="007577F4">
      <w:pPr>
        <w:pStyle w:val="Heading2"/>
        <w:numPr>
          <w:ilvl w:val="0"/>
          <w:numId w:val="0"/>
        </w:numPr>
        <w:rPr>
          <w:rFonts w:ascii="Arial" w:hAnsi="Arial" w:cs="Arial"/>
          <w:color w:val="3E762A"/>
          <w:sz w:val="26"/>
          <w:szCs w:val="26"/>
        </w:rPr>
      </w:pPr>
      <w:bookmarkStart w:id="73" w:name="_Appendix_3:_"/>
      <w:bookmarkEnd w:id="73"/>
      <w:r w:rsidRPr="007577F4">
        <w:rPr>
          <w:rFonts w:ascii="Arial" w:hAnsi="Arial" w:cs="Arial"/>
          <w:color w:val="3E762A"/>
          <w:sz w:val="26"/>
          <w:szCs w:val="26"/>
        </w:rPr>
        <w:tab/>
      </w:r>
      <w:bookmarkStart w:id="74" w:name="_Toc413789167"/>
      <w:r w:rsidR="00FB183C">
        <w:rPr>
          <w:rFonts w:ascii="Arial" w:hAnsi="Arial" w:cs="Arial"/>
          <w:color w:val="3E762A"/>
          <w:sz w:val="26"/>
          <w:szCs w:val="26"/>
        </w:rPr>
        <w:t>Appendix 3:</w:t>
      </w:r>
      <w:r w:rsidRPr="007577F4">
        <w:rPr>
          <w:rFonts w:ascii="Arial" w:hAnsi="Arial" w:cs="Arial"/>
          <w:color w:val="3E762A"/>
          <w:sz w:val="26"/>
          <w:szCs w:val="26"/>
        </w:rPr>
        <w:t xml:space="preserve"> </w:t>
      </w:r>
      <w:r w:rsidRPr="007577F4">
        <w:rPr>
          <w:rFonts w:ascii="Arial" w:hAnsi="Arial" w:cs="Arial"/>
          <w:color w:val="3E762A"/>
          <w:sz w:val="26"/>
          <w:szCs w:val="26"/>
        </w:rPr>
        <w:tab/>
        <w:t>Brochures</w:t>
      </w:r>
      <w:bookmarkEnd w:id="74"/>
    </w:p>
    <w:p w:rsidR="00C320F7" w:rsidRDefault="00C320F7" w:rsidP="009C40E3">
      <w:pPr>
        <w:ind w:left="720"/>
        <w:rPr>
          <w:color w:val="000000" w:themeColor="text1"/>
          <w:sz w:val="24"/>
          <w:szCs w:val="24"/>
          <w:lang w:eastAsia="zh-CN"/>
        </w:rPr>
      </w:pPr>
    </w:p>
    <w:p w:rsidR="006A3990" w:rsidRPr="000705BD" w:rsidRDefault="006A3990" w:rsidP="009C40E3">
      <w:pPr>
        <w:ind w:left="720"/>
        <w:rPr>
          <w:color w:val="000000" w:themeColor="text1"/>
          <w:sz w:val="24"/>
          <w:szCs w:val="24"/>
          <w:lang w:eastAsia="zh-CN"/>
        </w:rPr>
      </w:pPr>
      <w:r w:rsidRPr="000705BD">
        <w:rPr>
          <w:color w:val="000000" w:themeColor="text1"/>
          <w:sz w:val="24"/>
          <w:szCs w:val="24"/>
          <w:lang w:eastAsia="zh-CN"/>
        </w:rPr>
        <w:t xml:space="preserve">The following table records the brochures used in the BSP. </w:t>
      </w:r>
    </w:p>
    <w:tbl>
      <w:tblPr>
        <w:tblW w:w="8573" w:type="dxa"/>
        <w:tblInd w:w="7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950"/>
        <w:gridCol w:w="5766"/>
        <w:gridCol w:w="1857"/>
      </w:tblGrid>
      <w:tr w:rsidR="006A3990" w:rsidRPr="00C31413" w:rsidTr="00D37564">
        <w:tc>
          <w:tcPr>
            <w:tcW w:w="8573" w:type="dxa"/>
            <w:gridSpan w:val="3"/>
            <w:tcBorders>
              <w:top w:val="nil"/>
              <w:left w:val="nil"/>
              <w:bottom w:val="nil"/>
              <w:right w:val="nil"/>
            </w:tcBorders>
            <w:shd w:val="clear" w:color="auto" w:fill="549E39"/>
          </w:tcPr>
          <w:p w:rsidR="006A3990" w:rsidRPr="00D37564" w:rsidRDefault="007107BB" w:rsidP="00D37564">
            <w:pPr>
              <w:spacing w:after="60"/>
              <w:jc w:val="center"/>
              <w:rPr>
                <w:b/>
                <w:bCs/>
                <w:color w:val="FFFFFF"/>
                <w:sz w:val="24"/>
                <w:szCs w:val="24"/>
              </w:rPr>
            </w:pPr>
            <w:r>
              <w:rPr>
                <w:b/>
                <w:bCs/>
                <w:color w:val="FFFFFF"/>
                <w:sz w:val="24"/>
                <w:szCs w:val="24"/>
              </w:rPr>
              <w:t xml:space="preserve">BSP </w:t>
            </w:r>
            <w:r w:rsidR="006A3990" w:rsidRPr="00D37564">
              <w:rPr>
                <w:b/>
                <w:bCs/>
                <w:color w:val="FFFFFF"/>
                <w:sz w:val="24"/>
                <w:szCs w:val="24"/>
              </w:rPr>
              <w:t>Brochures</w:t>
            </w:r>
          </w:p>
        </w:tc>
      </w:tr>
      <w:tr w:rsidR="006A3990" w:rsidRPr="00C91A60" w:rsidTr="00D37564">
        <w:tc>
          <w:tcPr>
            <w:tcW w:w="950" w:type="dxa"/>
            <w:shd w:val="clear" w:color="auto" w:fill="549E39"/>
          </w:tcPr>
          <w:p w:rsidR="006A3990" w:rsidRPr="00D37564" w:rsidRDefault="006A3990" w:rsidP="00D37564">
            <w:pPr>
              <w:spacing w:after="60"/>
              <w:rPr>
                <w:b/>
                <w:bCs/>
                <w:color w:val="FFFFFF"/>
              </w:rPr>
            </w:pPr>
            <w:r w:rsidRPr="00D37564">
              <w:rPr>
                <w:b/>
                <w:color w:val="FFFFFF"/>
              </w:rPr>
              <w:t xml:space="preserve">Code </w:t>
            </w:r>
          </w:p>
        </w:tc>
        <w:tc>
          <w:tcPr>
            <w:tcW w:w="5766" w:type="dxa"/>
            <w:shd w:val="clear" w:color="auto" w:fill="549E39"/>
          </w:tcPr>
          <w:p w:rsidR="006A3990" w:rsidRPr="00D37564" w:rsidRDefault="006A3990" w:rsidP="00D37564">
            <w:pPr>
              <w:spacing w:after="60"/>
              <w:rPr>
                <w:b/>
                <w:bCs/>
                <w:color w:val="FFFFFF"/>
              </w:rPr>
            </w:pPr>
            <w:r w:rsidRPr="00D37564">
              <w:rPr>
                <w:b/>
                <w:bCs/>
                <w:color w:val="FFFFFF"/>
              </w:rPr>
              <w:t>Name of brochure</w:t>
            </w:r>
          </w:p>
        </w:tc>
        <w:tc>
          <w:tcPr>
            <w:tcW w:w="1857" w:type="dxa"/>
            <w:shd w:val="clear" w:color="auto" w:fill="549E39"/>
          </w:tcPr>
          <w:p w:rsidR="006A3990" w:rsidRPr="00D37564" w:rsidRDefault="006A3990" w:rsidP="00D37564">
            <w:pPr>
              <w:spacing w:after="60"/>
              <w:rPr>
                <w:b/>
                <w:bCs/>
                <w:color w:val="FFFFFF"/>
              </w:rPr>
            </w:pPr>
            <w:r w:rsidRPr="00D37564">
              <w:rPr>
                <w:b/>
                <w:bCs/>
                <w:color w:val="FFFFFF"/>
              </w:rPr>
              <w:t xml:space="preserve">Latest version </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highlight w:val="yellow"/>
              </w:rPr>
            </w:pPr>
            <w:r w:rsidRPr="00D37564">
              <w:rPr>
                <w:b/>
                <w:bCs/>
                <w:color w:val="FFFFFF"/>
                <w:sz w:val="20"/>
                <w:szCs w:val="20"/>
              </w:rPr>
              <w:t>HP5401</w:t>
            </w:r>
          </w:p>
        </w:tc>
        <w:tc>
          <w:tcPr>
            <w:tcW w:w="5766" w:type="dxa"/>
            <w:shd w:val="clear" w:color="auto" w:fill="DAEFD3"/>
          </w:tcPr>
          <w:p w:rsidR="006A3990" w:rsidRPr="00D37564" w:rsidRDefault="006A3990" w:rsidP="00D37564">
            <w:pPr>
              <w:spacing w:after="60"/>
              <w:rPr>
                <w:sz w:val="20"/>
                <w:szCs w:val="20"/>
                <w:highlight w:val="yellow"/>
              </w:rPr>
            </w:pPr>
            <w:r w:rsidRPr="00D37564">
              <w:rPr>
                <w:sz w:val="20"/>
                <w:szCs w:val="20"/>
              </w:rPr>
              <w:t>BowelScreening – All about BowelScreening</w:t>
            </w:r>
          </w:p>
        </w:tc>
        <w:tc>
          <w:tcPr>
            <w:tcW w:w="1857" w:type="dxa"/>
            <w:shd w:val="clear" w:color="auto" w:fill="DAEFD3"/>
          </w:tcPr>
          <w:p w:rsidR="006A3990" w:rsidRPr="00D37564" w:rsidRDefault="006A3990" w:rsidP="00D37564">
            <w:pPr>
              <w:spacing w:before="60" w:after="60"/>
              <w:rPr>
                <w:sz w:val="20"/>
                <w:szCs w:val="20"/>
              </w:rPr>
            </w:pPr>
            <w:r w:rsidRPr="00D37564">
              <w:rPr>
                <w:sz w:val="20"/>
                <w:szCs w:val="20"/>
              </w:rPr>
              <w:t>Dec 2013</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highlight w:val="yellow"/>
              </w:rPr>
            </w:pPr>
            <w:r w:rsidRPr="00D37564">
              <w:rPr>
                <w:b/>
                <w:bCs/>
                <w:color w:val="FFFFFF"/>
                <w:sz w:val="20"/>
                <w:szCs w:val="20"/>
              </w:rPr>
              <w:t>HP5400</w:t>
            </w:r>
          </w:p>
        </w:tc>
        <w:tc>
          <w:tcPr>
            <w:tcW w:w="5766" w:type="dxa"/>
            <w:shd w:val="clear" w:color="auto" w:fill="B7DFA8"/>
          </w:tcPr>
          <w:p w:rsidR="006A3990" w:rsidRPr="00D37564" w:rsidRDefault="006A3990" w:rsidP="00D37564">
            <w:pPr>
              <w:spacing w:after="60"/>
              <w:rPr>
                <w:sz w:val="20"/>
                <w:szCs w:val="20"/>
                <w:highlight w:val="yellow"/>
              </w:rPr>
            </w:pPr>
            <w:r w:rsidRPr="00D37564">
              <w:rPr>
                <w:sz w:val="20"/>
                <w:szCs w:val="20"/>
              </w:rPr>
              <w:t>BowelScreening – Your Quick Reference Guide</w:t>
            </w:r>
          </w:p>
        </w:tc>
        <w:tc>
          <w:tcPr>
            <w:tcW w:w="1857" w:type="dxa"/>
            <w:shd w:val="clear" w:color="auto" w:fill="B7DFA8"/>
          </w:tcPr>
          <w:p w:rsidR="006A3990" w:rsidRPr="00D37564" w:rsidRDefault="006A3990" w:rsidP="00D37564">
            <w:pPr>
              <w:spacing w:before="60" w:after="60"/>
              <w:rPr>
                <w:sz w:val="20"/>
                <w:szCs w:val="20"/>
              </w:rPr>
            </w:pPr>
            <w:r w:rsidRPr="00D37564">
              <w:rPr>
                <w:sz w:val="20"/>
                <w:szCs w:val="20"/>
              </w:rPr>
              <w:t>Dec 2013</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rPr>
            </w:pPr>
            <w:r w:rsidRPr="00D37564">
              <w:rPr>
                <w:b/>
                <w:bCs/>
                <w:color w:val="FFFFFF"/>
                <w:sz w:val="20"/>
                <w:szCs w:val="20"/>
              </w:rPr>
              <w:t>HP5674</w:t>
            </w:r>
          </w:p>
        </w:tc>
        <w:tc>
          <w:tcPr>
            <w:tcW w:w="5766" w:type="dxa"/>
            <w:shd w:val="clear" w:color="auto" w:fill="DAEFD3"/>
          </w:tcPr>
          <w:p w:rsidR="006A3990" w:rsidRPr="00D37564" w:rsidRDefault="006A3990" w:rsidP="00D37564">
            <w:pPr>
              <w:spacing w:after="60"/>
              <w:rPr>
                <w:sz w:val="20"/>
                <w:szCs w:val="20"/>
                <w:highlight w:val="yellow"/>
              </w:rPr>
            </w:pPr>
            <w:r w:rsidRPr="00D37564">
              <w:rPr>
                <w:sz w:val="20"/>
                <w:szCs w:val="20"/>
              </w:rPr>
              <w:t xml:space="preserve">Test Kit Instructions </w:t>
            </w:r>
          </w:p>
        </w:tc>
        <w:tc>
          <w:tcPr>
            <w:tcW w:w="1857" w:type="dxa"/>
            <w:shd w:val="clear" w:color="auto" w:fill="DAEFD3"/>
          </w:tcPr>
          <w:p w:rsidR="006A3990" w:rsidRPr="00D37564" w:rsidRDefault="006A3990" w:rsidP="00D37564">
            <w:pPr>
              <w:spacing w:before="60" w:after="60"/>
              <w:rPr>
                <w:sz w:val="20"/>
                <w:szCs w:val="20"/>
              </w:rPr>
            </w:pPr>
            <w:r w:rsidRPr="00D37564">
              <w:rPr>
                <w:sz w:val="20"/>
                <w:szCs w:val="20"/>
              </w:rPr>
              <w:t>Dec 2013</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rPr>
            </w:pPr>
            <w:r w:rsidRPr="00D37564">
              <w:rPr>
                <w:b/>
                <w:bCs/>
                <w:color w:val="FFFFFF"/>
                <w:sz w:val="20"/>
                <w:szCs w:val="20"/>
              </w:rPr>
              <w:t>HP5407</w:t>
            </w:r>
          </w:p>
        </w:tc>
        <w:tc>
          <w:tcPr>
            <w:tcW w:w="5766" w:type="dxa"/>
            <w:shd w:val="clear" w:color="auto" w:fill="B7DFA8"/>
          </w:tcPr>
          <w:p w:rsidR="006A3990" w:rsidRPr="00D37564" w:rsidRDefault="006A3990" w:rsidP="00D37564">
            <w:pPr>
              <w:spacing w:after="60"/>
              <w:rPr>
                <w:sz w:val="20"/>
                <w:szCs w:val="20"/>
                <w:highlight w:val="yellow"/>
              </w:rPr>
            </w:pPr>
            <w:r w:rsidRPr="00D37564">
              <w:rPr>
                <w:sz w:val="20"/>
                <w:szCs w:val="20"/>
              </w:rPr>
              <w:t xml:space="preserve">BowelScreening – Further Investigation </w:t>
            </w:r>
          </w:p>
        </w:tc>
        <w:tc>
          <w:tcPr>
            <w:tcW w:w="1857" w:type="dxa"/>
            <w:shd w:val="clear" w:color="auto" w:fill="B7DFA8"/>
          </w:tcPr>
          <w:p w:rsidR="006A3990" w:rsidRPr="00D37564" w:rsidRDefault="006A3990" w:rsidP="00D37564">
            <w:pPr>
              <w:spacing w:before="60" w:after="60"/>
              <w:rPr>
                <w:sz w:val="20"/>
                <w:szCs w:val="20"/>
              </w:rPr>
            </w:pPr>
            <w:r w:rsidRPr="00D37564">
              <w:rPr>
                <w:sz w:val="20"/>
                <w:szCs w:val="20"/>
              </w:rPr>
              <w:t xml:space="preserve">July 2013 </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rPr>
            </w:pPr>
            <w:r w:rsidRPr="00D37564">
              <w:rPr>
                <w:b/>
                <w:bCs/>
                <w:color w:val="FFFFFF"/>
                <w:sz w:val="20"/>
                <w:szCs w:val="20"/>
              </w:rPr>
              <w:t>HP6408</w:t>
            </w:r>
          </w:p>
        </w:tc>
        <w:tc>
          <w:tcPr>
            <w:tcW w:w="5766" w:type="dxa"/>
            <w:shd w:val="clear" w:color="auto" w:fill="DAEFD3"/>
          </w:tcPr>
          <w:p w:rsidR="006A3990" w:rsidRPr="00D37564" w:rsidRDefault="006A3990" w:rsidP="00D37564">
            <w:pPr>
              <w:spacing w:after="60"/>
              <w:rPr>
                <w:sz w:val="20"/>
                <w:szCs w:val="20"/>
                <w:highlight w:val="yellow"/>
              </w:rPr>
            </w:pPr>
            <w:r w:rsidRPr="00D37564">
              <w:rPr>
                <w:sz w:val="20"/>
                <w:szCs w:val="20"/>
              </w:rPr>
              <w:t>BowelScreening – All Clear</w:t>
            </w:r>
          </w:p>
        </w:tc>
        <w:tc>
          <w:tcPr>
            <w:tcW w:w="1857" w:type="dxa"/>
            <w:shd w:val="clear" w:color="auto" w:fill="DAEFD3"/>
          </w:tcPr>
          <w:p w:rsidR="006A3990" w:rsidRPr="00D37564" w:rsidRDefault="006A3990" w:rsidP="00D37564">
            <w:pPr>
              <w:spacing w:before="60" w:after="60"/>
              <w:rPr>
                <w:sz w:val="20"/>
                <w:szCs w:val="20"/>
              </w:rPr>
            </w:pPr>
            <w:r w:rsidRPr="00D37564">
              <w:rPr>
                <w:sz w:val="20"/>
                <w:szCs w:val="20"/>
              </w:rPr>
              <w:t>Dec 2013</w:t>
            </w:r>
          </w:p>
        </w:tc>
      </w:tr>
      <w:tr w:rsidR="006A3990" w:rsidRPr="000A765B" w:rsidTr="00D37564">
        <w:tc>
          <w:tcPr>
            <w:tcW w:w="950" w:type="dxa"/>
            <w:shd w:val="clear" w:color="auto" w:fill="549E39"/>
          </w:tcPr>
          <w:p w:rsidR="006A3990" w:rsidRPr="00D37564" w:rsidRDefault="006A3990" w:rsidP="00D37564">
            <w:pPr>
              <w:spacing w:after="60"/>
              <w:rPr>
                <w:b/>
                <w:bCs/>
                <w:color w:val="FFFFFF"/>
                <w:sz w:val="20"/>
                <w:szCs w:val="20"/>
              </w:rPr>
            </w:pPr>
            <w:r w:rsidRPr="00D37564">
              <w:rPr>
                <w:b/>
                <w:bCs/>
                <w:color w:val="FFFFFF"/>
                <w:sz w:val="20"/>
                <w:szCs w:val="20"/>
              </w:rPr>
              <w:t>BSCAE01</w:t>
            </w:r>
          </w:p>
        </w:tc>
        <w:tc>
          <w:tcPr>
            <w:tcW w:w="5766" w:type="dxa"/>
            <w:shd w:val="clear" w:color="auto" w:fill="B7DFA8"/>
          </w:tcPr>
          <w:p w:rsidR="006A3990" w:rsidRPr="00D37564" w:rsidRDefault="006A3990" w:rsidP="00D37564">
            <w:pPr>
              <w:spacing w:after="60"/>
              <w:rPr>
                <w:sz w:val="20"/>
                <w:szCs w:val="20"/>
                <w:highlight w:val="yellow"/>
              </w:rPr>
            </w:pPr>
            <w:r w:rsidRPr="00D37564">
              <w:rPr>
                <w:sz w:val="20"/>
                <w:szCs w:val="20"/>
              </w:rPr>
              <w:t xml:space="preserve">BowelScreening – Free for 50-74 year olds in Waitemata </w:t>
            </w:r>
          </w:p>
        </w:tc>
        <w:tc>
          <w:tcPr>
            <w:tcW w:w="1857" w:type="dxa"/>
            <w:shd w:val="clear" w:color="auto" w:fill="B7DFA8"/>
          </w:tcPr>
          <w:p w:rsidR="006A3990" w:rsidRPr="00D37564" w:rsidRDefault="006A3990" w:rsidP="00D37564">
            <w:pPr>
              <w:spacing w:before="60" w:after="60"/>
              <w:rPr>
                <w:sz w:val="20"/>
                <w:szCs w:val="20"/>
              </w:rPr>
            </w:pPr>
            <w:r w:rsidRPr="00D37564">
              <w:rPr>
                <w:sz w:val="20"/>
                <w:szCs w:val="20"/>
              </w:rPr>
              <w:t>Oct 2011</w:t>
            </w:r>
          </w:p>
        </w:tc>
      </w:tr>
    </w:tbl>
    <w:p w:rsidR="006A3990" w:rsidRDefault="006A3990" w:rsidP="009C40E3">
      <w:pPr>
        <w:ind w:left="720"/>
        <w:rPr>
          <w:lang w:eastAsia="zh-CN"/>
        </w:rPr>
      </w:pPr>
    </w:p>
    <w:p w:rsidR="006A3990" w:rsidRDefault="006A3990">
      <w:pPr>
        <w:rPr>
          <w:lang w:eastAsia="zh-CN"/>
        </w:rPr>
      </w:pPr>
      <w:r>
        <w:rPr>
          <w:lang w:eastAsia="zh-CN"/>
        </w:rPr>
        <w:br w:type="page"/>
      </w:r>
    </w:p>
    <w:p w:rsidR="006A3990" w:rsidRPr="009C7F70" w:rsidRDefault="006A3990" w:rsidP="009C7F70">
      <w:pPr>
        <w:pStyle w:val="Heading2"/>
        <w:numPr>
          <w:ilvl w:val="0"/>
          <w:numId w:val="0"/>
        </w:numPr>
        <w:rPr>
          <w:rFonts w:ascii="Arial" w:hAnsi="Arial" w:cs="Arial"/>
          <w:color w:val="3E762A"/>
          <w:sz w:val="26"/>
          <w:szCs w:val="26"/>
        </w:rPr>
      </w:pPr>
      <w:bookmarkStart w:id="75" w:name="_Toc413789168"/>
      <w:r w:rsidRPr="009C7F70">
        <w:rPr>
          <w:rFonts w:ascii="Arial" w:hAnsi="Arial" w:cs="Arial"/>
          <w:color w:val="3E762A"/>
          <w:sz w:val="26"/>
          <w:szCs w:val="26"/>
        </w:rPr>
        <w:t xml:space="preserve">Appendix </w:t>
      </w:r>
      <w:r w:rsidR="00FB183C">
        <w:rPr>
          <w:rFonts w:ascii="Arial" w:hAnsi="Arial" w:cs="Arial"/>
          <w:color w:val="3E762A"/>
          <w:sz w:val="26"/>
          <w:szCs w:val="26"/>
        </w:rPr>
        <w:t>4</w:t>
      </w:r>
      <w:r w:rsidRPr="009C7F70">
        <w:rPr>
          <w:rFonts w:ascii="Arial" w:hAnsi="Arial" w:cs="Arial"/>
          <w:color w:val="3E762A"/>
          <w:sz w:val="26"/>
          <w:szCs w:val="26"/>
        </w:rPr>
        <w:t xml:space="preserve">: </w:t>
      </w:r>
      <w:r w:rsidRPr="009C7F70">
        <w:rPr>
          <w:rFonts w:ascii="Arial" w:hAnsi="Arial" w:cs="Arial"/>
          <w:color w:val="3E762A"/>
          <w:sz w:val="26"/>
          <w:szCs w:val="26"/>
        </w:rPr>
        <w:tab/>
      </w:r>
      <w:r w:rsidR="00E9365E">
        <w:rPr>
          <w:rFonts w:ascii="Arial" w:hAnsi="Arial" w:cs="Arial"/>
          <w:color w:val="3E762A"/>
          <w:sz w:val="26"/>
          <w:szCs w:val="26"/>
        </w:rPr>
        <w:t>F</w:t>
      </w:r>
      <w:r w:rsidRPr="009C7F70">
        <w:rPr>
          <w:rFonts w:ascii="Arial" w:hAnsi="Arial" w:cs="Arial"/>
          <w:color w:val="3E762A"/>
          <w:sz w:val="26"/>
          <w:szCs w:val="26"/>
        </w:rPr>
        <w:t>orms</w:t>
      </w:r>
      <w:bookmarkEnd w:id="75"/>
      <w:r w:rsidRPr="009C7F70">
        <w:rPr>
          <w:rFonts w:ascii="Arial" w:hAnsi="Arial" w:cs="Arial"/>
          <w:color w:val="3E762A"/>
          <w:sz w:val="26"/>
          <w:szCs w:val="26"/>
        </w:rPr>
        <w:t xml:space="preserve"> </w:t>
      </w:r>
    </w:p>
    <w:p w:rsidR="003B0D72" w:rsidRPr="001E30CF" w:rsidRDefault="003B0D72" w:rsidP="001E30CF">
      <w:pPr>
        <w:pStyle w:val="Heading2"/>
        <w:numPr>
          <w:ilvl w:val="0"/>
          <w:numId w:val="0"/>
        </w:numPr>
        <w:ind w:left="360" w:hanging="360"/>
        <w:rPr>
          <w:rFonts w:ascii="Calibri Light" w:hAnsi="Calibri Light"/>
          <w:i/>
          <w:color w:val="668926" w:themeColor="accent2" w:themeShade="BF"/>
        </w:rPr>
      </w:pPr>
      <w:bookmarkStart w:id="76" w:name="_Toc413789169"/>
      <w:r w:rsidRPr="001E30CF">
        <w:rPr>
          <w:rFonts w:ascii="Calibri Light" w:hAnsi="Calibri Light"/>
          <w:i/>
          <w:color w:val="668926" w:themeColor="accent2" w:themeShade="BF"/>
        </w:rPr>
        <w:t>Colonoscopy Pre-Assessment Form</w:t>
      </w:r>
      <w:bookmarkEnd w:id="76"/>
    </w:p>
    <w:p w:rsidR="00C513EA" w:rsidRDefault="004666D6" w:rsidP="003B0D72">
      <w:pPr>
        <w:pStyle w:val="Heading4"/>
        <w:ind w:firstLine="0"/>
      </w:pPr>
      <w:r>
        <w:object w:dxaOrig="5950" w:dyaOrig="8420" w14:anchorId="3D983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636pt" o:ole="">
            <v:imagedata r:id="rId14" o:title=""/>
          </v:shape>
          <o:OLEObject Type="Embed" ProgID="AcroExch.Document.11" ShapeID="_x0000_i1025" DrawAspect="Content" ObjectID="_1501314694" r:id="rId15"/>
        </w:object>
      </w:r>
    </w:p>
    <w:p w:rsidR="00C513EA" w:rsidRDefault="00C513EA" w:rsidP="003B0D72">
      <w:pPr>
        <w:pStyle w:val="Heading4"/>
        <w:ind w:firstLine="0"/>
      </w:pPr>
    </w:p>
    <w:p w:rsidR="003B0D72" w:rsidRPr="003B0D72" w:rsidRDefault="004666D6" w:rsidP="003B0D72">
      <w:pPr>
        <w:pStyle w:val="Heading4"/>
        <w:ind w:firstLine="0"/>
      </w:pPr>
      <w:r>
        <w:object w:dxaOrig="5950" w:dyaOrig="8420" w14:anchorId="6ED813A7">
          <v:shape id="_x0000_i1026" type="#_x0000_t75" style="width:438.75pt;height:623.25pt" o:ole="">
            <v:imagedata r:id="rId16" o:title=""/>
          </v:shape>
          <o:OLEObject Type="Embed" ProgID="AcroExch.Document.11" ShapeID="_x0000_i1026" DrawAspect="Content" ObjectID="_1501314695" r:id="rId17"/>
        </w:object>
      </w:r>
      <w:r w:rsidR="003B0D72">
        <w:br w:type="page"/>
      </w:r>
    </w:p>
    <w:p w:rsidR="006A3990" w:rsidRPr="004E5175" w:rsidRDefault="004E5175" w:rsidP="00E9365E">
      <w:pPr>
        <w:pStyle w:val="Heading4"/>
        <w:ind w:firstLine="0"/>
      </w:pPr>
      <w:bookmarkStart w:id="77" w:name="_Toc413789170"/>
      <w:r w:rsidRPr="001E30CF">
        <w:rPr>
          <w:rStyle w:val="Heading2Char"/>
          <w:b/>
          <w:color w:val="668926" w:themeColor="accent2" w:themeShade="BF"/>
        </w:rPr>
        <w:t>Readmission Clinical Review Template</w:t>
      </w:r>
      <w:bookmarkEnd w:id="77"/>
      <w:bookmarkStart w:id="78" w:name="_MON_1484237062"/>
      <w:bookmarkEnd w:id="78"/>
      <w:r>
        <w:rPr>
          <w:i w:val="0"/>
        </w:rPr>
        <w:object w:dxaOrig="8710" w:dyaOrig="12827" w14:anchorId="67D19989">
          <v:shape id="_x0000_i1027" type="#_x0000_t75" style="width:435.75pt;height:641.25pt" o:ole="">
            <v:imagedata r:id="rId18" o:title=""/>
          </v:shape>
          <o:OLEObject Type="Embed" ProgID="Word.Document.8" ShapeID="_x0000_i1027" DrawAspect="Content" ObjectID="_1501314696" r:id="rId19">
            <o:FieldCodes>\s</o:FieldCodes>
          </o:OLEObject>
        </w:object>
      </w:r>
    </w:p>
    <w:p w:rsidR="00670F1A" w:rsidRDefault="00670F1A">
      <w:pPr>
        <w:spacing w:before="0" w:after="0"/>
        <w:rPr>
          <w:sz w:val="24"/>
          <w:szCs w:val="24"/>
        </w:rPr>
      </w:pPr>
      <w:r>
        <w:rPr>
          <w:sz w:val="24"/>
          <w:szCs w:val="24"/>
        </w:rPr>
        <w:br w:type="page"/>
      </w:r>
    </w:p>
    <w:p w:rsidR="00917290" w:rsidRPr="001E30CF" w:rsidRDefault="00917290">
      <w:pPr>
        <w:rPr>
          <w:rStyle w:val="Heading2Char"/>
          <w:rFonts w:ascii="Calibri Light" w:hAnsi="Calibri Light"/>
          <w:i/>
          <w:color w:val="668926" w:themeColor="accent2" w:themeShade="BF"/>
        </w:rPr>
      </w:pPr>
      <w:bookmarkStart w:id="79" w:name="_Toc413789171"/>
      <w:r w:rsidRPr="001E30CF">
        <w:rPr>
          <w:rStyle w:val="Heading2Char"/>
          <w:rFonts w:ascii="Calibri Light" w:hAnsi="Calibri Light"/>
          <w:i/>
          <w:color w:val="668926" w:themeColor="accent2" w:themeShade="BF"/>
        </w:rPr>
        <w:t>Anticoagulant Management for Outpatients having an Endoscopic Procedure</w:t>
      </w:r>
      <w:bookmarkEnd w:id="79"/>
    </w:p>
    <w:p w:rsidR="00917290" w:rsidRDefault="00917290">
      <w:pPr>
        <w:rPr>
          <w:rFonts w:ascii="Calibri Light" w:hAnsi="Calibri Light"/>
          <w:b/>
          <w:i/>
          <w:color w:val="668926"/>
          <w:sz w:val="24"/>
          <w:szCs w:val="24"/>
          <w:lang w:eastAsia="zh-CN"/>
        </w:rPr>
      </w:pPr>
      <w:r>
        <w:rPr>
          <w:rFonts w:ascii="Calibri Light" w:hAnsi="Calibri Light"/>
          <w:b/>
          <w:i/>
          <w:color w:val="668926"/>
          <w:sz w:val="24"/>
          <w:szCs w:val="24"/>
          <w:lang w:eastAsia="zh-CN"/>
        </w:rPr>
        <w:object w:dxaOrig="5950" w:dyaOrig="8420" w14:anchorId="30AAA14A">
          <v:shape id="_x0000_i1028" type="#_x0000_t75" style="width:467.25pt;height:660.75pt" o:ole="">
            <v:imagedata r:id="rId20" o:title=""/>
          </v:shape>
          <o:OLEObject Type="Embed" ProgID="AcroExch.Document.11" ShapeID="_x0000_i1028" DrawAspect="Content" ObjectID="_1501314697" r:id="rId21"/>
        </w:object>
      </w:r>
    </w:p>
    <w:p w:rsidR="00917290" w:rsidRPr="001E30CF" w:rsidRDefault="004F657E" w:rsidP="00917290">
      <w:pPr>
        <w:rPr>
          <w:rStyle w:val="Heading2Char"/>
          <w:rFonts w:ascii="Calibri Light" w:hAnsi="Calibri Light"/>
          <w:i/>
          <w:color w:val="668926" w:themeColor="accent2" w:themeShade="BF"/>
        </w:rPr>
      </w:pPr>
      <w:bookmarkStart w:id="80" w:name="_Toc413789172"/>
      <w:r w:rsidRPr="001E30CF">
        <w:rPr>
          <w:rStyle w:val="Heading2Char"/>
          <w:rFonts w:ascii="Calibri Light" w:hAnsi="Calibri Light"/>
          <w:i/>
          <w:color w:val="668926" w:themeColor="accent2" w:themeShade="BF"/>
        </w:rPr>
        <w:t>Colonoscopy Bowel Preparation Glycoprep-C</w:t>
      </w:r>
      <w:bookmarkEnd w:id="80"/>
    </w:p>
    <w:p w:rsidR="00917290" w:rsidRDefault="004F657E">
      <w:pPr>
        <w:rPr>
          <w:rFonts w:ascii="Calibri Light" w:hAnsi="Calibri Light"/>
          <w:b/>
          <w:i/>
          <w:color w:val="668926"/>
          <w:sz w:val="24"/>
          <w:szCs w:val="24"/>
          <w:lang w:eastAsia="zh-CN"/>
        </w:rPr>
      </w:pPr>
      <w:r>
        <w:rPr>
          <w:rFonts w:ascii="Calibri Light" w:hAnsi="Calibri Light"/>
          <w:b/>
          <w:i/>
          <w:color w:val="668926"/>
          <w:sz w:val="24"/>
          <w:szCs w:val="24"/>
          <w:lang w:eastAsia="zh-CN"/>
        </w:rPr>
        <w:object w:dxaOrig="5950" w:dyaOrig="8420" w14:anchorId="5A29A4C0">
          <v:shape id="_x0000_i1029" type="#_x0000_t75" style="width:463.5pt;height:656.25pt" o:ole="">
            <v:imagedata r:id="rId22" o:title=""/>
          </v:shape>
          <o:OLEObject Type="Embed" ProgID="AcroExch.Document.11" ShapeID="_x0000_i1029" DrawAspect="Content" ObjectID="_1501314698" r:id="rId23"/>
        </w:object>
      </w:r>
    </w:p>
    <w:p w:rsidR="00F7193D" w:rsidRDefault="00F7193D">
      <w:pPr>
        <w:rPr>
          <w:rFonts w:ascii="Calibri Light" w:hAnsi="Calibri Light"/>
          <w:b/>
          <w:i/>
          <w:color w:val="668926"/>
          <w:sz w:val="24"/>
          <w:szCs w:val="24"/>
          <w:lang w:eastAsia="zh-CN"/>
        </w:rPr>
      </w:pPr>
      <w:r w:rsidRPr="00F7193D">
        <w:rPr>
          <w:rFonts w:ascii="Calibri Light" w:hAnsi="Calibri Light"/>
          <w:b/>
          <w:i/>
          <w:noProof/>
          <w:color w:val="668926"/>
          <w:sz w:val="24"/>
          <w:szCs w:val="24"/>
          <w:lang w:eastAsia="en-NZ"/>
        </w:rPr>
        <w:drawing>
          <wp:inline distT="0" distB="0" distL="0" distR="0" wp14:anchorId="2E24432D" wp14:editId="42B25E7B">
            <wp:extent cx="5731510" cy="80866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086640"/>
                    </a:xfrm>
                    <a:prstGeom prst="rect">
                      <a:avLst/>
                    </a:prstGeom>
                    <a:noFill/>
                    <a:ln>
                      <a:noFill/>
                    </a:ln>
                  </pic:spPr>
                </pic:pic>
              </a:graphicData>
            </a:graphic>
          </wp:inline>
        </w:drawing>
      </w:r>
    </w:p>
    <w:p w:rsidR="00F7193D" w:rsidRDefault="00F7193D">
      <w:pPr>
        <w:rPr>
          <w:rFonts w:ascii="Calibri Light" w:hAnsi="Calibri Light"/>
          <w:b/>
          <w:i/>
          <w:color w:val="668926"/>
          <w:sz w:val="24"/>
          <w:szCs w:val="24"/>
          <w:lang w:eastAsia="zh-CN"/>
        </w:rPr>
      </w:pPr>
    </w:p>
    <w:p w:rsidR="00F7193D" w:rsidRDefault="00F7193D">
      <w:pPr>
        <w:rPr>
          <w:rFonts w:ascii="Calibri Light" w:hAnsi="Calibri Light"/>
          <w:b/>
          <w:i/>
          <w:color w:val="668926"/>
          <w:sz w:val="24"/>
          <w:szCs w:val="24"/>
          <w:lang w:eastAsia="zh-CN"/>
        </w:rPr>
      </w:pPr>
    </w:p>
    <w:p w:rsidR="004F657E" w:rsidRPr="001E30CF" w:rsidRDefault="00F7193D">
      <w:pPr>
        <w:rPr>
          <w:rStyle w:val="Heading2Char"/>
          <w:rFonts w:ascii="Calibri Light" w:hAnsi="Calibri Light"/>
          <w:i/>
          <w:color w:val="668926" w:themeColor="accent2" w:themeShade="BF"/>
        </w:rPr>
      </w:pPr>
      <w:bookmarkStart w:id="81" w:name="_Toc413789173"/>
      <w:r w:rsidRPr="001E30CF">
        <w:rPr>
          <w:rStyle w:val="Heading2Char"/>
          <w:rFonts w:ascii="Calibri Light" w:hAnsi="Calibri Light"/>
          <w:i/>
          <w:color w:val="668926" w:themeColor="accent2" w:themeShade="BF"/>
        </w:rPr>
        <w:t>Low Fibre Diet for Colonoscopy Preparation</w:t>
      </w:r>
      <w:bookmarkEnd w:id="81"/>
      <w:r w:rsidRPr="001E30CF">
        <w:rPr>
          <w:rStyle w:val="Heading2Char"/>
          <w:rFonts w:ascii="Calibri Light" w:hAnsi="Calibri Light"/>
          <w:i/>
          <w:color w:val="668926" w:themeColor="accent2" w:themeShade="BF"/>
        </w:rPr>
        <w:t xml:space="preserve"> </w:t>
      </w:r>
    </w:p>
    <w:p w:rsidR="003B300F" w:rsidRDefault="003B300F">
      <w:pPr>
        <w:rPr>
          <w:rFonts w:ascii="Calibri Light" w:hAnsi="Calibri Light"/>
          <w:b/>
          <w:i/>
          <w:color w:val="668926"/>
          <w:sz w:val="24"/>
          <w:szCs w:val="24"/>
          <w:lang w:eastAsia="zh-CN"/>
        </w:rPr>
      </w:pPr>
      <w:r w:rsidRPr="003B300F">
        <w:rPr>
          <w:rFonts w:ascii="Calibri Light" w:hAnsi="Calibri Light"/>
          <w:b/>
          <w:i/>
          <w:noProof/>
          <w:color w:val="668926"/>
          <w:sz w:val="24"/>
          <w:szCs w:val="24"/>
          <w:lang w:eastAsia="en-NZ"/>
        </w:rPr>
        <w:drawing>
          <wp:inline distT="0" distB="0" distL="0" distR="0" wp14:anchorId="4C1E1251" wp14:editId="301950C9">
            <wp:extent cx="5731510" cy="8068631"/>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068631"/>
                    </a:xfrm>
                    <a:prstGeom prst="rect">
                      <a:avLst/>
                    </a:prstGeom>
                    <a:noFill/>
                    <a:ln>
                      <a:noFill/>
                    </a:ln>
                  </pic:spPr>
                </pic:pic>
              </a:graphicData>
            </a:graphic>
          </wp:inline>
        </w:drawing>
      </w:r>
    </w:p>
    <w:p w:rsidR="003B300F" w:rsidRDefault="003B300F">
      <w:pPr>
        <w:rPr>
          <w:rFonts w:ascii="Calibri Light" w:hAnsi="Calibri Light"/>
          <w:b/>
          <w:i/>
          <w:color w:val="668926"/>
          <w:sz w:val="24"/>
          <w:szCs w:val="24"/>
          <w:lang w:eastAsia="zh-CN"/>
        </w:rPr>
      </w:pPr>
    </w:p>
    <w:p w:rsidR="00F7193D" w:rsidRDefault="003B300F">
      <w:pPr>
        <w:rPr>
          <w:rFonts w:ascii="Calibri Light" w:hAnsi="Calibri Light"/>
          <w:b/>
          <w:i/>
          <w:color w:val="668926"/>
          <w:sz w:val="24"/>
          <w:szCs w:val="24"/>
          <w:lang w:eastAsia="zh-CN"/>
        </w:rPr>
      </w:pPr>
      <w:r w:rsidRPr="003B300F">
        <w:rPr>
          <w:rFonts w:ascii="Calibri Light" w:hAnsi="Calibri Light"/>
          <w:b/>
          <w:i/>
          <w:noProof/>
          <w:color w:val="668926"/>
          <w:sz w:val="24"/>
          <w:szCs w:val="24"/>
          <w:lang w:eastAsia="en-NZ"/>
        </w:rPr>
        <w:drawing>
          <wp:inline distT="0" distB="0" distL="0" distR="0" wp14:anchorId="3FE78EA6" wp14:editId="7189EE9E">
            <wp:extent cx="5731510" cy="810715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107155"/>
                    </a:xfrm>
                    <a:prstGeom prst="rect">
                      <a:avLst/>
                    </a:prstGeom>
                    <a:noFill/>
                    <a:ln>
                      <a:noFill/>
                    </a:ln>
                  </pic:spPr>
                </pic:pic>
              </a:graphicData>
            </a:graphic>
          </wp:inline>
        </w:drawing>
      </w:r>
    </w:p>
    <w:p w:rsidR="00917290" w:rsidRDefault="00917290">
      <w:pPr>
        <w:rPr>
          <w:rFonts w:ascii="Calibri Light" w:hAnsi="Calibri Light"/>
          <w:b/>
          <w:i/>
          <w:color w:val="668926"/>
          <w:sz w:val="24"/>
          <w:szCs w:val="24"/>
          <w:lang w:eastAsia="zh-CN"/>
        </w:rPr>
      </w:pPr>
    </w:p>
    <w:p w:rsidR="00917290" w:rsidRPr="00917290" w:rsidRDefault="00917290">
      <w:pPr>
        <w:rPr>
          <w:rFonts w:ascii="Calibri Light" w:hAnsi="Calibri Light"/>
          <w:b/>
          <w:i/>
          <w:color w:val="668926"/>
          <w:sz w:val="24"/>
          <w:szCs w:val="24"/>
          <w:lang w:eastAsia="zh-CN"/>
        </w:rPr>
      </w:pPr>
    </w:p>
    <w:sectPr w:rsidR="00917290" w:rsidRPr="00917290" w:rsidSect="004D41A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969" w:rsidRDefault="00F97969" w:rsidP="00A03672">
      <w:pPr>
        <w:spacing w:after="0"/>
      </w:pPr>
      <w:r>
        <w:separator/>
      </w:r>
    </w:p>
  </w:endnote>
  <w:endnote w:type="continuationSeparator" w:id="0">
    <w:p w:rsidR="00F97969" w:rsidRDefault="00F97969" w:rsidP="00A036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erkeley">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90" w:rsidRDefault="00917290">
    <w:pPr>
      <w:pStyle w:val="Footer"/>
      <w:jc w:val="center"/>
    </w:pPr>
    <w:r>
      <w:fldChar w:fldCharType="begin"/>
    </w:r>
    <w:r>
      <w:instrText xml:space="preserve"> PAGE   \* MERGEFORMAT </w:instrText>
    </w:r>
    <w:r>
      <w:fldChar w:fldCharType="separate"/>
    </w:r>
    <w:r w:rsidR="000F2C8A">
      <w:rPr>
        <w:noProof/>
      </w:rPr>
      <w:t>1</w:t>
    </w:r>
    <w:r>
      <w:rPr>
        <w:noProof/>
      </w:rPr>
      <w:fldChar w:fldCharType="end"/>
    </w:r>
  </w:p>
  <w:p w:rsidR="00917290" w:rsidRDefault="00917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969" w:rsidRDefault="00F97969" w:rsidP="00A03672">
      <w:pPr>
        <w:spacing w:after="0"/>
      </w:pPr>
      <w:r>
        <w:separator/>
      </w:r>
    </w:p>
  </w:footnote>
  <w:footnote w:type="continuationSeparator" w:id="0">
    <w:p w:rsidR="00F97969" w:rsidRDefault="00F97969" w:rsidP="00A03672">
      <w:pPr>
        <w:spacing w:after="0"/>
      </w:pPr>
      <w:r>
        <w:continuationSeparator/>
      </w:r>
    </w:p>
  </w:footnote>
  <w:footnote w:id="1">
    <w:p w:rsidR="00917290" w:rsidRDefault="00917290" w:rsidP="003F5EAA">
      <w:pPr>
        <w:pStyle w:val="FootnoteText"/>
      </w:pPr>
      <w:r>
        <w:rPr>
          <w:rStyle w:val="FootnoteReference"/>
        </w:rPr>
        <w:footnoteRef/>
      </w:r>
      <w:r>
        <w:t xml:space="preserve"> </w:t>
      </w:r>
      <w:proofErr w:type="spellStart"/>
      <w:r>
        <w:t>Harewood</w:t>
      </w:r>
      <w:proofErr w:type="spellEnd"/>
      <w:r>
        <w:t xml:space="preserve"> GC. Sharma VK, and de </w:t>
      </w:r>
      <w:proofErr w:type="spellStart"/>
      <w:r>
        <w:t>Garmo</w:t>
      </w:r>
      <w:proofErr w:type="spellEnd"/>
      <w:r>
        <w:t xml:space="preserve"> P.  </w:t>
      </w:r>
      <w:r w:rsidRPr="00B05781">
        <w:rPr>
          <w:i/>
        </w:rPr>
        <w:t>Impact of colonoscopy preparation quality on detection of suspected colonic neoplasia</w:t>
      </w:r>
      <w:r>
        <w:t xml:space="preserve">.  </w:t>
      </w:r>
      <w:proofErr w:type="spellStart"/>
      <w:r>
        <w:t>Gastrointest</w:t>
      </w:r>
      <w:proofErr w:type="spellEnd"/>
      <w:r>
        <w:t xml:space="preserve"> </w:t>
      </w:r>
      <w:proofErr w:type="spellStart"/>
      <w:r>
        <w:t>Endosc</w:t>
      </w:r>
      <w:proofErr w:type="spellEnd"/>
      <w:r>
        <w:t>. 2003. 58(1): 76-79.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98707A"/>
    <w:lvl w:ilvl="0">
      <w:start w:val="1"/>
      <w:numFmt w:val="bullet"/>
      <w:pStyle w:val="Heading2"/>
      <w:lvlText w:val=""/>
      <w:lvlJc w:val="left"/>
      <w:pPr>
        <w:tabs>
          <w:tab w:val="num" w:pos="360"/>
        </w:tabs>
        <w:ind w:left="360" w:hanging="360"/>
      </w:pPr>
      <w:rPr>
        <w:rFonts w:ascii="Symbol" w:hAnsi="Symbol" w:hint="default"/>
      </w:rPr>
    </w:lvl>
  </w:abstractNum>
  <w:abstractNum w:abstractNumId="1">
    <w:nsid w:val="05BD582D"/>
    <w:multiLevelType w:val="multilevel"/>
    <w:tmpl w:val="D654FA6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
    <w:nsid w:val="1AE210C4"/>
    <w:multiLevelType w:val="hybridMultilevel"/>
    <w:tmpl w:val="B51A5134"/>
    <w:lvl w:ilvl="0" w:tplc="9E26ABFA">
      <w:start w:val="1"/>
      <w:numFmt w:val="bullet"/>
      <w:lvlText w:val=""/>
      <w:lvlJc w:val="left"/>
      <w:pPr>
        <w:tabs>
          <w:tab w:val="num" w:pos="264"/>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nsid w:val="1F4B343C"/>
    <w:multiLevelType w:val="hybridMultilevel"/>
    <w:tmpl w:val="518AA81E"/>
    <w:lvl w:ilvl="0" w:tplc="14090001">
      <w:start w:val="1"/>
      <w:numFmt w:val="bullet"/>
      <w:lvlText w:val=""/>
      <w:lvlJc w:val="left"/>
      <w:pPr>
        <w:ind w:left="1800" w:hanging="360"/>
      </w:pPr>
      <w:rPr>
        <w:rFonts w:ascii="Symbol" w:hAnsi="Symbol" w:hint="default"/>
      </w:rPr>
    </w:lvl>
    <w:lvl w:ilvl="1" w:tplc="14090003">
      <w:start w:val="1"/>
      <w:numFmt w:val="bullet"/>
      <w:lvlText w:val="o"/>
      <w:lvlJc w:val="left"/>
      <w:pPr>
        <w:ind w:left="2160" w:hanging="360"/>
      </w:pPr>
      <w:rPr>
        <w:rFonts w:ascii="Courier New" w:hAnsi="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nsid w:val="583070D4"/>
    <w:multiLevelType w:val="hybridMultilevel"/>
    <w:tmpl w:val="7A56C64E"/>
    <w:lvl w:ilvl="0" w:tplc="14090001">
      <w:start w:val="1"/>
      <w:numFmt w:val="bullet"/>
      <w:lvlText w:val=""/>
      <w:lvlJc w:val="left"/>
      <w:pPr>
        <w:ind w:left="1125" w:hanging="360"/>
      </w:pPr>
      <w:rPr>
        <w:rFonts w:ascii="Symbol" w:hAnsi="Symbol" w:hint="default"/>
      </w:rPr>
    </w:lvl>
    <w:lvl w:ilvl="1" w:tplc="14090003" w:tentative="1">
      <w:start w:val="1"/>
      <w:numFmt w:val="bullet"/>
      <w:lvlText w:val="o"/>
      <w:lvlJc w:val="left"/>
      <w:pPr>
        <w:ind w:left="1845" w:hanging="360"/>
      </w:pPr>
      <w:rPr>
        <w:rFonts w:ascii="Courier New" w:hAnsi="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5">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672"/>
    <w:rsid w:val="00000905"/>
    <w:rsid w:val="000153BF"/>
    <w:rsid w:val="00015B0E"/>
    <w:rsid w:val="00020910"/>
    <w:rsid w:val="00022B3E"/>
    <w:rsid w:val="00030DB3"/>
    <w:rsid w:val="00032E0B"/>
    <w:rsid w:val="0003460D"/>
    <w:rsid w:val="00037A0E"/>
    <w:rsid w:val="0004091F"/>
    <w:rsid w:val="00042C98"/>
    <w:rsid w:val="00043878"/>
    <w:rsid w:val="000439AB"/>
    <w:rsid w:val="00050BD9"/>
    <w:rsid w:val="00054553"/>
    <w:rsid w:val="00055F6B"/>
    <w:rsid w:val="000625AA"/>
    <w:rsid w:val="00062FD2"/>
    <w:rsid w:val="0006419B"/>
    <w:rsid w:val="000705BD"/>
    <w:rsid w:val="00071651"/>
    <w:rsid w:val="00073F5A"/>
    <w:rsid w:val="00083CB1"/>
    <w:rsid w:val="0008437E"/>
    <w:rsid w:val="000958DD"/>
    <w:rsid w:val="000975DA"/>
    <w:rsid w:val="000A08AC"/>
    <w:rsid w:val="000A5957"/>
    <w:rsid w:val="000A765B"/>
    <w:rsid w:val="000B12E4"/>
    <w:rsid w:val="000B34F6"/>
    <w:rsid w:val="000C1324"/>
    <w:rsid w:val="000C52A5"/>
    <w:rsid w:val="000C5407"/>
    <w:rsid w:val="000C575A"/>
    <w:rsid w:val="000C629A"/>
    <w:rsid w:val="000C6DFF"/>
    <w:rsid w:val="000D02A6"/>
    <w:rsid w:val="000D0A79"/>
    <w:rsid w:val="000D299E"/>
    <w:rsid w:val="000E0280"/>
    <w:rsid w:val="000E1937"/>
    <w:rsid w:val="000F16DF"/>
    <w:rsid w:val="000F2C8A"/>
    <w:rsid w:val="000F4FFC"/>
    <w:rsid w:val="000F60D2"/>
    <w:rsid w:val="000F785D"/>
    <w:rsid w:val="00101ABD"/>
    <w:rsid w:val="00103155"/>
    <w:rsid w:val="00106C98"/>
    <w:rsid w:val="00106DFB"/>
    <w:rsid w:val="001105BD"/>
    <w:rsid w:val="00111BFA"/>
    <w:rsid w:val="00113129"/>
    <w:rsid w:val="001158D1"/>
    <w:rsid w:val="00116130"/>
    <w:rsid w:val="0012113F"/>
    <w:rsid w:val="00130E3E"/>
    <w:rsid w:val="00145B36"/>
    <w:rsid w:val="0015328C"/>
    <w:rsid w:val="00161757"/>
    <w:rsid w:val="00161A91"/>
    <w:rsid w:val="001700FD"/>
    <w:rsid w:val="0017076B"/>
    <w:rsid w:val="00171EEC"/>
    <w:rsid w:val="001727ED"/>
    <w:rsid w:val="00172D31"/>
    <w:rsid w:val="00175636"/>
    <w:rsid w:val="00181556"/>
    <w:rsid w:val="00182C07"/>
    <w:rsid w:val="0019439B"/>
    <w:rsid w:val="001A34A1"/>
    <w:rsid w:val="001A43D0"/>
    <w:rsid w:val="001A52BB"/>
    <w:rsid w:val="001A55BC"/>
    <w:rsid w:val="001B15B5"/>
    <w:rsid w:val="001B1ACD"/>
    <w:rsid w:val="001B1CC9"/>
    <w:rsid w:val="001C4051"/>
    <w:rsid w:val="001D0CA2"/>
    <w:rsid w:val="001D1EA3"/>
    <w:rsid w:val="001E19A8"/>
    <w:rsid w:val="001E1BB0"/>
    <w:rsid w:val="001E2A37"/>
    <w:rsid w:val="001E30CF"/>
    <w:rsid w:val="001E3126"/>
    <w:rsid w:val="001E3379"/>
    <w:rsid w:val="001E6E99"/>
    <w:rsid w:val="001F759E"/>
    <w:rsid w:val="00205F32"/>
    <w:rsid w:val="00206578"/>
    <w:rsid w:val="00207F86"/>
    <w:rsid w:val="002145C8"/>
    <w:rsid w:val="00214626"/>
    <w:rsid w:val="00221B6B"/>
    <w:rsid w:val="0022407F"/>
    <w:rsid w:val="00231B7B"/>
    <w:rsid w:val="00231CD4"/>
    <w:rsid w:val="00240EDF"/>
    <w:rsid w:val="0024209A"/>
    <w:rsid w:val="002462FA"/>
    <w:rsid w:val="00246962"/>
    <w:rsid w:val="00252D15"/>
    <w:rsid w:val="002537EE"/>
    <w:rsid w:val="002652E4"/>
    <w:rsid w:val="00272237"/>
    <w:rsid w:val="002761F0"/>
    <w:rsid w:val="00280F82"/>
    <w:rsid w:val="00282147"/>
    <w:rsid w:val="0028438F"/>
    <w:rsid w:val="00287497"/>
    <w:rsid w:val="00287C36"/>
    <w:rsid w:val="0029191A"/>
    <w:rsid w:val="002946E5"/>
    <w:rsid w:val="002A2F66"/>
    <w:rsid w:val="002A3D2A"/>
    <w:rsid w:val="002A3E88"/>
    <w:rsid w:val="002B2C59"/>
    <w:rsid w:val="002C1524"/>
    <w:rsid w:val="002D0A1D"/>
    <w:rsid w:val="002D289B"/>
    <w:rsid w:val="002E5584"/>
    <w:rsid w:val="002E79C0"/>
    <w:rsid w:val="002E7D8B"/>
    <w:rsid w:val="002F1AA8"/>
    <w:rsid w:val="002F243B"/>
    <w:rsid w:val="002F3B70"/>
    <w:rsid w:val="002F49D8"/>
    <w:rsid w:val="002F4E4D"/>
    <w:rsid w:val="00301180"/>
    <w:rsid w:val="00301E9C"/>
    <w:rsid w:val="0030456A"/>
    <w:rsid w:val="00304AFB"/>
    <w:rsid w:val="00313BD4"/>
    <w:rsid w:val="00323A2C"/>
    <w:rsid w:val="0032535C"/>
    <w:rsid w:val="00326992"/>
    <w:rsid w:val="00332345"/>
    <w:rsid w:val="00336195"/>
    <w:rsid w:val="00337518"/>
    <w:rsid w:val="00340334"/>
    <w:rsid w:val="00340357"/>
    <w:rsid w:val="00342D13"/>
    <w:rsid w:val="0034483E"/>
    <w:rsid w:val="00345682"/>
    <w:rsid w:val="003459D3"/>
    <w:rsid w:val="00345C3D"/>
    <w:rsid w:val="00352474"/>
    <w:rsid w:val="00353813"/>
    <w:rsid w:val="00356B32"/>
    <w:rsid w:val="003615EC"/>
    <w:rsid w:val="00366AFD"/>
    <w:rsid w:val="00376674"/>
    <w:rsid w:val="00386A1C"/>
    <w:rsid w:val="003A28D2"/>
    <w:rsid w:val="003A4012"/>
    <w:rsid w:val="003A4637"/>
    <w:rsid w:val="003A5494"/>
    <w:rsid w:val="003B0D72"/>
    <w:rsid w:val="003B17EE"/>
    <w:rsid w:val="003B1990"/>
    <w:rsid w:val="003B2069"/>
    <w:rsid w:val="003B276D"/>
    <w:rsid w:val="003B300F"/>
    <w:rsid w:val="003B5878"/>
    <w:rsid w:val="003B5CBD"/>
    <w:rsid w:val="003C44B3"/>
    <w:rsid w:val="003C649F"/>
    <w:rsid w:val="003C75A6"/>
    <w:rsid w:val="003D0845"/>
    <w:rsid w:val="003D22C3"/>
    <w:rsid w:val="003D7E08"/>
    <w:rsid w:val="003E27BB"/>
    <w:rsid w:val="003E31F3"/>
    <w:rsid w:val="003E649C"/>
    <w:rsid w:val="003F0EEF"/>
    <w:rsid w:val="003F29C0"/>
    <w:rsid w:val="003F3397"/>
    <w:rsid w:val="003F389E"/>
    <w:rsid w:val="003F3D4B"/>
    <w:rsid w:val="003F5EAA"/>
    <w:rsid w:val="00401886"/>
    <w:rsid w:val="00402809"/>
    <w:rsid w:val="00404942"/>
    <w:rsid w:val="004052DE"/>
    <w:rsid w:val="004057C1"/>
    <w:rsid w:val="004062DC"/>
    <w:rsid w:val="004076E6"/>
    <w:rsid w:val="0041650E"/>
    <w:rsid w:val="004207FB"/>
    <w:rsid w:val="004218D3"/>
    <w:rsid w:val="00421C69"/>
    <w:rsid w:val="00422380"/>
    <w:rsid w:val="004247B0"/>
    <w:rsid w:val="0042756D"/>
    <w:rsid w:val="00431AFD"/>
    <w:rsid w:val="00434AAF"/>
    <w:rsid w:val="00440F17"/>
    <w:rsid w:val="00444B16"/>
    <w:rsid w:val="00445FD2"/>
    <w:rsid w:val="004463D1"/>
    <w:rsid w:val="004525F9"/>
    <w:rsid w:val="0045262A"/>
    <w:rsid w:val="00455A93"/>
    <w:rsid w:val="00457A88"/>
    <w:rsid w:val="00463CD8"/>
    <w:rsid w:val="004666D6"/>
    <w:rsid w:val="00471BDB"/>
    <w:rsid w:val="00473466"/>
    <w:rsid w:val="004734C0"/>
    <w:rsid w:val="004741D9"/>
    <w:rsid w:val="00483872"/>
    <w:rsid w:val="00490EF2"/>
    <w:rsid w:val="004A7957"/>
    <w:rsid w:val="004B1177"/>
    <w:rsid w:val="004B266D"/>
    <w:rsid w:val="004B2AEC"/>
    <w:rsid w:val="004B55B8"/>
    <w:rsid w:val="004B5E75"/>
    <w:rsid w:val="004B68D6"/>
    <w:rsid w:val="004B6F04"/>
    <w:rsid w:val="004B75CC"/>
    <w:rsid w:val="004C155B"/>
    <w:rsid w:val="004C1C21"/>
    <w:rsid w:val="004D0AD4"/>
    <w:rsid w:val="004D0B1B"/>
    <w:rsid w:val="004D1DE9"/>
    <w:rsid w:val="004D41A2"/>
    <w:rsid w:val="004D42F7"/>
    <w:rsid w:val="004E5175"/>
    <w:rsid w:val="004E72D9"/>
    <w:rsid w:val="004F657E"/>
    <w:rsid w:val="005068F8"/>
    <w:rsid w:val="00512916"/>
    <w:rsid w:val="005165CF"/>
    <w:rsid w:val="00523740"/>
    <w:rsid w:val="00524207"/>
    <w:rsid w:val="0053312C"/>
    <w:rsid w:val="00537A50"/>
    <w:rsid w:val="005410D3"/>
    <w:rsid w:val="005456E9"/>
    <w:rsid w:val="00547743"/>
    <w:rsid w:val="00553B7F"/>
    <w:rsid w:val="005549A1"/>
    <w:rsid w:val="00557065"/>
    <w:rsid w:val="005615ED"/>
    <w:rsid w:val="00570E60"/>
    <w:rsid w:val="005724CD"/>
    <w:rsid w:val="005811F5"/>
    <w:rsid w:val="00587BD1"/>
    <w:rsid w:val="00594232"/>
    <w:rsid w:val="00596559"/>
    <w:rsid w:val="005977D0"/>
    <w:rsid w:val="005A4384"/>
    <w:rsid w:val="005A6C43"/>
    <w:rsid w:val="005B035D"/>
    <w:rsid w:val="005B33E7"/>
    <w:rsid w:val="005B7F7F"/>
    <w:rsid w:val="005C3324"/>
    <w:rsid w:val="005C4A15"/>
    <w:rsid w:val="005C5D84"/>
    <w:rsid w:val="005E1386"/>
    <w:rsid w:val="005E2BD2"/>
    <w:rsid w:val="005E384C"/>
    <w:rsid w:val="005F2926"/>
    <w:rsid w:val="00600DBB"/>
    <w:rsid w:val="00607D29"/>
    <w:rsid w:val="00611A64"/>
    <w:rsid w:val="006128C0"/>
    <w:rsid w:val="006152D6"/>
    <w:rsid w:val="00627C03"/>
    <w:rsid w:val="006313FF"/>
    <w:rsid w:val="0063368D"/>
    <w:rsid w:val="00635F3F"/>
    <w:rsid w:val="006407A4"/>
    <w:rsid w:val="00644661"/>
    <w:rsid w:val="00645B38"/>
    <w:rsid w:val="00647DB1"/>
    <w:rsid w:val="00651E51"/>
    <w:rsid w:val="0065565A"/>
    <w:rsid w:val="006557FC"/>
    <w:rsid w:val="0066117C"/>
    <w:rsid w:val="006678B2"/>
    <w:rsid w:val="00670F1A"/>
    <w:rsid w:val="00682AA4"/>
    <w:rsid w:val="006833CD"/>
    <w:rsid w:val="00683646"/>
    <w:rsid w:val="00683C9D"/>
    <w:rsid w:val="00684C0C"/>
    <w:rsid w:val="006905AB"/>
    <w:rsid w:val="0069084B"/>
    <w:rsid w:val="00691CC0"/>
    <w:rsid w:val="006941B8"/>
    <w:rsid w:val="00697361"/>
    <w:rsid w:val="006A1803"/>
    <w:rsid w:val="006A3990"/>
    <w:rsid w:val="006A41B7"/>
    <w:rsid w:val="006A45A7"/>
    <w:rsid w:val="006A7C89"/>
    <w:rsid w:val="006B00FD"/>
    <w:rsid w:val="006B0C44"/>
    <w:rsid w:val="006B19FD"/>
    <w:rsid w:val="006B458C"/>
    <w:rsid w:val="006B6DE5"/>
    <w:rsid w:val="006B7BF7"/>
    <w:rsid w:val="006C498D"/>
    <w:rsid w:val="006C6BC1"/>
    <w:rsid w:val="006D3026"/>
    <w:rsid w:val="006D6C84"/>
    <w:rsid w:val="006E0421"/>
    <w:rsid w:val="006E0F85"/>
    <w:rsid w:val="006E4F2F"/>
    <w:rsid w:val="006E6D69"/>
    <w:rsid w:val="006F0A34"/>
    <w:rsid w:val="006F0B79"/>
    <w:rsid w:val="006F20F7"/>
    <w:rsid w:val="006F49AC"/>
    <w:rsid w:val="006F6039"/>
    <w:rsid w:val="00705F90"/>
    <w:rsid w:val="007107BB"/>
    <w:rsid w:val="007170CF"/>
    <w:rsid w:val="007211D0"/>
    <w:rsid w:val="00725C54"/>
    <w:rsid w:val="00726D1A"/>
    <w:rsid w:val="00730AA2"/>
    <w:rsid w:val="00731027"/>
    <w:rsid w:val="00731237"/>
    <w:rsid w:val="0073312D"/>
    <w:rsid w:val="007379CD"/>
    <w:rsid w:val="00737C15"/>
    <w:rsid w:val="00742226"/>
    <w:rsid w:val="00745327"/>
    <w:rsid w:val="00745822"/>
    <w:rsid w:val="00746B30"/>
    <w:rsid w:val="00747CCB"/>
    <w:rsid w:val="00750044"/>
    <w:rsid w:val="00750D03"/>
    <w:rsid w:val="0075137C"/>
    <w:rsid w:val="007554E7"/>
    <w:rsid w:val="007565E3"/>
    <w:rsid w:val="007577F4"/>
    <w:rsid w:val="00763735"/>
    <w:rsid w:val="00763F59"/>
    <w:rsid w:val="00766E29"/>
    <w:rsid w:val="00770A75"/>
    <w:rsid w:val="007715B4"/>
    <w:rsid w:val="00772131"/>
    <w:rsid w:val="00772F87"/>
    <w:rsid w:val="00774338"/>
    <w:rsid w:val="007807F5"/>
    <w:rsid w:val="00782533"/>
    <w:rsid w:val="00782AA6"/>
    <w:rsid w:val="00785BF5"/>
    <w:rsid w:val="00792424"/>
    <w:rsid w:val="00795D0D"/>
    <w:rsid w:val="00795F47"/>
    <w:rsid w:val="007A0F44"/>
    <w:rsid w:val="007A2A24"/>
    <w:rsid w:val="007A5A53"/>
    <w:rsid w:val="007A764B"/>
    <w:rsid w:val="007B1F11"/>
    <w:rsid w:val="007B38F1"/>
    <w:rsid w:val="007B5B7B"/>
    <w:rsid w:val="007B69CF"/>
    <w:rsid w:val="007C064D"/>
    <w:rsid w:val="007C1958"/>
    <w:rsid w:val="007C3B0B"/>
    <w:rsid w:val="007C416C"/>
    <w:rsid w:val="007C4527"/>
    <w:rsid w:val="007C4F6C"/>
    <w:rsid w:val="007C6641"/>
    <w:rsid w:val="007D5A84"/>
    <w:rsid w:val="007D726A"/>
    <w:rsid w:val="007E102F"/>
    <w:rsid w:val="007E7110"/>
    <w:rsid w:val="007F3FB6"/>
    <w:rsid w:val="00801D6D"/>
    <w:rsid w:val="00821371"/>
    <w:rsid w:val="00821D2E"/>
    <w:rsid w:val="00824E3E"/>
    <w:rsid w:val="00831267"/>
    <w:rsid w:val="00834142"/>
    <w:rsid w:val="00834B2A"/>
    <w:rsid w:val="00837EF8"/>
    <w:rsid w:val="0084106F"/>
    <w:rsid w:val="008471B4"/>
    <w:rsid w:val="00851EFB"/>
    <w:rsid w:val="00866D09"/>
    <w:rsid w:val="0088006C"/>
    <w:rsid w:val="00884374"/>
    <w:rsid w:val="00884D8F"/>
    <w:rsid w:val="00887F43"/>
    <w:rsid w:val="008A28BC"/>
    <w:rsid w:val="008A28E6"/>
    <w:rsid w:val="008A572F"/>
    <w:rsid w:val="008A73DF"/>
    <w:rsid w:val="008B1EF3"/>
    <w:rsid w:val="008B3652"/>
    <w:rsid w:val="008B3FA6"/>
    <w:rsid w:val="008B68AF"/>
    <w:rsid w:val="008B6FC0"/>
    <w:rsid w:val="008C0904"/>
    <w:rsid w:val="008C0DDB"/>
    <w:rsid w:val="008C35FE"/>
    <w:rsid w:val="008C422A"/>
    <w:rsid w:val="008C4B12"/>
    <w:rsid w:val="008D0684"/>
    <w:rsid w:val="008D13B9"/>
    <w:rsid w:val="008D2854"/>
    <w:rsid w:val="008D3A6D"/>
    <w:rsid w:val="008D48D0"/>
    <w:rsid w:val="008D5103"/>
    <w:rsid w:val="008E0271"/>
    <w:rsid w:val="008E2AED"/>
    <w:rsid w:val="008E2D1D"/>
    <w:rsid w:val="008E35A7"/>
    <w:rsid w:val="008F0E46"/>
    <w:rsid w:val="008F46B0"/>
    <w:rsid w:val="008F619A"/>
    <w:rsid w:val="008F726D"/>
    <w:rsid w:val="00905CBA"/>
    <w:rsid w:val="00910516"/>
    <w:rsid w:val="0091066F"/>
    <w:rsid w:val="00910EB2"/>
    <w:rsid w:val="0091281B"/>
    <w:rsid w:val="00913095"/>
    <w:rsid w:val="0091312F"/>
    <w:rsid w:val="00916583"/>
    <w:rsid w:val="00917290"/>
    <w:rsid w:val="00922EC0"/>
    <w:rsid w:val="00923D83"/>
    <w:rsid w:val="009244BF"/>
    <w:rsid w:val="00925D26"/>
    <w:rsid w:val="009353D5"/>
    <w:rsid w:val="00937E08"/>
    <w:rsid w:val="00940ABC"/>
    <w:rsid w:val="009414A3"/>
    <w:rsid w:val="00946858"/>
    <w:rsid w:val="00947115"/>
    <w:rsid w:val="0095041F"/>
    <w:rsid w:val="0095594F"/>
    <w:rsid w:val="009568DE"/>
    <w:rsid w:val="0095792D"/>
    <w:rsid w:val="00961656"/>
    <w:rsid w:val="009726C2"/>
    <w:rsid w:val="00973BF4"/>
    <w:rsid w:val="0097489E"/>
    <w:rsid w:val="00983691"/>
    <w:rsid w:val="00985BEC"/>
    <w:rsid w:val="009861A3"/>
    <w:rsid w:val="009A0CB2"/>
    <w:rsid w:val="009C1326"/>
    <w:rsid w:val="009C40E3"/>
    <w:rsid w:val="009C5E27"/>
    <w:rsid w:val="009C6F70"/>
    <w:rsid w:val="009C7F70"/>
    <w:rsid w:val="009D13C3"/>
    <w:rsid w:val="009D6BF1"/>
    <w:rsid w:val="009D7CDE"/>
    <w:rsid w:val="009E415A"/>
    <w:rsid w:val="009E5117"/>
    <w:rsid w:val="009F01CF"/>
    <w:rsid w:val="009F6451"/>
    <w:rsid w:val="009F7C56"/>
    <w:rsid w:val="00A03672"/>
    <w:rsid w:val="00A048F3"/>
    <w:rsid w:val="00A04E35"/>
    <w:rsid w:val="00A14BE4"/>
    <w:rsid w:val="00A22B50"/>
    <w:rsid w:val="00A26D1A"/>
    <w:rsid w:val="00A3365B"/>
    <w:rsid w:val="00A340FA"/>
    <w:rsid w:val="00A41BC4"/>
    <w:rsid w:val="00A468CB"/>
    <w:rsid w:val="00A471A2"/>
    <w:rsid w:val="00A500E6"/>
    <w:rsid w:val="00A51C53"/>
    <w:rsid w:val="00A628A6"/>
    <w:rsid w:val="00A65E87"/>
    <w:rsid w:val="00A66A99"/>
    <w:rsid w:val="00A70D27"/>
    <w:rsid w:val="00A71CE2"/>
    <w:rsid w:val="00A77FD3"/>
    <w:rsid w:val="00A81119"/>
    <w:rsid w:val="00A815BA"/>
    <w:rsid w:val="00A838F4"/>
    <w:rsid w:val="00A8622B"/>
    <w:rsid w:val="00A956FB"/>
    <w:rsid w:val="00AA0EFD"/>
    <w:rsid w:val="00AA341E"/>
    <w:rsid w:val="00AA5E28"/>
    <w:rsid w:val="00AB36F5"/>
    <w:rsid w:val="00AC4F2D"/>
    <w:rsid w:val="00AC67BB"/>
    <w:rsid w:val="00AC72FA"/>
    <w:rsid w:val="00AC7828"/>
    <w:rsid w:val="00AD2669"/>
    <w:rsid w:val="00AD364C"/>
    <w:rsid w:val="00AD4075"/>
    <w:rsid w:val="00AD5374"/>
    <w:rsid w:val="00AD752D"/>
    <w:rsid w:val="00AE2F4D"/>
    <w:rsid w:val="00AE4C36"/>
    <w:rsid w:val="00AE59E0"/>
    <w:rsid w:val="00AE5FD8"/>
    <w:rsid w:val="00AF1CE2"/>
    <w:rsid w:val="00AF2809"/>
    <w:rsid w:val="00AF5288"/>
    <w:rsid w:val="00AF5C74"/>
    <w:rsid w:val="00B034CA"/>
    <w:rsid w:val="00B05781"/>
    <w:rsid w:val="00B07F3A"/>
    <w:rsid w:val="00B1058D"/>
    <w:rsid w:val="00B144E6"/>
    <w:rsid w:val="00B15A80"/>
    <w:rsid w:val="00B15D8A"/>
    <w:rsid w:val="00B33D5F"/>
    <w:rsid w:val="00B35860"/>
    <w:rsid w:val="00B4078D"/>
    <w:rsid w:val="00B4316F"/>
    <w:rsid w:val="00B50DB5"/>
    <w:rsid w:val="00B51EF7"/>
    <w:rsid w:val="00B523EB"/>
    <w:rsid w:val="00B530BA"/>
    <w:rsid w:val="00B54188"/>
    <w:rsid w:val="00B55050"/>
    <w:rsid w:val="00B55A05"/>
    <w:rsid w:val="00B61B52"/>
    <w:rsid w:val="00B63A84"/>
    <w:rsid w:val="00B64DE5"/>
    <w:rsid w:val="00B66901"/>
    <w:rsid w:val="00B67BAA"/>
    <w:rsid w:val="00B721EA"/>
    <w:rsid w:val="00B737CB"/>
    <w:rsid w:val="00B74756"/>
    <w:rsid w:val="00B74EC1"/>
    <w:rsid w:val="00B75A40"/>
    <w:rsid w:val="00B76D3C"/>
    <w:rsid w:val="00B83FA0"/>
    <w:rsid w:val="00B957BB"/>
    <w:rsid w:val="00B966D0"/>
    <w:rsid w:val="00BA08F5"/>
    <w:rsid w:val="00BA0EF9"/>
    <w:rsid w:val="00BA56CC"/>
    <w:rsid w:val="00BA62E7"/>
    <w:rsid w:val="00BA7CF6"/>
    <w:rsid w:val="00BC3CFD"/>
    <w:rsid w:val="00BC790B"/>
    <w:rsid w:val="00BD12E4"/>
    <w:rsid w:val="00BD19C3"/>
    <w:rsid w:val="00BD5332"/>
    <w:rsid w:val="00BE059D"/>
    <w:rsid w:val="00BE3B70"/>
    <w:rsid w:val="00BE53EC"/>
    <w:rsid w:val="00BF0AAD"/>
    <w:rsid w:val="00BF2EB8"/>
    <w:rsid w:val="00BF39F4"/>
    <w:rsid w:val="00BF45EC"/>
    <w:rsid w:val="00BF5350"/>
    <w:rsid w:val="00C0210D"/>
    <w:rsid w:val="00C03371"/>
    <w:rsid w:val="00C03BE9"/>
    <w:rsid w:val="00C03C33"/>
    <w:rsid w:val="00C05FD2"/>
    <w:rsid w:val="00C147C5"/>
    <w:rsid w:val="00C20891"/>
    <w:rsid w:val="00C21AA8"/>
    <w:rsid w:val="00C22C0B"/>
    <w:rsid w:val="00C23032"/>
    <w:rsid w:val="00C2745C"/>
    <w:rsid w:val="00C30873"/>
    <w:rsid w:val="00C31413"/>
    <w:rsid w:val="00C320F7"/>
    <w:rsid w:val="00C33532"/>
    <w:rsid w:val="00C40E05"/>
    <w:rsid w:val="00C42413"/>
    <w:rsid w:val="00C43323"/>
    <w:rsid w:val="00C4625D"/>
    <w:rsid w:val="00C513EA"/>
    <w:rsid w:val="00C518A9"/>
    <w:rsid w:val="00C51A6F"/>
    <w:rsid w:val="00C522A8"/>
    <w:rsid w:val="00C5295B"/>
    <w:rsid w:val="00C57940"/>
    <w:rsid w:val="00C57E14"/>
    <w:rsid w:val="00C639E2"/>
    <w:rsid w:val="00C6494A"/>
    <w:rsid w:val="00C65C7A"/>
    <w:rsid w:val="00C663F7"/>
    <w:rsid w:val="00C67955"/>
    <w:rsid w:val="00C7715D"/>
    <w:rsid w:val="00C77FB3"/>
    <w:rsid w:val="00C81D14"/>
    <w:rsid w:val="00C857A4"/>
    <w:rsid w:val="00C857D7"/>
    <w:rsid w:val="00C91A60"/>
    <w:rsid w:val="00C95145"/>
    <w:rsid w:val="00C95C7D"/>
    <w:rsid w:val="00C96421"/>
    <w:rsid w:val="00CA29DB"/>
    <w:rsid w:val="00CB122C"/>
    <w:rsid w:val="00CB2E18"/>
    <w:rsid w:val="00CB4161"/>
    <w:rsid w:val="00CB57AD"/>
    <w:rsid w:val="00CB7723"/>
    <w:rsid w:val="00CC0D90"/>
    <w:rsid w:val="00CC1C69"/>
    <w:rsid w:val="00CC26A9"/>
    <w:rsid w:val="00CC2DEB"/>
    <w:rsid w:val="00CC378D"/>
    <w:rsid w:val="00CC403E"/>
    <w:rsid w:val="00CC5767"/>
    <w:rsid w:val="00CD0917"/>
    <w:rsid w:val="00CD1067"/>
    <w:rsid w:val="00CD32C2"/>
    <w:rsid w:val="00CD4969"/>
    <w:rsid w:val="00CD53C0"/>
    <w:rsid w:val="00CE0840"/>
    <w:rsid w:val="00CE14C0"/>
    <w:rsid w:val="00CE2696"/>
    <w:rsid w:val="00CE478A"/>
    <w:rsid w:val="00CF19A1"/>
    <w:rsid w:val="00CF63C5"/>
    <w:rsid w:val="00D0119B"/>
    <w:rsid w:val="00D02FBA"/>
    <w:rsid w:val="00D10628"/>
    <w:rsid w:val="00D1260D"/>
    <w:rsid w:val="00D17786"/>
    <w:rsid w:val="00D21EF4"/>
    <w:rsid w:val="00D23E4C"/>
    <w:rsid w:val="00D25445"/>
    <w:rsid w:val="00D27E41"/>
    <w:rsid w:val="00D341F6"/>
    <w:rsid w:val="00D36694"/>
    <w:rsid w:val="00D37564"/>
    <w:rsid w:val="00D44FCC"/>
    <w:rsid w:val="00D455FF"/>
    <w:rsid w:val="00D46E59"/>
    <w:rsid w:val="00D50DB7"/>
    <w:rsid w:val="00D51513"/>
    <w:rsid w:val="00D54A24"/>
    <w:rsid w:val="00D54D1A"/>
    <w:rsid w:val="00D55353"/>
    <w:rsid w:val="00D56612"/>
    <w:rsid w:val="00D5739A"/>
    <w:rsid w:val="00D60429"/>
    <w:rsid w:val="00D626D5"/>
    <w:rsid w:val="00D6300A"/>
    <w:rsid w:val="00D63FA6"/>
    <w:rsid w:val="00D65C32"/>
    <w:rsid w:val="00D7035E"/>
    <w:rsid w:val="00D71587"/>
    <w:rsid w:val="00D75962"/>
    <w:rsid w:val="00D75F7A"/>
    <w:rsid w:val="00D76886"/>
    <w:rsid w:val="00D77561"/>
    <w:rsid w:val="00D80C4A"/>
    <w:rsid w:val="00D86E5F"/>
    <w:rsid w:val="00D87038"/>
    <w:rsid w:val="00D870CF"/>
    <w:rsid w:val="00D87FE0"/>
    <w:rsid w:val="00D93D89"/>
    <w:rsid w:val="00D942C5"/>
    <w:rsid w:val="00DB14CF"/>
    <w:rsid w:val="00DB198B"/>
    <w:rsid w:val="00DB22B4"/>
    <w:rsid w:val="00DD0007"/>
    <w:rsid w:val="00DD127B"/>
    <w:rsid w:val="00DD24A6"/>
    <w:rsid w:val="00DD58DE"/>
    <w:rsid w:val="00DD661E"/>
    <w:rsid w:val="00DE2949"/>
    <w:rsid w:val="00DE371C"/>
    <w:rsid w:val="00DE406C"/>
    <w:rsid w:val="00DE442F"/>
    <w:rsid w:val="00DE6714"/>
    <w:rsid w:val="00DE758B"/>
    <w:rsid w:val="00DF142E"/>
    <w:rsid w:val="00DF45CD"/>
    <w:rsid w:val="00E01C50"/>
    <w:rsid w:val="00E03EDB"/>
    <w:rsid w:val="00E0721E"/>
    <w:rsid w:val="00E16EB2"/>
    <w:rsid w:val="00E23B3F"/>
    <w:rsid w:val="00E24380"/>
    <w:rsid w:val="00E3188E"/>
    <w:rsid w:val="00E34D04"/>
    <w:rsid w:val="00E37700"/>
    <w:rsid w:val="00E44A49"/>
    <w:rsid w:val="00E456B0"/>
    <w:rsid w:val="00E50BA1"/>
    <w:rsid w:val="00E52417"/>
    <w:rsid w:val="00E5473C"/>
    <w:rsid w:val="00E57DE3"/>
    <w:rsid w:val="00E615C2"/>
    <w:rsid w:val="00E62027"/>
    <w:rsid w:val="00E62062"/>
    <w:rsid w:val="00E622E1"/>
    <w:rsid w:val="00E641C1"/>
    <w:rsid w:val="00E6582A"/>
    <w:rsid w:val="00E66882"/>
    <w:rsid w:val="00E70EED"/>
    <w:rsid w:val="00E719D1"/>
    <w:rsid w:val="00E72C68"/>
    <w:rsid w:val="00E736DF"/>
    <w:rsid w:val="00E745D2"/>
    <w:rsid w:val="00E76E5C"/>
    <w:rsid w:val="00E8291E"/>
    <w:rsid w:val="00E82E98"/>
    <w:rsid w:val="00E84370"/>
    <w:rsid w:val="00E847D2"/>
    <w:rsid w:val="00E9365E"/>
    <w:rsid w:val="00EA1EAD"/>
    <w:rsid w:val="00EA31AB"/>
    <w:rsid w:val="00EA4E05"/>
    <w:rsid w:val="00EB0D16"/>
    <w:rsid w:val="00EB1156"/>
    <w:rsid w:val="00EB1BFE"/>
    <w:rsid w:val="00EB6607"/>
    <w:rsid w:val="00EC66D1"/>
    <w:rsid w:val="00ED3B94"/>
    <w:rsid w:val="00ED55E0"/>
    <w:rsid w:val="00EE459A"/>
    <w:rsid w:val="00EF2DB8"/>
    <w:rsid w:val="00EF4710"/>
    <w:rsid w:val="00EF5074"/>
    <w:rsid w:val="00F018F3"/>
    <w:rsid w:val="00F01C6C"/>
    <w:rsid w:val="00F04756"/>
    <w:rsid w:val="00F14BEF"/>
    <w:rsid w:val="00F17D7F"/>
    <w:rsid w:val="00F2086B"/>
    <w:rsid w:val="00F208ED"/>
    <w:rsid w:val="00F24FDB"/>
    <w:rsid w:val="00F26862"/>
    <w:rsid w:val="00F4182A"/>
    <w:rsid w:val="00F4534F"/>
    <w:rsid w:val="00F47C12"/>
    <w:rsid w:val="00F64110"/>
    <w:rsid w:val="00F65190"/>
    <w:rsid w:val="00F65CDC"/>
    <w:rsid w:val="00F66A87"/>
    <w:rsid w:val="00F6727C"/>
    <w:rsid w:val="00F7193D"/>
    <w:rsid w:val="00F73FAE"/>
    <w:rsid w:val="00F74DF1"/>
    <w:rsid w:val="00F76D00"/>
    <w:rsid w:val="00F80996"/>
    <w:rsid w:val="00F8379E"/>
    <w:rsid w:val="00F83B39"/>
    <w:rsid w:val="00F84DCD"/>
    <w:rsid w:val="00F85171"/>
    <w:rsid w:val="00F97969"/>
    <w:rsid w:val="00FA1383"/>
    <w:rsid w:val="00FA1E68"/>
    <w:rsid w:val="00FA2877"/>
    <w:rsid w:val="00FA5DDB"/>
    <w:rsid w:val="00FA6483"/>
    <w:rsid w:val="00FA667C"/>
    <w:rsid w:val="00FA7494"/>
    <w:rsid w:val="00FB156A"/>
    <w:rsid w:val="00FB183C"/>
    <w:rsid w:val="00FB202C"/>
    <w:rsid w:val="00FB3882"/>
    <w:rsid w:val="00FB6D0F"/>
    <w:rsid w:val="00FC4212"/>
    <w:rsid w:val="00FD0AF8"/>
    <w:rsid w:val="00FD4CFF"/>
    <w:rsid w:val="00FE1F6A"/>
    <w:rsid w:val="00FE5464"/>
    <w:rsid w:val="00FE6FD3"/>
    <w:rsid w:val="00FF220A"/>
    <w:rsid w:val="00FF27E6"/>
    <w:rsid w:val="00FF5D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61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annotation text" w:locked="1" w:semiHidden="0" w:uiPriority="0"/>
    <w:lsdException w:name="caption" w:locked="1" w:uiPriority="0" w:qFormat="1"/>
    <w:lsdException w:name="footnote reference" w:locked="1" w:semiHidden="0" w:uiPriority="0"/>
    <w:lsdException w:name="annotation reference" w:locked="1" w:semiHidden="0" w:uiPriority="0"/>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937E08"/>
    <w:pPr>
      <w:spacing w:before="120" w:after="120"/>
    </w:pPr>
    <w:rPr>
      <w:sz w:val="22"/>
      <w:szCs w:val="22"/>
      <w:lang w:eastAsia="en-US"/>
    </w:rPr>
  </w:style>
  <w:style w:type="paragraph" w:styleId="Heading1">
    <w:name w:val="heading 1"/>
    <w:basedOn w:val="Normal"/>
    <w:next w:val="Normal"/>
    <w:link w:val="Heading1Char"/>
    <w:uiPriority w:val="99"/>
    <w:qFormat/>
    <w:rsid w:val="00A03672"/>
    <w:pPr>
      <w:keepNext/>
      <w:spacing w:before="240" w:after="60"/>
      <w:outlineLvl w:val="0"/>
    </w:pPr>
    <w:rPr>
      <w:rFonts w:ascii="Cambria" w:hAnsi="Cambria"/>
      <w:b/>
      <w:bCs/>
      <w:kern w:val="32"/>
      <w:sz w:val="32"/>
      <w:szCs w:val="32"/>
      <w:lang w:eastAsia="en-GB"/>
    </w:rPr>
  </w:style>
  <w:style w:type="paragraph" w:styleId="Heading2">
    <w:name w:val="heading 2"/>
    <w:basedOn w:val="Normal"/>
    <w:next w:val="Normal"/>
    <w:link w:val="Heading2Char"/>
    <w:uiPriority w:val="99"/>
    <w:qFormat/>
    <w:rsid w:val="00A03672"/>
    <w:pPr>
      <w:keepNext/>
      <w:keepLines/>
      <w:numPr>
        <w:numId w:val="1"/>
      </w:numPr>
      <w:spacing w:before="360"/>
      <w:outlineLvl w:val="1"/>
    </w:pPr>
    <w:rPr>
      <w:b/>
      <w:bCs/>
      <w:color w:val="5B9BD5"/>
      <w:sz w:val="24"/>
      <w:szCs w:val="20"/>
      <w:lang w:val="en-US" w:eastAsia="ja-JP"/>
    </w:rPr>
  </w:style>
  <w:style w:type="paragraph" w:styleId="Heading3">
    <w:name w:val="heading 3"/>
    <w:basedOn w:val="Normal"/>
    <w:next w:val="Normal"/>
    <w:link w:val="Heading3Char"/>
    <w:uiPriority w:val="99"/>
    <w:qFormat/>
    <w:rsid w:val="00A03672"/>
    <w:pPr>
      <w:keepNext/>
      <w:keepLines/>
      <w:spacing w:before="40" w:after="0"/>
      <w:outlineLvl w:val="2"/>
    </w:pPr>
    <w:rPr>
      <w:rFonts w:ascii="Calibri Light" w:hAnsi="Calibri Light"/>
      <w:color w:val="1F4D78"/>
      <w:sz w:val="24"/>
      <w:szCs w:val="24"/>
      <w:lang w:eastAsia="zh-CN"/>
    </w:rPr>
  </w:style>
  <w:style w:type="paragraph" w:styleId="Heading4">
    <w:name w:val="heading 4"/>
    <w:basedOn w:val="Normal"/>
    <w:next w:val="Normal"/>
    <w:link w:val="Heading4Char"/>
    <w:autoRedefine/>
    <w:uiPriority w:val="99"/>
    <w:qFormat/>
    <w:rsid w:val="004E5175"/>
    <w:pPr>
      <w:keepNext/>
      <w:keepLines/>
      <w:spacing w:after="60"/>
      <w:ind w:firstLine="720"/>
      <w:outlineLvl w:val="3"/>
    </w:pPr>
    <w:rPr>
      <w:rFonts w:ascii="Calibri Light" w:hAnsi="Calibri Light"/>
      <w:b/>
      <w:i/>
      <w:color w:val="668926"/>
      <w:sz w:val="24"/>
      <w:szCs w:val="24"/>
      <w:lang w:eastAsia="zh-CN"/>
    </w:rPr>
  </w:style>
  <w:style w:type="paragraph" w:styleId="Heading5">
    <w:name w:val="heading 5"/>
    <w:basedOn w:val="Normal"/>
    <w:next w:val="Normal"/>
    <w:link w:val="Heading5Char"/>
    <w:uiPriority w:val="99"/>
    <w:qFormat/>
    <w:rsid w:val="00A03672"/>
    <w:pPr>
      <w:keepNext/>
      <w:keepLines/>
      <w:spacing w:before="40" w:after="0"/>
      <w:outlineLvl w:val="4"/>
    </w:pPr>
    <w:rPr>
      <w:rFonts w:ascii="Cambria" w:hAnsi="Cambria"/>
      <w:color w:val="365F91"/>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672"/>
    <w:rPr>
      <w:rFonts w:ascii="Cambria" w:hAnsi="Cambria"/>
      <w:b/>
      <w:kern w:val="32"/>
      <w:sz w:val="32"/>
    </w:rPr>
  </w:style>
  <w:style w:type="character" w:customStyle="1" w:styleId="Heading2Char">
    <w:name w:val="Heading 2 Char"/>
    <w:link w:val="Heading2"/>
    <w:uiPriority w:val="99"/>
    <w:locked/>
    <w:rsid w:val="00A03672"/>
    <w:rPr>
      <w:b/>
      <w:bCs/>
      <w:color w:val="5B9BD5"/>
      <w:sz w:val="24"/>
      <w:lang w:val="en-US" w:eastAsia="ja-JP"/>
    </w:rPr>
  </w:style>
  <w:style w:type="character" w:customStyle="1" w:styleId="Heading3Char">
    <w:name w:val="Heading 3 Char"/>
    <w:link w:val="Heading3"/>
    <w:uiPriority w:val="99"/>
    <w:locked/>
    <w:rsid w:val="00A03672"/>
    <w:rPr>
      <w:rFonts w:ascii="Calibri Light" w:hAnsi="Calibri Light"/>
      <w:color w:val="1F4D78"/>
      <w:sz w:val="24"/>
      <w:lang w:eastAsia="zh-CN"/>
    </w:rPr>
  </w:style>
  <w:style w:type="character" w:customStyle="1" w:styleId="Heading4Char">
    <w:name w:val="Heading 4 Char"/>
    <w:link w:val="Heading4"/>
    <w:uiPriority w:val="99"/>
    <w:locked/>
    <w:rsid w:val="004E5175"/>
    <w:rPr>
      <w:rFonts w:ascii="Calibri Light" w:hAnsi="Calibri Light"/>
      <w:b/>
      <w:i/>
      <w:color w:val="668926"/>
      <w:sz w:val="24"/>
      <w:szCs w:val="24"/>
      <w:lang w:eastAsia="zh-CN"/>
    </w:rPr>
  </w:style>
  <w:style w:type="character" w:customStyle="1" w:styleId="Heading5Char">
    <w:name w:val="Heading 5 Char"/>
    <w:link w:val="Heading5"/>
    <w:uiPriority w:val="99"/>
    <w:locked/>
    <w:rsid w:val="00A03672"/>
    <w:rPr>
      <w:rFonts w:ascii="Cambria" w:hAnsi="Cambria"/>
      <w:color w:val="365F91"/>
    </w:rPr>
  </w:style>
  <w:style w:type="paragraph" w:styleId="ListParagraph">
    <w:name w:val="List Paragraph"/>
    <w:basedOn w:val="Normal"/>
    <w:uiPriority w:val="34"/>
    <w:qFormat/>
    <w:rsid w:val="00A03672"/>
    <w:pPr>
      <w:ind w:left="720"/>
      <w:contextualSpacing/>
    </w:pPr>
  </w:style>
  <w:style w:type="paragraph" w:styleId="Title">
    <w:name w:val="Title"/>
    <w:basedOn w:val="Normal"/>
    <w:next w:val="Normal"/>
    <w:link w:val="TitleChar"/>
    <w:uiPriority w:val="99"/>
    <w:qFormat/>
    <w:rsid w:val="00A03672"/>
    <w:pPr>
      <w:pBdr>
        <w:left w:val="double" w:sz="18" w:space="4" w:color="1F4E79"/>
      </w:pBdr>
      <w:spacing w:after="0" w:line="420" w:lineRule="exact"/>
    </w:pPr>
    <w:rPr>
      <w:rFonts w:ascii="Calibri Light" w:hAnsi="Calibri Light"/>
      <w:caps/>
      <w:color w:val="1F4E79"/>
      <w:kern w:val="28"/>
      <w:sz w:val="20"/>
      <w:szCs w:val="20"/>
      <w:lang w:val="en-US" w:eastAsia="ja-JP"/>
    </w:rPr>
  </w:style>
  <w:style w:type="character" w:customStyle="1" w:styleId="TitleChar">
    <w:name w:val="Title Char"/>
    <w:link w:val="Title"/>
    <w:uiPriority w:val="99"/>
    <w:locked/>
    <w:rsid w:val="00A03672"/>
    <w:rPr>
      <w:rFonts w:ascii="Calibri Light" w:hAnsi="Calibri Light"/>
      <w:caps/>
      <w:color w:val="1F4E79"/>
      <w:kern w:val="28"/>
      <w:sz w:val="20"/>
      <w:lang w:val="en-US" w:eastAsia="ja-JP"/>
    </w:rPr>
  </w:style>
  <w:style w:type="paragraph" w:styleId="Subtitle">
    <w:name w:val="Subtitle"/>
    <w:basedOn w:val="Normal"/>
    <w:next w:val="Normal"/>
    <w:link w:val="SubtitleChar"/>
    <w:uiPriority w:val="99"/>
    <w:qFormat/>
    <w:rsid w:val="00A03672"/>
    <w:pPr>
      <w:numPr>
        <w:ilvl w:val="1"/>
      </w:numPr>
      <w:pBdr>
        <w:left w:val="double" w:sz="18" w:space="4" w:color="1F4E79"/>
      </w:pBdr>
      <w:spacing w:before="80" w:after="0" w:line="280" w:lineRule="exact"/>
    </w:pPr>
    <w:rPr>
      <w:b/>
      <w:bCs/>
      <w:color w:val="5B9BD5"/>
      <w:sz w:val="20"/>
      <w:szCs w:val="20"/>
      <w:lang w:val="en-US" w:eastAsia="ja-JP"/>
    </w:rPr>
  </w:style>
  <w:style w:type="character" w:customStyle="1" w:styleId="SubtitleChar">
    <w:name w:val="Subtitle Char"/>
    <w:link w:val="Subtitle"/>
    <w:uiPriority w:val="99"/>
    <w:locked/>
    <w:rsid w:val="00A03672"/>
    <w:rPr>
      <w:rFonts w:ascii="Calibri" w:hAnsi="Calibri"/>
      <w:b/>
      <w:color w:val="5B9BD5"/>
      <w:sz w:val="20"/>
      <w:lang w:val="en-US" w:eastAsia="ja-JP"/>
    </w:rPr>
  </w:style>
  <w:style w:type="table" w:customStyle="1" w:styleId="TipTable">
    <w:name w:val="Tip Table"/>
    <w:uiPriority w:val="99"/>
    <w:rsid w:val="00A03672"/>
    <w:pPr>
      <w:spacing w:before="120" w:after="120"/>
    </w:pPr>
    <w:rPr>
      <w:color w:val="404040"/>
      <w:sz w:val="18"/>
      <w:lang w:val="en-US" w:eastAsia="ja-JP"/>
    </w:rPr>
    <w:tblPr>
      <w:tblInd w:w="0" w:type="dxa"/>
      <w:tblCellMar>
        <w:top w:w="144" w:type="dxa"/>
        <w:left w:w="0" w:type="dxa"/>
        <w:bottom w:w="0" w:type="dxa"/>
        <w:right w:w="0" w:type="dxa"/>
      </w:tblCellMar>
    </w:tblPr>
    <w:tcPr>
      <w:shd w:val="clear" w:color="auto" w:fill="DEEAF6"/>
    </w:tcPr>
  </w:style>
  <w:style w:type="paragraph" w:customStyle="1" w:styleId="TipText">
    <w:name w:val="Tip Text"/>
    <w:basedOn w:val="Normal"/>
    <w:uiPriority w:val="99"/>
    <w:rsid w:val="00A03672"/>
    <w:pPr>
      <w:spacing w:line="264" w:lineRule="auto"/>
      <w:ind w:right="576"/>
    </w:pPr>
    <w:rPr>
      <w:i/>
      <w:iCs/>
      <w:color w:val="7F7F7F"/>
      <w:sz w:val="16"/>
      <w:szCs w:val="20"/>
      <w:lang w:val="en-US" w:eastAsia="ja-JP"/>
    </w:rPr>
  </w:style>
  <w:style w:type="paragraph" w:styleId="ListBullet">
    <w:name w:val="List Bullet"/>
    <w:basedOn w:val="Normal"/>
    <w:uiPriority w:val="99"/>
    <w:rsid w:val="00A03672"/>
    <w:pPr>
      <w:numPr>
        <w:numId w:val="3"/>
      </w:numPr>
      <w:spacing w:after="60" w:line="288" w:lineRule="auto"/>
    </w:pPr>
    <w:rPr>
      <w:color w:val="404040"/>
      <w:sz w:val="18"/>
      <w:szCs w:val="20"/>
      <w:lang w:val="en-US" w:eastAsia="ja-JP"/>
    </w:rPr>
  </w:style>
  <w:style w:type="character" w:styleId="PlaceholderText">
    <w:name w:val="Placeholder Text"/>
    <w:uiPriority w:val="99"/>
    <w:semiHidden/>
    <w:rsid w:val="00A03672"/>
    <w:rPr>
      <w:color w:val="808080"/>
    </w:rPr>
  </w:style>
  <w:style w:type="table" w:styleId="TableGrid">
    <w:name w:val="Table Grid"/>
    <w:basedOn w:val="TableNormal"/>
    <w:uiPriority w:val="99"/>
    <w:rsid w:val="00A03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uiPriority w:val="99"/>
    <w:rsid w:val="00A03672"/>
    <w:pPr>
      <w:spacing w:before="120" w:after="120"/>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paragraph" w:styleId="Header">
    <w:name w:val="header"/>
    <w:basedOn w:val="Normal"/>
    <w:link w:val="HeaderChar"/>
    <w:uiPriority w:val="99"/>
    <w:rsid w:val="00A03672"/>
    <w:pPr>
      <w:tabs>
        <w:tab w:val="center" w:pos="4513"/>
        <w:tab w:val="right" w:pos="9026"/>
      </w:tabs>
      <w:spacing w:after="0"/>
    </w:pPr>
    <w:rPr>
      <w:sz w:val="20"/>
      <w:szCs w:val="20"/>
      <w:lang w:eastAsia="zh-CN"/>
    </w:rPr>
  </w:style>
  <w:style w:type="character" w:customStyle="1" w:styleId="HeaderChar">
    <w:name w:val="Header Char"/>
    <w:link w:val="Header"/>
    <w:uiPriority w:val="99"/>
    <w:locked/>
    <w:rsid w:val="00A03672"/>
    <w:rPr>
      <w:rFonts w:ascii="Calibri" w:hAnsi="Calibri"/>
      <w:sz w:val="20"/>
      <w:lang w:eastAsia="zh-CN"/>
    </w:rPr>
  </w:style>
  <w:style w:type="paragraph" w:styleId="Footer">
    <w:name w:val="footer"/>
    <w:basedOn w:val="Normal"/>
    <w:link w:val="FooterChar"/>
    <w:uiPriority w:val="99"/>
    <w:rsid w:val="00A03672"/>
    <w:pPr>
      <w:tabs>
        <w:tab w:val="center" w:pos="4513"/>
        <w:tab w:val="right" w:pos="9026"/>
      </w:tabs>
      <w:spacing w:after="0"/>
    </w:pPr>
    <w:rPr>
      <w:sz w:val="20"/>
      <w:szCs w:val="20"/>
      <w:lang w:eastAsia="zh-CN"/>
    </w:rPr>
  </w:style>
  <w:style w:type="character" w:customStyle="1" w:styleId="FooterChar">
    <w:name w:val="Footer Char"/>
    <w:link w:val="Footer"/>
    <w:uiPriority w:val="99"/>
    <w:locked/>
    <w:rsid w:val="00A03672"/>
    <w:rPr>
      <w:rFonts w:ascii="Calibri" w:hAnsi="Calibri"/>
      <w:sz w:val="20"/>
      <w:lang w:eastAsia="zh-CN"/>
    </w:rPr>
  </w:style>
  <w:style w:type="paragraph" w:styleId="BalloonText">
    <w:name w:val="Balloon Text"/>
    <w:basedOn w:val="Normal"/>
    <w:link w:val="BalloonTextChar"/>
    <w:uiPriority w:val="99"/>
    <w:semiHidden/>
    <w:rsid w:val="00A03672"/>
    <w:pPr>
      <w:spacing w:after="0"/>
    </w:pPr>
    <w:rPr>
      <w:rFonts w:ascii="Segoe UI" w:hAnsi="Segoe UI"/>
      <w:sz w:val="18"/>
      <w:szCs w:val="18"/>
      <w:lang w:eastAsia="zh-CN"/>
    </w:rPr>
  </w:style>
  <w:style w:type="character" w:customStyle="1" w:styleId="BalloonTextChar">
    <w:name w:val="Balloon Text Char"/>
    <w:link w:val="BalloonText"/>
    <w:uiPriority w:val="99"/>
    <w:semiHidden/>
    <w:locked/>
    <w:rsid w:val="00A03672"/>
    <w:rPr>
      <w:rFonts w:ascii="Segoe UI" w:hAnsi="Segoe UI"/>
      <w:sz w:val="18"/>
      <w:lang w:eastAsia="zh-CN"/>
    </w:rPr>
  </w:style>
  <w:style w:type="character" w:styleId="CommentReference">
    <w:name w:val="annotation reference"/>
    <w:uiPriority w:val="99"/>
    <w:semiHidden/>
    <w:rsid w:val="00A03672"/>
    <w:rPr>
      <w:rFonts w:cs="Times New Roman"/>
      <w:sz w:val="16"/>
    </w:rPr>
  </w:style>
  <w:style w:type="paragraph" w:styleId="CommentText">
    <w:name w:val="annotation text"/>
    <w:basedOn w:val="Normal"/>
    <w:link w:val="CommentTextChar"/>
    <w:uiPriority w:val="99"/>
    <w:semiHidden/>
    <w:rsid w:val="00A03672"/>
    <w:pPr>
      <w:spacing w:before="200" w:after="200"/>
    </w:pPr>
    <w:rPr>
      <w:sz w:val="20"/>
      <w:szCs w:val="20"/>
      <w:lang w:val="en-US" w:eastAsia="zh-CN"/>
    </w:rPr>
  </w:style>
  <w:style w:type="character" w:customStyle="1" w:styleId="CommentTextChar">
    <w:name w:val="Comment Text Char"/>
    <w:link w:val="CommentText"/>
    <w:uiPriority w:val="99"/>
    <w:semiHidden/>
    <w:locked/>
    <w:rsid w:val="00A03672"/>
    <w:rPr>
      <w:rFonts w:ascii="Calibri" w:hAnsi="Calibri"/>
      <w:sz w:val="20"/>
      <w:lang w:val="en-US" w:eastAsia="zh-CN"/>
    </w:rPr>
  </w:style>
  <w:style w:type="paragraph" w:styleId="BodyText">
    <w:name w:val="Body Text"/>
    <w:basedOn w:val="Normal"/>
    <w:link w:val="BodyTextChar"/>
    <w:uiPriority w:val="99"/>
    <w:rsid w:val="00A03672"/>
    <w:pPr>
      <w:spacing w:before="200" w:after="180" w:line="240" w:lineRule="atLeast"/>
    </w:pPr>
    <w:rPr>
      <w:rFonts w:ascii="Berkeley" w:hAnsi="Berkeley"/>
      <w:sz w:val="20"/>
      <w:szCs w:val="20"/>
      <w:lang w:val="en-US" w:eastAsia="en-GB"/>
    </w:rPr>
  </w:style>
  <w:style w:type="character" w:customStyle="1" w:styleId="BodyTextChar">
    <w:name w:val="Body Text Char"/>
    <w:link w:val="BodyText"/>
    <w:uiPriority w:val="99"/>
    <w:locked/>
    <w:rsid w:val="00A03672"/>
    <w:rPr>
      <w:rFonts w:ascii="Berkeley" w:hAnsi="Berkeley"/>
      <w:sz w:val="20"/>
      <w:lang w:val="en-US" w:eastAsia="en-GB"/>
    </w:rPr>
  </w:style>
  <w:style w:type="character" w:styleId="Hyperlink">
    <w:name w:val="Hyperlink"/>
    <w:uiPriority w:val="99"/>
    <w:rsid w:val="00A03672"/>
    <w:rPr>
      <w:rFonts w:cs="Times New Roman"/>
      <w:color w:val="0000FF"/>
      <w:u w:val="single"/>
    </w:rPr>
  </w:style>
  <w:style w:type="paragraph" w:styleId="TOCHeading">
    <w:name w:val="TOC Heading"/>
    <w:basedOn w:val="Heading1"/>
    <w:next w:val="Normal"/>
    <w:uiPriority w:val="99"/>
    <w:qFormat/>
    <w:rsid w:val="00A03672"/>
    <w:pPr>
      <w:keepLines/>
      <w:spacing w:after="0"/>
      <w:outlineLvl w:val="9"/>
    </w:pPr>
    <w:rPr>
      <w:b w:val="0"/>
      <w:bCs w:val="0"/>
      <w:color w:val="2E74B5"/>
      <w:kern w:val="0"/>
      <w:lang w:val="en-US"/>
    </w:rPr>
  </w:style>
  <w:style w:type="paragraph" w:styleId="TOC2">
    <w:name w:val="toc 2"/>
    <w:basedOn w:val="Normal"/>
    <w:next w:val="Normal"/>
    <w:autoRedefine/>
    <w:uiPriority w:val="39"/>
    <w:rsid w:val="00A03672"/>
    <w:pPr>
      <w:ind w:left="220"/>
    </w:pPr>
  </w:style>
  <w:style w:type="paragraph" w:styleId="TOC3">
    <w:name w:val="toc 3"/>
    <w:basedOn w:val="Normal"/>
    <w:next w:val="Normal"/>
    <w:autoRedefine/>
    <w:uiPriority w:val="39"/>
    <w:rsid w:val="00A03672"/>
    <w:pPr>
      <w:ind w:left="440"/>
    </w:pPr>
  </w:style>
  <w:style w:type="paragraph" w:styleId="TOC1">
    <w:name w:val="toc 1"/>
    <w:basedOn w:val="Normal"/>
    <w:next w:val="Normal"/>
    <w:autoRedefine/>
    <w:uiPriority w:val="99"/>
    <w:rsid w:val="00A03672"/>
  </w:style>
  <w:style w:type="paragraph" w:styleId="FootnoteText">
    <w:name w:val="footnote text"/>
    <w:basedOn w:val="Normal"/>
    <w:link w:val="FootnoteTextChar"/>
    <w:uiPriority w:val="99"/>
    <w:semiHidden/>
    <w:rsid w:val="00A03672"/>
    <w:rPr>
      <w:sz w:val="20"/>
      <w:szCs w:val="20"/>
      <w:lang w:eastAsia="en-GB"/>
    </w:rPr>
  </w:style>
  <w:style w:type="character" w:customStyle="1" w:styleId="FootnoteTextChar">
    <w:name w:val="Footnote Text Char"/>
    <w:link w:val="FootnoteText"/>
    <w:uiPriority w:val="99"/>
    <w:locked/>
    <w:rsid w:val="00A03672"/>
    <w:rPr>
      <w:rFonts w:ascii="Calibri" w:hAnsi="Calibri"/>
      <w:sz w:val="20"/>
    </w:rPr>
  </w:style>
  <w:style w:type="character" w:styleId="FootnoteReference">
    <w:name w:val="footnote reference"/>
    <w:uiPriority w:val="99"/>
    <w:semiHidden/>
    <w:rsid w:val="00A03672"/>
    <w:rPr>
      <w:rFonts w:cs="Times New Roman"/>
      <w:vertAlign w:val="superscript"/>
    </w:rPr>
  </w:style>
  <w:style w:type="table" w:customStyle="1" w:styleId="GridTable1Light-Accent11">
    <w:name w:val="Grid Table 1 Light - Accent 11"/>
    <w:uiPriority w:val="99"/>
    <w:rsid w:val="00A03672"/>
    <w:pPr>
      <w:spacing w:before="120" w:after="120"/>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customStyle="1" w:styleId="Default">
    <w:name w:val="Default"/>
    <w:rsid w:val="00A03672"/>
    <w:pPr>
      <w:autoSpaceDE w:val="0"/>
      <w:autoSpaceDN w:val="0"/>
      <w:adjustRightInd w:val="0"/>
      <w:spacing w:before="120" w:after="120"/>
    </w:pPr>
    <w:rPr>
      <w:rFonts w:ascii="Times New Roman" w:hAnsi="Times New Roman"/>
      <w:color w:val="000000"/>
      <w:sz w:val="24"/>
      <w:szCs w:val="24"/>
    </w:rPr>
  </w:style>
  <w:style w:type="paragraph" w:styleId="BlockText">
    <w:name w:val="Block Text"/>
    <w:basedOn w:val="Default"/>
    <w:next w:val="Default"/>
    <w:uiPriority w:val="99"/>
    <w:rsid w:val="00A03672"/>
    <w:rPr>
      <w:color w:val="auto"/>
    </w:rPr>
  </w:style>
  <w:style w:type="paragraph" w:styleId="NormalWeb">
    <w:name w:val="Normal (Web)"/>
    <w:basedOn w:val="Normal"/>
    <w:uiPriority w:val="99"/>
    <w:semiHidden/>
    <w:rsid w:val="00A03672"/>
    <w:pPr>
      <w:spacing w:before="100" w:beforeAutospacing="1" w:after="100" w:afterAutospacing="1"/>
    </w:pPr>
    <w:rPr>
      <w:rFonts w:ascii="Times New Roman" w:eastAsia="Times New Roman" w:hAnsi="Times New Roman"/>
      <w:sz w:val="24"/>
      <w:szCs w:val="24"/>
      <w:lang w:eastAsia="en-NZ"/>
    </w:rPr>
  </w:style>
  <w:style w:type="character" w:styleId="Strong">
    <w:name w:val="Strong"/>
    <w:uiPriority w:val="99"/>
    <w:qFormat/>
    <w:rsid w:val="00A03672"/>
    <w:rPr>
      <w:rFonts w:cs="Times New Roman"/>
      <w:b/>
    </w:rPr>
  </w:style>
  <w:style w:type="paragraph" w:styleId="CommentSubject">
    <w:name w:val="annotation subject"/>
    <w:basedOn w:val="CommentText"/>
    <w:next w:val="CommentText"/>
    <w:link w:val="CommentSubjectChar"/>
    <w:uiPriority w:val="99"/>
    <w:semiHidden/>
    <w:rsid w:val="00A03672"/>
    <w:pPr>
      <w:spacing w:before="0" w:after="160" w:line="259" w:lineRule="auto"/>
    </w:pPr>
    <w:rPr>
      <w:b/>
      <w:bCs/>
    </w:rPr>
  </w:style>
  <w:style w:type="character" w:customStyle="1" w:styleId="CommentSubjectChar">
    <w:name w:val="Comment Subject Char"/>
    <w:link w:val="CommentSubject"/>
    <w:uiPriority w:val="99"/>
    <w:semiHidden/>
    <w:locked/>
    <w:rsid w:val="00A03672"/>
    <w:rPr>
      <w:rFonts w:ascii="Calibri" w:hAnsi="Calibri"/>
      <w:b/>
      <w:sz w:val="20"/>
      <w:lang w:val="en-US" w:eastAsia="zh-CN"/>
    </w:rPr>
  </w:style>
  <w:style w:type="paragraph" w:styleId="Revision">
    <w:name w:val="Revision"/>
    <w:hidden/>
    <w:uiPriority w:val="99"/>
    <w:semiHidden/>
    <w:rsid w:val="00A03672"/>
    <w:pPr>
      <w:spacing w:before="120" w:after="120"/>
    </w:pPr>
    <w:rPr>
      <w:sz w:val="22"/>
      <w:szCs w:val="22"/>
      <w:lang w:eastAsia="en-US"/>
    </w:rPr>
  </w:style>
  <w:style w:type="table" w:customStyle="1" w:styleId="ListTable3-Accent11">
    <w:name w:val="List Table 3 - Accent 11"/>
    <w:uiPriority w:val="99"/>
    <w:rsid w:val="007565E3"/>
    <w:tblPr>
      <w:tblStyleRowBandSize w:val="1"/>
      <w:tblStyleColBandSize w:val="1"/>
      <w:tblInd w:w="0" w:type="dxa"/>
      <w:tblBorders>
        <w:top w:val="single" w:sz="4" w:space="0" w:color="549E39"/>
        <w:left w:val="single" w:sz="4" w:space="0" w:color="549E39"/>
        <w:bottom w:val="single" w:sz="4" w:space="0" w:color="549E39"/>
        <w:right w:val="single" w:sz="4" w:space="0" w:color="549E39"/>
      </w:tblBorders>
      <w:tblCellMar>
        <w:top w:w="0" w:type="dxa"/>
        <w:left w:w="108" w:type="dxa"/>
        <w:bottom w:w="0" w:type="dxa"/>
        <w:right w:w="108" w:type="dxa"/>
      </w:tblCellMar>
    </w:tblPr>
  </w:style>
  <w:style w:type="table" w:customStyle="1" w:styleId="ListTable5Dark-Accent41">
    <w:name w:val="List Table 5 Dark - Accent 41"/>
    <w:uiPriority w:val="99"/>
    <w:rsid w:val="007565E3"/>
    <w:rPr>
      <w:color w:val="FFFFFF"/>
    </w:rPr>
    <w:tblPr>
      <w:tblStyleRowBandSize w:val="1"/>
      <w:tblStyleColBandSize w:val="1"/>
      <w:tblInd w:w="0" w:type="dxa"/>
      <w:tblBorders>
        <w:top w:val="single" w:sz="24" w:space="0" w:color="029676"/>
        <w:left w:val="single" w:sz="24" w:space="0" w:color="029676"/>
        <w:bottom w:val="single" w:sz="24" w:space="0" w:color="029676"/>
        <w:right w:val="single" w:sz="24" w:space="0" w:color="029676"/>
      </w:tblBorders>
      <w:tblCellMar>
        <w:top w:w="0" w:type="dxa"/>
        <w:left w:w="108" w:type="dxa"/>
        <w:bottom w:w="0" w:type="dxa"/>
        <w:right w:w="108" w:type="dxa"/>
      </w:tblCellMar>
    </w:tblPr>
    <w:tcPr>
      <w:shd w:val="clear" w:color="auto" w:fill="029676"/>
    </w:tcPr>
  </w:style>
  <w:style w:type="table" w:customStyle="1" w:styleId="GridTable4-Accent11">
    <w:name w:val="Grid Table 4 - Accent 11"/>
    <w:uiPriority w:val="99"/>
    <w:rsid w:val="007565E3"/>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style>
  <w:style w:type="table" w:customStyle="1" w:styleId="GridTable6Colorful-Accent11">
    <w:name w:val="Grid Table 6 Colorful - Accent 11"/>
    <w:uiPriority w:val="99"/>
    <w:rsid w:val="007565E3"/>
    <w:rPr>
      <w:color w:val="3E762A"/>
    </w:rPr>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style>
  <w:style w:type="table" w:customStyle="1" w:styleId="GridTable5Dark-Accent11">
    <w:name w:val="Grid Table 5 Dark - Accent 11"/>
    <w:aliases w:val="BSP"/>
    <w:uiPriority w:val="99"/>
    <w:rsid w:val="00C3141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FD3"/>
    </w:tcPr>
  </w:style>
  <w:style w:type="table" w:customStyle="1" w:styleId="GridTable4-Accent21">
    <w:name w:val="Grid Table 4 - Accent 21"/>
    <w:uiPriority w:val="99"/>
    <w:rsid w:val="00A8622B"/>
    <w:tblPr>
      <w:tblStyleRowBandSize w:val="1"/>
      <w:tblStyleColBandSize w:val="1"/>
      <w:tblInd w:w="0" w:type="dxa"/>
      <w:tblBorders>
        <w:top w:val="single" w:sz="4" w:space="0" w:color="BADB7D"/>
        <w:left w:val="single" w:sz="4" w:space="0" w:color="BADB7D"/>
        <w:bottom w:val="single" w:sz="4" w:space="0" w:color="BADB7D"/>
        <w:right w:val="single" w:sz="4" w:space="0" w:color="BADB7D"/>
        <w:insideH w:val="single" w:sz="4" w:space="0" w:color="BADB7D"/>
        <w:insideV w:val="single" w:sz="4" w:space="0" w:color="BADB7D"/>
      </w:tblBorders>
      <w:tblCellMar>
        <w:top w:w="0" w:type="dxa"/>
        <w:left w:w="108" w:type="dxa"/>
        <w:bottom w:w="0" w:type="dxa"/>
        <w:right w:w="108" w:type="dxa"/>
      </w:tblCellMar>
    </w:tblPr>
  </w:style>
  <w:style w:type="table" w:customStyle="1" w:styleId="GridTable5Dark-Accent21">
    <w:name w:val="Grid Table 5 Dark - Accent 21"/>
    <w:uiPriority w:val="99"/>
    <w:rsid w:val="00A8622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8F3D3"/>
    </w:tcPr>
  </w:style>
  <w:style w:type="paragraph" w:customStyle="1" w:styleId="CharChar">
    <w:name w:val="Char Char"/>
    <w:basedOn w:val="Normal"/>
    <w:uiPriority w:val="99"/>
    <w:rsid w:val="00600DBB"/>
    <w:pPr>
      <w:spacing w:before="0" w:after="160" w:line="240" w:lineRule="exact"/>
    </w:pPr>
    <w:rPr>
      <w:rFonts w:ascii="Arial" w:eastAsia="Times New Roman" w:hAnsi="Arial"/>
      <w:sz w:val="20"/>
      <w:szCs w:val="20"/>
    </w:rPr>
  </w:style>
  <w:style w:type="paragraph" w:customStyle="1" w:styleId="1">
    <w:name w:val="1"/>
    <w:basedOn w:val="Normal"/>
    <w:uiPriority w:val="99"/>
    <w:rsid w:val="00FD0AF8"/>
    <w:pPr>
      <w:spacing w:before="0" w:after="160" w:line="240" w:lineRule="exact"/>
    </w:pPr>
    <w:rPr>
      <w:rFonts w:ascii="Arial" w:eastAsia="Times New Roman" w:hAnsi="Arial"/>
      <w:sz w:val="20"/>
      <w:szCs w:val="20"/>
      <w:lang w:val="en-US"/>
    </w:rPr>
  </w:style>
  <w:style w:type="paragraph" w:styleId="BodyText3">
    <w:name w:val="Body Text 3"/>
    <w:basedOn w:val="Normal"/>
    <w:link w:val="BodyText3Char"/>
    <w:uiPriority w:val="99"/>
    <w:unhideWhenUsed/>
    <w:rsid w:val="0019439B"/>
    <w:rPr>
      <w:sz w:val="16"/>
      <w:szCs w:val="16"/>
    </w:rPr>
  </w:style>
  <w:style w:type="character" w:customStyle="1" w:styleId="BodyText3Char">
    <w:name w:val="Body Text 3 Char"/>
    <w:link w:val="BodyText3"/>
    <w:uiPriority w:val="99"/>
    <w:rsid w:val="0019439B"/>
    <w:rPr>
      <w:sz w:val="16"/>
      <w:szCs w:val="16"/>
      <w:lang w:eastAsia="en-US"/>
    </w:rPr>
  </w:style>
  <w:style w:type="character" w:customStyle="1" w:styleId="apple-converted-space">
    <w:name w:val="apple-converted-space"/>
    <w:basedOn w:val="DefaultParagraphFont"/>
    <w:rsid w:val="00DE6714"/>
  </w:style>
  <w:style w:type="character" w:styleId="IntenseEmphasis">
    <w:name w:val="Intense Emphasis"/>
    <w:basedOn w:val="DefaultParagraphFont"/>
    <w:uiPriority w:val="21"/>
    <w:qFormat/>
    <w:rsid w:val="008B68AF"/>
    <w:rPr>
      <w:i/>
      <w:iCs/>
      <w:color w:val="549E39" w:themeColor="accent1"/>
    </w:rPr>
  </w:style>
  <w:style w:type="character" w:styleId="FollowedHyperlink">
    <w:name w:val="FollowedHyperlink"/>
    <w:basedOn w:val="DefaultParagraphFont"/>
    <w:uiPriority w:val="99"/>
    <w:semiHidden/>
    <w:unhideWhenUsed/>
    <w:rsid w:val="00C22C0B"/>
    <w:rPr>
      <w:color w:val="BA6906"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annotation text" w:locked="1" w:semiHidden="0" w:uiPriority="0"/>
    <w:lsdException w:name="caption" w:locked="1" w:uiPriority="0" w:qFormat="1"/>
    <w:lsdException w:name="footnote reference" w:locked="1" w:semiHidden="0" w:uiPriority="0"/>
    <w:lsdException w:name="annotation reference" w:locked="1" w:semiHidden="0" w:uiPriority="0"/>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937E08"/>
    <w:pPr>
      <w:spacing w:before="120" w:after="120"/>
    </w:pPr>
    <w:rPr>
      <w:sz w:val="22"/>
      <w:szCs w:val="22"/>
      <w:lang w:eastAsia="en-US"/>
    </w:rPr>
  </w:style>
  <w:style w:type="paragraph" w:styleId="Heading1">
    <w:name w:val="heading 1"/>
    <w:basedOn w:val="Normal"/>
    <w:next w:val="Normal"/>
    <w:link w:val="Heading1Char"/>
    <w:uiPriority w:val="99"/>
    <w:qFormat/>
    <w:rsid w:val="00A03672"/>
    <w:pPr>
      <w:keepNext/>
      <w:spacing w:before="240" w:after="60"/>
      <w:outlineLvl w:val="0"/>
    </w:pPr>
    <w:rPr>
      <w:rFonts w:ascii="Cambria" w:hAnsi="Cambria"/>
      <w:b/>
      <w:bCs/>
      <w:kern w:val="32"/>
      <w:sz w:val="32"/>
      <w:szCs w:val="32"/>
      <w:lang w:eastAsia="en-GB"/>
    </w:rPr>
  </w:style>
  <w:style w:type="paragraph" w:styleId="Heading2">
    <w:name w:val="heading 2"/>
    <w:basedOn w:val="Normal"/>
    <w:next w:val="Normal"/>
    <w:link w:val="Heading2Char"/>
    <w:uiPriority w:val="99"/>
    <w:qFormat/>
    <w:rsid w:val="00A03672"/>
    <w:pPr>
      <w:keepNext/>
      <w:keepLines/>
      <w:numPr>
        <w:numId w:val="1"/>
      </w:numPr>
      <w:spacing w:before="360"/>
      <w:outlineLvl w:val="1"/>
    </w:pPr>
    <w:rPr>
      <w:b/>
      <w:bCs/>
      <w:color w:val="5B9BD5"/>
      <w:sz w:val="24"/>
      <w:szCs w:val="20"/>
      <w:lang w:val="en-US" w:eastAsia="ja-JP"/>
    </w:rPr>
  </w:style>
  <w:style w:type="paragraph" w:styleId="Heading3">
    <w:name w:val="heading 3"/>
    <w:basedOn w:val="Normal"/>
    <w:next w:val="Normal"/>
    <w:link w:val="Heading3Char"/>
    <w:uiPriority w:val="99"/>
    <w:qFormat/>
    <w:rsid w:val="00A03672"/>
    <w:pPr>
      <w:keepNext/>
      <w:keepLines/>
      <w:spacing w:before="40" w:after="0"/>
      <w:outlineLvl w:val="2"/>
    </w:pPr>
    <w:rPr>
      <w:rFonts w:ascii="Calibri Light" w:hAnsi="Calibri Light"/>
      <w:color w:val="1F4D78"/>
      <w:sz w:val="24"/>
      <w:szCs w:val="24"/>
      <w:lang w:eastAsia="zh-CN"/>
    </w:rPr>
  </w:style>
  <w:style w:type="paragraph" w:styleId="Heading4">
    <w:name w:val="heading 4"/>
    <w:basedOn w:val="Normal"/>
    <w:next w:val="Normal"/>
    <w:link w:val="Heading4Char"/>
    <w:autoRedefine/>
    <w:uiPriority w:val="99"/>
    <w:qFormat/>
    <w:rsid w:val="004E5175"/>
    <w:pPr>
      <w:keepNext/>
      <w:keepLines/>
      <w:spacing w:after="60"/>
      <w:ind w:firstLine="720"/>
      <w:outlineLvl w:val="3"/>
    </w:pPr>
    <w:rPr>
      <w:rFonts w:ascii="Calibri Light" w:hAnsi="Calibri Light"/>
      <w:b/>
      <w:i/>
      <w:color w:val="668926"/>
      <w:sz w:val="24"/>
      <w:szCs w:val="24"/>
      <w:lang w:eastAsia="zh-CN"/>
    </w:rPr>
  </w:style>
  <w:style w:type="paragraph" w:styleId="Heading5">
    <w:name w:val="heading 5"/>
    <w:basedOn w:val="Normal"/>
    <w:next w:val="Normal"/>
    <w:link w:val="Heading5Char"/>
    <w:uiPriority w:val="99"/>
    <w:qFormat/>
    <w:rsid w:val="00A03672"/>
    <w:pPr>
      <w:keepNext/>
      <w:keepLines/>
      <w:spacing w:before="40" w:after="0"/>
      <w:outlineLvl w:val="4"/>
    </w:pPr>
    <w:rPr>
      <w:rFonts w:ascii="Cambria" w:hAnsi="Cambria"/>
      <w:color w:val="365F91"/>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672"/>
    <w:rPr>
      <w:rFonts w:ascii="Cambria" w:hAnsi="Cambria"/>
      <w:b/>
      <w:kern w:val="32"/>
      <w:sz w:val="32"/>
    </w:rPr>
  </w:style>
  <w:style w:type="character" w:customStyle="1" w:styleId="Heading2Char">
    <w:name w:val="Heading 2 Char"/>
    <w:link w:val="Heading2"/>
    <w:uiPriority w:val="99"/>
    <w:locked/>
    <w:rsid w:val="00A03672"/>
    <w:rPr>
      <w:b/>
      <w:bCs/>
      <w:color w:val="5B9BD5"/>
      <w:sz w:val="24"/>
      <w:lang w:val="en-US" w:eastAsia="ja-JP"/>
    </w:rPr>
  </w:style>
  <w:style w:type="character" w:customStyle="1" w:styleId="Heading3Char">
    <w:name w:val="Heading 3 Char"/>
    <w:link w:val="Heading3"/>
    <w:uiPriority w:val="99"/>
    <w:locked/>
    <w:rsid w:val="00A03672"/>
    <w:rPr>
      <w:rFonts w:ascii="Calibri Light" w:hAnsi="Calibri Light"/>
      <w:color w:val="1F4D78"/>
      <w:sz w:val="24"/>
      <w:lang w:eastAsia="zh-CN"/>
    </w:rPr>
  </w:style>
  <w:style w:type="character" w:customStyle="1" w:styleId="Heading4Char">
    <w:name w:val="Heading 4 Char"/>
    <w:link w:val="Heading4"/>
    <w:uiPriority w:val="99"/>
    <w:locked/>
    <w:rsid w:val="004E5175"/>
    <w:rPr>
      <w:rFonts w:ascii="Calibri Light" w:hAnsi="Calibri Light"/>
      <w:b/>
      <w:i/>
      <w:color w:val="668926"/>
      <w:sz w:val="24"/>
      <w:szCs w:val="24"/>
      <w:lang w:eastAsia="zh-CN"/>
    </w:rPr>
  </w:style>
  <w:style w:type="character" w:customStyle="1" w:styleId="Heading5Char">
    <w:name w:val="Heading 5 Char"/>
    <w:link w:val="Heading5"/>
    <w:uiPriority w:val="99"/>
    <w:locked/>
    <w:rsid w:val="00A03672"/>
    <w:rPr>
      <w:rFonts w:ascii="Cambria" w:hAnsi="Cambria"/>
      <w:color w:val="365F91"/>
    </w:rPr>
  </w:style>
  <w:style w:type="paragraph" w:styleId="ListParagraph">
    <w:name w:val="List Paragraph"/>
    <w:basedOn w:val="Normal"/>
    <w:uiPriority w:val="34"/>
    <w:qFormat/>
    <w:rsid w:val="00A03672"/>
    <w:pPr>
      <w:ind w:left="720"/>
      <w:contextualSpacing/>
    </w:pPr>
  </w:style>
  <w:style w:type="paragraph" w:styleId="Title">
    <w:name w:val="Title"/>
    <w:basedOn w:val="Normal"/>
    <w:next w:val="Normal"/>
    <w:link w:val="TitleChar"/>
    <w:uiPriority w:val="99"/>
    <w:qFormat/>
    <w:rsid w:val="00A03672"/>
    <w:pPr>
      <w:pBdr>
        <w:left w:val="double" w:sz="18" w:space="4" w:color="1F4E79"/>
      </w:pBdr>
      <w:spacing w:after="0" w:line="420" w:lineRule="exact"/>
    </w:pPr>
    <w:rPr>
      <w:rFonts w:ascii="Calibri Light" w:hAnsi="Calibri Light"/>
      <w:caps/>
      <w:color w:val="1F4E79"/>
      <w:kern w:val="28"/>
      <w:sz w:val="20"/>
      <w:szCs w:val="20"/>
      <w:lang w:val="en-US" w:eastAsia="ja-JP"/>
    </w:rPr>
  </w:style>
  <w:style w:type="character" w:customStyle="1" w:styleId="TitleChar">
    <w:name w:val="Title Char"/>
    <w:link w:val="Title"/>
    <w:uiPriority w:val="99"/>
    <w:locked/>
    <w:rsid w:val="00A03672"/>
    <w:rPr>
      <w:rFonts w:ascii="Calibri Light" w:hAnsi="Calibri Light"/>
      <w:caps/>
      <w:color w:val="1F4E79"/>
      <w:kern w:val="28"/>
      <w:sz w:val="20"/>
      <w:lang w:val="en-US" w:eastAsia="ja-JP"/>
    </w:rPr>
  </w:style>
  <w:style w:type="paragraph" w:styleId="Subtitle">
    <w:name w:val="Subtitle"/>
    <w:basedOn w:val="Normal"/>
    <w:next w:val="Normal"/>
    <w:link w:val="SubtitleChar"/>
    <w:uiPriority w:val="99"/>
    <w:qFormat/>
    <w:rsid w:val="00A03672"/>
    <w:pPr>
      <w:numPr>
        <w:ilvl w:val="1"/>
      </w:numPr>
      <w:pBdr>
        <w:left w:val="double" w:sz="18" w:space="4" w:color="1F4E79"/>
      </w:pBdr>
      <w:spacing w:before="80" w:after="0" w:line="280" w:lineRule="exact"/>
    </w:pPr>
    <w:rPr>
      <w:b/>
      <w:bCs/>
      <w:color w:val="5B9BD5"/>
      <w:sz w:val="20"/>
      <w:szCs w:val="20"/>
      <w:lang w:val="en-US" w:eastAsia="ja-JP"/>
    </w:rPr>
  </w:style>
  <w:style w:type="character" w:customStyle="1" w:styleId="SubtitleChar">
    <w:name w:val="Subtitle Char"/>
    <w:link w:val="Subtitle"/>
    <w:uiPriority w:val="99"/>
    <w:locked/>
    <w:rsid w:val="00A03672"/>
    <w:rPr>
      <w:rFonts w:ascii="Calibri" w:hAnsi="Calibri"/>
      <w:b/>
      <w:color w:val="5B9BD5"/>
      <w:sz w:val="20"/>
      <w:lang w:val="en-US" w:eastAsia="ja-JP"/>
    </w:rPr>
  </w:style>
  <w:style w:type="table" w:customStyle="1" w:styleId="TipTable">
    <w:name w:val="Tip Table"/>
    <w:uiPriority w:val="99"/>
    <w:rsid w:val="00A03672"/>
    <w:pPr>
      <w:spacing w:before="120" w:after="120"/>
    </w:pPr>
    <w:rPr>
      <w:color w:val="404040"/>
      <w:sz w:val="18"/>
      <w:lang w:val="en-US" w:eastAsia="ja-JP"/>
    </w:rPr>
    <w:tblPr>
      <w:tblInd w:w="0" w:type="dxa"/>
      <w:tblCellMar>
        <w:top w:w="144" w:type="dxa"/>
        <w:left w:w="0" w:type="dxa"/>
        <w:bottom w:w="0" w:type="dxa"/>
        <w:right w:w="0" w:type="dxa"/>
      </w:tblCellMar>
    </w:tblPr>
    <w:tcPr>
      <w:shd w:val="clear" w:color="auto" w:fill="DEEAF6"/>
    </w:tcPr>
  </w:style>
  <w:style w:type="paragraph" w:customStyle="1" w:styleId="TipText">
    <w:name w:val="Tip Text"/>
    <w:basedOn w:val="Normal"/>
    <w:uiPriority w:val="99"/>
    <w:rsid w:val="00A03672"/>
    <w:pPr>
      <w:spacing w:line="264" w:lineRule="auto"/>
      <w:ind w:right="576"/>
    </w:pPr>
    <w:rPr>
      <w:i/>
      <w:iCs/>
      <w:color w:val="7F7F7F"/>
      <w:sz w:val="16"/>
      <w:szCs w:val="20"/>
      <w:lang w:val="en-US" w:eastAsia="ja-JP"/>
    </w:rPr>
  </w:style>
  <w:style w:type="paragraph" w:styleId="ListBullet">
    <w:name w:val="List Bullet"/>
    <w:basedOn w:val="Normal"/>
    <w:uiPriority w:val="99"/>
    <w:rsid w:val="00A03672"/>
    <w:pPr>
      <w:numPr>
        <w:numId w:val="3"/>
      </w:numPr>
      <w:spacing w:after="60" w:line="288" w:lineRule="auto"/>
    </w:pPr>
    <w:rPr>
      <w:color w:val="404040"/>
      <w:sz w:val="18"/>
      <w:szCs w:val="20"/>
      <w:lang w:val="en-US" w:eastAsia="ja-JP"/>
    </w:rPr>
  </w:style>
  <w:style w:type="character" w:styleId="PlaceholderText">
    <w:name w:val="Placeholder Text"/>
    <w:uiPriority w:val="99"/>
    <w:semiHidden/>
    <w:rsid w:val="00A03672"/>
    <w:rPr>
      <w:color w:val="808080"/>
    </w:rPr>
  </w:style>
  <w:style w:type="table" w:styleId="TableGrid">
    <w:name w:val="Table Grid"/>
    <w:basedOn w:val="TableNormal"/>
    <w:uiPriority w:val="99"/>
    <w:rsid w:val="00A03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uiPriority w:val="99"/>
    <w:rsid w:val="00A03672"/>
    <w:pPr>
      <w:spacing w:before="120" w:after="120"/>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paragraph" w:styleId="Header">
    <w:name w:val="header"/>
    <w:basedOn w:val="Normal"/>
    <w:link w:val="HeaderChar"/>
    <w:uiPriority w:val="99"/>
    <w:rsid w:val="00A03672"/>
    <w:pPr>
      <w:tabs>
        <w:tab w:val="center" w:pos="4513"/>
        <w:tab w:val="right" w:pos="9026"/>
      </w:tabs>
      <w:spacing w:after="0"/>
    </w:pPr>
    <w:rPr>
      <w:sz w:val="20"/>
      <w:szCs w:val="20"/>
      <w:lang w:eastAsia="zh-CN"/>
    </w:rPr>
  </w:style>
  <w:style w:type="character" w:customStyle="1" w:styleId="HeaderChar">
    <w:name w:val="Header Char"/>
    <w:link w:val="Header"/>
    <w:uiPriority w:val="99"/>
    <w:locked/>
    <w:rsid w:val="00A03672"/>
    <w:rPr>
      <w:rFonts w:ascii="Calibri" w:hAnsi="Calibri"/>
      <w:sz w:val="20"/>
      <w:lang w:eastAsia="zh-CN"/>
    </w:rPr>
  </w:style>
  <w:style w:type="paragraph" w:styleId="Footer">
    <w:name w:val="footer"/>
    <w:basedOn w:val="Normal"/>
    <w:link w:val="FooterChar"/>
    <w:uiPriority w:val="99"/>
    <w:rsid w:val="00A03672"/>
    <w:pPr>
      <w:tabs>
        <w:tab w:val="center" w:pos="4513"/>
        <w:tab w:val="right" w:pos="9026"/>
      </w:tabs>
      <w:spacing w:after="0"/>
    </w:pPr>
    <w:rPr>
      <w:sz w:val="20"/>
      <w:szCs w:val="20"/>
      <w:lang w:eastAsia="zh-CN"/>
    </w:rPr>
  </w:style>
  <w:style w:type="character" w:customStyle="1" w:styleId="FooterChar">
    <w:name w:val="Footer Char"/>
    <w:link w:val="Footer"/>
    <w:uiPriority w:val="99"/>
    <w:locked/>
    <w:rsid w:val="00A03672"/>
    <w:rPr>
      <w:rFonts w:ascii="Calibri" w:hAnsi="Calibri"/>
      <w:sz w:val="20"/>
      <w:lang w:eastAsia="zh-CN"/>
    </w:rPr>
  </w:style>
  <w:style w:type="paragraph" w:styleId="BalloonText">
    <w:name w:val="Balloon Text"/>
    <w:basedOn w:val="Normal"/>
    <w:link w:val="BalloonTextChar"/>
    <w:uiPriority w:val="99"/>
    <w:semiHidden/>
    <w:rsid w:val="00A03672"/>
    <w:pPr>
      <w:spacing w:after="0"/>
    </w:pPr>
    <w:rPr>
      <w:rFonts w:ascii="Segoe UI" w:hAnsi="Segoe UI"/>
      <w:sz w:val="18"/>
      <w:szCs w:val="18"/>
      <w:lang w:eastAsia="zh-CN"/>
    </w:rPr>
  </w:style>
  <w:style w:type="character" w:customStyle="1" w:styleId="BalloonTextChar">
    <w:name w:val="Balloon Text Char"/>
    <w:link w:val="BalloonText"/>
    <w:uiPriority w:val="99"/>
    <w:semiHidden/>
    <w:locked/>
    <w:rsid w:val="00A03672"/>
    <w:rPr>
      <w:rFonts w:ascii="Segoe UI" w:hAnsi="Segoe UI"/>
      <w:sz w:val="18"/>
      <w:lang w:eastAsia="zh-CN"/>
    </w:rPr>
  </w:style>
  <w:style w:type="character" w:styleId="CommentReference">
    <w:name w:val="annotation reference"/>
    <w:uiPriority w:val="99"/>
    <w:semiHidden/>
    <w:rsid w:val="00A03672"/>
    <w:rPr>
      <w:rFonts w:cs="Times New Roman"/>
      <w:sz w:val="16"/>
    </w:rPr>
  </w:style>
  <w:style w:type="paragraph" w:styleId="CommentText">
    <w:name w:val="annotation text"/>
    <w:basedOn w:val="Normal"/>
    <w:link w:val="CommentTextChar"/>
    <w:uiPriority w:val="99"/>
    <w:semiHidden/>
    <w:rsid w:val="00A03672"/>
    <w:pPr>
      <w:spacing w:before="200" w:after="200"/>
    </w:pPr>
    <w:rPr>
      <w:sz w:val="20"/>
      <w:szCs w:val="20"/>
      <w:lang w:val="en-US" w:eastAsia="zh-CN"/>
    </w:rPr>
  </w:style>
  <w:style w:type="character" w:customStyle="1" w:styleId="CommentTextChar">
    <w:name w:val="Comment Text Char"/>
    <w:link w:val="CommentText"/>
    <w:uiPriority w:val="99"/>
    <w:semiHidden/>
    <w:locked/>
    <w:rsid w:val="00A03672"/>
    <w:rPr>
      <w:rFonts w:ascii="Calibri" w:hAnsi="Calibri"/>
      <w:sz w:val="20"/>
      <w:lang w:val="en-US" w:eastAsia="zh-CN"/>
    </w:rPr>
  </w:style>
  <w:style w:type="paragraph" w:styleId="BodyText">
    <w:name w:val="Body Text"/>
    <w:basedOn w:val="Normal"/>
    <w:link w:val="BodyTextChar"/>
    <w:uiPriority w:val="99"/>
    <w:rsid w:val="00A03672"/>
    <w:pPr>
      <w:spacing w:before="200" w:after="180" w:line="240" w:lineRule="atLeast"/>
    </w:pPr>
    <w:rPr>
      <w:rFonts w:ascii="Berkeley" w:hAnsi="Berkeley"/>
      <w:sz w:val="20"/>
      <w:szCs w:val="20"/>
      <w:lang w:val="en-US" w:eastAsia="en-GB"/>
    </w:rPr>
  </w:style>
  <w:style w:type="character" w:customStyle="1" w:styleId="BodyTextChar">
    <w:name w:val="Body Text Char"/>
    <w:link w:val="BodyText"/>
    <w:uiPriority w:val="99"/>
    <w:locked/>
    <w:rsid w:val="00A03672"/>
    <w:rPr>
      <w:rFonts w:ascii="Berkeley" w:hAnsi="Berkeley"/>
      <w:sz w:val="20"/>
      <w:lang w:val="en-US" w:eastAsia="en-GB"/>
    </w:rPr>
  </w:style>
  <w:style w:type="character" w:styleId="Hyperlink">
    <w:name w:val="Hyperlink"/>
    <w:uiPriority w:val="99"/>
    <w:rsid w:val="00A03672"/>
    <w:rPr>
      <w:rFonts w:cs="Times New Roman"/>
      <w:color w:val="0000FF"/>
      <w:u w:val="single"/>
    </w:rPr>
  </w:style>
  <w:style w:type="paragraph" w:styleId="TOCHeading">
    <w:name w:val="TOC Heading"/>
    <w:basedOn w:val="Heading1"/>
    <w:next w:val="Normal"/>
    <w:uiPriority w:val="99"/>
    <w:qFormat/>
    <w:rsid w:val="00A03672"/>
    <w:pPr>
      <w:keepLines/>
      <w:spacing w:after="0"/>
      <w:outlineLvl w:val="9"/>
    </w:pPr>
    <w:rPr>
      <w:b w:val="0"/>
      <w:bCs w:val="0"/>
      <w:color w:val="2E74B5"/>
      <w:kern w:val="0"/>
      <w:lang w:val="en-US"/>
    </w:rPr>
  </w:style>
  <w:style w:type="paragraph" w:styleId="TOC2">
    <w:name w:val="toc 2"/>
    <w:basedOn w:val="Normal"/>
    <w:next w:val="Normal"/>
    <w:autoRedefine/>
    <w:uiPriority w:val="39"/>
    <w:rsid w:val="00A03672"/>
    <w:pPr>
      <w:ind w:left="220"/>
    </w:pPr>
  </w:style>
  <w:style w:type="paragraph" w:styleId="TOC3">
    <w:name w:val="toc 3"/>
    <w:basedOn w:val="Normal"/>
    <w:next w:val="Normal"/>
    <w:autoRedefine/>
    <w:uiPriority w:val="39"/>
    <w:rsid w:val="00A03672"/>
    <w:pPr>
      <w:ind w:left="440"/>
    </w:pPr>
  </w:style>
  <w:style w:type="paragraph" w:styleId="TOC1">
    <w:name w:val="toc 1"/>
    <w:basedOn w:val="Normal"/>
    <w:next w:val="Normal"/>
    <w:autoRedefine/>
    <w:uiPriority w:val="99"/>
    <w:rsid w:val="00A03672"/>
  </w:style>
  <w:style w:type="paragraph" w:styleId="FootnoteText">
    <w:name w:val="footnote text"/>
    <w:basedOn w:val="Normal"/>
    <w:link w:val="FootnoteTextChar"/>
    <w:uiPriority w:val="99"/>
    <w:semiHidden/>
    <w:rsid w:val="00A03672"/>
    <w:rPr>
      <w:sz w:val="20"/>
      <w:szCs w:val="20"/>
      <w:lang w:eastAsia="en-GB"/>
    </w:rPr>
  </w:style>
  <w:style w:type="character" w:customStyle="1" w:styleId="FootnoteTextChar">
    <w:name w:val="Footnote Text Char"/>
    <w:link w:val="FootnoteText"/>
    <w:uiPriority w:val="99"/>
    <w:locked/>
    <w:rsid w:val="00A03672"/>
    <w:rPr>
      <w:rFonts w:ascii="Calibri" w:hAnsi="Calibri"/>
      <w:sz w:val="20"/>
    </w:rPr>
  </w:style>
  <w:style w:type="character" w:styleId="FootnoteReference">
    <w:name w:val="footnote reference"/>
    <w:uiPriority w:val="99"/>
    <w:semiHidden/>
    <w:rsid w:val="00A03672"/>
    <w:rPr>
      <w:rFonts w:cs="Times New Roman"/>
      <w:vertAlign w:val="superscript"/>
    </w:rPr>
  </w:style>
  <w:style w:type="table" w:customStyle="1" w:styleId="GridTable1Light-Accent11">
    <w:name w:val="Grid Table 1 Light - Accent 11"/>
    <w:uiPriority w:val="99"/>
    <w:rsid w:val="00A03672"/>
    <w:pPr>
      <w:spacing w:before="120" w:after="120"/>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customStyle="1" w:styleId="Default">
    <w:name w:val="Default"/>
    <w:rsid w:val="00A03672"/>
    <w:pPr>
      <w:autoSpaceDE w:val="0"/>
      <w:autoSpaceDN w:val="0"/>
      <w:adjustRightInd w:val="0"/>
      <w:spacing w:before="120" w:after="120"/>
    </w:pPr>
    <w:rPr>
      <w:rFonts w:ascii="Times New Roman" w:hAnsi="Times New Roman"/>
      <w:color w:val="000000"/>
      <w:sz w:val="24"/>
      <w:szCs w:val="24"/>
    </w:rPr>
  </w:style>
  <w:style w:type="paragraph" w:styleId="BlockText">
    <w:name w:val="Block Text"/>
    <w:basedOn w:val="Default"/>
    <w:next w:val="Default"/>
    <w:uiPriority w:val="99"/>
    <w:rsid w:val="00A03672"/>
    <w:rPr>
      <w:color w:val="auto"/>
    </w:rPr>
  </w:style>
  <w:style w:type="paragraph" w:styleId="NormalWeb">
    <w:name w:val="Normal (Web)"/>
    <w:basedOn w:val="Normal"/>
    <w:uiPriority w:val="99"/>
    <w:semiHidden/>
    <w:rsid w:val="00A03672"/>
    <w:pPr>
      <w:spacing w:before="100" w:beforeAutospacing="1" w:after="100" w:afterAutospacing="1"/>
    </w:pPr>
    <w:rPr>
      <w:rFonts w:ascii="Times New Roman" w:eastAsia="Times New Roman" w:hAnsi="Times New Roman"/>
      <w:sz w:val="24"/>
      <w:szCs w:val="24"/>
      <w:lang w:eastAsia="en-NZ"/>
    </w:rPr>
  </w:style>
  <w:style w:type="character" w:styleId="Strong">
    <w:name w:val="Strong"/>
    <w:uiPriority w:val="99"/>
    <w:qFormat/>
    <w:rsid w:val="00A03672"/>
    <w:rPr>
      <w:rFonts w:cs="Times New Roman"/>
      <w:b/>
    </w:rPr>
  </w:style>
  <w:style w:type="paragraph" w:styleId="CommentSubject">
    <w:name w:val="annotation subject"/>
    <w:basedOn w:val="CommentText"/>
    <w:next w:val="CommentText"/>
    <w:link w:val="CommentSubjectChar"/>
    <w:uiPriority w:val="99"/>
    <w:semiHidden/>
    <w:rsid w:val="00A03672"/>
    <w:pPr>
      <w:spacing w:before="0" w:after="160" w:line="259" w:lineRule="auto"/>
    </w:pPr>
    <w:rPr>
      <w:b/>
      <w:bCs/>
    </w:rPr>
  </w:style>
  <w:style w:type="character" w:customStyle="1" w:styleId="CommentSubjectChar">
    <w:name w:val="Comment Subject Char"/>
    <w:link w:val="CommentSubject"/>
    <w:uiPriority w:val="99"/>
    <w:semiHidden/>
    <w:locked/>
    <w:rsid w:val="00A03672"/>
    <w:rPr>
      <w:rFonts w:ascii="Calibri" w:hAnsi="Calibri"/>
      <w:b/>
      <w:sz w:val="20"/>
      <w:lang w:val="en-US" w:eastAsia="zh-CN"/>
    </w:rPr>
  </w:style>
  <w:style w:type="paragraph" w:styleId="Revision">
    <w:name w:val="Revision"/>
    <w:hidden/>
    <w:uiPriority w:val="99"/>
    <w:semiHidden/>
    <w:rsid w:val="00A03672"/>
    <w:pPr>
      <w:spacing w:before="120" w:after="120"/>
    </w:pPr>
    <w:rPr>
      <w:sz w:val="22"/>
      <w:szCs w:val="22"/>
      <w:lang w:eastAsia="en-US"/>
    </w:rPr>
  </w:style>
  <w:style w:type="table" w:customStyle="1" w:styleId="ListTable3-Accent11">
    <w:name w:val="List Table 3 - Accent 11"/>
    <w:uiPriority w:val="99"/>
    <w:rsid w:val="007565E3"/>
    <w:tblPr>
      <w:tblStyleRowBandSize w:val="1"/>
      <w:tblStyleColBandSize w:val="1"/>
      <w:tblInd w:w="0" w:type="dxa"/>
      <w:tblBorders>
        <w:top w:val="single" w:sz="4" w:space="0" w:color="549E39"/>
        <w:left w:val="single" w:sz="4" w:space="0" w:color="549E39"/>
        <w:bottom w:val="single" w:sz="4" w:space="0" w:color="549E39"/>
        <w:right w:val="single" w:sz="4" w:space="0" w:color="549E39"/>
      </w:tblBorders>
      <w:tblCellMar>
        <w:top w:w="0" w:type="dxa"/>
        <w:left w:w="108" w:type="dxa"/>
        <w:bottom w:w="0" w:type="dxa"/>
        <w:right w:w="108" w:type="dxa"/>
      </w:tblCellMar>
    </w:tblPr>
  </w:style>
  <w:style w:type="table" w:customStyle="1" w:styleId="ListTable5Dark-Accent41">
    <w:name w:val="List Table 5 Dark - Accent 41"/>
    <w:uiPriority w:val="99"/>
    <w:rsid w:val="007565E3"/>
    <w:rPr>
      <w:color w:val="FFFFFF"/>
    </w:rPr>
    <w:tblPr>
      <w:tblStyleRowBandSize w:val="1"/>
      <w:tblStyleColBandSize w:val="1"/>
      <w:tblInd w:w="0" w:type="dxa"/>
      <w:tblBorders>
        <w:top w:val="single" w:sz="24" w:space="0" w:color="029676"/>
        <w:left w:val="single" w:sz="24" w:space="0" w:color="029676"/>
        <w:bottom w:val="single" w:sz="24" w:space="0" w:color="029676"/>
        <w:right w:val="single" w:sz="24" w:space="0" w:color="029676"/>
      </w:tblBorders>
      <w:tblCellMar>
        <w:top w:w="0" w:type="dxa"/>
        <w:left w:w="108" w:type="dxa"/>
        <w:bottom w:w="0" w:type="dxa"/>
        <w:right w:w="108" w:type="dxa"/>
      </w:tblCellMar>
    </w:tblPr>
    <w:tcPr>
      <w:shd w:val="clear" w:color="auto" w:fill="029676"/>
    </w:tcPr>
  </w:style>
  <w:style w:type="table" w:customStyle="1" w:styleId="GridTable4-Accent11">
    <w:name w:val="Grid Table 4 - Accent 11"/>
    <w:uiPriority w:val="99"/>
    <w:rsid w:val="007565E3"/>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style>
  <w:style w:type="table" w:customStyle="1" w:styleId="GridTable6Colorful-Accent11">
    <w:name w:val="Grid Table 6 Colorful - Accent 11"/>
    <w:uiPriority w:val="99"/>
    <w:rsid w:val="007565E3"/>
    <w:rPr>
      <w:color w:val="3E762A"/>
    </w:rPr>
    <w:tblPr>
      <w:tblStyleRowBandSize w:val="1"/>
      <w:tblStyleColBandSize w:val="1"/>
      <w:tblInd w:w="0" w:type="dxa"/>
      <w:tblBorders>
        <w:top w:val="single" w:sz="4" w:space="0" w:color="93D07C"/>
        <w:left w:val="single" w:sz="4" w:space="0" w:color="93D07C"/>
        <w:bottom w:val="single" w:sz="4" w:space="0" w:color="93D07C"/>
        <w:right w:val="single" w:sz="4" w:space="0" w:color="93D07C"/>
        <w:insideH w:val="single" w:sz="4" w:space="0" w:color="93D07C"/>
        <w:insideV w:val="single" w:sz="4" w:space="0" w:color="93D07C"/>
      </w:tblBorders>
      <w:tblCellMar>
        <w:top w:w="0" w:type="dxa"/>
        <w:left w:w="108" w:type="dxa"/>
        <w:bottom w:w="0" w:type="dxa"/>
        <w:right w:w="108" w:type="dxa"/>
      </w:tblCellMar>
    </w:tblPr>
  </w:style>
  <w:style w:type="table" w:customStyle="1" w:styleId="GridTable5Dark-Accent11">
    <w:name w:val="Grid Table 5 Dark - Accent 11"/>
    <w:aliases w:val="BSP"/>
    <w:uiPriority w:val="99"/>
    <w:rsid w:val="00C31413"/>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FD3"/>
    </w:tcPr>
  </w:style>
  <w:style w:type="table" w:customStyle="1" w:styleId="GridTable4-Accent21">
    <w:name w:val="Grid Table 4 - Accent 21"/>
    <w:uiPriority w:val="99"/>
    <w:rsid w:val="00A8622B"/>
    <w:tblPr>
      <w:tblStyleRowBandSize w:val="1"/>
      <w:tblStyleColBandSize w:val="1"/>
      <w:tblInd w:w="0" w:type="dxa"/>
      <w:tblBorders>
        <w:top w:val="single" w:sz="4" w:space="0" w:color="BADB7D"/>
        <w:left w:val="single" w:sz="4" w:space="0" w:color="BADB7D"/>
        <w:bottom w:val="single" w:sz="4" w:space="0" w:color="BADB7D"/>
        <w:right w:val="single" w:sz="4" w:space="0" w:color="BADB7D"/>
        <w:insideH w:val="single" w:sz="4" w:space="0" w:color="BADB7D"/>
        <w:insideV w:val="single" w:sz="4" w:space="0" w:color="BADB7D"/>
      </w:tblBorders>
      <w:tblCellMar>
        <w:top w:w="0" w:type="dxa"/>
        <w:left w:w="108" w:type="dxa"/>
        <w:bottom w:w="0" w:type="dxa"/>
        <w:right w:w="108" w:type="dxa"/>
      </w:tblCellMar>
    </w:tblPr>
  </w:style>
  <w:style w:type="table" w:customStyle="1" w:styleId="GridTable5Dark-Accent21">
    <w:name w:val="Grid Table 5 Dark - Accent 21"/>
    <w:uiPriority w:val="99"/>
    <w:rsid w:val="00A8622B"/>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8F3D3"/>
    </w:tcPr>
  </w:style>
  <w:style w:type="paragraph" w:customStyle="1" w:styleId="CharChar">
    <w:name w:val="Char Char"/>
    <w:basedOn w:val="Normal"/>
    <w:uiPriority w:val="99"/>
    <w:rsid w:val="00600DBB"/>
    <w:pPr>
      <w:spacing w:before="0" w:after="160" w:line="240" w:lineRule="exact"/>
    </w:pPr>
    <w:rPr>
      <w:rFonts w:ascii="Arial" w:eastAsia="Times New Roman" w:hAnsi="Arial"/>
      <w:sz w:val="20"/>
      <w:szCs w:val="20"/>
    </w:rPr>
  </w:style>
  <w:style w:type="paragraph" w:customStyle="1" w:styleId="1">
    <w:name w:val="1"/>
    <w:basedOn w:val="Normal"/>
    <w:uiPriority w:val="99"/>
    <w:rsid w:val="00FD0AF8"/>
    <w:pPr>
      <w:spacing w:before="0" w:after="160" w:line="240" w:lineRule="exact"/>
    </w:pPr>
    <w:rPr>
      <w:rFonts w:ascii="Arial" w:eastAsia="Times New Roman" w:hAnsi="Arial"/>
      <w:sz w:val="20"/>
      <w:szCs w:val="20"/>
      <w:lang w:val="en-US"/>
    </w:rPr>
  </w:style>
  <w:style w:type="paragraph" w:styleId="BodyText3">
    <w:name w:val="Body Text 3"/>
    <w:basedOn w:val="Normal"/>
    <w:link w:val="BodyText3Char"/>
    <w:uiPriority w:val="99"/>
    <w:unhideWhenUsed/>
    <w:rsid w:val="0019439B"/>
    <w:rPr>
      <w:sz w:val="16"/>
      <w:szCs w:val="16"/>
    </w:rPr>
  </w:style>
  <w:style w:type="character" w:customStyle="1" w:styleId="BodyText3Char">
    <w:name w:val="Body Text 3 Char"/>
    <w:link w:val="BodyText3"/>
    <w:uiPriority w:val="99"/>
    <w:rsid w:val="0019439B"/>
    <w:rPr>
      <w:sz w:val="16"/>
      <w:szCs w:val="16"/>
      <w:lang w:eastAsia="en-US"/>
    </w:rPr>
  </w:style>
  <w:style w:type="character" w:customStyle="1" w:styleId="apple-converted-space">
    <w:name w:val="apple-converted-space"/>
    <w:basedOn w:val="DefaultParagraphFont"/>
    <w:rsid w:val="00DE6714"/>
  </w:style>
  <w:style w:type="character" w:styleId="IntenseEmphasis">
    <w:name w:val="Intense Emphasis"/>
    <w:basedOn w:val="DefaultParagraphFont"/>
    <w:uiPriority w:val="21"/>
    <w:qFormat/>
    <w:rsid w:val="008B68AF"/>
    <w:rPr>
      <w:i/>
      <w:iCs/>
      <w:color w:val="549E39" w:themeColor="accent1"/>
    </w:rPr>
  </w:style>
  <w:style w:type="character" w:styleId="FollowedHyperlink">
    <w:name w:val="FollowedHyperlink"/>
    <w:basedOn w:val="DefaultParagraphFont"/>
    <w:uiPriority w:val="99"/>
    <w:semiHidden/>
    <w:unhideWhenUsed/>
    <w:rsid w:val="00C22C0B"/>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88321">
      <w:bodyDiv w:val="1"/>
      <w:marLeft w:val="0"/>
      <w:marRight w:val="0"/>
      <w:marTop w:val="0"/>
      <w:marBottom w:val="0"/>
      <w:divBdr>
        <w:top w:val="none" w:sz="0" w:space="0" w:color="auto"/>
        <w:left w:val="none" w:sz="0" w:space="0" w:color="auto"/>
        <w:bottom w:val="none" w:sz="0" w:space="0" w:color="auto"/>
        <w:right w:val="none" w:sz="0" w:space="0" w:color="auto"/>
      </w:divBdr>
    </w:div>
    <w:div w:id="324669391">
      <w:bodyDiv w:val="1"/>
      <w:marLeft w:val="0"/>
      <w:marRight w:val="0"/>
      <w:marTop w:val="0"/>
      <w:marBottom w:val="0"/>
      <w:divBdr>
        <w:top w:val="none" w:sz="0" w:space="0" w:color="auto"/>
        <w:left w:val="none" w:sz="0" w:space="0" w:color="auto"/>
        <w:bottom w:val="none" w:sz="0" w:space="0" w:color="auto"/>
        <w:right w:val="none" w:sz="0" w:space="0" w:color="auto"/>
      </w:divBdr>
    </w:div>
    <w:div w:id="574781008">
      <w:bodyDiv w:val="1"/>
      <w:marLeft w:val="0"/>
      <w:marRight w:val="0"/>
      <w:marTop w:val="0"/>
      <w:marBottom w:val="0"/>
      <w:divBdr>
        <w:top w:val="none" w:sz="0" w:space="0" w:color="auto"/>
        <w:left w:val="none" w:sz="0" w:space="0" w:color="auto"/>
        <w:bottom w:val="none" w:sz="0" w:space="0" w:color="auto"/>
        <w:right w:val="none" w:sz="0" w:space="0" w:color="auto"/>
      </w:divBdr>
    </w:div>
    <w:div w:id="580405290">
      <w:bodyDiv w:val="1"/>
      <w:marLeft w:val="0"/>
      <w:marRight w:val="0"/>
      <w:marTop w:val="0"/>
      <w:marBottom w:val="0"/>
      <w:divBdr>
        <w:top w:val="none" w:sz="0" w:space="0" w:color="auto"/>
        <w:left w:val="none" w:sz="0" w:space="0" w:color="auto"/>
        <w:bottom w:val="none" w:sz="0" w:space="0" w:color="auto"/>
        <w:right w:val="none" w:sz="0" w:space="0" w:color="auto"/>
      </w:divBdr>
    </w:div>
    <w:div w:id="580484043">
      <w:bodyDiv w:val="1"/>
      <w:marLeft w:val="0"/>
      <w:marRight w:val="0"/>
      <w:marTop w:val="0"/>
      <w:marBottom w:val="0"/>
      <w:divBdr>
        <w:top w:val="none" w:sz="0" w:space="0" w:color="auto"/>
        <w:left w:val="none" w:sz="0" w:space="0" w:color="auto"/>
        <w:bottom w:val="none" w:sz="0" w:space="0" w:color="auto"/>
        <w:right w:val="none" w:sz="0" w:space="0" w:color="auto"/>
      </w:divBdr>
    </w:div>
    <w:div w:id="761997332">
      <w:bodyDiv w:val="1"/>
      <w:marLeft w:val="0"/>
      <w:marRight w:val="0"/>
      <w:marTop w:val="0"/>
      <w:marBottom w:val="0"/>
      <w:divBdr>
        <w:top w:val="none" w:sz="0" w:space="0" w:color="auto"/>
        <w:left w:val="none" w:sz="0" w:space="0" w:color="auto"/>
        <w:bottom w:val="none" w:sz="0" w:space="0" w:color="auto"/>
        <w:right w:val="none" w:sz="0" w:space="0" w:color="auto"/>
      </w:divBdr>
    </w:div>
    <w:div w:id="786319250">
      <w:bodyDiv w:val="1"/>
      <w:marLeft w:val="0"/>
      <w:marRight w:val="0"/>
      <w:marTop w:val="0"/>
      <w:marBottom w:val="0"/>
      <w:divBdr>
        <w:top w:val="none" w:sz="0" w:space="0" w:color="auto"/>
        <w:left w:val="none" w:sz="0" w:space="0" w:color="auto"/>
        <w:bottom w:val="none" w:sz="0" w:space="0" w:color="auto"/>
        <w:right w:val="none" w:sz="0" w:space="0" w:color="auto"/>
      </w:divBdr>
    </w:div>
    <w:div w:id="940065871">
      <w:bodyDiv w:val="1"/>
      <w:marLeft w:val="0"/>
      <w:marRight w:val="0"/>
      <w:marTop w:val="0"/>
      <w:marBottom w:val="0"/>
      <w:divBdr>
        <w:top w:val="none" w:sz="0" w:space="0" w:color="auto"/>
        <w:left w:val="none" w:sz="0" w:space="0" w:color="auto"/>
        <w:bottom w:val="none" w:sz="0" w:space="0" w:color="auto"/>
        <w:right w:val="none" w:sz="0" w:space="0" w:color="auto"/>
      </w:divBdr>
    </w:div>
    <w:div w:id="984889506">
      <w:bodyDiv w:val="1"/>
      <w:marLeft w:val="0"/>
      <w:marRight w:val="0"/>
      <w:marTop w:val="0"/>
      <w:marBottom w:val="0"/>
      <w:divBdr>
        <w:top w:val="none" w:sz="0" w:space="0" w:color="auto"/>
        <w:left w:val="none" w:sz="0" w:space="0" w:color="auto"/>
        <w:bottom w:val="none" w:sz="0" w:space="0" w:color="auto"/>
        <w:right w:val="none" w:sz="0" w:space="0" w:color="auto"/>
      </w:divBdr>
    </w:div>
    <w:div w:id="1072971994">
      <w:bodyDiv w:val="1"/>
      <w:marLeft w:val="0"/>
      <w:marRight w:val="0"/>
      <w:marTop w:val="0"/>
      <w:marBottom w:val="0"/>
      <w:divBdr>
        <w:top w:val="none" w:sz="0" w:space="0" w:color="auto"/>
        <w:left w:val="none" w:sz="0" w:space="0" w:color="auto"/>
        <w:bottom w:val="none" w:sz="0" w:space="0" w:color="auto"/>
        <w:right w:val="none" w:sz="0" w:space="0" w:color="auto"/>
      </w:divBdr>
    </w:div>
    <w:div w:id="1274480921">
      <w:marLeft w:val="0"/>
      <w:marRight w:val="0"/>
      <w:marTop w:val="0"/>
      <w:marBottom w:val="0"/>
      <w:divBdr>
        <w:top w:val="none" w:sz="0" w:space="0" w:color="auto"/>
        <w:left w:val="none" w:sz="0" w:space="0" w:color="auto"/>
        <w:bottom w:val="none" w:sz="0" w:space="0" w:color="auto"/>
        <w:right w:val="none" w:sz="0" w:space="0" w:color="auto"/>
      </w:divBdr>
    </w:div>
    <w:div w:id="1274480922">
      <w:marLeft w:val="0"/>
      <w:marRight w:val="0"/>
      <w:marTop w:val="0"/>
      <w:marBottom w:val="0"/>
      <w:divBdr>
        <w:top w:val="none" w:sz="0" w:space="0" w:color="auto"/>
        <w:left w:val="none" w:sz="0" w:space="0" w:color="auto"/>
        <w:bottom w:val="none" w:sz="0" w:space="0" w:color="auto"/>
        <w:right w:val="none" w:sz="0" w:space="0" w:color="auto"/>
      </w:divBdr>
    </w:div>
    <w:div w:id="1274480923">
      <w:marLeft w:val="0"/>
      <w:marRight w:val="0"/>
      <w:marTop w:val="0"/>
      <w:marBottom w:val="0"/>
      <w:divBdr>
        <w:top w:val="none" w:sz="0" w:space="0" w:color="auto"/>
        <w:left w:val="none" w:sz="0" w:space="0" w:color="auto"/>
        <w:bottom w:val="none" w:sz="0" w:space="0" w:color="auto"/>
        <w:right w:val="none" w:sz="0" w:space="0" w:color="auto"/>
      </w:divBdr>
    </w:div>
    <w:div w:id="1274480924">
      <w:marLeft w:val="0"/>
      <w:marRight w:val="0"/>
      <w:marTop w:val="0"/>
      <w:marBottom w:val="0"/>
      <w:divBdr>
        <w:top w:val="none" w:sz="0" w:space="0" w:color="auto"/>
        <w:left w:val="none" w:sz="0" w:space="0" w:color="auto"/>
        <w:bottom w:val="none" w:sz="0" w:space="0" w:color="auto"/>
        <w:right w:val="none" w:sz="0" w:space="0" w:color="auto"/>
      </w:divBdr>
    </w:div>
    <w:div w:id="1274480925">
      <w:marLeft w:val="0"/>
      <w:marRight w:val="0"/>
      <w:marTop w:val="0"/>
      <w:marBottom w:val="0"/>
      <w:divBdr>
        <w:top w:val="none" w:sz="0" w:space="0" w:color="auto"/>
        <w:left w:val="none" w:sz="0" w:space="0" w:color="auto"/>
        <w:bottom w:val="none" w:sz="0" w:space="0" w:color="auto"/>
        <w:right w:val="none" w:sz="0" w:space="0" w:color="auto"/>
      </w:divBdr>
    </w:div>
    <w:div w:id="1274480926">
      <w:marLeft w:val="0"/>
      <w:marRight w:val="0"/>
      <w:marTop w:val="0"/>
      <w:marBottom w:val="0"/>
      <w:divBdr>
        <w:top w:val="none" w:sz="0" w:space="0" w:color="auto"/>
        <w:left w:val="none" w:sz="0" w:space="0" w:color="auto"/>
        <w:bottom w:val="none" w:sz="0" w:space="0" w:color="auto"/>
        <w:right w:val="none" w:sz="0" w:space="0" w:color="auto"/>
      </w:divBdr>
    </w:div>
    <w:div w:id="1274480927">
      <w:marLeft w:val="0"/>
      <w:marRight w:val="0"/>
      <w:marTop w:val="0"/>
      <w:marBottom w:val="0"/>
      <w:divBdr>
        <w:top w:val="none" w:sz="0" w:space="0" w:color="auto"/>
        <w:left w:val="none" w:sz="0" w:space="0" w:color="auto"/>
        <w:bottom w:val="none" w:sz="0" w:space="0" w:color="auto"/>
        <w:right w:val="none" w:sz="0" w:space="0" w:color="auto"/>
      </w:divBdr>
    </w:div>
    <w:div w:id="1274480928">
      <w:marLeft w:val="0"/>
      <w:marRight w:val="0"/>
      <w:marTop w:val="0"/>
      <w:marBottom w:val="0"/>
      <w:divBdr>
        <w:top w:val="none" w:sz="0" w:space="0" w:color="auto"/>
        <w:left w:val="none" w:sz="0" w:space="0" w:color="auto"/>
        <w:bottom w:val="none" w:sz="0" w:space="0" w:color="auto"/>
        <w:right w:val="none" w:sz="0" w:space="0" w:color="auto"/>
      </w:divBdr>
    </w:div>
    <w:div w:id="1274480929">
      <w:marLeft w:val="0"/>
      <w:marRight w:val="0"/>
      <w:marTop w:val="0"/>
      <w:marBottom w:val="0"/>
      <w:divBdr>
        <w:top w:val="none" w:sz="0" w:space="0" w:color="auto"/>
        <w:left w:val="none" w:sz="0" w:space="0" w:color="auto"/>
        <w:bottom w:val="none" w:sz="0" w:space="0" w:color="auto"/>
        <w:right w:val="none" w:sz="0" w:space="0" w:color="auto"/>
      </w:divBdr>
    </w:div>
    <w:div w:id="1280647965">
      <w:bodyDiv w:val="1"/>
      <w:marLeft w:val="0"/>
      <w:marRight w:val="0"/>
      <w:marTop w:val="0"/>
      <w:marBottom w:val="0"/>
      <w:divBdr>
        <w:top w:val="none" w:sz="0" w:space="0" w:color="auto"/>
        <w:left w:val="none" w:sz="0" w:space="0" w:color="auto"/>
        <w:bottom w:val="none" w:sz="0" w:space="0" w:color="auto"/>
        <w:right w:val="none" w:sz="0" w:space="0" w:color="auto"/>
      </w:divBdr>
    </w:div>
    <w:div w:id="1444038223">
      <w:bodyDiv w:val="1"/>
      <w:marLeft w:val="0"/>
      <w:marRight w:val="0"/>
      <w:marTop w:val="0"/>
      <w:marBottom w:val="0"/>
      <w:divBdr>
        <w:top w:val="none" w:sz="0" w:space="0" w:color="auto"/>
        <w:left w:val="none" w:sz="0" w:space="0" w:color="auto"/>
        <w:bottom w:val="none" w:sz="0" w:space="0" w:color="auto"/>
        <w:right w:val="none" w:sz="0" w:space="0" w:color="auto"/>
      </w:divBdr>
    </w:div>
    <w:div w:id="1446272892">
      <w:bodyDiv w:val="1"/>
      <w:marLeft w:val="0"/>
      <w:marRight w:val="0"/>
      <w:marTop w:val="0"/>
      <w:marBottom w:val="0"/>
      <w:divBdr>
        <w:top w:val="none" w:sz="0" w:space="0" w:color="auto"/>
        <w:left w:val="none" w:sz="0" w:space="0" w:color="auto"/>
        <w:bottom w:val="none" w:sz="0" w:space="0" w:color="auto"/>
        <w:right w:val="none" w:sz="0" w:space="0" w:color="auto"/>
      </w:divBdr>
    </w:div>
    <w:div w:id="1521622282">
      <w:bodyDiv w:val="1"/>
      <w:marLeft w:val="0"/>
      <w:marRight w:val="0"/>
      <w:marTop w:val="0"/>
      <w:marBottom w:val="0"/>
      <w:divBdr>
        <w:top w:val="none" w:sz="0" w:space="0" w:color="auto"/>
        <w:left w:val="none" w:sz="0" w:space="0" w:color="auto"/>
        <w:bottom w:val="none" w:sz="0" w:space="0" w:color="auto"/>
        <w:right w:val="none" w:sz="0" w:space="0" w:color="auto"/>
      </w:divBdr>
    </w:div>
    <w:div w:id="1549683946">
      <w:bodyDiv w:val="1"/>
      <w:marLeft w:val="0"/>
      <w:marRight w:val="0"/>
      <w:marTop w:val="0"/>
      <w:marBottom w:val="0"/>
      <w:divBdr>
        <w:top w:val="none" w:sz="0" w:space="0" w:color="auto"/>
        <w:left w:val="none" w:sz="0" w:space="0" w:color="auto"/>
        <w:bottom w:val="none" w:sz="0" w:space="0" w:color="auto"/>
        <w:right w:val="none" w:sz="0" w:space="0" w:color="auto"/>
      </w:divBdr>
    </w:div>
    <w:div w:id="1839152563">
      <w:bodyDiv w:val="1"/>
      <w:marLeft w:val="0"/>
      <w:marRight w:val="0"/>
      <w:marTop w:val="0"/>
      <w:marBottom w:val="0"/>
      <w:divBdr>
        <w:top w:val="none" w:sz="0" w:space="0" w:color="auto"/>
        <w:left w:val="none" w:sz="0" w:space="0" w:color="auto"/>
        <w:bottom w:val="none" w:sz="0" w:space="0" w:color="auto"/>
        <w:right w:val="none" w:sz="0" w:space="0" w:color="auto"/>
      </w:divBdr>
    </w:div>
    <w:div w:id="1989355270">
      <w:bodyDiv w:val="1"/>
      <w:marLeft w:val="0"/>
      <w:marRight w:val="0"/>
      <w:marTop w:val="0"/>
      <w:marBottom w:val="0"/>
      <w:divBdr>
        <w:top w:val="none" w:sz="0" w:space="0" w:color="auto"/>
        <w:left w:val="none" w:sz="0" w:space="0" w:color="auto"/>
        <w:bottom w:val="none" w:sz="0" w:space="0" w:color="auto"/>
        <w:right w:val="none" w:sz="0" w:space="0" w:color="auto"/>
      </w:divBdr>
    </w:div>
    <w:div w:id="211243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health.qld.gov.au/EndoscopeReprocessing" TargetMode="External"/><Relationship Id="rId17" Type="http://schemas.openxmlformats.org/officeDocument/2006/relationships/oleObject" Target="embeddings/oleObject2.bin"/><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hyperlink" Target="mailto:info@bowelscreeningwaitemata.co.nz" TargetMode="External"/><Relationship Id="rId19" Type="http://schemas.openxmlformats.org/officeDocument/2006/relationships/oleObject" Target="embeddings/Microsoft_Word_97_-_2003_Document1.doc"/><Relationship Id="rId4" Type="http://schemas.microsoft.com/office/2007/relationships/stylesWithEffects" Target="stylesWithEffects.xml"/><Relationship Id="rId9" Type="http://schemas.openxmlformats.org/officeDocument/2006/relationships/hyperlink" Target="http://www.bowelscreeningwaitemata.co.nz"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1CD3-6AEC-4687-9514-34178B4A3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74594FD7.dotm</Template>
  <TotalTime>59</TotalTime>
  <Pages>1</Pages>
  <Words>9142</Words>
  <Characters>52116</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BOWELSCREENING PILOT OPERATIONS MANUAL</vt:lpstr>
    </vt:vector>
  </TitlesOfParts>
  <Company>healthAlliance</Company>
  <LinksUpToDate>false</LinksUpToDate>
  <CharactersWithSpaces>61136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BOWELSCREENING PILOT OPERATIONS MANUAL</dc:title>
  <dc:creator>Vanessa</dc:creator>
  <cp:lastModifiedBy>Foghorn Leghorn</cp:lastModifiedBy>
  <cp:revision>21</cp:revision>
  <cp:lastPrinted>2014-10-14T23:51:00Z</cp:lastPrinted>
  <dcterms:created xsi:type="dcterms:W3CDTF">2015-03-10T08:14:00Z</dcterms:created>
  <dcterms:modified xsi:type="dcterms:W3CDTF">2015-03-10T09:16:00Z</dcterms:modified>
</cp:coreProperties>
</file>