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BE" w:rsidRPr="0043478F" w:rsidRDefault="00D91FB4" w:rsidP="001902BE">
      <w:pPr>
        <w:pStyle w:val="Heading1"/>
        <w:rPr>
          <w:spacing w:val="0"/>
        </w:rPr>
      </w:pPr>
      <w:bookmarkStart w:id="0" w:name="_Toc2753219"/>
      <w:r>
        <w:rPr>
          <w:b w:val="0"/>
          <w:spacing w:val="0"/>
        </w:rPr>
        <w:t>Mental Health and A</w:t>
      </w:r>
      <w:r w:rsidR="001902BE" w:rsidRPr="001902BE">
        <w:rPr>
          <w:b w:val="0"/>
          <w:spacing w:val="0"/>
        </w:rPr>
        <w:t>ddiction</w:t>
      </w:r>
      <w:r w:rsidR="001902BE" w:rsidRPr="00005BB5">
        <w:rPr>
          <w:b w:val="0"/>
          <w:spacing w:val="0"/>
        </w:rPr>
        <w:t>:</w:t>
      </w:r>
      <w:r w:rsidR="001902BE" w:rsidRPr="00005BB5">
        <w:rPr>
          <w:spacing w:val="0"/>
        </w:rPr>
        <w:br/>
      </w:r>
      <w:r w:rsidR="009A0C80" w:rsidRPr="009343C7">
        <w:rPr>
          <w:spacing w:val="0"/>
        </w:rPr>
        <w:t>Māor</w:t>
      </w:r>
      <w:r w:rsidR="009A0C80">
        <w:rPr>
          <w:spacing w:val="0"/>
        </w:rPr>
        <w:t>i hui</w:t>
      </w:r>
      <w:r w:rsidR="001902BE" w:rsidRPr="001902BE">
        <w:rPr>
          <w:spacing w:val="0"/>
        </w:rPr>
        <w:t>: summar</w:t>
      </w:r>
      <w:bookmarkEnd w:id="0"/>
      <w:r>
        <w:rPr>
          <w:spacing w:val="0"/>
        </w:rPr>
        <w:t xml:space="preserve">ies </w:t>
      </w:r>
    </w:p>
    <w:p w:rsidR="000F5C2B" w:rsidRPr="009A0C80" w:rsidRDefault="000F5C2B" w:rsidP="000F5C2B">
      <w:pPr>
        <w:rPr>
          <w:b/>
          <w:color w:val="0A6AB4"/>
          <w:spacing w:val="-5"/>
          <w:sz w:val="48"/>
        </w:rPr>
      </w:pPr>
      <w:bookmarkStart w:id="1" w:name="_bookmark7"/>
      <w:bookmarkEnd w:id="1"/>
      <w:r w:rsidRPr="009A0C80">
        <w:rPr>
          <w:b/>
          <w:color w:val="0A6AB4"/>
          <w:spacing w:val="-5"/>
          <w:sz w:val="48"/>
        </w:rPr>
        <w:t>He rātonga kaupapa</w:t>
      </w:r>
      <w:bookmarkStart w:id="2" w:name="_GoBack"/>
      <w:bookmarkEnd w:id="2"/>
      <w:r w:rsidRPr="009A0C80">
        <w:rPr>
          <w:b/>
          <w:color w:val="0A6AB4"/>
          <w:spacing w:val="-5"/>
          <w:sz w:val="48"/>
        </w:rPr>
        <w:t xml:space="preserve"> Māori </w:t>
      </w:r>
      <w:r w:rsidR="00103870">
        <w:rPr>
          <w:b/>
          <w:color w:val="0A6AB4"/>
          <w:spacing w:val="-5"/>
          <w:sz w:val="48"/>
        </w:rPr>
        <w:t xml:space="preserve">ā hāpori o te </w:t>
      </w:r>
      <w:r w:rsidRPr="009A0C80">
        <w:rPr>
          <w:b/>
          <w:color w:val="0A6AB4"/>
          <w:spacing w:val="-5"/>
          <w:sz w:val="48"/>
        </w:rPr>
        <w:t>hauora hinengaro, hauora wāranga.</w:t>
      </w:r>
      <w:r>
        <w:rPr>
          <w:b/>
          <w:color w:val="0A6AB4"/>
          <w:spacing w:val="-5"/>
          <w:sz w:val="48"/>
        </w:rPr>
        <w:br/>
      </w:r>
    </w:p>
    <w:p w:rsidR="000F5C2B" w:rsidRPr="009A0C80" w:rsidRDefault="000F5C2B" w:rsidP="000F5C2B">
      <w:pPr>
        <w:rPr>
          <w:color w:val="0A6AB4"/>
          <w:spacing w:val="-5"/>
          <w:sz w:val="36"/>
        </w:rPr>
      </w:pPr>
      <w:r w:rsidRPr="009A0C80">
        <w:rPr>
          <w:color w:val="0A6AB4"/>
          <w:spacing w:val="-5"/>
          <w:sz w:val="36"/>
        </w:rPr>
        <w:t>Te rāpopototanga o ngā kōrero mai i ngā hui Māori-ā-motu.</w:t>
      </w:r>
    </w:p>
    <w:p w:rsidR="000F5C2B" w:rsidRDefault="000F5C2B" w:rsidP="000F5C2B">
      <w:r>
        <w:t>He mihi rangatira, he mihi maioha ki ngā mana, ngā reo, ngā maunga tapu, ngā paetapu,  ngā haukainga, te whare wānanga o Manawatu,  Te Tihi o Ruahine, Mātanga Mauri Ora, ngā kārangatanga maha o te motu i haere mai ki ngā hui Māori-ā-motu a te Manatu Hauora.</w:t>
      </w:r>
    </w:p>
    <w:p w:rsidR="000F5C2B" w:rsidRDefault="000F5C2B" w:rsidP="000F5C2B">
      <w:r>
        <w:t xml:space="preserve">E tika ana i rongohia e mātau ngā tangi, ngā mamae, ngā take tautohe, ngā tohutohu, otira, i ngā whakapae ā Ngai Māori ki runga i te Manatu Hauora (te karauna). E noho whakaiti ana mātau i raro i ēnei taumahatanga, inā, i ngā tuaahuatanga o te wā mai ngā hui huhua i utaina ki runga i a koutou i ngā marama, i ngā tau ki muri. Kei te mihi, kei te mihi, kei te mihi rangatira. </w:t>
      </w:r>
    </w:p>
    <w:p w:rsidR="000F5C2B" w:rsidRDefault="000F5C2B" w:rsidP="000F5C2B">
      <w:r>
        <w:t xml:space="preserve">Kia tutuki tēnei kaupapa whakahirahira e manakohia, ka whakapau kaha mātau ki te kawe i ngā hui ake i karangahia e etahi ake rohe.  Mai i te mutunga o ēra hui i te 5 o Whiringa-ā-nuku, ka arawhakamuahia ngā mahi whakahaere.  </w:t>
      </w:r>
    </w:p>
    <w:p w:rsidR="000F5C2B" w:rsidRDefault="000F5C2B" w:rsidP="000F5C2B">
      <w:r>
        <w:t xml:space="preserve">E whai ake nei ko te rāpopototanga o ngā korero i whakaritea ki a whakahokia atu ki a koutou mai i ngā hui.  I whakatauhia e koutou i roto i ngā hui, me noho tūturu o koutou kōrero i roto i ngā tuhinga. </w:t>
      </w:r>
    </w:p>
    <w:p w:rsidR="000F5C2B" w:rsidRDefault="000F5C2B" w:rsidP="000F5C2B"/>
    <w:p w:rsidR="000F5C2B" w:rsidRPr="000F5C2B" w:rsidRDefault="000F5C2B" w:rsidP="000F5C2B">
      <w:pPr>
        <w:rPr>
          <w:b/>
        </w:rPr>
      </w:pPr>
      <w:r w:rsidRPr="000F5C2B">
        <w:rPr>
          <w:b/>
        </w:rPr>
        <w:t>Mauri Ora!</w:t>
      </w:r>
    </w:p>
    <w:p w:rsidR="001902BE" w:rsidRPr="0043478F" w:rsidRDefault="001902BE" w:rsidP="001902BE">
      <w:pPr>
        <w:pStyle w:val="Heading2"/>
        <w:rPr>
          <w:bCs/>
        </w:rPr>
      </w:pPr>
      <w:r>
        <w:t>Background</w:t>
      </w:r>
    </w:p>
    <w:p w:rsidR="0098133B" w:rsidRDefault="0098133B" w:rsidP="0098133B">
      <w:r>
        <w:t xml:space="preserve">The Mental Health and Addictions Directorate at the Ministry of Health recently held a series of </w:t>
      </w:r>
      <w:r w:rsidR="009A0C80">
        <w:t xml:space="preserve">Maori Hui </w:t>
      </w:r>
      <w:r>
        <w:t>to discuss mental health and addiction developments planned as part of the Government’s response to He Ara Oranga</w:t>
      </w:r>
      <w:r w:rsidR="008016CF">
        <w:t xml:space="preserve"> and to specifically begin collaborative designing of a Kaupapa Māori Community Mental Health and Addiction service</w:t>
      </w:r>
      <w:r>
        <w:t xml:space="preserve">. The </w:t>
      </w:r>
      <w:r w:rsidR="009A0C80">
        <w:t>hui</w:t>
      </w:r>
      <w:r>
        <w:t xml:space="preserve"> were held in five </w:t>
      </w:r>
      <w:r>
        <w:lastRenderedPageBreak/>
        <w:t xml:space="preserve">locations, </w:t>
      </w:r>
      <w:r w:rsidR="000F5C2B">
        <w:t>Wh</w:t>
      </w:r>
      <w:r w:rsidR="008016CF">
        <w:t>ā</w:t>
      </w:r>
      <w:r w:rsidR="000F5C2B">
        <w:t>ng</w:t>
      </w:r>
      <w:r w:rsidR="008016CF">
        <w:t>ā</w:t>
      </w:r>
      <w:r w:rsidR="000F5C2B">
        <w:t>rei, South Auckland, Rotorua, Palmerston North</w:t>
      </w:r>
      <w:r w:rsidR="00D91FB4">
        <w:t xml:space="preserve"> and Christchurch</w:t>
      </w:r>
      <w:r>
        <w:t xml:space="preserve"> throughout </w:t>
      </w:r>
      <w:r w:rsidR="009A0C80">
        <w:t>September and October 2019</w:t>
      </w:r>
      <w:r>
        <w:t>.</w:t>
      </w:r>
    </w:p>
    <w:p w:rsidR="0098133B" w:rsidRDefault="0098133B" w:rsidP="0098133B"/>
    <w:p w:rsidR="0098133B" w:rsidRDefault="0098133B" w:rsidP="0098133B">
      <w:r>
        <w:t xml:space="preserve">The Ministry appreciates the support and contribution of all who attended, and looks forward to continuing to engage with </w:t>
      </w:r>
      <w:r w:rsidR="008016CF">
        <w:t xml:space="preserve">Ngai </w:t>
      </w:r>
      <w:r w:rsidR="009A0C80">
        <w:t>M</w:t>
      </w:r>
      <w:r w:rsidR="008016CF">
        <w:t>ā</w:t>
      </w:r>
      <w:r w:rsidR="009A0C80">
        <w:t>ori</w:t>
      </w:r>
      <w:r>
        <w:t xml:space="preserve"> to</w:t>
      </w:r>
      <w:r w:rsidR="008016CF">
        <w:t xml:space="preserve"> further</w:t>
      </w:r>
      <w:r>
        <w:t xml:space="preserve"> </w:t>
      </w:r>
      <w:r w:rsidR="008016CF">
        <w:t xml:space="preserve">develop, </w:t>
      </w:r>
      <w:r w:rsidR="009A0C80">
        <w:t>design</w:t>
      </w:r>
      <w:r w:rsidR="008016CF">
        <w:t xml:space="preserve"> and deliver </w:t>
      </w:r>
      <w:r w:rsidR="009A0C80">
        <w:t xml:space="preserve"> kaupapa M</w:t>
      </w:r>
      <w:r w:rsidR="003F7062">
        <w:t>ā</w:t>
      </w:r>
      <w:r w:rsidR="009A0C80">
        <w:t xml:space="preserve">ori services to </w:t>
      </w:r>
      <w:r>
        <w:t>improve access and choice in relation to mental health and addiction services.</w:t>
      </w:r>
    </w:p>
    <w:p w:rsidR="009A0C80" w:rsidRDefault="009A0C80" w:rsidP="0098133B"/>
    <w:p w:rsidR="009A0C80" w:rsidRDefault="009A0C80" w:rsidP="0098133B">
      <w:r>
        <w:t xml:space="preserve">The </w:t>
      </w:r>
      <w:r w:rsidR="008016CF">
        <w:t xml:space="preserve">summary </w:t>
      </w:r>
      <w:r>
        <w:t>feedback from these hui are provided below</w:t>
      </w:r>
      <w:r w:rsidR="008016CF">
        <w:t xml:space="preserve">.   They capture the original words and writings of the people. </w:t>
      </w:r>
      <w:r>
        <w:t xml:space="preserve"> </w:t>
      </w:r>
    </w:p>
    <w:p w:rsidR="009A0C80" w:rsidRDefault="009A0C80" w:rsidP="009A0C80"/>
    <w:p w:rsidR="009A0C80" w:rsidRPr="000F5C2B" w:rsidRDefault="009A0C80" w:rsidP="009A0C80">
      <w:pPr>
        <w:rPr>
          <w:color w:val="0A6AB4"/>
          <w:spacing w:val="-5"/>
          <w:sz w:val="36"/>
        </w:rPr>
      </w:pPr>
      <w:r w:rsidRPr="000F5C2B">
        <w:rPr>
          <w:color w:val="0A6AB4"/>
          <w:spacing w:val="-5"/>
          <w:sz w:val="36"/>
        </w:rPr>
        <w:t>Whangarei: Otangarei marae</w:t>
      </w:r>
    </w:p>
    <w:p w:rsidR="009A0C80" w:rsidRPr="000F5C2B" w:rsidRDefault="009A0C80" w:rsidP="000F5C2B">
      <w:pPr>
        <w:pStyle w:val="ListParagraph"/>
        <w:numPr>
          <w:ilvl w:val="0"/>
          <w:numId w:val="12"/>
        </w:numPr>
      </w:pPr>
      <w:r w:rsidRPr="000F5C2B">
        <w:t>Underpinned by the Treaty of Waitangi</w:t>
      </w:r>
    </w:p>
    <w:p w:rsidR="009A0C80" w:rsidRPr="000F5C2B" w:rsidRDefault="009A0C80" w:rsidP="000F5C2B">
      <w:pPr>
        <w:pStyle w:val="ListParagraph"/>
        <w:numPr>
          <w:ilvl w:val="0"/>
          <w:numId w:val="12"/>
        </w:numPr>
      </w:pPr>
      <w:r w:rsidRPr="000F5C2B">
        <w:t>Recognising the mana of Ngapuhi (own system)</w:t>
      </w:r>
    </w:p>
    <w:p w:rsidR="009A0C80" w:rsidRPr="000F5C2B" w:rsidRDefault="009A0C80" w:rsidP="000F5C2B">
      <w:pPr>
        <w:pStyle w:val="ListParagraph"/>
        <w:numPr>
          <w:ilvl w:val="0"/>
          <w:numId w:val="12"/>
        </w:numPr>
      </w:pPr>
      <w:r w:rsidRPr="000F5C2B">
        <w:t>MoH taringa whakarongo - the Ministry needs to make things happen</w:t>
      </w:r>
    </w:p>
    <w:p w:rsidR="009A0C80" w:rsidRPr="000F5C2B" w:rsidRDefault="009A0C80" w:rsidP="000F5C2B">
      <w:pPr>
        <w:pStyle w:val="ListParagraph"/>
        <w:numPr>
          <w:ilvl w:val="0"/>
          <w:numId w:val="12"/>
        </w:numPr>
      </w:pPr>
      <w:r w:rsidRPr="000F5C2B">
        <w:t>Funding shifts to enable Maori autonomy</w:t>
      </w:r>
    </w:p>
    <w:p w:rsidR="009A0C80" w:rsidRPr="000F5C2B" w:rsidRDefault="009A0C80" w:rsidP="000F5C2B">
      <w:pPr>
        <w:pStyle w:val="ListParagraph"/>
        <w:numPr>
          <w:ilvl w:val="0"/>
          <w:numId w:val="12"/>
        </w:numPr>
      </w:pPr>
      <w:r w:rsidRPr="000F5C2B">
        <w:t>Holding mainstream accountable for Maori outcomes</w:t>
      </w:r>
    </w:p>
    <w:p w:rsidR="009A0C80" w:rsidRPr="000F5C2B" w:rsidRDefault="009A0C80" w:rsidP="000F5C2B">
      <w:pPr>
        <w:pStyle w:val="ListParagraph"/>
        <w:numPr>
          <w:ilvl w:val="0"/>
          <w:numId w:val="12"/>
        </w:numPr>
      </w:pPr>
      <w:r w:rsidRPr="000F5C2B">
        <w:t>Engage Tangata Whaiora</w:t>
      </w:r>
    </w:p>
    <w:p w:rsidR="009A0C80" w:rsidRPr="000F5C2B" w:rsidRDefault="009A0C80" w:rsidP="000F5C2B">
      <w:pPr>
        <w:pStyle w:val="ListParagraph"/>
        <w:numPr>
          <w:ilvl w:val="0"/>
          <w:numId w:val="12"/>
        </w:numPr>
      </w:pPr>
      <w:r w:rsidRPr="000F5C2B">
        <w:t>Intersectoral collaboration/integration</w:t>
      </w:r>
    </w:p>
    <w:p w:rsidR="009A0C80" w:rsidRPr="000F5C2B" w:rsidRDefault="009A0C80" w:rsidP="000F5C2B">
      <w:pPr>
        <w:pStyle w:val="ListParagraph"/>
        <w:numPr>
          <w:ilvl w:val="0"/>
          <w:numId w:val="12"/>
        </w:numPr>
      </w:pPr>
      <w:r w:rsidRPr="000F5C2B">
        <w:t>Wellness starts at home/community focus</w:t>
      </w:r>
    </w:p>
    <w:p w:rsidR="009A0C80" w:rsidRPr="000F5C2B" w:rsidRDefault="009A0C80" w:rsidP="000F5C2B">
      <w:pPr>
        <w:pStyle w:val="ListParagraph"/>
        <w:numPr>
          <w:ilvl w:val="0"/>
          <w:numId w:val="12"/>
        </w:numPr>
      </w:pPr>
      <w:r w:rsidRPr="000F5C2B">
        <w:t>Maori to have the opportunity to lead</w:t>
      </w:r>
    </w:p>
    <w:p w:rsidR="009A0C80" w:rsidRPr="000F5C2B" w:rsidRDefault="009A0C80" w:rsidP="000F5C2B">
      <w:pPr>
        <w:pStyle w:val="ListParagraph"/>
        <w:numPr>
          <w:ilvl w:val="0"/>
          <w:numId w:val="12"/>
        </w:numPr>
      </w:pPr>
      <w:r w:rsidRPr="000F5C2B">
        <w:t>Equity</w:t>
      </w:r>
    </w:p>
    <w:p w:rsidR="009A0C80" w:rsidRPr="000F5C2B" w:rsidRDefault="009A0C80" w:rsidP="000F5C2B">
      <w:pPr>
        <w:pStyle w:val="ListParagraph"/>
        <w:numPr>
          <w:ilvl w:val="0"/>
          <w:numId w:val="12"/>
        </w:numPr>
      </w:pPr>
      <w:r w:rsidRPr="000F5C2B">
        <w:t>Matauranga Maori/traditional healing</w:t>
      </w:r>
    </w:p>
    <w:p w:rsidR="000F5C2B" w:rsidRDefault="000F5C2B" w:rsidP="000F5C2B">
      <w:pPr>
        <w:rPr>
          <w:rFonts w:ascii="Arial Mäori" w:hAnsi="Arial Mäori" w:cs="Arial Mäori"/>
          <w:b/>
          <w:color w:val="000000"/>
          <w:sz w:val="24"/>
          <w:szCs w:val="24"/>
        </w:rPr>
      </w:pPr>
    </w:p>
    <w:p w:rsidR="009A0C80" w:rsidRPr="000F5C2B" w:rsidRDefault="009A0C80" w:rsidP="000F5C2B">
      <w:pPr>
        <w:rPr>
          <w:rFonts w:ascii="Arial Mäori" w:hAnsi="Arial Mäori" w:cs="Arial Mäori"/>
          <w:b/>
          <w:color w:val="000000"/>
          <w:sz w:val="24"/>
          <w:szCs w:val="24"/>
        </w:rPr>
      </w:pPr>
      <w:r w:rsidRPr="000F5C2B">
        <w:rPr>
          <w:rFonts w:ascii="Arial Mäori" w:hAnsi="Arial Mäori" w:cs="Arial Mäori"/>
          <w:b/>
          <w:color w:val="000000"/>
          <w:sz w:val="24"/>
          <w:szCs w:val="24"/>
        </w:rPr>
        <w:t>Categories discussed</w:t>
      </w:r>
    </w:p>
    <w:p w:rsidR="009A0C80" w:rsidRDefault="009A0C80" w:rsidP="009A0C80">
      <w:pPr>
        <w:pStyle w:val="ListParagraph"/>
        <w:numPr>
          <w:ilvl w:val="0"/>
          <w:numId w:val="10"/>
        </w:numPr>
        <w:spacing w:after="160" w:line="259" w:lineRule="auto"/>
      </w:pPr>
      <w:r>
        <w:t>Commissioning, Procurement,Funding/budget holder</w:t>
      </w:r>
    </w:p>
    <w:p w:rsidR="009A0C80" w:rsidRDefault="009A0C80" w:rsidP="009A0C80">
      <w:pPr>
        <w:pStyle w:val="ListParagraph"/>
        <w:numPr>
          <w:ilvl w:val="0"/>
          <w:numId w:val="10"/>
        </w:numPr>
        <w:spacing w:after="160" w:line="259" w:lineRule="auto"/>
      </w:pPr>
      <w:r>
        <w:t>Matauranga Maori</w:t>
      </w:r>
    </w:p>
    <w:p w:rsidR="009A0C80" w:rsidRDefault="009A0C80" w:rsidP="009A0C80">
      <w:pPr>
        <w:pStyle w:val="ListParagraph"/>
        <w:numPr>
          <w:ilvl w:val="0"/>
          <w:numId w:val="9"/>
        </w:numPr>
        <w:spacing w:after="160" w:line="259" w:lineRule="auto"/>
      </w:pPr>
      <w:r>
        <w:t>Te Reo/Tikanga, Rongoa, Matakite, Tohunga, Waiata, Mirimiri, Karakia</w:t>
      </w:r>
    </w:p>
    <w:p w:rsidR="009A0C80" w:rsidRDefault="009A0C80" w:rsidP="009A0C80">
      <w:pPr>
        <w:pStyle w:val="ListParagraph"/>
        <w:numPr>
          <w:ilvl w:val="0"/>
          <w:numId w:val="9"/>
        </w:numPr>
        <w:spacing w:after="160" w:line="259" w:lineRule="auto"/>
      </w:pPr>
      <w:r>
        <w:t>Expanding whats going best</w:t>
      </w:r>
    </w:p>
    <w:p w:rsidR="009A0C80" w:rsidRDefault="009A0C80" w:rsidP="009A0C80">
      <w:pPr>
        <w:pStyle w:val="ListParagraph"/>
        <w:numPr>
          <w:ilvl w:val="0"/>
          <w:numId w:val="9"/>
        </w:numPr>
        <w:spacing w:after="160" w:line="259" w:lineRule="auto"/>
      </w:pPr>
      <w:r>
        <w:t>Nga matawaka, Whanau/hapu/iwi</w:t>
      </w:r>
    </w:p>
    <w:p w:rsidR="009A0C80" w:rsidRDefault="009A0C80" w:rsidP="009A0C80">
      <w:pPr>
        <w:pStyle w:val="ListParagraph"/>
        <w:numPr>
          <w:ilvl w:val="0"/>
          <w:numId w:val="9"/>
        </w:numPr>
        <w:spacing w:after="160" w:line="259" w:lineRule="auto"/>
      </w:pPr>
      <w:r>
        <w:t>Workforce development</w:t>
      </w:r>
    </w:p>
    <w:p w:rsidR="009A0C80" w:rsidRDefault="009A0C80" w:rsidP="009A0C80">
      <w:pPr>
        <w:pStyle w:val="ListParagraph"/>
        <w:numPr>
          <w:ilvl w:val="0"/>
          <w:numId w:val="9"/>
        </w:numPr>
        <w:spacing w:after="160" w:line="259" w:lineRule="auto"/>
      </w:pPr>
      <w:r>
        <w:t>Tangata Whaiora/lived experience</w:t>
      </w:r>
    </w:p>
    <w:p w:rsidR="009A0C80" w:rsidRDefault="009A0C80" w:rsidP="009A0C80">
      <w:pPr>
        <w:pStyle w:val="ListParagraph"/>
        <w:numPr>
          <w:ilvl w:val="0"/>
          <w:numId w:val="9"/>
        </w:numPr>
        <w:spacing w:after="160" w:line="259" w:lineRule="auto"/>
      </w:pPr>
      <w:r>
        <w:t>Prevention, Hauora/mental health</w:t>
      </w:r>
    </w:p>
    <w:p w:rsidR="009A0C80" w:rsidRDefault="009A0C80" w:rsidP="009A0C80">
      <w:pPr>
        <w:pStyle w:val="ListParagraph"/>
        <w:numPr>
          <w:ilvl w:val="0"/>
          <w:numId w:val="9"/>
        </w:numPr>
        <w:spacing w:after="160" w:line="259" w:lineRule="auto"/>
      </w:pPr>
      <w:r>
        <w:t>Decolonisation, Racism</w:t>
      </w:r>
    </w:p>
    <w:p w:rsidR="009A0C80" w:rsidRDefault="009A0C80" w:rsidP="009A0C80">
      <w:pPr>
        <w:pStyle w:val="ListParagraph"/>
        <w:numPr>
          <w:ilvl w:val="0"/>
          <w:numId w:val="9"/>
        </w:numPr>
        <w:spacing w:after="160" w:line="259" w:lineRule="auto"/>
      </w:pPr>
      <w:r>
        <w:t>Equity</w:t>
      </w:r>
    </w:p>
    <w:p w:rsidR="009A0C80" w:rsidRDefault="009A0C80" w:rsidP="009A0C80">
      <w:pPr>
        <w:pStyle w:val="ListParagraph"/>
        <w:numPr>
          <w:ilvl w:val="0"/>
          <w:numId w:val="9"/>
        </w:numPr>
        <w:spacing w:after="160" w:line="259" w:lineRule="auto"/>
      </w:pPr>
      <w:r>
        <w:t>Mana Motuhake, Control/Maori autonomy</w:t>
      </w:r>
    </w:p>
    <w:p w:rsidR="009A0C80" w:rsidRDefault="009A0C80" w:rsidP="009A0C80">
      <w:pPr>
        <w:pStyle w:val="ListParagraph"/>
        <w:numPr>
          <w:ilvl w:val="0"/>
          <w:numId w:val="9"/>
        </w:numPr>
        <w:spacing w:after="160" w:line="259" w:lineRule="auto"/>
      </w:pPr>
      <w:r>
        <w:t>Treaty of Waitangi, Self determination (our own answers)</w:t>
      </w:r>
    </w:p>
    <w:p w:rsidR="009A0C80" w:rsidRDefault="009A0C80" w:rsidP="009A0C80">
      <w:pPr>
        <w:pStyle w:val="ListParagraph"/>
        <w:numPr>
          <w:ilvl w:val="0"/>
          <w:numId w:val="9"/>
        </w:numPr>
        <w:spacing w:after="160" w:line="259" w:lineRule="auto"/>
      </w:pPr>
      <w:r>
        <w:t>Solution focus,</w:t>
      </w:r>
    </w:p>
    <w:p w:rsidR="009A0C80" w:rsidRDefault="009A0C80" w:rsidP="009A0C80">
      <w:pPr>
        <w:pStyle w:val="ListParagraph"/>
        <w:numPr>
          <w:ilvl w:val="0"/>
          <w:numId w:val="9"/>
        </w:numPr>
        <w:spacing w:after="160" w:line="259" w:lineRule="auto"/>
      </w:pPr>
      <w:r>
        <w:t>Kaumatua leadership</w:t>
      </w:r>
    </w:p>
    <w:p w:rsidR="009A0C80" w:rsidRDefault="009A0C80" w:rsidP="009A0C80">
      <w:pPr>
        <w:pStyle w:val="ListParagraph"/>
        <w:numPr>
          <w:ilvl w:val="0"/>
          <w:numId w:val="9"/>
        </w:numPr>
        <w:spacing w:after="160" w:line="259" w:lineRule="auto"/>
      </w:pPr>
      <w:r>
        <w:t>Universal proportionality</w:t>
      </w:r>
    </w:p>
    <w:p w:rsidR="009A0C80" w:rsidRDefault="009A0C80" w:rsidP="009A0C80">
      <w:pPr>
        <w:rPr>
          <w:rFonts w:ascii="Arial Mäori" w:hAnsi="Arial Mäori" w:cs="Arial Mäori"/>
          <w:color w:val="000000"/>
          <w:sz w:val="20"/>
        </w:rPr>
      </w:pPr>
    </w:p>
    <w:p w:rsidR="009A0C80" w:rsidRPr="000F5C2B" w:rsidRDefault="009A0C80" w:rsidP="009A0C80">
      <w:pPr>
        <w:rPr>
          <w:color w:val="0A6AB4"/>
          <w:spacing w:val="-5"/>
          <w:sz w:val="36"/>
        </w:rPr>
      </w:pPr>
      <w:r w:rsidRPr="000F5C2B">
        <w:rPr>
          <w:color w:val="0A6AB4"/>
          <w:spacing w:val="-5"/>
          <w:sz w:val="36"/>
        </w:rPr>
        <w:t>South Auckland: Manurewa marae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Lots of mahi doesn’t need money – it</w:t>
      </w:r>
      <w:r w:rsidR="000F5C2B">
        <w:t>’</w:t>
      </w:r>
      <w:r>
        <w:t>s our approach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Institutional racism – looking at as a system or service not as Maori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Future in a system for our our people – to help sons/fathers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 xml:space="preserve">Whanau first not kaimahi 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lastRenderedPageBreak/>
        <w:t>Funds for kaimahi workforce development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Funding becomes competitive amongst Maori providers. Loss of confidence in DHB (mechanisms)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Funding doesn’t get to the people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Identify gaps/holes in the waka – then can fill so it will float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Identifying/introducing using our iwi, e.g. whakatohea not as services/organisations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Move funding mechanism – don’t give funding to the DHBs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Te Tiriti and concepts from the Ottawa charter – doing it together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Te Reo/language – me hauora ano ia tatou ora – not mental health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WFD is key for Maori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Public health and mental health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Lived experience leadership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Peer support workforce development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Funding for development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Governance from a Maori lens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Change of language – from mental health to Hauora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Being well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Move aware from a deficit model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Maori delivering services – move from a medical model t- whanaungatanga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$61.8m for Maori isn’t enough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What is wellbeing (MoH?)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Systemic issues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Move forward – remove barriers proactively for mokopuna/a lifetime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Control is with the Crown (DHBs) – move to grass roots procurement – don’t give it to DHBs</w:t>
      </w:r>
    </w:p>
    <w:p w:rsidR="009A0C80" w:rsidRDefault="009A0C80" w:rsidP="009A0C80"/>
    <w:p w:rsidR="009A0C80" w:rsidRPr="00D91FB4" w:rsidRDefault="009A0C80" w:rsidP="009A0C80">
      <w:pPr>
        <w:rPr>
          <w:rFonts w:ascii="Arial Mäori" w:hAnsi="Arial Mäori" w:cs="Arial Mäori"/>
          <w:b/>
          <w:color w:val="000000"/>
          <w:sz w:val="24"/>
          <w:szCs w:val="24"/>
        </w:rPr>
      </w:pPr>
      <w:r w:rsidRPr="00D91FB4">
        <w:rPr>
          <w:rFonts w:ascii="Arial Mäori" w:hAnsi="Arial Mäori" w:cs="Arial Mäori"/>
          <w:b/>
          <w:color w:val="000000"/>
          <w:sz w:val="24"/>
          <w:szCs w:val="24"/>
        </w:rPr>
        <w:t>Future state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I will be accepted entirely as I am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Listen to me, I am the expert on me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Inclusion of all whanau/hapu/iwi as the system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Experts of people of culture kaumatua/kuia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Establish a kahui to govern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Define a Maori provider – establish and delegate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Resource whanau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Enable and recognise tikanga maori via legislation and then fund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Include kaumatua, tikanga, tohunga, whanau services – not funded by DHBs as the middle person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Community is functional. Whanau, hapu and iwi and manuhiri</w:t>
      </w:r>
    </w:p>
    <w:p w:rsidR="009A0C80" w:rsidRDefault="009A0C80" w:rsidP="009A0C80"/>
    <w:p w:rsidR="009A0C80" w:rsidRDefault="009A0C80" w:rsidP="000F5C2B">
      <w:pPr>
        <w:pStyle w:val="ListParagraph"/>
        <w:numPr>
          <w:ilvl w:val="0"/>
          <w:numId w:val="14"/>
        </w:numPr>
      </w:pPr>
      <w:r>
        <w:t>Equity – society – equitable funding to receive appropriate services</w:t>
      </w:r>
    </w:p>
    <w:p w:rsidR="009A0C80" w:rsidRDefault="009A0C80" w:rsidP="000F5C2B">
      <w:pPr>
        <w:pStyle w:val="ListParagraph"/>
        <w:numPr>
          <w:ilvl w:val="0"/>
          <w:numId w:val="14"/>
        </w:numPr>
      </w:pPr>
      <w:r>
        <w:t>Self determination of whanau – not just clinical</w:t>
      </w:r>
    </w:p>
    <w:p w:rsidR="009A0C80" w:rsidRDefault="009A0C80" w:rsidP="000F5C2B">
      <w:pPr>
        <w:pStyle w:val="ListParagraph"/>
        <w:numPr>
          <w:ilvl w:val="0"/>
          <w:numId w:val="14"/>
        </w:numPr>
      </w:pPr>
      <w:r>
        <w:t>By Maori, for Maori</w:t>
      </w:r>
    </w:p>
    <w:p w:rsidR="009A0C80" w:rsidRDefault="009A0C80" w:rsidP="000F5C2B">
      <w:pPr>
        <w:pStyle w:val="ListParagraph"/>
        <w:numPr>
          <w:ilvl w:val="0"/>
          <w:numId w:val="14"/>
        </w:numPr>
      </w:pPr>
      <w:r>
        <w:t>More real – no we want top 6 priorities</w:t>
      </w:r>
    </w:p>
    <w:p w:rsidR="009A0C80" w:rsidRDefault="009A0C80" w:rsidP="000F5C2B">
      <w:pPr>
        <w:pStyle w:val="ListParagraph"/>
        <w:numPr>
          <w:ilvl w:val="0"/>
          <w:numId w:val="14"/>
        </w:numPr>
      </w:pPr>
      <w:r>
        <w:t>No DHBs – they didn’t work</w:t>
      </w:r>
    </w:p>
    <w:p w:rsidR="009A0C80" w:rsidRDefault="009A0C80" w:rsidP="000F5C2B">
      <w:pPr>
        <w:pStyle w:val="ListParagraph"/>
        <w:numPr>
          <w:ilvl w:val="0"/>
          <w:numId w:val="14"/>
        </w:numPr>
      </w:pPr>
      <w:r>
        <w:t>Te Reo, Te Ao Maori, being Maori within our whanau, hapu, iwi</w:t>
      </w:r>
    </w:p>
    <w:p w:rsidR="009A0C80" w:rsidRDefault="009A0C80" w:rsidP="000F5C2B">
      <w:pPr>
        <w:pStyle w:val="ListParagraph"/>
        <w:numPr>
          <w:ilvl w:val="0"/>
          <w:numId w:val="14"/>
        </w:numPr>
      </w:pPr>
      <w:r>
        <w:t>Hauora designed by Maori for our tamariki</w:t>
      </w:r>
    </w:p>
    <w:p w:rsidR="009A0C80" w:rsidRDefault="009A0C80" w:rsidP="009A0C80">
      <w:pPr>
        <w:rPr>
          <w:b/>
          <w:sz w:val="28"/>
          <w:szCs w:val="28"/>
        </w:rPr>
      </w:pPr>
    </w:p>
    <w:p w:rsidR="009A0C80" w:rsidRPr="001650F1" w:rsidRDefault="009A0C80" w:rsidP="009A0C80">
      <w:pPr>
        <w:rPr>
          <w:b/>
          <w:sz w:val="28"/>
          <w:szCs w:val="28"/>
        </w:rPr>
      </w:pPr>
      <w:r w:rsidRPr="000F5C2B">
        <w:rPr>
          <w:color w:val="0A6AB4"/>
          <w:spacing w:val="-5"/>
          <w:sz w:val="36"/>
        </w:rPr>
        <w:lastRenderedPageBreak/>
        <w:t>Rotorua: Te Papaiouru marae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What can we do to move to an ideal state?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Removing barriers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Using matauranga Maori to inform all we do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Put whanau first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Develop our Maori workforce – whanau, lived experience – back to basics – ma ia iwi, nga tangata katoa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Our own to come out and lead by example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Change infrastructure – law, policy, funding so we can do things ourselves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Te Tiriti – constitutional change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De-colonise our own people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Think broader than health lens (socioeconomic factors) – structural determinants that keep people unwell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 xml:space="preserve">Lived experience led (sitting at the table at all levels) 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Direct funding to hapu/iwi and kaupapa Maori services – report back to Prime Minister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Want a Maori commission – funding based directly on Universal proportionalism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PMH into education – return to our own ways of educate our own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Kaupapa Maori system – across all practices koeke, lived experience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 xml:space="preserve">Funding to Maori led organisation 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WFD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Nga mata waka – available to all – a place open 24/7 – all services available at any given time (health, housing,…have all needs met)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Oranga whanau focus for services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Using our own lends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Marae based services – one stop shop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Ma te whanau, he whakatika, ma nga tohunga I tautoko, he aha te mate…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Whanau should have choices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 xml:space="preserve">Focus on early intervention – (in schools) 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Build resilience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Everything starts at home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Given a chance to dream – it hasn’t changed – we need systemic change</w:t>
      </w:r>
    </w:p>
    <w:p w:rsidR="009A0C80" w:rsidRDefault="009A0C80" w:rsidP="000F5C2B">
      <w:pPr>
        <w:pStyle w:val="ListParagraph"/>
        <w:numPr>
          <w:ilvl w:val="0"/>
          <w:numId w:val="13"/>
        </w:numPr>
      </w:pPr>
      <w:r>
        <w:t>Address the barriers identified in He Ara Oranga</w:t>
      </w:r>
    </w:p>
    <w:p w:rsidR="009A0C80" w:rsidRPr="000F5C2B" w:rsidRDefault="009A0C80" w:rsidP="000F5C2B">
      <w:pPr>
        <w:pStyle w:val="ListParagraph"/>
        <w:numPr>
          <w:ilvl w:val="0"/>
          <w:numId w:val="13"/>
        </w:numPr>
      </w:pPr>
      <w:r>
        <w:t>Tino Rangatiratanga/Mana Motuhake</w:t>
      </w:r>
    </w:p>
    <w:p w:rsidR="009A0C80" w:rsidRDefault="009A0C80" w:rsidP="009A0C80">
      <w:pPr>
        <w:rPr>
          <w:b/>
          <w:sz w:val="28"/>
          <w:szCs w:val="28"/>
        </w:rPr>
      </w:pPr>
    </w:p>
    <w:p w:rsidR="009A0C80" w:rsidRPr="000F5C2B" w:rsidRDefault="009A0C80" w:rsidP="009A0C80">
      <w:pPr>
        <w:rPr>
          <w:color w:val="0A6AB4"/>
          <w:spacing w:val="-5"/>
          <w:sz w:val="36"/>
        </w:rPr>
      </w:pPr>
      <w:r w:rsidRPr="000F5C2B">
        <w:rPr>
          <w:color w:val="0A6AB4"/>
          <w:spacing w:val="-5"/>
          <w:sz w:val="36"/>
        </w:rPr>
        <w:t>Palmerston North: Te Putahi a Toi</w:t>
      </w:r>
    </w:p>
    <w:p w:rsidR="009A0C80" w:rsidRPr="00D91FB4" w:rsidRDefault="000F5C2B" w:rsidP="009A0C80">
      <w:pPr>
        <w:rPr>
          <w:rFonts w:ascii="Arial Mäori" w:hAnsi="Arial Mäori" w:cs="Arial Mäori"/>
          <w:b/>
          <w:color w:val="000000"/>
          <w:sz w:val="24"/>
          <w:szCs w:val="24"/>
        </w:rPr>
      </w:pPr>
      <w:r w:rsidRPr="00D91FB4">
        <w:rPr>
          <w:rFonts w:ascii="Arial Mäori" w:hAnsi="Arial Mäori" w:cs="Arial Mäori"/>
          <w:b/>
          <w:color w:val="000000"/>
          <w:sz w:val="24"/>
          <w:szCs w:val="24"/>
        </w:rPr>
        <w:br/>
      </w:r>
      <w:r w:rsidR="009A0C80" w:rsidRPr="00D91FB4">
        <w:rPr>
          <w:rFonts w:ascii="Arial Mäori" w:hAnsi="Arial Mäori" w:cs="Arial Mäori"/>
          <w:b/>
          <w:color w:val="000000"/>
          <w:sz w:val="24"/>
          <w:szCs w:val="24"/>
        </w:rPr>
        <w:t>Essential ingredients for Kaupapa Maori Primary MHA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Mobile – outreach model of care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Better adaptive funding models including carry over budgets across financial years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Balance of technology/natural literacy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Flexible service model that works to the strengths of individual kaimahi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Community development initiatives embedded into service and approach (e.g. Iron Maori).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Ahua o te whare – ko Maori, “Hauora Whanau” Core to participation in service development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Equitable funding model, Whanau ora, Passionate Kaimahi, No labels service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lastRenderedPageBreak/>
        <w:t>Outcome measures need to be put in place for accountability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Iwi services, More funding – Tina Rangatiratanga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Respond to the needs at hand (Holistic)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Flexible funding – no strict criteria – regulated/audit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 xml:space="preserve">Review of strategies/action plans annually – not 5-10 years 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Fix broader system, Smoke and Drug free kaimahi, Flexible models of Engaging Whanau and Whaiora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Outcome measures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Whanau lead – whanau driven, Whanau aspirations, Encourage and empower self worth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Lived experience, Focus on trauma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Tino rangatiratanga</w:t>
      </w:r>
    </w:p>
    <w:p w:rsidR="009A0C80" w:rsidRDefault="009A0C80" w:rsidP="009A0C80">
      <w:pPr>
        <w:pStyle w:val="ListParagraph"/>
        <w:numPr>
          <w:ilvl w:val="0"/>
          <w:numId w:val="8"/>
        </w:numPr>
        <w:spacing w:line="259" w:lineRule="auto"/>
      </w:pPr>
      <w:r>
        <w:t>Models</w:t>
      </w:r>
    </w:p>
    <w:p w:rsidR="009A0C80" w:rsidRDefault="009A0C80" w:rsidP="009A0C80">
      <w:pPr>
        <w:pStyle w:val="ListParagraph"/>
        <w:numPr>
          <w:ilvl w:val="0"/>
          <w:numId w:val="8"/>
        </w:numPr>
        <w:spacing w:line="259" w:lineRule="auto"/>
      </w:pPr>
      <w:r>
        <w:t>Whanau ora</w:t>
      </w:r>
    </w:p>
    <w:p w:rsidR="009A0C80" w:rsidRDefault="009A0C80" w:rsidP="009A0C80">
      <w:pPr>
        <w:pStyle w:val="ListParagraph"/>
        <w:numPr>
          <w:ilvl w:val="0"/>
          <w:numId w:val="8"/>
        </w:numPr>
        <w:spacing w:line="259" w:lineRule="auto"/>
      </w:pPr>
      <w:r>
        <w:t>Workforce</w:t>
      </w:r>
    </w:p>
    <w:p w:rsidR="009A0C80" w:rsidRDefault="009A0C80" w:rsidP="009A0C80">
      <w:pPr>
        <w:pStyle w:val="ListParagraph"/>
        <w:numPr>
          <w:ilvl w:val="0"/>
          <w:numId w:val="8"/>
        </w:numPr>
        <w:spacing w:line="259" w:lineRule="auto"/>
      </w:pPr>
      <w:r>
        <w:t>Flexibility of services/contracts</w:t>
      </w:r>
    </w:p>
    <w:p w:rsidR="009A0C80" w:rsidRDefault="009A0C80" w:rsidP="009A0C80">
      <w:pPr>
        <w:pStyle w:val="ListParagraph"/>
        <w:numPr>
          <w:ilvl w:val="0"/>
          <w:numId w:val="8"/>
        </w:numPr>
        <w:spacing w:line="259" w:lineRule="auto"/>
      </w:pPr>
      <w:r>
        <w:t>Whanaungatanga – effective communication, relationship building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 xml:space="preserve">Whanau champions, 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Around roots:  Identity, Reo, Waiata, Rongoa,  Kawa, Kapahaka, Matakite, Tikanga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Openness to listen to all aspects of the system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Maori for Maori by Maori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RFPs reflect regional needs, hauora competence is not decided at national level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 xml:space="preserve">Govt supports smaller Maori providers that are already delivering services 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Ability for expression – raranga, art, poets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Equity of funding and service delivery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Racism declining - of who best delivers services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Holistic therapies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Indigeneity International collective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Iwi Maori Partnerships, Don’t (always) belong with crown $$$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Rongoa, Creative therapies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One stop shop, Combined services – other organisations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For all ages – no criteria, Education – whanau need to know when they are mauiui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 xml:space="preserve">Someone to listen, Someone to talk to, Getting people involved in the community 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Need support/ongoing, Get whanau involved, Safe space/s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 xml:space="preserve">Non-reliant on pharmaceuticals, Resource services appropriately 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Wider than medical practitioners, Whakapapa, Use of Te Reo and Tikanga Maori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 xml:space="preserve">Maori authority – Maori funding – Iwi – Hapu – Cultural markers 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Link up with schools, organisations – initiate conversations REAL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Kaupapa Maori has to be separate Whanau driven/delivered, Family mentors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 xml:space="preserve">Whanau need to know where to go and who to see, a range of therapies/medications ie. Rongoa, 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 xml:space="preserve">Mirimiri, Exercise, Time in nature, Staff are trained in purakau 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Understanding/embracing of Treaty of Waitangi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Staff are whanau, Tohunga, Aroha, Tika and Pono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Services are for everyone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Connections to the land and the sea – wairua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 xml:space="preserve">Whanau choose nga kete, 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Attractive, Welcoming, Accepting, Supporting, Enhancing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lastRenderedPageBreak/>
        <w:t>Mana enhancing services and experiences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Funding focused on whanau outcomes not outputs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Marae/at home/at work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Maori art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Tangata choose to register, Safe and well staff, Staff are looked after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Mauri – safe, inspiring, Kapahaka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Rather than reporting – how about celebrating whanau, Wairua focus – mahi wairua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Tikanga (practical application of Maori principles) Kawa – Matauranga Maori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Whanau ora, What matters – not what’s the matter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Encourage aspirational thinking rather than always focusing on deficit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Whanau choose/design wellness programmes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Maori competencies for non-Maori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Whanau reconnect with their identity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 xml:space="preserve">Moving away from  referral system 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Positive wording instead of words like MENTAL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Nga uara/principles are evident in the service and guide practice of kaimahi</w:t>
      </w:r>
    </w:p>
    <w:p w:rsidR="009A0C80" w:rsidRDefault="009A0C80" w:rsidP="009A0C80">
      <w:pPr>
        <w:rPr>
          <w:b/>
          <w:sz w:val="28"/>
          <w:szCs w:val="28"/>
        </w:rPr>
      </w:pPr>
    </w:p>
    <w:p w:rsidR="009A0C80" w:rsidRPr="00D91FB4" w:rsidRDefault="009A0C80" w:rsidP="009A0C80">
      <w:pPr>
        <w:rPr>
          <w:color w:val="0A6AB4"/>
          <w:spacing w:val="-5"/>
          <w:sz w:val="36"/>
        </w:rPr>
      </w:pPr>
      <w:r w:rsidRPr="00D91FB4">
        <w:rPr>
          <w:color w:val="0A6AB4"/>
          <w:spacing w:val="-5"/>
          <w:sz w:val="36"/>
        </w:rPr>
        <w:t>Christchurch: Rehua marae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Quality kaupapa maori services with a quality maori workforce with everyone fluent in te reo maori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Maori owned, maori led, matauranga Maori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No one is asking for equity – narrative changes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Maori heroes and role models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Connection – kaumatua/tohunga to guide and lead, decision making, restore practices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MANA RANGATIRATANGA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Live and breath “Puao te ata tu”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 xml:space="preserve">Nga taonga tuku iho </w:t>
      </w:r>
    </w:p>
    <w:p w:rsidR="009A0C80" w:rsidRDefault="009A0C80" w:rsidP="009A0C80">
      <w:pPr>
        <w:pStyle w:val="ListParagraph"/>
        <w:numPr>
          <w:ilvl w:val="1"/>
          <w:numId w:val="6"/>
        </w:numPr>
        <w:spacing w:line="259" w:lineRule="auto"/>
      </w:pPr>
      <w:r>
        <w:t>Te reo</w:t>
      </w:r>
    </w:p>
    <w:p w:rsidR="009A0C80" w:rsidRDefault="009A0C80" w:rsidP="009A0C80">
      <w:pPr>
        <w:pStyle w:val="ListParagraph"/>
        <w:numPr>
          <w:ilvl w:val="1"/>
          <w:numId w:val="6"/>
        </w:numPr>
        <w:spacing w:line="259" w:lineRule="auto"/>
      </w:pPr>
      <w:r>
        <w:t>Tikanga</w:t>
      </w:r>
    </w:p>
    <w:p w:rsidR="009A0C80" w:rsidRDefault="009A0C80" w:rsidP="009A0C80">
      <w:pPr>
        <w:pStyle w:val="ListParagraph"/>
        <w:numPr>
          <w:ilvl w:val="1"/>
          <w:numId w:val="6"/>
        </w:numPr>
        <w:spacing w:line="259" w:lineRule="auto"/>
      </w:pPr>
      <w:r>
        <w:t>Kaitiakitanga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Ongoing aroha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Info sharing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Manaakitanga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“whanau ora”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Tautoko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Hauora, oranga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Respect from clinician led services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 xml:space="preserve">Rongoa 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Whanau, hapu, iwi led matauranga</w:t>
      </w:r>
    </w:p>
    <w:p w:rsidR="009A0C80" w:rsidRDefault="009A0C80" w:rsidP="00D91FB4">
      <w:pPr>
        <w:pStyle w:val="ListParagraph"/>
        <w:numPr>
          <w:ilvl w:val="0"/>
          <w:numId w:val="13"/>
        </w:numPr>
      </w:pPr>
      <w:r>
        <w:t>Devolution</w:t>
      </w:r>
    </w:p>
    <w:p w:rsidR="009A0C80" w:rsidRDefault="009A0C80" w:rsidP="009A0C80">
      <w:pPr>
        <w:pStyle w:val="ListParagraph"/>
        <w:numPr>
          <w:ilvl w:val="1"/>
          <w:numId w:val="6"/>
        </w:numPr>
        <w:spacing w:line="259" w:lineRule="auto"/>
      </w:pPr>
      <w:r>
        <w:t xml:space="preserve">Community settings </w:t>
      </w:r>
    </w:p>
    <w:p w:rsidR="009A0C80" w:rsidRDefault="009A0C80" w:rsidP="009A0C80">
      <w:pPr>
        <w:pStyle w:val="ListParagraph"/>
        <w:numPr>
          <w:ilvl w:val="1"/>
          <w:numId w:val="6"/>
        </w:numPr>
        <w:spacing w:line="259" w:lineRule="auto"/>
      </w:pPr>
      <w:r>
        <w:t>By Maori for Maori</w:t>
      </w:r>
    </w:p>
    <w:p w:rsidR="009A0C80" w:rsidRDefault="009A0C80" w:rsidP="009A0C80">
      <w:pPr>
        <w:pStyle w:val="ListParagraph"/>
        <w:numPr>
          <w:ilvl w:val="1"/>
          <w:numId w:val="6"/>
        </w:numPr>
        <w:spacing w:line="259" w:lineRule="auto"/>
      </w:pPr>
      <w:r>
        <w:t>For those seeking a Maori response</w:t>
      </w:r>
    </w:p>
    <w:p w:rsidR="009A0C80" w:rsidRDefault="009A0C80" w:rsidP="009A0C80">
      <w:pPr>
        <w:pStyle w:val="ListParagraph"/>
        <w:numPr>
          <w:ilvl w:val="0"/>
          <w:numId w:val="6"/>
        </w:numPr>
        <w:spacing w:line="259" w:lineRule="auto"/>
      </w:pPr>
      <w:r>
        <w:t>Equity</w:t>
      </w:r>
    </w:p>
    <w:p w:rsidR="009A0C80" w:rsidRDefault="009A0C80" w:rsidP="009A0C80">
      <w:pPr>
        <w:pStyle w:val="ListParagraph"/>
        <w:numPr>
          <w:ilvl w:val="1"/>
          <w:numId w:val="6"/>
        </w:numPr>
        <w:spacing w:line="259" w:lineRule="auto"/>
      </w:pPr>
      <w:r>
        <w:t>Investment in community led “Maori” approaches – whanau, mandated NGOs well resourced</w:t>
      </w:r>
    </w:p>
    <w:p w:rsidR="009A0C80" w:rsidRDefault="009A0C80" w:rsidP="009A0C80">
      <w:pPr>
        <w:pStyle w:val="ListParagraph"/>
        <w:numPr>
          <w:ilvl w:val="0"/>
          <w:numId w:val="6"/>
        </w:numPr>
        <w:spacing w:line="259" w:lineRule="auto"/>
      </w:pPr>
      <w:r>
        <w:lastRenderedPageBreak/>
        <w:t>TE AO MAORI PRACTICE</w:t>
      </w:r>
    </w:p>
    <w:p w:rsidR="009A0C80" w:rsidRDefault="009A0C80" w:rsidP="009A0C80">
      <w:pPr>
        <w:pStyle w:val="ListParagraph"/>
        <w:numPr>
          <w:ilvl w:val="1"/>
          <w:numId w:val="6"/>
        </w:numPr>
        <w:spacing w:line="259" w:lineRule="auto"/>
      </w:pPr>
      <w:r>
        <w:t>Wellness through our practices, values, connections and narrative – purakau (stories and legends) our people, our practices, our places</w:t>
      </w:r>
    </w:p>
    <w:p w:rsidR="009A0C80" w:rsidRDefault="009A0C80" w:rsidP="009A0C80">
      <w:pPr>
        <w:pStyle w:val="ListParagraph"/>
        <w:numPr>
          <w:ilvl w:val="0"/>
          <w:numId w:val="6"/>
        </w:numPr>
        <w:spacing w:line="259" w:lineRule="auto"/>
      </w:pPr>
      <w:r>
        <w:t>Equity where end result is focused on needs Maori – to be proud and strong of who you are</w:t>
      </w:r>
    </w:p>
    <w:p w:rsidR="009A0C80" w:rsidRDefault="009A0C80" w:rsidP="009A0C80">
      <w:pPr>
        <w:pStyle w:val="ListParagraph"/>
        <w:numPr>
          <w:ilvl w:val="0"/>
          <w:numId w:val="6"/>
        </w:numPr>
        <w:spacing w:line="259" w:lineRule="auto"/>
      </w:pPr>
      <w:r>
        <w:t>Respect, whanau and whakapapa</w:t>
      </w:r>
    </w:p>
    <w:p w:rsidR="009A0C80" w:rsidRDefault="009A0C80" w:rsidP="009A0C80">
      <w:pPr>
        <w:pStyle w:val="ListParagraph"/>
        <w:numPr>
          <w:ilvl w:val="0"/>
          <w:numId w:val="6"/>
        </w:numPr>
        <w:spacing w:line="259" w:lineRule="auto"/>
      </w:pPr>
      <w:r>
        <w:t>All Maori stats are positive and whanau reach potential through stronger whanau and communities</w:t>
      </w:r>
    </w:p>
    <w:p w:rsidR="009A0C80" w:rsidRPr="00D91FB4" w:rsidRDefault="009A0C80" w:rsidP="009A0C80">
      <w:pPr>
        <w:rPr>
          <w:rFonts w:ascii="Arial Mäori" w:hAnsi="Arial Mäori" w:cs="Arial Mäori"/>
          <w:b/>
          <w:color w:val="000000"/>
          <w:sz w:val="24"/>
          <w:szCs w:val="24"/>
        </w:rPr>
      </w:pPr>
      <w:r w:rsidRPr="00D91FB4">
        <w:rPr>
          <w:rFonts w:ascii="Arial Mäori" w:hAnsi="Arial Mäori" w:cs="Arial Mäori"/>
          <w:b/>
          <w:color w:val="000000"/>
          <w:sz w:val="24"/>
          <w:szCs w:val="24"/>
        </w:rPr>
        <w:t>Rangatahi feedback Christchurch</w:t>
      </w:r>
    </w:p>
    <w:p w:rsidR="009A0C80" w:rsidRDefault="009A0C80" w:rsidP="009A0C80">
      <w:r>
        <w:t>Everybody has a background story just be there for one another and stop judging us coz of colour</w:t>
      </w:r>
    </w:p>
    <w:p w:rsidR="009A0C80" w:rsidRDefault="009A0C80" w:rsidP="009A0C80">
      <w:r>
        <w:t>No judgment</w:t>
      </w:r>
    </w:p>
    <w:p w:rsidR="009A0C80" w:rsidRDefault="009A0C80" w:rsidP="009A0C80">
      <w:r>
        <w:t>Read off books/organisation focused</w:t>
      </w:r>
    </w:p>
    <w:p w:rsidR="009A0C80" w:rsidRDefault="009A0C80" w:rsidP="009A0C80">
      <w:r>
        <w:t>Try to fix us with a diagnosis – e.g depression, anxiety, bipoloar, ADHD instead of getting to know us</w:t>
      </w:r>
    </w:p>
    <w:p w:rsidR="009A0C80" w:rsidRDefault="009A0C80" w:rsidP="009A0C80">
      <w:r>
        <w:t>Personal thoughts: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line="259" w:lineRule="auto"/>
      </w:pPr>
      <w:r>
        <w:t>Don’t talk about us without our presence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line="259" w:lineRule="auto"/>
      </w:pPr>
      <w:r>
        <w:t>Don’t judge us by our colour or whats on paper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line="259" w:lineRule="auto"/>
      </w:pPr>
      <w:r>
        <w:t>It</w:t>
      </w:r>
      <w:r w:rsidR="00D91FB4">
        <w:t>’</w:t>
      </w:r>
      <w:r>
        <w:t>s like to be heard and be seen we have to do something massive (suicidal)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line="259" w:lineRule="auto"/>
      </w:pPr>
      <w:r>
        <w:t>Feels like they use drugs to fix us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line="259" w:lineRule="auto"/>
      </w:pPr>
      <w:r>
        <w:t>Hard to ask for help because us as Maoris feel judged or intimidated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line="259" w:lineRule="auto"/>
      </w:pPr>
      <w:r>
        <w:t>6 weeks isn’t long enough for us to get the right help we need – eg. Mentoring sessions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line="259" w:lineRule="auto"/>
      </w:pPr>
      <w:r>
        <w:t>We feel like we get the boot as soon as our sessions are up and the doors close on that support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line="259" w:lineRule="auto"/>
      </w:pPr>
      <w:r>
        <w:t>From what happens in the whare stays there so it causes trust issues, grief, because we feel that it</w:t>
      </w:r>
      <w:r w:rsidR="00D91FB4">
        <w:t>’</w:t>
      </w:r>
      <w:r>
        <w:t>s not confidential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line="259" w:lineRule="auto"/>
      </w:pPr>
      <w:r>
        <w:t>Listen to us and what positive changes could be made if you just listened to us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line="259" w:lineRule="auto"/>
      </w:pPr>
      <w:r>
        <w:t>We need more funding for staff – organisations/mental health to be able to support us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line="259" w:lineRule="auto"/>
      </w:pPr>
      <w:r>
        <w:t>Say no to pills and just be there for us and train the staff properly all it takes is a ear to listen to us it will make a big difference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line="259" w:lineRule="auto"/>
      </w:pPr>
      <w:r>
        <w:t>More education being provided for maori health and safety – incl</w:t>
      </w:r>
      <w:r w:rsidR="00D91FB4">
        <w:t>uding whakapapa and Te Reo in the</w:t>
      </w:r>
      <w:r>
        <w:t xml:space="preserve"> community we wan</w:t>
      </w:r>
      <w:r w:rsidR="00D91FB4">
        <w:t>t to</w:t>
      </w:r>
      <w:r>
        <w:t xml:space="preserve"> live in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line="259" w:lineRule="auto"/>
      </w:pPr>
      <w:r>
        <w:t>A bicultural environment including Pakeha getting educated around Maori kaupapa 4 a better understanding 4 each other in both worlds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after="160" w:line="259" w:lineRule="auto"/>
      </w:pPr>
      <w:r>
        <w:t>No smoking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after="160" w:line="259" w:lineRule="auto"/>
      </w:pPr>
      <w:r>
        <w:t>We will be heard and seen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after="160" w:line="259" w:lineRule="auto"/>
      </w:pPr>
      <w:r>
        <w:t>Less imprisonment – less drug and alcohol use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after="160" w:line="259" w:lineRule="auto"/>
      </w:pPr>
      <w:r>
        <w:t>Maori and Pakeha working together in mental health sector as well as AoD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Text book people want less of 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after="160" w:line="259" w:lineRule="auto"/>
      </w:pPr>
      <w:r>
        <w:t>Less wait for help – HIGH RISK!!!</w:t>
      </w:r>
    </w:p>
    <w:p w:rsidR="009A0C80" w:rsidRDefault="009A0C80" w:rsidP="009A0C80">
      <w:pPr>
        <w:pStyle w:val="ListParagraph"/>
        <w:numPr>
          <w:ilvl w:val="0"/>
          <w:numId w:val="7"/>
        </w:numPr>
        <w:spacing w:after="160" w:line="259" w:lineRule="auto"/>
      </w:pPr>
      <w:r>
        <w:t>Text book people</w:t>
      </w:r>
    </w:p>
    <w:p w:rsidR="00653E28" w:rsidRDefault="00653E28" w:rsidP="00653E28">
      <w:pPr>
        <w:spacing w:after="160" w:line="259" w:lineRule="auto"/>
      </w:pPr>
    </w:p>
    <w:p w:rsidR="00653E28" w:rsidRDefault="00653E28" w:rsidP="00653E28">
      <w:pPr>
        <w:spacing w:after="160" w:line="259" w:lineRule="auto"/>
      </w:pPr>
    </w:p>
    <w:p w:rsidR="00653E28" w:rsidRDefault="00653E28" w:rsidP="00653E28">
      <w:pPr>
        <w:spacing w:after="160" w:line="259" w:lineRule="auto"/>
      </w:pPr>
    </w:p>
    <w:p w:rsidR="00653E28" w:rsidRDefault="00653E28" w:rsidP="00653E28">
      <w:pPr>
        <w:spacing w:after="160" w:line="259" w:lineRule="auto"/>
      </w:pPr>
    </w:p>
    <w:p w:rsidR="00653E28" w:rsidRPr="00653E28" w:rsidRDefault="00653E28" w:rsidP="00653E28">
      <w:r w:rsidRPr="00653E28">
        <w:t>"Ma te kōrero ka mōhio</w:t>
      </w:r>
    </w:p>
    <w:p w:rsidR="00653E28" w:rsidRPr="00653E28" w:rsidRDefault="00653E28" w:rsidP="00653E28">
      <w:r w:rsidRPr="00653E28">
        <w:t>Ma te mōhio ka mārama</w:t>
      </w:r>
    </w:p>
    <w:p w:rsidR="00653E28" w:rsidRPr="00653E28" w:rsidRDefault="00653E28" w:rsidP="00653E28">
      <w:r w:rsidRPr="00653E28">
        <w:t>Ma te mārama ki mātau</w:t>
      </w:r>
    </w:p>
    <w:p w:rsidR="00653E28" w:rsidRPr="00653E28" w:rsidRDefault="00653E28" w:rsidP="00653E28">
      <w:r w:rsidRPr="00653E28">
        <w:t>Ma te mātau ka ora ai te iwi"</w:t>
      </w:r>
    </w:p>
    <w:p w:rsidR="00653E28" w:rsidRPr="00653E28" w:rsidRDefault="00653E28" w:rsidP="00653E28"/>
    <w:p w:rsidR="00653E28" w:rsidRPr="00653E28" w:rsidRDefault="00653E28" w:rsidP="00653E28">
      <w:r w:rsidRPr="00653E28">
        <w:t>"Through discussion we learn awareness</w:t>
      </w:r>
    </w:p>
    <w:p w:rsidR="00653E28" w:rsidRPr="00653E28" w:rsidRDefault="00653E28" w:rsidP="00653E28">
      <w:r w:rsidRPr="00653E28">
        <w:t>Though awareness we learn understanding</w:t>
      </w:r>
    </w:p>
    <w:p w:rsidR="00653E28" w:rsidRPr="00653E28" w:rsidRDefault="00653E28" w:rsidP="00653E28">
      <w:r w:rsidRPr="00653E28">
        <w:t>Through understanding we learn knowledge</w:t>
      </w:r>
    </w:p>
    <w:p w:rsidR="00653E28" w:rsidRPr="00653E28" w:rsidRDefault="00653E28" w:rsidP="00653E28">
      <w:r w:rsidRPr="00653E28">
        <w:t>Through knowledge we gain wellbeing for the people"</w:t>
      </w:r>
    </w:p>
    <w:p w:rsidR="0098133B" w:rsidRDefault="0098133B" w:rsidP="0098133B">
      <w:pPr>
        <w:pStyle w:val="Heading2"/>
      </w:pPr>
      <w:r>
        <w:t>Staying in touch</w:t>
      </w:r>
    </w:p>
    <w:p w:rsidR="0098133B" w:rsidRDefault="0098133B" w:rsidP="0098133B">
      <w:r>
        <w:t xml:space="preserve">These </w:t>
      </w:r>
      <w:r w:rsidR="000F5C2B">
        <w:t>hui</w:t>
      </w:r>
      <w:r>
        <w:t xml:space="preserve"> related to just one initiative within the Directorate’s wider work programme. </w:t>
      </w:r>
    </w:p>
    <w:p w:rsidR="001902BE" w:rsidRPr="0043478F" w:rsidRDefault="0098133B" w:rsidP="0098133B">
      <w:r>
        <w:t xml:space="preserve">To stay in touch, keep up to date with the latest news and learn more about upcoming opportunities to get involved, </w:t>
      </w:r>
      <w:hyperlink r:id="rId7" w:history="1">
        <w:r w:rsidRPr="0098133B">
          <w:rPr>
            <w:rStyle w:val="Hyperlink"/>
          </w:rPr>
          <w:t>subscribe to the Directorate’s fortnightly e-newsletter</w:t>
        </w:r>
      </w:hyperlink>
      <w:r>
        <w:t xml:space="preserve"> and share the link with your networks.</w:t>
      </w:r>
    </w:p>
    <w:sectPr w:rsidR="001902BE" w:rsidRPr="004347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AA0" w:rsidRDefault="00AF1AA0" w:rsidP="0098133B">
      <w:r>
        <w:separator/>
      </w:r>
    </w:p>
  </w:endnote>
  <w:endnote w:type="continuationSeparator" w:id="0">
    <w:p w:rsidR="00AF1AA0" w:rsidRDefault="00AF1AA0" w:rsidP="0098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AA0" w:rsidRDefault="00AF1AA0" w:rsidP="0098133B">
      <w:r>
        <w:separator/>
      </w:r>
    </w:p>
  </w:footnote>
  <w:footnote w:type="continuationSeparator" w:id="0">
    <w:p w:rsidR="00AF1AA0" w:rsidRDefault="00AF1AA0" w:rsidP="0098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A0" w:rsidRDefault="00AF1AA0" w:rsidP="0098133B">
    <w:pPr>
      <w:pStyle w:val="Header"/>
      <w:jc w:val="right"/>
    </w:pPr>
    <w:r>
      <w:rPr>
        <w:noProof/>
        <w:lang w:eastAsia="en-NZ"/>
      </w:rPr>
      <w:drawing>
        <wp:inline distT="0" distB="0" distL="0" distR="0" wp14:anchorId="53163A7B" wp14:editId="16CE744D">
          <wp:extent cx="1395076" cy="5735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_logo1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7" t="15285" r="7327" b="13946"/>
                  <a:stretch/>
                </pic:blipFill>
                <pic:spPr bwMode="auto">
                  <a:xfrm>
                    <a:off x="0" y="0"/>
                    <a:ext cx="1397853" cy="574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F1AA0" w:rsidRDefault="00AF1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3FE2"/>
    <w:multiLevelType w:val="hybridMultilevel"/>
    <w:tmpl w:val="D40211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F6D"/>
    <w:multiLevelType w:val="hybridMultilevel"/>
    <w:tmpl w:val="E99A7E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2113"/>
    <w:multiLevelType w:val="hybridMultilevel"/>
    <w:tmpl w:val="294246AC"/>
    <w:lvl w:ilvl="0" w:tplc="B7AE1F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6CCE"/>
    <w:multiLevelType w:val="hybridMultilevel"/>
    <w:tmpl w:val="95E643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6C46"/>
    <w:multiLevelType w:val="hybridMultilevel"/>
    <w:tmpl w:val="2732F6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25420"/>
    <w:multiLevelType w:val="hybridMultilevel"/>
    <w:tmpl w:val="AF2E15B2"/>
    <w:lvl w:ilvl="0" w:tplc="0B1696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171DE"/>
    <w:multiLevelType w:val="hybridMultilevel"/>
    <w:tmpl w:val="55D2C4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413E5"/>
    <w:multiLevelType w:val="hybridMultilevel"/>
    <w:tmpl w:val="EBACC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0723E"/>
    <w:multiLevelType w:val="hybridMultilevel"/>
    <w:tmpl w:val="F3BE69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66758"/>
    <w:multiLevelType w:val="hybridMultilevel"/>
    <w:tmpl w:val="0ADCE2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82B5B"/>
    <w:multiLevelType w:val="hybridMultilevel"/>
    <w:tmpl w:val="09185326"/>
    <w:lvl w:ilvl="0" w:tplc="69DCBC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3A01A7"/>
    <w:multiLevelType w:val="hybridMultilevel"/>
    <w:tmpl w:val="0674E8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3438D"/>
    <w:multiLevelType w:val="hybridMultilevel"/>
    <w:tmpl w:val="67BE39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D5F4A"/>
    <w:multiLevelType w:val="hybridMultilevel"/>
    <w:tmpl w:val="AC92F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BE"/>
    <w:rsid w:val="000F5C2B"/>
    <w:rsid w:val="00103870"/>
    <w:rsid w:val="00110F13"/>
    <w:rsid w:val="001902BE"/>
    <w:rsid w:val="00252B64"/>
    <w:rsid w:val="003F7062"/>
    <w:rsid w:val="004E666C"/>
    <w:rsid w:val="00653E28"/>
    <w:rsid w:val="008016CF"/>
    <w:rsid w:val="00904D90"/>
    <w:rsid w:val="0098133B"/>
    <w:rsid w:val="009A0C80"/>
    <w:rsid w:val="00A72722"/>
    <w:rsid w:val="00AF1AA0"/>
    <w:rsid w:val="00C106A7"/>
    <w:rsid w:val="00C65C34"/>
    <w:rsid w:val="00D739F2"/>
    <w:rsid w:val="00D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255E912-560D-473F-B526-F04A7D73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2BE"/>
    <w:pPr>
      <w:spacing w:after="0" w:line="240" w:lineRule="auto"/>
    </w:pPr>
    <w:rPr>
      <w:rFonts w:ascii="Segoe UI" w:eastAsia="Times New Roman" w:hAnsi="Segoe UI" w:cs="Times New Roman"/>
      <w:sz w:val="21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902BE"/>
    <w:pPr>
      <w:keepNext/>
      <w:spacing w:before="600" w:after="360"/>
      <w:outlineLvl w:val="0"/>
    </w:pPr>
    <w:rPr>
      <w:b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902BE"/>
    <w:pPr>
      <w:keepNext/>
      <w:spacing w:before="480" w:after="180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902BE"/>
    <w:pPr>
      <w:keepNext/>
      <w:spacing w:before="360" w:after="180"/>
      <w:outlineLvl w:val="2"/>
    </w:pPr>
    <w:rPr>
      <w:color w:val="0A6AB4"/>
      <w:spacing w:val="-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02BE"/>
    <w:rPr>
      <w:rFonts w:ascii="Segoe UI" w:eastAsia="Times New Roman" w:hAnsi="Segoe UI" w:cs="Times New Roman"/>
      <w:b/>
      <w:color w:val="23305D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1902BE"/>
    <w:rPr>
      <w:rFonts w:ascii="Segoe UI" w:eastAsia="Times New Roman" w:hAnsi="Segoe UI" w:cs="Times New Roman"/>
      <w:b/>
      <w:color w:val="0A6AB4"/>
      <w:spacing w:val="-5"/>
      <w:sz w:val="4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1902BE"/>
    <w:rPr>
      <w:rFonts w:ascii="Segoe UI" w:eastAsia="Times New Roman" w:hAnsi="Segoe UI" w:cs="Times New Roman"/>
      <w:color w:val="0A6AB4"/>
      <w:spacing w:val="-5"/>
      <w:sz w:val="36"/>
      <w:szCs w:val="20"/>
      <w:lang w:eastAsia="en-GB"/>
    </w:rPr>
  </w:style>
  <w:style w:type="paragraph" w:customStyle="1" w:styleId="Table">
    <w:name w:val="Table"/>
    <w:basedOn w:val="Normal"/>
    <w:qFormat/>
    <w:rsid w:val="001902BE"/>
    <w:pPr>
      <w:keepNext/>
      <w:spacing w:before="120" w:after="120"/>
    </w:pPr>
    <w:rPr>
      <w:b/>
      <w:sz w:val="20"/>
    </w:rPr>
  </w:style>
  <w:style w:type="paragraph" w:customStyle="1" w:styleId="TableText">
    <w:name w:val="TableText"/>
    <w:basedOn w:val="Normal"/>
    <w:uiPriority w:val="99"/>
    <w:qFormat/>
    <w:rsid w:val="001902BE"/>
    <w:pPr>
      <w:spacing w:before="60" w:after="60"/>
    </w:pPr>
    <w:rPr>
      <w:sz w:val="18"/>
    </w:rPr>
  </w:style>
  <w:style w:type="paragraph" w:customStyle="1" w:styleId="Source">
    <w:name w:val="Source"/>
    <w:basedOn w:val="Normal"/>
    <w:next w:val="Normal"/>
    <w:qFormat/>
    <w:rsid w:val="001902BE"/>
    <w:pPr>
      <w:spacing w:before="80"/>
    </w:pPr>
    <w:rPr>
      <w:sz w:val="17"/>
    </w:rPr>
  </w:style>
  <w:style w:type="table" w:styleId="TableGrid">
    <w:name w:val="Table Grid"/>
    <w:basedOn w:val="TableNormal"/>
    <w:uiPriority w:val="39"/>
    <w:rsid w:val="001902BE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oryparagraph">
    <w:name w:val="Introductory paragraph"/>
    <w:basedOn w:val="Normal"/>
    <w:next w:val="Normal"/>
    <w:qFormat/>
    <w:rsid w:val="001902BE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styleId="ListParagraph">
    <w:name w:val="List Paragraph"/>
    <w:basedOn w:val="Normal"/>
    <w:uiPriority w:val="34"/>
    <w:qFormat/>
    <w:rsid w:val="00981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3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13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1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3B"/>
    <w:rPr>
      <w:rFonts w:ascii="Segoe UI" w:eastAsia="Times New Roman" w:hAnsi="Segoe UI" w:cs="Times New Roman"/>
      <w:sz w:val="21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1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3B"/>
    <w:rPr>
      <w:rFonts w:ascii="Segoe UI" w:eastAsia="Times New Roman" w:hAnsi="Segoe UI" w:cs="Times New Roman"/>
      <w:sz w:val="21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3B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alth.govt.nz/our-work/mental-health-and-addictions/updates-mental-health-and-addiction-directorate/subscribe-mental-health-and-addiction-update?utm_medium=email&amp;utm_campaign=Mental%20Health%20%20Addiction%20update&amp;utm_content=Mental%20Health%20%20Addiction%20update+CID_fbc7f71266d8df9977179c3bb29fb74d&amp;utm_source=Campaign%20Monitor&amp;utm_term=subscribe%20on%20the%20Ministrys%20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2A9970CA</Template>
  <TotalTime>5</TotalTime>
  <Pages>8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and addiciton: Māori hui: summaries</vt:lpstr>
    </vt:vector>
  </TitlesOfParts>
  <Company>Ministry of Health</Company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and addiciton: Māori hui: summaries</dc:title>
  <dc:subject/>
  <dc:creator>Ministry of Health</dc:creator>
  <cp:keywords/>
  <dc:description/>
  <cp:lastModifiedBy>Jared Wilkinson</cp:lastModifiedBy>
  <cp:revision>3</cp:revision>
  <dcterms:created xsi:type="dcterms:W3CDTF">2019-11-05T00:21:00Z</dcterms:created>
  <dcterms:modified xsi:type="dcterms:W3CDTF">2019-11-05T00:25:00Z</dcterms:modified>
</cp:coreProperties>
</file>