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2EFA" w14:textId="683BB4DE" w:rsidR="0406E1C5" w:rsidRPr="00BB29E0" w:rsidRDefault="0406E1C5" w:rsidP="00BB29E0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70C0"/>
          <w:lang w:eastAsia="en-NZ"/>
        </w:rPr>
      </w:pPr>
    </w:p>
    <w:p w14:paraId="17E60CE5" w14:textId="7CC7C24C" w:rsidR="3F2D66A7" w:rsidRPr="00BB29E0" w:rsidRDefault="00FA22A9" w:rsidP="00BB29E0">
      <w:pPr>
        <w:spacing w:line="240" w:lineRule="auto"/>
        <w:outlineLvl w:val="1"/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</w:pPr>
      <w:proofErr w:type="spellStart"/>
      <w:r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>Mpox</w:t>
      </w:r>
      <w:proofErr w:type="spellEnd"/>
      <w:r w:rsidR="00624DB6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 xml:space="preserve"> (monkeypox)</w:t>
      </w:r>
      <w:r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 xml:space="preserve"> </w:t>
      </w:r>
      <w:r w:rsidR="00EF0095"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>– Information for s</w:t>
      </w:r>
      <w:r w:rsidR="00E606D7"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>ex-on-</w:t>
      </w:r>
      <w:r w:rsidR="00B91697"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 xml:space="preserve">premises </w:t>
      </w:r>
      <w:r w:rsidR="00EF0095" w:rsidRPr="00BB29E0">
        <w:rPr>
          <w:rFonts w:ascii="Segoe UI" w:eastAsia="Times New Roman" w:hAnsi="Segoe UI" w:cs="Segoe UI"/>
          <w:b/>
          <w:color w:val="404040" w:themeColor="text1" w:themeTint="BF"/>
          <w:spacing w:val="-5"/>
          <w:sz w:val="56"/>
          <w:szCs w:val="56"/>
          <w:lang w:val="en-GB" w:eastAsia="en-GB"/>
        </w:rPr>
        <w:t xml:space="preserve">venues </w:t>
      </w:r>
    </w:p>
    <w:p w14:paraId="121D8B4F" w14:textId="55EDD62A" w:rsidR="007B775C" w:rsidRPr="00BB29E0" w:rsidRDefault="004F3FFE" w:rsidP="00BB29E0">
      <w:pPr>
        <w:pStyle w:val="Heading2"/>
        <w:spacing w:before="120"/>
        <w:ind w:right="685"/>
        <w:rPr>
          <w:rFonts w:cs="Segoe UI"/>
          <w:lang w:val="en-GB"/>
        </w:rPr>
      </w:pPr>
      <w:r w:rsidRPr="00BB29E0">
        <w:rPr>
          <w:rFonts w:cs="Segoe UI"/>
          <w:lang w:val="en-GB"/>
        </w:rPr>
        <w:t xml:space="preserve">Who </w:t>
      </w:r>
      <w:r w:rsidR="00E8507F" w:rsidRPr="00BB29E0">
        <w:rPr>
          <w:rFonts w:cs="Segoe UI"/>
          <w:lang w:val="en-GB"/>
        </w:rPr>
        <w:t xml:space="preserve">is </w:t>
      </w:r>
      <w:r w:rsidRPr="00BB29E0">
        <w:rPr>
          <w:rFonts w:cs="Segoe UI"/>
          <w:lang w:val="en-GB"/>
        </w:rPr>
        <w:t>this information is for?</w:t>
      </w:r>
    </w:p>
    <w:p w14:paraId="44F79BE3" w14:textId="0D58E076" w:rsidR="00396DD9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This guidance is for owners, managers and staff of sex-on-premises venues and gives advice on cleaning their venues </w:t>
      </w:r>
      <w:r w:rsidR="00BB29E0" w:rsidRPr="00BB29E0">
        <w:rPr>
          <w:rFonts w:ascii="Segoe UI" w:eastAsia="Times New Roman" w:hAnsi="Segoe UI" w:cs="Segoe UI"/>
          <w:color w:val="0B0C0C"/>
          <w:lang w:eastAsia="en-NZ"/>
        </w:rPr>
        <w:t>considering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the recent increase in </w:t>
      </w:r>
      <w:proofErr w:type="spellStart"/>
      <w:r w:rsidRPr="00BB29E0">
        <w:rPr>
          <w:rFonts w:ascii="Segoe UI" w:eastAsia="Times New Roman" w:hAnsi="Segoe UI" w:cs="Segoe UI"/>
          <w:color w:val="0B0C0C"/>
          <w:lang w:eastAsia="en-NZ"/>
        </w:rPr>
        <w:t>mpox</w:t>
      </w:r>
      <w:proofErr w:type="spellEnd"/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infections in New Zealand.</w:t>
      </w:r>
    </w:p>
    <w:p w14:paraId="53ACE7A4" w14:textId="333E7475" w:rsidR="007B775C" w:rsidRPr="00BB29E0" w:rsidRDefault="3F2D66A7" w:rsidP="00BB29E0">
      <w:pPr>
        <w:pStyle w:val="Heading2"/>
        <w:rPr>
          <w:lang w:val="en-GB"/>
        </w:rPr>
      </w:pPr>
      <w:r w:rsidRPr="00BB29E0">
        <w:rPr>
          <w:lang w:val="en-GB"/>
        </w:rPr>
        <w:t xml:space="preserve">What is </w:t>
      </w:r>
      <w:proofErr w:type="spellStart"/>
      <w:r w:rsidRPr="00BB29E0">
        <w:rPr>
          <w:lang w:val="en-GB"/>
        </w:rPr>
        <w:t>mpox</w:t>
      </w:r>
      <w:proofErr w:type="spellEnd"/>
      <w:r w:rsidRPr="00BB29E0">
        <w:rPr>
          <w:lang w:val="en-GB"/>
        </w:rPr>
        <w:t>?</w:t>
      </w:r>
    </w:p>
    <w:p w14:paraId="2AC85273" w14:textId="0D3F9100" w:rsidR="007B775C" w:rsidRPr="00BB29E0" w:rsidRDefault="00AD3607" w:rsidP="00BB29E0">
      <w:pPr>
        <w:rPr>
          <w:rFonts w:ascii="Segoe UI" w:eastAsia="Times New Roman" w:hAnsi="Segoe UI" w:cs="Segoe UI"/>
          <w:color w:val="0B0C0C"/>
          <w:lang w:eastAsia="en-NZ"/>
        </w:rPr>
      </w:pPr>
      <w:proofErr w:type="spellStart"/>
      <w:r w:rsidRPr="00BB29E0">
        <w:rPr>
          <w:rFonts w:ascii="Segoe UI" w:eastAsia="Arial" w:hAnsi="Segoe UI" w:cs="Segoe UI"/>
        </w:rPr>
        <w:t>Mpox</w:t>
      </w:r>
      <w:proofErr w:type="spellEnd"/>
      <w:r w:rsidRPr="00BB29E0">
        <w:rPr>
          <w:rFonts w:ascii="Segoe UI" w:eastAsia="Arial" w:hAnsi="Segoe UI" w:cs="Segoe UI"/>
        </w:rPr>
        <w:t xml:space="preserve"> </w:t>
      </w:r>
      <w:r w:rsidRPr="00BB29E0">
        <w:rPr>
          <w:rFonts w:ascii="Segoe UI" w:hAnsi="Segoe UI" w:cs="Segoe UI"/>
        </w:rPr>
        <w:t xml:space="preserve">is a viral infection, that is mainly spread through skin-to-skin contact with someone who has </w:t>
      </w:r>
      <w:proofErr w:type="spellStart"/>
      <w:r w:rsidRPr="00BB29E0">
        <w:rPr>
          <w:rFonts w:ascii="Segoe UI" w:hAnsi="Segoe UI" w:cs="Segoe UI"/>
        </w:rPr>
        <w:t>mpox</w:t>
      </w:r>
      <w:proofErr w:type="spellEnd"/>
      <w:r w:rsidRPr="00BB29E0">
        <w:rPr>
          <w:rFonts w:ascii="Segoe UI" w:hAnsi="Segoe UI" w:cs="Segoe UI"/>
        </w:rPr>
        <w:t xml:space="preserve">. </w:t>
      </w:r>
      <w:r w:rsidR="00EC2B7A">
        <w:rPr>
          <w:rFonts w:ascii="Segoe UI" w:hAnsi="Segoe UI" w:cs="Segoe UI"/>
        </w:rPr>
        <w:t>M</w:t>
      </w:r>
      <w:r w:rsidR="004F3FFE" w:rsidRPr="00BB29E0">
        <w:rPr>
          <w:rFonts w:ascii="Segoe UI" w:eastAsia="Times New Roman" w:hAnsi="Segoe UI" w:cs="Segoe UI"/>
          <w:color w:val="0B0C0C"/>
          <w:lang w:eastAsia="en-NZ"/>
        </w:rPr>
        <w:t>ost people recover within a few weeks.</w:t>
      </w:r>
    </w:p>
    <w:p w14:paraId="696146ED" w14:textId="5AAA5BAE" w:rsidR="000E28F7" w:rsidRPr="00BB29E0" w:rsidRDefault="004F3FFE" w:rsidP="00BB29E0">
      <w:pPr>
        <w:ind w:right="685"/>
        <w:rPr>
          <w:rFonts w:ascii="Segoe UI" w:hAnsi="Segoe UI" w:cs="Segoe UI"/>
          <w:sz w:val="21"/>
          <w:szCs w:val="21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There is currently a global outbreak of </w:t>
      </w:r>
      <w:proofErr w:type="spellStart"/>
      <w:r w:rsidRPr="00BB29E0">
        <w:rPr>
          <w:rFonts w:ascii="Segoe UI" w:eastAsia="Times New Roman" w:hAnsi="Segoe UI" w:cs="Segoe UI"/>
          <w:color w:val="0B0C0C"/>
          <w:lang w:eastAsia="en-NZ"/>
        </w:rPr>
        <w:t>mpox</w:t>
      </w:r>
      <w:proofErr w:type="spellEnd"/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and recently there have been several cases confirmed in Aotearoa, New Zealand.</w:t>
      </w:r>
      <w:r w:rsidR="00B7377C">
        <w:rPr>
          <w:rFonts w:ascii="Segoe UI" w:eastAsia="Times New Roman" w:hAnsi="Segoe UI" w:cs="Segoe UI"/>
          <w:color w:val="0B0C0C"/>
          <w:lang w:eastAsia="en-NZ"/>
        </w:rPr>
        <w:t xml:space="preserve"> </w:t>
      </w:r>
    </w:p>
    <w:p w14:paraId="45836766" w14:textId="464850AF" w:rsidR="007B775C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More </w:t>
      </w:r>
      <w:r w:rsidR="00D40529" w:rsidRPr="00BB29E0">
        <w:rPr>
          <w:rFonts w:ascii="Segoe UI" w:eastAsia="Times New Roman" w:hAnsi="Segoe UI" w:cs="Segoe UI"/>
          <w:color w:val="0B0C0C"/>
          <w:lang w:eastAsia="en-NZ"/>
        </w:rPr>
        <w:t>infor</w:t>
      </w:r>
      <w:r w:rsidR="00BB29E0">
        <w:rPr>
          <w:rFonts w:ascii="Segoe UI" w:eastAsia="Times New Roman" w:hAnsi="Segoe UI" w:cs="Segoe UI"/>
          <w:color w:val="0B0C0C"/>
          <w:lang w:eastAsia="en-NZ"/>
        </w:rPr>
        <w:t>m</w:t>
      </w:r>
      <w:r w:rsidR="00D40529" w:rsidRPr="00BB29E0">
        <w:rPr>
          <w:rFonts w:ascii="Segoe UI" w:eastAsia="Times New Roman" w:hAnsi="Segoe UI" w:cs="Segoe UI"/>
          <w:color w:val="0B0C0C"/>
          <w:lang w:eastAsia="en-NZ"/>
        </w:rPr>
        <w:t xml:space="preserve">ation on </w:t>
      </w:r>
      <w:proofErr w:type="spellStart"/>
      <w:r w:rsidR="00624DB6">
        <w:rPr>
          <w:rFonts w:ascii="Segoe UI" w:eastAsia="Times New Roman" w:hAnsi="Segoe UI" w:cs="Segoe UI"/>
          <w:color w:val="0B0C0C"/>
          <w:lang w:eastAsia="en-NZ"/>
        </w:rPr>
        <w:t>m</w:t>
      </w:r>
      <w:r w:rsidR="00D40529" w:rsidRPr="00BB29E0">
        <w:rPr>
          <w:rFonts w:ascii="Segoe UI" w:eastAsia="Times New Roman" w:hAnsi="Segoe UI" w:cs="Segoe UI"/>
          <w:color w:val="0B0C0C"/>
          <w:lang w:eastAsia="en-NZ"/>
        </w:rPr>
        <w:t>pox</w:t>
      </w:r>
      <w:proofErr w:type="spellEnd"/>
      <w:r w:rsidR="00D40529" w:rsidRPr="00BB29E0">
        <w:rPr>
          <w:rFonts w:ascii="Segoe UI" w:eastAsia="Times New Roman" w:hAnsi="Segoe UI" w:cs="Segoe UI"/>
          <w:color w:val="0B0C0C"/>
          <w:lang w:eastAsia="en-NZ"/>
        </w:rPr>
        <w:t xml:space="preserve"> can be found</w:t>
      </w:r>
      <w:r w:rsidR="0082691C" w:rsidRPr="00BB29E0">
        <w:rPr>
          <w:rFonts w:ascii="Segoe UI" w:eastAsia="Times New Roman" w:hAnsi="Segoe UI" w:cs="Segoe UI"/>
          <w:color w:val="0B0C0C"/>
          <w:lang w:eastAsia="en-NZ"/>
        </w:rPr>
        <w:t xml:space="preserve"> on the </w:t>
      </w:r>
      <w:r w:rsidR="00805E35" w:rsidRPr="00BB29E0">
        <w:rPr>
          <w:rFonts w:ascii="Segoe UI" w:eastAsia="Times New Roman" w:hAnsi="Segoe UI" w:cs="Segoe UI"/>
          <w:color w:val="0B0C0C"/>
          <w:lang w:eastAsia="en-NZ"/>
        </w:rPr>
        <w:t xml:space="preserve">Ministry of Health </w:t>
      </w:r>
      <w:r w:rsidR="0082691C" w:rsidRPr="00BB29E0">
        <w:rPr>
          <w:rFonts w:ascii="Segoe UI" w:eastAsia="Times New Roman" w:hAnsi="Segoe UI" w:cs="Segoe UI"/>
          <w:color w:val="0B0C0C"/>
          <w:lang w:eastAsia="en-NZ"/>
        </w:rPr>
        <w:t>website</w:t>
      </w:r>
      <w:r w:rsidR="00D40529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F51EED">
        <w:rPr>
          <w:rFonts w:ascii="Segoe UI" w:eastAsia="Times New Roman" w:hAnsi="Segoe UI" w:cs="Segoe UI"/>
          <w:color w:val="0B0C0C"/>
          <w:lang w:eastAsia="en-NZ"/>
        </w:rPr>
        <w:t xml:space="preserve">at </w:t>
      </w:r>
      <w:hyperlink r:id="rId10" w:history="1">
        <w:r w:rsidR="00624DB6">
          <w:rPr>
            <w:rStyle w:val="Hyperlink"/>
            <w:rFonts w:ascii="Segoe UI" w:eastAsia="Times New Roman" w:hAnsi="Segoe UI" w:cs="Segoe UI"/>
            <w:lang w:eastAsia="en-NZ"/>
          </w:rPr>
          <w:t>http://www.health.govt.nz/mpox</w:t>
        </w:r>
      </w:hyperlink>
      <w:r w:rsidR="00F51EED">
        <w:rPr>
          <w:rFonts w:ascii="Segoe UI" w:eastAsia="Times New Roman" w:hAnsi="Segoe UI" w:cs="Segoe UI"/>
          <w:color w:val="0B0C0C"/>
          <w:lang w:eastAsia="en-NZ"/>
        </w:rPr>
        <w:t>.</w:t>
      </w:r>
      <w:r w:rsidR="00D40529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</w:p>
    <w:p w14:paraId="5D228C2B" w14:textId="60F5391D" w:rsidR="007B775C" w:rsidRPr="00BB29E0" w:rsidRDefault="004F3FFE" w:rsidP="00BB29E0">
      <w:pPr>
        <w:pStyle w:val="Heading2"/>
        <w:rPr>
          <w:lang w:val="en-GB"/>
        </w:rPr>
      </w:pPr>
      <w:r w:rsidRPr="00BB29E0">
        <w:rPr>
          <w:lang w:val="en-GB"/>
        </w:rPr>
        <w:t>Advice for general cleaning</w:t>
      </w:r>
      <w:r w:rsidR="3C638E02" w:rsidRPr="00BB29E0">
        <w:rPr>
          <w:lang w:val="en-GB"/>
        </w:rPr>
        <w:t xml:space="preserve"> and waste management</w:t>
      </w:r>
      <w:r w:rsidRPr="00BB29E0">
        <w:rPr>
          <w:lang w:val="en-GB"/>
        </w:rPr>
        <w:t xml:space="preserve"> in sex-on-premises venues</w:t>
      </w:r>
    </w:p>
    <w:p w14:paraId="673F8330" w14:textId="5F4C23F0" w:rsidR="007B775C" w:rsidRPr="00BB29E0" w:rsidRDefault="00F729CD" w:rsidP="00BB29E0">
      <w:pPr>
        <w:spacing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Regular cl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eaning and disinfecting </w:t>
      </w:r>
      <w:proofErr w:type="gramStart"/>
      <w:r w:rsidR="007B775C" w:rsidRPr="00BB29E0">
        <w:rPr>
          <w:rFonts w:ascii="Segoe UI" w:eastAsia="Times New Roman" w:hAnsi="Segoe UI" w:cs="Segoe UI"/>
          <w:color w:val="0B0C0C"/>
          <w:lang w:eastAsia="en-NZ"/>
        </w:rPr>
        <w:t>reduce</w:t>
      </w:r>
      <w:r w:rsidR="004420B8" w:rsidRPr="00BB29E0">
        <w:rPr>
          <w:rFonts w:ascii="Segoe UI" w:eastAsia="Times New Roman" w:hAnsi="Segoe UI" w:cs="Segoe UI"/>
          <w:color w:val="0B0C0C"/>
          <w:lang w:eastAsia="en-NZ"/>
        </w:rPr>
        <w:t>s</w:t>
      </w:r>
      <w:proofErr w:type="gramEnd"/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EC2B7A">
        <w:rPr>
          <w:rFonts w:ascii="Segoe UI" w:eastAsia="Times New Roman" w:hAnsi="Segoe UI" w:cs="Segoe UI"/>
          <w:color w:val="0B0C0C"/>
          <w:lang w:eastAsia="en-NZ"/>
        </w:rPr>
        <w:t xml:space="preserve">the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risk </w:t>
      </w:r>
      <w:r w:rsidR="00D022A9" w:rsidRPr="00BB29E0">
        <w:rPr>
          <w:rFonts w:ascii="Segoe UI" w:eastAsia="Times New Roman" w:hAnsi="Segoe UI" w:cs="Segoe UI"/>
          <w:color w:val="0B0C0C"/>
          <w:lang w:eastAsia="en-NZ"/>
        </w:rPr>
        <w:t xml:space="preserve">of </w:t>
      </w:r>
      <w:r w:rsidR="00DE6598">
        <w:rPr>
          <w:rFonts w:ascii="Segoe UI" w:eastAsia="Times New Roman" w:hAnsi="Segoe UI" w:cs="Segoe UI"/>
          <w:color w:val="0B0C0C"/>
          <w:lang w:eastAsia="en-NZ"/>
        </w:rPr>
        <w:t xml:space="preserve">environmental spread of </w:t>
      </w:r>
      <w:proofErr w:type="spellStart"/>
      <w:r w:rsidR="00777CAD">
        <w:rPr>
          <w:rFonts w:ascii="Segoe UI" w:eastAsia="Times New Roman" w:hAnsi="Segoe UI" w:cs="Segoe UI"/>
          <w:color w:val="0B0C0C"/>
          <w:lang w:eastAsia="en-NZ"/>
        </w:rPr>
        <w:t>mpox</w:t>
      </w:r>
      <w:proofErr w:type="spellEnd"/>
      <w:r w:rsidR="00A43B24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>in sex on premises settings</w:t>
      </w:r>
      <w:r w:rsidR="00A43B24" w:rsidRPr="00BB29E0">
        <w:rPr>
          <w:rFonts w:ascii="Segoe UI" w:eastAsia="Times New Roman" w:hAnsi="Segoe UI" w:cs="Segoe UI"/>
          <w:color w:val="0B0C0C"/>
          <w:lang w:eastAsia="en-NZ"/>
        </w:rPr>
        <w:t>.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A43B24" w:rsidRPr="00BB29E0">
        <w:rPr>
          <w:rFonts w:ascii="Segoe UI" w:eastAsia="Times New Roman" w:hAnsi="Segoe UI" w:cs="Segoe UI"/>
          <w:color w:val="0B0C0C"/>
          <w:lang w:eastAsia="en-NZ"/>
        </w:rPr>
        <w:t xml:space="preserve"> It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>can be effectively</w:t>
      </w:r>
      <w:r w:rsidR="00DE6598">
        <w:rPr>
          <w:rFonts w:ascii="Segoe UI" w:eastAsia="Times New Roman" w:hAnsi="Segoe UI" w:cs="Segoe UI"/>
          <w:color w:val="0B0C0C"/>
          <w:lang w:eastAsia="en-NZ"/>
        </w:rPr>
        <w:t xml:space="preserve"> achieved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 without using specialist services or equipment.</w:t>
      </w:r>
    </w:p>
    <w:p w14:paraId="5AD91C5F" w14:textId="05829768" w:rsidR="0017629F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The risk of spread from surfaces can be substantially reduced by regular cleaning using standard cleaning and disinfection methods and materials,</w:t>
      </w:r>
      <w:r w:rsidR="0017629F" w:rsidRPr="00BB29E0">
        <w:rPr>
          <w:rFonts w:ascii="Segoe UI" w:eastAsia="Times New Roman" w:hAnsi="Segoe UI" w:cs="Segoe UI"/>
          <w:color w:val="0B0C0C"/>
          <w:lang w:eastAsia="en-NZ"/>
        </w:rPr>
        <w:t xml:space="preserve"> (</w:t>
      </w:r>
      <w:r w:rsidR="003C2AA6" w:rsidRPr="00BB29E0">
        <w:rPr>
          <w:rFonts w:ascii="Segoe UI" w:eastAsia="Times New Roman" w:hAnsi="Segoe UI" w:cs="Segoe UI"/>
          <w:color w:val="0B0C0C"/>
          <w:lang w:eastAsia="en-NZ"/>
        </w:rPr>
        <w:t>e.g.</w:t>
      </w:r>
      <w:r w:rsidR="003C2AA6">
        <w:rPr>
          <w:rFonts w:ascii="Segoe UI" w:eastAsia="Times New Roman" w:hAnsi="Segoe UI" w:cs="Segoe UI"/>
          <w:color w:val="0B0C0C"/>
          <w:lang w:eastAsia="en-NZ"/>
        </w:rPr>
        <w:t>,</w:t>
      </w:r>
      <w:r w:rsidR="0017629F" w:rsidRPr="00BB29E0">
        <w:rPr>
          <w:rFonts w:ascii="Segoe UI" w:eastAsia="Times New Roman" w:hAnsi="Segoe UI" w:cs="Segoe UI"/>
          <w:color w:val="0B0C0C"/>
          <w:lang w:eastAsia="en-NZ"/>
        </w:rPr>
        <w:t xml:space="preserve"> diluted household bleach)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and by washing clothes, towels, </w:t>
      </w:r>
      <w:r w:rsidR="003C2AA6" w:rsidRPr="00BB29E0">
        <w:rPr>
          <w:rFonts w:ascii="Segoe UI" w:eastAsia="Times New Roman" w:hAnsi="Segoe UI" w:cs="Segoe UI"/>
          <w:color w:val="0B0C0C"/>
          <w:lang w:eastAsia="en-NZ"/>
        </w:rPr>
        <w:t>linens,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or equipment with standard </w:t>
      </w:r>
      <w:r w:rsidR="0017629F" w:rsidRPr="00BB29E0">
        <w:rPr>
          <w:rFonts w:ascii="Segoe UI" w:eastAsia="Times New Roman" w:hAnsi="Segoe UI" w:cs="Segoe UI"/>
          <w:color w:val="0B0C0C"/>
          <w:lang w:eastAsia="en-NZ"/>
        </w:rPr>
        <w:t>laundry detergents. (</w:t>
      </w:r>
      <w:r w:rsidR="00DE6598">
        <w:rPr>
          <w:rFonts w:ascii="Segoe UI" w:eastAsia="Times New Roman" w:hAnsi="Segoe UI" w:cs="Segoe UI"/>
          <w:color w:val="0B0C0C"/>
          <w:lang w:eastAsia="en-NZ"/>
        </w:rPr>
        <w:t xml:space="preserve">Laundry </w:t>
      </w:r>
      <w:r w:rsidR="0017629F" w:rsidRPr="00BB29E0">
        <w:rPr>
          <w:rFonts w:ascii="Segoe UI" w:eastAsia="Times New Roman" w:hAnsi="Segoe UI" w:cs="Segoe UI"/>
          <w:color w:val="0B0C0C"/>
          <w:lang w:eastAsia="en-NZ"/>
        </w:rPr>
        <w:t>Items should be washed at the highest temperature they can withstand w</w:t>
      </w:r>
      <w:r w:rsidR="00654C2E">
        <w:rPr>
          <w:rFonts w:ascii="Segoe UI" w:eastAsia="Times New Roman" w:hAnsi="Segoe UI" w:cs="Segoe UI"/>
          <w:color w:val="0B0C0C"/>
          <w:lang w:eastAsia="en-NZ"/>
        </w:rPr>
        <w:t>h</w:t>
      </w:r>
      <w:r w:rsidR="0017629F" w:rsidRPr="00BB29E0">
        <w:rPr>
          <w:rFonts w:ascii="Segoe UI" w:eastAsia="Times New Roman" w:hAnsi="Segoe UI" w:cs="Segoe UI"/>
          <w:color w:val="0B0C0C"/>
          <w:lang w:eastAsia="en-NZ"/>
        </w:rPr>
        <w:t xml:space="preserve">ere possible and a full wash cycle is recommended) </w:t>
      </w:r>
    </w:p>
    <w:p w14:paraId="265DCAD6" w14:textId="21DE9CA5" w:rsidR="003419A4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Staff </w:t>
      </w:r>
      <w:r w:rsidR="00F729CD" w:rsidRPr="00BB29E0">
        <w:rPr>
          <w:rFonts w:ascii="Segoe UI" w:eastAsia="Times New Roman" w:hAnsi="Segoe UI" w:cs="Segoe UI"/>
          <w:color w:val="0B0C0C"/>
          <w:lang w:eastAsia="en-NZ"/>
        </w:rPr>
        <w:t>undertaking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cleaning and waste disposal should wear</w:t>
      </w:r>
      <w:r w:rsidR="003C2AA6">
        <w:rPr>
          <w:rFonts w:ascii="Segoe UI" w:eastAsia="Times New Roman" w:hAnsi="Segoe UI" w:cs="Segoe UI"/>
          <w:color w:val="0B0C0C"/>
          <w:lang w:eastAsia="en-NZ"/>
        </w:rPr>
        <w:t>:</w:t>
      </w:r>
    </w:p>
    <w:p w14:paraId="357BA893" w14:textId="394FA821" w:rsidR="003419A4" w:rsidRPr="00BB29E0" w:rsidRDefault="007B775C" w:rsidP="00BB29E0">
      <w:pPr>
        <w:pStyle w:val="ListParagraph"/>
        <w:numPr>
          <w:ilvl w:val="0"/>
          <w:numId w:val="2"/>
        </w:num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a </w:t>
      </w:r>
      <w:r w:rsidR="00F729CD" w:rsidRPr="00BB29E0">
        <w:rPr>
          <w:rFonts w:ascii="Segoe UI" w:eastAsia="Times New Roman" w:hAnsi="Segoe UI" w:cs="Segoe UI"/>
          <w:color w:val="0B0C0C"/>
          <w:lang w:eastAsia="en-NZ"/>
        </w:rPr>
        <w:t xml:space="preserve">single use medical mask </w:t>
      </w:r>
    </w:p>
    <w:p w14:paraId="45821147" w14:textId="77777777" w:rsidR="003419A4" w:rsidRPr="00BB29E0" w:rsidRDefault="00F729CD" w:rsidP="00BB29E0">
      <w:pPr>
        <w:pStyle w:val="ListParagraph"/>
        <w:numPr>
          <w:ilvl w:val="0"/>
          <w:numId w:val="2"/>
        </w:num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single use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non-sterile disposable gloves, </w:t>
      </w:r>
    </w:p>
    <w:p w14:paraId="55E488D4" w14:textId="3FF1BDA6" w:rsidR="0017629F" w:rsidRPr="00BB29E0" w:rsidRDefault="00F729CD" w:rsidP="00BB29E0">
      <w:pPr>
        <w:pStyle w:val="ListParagraph"/>
        <w:numPr>
          <w:ilvl w:val="0"/>
          <w:numId w:val="2"/>
        </w:num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plastic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>disposable apron</w:t>
      </w:r>
    </w:p>
    <w:p w14:paraId="35781697" w14:textId="380563F8" w:rsidR="003419A4" w:rsidRPr="00BB29E0" w:rsidRDefault="0017629F" w:rsidP="00BB29E0">
      <w:pPr>
        <w:pStyle w:val="ListParagraph"/>
        <w:numPr>
          <w:ilvl w:val="0"/>
          <w:numId w:val="2"/>
        </w:num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any other personal protective equipment (PPE) as recommended by the cleaning product information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>.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</w:p>
    <w:p w14:paraId="3BF1C8B3" w14:textId="77777777" w:rsidR="00F51EED" w:rsidRDefault="00F51EED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</w:p>
    <w:p w14:paraId="1F4DF02C" w14:textId="48CB57BD" w:rsidR="007B775C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lastRenderedPageBreak/>
        <w:t>Hands should be cleaned after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 xml:space="preserve"> removal of gloves and any other PPE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using soap and water</w:t>
      </w:r>
      <w:r w:rsidR="00F729CD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Pr="00BB29E0">
        <w:rPr>
          <w:rFonts w:ascii="Segoe UI" w:eastAsia="Times New Roman" w:hAnsi="Segoe UI" w:cs="Segoe UI"/>
          <w:color w:val="0B0C0C"/>
          <w:lang w:eastAsia="en-NZ"/>
        </w:rPr>
        <w:t>Alcohol-based hand sanitiser can be used as an alternative to soap and water.</w:t>
      </w:r>
    </w:p>
    <w:p w14:paraId="0C037B2A" w14:textId="5074FBD2" w:rsidR="007B775C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Venues where sex</w:t>
      </w:r>
      <w:r w:rsidR="00260298" w:rsidRPr="00BB29E0">
        <w:rPr>
          <w:rFonts w:ascii="Segoe UI" w:eastAsia="Times New Roman" w:hAnsi="Segoe UI" w:cs="Segoe UI"/>
          <w:color w:val="0B0C0C"/>
          <w:lang w:eastAsia="en-NZ"/>
        </w:rPr>
        <w:t>ual activities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occurs</w:t>
      </w:r>
      <w:r w:rsidR="0049389D" w:rsidRPr="00BB29E0">
        <w:rPr>
          <w:rFonts w:ascii="Segoe UI" w:eastAsia="Times New Roman" w:hAnsi="Segoe UI" w:cs="Segoe UI"/>
          <w:color w:val="0B0C0C"/>
          <w:lang w:eastAsia="en-NZ"/>
        </w:rPr>
        <w:t>; (</w:t>
      </w:r>
      <w:r w:rsidRPr="00BB29E0">
        <w:rPr>
          <w:rFonts w:ascii="Segoe UI" w:eastAsia="Times New Roman" w:hAnsi="Segoe UI" w:cs="Segoe UI"/>
          <w:color w:val="0B0C0C"/>
          <w:lang w:eastAsia="en-NZ"/>
        </w:rPr>
        <w:t>especially group sex</w:t>
      </w:r>
      <w:r w:rsidR="0049389D" w:rsidRPr="00BB29E0">
        <w:rPr>
          <w:rFonts w:ascii="Segoe UI" w:eastAsia="Times New Roman" w:hAnsi="Segoe UI" w:cs="Segoe UI"/>
          <w:color w:val="0B0C0C"/>
          <w:lang w:eastAsia="en-NZ"/>
        </w:rPr>
        <w:t>)</w:t>
      </w:r>
      <w:r w:rsidRPr="00BB29E0">
        <w:rPr>
          <w:rFonts w:ascii="Segoe UI" w:eastAsia="Times New Roman" w:hAnsi="Segoe UI" w:cs="Segoe UI"/>
          <w:color w:val="0B0C0C"/>
          <w:lang w:eastAsia="en-NZ"/>
        </w:rPr>
        <w:t>, such as saunas, dark rooms, and sex clubs</w:t>
      </w:r>
      <w:r w:rsidR="00FE38E1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Pr="00BB29E0">
        <w:rPr>
          <w:rFonts w:ascii="Segoe UI" w:eastAsia="Times New Roman" w:hAnsi="Segoe UI" w:cs="Segoe UI"/>
          <w:color w:val="0B0C0C"/>
          <w:lang w:eastAsia="en-NZ"/>
        </w:rPr>
        <w:t>usually have standard</w:t>
      </w:r>
      <w:r w:rsidR="00DE6598">
        <w:rPr>
          <w:rFonts w:ascii="Segoe UI" w:eastAsia="Times New Roman" w:hAnsi="Segoe UI" w:cs="Segoe UI"/>
          <w:color w:val="0B0C0C"/>
          <w:lang w:eastAsia="en-NZ"/>
        </w:rPr>
        <w:t>ised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protocols for frequent cleaning of these spaces</w:t>
      </w:r>
      <w:r w:rsidR="00F729CD" w:rsidRPr="00BB29E0">
        <w:rPr>
          <w:rFonts w:ascii="Segoe UI" w:eastAsia="Times New Roman" w:hAnsi="Segoe UI" w:cs="Segoe UI"/>
          <w:color w:val="0B0C0C"/>
          <w:lang w:eastAsia="en-NZ"/>
        </w:rPr>
        <w:t xml:space="preserve">, </w:t>
      </w:r>
      <w:r w:rsidR="00FE38E1">
        <w:rPr>
          <w:rFonts w:ascii="Segoe UI" w:eastAsia="Times New Roman" w:hAnsi="Segoe UI" w:cs="Segoe UI"/>
          <w:color w:val="0B0C0C"/>
          <w:lang w:eastAsia="en-NZ"/>
        </w:rPr>
        <w:t xml:space="preserve">and </w:t>
      </w:r>
      <w:r w:rsidR="00F729CD" w:rsidRPr="00BB29E0">
        <w:rPr>
          <w:rFonts w:ascii="Segoe UI" w:eastAsia="Times New Roman" w:hAnsi="Segoe UI" w:cs="Segoe UI"/>
          <w:color w:val="0B0C0C"/>
          <w:lang w:eastAsia="en-NZ"/>
        </w:rPr>
        <w:t>items or objects</w:t>
      </w:r>
      <w:r w:rsidR="00DE6598">
        <w:rPr>
          <w:rFonts w:ascii="Segoe UI" w:eastAsia="Times New Roman" w:hAnsi="Segoe UI" w:cs="Segoe UI"/>
          <w:color w:val="0B0C0C"/>
          <w:lang w:eastAsia="en-NZ"/>
        </w:rPr>
        <w:t>.</w:t>
      </w:r>
      <w:r w:rsidR="00FE38E1">
        <w:rPr>
          <w:rFonts w:ascii="Segoe UI" w:eastAsia="Times New Roman" w:hAnsi="Segoe UI" w:cs="Segoe UI"/>
          <w:color w:val="0B0C0C"/>
          <w:lang w:eastAsia="en-NZ"/>
        </w:rPr>
        <w:t xml:space="preserve"> </w:t>
      </w:r>
    </w:p>
    <w:p w14:paraId="7C98B00E" w14:textId="3EAB9C1B" w:rsidR="007B775C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Existing protocols for venue cleaning should be strengthened with</w:t>
      </w:r>
      <w:r w:rsidR="00166F77" w:rsidRPr="00BB29E0">
        <w:rPr>
          <w:rFonts w:ascii="Segoe UI" w:eastAsia="Times New Roman" w:hAnsi="Segoe UI" w:cs="Segoe UI"/>
          <w:color w:val="0B0C0C"/>
          <w:lang w:eastAsia="en-NZ"/>
        </w:rPr>
        <w:t xml:space="preserve"> the following</w:t>
      </w:r>
      <w:r w:rsidR="00D50FF2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Pr="00BB29E0">
        <w:rPr>
          <w:rFonts w:ascii="Segoe UI" w:eastAsia="Times New Roman" w:hAnsi="Segoe UI" w:cs="Segoe UI"/>
          <w:color w:val="0B0C0C"/>
          <w:lang w:eastAsia="en-NZ"/>
        </w:rPr>
        <w:t>additional measures:</w:t>
      </w:r>
    </w:p>
    <w:p w14:paraId="70947076" w14:textId="2B6464B3" w:rsidR="00FE38E1" w:rsidRDefault="00825957" w:rsidP="00BB29E0">
      <w:pPr>
        <w:numPr>
          <w:ilvl w:val="0"/>
          <w:numId w:val="1"/>
        </w:numPr>
        <w:spacing w:after="75" w:line="240" w:lineRule="auto"/>
        <w:ind w:left="1020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In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addition to routine cleaning, areas should be frequently cleaned if soiled with </w:t>
      </w:r>
      <w:r w:rsidR="00FE38E1">
        <w:rPr>
          <w:rFonts w:ascii="Segoe UI" w:eastAsia="Times New Roman" w:hAnsi="Segoe UI" w:cs="Segoe UI"/>
          <w:color w:val="0B0C0C"/>
          <w:lang w:eastAsia="en-NZ"/>
        </w:rPr>
        <w:t xml:space="preserve">bodily fluids, including 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semen, faeces, blood, </w:t>
      </w:r>
      <w:r w:rsidR="00FE38E1" w:rsidRPr="00BB29E0">
        <w:rPr>
          <w:rFonts w:ascii="Segoe UI" w:eastAsia="Times New Roman" w:hAnsi="Segoe UI" w:cs="Segoe UI"/>
          <w:color w:val="0B0C0C"/>
          <w:lang w:eastAsia="en-NZ"/>
        </w:rPr>
        <w:t>urine,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 or lubricant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. </w:t>
      </w:r>
    </w:p>
    <w:p w14:paraId="482AD4EF" w14:textId="6A280302" w:rsidR="00825957" w:rsidRPr="00BB29E0" w:rsidRDefault="00825957" w:rsidP="00BB29E0">
      <w:pPr>
        <w:numPr>
          <w:ilvl w:val="0"/>
          <w:numId w:val="1"/>
        </w:numPr>
        <w:spacing w:after="75" w:line="240" w:lineRule="auto"/>
        <w:ind w:left="1020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Areas that should be targeted for cleaning include any surfaces that might be in contact with people’s skin, such as benches, chairs, walls, </w:t>
      </w:r>
      <w:r w:rsidR="00FE38E1" w:rsidRPr="00BB29E0">
        <w:rPr>
          <w:rFonts w:ascii="Segoe UI" w:eastAsia="Times New Roman" w:hAnsi="Segoe UI" w:cs="Segoe UI"/>
          <w:color w:val="0B0C0C"/>
          <w:lang w:eastAsia="en-NZ"/>
        </w:rPr>
        <w:t>beds,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and sofas.</w:t>
      </w:r>
    </w:p>
    <w:p w14:paraId="46E6D7AF" w14:textId="05034045" w:rsidR="00F729CD" w:rsidRPr="00BB29E0" w:rsidRDefault="00FE38E1" w:rsidP="00BB29E0">
      <w:pPr>
        <w:numPr>
          <w:ilvl w:val="0"/>
          <w:numId w:val="1"/>
        </w:numPr>
        <w:spacing w:after="75" w:line="240" w:lineRule="auto"/>
        <w:ind w:left="1020"/>
        <w:rPr>
          <w:rFonts w:ascii="Segoe UI" w:eastAsia="Times New Roman" w:hAnsi="Segoe UI" w:cs="Segoe UI"/>
          <w:color w:val="0B0C0C"/>
          <w:lang w:eastAsia="en-NZ"/>
        </w:rPr>
      </w:pPr>
      <w:r>
        <w:rPr>
          <w:rFonts w:ascii="Segoe UI" w:eastAsia="Times New Roman" w:hAnsi="Segoe UI" w:cs="Segoe UI"/>
          <w:color w:val="0B0C0C"/>
          <w:lang w:eastAsia="en-NZ"/>
        </w:rPr>
        <w:t>S</w:t>
      </w:r>
      <w:r w:rsidR="007B775C" w:rsidRPr="00BB29E0">
        <w:rPr>
          <w:rFonts w:ascii="Segoe UI" w:eastAsia="Times New Roman" w:hAnsi="Segoe UI" w:cs="Segoe UI"/>
          <w:color w:val="0B0C0C"/>
          <w:lang w:eastAsia="en-NZ"/>
        </w:rPr>
        <w:t xml:space="preserve">pot cleaning should be undertaken at least hourly (or more frequently if warranted during busy periods). </w:t>
      </w:r>
    </w:p>
    <w:p w14:paraId="1208BA47" w14:textId="146B305A" w:rsidR="00F729CD" w:rsidRPr="00BB29E0" w:rsidRDefault="00F729CD" w:rsidP="00BB29E0">
      <w:pPr>
        <w:numPr>
          <w:ilvl w:val="0"/>
          <w:numId w:val="1"/>
        </w:numPr>
        <w:spacing w:after="75" w:line="240" w:lineRule="auto"/>
        <w:ind w:left="1020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>If showers</w:t>
      </w:r>
      <w:r w:rsidR="00825957" w:rsidRPr="00BB29E0">
        <w:rPr>
          <w:rFonts w:ascii="Segoe UI" w:eastAsia="Times New Roman" w:hAnsi="Segoe UI" w:cs="Segoe UI"/>
          <w:color w:val="0B0C0C"/>
          <w:lang w:eastAsia="en-NZ"/>
        </w:rPr>
        <w:t xml:space="preserve"> are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used, these should be cleaned between use</w:t>
      </w:r>
      <w:r w:rsidR="008365D5" w:rsidRPr="00BB29E0">
        <w:rPr>
          <w:rFonts w:ascii="Segoe UI" w:eastAsia="Times New Roman" w:hAnsi="Segoe UI" w:cs="Segoe UI"/>
          <w:color w:val="0B0C0C"/>
          <w:lang w:eastAsia="en-NZ"/>
        </w:rPr>
        <w:t>, as should toilets.</w:t>
      </w:r>
    </w:p>
    <w:p w14:paraId="213B8C80" w14:textId="20DE0A25" w:rsidR="008365D5" w:rsidRPr="00BB29E0" w:rsidRDefault="008365D5" w:rsidP="00BB29E0">
      <w:pPr>
        <w:numPr>
          <w:ilvl w:val="0"/>
          <w:numId w:val="1"/>
        </w:numPr>
        <w:spacing w:after="75" w:line="240" w:lineRule="auto"/>
        <w:ind w:left="1020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Pay particular attention to door handles, light </w:t>
      </w:r>
      <w:r w:rsidR="00FE38E1" w:rsidRPr="00BB29E0">
        <w:rPr>
          <w:rFonts w:ascii="Segoe UI" w:eastAsia="Times New Roman" w:hAnsi="Segoe UI" w:cs="Segoe UI"/>
          <w:color w:val="0B0C0C"/>
          <w:lang w:eastAsia="en-NZ"/>
        </w:rPr>
        <w:t>switches,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and </w:t>
      </w:r>
      <w:r w:rsidR="00825957" w:rsidRPr="00BB29E0">
        <w:rPr>
          <w:rFonts w:ascii="Segoe UI" w:eastAsia="Times New Roman" w:hAnsi="Segoe UI" w:cs="Segoe UI"/>
          <w:color w:val="0B0C0C"/>
          <w:lang w:eastAsia="en-NZ"/>
        </w:rPr>
        <w:t xml:space="preserve">other </w:t>
      </w:r>
      <w:r w:rsidRPr="00BB29E0">
        <w:rPr>
          <w:rFonts w:ascii="Segoe UI" w:eastAsia="Times New Roman" w:hAnsi="Segoe UI" w:cs="Segoe UI"/>
          <w:color w:val="0B0C0C"/>
          <w:lang w:eastAsia="en-NZ"/>
        </w:rPr>
        <w:t>frequently touched items.</w:t>
      </w:r>
    </w:p>
    <w:p w14:paraId="7518166D" w14:textId="32ED980F" w:rsidR="007B775C" w:rsidRPr="00BB29E0" w:rsidRDefault="007B775C" w:rsidP="00BB29E0">
      <w:pPr>
        <w:spacing w:before="300" w:after="300" w:line="240" w:lineRule="auto"/>
        <w:rPr>
          <w:rFonts w:ascii="Segoe UI" w:eastAsia="Times New Roman" w:hAnsi="Segoe UI" w:cs="Segoe UI"/>
          <w:color w:val="0B0C0C"/>
          <w:lang w:eastAsia="en-NZ"/>
        </w:rPr>
      </w:pP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Waste such as tissues, condoms and paper towels should be 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>placed in</w:t>
      </w:r>
      <w:r w:rsidR="008365D5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>lined waste bin</w:t>
      </w:r>
      <w:r w:rsidR="001A572F" w:rsidRPr="00BB29E0">
        <w:rPr>
          <w:rFonts w:ascii="Segoe UI" w:eastAsia="Times New Roman" w:hAnsi="Segoe UI" w:cs="Segoe UI"/>
          <w:color w:val="0B0C0C"/>
          <w:lang w:eastAsia="en-NZ"/>
        </w:rPr>
        <w:t>s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Pr="00BB29E0">
        <w:rPr>
          <w:rFonts w:ascii="Segoe UI" w:eastAsia="Times New Roman" w:hAnsi="Segoe UI" w:cs="Segoe UI"/>
          <w:color w:val="0B0C0C"/>
          <w:lang w:eastAsia="en-NZ"/>
        </w:rPr>
        <w:t>and</w:t>
      </w:r>
      <w:r w:rsidR="007F0827">
        <w:rPr>
          <w:rFonts w:ascii="Segoe UI" w:eastAsia="Times New Roman" w:hAnsi="Segoe UI" w:cs="Segoe UI"/>
          <w:color w:val="0B0C0C"/>
          <w:lang w:eastAsia="en-NZ"/>
        </w:rPr>
        <w:t xml:space="preserve"> placed in a second bag as an additional precaution. Dispose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through</w:t>
      </w:r>
      <w:r w:rsidR="00716150" w:rsidRPr="00BB29E0">
        <w:rPr>
          <w:rFonts w:ascii="Segoe UI" w:eastAsia="Times New Roman" w:hAnsi="Segoe UI" w:cs="Segoe UI"/>
          <w:color w:val="0B0C0C"/>
          <w:lang w:eastAsia="en-NZ"/>
        </w:rPr>
        <w:t xml:space="preserve"> your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</w:t>
      </w:r>
      <w:r w:rsidR="00716150" w:rsidRPr="00BB29E0">
        <w:rPr>
          <w:rFonts w:ascii="Segoe UI" w:eastAsia="Times New Roman" w:hAnsi="Segoe UI" w:cs="Segoe UI"/>
          <w:color w:val="0B0C0C"/>
          <w:lang w:eastAsia="en-NZ"/>
        </w:rPr>
        <w:t>regular</w:t>
      </w:r>
      <w:r w:rsidRPr="00BB29E0">
        <w:rPr>
          <w:rFonts w:ascii="Segoe UI" w:eastAsia="Times New Roman" w:hAnsi="Segoe UI" w:cs="Segoe UI"/>
          <w:color w:val="0B0C0C"/>
          <w:lang w:eastAsia="en-NZ"/>
        </w:rPr>
        <w:t xml:space="preserve"> waste management</w:t>
      </w:r>
      <w:r w:rsidR="001F6AA3" w:rsidRPr="00BB29E0">
        <w:rPr>
          <w:rFonts w:ascii="Segoe UI" w:eastAsia="Times New Roman" w:hAnsi="Segoe UI" w:cs="Segoe UI"/>
          <w:color w:val="0B0C0C"/>
          <w:lang w:eastAsia="en-NZ"/>
        </w:rPr>
        <w:t xml:space="preserve"> processes.</w:t>
      </w:r>
    </w:p>
    <w:p w14:paraId="688CEAC0" w14:textId="77777777" w:rsidR="00AB09BA" w:rsidRPr="00BB29E0" w:rsidRDefault="00AB09BA" w:rsidP="00BB29E0">
      <w:pPr>
        <w:rPr>
          <w:rFonts w:ascii="Segoe UI" w:hAnsi="Segoe UI" w:cs="Segoe UI"/>
        </w:rPr>
      </w:pPr>
    </w:p>
    <w:sectPr w:rsidR="00AB09BA" w:rsidRPr="00BB29E0" w:rsidSect="003124C3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6B99" w14:textId="77777777" w:rsidR="00222064" w:rsidRDefault="00222064" w:rsidP="00BF3892">
      <w:pPr>
        <w:spacing w:after="0" w:line="240" w:lineRule="auto"/>
      </w:pPr>
      <w:r>
        <w:separator/>
      </w:r>
    </w:p>
  </w:endnote>
  <w:endnote w:type="continuationSeparator" w:id="0">
    <w:p w14:paraId="421FB469" w14:textId="77777777" w:rsidR="00222064" w:rsidRDefault="00222064" w:rsidP="00BF3892">
      <w:pPr>
        <w:spacing w:after="0" w:line="240" w:lineRule="auto"/>
      </w:pPr>
      <w:r>
        <w:continuationSeparator/>
      </w:r>
    </w:p>
  </w:endnote>
  <w:endnote w:type="continuationNotice" w:id="1">
    <w:p w14:paraId="524A00E8" w14:textId="77777777" w:rsidR="00222064" w:rsidRDefault="0022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65AD" w14:textId="5FEF3916" w:rsidR="00222064" w:rsidRDefault="00222064">
    <w:pPr>
      <w:pStyle w:val="Footer"/>
    </w:pPr>
    <w:r>
      <w:t>Cleaning Advice – Sex on Site Venues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Last updated </w:t>
    </w:r>
    <w:r w:rsidR="002E6FBE">
      <w:t xml:space="preserve">25 </w:t>
    </w: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9F76" w14:textId="77777777" w:rsidR="00222064" w:rsidRDefault="00222064" w:rsidP="00BF3892">
      <w:pPr>
        <w:spacing w:after="0" w:line="240" w:lineRule="auto"/>
      </w:pPr>
      <w:r>
        <w:separator/>
      </w:r>
    </w:p>
  </w:footnote>
  <w:footnote w:type="continuationSeparator" w:id="0">
    <w:p w14:paraId="5BBB1FDF" w14:textId="77777777" w:rsidR="00222064" w:rsidRDefault="00222064" w:rsidP="00BF3892">
      <w:pPr>
        <w:spacing w:after="0" w:line="240" w:lineRule="auto"/>
      </w:pPr>
      <w:r>
        <w:continuationSeparator/>
      </w:r>
    </w:p>
  </w:footnote>
  <w:footnote w:type="continuationNotice" w:id="1">
    <w:p w14:paraId="27413817" w14:textId="77777777" w:rsidR="00222064" w:rsidRDefault="00222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1BAD" w14:textId="625A1518" w:rsidR="00222064" w:rsidRDefault="0022206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8C43A6C" wp14:editId="74B74FEB">
          <wp:simplePos x="0" y="0"/>
          <wp:positionH relativeFrom="margin">
            <wp:posOffset>-9525</wp:posOffset>
          </wp:positionH>
          <wp:positionV relativeFrom="paragraph">
            <wp:posOffset>-173355</wp:posOffset>
          </wp:positionV>
          <wp:extent cx="1394460" cy="573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 r="1355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715F" w14:textId="77777777" w:rsidR="00222064" w:rsidRDefault="00222064" w:rsidP="003124C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1" behindDoc="1" locked="0" layoutInCell="1" allowOverlap="1" wp14:anchorId="1CEC0FDF" wp14:editId="2729A6FE">
          <wp:simplePos x="0" y="0"/>
          <wp:positionH relativeFrom="margin">
            <wp:posOffset>4143375</wp:posOffset>
          </wp:positionH>
          <wp:positionV relativeFrom="paragraph">
            <wp:posOffset>-87630</wp:posOffset>
          </wp:positionV>
          <wp:extent cx="1720215" cy="176530"/>
          <wp:effectExtent l="0" t="0" r="0" b="0"/>
          <wp:wrapTight wrapText="bothSides">
            <wp:wrapPolygon edited="0">
              <wp:start x="0" y="0"/>
              <wp:lineTo x="0" y="18647"/>
              <wp:lineTo x="21289" y="18647"/>
              <wp:lineTo x="212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ernmentblack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58242" behindDoc="0" locked="0" layoutInCell="1" allowOverlap="1" wp14:anchorId="03F834F8" wp14:editId="6414C7A3">
          <wp:simplePos x="0" y="0"/>
          <wp:positionH relativeFrom="margin">
            <wp:posOffset>-9525</wp:posOffset>
          </wp:positionH>
          <wp:positionV relativeFrom="paragraph">
            <wp:posOffset>-87630</wp:posOffset>
          </wp:positionV>
          <wp:extent cx="1394460" cy="5734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 r="1355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10CBA1" w14:textId="77777777" w:rsidR="00222064" w:rsidRDefault="0022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B08"/>
    <w:multiLevelType w:val="hybridMultilevel"/>
    <w:tmpl w:val="7F16F8E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E40B6E"/>
    <w:multiLevelType w:val="hybridMultilevel"/>
    <w:tmpl w:val="4E86F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5FD7"/>
    <w:multiLevelType w:val="multilevel"/>
    <w:tmpl w:val="064A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D94B80"/>
    <w:multiLevelType w:val="hybridMultilevel"/>
    <w:tmpl w:val="6302E1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A5EC3"/>
    <w:multiLevelType w:val="multilevel"/>
    <w:tmpl w:val="761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04706"/>
    <w:rsid w:val="000500DF"/>
    <w:rsid w:val="000718A9"/>
    <w:rsid w:val="00095C76"/>
    <w:rsid w:val="000A11A8"/>
    <w:rsid w:val="000B0E94"/>
    <w:rsid w:val="000E28F7"/>
    <w:rsid w:val="0011401A"/>
    <w:rsid w:val="00155AF8"/>
    <w:rsid w:val="00166F77"/>
    <w:rsid w:val="001751E9"/>
    <w:rsid w:val="0017629F"/>
    <w:rsid w:val="0019762D"/>
    <w:rsid w:val="001A572F"/>
    <w:rsid w:val="001B1147"/>
    <w:rsid w:val="001D48AF"/>
    <w:rsid w:val="001F6AA3"/>
    <w:rsid w:val="002072D2"/>
    <w:rsid w:val="00222064"/>
    <w:rsid w:val="00225627"/>
    <w:rsid w:val="00236A57"/>
    <w:rsid w:val="00240AEF"/>
    <w:rsid w:val="00260298"/>
    <w:rsid w:val="00285CF3"/>
    <w:rsid w:val="002B6ECB"/>
    <w:rsid w:val="002E6FBE"/>
    <w:rsid w:val="003124C3"/>
    <w:rsid w:val="003419A4"/>
    <w:rsid w:val="003469B0"/>
    <w:rsid w:val="00351D9E"/>
    <w:rsid w:val="00396DD9"/>
    <w:rsid w:val="00396E09"/>
    <w:rsid w:val="003C2AA6"/>
    <w:rsid w:val="004233A1"/>
    <w:rsid w:val="004420B8"/>
    <w:rsid w:val="00453DF5"/>
    <w:rsid w:val="00461E0B"/>
    <w:rsid w:val="00467C05"/>
    <w:rsid w:val="00491C66"/>
    <w:rsid w:val="0049389D"/>
    <w:rsid w:val="004D6771"/>
    <w:rsid w:val="004F1E24"/>
    <w:rsid w:val="004F3FFE"/>
    <w:rsid w:val="0057271A"/>
    <w:rsid w:val="005842BE"/>
    <w:rsid w:val="005C12B3"/>
    <w:rsid w:val="005C12EC"/>
    <w:rsid w:val="006169F5"/>
    <w:rsid w:val="00624DB6"/>
    <w:rsid w:val="00654C2E"/>
    <w:rsid w:val="006F3B56"/>
    <w:rsid w:val="00705813"/>
    <w:rsid w:val="00716150"/>
    <w:rsid w:val="007374CE"/>
    <w:rsid w:val="00771AEE"/>
    <w:rsid w:val="00777CAD"/>
    <w:rsid w:val="007B775C"/>
    <w:rsid w:val="007C2D92"/>
    <w:rsid w:val="007C5544"/>
    <w:rsid w:val="007F0827"/>
    <w:rsid w:val="00803839"/>
    <w:rsid w:val="00805E35"/>
    <w:rsid w:val="0080615F"/>
    <w:rsid w:val="00825957"/>
    <w:rsid w:val="0082691C"/>
    <w:rsid w:val="008365D5"/>
    <w:rsid w:val="00850727"/>
    <w:rsid w:val="008A08E8"/>
    <w:rsid w:val="0093603F"/>
    <w:rsid w:val="0094281C"/>
    <w:rsid w:val="009E1776"/>
    <w:rsid w:val="009E6614"/>
    <w:rsid w:val="009F3B27"/>
    <w:rsid w:val="00A03930"/>
    <w:rsid w:val="00A1689D"/>
    <w:rsid w:val="00A33D40"/>
    <w:rsid w:val="00A43B24"/>
    <w:rsid w:val="00A5467E"/>
    <w:rsid w:val="00A75F27"/>
    <w:rsid w:val="00AB09BA"/>
    <w:rsid w:val="00AB4EA4"/>
    <w:rsid w:val="00AB7915"/>
    <w:rsid w:val="00AD3607"/>
    <w:rsid w:val="00AE3E45"/>
    <w:rsid w:val="00B045E7"/>
    <w:rsid w:val="00B7377C"/>
    <w:rsid w:val="00B8069A"/>
    <w:rsid w:val="00B91697"/>
    <w:rsid w:val="00BB29E0"/>
    <w:rsid w:val="00BF3892"/>
    <w:rsid w:val="00C0582F"/>
    <w:rsid w:val="00C127DE"/>
    <w:rsid w:val="00C1F6A8"/>
    <w:rsid w:val="00C230F1"/>
    <w:rsid w:val="00C231F3"/>
    <w:rsid w:val="00C50E13"/>
    <w:rsid w:val="00C705C6"/>
    <w:rsid w:val="00C87188"/>
    <w:rsid w:val="00C912CE"/>
    <w:rsid w:val="00CA0145"/>
    <w:rsid w:val="00CF17CD"/>
    <w:rsid w:val="00D022A9"/>
    <w:rsid w:val="00D38B8E"/>
    <w:rsid w:val="00D40529"/>
    <w:rsid w:val="00D50FF2"/>
    <w:rsid w:val="00DE6598"/>
    <w:rsid w:val="00E563CA"/>
    <w:rsid w:val="00E606D7"/>
    <w:rsid w:val="00E60C62"/>
    <w:rsid w:val="00E8418F"/>
    <w:rsid w:val="00E8507F"/>
    <w:rsid w:val="00E87CEB"/>
    <w:rsid w:val="00EB731A"/>
    <w:rsid w:val="00EC2B7A"/>
    <w:rsid w:val="00ED321F"/>
    <w:rsid w:val="00EF0095"/>
    <w:rsid w:val="00F33EA5"/>
    <w:rsid w:val="00F51EED"/>
    <w:rsid w:val="00F729CD"/>
    <w:rsid w:val="00FA1E42"/>
    <w:rsid w:val="00FA22A9"/>
    <w:rsid w:val="00FE38E1"/>
    <w:rsid w:val="011CE333"/>
    <w:rsid w:val="0197F41A"/>
    <w:rsid w:val="01C560DB"/>
    <w:rsid w:val="02F25961"/>
    <w:rsid w:val="0406E1C5"/>
    <w:rsid w:val="048743EE"/>
    <w:rsid w:val="04CC3045"/>
    <w:rsid w:val="06A73FB6"/>
    <w:rsid w:val="06C2D08B"/>
    <w:rsid w:val="0B91EB90"/>
    <w:rsid w:val="0BDE9D34"/>
    <w:rsid w:val="0E60DA9A"/>
    <w:rsid w:val="0EC852CA"/>
    <w:rsid w:val="0F22809F"/>
    <w:rsid w:val="0F7C3E3A"/>
    <w:rsid w:val="0FF5C527"/>
    <w:rsid w:val="10FBF1E1"/>
    <w:rsid w:val="11B170E8"/>
    <w:rsid w:val="11BA6525"/>
    <w:rsid w:val="125DE007"/>
    <w:rsid w:val="13033586"/>
    <w:rsid w:val="1452AF4D"/>
    <w:rsid w:val="1744C1A8"/>
    <w:rsid w:val="17BA4D81"/>
    <w:rsid w:val="17CF1EC5"/>
    <w:rsid w:val="1883DF16"/>
    <w:rsid w:val="197BF827"/>
    <w:rsid w:val="1AAC5FDC"/>
    <w:rsid w:val="1AD5EE2F"/>
    <w:rsid w:val="1BC12C24"/>
    <w:rsid w:val="1C648A60"/>
    <w:rsid w:val="1C6E0A82"/>
    <w:rsid w:val="1D28E65E"/>
    <w:rsid w:val="1E47E166"/>
    <w:rsid w:val="1E8AD484"/>
    <w:rsid w:val="1F47B431"/>
    <w:rsid w:val="1F79A9E1"/>
    <w:rsid w:val="21218B15"/>
    <w:rsid w:val="23672E51"/>
    <w:rsid w:val="23BE59E3"/>
    <w:rsid w:val="26077097"/>
    <w:rsid w:val="262FA8BC"/>
    <w:rsid w:val="2749D1D9"/>
    <w:rsid w:val="2862B73D"/>
    <w:rsid w:val="28EE6F39"/>
    <w:rsid w:val="290CF370"/>
    <w:rsid w:val="2A4E92F0"/>
    <w:rsid w:val="2ACB6C50"/>
    <w:rsid w:val="2B9B8AA5"/>
    <w:rsid w:val="2C182390"/>
    <w:rsid w:val="2DC5DFF9"/>
    <w:rsid w:val="2E69E332"/>
    <w:rsid w:val="2E6A5271"/>
    <w:rsid w:val="315BF58D"/>
    <w:rsid w:val="31B2F0A1"/>
    <w:rsid w:val="3275C49B"/>
    <w:rsid w:val="3283198E"/>
    <w:rsid w:val="32915570"/>
    <w:rsid w:val="3468042B"/>
    <w:rsid w:val="34D720E5"/>
    <w:rsid w:val="3524E3D8"/>
    <w:rsid w:val="3566A901"/>
    <w:rsid w:val="36554B8D"/>
    <w:rsid w:val="37407FE5"/>
    <w:rsid w:val="37FEF329"/>
    <w:rsid w:val="39058F22"/>
    <w:rsid w:val="391D888F"/>
    <w:rsid w:val="3A2F5F7F"/>
    <w:rsid w:val="3AF3C80B"/>
    <w:rsid w:val="3B2134CC"/>
    <w:rsid w:val="3C1AEC0C"/>
    <w:rsid w:val="3C638E02"/>
    <w:rsid w:val="3CC7B43F"/>
    <w:rsid w:val="3CFB0BB0"/>
    <w:rsid w:val="3E280436"/>
    <w:rsid w:val="3E3CD57A"/>
    <w:rsid w:val="3F2D66A7"/>
    <w:rsid w:val="3F403FAD"/>
    <w:rsid w:val="4001E5B2"/>
    <w:rsid w:val="40D52A3A"/>
    <w:rsid w:val="4199F76D"/>
    <w:rsid w:val="41A5488F"/>
    <w:rsid w:val="437F1F73"/>
    <w:rsid w:val="4474105B"/>
    <w:rsid w:val="448C09C8"/>
    <w:rsid w:val="460558E8"/>
    <w:rsid w:val="46C79665"/>
    <w:rsid w:val="482426BB"/>
    <w:rsid w:val="483C8F67"/>
    <w:rsid w:val="48698CE9"/>
    <w:rsid w:val="4A9BE7E0"/>
    <w:rsid w:val="4C5F0977"/>
    <w:rsid w:val="4D0D70D4"/>
    <w:rsid w:val="4D6A2E5F"/>
    <w:rsid w:val="4E08B113"/>
    <w:rsid w:val="4E626EAE"/>
    <w:rsid w:val="4F0F4D0C"/>
    <w:rsid w:val="4FE22255"/>
    <w:rsid w:val="4FFA8B01"/>
    <w:rsid w:val="51BBF939"/>
    <w:rsid w:val="525C4BF2"/>
    <w:rsid w:val="527A6C7D"/>
    <w:rsid w:val="52D7CC18"/>
    <w:rsid w:val="52E96B96"/>
    <w:rsid w:val="5304C99A"/>
    <w:rsid w:val="5377AF92"/>
    <w:rsid w:val="54C807D7"/>
    <w:rsid w:val="56FBA6EE"/>
    <w:rsid w:val="59A76194"/>
    <w:rsid w:val="5A9295EC"/>
    <w:rsid w:val="5B50A38E"/>
    <w:rsid w:val="5E45DE12"/>
    <w:rsid w:val="5E734AD3"/>
    <w:rsid w:val="5E87ACD8"/>
    <w:rsid w:val="5EFD05E0"/>
    <w:rsid w:val="6019CA46"/>
    <w:rsid w:val="617A1A3D"/>
    <w:rsid w:val="62DBAD59"/>
    <w:rsid w:val="632EF55A"/>
    <w:rsid w:val="635529AE"/>
    <w:rsid w:val="64F75E96"/>
    <w:rsid w:val="653C5585"/>
    <w:rsid w:val="66613947"/>
    <w:rsid w:val="66ADEAEB"/>
    <w:rsid w:val="66D1357A"/>
    <w:rsid w:val="67C5B723"/>
    <w:rsid w:val="67DE1FCF"/>
    <w:rsid w:val="68842A67"/>
    <w:rsid w:val="693C768D"/>
    <w:rsid w:val="69534BA2"/>
    <w:rsid w:val="6BE53143"/>
    <w:rsid w:val="6D0094E3"/>
    <w:rsid w:val="6D040412"/>
    <w:rsid w:val="6D31F31B"/>
    <w:rsid w:val="6FB11F7E"/>
    <w:rsid w:val="6FCA3D43"/>
    <w:rsid w:val="727AF017"/>
    <w:rsid w:val="72BC4F9E"/>
    <w:rsid w:val="750E7E7F"/>
    <w:rsid w:val="76264AB7"/>
    <w:rsid w:val="76E4BDFB"/>
    <w:rsid w:val="7783D827"/>
    <w:rsid w:val="7830B685"/>
    <w:rsid w:val="79185D12"/>
    <w:rsid w:val="7A4DBCF5"/>
    <w:rsid w:val="7B372AE5"/>
    <w:rsid w:val="7BF59E29"/>
    <w:rsid w:val="7C263313"/>
    <w:rsid w:val="7C2793D9"/>
    <w:rsid w:val="7C54221C"/>
    <w:rsid w:val="7DE4ABF3"/>
    <w:rsid w:val="7FB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4FCC59"/>
  <w15:chartTrackingRefBased/>
  <w15:docId w15:val="{5B3F35B8-952B-4468-B9C7-0D15926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8507F"/>
    <w:pPr>
      <w:spacing w:before="360" w:after="180" w:line="240" w:lineRule="auto"/>
      <w:outlineLvl w:val="1"/>
    </w:pPr>
    <w:rPr>
      <w:rFonts w:ascii="Segoe UI" w:eastAsia="Times New Roman" w:hAnsi="Segoe UI" w:cs="Times New Roman"/>
      <w:color w:val="404040" w:themeColor="text1" w:themeTint="BF"/>
      <w:spacing w:val="-5"/>
      <w:sz w:val="40"/>
      <w:szCs w:val="20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29E0"/>
    <w:pPr>
      <w:spacing w:before="0" w:after="0"/>
      <w:ind w:right="685"/>
      <w:outlineLvl w:val="2"/>
    </w:pPr>
    <w:rPr>
      <w:rFonts w:cs="Segoe UI"/>
      <w:color w:val="0A6AB4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92"/>
  </w:style>
  <w:style w:type="paragraph" w:styleId="Footer">
    <w:name w:val="footer"/>
    <w:basedOn w:val="Normal"/>
    <w:link w:val="FooterChar"/>
    <w:uiPriority w:val="99"/>
    <w:unhideWhenUsed/>
    <w:rsid w:val="00BF3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92"/>
  </w:style>
  <w:style w:type="character" w:styleId="Hyperlink">
    <w:name w:val="Hyperlink"/>
    <w:basedOn w:val="DefaultParagraphFont"/>
    <w:uiPriority w:val="99"/>
    <w:unhideWhenUsed/>
    <w:rsid w:val="00826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E8507F"/>
    <w:rPr>
      <w:rFonts w:ascii="Segoe UI" w:eastAsia="Times New Roman" w:hAnsi="Segoe UI" w:cs="Times New Roman"/>
      <w:color w:val="404040" w:themeColor="text1" w:themeTint="BF"/>
      <w:spacing w:val="-5"/>
      <w:sz w:val="4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9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29E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BB29E0"/>
    <w:rPr>
      <w:rFonts w:ascii="Segoe UI" w:eastAsia="Times New Roman" w:hAnsi="Segoe UI" w:cs="Segoe UI"/>
      <w:color w:val="0A6AB4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t.nz/mpo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23" ma:contentTypeDescription="Create a new document." ma:contentTypeScope="" ma:versionID="17e7644df5908931be569a3c6a51e881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9ea88fba1ddca4f475b4bfa90e624e82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Archiv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Signed_x002d_offby" minOccurs="0"/>
                <xsd:element ref="ns2:Versionno_x002e_" minOccurs="0"/>
                <xsd:element ref="ns2:Sentto_x002f_distributionlist" minOccurs="0"/>
                <xsd:element ref="ns2:Effectivefrom" minOccurs="0"/>
                <xsd:element ref="ns2:Nextreviewdate" minOccurs="0"/>
                <xsd:element ref="ns2:ReviewedbyTSG_x002f_Equity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rchived" ma:index="14" nillable="true" ma:displayName="Date Archived" ma:format="DateTime" ma:internalName="DateArchived">
      <xsd:simpleType>
        <xsd:restriction base="dms:DateTim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format="Dropdown" ma:internalName="Sign_x002d_off_x0020_status">
      <xsd:simpleType>
        <xsd:restriction base="dms:Choice">
          <xsd:enumeration value="Draft"/>
          <xsd:enumeration value="Awaiting Sign-Off"/>
          <xsd:enumeration value="Signed off"/>
          <xsd:enumeration value="N/A"/>
        </xsd:restriction>
      </xsd:simpleType>
    </xsd:element>
    <xsd:element name="Signed_x002d_offby" ma:index="24" nillable="true" ma:displayName="Signed-off by" ma:description="Include:&#10;Peer reviewer&#10;Proof reader&#10;GM / Manager&#10;DDG PHP (if applicable)&#10;DCE COVID-19 (if applicable)" ma:format="Dropdown" ma:internalName="Signed_x002d_offby">
      <xsd:simpleType>
        <xsd:restriction base="dms:Note">
          <xsd:maxLength value="255"/>
        </xsd:restriction>
      </xsd:simpleType>
    </xsd:element>
    <xsd:element name="Versionno_x002e_" ma:index="25" nillable="true" ma:displayName="Version no." ma:format="Dropdown" ma:internalName="Versionno_x002e_">
      <xsd:simpleType>
        <xsd:restriction base="dms:Text">
          <xsd:maxLength value="255"/>
        </xsd:restriction>
      </xsd:simpleType>
    </xsd:element>
    <xsd:element name="Sentto_x002f_distributionlist" ma:index="26" nillable="true" ma:displayName="Sent to / distribution list" ma:description="List all individuals or groups or organisations shared with" ma:format="Dropdown" ma:internalName="Sentto_x002f_distributionlist">
      <xsd:simpleType>
        <xsd:restriction base="dms:Note">
          <xsd:maxLength value="255"/>
        </xsd:restriction>
      </xsd:simpleType>
    </xsd:element>
    <xsd:element name="Effectivefrom" ma:index="27" nillable="true" ma:displayName="Effective from" ma:format="DateOnly" ma:internalName="Effectivefrom">
      <xsd:simpleType>
        <xsd:restriction base="dms:DateTime"/>
      </xsd:simpleType>
    </xsd:element>
    <xsd:element name="Nextreviewdate" ma:index="28" nillable="true" ma:displayName="Next review date" ma:format="DateOnly" ma:internalName="Nextreviewdate">
      <xsd:simpleType>
        <xsd:restriction base="dms:DateTime"/>
      </xsd:simpleType>
    </xsd:element>
    <xsd:element name="ReviewedbyTSG_x002f_Equity_x003f_" ma:index="29" nillable="true" ma:displayName="Reviewed by TSG/Equity?" ma:default="Yes/No" ma:format="Dropdown" ma:internalName="ReviewedbyTSG_x002f_Equity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c2e9e6-f60d-40f4-aecf-4440fd64805a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067E-8799-46A2-9248-6823A15E8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443B1-0377-4071-9780-2E64DC6F0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A60A9-92AD-4202-AFAE-1548ECCD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Anna Ramsey</cp:lastModifiedBy>
  <cp:revision>2</cp:revision>
  <dcterms:created xsi:type="dcterms:W3CDTF">2022-12-21T19:35:00Z</dcterms:created>
  <dcterms:modified xsi:type="dcterms:W3CDTF">2022-12-21T19:35:00Z</dcterms:modified>
</cp:coreProperties>
</file>