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54" w:rsidRPr="000F4B6B" w:rsidRDefault="00B77E54" w:rsidP="000F4B6B">
      <w:pPr>
        <w:pStyle w:val="Heading1"/>
        <w:spacing w:before="100" w:beforeAutospacing="1" w:after="360" w:line="264" w:lineRule="auto"/>
        <w:rPr>
          <w:color w:val="auto"/>
          <w:sz w:val="60"/>
          <w:szCs w:val="60"/>
          <w:lang w:val="en-GB"/>
        </w:rPr>
      </w:pPr>
      <w:r w:rsidRPr="000F4B6B">
        <w:rPr>
          <w:color w:val="auto"/>
          <w:sz w:val="60"/>
          <w:szCs w:val="60"/>
        </w:rPr>
        <w:t>Implementation checklist</w:t>
      </w:r>
      <w:r w:rsidR="00256CFF" w:rsidRPr="000F4B6B">
        <w:rPr>
          <w:color w:val="auto"/>
          <w:sz w:val="60"/>
          <w:szCs w:val="60"/>
        </w:rPr>
        <w:t xml:space="preserve"> for</w:t>
      </w:r>
      <w:r w:rsidRPr="000F4B6B">
        <w:rPr>
          <w:color w:val="auto"/>
          <w:sz w:val="60"/>
          <w:szCs w:val="60"/>
        </w:rPr>
        <w:t xml:space="preserve"> self-management and shared care programmes</w:t>
      </w:r>
    </w:p>
    <w:p w:rsidR="00B77E54" w:rsidRPr="003E6FC8" w:rsidRDefault="00B77E54" w:rsidP="00B77E54">
      <w:pPr>
        <w:pStyle w:val="Body"/>
        <w:jc w:val="both"/>
        <w:rPr>
          <w:color w:val="auto"/>
          <w:sz w:val="22"/>
          <w:szCs w:val="22"/>
          <w:lang w:val="en-GB"/>
        </w:rPr>
      </w:pPr>
      <w:r w:rsidRPr="003E6FC8">
        <w:rPr>
          <w:rStyle w:val="PageNumber"/>
          <w:color w:val="auto"/>
          <w:sz w:val="22"/>
          <w:szCs w:val="22"/>
          <w:lang w:val="en-GB"/>
        </w:rPr>
        <w:t xml:space="preserve">This document provides a checklist of considerations for </w:t>
      </w:r>
      <w:r w:rsidR="000F4B6B" w:rsidRPr="003E6FC8">
        <w:rPr>
          <w:rStyle w:val="PageNumber"/>
          <w:color w:val="auto"/>
          <w:sz w:val="22"/>
          <w:szCs w:val="22"/>
          <w:lang w:val="en-GB"/>
        </w:rPr>
        <w:t>when</w:t>
      </w:r>
      <w:r w:rsidRPr="003E6FC8">
        <w:rPr>
          <w:rStyle w:val="PageNumber"/>
          <w:color w:val="auto"/>
          <w:sz w:val="22"/>
          <w:szCs w:val="22"/>
          <w:lang w:val="en-GB"/>
        </w:rPr>
        <w:t xml:space="preserve"> implement</w:t>
      </w:r>
      <w:r w:rsidR="000F4B6B" w:rsidRPr="003E6FC8">
        <w:rPr>
          <w:rStyle w:val="PageNumber"/>
          <w:color w:val="auto"/>
          <w:sz w:val="22"/>
          <w:szCs w:val="22"/>
          <w:lang w:val="en-GB"/>
        </w:rPr>
        <w:t>ing</w:t>
      </w:r>
      <w:r w:rsidRPr="003E6FC8">
        <w:rPr>
          <w:rStyle w:val="PageNumber"/>
          <w:color w:val="auto"/>
          <w:sz w:val="22"/>
          <w:szCs w:val="22"/>
          <w:lang w:val="en-GB"/>
        </w:rPr>
        <w:t xml:space="preserve"> programmes that aim </w:t>
      </w:r>
      <w:r w:rsidR="00D7783B" w:rsidRPr="003E6FC8">
        <w:rPr>
          <w:rStyle w:val="PageNumber"/>
          <w:color w:val="auto"/>
          <w:sz w:val="22"/>
          <w:szCs w:val="22"/>
          <w:lang w:val="en-GB"/>
        </w:rPr>
        <w:t>to</w:t>
      </w:r>
      <w:r w:rsidR="000F4B6B" w:rsidRPr="003E6FC8">
        <w:rPr>
          <w:rStyle w:val="PageNumber"/>
          <w:color w:val="auto"/>
          <w:sz w:val="22"/>
          <w:szCs w:val="22"/>
          <w:lang w:val="en-GB"/>
        </w:rPr>
        <w:t>:</w:t>
      </w:r>
      <w:r w:rsidR="00D7783B" w:rsidRPr="003E6FC8">
        <w:rPr>
          <w:rStyle w:val="PageNumber"/>
          <w:color w:val="auto"/>
          <w:sz w:val="22"/>
          <w:szCs w:val="22"/>
          <w:lang w:val="en-GB"/>
        </w:rPr>
        <w:t xml:space="preserve"> </w:t>
      </w:r>
      <w:r w:rsidRPr="003E6FC8">
        <w:rPr>
          <w:rStyle w:val="PageNumber"/>
          <w:color w:val="auto"/>
          <w:sz w:val="22"/>
          <w:szCs w:val="22"/>
          <w:lang w:val="en-GB"/>
        </w:rPr>
        <w:t xml:space="preserve">(1) prevent the progression of pre-diabetes to </w:t>
      </w:r>
      <w:r w:rsidR="000F4B6B" w:rsidRPr="003E6FC8">
        <w:rPr>
          <w:rStyle w:val="PageNumber"/>
          <w:color w:val="auto"/>
          <w:sz w:val="22"/>
          <w:szCs w:val="22"/>
          <w:lang w:val="en-GB"/>
        </w:rPr>
        <w:t>t</w:t>
      </w:r>
      <w:r w:rsidRPr="003E6FC8">
        <w:rPr>
          <w:rStyle w:val="PageNumber"/>
          <w:color w:val="auto"/>
          <w:sz w:val="22"/>
          <w:szCs w:val="22"/>
          <w:lang w:val="en-GB"/>
        </w:rPr>
        <w:t>ype 2 diabetes</w:t>
      </w:r>
      <w:r w:rsidR="000F4B6B" w:rsidRPr="003E6FC8">
        <w:rPr>
          <w:rStyle w:val="PageNumber"/>
          <w:color w:val="auto"/>
          <w:sz w:val="22"/>
          <w:szCs w:val="22"/>
          <w:lang w:val="en-GB"/>
        </w:rPr>
        <w:t>;</w:t>
      </w:r>
      <w:r w:rsidRPr="003E6FC8">
        <w:rPr>
          <w:rStyle w:val="PageNumber"/>
          <w:color w:val="auto"/>
          <w:sz w:val="22"/>
          <w:szCs w:val="22"/>
          <w:lang w:val="en-GB"/>
        </w:rPr>
        <w:t xml:space="preserve"> and (2) help people with a chronic disease to successfully self-manage their condition. It is based on the findings of the pre-diabetes and long-term conditions self-management and shared care pilot projects funded by the Ministry of Health.</w:t>
      </w:r>
    </w:p>
    <w:p w:rsidR="00CB17CB" w:rsidRPr="000F4B6B" w:rsidRDefault="00CB17CB" w:rsidP="00CB17CB">
      <w:pPr>
        <w:pStyle w:val="Heading2"/>
        <w:rPr>
          <w:color w:val="auto"/>
          <w:lang w:val="en-GB"/>
        </w:rPr>
      </w:pPr>
      <w:r w:rsidRPr="000F4B6B">
        <w:rPr>
          <w:rFonts w:ascii="Wingdings" w:hAnsi="Wingdings"/>
          <w:color w:val="auto"/>
          <w:lang w:val="en-GB"/>
        </w:rPr>
        <w:t></w:t>
      </w:r>
      <w:r w:rsidRPr="000F4B6B">
        <w:rPr>
          <w:color w:val="auto"/>
          <w:lang w:val="en-GB"/>
        </w:rPr>
        <w:t xml:space="preserve"> </w:t>
      </w:r>
      <w:r w:rsidR="00D055B4" w:rsidRPr="00D43807">
        <w:rPr>
          <w:color w:val="auto"/>
          <w:sz w:val="28"/>
          <w:szCs w:val="22"/>
          <w:lang w:val="en-GB"/>
        </w:rPr>
        <w:t>Engagement</w:t>
      </w:r>
      <w:r w:rsidR="001F0B6F" w:rsidRPr="00D43807">
        <w:rPr>
          <w:color w:val="auto"/>
          <w:sz w:val="28"/>
          <w:szCs w:val="22"/>
          <w:lang w:val="en-GB"/>
        </w:rPr>
        <w:t xml:space="preserve"> of frontline healthcare workers</w:t>
      </w:r>
    </w:p>
    <w:p w:rsidR="00D54982" w:rsidRPr="003E6FC8" w:rsidRDefault="00D54982" w:rsidP="009B7C14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/>
        <w:contextualSpacing w:val="0"/>
        <w:jc w:val="both"/>
        <w:rPr>
          <w:sz w:val="22"/>
          <w:szCs w:val="22"/>
          <w:lang w:val="en-GB"/>
        </w:rPr>
      </w:pPr>
      <w:r w:rsidRPr="003E6FC8">
        <w:rPr>
          <w:rStyle w:val="PageNumber"/>
          <w:sz w:val="22"/>
          <w:szCs w:val="22"/>
          <w:lang w:val="en-GB"/>
        </w:rPr>
        <w:t>Healthcare workers play a key role in identifying people at risk, motivating behaviour change, and referring people onto services that can help. Therefore healthcare workers should be engaged early in the programme planning process.</w:t>
      </w:r>
    </w:p>
    <w:p w:rsidR="00D54982" w:rsidRPr="003E6FC8" w:rsidRDefault="00D54982" w:rsidP="009B7C14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/>
        <w:contextualSpacing w:val="0"/>
        <w:jc w:val="both"/>
        <w:rPr>
          <w:sz w:val="22"/>
          <w:szCs w:val="22"/>
          <w:lang w:val="en-GB"/>
        </w:rPr>
      </w:pPr>
      <w:r w:rsidRPr="003E6FC8">
        <w:rPr>
          <w:rStyle w:val="PageNumber"/>
          <w:sz w:val="22"/>
          <w:szCs w:val="22"/>
          <w:lang w:val="en-GB"/>
        </w:rPr>
        <w:t>Organisations should utilise a range of strategies to help healthcare workers perform these tasks</w:t>
      </w:r>
      <w:r w:rsidR="000F4B6B" w:rsidRPr="003E6FC8">
        <w:rPr>
          <w:rStyle w:val="PageNumber"/>
          <w:sz w:val="22"/>
          <w:szCs w:val="22"/>
          <w:lang w:val="en-GB"/>
        </w:rPr>
        <w:t>. These include</w:t>
      </w:r>
      <w:r w:rsidRPr="003E6FC8">
        <w:rPr>
          <w:rStyle w:val="PageNumber"/>
          <w:sz w:val="22"/>
          <w:szCs w:val="22"/>
          <w:lang w:val="en-GB"/>
        </w:rPr>
        <w:t>:</w:t>
      </w:r>
    </w:p>
    <w:p w:rsidR="00D54982" w:rsidRPr="003E6FC8" w:rsidRDefault="000F4B6B" w:rsidP="009B7C14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/>
        <w:contextualSpacing w:val="0"/>
        <w:jc w:val="both"/>
        <w:rPr>
          <w:sz w:val="22"/>
          <w:szCs w:val="22"/>
          <w:lang w:val="en-GB"/>
        </w:rPr>
      </w:pPr>
      <w:r w:rsidRPr="003E6FC8">
        <w:rPr>
          <w:rStyle w:val="PageNumber"/>
          <w:b/>
          <w:bCs/>
          <w:sz w:val="22"/>
          <w:szCs w:val="22"/>
          <w:lang w:val="en-GB"/>
        </w:rPr>
        <w:t xml:space="preserve">Provide </w:t>
      </w:r>
      <w:r w:rsidR="00422B56" w:rsidRPr="003E6FC8">
        <w:rPr>
          <w:rStyle w:val="PageNumber"/>
          <w:b/>
          <w:bCs/>
          <w:sz w:val="22"/>
          <w:szCs w:val="22"/>
          <w:lang w:val="en-GB"/>
        </w:rPr>
        <w:t>t</w:t>
      </w:r>
      <w:r w:rsidR="00D54982" w:rsidRPr="003E6FC8">
        <w:rPr>
          <w:rStyle w:val="PageNumber"/>
          <w:b/>
          <w:bCs/>
          <w:sz w:val="22"/>
          <w:szCs w:val="22"/>
          <w:lang w:val="en-GB"/>
        </w:rPr>
        <w:t>raining</w:t>
      </w:r>
      <w:r w:rsidR="00D54982" w:rsidRPr="003E6FC8">
        <w:rPr>
          <w:rStyle w:val="PageNumber"/>
          <w:sz w:val="22"/>
          <w:szCs w:val="22"/>
          <w:lang w:val="en-GB"/>
        </w:rPr>
        <w:t xml:space="preserve"> to staff on how to identify people in need, make an offer of support (including the benefits of enrolling in the programme</w:t>
      </w:r>
      <w:r w:rsidR="009523BD" w:rsidRPr="003E6FC8">
        <w:rPr>
          <w:rStyle w:val="PageNumber"/>
          <w:sz w:val="22"/>
          <w:szCs w:val="22"/>
          <w:lang w:val="en-GB"/>
        </w:rPr>
        <w:t xml:space="preserve"> and what to expect</w:t>
      </w:r>
      <w:r w:rsidR="00422B56" w:rsidRPr="003E6FC8">
        <w:rPr>
          <w:rStyle w:val="PageNumber"/>
          <w:sz w:val="22"/>
          <w:szCs w:val="22"/>
          <w:lang w:val="en-GB"/>
        </w:rPr>
        <w:t>), and how to refer</w:t>
      </w:r>
      <w:r w:rsidRPr="003E6FC8">
        <w:rPr>
          <w:rStyle w:val="PageNumber"/>
          <w:sz w:val="22"/>
          <w:szCs w:val="22"/>
          <w:lang w:val="en-GB"/>
        </w:rPr>
        <w:t>.</w:t>
      </w:r>
    </w:p>
    <w:p w:rsidR="00D54982" w:rsidRPr="003E6FC8" w:rsidRDefault="0075333A" w:rsidP="009B7C14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/>
        <w:contextualSpacing w:val="0"/>
        <w:jc w:val="both"/>
        <w:rPr>
          <w:sz w:val="22"/>
          <w:szCs w:val="22"/>
          <w:lang w:val="en-GB"/>
        </w:rPr>
      </w:pPr>
      <w:r w:rsidRPr="003E6FC8">
        <w:rPr>
          <w:rStyle w:val="PageNumber"/>
          <w:b/>
          <w:sz w:val="22"/>
          <w:szCs w:val="22"/>
          <w:lang w:val="en-GB"/>
        </w:rPr>
        <w:t>U</w:t>
      </w:r>
      <w:r w:rsidR="00D54982" w:rsidRPr="003E6FC8">
        <w:rPr>
          <w:rStyle w:val="PageNumber"/>
          <w:b/>
          <w:sz w:val="22"/>
          <w:szCs w:val="22"/>
          <w:lang w:val="en-GB"/>
        </w:rPr>
        <w:t>se tools and systems that prompt</w:t>
      </w:r>
      <w:r w:rsidR="00D54982" w:rsidRPr="003E6FC8">
        <w:rPr>
          <w:rStyle w:val="PageNumber"/>
          <w:sz w:val="22"/>
          <w:szCs w:val="22"/>
          <w:lang w:val="en-GB"/>
        </w:rPr>
        <w:t xml:space="preserve"> healthcare workers to identify patients, make an offer of help and refer. Referrals from healthcare workers should, wherever possible, be electronic and link w</w:t>
      </w:r>
      <w:r w:rsidR="00422B56" w:rsidRPr="003E6FC8">
        <w:rPr>
          <w:rStyle w:val="PageNumber"/>
          <w:sz w:val="22"/>
          <w:szCs w:val="22"/>
          <w:lang w:val="en-GB"/>
        </w:rPr>
        <w:t>ith practice management systems</w:t>
      </w:r>
      <w:r w:rsidR="000F4B6B" w:rsidRPr="003E6FC8">
        <w:rPr>
          <w:rStyle w:val="PageNumber"/>
          <w:sz w:val="22"/>
          <w:szCs w:val="22"/>
          <w:lang w:val="en-GB"/>
        </w:rPr>
        <w:t>.</w:t>
      </w:r>
    </w:p>
    <w:p w:rsidR="00D54982" w:rsidRPr="003E6FC8" w:rsidRDefault="000F4B6B" w:rsidP="009B7C14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/>
        <w:contextualSpacing w:val="0"/>
        <w:jc w:val="both"/>
        <w:rPr>
          <w:sz w:val="22"/>
          <w:szCs w:val="22"/>
          <w:lang w:val="en-GB"/>
        </w:rPr>
      </w:pPr>
      <w:r w:rsidRPr="003E6FC8">
        <w:rPr>
          <w:rStyle w:val="PageNumber"/>
          <w:b/>
          <w:bCs/>
          <w:sz w:val="22"/>
          <w:szCs w:val="22"/>
          <w:lang w:val="en-GB"/>
        </w:rPr>
        <w:t>A</w:t>
      </w:r>
      <w:r w:rsidR="00D54982" w:rsidRPr="003E6FC8">
        <w:rPr>
          <w:rStyle w:val="PageNumber"/>
          <w:b/>
          <w:bCs/>
          <w:sz w:val="22"/>
          <w:szCs w:val="22"/>
          <w:lang w:val="en-GB"/>
        </w:rPr>
        <w:t xml:space="preserve">udit and </w:t>
      </w:r>
      <w:r w:rsidRPr="003E6FC8">
        <w:rPr>
          <w:rStyle w:val="PageNumber"/>
          <w:b/>
          <w:bCs/>
          <w:sz w:val="22"/>
          <w:szCs w:val="22"/>
          <w:lang w:val="en-GB"/>
        </w:rPr>
        <w:t xml:space="preserve">provide </w:t>
      </w:r>
      <w:r w:rsidR="00D54982" w:rsidRPr="003E6FC8">
        <w:rPr>
          <w:rStyle w:val="PageNumber"/>
          <w:b/>
          <w:bCs/>
          <w:sz w:val="22"/>
          <w:szCs w:val="22"/>
          <w:lang w:val="en-GB"/>
        </w:rPr>
        <w:t>feedback</w:t>
      </w:r>
      <w:r w:rsidR="00D54982" w:rsidRPr="003E6FC8">
        <w:rPr>
          <w:rStyle w:val="PageNumber"/>
          <w:sz w:val="22"/>
          <w:szCs w:val="22"/>
          <w:lang w:val="en-GB"/>
        </w:rPr>
        <w:t xml:space="preserve"> to healthcare workers on the outcome of referrals and show them how they are performing (e</w:t>
      </w:r>
      <w:r w:rsidRPr="003E6FC8">
        <w:rPr>
          <w:rStyle w:val="PageNumber"/>
          <w:sz w:val="22"/>
          <w:szCs w:val="22"/>
          <w:lang w:val="en-GB"/>
        </w:rPr>
        <w:t>g,</w:t>
      </w:r>
      <w:r w:rsidR="00D54982" w:rsidRPr="003E6FC8">
        <w:rPr>
          <w:rStyle w:val="PageNumber"/>
          <w:sz w:val="22"/>
          <w:szCs w:val="22"/>
          <w:lang w:val="en-GB"/>
        </w:rPr>
        <w:t xml:space="preserve"> number of referrals) relative to their peers. Targets can be helpful in setting expectations, but sho</w:t>
      </w:r>
      <w:r w:rsidR="00422B56" w:rsidRPr="003E6FC8">
        <w:rPr>
          <w:rStyle w:val="PageNumber"/>
          <w:sz w:val="22"/>
          <w:szCs w:val="22"/>
          <w:lang w:val="en-GB"/>
        </w:rPr>
        <w:t>uld be realistic and achievable</w:t>
      </w:r>
      <w:r w:rsidRPr="003E6FC8">
        <w:rPr>
          <w:rStyle w:val="PageNumber"/>
          <w:sz w:val="22"/>
          <w:szCs w:val="22"/>
          <w:lang w:val="en-GB"/>
        </w:rPr>
        <w:t>.</w:t>
      </w:r>
    </w:p>
    <w:p w:rsidR="00D54982" w:rsidRPr="003E6FC8" w:rsidRDefault="0075333A" w:rsidP="009B7C14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/>
        <w:contextualSpacing w:val="0"/>
        <w:jc w:val="both"/>
        <w:rPr>
          <w:rStyle w:val="PageNumber"/>
          <w:sz w:val="22"/>
          <w:szCs w:val="22"/>
          <w:lang w:val="en-GB"/>
        </w:rPr>
      </w:pPr>
      <w:r w:rsidRPr="003E6FC8">
        <w:rPr>
          <w:rStyle w:val="PageNumber"/>
          <w:b/>
          <w:bCs/>
          <w:sz w:val="22"/>
          <w:szCs w:val="22"/>
          <w:lang w:val="en-GB"/>
        </w:rPr>
        <w:t>Provide</w:t>
      </w:r>
      <w:r w:rsidR="000F4B6B" w:rsidRPr="003E6FC8">
        <w:rPr>
          <w:rStyle w:val="PageNumber"/>
          <w:b/>
          <w:bCs/>
          <w:sz w:val="22"/>
          <w:szCs w:val="22"/>
          <w:lang w:val="en-GB"/>
        </w:rPr>
        <w:t xml:space="preserve"> </w:t>
      </w:r>
      <w:r w:rsidR="00422B56" w:rsidRPr="003E6FC8">
        <w:rPr>
          <w:rStyle w:val="PageNumber"/>
          <w:b/>
          <w:bCs/>
          <w:sz w:val="22"/>
          <w:szCs w:val="22"/>
          <w:lang w:val="en-GB"/>
        </w:rPr>
        <w:t>i</w:t>
      </w:r>
      <w:r w:rsidR="00D54982" w:rsidRPr="003E6FC8">
        <w:rPr>
          <w:rStyle w:val="PageNumber"/>
          <w:b/>
          <w:bCs/>
          <w:sz w:val="22"/>
          <w:szCs w:val="22"/>
          <w:lang w:val="en-GB"/>
        </w:rPr>
        <w:t>ncentives/</w:t>
      </w:r>
      <w:r w:rsidR="00422B56" w:rsidRPr="003E6FC8">
        <w:rPr>
          <w:rStyle w:val="PageNumber"/>
          <w:b/>
          <w:bCs/>
          <w:sz w:val="22"/>
          <w:szCs w:val="22"/>
          <w:lang w:val="en-GB"/>
        </w:rPr>
        <w:t>r</w:t>
      </w:r>
      <w:r w:rsidR="00D54982" w:rsidRPr="003E6FC8">
        <w:rPr>
          <w:rStyle w:val="PageNumber"/>
          <w:b/>
          <w:bCs/>
          <w:sz w:val="22"/>
          <w:szCs w:val="22"/>
          <w:lang w:val="en-GB"/>
        </w:rPr>
        <w:t>ewards</w:t>
      </w:r>
      <w:r w:rsidR="00D54982" w:rsidRPr="003E6FC8">
        <w:rPr>
          <w:rStyle w:val="PageNumber"/>
          <w:sz w:val="22"/>
          <w:szCs w:val="22"/>
          <w:lang w:val="en-GB"/>
        </w:rPr>
        <w:t xml:space="preserve"> </w:t>
      </w:r>
      <w:r w:rsidR="000F4B6B" w:rsidRPr="003E6FC8">
        <w:rPr>
          <w:rStyle w:val="PageNumber"/>
          <w:sz w:val="22"/>
          <w:szCs w:val="22"/>
          <w:lang w:val="en-GB"/>
        </w:rPr>
        <w:t>to</w:t>
      </w:r>
      <w:r w:rsidR="00D54982" w:rsidRPr="003E6FC8">
        <w:rPr>
          <w:rStyle w:val="PageNumber"/>
          <w:sz w:val="22"/>
          <w:szCs w:val="22"/>
          <w:lang w:val="en-GB"/>
        </w:rPr>
        <w:t xml:space="preserve"> support a change in practice</w:t>
      </w:r>
      <w:r w:rsidR="000F4B6B" w:rsidRPr="003E6FC8">
        <w:rPr>
          <w:rStyle w:val="PageNumber"/>
          <w:sz w:val="22"/>
          <w:szCs w:val="22"/>
          <w:lang w:val="en-GB"/>
        </w:rPr>
        <w:t xml:space="preserve">. These may </w:t>
      </w:r>
      <w:r w:rsidR="00D54982" w:rsidRPr="003E6FC8">
        <w:rPr>
          <w:rStyle w:val="PageNumber"/>
          <w:sz w:val="22"/>
          <w:szCs w:val="22"/>
          <w:lang w:val="en-GB"/>
        </w:rPr>
        <w:t>be simple</w:t>
      </w:r>
      <w:r w:rsidR="000F4B6B" w:rsidRPr="003E6FC8">
        <w:rPr>
          <w:rStyle w:val="PageNumber"/>
          <w:sz w:val="22"/>
          <w:szCs w:val="22"/>
          <w:lang w:val="en-GB"/>
        </w:rPr>
        <w:t xml:space="preserve">, for example providing </w:t>
      </w:r>
      <w:r w:rsidR="00422B56" w:rsidRPr="003E6FC8">
        <w:rPr>
          <w:rStyle w:val="PageNumber"/>
          <w:sz w:val="22"/>
          <w:szCs w:val="22"/>
          <w:lang w:val="en-GB"/>
        </w:rPr>
        <w:t>morning tea</w:t>
      </w:r>
      <w:r w:rsidR="000F4B6B" w:rsidRPr="003E6FC8">
        <w:rPr>
          <w:rStyle w:val="PageNumber"/>
          <w:sz w:val="22"/>
          <w:szCs w:val="22"/>
          <w:lang w:val="en-GB"/>
        </w:rPr>
        <w:t>.</w:t>
      </w:r>
    </w:p>
    <w:p w:rsidR="00D54982" w:rsidRDefault="0075333A" w:rsidP="009B7C14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/>
        <w:contextualSpacing w:val="0"/>
        <w:jc w:val="both"/>
        <w:rPr>
          <w:rStyle w:val="PageNumber"/>
          <w:sz w:val="22"/>
          <w:szCs w:val="22"/>
          <w:lang w:val="en-GB"/>
        </w:rPr>
      </w:pPr>
      <w:r w:rsidRPr="003E6FC8">
        <w:rPr>
          <w:rStyle w:val="PageNumber"/>
          <w:b/>
          <w:sz w:val="22"/>
          <w:szCs w:val="22"/>
          <w:lang w:val="en-GB"/>
        </w:rPr>
        <w:t>F</w:t>
      </w:r>
      <w:r w:rsidR="00D54982" w:rsidRPr="003E6FC8">
        <w:rPr>
          <w:rStyle w:val="PageNumber"/>
          <w:b/>
          <w:sz w:val="22"/>
          <w:szCs w:val="22"/>
          <w:lang w:val="en-GB"/>
        </w:rPr>
        <w:t>oster and maintain clinical leadership</w:t>
      </w:r>
      <w:r w:rsidR="00D54982" w:rsidRPr="003E6FC8">
        <w:rPr>
          <w:rStyle w:val="PageNumber"/>
          <w:sz w:val="22"/>
          <w:szCs w:val="22"/>
          <w:lang w:val="en-GB"/>
        </w:rPr>
        <w:t xml:space="preserve"> for the programme.</w:t>
      </w:r>
    </w:p>
    <w:p w:rsidR="003E6FC8" w:rsidRDefault="003E6FC8">
      <w:pPr>
        <w:spacing w:line="24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:rsidR="009B6D17" w:rsidRPr="000F4B6B" w:rsidRDefault="009B6D17" w:rsidP="009B6D17">
      <w:pPr>
        <w:pStyle w:val="Heading2"/>
        <w:rPr>
          <w:color w:val="auto"/>
          <w:lang w:val="en-GB"/>
        </w:rPr>
      </w:pPr>
      <w:r w:rsidRPr="000F4B6B">
        <w:rPr>
          <w:rFonts w:ascii="Wingdings" w:hAnsi="Wingdings"/>
          <w:color w:val="auto"/>
          <w:lang w:val="en-GB"/>
        </w:rPr>
        <w:t></w:t>
      </w:r>
      <w:r w:rsidRPr="000F4B6B">
        <w:rPr>
          <w:color w:val="auto"/>
          <w:lang w:val="en-GB"/>
        </w:rPr>
        <w:t xml:space="preserve"> </w:t>
      </w:r>
      <w:r w:rsidRPr="00D43807">
        <w:rPr>
          <w:color w:val="auto"/>
          <w:sz w:val="28"/>
          <w:szCs w:val="22"/>
          <w:lang w:val="en-GB"/>
        </w:rPr>
        <w:t>Effective communication</w:t>
      </w:r>
    </w:p>
    <w:p w:rsidR="000747FD" w:rsidRPr="003E6FC8" w:rsidRDefault="000747FD" w:rsidP="000747FD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sz w:val="22"/>
          <w:szCs w:val="22"/>
          <w:lang w:val="en-GB"/>
        </w:rPr>
      </w:pPr>
      <w:r w:rsidRPr="003E6FC8">
        <w:rPr>
          <w:rStyle w:val="PageNumber"/>
          <w:sz w:val="22"/>
          <w:szCs w:val="22"/>
          <w:lang w:val="en-GB"/>
        </w:rPr>
        <w:t>Plan, implement and maintain regular communication</w:t>
      </w:r>
      <w:r w:rsidR="00D7783B" w:rsidRPr="003E6FC8">
        <w:rPr>
          <w:rStyle w:val="PageNumber"/>
          <w:sz w:val="22"/>
          <w:szCs w:val="22"/>
          <w:lang w:val="en-GB"/>
        </w:rPr>
        <w:t>:</w:t>
      </w:r>
      <w:r w:rsidRPr="003E6FC8">
        <w:rPr>
          <w:rStyle w:val="PageNumber"/>
          <w:sz w:val="22"/>
          <w:szCs w:val="22"/>
          <w:lang w:val="en-GB"/>
        </w:rPr>
        <w:t xml:space="preserve"> </w:t>
      </w:r>
    </w:p>
    <w:p w:rsidR="000747FD" w:rsidRPr="003E6FC8" w:rsidRDefault="00D7783B" w:rsidP="009B7C14">
      <w:pPr>
        <w:pStyle w:val="NoSpacing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/>
        <w:jc w:val="both"/>
        <w:rPr>
          <w:rStyle w:val="PageNumber"/>
          <w:color w:val="auto"/>
          <w:lang w:val="en-GB"/>
        </w:rPr>
      </w:pPr>
      <w:r w:rsidRPr="003E6FC8">
        <w:rPr>
          <w:rStyle w:val="PageNumber"/>
          <w:color w:val="auto"/>
          <w:lang w:val="en-GB"/>
        </w:rPr>
        <w:t>b</w:t>
      </w:r>
      <w:r w:rsidR="000747FD" w:rsidRPr="003E6FC8">
        <w:rPr>
          <w:rStyle w:val="PageNumber"/>
          <w:color w:val="auto"/>
          <w:lang w:val="en-GB"/>
        </w:rPr>
        <w:t>etween projects and frontline healthcare professionals (</w:t>
      </w:r>
      <w:r w:rsidR="000F4B6B" w:rsidRPr="003E6FC8">
        <w:rPr>
          <w:rStyle w:val="PageNumber"/>
          <w:color w:val="auto"/>
          <w:lang w:val="en-GB"/>
        </w:rPr>
        <w:t>eg,</w:t>
      </w:r>
      <w:r w:rsidR="000747FD" w:rsidRPr="003E6FC8">
        <w:rPr>
          <w:rStyle w:val="PageNumber"/>
          <w:color w:val="auto"/>
          <w:lang w:val="en-GB"/>
        </w:rPr>
        <w:t xml:space="preserve"> programme information evenings for practice staff; practice presentations; and sharing of patient case studie</w:t>
      </w:r>
      <w:r w:rsidR="00422B56" w:rsidRPr="003E6FC8">
        <w:rPr>
          <w:rStyle w:val="PageNumber"/>
          <w:color w:val="auto"/>
          <w:lang w:val="en-GB"/>
        </w:rPr>
        <w:t>s)</w:t>
      </w:r>
    </w:p>
    <w:p w:rsidR="000747FD" w:rsidRPr="003E6FC8" w:rsidRDefault="00D7783B" w:rsidP="009B7C14">
      <w:pPr>
        <w:pStyle w:val="NoSpacing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/>
        <w:jc w:val="both"/>
        <w:rPr>
          <w:color w:val="auto"/>
          <w:lang w:val="en-GB"/>
        </w:rPr>
      </w:pPr>
      <w:r w:rsidRPr="003E6FC8">
        <w:rPr>
          <w:rStyle w:val="PageNumber"/>
          <w:color w:val="auto"/>
          <w:lang w:val="en-GB"/>
        </w:rPr>
        <w:t>w</w:t>
      </w:r>
      <w:r w:rsidR="000747FD" w:rsidRPr="003E6FC8">
        <w:rPr>
          <w:rStyle w:val="PageNumber"/>
          <w:color w:val="auto"/>
          <w:lang w:val="en-GB"/>
        </w:rPr>
        <w:t>ithin the project team (</w:t>
      </w:r>
      <w:r w:rsidR="000F4B6B" w:rsidRPr="003E6FC8">
        <w:rPr>
          <w:rStyle w:val="PageNumber"/>
          <w:color w:val="auto"/>
          <w:lang w:val="en-GB"/>
        </w:rPr>
        <w:t>eg,</w:t>
      </w:r>
      <w:r w:rsidR="000747FD" w:rsidRPr="003E6FC8">
        <w:rPr>
          <w:rStyle w:val="PageNumber"/>
          <w:color w:val="auto"/>
          <w:lang w:val="en-GB"/>
        </w:rPr>
        <w:t xml:space="preserve"> regular meetings, team huddles). This is especially important for SMSC programmes where there are multidisciplinary teams.</w:t>
      </w:r>
    </w:p>
    <w:p w:rsidR="006015E0" w:rsidRPr="000F4B6B" w:rsidRDefault="006015E0" w:rsidP="006015E0">
      <w:pPr>
        <w:pStyle w:val="Heading2"/>
        <w:rPr>
          <w:color w:val="auto"/>
          <w:lang w:val="en-GB"/>
        </w:rPr>
      </w:pPr>
      <w:r w:rsidRPr="000F4B6B">
        <w:rPr>
          <w:rFonts w:ascii="Wingdings" w:hAnsi="Wingdings"/>
          <w:color w:val="auto"/>
          <w:lang w:val="en-GB"/>
        </w:rPr>
        <w:t></w:t>
      </w:r>
      <w:r w:rsidRPr="000F4B6B">
        <w:rPr>
          <w:color w:val="auto"/>
          <w:lang w:val="en-GB"/>
        </w:rPr>
        <w:t xml:space="preserve"> </w:t>
      </w:r>
      <w:r w:rsidRPr="00D43807">
        <w:rPr>
          <w:color w:val="auto"/>
          <w:sz w:val="28"/>
          <w:szCs w:val="22"/>
          <w:lang w:val="en-GB"/>
        </w:rPr>
        <w:t xml:space="preserve">Integration with </w:t>
      </w:r>
      <w:r w:rsidR="00583188" w:rsidRPr="00D43807">
        <w:rPr>
          <w:color w:val="auto"/>
          <w:sz w:val="28"/>
          <w:szCs w:val="22"/>
          <w:lang w:val="en-GB"/>
        </w:rPr>
        <w:t>primary care</w:t>
      </w:r>
    </w:p>
    <w:p w:rsidR="002D52BC" w:rsidRPr="003E6FC8" w:rsidRDefault="002D52BC" w:rsidP="009B7C1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/>
        <w:contextualSpacing w:val="0"/>
        <w:jc w:val="both"/>
        <w:rPr>
          <w:sz w:val="22"/>
          <w:szCs w:val="22"/>
          <w:lang w:val="en-GB"/>
        </w:rPr>
      </w:pPr>
      <w:r w:rsidRPr="003E6FC8">
        <w:rPr>
          <w:rStyle w:val="PageNumber"/>
          <w:sz w:val="22"/>
          <w:szCs w:val="22"/>
          <w:lang w:val="en-GB"/>
        </w:rPr>
        <w:t xml:space="preserve">Develop and maintain strong links with </w:t>
      </w:r>
      <w:r w:rsidR="00583188" w:rsidRPr="003E6FC8">
        <w:rPr>
          <w:rStyle w:val="PageNumber"/>
          <w:sz w:val="22"/>
          <w:szCs w:val="22"/>
          <w:lang w:val="en-GB"/>
        </w:rPr>
        <w:t>primary care</w:t>
      </w:r>
      <w:r w:rsidRPr="003E6FC8">
        <w:rPr>
          <w:rStyle w:val="PageNumber"/>
          <w:sz w:val="22"/>
          <w:szCs w:val="22"/>
          <w:lang w:val="en-GB"/>
        </w:rPr>
        <w:t>. This is beneficial for programme referrals, respons</w:t>
      </w:r>
      <w:r w:rsidR="000F4B6B" w:rsidRPr="003E6FC8">
        <w:rPr>
          <w:rStyle w:val="PageNumber"/>
          <w:sz w:val="22"/>
          <w:szCs w:val="22"/>
          <w:lang w:val="en-GB"/>
        </w:rPr>
        <w:t>iv</w:t>
      </w:r>
      <w:r w:rsidRPr="003E6FC8">
        <w:rPr>
          <w:rStyle w:val="PageNumber"/>
          <w:sz w:val="22"/>
          <w:szCs w:val="22"/>
          <w:lang w:val="en-GB"/>
        </w:rPr>
        <w:t>e</w:t>
      </w:r>
      <w:r w:rsidR="000F4B6B" w:rsidRPr="003E6FC8">
        <w:rPr>
          <w:rStyle w:val="PageNumber"/>
          <w:sz w:val="22"/>
          <w:szCs w:val="22"/>
          <w:lang w:val="en-GB"/>
        </w:rPr>
        <w:t>ness</w:t>
      </w:r>
      <w:r w:rsidRPr="003E6FC8">
        <w:rPr>
          <w:rStyle w:val="PageNumber"/>
          <w:sz w:val="22"/>
          <w:szCs w:val="22"/>
          <w:lang w:val="en-GB"/>
        </w:rPr>
        <w:t xml:space="preserve"> to changing patient needs, and sustainability of the programme.</w:t>
      </w:r>
    </w:p>
    <w:p w:rsidR="002D52BC" w:rsidRPr="003E6FC8" w:rsidRDefault="002D52BC" w:rsidP="009B7C1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/>
        <w:contextualSpacing w:val="0"/>
        <w:jc w:val="both"/>
        <w:rPr>
          <w:rStyle w:val="PageNumber"/>
          <w:sz w:val="22"/>
          <w:szCs w:val="22"/>
          <w:lang w:val="en-GB"/>
        </w:rPr>
      </w:pPr>
      <w:r w:rsidRPr="003E6FC8">
        <w:rPr>
          <w:rStyle w:val="PageNumber"/>
          <w:sz w:val="22"/>
          <w:szCs w:val="22"/>
          <w:lang w:val="en-GB"/>
        </w:rPr>
        <w:t>Actively promote the programme. Although many people want to change their health behaviour, relatively few know what help is available</w:t>
      </w:r>
      <w:r w:rsidR="00D43807" w:rsidRPr="003E6FC8">
        <w:rPr>
          <w:rStyle w:val="PageNumber"/>
          <w:sz w:val="22"/>
          <w:szCs w:val="22"/>
          <w:lang w:val="en-GB"/>
        </w:rPr>
        <w:t xml:space="preserve"> or see the need for assistance</w:t>
      </w:r>
      <w:r w:rsidRPr="003E6FC8">
        <w:rPr>
          <w:rStyle w:val="PageNumber"/>
          <w:sz w:val="22"/>
          <w:szCs w:val="22"/>
          <w:lang w:val="en-GB"/>
        </w:rPr>
        <w:t>. Any promotional activity should prompt people to make lifestyle changes and direct them to programmes that will help increase their chances of success.</w:t>
      </w:r>
    </w:p>
    <w:p w:rsidR="00256CFF" w:rsidRPr="003E6FC8" w:rsidRDefault="00256CFF" w:rsidP="009B7C1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/>
        <w:contextualSpacing w:val="0"/>
        <w:jc w:val="both"/>
        <w:rPr>
          <w:sz w:val="22"/>
          <w:szCs w:val="22"/>
          <w:lang w:val="en-GB"/>
        </w:rPr>
      </w:pPr>
      <w:r w:rsidRPr="003E6FC8">
        <w:rPr>
          <w:rStyle w:val="PageNumber"/>
          <w:sz w:val="22"/>
          <w:szCs w:val="22"/>
          <w:lang w:val="en-GB"/>
        </w:rPr>
        <w:t>Simple referral processes</w:t>
      </w:r>
      <w:r w:rsidR="00D7783B" w:rsidRPr="003E6FC8">
        <w:rPr>
          <w:rStyle w:val="PageNumber"/>
          <w:sz w:val="22"/>
          <w:szCs w:val="22"/>
          <w:lang w:val="en-GB"/>
        </w:rPr>
        <w:t>.</w:t>
      </w:r>
    </w:p>
    <w:p w:rsidR="002D52BC" w:rsidRPr="003E6FC8" w:rsidRDefault="002D52BC" w:rsidP="009B7C1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/>
        <w:contextualSpacing w:val="0"/>
        <w:jc w:val="both"/>
        <w:rPr>
          <w:sz w:val="22"/>
          <w:szCs w:val="22"/>
          <w:lang w:val="en-GB"/>
        </w:rPr>
      </w:pPr>
      <w:r w:rsidRPr="003E6FC8">
        <w:rPr>
          <w:rStyle w:val="PageNumber"/>
          <w:sz w:val="22"/>
          <w:szCs w:val="22"/>
          <w:lang w:val="en-GB"/>
        </w:rPr>
        <w:t>Create a supportive practice environment (</w:t>
      </w:r>
      <w:r w:rsidR="000F4B6B" w:rsidRPr="003E6FC8">
        <w:rPr>
          <w:rStyle w:val="PageNumber"/>
          <w:sz w:val="22"/>
          <w:szCs w:val="22"/>
          <w:lang w:val="en-GB"/>
        </w:rPr>
        <w:t>eg,</w:t>
      </w:r>
      <w:r w:rsidRPr="003E6FC8">
        <w:rPr>
          <w:rStyle w:val="PageNumber"/>
          <w:sz w:val="22"/>
          <w:szCs w:val="22"/>
          <w:lang w:val="en-GB"/>
        </w:rPr>
        <w:t xml:space="preserve"> reinforce messages provided by the programmes using materials such as posters and leaflets).</w:t>
      </w:r>
    </w:p>
    <w:p w:rsidR="002D52BC" w:rsidRPr="003E6FC8" w:rsidRDefault="002D52BC" w:rsidP="009B7C1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/>
        <w:contextualSpacing w:val="0"/>
        <w:jc w:val="both"/>
        <w:rPr>
          <w:rStyle w:val="PageNumber"/>
          <w:sz w:val="22"/>
          <w:szCs w:val="22"/>
          <w:lang w:val="en-GB"/>
        </w:rPr>
      </w:pPr>
      <w:r w:rsidRPr="003E6FC8">
        <w:rPr>
          <w:rStyle w:val="PageNumber"/>
          <w:sz w:val="22"/>
          <w:szCs w:val="22"/>
          <w:lang w:val="en-GB"/>
        </w:rPr>
        <w:t>Where possible</w:t>
      </w:r>
      <w:r w:rsidR="00422B56" w:rsidRPr="003E6FC8">
        <w:rPr>
          <w:rStyle w:val="PageNumber"/>
          <w:sz w:val="22"/>
          <w:szCs w:val="22"/>
          <w:lang w:val="en-GB"/>
        </w:rPr>
        <w:t>,</w:t>
      </w:r>
      <w:r w:rsidRPr="003E6FC8">
        <w:rPr>
          <w:rStyle w:val="PageNumber"/>
          <w:sz w:val="22"/>
          <w:szCs w:val="22"/>
          <w:lang w:val="en-GB"/>
        </w:rPr>
        <w:t xml:space="preserve"> incorporate patient goals into the practice management system so that frontline staff can opportunistically check on progress, give advice and motivate their patients.</w:t>
      </w:r>
    </w:p>
    <w:p w:rsidR="00256CFF" w:rsidRPr="003E6FC8" w:rsidRDefault="00256CFF" w:rsidP="009B7C1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/>
        <w:contextualSpacing w:val="0"/>
        <w:jc w:val="both"/>
        <w:rPr>
          <w:sz w:val="22"/>
          <w:szCs w:val="22"/>
          <w:lang w:val="en-GB"/>
        </w:rPr>
      </w:pPr>
      <w:r w:rsidRPr="003E6FC8">
        <w:rPr>
          <w:rStyle w:val="PageNumber"/>
          <w:sz w:val="22"/>
          <w:szCs w:val="22"/>
          <w:lang w:val="en-GB"/>
        </w:rPr>
        <w:t>Provide feedback to practices</w:t>
      </w:r>
      <w:r w:rsidR="00D7783B" w:rsidRPr="003E6FC8">
        <w:rPr>
          <w:rStyle w:val="PageNumber"/>
          <w:sz w:val="22"/>
          <w:szCs w:val="22"/>
          <w:lang w:val="en-GB"/>
        </w:rPr>
        <w:t>.</w:t>
      </w:r>
    </w:p>
    <w:p w:rsidR="00A46800" w:rsidRPr="000F4B6B" w:rsidRDefault="00A46800" w:rsidP="00A46800">
      <w:pPr>
        <w:pStyle w:val="Heading2"/>
        <w:rPr>
          <w:color w:val="auto"/>
          <w:lang w:val="en-GB"/>
        </w:rPr>
      </w:pPr>
      <w:r w:rsidRPr="000F4B6B">
        <w:rPr>
          <w:rFonts w:ascii="Wingdings" w:hAnsi="Wingdings"/>
          <w:color w:val="auto"/>
          <w:lang w:val="en-GB"/>
        </w:rPr>
        <w:t></w:t>
      </w:r>
      <w:r w:rsidRPr="000F4B6B">
        <w:rPr>
          <w:color w:val="auto"/>
          <w:lang w:val="en-GB"/>
        </w:rPr>
        <w:t xml:space="preserve"> </w:t>
      </w:r>
      <w:r w:rsidR="00DB507B" w:rsidRPr="00D43807">
        <w:rPr>
          <w:color w:val="auto"/>
          <w:sz w:val="28"/>
          <w:szCs w:val="22"/>
          <w:lang w:val="en-GB"/>
        </w:rPr>
        <w:t>Ensure the programme m</w:t>
      </w:r>
      <w:r w:rsidR="0013027A" w:rsidRPr="00D43807">
        <w:rPr>
          <w:color w:val="auto"/>
          <w:sz w:val="28"/>
          <w:szCs w:val="22"/>
          <w:lang w:val="en-GB"/>
        </w:rPr>
        <w:t>eet</w:t>
      </w:r>
      <w:r w:rsidR="00DB507B" w:rsidRPr="00D43807">
        <w:rPr>
          <w:color w:val="auto"/>
          <w:sz w:val="28"/>
          <w:szCs w:val="22"/>
          <w:lang w:val="en-GB"/>
        </w:rPr>
        <w:t>s</w:t>
      </w:r>
      <w:r w:rsidR="0013027A" w:rsidRPr="00D43807">
        <w:rPr>
          <w:color w:val="auto"/>
          <w:sz w:val="28"/>
          <w:szCs w:val="22"/>
          <w:lang w:val="en-GB"/>
        </w:rPr>
        <w:t xml:space="preserve"> the needs of priority populations</w:t>
      </w:r>
    </w:p>
    <w:p w:rsidR="006E6E30" w:rsidRPr="003E6FC8" w:rsidRDefault="006E6E30" w:rsidP="006E6E30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/>
        <w:contextualSpacing w:val="0"/>
        <w:jc w:val="both"/>
        <w:rPr>
          <w:sz w:val="22"/>
          <w:szCs w:val="22"/>
          <w:lang w:val="en-GB"/>
        </w:rPr>
      </w:pPr>
      <w:r w:rsidRPr="003E6FC8">
        <w:rPr>
          <w:rStyle w:val="PageNumber"/>
          <w:sz w:val="22"/>
          <w:szCs w:val="22"/>
          <w:lang w:val="en-GB"/>
        </w:rPr>
        <w:t>Programmes should be adaptable to meet the varying levels of health literacy in the population.</w:t>
      </w:r>
    </w:p>
    <w:p w:rsidR="006E6E30" w:rsidRPr="003E6FC8" w:rsidRDefault="006E6E30" w:rsidP="006E6E30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/>
        <w:contextualSpacing w:val="0"/>
        <w:jc w:val="both"/>
        <w:rPr>
          <w:sz w:val="22"/>
          <w:szCs w:val="22"/>
          <w:lang w:val="en-GB"/>
        </w:rPr>
      </w:pPr>
      <w:r w:rsidRPr="003E6FC8">
        <w:rPr>
          <w:rStyle w:val="PageNumber"/>
          <w:sz w:val="22"/>
          <w:szCs w:val="22"/>
          <w:lang w:val="en-GB"/>
        </w:rPr>
        <w:t>Programmes should have the ability to help people address non-health needs (</w:t>
      </w:r>
      <w:r w:rsidR="000F4B6B" w:rsidRPr="003E6FC8">
        <w:rPr>
          <w:rStyle w:val="PageNumber"/>
          <w:sz w:val="22"/>
          <w:szCs w:val="22"/>
          <w:lang w:val="en-GB"/>
        </w:rPr>
        <w:t>eg,</w:t>
      </w:r>
      <w:r w:rsidRPr="003E6FC8">
        <w:rPr>
          <w:rStyle w:val="PageNumber"/>
          <w:sz w:val="22"/>
          <w:szCs w:val="22"/>
          <w:lang w:val="en-GB"/>
        </w:rPr>
        <w:t xml:space="preserve"> housing and support with financial needs). This may be via links with social organisations.</w:t>
      </w:r>
    </w:p>
    <w:p w:rsidR="006E6E30" w:rsidRPr="003E6FC8" w:rsidRDefault="006E6E30" w:rsidP="006E6E30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/>
        <w:contextualSpacing w:val="0"/>
        <w:jc w:val="both"/>
        <w:rPr>
          <w:sz w:val="22"/>
          <w:szCs w:val="22"/>
          <w:lang w:val="en-GB"/>
        </w:rPr>
      </w:pPr>
      <w:r w:rsidRPr="003E6FC8">
        <w:rPr>
          <w:rStyle w:val="PageNumber"/>
          <w:sz w:val="22"/>
          <w:szCs w:val="22"/>
          <w:lang w:val="en-GB"/>
        </w:rPr>
        <w:t>Programmes should be appropriate and accessible for Māori and Pacific people. Programmes that serve Pacifi</w:t>
      </w:r>
      <w:r w:rsidR="00D7783B" w:rsidRPr="003E6FC8">
        <w:rPr>
          <w:rStyle w:val="PageNumber"/>
          <w:sz w:val="22"/>
          <w:szCs w:val="22"/>
          <w:lang w:val="en-GB"/>
        </w:rPr>
        <w:t>c populations should be responsive</w:t>
      </w:r>
      <w:r w:rsidRPr="003E6FC8">
        <w:rPr>
          <w:rStyle w:val="PageNumber"/>
          <w:sz w:val="22"/>
          <w:szCs w:val="22"/>
          <w:lang w:val="en-GB"/>
        </w:rPr>
        <w:t xml:space="preserve"> to the needs of </w:t>
      </w:r>
      <w:r w:rsidR="00D7783B" w:rsidRPr="003E6FC8">
        <w:rPr>
          <w:rStyle w:val="PageNumber"/>
          <w:sz w:val="22"/>
          <w:szCs w:val="22"/>
          <w:lang w:val="en-GB"/>
        </w:rPr>
        <w:t>P</w:t>
      </w:r>
      <w:r w:rsidR="00D43807" w:rsidRPr="003E6FC8">
        <w:rPr>
          <w:rStyle w:val="PageNumber"/>
          <w:sz w:val="22"/>
          <w:szCs w:val="22"/>
          <w:lang w:val="en-GB"/>
        </w:rPr>
        <w:t>acific people with pre- and t</w:t>
      </w:r>
      <w:r w:rsidRPr="003E6FC8">
        <w:rPr>
          <w:rStyle w:val="PageNumber"/>
          <w:sz w:val="22"/>
          <w:szCs w:val="22"/>
          <w:lang w:val="en-GB"/>
        </w:rPr>
        <w:t xml:space="preserve">ype 2 diabetes. </w:t>
      </w:r>
    </w:p>
    <w:p w:rsidR="00A46800" w:rsidRPr="000F4B6B" w:rsidRDefault="00A46800" w:rsidP="00A46800">
      <w:pPr>
        <w:pStyle w:val="Heading2"/>
        <w:rPr>
          <w:color w:val="auto"/>
          <w:lang w:val="en-GB"/>
        </w:rPr>
      </w:pPr>
      <w:r w:rsidRPr="000F4B6B">
        <w:rPr>
          <w:rFonts w:ascii="Wingdings" w:hAnsi="Wingdings"/>
          <w:color w:val="auto"/>
          <w:lang w:val="en-GB"/>
        </w:rPr>
        <w:t></w:t>
      </w:r>
      <w:r w:rsidRPr="000F4B6B">
        <w:rPr>
          <w:color w:val="auto"/>
          <w:lang w:val="en-GB"/>
        </w:rPr>
        <w:t xml:space="preserve"> </w:t>
      </w:r>
      <w:r w:rsidRPr="00D43807">
        <w:rPr>
          <w:color w:val="auto"/>
          <w:sz w:val="28"/>
          <w:szCs w:val="22"/>
          <w:lang w:val="en-GB"/>
        </w:rPr>
        <w:t>Programme staff</w:t>
      </w:r>
    </w:p>
    <w:p w:rsidR="006E6E30" w:rsidRPr="003E6FC8" w:rsidRDefault="006E6E30" w:rsidP="006E6E30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/>
        <w:contextualSpacing w:val="0"/>
        <w:jc w:val="both"/>
        <w:rPr>
          <w:sz w:val="22"/>
          <w:szCs w:val="22"/>
          <w:lang w:val="en-GB"/>
        </w:rPr>
      </w:pPr>
      <w:r w:rsidRPr="003E6FC8">
        <w:rPr>
          <w:rStyle w:val="PageNumber"/>
          <w:sz w:val="22"/>
          <w:szCs w:val="22"/>
          <w:lang w:val="en-GB"/>
        </w:rPr>
        <w:t>Consideration should be given to recruiti</w:t>
      </w:r>
      <w:r w:rsidR="00D7783B" w:rsidRPr="003E6FC8">
        <w:rPr>
          <w:rStyle w:val="PageNumber"/>
          <w:sz w:val="22"/>
          <w:szCs w:val="22"/>
          <w:lang w:val="en-GB"/>
        </w:rPr>
        <w:t>ng the right staff for the role, who:</w:t>
      </w:r>
    </w:p>
    <w:p w:rsidR="006E6E30" w:rsidRPr="003E6FC8" w:rsidRDefault="00D7783B" w:rsidP="006E6E30">
      <w:pPr>
        <w:pStyle w:val="ListParagraph"/>
        <w:numPr>
          <w:ilvl w:val="2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/>
        <w:contextualSpacing w:val="0"/>
        <w:jc w:val="both"/>
        <w:rPr>
          <w:sz w:val="22"/>
          <w:szCs w:val="22"/>
          <w:lang w:val="en-GB"/>
        </w:rPr>
      </w:pPr>
      <w:r w:rsidRPr="003E6FC8">
        <w:rPr>
          <w:rStyle w:val="PageNumber"/>
          <w:sz w:val="22"/>
          <w:szCs w:val="22"/>
          <w:lang w:val="en-GB"/>
        </w:rPr>
        <w:t>h</w:t>
      </w:r>
      <w:r w:rsidR="006E6E30" w:rsidRPr="003E6FC8">
        <w:rPr>
          <w:rStyle w:val="PageNumber"/>
          <w:sz w:val="22"/>
          <w:szCs w:val="22"/>
          <w:lang w:val="en-GB"/>
        </w:rPr>
        <w:t>ave the ability to develop a</w:t>
      </w:r>
      <w:r w:rsidR="00422B56" w:rsidRPr="003E6FC8">
        <w:rPr>
          <w:rStyle w:val="PageNumber"/>
          <w:sz w:val="22"/>
          <w:szCs w:val="22"/>
          <w:lang w:val="en-GB"/>
        </w:rPr>
        <w:t>nd maintain rapport with people</w:t>
      </w:r>
    </w:p>
    <w:p w:rsidR="006E6E30" w:rsidRPr="003E6FC8" w:rsidRDefault="00D7783B" w:rsidP="006E6E30">
      <w:pPr>
        <w:pStyle w:val="ListParagraph"/>
        <w:numPr>
          <w:ilvl w:val="2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/>
        <w:contextualSpacing w:val="0"/>
        <w:jc w:val="both"/>
        <w:rPr>
          <w:sz w:val="22"/>
          <w:szCs w:val="22"/>
          <w:lang w:val="en-GB"/>
        </w:rPr>
      </w:pPr>
      <w:r w:rsidRPr="003E6FC8">
        <w:rPr>
          <w:rStyle w:val="PageNumber"/>
          <w:sz w:val="22"/>
          <w:szCs w:val="22"/>
          <w:lang w:val="en-GB"/>
        </w:rPr>
        <w:t>h</w:t>
      </w:r>
      <w:r w:rsidR="006E6E30" w:rsidRPr="003E6FC8">
        <w:rPr>
          <w:rStyle w:val="PageNumber"/>
          <w:sz w:val="22"/>
          <w:szCs w:val="22"/>
          <w:lang w:val="en-GB"/>
        </w:rPr>
        <w:t>ave sufficient time to provide the level of support needed by patients with chronic illness</w:t>
      </w:r>
      <w:r w:rsidR="00D43807" w:rsidRPr="003E6FC8">
        <w:rPr>
          <w:rStyle w:val="PageNumber"/>
          <w:sz w:val="22"/>
          <w:szCs w:val="22"/>
          <w:lang w:val="en-GB"/>
        </w:rPr>
        <w:t>,</w:t>
      </w:r>
      <w:r w:rsidR="006E6E30" w:rsidRPr="003E6FC8">
        <w:rPr>
          <w:rStyle w:val="PageNumber"/>
          <w:sz w:val="22"/>
          <w:szCs w:val="22"/>
          <w:lang w:val="en-GB"/>
        </w:rPr>
        <w:t xml:space="preserve"> or who are trying to make difficult health behaviour changes. </w:t>
      </w:r>
    </w:p>
    <w:p w:rsidR="006E6E30" w:rsidRPr="003E6FC8" w:rsidRDefault="006E6E30" w:rsidP="006E6E30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/>
        <w:contextualSpacing w:val="0"/>
        <w:jc w:val="both"/>
        <w:rPr>
          <w:sz w:val="22"/>
          <w:szCs w:val="22"/>
          <w:lang w:val="en-GB"/>
        </w:rPr>
      </w:pPr>
      <w:r w:rsidRPr="003E6FC8">
        <w:rPr>
          <w:rStyle w:val="PageNumber"/>
          <w:sz w:val="22"/>
          <w:szCs w:val="22"/>
          <w:lang w:val="en-GB"/>
        </w:rPr>
        <w:t>Mechanisms should be in place to support non-clinical staff</w:t>
      </w:r>
      <w:r w:rsidR="00D7783B" w:rsidRPr="003E6FC8">
        <w:rPr>
          <w:rStyle w:val="PageNumber"/>
          <w:sz w:val="22"/>
          <w:szCs w:val="22"/>
          <w:lang w:val="en-GB"/>
        </w:rPr>
        <w:t xml:space="preserve"> to</w:t>
      </w:r>
      <w:r w:rsidRPr="003E6FC8">
        <w:rPr>
          <w:rStyle w:val="PageNumber"/>
          <w:sz w:val="22"/>
          <w:szCs w:val="22"/>
          <w:lang w:val="en-GB"/>
        </w:rPr>
        <w:t xml:space="preserve"> communicate with medical/nursing teams.</w:t>
      </w:r>
    </w:p>
    <w:p w:rsidR="006E6E30" w:rsidRPr="003E6FC8" w:rsidRDefault="006E6E30" w:rsidP="006E6E30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/>
        <w:contextualSpacing w:val="0"/>
        <w:jc w:val="both"/>
        <w:rPr>
          <w:rStyle w:val="PageNumber"/>
          <w:sz w:val="22"/>
          <w:szCs w:val="22"/>
          <w:lang w:val="en-GB"/>
        </w:rPr>
      </w:pPr>
      <w:r w:rsidRPr="003E6FC8">
        <w:rPr>
          <w:rStyle w:val="PageNumber"/>
          <w:sz w:val="22"/>
          <w:szCs w:val="22"/>
          <w:lang w:val="en-GB"/>
        </w:rPr>
        <w:t>Ensure that staff are competent to deliver the programme. This should involve appropriate training, mentoring and supervision.</w:t>
      </w:r>
    </w:p>
    <w:p w:rsidR="00852365" w:rsidRPr="00D43807" w:rsidRDefault="008B3F0D" w:rsidP="00852365">
      <w:pPr>
        <w:pStyle w:val="Heading2"/>
        <w:rPr>
          <w:color w:val="auto"/>
          <w:sz w:val="28"/>
          <w:szCs w:val="22"/>
          <w:lang w:val="en-GB"/>
        </w:rPr>
      </w:pPr>
      <w:r w:rsidRPr="000F4B6B">
        <w:rPr>
          <w:rFonts w:ascii="Wingdings" w:hAnsi="Wingdings"/>
          <w:color w:val="auto"/>
          <w:lang w:val="en-GB"/>
        </w:rPr>
        <w:t></w:t>
      </w:r>
      <w:r w:rsidRPr="000F4B6B">
        <w:rPr>
          <w:color w:val="auto"/>
          <w:lang w:val="en-GB"/>
        </w:rPr>
        <w:t xml:space="preserve"> </w:t>
      </w:r>
      <w:r w:rsidR="00852365" w:rsidRPr="00D43807">
        <w:rPr>
          <w:color w:val="auto"/>
          <w:sz w:val="28"/>
          <w:szCs w:val="22"/>
          <w:lang w:val="en-GB"/>
        </w:rPr>
        <w:t>Programme components</w:t>
      </w:r>
    </w:p>
    <w:p w:rsidR="006E6E30" w:rsidRPr="003E6FC8" w:rsidRDefault="006E6E30" w:rsidP="00624272">
      <w:pPr>
        <w:pStyle w:val="Body"/>
        <w:numPr>
          <w:ilvl w:val="0"/>
          <w:numId w:val="47"/>
        </w:numPr>
        <w:jc w:val="both"/>
        <w:rPr>
          <w:color w:val="auto"/>
          <w:sz w:val="22"/>
          <w:szCs w:val="22"/>
          <w:lang w:val="en-GB"/>
        </w:rPr>
      </w:pPr>
      <w:r w:rsidRPr="003E6FC8">
        <w:rPr>
          <w:rStyle w:val="PageNumber"/>
          <w:color w:val="auto"/>
          <w:sz w:val="22"/>
          <w:szCs w:val="22"/>
          <w:lang w:val="en-GB"/>
        </w:rPr>
        <w:t xml:space="preserve">In </w:t>
      </w:r>
      <w:r w:rsidRPr="003E6FC8">
        <w:rPr>
          <w:rStyle w:val="PageNumber"/>
          <w:rFonts w:eastAsiaTheme="minorEastAsia" w:cstheme="minorBidi"/>
          <w:bCs/>
          <w:color w:val="auto"/>
          <w:sz w:val="22"/>
          <w:szCs w:val="22"/>
          <w:bdr w:val="none" w:sz="0" w:space="0" w:color="auto"/>
          <w:lang w:val="en-GB"/>
        </w:rPr>
        <w:t>general</w:t>
      </w:r>
      <w:r w:rsidR="00D7783B" w:rsidRPr="003E6FC8">
        <w:rPr>
          <w:rStyle w:val="PageNumber"/>
          <w:color w:val="auto"/>
          <w:sz w:val="22"/>
          <w:szCs w:val="22"/>
          <w:lang w:val="en-GB"/>
        </w:rPr>
        <w:t>,</w:t>
      </w:r>
      <w:r w:rsidRPr="003E6FC8">
        <w:rPr>
          <w:rStyle w:val="PageNumber"/>
          <w:color w:val="auto"/>
          <w:sz w:val="22"/>
          <w:szCs w:val="22"/>
          <w:lang w:val="en-GB"/>
        </w:rPr>
        <w:t xml:space="preserve"> programmes should</w:t>
      </w:r>
      <w:r w:rsidR="00D7783B" w:rsidRPr="003E6FC8">
        <w:rPr>
          <w:rStyle w:val="PageNumber"/>
          <w:color w:val="auto"/>
          <w:sz w:val="22"/>
          <w:szCs w:val="22"/>
          <w:lang w:val="en-GB"/>
        </w:rPr>
        <w:t>:</w:t>
      </w:r>
    </w:p>
    <w:p w:rsidR="006E6E30" w:rsidRPr="003E6FC8" w:rsidRDefault="00422B56" w:rsidP="00624272">
      <w:pPr>
        <w:pStyle w:val="ListParagraph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/>
        <w:contextualSpacing w:val="0"/>
        <w:jc w:val="both"/>
        <w:rPr>
          <w:sz w:val="22"/>
          <w:szCs w:val="22"/>
          <w:lang w:val="en-GB"/>
        </w:rPr>
      </w:pPr>
      <w:r w:rsidRPr="003E6FC8">
        <w:rPr>
          <w:rStyle w:val="PageNumber"/>
          <w:sz w:val="22"/>
          <w:szCs w:val="22"/>
          <w:lang w:val="en-GB"/>
        </w:rPr>
        <w:t>f</w:t>
      </w:r>
      <w:r w:rsidR="006E6E30" w:rsidRPr="003E6FC8">
        <w:rPr>
          <w:rStyle w:val="PageNumber"/>
          <w:sz w:val="22"/>
          <w:szCs w:val="22"/>
          <w:lang w:val="en-GB"/>
        </w:rPr>
        <w:t>oster participant engagement</w:t>
      </w:r>
      <w:r w:rsidR="00D43807" w:rsidRPr="003E6FC8">
        <w:rPr>
          <w:rStyle w:val="PageNumber"/>
          <w:sz w:val="22"/>
          <w:szCs w:val="22"/>
          <w:lang w:val="en-GB"/>
        </w:rPr>
        <w:t xml:space="preserve">. For instance, with </w:t>
      </w:r>
      <w:r w:rsidR="006E6E30" w:rsidRPr="003E6FC8">
        <w:rPr>
          <w:rStyle w:val="PageNumber"/>
          <w:sz w:val="22"/>
          <w:szCs w:val="22"/>
          <w:lang w:val="en-GB"/>
        </w:rPr>
        <w:t>activities that</w:t>
      </w:r>
      <w:r w:rsidR="00D43807" w:rsidRPr="003E6FC8">
        <w:rPr>
          <w:rStyle w:val="PageNumber"/>
          <w:sz w:val="22"/>
          <w:szCs w:val="22"/>
          <w:lang w:val="en-GB"/>
        </w:rPr>
        <w:t>:</w:t>
      </w:r>
      <w:r w:rsidR="006E6E30" w:rsidRPr="003E6FC8">
        <w:rPr>
          <w:rStyle w:val="PageNumber"/>
          <w:sz w:val="22"/>
          <w:szCs w:val="22"/>
          <w:lang w:val="en-GB"/>
        </w:rPr>
        <w:t xml:space="preserve"> are geared to the right l</w:t>
      </w:r>
      <w:r w:rsidR="00D43807" w:rsidRPr="003E6FC8">
        <w:rPr>
          <w:rStyle w:val="PageNumber"/>
          <w:sz w:val="22"/>
          <w:szCs w:val="22"/>
          <w:lang w:val="en-GB"/>
        </w:rPr>
        <w:t>evel of health literacy; keep</w:t>
      </w:r>
      <w:r w:rsidR="006E6E30" w:rsidRPr="003E6FC8">
        <w:rPr>
          <w:rStyle w:val="PageNumber"/>
          <w:sz w:val="22"/>
          <w:szCs w:val="22"/>
          <w:lang w:val="en-GB"/>
        </w:rPr>
        <w:t xml:space="preserve"> the programme interesting and enjoyable</w:t>
      </w:r>
      <w:r w:rsidR="00D43807" w:rsidRPr="003E6FC8">
        <w:rPr>
          <w:rStyle w:val="PageNumber"/>
          <w:sz w:val="22"/>
          <w:szCs w:val="22"/>
          <w:lang w:val="en-GB"/>
        </w:rPr>
        <w:t>;</w:t>
      </w:r>
      <w:r w:rsidR="006C7C1F" w:rsidRPr="003E6FC8">
        <w:rPr>
          <w:rStyle w:val="PageNumber"/>
          <w:sz w:val="22"/>
          <w:szCs w:val="22"/>
          <w:lang w:val="en-GB"/>
        </w:rPr>
        <w:t xml:space="preserve"> and </w:t>
      </w:r>
      <w:r w:rsidR="00D43807" w:rsidRPr="003E6FC8">
        <w:rPr>
          <w:rStyle w:val="PageNumber"/>
          <w:sz w:val="22"/>
          <w:szCs w:val="22"/>
          <w:lang w:val="en-GB"/>
        </w:rPr>
        <w:t xml:space="preserve">are </w:t>
      </w:r>
      <w:r w:rsidR="006C7C1F" w:rsidRPr="003E6FC8">
        <w:rPr>
          <w:rStyle w:val="PageNumber"/>
          <w:sz w:val="22"/>
          <w:szCs w:val="22"/>
          <w:lang w:val="en-GB"/>
        </w:rPr>
        <w:t>facilitated by people who have the qualities and skills to work in partnership</w:t>
      </w:r>
    </w:p>
    <w:p w:rsidR="006E6E30" w:rsidRPr="003E6FC8" w:rsidRDefault="00422B56" w:rsidP="00624272">
      <w:pPr>
        <w:pStyle w:val="ListParagraph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/>
        <w:contextualSpacing w:val="0"/>
        <w:jc w:val="both"/>
        <w:rPr>
          <w:rStyle w:val="PageNumber"/>
          <w:sz w:val="22"/>
          <w:szCs w:val="22"/>
        </w:rPr>
      </w:pPr>
      <w:r w:rsidRPr="003E6FC8">
        <w:rPr>
          <w:rStyle w:val="PageNumber"/>
          <w:sz w:val="22"/>
          <w:szCs w:val="22"/>
          <w:lang w:val="en-GB"/>
        </w:rPr>
        <w:t>b</w:t>
      </w:r>
      <w:r w:rsidR="006E6E30" w:rsidRPr="003E6FC8">
        <w:rPr>
          <w:rStyle w:val="PageNumber"/>
          <w:sz w:val="22"/>
          <w:szCs w:val="22"/>
          <w:lang w:val="en-GB"/>
        </w:rPr>
        <w:t>e relevant to a wide audience - programmes need to be generi</w:t>
      </w:r>
      <w:r w:rsidR="0008664A" w:rsidRPr="003E6FC8">
        <w:rPr>
          <w:rStyle w:val="PageNumber"/>
          <w:sz w:val="22"/>
          <w:szCs w:val="22"/>
          <w:lang w:val="en-GB"/>
        </w:rPr>
        <w:t>c in their content, but allow</w:t>
      </w:r>
      <w:r w:rsidRPr="003E6FC8">
        <w:rPr>
          <w:rStyle w:val="PageNumber"/>
          <w:sz w:val="22"/>
          <w:szCs w:val="22"/>
          <w:lang w:val="en-GB"/>
        </w:rPr>
        <w:t xml:space="preserve"> for tailoring where possible</w:t>
      </w:r>
    </w:p>
    <w:p w:rsidR="006E6E30" w:rsidRPr="003E6FC8" w:rsidRDefault="00422B56" w:rsidP="00624272">
      <w:pPr>
        <w:pStyle w:val="ListParagraph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/>
        <w:contextualSpacing w:val="0"/>
        <w:jc w:val="both"/>
        <w:rPr>
          <w:rStyle w:val="PageNumber"/>
          <w:sz w:val="22"/>
          <w:szCs w:val="22"/>
          <w:lang w:val="en-GB"/>
        </w:rPr>
      </w:pPr>
      <w:r w:rsidRPr="003E6FC8">
        <w:rPr>
          <w:rStyle w:val="PageNumber"/>
          <w:sz w:val="22"/>
          <w:szCs w:val="22"/>
          <w:lang w:val="en-GB"/>
        </w:rPr>
        <w:t>h</w:t>
      </w:r>
      <w:r w:rsidR="006E6E30" w:rsidRPr="003E6FC8">
        <w:rPr>
          <w:rStyle w:val="PageNumber"/>
          <w:sz w:val="22"/>
          <w:szCs w:val="22"/>
          <w:lang w:val="en-GB"/>
        </w:rPr>
        <w:t>ave regular con</w:t>
      </w:r>
      <w:r w:rsidRPr="003E6FC8">
        <w:rPr>
          <w:rStyle w:val="PageNumber"/>
          <w:sz w:val="22"/>
          <w:szCs w:val="22"/>
          <w:lang w:val="en-GB"/>
        </w:rPr>
        <w:t>tact with the same practitioner</w:t>
      </w:r>
    </w:p>
    <w:p w:rsidR="006E6E30" w:rsidRPr="003E6FC8" w:rsidRDefault="00422B56" w:rsidP="00624272">
      <w:pPr>
        <w:pStyle w:val="ListParagraph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/>
        <w:contextualSpacing w:val="0"/>
        <w:jc w:val="both"/>
        <w:rPr>
          <w:rStyle w:val="PageNumber"/>
          <w:sz w:val="22"/>
          <w:szCs w:val="22"/>
          <w:lang w:val="en-GB"/>
        </w:rPr>
      </w:pPr>
      <w:r w:rsidRPr="003E6FC8">
        <w:rPr>
          <w:rStyle w:val="PageNumber"/>
          <w:sz w:val="22"/>
          <w:szCs w:val="22"/>
          <w:lang w:val="en-GB"/>
        </w:rPr>
        <w:t>i</w:t>
      </w:r>
      <w:r w:rsidR="0008664A" w:rsidRPr="003E6FC8">
        <w:rPr>
          <w:rStyle w:val="PageNumber"/>
          <w:sz w:val="22"/>
          <w:szCs w:val="22"/>
          <w:lang w:val="en-GB"/>
        </w:rPr>
        <w:t>nclude support from peers</w:t>
      </w:r>
      <w:r w:rsidR="006E6E30" w:rsidRPr="003E6FC8">
        <w:rPr>
          <w:rStyle w:val="PageNumber"/>
          <w:sz w:val="22"/>
          <w:szCs w:val="22"/>
          <w:lang w:val="en-GB"/>
        </w:rPr>
        <w:t xml:space="preserve"> </w:t>
      </w:r>
      <w:r w:rsidR="000F4B6B" w:rsidRPr="003E6FC8">
        <w:rPr>
          <w:rStyle w:val="PageNumber"/>
          <w:sz w:val="22"/>
          <w:szCs w:val="22"/>
          <w:lang w:val="en-GB"/>
        </w:rPr>
        <w:t>eg,</w:t>
      </w:r>
      <w:r w:rsidR="006E6E30" w:rsidRPr="003E6FC8">
        <w:rPr>
          <w:rStyle w:val="PageNumber"/>
          <w:sz w:val="22"/>
          <w:szCs w:val="22"/>
          <w:lang w:val="en-GB"/>
        </w:rPr>
        <w:t xml:space="preserve"> peer support group</w:t>
      </w:r>
      <w:r w:rsidR="0008664A" w:rsidRPr="003E6FC8">
        <w:rPr>
          <w:rStyle w:val="PageNumber"/>
          <w:sz w:val="22"/>
          <w:szCs w:val="22"/>
          <w:lang w:val="en-GB"/>
        </w:rPr>
        <w:t>s</w:t>
      </w:r>
    </w:p>
    <w:p w:rsidR="006E6E30" w:rsidRPr="003E6FC8" w:rsidRDefault="00422B56" w:rsidP="00624272">
      <w:pPr>
        <w:pStyle w:val="ListParagraph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/>
        <w:contextualSpacing w:val="0"/>
        <w:jc w:val="both"/>
        <w:rPr>
          <w:rStyle w:val="PageNumber"/>
          <w:sz w:val="22"/>
          <w:szCs w:val="22"/>
        </w:rPr>
      </w:pPr>
      <w:r w:rsidRPr="003E6FC8">
        <w:rPr>
          <w:rStyle w:val="PageNumber"/>
          <w:sz w:val="22"/>
          <w:szCs w:val="22"/>
          <w:lang w:val="en-GB"/>
        </w:rPr>
        <w:t>h</w:t>
      </w:r>
      <w:r w:rsidR="006E6E30" w:rsidRPr="003E6FC8">
        <w:rPr>
          <w:rStyle w:val="PageNumber"/>
          <w:sz w:val="22"/>
          <w:szCs w:val="22"/>
          <w:lang w:val="en-GB"/>
        </w:rPr>
        <w:t xml:space="preserve">ave a degree of </w:t>
      </w:r>
      <w:r w:rsidR="00D43807" w:rsidRPr="003E6FC8">
        <w:rPr>
          <w:rStyle w:val="PageNumber"/>
          <w:sz w:val="22"/>
          <w:szCs w:val="22"/>
          <w:lang w:val="en-GB"/>
        </w:rPr>
        <w:t>accountability. E</w:t>
      </w:r>
      <w:r w:rsidR="006E6E30" w:rsidRPr="003E6FC8">
        <w:rPr>
          <w:rStyle w:val="PageNumber"/>
          <w:sz w:val="22"/>
          <w:szCs w:val="22"/>
          <w:lang w:val="en-GB"/>
        </w:rPr>
        <w:t>stablishing elements of patient accountability within treatment programmes can facilitate behaviour change</w:t>
      </w:r>
      <w:r w:rsidR="00D43807" w:rsidRPr="003E6FC8">
        <w:rPr>
          <w:rStyle w:val="PageNumber"/>
          <w:sz w:val="22"/>
          <w:szCs w:val="22"/>
          <w:lang w:val="en-GB"/>
        </w:rPr>
        <w:t>. This may include:</w:t>
      </w:r>
      <w:r w:rsidR="006E6E30" w:rsidRPr="003E6FC8">
        <w:rPr>
          <w:rStyle w:val="PageNumber"/>
          <w:sz w:val="22"/>
          <w:szCs w:val="22"/>
          <w:lang w:val="en-GB"/>
        </w:rPr>
        <w:t xml:space="preserve"> using a commitment contract at enrolment that set</w:t>
      </w:r>
      <w:r w:rsidR="00D43807" w:rsidRPr="003E6FC8">
        <w:rPr>
          <w:rStyle w:val="PageNumber"/>
          <w:sz w:val="22"/>
          <w:szCs w:val="22"/>
          <w:lang w:val="en-GB"/>
        </w:rPr>
        <w:t>s</w:t>
      </w:r>
      <w:r w:rsidR="006E6E30" w:rsidRPr="003E6FC8">
        <w:rPr>
          <w:rStyle w:val="PageNumber"/>
          <w:sz w:val="22"/>
          <w:szCs w:val="22"/>
          <w:lang w:val="en-GB"/>
        </w:rPr>
        <w:t xml:space="preserve"> out the expectations of the</w:t>
      </w:r>
      <w:r w:rsidR="00944B4F" w:rsidRPr="003E6FC8">
        <w:rPr>
          <w:rStyle w:val="PageNumber"/>
          <w:sz w:val="22"/>
          <w:szCs w:val="22"/>
          <w:lang w:val="en-GB"/>
        </w:rPr>
        <w:t xml:space="preserve"> person and the</w:t>
      </w:r>
      <w:r w:rsidR="006E6E30" w:rsidRPr="003E6FC8">
        <w:rPr>
          <w:rStyle w:val="PageNumber"/>
          <w:sz w:val="22"/>
          <w:szCs w:val="22"/>
          <w:lang w:val="en-GB"/>
        </w:rPr>
        <w:t xml:space="preserve"> programme; incorporating concrete tasks (</w:t>
      </w:r>
      <w:r w:rsidR="000F4B6B" w:rsidRPr="003E6FC8">
        <w:rPr>
          <w:rStyle w:val="PageNumber"/>
          <w:sz w:val="22"/>
          <w:szCs w:val="22"/>
          <w:lang w:val="en-GB"/>
        </w:rPr>
        <w:t>eg,</w:t>
      </w:r>
      <w:r w:rsidR="006E6E30" w:rsidRPr="003E6FC8">
        <w:rPr>
          <w:rStyle w:val="PageNumber"/>
          <w:sz w:val="22"/>
          <w:szCs w:val="22"/>
          <w:lang w:val="en-GB"/>
        </w:rPr>
        <w:t xml:space="preserve"> doing 30 minutes of moderate intensity physical activity per day)</w:t>
      </w:r>
      <w:r w:rsidR="00D43807" w:rsidRPr="003E6FC8">
        <w:rPr>
          <w:rStyle w:val="PageNumber"/>
          <w:sz w:val="22"/>
          <w:szCs w:val="22"/>
          <w:lang w:val="en-GB"/>
        </w:rPr>
        <w:t>;</w:t>
      </w:r>
      <w:r w:rsidR="006E6E30" w:rsidRPr="003E6FC8">
        <w:rPr>
          <w:rStyle w:val="PageNumber"/>
          <w:sz w:val="22"/>
          <w:szCs w:val="22"/>
          <w:lang w:val="en-GB"/>
        </w:rPr>
        <w:t xml:space="preserve"> and regular monitoring (</w:t>
      </w:r>
      <w:r w:rsidR="000F4B6B" w:rsidRPr="003E6FC8">
        <w:rPr>
          <w:rStyle w:val="PageNumber"/>
          <w:sz w:val="22"/>
          <w:szCs w:val="22"/>
          <w:lang w:val="en-GB"/>
        </w:rPr>
        <w:t>eg,</w:t>
      </w:r>
      <w:r w:rsidR="006E6E30" w:rsidRPr="003E6FC8">
        <w:rPr>
          <w:rStyle w:val="PageNumber"/>
          <w:sz w:val="22"/>
          <w:szCs w:val="22"/>
          <w:lang w:val="en-GB"/>
        </w:rPr>
        <w:t xml:space="preserve"> </w:t>
      </w:r>
      <w:r w:rsidR="00C25918" w:rsidRPr="003E6FC8">
        <w:rPr>
          <w:rStyle w:val="PageNumber"/>
          <w:sz w:val="22"/>
          <w:szCs w:val="22"/>
          <w:lang w:val="en-GB"/>
        </w:rPr>
        <w:t>review of aims and goals, feedback on progress)</w:t>
      </w:r>
    </w:p>
    <w:p w:rsidR="006E6E30" w:rsidRPr="003E6FC8" w:rsidRDefault="00422B56" w:rsidP="00624272">
      <w:pPr>
        <w:pStyle w:val="ListParagraph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/>
        <w:contextualSpacing w:val="0"/>
        <w:jc w:val="both"/>
        <w:rPr>
          <w:rStyle w:val="PageNumber"/>
          <w:sz w:val="22"/>
          <w:szCs w:val="22"/>
          <w:lang w:val="en-GB"/>
        </w:rPr>
      </w:pPr>
      <w:r w:rsidRPr="003E6FC8">
        <w:rPr>
          <w:rStyle w:val="PageNumber"/>
          <w:sz w:val="22"/>
          <w:szCs w:val="22"/>
          <w:lang w:val="en-GB"/>
        </w:rPr>
        <w:t>integrate behavioural support</w:t>
      </w:r>
    </w:p>
    <w:p w:rsidR="006E6E30" w:rsidRPr="003E6FC8" w:rsidRDefault="00422B56" w:rsidP="00624272">
      <w:pPr>
        <w:pStyle w:val="ListParagraph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/>
        <w:contextualSpacing w:val="0"/>
        <w:jc w:val="both"/>
        <w:rPr>
          <w:rStyle w:val="PageNumber"/>
          <w:sz w:val="22"/>
          <w:szCs w:val="22"/>
          <w:lang w:val="en-GB"/>
        </w:rPr>
      </w:pPr>
      <w:r w:rsidRPr="003E6FC8">
        <w:rPr>
          <w:rStyle w:val="PageNumber"/>
          <w:sz w:val="22"/>
          <w:szCs w:val="22"/>
          <w:lang w:val="en-GB"/>
        </w:rPr>
        <w:t>c</w:t>
      </w:r>
      <w:r w:rsidR="006E6E30" w:rsidRPr="003E6FC8">
        <w:rPr>
          <w:rStyle w:val="PageNumber"/>
          <w:sz w:val="22"/>
          <w:szCs w:val="22"/>
          <w:lang w:val="en-GB"/>
        </w:rPr>
        <w:t>onsider practical issues such as patient time, family and so</w:t>
      </w:r>
      <w:r w:rsidRPr="003E6FC8">
        <w:rPr>
          <w:rStyle w:val="PageNumber"/>
          <w:sz w:val="22"/>
          <w:szCs w:val="22"/>
          <w:lang w:val="en-GB"/>
        </w:rPr>
        <w:t>cial commitments and transport.</w:t>
      </w:r>
    </w:p>
    <w:p w:rsidR="0008664A" w:rsidRPr="000F4B6B" w:rsidRDefault="0008664A" w:rsidP="0008664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lang w:val="en-GB"/>
        </w:rPr>
      </w:pPr>
    </w:p>
    <w:p w:rsidR="006E6E30" w:rsidRPr="00D43807" w:rsidRDefault="006E6E30" w:rsidP="006E6E30">
      <w:pPr>
        <w:pStyle w:val="Body"/>
        <w:ind w:left="360"/>
        <w:jc w:val="both"/>
        <w:rPr>
          <w:rFonts w:eastAsiaTheme="majorEastAsia" w:cstheme="majorBidi"/>
          <w:b/>
          <w:bCs/>
          <w:i/>
          <w:color w:val="auto"/>
          <w:sz w:val="28"/>
          <w:szCs w:val="22"/>
          <w:bdr w:val="none" w:sz="0" w:space="0" w:color="auto"/>
          <w:lang w:val="en-GB"/>
        </w:rPr>
      </w:pPr>
      <w:r w:rsidRPr="00D43807">
        <w:rPr>
          <w:rFonts w:eastAsiaTheme="majorEastAsia" w:cstheme="majorBidi"/>
          <w:b/>
          <w:bCs/>
          <w:i/>
          <w:color w:val="auto"/>
          <w:sz w:val="28"/>
          <w:szCs w:val="22"/>
          <w:bdr w:val="none" w:sz="0" w:space="0" w:color="auto"/>
          <w:lang w:val="en-GB"/>
        </w:rPr>
        <w:t>More specifically</w:t>
      </w:r>
    </w:p>
    <w:p w:rsidR="006E6E30" w:rsidRPr="000F4B6B" w:rsidRDefault="006E6E30" w:rsidP="006E6E30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/>
        <w:contextualSpacing w:val="0"/>
        <w:jc w:val="both"/>
        <w:rPr>
          <w:lang w:val="en-GB"/>
        </w:rPr>
      </w:pPr>
      <w:r w:rsidRPr="00D43807">
        <w:rPr>
          <w:rFonts w:eastAsiaTheme="majorEastAsia" w:cstheme="majorBidi"/>
          <w:b/>
          <w:bCs/>
          <w:sz w:val="28"/>
          <w:szCs w:val="22"/>
          <w:lang w:val="en-GB"/>
        </w:rPr>
        <w:t>Self-management shared care programmes</w:t>
      </w:r>
      <w:r w:rsidRPr="000F4B6B">
        <w:rPr>
          <w:rStyle w:val="PageNumber"/>
          <w:lang w:val="en-GB"/>
        </w:rPr>
        <w:t xml:space="preserve"> </w:t>
      </w:r>
      <w:r w:rsidRPr="00D43807">
        <w:rPr>
          <w:rFonts w:eastAsiaTheme="majorEastAsia" w:cstheme="majorBidi"/>
          <w:b/>
          <w:bCs/>
          <w:sz w:val="28"/>
          <w:szCs w:val="22"/>
        </w:rPr>
        <w:t>should</w:t>
      </w:r>
      <w:r w:rsidR="0008664A" w:rsidRPr="000F4B6B">
        <w:rPr>
          <w:rStyle w:val="PageNumber"/>
          <w:lang w:val="en-GB"/>
        </w:rPr>
        <w:t>:</w:t>
      </w:r>
    </w:p>
    <w:p w:rsidR="00FA76C5" w:rsidRPr="003E6FC8" w:rsidRDefault="002771F5" w:rsidP="006E6E30">
      <w:pPr>
        <w:pStyle w:val="ListParagraph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/>
        <w:contextualSpacing w:val="0"/>
        <w:jc w:val="both"/>
        <w:rPr>
          <w:rStyle w:val="PageNumber"/>
          <w:sz w:val="22"/>
          <w:szCs w:val="22"/>
          <w:lang w:val="en-GB"/>
        </w:rPr>
      </w:pPr>
      <w:r w:rsidRPr="003E6FC8">
        <w:rPr>
          <w:rStyle w:val="PageNumber"/>
          <w:sz w:val="22"/>
          <w:szCs w:val="22"/>
          <w:lang w:val="en-GB"/>
        </w:rPr>
        <w:t>d</w:t>
      </w:r>
      <w:r w:rsidR="006E6E30" w:rsidRPr="003E6FC8">
        <w:rPr>
          <w:rStyle w:val="PageNumber"/>
          <w:sz w:val="22"/>
          <w:szCs w:val="22"/>
          <w:lang w:val="en-GB"/>
        </w:rPr>
        <w:t xml:space="preserve">evelop care plans </w:t>
      </w:r>
      <w:r w:rsidR="00BF4F1A" w:rsidRPr="003E6FC8">
        <w:rPr>
          <w:rStyle w:val="PageNumber"/>
          <w:sz w:val="22"/>
          <w:szCs w:val="22"/>
          <w:lang w:val="en-GB"/>
        </w:rPr>
        <w:t xml:space="preserve">in collaboration with the person </w:t>
      </w:r>
      <w:r w:rsidR="006E6E30" w:rsidRPr="003E6FC8">
        <w:rPr>
          <w:rStyle w:val="PageNumber"/>
          <w:sz w:val="22"/>
          <w:szCs w:val="22"/>
          <w:lang w:val="en-GB"/>
        </w:rPr>
        <w:t>(adequate time needs to be set aside for creating these)</w:t>
      </w:r>
      <w:r w:rsidR="00D43807" w:rsidRPr="003E6FC8">
        <w:rPr>
          <w:rStyle w:val="PageNumber"/>
          <w:sz w:val="22"/>
          <w:szCs w:val="22"/>
          <w:lang w:val="en-GB"/>
        </w:rPr>
        <w:t>,</w:t>
      </w:r>
      <w:r w:rsidR="006E6E30" w:rsidRPr="003E6FC8">
        <w:rPr>
          <w:rStyle w:val="PageNumber"/>
          <w:sz w:val="22"/>
          <w:szCs w:val="22"/>
          <w:lang w:val="en-GB"/>
        </w:rPr>
        <w:t xml:space="preserve"> and then revising them throughout the programme as </w:t>
      </w:r>
      <w:r w:rsidR="00BF4F1A" w:rsidRPr="003E6FC8">
        <w:rPr>
          <w:rStyle w:val="PageNumber"/>
          <w:sz w:val="22"/>
          <w:szCs w:val="22"/>
          <w:lang w:val="en-GB"/>
        </w:rPr>
        <w:t xml:space="preserve">peoples’ </w:t>
      </w:r>
      <w:r w:rsidRPr="003E6FC8">
        <w:rPr>
          <w:rStyle w:val="PageNumber"/>
          <w:sz w:val="22"/>
          <w:szCs w:val="22"/>
          <w:lang w:val="en-GB"/>
        </w:rPr>
        <w:t>needs change</w:t>
      </w:r>
    </w:p>
    <w:p w:rsidR="006E6E30" w:rsidRPr="003E6FC8" w:rsidRDefault="002771F5" w:rsidP="006E6E30">
      <w:pPr>
        <w:pStyle w:val="ListParagraph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/>
        <w:contextualSpacing w:val="0"/>
        <w:jc w:val="both"/>
        <w:rPr>
          <w:sz w:val="22"/>
          <w:szCs w:val="22"/>
          <w:lang w:val="en-GB"/>
        </w:rPr>
      </w:pPr>
      <w:r w:rsidRPr="003E6FC8">
        <w:rPr>
          <w:rStyle w:val="PageNumber"/>
          <w:sz w:val="22"/>
          <w:szCs w:val="22"/>
          <w:lang w:val="en-GB"/>
        </w:rPr>
        <w:t>b</w:t>
      </w:r>
      <w:r w:rsidR="00FA76C5" w:rsidRPr="003E6FC8">
        <w:rPr>
          <w:rStyle w:val="PageNumber"/>
          <w:sz w:val="22"/>
          <w:szCs w:val="22"/>
          <w:lang w:val="en-GB"/>
        </w:rPr>
        <w:t xml:space="preserve">e </w:t>
      </w:r>
      <w:r w:rsidR="00C25918" w:rsidRPr="003E6FC8">
        <w:rPr>
          <w:rStyle w:val="PageNumber"/>
          <w:sz w:val="22"/>
          <w:szCs w:val="22"/>
          <w:lang w:val="en-GB"/>
        </w:rPr>
        <w:t>facilitated by a person with qualities and skills in par</w:t>
      </w:r>
      <w:r w:rsidRPr="003E6FC8">
        <w:rPr>
          <w:rStyle w:val="PageNumber"/>
          <w:sz w:val="22"/>
          <w:szCs w:val="22"/>
          <w:lang w:val="en-GB"/>
        </w:rPr>
        <w:t>tnership and the change process</w:t>
      </w:r>
    </w:p>
    <w:p w:rsidR="006E6E30" w:rsidRPr="003E6FC8" w:rsidRDefault="002771F5" w:rsidP="006E6E30">
      <w:pPr>
        <w:pStyle w:val="ListParagraph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/>
        <w:contextualSpacing w:val="0"/>
        <w:jc w:val="both"/>
        <w:rPr>
          <w:sz w:val="22"/>
          <w:szCs w:val="22"/>
          <w:lang w:val="en-GB"/>
        </w:rPr>
      </w:pPr>
      <w:r w:rsidRPr="003E6FC8">
        <w:rPr>
          <w:rStyle w:val="PageNumber"/>
          <w:sz w:val="22"/>
          <w:szCs w:val="22"/>
          <w:lang w:val="en-GB"/>
        </w:rPr>
        <w:t>u</w:t>
      </w:r>
      <w:r w:rsidR="006E6E30" w:rsidRPr="003E6FC8">
        <w:rPr>
          <w:rStyle w:val="PageNumber"/>
          <w:sz w:val="22"/>
          <w:szCs w:val="22"/>
          <w:lang w:val="en-GB"/>
        </w:rPr>
        <w:t>se a model of care that best fits th</w:t>
      </w:r>
      <w:r w:rsidRPr="003E6FC8">
        <w:rPr>
          <w:rStyle w:val="PageNumber"/>
          <w:sz w:val="22"/>
          <w:szCs w:val="22"/>
          <w:lang w:val="en-GB"/>
        </w:rPr>
        <w:t>e needs of the local population</w:t>
      </w:r>
    </w:p>
    <w:p w:rsidR="006E6E30" w:rsidRPr="003E6FC8" w:rsidRDefault="002771F5" w:rsidP="006E6E30">
      <w:pPr>
        <w:pStyle w:val="ListParagraph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/>
        <w:contextualSpacing w:val="0"/>
        <w:jc w:val="both"/>
        <w:rPr>
          <w:sz w:val="22"/>
          <w:szCs w:val="22"/>
          <w:lang w:val="en-GB"/>
        </w:rPr>
      </w:pPr>
      <w:r w:rsidRPr="003E6FC8">
        <w:rPr>
          <w:rStyle w:val="PageNumber"/>
          <w:sz w:val="22"/>
          <w:szCs w:val="22"/>
          <w:lang w:val="en-GB"/>
        </w:rPr>
        <w:t>g</w:t>
      </w:r>
      <w:r w:rsidR="006E6E30" w:rsidRPr="003E6FC8">
        <w:rPr>
          <w:rStyle w:val="PageNumber"/>
          <w:sz w:val="22"/>
          <w:szCs w:val="22"/>
          <w:lang w:val="en-GB"/>
        </w:rPr>
        <w:t>ive very careful consideration to making any changes to tried and tested models (</w:t>
      </w:r>
      <w:r w:rsidR="000F4B6B" w:rsidRPr="003E6FC8">
        <w:rPr>
          <w:rStyle w:val="PageNumber"/>
          <w:sz w:val="22"/>
          <w:szCs w:val="22"/>
          <w:lang w:val="en-GB"/>
        </w:rPr>
        <w:t>eg,</w:t>
      </w:r>
      <w:r w:rsidR="006E6E30" w:rsidRPr="003E6FC8">
        <w:rPr>
          <w:rStyle w:val="PageNumber"/>
          <w:sz w:val="22"/>
          <w:szCs w:val="22"/>
          <w:lang w:val="en-GB"/>
        </w:rPr>
        <w:t xml:space="preserve"> Stanford model)</w:t>
      </w:r>
      <w:r w:rsidR="006E6E30" w:rsidRPr="003E6FC8">
        <w:rPr>
          <w:rStyle w:val="PageNumber"/>
          <w:sz w:val="22"/>
          <w:szCs w:val="22"/>
          <w:vertAlign w:val="superscript"/>
          <w:lang w:val="en-GB"/>
        </w:rPr>
        <w:footnoteReference w:id="1"/>
      </w:r>
    </w:p>
    <w:p w:rsidR="006E6E30" w:rsidRPr="003E6FC8" w:rsidRDefault="002771F5" w:rsidP="006E6E30">
      <w:pPr>
        <w:pStyle w:val="ListParagraph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/>
        <w:contextualSpacing w:val="0"/>
        <w:jc w:val="both"/>
        <w:rPr>
          <w:sz w:val="22"/>
          <w:szCs w:val="22"/>
          <w:lang w:val="en-GB"/>
        </w:rPr>
      </w:pPr>
      <w:r w:rsidRPr="003E6FC8">
        <w:rPr>
          <w:rStyle w:val="PageNumber"/>
          <w:sz w:val="22"/>
          <w:szCs w:val="22"/>
          <w:lang w:val="en-GB"/>
        </w:rPr>
        <w:t>i</w:t>
      </w:r>
      <w:r w:rsidR="006E6E30" w:rsidRPr="003E6FC8">
        <w:rPr>
          <w:rStyle w:val="PageNumber"/>
          <w:sz w:val="22"/>
          <w:szCs w:val="22"/>
          <w:lang w:val="en-GB"/>
        </w:rPr>
        <w:t>nclude a multidisci</w:t>
      </w:r>
      <w:r w:rsidRPr="003E6FC8">
        <w:rPr>
          <w:rStyle w:val="PageNumber"/>
          <w:sz w:val="22"/>
          <w:szCs w:val="22"/>
          <w:lang w:val="en-GB"/>
        </w:rPr>
        <w:t>plinary approach, where possible</w:t>
      </w:r>
    </w:p>
    <w:p w:rsidR="006E6E30" w:rsidRPr="003E6FC8" w:rsidRDefault="002771F5" w:rsidP="006E6E30">
      <w:pPr>
        <w:pStyle w:val="ListParagraph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/>
        <w:contextualSpacing w:val="0"/>
        <w:jc w:val="both"/>
        <w:rPr>
          <w:sz w:val="22"/>
          <w:szCs w:val="22"/>
          <w:lang w:val="en-GB"/>
        </w:rPr>
      </w:pPr>
      <w:r w:rsidRPr="003E6FC8">
        <w:rPr>
          <w:rStyle w:val="PageNumber"/>
          <w:sz w:val="22"/>
          <w:szCs w:val="22"/>
          <w:lang w:val="en-GB"/>
        </w:rPr>
        <w:t>t</w:t>
      </w:r>
      <w:r w:rsidR="006E6E30" w:rsidRPr="003E6FC8">
        <w:rPr>
          <w:rStyle w:val="PageNumber"/>
          <w:sz w:val="22"/>
          <w:szCs w:val="22"/>
          <w:lang w:val="en-GB"/>
        </w:rPr>
        <w:t>ake into consideration access (or lack of) to</w:t>
      </w:r>
      <w:r w:rsidRPr="003E6FC8">
        <w:rPr>
          <w:rStyle w:val="PageNumber"/>
          <w:sz w:val="22"/>
          <w:szCs w:val="22"/>
          <w:lang w:val="en-GB"/>
        </w:rPr>
        <w:t xml:space="preserve"> mainstream healthcare services</w:t>
      </w:r>
    </w:p>
    <w:p w:rsidR="006E6E30" w:rsidRPr="003E6FC8" w:rsidRDefault="002771F5" w:rsidP="006E6E30">
      <w:pPr>
        <w:pStyle w:val="ListParagraph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/>
        <w:contextualSpacing w:val="0"/>
        <w:jc w:val="both"/>
        <w:rPr>
          <w:sz w:val="22"/>
          <w:szCs w:val="22"/>
          <w:lang w:val="en-GB"/>
        </w:rPr>
      </w:pPr>
      <w:r w:rsidRPr="003E6FC8">
        <w:rPr>
          <w:rStyle w:val="PageNumber"/>
          <w:sz w:val="22"/>
          <w:szCs w:val="22"/>
          <w:lang w:val="en-GB"/>
        </w:rPr>
        <w:t>c</w:t>
      </w:r>
      <w:r w:rsidR="006E6E30" w:rsidRPr="003E6FC8">
        <w:rPr>
          <w:rStyle w:val="PageNumber"/>
          <w:sz w:val="22"/>
          <w:szCs w:val="22"/>
          <w:lang w:val="en-GB"/>
        </w:rPr>
        <w:t>losely monitor new models of care to assess outcomes and value for money</w:t>
      </w:r>
      <w:r w:rsidR="0023171B" w:rsidRPr="003E6FC8">
        <w:rPr>
          <w:rStyle w:val="PageNumber"/>
          <w:sz w:val="22"/>
          <w:szCs w:val="22"/>
          <w:lang w:val="en-GB"/>
        </w:rPr>
        <w:t>, and look at the success factors and barriers</w:t>
      </w:r>
    </w:p>
    <w:p w:rsidR="006E6E30" w:rsidRPr="003E6FC8" w:rsidRDefault="002771F5" w:rsidP="006E6E30">
      <w:pPr>
        <w:pStyle w:val="ListParagraph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ind w:left="1134"/>
        <w:contextualSpacing w:val="0"/>
        <w:jc w:val="both"/>
        <w:rPr>
          <w:sz w:val="22"/>
          <w:szCs w:val="22"/>
          <w:lang w:val="en-GB"/>
        </w:rPr>
      </w:pPr>
      <w:r w:rsidRPr="003E6FC8">
        <w:rPr>
          <w:rStyle w:val="PageNumber"/>
          <w:sz w:val="22"/>
          <w:szCs w:val="22"/>
          <w:lang w:val="en-GB"/>
        </w:rPr>
        <w:t>e</w:t>
      </w:r>
      <w:r w:rsidR="006E6E30" w:rsidRPr="003E6FC8">
        <w:rPr>
          <w:rStyle w:val="PageNumber"/>
          <w:sz w:val="22"/>
          <w:szCs w:val="22"/>
          <w:lang w:val="en-GB"/>
        </w:rPr>
        <w:t>nsure that IT systems can be used with relative ease within routine consultation and, where appropria</w:t>
      </w:r>
      <w:r w:rsidRPr="003E6FC8">
        <w:rPr>
          <w:rStyle w:val="PageNumber"/>
          <w:sz w:val="22"/>
          <w:szCs w:val="22"/>
          <w:lang w:val="en-GB"/>
        </w:rPr>
        <w:t>te, meet the needs of patients</w:t>
      </w:r>
    </w:p>
    <w:p w:rsidR="00AC2140" w:rsidRPr="00D43807" w:rsidRDefault="002771F5" w:rsidP="004C4296">
      <w:pPr>
        <w:pStyle w:val="ListParagraph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1134"/>
        <w:contextualSpacing w:val="0"/>
        <w:jc w:val="both"/>
        <w:rPr>
          <w:rStyle w:val="PageNumber"/>
          <w:lang w:val="en-GB"/>
        </w:rPr>
      </w:pPr>
      <w:r w:rsidRPr="003E6FC8">
        <w:rPr>
          <w:rStyle w:val="PageNumber"/>
          <w:sz w:val="22"/>
          <w:szCs w:val="22"/>
          <w:lang w:val="en-GB"/>
        </w:rPr>
        <w:t>i</w:t>
      </w:r>
      <w:r w:rsidR="006E6E30" w:rsidRPr="003E6FC8">
        <w:rPr>
          <w:rStyle w:val="PageNumber"/>
          <w:sz w:val="22"/>
          <w:szCs w:val="22"/>
          <w:lang w:val="en-GB"/>
        </w:rPr>
        <w:t>nvolve clinicians and patients in system design.</w:t>
      </w:r>
    </w:p>
    <w:p w:rsidR="00657473" w:rsidRPr="000F4B6B" w:rsidRDefault="00657473" w:rsidP="00657473">
      <w:pPr>
        <w:pStyle w:val="Heading2"/>
        <w:rPr>
          <w:color w:val="auto"/>
          <w:lang w:val="en-GB"/>
        </w:rPr>
      </w:pPr>
      <w:r w:rsidRPr="000F4B6B">
        <w:rPr>
          <w:rFonts w:ascii="Wingdings" w:hAnsi="Wingdings"/>
          <w:color w:val="auto"/>
          <w:lang w:val="en-GB"/>
        </w:rPr>
        <w:t></w:t>
      </w:r>
      <w:r w:rsidRPr="000F4B6B">
        <w:rPr>
          <w:color w:val="auto"/>
          <w:lang w:val="en-GB"/>
        </w:rPr>
        <w:t xml:space="preserve"> </w:t>
      </w:r>
      <w:r w:rsidRPr="00D43807">
        <w:rPr>
          <w:color w:val="auto"/>
          <w:sz w:val="28"/>
          <w:szCs w:val="22"/>
          <w:lang w:val="en-GB"/>
        </w:rPr>
        <w:t>Programme resources</w:t>
      </w:r>
    </w:p>
    <w:p w:rsidR="006E6E30" w:rsidRPr="003E6FC8" w:rsidRDefault="006E6E30" w:rsidP="006E6E30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/>
        <w:contextualSpacing w:val="0"/>
        <w:jc w:val="both"/>
        <w:rPr>
          <w:rStyle w:val="PageNumber"/>
          <w:sz w:val="22"/>
          <w:szCs w:val="22"/>
          <w:lang w:val="en-GB"/>
        </w:rPr>
      </w:pPr>
      <w:r w:rsidRPr="003E6FC8">
        <w:rPr>
          <w:rStyle w:val="PageNumber"/>
          <w:sz w:val="22"/>
          <w:szCs w:val="22"/>
          <w:lang w:val="en-GB"/>
        </w:rPr>
        <w:t xml:space="preserve">Resources should have clear messaging, </w:t>
      </w:r>
      <w:r w:rsidR="00BD18FB" w:rsidRPr="003E6FC8">
        <w:rPr>
          <w:rStyle w:val="PageNumber"/>
          <w:sz w:val="22"/>
          <w:szCs w:val="22"/>
          <w:lang w:val="en-GB"/>
        </w:rPr>
        <w:t>be</w:t>
      </w:r>
      <w:r w:rsidRPr="003E6FC8">
        <w:rPr>
          <w:rStyle w:val="PageNumber"/>
          <w:sz w:val="22"/>
          <w:szCs w:val="22"/>
          <w:lang w:val="en-GB"/>
        </w:rPr>
        <w:t xml:space="preserve"> easy to read, and have creative presentation. </w:t>
      </w:r>
    </w:p>
    <w:p w:rsidR="0023171B" w:rsidRPr="003E6FC8" w:rsidRDefault="00E94EE5" w:rsidP="006E6E30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/>
        <w:contextualSpacing w:val="0"/>
        <w:jc w:val="both"/>
        <w:rPr>
          <w:rStyle w:val="PageNumber"/>
          <w:sz w:val="22"/>
          <w:szCs w:val="22"/>
          <w:lang w:val="en-GB"/>
        </w:rPr>
      </w:pPr>
      <w:r w:rsidRPr="003E6FC8">
        <w:rPr>
          <w:rStyle w:val="PageNumber"/>
          <w:sz w:val="22"/>
          <w:szCs w:val="22"/>
          <w:lang w:val="en-GB"/>
        </w:rPr>
        <w:t>Electronic resources, instead of printed, should also be considered.</w:t>
      </w:r>
    </w:p>
    <w:p w:rsidR="0023171B" w:rsidRPr="003E6FC8" w:rsidRDefault="0023171B" w:rsidP="006E6E30"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/>
        <w:contextualSpacing w:val="0"/>
        <w:jc w:val="both"/>
        <w:rPr>
          <w:sz w:val="22"/>
          <w:szCs w:val="22"/>
          <w:lang w:val="en-GB"/>
        </w:rPr>
      </w:pPr>
      <w:r w:rsidRPr="003E6FC8">
        <w:rPr>
          <w:rStyle w:val="PageNumber"/>
          <w:sz w:val="22"/>
          <w:szCs w:val="22"/>
          <w:lang w:val="en-GB"/>
        </w:rPr>
        <w:t>Resources should only be used when the person agrees that they will be helpful.</w:t>
      </w:r>
    </w:p>
    <w:p w:rsidR="001204B5" w:rsidRPr="000F4B6B" w:rsidRDefault="001204B5" w:rsidP="001204B5">
      <w:pPr>
        <w:pStyle w:val="Heading2"/>
        <w:rPr>
          <w:color w:val="auto"/>
          <w:lang w:val="en-GB"/>
        </w:rPr>
      </w:pPr>
      <w:r w:rsidRPr="000F4B6B">
        <w:rPr>
          <w:rFonts w:ascii="Wingdings" w:hAnsi="Wingdings"/>
          <w:color w:val="auto"/>
          <w:lang w:val="en-GB"/>
        </w:rPr>
        <w:t></w:t>
      </w:r>
      <w:r w:rsidRPr="000F4B6B">
        <w:rPr>
          <w:color w:val="auto"/>
          <w:lang w:val="en-GB"/>
        </w:rPr>
        <w:t xml:space="preserve"> </w:t>
      </w:r>
      <w:r w:rsidRPr="00D43807">
        <w:rPr>
          <w:color w:val="auto"/>
          <w:sz w:val="28"/>
          <w:szCs w:val="22"/>
          <w:lang w:val="en-GB"/>
        </w:rPr>
        <w:t>Monitoring and evaluation</w:t>
      </w:r>
    </w:p>
    <w:p w:rsidR="006E6E30" w:rsidRPr="003E6FC8" w:rsidRDefault="006E6E30" w:rsidP="006E6E30">
      <w:pPr>
        <w:pStyle w:val="ListParagraph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/>
        <w:contextualSpacing w:val="0"/>
        <w:jc w:val="both"/>
        <w:rPr>
          <w:sz w:val="22"/>
          <w:szCs w:val="22"/>
          <w:lang w:val="en-GB"/>
        </w:rPr>
      </w:pPr>
      <w:r w:rsidRPr="003E6FC8">
        <w:rPr>
          <w:rStyle w:val="PageNumber"/>
          <w:sz w:val="22"/>
          <w:szCs w:val="22"/>
          <w:lang w:val="en-GB"/>
        </w:rPr>
        <w:t>Clinical outcome data should be collected from all programmes and analysed in a standard manner. Sensitivity analyses should be undertaken, with those lost to follow-up considered to have made no changes from baseline. The analyses should also examine differences between ethnic groups</w:t>
      </w:r>
      <w:r w:rsidR="00E94EE5" w:rsidRPr="003E6FC8">
        <w:rPr>
          <w:rStyle w:val="PageNumber"/>
          <w:sz w:val="22"/>
          <w:szCs w:val="22"/>
          <w:lang w:val="en-GB"/>
        </w:rPr>
        <w:t xml:space="preserve"> and any national variation in outcomes</w:t>
      </w:r>
      <w:r w:rsidRPr="003E6FC8">
        <w:rPr>
          <w:rStyle w:val="PageNumber"/>
          <w:sz w:val="22"/>
          <w:szCs w:val="22"/>
          <w:lang w:val="en-GB"/>
        </w:rPr>
        <w:t>.</w:t>
      </w:r>
    </w:p>
    <w:sectPr w:rsidR="006E6E30" w:rsidRPr="003E6FC8" w:rsidSect="0085193F">
      <w:headerReference w:type="even" r:id="rId7"/>
      <w:headerReference w:type="default" r:id="rId8"/>
      <w:footerReference w:type="default" r:id="rId9"/>
      <w:footnotePr>
        <w:numFmt w:val="chicago"/>
      </w:footnotePr>
      <w:pgSz w:w="11900" w:h="16840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91E" w:rsidRDefault="007A091E" w:rsidP="00E94CDB">
      <w:pPr>
        <w:spacing w:line="240" w:lineRule="auto"/>
      </w:pPr>
      <w:r>
        <w:separator/>
      </w:r>
    </w:p>
  </w:endnote>
  <w:endnote w:type="continuationSeparator" w:id="0">
    <w:p w:rsidR="007A091E" w:rsidRDefault="007A091E" w:rsidP="00E94C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605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4B6B" w:rsidRDefault="000F4B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D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4B6B" w:rsidRDefault="000F4B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91E" w:rsidRDefault="007A091E" w:rsidP="00E94CDB">
      <w:pPr>
        <w:spacing w:line="240" w:lineRule="auto"/>
      </w:pPr>
      <w:r>
        <w:separator/>
      </w:r>
    </w:p>
  </w:footnote>
  <w:footnote w:type="continuationSeparator" w:id="0">
    <w:p w:rsidR="007A091E" w:rsidRDefault="007A091E" w:rsidP="00E94CDB">
      <w:pPr>
        <w:spacing w:line="240" w:lineRule="auto"/>
      </w:pPr>
      <w:r>
        <w:continuationSeparator/>
      </w:r>
    </w:p>
  </w:footnote>
  <w:footnote w:id="1">
    <w:p w:rsidR="00BD18FB" w:rsidRDefault="00BD18FB" w:rsidP="006E6E30">
      <w:pPr>
        <w:pStyle w:val="FootnoteText"/>
      </w:pPr>
      <w:r>
        <w:rPr>
          <w:rStyle w:val="PageNumber"/>
          <w:vertAlign w:val="superscript"/>
        </w:rPr>
        <w:footnoteRef/>
      </w:r>
      <w:r>
        <w:rPr>
          <w:rStyle w:val="PageNumber"/>
          <w:sz w:val="16"/>
          <w:szCs w:val="16"/>
        </w:rPr>
        <w:t xml:space="preserve"> Outcomes from two pilot projects demonstrated that changes to existing models does not lead to better outcomes, despite best intentions.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8FB" w:rsidRDefault="00BD18FB" w:rsidP="0023171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18FB" w:rsidRDefault="00BD18FB" w:rsidP="00655C3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8FB" w:rsidRDefault="00BD18FB" w:rsidP="00B77E54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009E"/>
    <w:multiLevelType w:val="hybridMultilevel"/>
    <w:tmpl w:val="B22E0AAE"/>
    <w:lvl w:ilvl="0" w:tplc="EE864FD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91B94"/>
    <w:multiLevelType w:val="hybridMultilevel"/>
    <w:tmpl w:val="76C83448"/>
    <w:lvl w:ilvl="0" w:tplc="EE864FDC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781F69"/>
    <w:multiLevelType w:val="hybridMultilevel"/>
    <w:tmpl w:val="8A10FADC"/>
    <w:lvl w:ilvl="0" w:tplc="EE864FD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40877"/>
    <w:multiLevelType w:val="hybridMultilevel"/>
    <w:tmpl w:val="FB06C928"/>
    <w:lvl w:ilvl="0" w:tplc="EE864FDC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9423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7A5C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6227C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9897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72D7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EA9D8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8CEE4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F436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6F773DB"/>
    <w:multiLevelType w:val="hybridMultilevel"/>
    <w:tmpl w:val="71427DAE"/>
    <w:numStyleLink w:val="ImportedStyle2"/>
  </w:abstractNum>
  <w:abstractNum w:abstractNumId="5">
    <w:nsid w:val="09273FD9"/>
    <w:multiLevelType w:val="hybridMultilevel"/>
    <w:tmpl w:val="60FC0EBC"/>
    <w:lvl w:ilvl="0" w:tplc="EE864FDC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E864FDC">
      <w:start w:val="1"/>
      <w:numFmt w:val="bullet"/>
      <w:lvlText w:val=""/>
      <w:lvlJc w:val="left"/>
      <w:pPr>
        <w:ind w:left="2880" w:hanging="360"/>
      </w:pPr>
      <w:rPr>
        <w:rFonts w:ascii="Webdings" w:hAnsi="Web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0B014F"/>
    <w:multiLevelType w:val="hybridMultilevel"/>
    <w:tmpl w:val="C7128AA8"/>
    <w:lvl w:ilvl="0" w:tplc="EE864FD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039F5"/>
    <w:multiLevelType w:val="hybridMultilevel"/>
    <w:tmpl w:val="C77C7C2E"/>
    <w:lvl w:ilvl="0" w:tplc="EE864FD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EE864FDC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408EF"/>
    <w:multiLevelType w:val="hybridMultilevel"/>
    <w:tmpl w:val="97E47B20"/>
    <w:numStyleLink w:val="ImportedStyle3"/>
  </w:abstractNum>
  <w:abstractNum w:abstractNumId="9">
    <w:nsid w:val="129B050B"/>
    <w:multiLevelType w:val="hybridMultilevel"/>
    <w:tmpl w:val="3F3E8FC2"/>
    <w:lvl w:ilvl="0" w:tplc="EE864FDC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2B97BF2"/>
    <w:multiLevelType w:val="hybridMultilevel"/>
    <w:tmpl w:val="71427DAE"/>
    <w:styleLink w:val="ImportedStyle2"/>
    <w:lvl w:ilvl="0" w:tplc="FCAC114A">
      <w:start w:val="1"/>
      <w:numFmt w:val="bullet"/>
      <w:lvlText w:val="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0451D4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2E1B4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542AB0">
      <w:start w:val="1"/>
      <w:numFmt w:val="bullet"/>
      <w:lvlText w:val="•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CD636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DA3A4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1A3652">
      <w:start w:val="1"/>
      <w:numFmt w:val="bullet"/>
      <w:lvlText w:val="•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1247BC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8224C6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13DB6D8D"/>
    <w:multiLevelType w:val="hybridMultilevel"/>
    <w:tmpl w:val="384E8864"/>
    <w:lvl w:ilvl="0" w:tplc="EE864FD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00796"/>
    <w:multiLevelType w:val="hybridMultilevel"/>
    <w:tmpl w:val="5D5C1518"/>
    <w:lvl w:ilvl="0" w:tplc="6BAC0990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864FDC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C6C8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7A0BE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4E99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C0B2E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BA6DE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9CAE5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34D86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F0A6772"/>
    <w:multiLevelType w:val="hybridMultilevel"/>
    <w:tmpl w:val="A61AA2FA"/>
    <w:numStyleLink w:val="ImportedStyle1"/>
  </w:abstractNum>
  <w:abstractNum w:abstractNumId="14">
    <w:nsid w:val="20225F53"/>
    <w:multiLevelType w:val="hybridMultilevel"/>
    <w:tmpl w:val="EA08D83C"/>
    <w:numStyleLink w:val="ImportedStyle7"/>
  </w:abstractNum>
  <w:abstractNum w:abstractNumId="15">
    <w:nsid w:val="20C60218"/>
    <w:multiLevelType w:val="hybridMultilevel"/>
    <w:tmpl w:val="268E7ED6"/>
    <w:lvl w:ilvl="0" w:tplc="EE864FD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4B1C90"/>
    <w:multiLevelType w:val="hybridMultilevel"/>
    <w:tmpl w:val="40928DAA"/>
    <w:lvl w:ilvl="0" w:tplc="EE864FDC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6D90AC9"/>
    <w:multiLevelType w:val="hybridMultilevel"/>
    <w:tmpl w:val="CCC2EB90"/>
    <w:styleLink w:val="ImportedStyle10"/>
    <w:lvl w:ilvl="0" w:tplc="A04AC864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B47C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A0770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1A172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DA4C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B291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7C935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926A9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6EC9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7E122AD"/>
    <w:multiLevelType w:val="hybridMultilevel"/>
    <w:tmpl w:val="DF66EEF0"/>
    <w:styleLink w:val="ImportedStyle6"/>
    <w:lvl w:ilvl="0" w:tplc="31282150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A601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6A21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084D4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D8051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164E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AA57B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56D8F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1E9D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8A911F1"/>
    <w:multiLevelType w:val="hybridMultilevel"/>
    <w:tmpl w:val="087AAEA8"/>
    <w:lvl w:ilvl="0" w:tplc="9BF800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F345AA"/>
    <w:multiLevelType w:val="hybridMultilevel"/>
    <w:tmpl w:val="21B6CD80"/>
    <w:lvl w:ilvl="0" w:tplc="EE864FD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EE864FDC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060D12"/>
    <w:multiLevelType w:val="hybridMultilevel"/>
    <w:tmpl w:val="5FF49D58"/>
    <w:styleLink w:val="ImportedStyle4"/>
    <w:lvl w:ilvl="0" w:tplc="A3C0A9E6">
      <w:start w:val="1"/>
      <w:numFmt w:val="bullet"/>
      <w:lvlText w:val="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AC683E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2AE13A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3A63B2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7E0B02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30DD0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086BB4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96D3AA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7606A0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0031BF7"/>
    <w:multiLevelType w:val="hybridMultilevel"/>
    <w:tmpl w:val="CCC2EB90"/>
    <w:numStyleLink w:val="ImportedStyle10"/>
  </w:abstractNum>
  <w:abstractNum w:abstractNumId="23">
    <w:nsid w:val="34624D97"/>
    <w:multiLevelType w:val="hybridMultilevel"/>
    <w:tmpl w:val="A61AA2FA"/>
    <w:styleLink w:val="ImportedStyle1"/>
    <w:lvl w:ilvl="0" w:tplc="EBCCA7DC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64BD8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2C0B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AE2A3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60E5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BCBB2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90687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5C34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E6DA3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5EC5203"/>
    <w:multiLevelType w:val="hybridMultilevel"/>
    <w:tmpl w:val="14B6EEAC"/>
    <w:lvl w:ilvl="0" w:tplc="EE864FDC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DC68C8">
      <w:start w:val="1"/>
      <w:numFmt w:val="bullet"/>
      <w:lvlText w:val="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C6C8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7A0BE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4E99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C0B2E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BA6DE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9CAE5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34D86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C2D3AC1"/>
    <w:multiLevelType w:val="hybridMultilevel"/>
    <w:tmpl w:val="8030584E"/>
    <w:lvl w:ilvl="0" w:tplc="EE864FDC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D227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7010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BA2B0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04644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BA052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DA0B5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8C59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3C337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3FCC2F6D"/>
    <w:multiLevelType w:val="hybridMultilevel"/>
    <w:tmpl w:val="2AE611D4"/>
    <w:lvl w:ilvl="0" w:tplc="EE864FDC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8E24D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72F6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745F6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A4D2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3CDF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96307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6446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C4D4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41A34E17"/>
    <w:multiLevelType w:val="hybridMultilevel"/>
    <w:tmpl w:val="F6FCA670"/>
    <w:lvl w:ilvl="0" w:tplc="9BF800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A5073D"/>
    <w:multiLevelType w:val="hybridMultilevel"/>
    <w:tmpl w:val="5FF49D58"/>
    <w:numStyleLink w:val="ImportedStyle4"/>
  </w:abstractNum>
  <w:abstractNum w:abstractNumId="29">
    <w:nsid w:val="43DA42BD"/>
    <w:multiLevelType w:val="hybridMultilevel"/>
    <w:tmpl w:val="0748A844"/>
    <w:styleLink w:val="ImportedStyle5"/>
    <w:lvl w:ilvl="0" w:tplc="D5E2EBFC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86F45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F027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96F45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F42A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84D0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F6D89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A437C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EA23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47334074"/>
    <w:multiLevelType w:val="hybridMultilevel"/>
    <w:tmpl w:val="EB8051F4"/>
    <w:lvl w:ilvl="0" w:tplc="EE864FD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E60751"/>
    <w:multiLevelType w:val="hybridMultilevel"/>
    <w:tmpl w:val="97E47B20"/>
    <w:styleLink w:val="ImportedStyle3"/>
    <w:lvl w:ilvl="0" w:tplc="D618FBC0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4602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C254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F8EE7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7265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1478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C889E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2ACEB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0223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49422FF9"/>
    <w:multiLevelType w:val="hybridMultilevel"/>
    <w:tmpl w:val="5C60666E"/>
    <w:styleLink w:val="ImportedStyle8"/>
    <w:lvl w:ilvl="0" w:tplc="FD2E5DC0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A22EC0">
      <w:start w:val="1"/>
      <w:numFmt w:val="bullet"/>
      <w:lvlText w:val="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C2492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805A9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A6AE9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2EA8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A4F00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161B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30EF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520257E2"/>
    <w:multiLevelType w:val="hybridMultilevel"/>
    <w:tmpl w:val="82C8BE88"/>
    <w:lvl w:ilvl="0" w:tplc="EE864FD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821F36"/>
    <w:multiLevelType w:val="hybridMultilevel"/>
    <w:tmpl w:val="0748A844"/>
    <w:numStyleLink w:val="ImportedStyle5"/>
  </w:abstractNum>
  <w:abstractNum w:abstractNumId="35">
    <w:nsid w:val="57F51F0A"/>
    <w:multiLevelType w:val="hybridMultilevel"/>
    <w:tmpl w:val="0452FE4A"/>
    <w:lvl w:ilvl="0" w:tplc="EE864FDC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1C220F1"/>
    <w:multiLevelType w:val="hybridMultilevel"/>
    <w:tmpl w:val="5ED6AAAC"/>
    <w:numStyleLink w:val="ImportedStyle9"/>
  </w:abstractNum>
  <w:abstractNum w:abstractNumId="37">
    <w:nsid w:val="6A4D6CDE"/>
    <w:multiLevelType w:val="hybridMultilevel"/>
    <w:tmpl w:val="B57E5400"/>
    <w:lvl w:ilvl="0" w:tplc="EE864FDC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DE304E"/>
    <w:multiLevelType w:val="hybridMultilevel"/>
    <w:tmpl w:val="A98E4694"/>
    <w:lvl w:ilvl="0" w:tplc="EE864FD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83072"/>
    <w:multiLevelType w:val="hybridMultilevel"/>
    <w:tmpl w:val="74FC4950"/>
    <w:lvl w:ilvl="0" w:tplc="9BF800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E20479"/>
    <w:multiLevelType w:val="hybridMultilevel"/>
    <w:tmpl w:val="4AA60F80"/>
    <w:lvl w:ilvl="0" w:tplc="9BF800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8B5966"/>
    <w:multiLevelType w:val="hybridMultilevel"/>
    <w:tmpl w:val="523ACBC2"/>
    <w:lvl w:ilvl="0" w:tplc="EE864FD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EE864FDC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ED4CED"/>
    <w:multiLevelType w:val="hybridMultilevel"/>
    <w:tmpl w:val="5C60666E"/>
    <w:numStyleLink w:val="ImportedStyle8"/>
  </w:abstractNum>
  <w:abstractNum w:abstractNumId="43">
    <w:nsid w:val="7B0B338F"/>
    <w:multiLevelType w:val="hybridMultilevel"/>
    <w:tmpl w:val="DF66EEF0"/>
    <w:numStyleLink w:val="ImportedStyle6"/>
  </w:abstractNum>
  <w:abstractNum w:abstractNumId="44">
    <w:nsid w:val="7EFB3AB7"/>
    <w:multiLevelType w:val="hybridMultilevel"/>
    <w:tmpl w:val="5ED6AAAC"/>
    <w:styleLink w:val="ImportedStyle9"/>
    <w:lvl w:ilvl="0" w:tplc="F78EB3F2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B04B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B80C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9CE8C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221FE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8876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824C6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5803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861FB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>
    <w:nsid w:val="7EFC4E16"/>
    <w:multiLevelType w:val="hybridMultilevel"/>
    <w:tmpl w:val="EA08D83C"/>
    <w:styleLink w:val="ImportedStyle7"/>
    <w:lvl w:ilvl="0" w:tplc="14E876D2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307E66">
      <w:start w:val="1"/>
      <w:numFmt w:val="bullet"/>
      <w:lvlText w:val="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54AEB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E58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6C11D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F4DE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42C8DF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8EFE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383E2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>
    <w:nsid w:val="7F0365D3"/>
    <w:multiLevelType w:val="hybridMultilevel"/>
    <w:tmpl w:val="48C87E90"/>
    <w:lvl w:ilvl="0" w:tplc="EE864FD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EE864FDC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19"/>
  </w:num>
  <w:num w:numId="4">
    <w:abstractNumId w:val="16"/>
  </w:num>
  <w:num w:numId="5">
    <w:abstractNumId w:val="9"/>
  </w:num>
  <w:num w:numId="6">
    <w:abstractNumId w:val="30"/>
  </w:num>
  <w:num w:numId="7">
    <w:abstractNumId w:val="33"/>
  </w:num>
  <w:num w:numId="8">
    <w:abstractNumId w:val="11"/>
  </w:num>
  <w:num w:numId="9">
    <w:abstractNumId w:val="6"/>
  </w:num>
  <w:num w:numId="10">
    <w:abstractNumId w:val="38"/>
  </w:num>
  <w:num w:numId="11">
    <w:abstractNumId w:val="7"/>
  </w:num>
  <w:num w:numId="12">
    <w:abstractNumId w:val="41"/>
  </w:num>
  <w:num w:numId="13">
    <w:abstractNumId w:val="2"/>
  </w:num>
  <w:num w:numId="14">
    <w:abstractNumId w:val="15"/>
  </w:num>
  <w:num w:numId="15">
    <w:abstractNumId w:val="23"/>
  </w:num>
  <w:num w:numId="16">
    <w:abstractNumId w:val="13"/>
  </w:num>
  <w:num w:numId="17">
    <w:abstractNumId w:val="10"/>
  </w:num>
  <w:num w:numId="18">
    <w:abstractNumId w:val="4"/>
  </w:num>
  <w:num w:numId="19">
    <w:abstractNumId w:val="0"/>
  </w:num>
  <w:num w:numId="20">
    <w:abstractNumId w:val="46"/>
  </w:num>
  <w:num w:numId="21">
    <w:abstractNumId w:val="31"/>
  </w:num>
  <w:num w:numId="22">
    <w:abstractNumId w:val="8"/>
  </w:num>
  <w:num w:numId="23">
    <w:abstractNumId w:val="21"/>
  </w:num>
  <w:num w:numId="24">
    <w:abstractNumId w:val="28"/>
  </w:num>
  <w:num w:numId="25">
    <w:abstractNumId w:val="20"/>
  </w:num>
  <w:num w:numId="26">
    <w:abstractNumId w:val="29"/>
  </w:num>
  <w:num w:numId="27">
    <w:abstractNumId w:val="34"/>
  </w:num>
  <w:num w:numId="28">
    <w:abstractNumId w:val="25"/>
  </w:num>
  <w:num w:numId="29">
    <w:abstractNumId w:val="18"/>
  </w:num>
  <w:num w:numId="30">
    <w:abstractNumId w:val="43"/>
  </w:num>
  <w:num w:numId="31">
    <w:abstractNumId w:val="3"/>
  </w:num>
  <w:num w:numId="32">
    <w:abstractNumId w:val="45"/>
  </w:num>
  <w:num w:numId="33">
    <w:abstractNumId w:val="14"/>
  </w:num>
  <w:num w:numId="34">
    <w:abstractNumId w:val="35"/>
  </w:num>
  <w:num w:numId="35">
    <w:abstractNumId w:val="5"/>
  </w:num>
  <w:num w:numId="36">
    <w:abstractNumId w:val="32"/>
  </w:num>
  <w:num w:numId="37">
    <w:abstractNumId w:val="42"/>
  </w:num>
  <w:num w:numId="38">
    <w:abstractNumId w:val="44"/>
  </w:num>
  <w:num w:numId="39">
    <w:abstractNumId w:val="24"/>
  </w:num>
  <w:num w:numId="40">
    <w:abstractNumId w:val="1"/>
  </w:num>
  <w:num w:numId="41">
    <w:abstractNumId w:val="12"/>
  </w:num>
  <w:num w:numId="42">
    <w:abstractNumId w:val="36"/>
  </w:num>
  <w:num w:numId="43">
    <w:abstractNumId w:val="26"/>
  </w:num>
  <w:num w:numId="44">
    <w:abstractNumId w:val="17"/>
  </w:num>
  <w:num w:numId="45">
    <w:abstractNumId w:val="22"/>
  </w:num>
  <w:num w:numId="46">
    <w:abstractNumId w:val="37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9B"/>
    <w:rsid w:val="000328AA"/>
    <w:rsid w:val="0004242D"/>
    <w:rsid w:val="00053251"/>
    <w:rsid w:val="00061472"/>
    <w:rsid w:val="000747FD"/>
    <w:rsid w:val="0008664A"/>
    <w:rsid w:val="00087EAB"/>
    <w:rsid w:val="00094D6D"/>
    <w:rsid w:val="000A250D"/>
    <w:rsid w:val="000E18F9"/>
    <w:rsid w:val="000F4B6B"/>
    <w:rsid w:val="0010380C"/>
    <w:rsid w:val="001204B5"/>
    <w:rsid w:val="0013027A"/>
    <w:rsid w:val="00131EBD"/>
    <w:rsid w:val="0013409D"/>
    <w:rsid w:val="00182907"/>
    <w:rsid w:val="001F0B6F"/>
    <w:rsid w:val="0020537A"/>
    <w:rsid w:val="002116A9"/>
    <w:rsid w:val="0023171B"/>
    <w:rsid w:val="00256CFF"/>
    <w:rsid w:val="0026777E"/>
    <w:rsid w:val="0027479B"/>
    <w:rsid w:val="002771F5"/>
    <w:rsid w:val="002A1A5E"/>
    <w:rsid w:val="002C3A71"/>
    <w:rsid w:val="002D52BC"/>
    <w:rsid w:val="002F7D2B"/>
    <w:rsid w:val="003011AA"/>
    <w:rsid w:val="003062AC"/>
    <w:rsid w:val="00332372"/>
    <w:rsid w:val="00341BEB"/>
    <w:rsid w:val="00371F3A"/>
    <w:rsid w:val="00382DF7"/>
    <w:rsid w:val="003858EA"/>
    <w:rsid w:val="003D1954"/>
    <w:rsid w:val="003D1D25"/>
    <w:rsid w:val="003E6FC8"/>
    <w:rsid w:val="003F1DD1"/>
    <w:rsid w:val="00413380"/>
    <w:rsid w:val="00422B56"/>
    <w:rsid w:val="00434D4D"/>
    <w:rsid w:val="004A69E0"/>
    <w:rsid w:val="004B0271"/>
    <w:rsid w:val="004F09A7"/>
    <w:rsid w:val="00500CD9"/>
    <w:rsid w:val="00553DAC"/>
    <w:rsid w:val="0055728F"/>
    <w:rsid w:val="00583188"/>
    <w:rsid w:val="005B539D"/>
    <w:rsid w:val="006015E0"/>
    <w:rsid w:val="00624272"/>
    <w:rsid w:val="006249A5"/>
    <w:rsid w:val="0064204B"/>
    <w:rsid w:val="00655C3D"/>
    <w:rsid w:val="00656E0E"/>
    <w:rsid w:val="00657473"/>
    <w:rsid w:val="00657C9F"/>
    <w:rsid w:val="006865F8"/>
    <w:rsid w:val="006B48E5"/>
    <w:rsid w:val="006C7C1F"/>
    <w:rsid w:val="006E6E30"/>
    <w:rsid w:val="0072561A"/>
    <w:rsid w:val="0075333A"/>
    <w:rsid w:val="007657BF"/>
    <w:rsid w:val="007A091E"/>
    <w:rsid w:val="007E6C67"/>
    <w:rsid w:val="00824E38"/>
    <w:rsid w:val="0085193F"/>
    <w:rsid w:val="00852365"/>
    <w:rsid w:val="008668A6"/>
    <w:rsid w:val="00882BC9"/>
    <w:rsid w:val="008B3F0D"/>
    <w:rsid w:val="008D64AC"/>
    <w:rsid w:val="008E1213"/>
    <w:rsid w:val="00944B4F"/>
    <w:rsid w:val="009523BD"/>
    <w:rsid w:val="00956A5C"/>
    <w:rsid w:val="009711CE"/>
    <w:rsid w:val="009A2BD2"/>
    <w:rsid w:val="009B6D17"/>
    <w:rsid w:val="009B7C14"/>
    <w:rsid w:val="009D3382"/>
    <w:rsid w:val="009D6F11"/>
    <w:rsid w:val="009F0BA7"/>
    <w:rsid w:val="00A01332"/>
    <w:rsid w:val="00A12EFE"/>
    <w:rsid w:val="00A15604"/>
    <w:rsid w:val="00A34662"/>
    <w:rsid w:val="00A46800"/>
    <w:rsid w:val="00A73348"/>
    <w:rsid w:val="00A73BA2"/>
    <w:rsid w:val="00A81077"/>
    <w:rsid w:val="00AA5B91"/>
    <w:rsid w:val="00AA66D4"/>
    <w:rsid w:val="00AB3207"/>
    <w:rsid w:val="00AC2140"/>
    <w:rsid w:val="00AE3677"/>
    <w:rsid w:val="00B066E9"/>
    <w:rsid w:val="00B30C81"/>
    <w:rsid w:val="00B50021"/>
    <w:rsid w:val="00B55B95"/>
    <w:rsid w:val="00B77E54"/>
    <w:rsid w:val="00BA2A86"/>
    <w:rsid w:val="00BD18FB"/>
    <w:rsid w:val="00BD3F80"/>
    <w:rsid w:val="00BD4FE4"/>
    <w:rsid w:val="00BF1CA4"/>
    <w:rsid w:val="00BF4F1A"/>
    <w:rsid w:val="00BF51F3"/>
    <w:rsid w:val="00C25918"/>
    <w:rsid w:val="00C328A0"/>
    <w:rsid w:val="00C450D5"/>
    <w:rsid w:val="00C60355"/>
    <w:rsid w:val="00C72767"/>
    <w:rsid w:val="00CA3151"/>
    <w:rsid w:val="00CB17CB"/>
    <w:rsid w:val="00CC7A70"/>
    <w:rsid w:val="00D051E2"/>
    <w:rsid w:val="00D055B4"/>
    <w:rsid w:val="00D43807"/>
    <w:rsid w:val="00D43C21"/>
    <w:rsid w:val="00D54982"/>
    <w:rsid w:val="00D566C9"/>
    <w:rsid w:val="00D74CE4"/>
    <w:rsid w:val="00D7783B"/>
    <w:rsid w:val="00DB507B"/>
    <w:rsid w:val="00DD007D"/>
    <w:rsid w:val="00E242C6"/>
    <w:rsid w:val="00E327A9"/>
    <w:rsid w:val="00E67E23"/>
    <w:rsid w:val="00E83EED"/>
    <w:rsid w:val="00E941F0"/>
    <w:rsid w:val="00E94CDB"/>
    <w:rsid w:val="00E94EE5"/>
    <w:rsid w:val="00E96C75"/>
    <w:rsid w:val="00ED7711"/>
    <w:rsid w:val="00EE562F"/>
    <w:rsid w:val="00F16365"/>
    <w:rsid w:val="00F43EB0"/>
    <w:rsid w:val="00F93985"/>
    <w:rsid w:val="00FA76C5"/>
    <w:rsid w:val="00FB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D025F1"/>
  <w14:defaultImageDpi w14:val="300"/>
  <w15:docId w15:val="{2C8825D5-2782-4232-9DB2-5F8C5499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BA2"/>
    <w:pPr>
      <w:spacing w:line="360" w:lineRule="auto"/>
    </w:pPr>
    <w:rPr>
      <w:rFonts w:ascii="Georgia" w:hAnsi="Georgi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4D6D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0355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1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6F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D6D"/>
    <w:rPr>
      <w:rFonts w:ascii="Georgia" w:eastAsiaTheme="majorEastAsia" w:hAnsi="Georgia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next w:val="Normal"/>
    <w:qFormat/>
    <w:rsid w:val="00094D6D"/>
    <w:pPr>
      <w:spacing w:before="120" w:after="120" w:line="360" w:lineRule="auto"/>
    </w:pPr>
    <w:rPr>
      <w:rFonts w:ascii="Georgia" w:hAnsi="Georgia"/>
      <w:color w:val="404040" w:themeColor="text1" w:themeTint="BF"/>
      <w:sz w:val="22"/>
      <w:szCs w:val="22"/>
    </w:rPr>
  </w:style>
  <w:style w:type="paragraph" w:styleId="ListParagraph">
    <w:name w:val="List Paragraph"/>
    <w:basedOn w:val="Normal"/>
    <w:qFormat/>
    <w:rsid w:val="001F0B6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60355"/>
    <w:rPr>
      <w:rFonts w:ascii="Georgia" w:eastAsiaTheme="majorEastAsia" w:hAnsi="Georgia" w:cstheme="majorBidi"/>
      <w:b/>
      <w:bCs/>
      <w:color w:val="4F81BD" w:themeColor="accent1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6F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11A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FootnoteText">
    <w:name w:val="footnote text"/>
    <w:basedOn w:val="Normal"/>
    <w:link w:val="FootnoteTextChar"/>
    <w:unhideWhenUsed/>
    <w:rsid w:val="00E94CDB"/>
    <w:pPr>
      <w:spacing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4CDB"/>
    <w:rPr>
      <w:rFonts w:ascii="Georgia" w:hAnsi="Georgia"/>
    </w:rPr>
  </w:style>
  <w:style w:type="character" w:styleId="FootnoteReference">
    <w:name w:val="footnote reference"/>
    <w:basedOn w:val="DefaultParagraphFont"/>
    <w:uiPriority w:val="99"/>
    <w:unhideWhenUsed/>
    <w:rsid w:val="00E94CD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4E3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E38"/>
    <w:rPr>
      <w:rFonts w:ascii="Georgia" w:hAnsi="Georgia"/>
      <w:sz w:val="20"/>
    </w:rPr>
  </w:style>
  <w:style w:type="paragraph" w:styleId="Footer">
    <w:name w:val="footer"/>
    <w:basedOn w:val="Normal"/>
    <w:link w:val="FooterChar"/>
    <w:uiPriority w:val="99"/>
    <w:unhideWhenUsed/>
    <w:rsid w:val="00824E3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E38"/>
    <w:rPr>
      <w:rFonts w:ascii="Georgia" w:hAnsi="Georgia"/>
      <w:sz w:val="20"/>
    </w:rPr>
  </w:style>
  <w:style w:type="character" w:styleId="PageNumber">
    <w:name w:val="page number"/>
    <w:basedOn w:val="DefaultParagraphFont"/>
    <w:unhideWhenUsed/>
    <w:rsid w:val="00655C3D"/>
  </w:style>
  <w:style w:type="paragraph" w:customStyle="1" w:styleId="Heading">
    <w:name w:val="Heading"/>
    <w:next w:val="Normal"/>
    <w:rsid w:val="00B77E5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line="360" w:lineRule="auto"/>
      <w:outlineLvl w:val="0"/>
    </w:pPr>
    <w:rPr>
      <w:rFonts w:ascii="Georgia" w:eastAsia="Arial Unicode MS" w:hAnsi="Georgia" w:cs="Arial Unicode MS"/>
      <w:b/>
      <w:bCs/>
      <w:color w:val="345A8A"/>
      <w:sz w:val="32"/>
      <w:szCs w:val="32"/>
      <w:u w:color="345A8A"/>
      <w:bdr w:val="nil"/>
    </w:rPr>
  </w:style>
  <w:style w:type="paragraph" w:customStyle="1" w:styleId="Body">
    <w:name w:val="Body"/>
    <w:rsid w:val="00B77E54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Georgia" w:eastAsia="Arial Unicode MS" w:hAnsi="Georgia" w:cs="Arial Unicode MS"/>
      <w:color w:val="000000"/>
      <w:sz w:val="20"/>
      <w:szCs w:val="20"/>
      <w:u w:color="000000"/>
      <w:bdr w:val="nil"/>
    </w:rPr>
  </w:style>
  <w:style w:type="numbering" w:customStyle="1" w:styleId="ImportedStyle1">
    <w:name w:val="Imported Style 1"/>
    <w:rsid w:val="00D54982"/>
    <w:pPr>
      <w:numPr>
        <w:numId w:val="15"/>
      </w:numPr>
    </w:pPr>
  </w:style>
  <w:style w:type="numbering" w:customStyle="1" w:styleId="ImportedStyle2">
    <w:name w:val="Imported Style 2"/>
    <w:rsid w:val="00D54982"/>
    <w:pPr>
      <w:numPr>
        <w:numId w:val="17"/>
      </w:numPr>
    </w:pPr>
  </w:style>
  <w:style w:type="numbering" w:customStyle="1" w:styleId="ImportedStyle3">
    <w:name w:val="Imported Style 3"/>
    <w:rsid w:val="000747FD"/>
    <w:pPr>
      <w:numPr>
        <w:numId w:val="21"/>
      </w:numPr>
    </w:pPr>
  </w:style>
  <w:style w:type="numbering" w:customStyle="1" w:styleId="ImportedStyle4">
    <w:name w:val="Imported Style 4"/>
    <w:rsid w:val="000747FD"/>
    <w:pPr>
      <w:numPr>
        <w:numId w:val="23"/>
      </w:numPr>
    </w:pPr>
  </w:style>
  <w:style w:type="numbering" w:customStyle="1" w:styleId="ImportedStyle5">
    <w:name w:val="Imported Style 5"/>
    <w:rsid w:val="002D52BC"/>
    <w:pPr>
      <w:numPr>
        <w:numId w:val="26"/>
      </w:numPr>
    </w:pPr>
  </w:style>
  <w:style w:type="numbering" w:customStyle="1" w:styleId="ImportedStyle6">
    <w:name w:val="Imported Style 6"/>
    <w:rsid w:val="006E6E30"/>
    <w:pPr>
      <w:numPr>
        <w:numId w:val="29"/>
      </w:numPr>
    </w:pPr>
  </w:style>
  <w:style w:type="numbering" w:customStyle="1" w:styleId="ImportedStyle7">
    <w:name w:val="Imported Style 7"/>
    <w:rsid w:val="006E6E30"/>
    <w:pPr>
      <w:numPr>
        <w:numId w:val="32"/>
      </w:numPr>
    </w:pPr>
  </w:style>
  <w:style w:type="numbering" w:customStyle="1" w:styleId="ImportedStyle8">
    <w:name w:val="Imported Style 8"/>
    <w:rsid w:val="006E6E30"/>
    <w:pPr>
      <w:numPr>
        <w:numId w:val="36"/>
      </w:numPr>
    </w:pPr>
  </w:style>
  <w:style w:type="numbering" w:customStyle="1" w:styleId="ImportedStyle9">
    <w:name w:val="Imported Style 9"/>
    <w:rsid w:val="006E6E30"/>
    <w:pPr>
      <w:numPr>
        <w:numId w:val="38"/>
      </w:numPr>
    </w:pPr>
  </w:style>
  <w:style w:type="numbering" w:customStyle="1" w:styleId="ImportedStyle10">
    <w:name w:val="Imported Style 10"/>
    <w:rsid w:val="006E6E30"/>
    <w:pPr>
      <w:numPr>
        <w:numId w:val="4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15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60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604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604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6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99347895</Template>
  <TotalTime>0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checklist for self-management and shared care programmes</dc:title>
  <dc:creator>Hayden McRobbie</dc:creator>
  <cp:lastModifiedBy>Ministry of Health</cp:lastModifiedBy>
  <cp:revision>1</cp:revision>
  <dcterms:created xsi:type="dcterms:W3CDTF">2016-11-30T20:34:00Z</dcterms:created>
  <dcterms:modified xsi:type="dcterms:W3CDTF">2016-11-30T20:34:00Z</dcterms:modified>
</cp:coreProperties>
</file>