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D96C" w14:textId="77777777" w:rsidR="00C726FA" w:rsidRPr="003572F3" w:rsidRDefault="006E252F" w:rsidP="003D6C1F">
      <w:pPr>
        <w:pStyle w:val="Title"/>
        <w:spacing w:before="120" w:after="120" w:line="360" w:lineRule="auto"/>
        <w:rPr>
          <w:rFonts w:ascii="Arial" w:hAnsi="Arial" w:cs="Arial"/>
          <w:b w:val="0"/>
          <w:color w:val="000000" w:themeColor="text1"/>
          <w:sz w:val="28"/>
        </w:rPr>
      </w:pPr>
      <w:r w:rsidRPr="000E1898">
        <w:rPr>
          <w:noProof/>
          <w:lang w:eastAsia="en-NZ"/>
        </w:rPr>
        <w:drawing>
          <wp:anchor distT="0" distB="0" distL="114300" distR="114300" simplePos="0" relativeHeight="251658240" behindDoc="0" locked="0" layoutInCell="1" allowOverlap="1" wp14:anchorId="3EB0C0AC" wp14:editId="1DDC6845">
            <wp:simplePos x="0" y="0"/>
            <wp:positionH relativeFrom="column">
              <wp:posOffset>-154726</wp:posOffset>
            </wp:positionH>
            <wp:positionV relativeFrom="paragraph">
              <wp:posOffset>445325</wp:posOffset>
            </wp:positionV>
            <wp:extent cx="2162168" cy="498516"/>
            <wp:effectExtent l="0" t="0" r="0" b="0"/>
            <wp:wrapThrough wrapText="bothSides">
              <wp:wrapPolygon edited="0">
                <wp:start x="0" y="0"/>
                <wp:lineTo x="0" y="20637"/>
                <wp:lineTo x="21321" y="20637"/>
                <wp:lineTo x="21321" y="0"/>
                <wp:lineTo x="0" y="0"/>
              </wp:wrapPolygon>
            </wp:wrapThrough>
            <wp:docPr id="3" name="Picture 3"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I-logo-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68" cy="498516"/>
                    </a:xfrm>
                    <a:prstGeom prst="rect">
                      <a:avLst/>
                    </a:prstGeom>
                    <a:noFill/>
                    <a:ln>
                      <a:noFill/>
                    </a:ln>
                  </pic:spPr>
                </pic:pic>
              </a:graphicData>
            </a:graphic>
          </wp:anchor>
        </w:drawing>
      </w:r>
    </w:p>
    <w:p w14:paraId="7723DE12" w14:textId="77777777" w:rsidR="008F2922" w:rsidRPr="00B04690" w:rsidRDefault="0091317B" w:rsidP="0091317B">
      <w:pPr>
        <w:spacing w:before="120" w:after="120" w:line="360" w:lineRule="auto"/>
        <w:ind w:left="2880" w:firstLine="720"/>
        <w:jc w:val="right"/>
        <w:rPr>
          <w:rFonts w:ascii="Arial" w:hAnsi="Arial" w:cs="Arial"/>
          <w:b/>
          <w:i/>
        </w:rPr>
      </w:pPr>
      <w:r>
        <w:rPr>
          <w:rFonts w:ascii="Arial" w:hAnsi="Arial" w:cs="Arial"/>
          <w:b/>
          <w:i/>
          <w:noProof/>
          <w:lang w:eastAsia="en-NZ"/>
        </w:rPr>
        <w:drawing>
          <wp:inline distT="0" distB="0" distL="0" distR="0" wp14:anchorId="2B98D41E" wp14:editId="210E4D74">
            <wp:extent cx="1544291" cy="60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291" cy="609995"/>
                    </a:xfrm>
                    <a:prstGeom prst="rect">
                      <a:avLst/>
                    </a:prstGeom>
                  </pic:spPr>
                </pic:pic>
              </a:graphicData>
            </a:graphic>
          </wp:inline>
        </w:drawing>
      </w:r>
    </w:p>
    <w:p w14:paraId="360B5093" w14:textId="77777777" w:rsidR="008F2922" w:rsidRPr="007A5512" w:rsidRDefault="008F2922" w:rsidP="003D6C1F">
      <w:pPr>
        <w:pStyle w:val="Title"/>
        <w:spacing w:before="120" w:after="120" w:line="360" w:lineRule="auto"/>
        <w:rPr>
          <w:rFonts w:ascii="Arial" w:hAnsi="Arial" w:cs="Arial"/>
        </w:rPr>
      </w:pPr>
    </w:p>
    <w:p w14:paraId="6B1EF0F0" w14:textId="77777777" w:rsidR="008F2922" w:rsidRPr="007A5512" w:rsidRDefault="008F2922" w:rsidP="003D6C1F">
      <w:pPr>
        <w:pStyle w:val="Title"/>
        <w:spacing w:before="120" w:after="120" w:line="360" w:lineRule="auto"/>
        <w:rPr>
          <w:rFonts w:ascii="Arial" w:hAnsi="Arial" w:cs="Arial"/>
        </w:rPr>
      </w:pPr>
    </w:p>
    <w:p w14:paraId="1D0E29B7" w14:textId="77777777" w:rsidR="008F2922" w:rsidRDefault="008F2922" w:rsidP="003D6C1F">
      <w:pPr>
        <w:pStyle w:val="Title"/>
        <w:spacing w:before="120" w:after="120" w:line="360" w:lineRule="auto"/>
        <w:rPr>
          <w:rFonts w:ascii="Arial" w:hAnsi="Arial" w:cs="Arial"/>
        </w:rPr>
      </w:pPr>
    </w:p>
    <w:p w14:paraId="43631524" w14:textId="77777777" w:rsidR="008F2922" w:rsidRPr="007A5512" w:rsidRDefault="008F2922" w:rsidP="003D6C1F">
      <w:pPr>
        <w:pStyle w:val="Title"/>
        <w:spacing w:before="120" w:after="120" w:line="360" w:lineRule="auto"/>
        <w:rPr>
          <w:rFonts w:ascii="Arial" w:hAnsi="Arial" w:cs="Arial"/>
        </w:rPr>
      </w:pPr>
    </w:p>
    <w:p w14:paraId="4B2EE0BE" w14:textId="77777777" w:rsidR="008F2922" w:rsidRPr="007A5512" w:rsidRDefault="008F2922" w:rsidP="0091317B">
      <w:pPr>
        <w:pStyle w:val="Title"/>
        <w:spacing w:before="120" w:after="120" w:line="360" w:lineRule="auto"/>
        <w:jc w:val="left"/>
        <w:rPr>
          <w:rFonts w:ascii="Arial" w:hAnsi="Arial" w:cs="Arial"/>
        </w:rPr>
      </w:pPr>
    </w:p>
    <w:p w14:paraId="6070AA9E" w14:textId="77777777" w:rsidR="008F2922" w:rsidRPr="007A5512" w:rsidRDefault="008F2922" w:rsidP="003D6C1F">
      <w:pPr>
        <w:pStyle w:val="Title"/>
        <w:spacing w:before="120" w:after="120" w:line="360" w:lineRule="auto"/>
        <w:rPr>
          <w:rFonts w:ascii="Arial" w:hAnsi="Arial" w:cs="Arial"/>
        </w:rPr>
      </w:pPr>
    </w:p>
    <w:p w14:paraId="5D4E682E" w14:textId="77777777" w:rsidR="008F2922" w:rsidRPr="00687625" w:rsidRDefault="00F77A84" w:rsidP="003D6C1F">
      <w:pPr>
        <w:pStyle w:val="Title"/>
        <w:spacing w:before="120" w:after="120" w:line="360" w:lineRule="auto"/>
        <w:rPr>
          <w:rFonts w:ascii="Arial" w:hAnsi="Arial" w:cs="Arial"/>
          <w:sz w:val="36"/>
          <w:szCs w:val="36"/>
        </w:rPr>
      </w:pPr>
      <w:r>
        <w:rPr>
          <w:rFonts w:ascii="Arial" w:hAnsi="Arial" w:cs="Arial"/>
          <w:sz w:val="36"/>
          <w:szCs w:val="36"/>
        </w:rPr>
        <w:t xml:space="preserve">TERMS OF REFERENCE FOR </w:t>
      </w:r>
    </w:p>
    <w:p w14:paraId="23FFA56C" w14:textId="77777777" w:rsidR="008F2922" w:rsidRPr="00B70AB5" w:rsidRDefault="008F2922" w:rsidP="003D6C1F">
      <w:pPr>
        <w:pStyle w:val="Title"/>
        <w:spacing w:before="120" w:after="120" w:line="360" w:lineRule="auto"/>
        <w:rPr>
          <w:rFonts w:ascii="Arial" w:hAnsi="Arial" w:cs="Arial"/>
          <w:color w:val="000000" w:themeColor="text1"/>
          <w:sz w:val="36"/>
          <w:szCs w:val="36"/>
        </w:rPr>
      </w:pPr>
    </w:p>
    <w:p w14:paraId="2179EB9D" w14:textId="77777777" w:rsidR="008F2922" w:rsidRDefault="003B5F40" w:rsidP="003D6C1F">
      <w:pPr>
        <w:pStyle w:val="Title"/>
        <w:spacing w:before="120" w:after="120" w:line="360" w:lineRule="auto"/>
        <w:rPr>
          <w:rFonts w:ascii="Arial" w:hAnsi="Arial" w:cs="Arial"/>
          <w:sz w:val="36"/>
          <w:szCs w:val="36"/>
        </w:rPr>
      </w:pPr>
      <w:bookmarkStart w:id="0" w:name="_GoBack"/>
      <w:r>
        <w:rPr>
          <w:rFonts w:ascii="Arial" w:hAnsi="Arial" w:cs="Arial"/>
          <w:sz w:val="36"/>
          <w:szCs w:val="36"/>
        </w:rPr>
        <w:t>New Zealand Antimicrobial</w:t>
      </w:r>
      <w:r w:rsidR="003657B4">
        <w:rPr>
          <w:rFonts w:ascii="Arial" w:hAnsi="Arial" w:cs="Arial"/>
          <w:sz w:val="36"/>
          <w:szCs w:val="36"/>
        </w:rPr>
        <w:t xml:space="preserve"> </w:t>
      </w:r>
      <w:r>
        <w:rPr>
          <w:rFonts w:ascii="Arial" w:hAnsi="Arial" w:cs="Arial"/>
          <w:sz w:val="36"/>
          <w:szCs w:val="36"/>
        </w:rPr>
        <w:t>Resistance Action Plan Governance Group</w:t>
      </w:r>
      <w:bookmarkEnd w:id="0"/>
      <w:r w:rsidR="00A30B1F">
        <w:rPr>
          <w:rFonts w:ascii="Arial" w:hAnsi="Arial" w:cs="Arial"/>
          <w:sz w:val="36"/>
          <w:szCs w:val="36"/>
        </w:rPr>
        <w:t xml:space="preserve"> (NZAMRGG)</w:t>
      </w:r>
    </w:p>
    <w:p w14:paraId="5D50B588" w14:textId="77777777" w:rsidR="000951D8" w:rsidRDefault="000951D8" w:rsidP="003D6C1F">
      <w:pPr>
        <w:pStyle w:val="Title"/>
        <w:spacing w:before="120" w:after="120" w:line="360" w:lineRule="auto"/>
        <w:rPr>
          <w:rFonts w:ascii="Arial" w:hAnsi="Arial" w:cs="Arial"/>
          <w:sz w:val="36"/>
          <w:szCs w:val="36"/>
        </w:rPr>
      </w:pPr>
    </w:p>
    <w:p w14:paraId="7C5117E4" w14:textId="77777777" w:rsidR="000951D8" w:rsidRDefault="000951D8" w:rsidP="003D6C1F">
      <w:pPr>
        <w:pStyle w:val="Title"/>
        <w:spacing w:before="120" w:after="120" w:line="360" w:lineRule="auto"/>
        <w:rPr>
          <w:rFonts w:ascii="Arial" w:hAnsi="Arial" w:cs="Arial"/>
          <w:sz w:val="36"/>
          <w:szCs w:val="36"/>
        </w:rPr>
      </w:pPr>
    </w:p>
    <w:p w14:paraId="4E0E7ED6" w14:textId="77777777" w:rsidR="000951D8" w:rsidRDefault="000951D8" w:rsidP="000951D8">
      <w:pPr>
        <w:pStyle w:val="Title"/>
        <w:spacing w:before="120" w:after="120" w:line="360" w:lineRule="auto"/>
        <w:jc w:val="right"/>
        <w:rPr>
          <w:rFonts w:ascii="Arial" w:hAnsi="Arial" w:cs="Arial"/>
          <w:sz w:val="36"/>
          <w:szCs w:val="36"/>
        </w:rPr>
      </w:pPr>
    </w:p>
    <w:p w14:paraId="1D24BF12" w14:textId="77777777" w:rsidR="000951D8" w:rsidRDefault="000951D8" w:rsidP="000951D8">
      <w:pPr>
        <w:pStyle w:val="Title"/>
        <w:spacing w:before="120" w:after="120" w:line="360" w:lineRule="auto"/>
        <w:jc w:val="right"/>
        <w:rPr>
          <w:rFonts w:ascii="Arial" w:hAnsi="Arial" w:cs="Arial"/>
          <w:sz w:val="36"/>
          <w:szCs w:val="36"/>
        </w:rPr>
      </w:pPr>
    </w:p>
    <w:p w14:paraId="25C2DB86" w14:textId="77777777" w:rsidR="000E7A8E" w:rsidRDefault="000E7A8E">
      <w:pPr>
        <w:rPr>
          <w:rFonts w:ascii="Arial" w:eastAsia="Times New Roman" w:hAnsi="Arial" w:cs="Arial"/>
          <w:b/>
          <w:sz w:val="36"/>
          <w:szCs w:val="36"/>
        </w:rPr>
      </w:pPr>
      <w:r>
        <w:rPr>
          <w:rFonts w:ascii="Arial" w:hAnsi="Arial" w:cs="Arial"/>
          <w:sz w:val="36"/>
          <w:szCs w:val="36"/>
        </w:rPr>
        <w:br w:type="page"/>
      </w:r>
    </w:p>
    <w:p w14:paraId="3F6C702F" w14:textId="77777777" w:rsidR="008F2922" w:rsidRDefault="00B03C3F" w:rsidP="00B03C3F">
      <w:pPr>
        <w:pStyle w:val="Title"/>
        <w:tabs>
          <w:tab w:val="center" w:pos="4513"/>
          <w:tab w:val="left" w:pos="7935"/>
        </w:tabs>
        <w:spacing w:before="120" w:after="120" w:line="360" w:lineRule="auto"/>
        <w:jc w:val="left"/>
        <w:rPr>
          <w:rFonts w:ascii="Arial" w:hAnsi="Arial" w:cs="Arial"/>
          <w:sz w:val="36"/>
          <w:szCs w:val="36"/>
        </w:rPr>
      </w:pPr>
      <w:r>
        <w:rPr>
          <w:rFonts w:ascii="Arial" w:hAnsi="Arial" w:cs="Arial"/>
          <w:sz w:val="36"/>
          <w:szCs w:val="36"/>
        </w:rPr>
        <w:lastRenderedPageBreak/>
        <w:tab/>
      </w:r>
      <w:r w:rsidR="000951D8">
        <w:rPr>
          <w:rFonts w:ascii="Arial" w:hAnsi="Arial" w:cs="Arial"/>
          <w:sz w:val="36"/>
          <w:szCs w:val="36"/>
        </w:rPr>
        <w:t>Terms of reference for</w:t>
      </w:r>
      <w:r>
        <w:rPr>
          <w:rFonts w:ascii="Arial" w:hAnsi="Arial" w:cs="Arial"/>
          <w:sz w:val="36"/>
          <w:szCs w:val="36"/>
        </w:rPr>
        <w:tab/>
      </w:r>
    </w:p>
    <w:p w14:paraId="3E188002" w14:textId="77777777" w:rsidR="00F77A84" w:rsidRPr="0091317B" w:rsidRDefault="00654B82" w:rsidP="0091317B">
      <w:pPr>
        <w:pStyle w:val="Title"/>
        <w:spacing w:before="120" w:after="120" w:line="360" w:lineRule="auto"/>
        <w:rPr>
          <w:rFonts w:ascii="Arial" w:hAnsi="Arial" w:cs="Arial"/>
          <w:sz w:val="36"/>
          <w:szCs w:val="36"/>
        </w:rPr>
      </w:pPr>
      <w:r>
        <w:rPr>
          <w:rFonts w:ascii="Arial" w:hAnsi="Arial" w:cs="Arial"/>
          <w:sz w:val="36"/>
          <w:szCs w:val="36"/>
        </w:rPr>
        <w:t xml:space="preserve">New Zealand </w:t>
      </w:r>
      <w:r w:rsidR="003B5F40">
        <w:rPr>
          <w:rFonts w:ascii="Arial" w:hAnsi="Arial" w:cs="Arial"/>
          <w:sz w:val="36"/>
          <w:szCs w:val="36"/>
        </w:rPr>
        <w:t>Antimicrobial</w:t>
      </w:r>
      <w:r w:rsidR="00D452A4">
        <w:rPr>
          <w:rFonts w:ascii="Arial" w:hAnsi="Arial" w:cs="Arial"/>
          <w:sz w:val="36"/>
          <w:szCs w:val="36"/>
        </w:rPr>
        <w:t xml:space="preserve"> Resistance </w:t>
      </w:r>
      <w:r w:rsidR="003B5F40">
        <w:rPr>
          <w:rFonts w:ascii="Arial" w:hAnsi="Arial" w:cs="Arial"/>
          <w:sz w:val="36"/>
          <w:szCs w:val="36"/>
        </w:rPr>
        <w:t>Action Plan Governance Group</w:t>
      </w:r>
      <w:r w:rsidR="003B5F40">
        <w:rPr>
          <w:rFonts w:ascii="Arial" w:hAnsi="Arial" w:cs="Arial"/>
          <w:sz w:val="32"/>
          <w:szCs w:val="32"/>
        </w:rPr>
        <w:t xml:space="preserve"> </w:t>
      </w:r>
    </w:p>
    <w:p w14:paraId="4CF3AAC3" w14:textId="77777777" w:rsidR="005A2C68" w:rsidRPr="00883539" w:rsidRDefault="005A2C68" w:rsidP="00B86FAB">
      <w:pPr>
        <w:pStyle w:val="ListParagraph"/>
        <w:numPr>
          <w:ilvl w:val="0"/>
          <w:numId w:val="1"/>
        </w:numPr>
        <w:spacing w:before="120" w:after="120" w:line="360" w:lineRule="auto"/>
        <w:ind w:left="360"/>
        <w:rPr>
          <w:b/>
          <w:sz w:val="28"/>
        </w:rPr>
      </w:pPr>
      <w:r w:rsidRPr="00257727">
        <w:rPr>
          <w:b/>
          <w:sz w:val="28"/>
        </w:rPr>
        <w:t>Definitions of terms</w:t>
      </w:r>
      <w:r w:rsidRPr="00883539">
        <w:rPr>
          <w:i/>
          <w:color w:val="FF0000"/>
        </w:rPr>
        <w:t xml:space="preserve">. </w:t>
      </w:r>
    </w:p>
    <w:p w14:paraId="3AEAD31B" w14:textId="77777777" w:rsidR="00B70AB5" w:rsidRDefault="00B70AB5" w:rsidP="00B86FAB">
      <w:pPr>
        <w:pStyle w:val="ListParagraph"/>
        <w:spacing w:before="120" w:after="120" w:line="360" w:lineRule="auto"/>
        <w:rPr>
          <w:b/>
        </w:rPr>
      </w:pPr>
      <w:r>
        <w:rPr>
          <w:b/>
        </w:rPr>
        <w:t xml:space="preserve">AMR </w:t>
      </w:r>
      <w:r w:rsidRPr="00B70AB5">
        <w:t xml:space="preserve">means </w:t>
      </w:r>
      <w:r w:rsidR="003B5F40">
        <w:rPr>
          <w:b/>
        </w:rPr>
        <w:t>antimicrobial</w:t>
      </w:r>
      <w:r w:rsidRPr="00B70AB5">
        <w:rPr>
          <w:b/>
        </w:rPr>
        <w:t xml:space="preserve"> resistance</w:t>
      </w:r>
    </w:p>
    <w:p w14:paraId="5DB18B99" w14:textId="77777777" w:rsidR="005A2C68" w:rsidRDefault="00DA3551" w:rsidP="00B86FAB">
      <w:pPr>
        <w:pStyle w:val="ListParagraph"/>
        <w:spacing w:before="120" w:after="120" w:line="360" w:lineRule="auto"/>
      </w:pPr>
      <w:r>
        <w:rPr>
          <w:b/>
        </w:rPr>
        <w:t>G</w:t>
      </w:r>
      <w:r w:rsidR="005A2C68" w:rsidRPr="005A2C68">
        <w:rPr>
          <w:b/>
        </w:rPr>
        <w:t>roup</w:t>
      </w:r>
      <w:r w:rsidR="003657B4">
        <w:t xml:space="preserve"> means the </w:t>
      </w:r>
      <w:r w:rsidR="00654B82" w:rsidRPr="00654B82">
        <w:rPr>
          <w:b/>
        </w:rPr>
        <w:t xml:space="preserve">New Zealand </w:t>
      </w:r>
      <w:r w:rsidR="003B5F40">
        <w:rPr>
          <w:b/>
        </w:rPr>
        <w:t>Antimicrobial Resistance Action Plan Governance Group</w:t>
      </w:r>
      <w:r w:rsidR="00654B82">
        <w:rPr>
          <w:b/>
        </w:rPr>
        <w:t xml:space="preserve"> </w:t>
      </w:r>
      <w:r w:rsidR="003B5F40">
        <w:rPr>
          <w:b/>
        </w:rPr>
        <w:t>(NZAMRGG)</w:t>
      </w:r>
      <w:r w:rsidR="00B70AB5" w:rsidRPr="005617CE">
        <w:t xml:space="preserve"> </w:t>
      </w:r>
      <w:r w:rsidR="005A2C68">
        <w:t>established under these terms of reference</w:t>
      </w:r>
    </w:p>
    <w:p w14:paraId="7F454FC9" w14:textId="77777777" w:rsidR="00654B82" w:rsidRPr="005A2C68" w:rsidRDefault="00E64886" w:rsidP="00654B82">
      <w:pPr>
        <w:pStyle w:val="ListParagraph"/>
        <w:spacing w:before="120" w:after="120" w:line="360" w:lineRule="auto"/>
      </w:pPr>
      <w:r>
        <w:rPr>
          <w:b/>
        </w:rPr>
        <w:t>Plan</w:t>
      </w:r>
      <w:r w:rsidR="00654B82">
        <w:rPr>
          <w:b/>
        </w:rPr>
        <w:t xml:space="preserve"> </w:t>
      </w:r>
      <w:r w:rsidR="00654B82">
        <w:t xml:space="preserve">means the </w:t>
      </w:r>
      <w:r w:rsidR="00654B82">
        <w:rPr>
          <w:b/>
        </w:rPr>
        <w:t xml:space="preserve">New Zealand </w:t>
      </w:r>
      <w:r w:rsidR="00602F53">
        <w:rPr>
          <w:b/>
        </w:rPr>
        <w:t>Antimicrobial Resistance</w:t>
      </w:r>
      <w:r w:rsidR="00602F53">
        <w:t xml:space="preserve"> </w:t>
      </w:r>
      <w:r w:rsidR="00654B82">
        <w:rPr>
          <w:b/>
        </w:rPr>
        <w:t xml:space="preserve">Action Plan </w:t>
      </w:r>
    </w:p>
    <w:p w14:paraId="2112BEBE" w14:textId="77777777" w:rsidR="00D452A4" w:rsidRPr="005A2C68" w:rsidRDefault="00D452A4" w:rsidP="00654B82">
      <w:pPr>
        <w:pStyle w:val="ListParagraph"/>
        <w:spacing w:before="120" w:after="120" w:line="360" w:lineRule="auto"/>
      </w:pPr>
      <w:r>
        <w:rPr>
          <w:b/>
        </w:rPr>
        <w:t>MoH</w:t>
      </w:r>
      <w:r>
        <w:t xml:space="preserve"> means the </w:t>
      </w:r>
      <w:r w:rsidRPr="005A2C68">
        <w:rPr>
          <w:b/>
        </w:rPr>
        <w:t xml:space="preserve">Ministry </w:t>
      </w:r>
      <w:r>
        <w:rPr>
          <w:b/>
        </w:rPr>
        <w:t>of Health</w:t>
      </w:r>
    </w:p>
    <w:p w14:paraId="672C4814" w14:textId="77777777" w:rsidR="005A2C68" w:rsidRDefault="005A2C68" w:rsidP="00B86FAB">
      <w:pPr>
        <w:pStyle w:val="ListParagraph"/>
        <w:spacing w:before="120" w:after="120" w:line="360" w:lineRule="auto"/>
      </w:pPr>
      <w:r w:rsidRPr="005A2C68">
        <w:rPr>
          <w:b/>
        </w:rPr>
        <w:t>MPI</w:t>
      </w:r>
      <w:r>
        <w:t xml:space="preserve"> means the </w:t>
      </w:r>
      <w:r w:rsidRPr="005A2C68">
        <w:rPr>
          <w:b/>
        </w:rPr>
        <w:t>Ministry for Prima</w:t>
      </w:r>
      <w:r>
        <w:rPr>
          <w:b/>
        </w:rPr>
        <w:t>ry Industries</w:t>
      </w:r>
      <w:r>
        <w:t xml:space="preserve"> </w:t>
      </w:r>
    </w:p>
    <w:p w14:paraId="28D604ED" w14:textId="77777777" w:rsidR="003572F3" w:rsidRDefault="003F7D69" w:rsidP="0091317B">
      <w:pPr>
        <w:pStyle w:val="ListParagraph"/>
        <w:spacing w:before="120" w:after="120" w:line="360" w:lineRule="auto"/>
      </w:pPr>
      <w:r w:rsidRPr="003F7D69">
        <w:rPr>
          <w:b/>
        </w:rPr>
        <w:t>NGM</w:t>
      </w:r>
      <w:r>
        <w:t xml:space="preserve"> means a </w:t>
      </w:r>
      <w:r w:rsidRPr="003F7D69">
        <w:rPr>
          <w:b/>
        </w:rPr>
        <w:t>non-government member</w:t>
      </w:r>
    </w:p>
    <w:p w14:paraId="3587D3E3" w14:textId="77777777" w:rsidR="000E2E2F" w:rsidRPr="005E67D1" w:rsidRDefault="000E2E2F" w:rsidP="00B86FAB">
      <w:pPr>
        <w:pStyle w:val="ListParagraph"/>
        <w:numPr>
          <w:ilvl w:val="0"/>
          <w:numId w:val="1"/>
        </w:numPr>
        <w:spacing w:before="120" w:after="120" w:line="360" w:lineRule="auto"/>
        <w:ind w:left="360"/>
        <w:rPr>
          <w:b/>
          <w:sz w:val="28"/>
        </w:rPr>
      </w:pPr>
      <w:r>
        <w:rPr>
          <w:b/>
          <w:sz w:val="28"/>
        </w:rPr>
        <w:t>Background</w:t>
      </w:r>
    </w:p>
    <w:p w14:paraId="36D8727F" w14:textId="77777777" w:rsidR="00E64886" w:rsidRDefault="000E2E2F" w:rsidP="00B86FAB">
      <w:pPr>
        <w:pStyle w:val="ListParagraph"/>
        <w:numPr>
          <w:ilvl w:val="1"/>
          <w:numId w:val="9"/>
        </w:numPr>
        <w:spacing w:before="120" w:after="120" w:line="360" w:lineRule="auto"/>
      </w:pPr>
      <w:r w:rsidRPr="000E2E2F">
        <w:t xml:space="preserve">Antimicrobial agents are important tools in the management of infections in humans, animals and plants. Without them, human health, agricultural production and animal health outcomes (including companion animals), would be significantly compromised. </w:t>
      </w:r>
      <w:r w:rsidR="00BA670C">
        <w:t>MoH and MPI</w:t>
      </w:r>
      <w:r w:rsidR="00E64886">
        <w:t xml:space="preserve"> </w:t>
      </w:r>
      <w:r w:rsidRPr="000E2E2F">
        <w:t>consider this an important issue</w:t>
      </w:r>
      <w:r w:rsidR="00E64886">
        <w:t>.</w:t>
      </w:r>
    </w:p>
    <w:p w14:paraId="28AD5378" w14:textId="77777777" w:rsidR="000E2E2F" w:rsidRPr="000E2E2F" w:rsidRDefault="00E64886" w:rsidP="0041452F">
      <w:pPr>
        <w:pStyle w:val="ListParagraph"/>
        <w:numPr>
          <w:ilvl w:val="1"/>
          <w:numId w:val="9"/>
        </w:numPr>
        <w:spacing w:before="120" w:after="120" w:line="360" w:lineRule="auto"/>
      </w:pPr>
      <w:r>
        <w:t>In respon</w:t>
      </w:r>
      <w:r w:rsidR="0041452F">
        <w:t xml:space="preserve">se to this and in line with </w:t>
      </w:r>
      <w:r w:rsidR="0041452F" w:rsidRPr="0041452F">
        <w:t>the 68th World Health Assembly (WHA) endors</w:t>
      </w:r>
      <w:r w:rsidR="0041452F">
        <w:t>ement of the</w:t>
      </w:r>
      <w:r w:rsidR="0041452F" w:rsidRPr="0041452F">
        <w:t xml:space="preserve"> WHO Global Action Plan on Antimicrobial Resistance</w:t>
      </w:r>
      <w:r w:rsidR="0041452F">
        <w:t>, MoH and MPI developed a</w:t>
      </w:r>
      <w:r>
        <w:t xml:space="preserve"> New Zealand Antimicrobial Resistance</w:t>
      </w:r>
      <w:r w:rsidR="00E778C7">
        <w:t xml:space="preserve"> Action Plan</w:t>
      </w:r>
      <w:r w:rsidR="0041452F">
        <w:t>,</w:t>
      </w:r>
      <w:r>
        <w:t xml:space="preserve"> which was released </w:t>
      </w:r>
      <w:r w:rsidR="00E778C7">
        <w:t>in August 2017</w:t>
      </w:r>
      <w:r w:rsidR="000E2E2F" w:rsidRPr="000E2E2F">
        <w:t>.</w:t>
      </w:r>
    </w:p>
    <w:p w14:paraId="1C67FA90" w14:textId="77777777" w:rsidR="000E2E2F" w:rsidRPr="000E2E2F" w:rsidRDefault="00E64886" w:rsidP="00E64886">
      <w:pPr>
        <w:pStyle w:val="ListParagraph"/>
        <w:numPr>
          <w:ilvl w:val="1"/>
          <w:numId w:val="9"/>
        </w:numPr>
        <w:spacing w:before="120" w:after="120" w:line="360" w:lineRule="auto"/>
      </w:pPr>
      <w:r>
        <w:t xml:space="preserve">The Plan has 5 objectives and lists priority areas </w:t>
      </w:r>
      <w:r w:rsidR="00E778C7">
        <w:t xml:space="preserve">for action and activities </w:t>
      </w:r>
      <w:r>
        <w:t>for each objective</w:t>
      </w:r>
      <w:r w:rsidR="00E778C7">
        <w:t>,</w:t>
      </w:r>
      <w:r>
        <w:t xml:space="preserve"> along with a timeline for undertaking this work. </w:t>
      </w:r>
    </w:p>
    <w:p w14:paraId="5C04233A" w14:textId="77777777" w:rsidR="00E778C7" w:rsidRPr="005E67D1" w:rsidRDefault="00E778C7" w:rsidP="00E778C7">
      <w:pPr>
        <w:pStyle w:val="ListParagraph"/>
        <w:numPr>
          <w:ilvl w:val="0"/>
          <w:numId w:val="1"/>
        </w:numPr>
        <w:spacing w:before="120" w:after="120" w:line="360" w:lineRule="auto"/>
        <w:ind w:left="360"/>
        <w:rPr>
          <w:b/>
          <w:sz w:val="28"/>
        </w:rPr>
      </w:pPr>
      <w:r w:rsidRPr="005E67D1">
        <w:rPr>
          <w:b/>
          <w:sz w:val="28"/>
        </w:rPr>
        <w:t xml:space="preserve">Purpose </w:t>
      </w:r>
      <w:r>
        <w:rPr>
          <w:b/>
          <w:sz w:val="28"/>
        </w:rPr>
        <w:t>and functions of the group</w:t>
      </w:r>
    </w:p>
    <w:p w14:paraId="25C85BC3" w14:textId="77777777" w:rsidR="00E778C7" w:rsidRPr="00A85EDD" w:rsidRDefault="00E778C7" w:rsidP="00E778C7">
      <w:pPr>
        <w:pStyle w:val="ListParagraph"/>
        <w:numPr>
          <w:ilvl w:val="1"/>
          <w:numId w:val="17"/>
        </w:numPr>
        <w:spacing w:before="120" w:after="120" w:line="360" w:lineRule="auto"/>
        <w:rPr>
          <w:b/>
        </w:rPr>
      </w:pPr>
      <w:r>
        <w:rPr>
          <w:b/>
        </w:rPr>
        <w:t>P</w:t>
      </w:r>
      <w:r w:rsidRPr="0007702B">
        <w:rPr>
          <w:b/>
        </w:rPr>
        <w:t>urpose of the group</w:t>
      </w:r>
      <w:r>
        <w:t xml:space="preserve"> </w:t>
      </w:r>
    </w:p>
    <w:p w14:paraId="12750CB4" w14:textId="77777777" w:rsidR="00E778C7" w:rsidRDefault="00E778C7" w:rsidP="00E778C7">
      <w:pPr>
        <w:pStyle w:val="ListParagraph"/>
        <w:spacing w:before="120" w:after="120" w:line="360" w:lineRule="auto"/>
        <w:ind w:left="1080"/>
      </w:pPr>
      <w:r w:rsidRPr="005617CE">
        <w:t xml:space="preserve">This </w:t>
      </w:r>
      <w:r>
        <w:t>Group has been established to:</w:t>
      </w:r>
    </w:p>
    <w:p w14:paraId="2F750618" w14:textId="0BA4416C" w:rsidR="00E778C7" w:rsidRDefault="00E778C7" w:rsidP="00E778C7">
      <w:pPr>
        <w:pStyle w:val="ListParagraph"/>
        <w:numPr>
          <w:ilvl w:val="0"/>
          <w:numId w:val="20"/>
        </w:numPr>
        <w:spacing w:before="120" w:after="120" w:line="360" w:lineRule="auto"/>
      </w:pPr>
      <w:r>
        <w:t xml:space="preserve">Oversee </w:t>
      </w:r>
      <w:r w:rsidR="009554E4">
        <w:t xml:space="preserve">and provide advice on </w:t>
      </w:r>
      <w:r>
        <w:t>the implementation of the Plan</w:t>
      </w:r>
      <w:r w:rsidR="00C6501F">
        <w:t>.</w:t>
      </w:r>
    </w:p>
    <w:p w14:paraId="3777A31B" w14:textId="2599782E" w:rsidR="00E778C7" w:rsidRDefault="00E778C7" w:rsidP="00E778C7">
      <w:pPr>
        <w:pStyle w:val="ListParagraph"/>
        <w:numPr>
          <w:ilvl w:val="0"/>
          <w:numId w:val="20"/>
        </w:numPr>
        <w:spacing w:before="120" w:after="120" w:line="360" w:lineRule="auto"/>
      </w:pPr>
      <w:r>
        <w:t>Provide alignment between MoH and MPI on the Plan</w:t>
      </w:r>
      <w:r w:rsidR="00C6501F">
        <w:t>.</w:t>
      </w:r>
    </w:p>
    <w:p w14:paraId="03B91B3A" w14:textId="77777777" w:rsidR="009554E4" w:rsidRDefault="00E778C7" w:rsidP="009554E4">
      <w:pPr>
        <w:pStyle w:val="ListParagraph"/>
        <w:numPr>
          <w:ilvl w:val="0"/>
          <w:numId w:val="20"/>
        </w:numPr>
        <w:spacing w:before="120" w:after="120" w:line="360" w:lineRule="auto"/>
      </w:pPr>
      <w:r>
        <w:t>Provide transparency in the implementation of the Plan.</w:t>
      </w:r>
    </w:p>
    <w:p w14:paraId="6F56406E" w14:textId="77777777" w:rsidR="00E778C7" w:rsidRDefault="00E778C7" w:rsidP="00E778C7">
      <w:pPr>
        <w:pStyle w:val="ListParagraph"/>
        <w:numPr>
          <w:ilvl w:val="1"/>
          <w:numId w:val="17"/>
        </w:numPr>
        <w:spacing w:before="120" w:after="120" w:line="360" w:lineRule="auto"/>
        <w:rPr>
          <w:b/>
        </w:rPr>
      </w:pPr>
      <w:r>
        <w:rPr>
          <w:b/>
        </w:rPr>
        <w:t>Functions of the group</w:t>
      </w:r>
    </w:p>
    <w:p w14:paraId="5AF2BD49" w14:textId="77777777" w:rsidR="00E778C7" w:rsidRDefault="00E778C7" w:rsidP="00E778C7">
      <w:pPr>
        <w:spacing w:before="120" w:after="120" w:line="360" w:lineRule="auto"/>
        <w:ind w:left="1080"/>
      </w:pPr>
      <w:r>
        <w:t>The group has the following functions:</w:t>
      </w:r>
    </w:p>
    <w:p w14:paraId="2D548724" w14:textId="77777777" w:rsidR="00E778C7" w:rsidRDefault="00E778C7" w:rsidP="00E778C7">
      <w:pPr>
        <w:pStyle w:val="ListParagraph"/>
        <w:numPr>
          <w:ilvl w:val="0"/>
          <w:numId w:val="16"/>
        </w:numPr>
        <w:spacing w:before="120" w:after="120" w:line="360" w:lineRule="auto"/>
      </w:pPr>
      <w:r>
        <w:t>Monitor progress in implementation of the Plan.</w:t>
      </w:r>
    </w:p>
    <w:p w14:paraId="1ED13FF4" w14:textId="77777777" w:rsidR="00E778C7" w:rsidRDefault="00E778C7" w:rsidP="00E778C7">
      <w:pPr>
        <w:pStyle w:val="ListParagraph"/>
        <w:numPr>
          <w:ilvl w:val="0"/>
          <w:numId w:val="16"/>
        </w:numPr>
        <w:spacing w:before="120" w:after="120" w:line="360" w:lineRule="auto"/>
      </w:pPr>
      <w:r>
        <w:lastRenderedPageBreak/>
        <w:t>Members to act as conduit for relaying stakeholder advice on implementation of the Plan to the Group.</w:t>
      </w:r>
    </w:p>
    <w:p w14:paraId="5C8F3F3E" w14:textId="77777777" w:rsidR="00E778C7" w:rsidRDefault="00E778C7" w:rsidP="00E778C7">
      <w:pPr>
        <w:pStyle w:val="ListParagraph"/>
        <w:numPr>
          <w:ilvl w:val="0"/>
          <w:numId w:val="16"/>
        </w:numPr>
        <w:spacing w:before="120" w:after="120" w:line="360" w:lineRule="auto"/>
      </w:pPr>
      <w:r>
        <w:t>Provide advice and/or solutions on road blocks for implementing the priorities in the Plan.</w:t>
      </w:r>
    </w:p>
    <w:p w14:paraId="7E7A11ED" w14:textId="77777777" w:rsidR="00E778C7" w:rsidRPr="00C6501F" w:rsidRDefault="00FC521B" w:rsidP="00E778C7">
      <w:pPr>
        <w:pStyle w:val="ListParagraph"/>
        <w:numPr>
          <w:ilvl w:val="0"/>
          <w:numId w:val="16"/>
        </w:numPr>
        <w:spacing w:before="120" w:after="120" w:line="360" w:lineRule="auto"/>
      </w:pPr>
      <w:r w:rsidRPr="00C6501F">
        <w:t>Agree to priorities in the Plan and authorise the Plan</w:t>
      </w:r>
      <w:r w:rsidR="00E778C7" w:rsidRPr="00C6501F">
        <w:t>.</w:t>
      </w:r>
    </w:p>
    <w:p w14:paraId="2C0E9A39" w14:textId="77777777" w:rsidR="009554E4" w:rsidRDefault="009554E4" w:rsidP="0020660B">
      <w:pPr>
        <w:spacing w:before="120" w:after="120" w:line="360" w:lineRule="auto"/>
        <w:ind w:firstLine="1134"/>
      </w:pPr>
      <w:r>
        <w:t xml:space="preserve">The co-chairs </w:t>
      </w:r>
      <w:r w:rsidR="00B702EA">
        <w:t xml:space="preserve">(MPI and MoH) </w:t>
      </w:r>
      <w:r>
        <w:t xml:space="preserve">have the following </w:t>
      </w:r>
      <w:r w:rsidR="0020660B">
        <w:t xml:space="preserve">specific </w:t>
      </w:r>
      <w:r>
        <w:t>functions:</w:t>
      </w:r>
    </w:p>
    <w:p w14:paraId="473F508D" w14:textId="77777777" w:rsidR="00E77137" w:rsidRDefault="00B702EA" w:rsidP="0091317B">
      <w:pPr>
        <w:pStyle w:val="ListParagraph"/>
        <w:numPr>
          <w:ilvl w:val="0"/>
          <w:numId w:val="24"/>
        </w:numPr>
        <w:spacing w:line="360" w:lineRule="auto"/>
      </w:pPr>
      <w:r>
        <w:t>H</w:t>
      </w:r>
      <w:r w:rsidR="009554E4">
        <w:t>old re</w:t>
      </w:r>
      <w:r w:rsidR="0020660B">
        <w:t xml:space="preserve">sponsibility for </w:t>
      </w:r>
      <w:r w:rsidR="009554E4">
        <w:t xml:space="preserve">overall </w:t>
      </w:r>
      <w:r w:rsidR="0020660B">
        <w:t xml:space="preserve">decision making and </w:t>
      </w:r>
      <w:r w:rsidR="009554E4">
        <w:t xml:space="preserve">delivery of the </w:t>
      </w:r>
      <w:r w:rsidR="0020660B" w:rsidRPr="0020660B">
        <w:t>Action Plan</w:t>
      </w:r>
      <w:r w:rsidR="009554E4">
        <w:t xml:space="preserve"> within agreed time frames, scope and </w:t>
      </w:r>
      <w:r w:rsidR="0020660B">
        <w:t xml:space="preserve">with </w:t>
      </w:r>
      <w:r w:rsidR="009554E4">
        <w:t>oversight of any allocated budget.</w:t>
      </w:r>
    </w:p>
    <w:p w14:paraId="630214E0" w14:textId="77777777" w:rsidR="00057BAC" w:rsidRPr="005E67D1" w:rsidRDefault="00057BAC" w:rsidP="000E2E2F">
      <w:pPr>
        <w:pStyle w:val="ListParagraph"/>
        <w:numPr>
          <w:ilvl w:val="0"/>
          <w:numId w:val="18"/>
        </w:numPr>
        <w:spacing w:before="120" w:after="120" w:line="360" w:lineRule="auto"/>
        <w:rPr>
          <w:b/>
          <w:sz w:val="28"/>
        </w:rPr>
      </w:pPr>
      <w:r w:rsidRPr="005E67D1">
        <w:rPr>
          <w:b/>
          <w:sz w:val="28"/>
        </w:rPr>
        <w:t>Members</w:t>
      </w:r>
      <w:r w:rsidR="005A2C68">
        <w:rPr>
          <w:b/>
          <w:sz w:val="28"/>
        </w:rPr>
        <w:t xml:space="preserve">hip </w:t>
      </w:r>
      <w:r w:rsidR="003D6C1F">
        <w:rPr>
          <w:b/>
          <w:sz w:val="28"/>
        </w:rPr>
        <w:t>and participation</w:t>
      </w:r>
    </w:p>
    <w:p w14:paraId="61E7C58A" w14:textId="77777777" w:rsidR="00C76DFB" w:rsidRPr="00C76DFB" w:rsidRDefault="003D6C1F" w:rsidP="000E2E2F">
      <w:pPr>
        <w:pStyle w:val="ListParagraph"/>
        <w:numPr>
          <w:ilvl w:val="1"/>
          <w:numId w:val="18"/>
        </w:numPr>
        <w:spacing w:before="120" w:after="120" w:line="360" w:lineRule="auto"/>
      </w:pPr>
      <w:r>
        <w:rPr>
          <w:b/>
        </w:rPr>
        <w:t>Composition of the group</w:t>
      </w:r>
    </w:p>
    <w:p w14:paraId="13923C1E" w14:textId="77777777" w:rsidR="00581CB9" w:rsidRDefault="003D6C1F" w:rsidP="00BB7CAC">
      <w:pPr>
        <w:pStyle w:val="ListParagraph"/>
        <w:numPr>
          <w:ilvl w:val="2"/>
          <w:numId w:val="18"/>
        </w:numPr>
        <w:spacing w:before="120" w:after="120" w:line="360" w:lineRule="auto"/>
      </w:pPr>
      <w:r>
        <w:t xml:space="preserve">The group will consist of </w:t>
      </w:r>
      <w:r w:rsidR="003F7D69">
        <w:t xml:space="preserve">MPI and MoH </w:t>
      </w:r>
      <w:r>
        <w:t>members</w:t>
      </w:r>
      <w:r w:rsidR="00AA4D05">
        <w:t xml:space="preserve"> </w:t>
      </w:r>
      <w:r w:rsidR="003F7D69">
        <w:t xml:space="preserve">and NGMs nominated by the respective MoH and MPI agencies.  </w:t>
      </w:r>
      <w:r w:rsidR="006E252F">
        <w:t>M</w:t>
      </w:r>
      <w:r w:rsidR="003F7D69">
        <w:t xml:space="preserve">embers </w:t>
      </w:r>
      <w:r w:rsidR="006E252F">
        <w:t>are</w:t>
      </w:r>
      <w:r w:rsidR="003F7D69">
        <w:t xml:space="preserve"> listed</w:t>
      </w:r>
      <w:r w:rsidR="00AA5074">
        <w:t xml:space="preserve"> in</w:t>
      </w:r>
      <w:r w:rsidR="008B7B70">
        <w:t xml:space="preserve"> Appendix I.</w:t>
      </w:r>
    </w:p>
    <w:p w14:paraId="6C18FD79" w14:textId="77777777" w:rsidR="003C145E" w:rsidRPr="00E33427" w:rsidRDefault="003C145E" w:rsidP="00BB7CAC">
      <w:pPr>
        <w:pStyle w:val="ListParagraph"/>
        <w:numPr>
          <w:ilvl w:val="2"/>
          <w:numId w:val="18"/>
        </w:numPr>
        <w:spacing w:before="120" w:after="120" w:line="360" w:lineRule="auto"/>
      </w:pPr>
      <w:r>
        <w:t xml:space="preserve">MoH and MPI will nominate their NGM on the </w:t>
      </w:r>
      <w:r w:rsidRPr="00E33427">
        <w:t xml:space="preserve">basis of their individual expertise/knowledge and ability to represent the </w:t>
      </w:r>
      <w:r w:rsidR="00B03C3F" w:rsidRPr="00E33427">
        <w:t>respective coordination groups.</w:t>
      </w:r>
    </w:p>
    <w:p w14:paraId="15C0FC1A" w14:textId="77777777" w:rsidR="003B481A" w:rsidRPr="00E33427" w:rsidRDefault="003B481A" w:rsidP="000E2E2F">
      <w:pPr>
        <w:pStyle w:val="ListParagraph"/>
        <w:numPr>
          <w:ilvl w:val="1"/>
          <w:numId w:val="18"/>
        </w:numPr>
        <w:spacing w:before="120" w:after="120" w:line="360" w:lineRule="auto"/>
        <w:rPr>
          <w:b/>
        </w:rPr>
      </w:pPr>
      <w:r w:rsidRPr="00E33427">
        <w:rPr>
          <w:b/>
        </w:rPr>
        <w:t>Attendance and substitutions</w:t>
      </w:r>
    </w:p>
    <w:p w14:paraId="27942FB6" w14:textId="77777777" w:rsidR="003B481A" w:rsidRPr="003B3F1C" w:rsidRDefault="003B481A" w:rsidP="000E2E2F">
      <w:pPr>
        <w:pStyle w:val="ListParagraph"/>
        <w:numPr>
          <w:ilvl w:val="2"/>
          <w:numId w:val="18"/>
        </w:numPr>
        <w:spacing w:before="120" w:after="120" w:line="360" w:lineRule="auto"/>
      </w:pPr>
      <w:r w:rsidRPr="00E33427">
        <w:t xml:space="preserve">Members are expected to treat meetings of the group </w:t>
      </w:r>
      <w:r w:rsidRPr="003B3F1C">
        <w:t>as a high priority and attend as often as possible.</w:t>
      </w:r>
    </w:p>
    <w:p w14:paraId="7AF730C8" w14:textId="77777777" w:rsidR="00AA4D05" w:rsidRDefault="00AA4D05" w:rsidP="000E2E2F">
      <w:pPr>
        <w:pStyle w:val="ListParagraph"/>
        <w:numPr>
          <w:ilvl w:val="2"/>
          <w:numId w:val="18"/>
        </w:numPr>
        <w:spacing w:before="120" w:after="120" w:line="360" w:lineRule="auto"/>
      </w:pPr>
      <w:r>
        <w:t>M</w:t>
      </w:r>
      <w:r w:rsidR="003B481A" w:rsidRPr="003B3F1C">
        <w:t xml:space="preserve">embers </w:t>
      </w:r>
      <w:r>
        <w:t xml:space="preserve">who are </w:t>
      </w:r>
      <w:r w:rsidR="003B481A" w:rsidRPr="003B3F1C">
        <w:t xml:space="preserve">not able to attend a meeting </w:t>
      </w:r>
      <w:r w:rsidR="003B481A">
        <w:t>may</w:t>
      </w:r>
      <w:r w:rsidR="003B481A" w:rsidRPr="003B3F1C">
        <w:t xml:space="preserve"> </w:t>
      </w:r>
      <w:r w:rsidR="003B481A">
        <w:t xml:space="preserve">seek the agreement of </w:t>
      </w:r>
      <w:r w:rsidR="00CB73E8">
        <w:t>MoH/MPI</w:t>
      </w:r>
      <w:r w:rsidR="003B481A">
        <w:t xml:space="preserve"> in advance of the meeting to be represented by a substitute or proxy</w:t>
      </w:r>
      <w:r w:rsidR="003B481A" w:rsidRPr="003B3F1C">
        <w:t xml:space="preserve">.  </w:t>
      </w:r>
    </w:p>
    <w:p w14:paraId="7817566C" w14:textId="77777777" w:rsidR="00581CB9" w:rsidRPr="006E252F" w:rsidRDefault="00AA4D05" w:rsidP="006E252F">
      <w:pPr>
        <w:pStyle w:val="ListParagraph"/>
        <w:numPr>
          <w:ilvl w:val="2"/>
          <w:numId w:val="18"/>
        </w:numPr>
        <w:spacing w:before="120" w:after="120" w:line="360" w:lineRule="auto"/>
      </w:pPr>
      <w:r>
        <w:t>M</w:t>
      </w:r>
      <w:r w:rsidR="003B481A" w:rsidRPr="003B3F1C">
        <w:t>ember</w:t>
      </w:r>
      <w:r>
        <w:t xml:space="preserve">s are responsible for </w:t>
      </w:r>
      <w:r w:rsidR="003B481A" w:rsidRPr="003B3F1C">
        <w:t>fully brief</w:t>
      </w:r>
      <w:r>
        <w:t>ing any</w:t>
      </w:r>
      <w:r w:rsidR="003B481A" w:rsidRPr="003B3F1C">
        <w:t xml:space="preserve"> substitute </w:t>
      </w:r>
      <w:r>
        <w:t xml:space="preserve">or proxy </w:t>
      </w:r>
      <w:r w:rsidR="003B481A" w:rsidRPr="003B3F1C">
        <w:t>prior to</w:t>
      </w:r>
      <w:r w:rsidR="00E778C7">
        <w:t xml:space="preserve"> and following</w:t>
      </w:r>
      <w:r w:rsidR="003B481A" w:rsidRPr="003B3F1C">
        <w:t xml:space="preserve"> the meeting.</w:t>
      </w:r>
    </w:p>
    <w:p w14:paraId="325B717C" w14:textId="77777777" w:rsidR="00AA4D05" w:rsidRDefault="00AA4D05" w:rsidP="000E2E2F">
      <w:pPr>
        <w:pStyle w:val="ListParagraph"/>
        <w:numPr>
          <w:ilvl w:val="1"/>
          <w:numId w:val="18"/>
        </w:numPr>
        <w:spacing w:before="120" w:after="120" w:line="360" w:lineRule="auto"/>
        <w:rPr>
          <w:b/>
        </w:rPr>
      </w:pPr>
      <w:r w:rsidRPr="00C24778">
        <w:rPr>
          <w:b/>
        </w:rPr>
        <w:t xml:space="preserve">Replacement of Members </w:t>
      </w:r>
    </w:p>
    <w:p w14:paraId="791D6C73" w14:textId="77777777" w:rsidR="00BC54C4" w:rsidRDefault="00BC54C4" w:rsidP="00BC54C4">
      <w:pPr>
        <w:pStyle w:val="ListParagraph"/>
        <w:numPr>
          <w:ilvl w:val="2"/>
          <w:numId w:val="18"/>
        </w:numPr>
        <w:spacing w:before="120" w:after="120" w:line="360" w:lineRule="auto"/>
      </w:pPr>
      <w:r>
        <w:t xml:space="preserve">If </w:t>
      </w:r>
      <w:r w:rsidR="003F7D69">
        <w:t>either MoH</w:t>
      </w:r>
      <w:r w:rsidR="006E252F">
        <w:t xml:space="preserve"> </w:t>
      </w:r>
      <w:r w:rsidR="003F7D69">
        <w:t xml:space="preserve">or </w:t>
      </w:r>
      <w:r>
        <w:t xml:space="preserve">MPI replaces </w:t>
      </w:r>
      <w:r w:rsidR="003F7D69">
        <w:t xml:space="preserve">one its </w:t>
      </w:r>
      <w:r>
        <w:t>member</w:t>
      </w:r>
      <w:r w:rsidR="003F7D69">
        <w:t>s</w:t>
      </w:r>
      <w:r>
        <w:t xml:space="preserve"> they shall notify the other of this</w:t>
      </w:r>
      <w:r w:rsidRPr="003B3F1C">
        <w:t>.</w:t>
      </w:r>
    </w:p>
    <w:p w14:paraId="78D65FC6" w14:textId="77777777" w:rsidR="00D441B1" w:rsidRPr="003B3F1C" w:rsidRDefault="00E778C7" w:rsidP="00BC54C4">
      <w:pPr>
        <w:pStyle w:val="ListParagraph"/>
        <w:numPr>
          <w:ilvl w:val="2"/>
          <w:numId w:val="18"/>
        </w:numPr>
        <w:spacing w:before="120" w:after="120" w:line="360" w:lineRule="auto"/>
      </w:pPr>
      <w:r>
        <w:t>If a</w:t>
      </w:r>
      <w:r w:rsidR="003F7D69">
        <w:t xml:space="preserve"> NGM</w:t>
      </w:r>
      <w:r w:rsidR="00D441B1">
        <w:t xml:space="preserve"> resigns from the group (by notifying </w:t>
      </w:r>
      <w:r w:rsidR="003F7D69">
        <w:t>the respective MoH or MPI agency</w:t>
      </w:r>
      <w:r w:rsidR="00D441B1">
        <w:t xml:space="preserve"> of his/her resignation in advance of any meeting</w:t>
      </w:r>
      <w:r w:rsidR="003F7D69">
        <w:t>)</w:t>
      </w:r>
      <w:r w:rsidR="00B83965">
        <w:t xml:space="preserve">, </w:t>
      </w:r>
      <w:r w:rsidR="003F7D69">
        <w:t xml:space="preserve">the relevant </w:t>
      </w:r>
      <w:r w:rsidR="00B83965">
        <w:t xml:space="preserve">MPI or MoH agency will </w:t>
      </w:r>
      <w:r w:rsidR="003F7D69">
        <w:t>nominate</w:t>
      </w:r>
      <w:r w:rsidR="00B83965">
        <w:t xml:space="preserve"> a replacement m</w:t>
      </w:r>
      <w:r w:rsidR="003F7D69">
        <w:t>ember</w:t>
      </w:r>
      <w:r w:rsidR="00D441B1">
        <w:t>.</w:t>
      </w:r>
    </w:p>
    <w:p w14:paraId="532533A0" w14:textId="77777777" w:rsidR="005D7E20" w:rsidRPr="005E67D1" w:rsidRDefault="00C76DFB" w:rsidP="000E2E2F">
      <w:pPr>
        <w:pStyle w:val="ListParagraph"/>
        <w:numPr>
          <w:ilvl w:val="1"/>
          <w:numId w:val="18"/>
        </w:numPr>
        <w:spacing w:before="120" w:after="120" w:line="360" w:lineRule="auto"/>
        <w:rPr>
          <w:b/>
        </w:rPr>
      </w:pPr>
      <w:r>
        <w:rPr>
          <w:b/>
        </w:rPr>
        <w:t>Removal of members</w:t>
      </w:r>
    </w:p>
    <w:p w14:paraId="553A7556" w14:textId="77777777" w:rsidR="00AA4D05" w:rsidRDefault="008F2922" w:rsidP="00E778C7">
      <w:pPr>
        <w:pStyle w:val="ListParagraph"/>
        <w:numPr>
          <w:ilvl w:val="2"/>
          <w:numId w:val="18"/>
        </w:numPr>
        <w:spacing w:before="120" w:after="120" w:line="360" w:lineRule="auto"/>
      </w:pPr>
      <w:r>
        <w:t>Any</w:t>
      </w:r>
      <w:r w:rsidR="005D7E20">
        <w:t xml:space="preserve"> serious breach of any of the</w:t>
      </w:r>
      <w:r w:rsidR="003B481A">
        <w:t>se</w:t>
      </w:r>
      <w:r>
        <w:t xml:space="preserve"> terms of r</w:t>
      </w:r>
      <w:r w:rsidR="004E2394">
        <w:t xml:space="preserve">eference </w:t>
      </w:r>
      <w:r>
        <w:t>may result in</w:t>
      </w:r>
      <w:r w:rsidR="00F23B6E">
        <w:t xml:space="preserve"> MPI</w:t>
      </w:r>
      <w:r w:rsidR="00D441B1">
        <w:t>/MoH agreeing to the</w:t>
      </w:r>
      <w:r w:rsidR="00F23B6E">
        <w:t xml:space="preserve"> remov</w:t>
      </w:r>
      <w:r w:rsidR="00D441B1">
        <w:t>al</w:t>
      </w:r>
      <w:r>
        <w:t xml:space="preserve"> a member from this group</w:t>
      </w:r>
      <w:r w:rsidR="003B481A">
        <w:t xml:space="preserve"> at its sole discretion</w:t>
      </w:r>
      <w:r>
        <w:t>.</w:t>
      </w:r>
      <w:r w:rsidR="00300A32">
        <w:t xml:space="preserve"> </w:t>
      </w:r>
      <w:r w:rsidR="003B481A">
        <w:t xml:space="preserve"> Serious breaches of the terms of reference </w:t>
      </w:r>
      <w:r w:rsidR="005E67D1">
        <w:t>include</w:t>
      </w:r>
      <w:r w:rsidR="003B481A">
        <w:t>,</w:t>
      </w:r>
      <w:r w:rsidR="005E67D1">
        <w:t xml:space="preserve"> but </w:t>
      </w:r>
      <w:r w:rsidR="003B481A">
        <w:t>are</w:t>
      </w:r>
      <w:r w:rsidR="005E67D1">
        <w:t xml:space="preserve"> not </w:t>
      </w:r>
      <w:r w:rsidR="005E67D1">
        <w:lastRenderedPageBreak/>
        <w:t xml:space="preserve">limited to, </w:t>
      </w:r>
      <w:r w:rsidR="003B481A">
        <w:t xml:space="preserve">a </w:t>
      </w:r>
      <w:r w:rsidR="005E67D1">
        <w:t>breach of confidentiality, u</w:t>
      </w:r>
      <w:r w:rsidR="00300A32">
        <w:t>nauthorised communication with m</w:t>
      </w:r>
      <w:r w:rsidR="005E67D1">
        <w:t>edia</w:t>
      </w:r>
      <w:r w:rsidR="003B481A">
        <w:t xml:space="preserve"> about the group,</w:t>
      </w:r>
      <w:r w:rsidR="005E67D1">
        <w:t xml:space="preserve"> or </w:t>
      </w:r>
      <w:r w:rsidR="00C76DFB">
        <w:t>a</w:t>
      </w:r>
      <w:r w:rsidR="003B481A">
        <w:t xml:space="preserve"> failure to declare a </w:t>
      </w:r>
      <w:r w:rsidR="00C76DFB">
        <w:t>conflict</w:t>
      </w:r>
      <w:r w:rsidR="005E67D1">
        <w:t xml:space="preserve"> of interest.</w:t>
      </w:r>
    </w:p>
    <w:p w14:paraId="3EB459E1" w14:textId="77777777" w:rsidR="00D26181" w:rsidRPr="00883539" w:rsidRDefault="00D26181" w:rsidP="000E2E2F">
      <w:pPr>
        <w:pStyle w:val="ListParagraph"/>
        <w:numPr>
          <w:ilvl w:val="1"/>
          <w:numId w:val="18"/>
        </w:numPr>
        <w:spacing w:before="120" w:after="120" w:line="360" w:lineRule="auto"/>
      </w:pPr>
      <w:r>
        <w:rPr>
          <w:b/>
        </w:rPr>
        <w:t xml:space="preserve">Membership rights and obligations </w:t>
      </w:r>
    </w:p>
    <w:p w14:paraId="27E8ED53" w14:textId="77777777" w:rsidR="00C548D4" w:rsidRDefault="00B83965" w:rsidP="000E2E2F">
      <w:pPr>
        <w:pStyle w:val="ListParagraph"/>
        <w:numPr>
          <w:ilvl w:val="2"/>
          <w:numId w:val="18"/>
        </w:numPr>
        <w:spacing w:before="120" w:after="120" w:line="360" w:lineRule="auto"/>
      </w:pPr>
      <w:r>
        <w:t xml:space="preserve">NGMs are to represent the interest of </w:t>
      </w:r>
      <w:r w:rsidR="003C145E">
        <w:t>their wider sector</w:t>
      </w:r>
      <w:r w:rsidR="00C548D4">
        <w:t xml:space="preserve">.  </w:t>
      </w:r>
    </w:p>
    <w:p w14:paraId="2DE541CD" w14:textId="77777777" w:rsidR="00C548D4" w:rsidRDefault="00C548D4" w:rsidP="000E2E2F">
      <w:pPr>
        <w:pStyle w:val="ListParagraph"/>
        <w:numPr>
          <w:ilvl w:val="2"/>
          <w:numId w:val="18"/>
        </w:numPr>
        <w:spacing w:before="120" w:after="120" w:line="360" w:lineRule="auto"/>
      </w:pPr>
      <w:r>
        <w:t xml:space="preserve">Nothing contained within this agreement creates or gives rise to a partnership, any fiduciary duty, agency, joint venture or any relationship of employment. </w:t>
      </w:r>
    </w:p>
    <w:p w14:paraId="4F1A153C" w14:textId="77777777" w:rsidR="00581CB9" w:rsidRPr="00E778C7" w:rsidRDefault="00C548D4" w:rsidP="00E778C7">
      <w:pPr>
        <w:pStyle w:val="ListParagraph"/>
        <w:numPr>
          <w:ilvl w:val="2"/>
          <w:numId w:val="18"/>
        </w:numPr>
        <w:spacing w:before="120" w:after="120" w:line="360" w:lineRule="auto"/>
        <w:rPr>
          <w:b/>
        </w:rPr>
      </w:pPr>
      <w:r>
        <w:t>Each party shall remain independent of any obligations that do not appear in this agreement.</w:t>
      </w:r>
    </w:p>
    <w:p w14:paraId="36AD8EBE" w14:textId="77777777" w:rsidR="00C24778" w:rsidRPr="008972A2" w:rsidRDefault="00C24778" w:rsidP="000E2E2F">
      <w:pPr>
        <w:pStyle w:val="ListParagraph"/>
        <w:numPr>
          <w:ilvl w:val="1"/>
          <w:numId w:val="18"/>
        </w:numPr>
        <w:spacing w:before="120" w:after="120" w:line="360" w:lineRule="auto"/>
        <w:rPr>
          <w:b/>
        </w:rPr>
      </w:pPr>
      <w:r w:rsidRPr="008972A2">
        <w:rPr>
          <w:b/>
        </w:rPr>
        <w:t>Observer</w:t>
      </w:r>
      <w:r w:rsidR="00581CB9">
        <w:rPr>
          <w:b/>
        </w:rPr>
        <w:t>s</w:t>
      </w:r>
      <w:r w:rsidRPr="008972A2">
        <w:rPr>
          <w:b/>
        </w:rPr>
        <w:t xml:space="preserve"> </w:t>
      </w:r>
    </w:p>
    <w:p w14:paraId="3B49D0BC" w14:textId="77777777" w:rsidR="00581CB9" w:rsidRDefault="00581CB9" w:rsidP="00AA5074">
      <w:pPr>
        <w:pStyle w:val="ListParagraph"/>
        <w:widowControl w:val="0"/>
        <w:numPr>
          <w:ilvl w:val="2"/>
          <w:numId w:val="18"/>
        </w:numPr>
        <w:spacing w:before="120" w:after="120" w:line="360" w:lineRule="auto"/>
      </w:pPr>
      <w:r>
        <w:t>The Chairperson may</w:t>
      </w:r>
      <w:r w:rsidR="00BB7CAC">
        <w:t xml:space="preserve"> </w:t>
      </w:r>
      <w:r>
        <w:t>permit o</w:t>
      </w:r>
      <w:r w:rsidR="008972A2">
        <w:t xml:space="preserve">bservers </w:t>
      </w:r>
      <w:r>
        <w:t xml:space="preserve">to participate in meetings of the group.  </w:t>
      </w:r>
    </w:p>
    <w:p w14:paraId="19D9A19A" w14:textId="77777777" w:rsidR="00581CB9" w:rsidRDefault="00581CB9" w:rsidP="000E2E2F">
      <w:pPr>
        <w:pStyle w:val="ListParagraph"/>
        <w:widowControl w:val="0"/>
        <w:numPr>
          <w:ilvl w:val="2"/>
          <w:numId w:val="18"/>
        </w:numPr>
        <w:spacing w:before="120" w:after="120" w:line="360" w:lineRule="auto"/>
      </w:pPr>
      <w:r>
        <w:t>Observers are required to comply with these terms of reference, including the requirements around confidentiality and conflicts of interest.</w:t>
      </w:r>
    </w:p>
    <w:p w14:paraId="4D195A99" w14:textId="77777777" w:rsidR="00581CB9" w:rsidRDefault="00581CB9" w:rsidP="0091317B">
      <w:pPr>
        <w:pStyle w:val="ListParagraph"/>
        <w:widowControl w:val="0"/>
        <w:numPr>
          <w:ilvl w:val="2"/>
          <w:numId w:val="18"/>
        </w:numPr>
        <w:spacing w:before="120" w:after="120" w:line="360" w:lineRule="auto"/>
      </w:pPr>
      <w:r>
        <w:t>The Chairperson may at any time ask observers to withdraw from a meeting of the group.</w:t>
      </w:r>
    </w:p>
    <w:p w14:paraId="60B58EA0" w14:textId="77777777" w:rsidR="00057BAC" w:rsidRPr="005E67D1" w:rsidRDefault="00057BAC" w:rsidP="000E2E2F">
      <w:pPr>
        <w:pStyle w:val="ListParagraph"/>
        <w:numPr>
          <w:ilvl w:val="0"/>
          <w:numId w:val="18"/>
        </w:numPr>
        <w:spacing w:before="120" w:after="120" w:line="360" w:lineRule="auto"/>
        <w:rPr>
          <w:b/>
          <w:sz w:val="28"/>
        </w:rPr>
      </w:pPr>
      <w:r w:rsidRPr="005E67D1">
        <w:rPr>
          <w:b/>
          <w:sz w:val="28"/>
        </w:rPr>
        <w:t>Chair</w:t>
      </w:r>
      <w:r w:rsidR="00581CB9">
        <w:rPr>
          <w:b/>
          <w:sz w:val="28"/>
        </w:rPr>
        <w:t>person</w:t>
      </w:r>
      <w:r w:rsidR="005E67D1">
        <w:rPr>
          <w:b/>
          <w:sz w:val="28"/>
        </w:rPr>
        <w:t xml:space="preserve"> and Secretariat</w:t>
      </w:r>
    </w:p>
    <w:p w14:paraId="302D714F" w14:textId="77777777" w:rsidR="00581CB9" w:rsidRDefault="00581CB9" w:rsidP="000E2E2F">
      <w:pPr>
        <w:pStyle w:val="ListParagraph"/>
        <w:numPr>
          <w:ilvl w:val="1"/>
          <w:numId w:val="18"/>
        </w:numPr>
        <w:spacing w:before="120" w:after="120" w:line="360" w:lineRule="auto"/>
      </w:pPr>
      <w:r>
        <w:rPr>
          <w:b/>
        </w:rPr>
        <w:t>Chairperson</w:t>
      </w:r>
    </w:p>
    <w:p w14:paraId="5A60ADBA" w14:textId="77777777" w:rsidR="005E67D1" w:rsidRPr="00CA3C18" w:rsidRDefault="000E7A8E" w:rsidP="00D16017">
      <w:pPr>
        <w:spacing w:before="120" w:after="120" w:line="360" w:lineRule="auto"/>
        <w:ind w:left="1440"/>
      </w:pPr>
      <w:r>
        <w:t xml:space="preserve">MoH and MPI </w:t>
      </w:r>
      <w:r w:rsidR="009554E4">
        <w:t xml:space="preserve">are co-chairs of the group and will alternate the specific chairperson </w:t>
      </w:r>
      <w:r>
        <w:t>for each meeting</w:t>
      </w:r>
      <w:r w:rsidR="004B45D8">
        <w:t>.</w:t>
      </w:r>
    </w:p>
    <w:p w14:paraId="49F5A418" w14:textId="77777777" w:rsidR="00C917D3" w:rsidRDefault="00C917D3" w:rsidP="000E2E2F">
      <w:pPr>
        <w:pStyle w:val="ListParagraph"/>
        <w:numPr>
          <w:ilvl w:val="1"/>
          <w:numId w:val="18"/>
        </w:numPr>
        <w:spacing w:before="120" w:after="120" w:line="360" w:lineRule="auto"/>
        <w:rPr>
          <w:b/>
        </w:rPr>
      </w:pPr>
      <w:r>
        <w:rPr>
          <w:b/>
        </w:rPr>
        <w:t>Secretariat</w:t>
      </w:r>
    </w:p>
    <w:p w14:paraId="6FA4F94B" w14:textId="77777777" w:rsidR="00CA3C18" w:rsidRDefault="000E7A8E" w:rsidP="000F1560">
      <w:pPr>
        <w:spacing w:before="120" w:after="120" w:line="360" w:lineRule="auto"/>
        <w:ind w:left="1440"/>
      </w:pPr>
      <w:r>
        <w:t xml:space="preserve">MoH </w:t>
      </w:r>
      <w:r w:rsidR="000F1560">
        <w:t xml:space="preserve">and MPI </w:t>
      </w:r>
      <w:r w:rsidR="00C917D3" w:rsidRPr="00872296">
        <w:t>will provide reasonable secretariat services to the group, including circulation of the agenda and papers, preparation and circulation of meeting minutes.</w:t>
      </w:r>
      <w:r w:rsidR="00C917D3" w:rsidRPr="00CA3C18">
        <w:t xml:space="preserve"> </w:t>
      </w:r>
    </w:p>
    <w:p w14:paraId="26FCA483" w14:textId="77777777" w:rsidR="0018058B" w:rsidRPr="00F44AF6" w:rsidRDefault="0018058B" w:rsidP="000F1560">
      <w:pPr>
        <w:spacing w:before="120" w:after="120" w:line="360" w:lineRule="auto"/>
        <w:ind w:left="1440"/>
      </w:pPr>
      <w:r w:rsidRPr="00C6501F">
        <w:t xml:space="preserve">The organisation </w:t>
      </w:r>
      <w:r w:rsidR="002E4BB0" w:rsidRPr="00C6501F">
        <w:t>chairing</w:t>
      </w:r>
      <w:r w:rsidRPr="00C6501F">
        <w:t xml:space="preserve"> the meeting will be responsible for the provision of Secretariat services for that meeting.</w:t>
      </w:r>
    </w:p>
    <w:p w14:paraId="45400F94" w14:textId="77777777" w:rsidR="0064214C" w:rsidRPr="0097190B" w:rsidRDefault="00DE5DFB" w:rsidP="000E2E2F">
      <w:pPr>
        <w:pStyle w:val="ListParagraph"/>
        <w:numPr>
          <w:ilvl w:val="0"/>
          <w:numId w:val="18"/>
        </w:numPr>
        <w:spacing w:before="120" w:after="120" w:line="360" w:lineRule="auto"/>
        <w:rPr>
          <w:b/>
          <w:sz w:val="28"/>
        </w:rPr>
      </w:pPr>
      <w:r w:rsidRPr="005E67D1">
        <w:rPr>
          <w:b/>
          <w:sz w:val="28"/>
        </w:rPr>
        <w:t xml:space="preserve">How the group operates </w:t>
      </w:r>
    </w:p>
    <w:p w14:paraId="45A28060" w14:textId="77777777" w:rsidR="00AA701E" w:rsidRDefault="00AA701E" w:rsidP="000E2E2F">
      <w:pPr>
        <w:pStyle w:val="ListParagraph"/>
        <w:numPr>
          <w:ilvl w:val="1"/>
          <w:numId w:val="18"/>
        </w:numPr>
        <w:spacing w:before="120" w:after="120" w:line="360" w:lineRule="auto"/>
        <w:rPr>
          <w:b/>
        </w:rPr>
      </w:pPr>
      <w:r w:rsidRPr="00AA701E">
        <w:rPr>
          <w:b/>
        </w:rPr>
        <w:t xml:space="preserve"> Meeting Times</w:t>
      </w:r>
      <w:r w:rsidR="002F4DEE">
        <w:rPr>
          <w:b/>
        </w:rPr>
        <w:t xml:space="preserve"> and Frequency</w:t>
      </w:r>
    </w:p>
    <w:p w14:paraId="0623B407" w14:textId="77777777" w:rsidR="003C145E" w:rsidRDefault="00872296" w:rsidP="003C145E">
      <w:pPr>
        <w:pStyle w:val="ListParagraph"/>
        <w:numPr>
          <w:ilvl w:val="2"/>
          <w:numId w:val="18"/>
        </w:numPr>
        <w:spacing w:before="120" w:after="120" w:line="360" w:lineRule="auto"/>
      </w:pPr>
      <w:r w:rsidRPr="00206405">
        <w:t xml:space="preserve">Meetings shall take place </w:t>
      </w:r>
      <w:r>
        <w:t>three times per year</w:t>
      </w:r>
      <w:r w:rsidR="003C145E">
        <w:t xml:space="preserve"> and consist of one physical meeting and two teleconferences</w:t>
      </w:r>
      <w:r w:rsidR="000F1560">
        <w:t xml:space="preserve"> or videoconferences</w:t>
      </w:r>
      <w:r>
        <w:t>.</w:t>
      </w:r>
    </w:p>
    <w:p w14:paraId="22BE1928" w14:textId="77777777" w:rsidR="0064214C" w:rsidRPr="00872296" w:rsidRDefault="00872296" w:rsidP="000E2E2F">
      <w:pPr>
        <w:pStyle w:val="ListParagraph"/>
        <w:numPr>
          <w:ilvl w:val="2"/>
          <w:numId w:val="18"/>
        </w:numPr>
        <w:spacing w:before="120" w:after="120" w:line="360" w:lineRule="auto"/>
      </w:pPr>
      <w:r>
        <w:t>Meeting frequency will be reassessed as the group establishes.</w:t>
      </w:r>
    </w:p>
    <w:p w14:paraId="71D7D83D" w14:textId="77777777" w:rsidR="005E2E1F" w:rsidRDefault="005E2E1F">
      <w:pPr>
        <w:rPr>
          <w:b/>
        </w:rPr>
      </w:pPr>
      <w:r>
        <w:rPr>
          <w:b/>
        </w:rPr>
        <w:br w:type="page"/>
      </w:r>
    </w:p>
    <w:p w14:paraId="008F8BA8" w14:textId="77777777" w:rsidR="000602F7" w:rsidRDefault="000602F7" w:rsidP="000E2E2F">
      <w:pPr>
        <w:pStyle w:val="ListParagraph"/>
        <w:numPr>
          <w:ilvl w:val="1"/>
          <w:numId w:val="18"/>
        </w:numPr>
        <w:spacing w:before="120" w:after="120" w:line="360" w:lineRule="auto"/>
        <w:rPr>
          <w:b/>
        </w:rPr>
      </w:pPr>
      <w:r>
        <w:rPr>
          <w:b/>
        </w:rPr>
        <w:lastRenderedPageBreak/>
        <w:t>Agendas and Minutes</w:t>
      </w:r>
    </w:p>
    <w:p w14:paraId="1DED6A4D" w14:textId="77777777" w:rsidR="000602F7" w:rsidRDefault="000602F7" w:rsidP="000E2E2F">
      <w:pPr>
        <w:pStyle w:val="ListParagraph"/>
        <w:numPr>
          <w:ilvl w:val="2"/>
          <w:numId w:val="18"/>
        </w:numPr>
        <w:spacing w:before="120" w:after="120" w:line="360" w:lineRule="auto"/>
      </w:pPr>
      <w:r w:rsidRPr="00EE5717">
        <w:t xml:space="preserve">A draft agenda will be circulated at least </w:t>
      </w:r>
      <w:r w:rsidR="00C60868">
        <w:t xml:space="preserve">two </w:t>
      </w:r>
      <w:r w:rsidR="000E7A8E">
        <w:t>week</w:t>
      </w:r>
      <w:r w:rsidR="00C60868">
        <w:t>s</w:t>
      </w:r>
      <w:r w:rsidRPr="00EE5717">
        <w:t xml:space="preserve"> prior to the date of each meeting for input by all members; the final agenda and papers will be circulated at least one week prior to each meeting</w:t>
      </w:r>
      <w:r>
        <w:t>.</w:t>
      </w:r>
    </w:p>
    <w:p w14:paraId="3813BD47" w14:textId="77777777" w:rsidR="000602F7" w:rsidRPr="00E33427" w:rsidRDefault="000602F7" w:rsidP="000E2E2F">
      <w:pPr>
        <w:pStyle w:val="ListParagraph"/>
        <w:numPr>
          <w:ilvl w:val="2"/>
          <w:numId w:val="18"/>
        </w:numPr>
        <w:spacing w:before="120" w:after="120" w:line="360" w:lineRule="auto"/>
      </w:pPr>
      <w:r>
        <w:t xml:space="preserve">Brief minutes </w:t>
      </w:r>
      <w:r w:rsidR="000F1560">
        <w:t xml:space="preserve">and action points </w:t>
      </w:r>
      <w:r>
        <w:t xml:space="preserve">will </w:t>
      </w:r>
      <w:r w:rsidRPr="00E33427">
        <w:t>be taken</w:t>
      </w:r>
      <w:r w:rsidR="00B03C3F" w:rsidRPr="00E33427">
        <w:t>,</w:t>
      </w:r>
      <w:r w:rsidRPr="00E33427">
        <w:t xml:space="preserve"> </w:t>
      </w:r>
      <w:r w:rsidR="00B03C3F" w:rsidRPr="00E33427">
        <w:t xml:space="preserve">with an agenda item </w:t>
      </w:r>
      <w:r w:rsidR="00A30B1F" w:rsidRPr="00E33427">
        <w:t xml:space="preserve">to be </w:t>
      </w:r>
      <w:r w:rsidR="00B03C3F" w:rsidRPr="00E33427">
        <w:t xml:space="preserve">included in each meeting to consider publication </w:t>
      </w:r>
      <w:r w:rsidR="00A30B1F" w:rsidRPr="00E33427">
        <w:t xml:space="preserve">of minutes and action points </w:t>
      </w:r>
      <w:r w:rsidR="00B03C3F" w:rsidRPr="00E33427">
        <w:t xml:space="preserve">once approved.  </w:t>
      </w:r>
    </w:p>
    <w:p w14:paraId="68511FB3" w14:textId="77777777" w:rsidR="00554FB9" w:rsidRPr="00E33427" w:rsidRDefault="00554FB9" w:rsidP="000E2E2F">
      <w:pPr>
        <w:pStyle w:val="ListParagraph"/>
        <w:numPr>
          <w:ilvl w:val="1"/>
          <w:numId w:val="18"/>
        </w:numPr>
        <w:spacing w:before="120" w:after="120" w:line="360" w:lineRule="auto"/>
        <w:rPr>
          <w:b/>
        </w:rPr>
      </w:pPr>
      <w:r w:rsidRPr="00E33427">
        <w:rPr>
          <w:b/>
        </w:rPr>
        <w:t>Meeting Structure</w:t>
      </w:r>
    </w:p>
    <w:p w14:paraId="0B3A0287" w14:textId="77777777" w:rsidR="00554FB9" w:rsidRPr="00872296" w:rsidRDefault="00554FB9" w:rsidP="00554FB9">
      <w:pPr>
        <w:spacing w:before="120" w:after="120" w:line="360" w:lineRule="auto"/>
        <w:ind w:left="1440"/>
      </w:pPr>
      <w:r w:rsidRPr="00E33427">
        <w:t>Actions to progress the group’s activities wi</w:t>
      </w:r>
      <w:r w:rsidR="00C60868" w:rsidRPr="00E33427">
        <w:t xml:space="preserve">ll be coordinated </w:t>
      </w:r>
      <w:r w:rsidR="00C60868">
        <w:t>through the secretariat</w:t>
      </w:r>
      <w:r w:rsidR="00AA5074">
        <w:t>.</w:t>
      </w:r>
    </w:p>
    <w:p w14:paraId="4B7FA91E" w14:textId="77777777" w:rsidR="000951D8" w:rsidRPr="000661A8" w:rsidRDefault="000951D8" w:rsidP="000E2E2F">
      <w:pPr>
        <w:pStyle w:val="ListParagraph"/>
        <w:numPr>
          <w:ilvl w:val="1"/>
          <w:numId w:val="18"/>
        </w:numPr>
        <w:spacing w:before="120" w:after="120" w:line="360" w:lineRule="auto"/>
        <w:rPr>
          <w:b/>
        </w:rPr>
      </w:pPr>
      <w:r>
        <w:rPr>
          <w:b/>
        </w:rPr>
        <w:t>Standards of conduct</w:t>
      </w:r>
    </w:p>
    <w:p w14:paraId="7B87C6F3" w14:textId="77777777" w:rsidR="000661A8" w:rsidRPr="000661A8" w:rsidRDefault="000951D8" w:rsidP="0091317B">
      <w:pPr>
        <w:pStyle w:val="ListParagraph"/>
        <w:spacing w:before="120" w:after="120" w:line="360" w:lineRule="auto"/>
        <w:ind w:left="1440"/>
      </w:pPr>
      <w:r>
        <w:t>Members and observers are expected to comply with the standards of conduct set out in Appendix II.</w:t>
      </w:r>
    </w:p>
    <w:p w14:paraId="22E85D6D" w14:textId="77777777" w:rsidR="000A4870" w:rsidRPr="000661A8" w:rsidRDefault="00AF6AD4" w:rsidP="000E2E2F">
      <w:pPr>
        <w:pStyle w:val="ListParagraph"/>
        <w:numPr>
          <w:ilvl w:val="0"/>
          <w:numId w:val="18"/>
        </w:numPr>
        <w:spacing w:before="120" w:after="120" w:line="360" w:lineRule="auto"/>
        <w:rPr>
          <w:b/>
          <w:sz w:val="28"/>
        </w:rPr>
      </w:pPr>
      <w:r w:rsidRPr="000661A8">
        <w:rPr>
          <w:b/>
          <w:sz w:val="28"/>
        </w:rPr>
        <w:t>Confidentiality</w:t>
      </w:r>
      <w:r w:rsidR="003D31BE">
        <w:rPr>
          <w:b/>
          <w:sz w:val="28"/>
        </w:rPr>
        <w:t xml:space="preserve"> and information</w:t>
      </w:r>
    </w:p>
    <w:p w14:paraId="4754EFE5" w14:textId="77777777" w:rsidR="00D81108" w:rsidRDefault="000661A8" w:rsidP="00AA5074">
      <w:pPr>
        <w:pStyle w:val="ListParagraph"/>
        <w:numPr>
          <w:ilvl w:val="1"/>
          <w:numId w:val="18"/>
        </w:numPr>
        <w:spacing w:before="120" w:after="120" w:line="360" w:lineRule="auto"/>
      </w:pPr>
      <w:r>
        <w:rPr>
          <w:b/>
        </w:rPr>
        <w:t>General confidentiality requirement</w:t>
      </w:r>
      <w:r w:rsidR="00166FF8">
        <w:rPr>
          <w:b/>
        </w:rPr>
        <w:t>s</w:t>
      </w:r>
    </w:p>
    <w:p w14:paraId="2084011B" w14:textId="77777777" w:rsidR="000661A8" w:rsidRPr="00AA5074" w:rsidRDefault="00AA5074" w:rsidP="00AA5074">
      <w:pPr>
        <w:pStyle w:val="ListParagraph"/>
        <w:numPr>
          <w:ilvl w:val="2"/>
          <w:numId w:val="18"/>
        </w:numPr>
        <w:spacing w:before="120" w:after="120" w:line="360" w:lineRule="auto"/>
      </w:pPr>
      <w:r w:rsidRPr="00AA5074">
        <w:t>In order for the group to operate effectively, members and observers must maintain the confidence of the group, including maintaining confidentiality of matters discussed at meetings, and any information or documents provided to the group.</w:t>
      </w:r>
    </w:p>
    <w:p w14:paraId="032B2548" w14:textId="77777777" w:rsidR="000661A8" w:rsidRPr="00AA5074" w:rsidRDefault="00D81108" w:rsidP="000E2E2F">
      <w:pPr>
        <w:pStyle w:val="ListParagraph"/>
        <w:numPr>
          <w:ilvl w:val="2"/>
          <w:numId w:val="18"/>
        </w:numPr>
        <w:spacing w:before="120" w:after="120" w:line="360" w:lineRule="auto"/>
      </w:pPr>
      <w:r w:rsidRPr="00AA5074">
        <w:t xml:space="preserve">With the agreement of the Chairperson, members and observers may share information about the business of the group with </w:t>
      </w:r>
      <w:r w:rsidR="003C145E">
        <w:t>relevant stakeholders.</w:t>
      </w:r>
    </w:p>
    <w:p w14:paraId="2941DEAD" w14:textId="77777777" w:rsidR="0012463F" w:rsidRDefault="0012463F" w:rsidP="000E2E2F">
      <w:pPr>
        <w:pStyle w:val="ListParagraph"/>
        <w:numPr>
          <w:ilvl w:val="2"/>
          <w:numId w:val="18"/>
        </w:numPr>
        <w:spacing w:before="120" w:after="120" w:line="360" w:lineRule="auto"/>
      </w:pPr>
      <w:r>
        <w:t>Any person presenting information to the group, whether written or oral, may request that that information be treated as confidential by the members and observers.</w:t>
      </w:r>
    </w:p>
    <w:p w14:paraId="5F084A12" w14:textId="77777777" w:rsidR="00D81108" w:rsidRDefault="00D81108" w:rsidP="000E2E2F">
      <w:pPr>
        <w:pStyle w:val="ListParagraph"/>
        <w:numPr>
          <w:ilvl w:val="2"/>
          <w:numId w:val="18"/>
        </w:numPr>
        <w:spacing w:before="120" w:after="120" w:line="360" w:lineRule="auto"/>
      </w:pPr>
      <w:r>
        <w:t>At the request of a member, the Chairperson may seek agreement from MPI</w:t>
      </w:r>
      <w:r w:rsidR="003C145E">
        <w:t>/MoH</w:t>
      </w:r>
      <w:r>
        <w:t xml:space="preserve"> and anyone who supplied </w:t>
      </w:r>
      <w:r w:rsidR="0012463F">
        <w:t xml:space="preserve">confidential </w:t>
      </w:r>
      <w:r>
        <w:t>information to the group for confidentiality in that information to be waived.</w:t>
      </w:r>
    </w:p>
    <w:p w14:paraId="5C0E805C" w14:textId="77777777" w:rsidR="00D81108" w:rsidRDefault="00D81108" w:rsidP="000E2E2F">
      <w:pPr>
        <w:pStyle w:val="ListParagraph"/>
        <w:numPr>
          <w:ilvl w:val="2"/>
          <w:numId w:val="18"/>
        </w:numPr>
        <w:spacing w:before="120" w:after="120" w:line="360" w:lineRule="auto"/>
      </w:pPr>
      <w:r>
        <w:t>Where information is already in the public domain (through no fault of a member or observer), the confidentiality requirements do not apply to that information.</w:t>
      </w:r>
    </w:p>
    <w:p w14:paraId="335F31DF" w14:textId="77777777" w:rsidR="0012463F" w:rsidRDefault="0012463F" w:rsidP="000E2E2F">
      <w:pPr>
        <w:pStyle w:val="ListParagraph"/>
        <w:numPr>
          <w:ilvl w:val="1"/>
          <w:numId w:val="18"/>
        </w:numPr>
        <w:spacing w:before="120" w:after="120" w:line="360" w:lineRule="auto"/>
        <w:rPr>
          <w:b/>
        </w:rPr>
      </w:pPr>
      <w:r>
        <w:rPr>
          <w:b/>
        </w:rPr>
        <w:t>Privacy Act</w:t>
      </w:r>
    </w:p>
    <w:p w14:paraId="660919CB" w14:textId="77777777" w:rsidR="0012463F" w:rsidRDefault="0012463F" w:rsidP="0012463F">
      <w:pPr>
        <w:pStyle w:val="ListParagraph"/>
        <w:spacing w:before="120" w:after="120" w:line="360" w:lineRule="auto"/>
        <w:ind w:left="2160"/>
      </w:pPr>
      <w:r>
        <w:t>Members and observers must at all times comply with the requirements of the Privacy Act 1993 and keep information about identifiable individuals confidential.</w:t>
      </w:r>
    </w:p>
    <w:p w14:paraId="062F5C2A" w14:textId="77777777" w:rsidR="005E2E1F" w:rsidRDefault="005E2E1F" w:rsidP="0012463F">
      <w:pPr>
        <w:pStyle w:val="ListParagraph"/>
        <w:spacing w:before="120" w:after="120" w:line="360" w:lineRule="auto"/>
        <w:ind w:left="2160"/>
      </w:pPr>
    </w:p>
    <w:p w14:paraId="61EF5B72" w14:textId="77777777" w:rsidR="00A55CCE" w:rsidRPr="007757DC" w:rsidRDefault="00A55CCE" w:rsidP="000E2E2F">
      <w:pPr>
        <w:pStyle w:val="ListParagraph"/>
        <w:numPr>
          <w:ilvl w:val="1"/>
          <w:numId w:val="18"/>
        </w:numPr>
        <w:spacing w:before="120" w:after="120" w:line="360" w:lineRule="auto"/>
        <w:rPr>
          <w:b/>
        </w:rPr>
      </w:pPr>
      <w:r w:rsidRPr="007757DC">
        <w:rPr>
          <w:b/>
        </w:rPr>
        <w:lastRenderedPageBreak/>
        <w:t>Official Information Act</w:t>
      </w:r>
    </w:p>
    <w:p w14:paraId="36941A5A" w14:textId="77777777" w:rsidR="00A55CCE" w:rsidRDefault="00A55CCE" w:rsidP="000E2E2F">
      <w:pPr>
        <w:pStyle w:val="ListParagraph"/>
        <w:numPr>
          <w:ilvl w:val="2"/>
          <w:numId w:val="18"/>
        </w:numPr>
        <w:spacing w:before="120" w:after="120" w:line="360" w:lineRule="auto"/>
      </w:pPr>
      <w:r w:rsidRPr="00A55CCE">
        <w:t>A</w:t>
      </w:r>
      <w:r w:rsidR="0012463F">
        <w:t>ll</w:t>
      </w:r>
      <w:r w:rsidRPr="00A55CCE">
        <w:t xml:space="preserve"> </w:t>
      </w:r>
      <w:r w:rsidR="0012463F">
        <w:t>i</w:t>
      </w:r>
      <w:r w:rsidRPr="00A55CCE">
        <w:t xml:space="preserve">nformation provided to </w:t>
      </w:r>
      <w:r w:rsidR="0012463F">
        <w:t xml:space="preserve">the group will be treated as </w:t>
      </w:r>
      <w:r w:rsidRPr="00A55CCE">
        <w:t xml:space="preserve">official information under the Official Information Act 1982 and, </w:t>
      </w:r>
      <w:r w:rsidR="0012463F">
        <w:t>subject to the requirements of</w:t>
      </w:r>
      <w:r w:rsidRPr="00A55CCE">
        <w:t xml:space="preserve"> that Act, may be released to the public</w:t>
      </w:r>
      <w:r w:rsidR="0012463F">
        <w:t xml:space="preserve"> if there are no grounds for withholding it</w:t>
      </w:r>
      <w:r w:rsidRPr="00A55CCE">
        <w:t>.</w:t>
      </w:r>
    </w:p>
    <w:p w14:paraId="6AC3C4C9" w14:textId="77777777" w:rsidR="009B459D" w:rsidRDefault="00132159" w:rsidP="000E2E2F">
      <w:pPr>
        <w:pStyle w:val="ListParagraph"/>
        <w:numPr>
          <w:ilvl w:val="2"/>
          <w:numId w:val="18"/>
        </w:numPr>
        <w:spacing w:before="120" w:after="120" w:line="360" w:lineRule="auto"/>
      </w:pPr>
      <w:r>
        <w:t xml:space="preserve">If information is required to be released under the Official </w:t>
      </w:r>
      <w:r w:rsidR="00043003">
        <w:t>Information</w:t>
      </w:r>
      <w:r>
        <w:t xml:space="preserve"> Act</w:t>
      </w:r>
      <w:r w:rsidR="0012463F">
        <w:t xml:space="preserve"> 1982 </w:t>
      </w:r>
      <w:r>
        <w:t>it will only be released to the extent necessary</w:t>
      </w:r>
      <w:r w:rsidR="009B459D">
        <w:t>.</w:t>
      </w:r>
    </w:p>
    <w:p w14:paraId="736147E8" w14:textId="77777777" w:rsidR="00132159" w:rsidRDefault="009B459D" w:rsidP="000E2E2F">
      <w:pPr>
        <w:pStyle w:val="ListParagraph"/>
        <w:numPr>
          <w:ilvl w:val="2"/>
          <w:numId w:val="18"/>
        </w:numPr>
        <w:spacing w:before="120" w:after="120" w:line="360" w:lineRule="auto"/>
      </w:pPr>
      <w:r>
        <w:t xml:space="preserve">If </w:t>
      </w:r>
      <w:r w:rsidR="0012463F">
        <w:t xml:space="preserve">MPI </w:t>
      </w:r>
      <w:r w:rsidR="0041452F">
        <w:t xml:space="preserve">and/or MoH </w:t>
      </w:r>
      <w:r w:rsidR="0012463F">
        <w:t xml:space="preserve">is considering releasing information </w:t>
      </w:r>
      <w:r>
        <w:t xml:space="preserve">under the Official Information Act </w:t>
      </w:r>
      <w:r w:rsidR="0012463F">
        <w:t xml:space="preserve">1982, </w:t>
      </w:r>
      <w:r w:rsidR="0041452F">
        <w:t>MPI and/or MoH</w:t>
      </w:r>
      <w:r w:rsidR="0012463F">
        <w:t xml:space="preserve"> will </w:t>
      </w:r>
      <w:r>
        <w:t xml:space="preserve">attempt to </w:t>
      </w:r>
      <w:r w:rsidR="0012463F">
        <w:t>consult with the person who provided the information before making a final decision on release</w:t>
      </w:r>
      <w:r>
        <w:t>.</w:t>
      </w:r>
    </w:p>
    <w:p w14:paraId="761076E7" w14:textId="77777777" w:rsidR="0064214C" w:rsidRPr="007757DC" w:rsidRDefault="00D13978" w:rsidP="000E2E2F">
      <w:pPr>
        <w:pStyle w:val="ListParagraph"/>
        <w:numPr>
          <w:ilvl w:val="1"/>
          <w:numId w:val="18"/>
        </w:numPr>
        <w:spacing w:before="120" w:after="120" w:line="360" w:lineRule="auto"/>
        <w:rPr>
          <w:b/>
        </w:rPr>
      </w:pPr>
      <w:r w:rsidRPr="007757DC">
        <w:rPr>
          <w:b/>
        </w:rPr>
        <w:t>Media</w:t>
      </w:r>
    </w:p>
    <w:p w14:paraId="70AE8436" w14:textId="77777777" w:rsidR="00D13978" w:rsidRDefault="000F1560" w:rsidP="000E2E2F">
      <w:pPr>
        <w:pStyle w:val="ListParagraph"/>
        <w:numPr>
          <w:ilvl w:val="2"/>
          <w:numId w:val="18"/>
        </w:numPr>
        <w:spacing w:before="120" w:after="120" w:line="360" w:lineRule="auto"/>
      </w:pPr>
      <w:r>
        <w:t xml:space="preserve">NGM </w:t>
      </w:r>
      <w:r w:rsidR="0012463F">
        <w:t>Members and observers must refrain from representing the group, or commenting on the business of the group, to the media</w:t>
      </w:r>
      <w:r w:rsidR="00302C18">
        <w:t>.</w:t>
      </w:r>
    </w:p>
    <w:p w14:paraId="7212F50A" w14:textId="77777777" w:rsidR="0012463F" w:rsidRDefault="003D31BE" w:rsidP="000E2E2F">
      <w:pPr>
        <w:pStyle w:val="ListParagraph"/>
        <w:numPr>
          <w:ilvl w:val="2"/>
          <w:numId w:val="18"/>
        </w:numPr>
        <w:spacing w:before="120" w:after="120" w:line="360" w:lineRule="auto"/>
      </w:pPr>
      <w:r>
        <w:t xml:space="preserve">MPI </w:t>
      </w:r>
      <w:r w:rsidR="0041452F">
        <w:t xml:space="preserve">and MoH </w:t>
      </w:r>
      <w:r w:rsidR="000F1560">
        <w:t xml:space="preserve">may choose to </w:t>
      </w:r>
      <w:r>
        <w:t>release a media statement on any matter related to these terms of reference.</w:t>
      </w:r>
    </w:p>
    <w:p w14:paraId="5C4F7059" w14:textId="77777777" w:rsidR="003D31BE" w:rsidRPr="0091317B" w:rsidRDefault="003D31BE" w:rsidP="0091317B">
      <w:pPr>
        <w:pStyle w:val="ListParagraph"/>
        <w:numPr>
          <w:ilvl w:val="2"/>
          <w:numId w:val="18"/>
        </w:numPr>
        <w:spacing w:before="120" w:after="120" w:line="360" w:lineRule="auto"/>
      </w:pPr>
      <w:r>
        <w:t>With the prior agreement of MPI</w:t>
      </w:r>
      <w:r w:rsidR="0041452F">
        <w:t xml:space="preserve"> and MoH</w:t>
      </w:r>
      <w:r>
        <w:t xml:space="preserve">, a </w:t>
      </w:r>
      <w:r w:rsidR="000F1560">
        <w:t xml:space="preserve">NGM </w:t>
      </w:r>
      <w:r>
        <w:t>member may participate in a media interview or make some other public statement about the business of the group.</w:t>
      </w:r>
    </w:p>
    <w:p w14:paraId="6E95FFF0" w14:textId="77777777" w:rsidR="003D31BE" w:rsidRPr="00257727" w:rsidRDefault="003D31BE" w:rsidP="000E2E2F">
      <w:pPr>
        <w:pStyle w:val="ListParagraph"/>
        <w:numPr>
          <w:ilvl w:val="0"/>
          <w:numId w:val="18"/>
        </w:numPr>
        <w:spacing w:before="120" w:after="120" w:line="360" w:lineRule="auto"/>
        <w:rPr>
          <w:b/>
          <w:sz w:val="28"/>
        </w:rPr>
      </w:pPr>
      <w:r w:rsidRPr="00257727">
        <w:rPr>
          <w:b/>
          <w:sz w:val="28"/>
        </w:rPr>
        <w:t>Conflicts of Interest</w:t>
      </w:r>
      <w:r>
        <w:t xml:space="preserve"> </w:t>
      </w:r>
    </w:p>
    <w:p w14:paraId="0B8892D3" w14:textId="77777777" w:rsidR="003D31BE" w:rsidRDefault="003D31BE" w:rsidP="000E2E2F">
      <w:pPr>
        <w:pStyle w:val="ListParagraph"/>
        <w:numPr>
          <w:ilvl w:val="1"/>
          <w:numId w:val="18"/>
        </w:numPr>
        <w:spacing w:before="120" w:after="120" w:line="360" w:lineRule="auto"/>
      </w:pPr>
      <w:r>
        <w:rPr>
          <w:b/>
        </w:rPr>
        <w:t>Definition of a conflict of interest</w:t>
      </w:r>
    </w:p>
    <w:p w14:paraId="11756D37" w14:textId="77777777" w:rsidR="003D31BE" w:rsidRDefault="003D31BE" w:rsidP="000E2E2F">
      <w:pPr>
        <w:pStyle w:val="ListParagraph"/>
        <w:numPr>
          <w:ilvl w:val="2"/>
          <w:numId w:val="18"/>
        </w:numPr>
        <w:spacing w:before="120" w:after="120" w:line="360" w:lineRule="auto"/>
      </w:pPr>
      <w:r w:rsidRPr="00993A5E">
        <w:t>A conflict of interest occur</w:t>
      </w:r>
      <w:r>
        <w:t>s</w:t>
      </w:r>
      <w:r w:rsidRPr="00993A5E">
        <w:t xml:space="preserve"> when a member</w:t>
      </w:r>
      <w:r>
        <w:t>’</w:t>
      </w:r>
      <w:r w:rsidRPr="00993A5E">
        <w:t xml:space="preserve">s </w:t>
      </w:r>
      <w:r>
        <w:t xml:space="preserve">or observer’s </w:t>
      </w:r>
      <w:r w:rsidRPr="00993A5E">
        <w:t>private interest</w:t>
      </w:r>
      <w:r>
        <w:t xml:space="preserve"> or professional obligation</w:t>
      </w:r>
      <w:r w:rsidRPr="00993A5E">
        <w:t xml:space="preserve"> interferes, or appears to interfere with an issue that </w:t>
      </w:r>
      <w:r w:rsidR="00C548D4">
        <w:t xml:space="preserve">is before </w:t>
      </w:r>
      <w:r w:rsidRPr="00993A5E">
        <w:t xml:space="preserve">the </w:t>
      </w:r>
      <w:r w:rsidR="00C548D4">
        <w:t>g</w:t>
      </w:r>
      <w:r w:rsidRPr="003D31BE">
        <w:t xml:space="preserve">roup. </w:t>
      </w:r>
    </w:p>
    <w:p w14:paraId="60EB922C" w14:textId="77777777" w:rsidR="003D31BE" w:rsidRDefault="003D31BE" w:rsidP="000E2E2F">
      <w:pPr>
        <w:pStyle w:val="ListParagraph"/>
        <w:numPr>
          <w:ilvl w:val="2"/>
          <w:numId w:val="18"/>
        </w:numPr>
        <w:spacing w:before="120" w:after="120" w:line="360" w:lineRule="auto"/>
      </w:pPr>
      <w:r w:rsidRPr="00993A5E">
        <w:t>A conflict of interest may also occur when there is a possibility that a benefit may apply to the sector</w:t>
      </w:r>
      <w:r>
        <w:t>, industry</w:t>
      </w:r>
      <w:r w:rsidRPr="00993A5E">
        <w:t xml:space="preserve"> or organisation that </w:t>
      </w:r>
      <w:r>
        <w:t>is represented by a member or observer</w:t>
      </w:r>
      <w:r w:rsidRPr="00993A5E">
        <w:t xml:space="preserve">. </w:t>
      </w:r>
    </w:p>
    <w:p w14:paraId="48538EDB" w14:textId="77777777" w:rsidR="0006633B" w:rsidRDefault="0006633B" w:rsidP="000E2E2F">
      <w:pPr>
        <w:pStyle w:val="ListParagraph"/>
        <w:numPr>
          <w:ilvl w:val="2"/>
          <w:numId w:val="18"/>
        </w:numPr>
        <w:spacing w:before="120" w:after="120" w:line="360" w:lineRule="auto"/>
      </w:pPr>
      <w:r>
        <w:t>A conflict of interest may be real or perceived.</w:t>
      </w:r>
    </w:p>
    <w:p w14:paraId="489C3E7A" w14:textId="77777777" w:rsidR="003D31BE" w:rsidRDefault="003D31BE" w:rsidP="000E2E2F">
      <w:pPr>
        <w:pStyle w:val="ListParagraph"/>
        <w:numPr>
          <w:ilvl w:val="1"/>
          <w:numId w:val="18"/>
        </w:numPr>
        <w:spacing w:before="120" w:after="120" w:line="360" w:lineRule="auto"/>
      </w:pPr>
      <w:r>
        <w:rPr>
          <w:b/>
        </w:rPr>
        <w:t>Declaration of conflict</w:t>
      </w:r>
    </w:p>
    <w:p w14:paraId="2D159CC6" w14:textId="77777777" w:rsidR="003D31BE" w:rsidRDefault="0006633B" w:rsidP="00274343">
      <w:pPr>
        <w:spacing w:before="120" w:after="120" w:line="360" w:lineRule="auto"/>
        <w:ind w:left="1440"/>
      </w:pPr>
      <w:r>
        <w:t xml:space="preserve">Members and observers are responsible for declaring any real or potential </w:t>
      </w:r>
      <w:r w:rsidR="003D31BE" w:rsidRPr="00847797">
        <w:t>conflict of interest to the Chair</w:t>
      </w:r>
      <w:r>
        <w:t>person, as soon as the conflict arises</w:t>
      </w:r>
      <w:r w:rsidR="003D31BE" w:rsidRPr="00847797">
        <w:t xml:space="preserve">. </w:t>
      </w:r>
    </w:p>
    <w:p w14:paraId="312C123A" w14:textId="77777777" w:rsidR="005E2E1F" w:rsidRDefault="005E2E1F" w:rsidP="005E2E1F">
      <w:pPr>
        <w:pStyle w:val="ListParagraph"/>
        <w:spacing w:before="120" w:after="120" w:line="360" w:lineRule="auto"/>
        <w:ind w:left="2160"/>
      </w:pPr>
    </w:p>
    <w:p w14:paraId="02C3FAB0" w14:textId="77777777" w:rsidR="005E2E1F" w:rsidRDefault="005E2E1F" w:rsidP="005E2E1F">
      <w:pPr>
        <w:pStyle w:val="ListParagraph"/>
        <w:spacing w:before="120" w:after="120" w:line="360" w:lineRule="auto"/>
        <w:ind w:left="2160"/>
      </w:pPr>
    </w:p>
    <w:p w14:paraId="3374ED95" w14:textId="77777777" w:rsidR="005E2E1F" w:rsidRDefault="005E2E1F" w:rsidP="005E2E1F">
      <w:pPr>
        <w:pStyle w:val="ListParagraph"/>
        <w:spacing w:before="120" w:after="120" w:line="360" w:lineRule="auto"/>
        <w:ind w:left="2160"/>
      </w:pPr>
    </w:p>
    <w:p w14:paraId="27CB3716" w14:textId="77777777" w:rsidR="003D31BE" w:rsidRDefault="003D31BE" w:rsidP="000E2E2F">
      <w:pPr>
        <w:pStyle w:val="ListParagraph"/>
        <w:numPr>
          <w:ilvl w:val="1"/>
          <w:numId w:val="18"/>
        </w:numPr>
        <w:spacing w:before="120" w:after="120" w:line="360" w:lineRule="auto"/>
      </w:pPr>
      <w:r>
        <w:rPr>
          <w:b/>
        </w:rPr>
        <w:lastRenderedPageBreak/>
        <w:t>Management of conflict of interest</w:t>
      </w:r>
    </w:p>
    <w:p w14:paraId="3A0D1C30" w14:textId="77777777" w:rsidR="0006633B" w:rsidRDefault="0006633B" w:rsidP="00274343">
      <w:pPr>
        <w:spacing w:before="120" w:after="120" w:line="360" w:lineRule="auto"/>
        <w:ind w:left="1440"/>
      </w:pPr>
      <w:r>
        <w:t xml:space="preserve">At the </w:t>
      </w:r>
      <w:r w:rsidR="00324402">
        <w:t xml:space="preserve">discretion </w:t>
      </w:r>
      <w:r>
        <w:t>of the Chairperson, members and observers may participate in discussions about issues in which they have declared a conflict of interest.</w:t>
      </w:r>
    </w:p>
    <w:p w14:paraId="23FF2512" w14:textId="77777777" w:rsidR="00DE5DFB" w:rsidRPr="00D81108" w:rsidRDefault="00FF346E" w:rsidP="000E2E2F">
      <w:pPr>
        <w:pStyle w:val="ListParagraph"/>
        <w:numPr>
          <w:ilvl w:val="0"/>
          <w:numId w:val="18"/>
        </w:numPr>
        <w:spacing w:before="120" w:after="120" w:line="360" w:lineRule="auto"/>
        <w:rPr>
          <w:b/>
          <w:sz w:val="28"/>
        </w:rPr>
      </w:pPr>
      <w:r w:rsidRPr="00D81108">
        <w:rPr>
          <w:b/>
          <w:sz w:val="28"/>
        </w:rPr>
        <w:t xml:space="preserve">Review </w:t>
      </w:r>
      <w:r w:rsidR="00D81108">
        <w:rPr>
          <w:b/>
          <w:sz w:val="28"/>
        </w:rPr>
        <w:t>of terms of reference</w:t>
      </w:r>
    </w:p>
    <w:p w14:paraId="0E3DEFE5" w14:textId="77777777" w:rsidR="003D31BE" w:rsidRPr="0091317B" w:rsidRDefault="00481119" w:rsidP="00274343">
      <w:pPr>
        <w:spacing w:before="120" w:after="120" w:line="360" w:lineRule="auto"/>
        <w:ind w:left="720"/>
      </w:pPr>
      <w:r>
        <w:t>Th</w:t>
      </w:r>
      <w:r w:rsidR="003D31BE">
        <w:t xml:space="preserve">e group must review these terms of reference </w:t>
      </w:r>
      <w:r w:rsidR="0091317B">
        <w:t>and the operations of the group</w:t>
      </w:r>
      <w:r w:rsidR="003D31BE">
        <w:t>, recommending</w:t>
      </w:r>
      <w:r w:rsidR="00392053">
        <w:t xml:space="preserve"> to</w:t>
      </w:r>
      <w:r w:rsidR="003D31BE">
        <w:t xml:space="preserve"> </w:t>
      </w:r>
      <w:r w:rsidR="00392053">
        <w:t xml:space="preserve">MPI and MoH </w:t>
      </w:r>
      <w:r w:rsidR="003D31BE">
        <w:t xml:space="preserve">any necessary changes to the terms of reference every </w:t>
      </w:r>
      <w:r w:rsidR="00B70AB5">
        <w:t>year</w:t>
      </w:r>
      <w:r w:rsidR="003D31BE">
        <w:t>.</w:t>
      </w:r>
    </w:p>
    <w:p w14:paraId="7928DB30" w14:textId="77777777" w:rsidR="00AF6AD4" w:rsidRPr="003D31BE" w:rsidRDefault="00AF6AD4" w:rsidP="000E2E2F">
      <w:pPr>
        <w:pStyle w:val="ListParagraph"/>
        <w:numPr>
          <w:ilvl w:val="0"/>
          <w:numId w:val="18"/>
        </w:numPr>
        <w:spacing w:before="120" w:after="120" w:line="360" w:lineRule="auto"/>
        <w:rPr>
          <w:b/>
          <w:sz w:val="28"/>
        </w:rPr>
      </w:pPr>
      <w:r w:rsidRPr="00AF6AD4">
        <w:rPr>
          <w:b/>
          <w:sz w:val="28"/>
        </w:rPr>
        <w:t>Finance</w:t>
      </w:r>
      <w:r w:rsidR="00302C18">
        <w:rPr>
          <w:b/>
          <w:sz w:val="28"/>
        </w:rPr>
        <w:t xml:space="preserve"> and Budget</w:t>
      </w:r>
    </w:p>
    <w:p w14:paraId="2F6DA6B7" w14:textId="77777777" w:rsidR="0006633B" w:rsidRPr="00E33427" w:rsidRDefault="00B70AB5" w:rsidP="00B86FAB">
      <w:pPr>
        <w:pStyle w:val="ListParagraph"/>
        <w:spacing w:before="120" w:after="120" w:line="360" w:lineRule="auto"/>
      </w:pPr>
      <w:r>
        <w:t>Attendance at a meet</w:t>
      </w:r>
      <w:r w:rsidR="003E57A2">
        <w:t xml:space="preserve">ing will be at members own </w:t>
      </w:r>
      <w:r w:rsidR="003E57A2" w:rsidRPr="00E33427">
        <w:t xml:space="preserve">cost, unless otherwise agreed by MoH and MPI. </w:t>
      </w:r>
    </w:p>
    <w:p w14:paraId="1CA19213" w14:textId="77777777" w:rsidR="005D741D" w:rsidRPr="005D741D" w:rsidRDefault="00B70AB5" w:rsidP="003E57A2">
      <w:pPr>
        <w:rPr>
          <w:b/>
          <w:sz w:val="36"/>
        </w:rPr>
      </w:pPr>
      <w:r w:rsidRPr="00E33427">
        <w:rPr>
          <w:b/>
        </w:rPr>
        <w:br w:type="page"/>
      </w:r>
      <w:r w:rsidR="005D741D" w:rsidRPr="005D741D">
        <w:rPr>
          <w:b/>
          <w:sz w:val="36"/>
        </w:rPr>
        <w:lastRenderedPageBreak/>
        <w:t>A</w:t>
      </w:r>
      <w:r w:rsidR="000951D8">
        <w:rPr>
          <w:b/>
          <w:sz w:val="36"/>
        </w:rPr>
        <w:t>pp</w:t>
      </w:r>
      <w:r w:rsidR="005D741D" w:rsidRPr="005D741D">
        <w:rPr>
          <w:b/>
          <w:sz w:val="36"/>
        </w:rPr>
        <w:t>e</w:t>
      </w:r>
      <w:r w:rsidR="000951D8">
        <w:rPr>
          <w:b/>
          <w:sz w:val="36"/>
        </w:rPr>
        <w:t>ndi</w:t>
      </w:r>
      <w:r w:rsidR="005D741D" w:rsidRPr="005D741D">
        <w:rPr>
          <w:b/>
          <w:sz w:val="36"/>
        </w:rPr>
        <w:t>x I</w:t>
      </w:r>
    </w:p>
    <w:p w14:paraId="7D6DA356" w14:textId="77777777" w:rsidR="005D741D" w:rsidRPr="005D741D" w:rsidRDefault="00F93D7A" w:rsidP="00F93D7A">
      <w:pPr>
        <w:tabs>
          <w:tab w:val="left" w:pos="7371"/>
        </w:tabs>
        <w:spacing w:before="120" w:after="120" w:line="360" w:lineRule="auto"/>
        <w:rPr>
          <w:b/>
          <w:sz w:val="32"/>
        </w:rPr>
      </w:pPr>
      <w:r>
        <w:rPr>
          <w:b/>
          <w:sz w:val="32"/>
        </w:rPr>
        <w:t>Governance Group M</w:t>
      </w:r>
      <w:r w:rsidR="005D741D" w:rsidRPr="005D741D">
        <w:rPr>
          <w:b/>
          <w:sz w:val="32"/>
        </w:rPr>
        <w:t>embers</w:t>
      </w:r>
      <w:r w:rsidR="000951D8">
        <w:rPr>
          <w:b/>
          <w:sz w:val="32"/>
        </w:rPr>
        <w:t>hip</w:t>
      </w:r>
    </w:p>
    <w:tbl>
      <w:tblPr>
        <w:tblStyle w:val="TableGrid1"/>
        <w:tblW w:w="8160" w:type="dxa"/>
        <w:tblInd w:w="482" w:type="dxa"/>
        <w:tblLook w:val="04A0" w:firstRow="1" w:lastRow="0" w:firstColumn="1" w:lastColumn="0" w:noHBand="0" w:noVBand="1"/>
      </w:tblPr>
      <w:tblGrid>
        <w:gridCol w:w="8160"/>
      </w:tblGrid>
      <w:tr w:rsidR="00F93D7A" w:rsidRPr="004B45D8" w14:paraId="55D9CB31" w14:textId="77777777" w:rsidTr="002E4BB0">
        <w:trPr>
          <w:trHeight w:val="302"/>
        </w:trPr>
        <w:tc>
          <w:tcPr>
            <w:tcW w:w="8160" w:type="dxa"/>
          </w:tcPr>
          <w:p w14:paraId="72202289" w14:textId="77777777" w:rsidR="00F93D7A" w:rsidRPr="004B45D8" w:rsidRDefault="00F93D7A" w:rsidP="0091317B">
            <w:pPr>
              <w:contextualSpacing/>
              <w:rPr>
                <w:b/>
              </w:rPr>
            </w:pPr>
            <w:r>
              <w:rPr>
                <w:b/>
              </w:rPr>
              <w:t>Position</w:t>
            </w:r>
          </w:p>
        </w:tc>
      </w:tr>
      <w:tr w:rsidR="00F93D7A" w:rsidRPr="00C6501F" w14:paraId="1BE7EF7D" w14:textId="77777777" w:rsidTr="002E4BB0">
        <w:trPr>
          <w:trHeight w:val="316"/>
        </w:trPr>
        <w:tc>
          <w:tcPr>
            <w:tcW w:w="8160" w:type="dxa"/>
          </w:tcPr>
          <w:p w14:paraId="1F550685" w14:textId="77777777" w:rsidR="00F93D7A" w:rsidRPr="00C6501F" w:rsidRDefault="00626ED5" w:rsidP="005E2E1F">
            <w:pPr>
              <w:contextualSpacing/>
            </w:pPr>
            <w:r w:rsidRPr="00C6501F">
              <w:t>Deputy Director-</w:t>
            </w:r>
            <w:r w:rsidR="005E2E1F" w:rsidRPr="00C6501F">
              <w:t>General</w:t>
            </w:r>
            <w:r w:rsidR="00F93D7A" w:rsidRPr="00C6501F">
              <w:t xml:space="preserve">, </w:t>
            </w:r>
            <w:r w:rsidR="005E2E1F" w:rsidRPr="00C6501F">
              <w:t>Population Health and Prevention</w:t>
            </w:r>
            <w:r w:rsidR="00F93D7A" w:rsidRPr="00C6501F">
              <w:t>, Ministry of Health</w:t>
            </w:r>
          </w:p>
        </w:tc>
      </w:tr>
      <w:tr w:rsidR="00F93D7A" w:rsidRPr="004B45D8" w14:paraId="190D8A04" w14:textId="77777777" w:rsidTr="002E4BB0">
        <w:trPr>
          <w:trHeight w:val="302"/>
        </w:trPr>
        <w:tc>
          <w:tcPr>
            <w:tcW w:w="8160" w:type="dxa"/>
          </w:tcPr>
          <w:p w14:paraId="2BDB59B7" w14:textId="77777777" w:rsidR="00F93D7A" w:rsidRPr="00C6501F" w:rsidRDefault="00626ED5" w:rsidP="00626ED5">
            <w:pPr>
              <w:contextualSpacing/>
            </w:pPr>
            <w:r w:rsidRPr="00C6501F">
              <w:t>Deputy Director-</w:t>
            </w:r>
            <w:r w:rsidR="00F93D7A" w:rsidRPr="00C6501F">
              <w:t xml:space="preserve">General, </w:t>
            </w:r>
            <w:r w:rsidRPr="00C6501F">
              <w:t>New Zealand Food Safety</w:t>
            </w:r>
            <w:r w:rsidR="00F93D7A" w:rsidRPr="00C6501F">
              <w:t>, Ministry for Primary Industries</w:t>
            </w:r>
          </w:p>
        </w:tc>
      </w:tr>
      <w:tr w:rsidR="00F93D7A" w:rsidRPr="004B45D8" w14:paraId="07D37D84" w14:textId="77777777" w:rsidTr="002E4BB0">
        <w:trPr>
          <w:trHeight w:val="302"/>
        </w:trPr>
        <w:tc>
          <w:tcPr>
            <w:tcW w:w="8160" w:type="dxa"/>
          </w:tcPr>
          <w:p w14:paraId="37746856" w14:textId="77777777" w:rsidR="00F93D7A" w:rsidRDefault="00F93D7A" w:rsidP="0091317B">
            <w:pPr>
              <w:contextualSpacing/>
            </w:pPr>
            <w:r w:rsidRPr="00626ED5">
              <w:t>Chief Science Advisor, Ministry of Health</w:t>
            </w:r>
          </w:p>
        </w:tc>
      </w:tr>
      <w:tr w:rsidR="00F93D7A" w:rsidRPr="004B45D8" w14:paraId="560BC467" w14:textId="77777777" w:rsidTr="002E4BB0">
        <w:trPr>
          <w:trHeight w:val="302"/>
        </w:trPr>
        <w:tc>
          <w:tcPr>
            <w:tcW w:w="8160" w:type="dxa"/>
          </w:tcPr>
          <w:p w14:paraId="5782F55D" w14:textId="2ABAFB35" w:rsidR="00F93D7A" w:rsidRDefault="00F93D7A" w:rsidP="0091317B">
            <w:pPr>
              <w:contextualSpacing/>
            </w:pPr>
            <w:r>
              <w:t xml:space="preserve">Chief </w:t>
            </w:r>
            <w:r w:rsidR="00C20AA3">
              <w:t xml:space="preserve">Departmental </w:t>
            </w:r>
            <w:r>
              <w:t>Science Adviser, Ministry for Primary Industries</w:t>
            </w:r>
          </w:p>
        </w:tc>
      </w:tr>
      <w:tr w:rsidR="00F93D7A" w:rsidRPr="004B45D8" w14:paraId="263A6F93" w14:textId="77777777" w:rsidTr="002E4BB0">
        <w:trPr>
          <w:trHeight w:val="302"/>
        </w:trPr>
        <w:tc>
          <w:tcPr>
            <w:tcW w:w="8160" w:type="dxa"/>
          </w:tcPr>
          <w:p w14:paraId="1C7A9889" w14:textId="77777777" w:rsidR="00F93D7A" w:rsidRDefault="00F93D7A" w:rsidP="0091317B">
            <w:pPr>
              <w:contextualSpacing/>
            </w:pPr>
            <w:r>
              <w:t xml:space="preserve">Representative of Health AMR Coordination (HARC) Group </w:t>
            </w:r>
          </w:p>
        </w:tc>
      </w:tr>
      <w:tr w:rsidR="002E4BB0" w14:paraId="1C5547B3" w14:textId="77777777" w:rsidTr="002E4BB0">
        <w:trPr>
          <w:trHeight w:val="302"/>
        </w:trPr>
        <w:tc>
          <w:tcPr>
            <w:tcW w:w="8160" w:type="dxa"/>
          </w:tcPr>
          <w:p w14:paraId="2AD72FE6" w14:textId="6243EE1A" w:rsidR="002E4BB0" w:rsidRDefault="002E4BB0" w:rsidP="002E4BB0">
            <w:pPr>
              <w:contextualSpacing/>
            </w:pPr>
            <w:r>
              <w:t xml:space="preserve">Representative of Ministry for Primary Industries </w:t>
            </w:r>
            <w:r w:rsidR="00C20AA3">
              <w:t xml:space="preserve">AMR </w:t>
            </w:r>
            <w:r>
              <w:t xml:space="preserve">Coordination Group </w:t>
            </w:r>
          </w:p>
        </w:tc>
      </w:tr>
    </w:tbl>
    <w:p w14:paraId="0EAC59E6" w14:textId="77777777" w:rsidR="00913409" w:rsidRDefault="00913409" w:rsidP="003D6C1F">
      <w:pPr>
        <w:autoSpaceDE w:val="0"/>
        <w:autoSpaceDN w:val="0"/>
        <w:spacing w:before="120" w:after="120" w:line="360" w:lineRule="auto"/>
      </w:pPr>
    </w:p>
    <w:p w14:paraId="0501850E" w14:textId="77777777" w:rsidR="00593AA3" w:rsidRDefault="00593AA3" w:rsidP="003D6C1F">
      <w:pPr>
        <w:spacing w:before="120" w:after="120" w:line="360" w:lineRule="auto"/>
        <w:rPr>
          <w:b/>
          <w:sz w:val="28"/>
        </w:rPr>
      </w:pPr>
      <w:r>
        <w:rPr>
          <w:b/>
          <w:sz w:val="28"/>
        </w:rPr>
        <w:br w:type="page"/>
      </w:r>
    </w:p>
    <w:p w14:paraId="265A1BEA" w14:textId="77777777" w:rsidR="006F4E24" w:rsidRPr="000951D8" w:rsidRDefault="00E92962" w:rsidP="003D6C1F">
      <w:pPr>
        <w:spacing w:before="120" w:after="120" w:line="360" w:lineRule="auto"/>
        <w:rPr>
          <w:b/>
          <w:sz w:val="36"/>
        </w:rPr>
      </w:pPr>
      <w:r w:rsidRPr="000951D8">
        <w:rPr>
          <w:b/>
          <w:sz w:val="36"/>
        </w:rPr>
        <w:lastRenderedPageBreak/>
        <w:t>A</w:t>
      </w:r>
      <w:r w:rsidR="000951D8" w:rsidRPr="000951D8">
        <w:rPr>
          <w:b/>
          <w:sz w:val="36"/>
        </w:rPr>
        <w:t>pp</w:t>
      </w:r>
      <w:r w:rsidRPr="000951D8">
        <w:rPr>
          <w:b/>
          <w:sz w:val="36"/>
        </w:rPr>
        <w:t>e</w:t>
      </w:r>
      <w:r w:rsidR="000951D8" w:rsidRPr="000951D8">
        <w:rPr>
          <w:b/>
          <w:sz w:val="36"/>
        </w:rPr>
        <w:t>ndi</w:t>
      </w:r>
      <w:r w:rsidRPr="000951D8">
        <w:rPr>
          <w:b/>
          <w:sz w:val="36"/>
        </w:rPr>
        <w:t>x II</w:t>
      </w:r>
    </w:p>
    <w:p w14:paraId="69EDB1D4" w14:textId="77777777" w:rsidR="006F4E24" w:rsidRPr="005674E3" w:rsidRDefault="006F4E24" w:rsidP="003D6C1F">
      <w:pPr>
        <w:spacing w:before="120" w:after="120" w:line="360" w:lineRule="auto"/>
        <w:rPr>
          <w:b/>
          <w:sz w:val="28"/>
        </w:rPr>
      </w:pPr>
      <w:r w:rsidRPr="005674E3">
        <w:rPr>
          <w:b/>
          <w:sz w:val="28"/>
        </w:rPr>
        <w:t>Expected standards of conduct</w:t>
      </w:r>
    </w:p>
    <w:p w14:paraId="5ECBF957" w14:textId="77777777" w:rsidR="005674E3" w:rsidRPr="003E57A2" w:rsidRDefault="006F4E24" w:rsidP="003E57A2">
      <w:pPr>
        <w:spacing w:before="120" w:after="120" w:line="360" w:lineRule="auto"/>
      </w:pPr>
      <w:r>
        <w:t>All members</w:t>
      </w:r>
      <w:r w:rsidR="000951D8">
        <w:t xml:space="preserve"> and observers are expected to </w:t>
      </w:r>
      <w:r>
        <w:t>adhere to the following principles</w:t>
      </w:r>
      <w:r w:rsidR="005674E3">
        <w:t>:</w:t>
      </w:r>
    </w:p>
    <w:p w14:paraId="52296AF3" w14:textId="77777777" w:rsidR="006F4E24" w:rsidRPr="006F33D4" w:rsidRDefault="006F4E24" w:rsidP="003E57A2">
      <w:pPr>
        <w:pStyle w:val="ListParagraph"/>
        <w:numPr>
          <w:ilvl w:val="0"/>
          <w:numId w:val="8"/>
        </w:numPr>
        <w:spacing w:before="120" w:after="120" w:line="360" w:lineRule="auto"/>
        <w:rPr>
          <w:i/>
        </w:rPr>
      </w:pPr>
      <w:r w:rsidRPr="005674E3">
        <w:rPr>
          <w:b/>
        </w:rPr>
        <w:t>Diligence</w:t>
      </w:r>
      <w:r w:rsidRPr="00CD5220">
        <w:t xml:space="preserve"> – </w:t>
      </w:r>
      <w:r w:rsidR="000951D8">
        <w:t>M</w:t>
      </w:r>
      <w:r w:rsidRPr="00CD5220">
        <w:t>embers will use their best endeavours to attend meetings and to prepare thoroughly. Members are expected to participate fully, frankly and constructively to discussions and to bring the benefit of their particular knowledge, industry perspective and skills to the table</w:t>
      </w:r>
      <w:r w:rsidRPr="001D32FE">
        <w:rPr>
          <w:rFonts w:ascii="Arial" w:hAnsi="Arial" w:cs="Arial"/>
          <w:sz w:val="20"/>
          <w:szCs w:val="20"/>
        </w:rPr>
        <w:t>.</w:t>
      </w:r>
      <w:r w:rsidR="006F33D4" w:rsidRPr="006F33D4">
        <w:t xml:space="preserve"> </w:t>
      </w:r>
      <w:r w:rsidR="006F33D4">
        <w:t xml:space="preserve"> </w:t>
      </w:r>
      <w:r w:rsidR="006F33D4" w:rsidRPr="006F33D4">
        <w:rPr>
          <w:rFonts w:cs="Arial"/>
        </w:rPr>
        <w:t>Ensure that activities within your agency, company or representative group are raised as necessary, and relevant impacts, risk and issues are identified for discussion.</w:t>
      </w:r>
      <w:r w:rsidRPr="006F33D4">
        <w:rPr>
          <w:rFonts w:cs="Arial"/>
        </w:rPr>
        <w:t xml:space="preserve">  </w:t>
      </w:r>
    </w:p>
    <w:p w14:paraId="19F8DF25" w14:textId="77777777" w:rsidR="006F4E24" w:rsidRPr="00847797" w:rsidRDefault="006F4E24" w:rsidP="003E57A2">
      <w:pPr>
        <w:pStyle w:val="ListParagraph"/>
        <w:numPr>
          <w:ilvl w:val="0"/>
          <w:numId w:val="8"/>
        </w:numPr>
        <w:spacing w:before="120" w:after="120" w:line="360" w:lineRule="auto"/>
      </w:pPr>
      <w:r w:rsidRPr="005674E3">
        <w:rPr>
          <w:b/>
        </w:rPr>
        <w:t>Conflicts of Interest</w:t>
      </w:r>
      <w:r w:rsidRPr="00993A5E">
        <w:t xml:space="preserve"> – A conflict of interest will occur when a members’ private interest interferes, or appears to interfere with an issue that faces the</w:t>
      </w:r>
      <w:r w:rsidR="000951D8">
        <w:t xml:space="preserve"> group</w:t>
      </w:r>
      <w:r w:rsidR="00E92962">
        <w:t xml:space="preserve">. </w:t>
      </w:r>
      <w:r w:rsidRPr="00993A5E">
        <w:t>A conflict of interest may also occur when there is a possibility that a benefit may apply to the sector</w:t>
      </w:r>
      <w:r>
        <w:t>, industry</w:t>
      </w:r>
      <w:r w:rsidRPr="00993A5E">
        <w:t xml:space="preserve"> or organisation that they represent. Any situation that involves or may be </w:t>
      </w:r>
      <w:r w:rsidRPr="00847797">
        <w:t xml:space="preserve">expected to involve a conflict of interest must be declared immediately to the Chair. </w:t>
      </w:r>
    </w:p>
    <w:p w14:paraId="7B95535F" w14:textId="77777777" w:rsidR="006F4E24" w:rsidRPr="00811662" w:rsidRDefault="006F4E24" w:rsidP="003E57A2">
      <w:pPr>
        <w:pStyle w:val="ListParagraph"/>
        <w:numPr>
          <w:ilvl w:val="0"/>
          <w:numId w:val="8"/>
        </w:numPr>
        <w:spacing w:before="120" w:after="120" w:line="360" w:lineRule="auto"/>
        <w:rPr>
          <w:i/>
        </w:rPr>
      </w:pPr>
      <w:r w:rsidRPr="005674E3">
        <w:rPr>
          <w:b/>
        </w:rPr>
        <w:t>Corporate opportunities</w:t>
      </w:r>
      <w:r w:rsidRPr="00811662">
        <w:rPr>
          <w:i/>
        </w:rPr>
        <w:t xml:space="preserve"> – </w:t>
      </w:r>
      <w:r>
        <w:t>Each member must not exploit any opportunity that is discovered through access to information within the</w:t>
      </w:r>
      <w:r w:rsidRPr="002E6616">
        <w:t xml:space="preserve"> </w:t>
      </w:r>
      <w:r w:rsidR="000951D8">
        <w:t>group</w:t>
      </w:r>
      <w:r>
        <w:t xml:space="preserve"> for their own personal gain or that of the industry, sector or organisation that they represent. </w:t>
      </w:r>
    </w:p>
    <w:p w14:paraId="2AAC67E9" w14:textId="77777777" w:rsidR="006F4E24" w:rsidRPr="004E0722" w:rsidRDefault="006F4E24" w:rsidP="003E57A2">
      <w:pPr>
        <w:pStyle w:val="ListParagraph"/>
        <w:numPr>
          <w:ilvl w:val="0"/>
          <w:numId w:val="8"/>
        </w:numPr>
        <w:spacing w:before="120" w:after="120" w:line="360" w:lineRule="auto"/>
      </w:pPr>
      <w:r w:rsidRPr="005674E3">
        <w:rPr>
          <w:b/>
        </w:rPr>
        <w:t xml:space="preserve">Transparency </w:t>
      </w:r>
      <w:r w:rsidRPr="004E0722">
        <w:t>– All information should be provided in a manner that is timely, precise and easily understandable.</w:t>
      </w:r>
    </w:p>
    <w:p w14:paraId="331B2DFC" w14:textId="77777777" w:rsidR="006F4E24" w:rsidRPr="004E0722" w:rsidRDefault="006F4E24" w:rsidP="003E57A2">
      <w:pPr>
        <w:pStyle w:val="ListParagraph"/>
        <w:numPr>
          <w:ilvl w:val="0"/>
          <w:numId w:val="8"/>
        </w:numPr>
        <w:spacing w:before="120" w:after="120" w:line="360" w:lineRule="auto"/>
      </w:pPr>
      <w:r w:rsidRPr="005674E3">
        <w:rPr>
          <w:b/>
        </w:rPr>
        <w:t>Fair Dealing</w:t>
      </w:r>
      <w:r w:rsidRPr="004E0722">
        <w:t xml:space="preserve"> – Members shall deal fairly with each other and shall not take unfair advantage of anyone through manipulation, concealment, abuse of privileged information, misrepresentation of material facts or any other unfair dealing practices.  </w:t>
      </w:r>
    </w:p>
    <w:p w14:paraId="34BFFC4E" w14:textId="77777777" w:rsidR="006F4E24" w:rsidRPr="005674E3" w:rsidRDefault="006F4E24" w:rsidP="003E57A2">
      <w:pPr>
        <w:pStyle w:val="ListParagraph"/>
        <w:numPr>
          <w:ilvl w:val="0"/>
          <w:numId w:val="8"/>
        </w:numPr>
        <w:spacing w:before="120" w:after="120" w:line="360" w:lineRule="auto"/>
      </w:pPr>
      <w:r w:rsidRPr="005674E3">
        <w:rPr>
          <w:b/>
        </w:rPr>
        <w:t>Advocacy</w:t>
      </w:r>
      <w:r w:rsidRPr="005674E3">
        <w:t xml:space="preserve"> – Members should avoid actively promoting a standpoint or cause of their industry and should rather participate in meetings with the aim of reaching an outcome that is acceptable to all members. </w:t>
      </w:r>
    </w:p>
    <w:p w14:paraId="443F1B6C" w14:textId="77777777" w:rsidR="006F4E24" w:rsidRPr="005674E3" w:rsidRDefault="005674E3" w:rsidP="003E57A2">
      <w:pPr>
        <w:pStyle w:val="ListParagraph"/>
        <w:numPr>
          <w:ilvl w:val="0"/>
          <w:numId w:val="8"/>
        </w:numPr>
        <w:spacing w:before="120" w:after="120" w:line="360" w:lineRule="auto"/>
      </w:pPr>
      <w:r>
        <w:rPr>
          <w:b/>
        </w:rPr>
        <w:t>State Services Standards of Integrity and Conduct</w:t>
      </w:r>
      <w:r w:rsidRPr="004E0722">
        <w:t xml:space="preserve"> –</w:t>
      </w:r>
      <w:r>
        <w:t xml:space="preserve"> </w:t>
      </w:r>
      <w:r w:rsidR="006F4E24" w:rsidRPr="005674E3">
        <w:t>MPI</w:t>
      </w:r>
      <w:r w:rsidR="003C145E">
        <w:t xml:space="preserve"> and MoH</w:t>
      </w:r>
      <w:r w:rsidR="006F4E24" w:rsidRPr="005674E3">
        <w:t xml:space="preserve"> staff have statutory demands under the State Services Standards of Integrity and Conduct. In the case of any conflict between the obligations outlined there and the ones in this document, those of the Standards and Integrity of Conduct shall preside.</w:t>
      </w:r>
    </w:p>
    <w:p w14:paraId="440BC4F7" w14:textId="77777777" w:rsidR="00593AA3" w:rsidRPr="004F2026" w:rsidRDefault="005674E3" w:rsidP="003E57A2">
      <w:pPr>
        <w:pStyle w:val="ListParagraph"/>
        <w:numPr>
          <w:ilvl w:val="0"/>
          <w:numId w:val="8"/>
        </w:numPr>
        <w:spacing w:before="120" w:after="120" w:line="360" w:lineRule="auto"/>
      </w:pPr>
      <w:r>
        <w:rPr>
          <w:b/>
        </w:rPr>
        <w:t xml:space="preserve">Alternative obligations </w:t>
      </w:r>
      <w:r w:rsidRPr="004E0722">
        <w:t xml:space="preserve"> –</w:t>
      </w:r>
      <w:r>
        <w:rPr>
          <w:b/>
        </w:rPr>
        <w:t xml:space="preserve"> </w:t>
      </w:r>
      <w:r w:rsidR="006F4E24" w:rsidRPr="005674E3">
        <w:t>Any alternative rules or statu</w:t>
      </w:r>
      <w:r>
        <w:t>t</w:t>
      </w:r>
      <w:r w:rsidR="006F4E24" w:rsidRPr="005674E3">
        <w:t>es that govern members standards of conduct shall continue to do so, however in any case of conflicting duties the Chair</w:t>
      </w:r>
      <w:r w:rsidR="003C145E">
        <w:t>person</w:t>
      </w:r>
      <w:r w:rsidR="006F4E24" w:rsidRPr="005674E3">
        <w:t xml:space="preserve"> </w:t>
      </w:r>
      <w:r w:rsidR="006F4E24" w:rsidRPr="004F2026">
        <w:t>must be notified as soon as reasonably possible.</w:t>
      </w:r>
    </w:p>
    <w:p w14:paraId="1290238E" w14:textId="77777777" w:rsidR="003E57A2" w:rsidRPr="004F2026" w:rsidRDefault="003E57A2" w:rsidP="003E57A2">
      <w:pPr>
        <w:pStyle w:val="ListParagraph"/>
        <w:numPr>
          <w:ilvl w:val="0"/>
          <w:numId w:val="8"/>
        </w:numPr>
        <w:spacing w:before="120" w:after="120" w:line="360" w:lineRule="auto"/>
      </w:pPr>
      <w:r w:rsidRPr="004F2026">
        <w:rPr>
          <w:b/>
        </w:rPr>
        <w:t xml:space="preserve">Consensus – </w:t>
      </w:r>
      <w:r w:rsidR="00A30B1F" w:rsidRPr="004F2026">
        <w:t>Decisions will</w:t>
      </w:r>
      <w:r w:rsidRPr="004F2026">
        <w:t xml:space="preserve"> be made by consensus or a simple majority</w:t>
      </w:r>
      <w:r w:rsidR="00A30B1F" w:rsidRPr="004F2026">
        <w:t xml:space="preserve"> where needed</w:t>
      </w:r>
      <w:r w:rsidRPr="004F2026">
        <w:t xml:space="preserve">. </w:t>
      </w:r>
      <w:r w:rsidRPr="004F2026">
        <w:rPr>
          <w:b/>
        </w:rPr>
        <w:t xml:space="preserve"> </w:t>
      </w:r>
    </w:p>
    <w:sectPr w:rsidR="003E57A2" w:rsidRPr="004F202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BCE1A" w14:textId="77777777" w:rsidR="005B44D2" w:rsidRDefault="005B44D2" w:rsidP="00FE2FBA">
      <w:pPr>
        <w:spacing w:after="0" w:line="240" w:lineRule="auto"/>
      </w:pPr>
      <w:r>
        <w:separator/>
      </w:r>
    </w:p>
  </w:endnote>
  <w:endnote w:type="continuationSeparator" w:id="0">
    <w:p w14:paraId="278AA82A" w14:textId="77777777" w:rsidR="005B44D2" w:rsidRDefault="005B44D2" w:rsidP="00FE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123873"/>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16486509" w14:textId="77777777" w:rsidR="009554E4" w:rsidRPr="00CB73E8" w:rsidRDefault="009554E4">
            <w:pPr>
              <w:pStyle w:val="Footer"/>
              <w:jc w:val="right"/>
              <w:rPr>
                <w:rFonts w:ascii="Arial" w:hAnsi="Arial" w:cs="Arial"/>
                <w:sz w:val="18"/>
                <w:szCs w:val="18"/>
              </w:rPr>
            </w:pPr>
            <w:r w:rsidRPr="00CB73E8">
              <w:rPr>
                <w:rFonts w:ascii="Arial" w:hAnsi="Arial" w:cs="Arial"/>
                <w:sz w:val="18"/>
                <w:szCs w:val="18"/>
              </w:rPr>
              <w:t xml:space="preserve">Page </w:t>
            </w:r>
            <w:r w:rsidRPr="00CB73E8">
              <w:rPr>
                <w:rFonts w:ascii="Arial" w:hAnsi="Arial" w:cs="Arial"/>
                <w:b/>
                <w:bCs/>
                <w:sz w:val="18"/>
                <w:szCs w:val="18"/>
              </w:rPr>
              <w:fldChar w:fldCharType="begin"/>
            </w:r>
            <w:r w:rsidRPr="00CB73E8">
              <w:rPr>
                <w:rFonts w:ascii="Arial" w:hAnsi="Arial" w:cs="Arial"/>
                <w:b/>
                <w:bCs/>
                <w:sz w:val="18"/>
                <w:szCs w:val="18"/>
              </w:rPr>
              <w:instrText xml:space="preserve"> PAGE </w:instrText>
            </w:r>
            <w:r w:rsidRPr="00CB73E8">
              <w:rPr>
                <w:rFonts w:ascii="Arial" w:hAnsi="Arial" w:cs="Arial"/>
                <w:b/>
                <w:bCs/>
                <w:sz w:val="18"/>
                <w:szCs w:val="18"/>
              </w:rPr>
              <w:fldChar w:fldCharType="separate"/>
            </w:r>
            <w:r w:rsidR="00C20AA3">
              <w:rPr>
                <w:rFonts w:ascii="Arial" w:hAnsi="Arial" w:cs="Arial"/>
                <w:b/>
                <w:bCs/>
                <w:noProof/>
                <w:sz w:val="18"/>
                <w:szCs w:val="18"/>
              </w:rPr>
              <w:t>9</w:t>
            </w:r>
            <w:r w:rsidRPr="00CB73E8">
              <w:rPr>
                <w:rFonts w:ascii="Arial" w:hAnsi="Arial" w:cs="Arial"/>
                <w:b/>
                <w:bCs/>
                <w:sz w:val="18"/>
                <w:szCs w:val="18"/>
              </w:rPr>
              <w:fldChar w:fldCharType="end"/>
            </w:r>
            <w:r w:rsidRPr="00CB73E8">
              <w:rPr>
                <w:rFonts w:ascii="Arial" w:hAnsi="Arial" w:cs="Arial"/>
                <w:sz w:val="18"/>
                <w:szCs w:val="18"/>
              </w:rPr>
              <w:t xml:space="preserve"> of </w:t>
            </w:r>
            <w:r w:rsidRPr="00CB73E8">
              <w:rPr>
                <w:rFonts w:ascii="Arial" w:hAnsi="Arial" w:cs="Arial"/>
                <w:b/>
                <w:bCs/>
                <w:sz w:val="18"/>
                <w:szCs w:val="18"/>
              </w:rPr>
              <w:fldChar w:fldCharType="begin"/>
            </w:r>
            <w:r w:rsidRPr="00CB73E8">
              <w:rPr>
                <w:rFonts w:ascii="Arial" w:hAnsi="Arial" w:cs="Arial"/>
                <w:b/>
                <w:bCs/>
                <w:sz w:val="18"/>
                <w:szCs w:val="18"/>
              </w:rPr>
              <w:instrText xml:space="preserve"> NUMPAGES  </w:instrText>
            </w:r>
            <w:r w:rsidRPr="00CB73E8">
              <w:rPr>
                <w:rFonts w:ascii="Arial" w:hAnsi="Arial" w:cs="Arial"/>
                <w:b/>
                <w:bCs/>
                <w:sz w:val="18"/>
                <w:szCs w:val="18"/>
              </w:rPr>
              <w:fldChar w:fldCharType="separate"/>
            </w:r>
            <w:r w:rsidR="00C20AA3">
              <w:rPr>
                <w:rFonts w:ascii="Arial" w:hAnsi="Arial" w:cs="Arial"/>
                <w:b/>
                <w:bCs/>
                <w:noProof/>
                <w:sz w:val="18"/>
                <w:szCs w:val="18"/>
              </w:rPr>
              <w:t>9</w:t>
            </w:r>
            <w:r w:rsidRPr="00CB73E8">
              <w:rPr>
                <w:rFonts w:ascii="Arial" w:hAnsi="Arial" w:cs="Arial"/>
                <w:b/>
                <w:bCs/>
                <w:sz w:val="18"/>
                <w:szCs w:val="18"/>
              </w:rPr>
              <w:fldChar w:fldCharType="end"/>
            </w:r>
          </w:p>
        </w:sdtContent>
      </w:sdt>
    </w:sdtContent>
  </w:sdt>
  <w:p w14:paraId="7258CCA7" w14:textId="77777777" w:rsidR="009554E4" w:rsidRDefault="0095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B8731" w14:textId="77777777" w:rsidR="005B44D2" w:rsidRDefault="005B44D2" w:rsidP="00FE2FBA">
      <w:pPr>
        <w:spacing w:after="0" w:line="240" w:lineRule="auto"/>
      </w:pPr>
      <w:r>
        <w:separator/>
      </w:r>
    </w:p>
  </w:footnote>
  <w:footnote w:type="continuationSeparator" w:id="0">
    <w:p w14:paraId="0D007089" w14:textId="77777777" w:rsidR="005B44D2" w:rsidRDefault="005B44D2" w:rsidP="00FE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A868" w14:textId="77777777" w:rsidR="009554E4" w:rsidRDefault="009554E4">
    <w:pPr>
      <w:pStyle w:val="Header"/>
    </w:pPr>
    <w:r>
      <w:t xml:space="preserve">Revision </w:t>
    </w:r>
    <w:r w:rsidR="00FC521B">
      <w:t>4</w:t>
    </w:r>
    <w:r>
      <w:t>.0</w:t>
    </w:r>
    <w:r>
      <w:tab/>
    </w:r>
    <w:r>
      <w:tab/>
    </w:r>
    <w:r w:rsidR="00E33427">
      <w:t xml:space="preserve">Agreed </w:t>
    </w:r>
    <w:r w:rsidR="00FC521B">
      <w:t>27 August</w:t>
    </w:r>
    <w:r w:rsidR="00E33427">
      <w:t xml:space="preserve"> 201</w:t>
    </w:r>
    <w:r w:rsidR="00FC521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B49"/>
    <w:multiLevelType w:val="multilevel"/>
    <w:tmpl w:val="5A12C91C"/>
    <w:lvl w:ilvl="0">
      <w:start w:val="1"/>
      <w:numFmt w:val="decimal"/>
      <w:lvlText w:val="%1."/>
      <w:lvlJc w:val="left"/>
      <w:pPr>
        <w:ind w:left="720" w:hanging="360"/>
      </w:pPr>
      <w:rPr>
        <w:rFonts w:hint="default"/>
        <w:sz w:val="32"/>
        <w:szCs w:val="32"/>
      </w:rPr>
    </w:lvl>
    <w:lvl w:ilvl="1">
      <w:start w:val="1"/>
      <w:numFmt w:val="decimal"/>
      <w:isLgl/>
      <w:lvlText w:val="%1.%2"/>
      <w:lvlJc w:val="left"/>
      <w:pPr>
        <w:ind w:left="1080" w:hanging="360"/>
      </w:pPr>
      <w:rPr>
        <w:rFonts w:hint="default"/>
        <w:b w:val="0"/>
        <w:i w:val="0"/>
      </w:rPr>
    </w:lvl>
    <w:lvl w:ilvl="2">
      <w:start w:val="1"/>
      <w:numFmt w:val="bullet"/>
      <w:lvlText w:val=""/>
      <w:lvlJc w:val="left"/>
      <w:pPr>
        <w:ind w:left="1800" w:hanging="720"/>
      </w:pPr>
      <w:rPr>
        <w:rFonts w:ascii="Symbol" w:hAnsi="Symbol"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95231A"/>
    <w:multiLevelType w:val="multilevel"/>
    <w:tmpl w:val="3ABA6106"/>
    <w:lvl w:ilvl="0">
      <w:start w:val="1"/>
      <w:numFmt w:val="decimal"/>
      <w:pStyle w:val="Heading1"/>
      <w:lvlText w:val="%1"/>
      <w:lvlJc w:val="left"/>
      <w:pPr>
        <w:tabs>
          <w:tab w:val="num" w:pos="851"/>
        </w:tabs>
        <w:ind w:left="851" w:hanging="851"/>
      </w:pPr>
    </w:lvl>
    <w:lvl w:ilvl="1">
      <w:start w:val="1"/>
      <w:numFmt w:val="decimal"/>
      <w:lvlRestart w:val="0"/>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rPr>
        <w:b/>
      </w:rPr>
    </w:lvl>
    <w:lvl w:ilvl="3">
      <w:start w:val="1"/>
      <w:numFmt w:val="decimal"/>
      <w:lvlRestart w:val="0"/>
      <w:lvlText w:val="%1.%2.%3.%4"/>
      <w:lvlJc w:val="left"/>
      <w:pPr>
        <w:tabs>
          <w:tab w:val="num" w:pos="1080"/>
        </w:tabs>
        <w:ind w:left="851" w:hanging="85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D7E50AE"/>
    <w:multiLevelType w:val="hybridMultilevel"/>
    <w:tmpl w:val="BE684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734D8"/>
    <w:multiLevelType w:val="multilevel"/>
    <w:tmpl w:val="AA226E4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b w:val="0"/>
      </w:rPr>
    </w:lvl>
    <w:lvl w:ilvl="2">
      <w:start w:val="1"/>
      <w:numFmt w:val="lowerLetter"/>
      <w:lvlText w:val="%3."/>
      <w:lvlJc w:val="left"/>
      <w:pPr>
        <w:ind w:left="2160" w:hanging="720"/>
      </w:pPr>
      <w:rPr>
        <w:rFonts w:hint="default"/>
        <w:color w:val="auto"/>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5034A1"/>
    <w:multiLevelType w:val="hybridMultilevel"/>
    <w:tmpl w:val="1BEED82E"/>
    <w:lvl w:ilvl="0" w:tplc="F1828DCC">
      <w:start w:val="1"/>
      <w:numFmt w:val="lowerLetter"/>
      <w:lvlText w:val="%1."/>
      <w:lvlJc w:val="left"/>
      <w:pPr>
        <w:ind w:left="1440" w:hanging="360"/>
      </w:pPr>
      <w:rPr>
        <w:rFonts w:ascii="Arial" w:eastAsia="Times New Roman" w:hAnsi="Arial" w:cs="Arial"/>
      </w:r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0DFE43D2">
      <w:start w:val="1"/>
      <w:numFmt w:val="decimal"/>
      <w:lvlText w:val="%4."/>
      <w:lvlJc w:val="left"/>
      <w:pPr>
        <w:ind w:left="3600" w:hanging="360"/>
      </w:pPr>
      <w:rPr>
        <w:rFonts w:ascii="Arial" w:hAnsi="Arial" w:cs="Arial" w:hint="default"/>
        <w:sz w:val="24"/>
        <w:szCs w:val="24"/>
      </w:r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C081538"/>
    <w:multiLevelType w:val="hybridMultilevel"/>
    <w:tmpl w:val="ADFE910C"/>
    <w:lvl w:ilvl="0" w:tplc="BC942D20">
      <w:start w:val="8"/>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D627A1D"/>
    <w:multiLevelType w:val="hybridMultilevel"/>
    <w:tmpl w:val="1C02D1B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209D528A"/>
    <w:multiLevelType w:val="multilevel"/>
    <w:tmpl w:val="7F2E6BA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7BB5B7A"/>
    <w:multiLevelType w:val="hybridMultilevel"/>
    <w:tmpl w:val="30D6EFBC"/>
    <w:lvl w:ilvl="0" w:tplc="14090019">
      <w:start w:val="1"/>
      <w:numFmt w:val="lowerLetter"/>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2C3B20AD"/>
    <w:multiLevelType w:val="multilevel"/>
    <w:tmpl w:val="40903E06"/>
    <w:lvl w:ilvl="0">
      <w:start w:val="1"/>
      <w:numFmt w:val="decimal"/>
      <w:lvlText w:val="%1"/>
      <w:lvlJc w:val="left"/>
      <w:pPr>
        <w:ind w:left="360" w:hanging="360"/>
      </w:pPr>
      <w:rPr>
        <w:rFonts w:hint="default"/>
      </w:rPr>
    </w:lvl>
    <w:lvl w:ilvl="1">
      <w:start w:val="1"/>
      <w:numFmt w:val="decimal"/>
      <w:lvlText w:val="3.%2"/>
      <w:lvlJc w:val="left"/>
      <w:pPr>
        <w:ind w:left="1080" w:hanging="360"/>
      </w:pPr>
      <w:rPr>
        <w:rFonts w:hint="default"/>
        <w:b w:val="0"/>
      </w:rPr>
    </w:lvl>
    <w:lvl w:ilvl="2">
      <w:start w:val="1"/>
      <w:numFmt w:val="lowerLetter"/>
      <w:lvlText w:val="%3."/>
      <w:lvlJc w:val="left"/>
      <w:pPr>
        <w:ind w:left="2160" w:hanging="720"/>
      </w:pPr>
      <w:rPr>
        <w:rFonts w:hint="default"/>
        <w:color w:val="auto"/>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9D22FF"/>
    <w:multiLevelType w:val="multilevel"/>
    <w:tmpl w:val="6EB2199C"/>
    <w:lvl w:ilvl="0">
      <w:start w:val="1"/>
      <w:numFmt w:val="decimal"/>
      <w:lvlText w:val="%1."/>
      <w:lvlJc w:val="left"/>
      <w:pPr>
        <w:ind w:left="720" w:hanging="360"/>
      </w:pPr>
      <w:rPr>
        <w:rFonts w:hint="default"/>
        <w:sz w:val="32"/>
        <w:szCs w:val="32"/>
      </w:rPr>
    </w:lvl>
    <w:lvl w:ilvl="1">
      <w:start w:val="1"/>
      <w:numFmt w:val="lowerLetter"/>
      <w:isLgl/>
      <w:lvlText w:val="%2."/>
      <w:lvlJc w:val="left"/>
      <w:pPr>
        <w:ind w:left="1080" w:hanging="360"/>
      </w:pPr>
      <w:rPr>
        <w:rFonts w:asciiTheme="minorHAnsi" w:eastAsiaTheme="minorHAnsi" w:hAnsiTheme="minorHAnsi" w:cstheme="minorBidi"/>
        <w:b w:val="0"/>
        <w:i w:val="0"/>
      </w:rPr>
    </w:lvl>
    <w:lvl w:ilvl="2">
      <w:start w:val="1"/>
      <w:numFmt w:val="lowerLetter"/>
      <w:lvlText w:val="%3."/>
      <w:lvlJc w:val="left"/>
      <w:pPr>
        <w:ind w:left="1800" w:hanging="720"/>
      </w:pPr>
      <w:rPr>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D967396"/>
    <w:multiLevelType w:val="hybridMultilevel"/>
    <w:tmpl w:val="1CA8C63E"/>
    <w:lvl w:ilvl="0" w:tplc="EC309538">
      <w:start w:val="8"/>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41FF1F18"/>
    <w:multiLevelType w:val="hybridMultilevel"/>
    <w:tmpl w:val="30D6EFBC"/>
    <w:lvl w:ilvl="0" w:tplc="14090019">
      <w:start w:val="1"/>
      <w:numFmt w:val="lowerLetter"/>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440A6493"/>
    <w:multiLevelType w:val="hybridMultilevel"/>
    <w:tmpl w:val="159072D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29A238D"/>
    <w:multiLevelType w:val="multilevel"/>
    <w:tmpl w:val="F2AEB7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2160" w:hanging="720"/>
      </w:pPr>
      <w:rPr>
        <w:rFonts w:hint="default"/>
        <w:color w:val="auto"/>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78586A"/>
    <w:multiLevelType w:val="hybridMultilevel"/>
    <w:tmpl w:val="E72C1346"/>
    <w:lvl w:ilvl="0" w:tplc="17CC5A26">
      <w:start w:val="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2D7DB9"/>
    <w:multiLevelType w:val="hybridMultilevel"/>
    <w:tmpl w:val="100ABE7A"/>
    <w:lvl w:ilvl="0" w:tplc="F0AC80D0">
      <w:start w:val="8"/>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2E55A3"/>
    <w:multiLevelType w:val="hybridMultilevel"/>
    <w:tmpl w:val="6C0202F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8" w15:restartNumberingAfterBreak="0">
    <w:nsid w:val="5EC97C93"/>
    <w:multiLevelType w:val="hybridMultilevel"/>
    <w:tmpl w:val="CF86BDEE"/>
    <w:lvl w:ilvl="0" w:tplc="DE724C1A">
      <w:start w:val="1"/>
      <w:numFmt w:val="decimal"/>
      <w:lvlText w:val="%1."/>
      <w:lvlJc w:val="left"/>
      <w:pPr>
        <w:tabs>
          <w:tab w:val="num" w:pos="720"/>
        </w:tabs>
        <w:ind w:left="720" w:hanging="360"/>
      </w:pPr>
      <w:rPr>
        <w:rFonts w:asciiTheme="minorHAnsi" w:hAnsiTheme="minorHAnsi" w:hint="default"/>
      </w:rPr>
    </w:lvl>
    <w:lvl w:ilvl="1" w:tplc="ACAA70E0" w:tentative="1">
      <w:start w:val="1"/>
      <w:numFmt w:val="bullet"/>
      <w:lvlText w:val="•"/>
      <w:lvlJc w:val="left"/>
      <w:pPr>
        <w:tabs>
          <w:tab w:val="num" w:pos="1440"/>
        </w:tabs>
        <w:ind w:left="1440" w:hanging="360"/>
      </w:pPr>
      <w:rPr>
        <w:rFonts w:ascii="Times New Roman" w:hAnsi="Times New Roman" w:hint="default"/>
      </w:rPr>
    </w:lvl>
    <w:lvl w:ilvl="2" w:tplc="E21E43B4" w:tentative="1">
      <w:start w:val="1"/>
      <w:numFmt w:val="bullet"/>
      <w:lvlText w:val="•"/>
      <w:lvlJc w:val="left"/>
      <w:pPr>
        <w:tabs>
          <w:tab w:val="num" w:pos="2160"/>
        </w:tabs>
        <w:ind w:left="2160" w:hanging="360"/>
      </w:pPr>
      <w:rPr>
        <w:rFonts w:ascii="Times New Roman" w:hAnsi="Times New Roman" w:hint="default"/>
      </w:rPr>
    </w:lvl>
    <w:lvl w:ilvl="3" w:tplc="AEE0602E" w:tentative="1">
      <w:start w:val="1"/>
      <w:numFmt w:val="bullet"/>
      <w:lvlText w:val="•"/>
      <w:lvlJc w:val="left"/>
      <w:pPr>
        <w:tabs>
          <w:tab w:val="num" w:pos="2880"/>
        </w:tabs>
        <w:ind w:left="2880" w:hanging="360"/>
      </w:pPr>
      <w:rPr>
        <w:rFonts w:ascii="Times New Roman" w:hAnsi="Times New Roman" w:hint="default"/>
      </w:rPr>
    </w:lvl>
    <w:lvl w:ilvl="4" w:tplc="3240321C" w:tentative="1">
      <w:start w:val="1"/>
      <w:numFmt w:val="bullet"/>
      <w:lvlText w:val="•"/>
      <w:lvlJc w:val="left"/>
      <w:pPr>
        <w:tabs>
          <w:tab w:val="num" w:pos="3600"/>
        </w:tabs>
        <w:ind w:left="3600" w:hanging="360"/>
      </w:pPr>
      <w:rPr>
        <w:rFonts w:ascii="Times New Roman" w:hAnsi="Times New Roman" w:hint="default"/>
      </w:rPr>
    </w:lvl>
    <w:lvl w:ilvl="5" w:tplc="AF4A363C" w:tentative="1">
      <w:start w:val="1"/>
      <w:numFmt w:val="bullet"/>
      <w:lvlText w:val="•"/>
      <w:lvlJc w:val="left"/>
      <w:pPr>
        <w:tabs>
          <w:tab w:val="num" w:pos="4320"/>
        </w:tabs>
        <w:ind w:left="4320" w:hanging="360"/>
      </w:pPr>
      <w:rPr>
        <w:rFonts w:ascii="Times New Roman" w:hAnsi="Times New Roman" w:hint="default"/>
      </w:rPr>
    </w:lvl>
    <w:lvl w:ilvl="6" w:tplc="1144ACAA" w:tentative="1">
      <w:start w:val="1"/>
      <w:numFmt w:val="bullet"/>
      <w:lvlText w:val="•"/>
      <w:lvlJc w:val="left"/>
      <w:pPr>
        <w:tabs>
          <w:tab w:val="num" w:pos="5040"/>
        </w:tabs>
        <w:ind w:left="5040" w:hanging="360"/>
      </w:pPr>
      <w:rPr>
        <w:rFonts w:ascii="Times New Roman" w:hAnsi="Times New Roman" w:hint="default"/>
      </w:rPr>
    </w:lvl>
    <w:lvl w:ilvl="7" w:tplc="65D2B13A" w:tentative="1">
      <w:start w:val="1"/>
      <w:numFmt w:val="bullet"/>
      <w:lvlText w:val="•"/>
      <w:lvlJc w:val="left"/>
      <w:pPr>
        <w:tabs>
          <w:tab w:val="num" w:pos="5760"/>
        </w:tabs>
        <w:ind w:left="5760" w:hanging="360"/>
      </w:pPr>
      <w:rPr>
        <w:rFonts w:ascii="Times New Roman" w:hAnsi="Times New Roman" w:hint="default"/>
      </w:rPr>
    </w:lvl>
    <w:lvl w:ilvl="8" w:tplc="AFE0D95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9B0CE4"/>
    <w:multiLevelType w:val="hybridMultilevel"/>
    <w:tmpl w:val="55F29F9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62A8114E"/>
    <w:multiLevelType w:val="hybridMultilevel"/>
    <w:tmpl w:val="C1DCC2DC"/>
    <w:lvl w:ilvl="0" w:tplc="CCC40218">
      <w:start w:val="1"/>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15:restartNumberingAfterBreak="0">
    <w:nsid w:val="6D9B29C2"/>
    <w:multiLevelType w:val="hybridMultilevel"/>
    <w:tmpl w:val="BB8C6DD0"/>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2" w15:restartNumberingAfterBreak="0">
    <w:nsid w:val="7301375E"/>
    <w:multiLevelType w:val="multilevel"/>
    <w:tmpl w:val="981E55FC"/>
    <w:lvl w:ilvl="0">
      <w:start w:val="1"/>
      <w:numFmt w:val="decimal"/>
      <w:lvlText w:val="%1."/>
      <w:lvlJc w:val="left"/>
      <w:pPr>
        <w:ind w:left="720" w:hanging="360"/>
      </w:pPr>
      <w:rPr>
        <w:rFonts w:hint="default"/>
        <w:i w:val="0"/>
        <w:sz w:val="22"/>
        <w:szCs w:val="22"/>
      </w:rPr>
    </w:lvl>
    <w:lvl w:ilvl="1">
      <w:start w:val="1"/>
      <w:numFmt w:val="decimal"/>
      <w:lvlText w:val="%2."/>
      <w:lvlJc w:val="left"/>
      <w:pPr>
        <w:ind w:left="1080" w:hanging="360"/>
      </w:pPr>
      <w:rPr>
        <w:rFonts w:hint="default"/>
        <w:b w:val="0"/>
        <w:i w:val="0"/>
      </w:rPr>
    </w:lvl>
    <w:lvl w:ilvl="2">
      <w:start w:val="1"/>
      <w:numFmt w:val="decimal"/>
      <w:isLgl/>
      <w:lvlText w:val="%1.%2.%3"/>
      <w:lvlJc w:val="left"/>
      <w:pPr>
        <w:ind w:left="1800" w:hanging="720"/>
      </w:pPr>
      <w:rPr>
        <w:rFonts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94115B2"/>
    <w:multiLevelType w:val="hybridMultilevel"/>
    <w:tmpl w:val="998034EA"/>
    <w:lvl w:ilvl="0" w:tplc="D72436CC">
      <w:start w:val="8"/>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
  </w:num>
  <w:num w:numId="5">
    <w:abstractNumId w:val="2"/>
  </w:num>
  <w:num w:numId="6">
    <w:abstractNumId w:val="7"/>
  </w:num>
  <w:num w:numId="7">
    <w:abstractNumId w:val="0"/>
  </w:num>
  <w:num w:numId="8">
    <w:abstractNumId w:val="22"/>
  </w:num>
  <w:num w:numId="9">
    <w:abstractNumId w:val="3"/>
  </w:num>
  <w:num w:numId="10">
    <w:abstractNumId w:val="13"/>
  </w:num>
  <w:num w:numId="11">
    <w:abstractNumId w:val="20"/>
  </w:num>
  <w:num w:numId="12">
    <w:abstractNumId w:val="4"/>
  </w:num>
  <w:num w:numId="13">
    <w:abstractNumId w:val="16"/>
  </w:num>
  <w:num w:numId="14">
    <w:abstractNumId w:val="15"/>
  </w:num>
  <w:num w:numId="15">
    <w:abstractNumId w:val="23"/>
  </w:num>
  <w:num w:numId="16">
    <w:abstractNumId w:val="8"/>
  </w:num>
  <w:num w:numId="17">
    <w:abstractNumId w:val="9"/>
  </w:num>
  <w:num w:numId="18">
    <w:abstractNumId w:val="14"/>
  </w:num>
  <w:num w:numId="19">
    <w:abstractNumId w:val="6"/>
  </w:num>
  <w:num w:numId="20">
    <w:abstractNumId w:val="19"/>
  </w:num>
  <w:num w:numId="21">
    <w:abstractNumId w:val="21"/>
  </w:num>
  <w:num w:numId="22">
    <w:abstractNumId w:val="1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AC"/>
    <w:rsid w:val="00043003"/>
    <w:rsid w:val="00043E94"/>
    <w:rsid w:val="00057BAC"/>
    <w:rsid w:val="000602F7"/>
    <w:rsid w:val="000661A8"/>
    <w:rsid w:val="0006633B"/>
    <w:rsid w:val="0007702B"/>
    <w:rsid w:val="00093E75"/>
    <w:rsid w:val="000951D8"/>
    <w:rsid w:val="000A4870"/>
    <w:rsid w:val="000A4B63"/>
    <w:rsid w:val="000B6E50"/>
    <w:rsid w:val="000C6BCF"/>
    <w:rsid w:val="000E2E2F"/>
    <w:rsid w:val="000E3E34"/>
    <w:rsid w:val="000E4C90"/>
    <w:rsid w:val="000E7A8E"/>
    <w:rsid w:val="000F1560"/>
    <w:rsid w:val="000F2A93"/>
    <w:rsid w:val="00110A20"/>
    <w:rsid w:val="001214D8"/>
    <w:rsid w:val="0012463F"/>
    <w:rsid w:val="00132159"/>
    <w:rsid w:val="00152EED"/>
    <w:rsid w:val="0016696F"/>
    <w:rsid w:val="00166FF8"/>
    <w:rsid w:val="0018058B"/>
    <w:rsid w:val="001876F0"/>
    <w:rsid w:val="001A0515"/>
    <w:rsid w:val="001C1F56"/>
    <w:rsid w:val="001D7451"/>
    <w:rsid w:val="00205371"/>
    <w:rsid w:val="0020660B"/>
    <w:rsid w:val="00206C41"/>
    <w:rsid w:val="00207A26"/>
    <w:rsid w:val="00211166"/>
    <w:rsid w:val="002262FF"/>
    <w:rsid w:val="002310BA"/>
    <w:rsid w:val="00232FF1"/>
    <w:rsid w:val="00236AAF"/>
    <w:rsid w:val="00237A03"/>
    <w:rsid w:val="002420AA"/>
    <w:rsid w:val="00251347"/>
    <w:rsid w:val="00257727"/>
    <w:rsid w:val="00260074"/>
    <w:rsid w:val="00261111"/>
    <w:rsid w:val="002739FB"/>
    <w:rsid w:val="00274343"/>
    <w:rsid w:val="00286398"/>
    <w:rsid w:val="002A0D16"/>
    <w:rsid w:val="002A0E1D"/>
    <w:rsid w:val="002A79EA"/>
    <w:rsid w:val="002C5546"/>
    <w:rsid w:val="002E329D"/>
    <w:rsid w:val="002E4BB0"/>
    <w:rsid w:val="002E5D47"/>
    <w:rsid w:val="002E6616"/>
    <w:rsid w:val="002E6F30"/>
    <w:rsid w:val="002F4DEE"/>
    <w:rsid w:val="00300A32"/>
    <w:rsid w:val="00301C0A"/>
    <w:rsid w:val="00302C18"/>
    <w:rsid w:val="00324402"/>
    <w:rsid w:val="00337CF1"/>
    <w:rsid w:val="00346445"/>
    <w:rsid w:val="003516BF"/>
    <w:rsid w:val="003567F8"/>
    <w:rsid w:val="003572F3"/>
    <w:rsid w:val="00361309"/>
    <w:rsid w:val="00362F0D"/>
    <w:rsid w:val="003657B4"/>
    <w:rsid w:val="00367000"/>
    <w:rsid w:val="00392053"/>
    <w:rsid w:val="003971C6"/>
    <w:rsid w:val="003B1345"/>
    <w:rsid w:val="003B37C1"/>
    <w:rsid w:val="003B481A"/>
    <w:rsid w:val="003B5F40"/>
    <w:rsid w:val="003C145E"/>
    <w:rsid w:val="003D31BE"/>
    <w:rsid w:val="003D6C1F"/>
    <w:rsid w:val="003E1313"/>
    <w:rsid w:val="003E57A2"/>
    <w:rsid w:val="003F73ED"/>
    <w:rsid w:val="003F7D69"/>
    <w:rsid w:val="00401649"/>
    <w:rsid w:val="0041452F"/>
    <w:rsid w:val="00422868"/>
    <w:rsid w:val="00434233"/>
    <w:rsid w:val="00441F76"/>
    <w:rsid w:val="00481119"/>
    <w:rsid w:val="00497185"/>
    <w:rsid w:val="004979FE"/>
    <w:rsid w:val="004A2E25"/>
    <w:rsid w:val="004B45D8"/>
    <w:rsid w:val="004E0722"/>
    <w:rsid w:val="004E2394"/>
    <w:rsid w:val="004E4D5C"/>
    <w:rsid w:val="004E7C7F"/>
    <w:rsid w:val="004F2026"/>
    <w:rsid w:val="0050027A"/>
    <w:rsid w:val="00523B06"/>
    <w:rsid w:val="00531C47"/>
    <w:rsid w:val="00552EAA"/>
    <w:rsid w:val="00554FB9"/>
    <w:rsid w:val="005617CE"/>
    <w:rsid w:val="00563C9D"/>
    <w:rsid w:val="00563D71"/>
    <w:rsid w:val="005674E3"/>
    <w:rsid w:val="00567593"/>
    <w:rsid w:val="00581CB9"/>
    <w:rsid w:val="0058532E"/>
    <w:rsid w:val="00593AA3"/>
    <w:rsid w:val="005A2C68"/>
    <w:rsid w:val="005A2E28"/>
    <w:rsid w:val="005A3BE0"/>
    <w:rsid w:val="005B2B56"/>
    <w:rsid w:val="005B44D2"/>
    <w:rsid w:val="005B5DCC"/>
    <w:rsid w:val="005B7782"/>
    <w:rsid w:val="005D741D"/>
    <w:rsid w:val="005D7E20"/>
    <w:rsid w:val="005E2E1F"/>
    <w:rsid w:val="005E67D1"/>
    <w:rsid w:val="006004F1"/>
    <w:rsid w:val="00602F53"/>
    <w:rsid w:val="00603403"/>
    <w:rsid w:val="006248C7"/>
    <w:rsid w:val="006264AE"/>
    <w:rsid w:val="00626ED5"/>
    <w:rsid w:val="006334F1"/>
    <w:rsid w:val="0064214C"/>
    <w:rsid w:val="00642BBB"/>
    <w:rsid w:val="00644C71"/>
    <w:rsid w:val="00654B82"/>
    <w:rsid w:val="006A6812"/>
    <w:rsid w:val="006D04A4"/>
    <w:rsid w:val="006D62D6"/>
    <w:rsid w:val="006E116B"/>
    <w:rsid w:val="006E252F"/>
    <w:rsid w:val="006F33D4"/>
    <w:rsid w:val="006F4E24"/>
    <w:rsid w:val="00700389"/>
    <w:rsid w:val="007020F5"/>
    <w:rsid w:val="00707B09"/>
    <w:rsid w:val="007147D6"/>
    <w:rsid w:val="00716EB9"/>
    <w:rsid w:val="0072178D"/>
    <w:rsid w:val="00722A1F"/>
    <w:rsid w:val="00723DF9"/>
    <w:rsid w:val="0074136A"/>
    <w:rsid w:val="007757DC"/>
    <w:rsid w:val="0079070B"/>
    <w:rsid w:val="007D037B"/>
    <w:rsid w:val="007D4ACC"/>
    <w:rsid w:val="007F67AB"/>
    <w:rsid w:val="00800441"/>
    <w:rsid w:val="00811662"/>
    <w:rsid w:val="00836241"/>
    <w:rsid w:val="00847797"/>
    <w:rsid w:val="00872296"/>
    <w:rsid w:val="00882EDE"/>
    <w:rsid w:val="00883539"/>
    <w:rsid w:val="008972A2"/>
    <w:rsid w:val="00897E92"/>
    <w:rsid w:val="008A230C"/>
    <w:rsid w:val="008A25C9"/>
    <w:rsid w:val="008B7B70"/>
    <w:rsid w:val="008E14FE"/>
    <w:rsid w:val="008F2922"/>
    <w:rsid w:val="0091317B"/>
    <w:rsid w:val="00913409"/>
    <w:rsid w:val="00916638"/>
    <w:rsid w:val="00927D16"/>
    <w:rsid w:val="009512E5"/>
    <w:rsid w:val="0095160C"/>
    <w:rsid w:val="00954120"/>
    <w:rsid w:val="009554E4"/>
    <w:rsid w:val="00960710"/>
    <w:rsid w:val="00962258"/>
    <w:rsid w:val="0097190B"/>
    <w:rsid w:val="009773DB"/>
    <w:rsid w:val="00990B57"/>
    <w:rsid w:val="009910D6"/>
    <w:rsid w:val="00993A5E"/>
    <w:rsid w:val="009A7424"/>
    <w:rsid w:val="009B366B"/>
    <w:rsid w:val="009B459D"/>
    <w:rsid w:val="009B7165"/>
    <w:rsid w:val="009E18BF"/>
    <w:rsid w:val="00A30B1F"/>
    <w:rsid w:val="00A55CCE"/>
    <w:rsid w:val="00A61450"/>
    <w:rsid w:val="00A732BE"/>
    <w:rsid w:val="00A74478"/>
    <w:rsid w:val="00A80CF1"/>
    <w:rsid w:val="00A81575"/>
    <w:rsid w:val="00A832FF"/>
    <w:rsid w:val="00A85EDD"/>
    <w:rsid w:val="00A97BCC"/>
    <w:rsid w:val="00AA4D05"/>
    <w:rsid w:val="00AA5074"/>
    <w:rsid w:val="00AA701E"/>
    <w:rsid w:val="00AB2CC8"/>
    <w:rsid w:val="00AC30FB"/>
    <w:rsid w:val="00AD0EAD"/>
    <w:rsid w:val="00AD45E4"/>
    <w:rsid w:val="00AF6389"/>
    <w:rsid w:val="00AF6AD4"/>
    <w:rsid w:val="00B00D68"/>
    <w:rsid w:val="00B03C3F"/>
    <w:rsid w:val="00B046AB"/>
    <w:rsid w:val="00B26412"/>
    <w:rsid w:val="00B52DEE"/>
    <w:rsid w:val="00B54AC8"/>
    <w:rsid w:val="00B702EA"/>
    <w:rsid w:val="00B70AB5"/>
    <w:rsid w:val="00B712E0"/>
    <w:rsid w:val="00B83965"/>
    <w:rsid w:val="00B86FAB"/>
    <w:rsid w:val="00B9219B"/>
    <w:rsid w:val="00BA670C"/>
    <w:rsid w:val="00BB7CAC"/>
    <w:rsid w:val="00BC54C4"/>
    <w:rsid w:val="00C0158C"/>
    <w:rsid w:val="00C05A5D"/>
    <w:rsid w:val="00C20AA3"/>
    <w:rsid w:val="00C24778"/>
    <w:rsid w:val="00C40005"/>
    <w:rsid w:val="00C4254F"/>
    <w:rsid w:val="00C46B31"/>
    <w:rsid w:val="00C548D4"/>
    <w:rsid w:val="00C548DF"/>
    <w:rsid w:val="00C574D0"/>
    <w:rsid w:val="00C60868"/>
    <w:rsid w:val="00C6501F"/>
    <w:rsid w:val="00C726FA"/>
    <w:rsid w:val="00C74F53"/>
    <w:rsid w:val="00C76DFB"/>
    <w:rsid w:val="00C917D3"/>
    <w:rsid w:val="00CA3C18"/>
    <w:rsid w:val="00CA503E"/>
    <w:rsid w:val="00CB1A99"/>
    <w:rsid w:val="00CB453A"/>
    <w:rsid w:val="00CB73E8"/>
    <w:rsid w:val="00CC7063"/>
    <w:rsid w:val="00CD5220"/>
    <w:rsid w:val="00CF1A3C"/>
    <w:rsid w:val="00CF227C"/>
    <w:rsid w:val="00D13978"/>
    <w:rsid w:val="00D16017"/>
    <w:rsid w:val="00D26181"/>
    <w:rsid w:val="00D32719"/>
    <w:rsid w:val="00D441B1"/>
    <w:rsid w:val="00D452A4"/>
    <w:rsid w:val="00D475DF"/>
    <w:rsid w:val="00D60E8C"/>
    <w:rsid w:val="00D81108"/>
    <w:rsid w:val="00D81CCD"/>
    <w:rsid w:val="00D91B96"/>
    <w:rsid w:val="00D94641"/>
    <w:rsid w:val="00DA3551"/>
    <w:rsid w:val="00DC1A00"/>
    <w:rsid w:val="00DD04BB"/>
    <w:rsid w:val="00DD5A9A"/>
    <w:rsid w:val="00DE1188"/>
    <w:rsid w:val="00DE5DFB"/>
    <w:rsid w:val="00DF18A4"/>
    <w:rsid w:val="00E04599"/>
    <w:rsid w:val="00E10B2B"/>
    <w:rsid w:val="00E10E89"/>
    <w:rsid w:val="00E15797"/>
    <w:rsid w:val="00E33427"/>
    <w:rsid w:val="00E36AF2"/>
    <w:rsid w:val="00E478EB"/>
    <w:rsid w:val="00E53301"/>
    <w:rsid w:val="00E64886"/>
    <w:rsid w:val="00E71216"/>
    <w:rsid w:val="00E77137"/>
    <w:rsid w:val="00E77623"/>
    <w:rsid w:val="00E778C7"/>
    <w:rsid w:val="00E83169"/>
    <w:rsid w:val="00E92962"/>
    <w:rsid w:val="00EA31DB"/>
    <w:rsid w:val="00EB7BD9"/>
    <w:rsid w:val="00F071CE"/>
    <w:rsid w:val="00F23B6E"/>
    <w:rsid w:val="00F36ED4"/>
    <w:rsid w:val="00F44AF6"/>
    <w:rsid w:val="00F47264"/>
    <w:rsid w:val="00F52063"/>
    <w:rsid w:val="00F6176E"/>
    <w:rsid w:val="00F77A84"/>
    <w:rsid w:val="00F93D7A"/>
    <w:rsid w:val="00F97CEA"/>
    <w:rsid w:val="00FA707B"/>
    <w:rsid w:val="00FA7D12"/>
    <w:rsid w:val="00FC521B"/>
    <w:rsid w:val="00FD42D3"/>
    <w:rsid w:val="00FE2FBA"/>
    <w:rsid w:val="00FE6079"/>
    <w:rsid w:val="00FF34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CE4F4"/>
  <w15:chartTrackingRefBased/>
  <w15:docId w15:val="{D5390380-CEAF-4B30-A06B-95717C05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D7E20"/>
    <w:pPr>
      <w:widowControl w:val="0"/>
      <w:numPr>
        <w:numId w:val="4"/>
      </w:numPr>
      <w:spacing w:before="480" w:after="120" w:line="240" w:lineRule="auto"/>
      <w:outlineLvl w:val="0"/>
    </w:pPr>
    <w:rPr>
      <w:rFonts w:ascii="Arial" w:eastAsia="Times New Roman" w:hAnsi="Arial" w:cs="Arial"/>
      <w:b/>
      <w:snapToGrid w:val="0"/>
      <w:sz w:val="32"/>
      <w:lang w:val="en-AU"/>
    </w:rPr>
  </w:style>
  <w:style w:type="paragraph" w:styleId="Heading2">
    <w:name w:val="heading 2"/>
    <w:basedOn w:val="Normal"/>
    <w:next w:val="Normal"/>
    <w:link w:val="Heading2Char"/>
    <w:qFormat/>
    <w:rsid w:val="005D7E20"/>
    <w:pPr>
      <w:widowControl w:val="0"/>
      <w:numPr>
        <w:ilvl w:val="1"/>
        <w:numId w:val="4"/>
      </w:numPr>
      <w:spacing w:before="360" w:after="120" w:line="240" w:lineRule="auto"/>
      <w:outlineLvl w:val="1"/>
    </w:pPr>
    <w:rPr>
      <w:rFonts w:ascii="Arial" w:eastAsia="Times New Roman" w:hAnsi="Arial" w:cs="Arial"/>
      <w:b/>
      <w:snapToGrid w:val="0"/>
      <w:sz w:val="28"/>
      <w:lang w:val="en-US"/>
    </w:rPr>
  </w:style>
  <w:style w:type="paragraph" w:styleId="Heading3">
    <w:name w:val="heading 3"/>
    <w:basedOn w:val="Normal"/>
    <w:next w:val="Normal"/>
    <w:link w:val="Heading3Char"/>
    <w:qFormat/>
    <w:rsid w:val="005D7E20"/>
    <w:pPr>
      <w:keepNext/>
      <w:numPr>
        <w:ilvl w:val="2"/>
        <w:numId w:val="4"/>
      </w:numPr>
      <w:spacing w:before="240" w:after="120" w:line="240" w:lineRule="auto"/>
      <w:outlineLvl w:val="2"/>
    </w:pPr>
    <w:rPr>
      <w:rFonts w:ascii="Arial" w:eastAsia="Times New Roman" w:hAnsi="Arial" w:cs="Arial"/>
      <w:snapToGrid w:val="0"/>
      <w:lang w:val="en-AU"/>
    </w:rPr>
  </w:style>
  <w:style w:type="paragraph" w:styleId="Heading8">
    <w:name w:val="heading 8"/>
    <w:basedOn w:val="Normal"/>
    <w:next w:val="Normal"/>
    <w:link w:val="Heading8Char"/>
    <w:unhideWhenUsed/>
    <w:qFormat/>
    <w:rsid w:val="005D741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BAC"/>
    <w:pPr>
      <w:ind w:left="720"/>
      <w:contextualSpacing/>
    </w:pPr>
  </w:style>
  <w:style w:type="paragraph" w:styleId="BalloonText">
    <w:name w:val="Balloon Text"/>
    <w:basedOn w:val="Normal"/>
    <w:link w:val="BalloonTextChar"/>
    <w:uiPriority w:val="99"/>
    <w:semiHidden/>
    <w:unhideWhenUsed/>
    <w:rsid w:val="00A8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75"/>
    <w:rPr>
      <w:rFonts w:ascii="Segoe UI" w:hAnsi="Segoe UI" w:cs="Segoe UI"/>
      <w:sz w:val="18"/>
      <w:szCs w:val="18"/>
    </w:rPr>
  </w:style>
  <w:style w:type="character" w:customStyle="1" w:styleId="Heading1Char">
    <w:name w:val="Heading 1 Char"/>
    <w:basedOn w:val="DefaultParagraphFont"/>
    <w:link w:val="Heading1"/>
    <w:rsid w:val="005D7E20"/>
    <w:rPr>
      <w:rFonts w:ascii="Arial" w:eastAsia="Times New Roman" w:hAnsi="Arial" w:cs="Arial"/>
      <w:b/>
      <w:snapToGrid w:val="0"/>
      <w:sz w:val="32"/>
      <w:lang w:val="en-AU"/>
    </w:rPr>
  </w:style>
  <w:style w:type="character" w:customStyle="1" w:styleId="Heading2Char">
    <w:name w:val="Heading 2 Char"/>
    <w:basedOn w:val="DefaultParagraphFont"/>
    <w:link w:val="Heading2"/>
    <w:rsid w:val="005D7E20"/>
    <w:rPr>
      <w:rFonts w:ascii="Arial" w:eastAsia="Times New Roman" w:hAnsi="Arial" w:cs="Arial"/>
      <w:b/>
      <w:snapToGrid w:val="0"/>
      <w:sz w:val="28"/>
      <w:lang w:val="en-US"/>
    </w:rPr>
  </w:style>
  <w:style w:type="character" w:customStyle="1" w:styleId="Heading3Char">
    <w:name w:val="Heading 3 Char"/>
    <w:basedOn w:val="DefaultParagraphFont"/>
    <w:link w:val="Heading3"/>
    <w:rsid w:val="005D7E20"/>
    <w:rPr>
      <w:rFonts w:ascii="Arial" w:eastAsia="Times New Roman" w:hAnsi="Arial" w:cs="Arial"/>
      <w:snapToGrid w:val="0"/>
      <w:lang w:val="en-AU"/>
    </w:rPr>
  </w:style>
  <w:style w:type="character" w:customStyle="1" w:styleId="Heading8Char">
    <w:name w:val="Heading 8 Char"/>
    <w:basedOn w:val="DefaultParagraphFont"/>
    <w:link w:val="Heading8"/>
    <w:uiPriority w:val="9"/>
    <w:semiHidden/>
    <w:rsid w:val="005D741D"/>
    <w:rPr>
      <w:rFonts w:asciiTheme="majorHAnsi" w:eastAsiaTheme="majorEastAsia" w:hAnsiTheme="majorHAnsi" w:cstheme="majorBidi"/>
      <w:color w:val="272727" w:themeColor="text1" w:themeTint="D8"/>
      <w:sz w:val="21"/>
      <w:szCs w:val="21"/>
    </w:rPr>
  </w:style>
  <w:style w:type="paragraph" w:styleId="NormalWeb">
    <w:name w:val="Normal (Web)"/>
    <w:basedOn w:val="Normal"/>
    <w:rsid w:val="000B6E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8F292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F2922"/>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A2E25"/>
    <w:rPr>
      <w:sz w:val="16"/>
      <w:szCs w:val="16"/>
    </w:rPr>
  </w:style>
  <w:style w:type="paragraph" w:styleId="CommentText">
    <w:name w:val="annotation text"/>
    <w:basedOn w:val="Normal"/>
    <w:link w:val="CommentTextChar"/>
    <w:semiHidden/>
    <w:unhideWhenUsed/>
    <w:rsid w:val="004A2E25"/>
    <w:pPr>
      <w:spacing w:line="240" w:lineRule="auto"/>
    </w:pPr>
    <w:rPr>
      <w:sz w:val="20"/>
      <w:szCs w:val="20"/>
    </w:rPr>
  </w:style>
  <w:style w:type="character" w:customStyle="1" w:styleId="CommentTextChar">
    <w:name w:val="Comment Text Char"/>
    <w:basedOn w:val="DefaultParagraphFont"/>
    <w:link w:val="CommentText"/>
    <w:uiPriority w:val="99"/>
    <w:semiHidden/>
    <w:rsid w:val="004A2E25"/>
    <w:rPr>
      <w:sz w:val="20"/>
      <w:szCs w:val="20"/>
    </w:rPr>
  </w:style>
  <w:style w:type="paragraph" w:styleId="CommentSubject">
    <w:name w:val="annotation subject"/>
    <w:basedOn w:val="CommentText"/>
    <w:next w:val="CommentText"/>
    <w:link w:val="CommentSubjectChar"/>
    <w:uiPriority w:val="99"/>
    <w:semiHidden/>
    <w:unhideWhenUsed/>
    <w:rsid w:val="004A2E25"/>
    <w:rPr>
      <w:b/>
      <w:bCs/>
    </w:rPr>
  </w:style>
  <w:style w:type="character" w:customStyle="1" w:styleId="CommentSubjectChar">
    <w:name w:val="Comment Subject Char"/>
    <w:basedOn w:val="CommentTextChar"/>
    <w:link w:val="CommentSubject"/>
    <w:uiPriority w:val="99"/>
    <w:semiHidden/>
    <w:rsid w:val="004A2E25"/>
    <w:rPr>
      <w:b/>
      <w:bCs/>
      <w:sz w:val="20"/>
      <w:szCs w:val="20"/>
    </w:rPr>
  </w:style>
  <w:style w:type="character" w:styleId="Hyperlink">
    <w:name w:val="Hyperlink"/>
    <w:basedOn w:val="DefaultParagraphFont"/>
    <w:uiPriority w:val="99"/>
    <w:unhideWhenUsed/>
    <w:rsid w:val="00B712E0"/>
    <w:rPr>
      <w:color w:val="0563C1" w:themeColor="hyperlink"/>
      <w:u w:val="single"/>
    </w:rPr>
  </w:style>
  <w:style w:type="character" w:styleId="FollowedHyperlink">
    <w:name w:val="FollowedHyperlink"/>
    <w:basedOn w:val="DefaultParagraphFont"/>
    <w:uiPriority w:val="99"/>
    <w:semiHidden/>
    <w:unhideWhenUsed/>
    <w:rsid w:val="00B712E0"/>
    <w:rPr>
      <w:color w:val="954F72" w:themeColor="followedHyperlink"/>
      <w:u w:val="single"/>
    </w:rPr>
  </w:style>
  <w:style w:type="table" w:styleId="TableGrid">
    <w:name w:val="Table Grid"/>
    <w:basedOn w:val="TableNormal"/>
    <w:rsid w:val="00B712E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FBA"/>
  </w:style>
  <w:style w:type="paragraph" w:styleId="Footer">
    <w:name w:val="footer"/>
    <w:basedOn w:val="Normal"/>
    <w:link w:val="FooterChar"/>
    <w:uiPriority w:val="99"/>
    <w:unhideWhenUsed/>
    <w:rsid w:val="00FE2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FBA"/>
  </w:style>
  <w:style w:type="table" w:customStyle="1" w:styleId="TableGrid1">
    <w:name w:val="Table Grid1"/>
    <w:basedOn w:val="TableNormal"/>
    <w:next w:val="TableGrid"/>
    <w:uiPriority w:val="39"/>
    <w:rsid w:val="004B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C6845BB0C251A42985B81D6699C86BA" ma:contentTypeVersion="7" ma:contentTypeDescription="Create a new Word Document" ma:contentTypeScope="" ma:versionID="8f237cf6bff800519dc8fe1ce95e983d">
  <xsd:schema xmlns:xsd="http://www.w3.org/2001/XMLSchema" xmlns:xs="http://www.w3.org/2001/XMLSchema" xmlns:p="http://schemas.microsoft.com/office/2006/metadata/properties" xmlns:ns3="01be4277-2979-4a68-876d-b92b25fceece" xmlns:ns4="0237b27c-de9f-4486-80bc-1272cb2481a8" targetNamespace="http://schemas.microsoft.com/office/2006/metadata/properties" ma:root="true" ma:fieldsID="11f5b2729556b74ef8065818ee03d9f9" ns3:_="" ns4:_="">
    <xsd:import namespace="01be4277-2979-4a68-876d-b92b25fceece"/>
    <xsd:import namespace="0237b27c-de9f-4486-80bc-1272cb2481a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b3cd473ce58430395df0fffc7a77982" minOccurs="0"/>
                <xsd:element ref="ns4:de3b6a0b5c2b4917a4f4fd06e7a254f3" minOccurs="0"/>
                <xsd:element ref="ns4: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1fe17c9-e33d-4ccf-9dcc-20187cfa0872" ma:anchorId="3801d79e-de31-4ee6-858c-a877e664cb1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7b27c-de9f-4486-80bc-1272cb2481a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8c068b27-8735-41aa-bec3-90f134263f51}" ma:internalName="TaxCatchAll" ma:showField="CatchAllData"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c068b27-8735-41aa-bec3-90f134263f51}" ma:internalName="TaxCatchAllLabel" ma:readOnly="true" ma:showField="CatchAllDataLabel"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ob3cd473ce58430395df0fffc7a77982" ma:index="14" nillable="true" ma:taxonomy="true" ma:internalName="ob3cd473ce58430395df0fffc7a77982" ma:taxonomyFieldName="MPISecurityClassification" ma:displayName="Security Classification" ma:default="11105;#In Confidence|26e2810f-3b86-43d0-a89f-e2db76bc569b" ma:fieldId="{8b3cd473-ce58-4303-95df-0fffc7a7798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de3b6a0b5c2b4917a4f4fd06e7a254f3" ma:index="17" nillable="true" ma:taxonomy="true" ma:internalName="de3b6a0b5c2b4917a4f4fd06e7a254f3" ma:taxonomyFieldName="PingarMPI_Terms" ma:displayName="Derived Terms" ma:fieldId="{de3b6a0b-5c2b-4917-a4f4-fd06e7a254f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EA2F-CA7A-460B-A821-6E77447E54D4}">
  <ds:schemaRefs>
    <ds:schemaRef ds:uri="http://schemas.microsoft.com/sharepoint/v3/contenttype/forms"/>
  </ds:schemaRefs>
</ds:datastoreItem>
</file>

<file path=customXml/itemProps2.xml><?xml version="1.0" encoding="utf-8"?>
<ds:datastoreItem xmlns:ds="http://schemas.openxmlformats.org/officeDocument/2006/customXml" ds:itemID="{180614F9-2135-45B6-8868-1FB7D51CE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237b27c-de9f-4486-80bc-1272cb248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B8AFB-3A11-46F7-ACE1-4518685B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27AD9A0E</Template>
  <TotalTime>0</TotalTime>
  <Pages>9</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Terms of Reference for New Zealand Antimicrobial Resistance Action Plan Governance Group</vt:lpstr>
    </vt:vector>
  </TitlesOfParts>
  <Company>MPI</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New Zealand Antimicrobial Resistance Action Plan Governance Group</dc:title>
  <dc:subject/>
  <dc:creator>Ministry of Health;Ministry for Primary Industries</dc:creator>
  <cp:keywords>AMR</cp:keywords>
  <dc:description/>
  <cp:lastModifiedBy>Ministry of Health</cp:lastModifiedBy>
  <cp:revision>2</cp:revision>
  <cp:lastPrinted>2019-09-13T01:17:00Z</cp:lastPrinted>
  <dcterms:created xsi:type="dcterms:W3CDTF">2019-09-22T23:30:00Z</dcterms:created>
  <dcterms:modified xsi:type="dcterms:W3CDTF">2019-09-22T23:30:00Z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0x0101005496552013C0BA46BE88192D5C6EB20B00BC7B51C3C3DA487E91D1E0ED95F8C85C00CC6845BB0C251A42985B81D6699C86BA</vt:lpwstr>
  </property>
  <property fmtid="{D5CDD505-2E9C-101B-9397-08002B2CF9AE}" pid="3" name="TaxKeyword">
    <vt:lpwstr>10986;#AMR|9676bec1-f11b-4b6b-931d-be06617e0a9f</vt:lpwstr>
  </property>
  <property fmtid="{D5CDD505-2E9C-101B-9397-08002B2CF9AE}" pid="4" name="MPISecurityClassification">
    <vt:lpwstr>1;#None|cf402fa0-b6a8-49a7-a22e-a95b6152c608</vt:lpwstr>
  </property>
  <property fmtid="{D5CDD505-2E9C-101B-9397-08002B2CF9AE}" pid="5" name="PingarMPI_Terms">
    <vt:lpwstr/>
  </property>
  <property fmtid="{D5CDD505-2E9C-101B-9397-08002B2CF9AE}" pid="6" name="C3Topic">
    <vt:lpwstr>10987;#TOR|93f3aa16-71c5-4081-8b0a-726f439eb3b5</vt:lpwstr>
  </property>
  <property fmtid="{D5CDD505-2E9C-101B-9397-08002B2CF9AE}" pid="7" name="RecordPoint_WorkflowType">
    <vt:lpwstr>ActiveSubmitStub</vt:lpwstr>
  </property>
  <property fmtid="{D5CDD505-2E9C-101B-9397-08002B2CF9AE}" pid="8" name="RecordPoint_ActiveItemSiteId">
    <vt:lpwstr>{c10de846-7125-4e96-85e9-d53e4aa7648e}</vt:lpwstr>
  </property>
  <property fmtid="{D5CDD505-2E9C-101B-9397-08002B2CF9AE}" pid="9" name="RecordPoint_ActiveItemListId">
    <vt:lpwstr>{80fd1974-3f91-4178-ae5e-551f6cbd34ca}</vt:lpwstr>
  </property>
  <property fmtid="{D5CDD505-2E9C-101B-9397-08002B2CF9AE}" pid="10" name="RecordPoint_ActiveItemUniqueId">
    <vt:lpwstr>{5b65d493-2280-4bfc-9a99-5ce45b098c95}</vt:lpwstr>
  </property>
  <property fmtid="{D5CDD505-2E9C-101B-9397-08002B2CF9AE}" pid="11" name="RecordPoint_ActiveItemWebId">
    <vt:lpwstr>{acb2e0c0-5f4a-4192-a3e1-d35818b9aa95}</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SubmissionCompleted">
    <vt:lpwstr/>
  </property>
  <property fmtid="{D5CDD505-2E9C-101B-9397-08002B2CF9AE}" pid="16" name="RecordPoint_RecordFormat">
    <vt:lpwstr/>
  </property>
</Properties>
</file>