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DCD1E" w14:textId="76FFBF1A" w:rsidR="00253EED" w:rsidRPr="00E4264B" w:rsidRDefault="00386A20" w:rsidP="00E7665C">
      <w:pPr>
        <w:pStyle w:val="BodyText"/>
        <w:rPr>
          <w:lang w:val="en-NZ"/>
        </w:rPr>
      </w:pPr>
      <w:r w:rsidRPr="00E4264B">
        <w:rPr>
          <w:noProof/>
          <w:lang w:val="en-NZ"/>
        </w:rPr>
        <mc:AlternateContent>
          <mc:Choice Requires="wps">
            <w:drawing>
              <wp:anchor distT="0" distB="0" distL="0" distR="0" simplePos="0" relativeHeight="487588864" behindDoc="1" locked="0" layoutInCell="1" allowOverlap="1" wp14:anchorId="69476D08" wp14:editId="32F2217D">
                <wp:simplePos x="0" y="0"/>
                <wp:positionH relativeFrom="page">
                  <wp:posOffset>698500</wp:posOffset>
                </wp:positionH>
                <wp:positionV relativeFrom="paragraph">
                  <wp:posOffset>140335</wp:posOffset>
                </wp:positionV>
                <wp:extent cx="6115050" cy="719455"/>
                <wp:effectExtent l="0" t="0" r="19050" b="23495"/>
                <wp:wrapTopAndBottom/>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5050" cy="719455"/>
                        </a:xfrm>
                        <a:prstGeom prst="rect">
                          <a:avLst/>
                        </a:prstGeom>
                        <a:ln w="6095">
                          <a:solidFill>
                            <a:srgbClr val="000000"/>
                          </a:solidFill>
                          <a:prstDash val="solid"/>
                        </a:ln>
                      </wps:spPr>
                      <wps:txbx>
                        <w:txbxContent>
                          <w:p w14:paraId="69476D2F" w14:textId="77777777" w:rsidR="00253EED" w:rsidRDefault="00386A20">
                            <w:pPr>
                              <w:spacing w:before="18"/>
                              <w:ind w:left="1265" w:right="1271"/>
                              <w:jc w:val="center"/>
                              <w:rPr>
                                <w:b/>
                                <w:sz w:val="28"/>
                              </w:rPr>
                            </w:pPr>
                            <w:r>
                              <w:rPr>
                                <w:b/>
                                <w:color w:val="00A1AC"/>
                                <w:sz w:val="28"/>
                              </w:rPr>
                              <w:t>Integrated</w:t>
                            </w:r>
                            <w:r>
                              <w:rPr>
                                <w:b/>
                                <w:color w:val="00A1AC"/>
                                <w:spacing w:val="-10"/>
                                <w:sz w:val="28"/>
                              </w:rPr>
                              <w:t xml:space="preserve"> </w:t>
                            </w:r>
                            <w:r>
                              <w:rPr>
                                <w:b/>
                                <w:color w:val="00A1AC"/>
                                <w:sz w:val="28"/>
                              </w:rPr>
                              <w:t>Community</w:t>
                            </w:r>
                            <w:r>
                              <w:rPr>
                                <w:b/>
                                <w:color w:val="00A1AC"/>
                                <w:spacing w:val="-12"/>
                                <w:sz w:val="28"/>
                              </w:rPr>
                              <w:t xml:space="preserve"> </w:t>
                            </w:r>
                            <w:r>
                              <w:rPr>
                                <w:b/>
                                <w:color w:val="00A1AC"/>
                                <w:sz w:val="28"/>
                              </w:rPr>
                              <w:t>Pharmacy</w:t>
                            </w:r>
                            <w:r>
                              <w:rPr>
                                <w:b/>
                                <w:color w:val="00A1AC"/>
                                <w:spacing w:val="-12"/>
                                <w:sz w:val="28"/>
                              </w:rPr>
                              <w:t xml:space="preserve"> </w:t>
                            </w:r>
                            <w:r>
                              <w:rPr>
                                <w:b/>
                                <w:color w:val="00A1AC"/>
                                <w:sz w:val="28"/>
                              </w:rPr>
                              <w:t>Services</w:t>
                            </w:r>
                            <w:r>
                              <w:rPr>
                                <w:b/>
                                <w:color w:val="00A1AC"/>
                                <w:spacing w:val="-10"/>
                                <w:sz w:val="28"/>
                              </w:rPr>
                              <w:t xml:space="preserve"> </w:t>
                            </w:r>
                            <w:r>
                              <w:rPr>
                                <w:b/>
                                <w:color w:val="00A1AC"/>
                                <w:sz w:val="28"/>
                              </w:rPr>
                              <w:t>Agreement National Annual Agreement Review 2023</w:t>
                            </w:r>
                          </w:p>
                          <w:p w14:paraId="69476D30" w14:textId="4B5EBB5A" w:rsidR="00253EED" w:rsidRDefault="00386A20">
                            <w:pPr>
                              <w:spacing w:before="119"/>
                              <w:ind w:left="1265" w:right="1263"/>
                              <w:jc w:val="center"/>
                              <w:rPr>
                                <w:b/>
                                <w:sz w:val="28"/>
                              </w:rPr>
                            </w:pPr>
                            <w:r>
                              <w:rPr>
                                <w:b/>
                                <w:color w:val="00A1AC"/>
                                <w:sz w:val="28"/>
                              </w:rPr>
                              <w:t>Meeting</w:t>
                            </w:r>
                            <w:r>
                              <w:rPr>
                                <w:b/>
                                <w:color w:val="00A1AC"/>
                                <w:spacing w:val="-2"/>
                                <w:sz w:val="28"/>
                              </w:rPr>
                              <w:t xml:space="preserve"> </w:t>
                            </w:r>
                            <w:r w:rsidR="005B1B4E">
                              <w:rPr>
                                <w:b/>
                                <w:color w:val="00A1AC"/>
                                <w:spacing w:val="-2"/>
                                <w:sz w:val="28"/>
                              </w:rPr>
                              <w:t>5</w:t>
                            </w:r>
                            <w:r>
                              <w:rPr>
                                <w:b/>
                                <w:color w:val="00A1AC"/>
                                <w:spacing w:val="-3"/>
                                <w:sz w:val="28"/>
                              </w:rPr>
                              <w:t xml:space="preserve"> </w:t>
                            </w:r>
                            <w:r>
                              <w:rPr>
                                <w:b/>
                                <w:color w:val="00A1AC"/>
                                <w:spacing w:val="-2"/>
                                <w:sz w:val="28"/>
                              </w:rPr>
                              <w:t>Minutes</w:t>
                            </w:r>
                          </w:p>
                        </w:txbxContent>
                      </wps:txbx>
                      <wps:bodyPr wrap="square" lIns="0" tIns="0" rIns="0" bIns="0" rtlCol="0">
                        <a:noAutofit/>
                      </wps:bodyPr>
                    </wps:wsp>
                  </a:graphicData>
                </a:graphic>
                <wp14:sizeRelH relativeFrom="margin">
                  <wp14:pctWidth>0</wp14:pctWidth>
                </wp14:sizeRelH>
              </wp:anchor>
            </w:drawing>
          </mc:Choice>
          <mc:Fallback>
            <w:pict>
              <v:shapetype w14:anchorId="69476D08" id="_x0000_t202" coordsize="21600,21600" o:spt="202" path="m,l,21600r21600,l21600,xe">
                <v:stroke joinstyle="miter"/>
                <v:path gradientshapeok="t" o:connecttype="rect"/>
              </v:shapetype>
              <v:shape id="Textbox 13" o:spid="_x0000_s1026" type="#_x0000_t202" style="position:absolute;margin-left:55pt;margin-top:11.05pt;width:481.5pt;height:56.65pt;z-index:-15727616;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" filled="f" strokeweight=".16931mm">
                <v:path arrowok="t"/>
                <v:textbox inset="0,0,0,0">
                  <w:txbxContent>
                    <w:p w14:paraId="69476D2F" w14:textId="77777777" w:rsidR="00253EED" w:rsidRDefault="00386A20">
                      <w:pPr>
                        <w:spacing w:before="18"/>
                        <w:ind w:left="1265" w:right="1271"/>
                        <w:jc w:val="center"/>
                        <w:rPr>
                          <w:b/>
                          <w:sz w:val="28"/>
                        </w:rPr>
                      </w:pPr>
                      <w:r>
                        <w:rPr>
                          <w:b/>
                          <w:color w:val="00A1AC"/>
                          <w:sz w:val="28"/>
                        </w:rPr>
                        <w:t>Integrated</w:t>
                      </w:r>
                      <w:r>
                        <w:rPr>
                          <w:b/>
                          <w:color w:val="00A1AC"/>
                          <w:spacing w:val="-10"/>
                          <w:sz w:val="28"/>
                        </w:rPr>
                        <w:t xml:space="preserve"> </w:t>
                      </w:r>
                      <w:r>
                        <w:rPr>
                          <w:b/>
                          <w:color w:val="00A1AC"/>
                          <w:sz w:val="28"/>
                        </w:rPr>
                        <w:t>Community</w:t>
                      </w:r>
                      <w:r>
                        <w:rPr>
                          <w:b/>
                          <w:color w:val="00A1AC"/>
                          <w:spacing w:val="-12"/>
                          <w:sz w:val="28"/>
                        </w:rPr>
                        <w:t xml:space="preserve"> </w:t>
                      </w:r>
                      <w:r>
                        <w:rPr>
                          <w:b/>
                          <w:color w:val="00A1AC"/>
                          <w:sz w:val="28"/>
                        </w:rPr>
                        <w:t>Pharmacy</w:t>
                      </w:r>
                      <w:r>
                        <w:rPr>
                          <w:b/>
                          <w:color w:val="00A1AC"/>
                          <w:spacing w:val="-12"/>
                          <w:sz w:val="28"/>
                        </w:rPr>
                        <w:t xml:space="preserve"> </w:t>
                      </w:r>
                      <w:r>
                        <w:rPr>
                          <w:b/>
                          <w:color w:val="00A1AC"/>
                          <w:sz w:val="28"/>
                        </w:rPr>
                        <w:t>Services</w:t>
                      </w:r>
                      <w:r>
                        <w:rPr>
                          <w:b/>
                          <w:color w:val="00A1AC"/>
                          <w:spacing w:val="-10"/>
                          <w:sz w:val="28"/>
                        </w:rPr>
                        <w:t xml:space="preserve"> </w:t>
                      </w:r>
                      <w:r>
                        <w:rPr>
                          <w:b/>
                          <w:color w:val="00A1AC"/>
                          <w:sz w:val="28"/>
                        </w:rPr>
                        <w:t>Agreement National Annual Agreement Review 2023</w:t>
                      </w:r>
                    </w:p>
                    <w:p w14:paraId="69476D30" w14:textId="4B5EBB5A" w:rsidR="00253EED" w:rsidRDefault="00386A20">
                      <w:pPr>
                        <w:spacing w:before="119"/>
                        <w:ind w:left="1265" w:right="1263"/>
                        <w:jc w:val="center"/>
                        <w:rPr>
                          <w:b/>
                          <w:sz w:val="28"/>
                        </w:rPr>
                      </w:pPr>
                      <w:r>
                        <w:rPr>
                          <w:b/>
                          <w:color w:val="00A1AC"/>
                          <w:sz w:val="28"/>
                        </w:rPr>
                        <w:t>Meeting</w:t>
                      </w:r>
                      <w:r>
                        <w:rPr>
                          <w:b/>
                          <w:color w:val="00A1AC"/>
                          <w:spacing w:val="-2"/>
                          <w:sz w:val="28"/>
                        </w:rPr>
                        <w:t xml:space="preserve"> </w:t>
                      </w:r>
                      <w:r w:rsidR="005B1B4E">
                        <w:rPr>
                          <w:b/>
                          <w:color w:val="00A1AC"/>
                          <w:spacing w:val="-2"/>
                          <w:sz w:val="28"/>
                        </w:rPr>
                        <w:t>5</w:t>
                      </w:r>
                      <w:r>
                        <w:rPr>
                          <w:b/>
                          <w:color w:val="00A1AC"/>
                          <w:spacing w:val="-3"/>
                          <w:sz w:val="28"/>
                        </w:rPr>
                        <w:t xml:space="preserve"> </w:t>
                      </w:r>
                      <w:r>
                        <w:rPr>
                          <w:b/>
                          <w:color w:val="00A1AC"/>
                          <w:spacing w:val="-2"/>
                          <w:sz w:val="28"/>
                        </w:rPr>
                        <w:t>Minutes</w:t>
                      </w:r>
                    </w:p>
                  </w:txbxContent>
                </v:textbox>
                <w10:wrap type="topAndBottom" anchorx="page"/>
              </v:shape>
            </w:pict>
          </mc:Fallback>
        </mc:AlternateConten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2459"/>
        <w:gridCol w:w="1228"/>
        <w:gridCol w:w="3688"/>
      </w:tblGrid>
      <w:tr w:rsidR="00DD3D71" w:rsidRPr="00E4264B" w14:paraId="67E71058" w14:textId="77777777" w:rsidTr="00987F8A">
        <w:trPr>
          <w:trHeight w:val="342"/>
        </w:trPr>
        <w:tc>
          <w:tcPr>
            <w:tcW w:w="2264" w:type="dxa"/>
            <w:shd w:val="clear" w:color="auto" w:fill="D9D9D9"/>
          </w:tcPr>
          <w:p w14:paraId="3D67DD66" w14:textId="77777777" w:rsidR="00DD3D71" w:rsidRPr="00E4264B" w:rsidRDefault="00DD3D71" w:rsidP="00DD3D71">
            <w:pPr>
              <w:spacing w:before="38"/>
              <w:ind w:left="107"/>
              <w:rPr>
                <w:b/>
                <w:lang w:val="en-NZ"/>
              </w:rPr>
            </w:pPr>
            <w:r w:rsidRPr="00E4264B">
              <w:rPr>
                <w:b/>
                <w:color w:val="00A1AC"/>
                <w:spacing w:val="-4"/>
                <w:lang w:val="en-NZ"/>
              </w:rPr>
              <w:t>Date</w:t>
            </w:r>
          </w:p>
        </w:tc>
        <w:tc>
          <w:tcPr>
            <w:tcW w:w="7375" w:type="dxa"/>
            <w:gridSpan w:val="3"/>
            <w:shd w:val="clear" w:color="auto" w:fill="D9D9D9"/>
          </w:tcPr>
          <w:p w14:paraId="54A56380" w14:textId="42CE311D" w:rsidR="00DD3D71" w:rsidRPr="00E4264B" w:rsidRDefault="007539DD" w:rsidP="00DD3D71">
            <w:pPr>
              <w:spacing w:before="38"/>
              <w:ind w:left="107"/>
              <w:rPr>
                <w:b/>
                <w:lang w:val="en-NZ"/>
              </w:rPr>
            </w:pPr>
            <w:r w:rsidRPr="00E4264B">
              <w:rPr>
                <w:b/>
                <w:lang w:val="en-NZ"/>
              </w:rPr>
              <w:t xml:space="preserve">Monday </w:t>
            </w:r>
            <w:r w:rsidR="005B1B4E" w:rsidRPr="00E4264B">
              <w:rPr>
                <w:b/>
                <w:spacing w:val="5"/>
                <w:lang w:val="en-NZ"/>
              </w:rPr>
              <w:t xml:space="preserve">21 </w:t>
            </w:r>
            <w:r w:rsidR="00DD3D71" w:rsidRPr="00E4264B">
              <w:rPr>
                <w:b/>
                <w:lang w:val="en-NZ"/>
              </w:rPr>
              <w:t>August</w:t>
            </w:r>
            <w:r w:rsidR="00DD3D71" w:rsidRPr="00E4264B">
              <w:rPr>
                <w:b/>
                <w:spacing w:val="4"/>
                <w:lang w:val="en-NZ"/>
              </w:rPr>
              <w:t xml:space="preserve"> </w:t>
            </w:r>
            <w:r w:rsidR="00DD3D71" w:rsidRPr="00E4264B">
              <w:rPr>
                <w:b/>
                <w:spacing w:val="-4"/>
                <w:lang w:val="en-NZ"/>
              </w:rPr>
              <w:t>2023</w:t>
            </w:r>
          </w:p>
        </w:tc>
      </w:tr>
      <w:tr w:rsidR="00DD3D71" w:rsidRPr="00E4264B" w14:paraId="4A8C4E54" w14:textId="77777777" w:rsidTr="00987F8A">
        <w:trPr>
          <w:trHeight w:val="345"/>
        </w:trPr>
        <w:tc>
          <w:tcPr>
            <w:tcW w:w="4723" w:type="dxa"/>
            <w:gridSpan w:val="2"/>
          </w:tcPr>
          <w:p w14:paraId="266B00EC" w14:textId="5C9316C6" w:rsidR="00DD3D71" w:rsidRPr="00E4264B" w:rsidRDefault="00DD3D71" w:rsidP="00DD3D71">
            <w:pPr>
              <w:tabs>
                <w:tab w:val="left" w:pos="2371"/>
              </w:tabs>
              <w:spacing w:before="43"/>
              <w:ind w:left="107"/>
              <w:rPr>
                <w:lang w:val="en-NZ"/>
              </w:rPr>
            </w:pPr>
            <w:r w:rsidRPr="00E4264B">
              <w:rPr>
                <w:b/>
                <w:color w:val="00A1AC"/>
                <w:lang w:val="en-NZ"/>
              </w:rPr>
              <w:t>Start</w:t>
            </w:r>
            <w:r w:rsidRPr="00E4264B">
              <w:rPr>
                <w:rFonts w:ascii="Times New Roman"/>
                <w:color w:val="00A1AC"/>
                <w:spacing w:val="2"/>
                <w:lang w:val="en-NZ"/>
              </w:rPr>
              <w:t xml:space="preserve"> </w:t>
            </w:r>
            <w:r w:rsidRPr="00E4264B">
              <w:rPr>
                <w:b/>
                <w:color w:val="00A1AC"/>
                <w:spacing w:val="-4"/>
                <w:lang w:val="en-NZ"/>
              </w:rPr>
              <w:t>Time</w:t>
            </w:r>
            <w:r w:rsidRPr="00E4264B">
              <w:rPr>
                <w:rFonts w:ascii="Times New Roman"/>
                <w:color w:val="00A1AC"/>
                <w:lang w:val="en-NZ"/>
              </w:rPr>
              <w:tab/>
            </w:r>
            <w:r w:rsidR="005B1B4E" w:rsidRPr="00E4264B">
              <w:rPr>
                <w:lang w:val="en-NZ"/>
              </w:rPr>
              <w:t>1</w:t>
            </w:r>
            <w:r w:rsidRPr="00E4264B">
              <w:rPr>
                <w:lang w:val="en-NZ"/>
              </w:rPr>
              <w:t>:</w:t>
            </w:r>
            <w:r w:rsidR="00B64459" w:rsidRPr="00E4264B">
              <w:rPr>
                <w:lang w:val="en-NZ"/>
              </w:rPr>
              <w:t>00</w:t>
            </w:r>
            <w:r w:rsidRPr="00E4264B">
              <w:rPr>
                <w:rFonts w:ascii="Times New Roman"/>
                <w:spacing w:val="4"/>
                <w:lang w:val="en-NZ"/>
              </w:rPr>
              <w:t xml:space="preserve"> </w:t>
            </w:r>
            <w:r w:rsidRPr="00E4264B">
              <w:rPr>
                <w:spacing w:val="-5"/>
                <w:lang w:val="en-NZ"/>
              </w:rPr>
              <w:t>pm</w:t>
            </w:r>
          </w:p>
        </w:tc>
        <w:tc>
          <w:tcPr>
            <w:tcW w:w="4916" w:type="dxa"/>
            <w:gridSpan w:val="2"/>
          </w:tcPr>
          <w:p w14:paraId="720F285C" w14:textId="1DBC324D" w:rsidR="00DD3D71" w:rsidRPr="00E4264B" w:rsidRDefault="00DD3D71" w:rsidP="00DD3D71">
            <w:pPr>
              <w:tabs>
                <w:tab w:val="left" w:pos="2564"/>
              </w:tabs>
              <w:spacing w:before="43"/>
              <w:ind w:left="106"/>
              <w:rPr>
                <w:lang w:val="en-NZ"/>
              </w:rPr>
            </w:pPr>
            <w:r w:rsidRPr="00E4264B">
              <w:rPr>
                <w:b/>
                <w:color w:val="00A1AC"/>
                <w:lang w:val="en-NZ"/>
              </w:rPr>
              <w:t>Finish</w:t>
            </w:r>
            <w:r w:rsidRPr="00E4264B">
              <w:rPr>
                <w:rFonts w:ascii="Times New Roman"/>
                <w:color w:val="00A1AC"/>
                <w:spacing w:val="2"/>
                <w:lang w:val="en-NZ"/>
              </w:rPr>
              <w:t xml:space="preserve"> </w:t>
            </w:r>
            <w:r w:rsidRPr="00E4264B">
              <w:rPr>
                <w:b/>
                <w:color w:val="00A1AC"/>
                <w:spacing w:val="-4"/>
                <w:lang w:val="en-NZ"/>
              </w:rPr>
              <w:t>Time</w:t>
            </w:r>
            <w:r w:rsidRPr="00E4264B">
              <w:rPr>
                <w:rFonts w:ascii="Times New Roman"/>
                <w:color w:val="00A1AC"/>
                <w:lang w:val="en-NZ"/>
              </w:rPr>
              <w:tab/>
            </w:r>
            <w:r w:rsidR="000A3C15">
              <w:rPr>
                <w:lang w:val="en-NZ"/>
              </w:rPr>
              <w:t xml:space="preserve">2:30 </w:t>
            </w:r>
            <w:r w:rsidRPr="00E4264B">
              <w:rPr>
                <w:spacing w:val="-5"/>
                <w:lang w:val="en-NZ"/>
              </w:rPr>
              <w:t>pm</w:t>
            </w:r>
          </w:p>
        </w:tc>
      </w:tr>
      <w:tr w:rsidR="00F1499D" w:rsidRPr="00E4264B" w14:paraId="55619E4A" w14:textId="77777777" w:rsidTr="00F34CA1">
        <w:trPr>
          <w:trHeight w:val="851"/>
        </w:trPr>
        <w:tc>
          <w:tcPr>
            <w:tcW w:w="2264" w:type="dxa"/>
          </w:tcPr>
          <w:p w14:paraId="03A5BE91" w14:textId="77777777" w:rsidR="00F1499D" w:rsidRPr="00E4264B" w:rsidRDefault="00F1499D" w:rsidP="00F1499D">
            <w:pPr>
              <w:spacing w:before="40"/>
              <w:ind w:left="107"/>
              <w:rPr>
                <w:b/>
                <w:lang w:val="en-NZ"/>
              </w:rPr>
            </w:pPr>
            <w:r w:rsidRPr="00E4264B">
              <w:rPr>
                <w:b/>
                <w:color w:val="00A1AC"/>
                <w:spacing w:val="-2"/>
                <w:lang w:val="en-NZ"/>
              </w:rPr>
              <w:t>Location</w:t>
            </w:r>
          </w:p>
        </w:tc>
        <w:tc>
          <w:tcPr>
            <w:tcW w:w="7375" w:type="dxa"/>
            <w:gridSpan w:val="3"/>
            <w:vAlign w:val="center"/>
          </w:tcPr>
          <w:p w14:paraId="0E4097D4" w14:textId="77777777" w:rsidR="00F1499D" w:rsidRPr="00E4264B" w:rsidRDefault="00F1499D" w:rsidP="00F1499D">
            <w:pPr>
              <w:tabs>
                <w:tab w:val="left" w:pos="1415"/>
              </w:tabs>
              <w:spacing w:before="40"/>
              <w:ind w:left="113"/>
              <w:rPr>
                <w:color w:val="252424"/>
                <w:lang w:val="en-NZ"/>
              </w:rPr>
            </w:pPr>
            <w:r w:rsidRPr="00E4264B">
              <w:rPr>
                <w:color w:val="252424"/>
                <w:lang w:val="en-NZ"/>
              </w:rPr>
              <w:t>MS Teams</w:t>
            </w:r>
            <w:r w:rsidRPr="00E4264B">
              <w:rPr>
                <w:color w:val="252424"/>
                <w:lang w:val="en-NZ"/>
              </w:rPr>
              <w:tab/>
            </w:r>
            <w:hyperlink r:id="rId8" w:tgtFrame="_blank" w:history="1">
              <w:r w:rsidRPr="00E4264B">
                <w:rPr>
                  <w:rStyle w:val="Hyperlink"/>
                  <w:color w:val="6264A7"/>
                  <w:lang w:val="en-NZ"/>
                </w:rPr>
                <w:t>Click here to join the meeting</w:t>
              </w:r>
            </w:hyperlink>
            <w:r w:rsidRPr="00E4264B">
              <w:rPr>
                <w:color w:val="252424"/>
                <w:lang w:val="en-NZ"/>
              </w:rPr>
              <w:t xml:space="preserve"> </w:t>
            </w:r>
          </w:p>
          <w:p w14:paraId="5F0D4C85" w14:textId="77777777" w:rsidR="00F1499D" w:rsidRPr="00E4264B" w:rsidRDefault="00F1499D" w:rsidP="00F1499D">
            <w:pPr>
              <w:tabs>
                <w:tab w:val="left" w:pos="1415"/>
              </w:tabs>
              <w:ind w:left="113"/>
              <w:rPr>
                <w:color w:val="252424"/>
                <w:lang w:val="en-NZ"/>
              </w:rPr>
            </w:pPr>
            <w:r w:rsidRPr="00E4264B">
              <w:rPr>
                <w:color w:val="252424"/>
                <w:lang w:val="en-NZ"/>
              </w:rPr>
              <w:t>Meeting ID</w:t>
            </w:r>
            <w:r w:rsidRPr="00E4264B">
              <w:rPr>
                <w:color w:val="252424"/>
                <w:lang w:val="en-NZ"/>
              </w:rPr>
              <w:tab/>
              <w:t>465 840 688 913</w:t>
            </w:r>
          </w:p>
          <w:p w14:paraId="0EB874B3" w14:textId="1C3D867A" w:rsidR="00F1499D" w:rsidRPr="00E4264B" w:rsidRDefault="00F1499D" w:rsidP="00F1499D">
            <w:pPr>
              <w:tabs>
                <w:tab w:val="left" w:pos="1415"/>
                <w:tab w:val="left" w:pos="1547"/>
              </w:tabs>
              <w:spacing w:line="251" w:lineRule="exact"/>
              <w:ind w:left="113"/>
              <w:rPr>
                <w:lang w:val="en-NZ"/>
              </w:rPr>
            </w:pPr>
            <w:r w:rsidRPr="00E4264B">
              <w:rPr>
                <w:color w:val="252424"/>
                <w:lang w:val="en-NZ"/>
              </w:rPr>
              <w:t>Passcode</w:t>
            </w:r>
            <w:r w:rsidRPr="00E4264B">
              <w:rPr>
                <w:color w:val="252424"/>
                <w:lang w:val="en-NZ"/>
              </w:rPr>
              <w:tab/>
              <w:t>TDU7ho</w:t>
            </w:r>
          </w:p>
        </w:tc>
      </w:tr>
      <w:tr w:rsidR="00F1499D" w:rsidRPr="00E4264B" w14:paraId="49064712" w14:textId="77777777" w:rsidTr="00987F8A">
        <w:trPr>
          <w:trHeight w:val="345"/>
        </w:trPr>
        <w:tc>
          <w:tcPr>
            <w:tcW w:w="2264" w:type="dxa"/>
          </w:tcPr>
          <w:p w14:paraId="1D025D9E" w14:textId="77777777" w:rsidR="00F1499D" w:rsidRPr="00E4264B" w:rsidRDefault="00F1499D" w:rsidP="00F1499D">
            <w:pPr>
              <w:spacing w:before="41"/>
              <w:ind w:left="107"/>
              <w:rPr>
                <w:b/>
                <w:lang w:val="en-NZ"/>
              </w:rPr>
            </w:pPr>
            <w:r w:rsidRPr="00E4264B">
              <w:rPr>
                <w:b/>
                <w:color w:val="00A1AC"/>
                <w:lang w:val="en-NZ"/>
              </w:rPr>
              <w:t>Independent</w:t>
            </w:r>
            <w:r w:rsidRPr="00E4264B">
              <w:rPr>
                <w:rFonts w:ascii="Times New Roman"/>
                <w:color w:val="00A1AC"/>
                <w:spacing w:val="-3"/>
                <w:lang w:val="en-NZ"/>
              </w:rPr>
              <w:t xml:space="preserve"> </w:t>
            </w:r>
            <w:r w:rsidRPr="00E4264B">
              <w:rPr>
                <w:b/>
                <w:color w:val="00A1AC"/>
                <w:spacing w:val="-2"/>
                <w:lang w:val="en-NZ"/>
              </w:rPr>
              <w:t>Chair</w:t>
            </w:r>
          </w:p>
        </w:tc>
        <w:tc>
          <w:tcPr>
            <w:tcW w:w="7375" w:type="dxa"/>
            <w:gridSpan w:val="3"/>
          </w:tcPr>
          <w:p w14:paraId="7ECE3CFA" w14:textId="77777777" w:rsidR="00F1499D" w:rsidRPr="00E4264B" w:rsidRDefault="00F1499D" w:rsidP="00F1499D">
            <w:pPr>
              <w:spacing w:before="43"/>
              <w:ind w:left="107"/>
              <w:rPr>
                <w:lang w:val="en-NZ"/>
              </w:rPr>
            </w:pPr>
            <w:r w:rsidRPr="00E4264B">
              <w:rPr>
                <w:lang w:val="en-NZ"/>
              </w:rPr>
              <w:t>Shenagh</w:t>
            </w:r>
            <w:r w:rsidRPr="00E4264B">
              <w:rPr>
                <w:rFonts w:ascii="Times New Roman"/>
                <w:lang w:val="en-NZ"/>
              </w:rPr>
              <w:t xml:space="preserve"> </w:t>
            </w:r>
            <w:r w:rsidRPr="00E4264B">
              <w:rPr>
                <w:spacing w:val="-2"/>
                <w:lang w:val="en-NZ"/>
              </w:rPr>
              <w:t>Gleisner</w:t>
            </w:r>
          </w:p>
        </w:tc>
      </w:tr>
      <w:tr w:rsidR="00F1499D" w:rsidRPr="00E4264B" w14:paraId="20622EBA" w14:textId="77777777" w:rsidTr="000605ED">
        <w:trPr>
          <w:trHeight w:val="1160"/>
        </w:trPr>
        <w:tc>
          <w:tcPr>
            <w:tcW w:w="2264" w:type="dxa"/>
          </w:tcPr>
          <w:p w14:paraId="10E147F2" w14:textId="77777777" w:rsidR="00F1499D" w:rsidRPr="00E4264B" w:rsidRDefault="00F1499D" w:rsidP="00F1499D">
            <w:pPr>
              <w:spacing w:before="40"/>
              <w:ind w:left="107"/>
              <w:rPr>
                <w:b/>
                <w:lang w:val="en-NZ"/>
              </w:rPr>
            </w:pPr>
            <w:r w:rsidRPr="00E4264B">
              <w:rPr>
                <w:b/>
                <w:color w:val="00A1AC"/>
                <w:lang w:val="en-NZ"/>
              </w:rPr>
              <w:t>Te</w:t>
            </w:r>
            <w:r w:rsidRPr="00E4264B">
              <w:rPr>
                <w:rFonts w:ascii="Times New Roman"/>
                <w:color w:val="00A1AC"/>
                <w:spacing w:val="3"/>
                <w:lang w:val="en-NZ"/>
              </w:rPr>
              <w:t xml:space="preserve"> </w:t>
            </w:r>
            <w:r w:rsidRPr="00E4264B">
              <w:rPr>
                <w:b/>
                <w:color w:val="00A1AC"/>
                <w:lang w:val="en-NZ"/>
              </w:rPr>
              <w:t>Whatu</w:t>
            </w:r>
            <w:r w:rsidRPr="00E4264B">
              <w:rPr>
                <w:rFonts w:ascii="Times New Roman"/>
                <w:color w:val="00A1AC"/>
                <w:spacing w:val="2"/>
                <w:lang w:val="en-NZ"/>
              </w:rPr>
              <w:t xml:space="preserve"> </w:t>
            </w:r>
            <w:r w:rsidRPr="00E4264B">
              <w:rPr>
                <w:b/>
                <w:color w:val="00A1AC"/>
                <w:spacing w:val="-5"/>
                <w:lang w:val="en-NZ"/>
              </w:rPr>
              <w:t>Ora</w:t>
            </w:r>
          </w:p>
        </w:tc>
        <w:tc>
          <w:tcPr>
            <w:tcW w:w="7375" w:type="dxa"/>
            <w:gridSpan w:val="3"/>
          </w:tcPr>
          <w:p w14:paraId="2D91D08D" w14:textId="77777777" w:rsidR="00F1499D" w:rsidRPr="00E4264B" w:rsidRDefault="00F1499D" w:rsidP="00F1499D">
            <w:pPr>
              <w:spacing w:before="45"/>
              <w:ind w:left="107" w:right="72"/>
              <w:rPr>
                <w:lang w:val="en-NZ"/>
              </w:rPr>
            </w:pPr>
            <w:r w:rsidRPr="00E4264B">
              <w:rPr>
                <w:lang w:val="en-NZ"/>
              </w:rPr>
              <w:t>Emma</w:t>
            </w:r>
            <w:r w:rsidRPr="00E4264B">
              <w:rPr>
                <w:rFonts w:ascii="Times New Roman"/>
                <w:spacing w:val="-1"/>
                <w:lang w:val="en-NZ"/>
              </w:rPr>
              <w:t xml:space="preserve"> </w:t>
            </w:r>
            <w:r w:rsidRPr="00E4264B">
              <w:rPr>
                <w:lang w:val="en-NZ"/>
              </w:rPr>
              <w:t>Prestidge,</w:t>
            </w:r>
            <w:r w:rsidRPr="00E4264B">
              <w:rPr>
                <w:rFonts w:ascii="Times New Roman"/>
                <w:lang w:val="en-NZ"/>
              </w:rPr>
              <w:t xml:space="preserve"> </w:t>
            </w:r>
            <w:r w:rsidRPr="00E4264B">
              <w:rPr>
                <w:lang w:val="en-NZ"/>
              </w:rPr>
              <w:t>Interim</w:t>
            </w:r>
            <w:r w:rsidRPr="00E4264B">
              <w:rPr>
                <w:rFonts w:ascii="Times New Roman"/>
                <w:lang w:val="en-NZ"/>
              </w:rPr>
              <w:t xml:space="preserve"> </w:t>
            </w:r>
            <w:r w:rsidRPr="00E4264B">
              <w:rPr>
                <w:lang w:val="en-NZ"/>
              </w:rPr>
              <w:t>Director,</w:t>
            </w:r>
            <w:r w:rsidRPr="00E4264B">
              <w:rPr>
                <w:rFonts w:ascii="Times New Roman"/>
                <w:lang w:val="en-NZ"/>
              </w:rPr>
              <w:t xml:space="preserve"> </w:t>
            </w:r>
            <w:r w:rsidRPr="00E4264B">
              <w:rPr>
                <w:lang w:val="en-NZ"/>
              </w:rPr>
              <w:t>Primary,</w:t>
            </w:r>
            <w:r w:rsidRPr="00E4264B">
              <w:rPr>
                <w:rFonts w:ascii="Times New Roman"/>
                <w:lang w:val="en-NZ"/>
              </w:rPr>
              <w:t xml:space="preserve"> </w:t>
            </w:r>
            <w:r w:rsidRPr="00E4264B">
              <w:rPr>
                <w:lang w:val="en-NZ"/>
              </w:rPr>
              <w:t>Community</w:t>
            </w:r>
            <w:r w:rsidRPr="00E4264B">
              <w:rPr>
                <w:rFonts w:ascii="Times New Roman"/>
                <w:spacing w:val="-1"/>
                <w:lang w:val="en-NZ"/>
              </w:rPr>
              <w:t xml:space="preserve"> </w:t>
            </w:r>
            <w:r w:rsidRPr="00E4264B">
              <w:rPr>
                <w:lang w:val="en-NZ"/>
              </w:rPr>
              <w:t>and</w:t>
            </w:r>
            <w:r w:rsidRPr="00E4264B">
              <w:rPr>
                <w:rFonts w:ascii="Times New Roman"/>
                <w:lang w:val="en-NZ"/>
              </w:rPr>
              <w:t xml:space="preserve"> </w:t>
            </w:r>
            <w:r w:rsidRPr="00E4264B">
              <w:rPr>
                <w:lang w:val="en-NZ"/>
              </w:rPr>
              <w:t>Rural,</w:t>
            </w:r>
            <w:r w:rsidRPr="00E4264B">
              <w:rPr>
                <w:rFonts w:ascii="Times New Roman"/>
                <w:lang w:val="en-NZ"/>
              </w:rPr>
              <w:t xml:space="preserve"> </w:t>
            </w:r>
            <w:r w:rsidRPr="00E4264B">
              <w:rPr>
                <w:lang w:val="en-NZ"/>
              </w:rPr>
              <w:t>National</w:t>
            </w:r>
            <w:r w:rsidRPr="00E4264B">
              <w:rPr>
                <w:rFonts w:ascii="Times New Roman"/>
                <w:lang w:val="en-NZ"/>
              </w:rPr>
              <w:t xml:space="preserve"> </w:t>
            </w:r>
            <w:r w:rsidRPr="00E4264B">
              <w:rPr>
                <w:lang w:val="en-NZ"/>
              </w:rPr>
              <w:t>Commissioning</w:t>
            </w:r>
          </w:p>
          <w:p w14:paraId="4DFA8F8F" w14:textId="77777777" w:rsidR="00F1499D" w:rsidRPr="00E4264B" w:rsidRDefault="00F1499D" w:rsidP="00F1499D">
            <w:pPr>
              <w:spacing w:before="61"/>
              <w:ind w:left="107"/>
              <w:rPr>
                <w:lang w:val="en-NZ"/>
              </w:rPr>
            </w:pPr>
            <w:r w:rsidRPr="00E4264B">
              <w:rPr>
                <w:lang w:val="en-NZ"/>
              </w:rPr>
              <w:t>Adeline</w:t>
            </w:r>
            <w:r w:rsidRPr="00E4264B">
              <w:rPr>
                <w:rFonts w:ascii="Times New Roman"/>
                <w:lang w:val="en-NZ"/>
              </w:rPr>
              <w:t xml:space="preserve"> </w:t>
            </w:r>
            <w:r w:rsidRPr="00E4264B">
              <w:rPr>
                <w:lang w:val="en-NZ"/>
              </w:rPr>
              <w:t>Cumings,</w:t>
            </w:r>
            <w:r w:rsidRPr="00E4264B">
              <w:rPr>
                <w:rFonts w:ascii="Times New Roman"/>
                <w:lang w:val="en-NZ"/>
              </w:rPr>
              <w:t xml:space="preserve"> </w:t>
            </w:r>
            <w:r w:rsidRPr="00E4264B">
              <w:rPr>
                <w:lang w:val="en-NZ"/>
              </w:rPr>
              <w:t>Group</w:t>
            </w:r>
            <w:r w:rsidRPr="00E4264B">
              <w:rPr>
                <w:rFonts w:ascii="Times New Roman"/>
                <w:spacing w:val="-1"/>
                <w:lang w:val="en-NZ"/>
              </w:rPr>
              <w:t xml:space="preserve"> </w:t>
            </w:r>
            <w:r w:rsidRPr="00E4264B">
              <w:rPr>
                <w:lang w:val="en-NZ"/>
              </w:rPr>
              <w:t>Manager,</w:t>
            </w:r>
            <w:r w:rsidRPr="00E4264B">
              <w:rPr>
                <w:rFonts w:ascii="Times New Roman"/>
                <w:lang w:val="en-NZ"/>
              </w:rPr>
              <w:t xml:space="preserve"> </w:t>
            </w:r>
            <w:r w:rsidRPr="00E4264B">
              <w:rPr>
                <w:lang w:val="en-NZ"/>
              </w:rPr>
              <w:t>Primary</w:t>
            </w:r>
            <w:r w:rsidRPr="00E4264B">
              <w:rPr>
                <w:rFonts w:ascii="Times New Roman"/>
                <w:lang w:val="en-NZ"/>
              </w:rPr>
              <w:t xml:space="preserve"> </w:t>
            </w:r>
            <w:r w:rsidRPr="00E4264B">
              <w:rPr>
                <w:lang w:val="en-NZ"/>
              </w:rPr>
              <w:t>Health</w:t>
            </w:r>
            <w:r w:rsidRPr="00E4264B">
              <w:rPr>
                <w:rFonts w:ascii="Times New Roman"/>
                <w:lang w:val="en-NZ"/>
              </w:rPr>
              <w:t xml:space="preserve"> </w:t>
            </w:r>
            <w:r w:rsidRPr="00E4264B">
              <w:rPr>
                <w:lang w:val="en-NZ"/>
              </w:rPr>
              <w:t>Care</w:t>
            </w:r>
            <w:r w:rsidRPr="00E4264B">
              <w:rPr>
                <w:rFonts w:ascii="Times New Roman"/>
                <w:lang w:val="en-NZ"/>
              </w:rPr>
              <w:t xml:space="preserve"> </w:t>
            </w:r>
            <w:r w:rsidRPr="00E4264B">
              <w:rPr>
                <w:lang w:val="en-NZ"/>
              </w:rPr>
              <w:t>System</w:t>
            </w:r>
            <w:r w:rsidRPr="00E4264B">
              <w:rPr>
                <w:rFonts w:ascii="Times New Roman"/>
                <w:lang w:val="en-NZ"/>
              </w:rPr>
              <w:t xml:space="preserve"> </w:t>
            </w:r>
            <w:r w:rsidRPr="00E4264B">
              <w:rPr>
                <w:lang w:val="en-NZ"/>
              </w:rPr>
              <w:t>Improvement</w:t>
            </w:r>
            <w:r w:rsidRPr="00E4264B">
              <w:rPr>
                <w:rFonts w:ascii="Times New Roman"/>
                <w:lang w:val="en-NZ"/>
              </w:rPr>
              <w:t xml:space="preserve"> </w:t>
            </w:r>
            <w:r w:rsidRPr="00E4264B">
              <w:rPr>
                <w:lang w:val="en-NZ"/>
              </w:rPr>
              <w:t>and</w:t>
            </w:r>
            <w:r w:rsidRPr="00E4264B">
              <w:rPr>
                <w:rFonts w:ascii="Times New Roman"/>
                <w:lang w:val="en-NZ"/>
              </w:rPr>
              <w:t xml:space="preserve"> </w:t>
            </w:r>
            <w:r w:rsidRPr="00E4264B">
              <w:rPr>
                <w:lang w:val="en-NZ"/>
              </w:rPr>
              <w:t>Innovation,</w:t>
            </w:r>
            <w:r w:rsidRPr="00E4264B">
              <w:rPr>
                <w:rFonts w:ascii="Times New Roman"/>
                <w:lang w:val="en-NZ"/>
              </w:rPr>
              <w:t xml:space="preserve"> </w:t>
            </w:r>
            <w:r w:rsidRPr="00E4264B">
              <w:rPr>
                <w:lang w:val="en-NZ"/>
              </w:rPr>
              <w:t>National</w:t>
            </w:r>
            <w:r w:rsidRPr="00E4264B">
              <w:rPr>
                <w:rFonts w:ascii="Times New Roman"/>
                <w:lang w:val="en-NZ"/>
              </w:rPr>
              <w:t xml:space="preserve"> </w:t>
            </w:r>
            <w:r w:rsidRPr="00E4264B">
              <w:rPr>
                <w:lang w:val="en-NZ"/>
              </w:rPr>
              <w:t>Commissioning</w:t>
            </w:r>
          </w:p>
        </w:tc>
      </w:tr>
      <w:tr w:rsidR="00F1499D" w:rsidRPr="00E4264B" w14:paraId="0F85C0E7" w14:textId="77777777" w:rsidTr="000605ED">
        <w:trPr>
          <w:trHeight w:val="340"/>
        </w:trPr>
        <w:tc>
          <w:tcPr>
            <w:tcW w:w="2264" w:type="dxa"/>
          </w:tcPr>
          <w:p w14:paraId="71A75DE0" w14:textId="77777777" w:rsidR="00F1499D" w:rsidRPr="00E4264B" w:rsidRDefault="00F1499D" w:rsidP="00F1499D">
            <w:pPr>
              <w:spacing w:before="35"/>
              <w:ind w:left="107"/>
              <w:rPr>
                <w:b/>
                <w:lang w:val="en-NZ"/>
              </w:rPr>
            </w:pPr>
            <w:r w:rsidRPr="00E4264B">
              <w:rPr>
                <w:b/>
                <w:color w:val="00A1AC"/>
                <w:lang w:val="en-NZ"/>
              </w:rPr>
              <w:t>Te</w:t>
            </w:r>
            <w:r w:rsidRPr="00E4264B">
              <w:rPr>
                <w:rFonts w:ascii="Times New Roman"/>
                <w:color w:val="00A1AC"/>
                <w:spacing w:val="7"/>
                <w:lang w:val="en-NZ"/>
              </w:rPr>
              <w:t xml:space="preserve"> </w:t>
            </w:r>
            <w:r w:rsidRPr="00E4264B">
              <w:rPr>
                <w:b/>
                <w:color w:val="00A1AC"/>
                <w:lang w:val="en-NZ"/>
              </w:rPr>
              <w:t>Aka</w:t>
            </w:r>
            <w:r w:rsidRPr="00E4264B">
              <w:rPr>
                <w:rFonts w:ascii="Times New Roman"/>
                <w:color w:val="00A1AC"/>
                <w:spacing w:val="3"/>
                <w:lang w:val="en-NZ"/>
              </w:rPr>
              <w:t xml:space="preserve"> </w:t>
            </w:r>
            <w:r w:rsidRPr="00E4264B">
              <w:rPr>
                <w:b/>
                <w:color w:val="00A1AC"/>
                <w:lang w:val="en-NZ"/>
              </w:rPr>
              <w:t>Whai</w:t>
            </w:r>
            <w:r w:rsidRPr="00E4264B">
              <w:rPr>
                <w:rFonts w:ascii="Times New Roman"/>
                <w:color w:val="00A1AC"/>
                <w:spacing w:val="2"/>
                <w:lang w:val="en-NZ"/>
              </w:rPr>
              <w:t xml:space="preserve"> </w:t>
            </w:r>
            <w:r w:rsidRPr="00E4264B">
              <w:rPr>
                <w:b/>
                <w:color w:val="00A1AC"/>
                <w:spacing w:val="-5"/>
                <w:lang w:val="en-NZ"/>
              </w:rPr>
              <w:t>Ora</w:t>
            </w:r>
          </w:p>
        </w:tc>
        <w:tc>
          <w:tcPr>
            <w:tcW w:w="7375" w:type="dxa"/>
            <w:gridSpan w:val="3"/>
          </w:tcPr>
          <w:p w14:paraId="3CC93F14" w14:textId="5C6D2C99" w:rsidR="00F1499D" w:rsidRPr="00E4264B" w:rsidRDefault="00F1499D" w:rsidP="00F1499D">
            <w:pPr>
              <w:spacing w:before="38"/>
              <w:ind w:left="107"/>
              <w:rPr>
                <w:lang w:val="en-NZ"/>
              </w:rPr>
            </w:pPr>
            <w:r w:rsidRPr="00E4264B">
              <w:rPr>
                <w:color w:val="000000" w:themeColor="text1"/>
                <w:lang w:val="en-NZ" w:eastAsia="en-NZ"/>
              </w:rPr>
              <w:t>Karney Herewini, Senior Advisor Service Development</w:t>
            </w:r>
          </w:p>
        </w:tc>
      </w:tr>
      <w:tr w:rsidR="00F1499D" w:rsidRPr="00E4264B" w14:paraId="5BEF60C4" w14:textId="77777777" w:rsidTr="00987F8A">
        <w:trPr>
          <w:trHeight w:val="553"/>
        </w:trPr>
        <w:tc>
          <w:tcPr>
            <w:tcW w:w="2264" w:type="dxa"/>
            <w:vMerge w:val="restart"/>
          </w:tcPr>
          <w:p w14:paraId="19462135" w14:textId="77777777" w:rsidR="00F1499D" w:rsidRPr="00E4264B" w:rsidRDefault="00F1499D" w:rsidP="00F1499D">
            <w:pPr>
              <w:spacing w:before="60"/>
              <w:ind w:left="107"/>
              <w:rPr>
                <w:b/>
                <w:lang w:val="en-NZ"/>
              </w:rPr>
            </w:pPr>
            <w:r w:rsidRPr="00E4264B">
              <w:rPr>
                <w:b/>
                <w:color w:val="00A1AC"/>
                <w:spacing w:val="-2"/>
                <w:lang w:val="en-NZ"/>
              </w:rPr>
              <w:t>Provider</w:t>
            </w:r>
            <w:r w:rsidRPr="00E4264B">
              <w:rPr>
                <w:rFonts w:ascii="Times New Roman"/>
                <w:color w:val="00A1AC"/>
                <w:spacing w:val="-2"/>
                <w:lang w:val="en-NZ"/>
              </w:rPr>
              <w:t xml:space="preserve"> </w:t>
            </w:r>
            <w:r w:rsidRPr="00E4264B">
              <w:rPr>
                <w:b/>
                <w:color w:val="00A1AC"/>
                <w:spacing w:val="-2"/>
                <w:lang w:val="en-NZ"/>
              </w:rPr>
              <w:t>representatives</w:t>
            </w:r>
          </w:p>
        </w:tc>
        <w:tc>
          <w:tcPr>
            <w:tcW w:w="3687" w:type="dxa"/>
            <w:gridSpan w:val="2"/>
          </w:tcPr>
          <w:p w14:paraId="3274A614" w14:textId="77777777" w:rsidR="00F1499D" w:rsidRPr="00E4264B" w:rsidRDefault="00F1499D" w:rsidP="00F1499D">
            <w:pPr>
              <w:spacing w:line="229" w:lineRule="exact"/>
              <w:ind w:left="107"/>
              <w:rPr>
                <w:b/>
                <w:sz w:val="20"/>
                <w:lang w:val="en-NZ"/>
              </w:rPr>
            </w:pPr>
            <w:r w:rsidRPr="00E4264B">
              <w:rPr>
                <w:b/>
                <w:sz w:val="20"/>
                <w:lang w:val="en-NZ"/>
              </w:rPr>
              <w:t>Alchemy</w:t>
            </w:r>
            <w:r w:rsidRPr="00E4264B">
              <w:rPr>
                <w:rFonts w:ascii="Times New Roman"/>
                <w:spacing w:val="-5"/>
                <w:sz w:val="20"/>
                <w:lang w:val="en-NZ"/>
              </w:rPr>
              <w:t xml:space="preserve"> </w:t>
            </w:r>
            <w:r w:rsidRPr="00E4264B">
              <w:rPr>
                <w:b/>
                <w:spacing w:val="-2"/>
                <w:sz w:val="20"/>
                <w:lang w:val="en-NZ"/>
              </w:rPr>
              <w:t>Group</w:t>
            </w:r>
          </w:p>
          <w:p w14:paraId="40140D1B" w14:textId="77777777" w:rsidR="00F1499D" w:rsidRPr="00E4264B" w:rsidRDefault="00F1499D" w:rsidP="00F1499D">
            <w:pPr>
              <w:spacing w:before="3"/>
              <w:ind w:left="107"/>
              <w:rPr>
                <w:lang w:val="en-NZ"/>
              </w:rPr>
            </w:pPr>
            <w:r w:rsidRPr="00E4264B">
              <w:rPr>
                <w:lang w:val="en-NZ"/>
              </w:rPr>
              <w:t>Ravnit</w:t>
            </w:r>
            <w:r w:rsidRPr="00E4264B">
              <w:rPr>
                <w:rFonts w:ascii="Times New Roman"/>
                <w:lang w:val="en-NZ"/>
              </w:rPr>
              <w:t xml:space="preserve"> </w:t>
            </w:r>
            <w:r w:rsidRPr="00E4264B">
              <w:rPr>
                <w:spacing w:val="-5"/>
                <w:lang w:val="en-NZ"/>
              </w:rPr>
              <w:t>Lal</w:t>
            </w:r>
          </w:p>
        </w:tc>
        <w:tc>
          <w:tcPr>
            <w:tcW w:w="3688" w:type="dxa"/>
          </w:tcPr>
          <w:p w14:paraId="5C47955B" w14:textId="77777777" w:rsidR="00F1499D" w:rsidRPr="00E4264B" w:rsidRDefault="00F1499D" w:rsidP="00F1499D">
            <w:pPr>
              <w:spacing w:line="229" w:lineRule="exact"/>
              <w:ind w:left="107"/>
              <w:rPr>
                <w:b/>
                <w:sz w:val="20"/>
                <w:lang w:val="en-NZ"/>
              </w:rPr>
            </w:pPr>
            <w:r w:rsidRPr="00E4264B">
              <w:rPr>
                <w:b/>
                <w:sz w:val="20"/>
                <w:lang w:val="en-NZ"/>
              </w:rPr>
              <w:t>Bargain</w:t>
            </w:r>
            <w:r w:rsidRPr="00E4264B">
              <w:rPr>
                <w:rFonts w:ascii="Times New Roman"/>
                <w:spacing w:val="-3"/>
                <w:sz w:val="20"/>
                <w:lang w:val="en-NZ"/>
              </w:rPr>
              <w:t xml:space="preserve"> </w:t>
            </w:r>
            <w:r w:rsidRPr="00E4264B">
              <w:rPr>
                <w:b/>
                <w:sz w:val="20"/>
                <w:lang w:val="en-NZ"/>
              </w:rPr>
              <w:t>Chemist</w:t>
            </w:r>
            <w:r w:rsidRPr="00E4264B">
              <w:rPr>
                <w:rFonts w:ascii="Times New Roman"/>
                <w:spacing w:val="-4"/>
                <w:sz w:val="20"/>
                <w:lang w:val="en-NZ"/>
              </w:rPr>
              <w:t xml:space="preserve"> </w:t>
            </w:r>
            <w:r w:rsidRPr="00E4264B">
              <w:rPr>
                <w:b/>
                <w:spacing w:val="-4"/>
                <w:sz w:val="20"/>
                <w:lang w:val="en-NZ"/>
              </w:rPr>
              <w:t>Group</w:t>
            </w:r>
          </w:p>
          <w:p w14:paraId="4139A803" w14:textId="77777777" w:rsidR="00F1499D" w:rsidRPr="00E4264B" w:rsidRDefault="00F1499D" w:rsidP="00F1499D">
            <w:pPr>
              <w:spacing w:before="3"/>
              <w:ind w:left="107"/>
              <w:rPr>
                <w:lang w:val="en-NZ"/>
              </w:rPr>
            </w:pPr>
            <w:r w:rsidRPr="00E4264B">
              <w:rPr>
                <w:lang w:val="en-NZ"/>
              </w:rPr>
              <w:t>Peter</w:t>
            </w:r>
            <w:r w:rsidRPr="00E4264B">
              <w:rPr>
                <w:rFonts w:ascii="Times New Roman"/>
                <w:spacing w:val="5"/>
                <w:lang w:val="en-NZ"/>
              </w:rPr>
              <w:t xml:space="preserve"> </w:t>
            </w:r>
            <w:r w:rsidRPr="00E4264B">
              <w:rPr>
                <w:spacing w:val="-2"/>
                <w:lang w:val="en-NZ"/>
              </w:rPr>
              <w:t>Shenoda</w:t>
            </w:r>
          </w:p>
        </w:tc>
      </w:tr>
      <w:tr w:rsidR="00F1499D" w:rsidRPr="00E4264B" w14:paraId="59A84BE4" w14:textId="77777777" w:rsidTr="000605ED">
        <w:trPr>
          <w:trHeight w:val="556"/>
        </w:trPr>
        <w:tc>
          <w:tcPr>
            <w:tcW w:w="2264" w:type="dxa"/>
            <w:vMerge/>
          </w:tcPr>
          <w:p w14:paraId="09602BB4" w14:textId="77777777" w:rsidR="00F1499D" w:rsidRPr="00E4264B" w:rsidRDefault="00F1499D" w:rsidP="00F1499D">
            <w:pPr>
              <w:rPr>
                <w:sz w:val="2"/>
                <w:szCs w:val="2"/>
                <w:lang w:val="en-NZ"/>
              </w:rPr>
            </w:pPr>
          </w:p>
        </w:tc>
        <w:tc>
          <w:tcPr>
            <w:tcW w:w="3687" w:type="dxa"/>
            <w:gridSpan w:val="2"/>
          </w:tcPr>
          <w:p w14:paraId="49794C77" w14:textId="77777777" w:rsidR="00F1499D" w:rsidRPr="00E4264B" w:rsidRDefault="00F1499D" w:rsidP="00F1499D">
            <w:pPr>
              <w:spacing w:before="1"/>
              <w:ind w:left="107"/>
              <w:rPr>
                <w:b/>
                <w:sz w:val="20"/>
                <w:lang w:val="en-NZ"/>
              </w:rPr>
            </w:pPr>
            <w:r w:rsidRPr="00E4264B">
              <w:rPr>
                <w:b/>
                <w:sz w:val="20"/>
                <w:lang w:val="en-NZ"/>
              </w:rPr>
              <w:t>Canterbury</w:t>
            </w:r>
            <w:r w:rsidRPr="00E4264B">
              <w:rPr>
                <w:rFonts w:ascii="Times New Roman"/>
                <w:spacing w:val="-2"/>
                <w:sz w:val="20"/>
                <w:lang w:val="en-NZ"/>
              </w:rPr>
              <w:t xml:space="preserve"> </w:t>
            </w:r>
            <w:r w:rsidRPr="00E4264B">
              <w:rPr>
                <w:b/>
                <w:sz w:val="20"/>
                <w:lang w:val="en-NZ"/>
              </w:rPr>
              <w:t>CP</w:t>
            </w:r>
            <w:r w:rsidRPr="00E4264B">
              <w:rPr>
                <w:rFonts w:ascii="Times New Roman"/>
                <w:spacing w:val="-3"/>
                <w:sz w:val="20"/>
                <w:lang w:val="en-NZ"/>
              </w:rPr>
              <w:t xml:space="preserve"> </w:t>
            </w:r>
            <w:r w:rsidRPr="00E4264B">
              <w:rPr>
                <w:b/>
                <w:spacing w:val="-4"/>
                <w:sz w:val="20"/>
                <w:lang w:val="en-NZ"/>
              </w:rPr>
              <w:t>Group</w:t>
            </w:r>
          </w:p>
          <w:p w14:paraId="4D775449" w14:textId="77777777" w:rsidR="00F1499D" w:rsidRPr="00E4264B" w:rsidRDefault="00F1499D" w:rsidP="00F1499D">
            <w:pPr>
              <w:spacing w:before="4"/>
              <w:ind w:left="107"/>
              <w:rPr>
                <w:lang w:val="en-NZ"/>
              </w:rPr>
            </w:pPr>
            <w:r w:rsidRPr="00E4264B">
              <w:rPr>
                <w:lang w:val="en-NZ"/>
              </w:rPr>
              <w:t>Aarti</w:t>
            </w:r>
            <w:r w:rsidRPr="00E4264B">
              <w:rPr>
                <w:rFonts w:ascii="Times New Roman"/>
                <w:lang w:val="en-NZ"/>
              </w:rPr>
              <w:t xml:space="preserve"> </w:t>
            </w:r>
            <w:r w:rsidRPr="00E4264B">
              <w:rPr>
                <w:lang w:val="en-NZ"/>
              </w:rPr>
              <w:t>Patel,</w:t>
            </w:r>
            <w:r w:rsidRPr="00E4264B">
              <w:rPr>
                <w:rFonts w:ascii="Times New Roman"/>
                <w:spacing w:val="4"/>
                <w:lang w:val="en-NZ"/>
              </w:rPr>
              <w:t xml:space="preserve"> </w:t>
            </w:r>
            <w:r w:rsidRPr="00E4264B">
              <w:rPr>
                <w:lang w:val="en-NZ"/>
              </w:rPr>
              <w:t>Alex</w:t>
            </w:r>
            <w:r w:rsidRPr="00E4264B">
              <w:rPr>
                <w:rFonts w:ascii="Times New Roman"/>
                <w:spacing w:val="1"/>
                <w:lang w:val="en-NZ"/>
              </w:rPr>
              <w:t xml:space="preserve"> </w:t>
            </w:r>
            <w:r w:rsidRPr="00E4264B">
              <w:rPr>
                <w:lang w:val="en-NZ"/>
              </w:rPr>
              <w:t>de</w:t>
            </w:r>
            <w:r w:rsidRPr="00E4264B">
              <w:rPr>
                <w:rFonts w:ascii="Times New Roman"/>
                <w:spacing w:val="3"/>
                <w:lang w:val="en-NZ"/>
              </w:rPr>
              <w:t xml:space="preserve"> </w:t>
            </w:r>
            <w:r w:rsidRPr="00E4264B">
              <w:rPr>
                <w:spacing w:val="-5"/>
                <w:lang w:val="en-NZ"/>
              </w:rPr>
              <w:t>Roo</w:t>
            </w:r>
          </w:p>
        </w:tc>
        <w:tc>
          <w:tcPr>
            <w:tcW w:w="3688" w:type="dxa"/>
          </w:tcPr>
          <w:p w14:paraId="75E9534D" w14:textId="77777777" w:rsidR="00F1499D" w:rsidRPr="00E4264B" w:rsidRDefault="00F1499D" w:rsidP="00F1499D">
            <w:pPr>
              <w:spacing w:before="1"/>
              <w:ind w:left="107"/>
              <w:rPr>
                <w:b/>
                <w:sz w:val="20"/>
                <w:lang w:val="en-NZ"/>
              </w:rPr>
            </w:pPr>
            <w:r w:rsidRPr="00E4264B">
              <w:rPr>
                <w:b/>
                <w:sz w:val="20"/>
                <w:lang w:val="en-NZ"/>
              </w:rPr>
              <w:t>Chemist</w:t>
            </w:r>
            <w:r w:rsidRPr="00E4264B">
              <w:rPr>
                <w:rFonts w:ascii="Times New Roman"/>
                <w:spacing w:val="-5"/>
                <w:sz w:val="20"/>
                <w:lang w:val="en-NZ"/>
              </w:rPr>
              <w:t xml:space="preserve"> </w:t>
            </w:r>
            <w:r w:rsidRPr="00E4264B">
              <w:rPr>
                <w:b/>
                <w:sz w:val="20"/>
                <w:lang w:val="en-NZ"/>
              </w:rPr>
              <w:t>Warehouse</w:t>
            </w:r>
            <w:r w:rsidRPr="00E4264B">
              <w:rPr>
                <w:rFonts w:ascii="Times New Roman"/>
                <w:spacing w:val="-5"/>
                <w:sz w:val="20"/>
                <w:lang w:val="en-NZ"/>
              </w:rPr>
              <w:t xml:space="preserve"> </w:t>
            </w:r>
            <w:r w:rsidRPr="00E4264B">
              <w:rPr>
                <w:b/>
                <w:spacing w:val="-4"/>
                <w:sz w:val="20"/>
                <w:lang w:val="en-NZ"/>
              </w:rPr>
              <w:t>Group</w:t>
            </w:r>
          </w:p>
          <w:p w14:paraId="132DA890" w14:textId="77777777" w:rsidR="00F1499D" w:rsidRPr="00E4264B" w:rsidRDefault="00F1499D" w:rsidP="00F1499D">
            <w:pPr>
              <w:spacing w:before="4"/>
              <w:ind w:left="107"/>
              <w:rPr>
                <w:lang w:val="en-NZ"/>
              </w:rPr>
            </w:pPr>
            <w:r w:rsidRPr="00E4264B">
              <w:rPr>
                <w:lang w:val="en-NZ"/>
              </w:rPr>
              <w:t>Ravniel</w:t>
            </w:r>
            <w:r w:rsidRPr="00E4264B">
              <w:rPr>
                <w:rFonts w:ascii="Times New Roman"/>
                <w:spacing w:val="-2"/>
                <w:lang w:val="en-NZ"/>
              </w:rPr>
              <w:t xml:space="preserve"> </w:t>
            </w:r>
            <w:r w:rsidRPr="00E4264B">
              <w:rPr>
                <w:lang w:val="en-NZ"/>
              </w:rPr>
              <w:t>Singh,</w:t>
            </w:r>
            <w:r w:rsidRPr="00E4264B">
              <w:rPr>
                <w:rFonts w:ascii="Times New Roman"/>
                <w:spacing w:val="1"/>
                <w:lang w:val="en-NZ"/>
              </w:rPr>
              <w:t xml:space="preserve"> </w:t>
            </w:r>
            <w:r w:rsidRPr="00E4264B">
              <w:rPr>
                <w:lang w:val="en-NZ"/>
              </w:rPr>
              <w:t>Saif</w:t>
            </w:r>
            <w:r w:rsidRPr="00E4264B">
              <w:rPr>
                <w:rFonts w:ascii="Times New Roman"/>
                <w:spacing w:val="3"/>
                <w:lang w:val="en-NZ"/>
              </w:rPr>
              <w:t xml:space="preserve"> </w:t>
            </w:r>
            <w:r w:rsidRPr="00E4264B">
              <w:rPr>
                <w:lang w:val="en-NZ"/>
              </w:rPr>
              <w:t>Al-</w:t>
            </w:r>
            <w:r w:rsidRPr="00E4264B">
              <w:rPr>
                <w:spacing w:val="-2"/>
                <w:lang w:val="en-NZ"/>
              </w:rPr>
              <w:t>Sheibani</w:t>
            </w:r>
          </w:p>
        </w:tc>
      </w:tr>
      <w:tr w:rsidR="00F1499D" w:rsidRPr="00E4264B" w14:paraId="19D1EAF2" w14:textId="77777777" w:rsidTr="000605ED">
        <w:trPr>
          <w:trHeight w:val="554"/>
        </w:trPr>
        <w:tc>
          <w:tcPr>
            <w:tcW w:w="2264" w:type="dxa"/>
            <w:vMerge/>
          </w:tcPr>
          <w:p w14:paraId="287450C8" w14:textId="77777777" w:rsidR="00F1499D" w:rsidRPr="00E4264B" w:rsidRDefault="00F1499D" w:rsidP="00F1499D">
            <w:pPr>
              <w:rPr>
                <w:sz w:val="2"/>
                <w:szCs w:val="2"/>
                <w:lang w:val="en-NZ"/>
              </w:rPr>
            </w:pPr>
          </w:p>
        </w:tc>
        <w:tc>
          <w:tcPr>
            <w:tcW w:w="3687" w:type="dxa"/>
            <w:gridSpan w:val="2"/>
          </w:tcPr>
          <w:p w14:paraId="114BD22A" w14:textId="77777777" w:rsidR="00F1499D" w:rsidRPr="00E4264B" w:rsidRDefault="00F1499D" w:rsidP="00F1499D">
            <w:pPr>
              <w:spacing w:line="229" w:lineRule="exact"/>
              <w:ind w:left="107"/>
              <w:rPr>
                <w:b/>
                <w:sz w:val="20"/>
                <w:lang w:val="en-NZ"/>
              </w:rPr>
            </w:pPr>
            <w:r w:rsidRPr="00E4264B">
              <w:rPr>
                <w:b/>
                <w:sz w:val="20"/>
                <w:lang w:val="en-NZ"/>
              </w:rPr>
              <w:t>Countdown</w:t>
            </w:r>
            <w:r w:rsidRPr="00E4264B">
              <w:rPr>
                <w:rFonts w:ascii="Times New Roman"/>
                <w:spacing w:val="-8"/>
                <w:sz w:val="20"/>
                <w:lang w:val="en-NZ"/>
              </w:rPr>
              <w:t xml:space="preserve"> </w:t>
            </w:r>
            <w:r w:rsidRPr="00E4264B">
              <w:rPr>
                <w:b/>
                <w:sz w:val="20"/>
                <w:lang w:val="en-NZ"/>
              </w:rPr>
              <w:t>Pharmacy</w:t>
            </w:r>
            <w:r w:rsidRPr="00E4264B">
              <w:rPr>
                <w:rFonts w:ascii="Times New Roman"/>
                <w:spacing w:val="-7"/>
                <w:sz w:val="20"/>
                <w:lang w:val="en-NZ"/>
              </w:rPr>
              <w:t xml:space="preserve"> </w:t>
            </w:r>
            <w:r w:rsidRPr="00E4264B">
              <w:rPr>
                <w:b/>
                <w:spacing w:val="-2"/>
                <w:sz w:val="20"/>
                <w:lang w:val="en-NZ"/>
              </w:rPr>
              <w:t>Group</w:t>
            </w:r>
          </w:p>
          <w:p w14:paraId="24CA5001" w14:textId="77777777" w:rsidR="00F1499D" w:rsidRPr="00E4264B" w:rsidRDefault="00F1499D" w:rsidP="00F1499D">
            <w:pPr>
              <w:spacing w:before="3"/>
              <w:ind w:left="107"/>
              <w:rPr>
                <w:lang w:val="en-NZ"/>
              </w:rPr>
            </w:pPr>
            <w:r w:rsidRPr="00E4264B">
              <w:rPr>
                <w:lang w:val="en-NZ"/>
              </w:rPr>
              <w:t>Jeremy</w:t>
            </w:r>
            <w:r w:rsidRPr="00E4264B">
              <w:rPr>
                <w:rFonts w:ascii="Times New Roman"/>
                <w:spacing w:val="-1"/>
                <w:lang w:val="en-NZ"/>
              </w:rPr>
              <w:t xml:space="preserve"> </w:t>
            </w:r>
            <w:r w:rsidRPr="00E4264B">
              <w:rPr>
                <w:lang w:val="en-NZ"/>
              </w:rPr>
              <w:t>Armes,</w:t>
            </w:r>
            <w:r w:rsidRPr="00E4264B">
              <w:rPr>
                <w:rFonts w:ascii="Times New Roman"/>
                <w:spacing w:val="4"/>
                <w:lang w:val="en-NZ"/>
              </w:rPr>
              <w:t xml:space="preserve"> </w:t>
            </w:r>
            <w:r w:rsidRPr="00E4264B">
              <w:rPr>
                <w:lang w:val="en-NZ"/>
              </w:rPr>
              <w:t>Jason</w:t>
            </w:r>
            <w:r w:rsidRPr="00E4264B">
              <w:rPr>
                <w:rFonts w:ascii="Times New Roman"/>
                <w:spacing w:val="-4"/>
                <w:lang w:val="en-NZ"/>
              </w:rPr>
              <w:t xml:space="preserve"> </w:t>
            </w:r>
            <w:r w:rsidRPr="00E4264B">
              <w:rPr>
                <w:spacing w:val="-4"/>
                <w:lang w:val="en-NZ"/>
              </w:rPr>
              <w:t>Wong</w:t>
            </w:r>
          </w:p>
        </w:tc>
        <w:tc>
          <w:tcPr>
            <w:tcW w:w="3688" w:type="dxa"/>
          </w:tcPr>
          <w:p w14:paraId="006BF96E" w14:textId="77777777" w:rsidR="00F1499D" w:rsidRPr="00E4264B" w:rsidRDefault="00F1499D" w:rsidP="00F1499D">
            <w:pPr>
              <w:spacing w:line="229" w:lineRule="exact"/>
              <w:ind w:left="107"/>
              <w:rPr>
                <w:b/>
                <w:sz w:val="20"/>
                <w:lang w:val="en-NZ"/>
              </w:rPr>
            </w:pPr>
            <w:r w:rsidRPr="00E4264B">
              <w:rPr>
                <w:b/>
                <w:sz w:val="20"/>
                <w:lang w:val="en-NZ"/>
              </w:rPr>
              <w:t>Girn</w:t>
            </w:r>
            <w:r w:rsidRPr="00E4264B">
              <w:rPr>
                <w:rFonts w:ascii="Times New Roman"/>
                <w:spacing w:val="-2"/>
                <w:sz w:val="20"/>
                <w:lang w:val="en-NZ"/>
              </w:rPr>
              <w:t xml:space="preserve"> </w:t>
            </w:r>
            <w:r w:rsidRPr="00E4264B">
              <w:rPr>
                <w:b/>
                <w:spacing w:val="-2"/>
                <w:sz w:val="20"/>
                <w:lang w:val="en-NZ"/>
              </w:rPr>
              <w:t>Group</w:t>
            </w:r>
          </w:p>
          <w:p w14:paraId="494C93E1" w14:textId="77777777" w:rsidR="00F1499D" w:rsidRPr="00E4264B" w:rsidRDefault="00F1499D" w:rsidP="00F1499D">
            <w:pPr>
              <w:spacing w:before="3"/>
              <w:ind w:left="107"/>
              <w:rPr>
                <w:lang w:val="en-NZ"/>
              </w:rPr>
            </w:pPr>
            <w:r w:rsidRPr="00E4264B">
              <w:rPr>
                <w:lang w:val="en-NZ"/>
              </w:rPr>
              <w:t>Jatinder</w:t>
            </w:r>
            <w:r w:rsidRPr="00E4264B">
              <w:rPr>
                <w:rFonts w:ascii="Times New Roman"/>
                <w:spacing w:val="-2"/>
                <w:lang w:val="en-NZ"/>
              </w:rPr>
              <w:t xml:space="preserve"> </w:t>
            </w:r>
            <w:r w:rsidRPr="00E4264B">
              <w:rPr>
                <w:lang w:val="en-NZ"/>
              </w:rPr>
              <w:t>(Jay)</w:t>
            </w:r>
            <w:r w:rsidRPr="00E4264B">
              <w:rPr>
                <w:rFonts w:ascii="Times New Roman"/>
                <w:lang w:val="en-NZ"/>
              </w:rPr>
              <w:t xml:space="preserve"> </w:t>
            </w:r>
            <w:r w:rsidRPr="00E4264B">
              <w:rPr>
                <w:spacing w:val="-4"/>
                <w:lang w:val="en-NZ"/>
              </w:rPr>
              <w:t>Girn</w:t>
            </w:r>
          </w:p>
        </w:tc>
      </w:tr>
      <w:tr w:rsidR="00F1499D" w:rsidRPr="00E4264B" w14:paraId="248DEF46" w14:textId="77777777" w:rsidTr="000605ED">
        <w:trPr>
          <w:trHeight w:val="493"/>
        </w:trPr>
        <w:tc>
          <w:tcPr>
            <w:tcW w:w="2264" w:type="dxa"/>
            <w:vMerge/>
          </w:tcPr>
          <w:p w14:paraId="252EFA71" w14:textId="77777777" w:rsidR="00F1499D" w:rsidRPr="00E4264B" w:rsidRDefault="00F1499D" w:rsidP="00F1499D">
            <w:pPr>
              <w:rPr>
                <w:sz w:val="2"/>
                <w:szCs w:val="2"/>
                <w:lang w:val="en-NZ"/>
              </w:rPr>
            </w:pPr>
          </w:p>
        </w:tc>
        <w:tc>
          <w:tcPr>
            <w:tcW w:w="3687" w:type="dxa"/>
            <w:gridSpan w:val="2"/>
          </w:tcPr>
          <w:p w14:paraId="164A8131" w14:textId="77777777" w:rsidR="00F1499D" w:rsidRPr="00E4264B" w:rsidRDefault="00F1499D" w:rsidP="00F1499D">
            <w:pPr>
              <w:spacing w:before="2"/>
              <w:ind w:left="107"/>
              <w:rPr>
                <w:b/>
                <w:sz w:val="20"/>
                <w:lang w:val="en-NZ"/>
              </w:rPr>
            </w:pPr>
            <w:r w:rsidRPr="00E4264B">
              <w:rPr>
                <w:b/>
                <w:sz w:val="20"/>
                <w:lang w:val="en-NZ"/>
              </w:rPr>
              <w:t>Green</w:t>
            </w:r>
            <w:r w:rsidRPr="00E4264B">
              <w:rPr>
                <w:rFonts w:ascii="Times New Roman"/>
                <w:spacing w:val="-3"/>
                <w:sz w:val="20"/>
                <w:lang w:val="en-NZ"/>
              </w:rPr>
              <w:t xml:space="preserve"> </w:t>
            </w:r>
            <w:r w:rsidRPr="00E4264B">
              <w:rPr>
                <w:b/>
                <w:sz w:val="20"/>
                <w:lang w:val="en-NZ"/>
              </w:rPr>
              <w:t>Cross</w:t>
            </w:r>
            <w:r w:rsidRPr="00E4264B">
              <w:rPr>
                <w:rFonts w:ascii="Times New Roman"/>
                <w:spacing w:val="-1"/>
                <w:sz w:val="20"/>
                <w:lang w:val="en-NZ"/>
              </w:rPr>
              <w:t xml:space="preserve"> </w:t>
            </w:r>
            <w:r w:rsidRPr="00E4264B">
              <w:rPr>
                <w:b/>
                <w:spacing w:val="-2"/>
                <w:sz w:val="20"/>
                <w:lang w:val="en-NZ"/>
              </w:rPr>
              <w:t>Health</w:t>
            </w:r>
          </w:p>
          <w:p w14:paraId="434AFADC" w14:textId="77777777" w:rsidR="00F1499D" w:rsidRPr="00E4264B" w:rsidRDefault="00F1499D" w:rsidP="00F1499D">
            <w:pPr>
              <w:spacing w:before="3" w:line="239" w:lineRule="exact"/>
              <w:ind w:left="107"/>
              <w:rPr>
                <w:lang w:val="en-NZ"/>
              </w:rPr>
            </w:pPr>
            <w:r w:rsidRPr="00E4264B">
              <w:rPr>
                <w:lang w:val="en-NZ"/>
              </w:rPr>
              <w:t>Gemma</w:t>
            </w:r>
            <w:r w:rsidRPr="00E4264B">
              <w:rPr>
                <w:rFonts w:ascii="Times New Roman"/>
                <w:lang w:val="en-NZ"/>
              </w:rPr>
              <w:t xml:space="preserve"> </w:t>
            </w:r>
            <w:r w:rsidRPr="00E4264B">
              <w:rPr>
                <w:spacing w:val="-2"/>
                <w:lang w:val="en-NZ"/>
              </w:rPr>
              <w:t>Buchanan</w:t>
            </w:r>
          </w:p>
        </w:tc>
        <w:tc>
          <w:tcPr>
            <w:tcW w:w="3688" w:type="dxa"/>
          </w:tcPr>
          <w:p w14:paraId="2E869D65" w14:textId="77777777" w:rsidR="00F1499D" w:rsidRPr="00E4264B" w:rsidRDefault="00F1499D" w:rsidP="00F1499D">
            <w:pPr>
              <w:spacing w:before="2"/>
              <w:ind w:left="107"/>
              <w:rPr>
                <w:b/>
                <w:sz w:val="20"/>
                <w:lang w:val="en-NZ"/>
              </w:rPr>
            </w:pPr>
            <w:r w:rsidRPr="00E4264B">
              <w:rPr>
                <w:b/>
                <w:sz w:val="20"/>
                <w:lang w:val="en-NZ"/>
              </w:rPr>
              <w:t>Independent</w:t>
            </w:r>
            <w:r w:rsidRPr="00E4264B">
              <w:rPr>
                <w:rFonts w:ascii="Times New Roman"/>
                <w:spacing w:val="-5"/>
                <w:sz w:val="20"/>
                <w:lang w:val="en-NZ"/>
              </w:rPr>
              <w:t xml:space="preserve"> </w:t>
            </w:r>
            <w:r w:rsidRPr="00E4264B">
              <w:rPr>
                <w:b/>
                <w:sz w:val="20"/>
                <w:lang w:val="en-NZ"/>
              </w:rPr>
              <w:t>Pharmacy</w:t>
            </w:r>
            <w:r w:rsidRPr="00E4264B">
              <w:rPr>
                <w:rFonts w:ascii="Times New Roman"/>
                <w:spacing w:val="-7"/>
                <w:sz w:val="20"/>
                <w:lang w:val="en-NZ"/>
              </w:rPr>
              <w:t xml:space="preserve"> </w:t>
            </w:r>
            <w:r w:rsidRPr="00E4264B">
              <w:rPr>
                <w:b/>
                <w:spacing w:val="-2"/>
                <w:sz w:val="20"/>
                <w:lang w:val="en-NZ"/>
              </w:rPr>
              <w:t>Group</w:t>
            </w:r>
          </w:p>
          <w:p w14:paraId="7D50EC80" w14:textId="77777777" w:rsidR="00F1499D" w:rsidRPr="00E4264B" w:rsidRDefault="00F1499D" w:rsidP="00F1499D">
            <w:pPr>
              <w:spacing w:before="3" w:line="239" w:lineRule="exact"/>
              <w:ind w:left="107"/>
              <w:rPr>
                <w:lang w:val="en-NZ"/>
              </w:rPr>
            </w:pPr>
            <w:r w:rsidRPr="00E4264B">
              <w:rPr>
                <w:lang w:val="en-NZ"/>
              </w:rPr>
              <w:t>Phil</w:t>
            </w:r>
            <w:r w:rsidRPr="00E4264B">
              <w:rPr>
                <w:rFonts w:ascii="Times New Roman"/>
                <w:spacing w:val="2"/>
                <w:lang w:val="en-NZ"/>
              </w:rPr>
              <w:t xml:space="preserve"> </w:t>
            </w:r>
            <w:r w:rsidRPr="00E4264B">
              <w:rPr>
                <w:spacing w:val="-2"/>
                <w:lang w:val="en-NZ"/>
              </w:rPr>
              <w:t>Berry</w:t>
            </w:r>
          </w:p>
        </w:tc>
      </w:tr>
      <w:tr w:rsidR="00F1499D" w:rsidRPr="00E4264B" w14:paraId="466F9DA7" w14:textId="77777777" w:rsidTr="000605ED">
        <w:trPr>
          <w:trHeight w:val="556"/>
        </w:trPr>
        <w:tc>
          <w:tcPr>
            <w:tcW w:w="2264" w:type="dxa"/>
            <w:vMerge/>
          </w:tcPr>
          <w:p w14:paraId="7421252C" w14:textId="77777777" w:rsidR="00F1499D" w:rsidRPr="00E4264B" w:rsidRDefault="00F1499D" w:rsidP="00F1499D">
            <w:pPr>
              <w:rPr>
                <w:sz w:val="2"/>
                <w:szCs w:val="2"/>
                <w:lang w:val="en-NZ"/>
              </w:rPr>
            </w:pPr>
          </w:p>
        </w:tc>
        <w:tc>
          <w:tcPr>
            <w:tcW w:w="3687" w:type="dxa"/>
            <w:gridSpan w:val="2"/>
          </w:tcPr>
          <w:p w14:paraId="369BF389" w14:textId="77777777" w:rsidR="00F1499D" w:rsidRPr="00E4264B" w:rsidRDefault="00F1499D" w:rsidP="00F1499D">
            <w:pPr>
              <w:spacing w:before="2"/>
              <w:ind w:left="107"/>
              <w:rPr>
                <w:b/>
                <w:sz w:val="20"/>
                <w:lang w:val="en-NZ"/>
              </w:rPr>
            </w:pPr>
            <w:r w:rsidRPr="00E4264B">
              <w:rPr>
                <w:b/>
                <w:sz w:val="20"/>
                <w:lang w:val="en-NZ"/>
              </w:rPr>
              <w:t>Kiwi</w:t>
            </w:r>
            <w:r w:rsidRPr="00E4264B">
              <w:rPr>
                <w:rFonts w:ascii="Times New Roman"/>
                <w:spacing w:val="3"/>
                <w:sz w:val="20"/>
                <w:lang w:val="en-NZ"/>
              </w:rPr>
              <w:t xml:space="preserve"> </w:t>
            </w:r>
            <w:r w:rsidRPr="00E4264B">
              <w:rPr>
                <w:b/>
                <w:spacing w:val="-2"/>
                <w:sz w:val="20"/>
                <w:lang w:val="en-NZ"/>
              </w:rPr>
              <w:t>Pharmacy</w:t>
            </w:r>
          </w:p>
          <w:p w14:paraId="17DA8DA3" w14:textId="77777777" w:rsidR="00F1499D" w:rsidRPr="00E4264B" w:rsidRDefault="00F1499D" w:rsidP="00F1499D">
            <w:pPr>
              <w:spacing w:before="3"/>
              <w:ind w:left="107"/>
              <w:rPr>
                <w:lang w:val="en-NZ"/>
              </w:rPr>
            </w:pPr>
            <w:r w:rsidRPr="00E4264B">
              <w:rPr>
                <w:lang w:val="en-NZ"/>
              </w:rPr>
              <w:t>Ming</w:t>
            </w:r>
            <w:r w:rsidRPr="00E4264B">
              <w:rPr>
                <w:rFonts w:ascii="Times New Roman"/>
                <w:spacing w:val="-1"/>
                <w:lang w:val="en-NZ"/>
              </w:rPr>
              <w:t xml:space="preserve"> </w:t>
            </w:r>
            <w:r w:rsidRPr="00E4264B">
              <w:rPr>
                <w:lang w:val="en-NZ"/>
              </w:rPr>
              <w:t>Goh,</w:t>
            </w:r>
            <w:r w:rsidRPr="00E4264B">
              <w:rPr>
                <w:rFonts w:ascii="Times New Roman"/>
                <w:lang w:val="en-NZ"/>
              </w:rPr>
              <w:t xml:space="preserve"> </w:t>
            </w:r>
            <w:r w:rsidRPr="00E4264B">
              <w:rPr>
                <w:lang w:val="en-NZ"/>
              </w:rPr>
              <w:t>Mitchell</w:t>
            </w:r>
            <w:r w:rsidRPr="00E4264B">
              <w:rPr>
                <w:rFonts w:ascii="Times New Roman"/>
                <w:lang w:val="en-NZ"/>
              </w:rPr>
              <w:t xml:space="preserve"> </w:t>
            </w:r>
            <w:r w:rsidRPr="00E4264B">
              <w:rPr>
                <w:spacing w:val="-2"/>
                <w:lang w:val="en-NZ"/>
              </w:rPr>
              <w:t>Trezise</w:t>
            </w:r>
          </w:p>
        </w:tc>
        <w:tc>
          <w:tcPr>
            <w:tcW w:w="3688" w:type="dxa"/>
          </w:tcPr>
          <w:p w14:paraId="367868E7" w14:textId="77777777" w:rsidR="00F1499D" w:rsidRPr="00E4264B" w:rsidRDefault="00F1499D" w:rsidP="00F1499D">
            <w:pPr>
              <w:spacing w:before="2"/>
              <w:ind w:left="107"/>
              <w:rPr>
                <w:b/>
                <w:sz w:val="20"/>
                <w:lang w:val="en-NZ"/>
              </w:rPr>
            </w:pPr>
            <w:r w:rsidRPr="00E4264B">
              <w:rPr>
                <w:b/>
                <w:sz w:val="20"/>
                <w:lang w:val="en-NZ"/>
              </w:rPr>
              <w:t>Midland</w:t>
            </w:r>
            <w:r w:rsidRPr="00E4264B">
              <w:rPr>
                <w:rFonts w:ascii="Times New Roman"/>
                <w:spacing w:val="1"/>
                <w:sz w:val="20"/>
                <w:lang w:val="en-NZ"/>
              </w:rPr>
              <w:t xml:space="preserve"> </w:t>
            </w:r>
            <w:r w:rsidRPr="00E4264B">
              <w:rPr>
                <w:b/>
                <w:sz w:val="20"/>
                <w:lang w:val="en-NZ"/>
              </w:rPr>
              <w:t>CP</w:t>
            </w:r>
            <w:r w:rsidRPr="00E4264B">
              <w:rPr>
                <w:rFonts w:ascii="Times New Roman"/>
                <w:spacing w:val="-1"/>
                <w:sz w:val="20"/>
                <w:lang w:val="en-NZ"/>
              </w:rPr>
              <w:t xml:space="preserve"> </w:t>
            </w:r>
            <w:r w:rsidRPr="00E4264B">
              <w:rPr>
                <w:b/>
                <w:spacing w:val="-2"/>
                <w:sz w:val="20"/>
                <w:lang w:val="en-NZ"/>
              </w:rPr>
              <w:t>Group</w:t>
            </w:r>
          </w:p>
          <w:p w14:paraId="445D32B8" w14:textId="77777777" w:rsidR="00F1499D" w:rsidRPr="00E4264B" w:rsidRDefault="00F1499D" w:rsidP="00F1499D">
            <w:pPr>
              <w:spacing w:before="3"/>
              <w:ind w:left="107"/>
              <w:rPr>
                <w:lang w:val="en-NZ"/>
              </w:rPr>
            </w:pPr>
            <w:r w:rsidRPr="00E4264B">
              <w:rPr>
                <w:lang w:val="en-NZ"/>
              </w:rPr>
              <w:t>Cath</w:t>
            </w:r>
            <w:r w:rsidRPr="00E4264B">
              <w:rPr>
                <w:rFonts w:ascii="Times New Roman"/>
                <w:spacing w:val="3"/>
                <w:lang w:val="en-NZ"/>
              </w:rPr>
              <w:t xml:space="preserve"> </w:t>
            </w:r>
            <w:r w:rsidRPr="00E4264B">
              <w:rPr>
                <w:spacing w:val="-2"/>
                <w:lang w:val="en-NZ"/>
              </w:rPr>
              <w:t>Knapton</w:t>
            </w:r>
          </w:p>
        </w:tc>
      </w:tr>
      <w:tr w:rsidR="00F1499D" w:rsidRPr="00E4264B" w14:paraId="18E50777" w14:textId="77777777" w:rsidTr="000605ED">
        <w:trPr>
          <w:trHeight w:val="748"/>
        </w:trPr>
        <w:tc>
          <w:tcPr>
            <w:tcW w:w="2264" w:type="dxa"/>
            <w:vMerge/>
          </w:tcPr>
          <w:p w14:paraId="42FFDD38" w14:textId="77777777" w:rsidR="00F1499D" w:rsidRPr="00E4264B" w:rsidRDefault="00F1499D" w:rsidP="00F1499D">
            <w:pPr>
              <w:rPr>
                <w:sz w:val="2"/>
                <w:szCs w:val="2"/>
                <w:lang w:val="en-NZ"/>
              </w:rPr>
            </w:pPr>
          </w:p>
        </w:tc>
        <w:tc>
          <w:tcPr>
            <w:tcW w:w="3687" w:type="dxa"/>
            <w:gridSpan w:val="2"/>
          </w:tcPr>
          <w:p w14:paraId="6CD6871B" w14:textId="77777777" w:rsidR="00F1499D" w:rsidRPr="00E4264B" w:rsidRDefault="00F1499D" w:rsidP="00F1499D">
            <w:pPr>
              <w:spacing w:line="229" w:lineRule="exact"/>
              <w:ind w:left="107"/>
              <w:rPr>
                <w:b/>
                <w:sz w:val="20"/>
                <w:lang w:val="en-NZ"/>
              </w:rPr>
            </w:pPr>
            <w:r w:rsidRPr="00E4264B">
              <w:rPr>
                <w:b/>
                <w:sz w:val="20"/>
                <w:lang w:val="en-NZ"/>
              </w:rPr>
              <w:t>NDL</w:t>
            </w:r>
            <w:r w:rsidRPr="00E4264B">
              <w:rPr>
                <w:rFonts w:ascii="Times New Roman"/>
                <w:spacing w:val="1"/>
                <w:sz w:val="20"/>
                <w:lang w:val="en-NZ"/>
              </w:rPr>
              <w:t xml:space="preserve"> </w:t>
            </w:r>
            <w:r w:rsidRPr="00E4264B">
              <w:rPr>
                <w:b/>
                <w:spacing w:val="-2"/>
                <w:sz w:val="20"/>
                <w:lang w:val="en-NZ"/>
              </w:rPr>
              <w:t>Group</w:t>
            </w:r>
          </w:p>
          <w:p w14:paraId="7D0A07DF" w14:textId="77777777" w:rsidR="00F1499D" w:rsidRPr="00E4264B" w:rsidRDefault="00F1499D" w:rsidP="00F1499D">
            <w:pPr>
              <w:spacing w:before="3"/>
              <w:ind w:left="107"/>
              <w:rPr>
                <w:lang w:val="en-NZ"/>
              </w:rPr>
            </w:pPr>
            <w:r w:rsidRPr="00E4264B">
              <w:rPr>
                <w:lang w:val="en-NZ"/>
              </w:rPr>
              <w:t>Nikil</w:t>
            </w:r>
            <w:r w:rsidRPr="00E4264B">
              <w:rPr>
                <w:rFonts w:ascii="Times New Roman"/>
                <w:lang w:val="en-NZ"/>
              </w:rPr>
              <w:t xml:space="preserve"> </w:t>
            </w:r>
            <w:r w:rsidRPr="00E4264B">
              <w:rPr>
                <w:lang w:val="en-NZ"/>
              </w:rPr>
              <w:t>Lal,</w:t>
            </w:r>
            <w:r w:rsidRPr="00E4264B">
              <w:rPr>
                <w:rFonts w:ascii="Times New Roman"/>
                <w:spacing w:val="4"/>
                <w:lang w:val="en-NZ"/>
              </w:rPr>
              <w:t xml:space="preserve"> </w:t>
            </w:r>
            <w:r w:rsidRPr="00E4264B">
              <w:rPr>
                <w:lang w:val="en-NZ"/>
              </w:rPr>
              <w:t>Pooja</w:t>
            </w:r>
            <w:r w:rsidRPr="00E4264B">
              <w:rPr>
                <w:rFonts w:ascii="Times New Roman"/>
                <w:spacing w:val="3"/>
                <w:lang w:val="en-NZ"/>
              </w:rPr>
              <w:t xml:space="preserve"> </w:t>
            </w:r>
            <w:r w:rsidRPr="00E4264B">
              <w:rPr>
                <w:spacing w:val="-2"/>
                <w:lang w:val="en-NZ"/>
              </w:rPr>
              <w:t>Rathod</w:t>
            </w:r>
          </w:p>
        </w:tc>
        <w:tc>
          <w:tcPr>
            <w:tcW w:w="3688" w:type="dxa"/>
          </w:tcPr>
          <w:p w14:paraId="04DCF9F7" w14:textId="77777777" w:rsidR="00F1499D" w:rsidRPr="00E4264B" w:rsidRDefault="00F1499D" w:rsidP="00F1499D">
            <w:pPr>
              <w:spacing w:line="229" w:lineRule="exact"/>
              <w:ind w:left="107"/>
              <w:rPr>
                <w:b/>
                <w:sz w:val="20"/>
                <w:lang w:val="en-NZ"/>
              </w:rPr>
            </w:pPr>
            <w:r w:rsidRPr="00E4264B">
              <w:rPr>
                <w:b/>
                <w:sz w:val="20"/>
                <w:lang w:val="en-NZ"/>
              </w:rPr>
              <w:t>Oakley</w:t>
            </w:r>
            <w:r w:rsidRPr="00E4264B">
              <w:rPr>
                <w:rFonts w:ascii="Times New Roman"/>
                <w:spacing w:val="-4"/>
                <w:sz w:val="20"/>
                <w:lang w:val="en-NZ"/>
              </w:rPr>
              <w:t xml:space="preserve"> </w:t>
            </w:r>
            <w:r w:rsidRPr="00E4264B">
              <w:rPr>
                <w:b/>
                <w:sz w:val="20"/>
                <w:lang w:val="en-NZ"/>
              </w:rPr>
              <w:t>Brown</w:t>
            </w:r>
            <w:r w:rsidRPr="00E4264B">
              <w:rPr>
                <w:rFonts w:ascii="Times New Roman"/>
                <w:spacing w:val="-4"/>
                <w:sz w:val="20"/>
                <w:lang w:val="en-NZ"/>
              </w:rPr>
              <w:t xml:space="preserve"> </w:t>
            </w:r>
            <w:r w:rsidRPr="00E4264B">
              <w:rPr>
                <w:b/>
                <w:sz w:val="20"/>
                <w:lang w:val="en-NZ"/>
              </w:rPr>
              <w:t>Pharmacy</w:t>
            </w:r>
            <w:r w:rsidRPr="00E4264B">
              <w:rPr>
                <w:rFonts w:ascii="Times New Roman"/>
                <w:spacing w:val="-3"/>
                <w:sz w:val="20"/>
                <w:lang w:val="en-NZ"/>
              </w:rPr>
              <w:t xml:space="preserve"> </w:t>
            </w:r>
            <w:r w:rsidRPr="00E4264B">
              <w:rPr>
                <w:b/>
                <w:spacing w:val="-2"/>
                <w:sz w:val="20"/>
                <w:lang w:val="en-NZ"/>
              </w:rPr>
              <w:t>Group</w:t>
            </w:r>
          </w:p>
          <w:p w14:paraId="2C6E2743" w14:textId="77777777" w:rsidR="00F1499D" w:rsidRPr="00E4264B" w:rsidRDefault="00F1499D" w:rsidP="00F1499D">
            <w:pPr>
              <w:spacing w:line="250" w:lineRule="atLeast"/>
              <w:ind w:left="107" w:right="842"/>
              <w:rPr>
                <w:lang w:val="en-NZ"/>
              </w:rPr>
            </w:pPr>
            <w:r w:rsidRPr="00E4264B">
              <w:rPr>
                <w:lang w:val="en-NZ"/>
              </w:rPr>
              <w:t>Carolyn</w:t>
            </w:r>
            <w:r w:rsidRPr="00E4264B">
              <w:rPr>
                <w:rFonts w:ascii="Times New Roman"/>
                <w:spacing w:val="-13"/>
                <w:lang w:val="en-NZ"/>
              </w:rPr>
              <w:t xml:space="preserve"> </w:t>
            </w:r>
            <w:r w:rsidRPr="00E4264B">
              <w:rPr>
                <w:lang w:val="en-NZ"/>
              </w:rPr>
              <w:t>Oakley</w:t>
            </w:r>
            <w:r w:rsidRPr="00E4264B">
              <w:rPr>
                <w:rFonts w:ascii="Times New Roman"/>
                <w:spacing w:val="-14"/>
                <w:lang w:val="en-NZ"/>
              </w:rPr>
              <w:t xml:space="preserve"> </w:t>
            </w:r>
            <w:r w:rsidRPr="00E4264B">
              <w:rPr>
                <w:lang w:val="en-NZ"/>
              </w:rPr>
              <w:t>Brown,</w:t>
            </w:r>
            <w:r w:rsidRPr="00E4264B">
              <w:rPr>
                <w:rFonts w:ascii="Times New Roman"/>
                <w:lang w:val="en-NZ"/>
              </w:rPr>
              <w:t xml:space="preserve"> </w:t>
            </w:r>
            <w:r w:rsidRPr="00E4264B">
              <w:rPr>
                <w:lang w:val="en-NZ"/>
              </w:rPr>
              <w:t>Linda</w:t>
            </w:r>
            <w:r w:rsidRPr="00E4264B">
              <w:rPr>
                <w:rFonts w:ascii="Times New Roman"/>
                <w:lang w:val="en-NZ"/>
              </w:rPr>
              <w:t xml:space="preserve"> </w:t>
            </w:r>
            <w:r w:rsidRPr="00E4264B">
              <w:rPr>
                <w:lang w:val="en-NZ"/>
              </w:rPr>
              <w:t>Hermiston</w:t>
            </w:r>
          </w:p>
        </w:tc>
      </w:tr>
      <w:tr w:rsidR="00F1499D" w:rsidRPr="00E4264B" w14:paraId="3C1393D4" w14:textId="77777777" w:rsidTr="000605ED">
        <w:trPr>
          <w:trHeight w:val="745"/>
        </w:trPr>
        <w:tc>
          <w:tcPr>
            <w:tcW w:w="2264" w:type="dxa"/>
            <w:vMerge/>
          </w:tcPr>
          <w:p w14:paraId="255C16B5" w14:textId="77777777" w:rsidR="00F1499D" w:rsidRPr="00E4264B" w:rsidRDefault="00F1499D" w:rsidP="00F1499D">
            <w:pPr>
              <w:rPr>
                <w:sz w:val="2"/>
                <w:szCs w:val="2"/>
                <w:lang w:val="en-NZ"/>
              </w:rPr>
            </w:pPr>
          </w:p>
        </w:tc>
        <w:tc>
          <w:tcPr>
            <w:tcW w:w="3687" w:type="dxa"/>
            <w:gridSpan w:val="2"/>
          </w:tcPr>
          <w:p w14:paraId="58DFD340" w14:textId="77777777" w:rsidR="00F1499D" w:rsidRPr="00E4264B" w:rsidRDefault="00F1499D" w:rsidP="00F1499D">
            <w:pPr>
              <w:spacing w:line="229" w:lineRule="exact"/>
              <w:ind w:left="107"/>
              <w:rPr>
                <w:b/>
                <w:sz w:val="20"/>
                <w:lang w:val="en-NZ"/>
              </w:rPr>
            </w:pPr>
            <w:r w:rsidRPr="00E4264B">
              <w:rPr>
                <w:b/>
                <w:sz w:val="20"/>
                <w:lang w:val="en-NZ"/>
              </w:rPr>
              <w:t>Pharmacy</w:t>
            </w:r>
            <w:r w:rsidRPr="00E4264B">
              <w:rPr>
                <w:rFonts w:ascii="Times New Roman"/>
                <w:spacing w:val="-6"/>
                <w:sz w:val="20"/>
                <w:lang w:val="en-NZ"/>
              </w:rPr>
              <w:t xml:space="preserve"> </w:t>
            </w:r>
            <w:r w:rsidRPr="00E4264B">
              <w:rPr>
                <w:b/>
                <w:sz w:val="20"/>
                <w:lang w:val="en-NZ"/>
              </w:rPr>
              <w:t>Care</w:t>
            </w:r>
            <w:r w:rsidRPr="00E4264B">
              <w:rPr>
                <w:rFonts w:ascii="Times New Roman"/>
                <w:spacing w:val="-3"/>
                <w:sz w:val="20"/>
                <w:lang w:val="en-NZ"/>
              </w:rPr>
              <w:t xml:space="preserve"> </w:t>
            </w:r>
            <w:r w:rsidRPr="00E4264B">
              <w:rPr>
                <w:b/>
                <w:spacing w:val="-4"/>
                <w:sz w:val="20"/>
                <w:lang w:val="en-NZ"/>
              </w:rPr>
              <w:t>Group</w:t>
            </w:r>
          </w:p>
          <w:p w14:paraId="1DB8329E" w14:textId="77777777" w:rsidR="00F1499D" w:rsidRPr="00E4264B" w:rsidRDefault="00F1499D" w:rsidP="00F1499D">
            <w:pPr>
              <w:spacing w:before="3"/>
              <w:ind w:left="107"/>
              <w:rPr>
                <w:lang w:val="en-NZ"/>
              </w:rPr>
            </w:pPr>
            <w:r w:rsidRPr="00E4264B">
              <w:rPr>
                <w:lang w:val="en-NZ"/>
              </w:rPr>
              <w:t>Amrit</w:t>
            </w:r>
            <w:r w:rsidRPr="00E4264B">
              <w:rPr>
                <w:rFonts w:ascii="Times New Roman"/>
                <w:lang w:val="en-NZ"/>
              </w:rPr>
              <w:t xml:space="preserve"> </w:t>
            </w:r>
            <w:r w:rsidRPr="00E4264B">
              <w:rPr>
                <w:spacing w:val="-5"/>
                <w:lang w:val="en-NZ"/>
              </w:rPr>
              <w:t>Ram</w:t>
            </w:r>
          </w:p>
        </w:tc>
        <w:tc>
          <w:tcPr>
            <w:tcW w:w="3688" w:type="dxa"/>
          </w:tcPr>
          <w:p w14:paraId="3E7A8E3F" w14:textId="77777777" w:rsidR="00F1499D" w:rsidRPr="00E4264B" w:rsidRDefault="00F1499D" w:rsidP="00F1499D">
            <w:pPr>
              <w:spacing w:line="229" w:lineRule="exact"/>
              <w:ind w:left="107"/>
              <w:rPr>
                <w:b/>
                <w:sz w:val="20"/>
                <w:lang w:val="en-NZ"/>
              </w:rPr>
            </w:pPr>
            <w:r w:rsidRPr="00E4264B">
              <w:rPr>
                <w:b/>
                <w:sz w:val="20"/>
                <w:lang w:val="en-NZ"/>
              </w:rPr>
              <w:t>Pharmacy</w:t>
            </w:r>
            <w:r w:rsidRPr="00E4264B">
              <w:rPr>
                <w:rFonts w:ascii="Times New Roman"/>
                <w:spacing w:val="-1"/>
                <w:sz w:val="20"/>
                <w:lang w:val="en-NZ"/>
              </w:rPr>
              <w:t xml:space="preserve"> </w:t>
            </w:r>
            <w:r w:rsidRPr="00E4264B">
              <w:rPr>
                <w:b/>
                <w:sz w:val="20"/>
                <w:lang w:val="en-NZ"/>
              </w:rPr>
              <w:t>Guild</w:t>
            </w:r>
            <w:r w:rsidRPr="00E4264B">
              <w:rPr>
                <w:rFonts w:ascii="Times New Roman"/>
                <w:spacing w:val="-1"/>
                <w:sz w:val="20"/>
                <w:lang w:val="en-NZ"/>
              </w:rPr>
              <w:t xml:space="preserve"> </w:t>
            </w:r>
            <w:r w:rsidRPr="00E4264B">
              <w:rPr>
                <w:b/>
                <w:sz w:val="20"/>
                <w:lang w:val="en-NZ"/>
              </w:rPr>
              <w:t>of</w:t>
            </w:r>
            <w:r w:rsidRPr="00E4264B">
              <w:rPr>
                <w:rFonts w:ascii="Times New Roman"/>
                <w:spacing w:val="-1"/>
                <w:sz w:val="20"/>
                <w:lang w:val="en-NZ"/>
              </w:rPr>
              <w:t xml:space="preserve"> </w:t>
            </w:r>
            <w:r w:rsidRPr="00E4264B">
              <w:rPr>
                <w:b/>
                <w:spacing w:val="-5"/>
                <w:sz w:val="20"/>
                <w:lang w:val="en-NZ"/>
              </w:rPr>
              <w:t>NZ</w:t>
            </w:r>
          </w:p>
          <w:p w14:paraId="7EAFDF39" w14:textId="1936E36F" w:rsidR="00F1499D" w:rsidRPr="00E4264B" w:rsidRDefault="00F1499D" w:rsidP="00F1499D">
            <w:pPr>
              <w:spacing w:line="250" w:lineRule="atLeast"/>
              <w:ind w:left="107"/>
              <w:rPr>
                <w:lang w:val="en-NZ"/>
              </w:rPr>
            </w:pPr>
            <w:r w:rsidRPr="00E4264B">
              <w:rPr>
                <w:lang w:val="en-NZ"/>
              </w:rPr>
              <w:t>Andrew</w:t>
            </w:r>
            <w:r w:rsidRPr="00E4264B">
              <w:rPr>
                <w:rFonts w:ascii="Times New Roman"/>
                <w:spacing w:val="-7"/>
                <w:lang w:val="en-NZ"/>
              </w:rPr>
              <w:t xml:space="preserve"> </w:t>
            </w:r>
            <w:r w:rsidRPr="00E4264B">
              <w:rPr>
                <w:lang w:val="en-NZ"/>
              </w:rPr>
              <w:t>Gaudin,</w:t>
            </w:r>
            <w:r w:rsidRPr="00E4264B">
              <w:rPr>
                <w:rFonts w:ascii="Times New Roman"/>
                <w:spacing w:val="-4"/>
                <w:lang w:val="en-NZ"/>
              </w:rPr>
              <w:t xml:space="preserve"> </w:t>
            </w:r>
            <w:r w:rsidRPr="00E4264B">
              <w:rPr>
                <w:lang w:val="en-NZ"/>
              </w:rPr>
              <w:t>Nicole</w:t>
            </w:r>
            <w:r w:rsidRPr="00E4264B">
              <w:rPr>
                <w:rFonts w:ascii="Times New Roman"/>
                <w:spacing w:val="-7"/>
                <w:lang w:val="en-NZ"/>
              </w:rPr>
              <w:t xml:space="preserve"> </w:t>
            </w:r>
            <w:r w:rsidRPr="00E4264B">
              <w:rPr>
                <w:lang w:val="en-NZ"/>
              </w:rPr>
              <w:t>Rickman,</w:t>
            </w:r>
            <w:r w:rsidRPr="00E4264B">
              <w:rPr>
                <w:rFonts w:ascii="Times New Roman"/>
                <w:lang w:val="en-NZ"/>
              </w:rPr>
              <w:t xml:space="preserve"> </w:t>
            </w:r>
            <w:r w:rsidRPr="00E4264B">
              <w:rPr>
                <w:lang w:val="en-NZ"/>
              </w:rPr>
              <w:t>Glenn</w:t>
            </w:r>
            <w:r w:rsidRPr="00E4264B">
              <w:rPr>
                <w:rFonts w:ascii="Times New Roman"/>
                <w:lang w:val="en-NZ"/>
              </w:rPr>
              <w:t xml:space="preserve"> </w:t>
            </w:r>
            <w:r w:rsidRPr="00E4264B">
              <w:rPr>
                <w:lang w:val="en-NZ"/>
              </w:rPr>
              <w:t>Mills,</w:t>
            </w:r>
            <w:r w:rsidRPr="00E4264B">
              <w:rPr>
                <w:rFonts w:ascii="Times New Roman"/>
                <w:lang w:val="en-NZ"/>
              </w:rPr>
              <w:t xml:space="preserve"> </w:t>
            </w:r>
            <w:r w:rsidRPr="00E4264B">
              <w:rPr>
                <w:lang w:val="en-NZ"/>
              </w:rPr>
              <w:t>Sally</w:t>
            </w:r>
            <w:r w:rsidRPr="00E4264B">
              <w:rPr>
                <w:rFonts w:ascii="Times New Roman"/>
                <w:lang w:val="en-NZ"/>
              </w:rPr>
              <w:t xml:space="preserve"> </w:t>
            </w:r>
            <w:r w:rsidRPr="00E4264B">
              <w:rPr>
                <w:lang w:val="en-NZ"/>
              </w:rPr>
              <w:t>McKechnie</w:t>
            </w:r>
            <w:r w:rsidR="00317611">
              <w:rPr>
                <w:lang w:val="en-NZ"/>
              </w:rPr>
              <w:t xml:space="preserve"> </w:t>
            </w:r>
            <w:r w:rsidR="00317611" w:rsidRPr="00317611">
              <w:rPr>
                <w:sz w:val="18"/>
                <w:szCs w:val="18"/>
                <w:lang w:val="en-NZ"/>
              </w:rPr>
              <w:t>(</w:t>
            </w:r>
            <w:r w:rsidR="00317611" w:rsidRPr="00317611">
              <w:rPr>
                <w:sz w:val="18"/>
                <w:szCs w:val="18"/>
              </w:rPr>
              <w:t>Simpson Grierson - legal support to PGNZ)</w:t>
            </w:r>
          </w:p>
        </w:tc>
      </w:tr>
      <w:tr w:rsidR="00F1499D" w:rsidRPr="00E4264B" w14:paraId="5F4A0603" w14:textId="77777777" w:rsidTr="000605ED">
        <w:trPr>
          <w:trHeight w:val="556"/>
        </w:trPr>
        <w:tc>
          <w:tcPr>
            <w:tcW w:w="2264" w:type="dxa"/>
            <w:vMerge/>
          </w:tcPr>
          <w:p w14:paraId="561B0B40" w14:textId="77777777" w:rsidR="00F1499D" w:rsidRPr="00E4264B" w:rsidRDefault="00F1499D" w:rsidP="00F1499D">
            <w:pPr>
              <w:rPr>
                <w:sz w:val="2"/>
                <w:szCs w:val="2"/>
                <w:lang w:val="en-NZ"/>
              </w:rPr>
            </w:pPr>
          </w:p>
        </w:tc>
        <w:tc>
          <w:tcPr>
            <w:tcW w:w="3687" w:type="dxa"/>
            <w:gridSpan w:val="2"/>
          </w:tcPr>
          <w:p w14:paraId="668B6AEB" w14:textId="77777777" w:rsidR="00F1499D" w:rsidRPr="00E4264B" w:rsidRDefault="00F1499D" w:rsidP="00F1499D">
            <w:pPr>
              <w:spacing w:before="2"/>
              <w:ind w:left="107"/>
              <w:rPr>
                <w:b/>
                <w:sz w:val="20"/>
                <w:lang w:val="en-NZ"/>
              </w:rPr>
            </w:pPr>
            <w:r w:rsidRPr="00E4264B">
              <w:rPr>
                <w:b/>
                <w:sz w:val="20"/>
                <w:lang w:val="en-NZ"/>
              </w:rPr>
              <w:t>Pharmacy</w:t>
            </w:r>
            <w:r w:rsidRPr="00E4264B">
              <w:rPr>
                <w:rFonts w:ascii="Times New Roman"/>
                <w:spacing w:val="-6"/>
                <w:sz w:val="20"/>
                <w:lang w:val="en-NZ"/>
              </w:rPr>
              <w:t xml:space="preserve"> </w:t>
            </w:r>
            <w:r w:rsidRPr="00E4264B">
              <w:rPr>
                <w:b/>
                <w:spacing w:val="-2"/>
                <w:sz w:val="20"/>
                <w:lang w:val="en-NZ"/>
              </w:rPr>
              <w:t>Partners</w:t>
            </w:r>
          </w:p>
          <w:p w14:paraId="0D919CF4" w14:textId="77777777" w:rsidR="00F1499D" w:rsidRPr="00E4264B" w:rsidRDefault="00F1499D" w:rsidP="00F1499D">
            <w:pPr>
              <w:spacing w:before="3"/>
              <w:ind w:left="107"/>
              <w:rPr>
                <w:lang w:val="en-NZ"/>
              </w:rPr>
            </w:pPr>
            <w:r w:rsidRPr="00E4264B">
              <w:rPr>
                <w:lang w:val="en-NZ"/>
              </w:rPr>
              <w:t>David</w:t>
            </w:r>
            <w:r w:rsidRPr="00E4264B">
              <w:rPr>
                <w:rFonts w:ascii="Times New Roman"/>
                <w:lang w:val="en-NZ"/>
              </w:rPr>
              <w:t xml:space="preserve"> </w:t>
            </w:r>
            <w:r w:rsidRPr="00E4264B">
              <w:rPr>
                <w:spacing w:val="-2"/>
                <w:lang w:val="en-NZ"/>
              </w:rPr>
              <w:t>Mitchell</w:t>
            </w:r>
          </w:p>
        </w:tc>
        <w:tc>
          <w:tcPr>
            <w:tcW w:w="3688" w:type="dxa"/>
          </w:tcPr>
          <w:p w14:paraId="263EFF7B" w14:textId="77777777" w:rsidR="00F1499D" w:rsidRPr="00E4264B" w:rsidRDefault="00F1499D" w:rsidP="00F1499D">
            <w:pPr>
              <w:spacing w:before="2"/>
              <w:ind w:left="107"/>
              <w:rPr>
                <w:b/>
                <w:sz w:val="20"/>
                <w:lang w:val="en-NZ"/>
              </w:rPr>
            </w:pPr>
            <w:r w:rsidRPr="00E4264B">
              <w:rPr>
                <w:b/>
                <w:sz w:val="20"/>
                <w:lang w:val="en-NZ"/>
              </w:rPr>
              <w:t>Pill</w:t>
            </w:r>
            <w:r w:rsidRPr="00E4264B">
              <w:rPr>
                <w:rFonts w:ascii="Times New Roman"/>
                <w:spacing w:val="-2"/>
                <w:sz w:val="20"/>
                <w:lang w:val="en-NZ"/>
              </w:rPr>
              <w:t xml:space="preserve"> </w:t>
            </w:r>
            <w:r w:rsidRPr="00E4264B">
              <w:rPr>
                <w:b/>
                <w:spacing w:val="-4"/>
                <w:sz w:val="20"/>
                <w:lang w:val="en-NZ"/>
              </w:rPr>
              <w:t>Drop</w:t>
            </w:r>
          </w:p>
          <w:p w14:paraId="59DBC60F" w14:textId="77777777" w:rsidR="00F1499D" w:rsidRPr="00E4264B" w:rsidRDefault="00F1499D" w:rsidP="00F1499D">
            <w:pPr>
              <w:spacing w:before="3"/>
              <w:ind w:left="107"/>
              <w:rPr>
                <w:lang w:val="en-NZ"/>
              </w:rPr>
            </w:pPr>
            <w:r w:rsidRPr="00E4264B">
              <w:rPr>
                <w:lang w:val="en-NZ"/>
              </w:rPr>
              <w:t>Jack</w:t>
            </w:r>
            <w:r w:rsidRPr="00E4264B">
              <w:rPr>
                <w:rFonts w:ascii="Times New Roman"/>
                <w:spacing w:val="6"/>
                <w:lang w:val="en-NZ"/>
              </w:rPr>
              <w:t xml:space="preserve"> </w:t>
            </w:r>
            <w:r w:rsidRPr="00E4264B">
              <w:rPr>
                <w:spacing w:val="-5"/>
                <w:lang w:val="en-NZ"/>
              </w:rPr>
              <w:t>Lee</w:t>
            </w:r>
          </w:p>
        </w:tc>
      </w:tr>
      <w:tr w:rsidR="00F1499D" w:rsidRPr="00E4264B" w14:paraId="350B1BD9" w14:textId="77777777" w:rsidTr="000605ED">
        <w:trPr>
          <w:trHeight w:val="554"/>
        </w:trPr>
        <w:tc>
          <w:tcPr>
            <w:tcW w:w="2264" w:type="dxa"/>
            <w:vMerge/>
          </w:tcPr>
          <w:p w14:paraId="35D595C1" w14:textId="77777777" w:rsidR="00F1499D" w:rsidRPr="00E4264B" w:rsidRDefault="00F1499D" w:rsidP="00F1499D">
            <w:pPr>
              <w:rPr>
                <w:sz w:val="2"/>
                <w:szCs w:val="2"/>
                <w:lang w:val="en-NZ"/>
              </w:rPr>
            </w:pPr>
          </w:p>
        </w:tc>
        <w:tc>
          <w:tcPr>
            <w:tcW w:w="3687" w:type="dxa"/>
            <w:gridSpan w:val="2"/>
          </w:tcPr>
          <w:p w14:paraId="5DDEDFD5" w14:textId="77777777" w:rsidR="00F1499D" w:rsidRPr="00E4264B" w:rsidRDefault="00F1499D" w:rsidP="00F1499D">
            <w:pPr>
              <w:spacing w:before="2"/>
              <w:ind w:left="107"/>
              <w:rPr>
                <w:b/>
                <w:sz w:val="20"/>
                <w:lang w:val="en-NZ"/>
              </w:rPr>
            </w:pPr>
            <w:r w:rsidRPr="00E4264B">
              <w:rPr>
                <w:b/>
                <w:sz w:val="20"/>
                <w:lang w:val="en-NZ"/>
              </w:rPr>
              <w:t>Totem</w:t>
            </w:r>
            <w:r w:rsidRPr="00E4264B">
              <w:rPr>
                <w:rFonts w:ascii="Times New Roman"/>
                <w:spacing w:val="1"/>
                <w:sz w:val="20"/>
                <w:lang w:val="en-NZ"/>
              </w:rPr>
              <w:t xml:space="preserve"> </w:t>
            </w:r>
            <w:r w:rsidRPr="00E4264B">
              <w:rPr>
                <w:b/>
                <w:spacing w:val="-2"/>
                <w:sz w:val="20"/>
                <w:lang w:val="en-NZ"/>
              </w:rPr>
              <w:t>Group</w:t>
            </w:r>
          </w:p>
          <w:p w14:paraId="4A3DDC99" w14:textId="77777777" w:rsidR="00F1499D" w:rsidRPr="00E4264B" w:rsidRDefault="00F1499D" w:rsidP="00F1499D">
            <w:pPr>
              <w:spacing w:before="1"/>
              <w:ind w:left="107"/>
              <w:rPr>
                <w:lang w:val="en-NZ"/>
              </w:rPr>
            </w:pPr>
            <w:r w:rsidRPr="00E4264B">
              <w:rPr>
                <w:lang w:val="en-NZ"/>
              </w:rPr>
              <w:t>Kerry</w:t>
            </w:r>
            <w:r w:rsidRPr="00E4264B">
              <w:rPr>
                <w:rFonts w:ascii="Times New Roman"/>
                <w:spacing w:val="4"/>
                <w:lang w:val="en-NZ"/>
              </w:rPr>
              <w:t xml:space="preserve"> </w:t>
            </w:r>
            <w:r w:rsidRPr="00E4264B">
              <w:rPr>
                <w:spacing w:val="-2"/>
                <w:lang w:val="en-NZ"/>
              </w:rPr>
              <w:t>Oxenham</w:t>
            </w:r>
          </w:p>
        </w:tc>
        <w:tc>
          <w:tcPr>
            <w:tcW w:w="3688" w:type="dxa"/>
          </w:tcPr>
          <w:p w14:paraId="4244BAD7" w14:textId="77777777" w:rsidR="00F1499D" w:rsidRPr="00E4264B" w:rsidRDefault="00F1499D" w:rsidP="00F1499D">
            <w:pPr>
              <w:spacing w:before="2"/>
              <w:ind w:left="107"/>
              <w:rPr>
                <w:b/>
                <w:sz w:val="20"/>
                <w:lang w:val="en-NZ"/>
              </w:rPr>
            </w:pPr>
            <w:r w:rsidRPr="00E4264B">
              <w:rPr>
                <w:b/>
                <w:sz w:val="20"/>
                <w:lang w:val="en-NZ"/>
              </w:rPr>
              <w:t>ZOOM</w:t>
            </w:r>
            <w:r w:rsidRPr="00E4264B">
              <w:rPr>
                <w:rFonts w:ascii="Times New Roman"/>
                <w:spacing w:val="1"/>
                <w:sz w:val="20"/>
                <w:lang w:val="en-NZ"/>
              </w:rPr>
              <w:t xml:space="preserve"> </w:t>
            </w:r>
            <w:r w:rsidRPr="00E4264B">
              <w:rPr>
                <w:b/>
                <w:spacing w:val="-2"/>
                <w:sz w:val="20"/>
                <w:lang w:val="en-NZ"/>
              </w:rPr>
              <w:t>Pharmacy</w:t>
            </w:r>
          </w:p>
          <w:p w14:paraId="61C09B1A" w14:textId="77777777" w:rsidR="00F1499D" w:rsidRPr="00E4264B" w:rsidRDefault="00F1499D" w:rsidP="00F1499D">
            <w:pPr>
              <w:spacing w:before="1"/>
              <w:ind w:left="107"/>
              <w:rPr>
                <w:lang w:val="en-NZ"/>
              </w:rPr>
            </w:pPr>
            <w:r w:rsidRPr="00E4264B">
              <w:rPr>
                <w:lang w:val="en-NZ"/>
              </w:rPr>
              <w:t>David</w:t>
            </w:r>
            <w:r w:rsidRPr="00E4264B">
              <w:rPr>
                <w:rFonts w:ascii="Times New Roman"/>
                <w:spacing w:val="1"/>
                <w:lang w:val="en-NZ"/>
              </w:rPr>
              <w:t xml:space="preserve"> </w:t>
            </w:r>
            <w:r w:rsidRPr="00E4264B">
              <w:rPr>
                <w:lang w:val="en-NZ"/>
              </w:rPr>
              <w:t>Taylor,</w:t>
            </w:r>
            <w:r w:rsidRPr="00E4264B">
              <w:rPr>
                <w:rFonts w:ascii="Times New Roman"/>
                <w:spacing w:val="3"/>
                <w:lang w:val="en-NZ"/>
              </w:rPr>
              <w:t xml:space="preserve"> </w:t>
            </w:r>
            <w:r w:rsidRPr="00E4264B">
              <w:rPr>
                <w:lang w:val="en-NZ"/>
              </w:rPr>
              <w:t>Din</w:t>
            </w:r>
            <w:r w:rsidRPr="00E4264B">
              <w:rPr>
                <w:rFonts w:ascii="Times New Roman"/>
                <w:spacing w:val="2"/>
                <w:lang w:val="en-NZ"/>
              </w:rPr>
              <w:t xml:space="preserve"> </w:t>
            </w:r>
            <w:r w:rsidRPr="00E4264B">
              <w:rPr>
                <w:spacing w:val="-2"/>
                <w:lang w:val="en-NZ"/>
              </w:rPr>
              <w:t>Redzepagic</w:t>
            </w:r>
          </w:p>
        </w:tc>
      </w:tr>
      <w:tr w:rsidR="00F1499D" w:rsidRPr="00E4264B" w14:paraId="56729D15" w14:textId="77777777" w:rsidTr="00987F8A">
        <w:trPr>
          <w:trHeight w:val="345"/>
        </w:trPr>
        <w:tc>
          <w:tcPr>
            <w:tcW w:w="2264" w:type="dxa"/>
            <w:vMerge w:val="restart"/>
          </w:tcPr>
          <w:p w14:paraId="063820CA" w14:textId="77777777" w:rsidR="00F1499D" w:rsidRPr="00E4264B" w:rsidRDefault="00F1499D" w:rsidP="00F1499D">
            <w:pPr>
              <w:spacing w:before="62"/>
              <w:ind w:left="107"/>
              <w:rPr>
                <w:b/>
                <w:lang w:val="en-NZ"/>
              </w:rPr>
            </w:pPr>
            <w:r w:rsidRPr="00E4264B">
              <w:rPr>
                <w:b/>
                <w:color w:val="00A1AC"/>
                <w:spacing w:val="-2"/>
                <w:lang w:val="en-NZ"/>
              </w:rPr>
              <w:t>Independent</w:t>
            </w:r>
            <w:r w:rsidRPr="00E4264B">
              <w:rPr>
                <w:rFonts w:ascii="Times New Roman"/>
                <w:color w:val="00A1AC"/>
                <w:spacing w:val="-2"/>
                <w:lang w:val="en-NZ"/>
              </w:rPr>
              <w:t xml:space="preserve"> </w:t>
            </w:r>
            <w:r w:rsidRPr="00E4264B">
              <w:rPr>
                <w:b/>
                <w:color w:val="00A1AC"/>
                <w:spacing w:val="-2"/>
                <w:lang w:val="en-NZ"/>
              </w:rPr>
              <w:t>representatives</w:t>
            </w:r>
          </w:p>
        </w:tc>
        <w:tc>
          <w:tcPr>
            <w:tcW w:w="3687" w:type="dxa"/>
            <w:gridSpan w:val="2"/>
          </w:tcPr>
          <w:p w14:paraId="324E8767" w14:textId="77777777" w:rsidR="00F1499D" w:rsidRPr="00E4264B" w:rsidRDefault="00F1499D" w:rsidP="00F1499D">
            <w:pPr>
              <w:spacing w:before="43"/>
              <w:ind w:left="107"/>
              <w:rPr>
                <w:lang w:val="en-NZ"/>
              </w:rPr>
            </w:pPr>
            <w:r w:rsidRPr="00E4264B">
              <w:rPr>
                <w:lang w:val="en-NZ"/>
              </w:rPr>
              <w:t>Ibrahim</w:t>
            </w:r>
            <w:r w:rsidRPr="00E4264B">
              <w:rPr>
                <w:rFonts w:ascii="Times New Roman"/>
                <w:spacing w:val="-3"/>
                <w:lang w:val="en-NZ"/>
              </w:rPr>
              <w:t xml:space="preserve"> </w:t>
            </w:r>
            <w:r w:rsidRPr="00E4264B">
              <w:rPr>
                <w:lang w:val="en-NZ"/>
              </w:rPr>
              <w:t>Al-</w:t>
            </w:r>
            <w:r w:rsidRPr="00E4264B">
              <w:rPr>
                <w:spacing w:val="-2"/>
                <w:lang w:val="en-NZ"/>
              </w:rPr>
              <w:t>Mudallal</w:t>
            </w:r>
          </w:p>
        </w:tc>
        <w:tc>
          <w:tcPr>
            <w:tcW w:w="3688" w:type="dxa"/>
          </w:tcPr>
          <w:p w14:paraId="09AD3FBB" w14:textId="77777777" w:rsidR="00F1499D" w:rsidRPr="00E4264B" w:rsidRDefault="00F1499D" w:rsidP="00F1499D">
            <w:pPr>
              <w:spacing w:before="43"/>
              <w:ind w:left="107"/>
              <w:rPr>
                <w:lang w:val="en-NZ"/>
              </w:rPr>
            </w:pPr>
            <w:r w:rsidRPr="00E4264B">
              <w:rPr>
                <w:lang w:val="en-NZ"/>
              </w:rPr>
              <w:t>Sam</w:t>
            </w:r>
            <w:r w:rsidRPr="00E4264B">
              <w:rPr>
                <w:rFonts w:ascii="Times New Roman"/>
                <w:spacing w:val="1"/>
                <w:lang w:val="en-NZ"/>
              </w:rPr>
              <w:t xml:space="preserve"> </w:t>
            </w:r>
            <w:r w:rsidRPr="00E4264B">
              <w:rPr>
                <w:lang w:val="en-NZ"/>
              </w:rPr>
              <w:t>and</w:t>
            </w:r>
            <w:r w:rsidRPr="00E4264B">
              <w:rPr>
                <w:rFonts w:ascii="Times New Roman"/>
                <w:lang w:val="en-NZ"/>
              </w:rPr>
              <w:t xml:space="preserve"> </w:t>
            </w:r>
            <w:r w:rsidRPr="00E4264B">
              <w:rPr>
                <w:lang w:val="en-NZ"/>
              </w:rPr>
              <w:t>Eliza</w:t>
            </w:r>
            <w:r w:rsidRPr="00E4264B">
              <w:rPr>
                <w:rFonts w:ascii="Times New Roman"/>
                <w:spacing w:val="3"/>
                <w:lang w:val="en-NZ"/>
              </w:rPr>
              <w:t xml:space="preserve"> </w:t>
            </w:r>
            <w:r w:rsidRPr="00E4264B">
              <w:rPr>
                <w:spacing w:val="-4"/>
                <w:lang w:val="en-NZ"/>
              </w:rPr>
              <w:t>Hood</w:t>
            </w:r>
          </w:p>
        </w:tc>
      </w:tr>
      <w:tr w:rsidR="00F1499D" w:rsidRPr="00E4264B" w14:paraId="261BD1D1" w14:textId="77777777" w:rsidTr="000605ED">
        <w:trPr>
          <w:trHeight w:val="345"/>
        </w:trPr>
        <w:tc>
          <w:tcPr>
            <w:tcW w:w="2264" w:type="dxa"/>
            <w:vMerge/>
          </w:tcPr>
          <w:p w14:paraId="060118A8" w14:textId="77777777" w:rsidR="00F1499D" w:rsidRPr="00E4264B" w:rsidRDefault="00F1499D" w:rsidP="00F1499D">
            <w:pPr>
              <w:rPr>
                <w:sz w:val="2"/>
                <w:szCs w:val="2"/>
                <w:lang w:val="en-NZ"/>
              </w:rPr>
            </w:pPr>
          </w:p>
        </w:tc>
        <w:tc>
          <w:tcPr>
            <w:tcW w:w="3687" w:type="dxa"/>
            <w:gridSpan w:val="2"/>
          </w:tcPr>
          <w:p w14:paraId="731B9954" w14:textId="77777777" w:rsidR="00F1499D" w:rsidRPr="00E4264B" w:rsidRDefault="00F1499D" w:rsidP="00F1499D">
            <w:pPr>
              <w:spacing w:before="43"/>
              <w:ind w:left="107"/>
              <w:rPr>
                <w:lang w:val="en-NZ"/>
              </w:rPr>
            </w:pPr>
            <w:r w:rsidRPr="00E4264B">
              <w:rPr>
                <w:lang w:val="en-NZ"/>
              </w:rPr>
              <w:t>David</w:t>
            </w:r>
            <w:r w:rsidRPr="00E4264B">
              <w:rPr>
                <w:rFonts w:ascii="Times New Roman"/>
                <w:spacing w:val="-3"/>
                <w:lang w:val="en-NZ"/>
              </w:rPr>
              <w:t xml:space="preserve"> </w:t>
            </w:r>
            <w:r w:rsidRPr="00E4264B">
              <w:rPr>
                <w:spacing w:val="-2"/>
                <w:lang w:val="en-NZ"/>
              </w:rPr>
              <w:t>Bullen</w:t>
            </w:r>
          </w:p>
        </w:tc>
        <w:tc>
          <w:tcPr>
            <w:tcW w:w="3688" w:type="dxa"/>
          </w:tcPr>
          <w:p w14:paraId="04D6237B" w14:textId="77777777" w:rsidR="00F1499D" w:rsidRPr="00E4264B" w:rsidRDefault="00F1499D" w:rsidP="00F1499D">
            <w:pPr>
              <w:spacing w:before="43"/>
              <w:ind w:left="107"/>
              <w:rPr>
                <w:lang w:val="en-NZ"/>
              </w:rPr>
            </w:pPr>
            <w:r w:rsidRPr="00E4264B">
              <w:rPr>
                <w:lang w:val="en-NZ"/>
              </w:rPr>
              <w:t>Jessica</w:t>
            </w:r>
            <w:r w:rsidRPr="00E4264B">
              <w:rPr>
                <w:rFonts w:ascii="Times New Roman"/>
                <w:spacing w:val="-3"/>
                <w:lang w:val="en-NZ"/>
              </w:rPr>
              <w:t xml:space="preserve"> </w:t>
            </w:r>
            <w:r w:rsidRPr="00E4264B">
              <w:rPr>
                <w:spacing w:val="-5"/>
                <w:lang w:val="en-NZ"/>
              </w:rPr>
              <w:t>Moh</w:t>
            </w:r>
          </w:p>
        </w:tc>
      </w:tr>
      <w:tr w:rsidR="00F1499D" w:rsidRPr="00E4264B" w14:paraId="797DA628" w14:textId="77777777" w:rsidTr="000605ED">
        <w:trPr>
          <w:trHeight w:val="345"/>
        </w:trPr>
        <w:tc>
          <w:tcPr>
            <w:tcW w:w="2264" w:type="dxa"/>
            <w:vMerge/>
          </w:tcPr>
          <w:p w14:paraId="144D183E" w14:textId="77777777" w:rsidR="00F1499D" w:rsidRPr="00E4264B" w:rsidRDefault="00F1499D" w:rsidP="00F1499D">
            <w:pPr>
              <w:rPr>
                <w:sz w:val="2"/>
                <w:szCs w:val="2"/>
                <w:lang w:val="en-NZ"/>
              </w:rPr>
            </w:pPr>
          </w:p>
        </w:tc>
        <w:tc>
          <w:tcPr>
            <w:tcW w:w="3687" w:type="dxa"/>
            <w:gridSpan w:val="2"/>
          </w:tcPr>
          <w:p w14:paraId="6CA7C9C7" w14:textId="77777777" w:rsidR="00F1499D" w:rsidRPr="00E4264B" w:rsidRDefault="00F1499D" w:rsidP="00F1499D">
            <w:pPr>
              <w:spacing w:before="43"/>
              <w:ind w:left="107"/>
              <w:rPr>
                <w:lang w:val="en-NZ"/>
              </w:rPr>
            </w:pPr>
            <w:r w:rsidRPr="00E4264B">
              <w:rPr>
                <w:lang w:val="en-NZ"/>
              </w:rPr>
              <w:t>Ian</w:t>
            </w:r>
            <w:r w:rsidRPr="00E4264B">
              <w:rPr>
                <w:rFonts w:ascii="Times New Roman"/>
                <w:spacing w:val="5"/>
                <w:lang w:val="en-NZ"/>
              </w:rPr>
              <w:t xml:space="preserve"> </w:t>
            </w:r>
            <w:r w:rsidRPr="00E4264B">
              <w:rPr>
                <w:spacing w:val="-2"/>
                <w:lang w:val="en-NZ"/>
              </w:rPr>
              <w:t>McMichael</w:t>
            </w:r>
          </w:p>
        </w:tc>
        <w:tc>
          <w:tcPr>
            <w:tcW w:w="3688" w:type="dxa"/>
          </w:tcPr>
          <w:p w14:paraId="7BF4CD87" w14:textId="77777777" w:rsidR="00F1499D" w:rsidRPr="00E4264B" w:rsidRDefault="00F1499D" w:rsidP="00F1499D">
            <w:pPr>
              <w:spacing w:before="43"/>
              <w:ind w:left="107"/>
              <w:rPr>
                <w:lang w:val="en-NZ"/>
              </w:rPr>
            </w:pPr>
            <w:r w:rsidRPr="00E4264B">
              <w:rPr>
                <w:lang w:val="en-NZ"/>
              </w:rPr>
              <w:t>Natalia</w:t>
            </w:r>
            <w:r w:rsidRPr="00E4264B">
              <w:rPr>
                <w:rFonts w:ascii="Times New Roman"/>
                <w:spacing w:val="-2"/>
                <w:lang w:val="en-NZ"/>
              </w:rPr>
              <w:t xml:space="preserve"> </w:t>
            </w:r>
            <w:r w:rsidRPr="00E4264B">
              <w:rPr>
                <w:spacing w:val="-4"/>
                <w:lang w:val="en-NZ"/>
              </w:rPr>
              <w:t>Nu'u</w:t>
            </w:r>
          </w:p>
        </w:tc>
      </w:tr>
      <w:tr w:rsidR="00F1499D" w:rsidRPr="00E4264B" w14:paraId="064E5FDC" w14:textId="77777777" w:rsidTr="000605ED">
        <w:trPr>
          <w:trHeight w:val="345"/>
        </w:trPr>
        <w:tc>
          <w:tcPr>
            <w:tcW w:w="2264" w:type="dxa"/>
            <w:vMerge/>
          </w:tcPr>
          <w:p w14:paraId="645C3EF2" w14:textId="77777777" w:rsidR="00F1499D" w:rsidRPr="00E4264B" w:rsidRDefault="00F1499D" w:rsidP="00F1499D">
            <w:pPr>
              <w:rPr>
                <w:sz w:val="2"/>
                <w:szCs w:val="2"/>
                <w:lang w:val="en-NZ"/>
              </w:rPr>
            </w:pPr>
          </w:p>
        </w:tc>
        <w:tc>
          <w:tcPr>
            <w:tcW w:w="3687" w:type="dxa"/>
            <w:gridSpan w:val="2"/>
          </w:tcPr>
          <w:p w14:paraId="41E7B1D7" w14:textId="77777777" w:rsidR="00F1499D" w:rsidRPr="00E4264B" w:rsidRDefault="00F1499D" w:rsidP="00F1499D">
            <w:pPr>
              <w:spacing w:before="43"/>
              <w:ind w:left="107"/>
              <w:rPr>
                <w:lang w:val="en-NZ"/>
              </w:rPr>
            </w:pPr>
            <w:r w:rsidRPr="00E4264B">
              <w:rPr>
                <w:lang w:val="en-NZ"/>
              </w:rPr>
              <w:t>Nancy</w:t>
            </w:r>
            <w:r w:rsidRPr="00E4264B">
              <w:rPr>
                <w:rFonts w:ascii="Times New Roman"/>
                <w:lang w:val="en-NZ"/>
              </w:rPr>
              <w:t xml:space="preserve"> </w:t>
            </w:r>
            <w:r w:rsidRPr="00E4264B">
              <w:rPr>
                <w:spacing w:val="-2"/>
                <w:lang w:val="en-NZ"/>
              </w:rPr>
              <w:t>Nasef</w:t>
            </w:r>
          </w:p>
        </w:tc>
        <w:tc>
          <w:tcPr>
            <w:tcW w:w="3688" w:type="dxa"/>
          </w:tcPr>
          <w:p w14:paraId="709E5C78" w14:textId="77777777" w:rsidR="00F1499D" w:rsidRPr="00E4264B" w:rsidRDefault="00F1499D" w:rsidP="00F1499D">
            <w:pPr>
              <w:spacing w:before="43"/>
              <w:ind w:left="107"/>
              <w:rPr>
                <w:lang w:val="en-NZ"/>
              </w:rPr>
            </w:pPr>
            <w:r w:rsidRPr="00E4264B">
              <w:rPr>
                <w:lang w:val="en-NZ"/>
              </w:rPr>
              <w:t>Craig</w:t>
            </w:r>
            <w:r w:rsidRPr="00E4264B">
              <w:rPr>
                <w:rFonts w:ascii="Times New Roman"/>
                <w:spacing w:val="1"/>
                <w:lang w:val="en-NZ"/>
              </w:rPr>
              <w:t xml:space="preserve"> </w:t>
            </w:r>
            <w:r w:rsidRPr="00E4264B">
              <w:rPr>
                <w:spacing w:val="-2"/>
                <w:lang w:val="en-NZ"/>
              </w:rPr>
              <w:t>Thompson</w:t>
            </w:r>
          </w:p>
        </w:tc>
      </w:tr>
      <w:tr w:rsidR="00F1499D" w:rsidRPr="00E4264B" w14:paraId="164D4369" w14:textId="77777777" w:rsidTr="000605ED">
        <w:trPr>
          <w:trHeight w:val="345"/>
        </w:trPr>
        <w:tc>
          <w:tcPr>
            <w:tcW w:w="2264" w:type="dxa"/>
            <w:vMerge/>
          </w:tcPr>
          <w:p w14:paraId="07C01C92" w14:textId="77777777" w:rsidR="00F1499D" w:rsidRPr="00E4264B" w:rsidRDefault="00F1499D" w:rsidP="00F1499D">
            <w:pPr>
              <w:rPr>
                <w:sz w:val="2"/>
                <w:szCs w:val="2"/>
                <w:lang w:val="en-NZ"/>
              </w:rPr>
            </w:pPr>
          </w:p>
        </w:tc>
        <w:tc>
          <w:tcPr>
            <w:tcW w:w="3687" w:type="dxa"/>
            <w:gridSpan w:val="2"/>
          </w:tcPr>
          <w:p w14:paraId="7014AF81" w14:textId="77777777" w:rsidR="00F1499D" w:rsidRPr="00E4264B" w:rsidRDefault="00F1499D" w:rsidP="00F1499D">
            <w:pPr>
              <w:spacing w:before="43"/>
              <w:ind w:left="107"/>
              <w:rPr>
                <w:lang w:val="en-NZ"/>
              </w:rPr>
            </w:pPr>
            <w:r w:rsidRPr="00E4264B">
              <w:rPr>
                <w:lang w:val="en-NZ"/>
              </w:rPr>
              <w:t>Nathan</w:t>
            </w:r>
            <w:r w:rsidRPr="00E4264B">
              <w:rPr>
                <w:rFonts w:ascii="Times New Roman"/>
                <w:lang w:val="en-NZ"/>
              </w:rPr>
              <w:t xml:space="preserve"> </w:t>
            </w:r>
            <w:r w:rsidRPr="00E4264B">
              <w:rPr>
                <w:spacing w:val="-2"/>
                <w:lang w:val="en-NZ"/>
              </w:rPr>
              <w:t>Reilly</w:t>
            </w:r>
          </w:p>
        </w:tc>
        <w:tc>
          <w:tcPr>
            <w:tcW w:w="3688" w:type="dxa"/>
          </w:tcPr>
          <w:p w14:paraId="649DD6FB" w14:textId="77777777" w:rsidR="00F1499D" w:rsidRPr="00E4264B" w:rsidRDefault="00F1499D" w:rsidP="00F1499D">
            <w:pPr>
              <w:ind w:left="113"/>
              <w:rPr>
                <w:rFonts w:ascii="Times New Roman"/>
                <w:sz w:val="20"/>
                <w:lang w:val="en-NZ"/>
              </w:rPr>
            </w:pPr>
          </w:p>
        </w:tc>
      </w:tr>
      <w:tr w:rsidR="00F1499D" w:rsidRPr="00E4264B" w14:paraId="0C4A1BA7" w14:textId="77777777" w:rsidTr="000605ED">
        <w:trPr>
          <w:trHeight w:val="50"/>
        </w:trPr>
        <w:tc>
          <w:tcPr>
            <w:tcW w:w="2264" w:type="dxa"/>
            <w:vMerge w:val="restart"/>
          </w:tcPr>
          <w:p w14:paraId="2D1FE006" w14:textId="3C64D48E" w:rsidR="00F1499D" w:rsidRPr="00E4264B" w:rsidRDefault="00F1499D" w:rsidP="00F1499D">
            <w:pPr>
              <w:spacing w:before="38"/>
              <w:ind w:left="107"/>
              <w:rPr>
                <w:b/>
                <w:color w:val="00A1AC"/>
                <w:spacing w:val="-2"/>
                <w:lang w:val="en-NZ"/>
              </w:rPr>
            </w:pPr>
            <w:r w:rsidRPr="00E4264B">
              <w:rPr>
                <w:b/>
                <w:color w:val="00A1AC"/>
                <w:spacing w:val="-2"/>
                <w:lang w:val="en-NZ"/>
              </w:rPr>
              <w:t>Observers</w:t>
            </w:r>
          </w:p>
        </w:tc>
        <w:tc>
          <w:tcPr>
            <w:tcW w:w="7375" w:type="dxa"/>
            <w:gridSpan w:val="3"/>
          </w:tcPr>
          <w:p w14:paraId="3AE20798" w14:textId="77777777" w:rsidR="00F1499D" w:rsidRPr="00E4264B" w:rsidRDefault="00F1499D" w:rsidP="00F1499D">
            <w:pPr>
              <w:tabs>
                <w:tab w:val="left" w:pos="3691"/>
              </w:tabs>
              <w:spacing w:before="40" w:after="40"/>
              <w:ind w:left="108"/>
              <w:rPr>
                <w:lang w:val="en-NZ"/>
              </w:rPr>
            </w:pPr>
            <w:r w:rsidRPr="00E4264B">
              <w:rPr>
                <w:b/>
                <w:sz w:val="20"/>
                <w:lang w:val="en-NZ"/>
              </w:rPr>
              <w:t>Manatū</w:t>
            </w:r>
            <w:r w:rsidRPr="00E4264B">
              <w:rPr>
                <w:b/>
                <w:spacing w:val="-3"/>
                <w:sz w:val="20"/>
                <w:lang w:val="en-NZ"/>
              </w:rPr>
              <w:t xml:space="preserve"> </w:t>
            </w:r>
            <w:r w:rsidRPr="00E4264B">
              <w:rPr>
                <w:b/>
                <w:spacing w:val="-2"/>
                <w:sz w:val="20"/>
                <w:lang w:val="en-NZ"/>
              </w:rPr>
              <w:t>Hauora</w:t>
            </w:r>
            <w:r w:rsidRPr="00E4264B">
              <w:rPr>
                <w:b/>
                <w:sz w:val="20"/>
                <w:lang w:val="en-NZ"/>
              </w:rPr>
              <w:tab/>
            </w:r>
            <w:r w:rsidRPr="00E4264B">
              <w:rPr>
                <w:spacing w:val="-5"/>
                <w:lang w:val="en-NZ"/>
              </w:rPr>
              <w:t>TBC</w:t>
            </w:r>
          </w:p>
        </w:tc>
      </w:tr>
      <w:tr w:rsidR="00F1499D" w:rsidRPr="00E4264B" w14:paraId="3820337D" w14:textId="77777777" w:rsidTr="000605ED">
        <w:trPr>
          <w:trHeight w:val="364"/>
        </w:trPr>
        <w:tc>
          <w:tcPr>
            <w:tcW w:w="2264" w:type="dxa"/>
            <w:vMerge/>
          </w:tcPr>
          <w:p w14:paraId="12138972" w14:textId="77777777" w:rsidR="00F1499D" w:rsidRPr="00E4264B" w:rsidRDefault="00F1499D" w:rsidP="00F1499D">
            <w:pPr>
              <w:rPr>
                <w:sz w:val="2"/>
                <w:szCs w:val="2"/>
                <w:lang w:val="en-NZ"/>
              </w:rPr>
            </w:pPr>
          </w:p>
        </w:tc>
        <w:tc>
          <w:tcPr>
            <w:tcW w:w="7375" w:type="dxa"/>
            <w:gridSpan w:val="3"/>
          </w:tcPr>
          <w:p w14:paraId="128CA199" w14:textId="10C87C29" w:rsidR="00F1499D" w:rsidRPr="00E4264B" w:rsidRDefault="00F1499D" w:rsidP="00F1499D">
            <w:pPr>
              <w:tabs>
                <w:tab w:val="left" w:pos="3691"/>
              </w:tabs>
              <w:spacing w:before="40" w:after="40"/>
              <w:ind w:left="108"/>
              <w:rPr>
                <w:lang w:val="en-NZ"/>
              </w:rPr>
            </w:pPr>
            <w:r w:rsidRPr="00E4264B">
              <w:rPr>
                <w:b/>
                <w:sz w:val="20"/>
                <w:lang w:val="en-NZ"/>
              </w:rPr>
              <w:t>Pharmaceutical</w:t>
            </w:r>
            <w:r w:rsidRPr="00E4264B">
              <w:rPr>
                <w:rFonts w:ascii="Times New Roman"/>
                <w:spacing w:val="-1"/>
                <w:sz w:val="20"/>
                <w:lang w:val="en-NZ"/>
              </w:rPr>
              <w:t xml:space="preserve"> </w:t>
            </w:r>
            <w:r w:rsidRPr="00E4264B">
              <w:rPr>
                <w:b/>
                <w:sz w:val="20"/>
                <w:lang w:val="en-NZ"/>
              </w:rPr>
              <w:t>Society</w:t>
            </w:r>
            <w:r w:rsidRPr="00E4264B">
              <w:rPr>
                <w:rFonts w:ascii="Times New Roman"/>
                <w:spacing w:val="-6"/>
                <w:sz w:val="20"/>
                <w:lang w:val="en-NZ"/>
              </w:rPr>
              <w:t xml:space="preserve"> </w:t>
            </w:r>
            <w:r w:rsidRPr="00E4264B">
              <w:rPr>
                <w:b/>
                <w:sz w:val="20"/>
                <w:lang w:val="en-NZ"/>
              </w:rPr>
              <w:t>of</w:t>
            </w:r>
            <w:r w:rsidRPr="00E4264B">
              <w:rPr>
                <w:rFonts w:ascii="Times New Roman"/>
                <w:spacing w:val="-2"/>
                <w:sz w:val="20"/>
                <w:lang w:val="en-NZ"/>
              </w:rPr>
              <w:t xml:space="preserve"> </w:t>
            </w:r>
            <w:r w:rsidRPr="00E4264B">
              <w:rPr>
                <w:b/>
                <w:spacing w:val="-5"/>
                <w:sz w:val="20"/>
                <w:lang w:val="en-NZ"/>
              </w:rPr>
              <w:t>NZ</w:t>
            </w:r>
            <w:r w:rsidRPr="00E4264B">
              <w:rPr>
                <w:rFonts w:ascii="Times New Roman"/>
                <w:sz w:val="20"/>
                <w:lang w:val="en-NZ"/>
              </w:rPr>
              <w:tab/>
            </w:r>
            <w:r w:rsidRPr="00E4264B">
              <w:rPr>
                <w:lang w:val="en-NZ"/>
              </w:rPr>
              <w:t>Shirena</w:t>
            </w:r>
            <w:r w:rsidRPr="00E4264B">
              <w:rPr>
                <w:rFonts w:ascii="Times New Roman"/>
                <w:lang w:val="en-NZ"/>
              </w:rPr>
              <w:t xml:space="preserve"> </w:t>
            </w:r>
            <w:r w:rsidRPr="00E4264B">
              <w:rPr>
                <w:spacing w:val="-2"/>
                <w:lang w:val="en-NZ"/>
              </w:rPr>
              <w:t xml:space="preserve">Vasan, </w:t>
            </w:r>
            <w:r w:rsidRPr="00E4264B">
              <w:rPr>
                <w:lang w:val="en-NZ" w:eastAsia="en-NZ"/>
              </w:rPr>
              <w:t>Helen Morgan-Banda</w:t>
            </w:r>
          </w:p>
        </w:tc>
      </w:tr>
    </w:tbl>
    <w:p w14:paraId="69476ADC" w14:textId="6178CF19" w:rsidR="00DD3D71" w:rsidRPr="00E4264B" w:rsidRDefault="00DD3D71">
      <w:pPr>
        <w:rPr>
          <w:lang w:val="en-NZ"/>
        </w:rPr>
        <w:sectPr w:rsidR="00DD3D71" w:rsidRPr="00E4264B" w:rsidSect="000605ED">
          <w:headerReference w:type="even" r:id="rId9"/>
          <w:headerReference w:type="default" r:id="rId10"/>
          <w:footerReference w:type="default" r:id="rId11"/>
          <w:headerReference w:type="first" r:id="rId12"/>
          <w:footerReference w:type="first" r:id="rId13"/>
          <w:type w:val="continuous"/>
          <w:pgSz w:w="11900" w:h="16850"/>
          <w:pgMar w:top="1134" w:right="843" w:bottom="1134" w:left="981" w:header="426" w:footer="754" w:gutter="0"/>
          <w:pgNumType w:start="1"/>
          <w:cols w:space="720"/>
          <w:titlePg/>
          <w:docGrid w:linePitch="299"/>
        </w:sect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7373"/>
      </w:tblGrid>
      <w:tr w:rsidR="00317611" w:rsidRPr="00E4264B" w14:paraId="3B21FDDE" w14:textId="77777777">
        <w:trPr>
          <w:trHeight w:val="366"/>
        </w:trPr>
        <w:tc>
          <w:tcPr>
            <w:tcW w:w="2264" w:type="dxa"/>
            <w:vMerge w:val="restart"/>
          </w:tcPr>
          <w:p w14:paraId="512C9519" w14:textId="77777777" w:rsidR="00317611" w:rsidRPr="00E4264B" w:rsidRDefault="00317611" w:rsidP="00623B26">
            <w:pPr>
              <w:pStyle w:val="TableParagraph"/>
              <w:ind w:left="0"/>
              <w:rPr>
                <w:rFonts w:ascii="Times New Roman"/>
                <w:sz w:val="20"/>
                <w:lang w:val="en-NZ"/>
              </w:rPr>
            </w:pPr>
          </w:p>
        </w:tc>
        <w:tc>
          <w:tcPr>
            <w:tcW w:w="7373" w:type="dxa"/>
          </w:tcPr>
          <w:p w14:paraId="3660D040" w14:textId="22150697" w:rsidR="00317611" w:rsidRPr="00E4264B" w:rsidRDefault="00317611" w:rsidP="00623B26">
            <w:pPr>
              <w:pStyle w:val="TableParagraph"/>
              <w:tabs>
                <w:tab w:val="left" w:pos="3691"/>
              </w:tabs>
              <w:spacing w:before="57"/>
              <w:ind w:left="108"/>
              <w:rPr>
                <w:b/>
                <w:sz w:val="20"/>
                <w:lang w:val="en-NZ"/>
              </w:rPr>
            </w:pPr>
            <w:r w:rsidRPr="00E4264B">
              <w:rPr>
                <w:b/>
                <w:sz w:val="20"/>
                <w:lang w:val="en-NZ"/>
              </w:rPr>
              <w:t>Pharmacy</w:t>
            </w:r>
            <w:r w:rsidRPr="00E4264B">
              <w:rPr>
                <w:rFonts w:ascii="Times New Roman"/>
                <w:spacing w:val="-1"/>
                <w:sz w:val="20"/>
                <w:lang w:val="en-NZ"/>
              </w:rPr>
              <w:t xml:space="preserve"> </w:t>
            </w:r>
            <w:r w:rsidRPr="00E4264B">
              <w:rPr>
                <w:b/>
                <w:sz w:val="20"/>
                <w:lang w:val="en-NZ"/>
              </w:rPr>
              <w:t>Council</w:t>
            </w:r>
            <w:r w:rsidRPr="00E4264B">
              <w:rPr>
                <w:rFonts w:ascii="Times New Roman"/>
                <w:spacing w:val="-2"/>
                <w:sz w:val="20"/>
                <w:lang w:val="en-NZ"/>
              </w:rPr>
              <w:t xml:space="preserve"> </w:t>
            </w:r>
            <w:r w:rsidRPr="00E4264B">
              <w:rPr>
                <w:b/>
                <w:sz w:val="20"/>
                <w:lang w:val="en-NZ"/>
              </w:rPr>
              <w:t>of</w:t>
            </w:r>
            <w:r w:rsidRPr="00E4264B">
              <w:rPr>
                <w:rFonts w:ascii="Times New Roman"/>
                <w:sz w:val="20"/>
                <w:lang w:val="en-NZ"/>
              </w:rPr>
              <w:t xml:space="preserve"> </w:t>
            </w:r>
            <w:r w:rsidRPr="00E4264B">
              <w:rPr>
                <w:b/>
                <w:sz w:val="20"/>
                <w:lang w:val="en-NZ"/>
              </w:rPr>
              <w:t>New</w:t>
            </w:r>
            <w:r w:rsidRPr="00E4264B">
              <w:rPr>
                <w:rFonts w:ascii="Times New Roman"/>
                <w:sz w:val="20"/>
                <w:lang w:val="en-NZ"/>
              </w:rPr>
              <w:t xml:space="preserve"> </w:t>
            </w:r>
            <w:r w:rsidRPr="00E4264B">
              <w:rPr>
                <w:b/>
                <w:spacing w:val="-2"/>
                <w:sz w:val="20"/>
                <w:lang w:val="en-NZ"/>
              </w:rPr>
              <w:t>Zealand</w:t>
            </w:r>
            <w:r w:rsidRPr="00E4264B">
              <w:rPr>
                <w:rFonts w:ascii="Times New Roman"/>
                <w:sz w:val="20"/>
                <w:lang w:val="en-NZ"/>
              </w:rPr>
              <w:tab/>
            </w:r>
            <w:r w:rsidRPr="00E4264B">
              <w:rPr>
                <w:lang w:val="en-NZ"/>
              </w:rPr>
              <w:t>Michael</w:t>
            </w:r>
            <w:r w:rsidRPr="00E4264B">
              <w:rPr>
                <w:rFonts w:ascii="Times New Roman"/>
                <w:spacing w:val="-3"/>
                <w:lang w:val="en-NZ"/>
              </w:rPr>
              <w:t xml:space="preserve"> </w:t>
            </w:r>
            <w:r w:rsidRPr="00E4264B">
              <w:rPr>
                <w:spacing w:val="-4"/>
                <w:lang w:val="en-NZ"/>
              </w:rPr>
              <w:t>Pead</w:t>
            </w:r>
          </w:p>
        </w:tc>
      </w:tr>
      <w:tr w:rsidR="00317611" w:rsidRPr="00E4264B" w14:paraId="31F91878" w14:textId="77777777">
        <w:trPr>
          <w:trHeight w:val="366"/>
        </w:trPr>
        <w:tc>
          <w:tcPr>
            <w:tcW w:w="2264" w:type="dxa"/>
            <w:vMerge/>
          </w:tcPr>
          <w:p w14:paraId="7DAD78E1" w14:textId="77777777" w:rsidR="00317611" w:rsidRPr="00E4264B" w:rsidRDefault="00317611" w:rsidP="00623B26">
            <w:pPr>
              <w:pStyle w:val="TableParagraph"/>
              <w:ind w:left="0"/>
              <w:rPr>
                <w:rFonts w:ascii="Times New Roman"/>
                <w:sz w:val="20"/>
                <w:lang w:val="en-NZ"/>
              </w:rPr>
            </w:pPr>
          </w:p>
        </w:tc>
        <w:tc>
          <w:tcPr>
            <w:tcW w:w="7373" w:type="dxa"/>
          </w:tcPr>
          <w:p w14:paraId="030355A4" w14:textId="54211EC2" w:rsidR="00317611" w:rsidRPr="00E4264B" w:rsidRDefault="00317611" w:rsidP="00623B26">
            <w:pPr>
              <w:pStyle w:val="TableParagraph"/>
              <w:tabs>
                <w:tab w:val="left" w:pos="3691"/>
              </w:tabs>
              <w:spacing w:before="57"/>
              <w:ind w:left="108"/>
              <w:rPr>
                <w:b/>
                <w:sz w:val="20"/>
                <w:lang w:val="en-NZ"/>
              </w:rPr>
            </w:pPr>
            <w:r w:rsidRPr="00E4264B">
              <w:rPr>
                <w:b/>
                <w:sz w:val="20"/>
                <w:lang w:val="en-NZ"/>
              </w:rPr>
              <w:t>Māori</w:t>
            </w:r>
            <w:r w:rsidRPr="00E4264B">
              <w:rPr>
                <w:b/>
                <w:spacing w:val="-12"/>
                <w:sz w:val="20"/>
                <w:lang w:val="en-NZ"/>
              </w:rPr>
              <w:t xml:space="preserve"> </w:t>
            </w:r>
            <w:r w:rsidRPr="00E4264B">
              <w:rPr>
                <w:b/>
                <w:sz w:val="20"/>
                <w:lang w:val="en-NZ"/>
              </w:rPr>
              <w:t>Pharmacists</w:t>
            </w:r>
            <w:r w:rsidRPr="00E4264B">
              <w:rPr>
                <w:b/>
                <w:spacing w:val="-7"/>
                <w:sz w:val="20"/>
                <w:lang w:val="en-NZ"/>
              </w:rPr>
              <w:t xml:space="preserve"> </w:t>
            </w:r>
            <w:r w:rsidRPr="00E4264B">
              <w:rPr>
                <w:b/>
                <w:spacing w:val="-2"/>
                <w:sz w:val="20"/>
                <w:lang w:val="en-NZ"/>
              </w:rPr>
              <w:t>Association</w:t>
            </w:r>
            <w:r w:rsidRPr="00E4264B">
              <w:rPr>
                <w:b/>
                <w:sz w:val="20"/>
                <w:lang w:val="en-NZ"/>
              </w:rPr>
              <w:tab/>
            </w:r>
            <w:r w:rsidRPr="00E4264B">
              <w:rPr>
                <w:lang w:val="en-NZ"/>
              </w:rPr>
              <w:t>Mariana</w:t>
            </w:r>
            <w:r w:rsidRPr="00E4264B">
              <w:rPr>
                <w:rFonts w:ascii="Times New Roman" w:hAnsi="Times New Roman"/>
                <w:spacing w:val="-4"/>
                <w:lang w:val="en-NZ"/>
              </w:rPr>
              <w:t xml:space="preserve"> </w:t>
            </w:r>
            <w:r w:rsidRPr="00E4264B">
              <w:rPr>
                <w:lang w:val="en-NZ"/>
              </w:rPr>
              <w:t>Hudson,</w:t>
            </w:r>
            <w:r w:rsidRPr="00E4264B">
              <w:rPr>
                <w:rFonts w:ascii="Times New Roman" w:hAnsi="Times New Roman"/>
                <w:spacing w:val="1"/>
                <w:lang w:val="en-NZ"/>
              </w:rPr>
              <w:t xml:space="preserve"> </w:t>
            </w:r>
            <w:r w:rsidRPr="00E4264B">
              <w:rPr>
                <w:lang w:val="en-NZ"/>
              </w:rPr>
              <w:t>Kevin</w:t>
            </w:r>
            <w:r w:rsidRPr="00E4264B">
              <w:rPr>
                <w:rFonts w:ascii="Times New Roman" w:hAnsi="Times New Roman"/>
                <w:spacing w:val="-1"/>
                <w:lang w:val="en-NZ"/>
              </w:rPr>
              <w:t xml:space="preserve"> </w:t>
            </w:r>
            <w:r w:rsidRPr="00E4264B">
              <w:rPr>
                <w:spacing w:val="-2"/>
                <w:lang w:val="en-NZ"/>
              </w:rPr>
              <w:t>Pewhairangi</w:t>
            </w:r>
          </w:p>
        </w:tc>
      </w:tr>
      <w:tr w:rsidR="00317611" w:rsidRPr="00E4264B" w14:paraId="69476AE3" w14:textId="77777777">
        <w:trPr>
          <w:trHeight w:val="366"/>
        </w:trPr>
        <w:tc>
          <w:tcPr>
            <w:tcW w:w="2264" w:type="dxa"/>
            <w:vMerge/>
          </w:tcPr>
          <w:p w14:paraId="69476AE1" w14:textId="77777777" w:rsidR="00317611" w:rsidRPr="00E4264B" w:rsidRDefault="00317611" w:rsidP="00623B26">
            <w:pPr>
              <w:pStyle w:val="TableParagraph"/>
              <w:ind w:left="0"/>
              <w:rPr>
                <w:rFonts w:ascii="Times New Roman"/>
                <w:sz w:val="20"/>
                <w:lang w:val="en-NZ"/>
              </w:rPr>
            </w:pPr>
          </w:p>
        </w:tc>
        <w:tc>
          <w:tcPr>
            <w:tcW w:w="7373" w:type="dxa"/>
          </w:tcPr>
          <w:p w14:paraId="69476AE2" w14:textId="77777777" w:rsidR="00317611" w:rsidRPr="00E4264B" w:rsidRDefault="00317611" w:rsidP="00623B26">
            <w:pPr>
              <w:pStyle w:val="TableParagraph"/>
              <w:tabs>
                <w:tab w:val="left" w:pos="3691"/>
              </w:tabs>
              <w:spacing w:before="57"/>
              <w:ind w:left="108"/>
              <w:rPr>
                <w:lang w:val="en-NZ"/>
              </w:rPr>
            </w:pPr>
            <w:r w:rsidRPr="00E4264B">
              <w:rPr>
                <w:b/>
                <w:sz w:val="20"/>
                <w:lang w:val="en-NZ"/>
              </w:rPr>
              <w:t>Pacific</w:t>
            </w:r>
            <w:r w:rsidRPr="00E4264B">
              <w:rPr>
                <w:b/>
                <w:spacing w:val="-11"/>
                <w:sz w:val="20"/>
                <w:lang w:val="en-NZ"/>
              </w:rPr>
              <w:t xml:space="preserve"> </w:t>
            </w:r>
            <w:r w:rsidRPr="00E4264B">
              <w:rPr>
                <w:b/>
                <w:sz w:val="20"/>
                <w:lang w:val="en-NZ"/>
              </w:rPr>
              <w:t>Pharmacists</w:t>
            </w:r>
            <w:r w:rsidRPr="00E4264B">
              <w:rPr>
                <w:b/>
                <w:spacing w:val="-11"/>
                <w:sz w:val="20"/>
                <w:lang w:val="en-NZ"/>
              </w:rPr>
              <w:t xml:space="preserve"> </w:t>
            </w:r>
            <w:r w:rsidRPr="00E4264B">
              <w:rPr>
                <w:b/>
                <w:spacing w:val="-2"/>
                <w:sz w:val="20"/>
                <w:lang w:val="en-NZ"/>
              </w:rPr>
              <w:t>Association</w:t>
            </w:r>
            <w:r w:rsidRPr="00E4264B">
              <w:rPr>
                <w:b/>
                <w:sz w:val="20"/>
                <w:lang w:val="en-NZ"/>
              </w:rPr>
              <w:tab/>
            </w:r>
            <w:r w:rsidRPr="00E4264B">
              <w:rPr>
                <w:lang w:val="en-NZ"/>
              </w:rPr>
              <w:t>Diana</w:t>
            </w:r>
            <w:r w:rsidRPr="00E4264B">
              <w:rPr>
                <w:spacing w:val="-6"/>
                <w:lang w:val="en-NZ"/>
              </w:rPr>
              <w:t xml:space="preserve"> </w:t>
            </w:r>
            <w:r w:rsidRPr="00E4264B">
              <w:rPr>
                <w:spacing w:val="-2"/>
                <w:lang w:val="en-NZ"/>
              </w:rPr>
              <w:t>Phone</w:t>
            </w:r>
          </w:p>
        </w:tc>
      </w:tr>
      <w:tr w:rsidR="00623B26" w:rsidRPr="00E4264B" w14:paraId="69476AE6" w14:textId="77777777">
        <w:trPr>
          <w:trHeight w:val="347"/>
        </w:trPr>
        <w:tc>
          <w:tcPr>
            <w:tcW w:w="2264" w:type="dxa"/>
            <w:vMerge w:val="restart"/>
          </w:tcPr>
          <w:p w14:paraId="69476AE4" w14:textId="77777777" w:rsidR="00623B26" w:rsidRPr="00E4264B" w:rsidRDefault="00623B26" w:rsidP="00623B26">
            <w:pPr>
              <w:pStyle w:val="TableParagraph"/>
              <w:spacing w:before="45" w:line="278" w:lineRule="auto"/>
              <w:ind w:right="569"/>
              <w:rPr>
                <w:b/>
                <w:lang w:val="en-NZ"/>
              </w:rPr>
            </w:pPr>
            <w:r w:rsidRPr="00E4264B">
              <w:rPr>
                <w:b/>
                <w:color w:val="00A1AC"/>
                <w:lang w:val="en-NZ"/>
              </w:rPr>
              <w:t>Te</w:t>
            </w:r>
            <w:r w:rsidRPr="00E4264B">
              <w:rPr>
                <w:b/>
                <w:color w:val="00A1AC"/>
                <w:spacing w:val="-16"/>
                <w:lang w:val="en-NZ"/>
              </w:rPr>
              <w:t xml:space="preserve"> </w:t>
            </w:r>
            <w:r w:rsidRPr="00E4264B">
              <w:rPr>
                <w:b/>
                <w:color w:val="00A1AC"/>
                <w:lang w:val="en-NZ"/>
              </w:rPr>
              <w:t>Whatu</w:t>
            </w:r>
            <w:r w:rsidRPr="00E4264B">
              <w:rPr>
                <w:b/>
                <w:color w:val="00A1AC"/>
                <w:spacing w:val="-15"/>
                <w:lang w:val="en-NZ"/>
              </w:rPr>
              <w:t xml:space="preserve"> </w:t>
            </w:r>
            <w:r w:rsidRPr="00E4264B">
              <w:rPr>
                <w:b/>
                <w:color w:val="00A1AC"/>
                <w:lang w:val="en-NZ"/>
              </w:rPr>
              <w:t xml:space="preserve">Ora In </w:t>
            </w:r>
            <w:r w:rsidRPr="00E4264B">
              <w:rPr>
                <w:b/>
                <w:color w:val="00A1AC"/>
                <w:spacing w:val="-2"/>
                <w:lang w:val="en-NZ"/>
              </w:rPr>
              <w:t>attendance</w:t>
            </w:r>
          </w:p>
        </w:tc>
        <w:tc>
          <w:tcPr>
            <w:tcW w:w="7373" w:type="dxa"/>
            <w:tcBorders>
              <w:bottom w:val="nil"/>
            </w:tcBorders>
          </w:tcPr>
          <w:p w14:paraId="69476AE5" w14:textId="77777777" w:rsidR="00623B26" w:rsidRPr="00E4264B" w:rsidRDefault="00623B26" w:rsidP="001426B0">
            <w:pPr>
              <w:pStyle w:val="TableParagraph"/>
              <w:spacing w:before="60"/>
              <w:ind w:left="108"/>
              <w:rPr>
                <w:lang w:val="en-NZ"/>
              </w:rPr>
            </w:pPr>
            <w:r w:rsidRPr="00E4264B">
              <w:rPr>
                <w:lang w:val="en-NZ"/>
              </w:rPr>
              <w:t>Billy</w:t>
            </w:r>
            <w:r w:rsidRPr="00E4264B">
              <w:rPr>
                <w:spacing w:val="-7"/>
                <w:lang w:val="en-NZ"/>
              </w:rPr>
              <w:t xml:space="preserve"> </w:t>
            </w:r>
            <w:r w:rsidRPr="00E4264B">
              <w:rPr>
                <w:lang w:val="en-NZ"/>
              </w:rPr>
              <w:t>Allan,</w:t>
            </w:r>
            <w:r w:rsidRPr="00E4264B">
              <w:rPr>
                <w:spacing w:val="-5"/>
                <w:lang w:val="en-NZ"/>
              </w:rPr>
              <w:t xml:space="preserve"> </w:t>
            </w:r>
            <w:r w:rsidRPr="00E4264B">
              <w:rPr>
                <w:lang w:val="en-NZ"/>
              </w:rPr>
              <w:t>Manager</w:t>
            </w:r>
            <w:r w:rsidRPr="00E4264B">
              <w:rPr>
                <w:spacing w:val="-6"/>
                <w:lang w:val="en-NZ"/>
              </w:rPr>
              <w:t xml:space="preserve"> </w:t>
            </w:r>
            <w:r w:rsidRPr="00E4264B">
              <w:rPr>
                <w:lang w:val="en-NZ"/>
              </w:rPr>
              <w:t>Pharmacy,</w:t>
            </w:r>
            <w:r w:rsidRPr="00E4264B">
              <w:rPr>
                <w:spacing w:val="-8"/>
                <w:lang w:val="en-NZ"/>
              </w:rPr>
              <w:t xml:space="preserve"> </w:t>
            </w:r>
            <w:r w:rsidRPr="00E4264B">
              <w:rPr>
                <w:lang w:val="en-NZ"/>
              </w:rPr>
              <w:t>National</w:t>
            </w:r>
            <w:r w:rsidRPr="00E4264B">
              <w:rPr>
                <w:spacing w:val="-6"/>
                <w:lang w:val="en-NZ"/>
              </w:rPr>
              <w:t xml:space="preserve"> </w:t>
            </w:r>
            <w:r w:rsidRPr="00E4264B">
              <w:rPr>
                <w:spacing w:val="-2"/>
                <w:lang w:val="en-NZ"/>
              </w:rPr>
              <w:t>Commissioning</w:t>
            </w:r>
          </w:p>
        </w:tc>
      </w:tr>
      <w:tr w:rsidR="00623B26" w:rsidRPr="00E4264B" w14:paraId="69476AE9" w14:textId="77777777" w:rsidTr="001426B0">
        <w:trPr>
          <w:trHeight w:val="283"/>
        </w:trPr>
        <w:tc>
          <w:tcPr>
            <w:tcW w:w="2264" w:type="dxa"/>
            <w:vMerge/>
            <w:tcBorders>
              <w:top w:val="nil"/>
            </w:tcBorders>
          </w:tcPr>
          <w:p w14:paraId="69476AE7" w14:textId="77777777" w:rsidR="00623B26" w:rsidRPr="00E4264B" w:rsidRDefault="00623B26" w:rsidP="00623B26">
            <w:pPr>
              <w:rPr>
                <w:sz w:val="2"/>
                <w:szCs w:val="2"/>
                <w:lang w:val="en-NZ"/>
              </w:rPr>
            </w:pPr>
          </w:p>
        </w:tc>
        <w:tc>
          <w:tcPr>
            <w:tcW w:w="7373" w:type="dxa"/>
            <w:tcBorders>
              <w:top w:val="nil"/>
              <w:bottom w:val="nil"/>
            </w:tcBorders>
          </w:tcPr>
          <w:p w14:paraId="69476AE8" w14:textId="77777777" w:rsidR="00623B26" w:rsidRPr="00E4264B" w:rsidRDefault="00623B26" w:rsidP="001426B0">
            <w:pPr>
              <w:pStyle w:val="TableParagraph"/>
              <w:ind w:left="108"/>
              <w:rPr>
                <w:lang w:val="en-NZ"/>
              </w:rPr>
            </w:pPr>
            <w:r w:rsidRPr="00E4264B">
              <w:rPr>
                <w:lang w:val="en-NZ"/>
              </w:rPr>
              <w:t>Alex</w:t>
            </w:r>
            <w:r w:rsidRPr="00E4264B">
              <w:rPr>
                <w:spacing w:val="-6"/>
                <w:lang w:val="en-NZ"/>
              </w:rPr>
              <w:t xml:space="preserve"> </w:t>
            </w:r>
            <w:r w:rsidRPr="00E4264B">
              <w:rPr>
                <w:lang w:val="en-NZ"/>
              </w:rPr>
              <w:t>Rodgers,</w:t>
            </w:r>
            <w:r w:rsidRPr="00E4264B">
              <w:rPr>
                <w:spacing w:val="-5"/>
                <w:lang w:val="en-NZ"/>
              </w:rPr>
              <w:t xml:space="preserve"> </w:t>
            </w:r>
            <w:r w:rsidRPr="00E4264B">
              <w:rPr>
                <w:lang w:val="en-NZ"/>
              </w:rPr>
              <w:t>Principal</w:t>
            </w:r>
            <w:r w:rsidRPr="00E4264B">
              <w:rPr>
                <w:spacing w:val="-8"/>
                <w:lang w:val="en-NZ"/>
              </w:rPr>
              <w:t xml:space="preserve"> </w:t>
            </w:r>
            <w:r w:rsidRPr="00E4264B">
              <w:rPr>
                <w:lang w:val="en-NZ"/>
              </w:rPr>
              <w:t>Analyst,</w:t>
            </w:r>
            <w:r w:rsidRPr="00E4264B">
              <w:rPr>
                <w:spacing w:val="-6"/>
                <w:lang w:val="en-NZ"/>
              </w:rPr>
              <w:t xml:space="preserve"> </w:t>
            </w:r>
            <w:r w:rsidRPr="00E4264B">
              <w:rPr>
                <w:lang w:val="en-NZ"/>
              </w:rPr>
              <w:t>Improvement</w:t>
            </w:r>
            <w:r w:rsidRPr="00E4264B">
              <w:rPr>
                <w:spacing w:val="-6"/>
                <w:lang w:val="en-NZ"/>
              </w:rPr>
              <w:t xml:space="preserve"> </w:t>
            </w:r>
            <w:r w:rsidRPr="00E4264B">
              <w:rPr>
                <w:lang w:val="en-NZ"/>
              </w:rPr>
              <w:t>&amp;</w:t>
            </w:r>
            <w:r w:rsidRPr="00E4264B">
              <w:rPr>
                <w:spacing w:val="-7"/>
                <w:lang w:val="en-NZ"/>
              </w:rPr>
              <w:t xml:space="preserve"> </w:t>
            </w:r>
            <w:r w:rsidRPr="00E4264B">
              <w:rPr>
                <w:spacing w:val="-2"/>
                <w:lang w:val="en-NZ"/>
              </w:rPr>
              <w:t>Innovation</w:t>
            </w:r>
          </w:p>
        </w:tc>
      </w:tr>
      <w:tr w:rsidR="00623B26" w:rsidRPr="00E4264B" w14:paraId="3463DE2A" w14:textId="77777777" w:rsidTr="001426B0">
        <w:trPr>
          <w:trHeight w:val="283"/>
        </w:trPr>
        <w:tc>
          <w:tcPr>
            <w:tcW w:w="2264" w:type="dxa"/>
            <w:vMerge/>
            <w:tcBorders>
              <w:top w:val="nil"/>
            </w:tcBorders>
          </w:tcPr>
          <w:p w14:paraId="1E951611" w14:textId="77777777" w:rsidR="00623B26" w:rsidRPr="00E4264B" w:rsidRDefault="00623B26" w:rsidP="00623B26">
            <w:pPr>
              <w:rPr>
                <w:sz w:val="2"/>
                <w:szCs w:val="2"/>
                <w:lang w:val="en-NZ"/>
              </w:rPr>
            </w:pPr>
          </w:p>
        </w:tc>
        <w:tc>
          <w:tcPr>
            <w:tcW w:w="7373" w:type="dxa"/>
            <w:tcBorders>
              <w:top w:val="nil"/>
              <w:bottom w:val="nil"/>
            </w:tcBorders>
          </w:tcPr>
          <w:p w14:paraId="587C5208" w14:textId="14234E32" w:rsidR="00623B26" w:rsidRPr="00E4264B" w:rsidRDefault="00623B26" w:rsidP="001426B0">
            <w:pPr>
              <w:pStyle w:val="TableParagraph"/>
              <w:ind w:left="108"/>
              <w:rPr>
                <w:lang w:val="en-NZ"/>
              </w:rPr>
            </w:pPr>
            <w:r w:rsidRPr="00E4264B">
              <w:rPr>
                <w:lang w:val="en-NZ"/>
              </w:rPr>
              <w:t>Andrew Bary, Acting Manager Pharmacy</w:t>
            </w:r>
            <w:r w:rsidR="00D41A05">
              <w:rPr>
                <w:lang w:val="en-NZ"/>
              </w:rPr>
              <w:t>, National Commissioning</w:t>
            </w:r>
          </w:p>
        </w:tc>
      </w:tr>
      <w:tr w:rsidR="00623B26" w:rsidRPr="00E4264B" w14:paraId="69476AEC" w14:textId="77777777" w:rsidTr="001426B0">
        <w:trPr>
          <w:trHeight w:val="510"/>
        </w:trPr>
        <w:tc>
          <w:tcPr>
            <w:tcW w:w="2264" w:type="dxa"/>
            <w:vMerge/>
            <w:tcBorders>
              <w:top w:val="nil"/>
            </w:tcBorders>
          </w:tcPr>
          <w:p w14:paraId="69476AEA" w14:textId="77777777" w:rsidR="00623B26" w:rsidRPr="00E4264B" w:rsidRDefault="00623B26" w:rsidP="00623B26">
            <w:pPr>
              <w:rPr>
                <w:sz w:val="2"/>
                <w:szCs w:val="2"/>
                <w:lang w:val="en-NZ"/>
              </w:rPr>
            </w:pPr>
          </w:p>
        </w:tc>
        <w:tc>
          <w:tcPr>
            <w:tcW w:w="7373" w:type="dxa"/>
            <w:tcBorders>
              <w:top w:val="nil"/>
            </w:tcBorders>
          </w:tcPr>
          <w:p w14:paraId="69476AEB" w14:textId="77777777" w:rsidR="00623B26" w:rsidRPr="00E4264B" w:rsidRDefault="00623B26" w:rsidP="001426B0">
            <w:pPr>
              <w:pStyle w:val="TableParagraph"/>
              <w:spacing w:after="60"/>
              <w:ind w:left="108"/>
              <w:rPr>
                <w:lang w:val="en-NZ"/>
              </w:rPr>
            </w:pPr>
            <w:r w:rsidRPr="00E4264B">
              <w:rPr>
                <w:lang w:val="en-NZ"/>
              </w:rPr>
              <w:t>Estelle</w:t>
            </w:r>
            <w:r w:rsidRPr="00E4264B">
              <w:rPr>
                <w:spacing w:val="-5"/>
                <w:lang w:val="en-NZ"/>
              </w:rPr>
              <w:t xml:space="preserve"> </w:t>
            </w:r>
            <w:r w:rsidRPr="00E4264B">
              <w:rPr>
                <w:lang w:val="en-NZ"/>
              </w:rPr>
              <w:t>Petrick,</w:t>
            </w:r>
            <w:r w:rsidRPr="00E4264B">
              <w:rPr>
                <w:spacing w:val="-4"/>
                <w:lang w:val="en-NZ"/>
              </w:rPr>
              <w:t xml:space="preserve"> </w:t>
            </w:r>
            <w:r w:rsidRPr="00E4264B">
              <w:rPr>
                <w:lang w:val="en-NZ"/>
              </w:rPr>
              <w:t>Executive</w:t>
            </w:r>
            <w:r w:rsidRPr="00E4264B">
              <w:rPr>
                <w:spacing w:val="-6"/>
                <w:lang w:val="en-NZ"/>
              </w:rPr>
              <w:t xml:space="preserve"> </w:t>
            </w:r>
            <w:r w:rsidRPr="00E4264B">
              <w:rPr>
                <w:lang w:val="en-NZ"/>
              </w:rPr>
              <w:t>Assistant</w:t>
            </w:r>
            <w:r w:rsidRPr="00E4264B">
              <w:rPr>
                <w:spacing w:val="-6"/>
                <w:lang w:val="en-NZ"/>
              </w:rPr>
              <w:t xml:space="preserve"> </w:t>
            </w:r>
            <w:r w:rsidRPr="00E4264B">
              <w:rPr>
                <w:lang w:val="en-NZ"/>
              </w:rPr>
              <w:t>to</w:t>
            </w:r>
            <w:r w:rsidRPr="00E4264B">
              <w:rPr>
                <w:spacing w:val="-6"/>
                <w:lang w:val="en-NZ"/>
              </w:rPr>
              <w:t xml:space="preserve"> </w:t>
            </w:r>
            <w:r w:rsidRPr="00E4264B">
              <w:rPr>
                <w:lang w:val="en-NZ"/>
              </w:rPr>
              <w:t>Emma</w:t>
            </w:r>
            <w:r w:rsidRPr="00E4264B">
              <w:rPr>
                <w:spacing w:val="-7"/>
                <w:lang w:val="en-NZ"/>
              </w:rPr>
              <w:t xml:space="preserve"> </w:t>
            </w:r>
            <w:r w:rsidRPr="00E4264B">
              <w:rPr>
                <w:lang w:val="en-NZ"/>
              </w:rPr>
              <w:t>Prestidge</w:t>
            </w:r>
            <w:r w:rsidRPr="00E4264B">
              <w:rPr>
                <w:spacing w:val="-6"/>
                <w:lang w:val="en-NZ"/>
              </w:rPr>
              <w:t xml:space="preserve"> </w:t>
            </w:r>
            <w:r w:rsidRPr="00E4264B">
              <w:rPr>
                <w:lang w:val="en-NZ"/>
              </w:rPr>
              <w:t>Interim</w:t>
            </w:r>
            <w:r w:rsidRPr="00E4264B">
              <w:rPr>
                <w:spacing w:val="-5"/>
                <w:lang w:val="en-NZ"/>
              </w:rPr>
              <w:t xml:space="preserve"> </w:t>
            </w:r>
            <w:r w:rsidRPr="00E4264B">
              <w:rPr>
                <w:lang w:val="en-NZ"/>
              </w:rPr>
              <w:t>Director, Primary, Community and Rural</w:t>
            </w:r>
          </w:p>
        </w:tc>
      </w:tr>
    </w:tbl>
    <w:p w14:paraId="69476AED" w14:textId="77777777" w:rsidR="00253EED" w:rsidRPr="00317611" w:rsidRDefault="00253EED" w:rsidP="00317611">
      <w:pPr>
        <w:pStyle w:val="BodyText"/>
        <w:ind w:left="113"/>
        <w:rPr>
          <w:rFonts w:ascii="Calibri"/>
          <w:sz w:val="12"/>
          <w:szCs w:val="12"/>
          <w:lang w:val="en-NZ"/>
        </w:rPr>
      </w:pPr>
    </w:p>
    <w:p w14:paraId="3D1D1046" w14:textId="28B8F241" w:rsidR="006A6180" w:rsidRPr="00E4264B" w:rsidRDefault="00386A20" w:rsidP="00317611">
      <w:pPr>
        <w:ind w:left="152"/>
        <w:rPr>
          <w:b/>
          <w:color w:val="00A1AC"/>
          <w:spacing w:val="-2"/>
          <w:lang w:val="en-NZ"/>
        </w:rPr>
      </w:pPr>
      <w:r w:rsidRPr="00E4264B">
        <w:rPr>
          <w:b/>
          <w:color w:val="00A1AC"/>
          <w:lang w:val="en-NZ"/>
        </w:rPr>
        <w:t>Meeting</w:t>
      </w:r>
      <w:r w:rsidRPr="00E4264B">
        <w:rPr>
          <w:b/>
          <w:color w:val="00A1AC"/>
          <w:spacing w:val="-4"/>
          <w:lang w:val="en-NZ"/>
        </w:rPr>
        <w:t xml:space="preserve"> </w:t>
      </w:r>
      <w:r w:rsidRPr="00E4264B">
        <w:rPr>
          <w:b/>
          <w:color w:val="00A1AC"/>
          <w:spacing w:val="-2"/>
          <w:lang w:val="en-NZ"/>
        </w:rPr>
        <w:t>papers</w:t>
      </w:r>
    </w:p>
    <w:p w14:paraId="5A3278C2" w14:textId="77777777" w:rsidR="000605ED" w:rsidRPr="00317611" w:rsidRDefault="000605ED" w:rsidP="000605ED">
      <w:pPr>
        <w:ind w:left="153"/>
        <w:rPr>
          <w:bCs/>
          <w:sz w:val="12"/>
          <w:szCs w:val="12"/>
          <w:lang w:val="en-NZ"/>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3"/>
        <w:gridCol w:w="9178"/>
      </w:tblGrid>
      <w:tr w:rsidR="00B03F36" w:rsidRPr="00E4264B" w14:paraId="3A6ECFD6" w14:textId="77777777" w:rsidTr="006A6180">
        <w:trPr>
          <w:trHeight w:val="855"/>
        </w:trPr>
        <w:tc>
          <w:tcPr>
            <w:tcW w:w="493" w:type="dxa"/>
          </w:tcPr>
          <w:p w14:paraId="2C9CAC44" w14:textId="77777777" w:rsidR="00B03F36" w:rsidRPr="00E4264B" w:rsidRDefault="00B03F36" w:rsidP="00B03F36">
            <w:pPr>
              <w:spacing w:before="57"/>
              <w:ind w:left="107"/>
              <w:rPr>
                <w:sz w:val="20"/>
                <w:lang w:val="en-NZ"/>
              </w:rPr>
            </w:pPr>
            <w:r w:rsidRPr="00E4264B">
              <w:rPr>
                <w:spacing w:val="-5"/>
                <w:sz w:val="20"/>
                <w:lang w:val="en-NZ"/>
              </w:rPr>
              <w:t>1.</w:t>
            </w:r>
          </w:p>
        </w:tc>
        <w:tc>
          <w:tcPr>
            <w:tcW w:w="9178" w:type="dxa"/>
          </w:tcPr>
          <w:p w14:paraId="11897EFA" w14:textId="77777777" w:rsidR="00B03F36" w:rsidRPr="00E4264B" w:rsidRDefault="00B03F36" w:rsidP="00B03F36">
            <w:pPr>
              <w:spacing w:before="54"/>
              <w:ind w:left="110"/>
              <w:rPr>
                <w:sz w:val="20"/>
                <w:lang w:val="en-NZ"/>
              </w:rPr>
            </w:pPr>
            <w:r w:rsidRPr="00E4264B">
              <w:rPr>
                <w:b/>
                <w:sz w:val="20"/>
                <w:lang w:val="en-NZ"/>
              </w:rPr>
              <w:t>Minutes</w:t>
            </w:r>
            <w:r w:rsidRPr="00E4264B">
              <w:rPr>
                <w:rFonts w:ascii="Times New Roman"/>
                <w:spacing w:val="-1"/>
                <w:sz w:val="20"/>
                <w:lang w:val="en-NZ"/>
              </w:rPr>
              <w:t xml:space="preserve"> </w:t>
            </w:r>
            <w:r w:rsidRPr="00E4264B">
              <w:rPr>
                <w:b/>
                <w:sz w:val="20"/>
                <w:lang w:val="en-NZ"/>
              </w:rPr>
              <w:t>from</w:t>
            </w:r>
            <w:r w:rsidRPr="00E4264B">
              <w:rPr>
                <w:rFonts w:ascii="Times New Roman"/>
                <w:sz w:val="20"/>
                <w:lang w:val="en-NZ"/>
              </w:rPr>
              <w:t xml:space="preserve"> </w:t>
            </w:r>
            <w:r w:rsidRPr="00E4264B">
              <w:rPr>
                <w:b/>
                <w:sz w:val="20"/>
                <w:lang w:val="en-NZ"/>
              </w:rPr>
              <w:t>last</w:t>
            </w:r>
            <w:r w:rsidRPr="00E4264B">
              <w:rPr>
                <w:rFonts w:ascii="Times New Roman"/>
                <w:spacing w:val="-1"/>
                <w:sz w:val="20"/>
                <w:lang w:val="en-NZ"/>
              </w:rPr>
              <w:t xml:space="preserve"> </w:t>
            </w:r>
            <w:r w:rsidRPr="00E4264B">
              <w:rPr>
                <w:b/>
                <w:sz w:val="20"/>
                <w:lang w:val="en-NZ"/>
              </w:rPr>
              <w:t>meeting</w:t>
            </w:r>
            <w:r w:rsidRPr="00E4264B">
              <w:rPr>
                <w:rFonts w:ascii="Times New Roman"/>
                <w:spacing w:val="1"/>
                <w:sz w:val="20"/>
                <w:lang w:val="en-NZ"/>
              </w:rPr>
              <w:t xml:space="preserve"> </w:t>
            </w:r>
            <w:r w:rsidRPr="00E4264B">
              <w:rPr>
                <w:sz w:val="20"/>
                <w:lang w:val="en-NZ"/>
              </w:rPr>
              <w:t>-</w:t>
            </w:r>
            <w:r w:rsidRPr="00E4264B">
              <w:rPr>
                <w:rFonts w:ascii="Times New Roman"/>
                <w:spacing w:val="1"/>
                <w:sz w:val="20"/>
                <w:lang w:val="en-NZ"/>
              </w:rPr>
              <w:t xml:space="preserve"> </w:t>
            </w:r>
            <w:r w:rsidRPr="00E4264B">
              <w:rPr>
                <w:sz w:val="20"/>
                <w:lang w:val="en-NZ"/>
              </w:rPr>
              <w:t>agreed</w:t>
            </w:r>
            <w:r w:rsidRPr="00E4264B">
              <w:rPr>
                <w:rFonts w:ascii="Times New Roman"/>
                <w:sz w:val="20"/>
                <w:lang w:val="en-NZ"/>
              </w:rPr>
              <w:t xml:space="preserve"> </w:t>
            </w:r>
            <w:r w:rsidRPr="00E4264B">
              <w:rPr>
                <w:sz w:val="20"/>
                <w:lang w:val="en-NZ"/>
              </w:rPr>
              <w:t>and</w:t>
            </w:r>
            <w:r w:rsidRPr="00E4264B">
              <w:rPr>
                <w:rFonts w:ascii="Times New Roman"/>
                <w:spacing w:val="-1"/>
                <w:sz w:val="20"/>
                <w:lang w:val="en-NZ"/>
              </w:rPr>
              <w:t xml:space="preserve"> </w:t>
            </w:r>
            <w:r w:rsidRPr="00E4264B">
              <w:rPr>
                <w:spacing w:val="-2"/>
                <w:sz w:val="20"/>
                <w:lang w:val="en-NZ"/>
              </w:rPr>
              <w:t>published</w:t>
            </w:r>
          </w:p>
          <w:p w14:paraId="62D9013A" w14:textId="3A2DE6AC" w:rsidR="00B03F36" w:rsidRPr="00E4264B" w:rsidRDefault="00B03F36" w:rsidP="00B03F36">
            <w:pPr>
              <w:spacing w:before="63"/>
              <w:ind w:left="110"/>
              <w:rPr>
                <w:sz w:val="20"/>
                <w:lang w:val="en-NZ"/>
              </w:rPr>
            </w:pPr>
            <w:r w:rsidRPr="00E4264B">
              <w:rPr>
                <w:sz w:val="20"/>
                <w:lang w:val="en-NZ"/>
              </w:rPr>
              <w:t>Integrated</w:t>
            </w:r>
            <w:r w:rsidRPr="00E4264B">
              <w:rPr>
                <w:rFonts w:ascii="Times New Roman"/>
                <w:sz w:val="20"/>
                <w:lang w:val="en-NZ"/>
              </w:rPr>
              <w:t xml:space="preserve"> </w:t>
            </w:r>
            <w:r w:rsidRPr="00E4264B">
              <w:rPr>
                <w:sz w:val="20"/>
                <w:lang w:val="en-NZ"/>
              </w:rPr>
              <w:t>Community</w:t>
            </w:r>
            <w:r w:rsidRPr="00E4264B">
              <w:rPr>
                <w:rFonts w:ascii="Times New Roman"/>
                <w:spacing w:val="-3"/>
                <w:sz w:val="20"/>
                <w:lang w:val="en-NZ"/>
              </w:rPr>
              <w:t xml:space="preserve"> </w:t>
            </w:r>
            <w:r w:rsidRPr="00E4264B">
              <w:rPr>
                <w:sz w:val="20"/>
                <w:lang w:val="en-NZ"/>
              </w:rPr>
              <w:t>Pharmacy</w:t>
            </w:r>
            <w:r w:rsidRPr="00E4264B">
              <w:rPr>
                <w:rFonts w:ascii="Times New Roman"/>
                <w:spacing w:val="-2"/>
                <w:sz w:val="20"/>
                <w:lang w:val="en-NZ"/>
              </w:rPr>
              <w:t xml:space="preserve"> </w:t>
            </w:r>
            <w:r w:rsidRPr="00E4264B">
              <w:rPr>
                <w:sz w:val="20"/>
                <w:lang w:val="en-NZ"/>
              </w:rPr>
              <w:t>Services</w:t>
            </w:r>
            <w:r w:rsidRPr="00E4264B">
              <w:rPr>
                <w:rFonts w:ascii="Times New Roman"/>
                <w:sz w:val="20"/>
                <w:lang w:val="en-NZ"/>
              </w:rPr>
              <w:t xml:space="preserve"> </w:t>
            </w:r>
            <w:r w:rsidRPr="00E4264B">
              <w:rPr>
                <w:sz w:val="20"/>
                <w:lang w:val="en-NZ"/>
              </w:rPr>
              <w:t>Agreement</w:t>
            </w:r>
            <w:r w:rsidRPr="00E4264B">
              <w:rPr>
                <w:rFonts w:ascii="Times New Roman"/>
                <w:sz w:val="20"/>
                <w:lang w:val="en-NZ"/>
              </w:rPr>
              <w:t xml:space="preserve"> </w:t>
            </w:r>
            <w:r w:rsidRPr="00E4264B">
              <w:rPr>
                <w:sz w:val="20"/>
                <w:lang w:val="en-NZ"/>
              </w:rPr>
              <w:t>National</w:t>
            </w:r>
            <w:r w:rsidRPr="00E4264B">
              <w:rPr>
                <w:rFonts w:ascii="Times New Roman"/>
                <w:sz w:val="20"/>
                <w:lang w:val="en-NZ"/>
              </w:rPr>
              <w:t xml:space="preserve"> </w:t>
            </w:r>
            <w:r w:rsidRPr="00E4264B">
              <w:rPr>
                <w:sz w:val="20"/>
                <w:lang w:val="en-NZ"/>
              </w:rPr>
              <w:t>Annual</w:t>
            </w:r>
            <w:r w:rsidRPr="00E4264B">
              <w:rPr>
                <w:rFonts w:ascii="Times New Roman"/>
                <w:sz w:val="20"/>
                <w:lang w:val="en-NZ"/>
              </w:rPr>
              <w:t xml:space="preserve"> </w:t>
            </w:r>
            <w:r w:rsidRPr="00E4264B">
              <w:rPr>
                <w:sz w:val="20"/>
                <w:lang w:val="en-NZ"/>
              </w:rPr>
              <w:t>Agreement</w:t>
            </w:r>
            <w:r w:rsidRPr="00E4264B">
              <w:rPr>
                <w:rFonts w:ascii="Times New Roman"/>
                <w:sz w:val="20"/>
                <w:lang w:val="en-NZ"/>
              </w:rPr>
              <w:t xml:space="preserve"> </w:t>
            </w:r>
            <w:r w:rsidRPr="00E4264B">
              <w:rPr>
                <w:sz w:val="20"/>
                <w:lang w:val="en-NZ"/>
              </w:rPr>
              <w:t>Review</w:t>
            </w:r>
            <w:r w:rsidRPr="00E4264B">
              <w:rPr>
                <w:rFonts w:ascii="Times New Roman"/>
                <w:sz w:val="20"/>
                <w:lang w:val="en-NZ"/>
              </w:rPr>
              <w:t xml:space="preserve"> </w:t>
            </w:r>
            <w:r w:rsidRPr="00E4264B">
              <w:rPr>
                <w:sz w:val="20"/>
                <w:lang w:val="en-NZ"/>
              </w:rPr>
              <w:t>2023,</w:t>
            </w:r>
            <w:r w:rsidRPr="00E4264B">
              <w:rPr>
                <w:rFonts w:ascii="Times New Roman"/>
                <w:sz w:val="20"/>
                <w:lang w:val="en-NZ"/>
              </w:rPr>
              <w:t xml:space="preserve"> </w:t>
            </w:r>
            <w:r w:rsidRPr="00E4264B">
              <w:rPr>
                <w:sz w:val="20"/>
                <w:lang w:val="en-NZ"/>
              </w:rPr>
              <w:t>meeting</w:t>
            </w:r>
            <w:r w:rsidRPr="00E4264B">
              <w:rPr>
                <w:rFonts w:ascii="Times New Roman"/>
                <w:sz w:val="20"/>
                <w:lang w:val="en-NZ"/>
              </w:rPr>
              <w:t xml:space="preserve"> </w:t>
            </w:r>
            <w:r w:rsidR="00B64459" w:rsidRPr="00E4264B">
              <w:rPr>
                <w:sz w:val="20"/>
                <w:lang w:val="en-NZ"/>
              </w:rPr>
              <w:t>4</w:t>
            </w:r>
          </w:p>
        </w:tc>
      </w:tr>
      <w:tr w:rsidR="00B03F36" w:rsidRPr="00E4264B" w14:paraId="7DBA0042" w14:textId="77777777" w:rsidTr="006A6180">
        <w:trPr>
          <w:trHeight w:val="629"/>
        </w:trPr>
        <w:tc>
          <w:tcPr>
            <w:tcW w:w="493" w:type="dxa"/>
          </w:tcPr>
          <w:p w14:paraId="48281AE9" w14:textId="77777777" w:rsidR="00B03F36" w:rsidRPr="00E4264B" w:rsidRDefault="00B03F36" w:rsidP="00B03F36">
            <w:pPr>
              <w:spacing w:before="57"/>
              <w:ind w:left="107"/>
              <w:rPr>
                <w:sz w:val="20"/>
                <w:lang w:val="en-NZ"/>
              </w:rPr>
            </w:pPr>
            <w:r w:rsidRPr="00E4264B">
              <w:rPr>
                <w:spacing w:val="-5"/>
                <w:sz w:val="20"/>
                <w:lang w:val="en-NZ"/>
              </w:rPr>
              <w:t>2.</w:t>
            </w:r>
          </w:p>
        </w:tc>
        <w:tc>
          <w:tcPr>
            <w:tcW w:w="9178" w:type="dxa"/>
            <w:tcBorders>
              <w:bottom w:val="single" w:sz="6" w:space="0" w:color="000000"/>
            </w:tcBorders>
          </w:tcPr>
          <w:p w14:paraId="459D3223" w14:textId="77777777" w:rsidR="00B03F36" w:rsidRPr="00E4264B" w:rsidRDefault="00B03F36" w:rsidP="00B03F36">
            <w:pPr>
              <w:spacing w:before="54"/>
              <w:ind w:left="110"/>
              <w:rPr>
                <w:b/>
                <w:sz w:val="20"/>
                <w:lang w:val="en-NZ"/>
              </w:rPr>
            </w:pPr>
            <w:r w:rsidRPr="00E4264B">
              <w:rPr>
                <w:b/>
                <w:sz w:val="20"/>
                <w:lang w:val="en-NZ"/>
              </w:rPr>
              <w:t>Actions</w:t>
            </w:r>
            <w:r w:rsidRPr="00E4264B">
              <w:rPr>
                <w:rFonts w:ascii="Times New Roman"/>
                <w:spacing w:val="-1"/>
                <w:sz w:val="20"/>
                <w:lang w:val="en-NZ"/>
              </w:rPr>
              <w:t xml:space="preserve"> </w:t>
            </w:r>
            <w:r w:rsidRPr="00E4264B">
              <w:rPr>
                <w:b/>
                <w:sz w:val="20"/>
                <w:lang w:val="en-NZ"/>
              </w:rPr>
              <w:t>from</w:t>
            </w:r>
            <w:r w:rsidRPr="00E4264B">
              <w:rPr>
                <w:rFonts w:ascii="Times New Roman"/>
                <w:spacing w:val="1"/>
                <w:sz w:val="20"/>
                <w:lang w:val="en-NZ"/>
              </w:rPr>
              <w:t xml:space="preserve"> </w:t>
            </w:r>
            <w:r w:rsidRPr="00E4264B">
              <w:rPr>
                <w:b/>
                <w:sz w:val="20"/>
                <w:lang w:val="en-NZ"/>
              </w:rPr>
              <w:t>last</w:t>
            </w:r>
            <w:r w:rsidRPr="00E4264B">
              <w:rPr>
                <w:rFonts w:ascii="Times New Roman"/>
                <w:spacing w:val="-1"/>
                <w:sz w:val="20"/>
                <w:lang w:val="en-NZ"/>
              </w:rPr>
              <w:t xml:space="preserve"> </w:t>
            </w:r>
            <w:r w:rsidRPr="00E4264B">
              <w:rPr>
                <w:b/>
                <w:spacing w:val="-2"/>
                <w:sz w:val="20"/>
                <w:lang w:val="en-NZ"/>
              </w:rPr>
              <w:t>meeting</w:t>
            </w:r>
          </w:p>
          <w:p w14:paraId="3A994C38" w14:textId="6E730090" w:rsidR="00B03F36" w:rsidRPr="00E4264B" w:rsidRDefault="00B03F36" w:rsidP="00B03F36">
            <w:pPr>
              <w:spacing w:before="63"/>
              <w:ind w:left="110"/>
              <w:rPr>
                <w:sz w:val="20"/>
                <w:lang w:val="en-NZ"/>
              </w:rPr>
            </w:pPr>
            <w:r w:rsidRPr="00E4264B">
              <w:rPr>
                <w:sz w:val="20"/>
                <w:lang w:val="en-NZ"/>
              </w:rPr>
              <w:t>NAAR</w:t>
            </w:r>
            <w:r w:rsidRPr="00E4264B">
              <w:rPr>
                <w:rFonts w:ascii="Times New Roman" w:hAnsi="Times New Roman"/>
                <w:spacing w:val="1"/>
                <w:sz w:val="20"/>
                <w:lang w:val="en-NZ"/>
              </w:rPr>
              <w:t xml:space="preserve"> </w:t>
            </w:r>
            <w:r w:rsidRPr="00E4264B">
              <w:rPr>
                <w:sz w:val="20"/>
                <w:lang w:val="en-NZ"/>
              </w:rPr>
              <w:t>2023</w:t>
            </w:r>
            <w:r w:rsidRPr="00E4264B">
              <w:rPr>
                <w:rFonts w:ascii="Times New Roman" w:hAnsi="Times New Roman"/>
                <w:spacing w:val="3"/>
                <w:sz w:val="20"/>
                <w:lang w:val="en-NZ"/>
              </w:rPr>
              <w:t xml:space="preserve"> </w:t>
            </w:r>
            <w:r w:rsidRPr="00E4264B">
              <w:rPr>
                <w:sz w:val="20"/>
                <w:lang w:val="en-NZ"/>
              </w:rPr>
              <w:t>–</w:t>
            </w:r>
            <w:r w:rsidRPr="00E4264B">
              <w:rPr>
                <w:spacing w:val="-5"/>
                <w:sz w:val="20"/>
                <w:lang w:val="en-NZ"/>
              </w:rPr>
              <w:t xml:space="preserve"> </w:t>
            </w:r>
            <w:r w:rsidRPr="00E4264B">
              <w:rPr>
                <w:sz w:val="20"/>
                <w:lang w:val="en-NZ"/>
              </w:rPr>
              <w:t>meeting</w:t>
            </w:r>
            <w:r w:rsidRPr="00E4264B">
              <w:rPr>
                <w:spacing w:val="3"/>
                <w:sz w:val="20"/>
                <w:lang w:val="en-NZ"/>
              </w:rPr>
              <w:t xml:space="preserve"> </w:t>
            </w:r>
            <w:r w:rsidR="00B64459" w:rsidRPr="00E4264B">
              <w:rPr>
                <w:sz w:val="20"/>
                <w:lang w:val="en-NZ"/>
              </w:rPr>
              <w:t>4</w:t>
            </w:r>
            <w:r w:rsidRPr="00E4264B">
              <w:rPr>
                <w:sz w:val="20"/>
                <w:lang w:val="en-NZ"/>
              </w:rPr>
              <w:t>,</w:t>
            </w:r>
            <w:r w:rsidRPr="00E4264B">
              <w:rPr>
                <w:spacing w:val="2"/>
                <w:sz w:val="20"/>
                <w:lang w:val="en-NZ"/>
              </w:rPr>
              <w:t xml:space="preserve"> </w:t>
            </w:r>
            <w:r w:rsidR="00C66C99" w:rsidRPr="00E4264B">
              <w:rPr>
                <w:spacing w:val="2"/>
                <w:sz w:val="20"/>
                <w:lang w:val="en-NZ"/>
              </w:rPr>
              <w:t>9</w:t>
            </w:r>
            <w:r w:rsidRPr="00E4264B">
              <w:rPr>
                <w:sz w:val="20"/>
                <w:lang w:val="en-NZ"/>
              </w:rPr>
              <w:t xml:space="preserve"> </w:t>
            </w:r>
            <w:r w:rsidR="00C66C99" w:rsidRPr="00E4264B">
              <w:rPr>
                <w:sz w:val="20"/>
                <w:lang w:val="en-NZ"/>
              </w:rPr>
              <w:t>August</w:t>
            </w:r>
            <w:r w:rsidRPr="00E4264B">
              <w:rPr>
                <w:spacing w:val="-2"/>
                <w:sz w:val="20"/>
                <w:lang w:val="en-NZ"/>
              </w:rPr>
              <w:t xml:space="preserve"> </w:t>
            </w:r>
            <w:r w:rsidRPr="00E4264B">
              <w:rPr>
                <w:sz w:val="20"/>
                <w:lang w:val="en-NZ"/>
              </w:rPr>
              <w:t>2023,</w:t>
            </w:r>
            <w:r w:rsidRPr="00E4264B">
              <w:rPr>
                <w:spacing w:val="3"/>
                <w:sz w:val="20"/>
                <w:lang w:val="en-NZ"/>
              </w:rPr>
              <w:t xml:space="preserve"> </w:t>
            </w:r>
            <w:r w:rsidRPr="00E4264B">
              <w:rPr>
                <w:spacing w:val="-2"/>
                <w:sz w:val="20"/>
                <w:lang w:val="en-NZ"/>
              </w:rPr>
              <w:t>Actions</w:t>
            </w:r>
          </w:p>
        </w:tc>
      </w:tr>
      <w:tr w:rsidR="00B03F36" w:rsidRPr="00E4264B" w14:paraId="1A5F25EE" w14:textId="77777777" w:rsidTr="006A6180">
        <w:trPr>
          <w:trHeight w:val="343"/>
        </w:trPr>
        <w:tc>
          <w:tcPr>
            <w:tcW w:w="493" w:type="dxa"/>
            <w:tcBorders>
              <w:right w:val="single" w:sz="6" w:space="0" w:color="000000"/>
            </w:tcBorders>
          </w:tcPr>
          <w:p w14:paraId="63A8E287" w14:textId="77777777" w:rsidR="00B03F36" w:rsidRPr="00E4264B" w:rsidRDefault="00B03F36" w:rsidP="00B03F36">
            <w:pPr>
              <w:spacing w:before="57"/>
              <w:ind w:left="107"/>
              <w:rPr>
                <w:sz w:val="20"/>
                <w:lang w:val="en-NZ"/>
              </w:rPr>
            </w:pPr>
            <w:r w:rsidRPr="00E4264B">
              <w:rPr>
                <w:spacing w:val="-5"/>
                <w:sz w:val="20"/>
                <w:lang w:val="en-NZ"/>
              </w:rPr>
              <w:t>3.</w:t>
            </w:r>
          </w:p>
        </w:tc>
        <w:tc>
          <w:tcPr>
            <w:tcW w:w="9178" w:type="dxa"/>
            <w:tcBorders>
              <w:top w:val="single" w:sz="6" w:space="0" w:color="000000"/>
              <w:left w:val="single" w:sz="6" w:space="0" w:color="000000"/>
              <w:bottom w:val="single" w:sz="6" w:space="0" w:color="000000"/>
              <w:right w:val="single" w:sz="6" w:space="0" w:color="000000"/>
            </w:tcBorders>
          </w:tcPr>
          <w:p w14:paraId="7B4F1361" w14:textId="77777777" w:rsidR="00103FA1" w:rsidRPr="00E4264B" w:rsidRDefault="00103FA1" w:rsidP="00103FA1">
            <w:pPr>
              <w:spacing w:before="54"/>
              <w:ind w:left="108"/>
              <w:rPr>
                <w:sz w:val="20"/>
                <w:lang w:val="en-NZ"/>
              </w:rPr>
            </w:pPr>
            <w:r w:rsidRPr="00E4264B">
              <w:rPr>
                <w:sz w:val="20"/>
                <w:lang w:val="en-NZ"/>
              </w:rPr>
              <w:t>Item 3.4 Proposed wording for the Letter of Offer regarding Te Whatu Ora’s</w:t>
            </w:r>
          </w:p>
          <w:p w14:paraId="61074D4D" w14:textId="23A77131" w:rsidR="00B03F36" w:rsidRPr="00E4264B" w:rsidRDefault="00103FA1" w:rsidP="00103FA1">
            <w:pPr>
              <w:spacing w:before="54"/>
              <w:ind w:left="108"/>
              <w:rPr>
                <w:sz w:val="20"/>
                <w:lang w:val="en-NZ"/>
              </w:rPr>
            </w:pPr>
            <w:r w:rsidRPr="00E4264B">
              <w:rPr>
                <w:sz w:val="20"/>
                <w:lang w:val="en-NZ"/>
              </w:rPr>
              <w:t>Commitment to re-instating the Pharmacy Services EAG</w:t>
            </w:r>
          </w:p>
        </w:tc>
      </w:tr>
      <w:tr w:rsidR="00B03F36" w:rsidRPr="00E4264B" w14:paraId="3B7BDA18" w14:textId="77777777" w:rsidTr="008147DB">
        <w:trPr>
          <w:trHeight w:val="336"/>
        </w:trPr>
        <w:tc>
          <w:tcPr>
            <w:tcW w:w="493" w:type="dxa"/>
            <w:tcBorders>
              <w:right w:val="single" w:sz="6" w:space="0" w:color="000000"/>
            </w:tcBorders>
          </w:tcPr>
          <w:p w14:paraId="4F3EE869" w14:textId="77777777" w:rsidR="00B03F36" w:rsidRPr="00E4264B" w:rsidRDefault="00B03F36" w:rsidP="00B03F36">
            <w:pPr>
              <w:spacing w:before="57"/>
              <w:ind w:left="107"/>
              <w:rPr>
                <w:sz w:val="20"/>
                <w:lang w:val="en-NZ"/>
              </w:rPr>
            </w:pPr>
            <w:r w:rsidRPr="00E4264B">
              <w:rPr>
                <w:spacing w:val="-5"/>
                <w:sz w:val="20"/>
                <w:lang w:val="en-NZ"/>
              </w:rPr>
              <w:t>4.</w:t>
            </w:r>
          </w:p>
        </w:tc>
        <w:tc>
          <w:tcPr>
            <w:tcW w:w="9178" w:type="dxa"/>
            <w:tcBorders>
              <w:top w:val="single" w:sz="6" w:space="0" w:color="000000"/>
              <w:left w:val="single" w:sz="6" w:space="0" w:color="000000"/>
              <w:bottom w:val="single" w:sz="6" w:space="0" w:color="000000"/>
              <w:right w:val="single" w:sz="6" w:space="0" w:color="000000"/>
            </w:tcBorders>
          </w:tcPr>
          <w:p w14:paraId="7780DA22" w14:textId="2C516917" w:rsidR="00B03F36" w:rsidRPr="00E4264B" w:rsidRDefault="00103FA1" w:rsidP="007539DD">
            <w:pPr>
              <w:spacing w:before="63"/>
              <w:ind w:left="108"/>
              <w:rPr>
                <w:sz w:val="20"/>
                <w:lang w:val="en-NZ"/>
              </w:rPr>
            </w:pPr>
            <w:r w:rsidRPr="00E4264B">
              <w:rPr>
                <w:sz w:val="20"/>
                <w:lang w:val="en-NZ"/>
              </w:rPr>
              <w:t>Pharmacy Services Expert Advisory Group Terms of Reference 14 April 2019</w:t>
            </w:r>
            <w:r w:rsidR="007539DD" w:rsidRPr="00E4264B">
              <w:rPr>
                <w:sz w:val="20"/>
                <w:lang w:val="en-NZ"/>
              </w:rPr>
              <w:t xml:space="preserve"> </w:t>
            </w:r>
            <w:r w:rsidRPr="00E4264B">
              <w:rPr>
                <w:sz w:val="20"/>
                <w:lang w:val="en-NZ"/>
              </w:rPr>
              <w:t>(For information)</w:t>
            </w:r>
          </w:p>
        </w:tc>
      </w:tr>
      <w:tr w:rsidR="00B03F36" w:rsidRPr="00E4264B" w14:paraId="1FF69CA0" w14:textId="77777777" w:rsidTr="00C37914">
        <w:trPr>
          <w:trHeight w:val="624"/>
        </w:trPr>
        <w:tc>
          <w:tcPr>
            <w:tcW w:w="493" w:type="dxa"/>
            <w:tcBorders>
              <w:right w:val="single" w:sz="6" w:space="0" w:color="000000"/>
            </w:tcBorders>
          </w:tcPr>
          <w:p w14:paraId="196AA562" w14:textId="77777777" w:rsidR="00B03F36" w:rsidRPr="00E4264B" w:rsidRDefault="00B03F36" w:rsidP="00B03F36">
            <w:pPr>
              <w:spacing w:before="57"/>
              <w:ind w:left="107"/>
              <w:rPr>
                <w:sz w:val="20"/>
                <w:lang w:val="en-NZ"/>
              </w:rPr>
            </w:pPr>
            <w:r w:rsidRPr="00E4264B">
              <w:rPr>
                <w:spacing w:val="-5"/>
                <w:sz w:val="20"/>
                <w:lang w:val="en-NZ"/>
              </w:rPr>
              <w:t>5.</w:t>
            </w:r>
          </w:p>
        </w:tc>
        <w:tc>
          <w:tcPr>
            <w:tcW w:w="9178" w:type="dxa"/>
            <w:tcBorders>
              <w:top w:val="single" w:sz="6" w:space="0" w:color="000000"/>
              <w:left w:val="single" w:sz="6" w:space="0" w:color="000000"/>
              <w:bottom w:val="single" w:sz="6" w:space="0" w:color="000000"/>
              <w:right w:val="single" w:sz="6" w:space="0" w:color="000000"/>
            </w:tcBorders>
          </w:tcPr>
          <w:p w14:paraId="66CA6C9C" w14:textId="77777777" w:rsidR="002E3CEB" w:rsidRPr="00E4264B" w:rsidRDefault="002E3CEB" w:rsidP="002E3CEB">
            <w:pPr>
              <w:spacing w:before="54"/>
              <w:ind w:left="108"/>
              <w:rPr>
                <w:bCs/>
                <w:sz w:val="20"/>
                <w:lang w:val="en-NZ"/>
              </w:rPr>
            </w:pPr>
            <w:r w:rsidRPr="00E4264B">
              <w:rPr>
                <w:bCs/>
                <w:sz w:val="20"/>
                <w:lang w:val="en-NZ"/>
              </w:rPr>
              <w:t>Item 3.5 Discussion on matters outside of NAAR 2023 and how the pharmacy sector</w:t>
            </w:r>
          </w:p>
          <w:p w14:paraId="2B577233" w14:textId="7EB578C1" w:rsidR="00B03F36" w:rsidRPr="00E4264B" w:rsidRDefault="002E3CEB" w:rsidP="002E3CEB">
            <w:pPr>
              <w:spacing w:before="54"/>
              <w:ind w:left="108"/>
              <w:rPr>
                <w:b/>
                <w:sz w:val="20"/>
                <w:lang w:val="en-NZ"/>
              </w:rPr>
            </w:pPr>
            <w:r w:rsidRPr="00E4264B">
              <w:rPr>
                <w:bCs/>
                <w:sz w:val="20"/>
                <w:lang w:val="en-NZ"/>
              </w:rPr>
              <w:t>will engage with these</w:t>
            </w:r>
          </w:p>
        </w:tc>
      </w:tr>
    </w:tbl>
    <w:p w14:paraId="69476B02" w14:textId="3C2EA601" w:rsidR="00253EED" w:rsidRPr="00317611" w:rsidRDefault="00253EED" w:rsidP="00071E73">
      <w:pPr>
        <w:pStyle w:val="BodyText"/>
        <w:spacing w:before="1"/>
        <w:ind w:left="152"/>
        <w:rPr>
          <w:bCs/>
          <w:sz w:val="12"/>
          <w:szCs w:val="12"/>
          <w:lang w:val="en-NZ"/>
        </w:rPr>
      </w:pPr>
    </w:p>
    <w:p w14:paraId="69476B04" w14:textId="07A118F8" w:rsidR="00253EED" w:rsidRPr="00E4264B" w:rsidRDefault="00386A20" w:rsidP="00AD5104">
      <w:pPr>
        <w:ind w:left="152"/>
        <w:rPr>
          <w:b/>
          <w:color w:val="00A1AC"/>
          <w:spacing w:val="-2"/>
          <w:lang w:val="en-NZ"/>
        </w:rPr>
      </w:pPr>
      <w:r w:rsidRPr="00E4264B">
        <w:rPr>
          <w:b/>
          <w:color w:val="00A1AC"/>
          <w:spacing w:val="-2"/>
          <w:lang w:val="en-NZ"/>
        </w:rPr>
        <w:t>Agenda</w:t>
      </w:r>
    </w:p>
    <w:p w14:paraId="4A478D54" w14:textId="77777777" w:rsidR="006226B9" w:rsidRPr="00317611" w:rsidRDefault="006226B9" w:rsidP="00AD5104">
      <w:pPr>
        <w:ind w:left="152"/>
        <w:rPr>
          <w:bCs/>
          <w:sz w:val="12"/>
          <w:szCs w:val="12"/>
          <w:lang w:val="en-NZ"/>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6"/>
        <w:gridCol w:w="8233"/>
      </w:tblGrid>
      <w:tr w:rsidR="00EB5185" w:rsidRPr="00E4264B" w14:paraId="0A03C0B0" w14:textId="77777777" w:rsidTr="008147DB">
        <w:trPr>
          <w:trHeight w:val="67"/>
        </w:trPr>
        <w:tc>
          <w:tcPr>
            <w:tcW w:w="1406" w:type="dxa"/>
            <w:shd w:val="clear" w:color="auto" w:fill="D9D9D9"/>
          </w:tcPr>
          <w:p w14:paraId="7E4AB88F" w14:textId="77777777" w:rsidR="00EB5185" w:rsidRPr="00E4264B" w:rsidRDefault="00EB5185" w:rsidP="00EB5185">
            <w:pPr>
              <w:spacing w:before="58"/>
              <w:ind w:left="107"/>
              <w:rPr>
                <w:b/>
                <w:sz w:val="24"/>
                <w:lang w:val="en-NZ"/>
              </w:rPr>
            </w:pPr>
            <w:r w:rsidRPr="00E4264B">
              <w:rPr>
                <w:b/>
                <w:spacing w:val="-4"/>
                <w:sz w:val="24"/>
                <w:lang w:val="en-NZ"/>
              </w:rPr>
              <w:t>Time</w:t>
            </w:r>
          </w:p>
        </w:tc>
        <w:tc>
          <w:tcPr>
            <w:tcW w:w="8233" w:type="dxa"/>
            <w:shd w:val="clear" w:color="auto" w:fill="D9D9D9"/>
          </w:tcPr>
          <w:p w14:paraId="139753A4" w14:textId="77777777" w:rsidR="00EB5185" w:rsidRPr="00E4264B" w:rsidRDefault="00EB5185" w:rsidP="00EB5185">
            <w:pPr>
              <w:spacing w:before="58"/>
              <w:ind w:left="107"/>
              <w:rPr>
                <w:b/>
                <w:sz w:val="24"/>
                <w:lang w:val="en-NZ"/>
              </w:rPr>
            </w:pPr>
            <w:r w:rsidRPr="00E4264B">
              <w:rPr>
                <w:b/>
                <w:spacing w:val="-4"/>
                <w:sz w:val="24"/>
                <w:lang w:val="en-NZ"/>
              </w:rPr>
              <w:t>Item</w:t>
            </w:r>
          </w:p>
        </w:tc>
      </w:tr>
      <w:tr w:rsidR="00EB5185" w:rsidRPr="00E4264B" w14:paraId="2F786918" w14:textId="77777777" w:rsidTr="0001317E">
        <w:trPr>
          <w:trHeight w:val="851"/>
        </w:trPr>
        <w:tc>
          <w:tcPr>
            <w:tcW w:w="1406" w:type="dxa"/>
          </w:tcPr>
          <w:p w14:paraId="4D03E0C0" w14:textId="680F2AAA" w:rsidR="00EB5185" w:rsidRPr="00E4264B" w:rsidRDefault="008E54D0" w:rsidP="00EB5185">
            <w:pPr>
              <w:spacing w:before="55"/>
              <w:ind w:left="107"/>
              <w:rPr>
                <w:b/>
                <w:lang w:val="en-NZ"/>
              </w:rPr>
            </w:pPr>
            <w:r w:rsidRPr="00E4264B">
              <w:rPr>
                <w:b/>
                <w:lang w:val="en-NZ"/>
              </w:rPr>
              <w:t>1</w:t>
            </w:r>
            <w:r w:rsidR="00EB5185" w:rsidRPr="00E4264B">
              <w:rPr>
                <w:b/>
                <w:lang w:val="en-NZ"/>
              </w:rPr>
              <w:t>:</w:t>
            </w:r>
            <w:r w:rsidRPr="00E4264B">
              <w:rPr>
                <w:b/>
                <w:lang w:val="en-NZ"/>
              </w:rPr>
              <w:t>0</w:t>
            </w:r>
            <w:r w:rsidR="00EB5185" w:rsidRPr="00E4264B">
              <w:rPr>
                <w:b/>
                <w:lang w:val="en-NZ"/>
              </w:rPr>
              <w:t>0</w:t>
            </w:r>
            <w:r w:rsidR="00EB5185" w:rsidRPr="00E4264B">
              <w:rPr>
                <w:rFonts w:ascii="Times New Roman"/>
                <w:spacing w:val="4"/>
                <w:lang w:val="en-NZ"/>
              </w:rPr>
              <w:t xml:space="preserve"> </w:t>
            </w:r>
            <w:r w:rsidR="00EB5185" w:rsidRPr="00E4264B">
              <w:rPr>
                <w:b/>
                <w:spacing w:val="-5"/>
                <w:lang w:val="en-NZ"/>
              </w:rPr>
              <w:t>pm</w:t>
            </w:r>
          </w:p>
        </w:tc>
        <w:tc>
          <w:tcPr>
            <w:tcW w:w="8233" w:type="dxa"/>
          </w:tcPr>
          <w:p w14:paraId="28D20429" w14:textId="77777777" w:rsidR="00EB5185" w:rsidRPr="00E4264B" w:rsidRDefault="00EB5185" w:rsidP="008147DB">
            <w:pPr>
              <w:numPr>
                <w:ilvl w:val="0"/>
                <w:numId w:val="14"/>
              </w:numPr>
              <w:tabs>
                <w:tab w:val="left" w:pos="463"/>
              </w:tabs>
              <w:spacing w:before="57"/>
              <w:ind w:left="470" w:hanging="357"/>
              <w:rPr>
                <w:lang w:val="en-NZ"/>
              </w:rPr>
            </w:pPr>
            <w:r w:rsidRPr="00E4264B">
              <w:rPr>
                <w:spacing w:val="-2"/>
                <w:lang w:val="en-NZ"/>
              </w:rPr>
              <w:t>Welcome</w:t>
            </w:r>
          </w:p>
          <w:p w14:paraId="1BF66DA4" w14:textId="7F0EC271" w:rsidR="00EB5185" w:rsidRPr="00E4264B" w:rsidRDefault="00EB5185" w:rsidP="008147DB">
            <w:pPr>
              <w:pStyle w:val="ListParagraph"/>
              <w:numPr>
                <w:ilvl w:val="1"/>
                <w:numId w:val="33"/>
              </w:numPr>
              <w:tabs>
                <w:tab w:val="left" w:pos="827"/>
              </w:tabs>
              <w:spacing w:before="61"/>
              <w:ind w:left="868" w:hanging="397"/>
              <w:rPr>
                <w:lang w:val="en-NZ"/>
              </w:rPr>
            </w:pPr>
            <w:r w:rsidRPr="00E4264B">
              <w:rPr>
                <w:spacing w:val="-2"/>
                <w:lang w:val="en-NZ"/>
              </w:rPr>
              <w:t>Karakia</w:t>
            </w:r>
          </w:p>
          <w:p w14:paraId="57D8F0C3" w14:textId="77A6CD4C" w:rsidR="00EB5185" w:rsidRPr="00E4264B" w:rsidRDefault="00EB5185" w:rsidP="008147DB">
            <w:pPr>
              <w:pStyle w:val="ListParagraph"/>
              <w:numPr>
                <w:ilvl w:val="1"/>
                <w:numId w:val="33"/>
              </w:numPr>
              <w:tabs>
                <w:tab w:val="left" w:pos="827"/>
              </w:tabs>
              <w:spacing w:before="57"/>
              <w:ind w:left="868" w:hanging="397"/>
              <w:rPr>
                <w:lang w:val="en-NZ"/>
              </w:rPr>
            </w:pPr>
            <w:r w:rsidRPr="00E4264B">
              <w:rPr>
                <w:spacing w:val="-2"/>
                <w:lang w:val="en-NZ"/>
              </w:rPr>
              <w:t>Apologies</w:t>
            </w:r>
          </w:p>
          <w:p w14:paraId="38994DEB" w14:textId="77777777" w:rsidR="00EB5185" w:rsidRPr="00E4264B" w:rsidRDefault="00EB5185" w:rsidP="0062554E">
            <w:pPr>
              <w:numPr>
                <w:ilvl w:val="1"/>
                <w:numId w:val="33"/>
              </w:numPr>
              <w:tabs>
                <w:tab w:val="left" w:pos="827"/>
              </w:tabs>
              <w:spacing w:before="59" w:after="60"/>
              <w:ind w:left="868" w:hanging="397"/>
              <w:rPr>
                <w:lang w:val="en-NZ"/>
              </w:rPr>
            </w:pPr>
            <w:r w:rsidRPr="00E4264B">
              <w:rPr>
                <w:lang w:val="en-NZ"/>
              </w:rPr>
              <w:t>Agenda</w:t>
            </w:r>
            <w:r w:rsidRPr="00E4264B">
              <w:rPr>
                <w:rFonts w:ascii="Times New Roman" w:hAnsi="Times New Roman"/>
                <w:spacing w:val="1"/>
                <w:lang w:val="en-NZ"/>
              </w:rPr>
              <w:t xml:space="preserve"> </w:t>
            </w:r>
            <w:r w:rsidRPr="00E4264B">
              <w:rPr>
                <w:spacing w:val="-2"/>
                <w:lang w:val="en-NZ"/>
              </w:rPr>
              <w:t>confirmation</w:t>
            </w:r>
          </w:p>
        </w:tc>
      </w:tr>
      <w:tr w:rsidR="00EB5185" w:rsidRPr="00E4264B" w14:paraId="26D2D29C" w14:textId="77777777" w:rsidTr="0001317E">
        <w:trPr>
          <w:trHeight w:val="340"/>
        </w:trPr>
        <w:tc>
          <w:tcPr>
            <w:tcW w:w="1406" w:type="dxa"/>
          </w:tcPr>
          <w:p w14:paraId="3964777D" w14:textId="7263085A" w:rsidR="00EB5185" w:rsidRPr="00E4264B" w:rsidRDefault="008E54D0" w:rsidP="00EB5185">
            <w:pPr>
              <w:spacing w:before="57"/>
              <w:ind w:left="107"/>
              <w:rPr>
                <w:b/>
                <w:lang w:val="en-NZ"/>
              </w:rPr>
            </w:pPr>
            <w:r w:rsidRPr="00E4264B">
              <w:rPr>
                <w:b/>
                <w:lang w:val="en-NZ"/>
              </w:rPr>
              <w:t>1</w:t>
            </w:r>
            <w:r w:rsidR="00EB5185" w:rsidRPr="00E4264B">
              <w:rPr>
                <w:b/>
                <w:lang w:val="en-NZ"/>
              </w:rPr>
              <w:t>:</w:t>
            </w:r>
            <w:r w:rsidRPr="00E4264B">
              <w:rPr>
                <w:b/>
                <w:lang w:val="en-NZ"/>
              </w:rPr>
              <w:t>15</w:t>
            </w:r>
            <w:r w:rsidR="00EB5185" w:rsidRPr="00E4264B">
              <w:rPr>
                <w:rFonts w:ascii="Times New Roman"/>
                <w:spacing w:val="4"/>
                <w:lang w:val="en-NZ"/>
              </w:rPr>
              <w:t xml:space="preserve"> </w:t>
            </w:r>
            <w:r w:rsidR="00EB5185" w:rsidRPr="00E4264B">
              <w:rPr>
                <w:b/>
                <w:spacing w:val="-5"/>
                <w:lang w:val="en-NZ"/>
              </w:rPr>
              <w:t>pm</w:t>
            </w:r>
          </w:p>
        </w:tc>
        <w:tc>
          <w:tcPr>
            <w:tcW w:w="8233" w:type="dxa"/>
          </w:tcPr>
          <w:p w14:paraId="5E48D1F9" w14:textId="0D80399A" w:rsidR="00EB5185" w:rsidRPr="00E4264B" w:rsidRDefault="00EB5185" w:rsidP="008147DB">
            <w:pPr>
              <w:pStyle w:val="ListParagraph"/>
              <w:numPr>
                <w:ilvl w:val="0"/>
                <w:numId w:val="33"/>
              </w:numPr>
              <w:spacing w:before="60"/>
              <w:ind w:left="470" w:hanging="357"/>
              <w:rPr>
                <w:lang w:val="en-NZ"/>
              </w:rPr>
            </w:pPr>
            <w:r w:rsidRPr="00E4264B">
              <w:rPr>
                <w:lang w:val="en-NZ"/>
              </w:rPr>
              <w:t>Review</w:t>
            </w:r>
            <w:r w:rsidRPr="00E4264B">
              <w:rPr>
                <w:rFonts w:ascii="Times New Roman"/>
                <w:lang w:val="en-NZ"/>
              </w:rPr>
              <w:t xml:space="preserve"> </w:t>
            </w:r>
            <w:r w:rsidRPr="00E4264B">
              <w:rPr>
                <w:lang w:val="en-NZ"/>
              </w:rPr>
              <w:t>of</w:t>
            </w:r>
            <w:r w:rsidRPr="00E4264B">
              <w:rPr>
                <w:rFonts w:ascii="Times New Roman"/>
                <w:spacing w:val="7"/>
                <w:lang w:val="en-NZ"/>
              </w:rPr>
              <w:t xml:space="preserve"> </w:t>
            </w:r>
            <w:r w:rsidRPr="00E4264B">
              <w:rPr>
                <w:lang w:val="en-NZ"/>
              </w:rPr>
              <w:t>actions</w:t>
            </w:r>
            <w:r w:rsidRPr="00E4264B">
              <w:rPr>
                <w:rFonts w:ascii="Times New Roman"/>
                <w:spacing w:val="2"/>
                <w:lang w:val="en-NZ"/>
              </w:rPr>
              <w:t xml:space="preserve"> </w:t>
            </w:r>
            <w:r w:rsidRPr="00E4264B">
              <w:rPr>
                <w:lang w:val="en-NZ"/>
              </w:rPr>
              <w:t>from</w:t>
            </w:r>
            <w:r w:rsidRPr="00E4264B">
              <w:rPr>
                <w:rFonts w:ascii="Times New Roman"/>
                <w:spacing w:val="2"/>
                <w:lang w:val="en-NZ"/>
              </w:rPr>
              <w:t xml:space="preserve"> </w:t>
            </w:r>
            <w:r w:rsidRPr="00E4264B">
              <w:rPr>
                <w:lang w:val="en-NZ"/>
              </w:rPr>
              <w:t>Meeting</w:t>
            </w:r>
            <w:r w:rsidRPr="00E4264B">
              <w:rPr>
                <w:rFonts w:ascii="Times New Roman"/>
                <w:spacing w:val="8"/>
                <w:lang w:val="en-NZ"/>
              </w:rPr>
              <w:t xml:space="preserve"> </w:t>
            </w:r>
            <w:r w:rsidR="002E3CEB" w:rsidRPr="00E4264B">
              <w:rPr>
                <w:spacing w:val="8"/>
                <w:lang w:val="en-NZ"/>
              </w:rPr>
              <w:t>4</w:t>
            </w:r>
            <w:r w:rsidRPr="00E4264B">
              <w:rPr>
                <w:lang w:val="en-NZ"/>
              </w:rPr>
              <w:t>,</w:t>
            </w:r>
            <w:r w:rsidRPr="00E4264B">
              <w:rPr>
                <w:spacing w:val="5"/>
                <w:lang w:val="en-NZ"/>
              </w:rPr>
              <w:t xml:space="preserve"> </w:t>
            </w:r>
            <w:r w:rsidR="00892A25" w:rsidRPr="00E4264B">
              <w:rPr>
                <w:spacing w:val="5"/>
                <w:lang w:val="en-NZ"/>
              </w:rPr>
              <w:t>9 August 2023</w:t>
            </w:r>
            <w:r w:rsidRPr="00E4264B">
              <w:rPr>
                <w:rFonts w:ascii="Times New Roman"/>
                <w:spacing w:val="2"/>
                <w:lang w:val="en-NZ"/>
              </w:rPr>
              <w:t xml:space="preserve"> </w:t>
            </w:r>
            <w:r w:rsidRPr="00E4264B">
              <w:rPr>
                <w:spacing w:val="-2"/>
                <w:lang w:val="en-NZ"/>
              </w:rPr>
              <w:t>(paper)</w:t>
            </w:r>
          </w:p>
        </w:tc>
      </w:tr>
      <w:tr w:rsidR="00EB5185" w:rsidRPr="00E4264B" w14:paraId="545E029A" w14:textId="77777777" w:rsidTr="00D846F2">
        <w:trPr>
          <w:trHeight w:val="2044"/>
        </w:trPr>
        <w:tc>
          <w:tcPr>
            <w:tcW w:w="1406" w:type="dxa"/>
          </w:tcPr>
          <w:p w14:paraId="00E68185" w14:textId="595C064A" w:rsidR="00EB5185" w:rsidRPr="00E4264B" w:rsidRDefault="008E54D0" w:rsidP="00EB5185">
            <w:pPr>
              <w:spacing w:before="55"/>
              <w:ind w:left="107"/>
              <w:rPr>
                <w:b/>
                <w:lang w:val="en-NZ"/>
              </w:rPr>
            </w:pPr>
            <w:r w:rsidRPr="00E4264B">
              <w:rPr>
                <w:b/>
                <w:lang w:val="en-NZ"/>
              </w:rPr>
              <w:t>1</w:t>
            </w:r>
            <w:r w:rsidR="00EB5185" w:rsidRPr="00E4264B">
              <w:rPr>
                <w:b/>
                <w:lang w:val="en-NZ"/>
              </w:rPr>
              <w:t>:</w:t>
            </w:r>
            <w:r w:rsidRPr="00E4264B">
              <w:rPr>
                <w:b/>
                <w:lang w:val="en-NZ"/>
              </w:rPr>
              <w:t>30</w:t>
            </w:r>
            <w:r w:rsidR="00EB5185" w:rsidRPr="00E4264B">
              <w:rPr>
                <w:rFonts w:ascii="Times New Roman"/>
                <w:spacing w:val="5"/>
                <w:lang w:val="en-NZ"/>
              </w:rPr>
              <w:t xml:space="preserve"> </w:t>
            </w:r>
            <w:r w:rsidR="00EB5185" w:rsidRPr="00E4264B">
              <w:rPr>
                <w:b/>
                <w:spacing w:val="-5"/>
                <w:lang w:val="en-NZ"/>
              </w:rPr>
              <w:t>pm</w:t>
            </w:r>
          </w:p>
        </w:tc>
        <w:tc>
          <w:tcPr>
            <w:tcW w:w="8233" w:type="dxa"/>
          </w:tcPr>
          <w:p w14:paraId="26036C70" w14:textId="77777777" w:rsidR="00EB5185" w:rsidRPr="00E4264B" w:rsidRDefault="00EB5185" w:rsidP="00D846F2">
            <w:pPr>
              <w:numPr>
                <w:ilvl w:val="0"/>
                <w:numId w:val="13"/>
              </w:numPr>
              <w:tabs>
                <w:tab w:val="left" w:pos="463"/>
              </w:tabs>
              <w:spacing w:before="57"/>
              <w:ind w:left="463" w:hanging="356"/>
              <w:rPr>
                <w:lang w:val="en-NZ"/>
              </w:rPr>
            </w:pPr>
            <w:r w:rsidRPr="00E4264B">
              <w:rPr>
                <w:lang w:val="en-NZ"/>
              </w:rPr>
              <w:t>Discussion</w:t>
            </w:r>
            <w:r w:rsidRPr="00E4264B">
              <w:rPr>
                <w:rFonts w:ascii="Times New Roman"/>
                <w:spacing w:val="-8"/>
                <w:lang w:val="en-NZ"/>
              </w:rPr>
              <w:t xml:space="preserve"> </w:t>
            </w:r>
            <w:r w:rsidRPr="00E4264B">
              <w:rPr>
                <w:spacing w:val="-2"/>
                <w:lang w:val="en-NZ"/>
              </w:rPr>
              <w:t>points</w:t>
            </w:r>
          </w:p>
          <w:p w14:paraId="3C6B7F4E" w14:textId="4A8D7148" w:rsidR="007A7527" w:rsidRPr="00E4264B" w:rsidRDefault="007A7527" w:rsidP="008147DB">
            <w:pPr>
              <w:tabs>
                <w:tab w:val="left" w:pos="780"/>
                <w:tab w:val="left" w:pos="1187"/>
              </w:tabs>
              <w:spacing w:before="60" w:line="238" w:lineRule="auto"/>
              <w:ind w:left="868" w:hanging="397"/>
              <w:rPr>
                <w:lang w:val="en-NZ"/>
              </w:rPr>
            </w:pPr>
            <w:r w:rsidRPr="00E4264B">
              <w:rPr>
                <w:lang w:val="en-NZ"/>
              </w:rPr>
              <w:t>3.1</w:t>
            </w:r>
            <w:r w:rsidR="007539DD" w:rsidRPr="00E4264B">
              <w:rPr>
                <w:lang w:val="en-NZ"/>
              </w:rPr>
              <w:tab/>
            </w:r>
            <w:r w:rsidR="008147DB" w:rsidRPr="00E4264B">
              <w:rPr>
                <w:lang w:val="en-NZ"/>
              </w:rPr>
              <w:tab/>
            </w:r>
            <w:r w:rsidRPr="00E4264B">
              <w:rPr>
                <w:lang w:val="en-NZ"/>
              </w:rPr>
              <w:t>Ability to implement a change in contract year if all</w:t>
            </w:r>
            <w:r w:rsidR="008147DB" w:rsidRPr="00E4264B">
              <w:rPr>
                <w:lang w:val="en-NZ"/>
              </w:rPr>
              <w:t xml:space="preserve"> </w:t>
            </w:r>
            <w:r w:rsidRPr="00E4264B">
              <w:rPr>
                <w:lang w:val="en-NZ"/>
              </w:rPr>
              <w:t>providers do not accept the proposal (Proposal B with a</w:t>
            </w:r>
            <w:r w:rsidR="008147DB" w:rsidRPr="00E4264B">
              <w:rPr>
                <w:lang w:val="en-NZ"/>
              </w:rPr>
              <w:t xml:space="preserve"> </w:t>
            </w:r>
            <w:r w:rsidRPr="00E4264B">
              <w:rPr>
                <w:lang w:val="en-NZ"/>
              </w:rPr>
              <w:t>change in contract year to July-June)</w:t>
            </w:r>
          </w:p>
          <w:p w14:paraId="02FF9A26" w14:textId="3AF117F1" w:rsidR="007A7527" w:rsidRPr="00E4264B" w:rsidRDefault="007A7527" w:rsidP="0001317E">
            <w:pPr>
              <w:pStyle w:val="ListParagraph"/>
              <w:numPr>
                <w:ilvl w:val="0"/>
                <w:numId w:val="29"/>
              </w:numPr>
              <w:tabs>
                <w:tab w:val="left" w:pos="780"/>
              </w:tabs>
              <w:spacing w:before="60"/>
              <w:ind w:left="1265" w:hanging="397"/>
              <w:contextualSpacing/>
              <w:rPr>
                <w:lang w:val="en-NZ"/>
              </w:rPr>
            </w:pPr>
            <w:r w:rsidRPr="00E4264B">
              <w:rPr>
                <w:lang w:val="en-NZ"/>
              </w:rPr>
              <w:t>Legality</w:t>
            </w:r>
          </w:p>
          <w:p w14:paraId="22C949DF" w14:textId="0ABD580F" w:rsidR="007A7527" w:rsidRPr="00E4264B" w:rsidRDefault="007A7527" w:rsidP="0001317E">
            <w:pPr>
              <w:pStyle w:val="ListParagraph"/>
              <w:numPr>
                <w:ilvl w:val="0"/>
                <w:numId w:val="29"/>
              </w:numPr>
              <w:tabs>
                <w:tab w:val="left" w:pos="780"/>
              </w:tabs>
              <w:spacing w:before="60"/>
              <w:ind w:left="1265" w:hanging="397"/>
              <w:contextualSpacing/>
              <w:rPr>
                <w:lang w:val="en-NZ"/>
              </w:rPr>
            </w:pPr>
            <w:r w:rsidRPr="00E4264B">
              <w:rPr>
                <w:lang w:val="en-NZ"/>
              </w:rPr>
              <w:t>Sector Operations</w:t>
            </w:r>
          </w:p>
          <w:p w14:paraId="36D648FB" w14:textId="2F3FA622" w:rsidR="007A7527" w:rsidRPr="00E4264B" w:rsidRDefault="007A7527" w:rsidP="008147DB">
            <w:pPr>
              <w:tabs>
                <w:tab w:val="left" w:pos="780"/>
                <w:tab w:val="left" w:pos="1187"/>
              </w:tabs>
              <w:spacing w:before="60" w:line="238" w:lineRule="auto"/>
              <w:ind w:left="868" w:hanging="397"/>
              <w:rPr>
                <w:lang w:val="en-NZ"/>
              </w:rPr>
            </w:pPr>
            <w:r w:rsidRPr="00E4264B">
              <w:rPr>
                <w:lang w:val="en-NZ"/>
              </w:rPr>
              <w:t>3.2</w:t>
            </w:r>
            <w:r w:rsidR="007539DD" w:rsidRPr="00E4264B">
              <w:rPr>
                <w:lang w:val="en-NZ"/>
              </w:rPr>
              <w:tab/>
            </w:r>
            <w:r w:rsidR="008147DB" w:rsidRPr="00E4264B">
              <w:rPr>
                <w:lang w:val="en-NZ"/>
              </w:rPr>
              <w:tab/>
            </w:r>
            <w:r w:rsidRPr="00E4264B">
              <w:rPr>
                <w:lang w:val="en-NZ"/>
              </w:rPr>
              <w:t>Ability to provide reconciliation reports to individual</w:t>
            </w:r>
            <w:r w:rsidR="008147DB" w:rsidRPr="00E4264B">
              <w:rPr>
                <w:lang w:val="en-NZ"/>
              </w:rPr>
              <w:t xml:space="preserve"> </w:t>
            </w:r>
            <w:r w:rsidRPr="00E4264B">
              <w:rPr>
                <w:lang w:val="en-NZ"/>
              </w:rPr>
              <w:t>pharmacies</w:t>
            </w:r>
          </w:p>
          <w:p w14:paraId="71CCEDDC" w14:textId="37D52B10" w:rsidR="007A7527" w:rsidRPr="00E4264B" w:rsidRDefault="007A7527" w:rsidP="008147DB">
            <w:pPr>
              <w:tabs>
                <w:tab w:val="left" w:pos="780"/>
                <w:tab w:val="left" w:pos="1187"/>
              </w:tabs>
              <w:spacing w:before="60" w:line="238" w:lineRule="auto"/>
              <w:ind w:left="868" w:hanging="397"/>
              <w:rPr>
                <w:lang w:val="en-NZ"/>
              </w:rPr>
            </w:pPr>
            <w:r w:rsidRPr="00E4264B">
              <w:rPr>
                <w:lang w:val="en-NZ"/>
              </w:rPr>
              <w:t>3.3</w:t>
            </w:r>
            <w:r w:rsidR="007539DD" w:rsidRPr="00E4264B">
              <w:rPr>
                <w:lang w:val="en-NZ"/>
              </w:rPr>
              <w:tab/>
            </w:r>
            <w:r w:rsidR="008147DB" w:rsidRPr="00E4264B">
              <w:rPr>
                <w:lang w:val="en-NZ"/>
              </w:rPr>
              <w:tab/>
            </w:r>
            <w:r w:rsidRPr="00E4264B">
              <w:rPr>
                <w:lang w:val="en-NZ"/>
              </w:rPr>
              <w:t>Immunisation co-administration fee (influenza and shingles</w:t>
            </w:r>
            <w:r w:rsidR="008147DB" w:rsidRPr="00E4264B">
              <w:rPr>
                <w:lang w:val="en-NZ"/>
              </w:rPr>
              <w:t xml:space="preserve"> </w:t>
            </w:r>
            <w:r w:rsidRPr="00E4264B">
              <w:rPr>
                <w:lang w:val="en-NZ"/>
              </w:rPr>
              <w:t>immunisations)</w:t>
            </w:r>
          </w:p>
          <w:p w14:paraId="5915A118" w14:textId="07E1CDF2" w:rsidR="007A7527" w:rsidRPr="00E4264B" w:rsidRDefault="007A7527" w:rsidP="008147DB">
            <w:pPr>
              <w:tabs>
                <w:tab w:val="left" w:pos="780"/>
                <w:tab w:val="left" w:pos="1187"/>
              </w:tabs>
              <w:spacing w:before="60" w:line="238" w:lineRule="auto"/>
              <w:ind w:left="868" w:hanging="397"/>
              <w:rPr>
                <w:lang w:val="en-NZ"/>
              </w:rPr>
            </w:pPr>
            <w:r w:rsidRPr="00E4264B">
              <w:rPr>
                <w:lang w:val="en-NZ"/>
              </w:rPr>
              <w:t>3.4</w:t>
            </w:r>
            <w:r w:rsidR="007539DD" w:rsidRPr="00E4264B">
              <w:rPr>
                <w:lang w:val="en-NZ"/>
              </w:rPr>
              <w:tab/>
            </w:r>
            <w:r w:rsidR="008147DB" w:rsidRPr="00E4264B">
              <w:rPr>
                <w:lang w:val="en-NZ"/>
              </w:rPr>
              <w:tab/>
            </w:r>
            <w:r w:rsidRPr="00E4264B">
              <w:rPr>
                <w:lang w:val="en-NZ"/>
              </w:rPr>
              <w:t>Proposed wording for the Letter of Offer regarding Te</w:t>
            </w:r>
            <w:r w:rsidR="007539DD" w:rsidRPr="00E4264B">
              <w:rPr>
                <w:lang w:val="en-NZ"/>
              </w:rPr>
              <w:t xml:space="preserve"> </w:t>
            </w:r>
            <w:r w:rsidRPr="00E4264B">
              <w:rPr>
                <w:lang w:val="en-NZ"/>
              </w:rPr>
              <w:t>Whatu Ora’s commitment to re-instating the Pharmacy</w:t>
            </w:r>
            <w:r w:rsidR="008147DB" w:rsidRPr="00E4264B">
              <w:rPr>
                <w:lang w:val="en-NZ"/>
              </w:rPr>
              <w:t xml:space="preserve"> </w:t>
            </w:r>
            <w:r w:rsidRPr="00E4264B">
              <w:rPr>
                <w:lang w:val="en-NZ"/>
              </w:rPr>
              <w:t>Services EAG</w:t>
            </w:r>
          </w:p>
          <w:p w14:paraId="1308452D" w14:textId="7CA67B2D" w:rsidR="00EB5185" w:rsidRPr="00E4264B" w:rsidRDefault="007A7527" w:rsidP="002B2DE0">
            <w:pPr>
              <w:tabs>
                <w:tab w:val="left" w:pos="780"/>
                <w:tab w:val="left" w:pos="1187"/>
              </w:tabs>
              <w:spacing w:before="60" w:after="60" w:line="238" w:lineRule="auto"/>
              <w:ind w:left="868" w:hanging="397"/>
              <w:rPr>
                <w:lang w:val="en-NZ"/>
              </w:rPr>
            </w:pPr>
            <w:r w:rsidRPr="00E4264B">
              <w:rPr>
                <w:lang w:val="en-NZ"/>
              </w:rPr>
              <w:t>3.5</w:t>
            </w:r>
            <w:r w:rsidR="007539DD" w:rsidRPr="00E4264B">
              <w:rPr>
                <w:lang w:val="en-NZ"/>
              </w:rPr>
              <w:tab/>
            </w:r>
            <w:r w:rsidR="008147DB" w:rsidRPr="00E4264B">
              <w:rPr>
                <w:lang w:val="en-NZ"/>
              </w:rPr>
              <w:tab/>
            </w:r>
            <w:r w:rsidRPr="00E4264B">
              <w:rPr>
                <w:lang w:val="en-NZ"/>
              </w:rPr>
              <w:t>Discussion on matters outside of NAAR 2023 and how the</w:t>
            </w:r>
            <w:r w:rsidR="008147DB" w:rsidRPr="00E4264B">
              <w:rPr>
                <w:lang w:val="en-NZ"/>
              </w:rPr>
              <w:t xml:space="preserve"> </w:t>
            </w:r>
            <w:r w:rsidRPr="00E4264B">
              <w:rPr>
                <w:lang w:val="en-NZ"/>
              </w:rPr>
              <w:t>pharmacy sector will engage with these</w:t>
            </w:r>
          </w:p>
        </w:tc>
      </w:tr>
      <w:tr w:rsidR="00EB5185" w:rsidRPr="00E4264B" w14:paraId="574D6AAB" w14:textId="77777777" w:rsidTr="00683642">
        <w:trPr>
          <w:trHeight w:val="1203"/>
        </w:trPr>
        <w:tc>
          <w:tcPr>
            <w:tcW w:w="1406" w:type="dxa"/>
          </w:tcPr>
          <w:p w14:paraId="0661A76C" w14:textId="0C477A20" w:rsidR="00EB5185" w:rsidRPr="00E4264B" w:rsidRDefault="0004288A" w:rsidP="00EB5185">
            <w:pPr>
              <w:spacing w:before="55"/>
              <w:ind w:left="107"/>
              <w:rPr>
                <w:b/>
                <w:lang w:val="en-NZ"/>
              </w:rPr>
            </w:pPr>
            <w:r>
              <w:rPr>
                <w:b/>
                <w:lang w:val="en-NZ"/>
              </w:rPr>
              <w:t>3</w:t>
            </w:r>
            <w:r w:rsidR="00EB5185" w:rsidRPr="00E4264B">
              <w:rPr>
                <w:b/>
                <w:lang w:val="en-NZ"/>
              </w:rPr>
              <w:t>:50</w:t>
            </w:r>
            <w:r w:rsidR="00EB5185" w:rsidRPr="00E4264B">
              <w:rPr>
                <w:rFonts w:ascii="Times New Roman"/>
                <w:spacing w:val="6"/>
                <w:lang w:val="en-NZ"/>
              </w:rPr>
              <w:t xml:space="preserve"> </w:t>
            </w:r>
            <w:r w:rsidR="00EB5185" w:rsidRPr="00E4264B">
              <w:rPr>
                <w:b/>
                <w:spacing w:val="-5"/>
                <w:lang w:val="en-NZ"/>
              </w:rPr>
              <w:t>pm</w:t>
            </w:r>
          </w:p>
        </w:tc>
        <w:tc>
          <w:tcPr>
            <w:tcW w:w="8233" w:type="dxa"/>
          </w:tcPr>
          <w:p w14:paraId="6B608B9C" w14:textId="77777777" w:rsidR="00EB5185" w:rsidRPr="00E4264B" w:rsidRDefault="00EB5185" w:rsidP="008147DB">
            <w:pPr>
              <w:numPr>
                <w:ilvl w:val="0"/>
                <w:numId w:val="13"/>
              </w:numPr>
              <w:tabs>
                <w:tab w:val="left" w:pos="422"/>
              </w:tabs>
              <w:spacing w:before="57"/>
              <w:rPr>
                <w:lang w:val="en-NZ"/>
              </w:rPr>
            </w:pPr>
            <w:r w:rsidRPr="00E4264B">
              <w:rPr>
                <w:lang w:val="en-NZ"/>
              </w:rPr>
              <w:t>NAAR</w:t>
            </w:r>
            <w:r w:rsidRPr="00E4264B">
              <w:rPr>
                <w:rFonts w:ascii="Times New Roman"/>
                <w:spacing w:val="1"/>
                <w:lang w:val="en-NZ"/>
              </w:rPr>
              <w:t xml:space="preserve"> </w:t>
            </w:r>
            <w:r w:rsidRPr="00E4264B">
              <w:rPr>
                <w:lang w:val="en-NZ"/>
              </w:rPr>
              <w:t>Meeting</w:t>
            </w:r>
            <w:r w:rsidRPr="00E4264B">
              <w:rPr>
                <w:rFonts w:ascii="Times New Roman"/>
                <w:spacing w:val="4"/>
                <w:lang w:val="en-NZ"/>
              </w:rPr>
              <w:t xml:space="preserve"> </w:t>
            </w:r>
            <w:r w:rsidRPr="00E4264B">
              <w:rPr>
                <w:spacing w:val="-2"/>
                <w:lang w:val="en-NZ"/>
              </w:rPr>
              <w:t>Close</w:t>
            </w:r>
          </w:p>
          <w:p w14:paraId="71D8D468" w14:textId="6B1558B2" w:rsidR="00EB5185" w:rsidRPr="00E4264B" w:rsidRDefault="008147DB" w:rsidP="008C05CA">
            <w:pPr>
              <w:tabs>
                <w:tab w:val="left" w:pos="860"/>
              </w:tabs>
              <w:spacing w:before="62"/>
              <w:ind w:left="1503" w:hanging="1038"/>
              <w:rPr>
                <w:lang w:val="en-NZ"/>
              </w:rPr>
            </w:pPr>
            <w:r w:rsidRPr="00E4264B">
              <w:rPr>
                <w:lang w:val="en-NZ"/>
              </w:rPr>
              <w:t>4.1</w:t>
            </w:r>
            <w:r w:rsidRPr="00E4264B">
              <w:rPr>
                <w:lang w:val="en-NZ"/>
              </w:rPr>
              <w:tab/>
            </w:r>
            <w:r w:rsidR="00EB5185" w:rsidRPr="00E4264B">
              <w:rPr>
                <w:lang w:val="en-NZ"/>
              </w:rPr>
              <w:t>Discussion</w:t>
            </w:r>
            <w:r w:rsidR="00EB5185" w:rsidRPr="00E4264B">
              <w:rPr>
                <w:rFonts w:ascii="Times New Roman"/>
                <w:spacing w:val="-6"/>
                <w:lang w:val="en-NZ"/>
              </w:rPr>
              <w:t xml:space="preserve"> </w:t>
            </w:r>
            <w:r w:rsidR="00EB5185" w:rsidRPr="00E4264B">
              <w:rPr>
                <w:spacing w:val="-2"/>
                <w:lang w:val="en-NZ"/>
              </w:rPr>
              <w:t>summary</w:t>
            </w:r>
          </w:p>
          <w:p w14:paraId="265999FC" w14:textId="302C4F57" w:rsidR="00EB5185" w:rsidRPr="00E4264B" w:rsidRDefault="008147DB" w:rsidP="008C05CA">
            <w:pPr>
              <w:tabs>
                <w:tab w:val="left" w:pos="860"/>
              </w:tabs>
              <w:spacing w:before="59"/>
              <w:ind w:left="1503" w:hanging="1038"/>
              <w:rPr>
                <w:lang w:val="en-NZ"/>
              </w:rPr>
            </w:pPr>
            <w:r w:rsidRPr="00E4264B">
              <w:rPr>
                <w:lang w:val="en-NZ"/>
              </w:rPr>
              <w:t>4.2</w:t>
            </w:r>
            <w:r w:rsidRPr="00E4264B">
              <w:rPr>
                <w:lang w:val="en-NZ"/>
              </w:rPr>
              <w:tab/>
            </w:r>
            <w:r w:rsidR="00EB5185" w:rsidRPr="00E4264B">
              <w:rPr>
                <w:lang w:val="en-NZ"/>
              </w:rPr>
              <w:t>Agreed</w:t>
            </w:r>
            <w:r w:rsidR="00EB5185" w:rsidRPr="00E4264B">
              <w:rPr>
                <w:rFonts w:ascii="Times New Roman"/>
                <w:spacing w:val="2"/>
                <w:lang w:val="en-NZ"/>
              </w:rPr>
              <w:t xml:space="preserve"> </w:t>
            </w:r>
            <w:r w:rsidR="00EB5185" w:rsidRPr="00E4264B">
              <w:rPr>
                <w:spacing w:val="-2"/>
                <w:lang w:val="en-NZ"/>
              </w:rPr>
              <w:t>actions</w:t>
            </w:r>
          </w:p>
          <w:p w14:paraId="56752A4B" w14:textId="1AC22F9C" w:rsidR="00EB5185" w:rsidRPr="00E4264B" w:rsidRDefault="008147DB" w:rsidP="008C05CA">
            <w:pPr>
              <w:tabs>
                <w:tab w:val="left" w:pos="860"/>
              </w:tabs>
              <w:spacing w:before="61"/>
              <w:ind w:left="1503" w:hanging="1038"/>
              <w:rPr>
                <w:lang w:val="en-NZ"/>
              </w:rPr>
            </w:pPr>
            <w:r w:rsidRPr="00E4264B">
              <w:rPr>
                <w:lang w:val="en-NZ"/>
              </w:rPr>
              <w:t>4.3</w:t>
            </w:r>
            <w:r w:rsidRPr="00E4264B">
              <w:rPr>
                <w:lang w:val="en-NZ"/>
              </w:rPr>
              <w:tab/>
            </w:r>
            <w:r w:rsidR="00EB5185" w:rsidRPr="00E4264B">
              <w:rPr>
                <w:lang w:val="en-NZ"/>
              </w:rPr>
              <w:t>Joint</w:t>
            </w:r>
            <w:r w:rsidR="00EB5185" w:rsidRPr="00E4264B">
              <w:rPr>
                <w:rFonts w:ascii="Times New Roman"/>
                <w:spacing w:val="1"/>
                <w:lang w:val="en-NZ"/>
              </w:rPr>
              <w:t xml:space="preserve"> </w:t>
            </w:r>
            <w:r w:rsidR="00EB5185" w:rsidRPr="00E4264B">
              <w:rPr>
                <w:lang w:val="en-NZ"/>
              </w:rPr>
              <w:t>communique:</w:t>
            </w:r>
            <w:r w:rsidR="00EB5185" w:rsidRPr="00E4264B">
              <w:rPr>
                <w:rFonts w:ascii="Times New Roman"/>
                <w:spacing w:val="-1"/>
                <w:lang w:val="en-NZ"/>
              </w:rPr>
              <w:t xml:space="preserve"> </w:t>
            </w:r>
            <w:r w:rsidR="00EB5185" w:rsidRPr="00E4264B">
              <w:rPr>
                <w:lang w:val="en-NZ"/>
              </w:rPr>
              <w:t>key</w:t>
            </w:r>
            <w:r w:rsidR="00EB5185" w:rsidRPr="00E4264B">
              <w:rPr>
                <w:rFonts w:ascii="Times New Roman"/>
                <w:spacing w:val="-3"/>
                <w:lang w:val="en-NZ"/>
              </w:rPr>
              <w:t xml:space="preserve"> </w:t>
            </w:r>
            <w:r w:rsidR="00EB5185" w:rsidRPr="00E4264B">
              <w:rPr>
                <w:lang w:val="en-NZ"/>
              </w:rPr>
              <w:t>messages</w:t>
            </w:r>
            <w:r w:rsidR="00EB5185" w:rsidRPr="00E4264B">
              <w:rPr>
                <w:rFonts w:ascii="Times New Roman"/>
                <w:spacing w:val="-1"/>
                <w:lang w:val="en-NZ"/>
              </w:rPr>
              <w:t xml:space="preserve"> </w:t>
            </w:r>
            <w:r w:rsidR="00EB5185" w:rsidRPr="00E4264B">
              <w:rPr>
                <w:spacing w:val="-2"/>
                <w:lang w:val="en-NZ"/>
              </w:rPr>
              <w:t>agreed</w:t>
            </w:r>
          </w:p>
          <w:p w14:paraId="3F34876A" w14:textId="5AE189A1" w:rsidR="00EB5185" w:rsidRPr="00E4264B" w:rsidRDefault="008C05CA" w:rsidP="008C05CA">
            <w:pPr>
              <w:tabs>
                <w:tab w:val="left" w:pos="860"/>
              </w:tabs>
              <w:spacing w:before="60" w:after="60"/>
              <w:ind w:left="1501" w:hanging="1038"/>
              <w:rPr>
                <w:lang w:val="en-NZ"/>
              </w:rPr>
            </w:pPr>
            <w:r w:rsidRPr="00E4264B">
              <w:rPr>
                <w:lang w:val="en-NZ"/>
              </w:rPr>
              <w:t>4.4</w:t>
            </w:r>
            <w:r w:rsidRPr="00E4264B">
              <w:rPr>
                <w:lang w:val="en-NZ"/>
              </w:rPr>
              <w:tab/>
            </w:r>
            <w:r w:rsidR="00EB5185" w:rsidRPr="00E4264B">
              <w:rPr>
                <w:lang w:val="en-NZ"/>
              </w:rPr>
              <w:t>Karakia</w:t>
            </w:r>
            <w:r w:rsidR="00EB5185" w:rsidRPr="00E4264B">
              <w:rPr>
                <w:rFonts w:ascii="Times New Roman"/>
                <w:lang w:val="en-NZ"/>
              </w:rPr>
              <w:t xml:space="preserve"> </w:t>
            </w:r>
            <w:r w:rsidR="00EB5185" w:rsidRPr="00E4264B">
              <w:rPr>
                <w:spacing w:val="-2"/>
                <w:lang w:val="en-NZ"/>
              </w:rPr>
              <w:t>whakamutunga</w:t>
            </w:r>
          </w:p>
        </w:tc>
      </w:tr>
      <w:tr w:rsidR="005A0C62" w:rsidRPr="00E4264B" w14:paraId="7CCA7E57" w14:textId="77777777" w:rsidTr="008147DB">
        <w:trPr>
          <w:trHeight w:val="210"/>
        </w:trPr>
        <w:tc>
          <w:tcPr>
            <w:tcW w:w="9639" w:type="dxa"/>
            <w:gridSpan w:val="2"/>
          </w:tcPr>
          <w:p w14:paraId="7CF5CD1B" w14:textId="3D16ABE2" w:rsidR="005A0C62" w:rsidRPr="00E4264B" w:rsidRDefault="00B3111B" w:rsidP="0001317E">
            <w:pPr>
              <w:tabs>
                <w:tab w:val="left" w:pos="422"/>
              </w:tabs>
              <w:spacing w:before="60"/>
              <w:ind w:left="108"/>
              <w:jc w:val="center"/>
              <w:rPr>
                <w:b/>
                <w:bCs/>
                <w:lang w:val="en-NZ"/>
              </w:rPr>
            </w:pPr>
            <w:r w:rsidRPr="00E4264B">
              <w:rPr>
                <w:b/>
                <w:bCs/>
                <w:lang w:val="en-NZ"/>
              </w:rPr>
              <w:t>4:00</w:t>
            </w:r>
            <w:r w:rsidR="00EA3BF4" w:rsidRPr="00E4264B">
              <w:rPr>
                <w:b/>
                <w:bCs/>
                <w:lang w:val="en-NZ"/>
              </w:rPr>
              <w:t xml:space="preserve"> </w:t>
            </w:r>
            <w:r w:rsidR="00AF2A0D" w:rsidRPr="00E4264B">
              <w:rPr>
                <w:b/>
                <w:bCs/>
                <w:lang w:val="en-NZ"/>
              </w:rPr>
              <w:t>pm meeting close</w:t>
            </w:r>
          </w:p>
        </w:tc>
      </w:tr>
    </w:tbl>
    <w:p w14:paraId="3F17014F" w14:textId="77777777" w:rsidR="00623B26" w:rsidRPr="00E4264B" w:rsidRDefault="00623B26">
      <w:pPr>
        <w:rPr>
          <w:sz w:val="6"/>
          <w:szCs w:val="6"/>
          <w:lang w:val="en-NZ"/>
        </w:rPr>
      </w:pPr>
      <w:r w:rsidRPr="00E4264B">
        <w:rPr>
          <w:sz w:val="6"/>
          <w:szCs w:val="6"/>
          <w:lang w:val="en-NZ"/>
        </w:rPr>
        <w:br w:type="page"/>
      </w:r>
    </w:p>
    <w:p w14:paraId="7268FD23" w14:textId="77777777" w:rsidR="00D846F2" w:rsidRPr="00E4264B" w:rsidRDefault="00D846F2">
      <w:pPr>
        <w:rPr>
          <w:sz w:val="16"/>
          <w:szCs w:val="16"/>
          <w:lang w:val="en-NZ"/>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9"/>
        <w:gridCol w:w="4820"/>
      </w:tblGrid>
      <w:tr w:rsidR="00253EED" w:rsidRPr="00E4264B" w14:paraId="69476B25" w14:textId="77777777" w:rsidTr="00683642">
        <w:trPr>
          <w:trHeight w:val="373"/>
        </w:trPr>
        <w:tc>
          <w:tcPr>
            <w:tcW w:w="9639" w:type="dxa"/>
            <w:gridSpan w:val="2"/>
          </w:tcPr>
          <w:p w14:paraId="69476B24" w14:textId="01A538EB" w:rsidR="00253EED" w:rsidRPr="00E4264B" w:rsidRDefault="00386A20" w:rsidP="006226B9">
            <w:pPr>
              <w:pStyle w:val="TableParagraph"/>
              <w:numPr>
                <w:ilvl w:val="0"/>
                <w:numId w:val="22"/>
              </w:numPr>
              <w:spacing w:before="62"/>
              <w:ind w:left="680" w:hanging="567"/>
              <w:rPr>
                <w:b/>
                <w:lang w:val="en-NZ"/>
              </w:rPr>
            </w:pPr>
            <w:r w:rsidRPr="00E4264B">
              <w:rPr>
                <w:b/>
                <w:lang w:val="en-NZ"/>
              </w:rPr>
              <w:t>Welcome,</w:t>
            </w:r>
            <w:r w:rsidRPr="00E4264B">
              <w:rPr>
                <w:b/>
                <w:spacing w:val="-7"/>
                <w:lang w:val="en-NZ"/>
              </w:rPr>
              <w:t xml:space="preserve"> </w:t>
            </w:r>
            <w:r w:rsidRPr="00E4264B">
              <w:rPr>
                <w:b/>
                <w:lang w:val="en-NZ"/>
              </w:rPr>
              <w:t>karakia,</w:t>
            </w:r>
            <w:r w:rsidRPr="00E4264B">
              <w:rPr>
                <w:b/>
                <w:spacing w:val="-6"/>
                <w:lang w:val="en-NZ"/>
              </w:rPr>
              <w:t xml:space="preserve"> </w:t>
            </w:r>
            <w:r w:rsidRPr="00E4264B">
              <w:rPr>
                <w:b/>
                <w:lang w:val="en-NZ"/>
              </w:rPr>
              <w:t>apologies,</w:t>
            </w:r>
            <w:r w:rsidRPr="00E4264B">
              <w:rPr>
                <w:b/>
                <w:spacing w:val="-7"/>
                <w:lang w:val="en-NZ"/>
              </w:rPr>
              <w:t xml:space="preserve"> </w:t>
            </w:r>
            <w:r w:rsidRPr="00E4264B">
              <w:rPr>
                <w:b/>
                <w:lang w:val="en-NZ"/>
              </w:rPr>
              <w:t>agenda</w:t>
            </w:r>
            <w:r w:rsidRPr="00E4264B">
              <w:rPr>
                <w:b/>
                <w:spacing w:val="-5"/>
                <w:lang w:val="en-NZ"/>
              </w:rPr>
              <w:t xml:space="preserve"> </w:t>
            </w:r>
            <w:r w:rsidRPr="00E4264B">
              <w:rPr>
                <w:b/>
                <w:spacing w:val="-2"/>
                <w:lang w:val="en-NZ"/>
              </w:rPr>
              <w:t>confirmation</w:t>
            </w:r>
          </w:p>
        </w:tc>
      </w:tr>
      <w:tr w:rsidR="00253EED" w:rsidRPr="00E4264B" w14:paraId="69476B27" w14:textId="77777777" w:rsidTr="00683642">
        <w:trPr>
          <w:trHeight w:val="373"/>
        </w:trPr>
        <w:tc>
          <w:tcPr>
            <w:tcW w:w="9639" w:type="dxa"/>
            <w:gridSpan w:val="2"/>
          </w:tcPr>
          <w:p w14:paraId="69476B26" w14:textId="77777777" w:rsidR="00253EED" w:rsidRPr="00E4264B" w:rsidRDefault="00386A20">
            <w:pPr>
              <w:pStyle w:val="TableParagraph"/>
              <w:spacing w:before="60"/>
              <w:rPr>
                <w:lang w:val="en-NZ"/>
              </w:rPr>
            </w:pPr>
            <w:r w:rsidRPr="00E4264B">
              <w:rPr>
                <w:b/>
                <w:lang w:val="en-NZ"/>
              </w:rPr>
              <w:t>Welcome</w:t>
            </w:r>
            <w:r w:rsidRPr="00E4264B">
              <w:rPr>
                <w:lang w:val="en-NZ"/>
              </w:rPr>
              <w:t>:</w:t>
            </w:r>
            <w:r w:rsidRPr="00E4264B">
              <w:rPr>
                <w:spacing w:val="-6"/>
                <w:lang w:val="en-NZ"/>
              </w:rPr>
              <w:t xml:space="preserve"> </w:t>
            </w:r>
            <w:r w:rsidRPr="00E4264B">
              <w:rPr>
                <w:lang w:val="en-NZ"/>
              </w:rPr>
              <w:t>The</w:t>
            </w:r>
            <w:r w:rsidRPr="00E4264B">
              <w:rPr>
                <w:spacing w:val="-4"/>
                <w:lang w:val="en-NZ"/>
              </w:rPr>
              <w:t xml:space="preserve"> </w:t>
            </w:r>
            <w:r w:rsidRPr="00E4264B">
              <w:rPr>
                <w:lang w:val="en-NZ"/>
              </w:rPr>
              <w:t>Chair</w:t>
            </w:r>
            <w:r w:rsidRPr="00E4264B">
              <w:rPr>
                <w:spacing w:val="-5"/>
                <w:lang w:val="en-NZ"/>
              </w:rPr>
              <w:t xml:space="preserve"> </w:t>
            </w:r>
            <w:r w:rsidRPr="00E4264B">
              <w:rPr>
                <w:lang w:val="en-NZ"/>
              </w:rPr>
              <w:t>opened</w:t>
            </w:r>
            <w:r w:rsidRPr="00E4264B">
              <w:rPr>
                <w:spacing w:val="-4"/>
                <w:lang w:val="en-NZ"/>
              </w:rPr>
              <w:t xml:space="preserve"> </w:t>
            </w:r>
            <w:r w:rsidRPr="00E4264B">
              <w:rPr>
                <w:lang w:val="en-NZ"/>
              </w:rPr>
              <w:t>the</w:t>
            </w:r>
            <w:r w:rsidRPr="00E4264B">
              <w:rPr>
                <w:spacing w:val="-6"/>
                <w:lang w:val="en-NZ"/>
              </w:rPr>
              <w:t xml:space="preserve"> </w:t>
            </w:r>
            <w:r w:rsidRPr="00E4264B">
              <w:rPr>
                <w:spacing w:val="-2"/>
                <w:lang w:val="en-NZ"/>
              </w:rPr>
              <w:t>meeting</w:t>
            </w:r>
          </w:p>
        </w:tc>
      </w:tr>
      <w:tr w:rsidR="00253EED" w:rsidRPr="00E4264B" w14:paraId="69476B29" w14:textId="77777777" w:rsidTr="00683642">
        <w:trPr>
          <w:trHeight w:val="371"/>
        </w:trPr>
        <w:tc>
          <w:tcPr>
            <w:tcW w:w="9639" w:type="dxa"/>
            <w:gridSpan w:val="2"/>
          </w:tcPr>
          <w:p w14:paraId="69476B28" w14:textId="77777777" w:rsidR="00253EED" w:rsidRPr="00E4264B" w:rsidRDefault="00386A20">
            <w:pPr>
              <w:pStyle w:val="TableParagraph"/>
              <w:spacing w:before="60"/>
              <w:rPr>
                <w:lang w:val="en-NZ"/>
              </w:rPr>
            </w:pPr>
            <w:r w:rsidRPr="00E4264B">
              <w:rPr>
                <w:b/>
                <w:lang w:val="en-NZ"/>
              </w:rPr>
              <w:t>Karakia</w:t>
            </w:r>
            <w:r w:rsidRPr="00E4264B">
              <w:rPr>
                <w:b/>
                <w:spacing w:val="-9"/>
                <w:lang w:val="en-NZ"/>
              </w:rPr>
              <w:t xml:space="preserve"> </w:t>
            </w:r>
            <w:r w:rsidRPr="00E4264B">
              <w:rPr>
                <w:b/>
                <w:lang w:val="en-NZ"/>
              </w:rPr>
              <w:t>timatanga</w:t>
            </w:r>
            <w:r w:rsidRPr="00E4264B">
              <w:rPr>
                <w:lang w:val="en-NZ"/>
              </w:rPr>
              <w:t>:</w:t>
            </w:r>
            <w:r w:rsidRPr="00E4264B">
              <w:rPr>
                <w:spacing w:val="-5"/>
                <w:lang w:val="en-NZ"/>
              </w:rPr>
              <w:t xml:space="preserve"> </w:t>
            </w:r>
            <w:r w:rsidRPr="00E4264B">
              <w:rPr>
                <w:lang w:val="en-NZ"/>
              </w:rPr>
              <w:t>Emma</w:t>
            </w:r>
            <w:r w:rsidRPr="00E4264B">
              <w:rPr>
                <w:spacing w:val="-4"/>
                <w:lang w:val="en-NZ"/>
              </w:rPr>
              <w:t xml:space="preserve"> </w:t>
            </w:r>
            <w:r w:rsidRPr="00E4264B">
              <w:rPr>
                <w:spacing w:val="-2"/>
                <w:lang w:val="en-NZ"/>
              </w:rPr>
              <w:t>Prestidge</w:t>
            </w:r>
          </w:p>
        </w:tc>
      </w:tr>
      <w:tr w:rsidR="00253EED" w:rsidRPr="00E4264B" w14:paraId="69476B2B" w14:textId="77777777" w:rsidTr="00683642">
        <w:trPr>
          <w:trHeight w:val="403"/>
        </w:trPr>
        <w:tc>
          <w:tcPr>
            <w:tcW w:w="9639" w:type="dxa"/>
            <w:gridSpan w:val="2"/>
            <w:tcBorders>
              <w:bottom w:val="nil"/>
            </w:tcBorders>
          </w:tcPr>
          <w:p w14:paraId="69476B2A" w14:textId="77777777" w:rsidR="00253EED" w:rsidRPr="00E4264B" w:rsidRDefault="00386A20">
            <w:pPr>
              <w:pStyle w:val="TableParagraph"/>
              <w:spacing w:before="60"/>
              <w:rPr>
                <w:b/>
                <w:lang w:val="en-NZ"/>
              </w:rPr>
            </w:pPr>
            <w:r w:rsidRPr="00E4264B">
              <w:rPr>
                <w:b/>
                <w:lang w:val="en-NZ"/>
              </w:rPr>
              <w:t>Apologies,</w:t>
            </w:r>
            <w:r w:rsidRPr="00E4264B">
              <w:rPr>
                <w:b/>
                <w:spacing w:val="-9"/>
                <w:lang w:val="en-NZ"/>
              </w:rPr>
              <w:t xml:space="preserve"> </w:t>
            </w:r>
            <w:r w:rsidRPr="00E4264B">
              <w:rPr>
                <w:b/>
                <w:lang w:val="en-NZ"/>
              </w:rPr>
              <w:t>were</w:t>
            </w:r>
            <w:r w:rsidRPr="00E4264B">
              <w:rPr>
                <w:b/>
                <w:spacing w:val="-8"/>
                <w:lang w:val="en-NZ"/>
              </w:rPr>
              <w:t xml:space="preserve"> </w:t>
            </w:r>
            <w:r w:rsidRPr="00E4264B">
              <w:rPr>
                <w:b/>
                <w:lang w:val="en-NZ"/>
              </w:rPr>
              <w:t>received</w:t>
            </w:r>
            <w:r w:rsidRPr="00E4264B">
              <w:rPr>
                <w:b/>
                <w:spacing w:val="-5"/>
                <w:lang w:val="en-NZ"/>
              </w:rPr>
              <w:t xml:space="preserve"> </w:t>
            </w:r>
            <w:r w:rsidRPr="00E4264B">
              <w:rPr>
                <w:b/>
                <w:spacing w:val="-4"/>
                <w:lang w:val="en-NZ"/>
              </w:rPr>
              <w:t>from:</w:t>
            </w:r>
          </w:p>
        </w:tc>
      </w:tr>
      <w:tr w:rsidR="00253EED" w:rsidRPr="00E4264B" w14:paraId="69476B36" w14:textId="77777777" w:rsidTr="00683642">
        <w:trPr>
          <w:trHeight w:val="2561"/>
        </w:trPr>
        <w:tc>
          <w:tcPr>
            <w:tcW w:w="9639" w:type="dxa"/>
            <w:gridSpan w:val="2"/>
            <w:tcBorders>
              <w:top w:val="nil"/>
              <w:bottom w:val="nil"/>
            </w:tcBorders>
          </w:tcPr>
          <w:p w14:paraId="0EBDF00A" w14:textId="77777777" w:rsidR="00381DBB" w:rsidRPr="00E4264B" w:rsidRDefault="00381DBB" w:rsidP="002A65D3">
            <w:pPr>
              <w:pStyle w:val="ListParagraph"/>
              <w:widowControl/>
              <w:numPr>
                <w:ilvl w:val="0"/>
                <w:numId w:val="8"/>
              </w:numPr>
              <w:tabs>
                <w:tab w:val="left" w:pos="3969"/>
              </w:tabs>
              <w:autoSpaceDE/>
              <w:autoSpaceDN/>
              <w:jc w:val="both"/>
              <w:rPr>
                <w:lang w:val="en-NZ" w:eastAsia="en-NZ"/>
              </w:rPr>
            </w:pPr>
            <w:r w:rsidRPr="00E4264B">
              <w:rPr>
                <w:lang w:val="en-NZ" w:eastAsia="en-NZ"/>
              </w:rPr>
              <w:t>Girn Group</w:t>
            </w:r>
            <w:r w:rsidRPr="00E4264B">
              <w:rPr>
                <w:lang w:val="en-NZ" w:eastAsia="en-NZ"/>
              </w:rPr>
              <w:tab/>
              <w:t>Jay Girn</w:t>
            </w:r>
          </w:p>
          <w:p w14:paraId="6A6D2033" w14:textId="77777777" w:rsidR="00381DBB" w:rsidRPr="00E4264B" w:rsidRDefault="00381DBB" w:rsidP="002A65D3">
            <w:pPr>
              <w:pStyle w:val="ListParagraph"/>
              <w:widowControl/>
              <w:numPr>
                <w:ilvl w:val="0"/>
                <w:numId w:val="8"/>
              </w:numPr>
              <w:tabs>
                <w:tab w:val="left" w:pos="3969"/>
              </w:tabs>
              <w:autoSpaceDE/>
              <w:autoSpaceDN/>
              <w:jc w:val="both"/>
              <w:rPr>
                <w:lang w:val="en-NZ" w:eastAsia="en-NZ"/>
              </w:rPr>
            </w:pPr>
            <w:r w:rsidRPr="00E4264B">
              <w:rPr>
                <w:lang w:val="en-NZ" w:eastAsia="en-NZ"/>
              </w:rPr>
              <w:t>Clinic Pharmacy</w:t>
            </w:r>
            <w:r w:rsidRPr="00E4264B">
              <w:rPr>
                <w:lang w:val="en-NZ" w:eastAsia="en-NZ"/>
              </w:rPr>
              <w:tab/>
              <w:t>Craig Thompson</w:t>
            </w:r>
          </w:p>
          <w:p w14:paraId="5F8B4758" w14:textId="25F027C1" w:rsidR="000342EF" w:rsidRPr="00E4264B" w:rsidRDefault="000342EF" w:rsidP="002A65D3">
            <w:pPr>
              <w:pStyle w:val="ListParagraph"/>
              <w:widowControl/>
              <w:numPr>
                <w:ilvl w:val="0"/>
                <w:numId w:val="8"/>
              </w:numPr>
              <w:tabs>
                <w:tab w:val="left" w:pos="3969"/>
              </w:tabs>
              <w:autoSpaceDE/>
              <w:autoSpaceDN/>
              <w:jc w:val="both"/>
              <w:rPr>
                <w:lang w:val="en-NZ" w:eastAsia="en-NZ"/>
              </w:rPr>
            </w:pPr>
            <w:r w:rsidRPr="00E4264B">
              <w:rPr>
                <w:lang w:val="en-NZ" w:eastAsia="en-NZ"/>
              </w:rPr>
              <w:t>Davenport 7-Day Pharmacy</w:t>
            </w:r>
            <w:r w:rsidRPr="00E4264B">
              <w:rPr>
                <w:lang w:val="en-NZ" w:eastAsia="en-NZ"/>
              </w:rPr>
              <w:tab/>
              <w:t>Nancy Nasef</w:t>
            </w:r>
          </w:p>
          <w:p w14:paraId="77793F55" w14:textId="0B949E58" w:rsidR="00381DBB" w:rsidRPr="00E4264B" w:rsidRDefault="00381DBB" w:rsidP="002A65D3">
            <w:pPr>
              <w:pStyle w:val="ListParagraph"/>
              <w:widowControl/>
              <w:numPr>
                <w:ilvl w:val="0"/>
                <w:numId w:val="8"/>
              </w:numPr>
              <w:tabs>
                <w:tab w:val="left" w:pos="3969"/>
              </w:tabs>
              <w:autoSpaceDE/>
              <w:autoSpaceDN/>
              <w:jc w:val="both"/>
              <w:rPr>
                <w:lang w:val="en-NZ" w:eastAsia="en-NZ"/>
              </w:rPr>
            </w:pPr>
            <w:r w:rsidRPr="00E4264B">
              <w:rPr>
                <w:lang w:val="en-NZ" w:eastAsia="en-NZ"/>
              </w:rPr>
              <w:t>Howick House Pharmacy</w:t>
            </w:r>
            <w:r w:rsidRPr="00E4264B">
              <w:rPr>
                <w:lang w:val="en-NZ" w:eastAsia="en-NZ"/>
              </w:rPr>
              <w:tab/>
              <w:t>Jessica Moh</w:t>
            </w:r>
          </w:p>
          <w:p w14:paraId="017F94EC" w14:textId="77777777" w:rsidR="00381DBB" w:rsidRPr="00E4264B" w:rsidRDefault="00381DBB" w:rsidP="002A65D3">
            <w:pPr>
              <w:pStyle w:val="ListParagraph"/>
              <w:widowControl/>
              <w:numPr>
                <w:ilvl w:val="0"/>
                <w:numId w:val="8"/>
              </w:numPr>
              <w:tabs>
                <w:tab w:val="left" w:pos="3969"/>
              </w:tabs>
              <w:autoSpaceDE/>
              <w:autoSpaceDN/>
              <w:rPr>
                <w:lang w:val="en-NZ" w:eastAsia="en-NZ"/>
              </w:rPr>
            </w:pPr>
            <w:r w:rsidRPr="00E4264B">
              <w:rPr>
                <w:lang w:val="en-NZ" w:eastAsia="en-NZ"/>
              </w:rPr>
              <w:t>Kiwi Pharmacy Group</w:t>
            </w:r>
            <w:r w:rsidRPr="00E4264B">
              <w:rPr>
                <w:lang w:val="en-NZ" w:eastAsia="en-NZ"/>
              </w:rPr>
              <w:tab/>
              <w:t>Ming Goh</w:t>
            </w:r>
          </w:p>
          <w:p w14:paraId="1680CAB9" w14:textId="77777777" w:rsidR="00381DBB" w:rsidRPr="00E4264B" w:rsidRDefault="00381DBB" w:rsidP="002A65D3">
            <w:pPr>
              <w:pStyle w:val="ListParagraph"/>
              <w:widowControl/>
              <w:numPr>
                <w:ilvl w:val="0"/>
                <w:numId w:val="8"/>
              </w:numPr>
              <w:tabs>
                <w:tab w:val="left" w:pos="3969"/>
              </w:tabs>
              <w:autoSpaceDE/>
              <w:autoSpaceDN/>
              <w:rPr>
                <w:lang w:val="en-NZ" w:eastAsia="en-NZ"/>
              </w:rPr>
            </w:pPr>
            <w:r w:rsidRPr="00E4264B">
              <w:rPr>
                <w:lang w:val="en-NZ" w:eastAsia="en-NZ"/>
              </w:rPr>
              <w:t>Leamington Pharmacy</w:t>
            </w:r>
            <w:r w:rsidRPr="00E4264B">
              <w:rPr>
                <w:lang w:val="en-NZ" w:eastAsia="en-NZ"/>
              </w:rPr>
              <w:tab/>
              <w:t>Nathan Reilly</w:t>
            </w:r>
          </w:p>
          <w:p w14:paraId="65EDDC65" w14:textId="77777777" w:rsidR="00381DBB" w:rsidRPr="00E4264B" w:rsidRDefault="00381DBB" w:rsidP="002A65D3">
            <w:pPr>
              <w:pStyle w:val="ListParagraph"/>
              <w:widowControl/>
              <w:numPr>
                <w:ilvl w:val="0"/>
                <w:numId w:val="8"/>
              </w:numPr>
              <w:tabs>
                <w:tab w:val="left" w:pos="3969"/>
              </w:tabs>
              <w:autoSpaceDE/>
              <w:autoSpaceDN/>
              <w:rPr>
                <w:lang w:val="en-NZ" w:eastAsia="en-NZ"/>
              </w:rPr>
            </w:pPr>
            <w:r w:rsidRPr="00E4264B">
              <w:rPr>
                <w:lang w:val="en-NZ" w:eastAsia="en-NZ"/>
              </w:rPr>
              <w:t>Midland CPG</w:t>
            </w:r>
            <w:r w:rsidRPr="00E4264B">
              <w:rPr>
                <w:lang w:val="en-NZ" w:eastAsia="en-NZ"/>
              </w:rPr>
              <w:tab/>
              <w:t>Cath Knapton</w:t>
            </w:r>
          </w:p>
          <w:p w14:paraId="712CF514" w14:textId="77777777" w:rsidR="00381DBB" w:rsidRPr="00E4264B" w:rsidRDefault="00381DBB" w:rsidP="002A65D3">
            <w:pPr>
              <w:pStyle w:val="ListParagraph"/>
              <w:widowControl/>
              <w:numPr>
                <w:ilvl w:val="0"/>
                <w:numId w:val="8"/>
              </w:numPr>
              <w:tabs>
                <w:tab w:val="left" w:pos="3969"/>
              </w:tabs>
              <w:autoSpaceDE/>
              <w:autoSpaceDN/>
              <w:rPr>
                <w:lang w:val="en-NZ" w:eastAsia="en-NZ"/>
              </w:rPr>
            </w:pPr>
            <w:r w:rsidRPr="00E4264B">
              <w:rPr>
                <w:lang w:val="en-NZ" w:eastAsia="en-NZ"/>
              </w:rPr>
              <w:t>NDL Group</w:t>
            </w:r>
            <w:r w:rsidRPr="00E4264B">
              <w:rPr>
                <w:lang w:val="en-NZ" w:eastAsia="en-NZ"/>
              </w:rPr>
              <w:tab/>
              <w:t>Nikil Lal</w:t>
            </w:r>
          </w:p>
          <w:p w14:paraId="64C2F574" w14:textId="77777777" w:rsidR="00381DBB" w:rsidRPr="00E4264B" w:rsidRDefault="00381DBB" w:rsidP="002A65D3">
            <w:pPr>
              <w:pStyle w:val="ListParagraph"/>
              <w:widowControl/>
              <w:numPr>
                <w:ilvl w:val="0"/>
                <w:numId w:val="8"/>
              </w:numPr>
              <w:tabs>
                <w:tab w:val="left" w:pos="3969"/>
              </w:tabs>
              <w:autoSpaceDE/>
              <w:autoSpaceDN/>
              <w:rPr>
                <w:lang w:val="en-NZ" w:eastAsia="en-NZ"/>
              </w:rPr>
            </w:pPr>
            <w:r w:rsidRPr="00E4264B">
              <w:rPr>
                <w:lang w:val="en-NZ" w:eastAsia="en-NZ"/>
              </w:rPr>
              <w:t>NDL Group</w:t>
            </w:r>
            <w:r w:rsidRPr="00E4264B">
              <w:rPr>
                <w:lang w:val="en-NZ" w:eastAsia="en-NZ"/>
              </w:rPr>
              <w:tab/>
              <w:t>Pooja Rathod</w:t>
            </w:r>
          </w:p>
          <w:p w14:paraId="264F4047" w14:textId="5C157330" w:rsidR="00381DBB" w:rsidRPr="00E4264B" w:rsidRDefault="00381DBB" w:rsidP="002A65D3">
            <w:pPr>
              <w:pStyle w:val="ListParagraph"/>
              <w:widowControl/>
              <w:numPr>
                <w:ilvl w:val="0"/>
                <w:numId w:val="8"/>
              </w:numPr>
              <w:tabs>
                <w:tab w:val="left" w:pos="3969"/>
              </w:tabs>
              <w:autoSpaceDE/>
              <w:autoSpaceDN/>
              <w:rPr>
                <w:lang w:val="en-NZ" w:eastAsia="en-NZ"/>
              </w:rPr>
            </w:pPr>
            <w:r w:rsidRPr="00E4264B">
              <w:rPr>
                <w:lang w:val="en-NZ" w:eastAsia="en-NZ"/>
              </w:rPr>
              <w:t>Oakley Brown Group</w:t>
            </w:r>
            <w:r w:rsidRPr="00E4264B">
              <w:rPr>
                <w:lang w:val="en-NZ" w:eastAsia="en-NZ"/>
              </w:rPr>
              <w:tab/>
              <w:t>Carolyn Oakley Brown</w:t>
            </w:r>
          </w:p>
          <w:p w14:paraId="4B94DCA9" w14:textId="77777777" w:rsidR="000342EF" w:rsidRPr="00E4264B" w:rsidRDefault="000342EF" w:rsidP="002A65D3">
            <w:pPr>
              <w:pStyle w:val="ListParagraph"/>
              <w:widowControl/>
              <w:numPr>
                <w:ilvl w:val="0"/>
                <w:numId w:val="8"/>
              </w:numPr>
              <w:tabs>
                <w:tab w:val="left" w:pos="3969"/>
              </w:tabs>
              <w:autoSpaceDE/>
              <w:autoSpaceDN/>
              <w:rPr>
                <w:lang w:val="en-NZ" w:eastAsia="en-NZ"/>
              </w:rPr>
            </w:pPr>
            <w:r w:rsidRPr="00E4264B">
              <w:rPr>
                <w:lang w:val="en-NZ" w:eastAsia="en-NZ"/>
              </w:rPr>
              <w:t>Pharmaceutical Society (PSNZ)</w:t>
            </w:r>
            <w:r w:rsidRPr="00E4264B">
              <w:rPr>
                <w:lang w:val="en-NZ" w:eastAsia="en-NZ"/>
              </w:rPr>
              <w:tab/>
              <w:t>Richard Townley (who has now left PSNZ,</w:t>
            </w:r>
          </w:p>
          <w:p w14:paraId="3DF0ECCD" w14:textId="28E20F6B" w:rsidR="000342EF" w:rsidRPr="00E4264B" w:rsidRDefault="000342EF" w:rsidP="000342EF">
            <w:pPr>
              <w:pStyle w:val="ListParagraph"/>
              <w:widowControl/>
              <w:tabs>
                <w:tab w:val="left" w:pos="3969"/>
              </w:tabs>
              <w:autoSpaceDE/>
              <w:autoSpaceDN/>
              <w:ind w:left="468" w:firstLine="0"/>
              <w:rPr>
                <w:lang w:val="en-NZ" w:eastAsia="en-NZ"/>
              </w:rPr>
            </w:pPr>
            <w:r w:rsidRPr="00E4264B">
              <w:rPr>
                <w:lang w:val="en-NZ" w:eastAsia="en-NZ"/>
              </w:rPr>
              <w:tab/>
              <w:t>Helen Morgan-Banda replacing as new CEO)</w:t>
            </w:r>
          </w:p>
          <w:p w14:paraId="69476B35" w14:textId="4D9EEF91" w:rsidR="00253EED" w:rsidRPr="00E4264B" w:rsidRDefault="00381DBB" w:rsidP="000342EF">
            <w:pPr>
              <w:pStyle w:val="ListParagraph"/>
              <w:widowControl/>
              <w:numPr>
                <w:ilvl w:val="0"/>
                <w:numId w:val="8"/>
              </w:numPr>
              <w:tabs>
                <w:tab w:val="left" w:pos="3969"/>
              </w:tabs>
              <w:autoSpaceDE/>
              <w:autoSpaceDN/>
              <w:rPr>
                <w:lang w:val="en-NZ" w:eastAsia="en-NZ"/>
              </w:rPr>
            </w:pPr>
            <w:r w:rsidRPr="00E4264B">
              <w:rPr>
                <w:lang w:val="en-NZ" w:eastAsia="en-NZ"/>
              </w:rPr>
              <w:t>Te Aka Whai Ora</w:t>
            </w:r>
            <w:r w:rsidRPr="00E4264B">
              <w:rPr>
                <w:lang w:val="en-NZ" w:eastAsia="en-NZ"/>
              </w:rPr>
              <w:tab/>
              <w:t>Cherie Seamark (Karney Herewini attending)</w:t>
            </w:r>
          </w:p>
        </w:tc>
      </w:tr>
      <w:tr w:rsidR="00253EED" w:rsidRPr="00E4264B" w14:paraId="69476B43" w14:textId="77777777" w:rsidTr="00A56C81">
        <w:trPr>
          <w:trHeight w:val="1796"/>
        </w:trPr>
        <w:tc>
          <w:tcPr>
            <w:tcW w:w="4819" w:type="dxa"/>
            <w:tcBorders>
              <w:top w:val="nil"/>
              <w:right w:val="nil"/>
            </w:tcBorders>
          </w:tcPr>
          <w:p w14:paraId="69476B37" w14:textId="77777777" w:rsidR="00253EED" w:rsidRPr="00E4264B" w:rsidRDefault="00386A20">
            <w:pPr>
              <w:pStyle w:val="TableParagraph"/>
              <w:spacing w:before="85"/>
              <w:rPr>
                <w:lang w:val="en-NZ"/>
              </w:rPr>
            </w:pPr>
            <w:r w:rsidRPr="00E4264B">
              <w:rPr>
                <w:b/>
                <w:lang w:val="en-NZ"/>
              </w:rPr>
              <w:t>Not</w:t>
            </w:r>
            <w:r w:rsidRPr="00E4264B">
              <w:rPr>
                <w:b/>
                <w:spacing w:val="-1"/>
                <w:lang w:val="en-NZ"/>
              </w:rPr>
              <w:t xml:space="preserve"> </w:t>
            </w:r>
            <w:r w:rsidRPr="00E4264B">
              <w:rPr>
                <w:b/>
                <w:spacing w:val="-2"/>
                <w:lang w:val="en-NZ"/>
              </w:rPr>
              <w:t>present</w:t>
            </w:r>
            <w:r w:rsidRPr="00E4264B">
              <w:rPr>
                <w:spacing w:val="-2"/>
                <w:lang w:val="en-NZ"/>
              </w:rPr>
              <w:t>:</w:t>
            </w:r>
          </w:p>
          <w:p w14:paraId="6E0F2E71" w14:textId="77777777" w:rsidR="00623B26" w:rsidRPr="00E4264B" w:rsidRDefault="00623B26" w:rsidP="00317611">
            <w:pPr>
              <w:pStyle w:val="TableParagraph"/>
              <w:numPr>
                <w:ilvl w:val="0"/>
                <w:numId w:val="7"/>
              </w:numPr>
              <w:ind w:left="465" w:hanging="357"/>
              <w:rPr>
                <w:lang w:val="en-NZ"/>
              </w:rPr>
            </w:pPr>
            <w:r w:rsidRPr="00E4264B">
              <w:rPr>
                <w:lang w:val="en-NZ"/>
              </w:rPr>
              <w:t>Phil Berry</w:t>
            </w:r>
          </w:p>
          <w:p w14:paraId="54074654" w14:textId="55199653" w:rsidR="00623B26" w:rsidRPr="00E4264B" w:rsidRDefault="00623B26" w:rsidP="00317611">
            <w:pPr>
              <w:pStyle w:val="ListParagraph"/>
              <w:numPr>
                <w:ilvl w:val="0"/>
                <w:numId w:val="7"/>
              </w:numPr>
              <w:ind w:left="465" w:hanging="357"/>
              <w:rPr>
                <w:lang w:val="en-NZ"/>
              </w:rPr>
            </w:pPr>
            <w:r w:rsidRPr="00E4264B">
              <w:rPr>
                <w:lang w:val="en-NZ"/>
              </w:rPr>
              <w:t>Eliza</w:t>
            </w:r>
            <w:r w:rsidRPr="00E4264B">
              <w:rPr>
                <w:rFonts w:ascii="Times New Roman"/>
                <w:spacing w:val="3"/>
                <w:lang w:val="en-NZ"/>
              </w:rPr>
              <w:t xml:space="preserve"> </w:t>
            </w:r>
            <w:r w:rsidRPr="00E4264B">
              <w:rPr>
                <w:spacing w:val="-4"/>
                <w:lang w:val="en-NZ"/>
              </w:rPr>
              <w:t>Hood</w:t>
            </w:r>
          </w:p>
          <w:p w14:paraId="721CC760" w14:textId="62E52CB0" w:rsidR="00623B26" w:rsidRPr="00E4264B" w:rsidRDefault="00623B26" w:rsidP="00317611">
            <w:pPr>
              <w:pStyle w:val="ListParagraph"/>
              <w:numPr>
                <w:ilvl w:val="0"/>
                <w:numId w:val="7"/>
              </w:numPr>
              <w:ind w:left="465" w:hanging="357"/>
              <w:rPr>
                <w:lang w:val="en-NZ"/>
              </w:rPr>
            </w:pPr>
            <w:r w:rsidRPr="00E4264B">
              <w:rPr>
                <w:lang w:val="en-NZ"/>
              </w:rPr>
              <w:t>Sam</w:t>
            </w:r>
            <w:r w:rsidRPr="00E4264B">
              <w:rPr>
                <w:rFonts w:ascii="Times New Roman"/>
                <w:spacing w:val="1"/>
                <w:lang w:val="en-NZ"/>
              </w:rPr>
              <w:t xml:space="preserve"> </w:t>
            </w:r>
            <w:r w:rsidRPr="00E4264B">
              <w:rPr>
                <w:spacing w:val="-4"/>
                <w:lang w:val="en-NZ"/>
              </w:rPr>
              <w:t>Hood</w:t>
            </w:r>
          </w:p>
          <w:p w14:paraId="0CF037CE" w14:textId="6F912EBF" w:rsidR="0001317E" w:rsidRPr="00E4264B" w:rsidRDefault="0001317E" w:rsidP="00317611">
            <w:pPr>
              <w:pStyle w:val="ListParagraph"/>
              <w:numPr>
                <w:ilvl w:val="0"/>
                <w:numId w:val="7"/>
              </w:numPr>
              <w:ind w:left="465" w:hanging="357"/>
              <w:rPr>
                <w:lang w:val="en-NZ"/>
              </w:rPr>
            </w:pPr>
            <w:r w:rsidRPr="00E4264B">
              <w:rPr>
                <w:spacing w:val="-4"/>
                <w:lang w:val="en-NZ"/>
              </w:rPr>
              <w:t>Mariana Hudson</w:t>
            </w:r>
          </w:p>
          <w:p w14:paraId="3261C37B" w14:textId="77777777" w:rsidR="00623B26" w:rsidRPr="00E4264B" w:rsidRDefault="00623B26" w:rsidP="00317611">
            <w:pPr>
              <w:pStyle w:val="ListParagraph"/>
              <w:numPr>
                <w:ilvl w:val="0"/>
                <w:numId w:val="7"/>
              </w:numPr>
              <w:ind w:left="465" w:hanging="357"/>
              <w:rPr>
                <w:lang w:val="en-NZ"/>
              </w:rPr>
            </w:pPr>
            <w:r w:rsidRPr="00E4264B">
              <w:rPr>
                <w:lang w:val="en-NZ"/>
              </w:rPr>
              <w:t>Jessica Moh</w:t>
            </w:r>
          </w:p>
          <w:p w14:paraId="6BA88CD6" w14:textId="63E3232E" w:rsidR="005150B0" w:rsidRPr="00E4264B" w:rsidRDefault="00623B26" w:rsidP="00317611">
            <w:pPr>
              <w:pStyle w:val="ListParagraph"/>
              <w:numPr>
                <w:ilvl w:val="0"/>
                <w:numId w:val="7"/>
              </w:numPr>
              <w:ind w:left="465" w:hanging="357"/>
              <w:rPr>
                <w:lang w:val="en-NZ"/>
              </w:rPr>
            </w:pPr>
            <w:r w:rsidRPr="00E4264B">
              <w:rPr>
                <w:lang w:val="en-NZ"/>
              </w:rPr>
              <w:t>Natalia Nu'u</w:t>
            </w:r>
          </w:p>
          <w:p w14:paraId="69476B3C" w14:textId="61881672" w:rsidR="00623B26" w:rsidRPr="00E4264B" w:rsidRDefault="0001317E" w:rsidP="00317611">
            <w:pPr>
              <w:pStyle w:val="ListParagraph"/>
              <w:numPr>
                <w:ilvl w:val="0"/>
                <w:numId w:val="7"/>
              </w:numPr>
              <w:ind w:left="465" w:hanging="357"/>
              <w:rPr>
                <w:lang w:val="en-NZ"/>
              </w:rPr>
            </w:pPr>
            <w:r w:rsidRPr="00E4264B">
              <w:rPr>
                <w:lang w:val="en-NZ"/>
              </w:rPr>
              <w:t>Kevin Pewhairangi</w:t>
            </w:r>
          </w:p>
        </w:tc>
        <w:tc>
          <w:tcPr>
            <w:tcW w:w="4820" w:type="dxa"/>
            <w:tcBorders>
              <w:top w:val="nil"/>
              <w:left w:val="nil"/>
            </w:tcBorders>
          </w:tcPr>
          <w:p w14:paraId="69476B3D" w14:textId="77777777" w:rsidR="00253EED" w:rsidRPr="00317611" w:rsidRDefault="00253EED" w:rsidP="00D56B44">
            <w:pPr>
              <w:pStyle w:val="TableParagraph"/>
              <w:spacing w:before="85"/>
              <w:rPr>
                <w:bCs/>
                <w:lang w:val="en-NZ"/>
              </w:rPr>
            </w:pPr>
          </w:p>
          <w:p w14:paraId="3BAC0B9A" w14:textId="5245F9AC" w:rsidR="0019156E" w:rsidRPr="00E4264B" w:rsidRDefault="0019156E" w:rsidP="00623B26">
            <w:pPr>
              <w:pStyle w:val="TableParagraph"/>
              <w:numPr>
                <w:ilvl w:val="0"/>
                <w:numId w:val="19"/>
              </w:numPr>
              <w:tabs>
                <w:tab w:val="left" w:pos="427"/>
              </w:tabs>
              <w:ind w:left="357" w:hanging="357"/>
              <w:rPr>
                <w:lang w:val="en-NZ"/>
              </w:rPr>
            </w:pPr>
            <w:r w:rsidRPr="00E4264B">
              <w:rPr>
                <w:lang w:val="en-NZ"/>
              </w:rPr>
              <w:t>Amrit Ram</w:t>
            </w:r>
          </w:p>
          <w:p w14:paraId="02B33695" w14:textId="6E688B11" w:rsidR="0001317E" w:rsidRPr="00E4264B" w:rsidRDefault="0001317E" w:rsidP="00623B26">
            <w:pPr>
              <w:pStyle w:val="TableParagraph"/>
              <w:numPr>
                <w:ilvl w:val="0"/>
                <w:numId w:val="19"/>
              </w:numPr>
              <w:tabs>
                <w:tab w:val="left" w:pos="427"/>
              </w:tabs>
              <w:ind w:left="357" w:hanging="357"/>
              <w:rPr>
                <w:lang w:val="en-NZ"/>
              </w:rPr>
            </w:pPr>
            <w:r w:rsidRPr="00E4264B">
              <w:rPr>
                <w:lang w:val="en-NZ"/>
              </w:rPr>
              <w:t>Din Redzepagic</w:t>
            </w:r>
          </w:p>
          <w:p w14:paraId="239E5AA3" w14:textId="60E31541" w:rsidR="00623B26" w:rsidRPr="00E4264B" w:rsidRDefault="00623B26" w:rsidP="00623B26">
            <w:pPr>
              <w:pStyle w:val="TableParagraph"/>
              <w:numPr>
                <w:ilvl w:val="0"/>
                <w:numId w:val="19"/>
              </w:numPr>
              <w:tabs>
                <w:tab w:val="left" w:pos="427"/>
              </w:tabs>
              <w:ind w:left="357" w:hanging="357"/>
              <w:rPr>
                <w:lang w:val="en-NZ"/>
              </w:rPr>
            </w:pPr>
            <w:r w:rsidRPr="00E4264B">
              <w:rPr>
                <w:lang w:val="en-NZ"/>
              </w:rPr>
              <w:t>Ravniel</w:t>
            </w:r>
            <w:r w:rsidRPr="00E4264B">
              <w:rPr>
                <w:rFonts w:ascii="Times New Roman"/>
                <w:spacing w:val="-2"/>
                <w:lang w:val="en-NZ"/>
              </w:rPr>
              <w:t xml:space="preserve"> </w:t>
            </w:r>
            <w:r w:rsidRPr="00E4264B">
              <w:rPr>
                <w:lang w:val="en-NZ"/>
              </w:rPr>
              <w:t>Singh</w:t>
            </w:r>
          </w:p>
          <w:p w14:paraId="0D07DCF6" w14:textId="77777777" w:rsidR="00623B26" w:rsidRPr="00E4264B" w:rsidRDefault="00623B26" w:rsidP="00623B26">
            <w:pPr>
              <w:pStyle w:val="TableParagraph"/>
              <w:numPr>
                <w:ilvl w:val="0"/>
                <w:numId w:val="19"/>
              </w:numPr>
              <w:tabs>
                <w:tab w:val="left" w:pos="427"/>
              </w:tabs>
              <w:ind w:left="357" w:hanging="357"/>
              <w:rPr>
                <w:lang w:val="en-NZ"/>
              </w:rPr>
            </w:pPr>
            <w:r w:rsidRPr="00E4264B">
              <w:rPr>
                <w:lang w:val="en-NZ"/>
              </w:rPr>
              <w:t>Saif Al-Sheibani</w:t>
            </w:r>
          </w:p>
          <w:p w14:paraId="7A43D76A" w14:textId="2A1476A3" w:rsidR="000342EF" w:rsidRPr="00E4264B" w:rsidRDefault="000342EF" w:rsidP="00623B26">
            <w:pPr>
              <w:pStyle w:val="ListParagraph"/>
              <w:numPr>
                <w:ilvl w:val="0"/>
                <w:numId w:val="19"/>
              </w:numPr>
              <w:ind w:left="357" w:hanging="357"/>
              <w:rPr>
                <w:lang w:val="en-NZ"/>
              </w:rPr>
            </w:pPr>
            <w:r w:rsidRPr="00E4264B">
              <w:rPr>
                <w:lang w:val="en-NZ"/>
              </w:rPr>
              <w:t>David Taylor</w:t>
            </w:r>
          </w:p>
          <w:p w14:paraId="47036362" w14:textId="77777777" w:rsidR="00E26F19" w:rsidRPr="00E4264B" w:rsidRDefault="005150B0" w:rsidP="00623B26">
            <w:pPr>
              <w:pStyle w:val="ListParagraph"/>
              <w:numPr>
                <w:ilvl w:val="0"/>
                <w:numId w:val="19"/>
              </w:numPr>
              <w:ind w:left="357" w:hanging="357"/>
              <w:rPr>
                <w:lang w:val="en-NZ"/>
              </w:rPr>
            </w:pPr>
            <w:r w:rsidRPr="00E4264B">
              <w:rPr>
                <w:lang w:val="en-NZ"/>
              </w:rPr>
              <w:t>Mitchell Trezise</w:t>
            </w:r>
          </w:p>
          <w:p w14:paraId="69476B42" w14:textId="68088648" w:rsidR="00623B26" w:rsidRPr="00E4264B" w:rsidRDefault="00623B26" w:rsidP="00623B26">
            <w:pPr>
              <w:pStyle w:val="ListParagraph"/>
              <w:numPr>
                <w:ilvl w:val="0"/>
                <w:numId w:val="19"/>
              </w:numPr>
              <w:ind w:left="357" w:hanging="357"/>
              <w:rPr>
                <w:lang w:val="en-NZ"/>
              </w:rPr>
            </w:pPr>
            <w:r w:rsidRPr="00E4264B">
              <w:rPr>
                <w:lang w:val="en-NZ"/>
              </w:rPr>
              <w:t>Shirena Vasan</w:t>
            </w:r>
          </w:p>
        </w:tc>
      </w:tr>
      <w:tr w:rsidR="00253EED" w:rsidRPr="00E4264B" w14:paraId="69476B4B" w14:textId="77777777" w:rsidTr="0001317E">
        <w:trPr>
          <w:trHeight w:val="1559"/>
        </w:trPr>
        <w:tc>
          <w:tcPr>
            <w:tcW w:w="9639" w:type="dxa"/>
            <w:gridSpan w:val="2"/>
          </w:tcPr>
          <w:p w14:paraId="69476B44" w14:textId="77777777" w:rsidR="00253EED" w:rsidRPr="00E4264B" w:rsidRDefault="00386A20" w:rsidP="00623B26">
            <w:pPr>
              <w:pStyle w:val="TableParagraph"/>
              <w:spacing w:before="85"/>
              <w:rPr>
                <w:b/>
                <w:lang w:val="en-NZ"/>
              </w:rPr>
            </w:pPr>
            <w:r w:rsidRPr="00E4264B">
              <w:rPr>
                <w:b/>
                <w:lang w:val="en-NZ"/>
              </w:rPr>
              <w:t>Orientation to the meeting</w:t>
            </w:r>
          </w:p>
          <w:p w14:paraId="69476B45" w14:textId="77777777" w:rsidR="00253EED" w:rsidRPr="00E4264B" w:rsidRDefault="00253EED" w:rsidP="00A56C81">
            <w:pPr>
              <w:pStyle w:val="TableParagraph"/>
              <w:ind w:left="113"/>
              <w:rPr>
                <w:bCs/>
                <w:lang w:val="en-NZ"/>
              </w:rPr>
            </w:pPr>
          </w:p>
          <w:p w14:paraId="68BD66DA" w14:textId="77777777" w:rsidR="00C95048" w:rsidRDefault="00BE0CDF" w:rsidP="00AF2A0D">
            <w:pPr>
              <w:pStyle w:val="TableParagraph"/>
              <w:ind w:right="130"/>
              <w:rPr>
                <w:lang w:val="en-NZ"/>
              </w:rPr>
            </w:pPr>
            <w:r w:rsidRPr="00E4264B">
              <w:rPr>
                <w:lang w:val="en-NZ"/>
              </w:rPr>
              <w:t>The Chair acknowledged that there is likely to be some disappointment in what has been achieved; expressed appreciation for the efforts of Te Whatu Ora staff in the context of many constraints and acknowledged the strong articulate voice of the pharmacy representatives for their sector and the respectful manner in which these discussions have been conducted.</w:t>
            </w:r>
          </w:p>
          <w:p w14:paraId="69476B4A" w14:textId="40F09629" w:rsidR="00F2539C" w:rsidRPr="00E4264B" w:rsidRDefault="00F2539C" w:rsidP="00AF2A0D">
            <w:pPr>
              <w:pStyle w:val="TableParagraph"/>
              <w:ind w:right="130"/>
              <w:rPr>
                <w:lang w:val="en-NZ"/>
              </w:rPr>
            </w:pPr>
          </w:p>
        </w:tc>
      </w:tr>
    </w:tbl>
    <w:p w14:paraId="6E2353A3" w14:textId="77777777" w:rsidR="007E0A43" w:rsidRPr="00E4264B" w:rsidRDefault="007E0A43" w:rsidP="00C95048">
      <w:pPr>
        <w:pStyle w:val="BodyText"/>
        <w:tabs>
          <w:tab w:val="left" w:pos="284"/>
        </w:tabs>
        <w:spacing w:before="1" w:after="1"/>
        <w:ind w:left="113"/>
        <w:rPr>
          <w:bCs/>
          <w:szCs w:val="18"/>
          <w:lang w:val="en-NZ"/>
        </w:rPr>
      </w:pPr>
    </w:p>
    <w:tbl>
      <w:tblPr>
        <w:tblW w:w="0" w:type="auto"/>
        <w:tblInd w:w="137"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1E0" w:firstRow="1" w:lastRow="1" w:firstColumn="1" w:lastColumn="1" w:noHBand="0" w:noVBand="0"/>
      </w:tblPr>
      <w:tblGrid>
        <w:gridCol w:w="9639"/>
      </w:tblGrid>
      <w:tr w:rsidR="00253EED" w:rsidRPr="00E4264B" w14:paraId="69476B4E" w14:textId="77777777" w:rsidTr="004A5499">
        <w:trPr>
          <w:trHeight w:val="496"/>
        </w:trPr>
        <w:tc>
          <w:tcPr>
            <w:tcW w:w="9639" w:type="dxa"/>
          </w:tcPr>
          <w:p w14:paraId="5601CFA1" w14:textId="7046F83D" w:rsidR="00253EED" w:rsidRPr="00E4264B" w:rsidRDefault="00386A20" w:rsidP="00D56B44">
            <w:pPr>
              <w:pStyle w:val="TableParagraph"/>
              <w:numPr>
                <w:ilvl w:val="0"/>
                <w:numId w:val="22"/>
              </w:numPr>
              <w:tabs>
                <w:tab w:val="left" w:pos="676"/>
              </w:tabs>
              <w:ind w:left="680" w:hanging="567"/>
              <w:rPr>
                <w:b/>
                <w:spacing w:val="-2"/>
                <w:lang w:val="en-NZ"/>
              </w:rPr>
            </w:pPr>
            <w:r w:rsidRPr="00E4264B">
              <w:rPr>
                <w:b/>
                <w:lang w:val="en-NZ"/>
              </w:rPr>
              <w:t>Review</w:t>
            </w:r>
            <w:r w:rsidRPr="00E4264B">
              <w:rPr>
                <w:b/>
                <w:spacing w:val="-4"/>
                <w:lang w:val="en-NZ"/>
              </w:rPr>
              <w:t xml:space="preserve"> </w:t>
            </w:r>
            <w:r w:rsidRPr="00E4264B">
              <w:rPr>
                <w:b/>
                <w:lang w:val="en-NZ"/>
              </w:rPr>
              <w:t>of</w:t>
            </w:r>
            <w:r w:rsidRPr="00E4264B">
              <w:rPr>
                <w:b/>
                <w:spacing w:val="-4"/>
                <w:lang w:val="en-NZ"/>
              </w:rPr>
              <w:t xml:space="preserve"> </w:t>
            </w:r>
            <w:r w:rsidRPr="00E4264B">
              <w:rPr>
                <w:b/>
                <w:lang w:val="en-NZ"/>
              </w:rPr>
              <w:t>actions</w:t>
            </w:r>
            <w:r w:rsidRPr="00E4264B">
              <w:rPr>
                <w:b/>
                <w:spacing w:val="-5"/>
                <w:lang w:val="en-NZ"/>
              </w:rPr>
              <w:t xml:space="preserve"> </w:t>
            </w:r>
            <w:r w:rsidRPr="00E4264B">
              <w:rPr>
                <w:b/>
                <w:lang w:val="en-NZ"/>
              </w:rPr>
              <w:t>from</w:t>
            </w:r>
            <w:r w:rsidRPr="00E4264B">
              <w:rPr>
                <w:b/>
                <w:spacing w:val="-3"/>
                <w:lang w:val="en-NZ"/>
              </w:rPr>
              <w:t xml:space="preserve"> </w:t>
            </w:r>
            <w:r w:rsidRPr="00E4264B">
              <w:rPr>
                <w:b/>
                <w:lang w:val="en-NZ"/>
              </w:rPr>
              <w:t>Meeting</w:t>
            </w:r>
            <w:r w:rsidRPr="00E4264B">
              <w:rPr>
                <w:b/>
                <w:spacing w:val="-6"/>
                <w:lang w:val="en-NZ"/>
              </w:rPr>
              <w:t xml:space="preserve"> </w:t>
            </w:r>
            <w:r w:rsidR="00AF2A0D" w:rsidRPr="00E4264B">
              <w:rPr>
                <w:b/>
                <w:spacing w:val="-6"/>
                <w:lang w:val="en-NZ"/>
              </w:rPr>
              <w:t>4</w:t>
            </w:r>
            <w:r w:rsidRPr="00E4264B">
              <w:rPr>
                <w:b/>
                <w:lang w:val="en-NZ"/>
              </w:rPr>
              <w:t>,</w:t>
            </w:r>
            <w:r w:rsidRPr="00E4264B">
              <w:rPr>
                <w:b/>
                <w:spacing w:val="-4"/>
                <w:lang w:val="en-NZ"/>
              </w:rPr>
              <w:t xml:space="preserve"> </w:t>
            </w:r>
            <w:r w:rsidR="00960146" w:rsidRPr="00E4264B">
              <w:rPr>
                <w:b/>
                <w:spacing w:val="-4"/>
                <w:lang w:val="en-NZ"/>
              </w:rPr>
              <w:t>9 August</w:t>
            </w:r>
            <w:r w:rsidRPr="00E4264B">
              <w:rPr>
                <w:b/>
                <w:spacing w:val="-3"/>
                <w:lang w:val="en-NZ"/>
              </w:rPr>
              <w:t xml:space="preserve"> </w:t>
            </w:r>
            <w:r w:rsidRPr="00E4264B">
              <w:rPr>
                <w:b/>
                <w:lang w:val="en-NZ"/>
              </w:rPr>
              <w:t>2023</w:t>
            </w:r>
          </w:p>
          <w:p w14:paraId="5D5784CA" w14:textId="77777777" w:rsidR="0032337C" w:rsidRPr="00E4264B" w:rsidRDefault="0032337C" w:rsidP="00D56B44">
            <w:pPr>
              <w:pStyle w:val="TableParagraph"/>
              <w:tabs>
                <w:tab w:val="left" w:pos="676"/>
              </w:tabs>
              <w:rPr>
                <w:bCs/>
                <w:spacing w:val="-2"/>
                <w:lang w:val="en-NZ"/>
              </w:rPr>
            </w:pPr>
          </w:p>
          <w:tbl>
            <w:tblPr>
              <w:tblW w:w="9375" w:type="dxa"/>
              <w:tblInd w:w="109" w:type="dxa"/>
              <w:tblBorders>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17"/>
              <w:gridCol w:w="2852"/>
              <w:gridCol w:w="1704"/>
              <w:gridCol w:w="3402"/>
            </w:tblGrid>
            <w:tr w:rsidR="0019156E" w:rsidRPr="00E4264B" w14:paraId="1E338312" w14:textId="447C7849" w:rsidTr="00573A69">
              <w:trPr>
                <w:trHeight w:val="315"/>
                <w:tblHeader/>
              </w:trPr>
              <w:tc>
                <w:tcPr>
                  <w:tcW w:w="1417" w:type="dxa"/>
                  <w:tcBorders>
                    <w:top w:val="single" w:sz="4" w:space="0" w:color="auto"/>
                    <w:left w:val="single" w:sz="4" w:space="0" w:color="auto"/>
                    <w:bottom w:val="single" w:sz="4" w:space="0" w:color="auto"/>
                    <w:right w:val="single" w:sz="4" w:space="0" w:color="auto"/>
                  </w:tcBorders>
                  <w:shd w:val="clear" w:color="auto" w:fill="D9D9D9"/>
                </w:tcPr>
                <w:p w14:paraId="2E4239E3" w14:textId="77777777" w:rsidR="0019156E" w:rsidRPr="00E4264B" w:rsidRDefault="0019156E" w:rsidP="00C95048">
                  <w:pPr>
                    <w:pStyle w:val="TableParagraph"/>
                    <w:spacing w:before="40" w:after="40"/>
                    <w:ind w:left="0"/>
                    <w:jc w:val="center"/>
                    <w:rPr>
                      <w:b/>
                      <w:sz w:val="20"/>
                      <w:szCs w:val="20"/>
                      <w:lang w:val="en-NZ"/>
                    </w:rPr>
                  </w:pPr>
                  <w:r w:rsidRPr="00E4264B">
                    <w:rPr>
                      <w:b/>
                      <w:spacing w:val="-2"/>
                      <w:sz w:val="20"/>
                      <w:szCs w:val="20"/>
                      <w:lang w:val="en-NZ"/>
                    </w:rPr>
                    <w:t>Number</w:t>
                  </w:r>
                </w:p>
              </w:tc>
              <w:tc>
                <w:tcPr>
                  <w:tcW w:w="2852" w:type="dxa"/>
                  <w:tcBorders>
                    <w:top w:val="single" w:sz="4" w:space="0" w:color="auto"/>
                    <w:left w:val="single" w:sz="4" w:space="0" w:color="auto"/>
                    <w:bottom w:val="single" w:sz="4" w:space="0" w:color="auto"/>
                    <w:right w:val="single" w:sz="4" w:space="0" w:color="auto"/>
                  </w:tcBorders>
                  <w:shd w:val="clear" w:color="auto" w:fill="D9D9D9"/>
                </w:tcPr>
                <w:p w14:paraId="3DB3752F" w14:textId="77777777" w:rsidR="0019156E" w:rsidRPr="00E4264B" w:rsidRDefault="0019156E" w:rsidP="00D56B44">
                  <w:pPr>
                    <w:pStyle w:val="TableParagraph"/>
                    <w:spacing w:before="40" w:after="40"/>
                    <w:ind w:left="117"/>
                    <w:jc w:val="center"/>
                    <w:rPr>
                      <w:b/>
                      <w:sz w:val="20"/>
                      <w:szCs w:val="20"/>
                      <w:lang w:val="en-NZ"/>
                    </w:rPr>
                  </w:pPr>
                  <w:r w:rsidRPr="00E4264B">
                    <w:rPr>
                      <w:b/>
                      <w:spacing w:val="-2"/>
                      <w:sz w:val="20"/>
                      <w:szCs w:val="20"/>
                      <w:lang w:val="en-NZ"/>
                    </w:rPr>
                    <w:t>Action</w:t>
                  </w:r>
                </w:p>
              </w:tc>
              <w:tc>
                <w:tcPr>
                  <w:tcW w:w="1704" w:type="dxa"/>
                  <w:tcBorders>
                    <w:top w:val="single" w:sz="4" w:space="0" w:color="auto"/>
                    <w:left w:val="single" w:sz="4" w:space="0" w:color="auto"/>
                    <w:bottom w:val="single" w:sz="4" w:space="0" w:color="auto"/>
                    <w:right w:val="single" w:sz="4" w:space="0" w:color="auto"/>
                  </w:tcBorders>
                  <w:shd w:val="clear" w:color="auto" w:fill="D9D9D9"/>
                </w:tcPr>
                <w:p w14:paraId="025E6E78" w14:textId="03DF8C88" w:rsidR="0019156E" w:rsidRPr="00E4264B" w:rsidRDefault="0019156E" w:rsidP="00C95048">
                  <w:pPr>
                    <w:pStyle w:val="TableParagraph"/>
                    <w:spacing w:before="40" w:after="40"/>
                    <w:ind w:left="0"/>
                    <w:jc w:val="center"/>
                    <w:rPr>
                      <w:b/>
                      <w:sz w:val="20"/>
                      <w:szCs w:val="20"/>
                      <w:lang w:val="en-NZ"/>
                    </w:rPr>
                  </w:pPr>
                  <w:r w:rsidRPr="00E4264B">
                    <w:rPr>
                      <w:b/>
                      <w:sz w:val="20"/>
                      <w:szCs w:val="20"/>
                      <w:lang w:val="en-NZ"/>
                    </w:rPr>
                    <w:t>Date Due</w:t>
                  </w:r>
                </w:p>
              </w:tc>
              <w:tc>
                <w:tcPr>
                  <w:tcW w:w="3402" w:type="dxa"/>
                  <w:tcBorders>
                    <w:top w:val="single" w:sz="4" w:space="0" w:color="auto"/>
                    <w:left w:val="single" w:sz="4" w:space="0" w:color="auto"/>
                    <w:bottom w:val="single" w:sz="4" w:space="0" w:color="auto"/>
                    <w:right w:val="single" w:sz="4" w:space="0" w:color="auto"/>
                  </w:tcBorders>
                  <w:shd w:val="clear" w:color="auto" w:fill="D9D9D9"/>
                </w:tcPr>
                <w:p w14:paraId="761F6308" w14:textId="7EA45BB0" w:rsidR="0019156E" w:rsidRPr="00E4264B" w:rsidRDefault="0019156E" w:rsidP="00C95048">
                  <w:pPr>
                    <w:pStyle w:val="TableParagraph"/>
                    <w:spacing w:before="40" w:after="40"/>
                    <w:ind w:left="0"/>
                    <w:jc w:val="center"/>
                    <w:rPr>
                      <w:b/>
                      <w:sz w:val="20"/>
                      <w:szCs w:val="20"/>
                      <w:lang w:val="en-NZ"/>
                    </w:rPr>
                  </w:pPr>
                  <w:r w:rsidRPr="00E4264B">
                    <w:rPr>
                      <w:b/>
                      <w:sz w:val="20"/>
                      <w:szCs w:val="20"/>
                      <w:lang w:val="en-NZ"/>
                    </w:rPr>
                    <w:t>Status</w:t>
                  </w:r>
                </w:p>
              </w:tc>
            </w:tr>
            <w:tr w:rsidR="0019156E" w:rsidRPr="00E4264B" w14:paraId="02FC0CC6" w14:textId="2927B918" w:rsidTr="00573A69">
              <w:trPr>
                <w:trHeight w:val="528"/>
              </w:trPr>
              <w:tc>
                <w:tcPr>
                  <w:tcW w:w="1417" w:type="dxa"/>
                  <w:tcBorders>
                    <w:top w:val="single" w:sz="4" w:space="0" w:color="auto"/>
                  </w:tcBorders>
                </w:tcPr>
                <w:p w14:paraId="39381A9D" w14:textId="088149E6" w:rsidR="0019156E" w:rsidRPr="00E4264B" w:rsidRDefault="0019156E" w:rsidP="00D56B44">
                  <w:pPr>
                    <w:pStyle w:val="TableParagraph"/>
                    <w:spacing w:before="60" w:after="60"/>
                    <w:ind w:left="119"/>
                    <w:rPr>
                      <w:sz w:val="20"/>
                      <w:szCs w:val="20"/>
                      <w:lang w:val="en-NZ"/>
                    </w:rPr>
                  </w:pPr>
                  <w:r w:rsidRPr="00E4264B">
                    <w:rPr>
                      <w:sz w:val="20"/>
                      <w:szCs w:val="20"/>
                      <w:lang w:val="en-NZ"/>
                    </w:rPr>
                    <w:t>20230725:4</w:t>
                  </w:r>
                </w:p>
              </w:tc>
              <w:tc>
                <w:tcPr>
                  <w:tcW w:w="2852" w:type="dxa"/>
                  <w:tcBorders>
                    <w:top w:val="single" w:sz="4" w:space="0" w:color="auto"/>
                  </w:tcBorders>
                </w:tcPr>
                <w:p w14:paraId="3861C10B" w14:textId="5B4AADDB" w:rsidR="0019156E" w:rsidRPr="00E4264B" w:rsidRDefault="0019156E" w:rsidP="009F57EB">
                  <w:pPr>
                    <w:pStyle w:val="TableParagraph"/>
                    <w:spacing w:before="60" w:after="60"/>
                    <w:ind w:left="117"/>
                    <w:rPr>
                      <w:sz w:val="20"/>
                      <w:szCs w:val="20"/>
                      <w:lang w:val="en-NZ"/>
                    </w:rPr>
                  </w:pPr>
                  <w:r w:rsidRPr="00E4264B">
                    <w:rPr>
                      <w:sz w:val="20"/>
                      <w:szCs w:val="20"/>
                      <w:lang w:val="en-NZ"/>
                    </w:rPr>
                    <w:t>Te Whatu Ora to investigate if/how an immunisation coadministration fee can be enabled through the ProClaim payments system</w:t>
                  </w:r>
                </w:p>
              </w:tc>
              <w:tc>
                <w:tcPr>
                  <w:tcW w:w="1704" w:type="dxa"/>
                  <w:tcBorders>
                    <w:top w:val="single" w:sz="4" w:space="0" w:color="auto"/>
                  </w:tcBorders>
                </w:tcPr>
                <w:p w14:paraId="296F6ADE" w14:textId="29DE8A82" w:rsidR="0019156E" w:rsidRPr="00E4264B" w:rsidRDefault="0019156E" w:rsidP="00D56B44">
                  <w:pPr>
                    <w:pStyle w:val="TableParagraph"/>
                    <w:spacing w:before="60" w:after="60"/>
                    <w:ind w:left="116"/>
                    <w:rPr>
                      <w:sz w:val="20"/>
                      <w:szCs w:val="20"/>
                      <w:lang w:val="en-NZ"/>
                    </w:rPr>
                  </w:pPr>
                  <w:r w:rsidRPr="00E4264B">
                    <w:rPr>
                      <w:sz w:val="20"/>
                      <w:szCs w:val="20"/>
                      <w:lang w:val="en-NZ"/>
                    </w:rPr>
                    <w:t>21 August 2023</w:t>
                  </w:r>
                </w:p>
              </w:tc>
              <w:tc>
                <w:tcPr>
                  <w:tcW w:w="3402" w:type="dxa"/>
                  <w:tcBorders>
                    <w:top w:val="single" w:sz="4" w:space="0" w:color="auto"/>
                  </w:tcBorders>
                </w:tcPr>
                <w:p w14:paraId="73F49C04" w14:textId="7BC0AB0F" w:rsidR="0019156E" w:rsidRPr="00E4264B" w:rsidRDefault="0019156E" w:rsidP="00D56B44">
                  <w:pPr>
                    <w:pStyle w:val="TableParagraph"/>
                    <w:spacing w:before="60" w:after="60"/>
                    <w:ind w:left="116"/>
                    <w:rPr>
                      <w:sz w:val="20"/>
                      <w:szCs w:val="20"/>
                      <w:lang w:val="en-NZ"/>
                    </w:rPr>
                  </w:pPr>
                  <w:r w:rsidRPr="00E4264B">
                    <w:rPr>
                      <w:sz w:val="20"/>
                      <w:szCs w:val="20"/>
                      <w:lang w:val="en-NZ"/>
                    </w:rPr>
                    <w:t>Te Whatu Ora has received confirmation that an immunisation coadministration fee (influenza and shingles immunisations administered to the same person at a single event) can be implemented</w:t>
                  </w:r>
                </w:p>
              </w:tc>
            </w:tr>
            <w:tr w:rsidR="0019156E" w:rsidRPr="00E4264B" w14:paraId="4D3E73A8" w14:textId="0FD0FA2C" w:rsidTr="00573A69">
              <w:trPr>
                <w:trHeight w:val="333"/>
              </w:trPr>
              <w:tc>
                <w:tcPr>
                  <w:tcW w:w="1417" w:type="dxa"/>
                </w:tcPr>
                <w:p w14:paraId="1A82C9B8" w14:textId="6F328254" w:rsidR="0019156E" w:rsidRPr="00E4264B" w:rsidRDefault="0019156E" w:rsidP="00D56B44">
                  <w:pPr>
                    <w:pStyle w:val="TableParagraph"/>
                    <w:spacing w:before="60" w:after="60"/>
                    <w:ind w:left="119"/>
                    <w:rPr>
                      <w:sz w:val="20"/>
                      <w:szCs w:val="20"/>
                      <w:lang w:val="en-NZ"/>
                    </w:rPr>
                  </w:pPr>
                  <w:r w:rsidRPr="00E4264B">
                    <w:rPr>
                      <w:sz w:val="20"/>
                      <w:szCs w:val="20"/>
                      <w:lang w:val="en-NZ"/>
                    </w:rPr>
                    <w:t>20230809:1</w:t>
                  </w:r>
                </w:p>
              </w:tc>
              <w:tc>
                <w:tcPr>
                  <w:tcW w:w="2852" w:type="dxa"/>
                </w:tcPr>
                <w:p w14:paraId="26815DC2" w14:textId="464EA7C5" w:rsidR="0019156E" w:rsidRPr="00E4264B" w:rsidRDefault="0019156E" w:rsidP="009F57EB">
                  <w:pPr>
                    <w:pStyle w:val="TableParagraph"/>
                    <w:spacing w:before="60" w:after="60"/>
                    <w:ind w:left="117" w:right="121"/>
                    <w:rPr>
                      <w:sz w:val="20"/>
                      <w:szCs w:val="20"/>
                      <w:lang w:val="en-NZ"/>
                    </w:rPr>
                  </w:pPr>
                  <w:r w:rsidRPr="00E4264B">
                    <w:rPr>
                      <w:sz w:val="20"/>
                      <w:szCs w:val="20"/>
                      <w:lang w:val="en-NZ"/>
                    </w:rPr>
                    <w:t>Te Whatu Ora to seek advice on the legality of having an ICPSA national contract with different contract years for different providers.</w:t>
                  </w:r>
                </w:p>
              </w:tc>
              <w:tc>
                <w:tcPr>
                  <w:tcW w:w="1704" w:type="dxa"/>
                </w:tcPr>
                <w:p w14:paraId="330AED57" w14:textId="4337E6DE" w:rsidR="0019156E" w:rsidRPr="00E4264B" w:rsidRDefault="0019156E" w:rsidP="006C523E">
                  <w:pPr>
                    <w:pStyle w:val="TableParagraph"/>
                    <w:spacing w:before="60" w:after="60"/>
                    <w:ind w:left="116"/>
                    <w:rPr>
                      <w:sz w:val="20"/>
                      <w:szCs w:val="20"/>
                      <w:lang w:val="en-NZ"/>
                    </w:rPr>
                  </w:pPr>
                  <w:r w:rsidRPr="00E4264B">
                    <w:rPr>
                      <w:sz w:val="20"/>
                      <w:szCs w:val="20"/>
                      <w:lang w:val="en-NZ"/>
                    </w:rPr>
                    <w:t>16 August 2023</w:t>
                  </w:r>
                </w:p>
              </w:tc>
              <w:tc>
                <w:tcPr>
                  <w:tcW w:w="3402" w:type="dxa"/>
                </w:tcPr>
                <w:p w14:paraId="5F1A14C4" w14:textId="3263A057" w:rsidR="0019156E" w:rsidRPr="00E4264B" w:rsidRDefault="0019156E" w:rsidP="006C523E">
                  <w:pPr>
                    <w:pStyle w:val="TableParagraph"/>
                    <w:spacing w:before="60" w:after="60"/>
                    <w:ind w:left="116"/>
                    <w:rPr>
                      <w:sz w:val="20"/>
                      <w:szCs w:val="20"/>
                      <w:lang w:val="en-NZ"/>
                    </w:rPr>
                  </w:pPr>
                  <w:r w:rsidRPr="00E4264B">
                    <w:rPr>
                      <w:sz w:val="20"/>
                      <w:szCs w:val="20"/>
                      <w:lang w:val="en-NZ"/>
                    </w:rPr>
                    <w:t>There are no legal reasons why Te Whatu Ora can’t have different parties on different timeframes</w:t>
                  </w:r>
                </w:p>
              </w:tc>
            </w:tr>
            <w:tr w:rsidR="0019156E" w:rsidRPr="00E4264B" w14:paraId="0DD2E588" w14:textId="6A61A762" w:rsidTr="00573A69">
              <w:trPr>
                <w:trHeight w:val="1169"/>
              </w:trPr>
              <w:tc>
                <w:tcPr>
                  <w:tcW w:w="1417" w:type="dxa"/>
                </w:tcPr>
                <w:p w14:paraId="6FE7D283" w14:textId="5821F7C2" w:rsidR="0019156E" w:rsidRPr="00E4264B" w:rsidRDefault="0019156E" w:rsidP="00D56B44">
                  <w:pPr>
                    <w:pStyle w:val="TableParagraph"/>
                    <w:spacing w:before="60" w:after="60"/>
                    <w:ind w:left="119"/>
                    <w:rPr>
                      <w:sz w:val="20"/>
                      <w:szCs w:val="20"/>
                      <w:lang w:val="en-NZ"/>
                    </w:rPr>
                  </w:pPr>
                  <w:r w:rsidRPr="00E4264B">
                    <w:rPr>
                      <w:sz w:val="20"/>
                      <w:szCs w:val="20"/>
                      <w:lang w:val="en-NZ"/>
                    </w:rPr>
                    <w:lastRenderedPageBreak/>
                    <w:t>20230809:02</w:t>
                  </w:r>
                </w:p>
              </w:tc>
              <w:tc>
                <w:tcPr>
                  <w:tcW w:w="2852" w:type="dxa"/>
                </w:tcPr>
                <w:p w14:paraId="2B83EDAB" w14:textId="36A903D7" w:rsidR="0019156E" w:rsidRPr="00E4264B" w:rsidRDefault="0019156E" w:rsidP="00D062B3">
                  <w:pPr>
                    <w:pStyle w:val="TableParagraph"/>
                    <w:spacing w:before="60" w:after="60"/>
                    <w:ind w:left="117" w:right="121"/>
                    <w:rPr>
                      <w:sz w:val="20"/>
                      <w:szCs w:val="20"/>
                      <w:lang w:val="en-NZ"/>
                    </w:rPr>
                  </w:pPr>
                  <w:r w:rsidRPr="00E4264B">
                    <w:rPr>
                      <w:sz w:val="20"/>
                      <w:szCs w:val="20"/>
                      <w:lang w:val="en-NZ"/>
                    </w:rPr>
                    <w:t>Te Whatu Ora to seek advice from Sector</w:t>
                  </w:r>
                  <w:r w:rsidR="00D062B3">
                    <w:rPr>
                      <w:sz w:val="20"/>
                      <w:szCs w:val="20"/>
                      <w:lang w:val="en-NZ"/>
                    </w:rPr>
                    <w:t xml:space="preserve"> </w:t>
                  </w:r>
                  <w:r w:rsidRPr="00E4264B">
                    <w:rPr>
                      <w:sz w:val="20"/>
                      <w:szCs w:val="20"/>
                      <w:lang w:val="en-NZ"/>
                    </w:rPr>
                    <w:t>Operations on the feasibility, practicality and potential impact of introducing the proposed new fees model.</w:t>
                  </w:r>
                </w:p>
              </w:tc>
              <w:tc>
                <w:tcPr>
                  <w:tcW w:w="1704" w:type="dxa"/>
                </w:tcPr>
                <w:p w14:paraId="43EF65A3" w14:textId="28D12C63" w:rsidR="0019156E" w:rsidRPr="00E4264B" w:rsidRDefault="0019156E" w:rsidP="00D56B44">
                  <w:pPr>
                    <w:pStyle w:val="TableParagraph"/>
                    <w:spacing w:before="60" w:after="60"/>
                    <w:ind w:left="116"/>
                    <w:rPr>
                      <w:sz w:val="20"/>
                      <w:szCs w:val="20"/>
                      <w:lang w:val="en-NZ"/>
                    </w:rPr>
                  </w:pPr>
                  <w:r w:rsidRPr="00E4264B">
                    <w:rPr>
                      <w:sz w:val="20"/>
                      <w:szCs w:val="20"/>
                      <w:lang w:val="en-NZ"/>
                    </w:rPr>
                    <w:t>16 August 2023</w:t>
                  </w:r>
                </w:p>
              </w:tc>
              <w:tc>
                <w:tcPr>
                  <w:tcW w:w="3402" w:type="dxa"/>
                </w:tcPr>
                <w:p w14:paraId="67DE2A5C" w14:textId="5AE401C0" w:rsidR="0019156E" w:rsidRPr="00E4264B" w:rsidRDefault="0019156E" w:rsidP="0019156E">
                  <w:pPr>
                    <w:spacing w:before="60" w:after="60"/>
                    <w:ind w:left="113"/>
                    <w:rPr>
                      <w:rFonts w:eastAsiaTheme="minorHAnsi"/>
                      <w:sz w:val="20"/>
                      <w:szCs w:val="20"/>
                      <w:lang w:val="en-NZ"/>
                    </w:rPr>
                  </w:pPr>
                  <w:r w:rsidRPr="00E4264B">
                    <w:rPr>
                      <w:sz w:val="20"/>
                      <w:szCs w:val="20"/>
                      <w:lang w:val="en-NZ"/>
                    </w:rPr>
                    <w:t xml:space="preserve">Technical challenges with the payments system prevent Sector Operations from supporting </w:t>
                  </w:r>
                  <w:r w:rsidR="00D062B3">
                    <w:rPr>
                      <w:sz w:val="20"/>
                      <w:szCs w:val="20"/>
                      <w:lang w:val="en-NZ"/>
                    </w:rPr>
                    <w:t xml:space="preserve">two </w:t>
                  </w:r>
                  <w:r w:rsidRPr="00E4264B">
                    <w:rPr>
                      <w:sz w:val="20"/>
                      <w:szCs w:val="20"/>
                      <w:lang w:val="en-NZ"/>
                    </w:rPr>
                    <w:t>different ICPSA contract years</w:t>
                  </w:r>
                  <w:r w:rsidR="00D062B3">
                    <w:rPr>
                      <w:sz w:val="20"/>
                      <w:szCs w:val="20"/>
                      <w:lang w:val="en-NZ"/>
                    </w:rPr>
                    <w:t xml:space="preserve"> at the same time</w:t>
                  </w:r>
                  <w:r w:rsidRPr="00E4264B">
                    <w:rPr>
                      <w:sz w:val="20"/>
                      <w:szCs w:val="20"/>
                      <w:lang w:val="en-NZ"/>
                    </w:rPr>
                    <w:t>.</w:t>
                  </w:r>
                </w:p>
                <w:p w14:paraId="55D64E6B" w14:textId="475B0476" w:rsidR="0019156E" w:rsidRPr="00E4264B" w:rsidRDefault="0019156E" w:rsidP="0019156E">
                  <w:pPr>
                    <w:spacing w:before="60" w:after="60"/>
                    <w:ind w:left="113"/>
                    <w:rPr>
                      <w:sz w:val="20"/>
                      <w:szCs w:val="20"/>
                      <w:lang w:val="en-NZ"/>
                    </w:rPr>
                  </w:pPr>
                  <w:r w:rsidRPr="00E4264B">
                    <w:rPr>
                      <w:sz w:val="20"/>
                      <w:szCs w:val="20"/>
                      <w:lang w:val="en-NZ"/>
                    </w:rPr>
                    <w:t>The proposed change would break the Case Mix Payment process in a few places based on how the code works. To implement the proposed changes would require significant development and testing, the timeframe and outcome for which are uncertain.</w:t>
                  </w:r>
                </w:p>
                <w:p w14:paraId="0D05B00D" w14:textId="669A6B69" w:rsidR="0019156E" w:rsidRPr="00E4264B" w:rsidRDefault="0019156E" w:rsidP="0019156E">
                  <w:pPr>
                    <w:spacing w:before="60" w:after="60"/>
                    <w:ind w:left="113"/>
                    <w:rPr>
                      <w:sz w:val="20"/>
                      <w:szCs w:val="20"/>
                      <w:lang w:val="en-NZ"/>
                    </w:rPr>
                  </w:pPr>
                  <w:r w:rsidRPr="00E4264B">
                    <w:rPr>
                      <w:sz w:val="20"/>
                      <w:szCs w:val="20"/>
                      <w:lang w:val="en-NZ"/>
                    </w:rPr>
                    <w:t>Unfortunately, this means that Te</w:t>
                  </w:r>
                  <w:r w:rsidR="00264B99">
                    <w:rPr>
                      <w:color w:val="002639"/>
                      <w:sz w:val="20"/>
                      <w:szCs w:val="20"/>
                      <w:shd w:val="clear" w:color="auto" w:fill="FFFFFF"/>
                    </w:rPr>
                    <w:t> </w:t>
                  </w:r>
                  <w:r w:rsidRPr="00E4264B">
                    <w:rPr>
                      <w:sz w:val="20"/>
                      <w:szCs w:val="20"/>
                      <w:lang w:val="en-NZ"/>
                    </w:rPr>
                    <w:t>Whatu Ora is not able to offer a change to the ICPSA contract year</w:t>
                  </w:r>
                  <w:r w:rsidR="00D82FF2">
                    <w:rPr>
                      <w:sz w:val="20"/>
                      <w:szCs w:val="20"/>
                      <w:lang w:val="en-NZ"/>
                    </w:rPr>
                    <w:t xml:space="preserve"> as </w:t>
                  </w:r>
                  <w:r w:rsidR="00F305C2">
                    <w:rPr>
                      <w:sz w:val="20"/>
                      <w:szCs w:val="20"/>
                      <w:lang w:val="en-NZ"/>
                    </w:rPr>
                    <w:t xml:space="preserve">we cannot guarantee </w:t>
                  </w:r>
                  <w:r w:rsidR="00D82FF2">
                    <w:rPr>
                      <w:sz w:val="20"/>
                      <w:szCs w:val="20"/>
                      <w:lang w:val="en-NZ"/>
                    </w:rPr>
                    <w:t xml:space="preserve">100% acceptance </w:t>
                  </w:r>
                  <w:r w:rsidR="006A171C">
                    <w:rPr>
                      <w:sz w:val="20"/>
                      <w:szCs w:val="20"/>
                      <w:lang w:val="en-NZ"/>
                    </w:rPr>
                    <w:t xml:space="preserve">by contract holders to </w:t>
                  </w:r>
                  <w:r w:rsidR="00891C74">
                    <w:rPr>
                      <w:sz w:val="20"/>
                      <w:szCs w:val="20"/>
                      <w:lang w:val="en-NZ"/>
                    </w:rPr>
                    <w:t xml:space="preserve">a </w:t>
                  </w:r>
                  <w:r w:rsidR="002C1ADE">
                    <w:rPr>
                      <w:sz w:val="20"/>
                      <w:szCs w:val="20"/>
                      <w:lang w:val="en-NZ"/>
                    </w:rPr>
                    <w:t xml:space="preserve">change to the ICPSA </w:t>
                  </w:r>
                  <w:r w:rsidR="00891C74">
                    <w:rPr>
                      <w:sz w:val="20"/>
                      <w:szCs w:val="20"/>
                      <w:lang w:val="en-NZ"/>
                    </w:rPr>
                    <w:t>contract year date</w:t>
                  </w:r>
                  <w:r w:rsidR="000A6A57">
                    <w:rPr>
                      <w:sz w:val="20"/>
                      <w:szCs w:val="20"/>
                      <w:lang w:val="en-NZ"/>
                    </w:rPr>
                    <w:t>s.</w:t>
                  </w:r>
                </w:p>
                <w:p w14:paraId="3F5F3F3B" w14:textId="734D268B" w:rsidR="0019156E" w:rsidRPr="00E4264B" w:rsidRDefault="0019156E" w:rsidP="0019156E">
                  <w:pPr>
                    <w:pStyle w:val="TableParagraph"/>
                    <w:spacing w:before="60" w:after="60"/>
                    <w:ind w:left="113"/>
                    <w:rPr>
                      <w:sz w:val="20"/>
                      <w:szCs w:val="20"/>
                      <w:lang w:val="en-NZ"/>
                    </w:rPr>
                  </w:pPr>
                  <w:r w:rsidRPr="00E4264B">
                    <w:rPr>
                      <w:sz w:val="20"/>
                      <w:szCs w:val="20"/>
                      <w:lang w:val="en-NZ"/>
                    </w:rPr>
                    <w:t>It is anticipated that Te Whatu Ora’s new contracts and payments system (Health Sector Agreements and Payments (HSAAP)) will resolve these issues.</w:t>
                  </w:r>
                </w:p>
              </w:tc>
            </w:tr>
            <w:tr w:rsidR="0019156E" w:rsidRPr="00E4264B" w14:paraId="485C8FA8" w14:textId="5411A701" w:rsidTr="00573A69">
              <w:trPr>
                <w:trHeight w:val="400"/>
              </w:trPr>
              <w:tc>
                <w:tcPr>
                  <w:tcW w:w="1417" w:type="dxa"/>
                </w:tcPr>
                <w:p w14:paraId="6EBC43C8" w14:textId="1187001A" w:rsidR="0019156E" w:rsidRPr="00E4264B" w:rsidRDefault="0019156E" w:rsidP="00D56B44">
                  <w:pPr>
                    <w:pStyle w:val="TableParagraph"/>
                    <w:spacing w:before="60" w:after="60"/>
                    <w:ind w:left="119"/>
                    <w:rPr>
                      <w:sz w:val="20"/>
                      <w:szCs w:val="20"/>
                      <w:lang w:val="en-NZ"/>
                    </w:rPr>
                  </w:pPr>
                  <w:r w:rsidRPr="00E4264B">
                    <w:rPr>
                      <w:sz w:val="20"/>
                      <w:szCs w:val="20"/>
                      <w:lang w:val="en-NZ"/>
                    </w:rPr>
                    <w:t>20230809:3</w:t>
                  </w:r>
                </w:p>
              </w:tc>
              <w:tc>
                <w:tcPr>
                  <w:tcW w:w="2852" w:type="dxa"/>
                </w:tcPr>
                <w:p w14:paraId="4529B088" w14:textId="704F569B" w:rsidR="0019156E" w:rsidRPr="00E4264B" w:rsidRDefault="0019156E" w:rsidP="004476AC">
                  <w:pPr>
                    <w:pStyle w:val="TableParagraph"/>
                    <w:spacing w:before="60" w:after="60" w:line="252" w:lineRule="exact"/>
                    <w:ind w:left="117"/>
                    <w:rPr>
                      <w:sz w:val="20"/>
                      <w:szCs w:val="20"/>
                      <w:lang w:val="en-NZ"/>
                    </w:rPr>
                  </w:pPr>
                  <w:r w:rsidRPr="00E4264B">
                    <w:rPr>
                      <w:sz w:val="20"/>
                      <w:szCs w:val="20"/>
                      <w:lang w:val="en-NZ"/>
                    </w:rPr>
                    <w:t>Te Whatu Ora to seek advice from Sector</w:t>
                  </w:r>
                  <w:r w:rsidR="004476AC">
                    <w:rPr>
                      <w:sz w:val="20"/>
                      <w:szCs w:val="20"/>
                      <w:lang w:val="en-NZ"/>
                    </w:rPr>
                    <w:t xml:space="preserve"> </w:t>
                  </w:r>
                  <w:r w:rsidRPr="00E4264B">
                    <w:rPr>
                      <w:sz w:val="20"/>
                      <w:szCs w:val="20"/>
                      <w:lang w:val="en-NZ"/>
                    </w:rPr>
                    <w:t>Operations if they will be able to provide a</w:t>
                  </w:r>
                  <w:r w:rsidR="004476AC">
                    <w:rPr>
                      <w:sz w:val="20"/>
                      <w:szCs w:val="20"/>
                      <w:lang w:val="en-NZ"/>
                    </w:rPr>
                    <w:t xml:space="preserve"> </w:t>
                  </w:r>
                  <w:r w:rsidRPr="00E4264B">
                    <w:rPr>
                      <w:sz w:val="20"/>
                      <w:szCs w:val="20"/>
                      <w:lang w:val="en-NZ"/>
                    </w:rPr>
                    <w:t>reconciliation report to individual pharmacies, to reflect the new fees, back</w:t>
                  </w:r>
                  <w:r w:rsidR="004476AC">
                    <w:rPr>
                      <w:sz w:val="20"/>
                      <w:szCs w:val="20"/>
                      <w:lang w:val="en-NZ"/>
                    </w:rPr>
                    <w:t xml:space="preserve"> </w:t>
                  </w:r>
                  <w:r w:rsidRPr="00E4264B">
                    <w:rPr>
                      <w:sz w:val="20"/>
                      <w:szCs w:val="20"/>
                      <w:lang w:val="en-NZ"/>
                    </w:rPr>
                    <w:t>payments and adjustment payments if the proposed new fees model is introduced.</w:t>
                  </w:r>
                </w:p>
              </w:tc>
              <w:tc>
                <w:tcPr>
                  <w:tcW w:w="1704" w:type="dxa"/>
                </w:tcPr>
                <w:p w14:paraId="6E9CCEE9" w14:textId="532F1EB2" w:rsidR="0019156E" w:rsidRPr="00E4264B" w:rsidRDefault="0019156E" w:rsidP="00C95048">
                  <w:pPr>
                    <w:pStyle w:val="TableParagraph"/>
                    <w:spacing w:before="60" w:after="60"/>
                    <w:ind w:left="116"/>
                    <w:rPr>
                      <w:sz w:val="20"/>
                      <w:szCs w:val="20"/>
                      <w:lang w:val="en-NZ"/>
                    </w:rPr>
                  </w:pPr>
                  <w:r w:rsidRPr="00E4264B">
                    <w:rPr>
                      <w:sz w:val="20"/>
                      <w:szCs w:val="20"/>
                      <w:lang w:val="en-NZ"/>
                    </w:rPr>
                    <w:t>16 August 2023</w:t>
                  </w:r>
                </w:p>
              </w:tc>
              <w:tc>
                <w:tcPr>
                  <w:tcW w:w="3402" w:type="dxa"/>
                </w:tcPr>
                <w:p w14:paraId="4440BB16" w14:textId="42724DBF" w:rsidR="0019156E" w:rsidRPr="00E4264B" w:rsidRDefault="0019156E" w:rsidP="0019156E">
                  <w:pPr>
                    <w:spacing w:before="60" w:after="60"/>
                    <w:ind w:left="113"/>
                    <w:rPr>
                      <w:rFonts w:eastAsiaTheme="minorHAnsi"/>
                      <w:sz w:val="20"/>
                      <w:szCs w:val="20"/>
                      <w:lang w:val="en-NZ"/>
                    </w:rPr>
                  </w:pPr>
                  <w:r w:rsidRPr="00E4264B">
                    <w:rPr>
                      <w:sz w:val="20"/>
                      <w:szCs w:val="20"/>
                      <w:lang w:val="en-NZ"/>
                    </w:rPr>
                    <w:t>Unfortunately, Sector Operations cannot generate a reconciliation report for individual pharmacy contractors.</w:t>
                  </w:r>
                </w:p>
              </w:tc>
            </w:tr>
            <w:tr w:rsidR="0019156E" w:rsidRPr="00E4264B" w14:paraId="664815CD" w14:textId="783F9E9A" w:rsidTr="00573A69">
              <w:trPr>
                <w:trHeight w:val="527"/>
              </w:trPr>
              <w:tc>
                <w:tcPr>
                  <w:tcW w:w="1417" w:type="dxa"/>
                </w:tcPr>
                <w:p w14:paraId="21FFEE55" w14:textId="19F5B5F7" w:rsidR="0019156E" w:rsidRPr="00E4264B" w:rsidRDefault="0019156E" w:rsidP="00D56B44">
                  <w:pPr>
                    <w:pStyle w:val="TableParagraph"/>
                    <w:spacing w:before="60" w:after="60"/>
                    <w:ind w:left="119"/>
                    <w:rPr>
                      <w:sz w:val="20"/>
                      <w:szCs w:val="20"/>
                      <w:lang w:val="en-NZ"/>
                    </w:rPr>
                  </w:pPr>
                  <w:r w:rsidRPr="00E4264B">
                    <w:rPr>
                      <w:sz w:val="20"/>
                      <w:szCs w:val="20"/>
                      <w:lang w:val="en-NZ"/>
                    </w:rPr>
                    <w:t>20230809:4</w:t>
                  </w:r>
                </w:p>
              </w:tc>
              <w:tc>
                <w:tcPr>
                  <w:tcW w:w="2852" w:type="dxa"/>
                </w:tcPr>
                <w:p w14:paraId="72670599" w14:textId="65737148" w:rsidR="0019156E" w:rsidRPr="00E4264B" w:rsidRDefault="0019156E" w:rsidP="00876900">
                  <w:pPr>
                    <w:pStyle w:val="TableParagraph"/>
                    <w:spacing w:before="60" w:after="60"/>
                    <w:ind w:left="117"/>
                    <w:rPr>
                      <w:sz w:val="20"/>
                      <w:szCs w:val="20"/>
                      <w:lang w:val="en-NZ"/>
                    </w:rPr>
                  </w:pPr>
                  <w:r w:rsidRPr="00E4264B">
                    <w:rPr>
                      <w:sz w:val="20"/>
                      <w:szCs w:val="20"/>
                      <w:lang w:val="en-NZ"/>
                    </w:rPr>
                    <w:t>To add to the agenda for the next meeting: proposed wording for the Letter of Offer regarding Te Whatu Ora’s commitment to reinstating the Pharmacy Services EAG.</w:t>
                  </w:r>
                </w:p>
              </w:tc>
              <w:tc>
                <w:tcPr>
                  <w:tcW w:w="1704" w:type="dxa"/>
                </w:tcPr>
                <w:p w14:paraId="680390E3" w14:textId="36723EF2" w:rsidR="0019156E" w:rsidRPr="00E4264B" w:rsidRDefault="0019156E" w:rsidP="00D56B44">
                  <w:pPr>
                    <w:pStyle w:val="TableParagraph"/>
                    <w:spacing w:before="60" w:after="60"/>
                    <w:ind w:left="116"/>
                    <w:rPr>
                      <w:sz w:val="20"/>
                      <w:szCs w:val="20"/>
                      <w:lang w:val="en-NZ"/>
                    </w:rPr>
                  </w:pPr>
                  <w:r w:rsidRPr="00E4264B">
                    <w:rPr>
                      <w:sz w:val="20"/>
                      <w:szCs w:val="20"/>
                      <w:lang w:val="en-NZ"/>
                    </w:rPr>
                    <w:t>16 August 2023</w:t>
                  </w:r>
                </w:p>
              </w:tc>
              <w:tc>
                <w:tcPr>
                  <w:tcW w:w="3402" w:type="dxa"/>
                </w:tcPr>
                <w:p w14:paraId="3BB47162" w14:textId="2BE3D0B7" w:rsidR="0019156E" w:rsidRPr="00E4264B" w:rsidRDefault="0019156E" w:rsidP="00D56B44">
                  <w:pPr>
                    <w:pStyle w:val="TableParagraph"/>
                    <w:spacing w:before="60" w:after="60"/>
                    <w:ind w:left="116"/>
                    <w:rPr>
                      <w:sz w:val="20"/>
                      <w:szCs w:val="20"/>
                      <w:lang w:val="en-NZ"/>
                    </w:rPr>
                  </w:pPr>
                  <w:r w:rsidRPr="00E4264B">
                    <w:rPr>
                      <w:sz w:val="20"/>
                      <w:szCs w:val="20"/>
                      <w:lang w:val="en-NZ"/>
                    </w:rPr>
                    <w:t>Added to the agenda for the 21 August meeting</w:t>
                  </w:r>
                  <w:r w:rsidR="00264B99">
                    <w:rPr>
                      <w:sz w:val="20"/>
                      <w:szCs w:val="20"/>
                      <w:lang w:val="en-NZ"/>
                    </w:rPr>
                    <w:t>.</w:t>
                  </w:r>
                </w:p>
              </w:tc>
            </w:tr>
            <w:tr w:rsidR="0019156E" w:rsidRPr="00E4264B" w14:paraId="135919DF" w14:textId="77777777" w:rsidTr="00573A69">
              <w:trPr>
                <w:trHeight w:val="527"/>
              </w:trPr>
              <w:tc>
                <w:tcPr>
                  <w:tcW w:w="1417" w:type="dxa"/>
                </w:tcPr>
                <w:p w14:paraId="006E1B9C" w14:textId="3954C85F" w:rsidR="0019156E" w:rsidRPr="00E4264B" w:rsidRDefault="0019156E" w:rsidP="00D56B44">
                  <w:pPr>
                    <w:pStyle w:val="TableParagraph"/>
                    <w:spacing w:before="60" w:after="60"/>
                    <w:ind w:left="119"/>
                    <w:rPr>
                      <w:sz w:val="20"/>
                      <w:szCs w:val="20"/>
                      <w:lang w:val="en-NZ"/>
                    </w:rPr>
                  </w:pPr>
                  <w:r w:rsidRPr="00E4264B">
                    <w:rPr>
                      <w:sz w:val="20"/>
                      <w:szCs w:val="20"/>
                      <w:lang w:val="en-NZ"/>
                    </w:rPr>
                    <w:t>20230809:5</w:t>
                  </w:r>
                </w:p>
              </w:tc>
              <w:tc>
                <w:tcPr>
                  <w:tcW w:w="2852" w:type="dxa"/>
                </w:tcPr>
                <w:p w14:paraId="2FBA9200" w14:textId="6283AFED" w:rsidR="0019156E" w:rsidRPr="00E4264B" w:rsidRDefault="0019156E" w:rsidP="00742C01">
                  <w:pPr>
                    <w:pStyle w:val="TableParagraph"/>
                    <w:spacing w:before="60" w:after="60"/>
                    <w:ind w:left="117"/>
                    <w:rPr>
                      <w:sz w:val="20"/>
                      <w:szCs w:val="20"/>
                      <w:lang w:val="en-NZ"/>
                    </w:rPr>
                  </w:pPr>
                  <w:r w:rsidRPr="00E4264B">
                    <w:rPr>
                      <w:sz w:val="20"/>
                      <w:szCs w:val="20"/>
                      <w:lang w:val="en-NZ"/>
                    </w:rPr>
                    <w:t>To add to the agenda for the next meeting:</w:t>
                  </w:r>
                </w:p>
                <w:p w14:paraId="72A7AE0C" w14:textId="4BCD75B0" w:rsidR="0019156E" w:rsidRPr="00E4264B" w:rsidRDefault="0019156E" w:rsidP="00742C01">
                  <w:pPr>
                    <w:pStyle w:val="TableParagraph"/>
                    <w:spacing w:before="60" w:after="60"/>
                    <w:ind w:left="117"/>
                    <w:rPr>
                      <w:sz w:val="20"/>
                      <w:szCs w:val="20"/>
                      <w:lang w:val="en-NZ"/>
                    </w:rPr>
                  </w:pPr>
                  <w:r w:rsidRPr="00E4264B">
                    <w:rPr>
                      <w:sz w:val="20"/>
                      <w:szCs w:val="20"/>
                      <w:lang w:val="en-NZ"/>
                    </w:rPr>
                    <w:t>Discussion on matters outside of NAAR 2023 and how the pharmacy sector</w:t>
                  </w:r>
                </w:p>
                <w:p w14:paraId="1B25D24B" w14:textId="25CD04D0" w:rsidR="0019156E" w:rsidRPr="00E4264B" w:rsidRDefault="0019156E" w:rsidP="00742C01">
                  <w:pPr>
                    <w:pStyle w:val="TableParagraph"/>
                    <w:spacing w:before="60" w:after="60"/>
                    <w:ind w:left="117"/>
                    <w:rPr>
                      <w:sz w:val="20"/>
                      <w:szCs w:val="20"/>
                      <w:lang w:val="en-NZ"/>
                    </w:rPr>
                  </w:pPr>
                  <w:r w:rsidRPr="00E4264B">
                    <w:rPr>
                      <w:sz w:val="20"/>
                      <w:szCs w:val="20"/>
                      <w:lang w:val="en-NZ"/>
                    </w:rPr>
                    <w:t>will engage with these.</w:t>
                  </w:r>
                </w:p>
              </w:tc>
              <w:tc>
                <w:tcPr>
                  <w:tcW w:w="1704" w:type="dxa"/>
                </w:tcPr>
                <w:p w14:paraId="2EBBBAA7" w14:textId="66A11569" w:rsidR="0019156E" w:rsidRPr="00E4264B" w:rsidRDefault="0019156E" w:rsidP="00D56B44">
                  <w:pPr>
                    <w:pStyle w:val="TableParagraph"/>
                    <w:spacing w:before="60" w:after="60"/>
                    <w:ind w:left="116"/>
                    <w:rPr>
                      <w:sz w:val="20"/>
                      <w:szCs w:val="20"/>
                      <w:lang w:val="en-NZ"/>
                    </w:rPr>
                  </w:pPr>
                  <w:r w:rsidRPr="00E4264B">
                    <w:rPr>
                      <w:sz w:val="20"/>
                      <w:szCs w:val="20"/>
                      <w:lang w:val="en-NZ"/>
                    </w:rPr>
                    <w:t>16 August 2023</w:t>
                  </w:r>
                </w:p>
              </w:tc>
              <w:tc>
                <w:tcPr>
                  <w:tcW w:w="3402" w:type="dxa"/>
                </w:tcPr>
                <w:p w14:paraId="6ABDEDCF" w14:textId="6BDA3F4F" w:rsidR="0019156E" w:rsidRPr="00E4264B" w:rsidRDefault="0019156E" w:rsidP="00D56B44">
                  <w:pPr>
                    <w:pStyle w:val="TableParagraph"/>
                    <w:spacing w:before="60" w:after="60"/>
                    <w:ind w:left="116"/>
                    <w:rPr>
                      <w:sz w:val="20"/>
                      <w:szCs w:val="20"/>
                      <w:lang w:val="en-NZ"/>
                    </w:rPr>
                  </w:pPr>
                  <w:r w:rsidRPr="00E4264B">
                    <w:rPr>
                      <w:sz w:val="20"/>
                      <w:szCs w:val="20"/>
                      <w:lang w:val="en-NZ"/>
                    </w:rPr>
                    <w:t>Added to the agenda for the 21 August meeting</w:t>
                  </w:r>
                </w:p>
              </w:tc>
            </w:tr>
          </w:tbl>
          <w:p w14:paraId="6D880EE9" w14:textId="77777777" w:rsidR="00536D87" w:rsidRPr="00E4264B" w:rsidRDefault="00536D87" w:rsidP="0032337C">
            <w:pPr>
              <w:pStyle w:val="TableParagraph"/>
              <w:tabs>
                <w:tab w:val="left" w:pos="676"/>
              </w:tabs>
              <w:rPr>
                <w:bCs/>
                <w:sz w:val="4"/>
                <w:szCs w:val="4"/>
                <w:lang w:val="en-NZ"/>
              </w:rPr>
            </w:pPr>
          </w:p>
          <w:p w14:paraId="69476B4D" w14:textId="0BE1B922" w:rsidR="00C95048" w:rsidRPr="00E4264B" w:rsidRDefault="00C95048" w:rsidP="0032337C">
            <w:pPr>
              <w:pStyle w:val="TableParagraph"/>
              <w:tabs>
                <w:tab w:val="left" w:pos="676"/>
              </w:tabs>
              <w:rPr>
                <w:b/>
                <w:sz w:val="8"/>
                <w:szCs w:val="8"/>
                <w:lang w:val="en-NZ"/>
              </w:rPr>
            </w:pPr>
          </w:p>
        </w:tc>
      </w:tr>
    </w:tbl>
    <w:p w14:paraId="77029951" w14:textId="77777777" w:rsidR="004A5499" w:rsidRPr="00E4264B" w:rsidRDefault="004A5499" w:rsidP="004A5499">
      <w:pPr>
        <w:ind w:left="113"/>
        <w:rPr>
          <w:sz w:val="20"/>
          <w:szCs w:val="20"/>
          <w:lang w:val="en-NZ"/>
        </w:rPr>
      </w:pPr>
    </w:p>
    <w:tbl>
      <w:tblPr>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6946"/>
      </w:tblGrid>
      <w:tr w:rsidR="004A5499" w:rsidRPr="00E4264B" w14:paraId="30423546" w14:textId="77777777" w:rsidTr="009379D6">
        <w:trPr>
          <w:trHeight w:val="496"/>
        </w:trPr>
        <w:tc>
          <w:tcPr>
            <w:tcW w:w="9639" w:type="dxa"/>
            <w:gridSpan w:val="2"/>
          </w:tcPr>
          <w:p w14:paraId="5115645F" w14:textId="4A54BA3B" w:rsidR="004A5499" w:rsidRPr="00E4264B" w:rsidRDefault="004A5499" w:rsidP="006226B9">
            <w:pPr>
              <w:pStyle w:val="TableParagraph"/>
              <w:numPr>
                <w:ilvl w:val="0"/>
                <w:numId w:val="22"/>
              </w:numPr>
              <w:tabs>
                <w:tab w:val="left" w:pos="676"/>
              </w:tabs>
              <w:ind w:left="680" w:hanging="567"/>
              <w:rPr>
                <w:b/>
                <w:spacing w:val="-2"/>
                <w:lang w:val="en-NZ"/>
              </w:rPr>
            </w:pPr>
            <w:r w:rsidRPr="00E4264B">
              <w:rPr>
                <w:b/>
                <w:lang w:val="en-NZ"/>
              </w:rPr>
              <w:t>Discussion points</w:t>
            </w:r>
          </w:p>
          <w:p w14:paraId="2F79393C" w14:textId="589582E5" w:rsidR="00EA6982" w:rsidRPr="00E4264B" w:rsidRDefault="00EA6982" w:rsidP="000D2047">
            <w:pPr>
              <w:pStyle w:val="TableParagraph"/>
              <w:tabs>
                <w:tab w:val="left" w:pos="676"/>
              </w:tabs>
              <w:ind w:left="108" w:right="113"/>
              <w:rPr>
                <w:bCs/>
                <w:lang w:val="en-NZ"/>
              </w:rPr>
            </w:pPr>
          </w:p>
          <w:p w14:paraId="34A609E2" w14:textId="24D5B957" w:rsidR="00EA6982" w:rsidRPr="00E4264B" w:rsidRDefault="00EA6982" w:rsidP="00573A69">
            <w:pPr>
              <w:pStyle w:val="TableParagraph"/>
              <w:tabs>
                <w:tab w:val="left" w:pos="676"/>
              </w:tabs>
              <w:ind w:left="681" w:hanging="573"/>
              <w:rPr>
                <w:b/>
                <w:spacing w:val="-2"/>
                <w:lang w:val="en-NZ"/>
              </w:rPr>
            </w:pPr>
            <w:r w:rsidRPr="00E4264B">
              <w:rPr>
                <w:b/>
                <w:spacing w:val="-2"/>
                <w:lang w:val="en-NZ"/>
              </w:rPr>
              <w:t>3.1</w:t>
            </w:r>
            <w:r w:rsidR="00573A69" w:rsidRPr="00E4264B">
              <w:rPr>
                <w:b/>
                <w:spacing w:val="-2"/>
                <w:lang w:val="en-NZ"/>
              </w:rPr>
              <w:tab/>
            </w:r>
            <w:r w:rsidRPr="00E4264B">
              <w:rPr>
                <w:b/>
                <w:spacing w:val="-2"/>
                <w:lang w:val="en-NZ"/>
              </w:rPr>
              <w:t>Ability to implement a change in contract year if all providers do not accept the proposal (Proposal B with a change in contract year to July-June)</w:t>
            </w:r>
          </w:p>
          <w:p w14:paraId="60D5F7EB" w14:textId="77777777" w:rsidR="00EA6982" w:rsidRPr="00E4264B" w:rsidRDefault="00EA6982" w:rsidP="00573A69">
            <w:pPr>
              <w:pStyle w:val="TableParagraph"/>
              <w:tabs>
                <w:tab w:val="left" w:pos="676"/>
              </w:tabs>
              <w:ind w:left="1032" w:hanging="357"/>
              <w:rPr>
                <w:b/>
                <w:spacing w:val="-2"/>
                <w:lang w:val="en-NZ"/>
              </w:rPr>
            </w:pPr>
            <w:r w:rsidRPr="00E4264B">
              <w:rPr>
                <w:b/>
                <w:spacing w:val="-2"/>
                <w:lang w:val="en-NZ"/>
              </w:rPr>
              <w:t>•</w:t>
            </w:r>
            <w:r w:rsidRPr="00E4264B">
              <w:rPr>
                <w:b/>
                <w:spacing w:val="-2"/>
                <w:lang w:val="en-NZ"/>
              </w:rPr>
              <w:tab/>
              <w:t>Legality</w:t>
            </w:r>
          </w:p>
          <w:p w14:paraId="0B94E3E4" w14:textId="47E3F2B4" w:rsidR="00EA6982" w:rsidRPr="00E4264B" w:rsidRDefault="00EA6982" w:rsidP="00573A69">
            <w:pPr>
              <w:pStyle w:val="TableParagraph"/>
              <w:tabs>
                <w:tab w:val="left" w:pos="676"/>
              </w:tabs>
              <w:ind w:left="1032" w:hanging="357"/>
              <w:rPr>
                <w:b/>
                <w:spacing w:val="-2"/>
                <w:lang w:val="en-NZ"/>
              </w:rPr>
            </w:pPr>
            <w:r w:rsidRPr="00E4264B">
              <w:rPr>
                <w:b/>
                <w:spacing w:val="-2"/>
                <w:lang w:val="en-NZ"/>
              </w:rPr>
              <w:t>•</w:t>
            </w:r>
            <w:r w:rsidRPr="00E4264B">
              <w:rPr>
                <w:b/>
                <w:spacing w:val="-2"/>
                <w:lang w:val="en-NZ"/>
              </w:rPr>
              <w:tab/>
              <w:t>Sector Operations</w:t>
            </w:r>
          </w:p>
          <w:p w14:paraId="3183C2F1" w14:textId="6BE5A118" w:rsidR="00E504C6" w:rsidRDefault="00E504C6" w:rsidP="00573A69">
            <w:pPr>
              <w:pStyle w:val="TableParagraph"/>
              <w:tabs>
                <w:tab w:val="left" w:pos="676"/>
              </w:tabs>
              <w:ind w:left="113"/>
              <w:rPr>
                <w:bCs/>
                <w:spacing w:val="-2"/>
                <w:lang w:val="en-NZ"/>
              </w:rPr>
            </w:pPr>
          </w:p>
          <w:p w14:paraId="636208E2" w14:textId="77777777" w:rsidR="00B979AB" w:rsidRPr="00E4264B" w:rsidRDefault="00B979AB" w:rsidP="00573A69">
            <w:pPr>
              <w:pStyle w:val="TableParagraph"/>
              <w:tabs>
                <w:tab w:val="left" w:pos="676"/>
              </w:tabs>
              <w:ind w:left="113"/>
              <w:rPr>
                <w:bCs/>
                <w:spacing w:val="-2"/>
                <w:lang w:val="en-NZ"/>
              </w:rPr>
            </w:pPr>
          </w:p>
          <w:p w14:paraId="58336197" w14:textId="1B34D5CE" w:rsidR="00950A25" w:rsidRPr="00E4264B" w:rsidRDefault="00950A25" w:rsidP="000D2047">
            <w:pPr>
              <w:pStyle w:val="TableParagraph"/>
              <w:ind w:right="113"/>
              <w:rPr>
                <w:bCs/>
                <w:u w:val="single"/>
                <w:lang w:val="en-NZ"/>
              </w:rPr>
            </w:pPr>
            <w:r w:rsidRPr="00E4264B">
              <w:rPr>
                <w:bCs/>
                <w:u w:val="single"/>
                <w:lang w:val="en-NZ"/>
              </w:rPr>
              <w:lastRenderedPageBreak/>
              <w:t>Te Whatu Ora</w:t>
            </w:r>
          </w:p>
          <w:p w14:paraId="053486BE" w14:textId="6340F225" w:rsidR="00516D65" w:rsidRPr="00E4264B" w:rsidRDefault="00516D65" w:rsidP="000D2047">
            <w:pPr>
              <w:pStyle w:val="TableParagraph"/>
              <w:ind w:right="113"/>
              <w:rPr>
                <w:bCs/>
                <w:lang w:val="en-NZ"/>
              </w:rPr>
            </w:pPr>
            <w:r w:rsidRPr="00E4264B">
              <w:rPr>
                <w:bCs/>
                <w:lang w:val="en-NZ"/>
              </w:rPr>
              <w:t xml:space="preserve">Reiterated the challenge faced </w:t>
            </w:r>
            <w:r w:rsidR="00CA048C" w:rsidRPr="00E4264B">
              <w:rPr>
                <w:bCs/>
                <w:lang w:val="en-NZ"/>
              </w:rPr>
              <w:t>to achieve</w:t>
            </w:r>
            <w:r w:rsidRPr="00E4264B">
              <w:rPr>
                <w:bCs/>
                <w:lang w:val="en-NZ"/>
              </w:rPr>
              <w:t xml:space="preserve"> 100% </w:t>
            </w:r>
            <w:r w:rsidR="00BE0CDF" w:rsidRPr="00E4264B">
              <w:rPr>
                <w:bCs/>
                <w:lang w:val="en-NZ"/>
              </w:rPr>
              <w:t>agreement from all pharmaci</w:t>
            </w:r>
            <w:r w:rsidR="00573A69" w:rsidRPr="00E4264B">
              <w:rPr>
                <w:bCs/>
                <w:lang w:val="en-NZ"/>
              </w:rPr>
              <w:t>es</w:t>
            </w:r>
            <w:r w:rsidR="00CA048C" w:rsidRPr="00E4264B">
              <w:rPr>
                <w:bCs/>
                <w:lang w:val="en-NZ"/>
              </w:rPr>
              <w:t>, which would be required for</w:t>
            </w:r>
            <w:r w:rsidR="00BE0CDF" w:rsidRPr="00E4264B">
              <w:rPr>
                <w:bCs/>
                <w:lang w:val="en-NZ"/>
              </w:rPr>
              <w:t xml:space="preserve"> </w:t>
            </w:r>
            <w:r w:rsidR="00CA048C" w:rsidRPr="00E4264B">
              <w:rPr>
                <w:bCs/>
                <w:lang w:val="en-NZ"/>
              </w:rPr>
              <w:t xml:space="preserve">a </w:t>
            </w:r>
            <w:r w:rsidR="00BE0CDF" w:rsidRPr="00E4264B">
              <w:rPr>
                <w:bCs/>
                <w:lang w:val="en-NZ"/>
              </w:rPr>
              <w:t>contract year change</w:t>
            </w:r>
            <w:r w:rsidRPr="00E4264B">
              <w:rPr>
                <w:bCs/>
                <w:lang w:val="en-NZ"/>
              </w:rPr>
              <w:t>,</w:t>
            </w:r>
            <w:r w:rsidR="00BE0CDF" w:rsidRPr="00E4264B">
              <w:rPr>
                <w:bCs/>
                <w:lang w:val="en-NZ"/>
              </w:rPr>
              <w:t xml:space="preserve"> and highlighted</w:t>
            </w:r>
            <w:r w:rsidRPr="00E4264B">
              <w:rPr>
                <w:bCs/>
                <w:lang w:val="en-NZ"/>
              </w:rPr>
              <w:t xml:space="preserve"> the historical difficulty of getting full </w:t>
            </w:r>
            <w:r w:rsidR="00CA048C" w:rsidRPr="00E4264B">
              <w:rPr>
                <w:bCs/>
                <w:lang w:val="en-NZ"/>
              </w:rPr>
              <w:t>agreement.</w:t>
            </w:r>
          </w:p>
          <w:p w14:paraId="2B0745F7" w14:textId="4871FC3F" w:rsidR="00950A25" w:rsidRPr="00E4264B" w:rsidRDefault="00950A25" w:rsidP="000D2047">
            <w:pPr>
              <w:pStyle w:val="TableParagraph"/>
              <w:ind w:right="113"/>
              <w:rPr>
                <w:bCs/>
                <w:lang w:val="en-NZ"/>
              </w:rPr>
            </w:pPr>
          </w:p>
          <w:p w14:paraId="167D8F13" w14:textId="6663E5FE" w:rsidR="00CA048C" w:rsidRPr="00E4264B" w:rsidRDefault="00CA048C" w:rsidP="000D2047">
            <w:pPr>
              <w:pStyle w:val="TableParagraph"/>
              <w:ind w:right="113"/>
              <w:rPr>
                <w:b/>
                <w:lang w:val="en-NZ"/>
              </w:rPr>
            </w:pPr>
            <w:r w:rsidRPr="00E4264B">
              <w:rPr>
                <w:b/>
                <w:lang w:val="en-NZ"/>
              </w:rPr>
              <w:t>Responses from the providers</w:t>
            </w:r>
          </w:p>
          <w:p w14:paraId="030A1F51" w14:textId="2BE951B9" w:rsidR="00BE0CDF" w:rsidRPr="00E4264B" w:rsidRDefault="00BE0CDF" w:rsidP="000D2047">
            <w:pPr>
              <w:pStyle w:val="TableParagraph"/>
              <w:ind w:right="113"/>
              <w:rPr>
                <w:bCs/>
                <w:lang w:val="en-NZ"/>
              </w:rPr>
            </w:pPr>
            <w:r w:rsidRPr="00E4264B">
              <w:rPr>
                <w:bCs/>
                <w:lang w:val="en-NZ"/>
              </w:rPr>
              <w:t xml:space="preserve">There was overall strong support for attempting to obtain the 100% acceptance of the change because it would be a welcome financial boost </w:t>
            </w:r>
            <w:r w:rsidR="0035123E" w:rsidRPr="00E4264B">
              <w:rPr>
                <w:bCs/>
                <w:lang w:val="en-NZ"/>
              </w:rPr>
              <w:t xml:space="preserve">(approximately $8 million) </w:t>
            </w:r>
            <w:r w:rsidRPr="00E4264B">
              <w:rPr>
                <w:bCs/>
                <w:lang w:val="en-NZ"/>
              </w:rPr>
              <w:t xml:space="preserve">to the sector at a time when stresses were high. </w:t>
            </w:r>
            <w:r w:rsidR="00A061A3" w:rsidRPr="00E4264B">
              <w:rPr>
                <w:bCs/>
                <w:lang w:val="en-NZ"/>
              </w:rPr>
              <w:t>Several</w:t>
            </w:r>
            <w:r w:rsidRPr="00E4264B">
              <w:rPr>
                <w:bCs/>
                <w:lang w:val="en-NZ"/>
              </w:rPr>
              <w:t xml:space="preserve"> </w:t>
            </w:r>
            <w:r w:rsidR="0035123E" w:rsidRPr="00E4264B">
              <w:rPr>
                <w:bCs/>
                <w:lang w:val="en-NZ"/>
              </w:rPr>
              <w:t xml:space="preserve">comments were made and </w:t>
            </w:r>
            <w:r w:rsidRPr="00E4264B">
              <w:rPr>
                <w:bCs/>
                <w:lang w:val="en-NZ"/>
              </w:rPr>
              <w:t>suggestions on how to try to achieve this</w:t>
            </w:r>
            <w:r w:rsidR="00CA048C" w:rsidRPr="00E4264B">
              <w:rPr>
                <w:bCs/>
                <w:lang w:val="en-NZ"/>
              </w:rPr>
              <w:t>:</w:t>
            </w:r>
          </w:p>
          <w:p w14:paraId="60217B6B" w14:textId="77777777" w:rsidR="00A63757" w:rsidRPr="00E4264B" w:rsidRDefault="00A63757" w:rsidP="000D2047">
            <w:pPr>
              <w:pStyle w:val="TableParagraph"/>
              <w:ind w:right="113"/>
              <w:rPr>
                <w:bCs/>
                <w:lang w:val="en-NZ"/>
              </w:rPr>
            </w:pPr>
          </w:p>
          <w:p w14:paraId="350BB490" w14:textId="77777777" w:rsidR="00A63757" w:rsidRPr="00E4264B" w:rsidRDefault="00A63757" w:rsidP="000D2047">
            <w:pPr>
              <w:pStyle w:val="TableParagraph"/>
              <w:ind w:right="113"/>
              <w:rPr>
                <w:bCs/>
                <w:u w:val="single"/>
                <w:lang w:val="en-NZ"/>
              </w:rPr>
            </w:pPr>
            <w:r w:rsidRPr="00E4264B">
              <w:rPr>
                <w:bCs/>
                <w:u w:val="single"/>
                <w:lang w:val="en-NZ"/>
              </w:rPr>
              <w:t>Chemist Warehouse Group</w:t>
            </w:r>
          </w:p>
          <w:p w14:paraId="1D1AD9DF" w14:textId="77777777" w:rsidR="00A63757" w:rsidRPr="00E4264B" w:rsidRDefault="00A63757" w:rsidP="000D2047">
            <w:pPr>
              <w:pStyle w:val="TableParagraph"/>
              <w:ind w:right="113"/>
              <w:rPr>
                <w:bCs/>
                <w:lang w:val="en-NZ"/>
              </w:rPr>
            </w:pPr>
            <w:r w:rsidRPr="00E4264B">
              <w:rPr>
                <w:bCs/>
                <w:lang w:val="en-NZ"/>
              </w:rPr>
              <w:t>Stressed the importance of taking every opportunity to try and secure the participation of all parties involved.</w:t>
            </w:r>
          </w:p>
          <w:p w14:paraId="35283555" w14:textId="77777777" w:rsidR="00BE0CDF" w:rsidRPr="00E4264B" w:rsidRDefault="00BE0CDF" w:rsidP="000D2047">
            <w:pPr>
              <w:pStyle w:val="TableParagraph"/>
              <w:ind w:left="113" w:right="113"/>
              <w:rPr>
                <w:bCs/>
                <w:lang w:val="en-NZ"/>
              </w:rPr>
            </w:pPr>
          </w:p>
          <w:p w14:paraId="57E6E63C" w14:textId="461F0A79" w:rsidR="003756A2" w:rsidRPr="00E4264B" w:rsidRDefault="005D6B5C" w:rsidP="000D2047">
            <w:pPr>
              <w:pStyle w:val="TableParagraph"/>
              <w:ind w:right="113"/>
              <w:rPr>
                <w:bCs/>
                <w:u w:val="single"/>
                <w:lang w:val="en-NZ"/>
              </w:rPr>
            </w:pPr>
            <w:r w:rsidRPr="00E4264B">
              <w:rPr>
                <w:bCs/>
                <w:u w:val="single"/>
                <w:lang w:val="en-NZ"/>
              </w:rPr>
              <w:t>Canterbury CP Group</w:t>
            </w:r>
          </w:p>
          <w:p w14:paraId="752D0A20" w14:textId="185509B8" w:rsidR="00EE4A08" w:rsidRPr="00E4264B" w:rsidRDefault="00A63757" w:rsidP="000D2047">
            <w:pPr>
              <w:ind w:left="110" w:right="113"/>
              <w:rPr>
                <w:lang w:val="en-NZ"/>
              </w:rPr>
            </w:pPr>
            <w:r w:rsidRPr="00E4264B">
              <w:rPr>
                <w:lang w:val="en-NZ"/>
              </w:rPr>
              <w:t>Suggested</w:t>
            </w:r>
            <w:r w:rsidR="00EE4A08" w:rsidRPr="00E4264B">
              <w:rPr>
                <w:lang w:val="en-NZ"/>
              </w:rPr>
              <w:t xml:space="preserve"> setting a time frame for the offer and, if the outliers</w:t>
            </w:r>
            <w:r w:rsidR="00573A69" w:rsidRPr="00E4264B">
              <w:rPr>
                <w:lang w:val="en-NZ"/>
              </w:rPr>
              <w:t xml:space="preserve"> could be identified</w:t>
            </w:r>
            <w:r w:rsidR="00EE4A08" w:rsidRPr="00E4264B">
              <w:rPr>
                <w:lang w:val="en-NZ"/>
              </w:rPr>
              <w:t>, reaching out to them promptly to gauge their interest in signing up. They</w:t>
            </w:r>
            <w:r w:rsidR="00BE0CDF" w:rsidRPr="00E4264B">
              <w:rPr>
                <w:lang w:val="en-NZ"/>
              </w:rPr>
              <w:t xml:space="preserve"> felt</w:t>
            </w:r>
            <w:r w:rsidR="00EE4A08" w:rsidRPr="00E4264B">
              <w:rPr>
                <w:lang w:val="en-NZ"/>
              </w:rPr>
              <w:t xml:space="preserve"> that most </w:t>
            </w:r>
            <w:r w:rsidR="00BE0CDF" w:rsidRPr="00E4264B">
              <w:rPr>
                <w:lang w:val="en-NZ"/>
              </w:rPr>
              <w:t>providers</w:t>
            </w:r>
            <w:r w:rsidR="00EE4A08" w:rsidRPr="00E4264B">
              <w:rPr>
                <w:lang w:val="en-NZ"/>
              </w:rPr>
              <w:t xml:space="preserve"> would be interested, as there was a financial incentive</w:t>
            </w:r>
            <w:r w:rsidR="0035123E" w:rsidRPr="00E4264B">
              <w:rPr>
                <w:lang w:val="en-NZ"/>
              </w:rPr>
              <w:t>.</w:t>
            </w:r>
          </w:p>
          <w:p w14:paraId="00251D39" w14:textId="0BAA1640" w:rsidR="00950A25" w:rsidRPr="00E4264B" w:rsidRDefault="00950A25" w:rsidP="000D2047">
            <w:pPr>
              <w:pStyle w:val="TableParagraph"/>
              <w:ind w:left="113" w:right="113"/>
              <w:rPr>
                <w:bCs/>
                <w:lang w:val="en-NZ"/>
              </w:rPr>
            </w:pPr>
          </w:p>
          <w:p w14:paraId="4E5CFDD9" w14:textId="6308DB97" w:rsidR="00BD5024" w:rsidRPr="00E4264B" w:rsidRDefault="00BD5024" w:rsidP="000D2047">
            <w:pPr>
              <w:pStyle w:val="TableParagraph"/>
              <w:ind w:right="113"/>
              <w:rPr>
                <w:bCs/>
                <w:u w:val="single"/>
                <w:lang w:val="en-NZ"/>
              </w:rPr>
            </w:pPr>
            <w:r w:rsidRPr="00E4264B">
              <w:rPr>
                <w:bCs/>
                <w:u w:val="single"/>
                <w:lang w:val="en-NZ"/>
              </w:rPr>
              <w:t>Pharmacy Partners</w:t>
            </w:r>
          </w:p>
          <w:p w14:paraId="38E061C3" w14:textId="7E86DF72" w:rsidR="00C21835" w:rsidRPr="00E4264B" w:rsidRDefault="00C5200D" w:rsidP="000D2047">
            <w:pPr>
              <w:ind w:left="110" w:right="113"/>
              <w:rPr>
                <w:lang w:val="en-NZ"/>
              </w:rPr>
            </w:pPr>
            <w:r w:rsidRPr="00E4264B">
              <w:rPr>
                <w:lang w:val="en-NZ"/>
              </w:rPr>
              <w:t>E</w:t>
            </w:r>
            <w:r w:rsidR="00C21835" w:rsidRPr="00E4264B">
              <w:rPr>
                <w:lang w:val="en-NZ"/>
              </w:rPr>
              <w:t xml:space="preserve">xpressed belief that </w:t>
            </w:r>
            <w:r w:rsidR="0035123E" w:rsidRPr="00E4264B">
              <w:rPr>
                <w:lang w:val="en-NZ"/>
              </w:rPr>
              <w:t>should the</w:t>
            </w:r>
            <w:r w:rsidR="00C21835" w:rsidRPr="00E4264B">
              <w:rPr>
                <w:lang w:val="en-NZ"/>
              </w:rPr>
              <w:t xml:space="preserve"> changes </w:t>
            </w:r>
            <w:r w:rsidR="0035123E" w:rsidRPr="00E4264B">
              <w:rPr>
                <w:lang w:val="en-NZ"/>
              </w:rPr>
              <w:t>in contract date not be possible, it</w:t>
            </w:r>
            <w:r w:rsidR="00C21835" w:rsidRPr="00E4264B">
              <w:rPr>
                <w:lang w:val="en-NZ"/>
              </w:rPr>
              <w:t xml:space="preserve"> reduced the appeal of the </w:t>
            </w:r>
            <w:r w:rsidR="0035123E" w:rsidRPr="00E4264B">
              <w:rPr>
                <w:lang w:val="en-NZ"/>
              </w:rPr>
              <w:t xml:space="preserve">overall </w:t>
            </w:r>
            <w:r w:rsidR="00C21835" w:rsidRPr="00E4264B">
              <w:rPr>
                <w:lang w:val="en-NZ"/>
              </w:rPr>
              <w:t>proposal, making it less attractive</w:t>
            </w:r>
            <w:r w:rsidR="007A17F9" w:rsidRPr="00E4264B">
              <w:rPr>
                <w:lang w:val="en-NZ"/>
              </w:rPr>
              <w:t xml:space="preserve"> </w:t>
            </w:r>
            <w:r w:rsidR="0035123E" w:rsidRPr="00E4264B">
              <w:rPr>
                <w:lang w:val="en-NZ"/>
              </w:rPr>
              <w:t>or acceptable, therefore</w:t>
            </w:r>
            <w:r w:rsidR="007A17F9" w:rsidRPr="00E4264B">
              <w:rPr>
                <w:lang w:val="en-NZ"/>
              </w:rPr>
              <w:t xml:space="preserve"> </w:t>
            </w:r>
            <w:r w:rsidR="00C21835" w:rsidRPr="00E4264B">
              <w:rPr>
                <w:lang w:val="en-NZ"/>
              </w:rPr>
              <w:t>emphasi</w:t>
            </w:r>
            <w:r w:rsidR="007A17F9" w:rsidRPr="00E4264B">
              <w:rPr>
                <w:lang w:val="en-NZ"/>
              </w:rPr>
              <w:t>se</w:t>
            </w:r>
            <w:r w:rsidR="00C21835" w:rsidRPr="00E4264B">
              <w:rPr>
                <w:lang w:val="en-NZ"/>
              </w:rPr>
              <w:t>d the need for frankness in discussing this matter</w:t>
            </w:r>
            <w:r w:rsidR="000D2047" w:rsidRPr="00E4264B">
              <w:rPr>
                <w:lang w:val="en-NZ"/>
              </w:rPr>
              <w:t>.</w:t>
            </w:r>
          </w:p>
          <w:p w14:paraId="65DD1F0C" w14:textId="77777777" w:rsidR="00BD5024" w:rsidRPr="00E4264B" w:rsidRDefault="00BD5024" w:rsidP="000D2047">
            <w:pPr>
              <w:pStyle w:val="TableParagraph"/>
              <w:ind w:right="113"/>
              <w:rPr>
                <w:bCs/>
                <w:u w:val="single"/>
                <w:lang w:val="en-NZ"/>
              </w:rPr>
            </w:pPr>
          </w:p>
          <w:p w14:paraId="00FDB95D" w14:textId="757A4B7A" w:rsidR="00836EB8" w:rsidRPr="00E4264B" w:rsidRDefault="00836EB8" w:rsidP="000D2047">
            <w:pPr>
              <w:pStyle w:val="TableParagraph"/>
              <w:ind w:left="113" w:right="113"/>
              <w:rPr>
                <w:bCs/>
                <w:u w:val="single"/>
                <w:lang w:val="en-NZ"/>
              </w:rPr>
            </w:pPr>
            <w:r w:rsidRPr="00E4264B">
              <w:rPr>
                <w:bCs/>
                <w:u w:val="single"/>
                <w:lang w:val="en-NZ"/>
              </w:rPr>
              <w:t>Green Cross Health</w:t>
            </w:r>
          </w:p>
          <w:p w14:paraId="02F6475D" w14:textId="5751A373" w:rsidR="00586125" w:rsidRPr="00E4264B" w:rsidRDefault="007950BE" w:rsidP="000D2047">
            <w:pPr>
              <w:ind w:left="113" w:right="113"/>
              <w:rPr>
                <w:lang w:val="en-NZ"/>
              </w:rPr>
            </w:pPr>
            <w:r w:rsidRPr="00E4264B">
              <w:rPr>
                <w:lang w:val="en-NZ"/>
              </w:rPr>
              <w:t>I</w:t>
            </w:r>
            <w:r w:rsidR="00586125" w:rsidRPr="00E4264B">
              <w:rPr>
                <w:lang w:val="en-NZ"/>
              </w:rPr>
              <w:t>nquired about whether the clause related to varying the contract year would be included in the same document as the other uplift terms. This comprehensive document, in her view, would make the entire package more desirable.</w:t>
            </w:r>
            <w:r w:rsidR="002B5EA6" w:rsidRPr="00E4264B">
              <w:rPr>
                <w:lang w:val="en-NZ"/>
              </w:rPr>
              <w:t xml:space="preserve"> </w:t>
            </w:r>
            <w:r w:rsidR="0035123E" w:rsidRPr="00E4264B">
              <w:rPr>
                <w:lang w:val="en-NZ"/>
              </w:rPr>
              <w:t>The goal would be to make the entire packages appealing to the industry.</w:t>
            </w:r>
          </w:p>
          <w:p w14:paraId="1BD00CAD" w14:textId="77777777" w:rsidR="002B5EA6" w:rsidRPr="00E4264B" w:rsidRDefault="002B5EA6" w:rsidP="000D2047">
            <w:pPr>
              <w:pStyle w:val="TableParagraph"/>
              <w:ind w:left="113" w:right="113"/>
              <w:rPr>
                <w:lang w:val="en-NZ"/>
              </w:rPr>
            </w:pPr>
          </w:p>
          <w:p w14:paraId="4539D001" w14:textId="77777777" w:rsidR="001903C1" w:rsidRPr="00E4264B" w:rsidRDefault="001903C1" w:rsidP="000D2047">
            <w:pPr>
              <w:pStyle w:val="TableParagraph"/>
              <w:ind w:left="113" w:right="113"/>
              <w:rPr>
                <w:u w:val="single"/>
                <w:lang w:val="en-NZ"/>
              </w:rPr>
            </w:pPr>
            <w:r w:rsidRPr="00E4264B">
              <w:rPr>
                <w:u w:val="single"/>
                <w:lang w:val="en-NZ"/>
              </w:rPr>
              <w:t>Totem Group</w:t>
            </w:r>
          </w:p>
          <w:p w14:paraId="7BEAFE66" w14:textId="375A96F3" w:rsidR="001903C1" w:rsidRPr="00E4264B" w:rsidRDefault="00A645E1" w:rsidP="000D2047">
            <w:pPr>
              <w:pStyle w:val="TableParagraph"/>
              <w:ind w:left="113" w:right="113"/>
              <w:rPr>
                <w:lang w:val="en-NZ"/>
              </w:rPr>
            </w:pPr>
            <w:r w:rsidRPr="00E4264B">
              <w:rPr>
                <w:lang w:val="en-NZ"/>
              </w:rPr>
              <w:t xml:space="preserve">Proposed a solution in the form of a </w:t>
            </w:r>
            <w:r w:rsidR="0035123E" w:rsidRPr="00E4264B">
              <w:rPr>
                <w:lang w:val="en-NZ"/>
              </w:rPr>
              <w:t xml:space="preserve">conditional </w:t>
            </w:r>
            <w:r w:rsidRPr="00E4264B">
              <w:rPr>
                <w:lang w:val="en-NZ"/>
              </w:rPr>
              <w:t>note</w:t>
            </w:r>
            <w:r w:rsidR="0035123E" w:rsidRPr="00E4264B">
              <w:rPr>
                <w:lang w:val="en-NZ"/>
              </w:rPr>
              <w:t xml:space="preserve">, in other words to ask </w:t>
            </w:r>
            <w:r w:rsidRPr="00E4264B">
              <w:rPr>
                <w:lang w:val="en-NZ"/>
              </w:rPr>
              <w:t>contract holders to make a binding commitment to sign the contract variation as outlined in the draft letter of offer</w:t>
            </w:r>
            <w:r w:rsidR="0035123E" w:rsidRPr="00E4264B">
              <w:rPr>
                <w:lang w:val="en-NZ"/>
              </w:rPr>
              <w:t xml:space="preserve"> and for those outliers to be actively followed up to seek alignment</w:t>
            </w:r>
            <w:r w:rsidRPr="00E4264B">
              <w:rPr>
                <w:lang w:val="en-NZ"/>
              </w:rPr>
              <w:t xml:space="preserve">. </w:t>
            </w:r>
          </w:p>
          <w:p w14:paraId="505A4773" w14:textId="77777777" w:rsidR="001903C1" w:rsidRPr="00E4264B" w:rsidRDefault="001903C1" w:rsidP="000D2047">
            <w:pPr>
              <w:pStyle w:val="TableParagraph"/>
              <w:ind w:left="113" w:right="113"/>
              <w:rPr>
                <w:lang w:val="en-NZ"/>
              </w:rPr>
            </w:pPr>
          </w:p>
          <w:p w14:paraId="073AE328" w14:textId="77777777" w:rsidR="00950A25" w:rsidRPr="00E4264B" w:rsidRDefault="00950A25" w:rsidP="000D2047">
            <w:pPr>
              <w:pStyle w:val="TableParagraph"/>
              <w:ind w:left="113" w:right="113"/>
              <w:rPr>
                <w:bCs/>
                <w:u w:val="single"/>
                <w:lang w:val="en-NZ"/>
              </w:rPr>
            </w:pPr>
            <w:r w:rsidRPr="00E4264B">
              <w:rPr>
                <w:bCs/>
                <w:u w:val="single"/>
                <w:lang w:val="en-NZ"/>
              </w:rPr>
              <w:t>Pharmacy Guild</w:t>
            </w:r>
          </w:p>
          <w:p w14:paraId="792932F8" w14:textId="295DA7BE" w:rsidR="00950A25" w:rsidRPr="00E4264B" w:rsidRDefault="0035123E" w:rsidP="000D2047">
            <w:pPr>
              <w:ind w:left="113" w:right="113"/>
              <w:rPr>
                <w:bCs/>
                <w:lang w:val="en-NZ"/>
              </w:rPr>
            </w:pPr>
            <w:r w:rsidRPr="00E4264B">
              <w:rPr>
                <w:lang w:val="en-NZ"/>
              </w:rPr>
              <w:t>Agreed with many of the comments and</w:t>
            </w:r>
            <w:r w:rsidR="001F4B56" w:rsidRPr="00E4264B">
              <w:rPr>
                <w:lang w:val="en-NZ"/>
              </w:rPr>
              <w:t xml:space="preserve"> proposed that this alignment payment could become a part of a sign-on incentive, implying that if individuals didn't sign up for the contract variation, they would not receive their share of the $8 million. </w:t>
            </w:r>
          </w:p>
          <w:p w14:paraId="2EB13D29" w14:textId="77777777" w:rsidR="00A63757" w:rsidRPr="00E4264B" w:rsidRDefault="00A63757" w:rsidP="000D2047">
            <w:pPr>
              <w:pStyle w:val="TableParagraph"/>
              <w:ind w:left="113" w:right="113"/>
              <w:rPr>
                <w:bCs/>
                <w:lang w:val="en-NZ"/>
              </w:rPr>
            </w:pPr>
          </w:p>
          <w:p w14:paraId="7CE8C3E9" w14:textId="659E2669" w:rsidR="00A63757" w:rsidRPr="00E4264B" w:rsidRDefault="00A63757" w:rsidP="000D2047">
            <w:pPr>
              <w:pStyle w:val="TableParagraph"/>
              <w:ind w:left="113" w:right="113"/>
              <w:rPr>
                <w:bCs/>
                <w:u w:val="single"/>
                <w:lang w:val="en-NZ"/>
              </w:rPr>
            </w:pPr>
            <w:r w:rsidRPr="00E4264B">
              <w:rPr>
                <w:bCs/>
                <w:u w:val="single"/>
                <w:lang w:val="en-NZ"/>
              </w:rPr>
              <w:t xml:space="preserve">Countdown Pharmacy </w:t>
            </w:r>
            <w:r w:rsidR="00D15910" w:rsidRPr="00E4264B">
              <w:rPr>
                <w:bCs/>
                <w:u w:val="single"/>
                <w:lang w:val="en-NZ"/>
              </w:rPr>
              <w:t>G</w:t>
            </w:r>
            <w:r w:rsidRPr="00E4264B">
              <w:rPr>
                <w:bCs/>
                <w:u w:val="single"/>
                <w:lang w:val="en-NZ"/>
              </w:rPr>
              <w:t>roup</w:t>
            </w:r>
          </w:p>
          <w:p w14:paraId="10D7EA0A" w14:textId="5F288065" w:rsidR="00A63757" w:rsidRPr="00E4264B" w:rsidRDefault="00A63757" w:rsidP="000D2047">
            <w:pPr>
              <w:pStyle w:val="TableParagraph"/>
              <w:ind w:right="113"/>
              <w:rPr>
                <w:bCs/>
                <w:lang w:val="en-NZ"/>
              </w:rPr>
            </w:pPr>
            <w:r w:rsidRPr="00E4264B">
              <w:rPr>
                <w:bCs/>
                <w:lang w:val="en-NZ"/>
              </w:rPr>
              <w:t xml:space="preserve">Voiced concern about the potential consequences of not finding a resolution. Noted that while it seemed </w:t>
            </w:r>
            <w:r w:rsidR="00CA048C" w:rsidRPr="00E4264B">
              <w:rPr>
                <w:bCs/>
                <w:lang w:val="en-NZ"/>
              </w:rPr>
              <w:t>that</w:t>
            </w:r>
            <w:r w:rsidRPr="00E4264B">
              <w:rPr>
                <w:bCs/>
                <w:lang w:val="en-NZ"/>
              </w:rPr>
              <w:t xml:space="preserve"> everyone in the meeting was well aligned, there were individuals outside of the meeting who, for various reasons, might choose not to cooperate; indicated that this minority could potentially hinder progress for the entire sector.</w:t>
            </w:r>
          </w:p>
          <w:p w14:paraId="41848B4F" w14:textId="77777777" w:rsidR="00A63757" w:rsidRPr="00E4264B" w:rsidRDefault="00A63757" w:rsidP="000D2047">
            <w:pPr>
              <w:pStyle w:val="TableParagraph"/>
              <w:ind w:right="113"/>
              <w:rPr>
                <w:bCs/>
                <w:lang w:val="en-NZ"/>
              </w:rPr>
            </w:pPr>
          </w:p>
          <w:p w14:paraId="14E13D54" w14:textId="77777777" w:rsidR="00A63757" w:rsidRPr="00E4264B" w:rsidRDefault="00A63757" w:rsidP="000D2047">
            <w:pPr>
              <w:pStyle w:val="TableParagraph"/>
              <w:ind w:right="113"/>
              <w:rPr>
                <w:bCs/>
                <w:u w:val="single"/>
                <w:lang w:val="en-NZ"/>
              </w:rPr>
            </w:pPr>
            <w:r w:rsidRPr="00E4264B">
              <w:rPr>
                <w:bCs/>
                <w:u w:val="single"/>
                <w:lang w:val="en-NZ"/>
              </w:rPr>
              <w:t>Canterbury CP Group</w:t>
            </w:r>
          </w:p>
          <w:p w14:paraId="1FFA7B03" w14:textId="77777777" w:rsidR="00A63757" w:rsidRPr="00E4264B" w:rsidRDefault="00A63757" w:rsidP="000D2047">
            <w:pPr>
              <w:pStyle w:val="TableParagraph"/>
              <w:ind w:right="113"/>
              <w:rPr>
                <w:bCs/>
                <w:lang w:val="en-NZ"/>
              </w:rPr>
            </w:pPr>
            <w:r w:rsidRPr="00E4264B">
              <w:rPr>
                <w:bCs/>
                <w:lang w:val="en-NZ"/>
              </w:rPr>
              <w:t>Proposed that the offer should include a conditional option, where unless everyone signs it, they automatically fall back on a second option that is the same for everyone. This approach, according to Canterbury CP Group, would provide clarity and a common fallback position in case not everyone accepts the initial offer.</w:t>
            </w:r>
          </w:p>
          <w:p w14:paraId="13A9C1D2" w14:textId="77777777" w:rsidR="00A63757" w:rsidRPr="00E4264B" w:rsidRDefault="00A63757" w:rsidP="000D2047">
            <w:pPr>
              <w:pStyle w:val="TableParagraph"/>
              <w:ind w:right="113"/>
              <w:rPr>
                <w:bCs/>
                <w:lang w:val="en-NZ"/>
              </w:rPr>
            </w:pPr>
          </w:p>
          <w:p w14:paraId="181AD4CD" w14:textId="77777777" w:rsidR="00A63757" w:rsidRPr="00E4264B" w:rsidRDefault="00A63757" w:rsidP="000D2047">
            <w:pPr>
              <w:pStyle w:val="TableParagraph"/>
              <w:ind w:right="113"/>
              <w:rPr>
                <w:bCs/>
                <w:u w:val="single"/>
                <w:lang w:val="en-NZ"/>
              </w:rPr>
            </w:pPr>
            <w:r w:rsidRPr="00E4264B">
              <w:rPr>
                <w:bCs/>
                <w:u w:val="single"/>
                <w:lang w:val="en-NZ"/>
              </w:rPr>
              <w:t>Countdown Pharmacy Group</w:t>
            </w:r>
          </w:p>
          <w:p w14:paraId="58626B14" w14:textId="6CE1DDBE" w:rsidR="00A63757" w:rsidRPr="00E4264B" w:rsidRDefault="00A63757" w:rsidP="000D2047">
            <w:pPr>
              <w:pStyle w:val="TableParagraph"/>
              <w:ind w:right="113"/>
              <w:rPr>
                <w:bCs/>
                <w:lang w:val="en-NZ"/>
              </w:rPr>
            </w:pPr>
            <w:r w:rsidRPr="00E4264B">
              <w:rPr>
                <w:bCs/>
                <w:lang w:val="en-NZ"/>
              </w:rPr>
              <w:t xml:space="preserve">Stated that the objective was not to seek additional funds but rather to return to the conditions that existed before 2018. The importance of working sensibly to get all contractors on board was </w:t>
            </w:r>
            <w:r w:rsidR="00A432EA" w:rsidRPr="00E4264B">
              <w:rPr>
                <w:bCs/>
                <w:lang w:val="en-NZ"/>
              </w:rPr>
              <w:lastRenderedPageBreak/>
              <w:t>stressed and</w:t>
            </w:r>
            <w:r w:rsidRPr="00E4264B">
              <w:rPr>
                <w:bCs/>
                <w:lang w:val="en-NZ"/>
              </w:rPr>
              <w:t xml:space="preserve"> raised the question of whether an offer for nine months could help align them for the next year and the need to avoid future discussions about delays caused by technical issues beyond their control.</w:t>
            </w:r>
          </w:p>
          <w:p w14:paraId="23CB88A9" w14:textId="77777777" w:rsidR="00A63757" w:rsidRPr="00E4264B" w:rsidRDefault="00A63757" w:rsidP="00A913E9">
            <w:pPr>
              <w:pStyle w:val="TableParagraph"/>
              <w:ind w:left="113" w:right="113"/>
              <w:rPr>
                <w:bCs/>
                <w:lang w:val="en-NZ"/>
              </w:rPr>
            </w:pPr>
          </w:p>
          <w:p w14:paraId="137B418B" w14:textId="77777777" w:rsidR="00A63757" w:rsidRPr="00E4264B" w:rsidRDefault="00A63757" w:rsidP="000D2047">
            <w:pPr>
              <w:pStyle w:val="TableParagraph"/>
              <w:ind w:right="113"/>
              <w:rPr>
                <w:bCs/>
                <w:u w:val="single"/>
                <w:lang w:val="en-NZ"/>
              </w:rPr>
            </w:pPr>
            <w:r w:rsidRPr="00E4264B">
              <w:rPr>
                <w:bCs/>
                <w:u w:val="single"/>
                <w:lang w:val="en-NZ"/>
              </w:rPr>
              <w:t>Green Cross Health</w:t>
            </w:r>
          </w:p>
          <w:p w14:paraId="7A8E1FB9" w14:textId="367788A1" w:rsidR="00A63757" w:rsidRPr="00E4264B" w:rsidRDefault="00A63757" w:rsidP="000D2047">
            <w:pPr>
              <w:pStyle w:val="TableParagraph"/>
              <w:ind w:right="113"/>
              <w:rPr>
                <w:bCs/>
                <w:lang w:val="en-NZ"/>
              </w:rPr>
            </w:pPr>
            <w:r w:rsidRPr="00E4264B">
              <w:rPr>
                <w:bCs/>
                <w:lang w:val="en-NZ"/>
              </w:rPr>
              <w:t xml:space="preserve">Inquired about the possibility of separating the proposal into two parts: a voluntary agreement concerning the contract year and a subsequent </w:t>
            </w:r>
            <w:r w:rsidR="00021CF0" w:rsidRPr="00E4264B">
              <w:rPr>
                <w:bCs/>
                <w:lang w:val="en-NZ"/>
              </w:rPr>
              <w:t>variation</w:t>
            </w:r>
            <w:r w:rsidRPr="00E4264B">
              <w:rPr>
                <w:bCs/>
                <w:lang w:val="en-NZ"/>
              </w:rPr>
              <w:t xml:space="preserve"> regarding the uplift. Suggesting that they tackle each aspect separately, potentially starting with a voluntary agreement for the contract year before addressing the uplift. This approach aimed to make the process more manageable and perhaps more acceptable to all parties.</w:t>
            </w:r>
          </w:p>
          <w:p w14:paraId="47A1F83B" w14:textId="11CDC4A5" w:rsidR="00A63757" w:rsidRPr="00E4264B" w:rsidRDefault="00A63757" w:rsidP="000D2047">
            <w:pPr>
              <w:pStyle w:val="TableParagraph"/>
              <w:ind w:left="113" w:right="113"/>
              <w:rPr>
                <w:bCs/>
                <w:lang w:val="en-NZ"/>
              </w:rPr>
            </w:pPr>
          </w:p>
          <w:p w14:paraId="31084A2D" w14:textId="6BE30AB0" w:rsidR="00950A25" w:rsidRPr="00E4264B" w:rsidRDefault="00D22F73" w:rsidP="000D2047">
            <w:pPr>
              <w:pStyle w:val="TableParagraph"/>
              <w:ind w:right="113"/>
              <w:rPr>
                <w:bCs/>
                <w:u w:val="single"/>
                <w:lang w:val="en-NZ"/>
              </w:rPr>
            </w:pPr>
            <w:r w:rsidRPr="00E4264B">
              <w:rPr>
                <w:bCs/>
                <w:u w:val="single"/>
                <w:lang w:val="en-NZ"/>
              </w:rPr>
              <w:t>Te Whatu Ora</w:t>
            </w:r>
          </w:p>
          <w:p w14:paraId="217EB83C" w14:textId="6FB55C06" w:rsidR="00A63757" w:rsidRPr="00E4264B" w:rsidRDefault="00A63757" w:rsidP="000D2047">
            <w:pPr>
              <w:pStyle w:val="TableParagraph"/>
              <w:ind w:right="113"/>
              <w:rPr>
                <w:bCs/>
                <w:lang w:val="en-NZ"/>
              </w:rPr>
            </w:pPr>
            <w:r w:rsidRPr="00E4264B">
              <w:rPr>
                <w:bCs/>
                <w:lang w:val="en-NZ"/>
              </w:rPr>
              <w:t xml:space="preserve">Considered all these suggestions and responded to them. </w:t>
            </w:r>
            <w:r w:rsidR="00D56C0E" w:rsidRPr="00E4264B">
              <w:rPr>
                <w:bCs/>
                <w:lang w:val="en-NZ"/>
              </w:rPr>
              <w:t xml:space="preserve">Clarified that the proposed change wasn't </w:t>
            </w:r>
            <w:r w:rsidR="00CA5620">
              <w:rPr>
                <w:bCs/>
                <w:lang w:val="en-NZ"/>
              </w:rPr>
              <w:t xml:space="preserve">an additional funding offer </w:t>
            </w:r>
            <w:r w:rsidR="00D56C0E" w:rsidRPr="00E4264B">
              <w:rPr>
                <w:bCs/>
                <w:lang w:val="en-NZ"/>
              </w:rPr>
              <w:t>but rather a cost associated with</w:t>
            </w:r>
            <w:r w:rsidR="00155395">
              <w:rPr>
                <w:bCs/>
                <w:lang w:val="en-NZ"/>
              </w:rPr>
              <w:t xml:space="preserve"> </w:t>
            </w:r>
            <w:r w:rsidR="00CA5620">
              <w:rPr>
                <w:bCs/>
                <w:lang w:val="en-NZ"/>
              </w:rPr>
              <w:t>aligning the contract term with other sectors</w:t>
            </w:r>
            <w:r w:rsidR="00D56C0E" w:rsidRPr="00E4264B">
              <w:rPr>
                <w:bCs/>
                <w:lang w:val="en-NZ"/>
              </w:rPr>
              <w:t xml:space="preserve">. </w:t>
            </w:r>
            <w:r w:rsidR="002372E4" w:rsidRPr="00E4264B">
              <w:rPr>
                <w:bCs/>
                <w:lang w:val="en-NZ"/>
              </w:rPr>
              <w:t xml:space="preserve">Te Whatu Ora </w:t>
            </w:r>
            <w:r w:rsidR="00D56C0E" w:rsidRPr="00E4264B">
              <w:rPr>
                <w:bCs/>
                <w:lang w:val="en-NZ"/>
              </w:rPr>
              <w:t>stressed their willingness to make this change and bear the associated costs.</w:t>
            </w:r>
          </w:p>
          <w:p w14:paraId="772AC4F7" w14:textId="77777777" w:rsidR="00A63757" w:rsidRPr="00E4264B" w:rsidRDefault="00A63757" w:rsidP="000D2047">
            <w:pPr>
              <w:pStyle w:val="TableParagraph"/>
              <w:ind w:right="113"/>
              <w:rPr>
                <w:bCs/>
                <w:u w:val="single"/>
                <w:lang w:val="en-NZ"/>
              </w:rPr>
            </w:pPr>
          </w:p>
          <w:p w14:paraId="033295EE" w14:textId="40D80310" w:rsidR="00D56C0E" w:rsidRPr="00E4264B" w:rsidRDefault="002372E4" w:rsidP="000D2047">
            <w:pPr>
              <w:ind w:left="110" w:right="113"/>
              <w:rPr>
                <w:bCs/>
                <w:lang w:val="en-NZ"/>
              </w:rPr>
            </w:pPr>
            <w:r w:rsidRPr="00E4264B">
              <w:rPr>
                <w:bCs/>
                <w:lang w:val="en-NZ"/>
              </w:rPr>
              <w:t>P</w:t>
            </w:r>
            <w:r w:rsidR="00D56C0E" w:rsidRPr="00E4264B">
              <w:rPr>
                <w:bCs/>
                <w:lang w:val="en-NZ"/>
              </w:rPr>
              <w:t>ointed out the complexity of negotiating with individual providers, stating that once individual letters were sent out, the decision to accept the offer rested with the providers themselves</w:t>
            </w:r>
            <w:r w:rsidR="00583DDB" w:rsidRPr="00E4264B">
              <w:rPr>
                <w:bCs/>
                <w:lang w:val="en-NZ"/>
              </w:rPr>
              <w:t xml:space="preserve"> and </w:t>
            </w:r>
            <w:r w:rsidR="00D74D98" w:rsidRPr="00E4264B">
              <w:rPr>
                <w:bCs/>
                <w:lang w:val="en-NZ"/>
              </w:rPr>
              <w:t xml:space="preserve">it </w:t>
            </w:r>
            <w:r w:rsidR="001E3F24">
              <w:rPr>
                <w:bCs/>
                <w:lang w:val="en-NZ"/>
              </w:rPr>
              <w:t xml:space="preserve">cannot be </w:t>
            </w:r>
            <w:r w:rsidR="00D74D98" w:rsidRPr="00E4264B">
              <w:rPr>
                <w:bCs/>
                <w:lang w:val="en-NZ"/>
              </w:rPr>
              <w:t>forced on them or it amounted to a compulsory variation which is not legal.</w:t>
            </w:r>
          </w:p>
          <w:p w14:paraId="5E7CE006" w14:textId="77AB415C" w:rsidR="006949FC" w:rsidRPr="00E4264B" w:rsidRDefault="006949FC" w:rsidP="00C33F70">
            <w:pPr>
              <w:pStyle w:val="TableParagraph"/>
              <w:ind w:left="113" w:right="113"/>
              <w:rPr>
                <w:bCs/>
                <w:u w:val="single"/>
                <w:lang w:val="en-NZ"/>
              </w:rPr>
            </w:pPr>
          </w:p>
          <w:p w14:paraId="377ACAB4" w14:textId="05FC787D" w:rsidR="008424CE" w:rsidRPr="00E4264B" w:rsidRDefault="00D74D98" w:rsidP="000D2047">
            <w:pPr>
              <w:pStyle w:val="TableParagraph"/>
              <w:ind w:right="113"/>
              <w:rPr>
                <w:bCs/>
                <w:lang w:val="en-NZ"/>
              </w:rPr>
            </w:pPr>
            <w:r w:rsidRPr="00E4264B">
              <w:rPr>
                <w:bCs/>
                <w:lang w:val="en-NZ"/>
              </w:rPr>
              <w:t>It is not acceptable</w:t>
            </w:r>
            <w:r w:rsidR="008424CE" w:rsidRPr="00E4264B">
              <w:rPr>
                <w:bCs/>
                <w:lang w:val="en-NZ"/>
              </w:rPr>
              <w:t xml:space="preserve"> </w:t>
            </w:r>
            <w:r w:rsidRPr="00E4264B">
              <w:rPr>
                <w:bCs/>
                <w:lang w:val="en-NZ"/>
              </w:rPr>
              <w:t>to</w:t>
            </w:r>
            <w:r w:rsidR="008424CE" w:rsidRPr="00E4264B">
              <w:rPr>
                <w:bCs/>
                <w:lang w:val="en-NZ"/>
              </w:rPr>
              <w:t xml:space="preserve"> send out a letter of offer and hop</w:t>
            </w:r>
            <w:r w:rsidRPr="00E4264B">
              <w:rPr>
                <w:bCs/>
                <w:lang w:val="en-NZ"/>
              </w:rPr>
              <w:t>e</w:t>
            </w:r>
            <w:r w:rsidR="008424CE" w:rsidRPr="00E4264B">
              <w:rPr>
                <w:bCs/>
                <w:lang w:val="en-NZ"/>
              </w:rPr>
              <w:t xml:space="preserve"> that everyone would sign up, given the possibility that some might not agree to it.</w:t>
            </w:r>
          </w:p>
          <w:p w14:paraId="7CBF220B" w14:textId="77777777" w:rsidR="008424CE" w:rsidRPr="00E4264B" w:rsidRDefault="008424CE" w:rsidP="000D2047">
            <w:pPr>
              <w:pStyle w:val="TableParagraph"/>
              <w:ind w:right="113"/>
              <w:rPr>
                <w:bCs/>
                <w:lang w:val="en-NZ"/>
              </w:rPr>
            </w:pPr>
          </w:p>
          <w:p w14:paraId="36A6A22F" w14:textId="35D3D39D" w:rsidR="006054CC" w:rsidRPr="00E4264B" w:rsidRDefault="00C963AB" w:rsidP="000D2047">
            <w:pPr>
              <w:pStyle w:val="TableParagraph"/>
              <w:ind w:right="113"/>
              <w:rPr>
                <w:bCs/>
                <w:lang w:val="en-NZ"/>
              </w:rPr>
            </w:pPr>
            <w:r w:rsidRPr="00E4264B">
              <w:rPr>
                <w:bCs/>
                <w:lang w:val="en-NZ"/>
              </w:rPr>
              <w:t>Te Whatu Ora</w:t>
            </w:r>
            <w:r w:rsidR="008424CE" w:rsidRPr="00E4264B">
              <w:rPr>
                <w:bCs/>
                <w:lang w:val="en-NZ"/>
              </w:rPr>
              <w:t xml:space="preserve"> was open to providing an option for a time-bound approach</w:t>
            </w:r>
            <w:r w:rsidR="00D74D98" w:rsidRPr="00E4264B">
              <w:rPr>
                <w:bCs/>
                <w:lang w:val="en-NZ"/>
              </w:rPr>
              <w:t xml:space="preserve"> but e</w:t>
            </w:r>
            <w:r w:rsidR="006054CC" w:rsidRPr="00E4264B">
              <w:rPr>
                <w:bCs/>
                <w:lang w:val="en-NZ"/>
              </w:rPr>
              <w:t>xpressed uncertainty about the specifics of a conditional approach, indicating that the wording and legal aspects might be challenging to defin</w:t>
            </w:r>
            <w:r w:rsidR="00CA14EC" w:rsidRPr="00E4264B">
              <w:rPr>
                <w:bCs/>
                <w:lang w:val="en-NZ"/>
              </w:rPr>
              <w:t>e.</w:t>
            </w:r>
            <w:r w:rsidR="00D74D98" w:rsidRPr="00E4264B">
              <w:rPr>
                <w:bCs/>
                <w:lang w:val="en-NZ"/>
              </w:rPr>
              <w:t xml:space="preserve"> Te Whatu Ora said</w:t>
            </w:r>
            <w:r w:rsidR="006054CC" w:rsidRPr="00E4264B">
              <w:rPr>
                <w:bCs/>
                <w:lang w:val="en-NZ"/>
              </w:rPr>
              <w:t xml:space="preserve"> that they</w:t>
            </w:r>
            <w:r w:rsidR="00360DF5">
              <w:rPr>
                <w:bCs/>
                <w:lang w:val="en-NZ"/>
              </w:rPr>
              <w:t xml:space="preserve"> will need</w:t>
            </w:r>
            <w:r w:rsidR="006054CC" w:rsidRPr="00E4264B">
              <w:rPr>
                <w:bCs/>
                <w:lang w:val="en-NZ"/>
              </w:rPr>
              <w:t xml:space="preserve"> a few days to gather legal opinions </w:t>
            </w:r>
            <w:r w:rsidR="00D92EDF">
              <w:rPr>
                <w:bCs/>
                <w:lang w:val="en-NZ"/>
              </w:rPr>
              <w:t>and agree a simplified</w:t>
            </w:r>
            <w:r w:rsidR="00155395">
              <w:rPr>
                <w:bCs/>
                <w:lang w:val="en-NZ"/>
              </w:rPr>
              <w:t xml:space="preserve"> </w:t>
            </w:r>
            <w:r w:rsidR="00D74D98" w:rsidRPr="00E4264B">
              <w:rPr>
                <w:bCs/>
                <w:lang w:val="en-NZ"/>
              </w:rPr>
              <w:t>approach</w:t>
            </w:r>
            <w:r w:rsidR="00D92EDF">
              <w:rPr>
                <w:bCs/>
                <w:lang w:val="en-NZ"/>
              </w:rPr>
              <w:t>. This may mean</w:t>
            </w:r>
            <w:r w:rsidR="00155395">
              <w:rPr>
                <w:bCs/>
                <w:lang w:val="en-NZ"/>
              </w:rPr>
              <w:t xml:space="preserve"> </w:t>
            </w:r>
            <w:r w:rsidR="00D74D98" w:rsidRPr="00E4264B">
              <w:rPr>
                <w:bCs/>
                <w:lang w:val="en-NZ"/>
              </w:rPr>
              <w:t>sending out a letter of offer focussing only on shifting the contract year prior to a final letter of offer.</w:t>
            </w:r>
          </w:p>
          <w:p w14:paraId="31A8AAAF" w14:textId="77777777" w:rsidR="006054CC" w:rsidRPr="00E4264B" w:rsidRDefault="006054CC" w:rsidP="000D2047">
            <w:pPr>
              <w:pStyle w:val="TableParagraph"/>
              <w:ind w:right="113"/>
              <w:rPr>
                <w:bCs/>
                <w:lang w:val="en-NZ"/>
              </w:rPr>
            </w:pPr>
          </w:p>
          <w:p w14:paraId="2EA8CB99" w14:textId="76211D2D" w:rsidR="006054CC" w:rsidRPr="00E4264B" w:rsidRDefault="006E218E" w:rsidP="000D2047">
            <w:pPr>
              <w:pStyle w:val="TableParagraph"/>
              <w:ind w:right="113"/>
              <w:rPr>
                <w:bCs/>
                <w:lang w:val="en-NZ"/>
              </w:rPr>
            </w:pPr>
            <w:r w:rsidRPr="00E4264B">
              <w:rPr>
                <w:bCs/>
                <w:lang w:val="en-NZ"/>
              </w:rPr>
              <w:t>E</w:t>
            </w:r>
            <w:r w:rsidR="006054CC" w:rsidRPr="00E4264B">
              <w:rPr>
                <w:bCs/>
                <w:lang w:val="en-NZ"/>
              </w:rPr>
              <w:t>mphasi</w:t>
            </w:r>
            <w:r w:rsidRPr="00E4264B">
              <w:rPr>
                <w:bCs/>
                <w:lang w:val="en-NZ"/>
              </w:rPr>
              <w:t>s</w:t>
            </w:r>
            <w:r w:rsidR="006054CC" w:rsidRPr="00E4264B">
              <w:rPr>
                <w:bCs/>
                <w:lang w:val="en-NZ"/>
              </w:rPr>
              <w:t>ed the importance of sociali</w:t>
            </w:r>
            <w:r w:rsidRPr="00E4264B">
              <w:rPr>
                <w:bCs/>
                <w:lang w:val="en-NZ"/>
              </w:rPr>
              <w:t>s</w:t>
            </w:r>
            <w:r w:rsidR="006054CC" w:rsidRPr="00E4264B">
              <w:rPr>
                <w:bCs/>
                <w:lang w:val="en-NZ"/>
              </w:rPr>
              <w:t xml:space="preserve">ing the proposal with the sector to achieve alignment, even if </w:t>
            </w:r>
            <w:r w:rsidR="00CA14EC" w:rsidRPr="00E4264B">
              <w:rPr>
                <w:bCs/>
                <w:lang w:val="en-NZ"/>
              </w:rPr>
              <w:t>it</w:t>
            </w:r>
            <w:r w:rsidR="006054CC" w:rsidRPr="00E4264B">
              <w:rPr>
                <w:bCs/>
                <w:lang w:val="en-NZ"/>
              </w:rPr>
              <w:t xml:space="preserve"> couldn't </w:t>
            </w:r>
            <w:r w:rsidR="00CA14EC" w:rsidRPr="00E4264B">
              <w:rPr>
                <w:bCs/>
                <w:lang w:val="en-NZ"/>
              </w:rPr>
              <w:t xml:space="preserve">be </w:t>
            </w:r>
            <w:r w:rsidR="006054CC" w:rsidRPr="00E4264B">
              <w:rPr>
                <w:bCs/>
                <w:lang w:val="en-NZ"/>
              </w:rPr>
              <w:t>implement</w:t>
            </w:r>
            <w:r w:rsidR="00CA14EC" w:rsidRPr="00E4264B">
              <w:rPr>
                <w:bCs/>
                <w:lang w:val="en-NZ"/>
              </w:rPr>
              <w:t>ed</w:t>
            </w:r>
            <w:r w:rsidR="006054CC" w:rsidRPr="00E4264B">
              <w:rPr>
                <w:bCs/>
                <w:lang w:val="en-NZ"/>
              </w:rPr>
              <w:t xml:space="preserve"> </w:t>
            </w:r>
            <w:r w:rsidR="00CA14EC" w:rsidRPr="00E4264B">
              <w:rPr>
                <w:bCs/>
                <w:lang w:val="en-NZ"/>
              </w:rPr>
              <w:t>this</w:t>
            </w:r>
            <w:r w:rsidR="006054CC" w:rsidRPr="00E4264B">
              <w:rPr>
                <w:bCs/>
                <w:lang w:val="en-NZ"/>
              </w:rPr>
              <w:t xml:space="preserve"> year</w:t>
            </w:r>
            <w:r w:rsidR="00790AA5" w:rsidRPr="00E4264B">
              <w:rPr>
                <w:bCs/>
                <w:lang w:val="en-NZ"/>
              </w:rPr>
              <w:t xml:space="preserve"> and</w:t>
            </w:r>
            <w:r w:rsidR="006054CC" w:rsidRPr="00E4264B">
              <w:rPr>
                <w:bCs/>
                <w:lang w:val="en-NZ"/>
              </w:rPr>
              <w:t xml:space="preserve"> believe</w:t>
            </w:r>
            <w:r w:rsidR="00790AA5" w:rsidRPr="00E4264B">
              <w:rPr>
                <w:bCs/>
                <w:lang w:val="en-NZ"/>
              </w:rPr>
              <w:t>s</w:t>
            </w:r>
            <w:r w:rsidR="006054CC" w:rsidRPr="00E4264B">
              <w:rPr>
                <w:bCs/>
                <w:lang w:val="en-NZ"/>
              </w:rPr>
              <w:t xml:space="preserve"> that aligning the sector for the following year was a valuable opportunity.</w:t>
            </w:r>
          </w:p>
          <w:p w14:paraId="3A0F631A" w14:textId="20A5C66F" w:rsidR="00E504C6" w:rsidRPr="00E4264B" w:rsidRDefault="00E504C6" w:rsidP="000D2047">
            <w:pPr>
              <w:pStyle w:val="TableParagraph"/>
              <w:tabs>
                <w:tab w:val="left" w:pos="676"/>
              </w:tabs>
              <w:ind w:right="113"/>
              <w:rPr>
                <w:bCs/>
                <w:spacing w:val="-2"/>
                <w:lang w:val="en-NZ"/>
              </w:rPr>
            </w:pPr>
          </w:p>
          <w:p w14:paraId="12BA6512" w14:textId="590BA141" w:rsidR="00877494" w:rsidRPr="00E4264B" w:rsidRDefault="00877494" w:rsidP="000D2047">
            <w:pPr>
              <w:pStyle w:val="TableParagraph"/>
              <w:tabs>
                <w:tab w:val="left" w:pos="676"/>
              </w:tabs>
              <w:ind w:right="113"/>
              <w:rPr>
                <w:bCs/>
                <w:spacing w:val="-2"/>
                <w:u w:val="single"/>
                <w:lang w:val="en-NZ"/>
              </w:rPr>
            </w:pPr>
            <w:r w:rsidRPr="00E4264B">
              <w:rPr>
                <w:bCs/>
                <w:spacing w:val="-2"/>
                <w:u w:val="single"/>
                <w:lang w:val="en-NZ"/>
              </w:rPr>
              <w:t>Pharmacy Guild</w:t>
            </w:r>
          </w:p>
          <w:p w14:paraId="2E3628D6" w14:textId="3D388DFF" w:rsidR="00877494" w:rsidRPr="00E4264B" w:rsidRDefault="00B14613" w:rsidP="000D2047">
            <w:pPr>
              <w:pStyle w:val="TableParagraph"/>
              <w:tabs>
                <w:tab w:val="left" w:pos="676"/>
              </w:tabs>
              <w:ind w:right="113"/>
              <w:rPr>
                <w:bCs/>
                <w:spacing w:val="-2"/>
                <w:lang w:val="en-NZ"/>
              </w:rPr>
            </w:pPr>
            <w:r w:rsidRPr="00E4264B">
              <w:rPr>
                <w:bCs/>
                <w:spacing w:val="-2"/>
                <w:lang w:val="en-NZ"/>
              </w:rPr>
              <w:t>Expressed agreement with the idea of obtaining legal advice on the matter</w:t>
            </w:r>
            <w:r w:rsidR="00B45EA1" w:rsidRPr="00E4264B">
              <w:rPr>
                <w:bCs/>
                <w:spacing w:val="-2"/>
                <w:lang w:val="en-NZ"/>
              </w:rPr>
              <w:t xml:space="preserve">, </w:t>
            </w:r>
            <w:r w:rsidRPr="00E4264B">
              <w:rPr>
                <w:bCs/>
                <w:spacing w:val="-2"/>
                <w:lang w:val="en-NZ"/>
              </w:rPr>
              <w:t>hop</w:t>
            </w:r>
            <w:r w:rsidR="00B45EA1" w:rsidRPr="00E4264B">
              <w:rPr>
                <w:bCs/>
                <w:spacing w:val="-2"/>
                <w:lang w:val="en-NZ"/>
              </w:rPr>
              <w:t>ing</w:t>
            </w:r>
            <w:r w:rsidRPr="00E4264B">
              <w:rPr>
                <w:bCs/>
                <w:spacing w:val="-2"/>
                <w:lang w:val="en-NZ"/>
              </w:rPr>
              <w:t xml:space="preserve"> that this process could be expedited and completed within the next couple of days. </w:t>
            </w:r>
            <w:r w:rsidR="00B45EA1" w:rsidRPr="00E4264B">
              <w:rPr>
                <w:bCs/>
                <w:spacing w:val="-2"/>
                <w:lang w:val="en-NZ"/>
              </w:rPr>
              <w:t>A</w:t>
            </w:r>
            <w:r w:rsidRPr="00E4264B">
              <w:rPr>
                <w:bCs/>
                <w:spacing w:val="-2"/>
                <w:lang w:val="en-NZ"/>
              </w:rPr>
              <w:t>cknowledged the value of exploring the conditional offer element as discussed earlier, suggesting that it could be a viable option worth considering</w:t>
            </w:r>
            <w:r w:rsidR="001D4A57">
              <w:rPr>
                <w:bCs/>
                <w:spacing w:val="-2"/>
                <w:lang w:val="en-NZ"/>
              </w:rPr>
              <w:t>.</w:t>
            </w:r>
          </w:p>
          <w:p w14:paraId="2BBDC9B5" w14:textId="77777777" w:rsidR="00B45EA1" w:rsidRPr="00E4264B" w:rsidRDefault="00B45EA1" w:rsidP="000D2047">
            <w:pPr>
              <w:pStyle w:val="TableParagraph"/>
              <w:ind w:right="113"/>
              <w:rPr>
                <w:bCs/>
                <w:lang w:val="en-NZ"/>
              </w:rPr>
            </w:pPr>
          </w:p>
          <w:p w14:paraId="2AEFEA4A" w14:textId="77777777" w:rsidR="00B45EA1" w:rsidRPr="00E4264B" w:rsidRDefault="00B45EA1" w:rsidP="000D2047">
            <w:pPr>
              <w:ind w:left="110" w:right="113"/>
              <w:rPr>
                <w:b/>
                <w:i/>
                <w:spacing w:val="-2"/>
                <w:u w:val="single"/>
                <w:lang w:val="en-NZ"/>
              </w:rPr>
            </w:pPr>
            <w:r w:rsidRPr="00E4264B">
              <w:rPr>
                <w:b/>
                <w:i/>
                <w:u w:val="single"/>
                <w:lang w:val="en-NZ"/>
              </w:rPr>
              <w:t>Chair’s</w:t>
            </w:r>
            <w:r w:rsidRPr="00E4264B">
              <w:rPr>
                <w:b/>
                <w:i/>
                <w:spacing w:val="-5"/>
                <w:u w:val="single"/>
                <w:lang w:val="en-NZ"/>
              </w:rPr>
              <w:t xml:space="preserve"> </w:t>
            </w:r>
            <w:r w:rsidRPr="00E4264B">
              <w:rPr>
                <w:b/>
                <w:i/>
                <w:spacing w:val="-2"/>
                <w:u w:val="single"/>
                <w:lang w:val="en-NZ"/>
              </w:rPr>
              <w:t>summation</w:t>
            </w:r>
          </w:p>
          <w:p w14:paraId="78A969CE" w14:textId="36BFFAD1" w:rsidR="008751EE" w:rsidRPr="00E4264B" w:rsidRDefault="00FD2E31" w:rsidP="000D2047">
            <w:pPr>
              <w:pStyle w:val="TableParagraph"/>
              <w:tabs>
                <w:tab w:val="left" w:pos="676"/>
              </w:tabs>
              <w:ind w:right="113"/>
              <w:rPr>
                <w:bCs/>
                <w:spacing w:val="-2"/>
                <w:lang w:val="en-NZ"/>
              </w:rPr>
            </w:pPr>
            <w:r w:rsidRPr="00E4264B">
              <w:rPr>
                <w:bCs/>
                <w:spacing w:val="-2"/>
                <w:lang w:val="en-NZ"/>
              </w:rPr>
              <w:t xml:space="preserve">Acknowledged the consensus reached </w:t>
            </w:r>
            <w:r w:rsidR="00D74D98" w:rsidRPr="00E4264B">
              <w:rPr>
                <w:bCs/>
                <w:spacing w:val="-2"/>
                <w:lang w:val="en-NZ"/>
              </w:rPr>
              <w:t xml:space="preserve">on doing all that was possible to achieve the 100% agreement to a change of contract year. </w:t>
            </w:r>
            <w:r w:rsidR="008751EE" w:rsidRPr="00E4264B">
              <w:rPr>
                <w:bCs/>
                <w:spacing w:val="-2"/>
                <w:lang w:val="en-NZ"/>
              </w:rPr>
              <w:t>Te Whatu Ora would</w:t>
            </w:r>
            <w:r w:rsidR="00D74D98" w:rsidRPr="00E4264B">
              <w:rPr>
                <w:bCs/>
                <w:spacing w:val="-2"/>
                <w:lang w:val="en-NZ"/>
              </w:rPr>
              <w:t xml:space="preserve"> explore the legal and practical feasibility of the options presented by providers</w:t>
            </w:r>
            <w:r w:rsidR="008751EE" w:rsidRPr="00E4264B">
              <w:rPr>
                <w:bCs/>
                <w:spacing w:val="-2"/>
                <w:lang w:val="en-NZ"/>
              </w:rPr>
              <w:t xml:space="preserve"> and respond quickly.</w:t>
            </w:r>
          </w:p>
          <w:p w14:paraId="1AB5170E" w14:textId="547EBA64" w:rsidR="004A5499" w:rsidRPr="00E4264B" w:rsidRDefault="004A5499" w:rsidP="00F60306">
            <w:pPr>
              <w:pStyle w:val="TableParagraph"/>
              <w:tabs>
                <w:tab w:val="left" w:pos="676"/>
              </w:tabs>
              <w:rPr>
                <w:bCs/>
                <w:spacing w:val="-2"/>
                <w:lang w:val="en-NZ"/>
              </w:rPr>
            </w:pPr>
          </w:p>
        </w:tc>
      </w:tr>
      <w:tr w:rsidR="006C4331" w:rsidRPr="00E4264B" w14:paraId="282FA22E" w14:textId="77777777" w:rsidTr="009379D6">
        <w:trPr>
          <w:trHeight w:val="496"/>
        </w:trPr>
        <w:tc>
          <w:tcPr>
            <w:tcW w:w="2693" w:type="dxa"/>
            <w:tcBorders>
              <w:bottom w:val="single" w:sz="4" w:space="0" w:color="000000"/>
            </w:tcBorders>
            <w:shd w:val="clear" w:color="auto" w:fill="F2F2F2" w:themeFill="background1" w:themeFillShade="F2"/>
          </w:tcPr>
          <w:p w14:paraId="38000C27" w14:textId="3D90EEEA" w:rsidR="006C4331" w:rsidRPr="00E4264B" w:rsidRDefault="00266A10" w:rsidP="006C4331">
            <w:pPr>
              <w:pStyle w:val="TableParagraph"/>
              <w:tabs>
                <w:tab w:val="left" w:pos="676"/>
              </w:tabs>
              <w:spacing w:before="60" w:after="60"/>
              <w:ind w:left="113"/>
              <w:rPr>
                <w:bCs/>
                <w:lang w:val="en-NZ"/>
              </w:rPr>
            </w:pPr>
            <w:r w:rsidRPr="00E4264B">
              <w:rPr>
                <w:bCs/>
                <w:spacing w:val="-2"/>
                <w:lang w:val="en-NZ"/>
              </w:rPr>
              <w:lastRenderedPageBreak/>
              <w:t xml:space="preserve">ACTION: </w:t>
            </w:r>
            <w:r w:rsidR="006C4331" w:rsidRPr="00E4264B">
              <w:rPr>
                <w:bCs/>
                <w:spacing w:val="-2"/>
                <w:lang w:val="en-NZ"/>
              </w:rPr>
              <w:t>20230821:1</w:t>
            </w:r>
          </w:p>
        </w:tc>
        <w:tc>
          <w:tcPr>
            <w:tcW w:w="6946" w:type="dxa"/>
            <w:tcBorders>
              <w:bottom w:val="single" w:sz="4" w:space="0" w:color="000000"/>
            </w:tcBorders>
            <w:shd w:val="clear" w:color="auto" w:fill="F2F2F2" w:themeFill="background1" w:themeFillShade="F2"/>
          </w:tcPr>
          <w:p w14:paraId="74DEF37B" w14:textId="6D8BBFC7" w:rsidR="006C4331" w:rsidRPr="00E4264B" w:rsidRDefault="006C4331" w:rsidP="006C4331">
            <w:pPr>
              <w:pStyle w:val="TableParagraph"/>
              <w:tabs>
                <w:tab w:val="left" w:pos="676"/>
              </w:tabs>
              <w:ind w:left="113"/>
              <w:rPr>
                <w:bCs/>
                <w:lang w:val="en-NZ"/>
              </w:rPr>
            </w:pPr>
            <w:r w:rsidRPr="00E4264B">
              <w:rPr>
                <w:color w:val="000000" w:themeColor="text1"/>
                <w:lang w:val="en-NZ"/>
              </w:rPr>
              <w:t>Te Whatu Ora to seek legal advice about the options to progress the proposed alignment of the ICPSA contract year</w:t>
            </w:r>
            <w:r w:rsidR="00E9566D" w:rsidRPr="00E4264B">
              <w:rPr>
                <w:color w:val="000000" w:themeColor="text1"/>
                <w:lang w:val="en-NZ"/>
              </w:rPr>
              <w:t>.</w:t>
            </w:r>
          </w:p>
        </w:tc>
      </w:tr>
    </w:tbl>
    <w:p w14:paraId="40C45358" w14:textId="77777777" w:rsidR="005E19DC" w:rsidRDefault="005E19DC"/>
    <w:tbl>
      <w:tblPr>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6946"/>
      </w:tblGrid>
      <w:tr w:rsidR="006C4331" w:rsidRPr="00E4264B" w14:paraId="3681DF32" w14:textId="77777777" w:rsidTr="005E19DC">
        <w:trPr>
          <w:trHeight w:val="496"/>
        </w:trPr>
        <w:tc>
          <w:tcPr>
            <w:tcW w:w="9639" w:type="dxa"/>
            <w:gridSpan w:val="2"/>
            <w:tcBorders>
              <w:top w:val="single" w:sz="4" w:space="0" w:color="000000"/>
              <w:bottom w:val="single" w:sz="4" w:space="0" w:color="000000"/>
            </w:tcBorders>
          </w:tcPr>
          <w:p w14:paraId="3859D920" w14:textId="77777777" w:rsidR="006C4331" w:rsidRPr="00E4264B" w:rsidRDefault="006C4331" w:rsidP="006C4331">
            <w:pPr>
              <w:pStyle w:val="TableParagraph"/>
              <w:numPr>
                <w:ilvl w:val="1"/>
                <w:numId w:val="22"/>
              </w:numPr>
              <w:ind w:left="681" w:right="113" w:hanging="573"/>
              <w:rPr>
                <w:b/>
                <w:spacing w:val="-2"/>
                <w:lang w:val="en-NZ"/>
              </w:rPr>
            </w:pPr>
            <w:r w:rsidRPr="00E4264B">
              <w:rPr>
                <w:b/>
                <w:spacing w:val="-2"/>
                <w:lang w:val="en-NZ"/>
              </w:rPr>
              <w:t>Ability to provide reconciliation reports to individual pharmacies</w:t>
            </w:r>
          </w:p>
          <w:p w14:paraId="69EB7B5C" w14:textId="77777777" w:rsidR="006C4331" w:rsidRPr="00E4264B" w:rsidRDefault="006C4331" w:rsidP="006C4331">
            <w:pPr>
              <w:pStyle w:val="TableParagraph"/>
              <w:tabs>
                <w:tab w:val="left" w:pos="676"/>
              </w:tabs>
              <w:ind w:right="113"/>
              <w:rPr>
                <w:bCs/>
                <w:spacing w:val="-2"/>
                <w:lang w:val="en-NZ"/>
              </w:rPr>
            </w:pPr>
          </w:p>
          <w:p w14:paraId="09E8775B" w14:textId="77777777" w:rsidR="006C4331" w:rsidRPr="00E4264B" w:rsidRDefault="006C4331" w:rsidP="006C4331">
            <w:pPr>
              <w:pStyle w:val="TableParagraph"/>
              <w:tabs>
                <w:tab w:val="left" w:pos="676"/>
              </w:tabs>
              <w:ind w:right="113"/>
              <w:rPr>
                <w:bCs/>
                <w:spacing w:val="-2"/>
                <w:u w:val="single"/>
                <w:lang w:val="en-NZ"/>
              </w:rPr>
            </w:pPr>
            <w:r w:rsidRPr="00E4264B">
              <w:rPr>
                <w:bCs/>
                <w:spacing w:val="-2"/>
                <w:u w:val="single"/>
                <w:lang w:val="en-NZ"/>
              </w:rPr>
              <w:t>Te Whatu Ora</w:t>
            </w:r>
          </w:p>
          <w:p w14:paraId="363785FF" w14:textId="19250938" w:rsidR="006C4331" w:rsidRPr="00E4264B" w:rsidRDefault="006C4331" w:rsidP="006C4331">
            <w:pPr>
              <w:pStyle w:val="TableParagraph"/>
              <w:tabs>
                <w:tab w:val="left" w:pos="676"/>
              </w:tabs>
              <w:ind w:right="113"/>
              <w:rPr>
                <w:bCs/>
                <w:spacing w:val="-2"/>
                <w:lang w:val="en-NZ"/>
              </w:rPr>
            </w:pPr>
            <w:r w:rsidRPr="00E4264B">
              <w:rPr>
                <w:bCs/>
                <w:spacing w:val="-2"/>
                <w:lang w:val="en-NZ"/>
              </w:rPr>
              <w:t>Due to outdated systems, Te Whatu Ora can’t provide reconciliation reports for individual pharmacies</w:t>
            </w:r>
            <w:r w:rsidR="00195B22">
              <w:rPr>
                <w:bCs/>
                <w:spacing w:val="-2"/>
                <w:lang w:val="en-NZ"/>
              </w:rPr>
              <w:t>.</w:t>
            </w:r>
            <w:r w:rsidR="001C786F">
              <w:rPr>
                <w:bCs/>
                <w:spacing w:val="-2"/>
                <w:lang w:val="en-NZ"/>
              </w:rPr>
              <w:t xml:space="preserve"> </w:t>
            </w:r>
            <w:r w:rsidR="00195B22">
              <w:rPr>
                <w:bCs/>
                <w:spacing w:val="-2"/>
                <w:lang w:val="en-NZ"/>
              </w:rPr>
              <w:t>I</w:t>
            </w:r>
            <w:r w:rsidRPr="00E4264B">
              <w:rPr>
                <w:bCs/>
                <w:spacing w:val="-2"/>
                <w:lang w:val="en-NZ"/>
              </w:rPr>
              <w:t xml:space="preserve">t would require a manual process, which </w:t>
            </w:r>
            <w:r w:rsidR="00195B22">
              <w:rPr>
                <w:bCs/>
                <w:spacing w:val="-2"/>
                <w:lang w:val="en-NZ"/>
              </w:rPr>
              <w:t xml:space="preserve">is </w:t>
            </w:r>
            <w:r w:rsidRPr="00E4264B">
              <w:rPr>
                <w:bCs/>
                <w:spacing w:val="-2"/>
                <w:lang w:val="en-NZ"/>
              </w:rPr>
              <w:t>not feasible.</w:t>
            </w:r>
          </w:p>
          <w:p w14:paraId="0B1C5A5C" w14:textId="42FBA6FC" w:rsidR="006C4331" w:rsidRDefault="006C4331" w:rsidP="006C4331">
            <w:pPr>
              <w:pStyle w:val="TableParagraph"/>
              <w:tabs>
                <w:tab w:val="left" w:pos="676"/>
              </w:tabs>
              <w:ind w:right="113"/>
              <w:rPr>
                <w:bCs/>
                <w:spacing w:val="-2"/>
                <w:lang w:val="en-NZ"/>
              </w:rPr>
            </w:pPr>
          </w:p>
          <w:p w14:paraId="4B41E611" w14:textId="77777777" w:rsidR="00B979AB" w:rsidRPr="00E4264B" w:rsidRDefault="00B979AB" w:rsidP="006C4331">
            <w:pPr>
              <w:pStyle w:val="TableParagraph"/>
              <w:tabs>
                <w:tab w:val="left" w:pos="676"/>
              </w:tabs>
              <w:ind w:right="113"/>
              <w:rPr>
                <w:bCs/>
                <w:spacing w:val="-2"/>
                <w:lang w:val="en-NZ"/>
              </w:rPr>
            </w:pPr>
          </w:p>
          <w:p w14:paraId="59C34347" w14:textId="77777777" w:rsidR="006C4331" w:rsidRPr="00E4264B" w:rsidRDefault="006C4331" w:rsidP="006C4331">
            <w:pPr>
              <w:pStyle w:val="TableParagraph"/>
              <w:tabs>
                <w:tab w:val="left" w:pos="676"/>
              </w:tabs>
              <w:ind w:right="113"/>
              <w:rPr>
                <w:bCs/>
                <w:spacing w:val="-2"/>
                <w:u w:val="single"/>
                <w:lang w:val="en-NZ"/>
              </w:rPr>
            </w:pPr>
            <w:r w:rsidRPr="00E4264B">
              <w:rPr>
                <w:bCs/>
                <w:spacing w:val="-2"/>
                <w:u w:val="single"/>
                <w:lang w:val="en-NZ"/>
              </w:rPr>
              <w:lastRenderedPageBreak/>
              <w:t>Pharmacy Guild</w:t>
            </w:r>
          </w:p>
          <w:p w14:paraId="32F8DC0D" w14:textId="77777777" w:rsidR="006C4331" w:rsidRPr="00E4264B" w:rsidRDefault="006C4331" w:rsidP="006C4331">
            <w:pPr>
              <w:pStyle w:val="TableParagraph"/>
              <w:tabs>
                <w:tab w:val="left" w:pos="676"/>
              </w:tabs>
              <w:ind w:right="113"/>
              <w:rPr>
                <w:bCs/>
                <w:spacing w:val="-2"/>
                <w:lang w:val="en-NZ"/>
              </w:rPr>
            </w:pPr>
            <w:r w:rsidRPr="00E4264B">
              <w:rPr>
                <w:bCs/>
                <w:spacing w:val="-2"/>
                <w:lang w:val="en-NZ"/>
              </w:rPr>
              <w:t>Concurred that there was likely no workaround for this issue, suggested an alternative approach since getting a reconciliation report wasn't possible: that Te Whatu Ora provide documentation outlining the methodology for implementing the proposed changes. This documentation would clarify how the new fees and payments would work, making it easier for pharmacies to understand how they would be impacted when they receive payments.</w:t>
            </w:r>
          </w:p>
          <w:p w14:paraId="101EAFB9" w14:textId="77777777" w:rsidR="006C4331" w:rsidRPr="00E4264B" w:rsidRDefault="006C4331" w:rsidP="006C4331">
            <w:pPr>
              <w:pStyle w:val="TableParagraph"/>
              <w:tabs>
                <w:tab w:val="left" w:pos="676"/>
              </w:tabs>
              <w:ind w:right="113"/>
              <w:rPr>
                <w:bCs/>
                <w:spacing w:val="-2"/>
                <w:lang w:val="en-NZ"/>
              </w:rPr>
            </w:pPr>
          </w:p>
          <w:p w14:paraId="04480D40" w14:textId="77777777" w:rsidR="006C4331" w:rsidRPr="00E4264B" w:rsidRDefault="006C4331" w:rsidP="006C4331">
            <w:pPr>
              <w:pStyle w:val="TableParagraph"/>
              <w:tabs>
                <w:tab w:val="left" w:pos="676"/>
              </w:tabs>
              <w:ind w:right="113"/>
              <w:rPr>
                <w:bCs/>
                <w:spacing w:val="-2"/>
                <w:u w:val="single"/>
                <w:lang w:val="en-NZ"/>
              </w:rPr>
            </w:pPr>
            <w:r w:rsidRPr="00E4264B">
              <w:rPr>
                <w:bCs/>
                <w:spacing w:val="-2"/>
                <w:u w:val="single"/>
                <w:lang w:val="en-NZ"/>
              </w:rPr>
              <w:t>Te Whatu Ora</w:t>
            </w:r>
          </w:p>
          <w:p w14:paraId="5B30F6D6" w14:textId="77777777" w:rsidR="006C4331" w:rsidRPr="00E4264B" w:rsidRDefault="006C4331" w:rsidP="006C4331">
            <w:pPr>
              <w:pStyle w:val="TableParagraph"/>
              <w:tabs>
                <w:tab w:val="left" w:pos="676"/>
              </w:tabs>
              <w:ind w:right="113"/>
              <w:rPr>
                <w:bCs/>
                <w:spacing w:val="-2"/>
                <w:lang w:val="en-NZ"/>
              </w:rPr>
            </w:pPr>
            <w:r w:rsidRPr="00E4264B">
              <w:rPr>
                <w:bCs/>
                <w:spacing w:val="-2"/>
                <w:lang w:val="en-NZ"/>
              </w:rPr>
              <w:t>Te Whatu Ora to provide the methodology for implementing the changes under Variation 5.</w:t>
            </w:r>
          </w:p>
          <w:p w14:paraId="007A5E7E" w14:textId="77777777" w:rsidR="006C4331" w:rsidRPr="00E4264B" w:rsidRDefault="006C4331" w:rsidP="006C4331">
            <w:pPr>
              <w:pStyle w:val="TableParagraph"/>
              <w:tabs>
                <w:tab w:val="left" w:pos="676"/>
              </w:tabs>
              <w:ind w:right="113"/>
              <w:rPr>
                <w:bCs/>
                <w:spacing w:val="-2"/>
                <w:lang w:val="en-NZ"/>
              </w:rPr>
            </w:pPr>
          </w:p>
          <w:p w14:paraId="7187A6B7" w14:textId="77777777" w:rsidR="006C4331" w:rsidRPr="00E4264B" w:rsidRDefault="006C4331" w:rsidP="006C4331">
            <w:pPr>
              <w:pStyle w:val="TableParagraph"/>
              <w:tabs>
                <w:tab w:val="left" w:pos="676"/>
              </w:tabs>
              <w:ind w:right="113"/>
              <w:rPr>
                <w:bCs/>
                <w:spacing w:val="-2"/>
                <w:u w:val="single"/>
                <w:lang w:val="en-NZ"/>
              </w:rPr>
            </w:pPr>
            <w:r w:rsidRPr="00E4264B">
              <w:rPr>
                <w:bCs/>
                <w:spacing w:val="-2"/>
                <w:u w:val="single"/>
                <w:lang w:val="en-NZ"/>
              </w:rPr>
              <w:t>Pharmacy Partners</w:t>
            </w:r>
          </w:p>
          <w:p w14:paraId="7C13BB5B" w14:textId="77777777" w:rsidR="006C4331" w:rsidRPr="00E4264B" w:rsidRDefault="006C4331" w:rsidP="006C4331">
            <w:pPr>
              <w:pStyle w:val="TableParagraph"/>
              <w:tabs>
                <w:tab w:val="left" w:pos="676"/>
              </w:tabs>
              <w:ind w:right="113"/>
              <w:rPr>
                <w:bCs/>
                <w:spacing w:val="-2"/>
                <w:lang w:val="en-NZ"/>
              </w:rPr>
            </w:pPr>
            <w:r w:rsidRPr="00E4264B">
              <w:rPr>
                <w:bCs/>
                <w:spacing w:val="-2"/>
                <w:lang w:val="en-NZ"/>
              </w:rPr>
              <w:t>Emphasised the importance of providing pharmacies with information regarding the implications of the proposed changes, particularly the decrease in the APAS pool (under Proposal B). The goal was for individual pharmacies to understand the implications of these changes for their payments. Believed that it should be relatively straightforward for a skilled analyst to obtain the necessary data about APAS payments from the Sector Operations system.</w:t>
            </w:r>
          </w:p>
          <w:p w14:paraId="1C0787A0" w14:textId="77777777" w:rsidR="006C4331" w:rsidRPr="00E4264B" w:rsidRDefault="006C4331" w:rsidP="006C4331">
            <w:pPr>
              <w:pStyle w:val="TableParagraph"/>
              <w:tabs>
                <w:tab w:val="left" w:pos="676"/>
              </w:tabs>
              <w:ind w:right="113"/>
              <w:rPr>
                <w:bCs/>
                <w:spacing w:val="-2"/>
                <w:lang w:val="en-NZ"/>
              </w:rPr>
            </w:pPr>
          </w:p>
          <w:p w14:paraId="67EAB873" w14:textId="77777777" w:rsidR="006C4331" w:rsidRPr="00E4264B" w:rsidRDefault="006C4331" w:rsidP="006C4331">
            <w:pPr>
              <w:pStyle w:val="TableParagraph"/>
              <w:tabs>
                <w:tab w:val="left" w:pos="676"/>
              </w:tabs>
              <w:ind w:right="113"/>
              <w:rPr>
                <w:bCs/>
                <w:spacing w:val="-2"/>
                <w:u w:val="single"/>
                <w:lang w:val="en-NZ"/>
              </w:rPr>
            </w:pPr>
            <w:r w:rsidRPr="00E4264B">
              <w:rPr>
                <w:bCs/>
                <w:spacing w:val="-2"/>
                <w:u w:val="single"/>
                <w:lang w:val="en-NZ"/>
              </w:rPr>
              <w:t>Pharmacy Guild</w:t>
            </w:r>
          </w:p>
          <w:p w14:paraId="32B2FDE0" w14:textId="77777777" w:rsidR="006C4331" w:rsidRPr="00E4264B" w:rsidRDefault="006C4331" w:rsidP="006C4331">
            <w:pPr>
              <w:pStyle w:val="TableParagraph"/>
              <w:tabs>
                <w:tab w:val="left" w:pos="676"/>
              </w:tabs>
              <w:ind w:right="113"/>
              <w:rPr>
                <w:bCs/>
                <w:spacing w:val="-2"/>
                <w:lang w:val="en-NZ"/>
              </w:rPr>
            </w:pPr>
            <w:r w:rsidRPr="00E4264B">
              <w:rPr>
                <w:bCs/>
                <w:spacing w:val="-2"/>
                <w:lang w:val="en-NZ"/>
              </w:rPr>
              <w:t>Sought a written explanation of the process to gain a clear understanding of it. This information would allow them to reassure their members that they were comfortable with the payment process and potentially assist in reconciling those payments based on the provided information.</w:t>
            </w:r>
          </w:p>
          <w:p w14:paraId="17C25C02" w14:textId="77777777" w:rsidR="006C4331" w:rsidRPr="00E4264B" w:rsidRDefault="006C4331" w:rsidP="006C4331">
            <w:pPr>
              <w:pStyle w:val="TableParagraph"/>
              <w:tabs>
                <w:tab w:val="left" w:pos="676"/>
              </w:tabs>
              <w:ind w:right="113"/>
              <w:rPr>
                <w:bCs/>
                <w:spacing w:val="-2"/>
                <w:lang w:val="en-NZ"/>
              </w:rPr>
            </w:pPr>
          </w:p>
          <w:p w14:paraId="16508635" w14:textId="77777777" w:rsidR="006C4331" w:rsidRPr="00E4264B" w:rsidRDefault="006C4331" w:rsidP="006C4331">
            <w:pPr>
              <w:pStyle w:val="TableParagraph"/>
              <w:tabs>
                <w:tab w:val="left" w:pos="676"/>
              </w:tabs>
              <w:ind w:right="113"/>
              <w:rPr>
                <w:bCs/>
                <w:spacing w:val="-2"/>
                <w:lang w:val="en-NZ"/>
              </w:rPr>
            </w:pPr>
            <w:r w:rsidRPr="00E4264B">
              <w:rPr>
                <w:bCs/>
                <w:spacing w:val="-2"/>
                <w:lang w:val="en-NZ"/>
              </w:rPr>
              <w:t>This change was intended to correct what was perceived as a distortion in the system, and there was a consensus that this correction was needed around APAS. While some providers might receive slightly less, overall, everyone would benefit financially. Suggested that if it was too challenging to model the impact at the individual level, the modelled overall impact analysis should suffice (as was currently presented in the letter of offer).</w:t>
            </w:r>
          </w:p>
          <w:p w14:paraId="2A394BB0" w14:textId="77777777" w:rsidR="006C4331" w:rsidRPr="00E4264B" w:rsidRDefault="006C4331" w:rsidP="006C4331">
            <w:pPr>
              <w:pStyle w:val="TableParagraph"/>
              <w:tabs>
                <w:tab w:val="left" w:pos="676"/>
              </w:tabs>
              <w:ind w:left="113" w:right="113"/>
              <w:rPr>
                <w:bCs/>
                <w:spacing w:val="-2"/>
                <w:lang w:val="en-NZ"/>
              </w:rPr>
            </w:pPr>
          </w:p>
          <w:p w14:paraId="73196DC2" w14:textId="77777777" w:rsidR="006C4331" w:rsidRPr="00E4264B" w:rsidRDefault="006C4331" w:rsidP="006C4331">
            <w:pPr>
              <w:pStyle w:val="TableParagraph"/>
              <w:tabs>
                <w:tab w:val="left" w:pos="676"/>
              </w:tabs>
              <w:ind w:right="113"/>
              <w:rPr>
                <w:bCs/>
                <w:spacing w:val="-2"/>
                <w:u w:val="single"/>
                <w:lang w:val="en-NZ"/>
              </w:rPr>
            </w:pPr>
            <w:r w:rsidRPr="00E4264B">
              <w:rPr>
                <w:bCs/>
                <w:spacing w:val="-2"/>
                <w:u w:val="single"/>
                <w:lang w:val="en-NZ"/>
              </w:rPr>
              <w:t>Te Whatu Ora</w:t>
            </w:r>
          </w:p>
          <w:p w14:paraId="3194AEFA" w14:textId="77777777" w:rsidR="006C4331" w:rsidRPr="00E4264B" w:rsidRDefault="006C4331" w:rsidP="006C4331">
            <w:pPr>
              <w:pStyle w:val="TableParagraph"/>
              <w:tabs>
                <w:tab w:val="left" w:pos="676"/>
              </w:tabs>
              <w:ind w:right="113"/>
              <w:rPr>
                <w:bCs/>
                <w:spacing w:val="-2"/>
                <w:lang w:val="en-NZ"/>
              </w:rPr>
            </w:pPr>
            <w:r w:rsidRPr="00E4264B">
              <w:rPr>
                <w:bCs/>
                <w:spacing w:val="-2"/>
                <w:lang w:val="en-NZ"/>
              </w:rPr>
              <w:t>Explained that the impact analysis on individual pharmacies had been conducted as part of the modelling. However, the challenge lay in effectively communicating this impact to each individual pharmacy in a way that was clear and understandable within the offer.</w:t>
            </w:r>
          </w:p>
          <w:p w14:paraId="609B07AA" w14:textId="77777777" w:rsidR="006C4331" w:rsidRPr="00E4264B" w:rsidRDefault="006C4331" w:rsidP="006C4331">
            <w:pPr>
              <w:pStyle w:val="TableParagraph"/>
              <w:tabs>
                <w:tab w:val="left" w:pos="676"/>
              </w:tabs>
              <w:ind w:left="113"/>
              <w:rPr>
                <w:bCs/>
                <w:lang w:val="en-NZ"/>
              </w:rPr>
            </w:pPr>
          </w:p>
        </w:tc>
      </w:tr>
      <w:tr w:rsidR="00E80E74" w:rsidRPr="00E4264B" w14:paraId="4FA58212" w14:textId="77777777" w:rsidTr="009379D6">
        <w:trPr>
          <w:trHeight w:val="496"/>
        </w:trPr>
        <w:tc>
          <w:tcPr>
            <w:tcW w:w="2693" w:type="dxa"/>
            <w:tcBorders>
              <w:bottom w:val="single" w:sz="4" w:space="0" w:color="auto"/>
            </w:tcBorders>
            <w:shd w:val="clear" w:color="auto" w:fill="F2F2F2" w:themeFill="background1" w:themeFillShade="F2"/>
          </w:tcPr>
          <w:p w14:paraId="71EC6C36" w14:textId="3C796B05" w:rsidR="00E80E74" w:rsidRPr="00E4264B" w:rsidRDefault="00E80E74" w:rsidP="00E80E74">
            <w:pPr>
              <w:pStyle w:val="TableParagraph"/>
              <w:spacing w:before="60" w:after="60"/>
              <w:ind w:left="108" w:right="113"/>
              <w:rPr>
                <w:bCs/>
                <w:spacing w:val="-2"/>
                <w:lang w:val="en-NZ"/>
              </w:rPr>
            </w:pPr>
            <w:r w:rsidRPr="00E4264B">
              <w:rPr>
                <w:bCs/>
                <w:spacing w:val="-2"/>
                <w:lang w:val="en-NZ"/>
              </w:rPr>
              <w:lastRenderedPageBreak/>
              <w:t>ACTION: 20230821:2</w:t>
            </w:r>
          </w:p>
        </w:tc>
        <w:tc>
          <w:tcPr>
            <w:tcW w:w="6946" w:type="dxa"/>
            <w:tcBorders>
              <w:bottom w:val="single" w:sz="4" w:space="0" w:color="auto"/>
            </w:tcBorders>
            <w:shd w:val="clear" w:color="auto" w:fill="F2F2F2" w:themeFill="background1" w:themeFillShade="F2"/>
          </w:tcPr>
          <w:p w14:paraId="20574958" w14:textId="7DDEA255" w:rsidR="00E80E74" w:rsidRPr="00E4264B" w:rsidRDefault="00E80E74" w:rsidP="00E80E74">
            <w:pPr>
              <w:pStyle w:val="TableParagraph"/>
              <w:ind w:left="108" w:right="113"/>
              <w:rPr>
                <w:bCs/>
                <w:spacing w:val="-2"/>
                <w:lang w:val="en-NZ"/>
              </w:rPr>
            </w:pPr>
            <w:r w:rsidRPr="00E4264B">
              <w:rPr>
                <w:bCs/>
                <w:spacing w:val="-2"/>
                <w:lang w:val="en-NZ"/>
              </w:rPr>
              <w:t>Te Whatu Ora to provide the methodology for implementing the changes under Variation 5</w:t>
            </w:r>
          </w:p>
        </w:tc>
      </w:tr>
      <w:tr w:rsidR="006643DE" w:rsidRPr="00E4264B" w14:paraId="2FEFFBC3" w14:textId="77777777" w:rsidTr="009379D6">
        <w:trPr>
          <w:trHeight w:val="496"/>
        </w:trPr>
        <w:tc>
          <w:tcPr>
            <w:tcW w:w="2693" w:type="dxa"/>
            <w:shd w:val="clear" w:color="auto" w:fill="F2F2F2" w:themeFill="background1" w:themeFillShade="F2"/>
          </w:tcPr>
          <w:p w14:paraId="3EBE5455" w14:textId="489ABB0B" w:rsidR="006643DE" w:rsidRPr="00E4264B" w:rsidRDefault="006643DE" w:rsidP="006643DE">
            <w:pPr>
              <w:pStyle w:val="TableParagraph"/>
              <w:spacing w:before="60" w:after="60"/>
              <w:ind w:left="108" w:right="113"/>
              <w:rPr>
                <w:bCs/>
                <w:spacing w:val="-2"/>
                <w:lang w:val="en-NZ"/>
              </w:rPr>
            </w:pPr>
            <w:r w:rsidRPr="00E4264B">
              <w:rPr>
                <w:bCs/>
                <w:spacing w:val="-2"/>
                <w:lang w:val="en-NZ"/>
              </w:rPr>
              <w:t>ACTION: 20230821:3</w:t>
            </w:r>
          </w:p>
        </w:tc>
        <w:tc>
          <w:tcPr>
            <w:tcW w:w="6946" w:type="dxa"/>
            <w:shd w:val="clear" w:color="auto" w:fill="F2F2F2" w:themeFill="background1" w:themeFillShade="F2"/>
          </w:tcPr>
          <w:p w14:paraId="26B60524" w14:textId="041CB7D0" w:rsidR="006643DE" w:rsidRPr="00E4264B" w:rsidRDefault="006643DE" w:rsidP="006643DE">
            <w:pPr>
              <w:pStyle w:val="TableParagraph"/>
              <w:ind w:left="108" w:right="113"/>
              <w:rPr>
                <w:bCs/>
                <w:spacing w:val="-2"/>
                <w:lang w:val="en-NZ"/>
              </w:rPr>
            </w:pPr>
            <w:r w:rsidRPr="00E4264B">
              <w:rPr>
                <w:color w:val="000000" w:themeColor="text1"/>
                <w:lang w:val="en-NZ"/>
              </w:rPr>
              <w:t xml:space="preserve">Te Whatu Ora to </w:t>
            </w:r>
            <w:r w:rsidR="00DF5BE6">
              <w:rPr>
                <w:color w:val="000000" w:themeColor="text1"/>
                <w:lang w:val="en-NZ"/>
              </w:rPr>
              <w:t xml:space="preserve">explore </w:t>
            </w:r>
            <w:r w:rsidR="009A743E">
              <w:rPr>
                <w:color w:val="000000" w:themeColor="text1"/>
                <w:lang w:val="en-NZ"/>
              </w:rPr>
              <w:t xml:space="preserve">the operational feasibility of providing </w:t>
            </w:r>
            <w:r w:rsidRPr="00E4264B">
              <w:rPr>
                <w:color w:val="000000" w:themeColor="text1"/>
                <w:lang w:val="en-NZ"/>
              </w:rPr>
              <w:t>reports to individual pharmacies outlining the potential impact of implementing the Variation 5 uplift and partial redistribution of the APAS pool (Proposal B)</w:t>
            </w:r>
          </w:p>
        </w:tc>
      </w:tr>
    </w:tbl>
    <w:p w14:paraId="1B099463" w14:textId="77777777" w:rsidR="00E804C5" w:rsidRDefault="00E804C5"/>
    <w:tbl>
      <w:tblPr>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9"/>
      </w:tblGrid>
      <w:tr w:rsidR="006643DE" w:rsidRPr="00E4264B" w14:paraId="1B1B9E37" w14:textId="77777777" w:rsidTr="00D75A71">
        <w:trPr>
          <w:trHeight w:val="496"/>
        </w:trPr>
        <w:tc>
          <w:tcPr>
            <w:tcW w:w="9639" w:type="dxa"/>
            <w:tcBorders>
              <w:top w:val="single" w:sz="4" w:space="0" w:color="000000"/>
            </w:tcBorders>
          </w:tcPr>
          <w:p w14:paraId="2228183A" w14:textId="77777777" w:rsidR="006643DE" w:rsidRPr="00E4264B" w:rsidRDefault="006643DE" w:rsidP="006643DE">
            <w:pPr>
              <w:pStyle w:val="TableParagraph"/>
              <w:numPr>
                <w:ilvl w:val="1"/>
                <w:numId w:val="22"/>
              </w:numPr>
              <w:tabs>
                <w:tab w:val="left" w:pos="676"/>
              </w:tabs>
              <w:ind w:left="681" w:right="113" w:hanging="573"/>
              <w:rPr>
                <w:b/>
                <w:spacing w:val="-2"/>
                <w:lang w:val="en-NZ"/>
              </w:rPr>
            </w:pPr>
            <w:r w:rsidRPr="00E4264B">
              <w:rPr>
                <w:b/>
                <w:spacing w:val="-2"/>
                <w:lang w:val="en-NZ"/>
              </w:rPr>
              <w:t>Immunisation co-administration (influenza and shingles immunisations) fee</w:t>
            </w:r>
          </w:p>
          <w:p w14:paraId="77361C18" w14:textId="77777777" w:rsidR="006643DE" w:rsidRPr="00E4264B" w:rsidRDefault="006643DE" w:rsidP="006643DE">
            <w:pPr>
              <w:pStyle w:val="TableParagraph"/>
              <w:tabs>
                <w:tab w:val="left" w:pos="676"/>
              </w:tabs>
              <w:ind w:right="113"/>
              <w:rPr>
                <w:bCs/>
                <w:spacing w:val="-2"/>
                <w:lang w:val="en-NZ"/>
              </w:rPr>
            </w:pPr>
          </w:p>
          <w:p w14:paraId="71E0B94E" w14:textId="77777777" w:rsidR="006643DE" w:rsidRPr="00E4264B" w:rsidRDefault="006643DE" w:rsidP="006643DE">
            <w:pPr>
              <w:pStyle w:val="TableParagraph"/>
              <w:tabs>
                <w:tab w:val="left" w:pos="676"/>
              </w:tabs>
              <w:ind w:right="113"/>
              <w:rPr>
                <w:bCs/>
                <w:spacing w:val="-2"/>
                <w:u w:val="single"/>
                <w:lang w:val="en-NZ"/>
              </w:rPr>
            </w:pPr>
            <w:r w:rsidRPr="00E4264B">
              <w:rPr>
                <w:bCs/>
                <w:spacing w:val="-2"/>
                <w:u w:val="single"/>
                <w:lang w:val="en-NZ"/>
              </w:rPr>
              <w:t>Te Whatu Ora</w:t>
            </w:r>
          </w:p>
          <w:p w14:paraId="5531D773" w14:textId="77777777" w:rsidR="006643DE" w:rsidRPr="00E4264B" w:rsidRDefault="006643DE" w:rsidP="006643DE">
            <w:pPr>
              <w:pStyle w:val="TableParagraph"/>
              <w:tabs>
                <w:tab w:val="left" w:pos="676"/>
              </w:tabs>
              <w:ind w:right="113"/>
              <w:rPr>
                <w:bCs/>
                <w:spacing w:val="-2"/>
                <w:lang w:val="en-NZ"/>
              </w:rPr>
            </w:pPr>
            <w:r w:rsidRPr="00E4264B">
              <w:rPr>
                <w:bCs/>
                <w:spacing w:val="-2"/>
                <w:lang w:val="en-NZ"/>
              </w:rPr>
              <w:t>It is operationally possible to provide an immunisation co-administration fee for influenza and shingles immunisations administered to the same eligible person at the same event. This has been included in the draft latter of offer.</w:t>
            </w:r>
          </w:p>
          <w:p w14:paraId="74234931" w14:textId="77777777" w:rsidR="006643DE" w:rsidRPr="00E4264B" w:rsidRDefault="006643DE" w:rsidP="006643DE">
            <w:pPr>
              <w:pStyle w:val="TableParagraph"/>
              <w:tabs>
                <w:tab w:val="left" w:pos="676"/>
              </w:tabs>
              <w:ind w:right="113"/>
              <w:rPr>
                <w:bCs/>
                <w:spacing w:val="-2"/>
                <w:lang w:val="en-NZ"/>
              </w:rPr>
            </w:pPr>
          </w:p>
          <w:p w14:paraId="08BBC4A8" w14:textId="75090CBA" w:rsidR="006643DE" w:rsidRPr="00E4264B" w:rsidRDefault="006643DE" w:rsidP="006643DE">
            <w:pPr>
              <w:pStyle w:val="TableParagraph"/>
              <w:tabs>
                <w:tab w:val="left" w:pos="676"/>
              </w:tabs>
              <w:ind w:right="113"/>
              <w:rPr>
                <w:bCs/>
                <w:spacing w:val="-2"/>
                <w:lang w:val="en-NZ"/>
              </w:rPr>
            </w:pPr>
            <w:r w:rsidRPr="00E4264B">
              <w:rPr>
                <w:bCs/>
                <w:spacing w:val="-2"/>
                <w:lang w:val="en-NZ"/>
              </w:rPr>
              <w:t>The fee would be a standard immunisation fee (at the uplifted rate, $36.05) plus a co-</w:t>
            </w:r>
            <w:r w:rsidR="00295893">
              <w:rPr>
                <w:color w:val="002639"/>
                <w:sz w:val="20"/>
                <w:szCs w:val="20"/>
                <w:shd w:val="clear" w:color="auto" w:fill="FFFFFF"/>
              </w:rPr>
              <w:t> </w:t>
            </w:r>
            <w:r w:rsidRPr="00E4264B">
              <w:rPr>
                <w:bCs/>
                <w:spacing w:val="-2"/>
                <w:lang w:val="en-NZ"/>
              </w:rPr>
              <w:t>administration element ($20.52):</w:t>
            </w:r>
          </w:p>
          <w:p w14:paraId="26740B38" w14:textId="3535DE7F" w:rsidR="006643DE" w:rsidRPr="00E4264B" w:rsidRDefault="006643DE" w:rsidP="006643DE">
            <w:pPr>
              <w:pStyle w:val="TableParagraph"/>
              <w:tabs>
                <w:tab w:val="left" w:pos="676"/>
              </w:tabs>
              <w:ind w:right="113"/>
              <w:rPr>
                <w:bCs/>
                <w:spacing w:val="-2"/>
                <w:lang w:val="en-NZ"/>
              </w:rPr>
            </w:pPr>
            <w:r w:rsidRPr="00E4264B">
              <w:rPr>
                <w:bCs/>
                <w:spacing w:val="-2"/>
                <w:lang w:val="en-NZ"/>
              </w:rPr>
              <w:tab/>
            </w:r>
            <w:r w:rsidRPr="00E4264B">
              <w:rPr>
                <w:bCs/>
                <w:spacing w:val="-2"/>
                <w:lang w:val="en-NZ"/>
              </w:rPr>
              <w:tab/>
            </w:r>
            <w:r w:rsidRPr="00E4264B">
              <w:rPr>
                <w:bCs/>
                <w:spacing w:val="-2"/>
                <w:lang w:val="en-NZ"/>
              </w:rPr>
              <w:tab/>
              <w:t>$36.05 + $20.52 = $56.57 (</w:t>
            </w:r>
            <w:r w:rsidR="006666A8">
              <w:rPr>
                <w:bCs/>
                <w:spacing w:val="-2"/>
                <w:lang w:val="en-NZ"/>
              </w:rPr>
              <w:t>e</w:t>
            </w:r>
            <w:r w:rsidRPr="00E4264B">
              <w:rPr>
                <w:bCs/>
                <w:spacing w:val="-2"/>
                <w:lang w:val="en-NZ"/>
              </w:rPr>
              <w:t>xcluding GST).</w:t>
            </w:r>
          </w:p>
          <w:p w14:paraId="4CDF20EF" w14:textId="77777777" w:rsidR="006643DE" w:rsidRPr="00E4264B" w:rsidRDefault="006643DE" w:rsidP="006643DE">
            <w:pPr>
              <w:pStyle w:val="TableParagraph"/>
              <w:tabs>
                <w:tab w:val="left" w:pos="676"/>
              </w:tabs>
              <w:ind w:right="113"/>
              <w:rPr>
                <w:bCs/>
                <w:spacing w:val="-2"/>
                <w:lang w:val="en-NZ"/>
              </w:rPr>
            </w:pPr>
          </w:p>
          <w:p w14:paraId="26FF5681" w14:textId="5267FB41" w:rsidR="006643DE" w:rsidRPr="00E4264B" w:rsidRDefault="006643DE" w:rsidP="006643DE">
            <w:pPr>
              <w:pStyle w:val="TableParagraph"/>
              <w:tabs>
                <w:tab w:val="left" w:pos="676"/>
              </w:tabs>
              <w:ind w:right="113"/>
              <w:rPr>
                <w:bCs/>
                <w:spacing w:val="-2"/>
                <w:lang w:val="en-NZ"/>
              </w:rPr>
            </w:pPr>
            <w:r w:rsidRPr="00E4264B">
              <w:rPr>
                <w:bCs/>
                <w:spacing w:val="-2"/>
                <w:lang w:val="en-NZ"/>
              </w:rPr>
              <w:t>This proposal is the same as general practice receive</w:t>
            </w:r>
            <w:r w:rsidR="00745DF9">
              <w:rPr>
                <w:bCs/>
                <w:spacing w:val="-2"/>
                <w:lang w:val="en-NZ"/>
              </w:rPr>
              <w:t>s</w:t>
            </w:r>
            <w:r w:rsidRPr="00E4264B">
              <w:rPr>
                <w:bCs/>
                <w:spacing w:val="-2"/>
                <w:lang w:val="en-NZ"/>
              </w:rPr>
              <w:t>.</w:t>
            </w:r>
          </w:p>
          <w:p w14:paraId="2CA658FF" w14:textId="77777777" w:rsidR="006643DE" w:rsidRPr="00E4264B" w:rsidRDefault="006643DE" w:rsidP="006643DE">
            <w:pPr>
              <w:pStyle w:val="TableParagraph"/>
              <w:tabs>
                <w:tab w:val="left" w:pos="676"/>
              </w:tabs>
              <w:ind w:right="113"/>
              <w:rPr>
                <w:bCs/>
                <w:spacing w:val="-2"/>
                <w:lang w:val="en-NZ"/>
              </w:rPr>
            </w:pPr>
          </w:p>
          <w:p w14:paraId="04B10914" w14:textId="77777777" w:rsidR="006643DE" w:rsidRPr="00E4264B" w:rsidRDefault="006643DE" w:rsidP="006643DE">
            <w:pPr>
              <w:pStyle w:val="TableParagraph"/>
              <w:tabs>
                <w:tab w:val="left" w:pos="676"/>
              </w:tabs>
              <w:ind w:right="113"/>
              <w:rPr>
                <w:bCs/>
                <w:spacing w:val="-2"/>
                <w:u w:val="single"/>
                <w:lang w:val="en-NZ"/>
              </w:rPr>
            </w:pPr>
            <w:r w:rsidRPr="00E4264B">
              <w:rPr>
                <w:bCs/>
                <w:spacing w:val="-2"/>
                <w:u w:val="single"/>
                <w:lang w:val="en-NZ"/>
              </w:rPr>
              <w:t>Pharmacy Guild</w:t>
            </w:r>
          </w:p>
          <w:p w14:paraId="16B600F6" w14:textId="77777777" w:rsidR="006643DE" w:rsidRPr="00E4264B" w:rsidRDefault="006643DE" w:rsidP="006643DE">
            <w:pPr>
              <w:pStyle w:val="TableParagraph"/>
              <w:tabs>
                <w:tab w:val="left" w:pos="676"/>
              </w:tabs>
              <w:ind w:right="113"/>
              <w:rPr>
                <w:bCs/>
                <w:spacing w:val="-2"/>
                <w:lang w:val="en-NZ"/>
              </w:rPr>
            </w:pPr>
            <w:r w:rsidRPr="00E4264B">
              <w:rPr>
                <w:bCs/>
                <w:spacing w:val="-2"/>
                <w:lang w:val="en-NZ"/>
              </w:rPr>
              <w:t xml:space="preserve">Inquired about the possibility of broadening the immunisation co-administration fee to cover other </w:t>
            </w:r>
            <w:r w:rsidRPr="00E4264B">
              <w:rPr>
                <w:bCs/>
                <w:spacing w:val="-2"/>
                <w:lang w:val="en-NZ"/>
              </w:rPr>
              <w:lastRenderedPageBreak/>
              <w:t>vaccines beyond influenza and shingles, noting the historical argument for encouraging multiple vaccinations on the same day to boost uptake.</w:t>
            </w:r>
          </w:p>
          <w:p w14:paraId="5F4F95C9" w14:textId="77777777" w:rsidR="006643DE" w:rsidRPr="00E4264B" w:rsidRDefault="006643DE" w:rsidP="006643DE">
            <w:pPr>
              <w:pStyle w:val="TableParagraph"/>
              <w:tabs>
                <w:tab w:val="left" w:pos="676"/>
              </w:tabs>
              <w:ind w:right="113"/>
              <w:rPr>
                <w:bCs/>
                <w:spacing w:val="-2"/>
                <w:lang w:val="en-NZ"/>
              </w:rPr>
            </w:pPr>
          </w:p>
          <w:p w14:paraId="0B32379C" w14:textId="77777777" w:rsidR="006643DE" w:rsidRPr="00E4264B" w:rsidRDefault="006643DE" w:rsidP="006643DE">
            <w:pPr>
              <w:pStyle w:val="TableParagraph"/>
              <w:tabs>
                <w:tab w:val="left" w:pos="676"/>
              </w:tabs>
              <w:ind w:right="113"/>
              <w:rPr>
                <w:bCs/>
                <w:spacing w:val="-2"/>
                <w:u w:val="single"/>
                <w:lang w:val="en-NZ"/>
              </w:rPr>
            </w:pPr>
            <w:r w:rsidRPr="00E4264B">
              <w:rPr>
                <w:bCs/>
                <w:spacing w:val="-2"/>
                <w:u w:val="single"/>
                <w:lang w:val="en-NZ"/>
              </w:rPr>
              <w:t>Te Whatu Ora</w:t>
            </w:r>
          </w:p>
          <w:p w14:paraId="208C0B41" w14:textId="77777777" w:rsidR="006643DE" w:rsidRPr="00E4264B" w:rsidRDefault="006643DE" w:rsidP="006643DE">
            <w:pPr>
              <w:pStyle w:val="TableParagraph"/>
              <w:tabs>
                <w:tab w:val="left" w:pos="676"/>
              </w:tabs>
              <w:ind w:right="113"/>
              <w:rPr>
                <w:bCs/>
                <w:spacing w:val="-2"/>
                <w:lang w:val="en-NZ"/>
              </w:rPr>
            </w:pPr>
            <w:r w:rsidRPr="00E4264B">
              <w:rPr>
                <w:bCs/>
                <w:spacing w:val="-2"/>
                <w:lang w:val="en-NZ"/>
              </w:rPr>
              <w:t>Noted that extending immunisation co-administration fees for other immunisation combinations has not been budgeted. The standard immunisation fee ($36.05) is a generous uplift designed to continue the payment at COVID-19 immunisation administration rates. There are no plans to expand immunisation co-administration fees to cover additional vaccines at the moment. It is not a priority at this stage.</w:t>
            </w:r>
          </w:p>
          <w:p w14:paraId="067D9722" w14:textId="77777777" w:rsidR="006643DE" w:rsidRPr="00B979AB" w:rsidRDefault="006643DE" w:rsidP="006643DE">
            <w:pPr>
              <w:pStyle w:val="TableParagraph"/>
              <w:tabs>
                <w:tab w:val="left" w:pos="676"/>
              </w:tabs>
              <w:ind w:left="113"/>
              <w:rPr>
                <w:bCs/>
                <w:lang w:val="en-NZ"/>
              </w:rPr>
            </w:pPr>
          </w:p>
        </w:tc>
      </w:tr>
    </w:tbl>
    <w:p w14:paraId="7A0BA5D0" w14:textId="77777777" w:rsidR="00D75A71" w:rsidRDefault="00D75A71"/>
    <w:tbl>
      <w:tblPr>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6946"/>
      </w:tblGrid>
      <w:tr w:rsidR="006643DE" w:rsidRPr="00E4264B" w14:paraId="6D81166C" w14:textId="77777777" w:rsidTr="009379D6">
        <w:trPr>
          <w:trHeight w:val="496"/>
        </w:trPr>
        <w:tc>
          <w:tcPr>
            <w:tcW w:w="9639" w:type="dxa"/>
            <w:gridSpan w:val="2"/>
          </w:tcPr>
          <w:p w14:paraId="17A5338F" w14:textId="77777777" w:rsidR="006643DE" w:rsidRPr="00E4264B" w:rsidRDefault="006643DE" w:rsidP="006643DE">
            <w:pPr>
              <w:pStyle w:val="TableParagraph"/>
              <w:numPr>
                <w:ilvl w:val="1"/>
                <w:numId w:val="22"/>
              </w:numPr>
              <w:tabs>
                <w:tab w:val="left" w:pos="676"/>
              </w:tabs>
              <w:ind w:left="681" w:right="113" w:hanging="573"/>
              <w:rPr>
                <w:b/>
                <w:spacing w:val="-2"/>
                <w:lang w:val="en-NZ"/>
              </w:rPr>
            </w:pPr>
            <w:r w:rsidRPr="00E4264B">
              <w:rPr>
                <w:b/>
                <w:spacing w:val="-2"/>
                <w:lang w:val="en-NZ"/>
              </w:rPr>
              <w:t>Proposed wording for the Letter of Offer regarding Te Whatu Ora’s commitment to re-instating the Pharmacy Services expert advisory group (EAG)</w:t>
            </w:r>
          </w:p>
          <w:p w14:paraId="37B7AB6C" w14:textId="77777777" w:rsidR="006643DE" w:rsidRPr="00E4264B" w:rsidRDefault="006643DE" w:rsidP="006643DE">
            <w:pPr>
              <w:pStyle w:val="TableParagraph"/>
              <w:tabs>
                <w:tab w:val="left" w:pos="676"/>
              </w:tabs>
              <w:ind w:right="113"/>
              <w:rPr>
                <w:bCs/>
                <w:spacing w:val="-2"/>
                <w:u w:val="single"/>
                <w:lang w:val="en-NZ"/>
              </w:rPr>
            </w:pPr>
          </w:p>
          <w:p w14:paraId="1C382A19" w14:textId="77777777" w:rsidR="006643DE" w:rsidRPr="00E4264B" w:rsidRDefault="006643DE" w:rsidP="006643DE">
            <w:pPr>
              <w:pStyle w:val="TableParagraph"/>
              <w:tabs>
                <w:tab w:val="left" w:pos="676"/>
              </w:tabs>
              <w:ind w:right="113"/>
              <w:rPr>
                <w:bCs/>
                <w:spacing w:val="-2"/>
                <w:u w:val="single"/>
                <w:lang w:val="en-NZ"/>
              </w:rPr>
            </w:pPr>
            <w:r w:rsidRPr="00E4264B">
              <w:rPr>
                <w:bCs/>
                <w:spacing w:val="-2"/>
                <w:u w:val="single"/>
                <w:lang w:val="en-NZ"/>
              </w:rPr>
              <w:t>Pharmacy Guild</w:t>
            </w:r>
          </w:p>
          <w:p w14:paraId="31B3CF15" w14:textId="32E71936" w:rsidR="006643DE" w:rsidRPr="00E4264B" w:rsidRDefault="006643DE" w:rsidP="006643DE">
            <w:pPr>
              <w:pStyle w:val="TableParagraph"/>
              <w:tabs>
                <w:tab w:val="left" w:pos="676"/>
              </w:tabs>
              <w:ind w:right="113"/>
              <w:rPr>
                <w:bCs/>
                <w:spacing w:val="-2"/>
                <w:lang w:val="en-NZ"/>
              </w:rPr>
            </w:pPr>
            <w:r w:rsidRPr="00E4264B">
              <w:rPr>
                <w:bCs/>
                <w:spacing w:val="-2"/>
                <w:lang w:val="en-NZ"/>
              </w:rPr>
              <w:t xml:space="preserve">The proposed date for nominations was October 31, 2023, but they believed it might be more suitable to have these representatives nominated by the end of September to facilitate the establishment of the group quickly. Additionally, they expressed that listing the services to be reviewed within the letter of offer was premature. The EAG itself </w:t>
            </w:r>
            <w:r w:rsidR="00540B79">
              <w:rPr>
                <w:bCs/>
                <w:spacing w:val="-2"/>
                <w:lang w:val="en-NZ"/>
              </w:rPr>
              <w:t>should</w:t>
            </w:r>
            <w:r w:rsidRPr="00E4264B">
              <w:rPr>
                <w:bCs/>
                <w:spacing w:val="-2"/>
                <w:lang w:val="en-NZ"/>
              </w:rPr>
              <w:t xml:space="preserve"> decide on which services to review.</w:t>
            </w:r>
          </w:p>
          <w:p w14:paraId="5A1C35D7" w14:textId="77777777" w:rsidR="006643DE" w:rsidRPr="00E4264B" w:rsidRDefault="006643DE" w:rsidP="006643DE">
            <w:pPr>
              <w:pStyle w:val="TableParagraph"/>
              <w:tabs>
                <w:tab w:val="left" w:pos="676"/>
              </w:tabs>
              <w:ind w:right="113"/>
              <w:rPr>
                <w:bCs/>
                <w:spacing w:val="-2"/>
                <w:lang w:val="en-NZ"/>
              </w:rPr>
            </w:pPr>
          </w:p>
          <w:p w14:paraId="074A5173" w14:textId="77777777" w:rsidR="006643DE" w:rsidRPr="00E4264B" w:rsidRDefault="006643DE" w:rsidP="006643DE">
            <w:pPr>
              <w:pStyle w:val="TableParagraph"/>
              <w:tabs>
                <w:tab w:val="left" w:pos="676"/>
              </w:tabs>
              <w:ind w:right="113"/>
              <w:rPr>
                <w:bCs/>
                <w:spacing w:val="-2"/>
                <w:u w:val="single"/>
                <w:lang w:val="en-NZ"/>
              </w:rPr>
            </w:pPr>
            <w:r w:rsidRPr="00E4264B">
              <w:rPr>
                <w:bCs/>
                <w:spacing w:val="-2"/>
                <w:u w:val="single"/>
                <w:lang w:val="en-NZ"/>
              </w:rPr>
              <w:t>Pharmacy 547</w:t>
            </w:r>
          </w:p>
          <w:p w14:paraId="4923622C" w14:textId="77777777" w:rsidR="006643DE" w:rsidRPr="00E4264B" w:rsidRDefault="006643DE" w:rsidP="006643DE">
            <w:pPr>
              <w:pStyle w:val="TableParagraph"/>
              <w:tabs>
                <w:tab w:val="left" w:pos="676"/>
              </w:tabs>
              <w:ind w:right="113"/>
              <w:rPr>
                <w:bCs/>
                <w:spacing w:val="-2"/>
                <w:lang w:val="en-NZ"/>
              </w:rPr>
            </w:pPr>
            <w:r w:rsidRPr="00E4264B">
              <w:rPr>
                <w:bCs/>
                <w:spacing w:val="-2"/>
                <w:lang w:val="en-NZ"/>
              </w:rPr>
              <w:t>Inquired about the process for determining the composition of the initial subgroup that would be established to form the new EAG.</w:t>
            </w:r>
          </w:p>
          <w:p w14:paraId="6D7A1111" w14:textId="77777777" w:rsidR="006643DE" w:rsidRPr="00E4264B" w:rsidRDefault="006643DE" w:rsidP="006643DE">
            <w:pPr>
              <w:pStyle w:val="TableParagraph"/>
              <w:tabs>
                <w:tab w:val="left" w:pos="676"/>
              </w:tabs>
              <w:ind w:right="113"/>
              <w:rPr>
                <w:bCs/>
                <w:spacing w:val="-2"/>
                <w:lang w:val="en-NZ"/>
              </w:rPr>
            </w:pPr>
          </w:p>
          <w:p w14:paraId="7EEDA645" w14:textId="77777777" w:rsidR="006643DE" w:rsidRPr="00E4264B" w:rsidRDefault="006643DE" w:rsidP="006643DE">
            <w:pPr>
              <w:pStyle w:val="TableParagraph"/>
              <w:tabs>
                <w:tab w:val="left" w:pos="676"/>
              </w:tabs>
              <w:ind w:right="113"/>
              <w:rPr>
                <w:bCs/>
                <w:spacing w:val="-2"/>
                <w:u w:val="single"/>
                <w:lang w:val="en-NZ"/>
              </w:rPr>
            </w:pPr>
            <w:r w:rsidRPr="00E4264B">
              <w:rPr>
                <w:bCs/>
                <w:spacing w:val="-2"/>
                <w:u w:val="single"/>
                <w:lang w:val="en-NZ"/>
              </w:rPr>
              <w:t>Te Whatu Ora</w:t>
            </w:r>
          </w:p>
          <w:p w14:paraId="7E1090E2" w14:textId="77777777" w:rsidR="006643DE" w:rsidRPr="00E4264B" w:rsidRDefault="006643DE" w:rsidP="006643DE">
            <w:pPr>
              <w:pStyle w:val="TableParagraph"/>
              <w:tabs>
                <w:tab w:val="left" w:pos="676"/>
              </w:tabs>
              <w:ind w:right="113"/>
              <w:rPr>
                <w:bCs/>
                <w:spacing w:val="-2"/>
                <w:lang w:val="en-NZ"/>
              </w:rPr>
            </w:pPr>
            <w:r w:rsidRPr="00E4264B">
              <w:rPr>
                <w:bCs/>
                <w:spacing w:val="-2"/>
                <w:lang w:val="en-NZ"/>
              </w:rPr>
              <w:t>The nominations for this subgroup will come from the NAAR 2023 representatives themselves.</w:t>
            </w:r>
          </w:p>
          <w:p w14:paraId="5C933CFD" w14:textId="77777777" w:rsidR="006643DE" w:rsidRPr="00E4264B" w:rsidRDefault="006643DE" w:rsidP="006643DE">
            <w:pPr>
              <w:pStyle w:val="TableParagraph"/>
              <w:tabs>
                <w:tab w:val="left" w:pos="676"/>
              </w:tabs>
              <w:ind w:right="113"/>
              <w:rPr>
                <w:bCs/>
                <w:spacing w:val="-2"/>
                <w:lang w:val="en-NZ"/>
              </w:rPr>
            </w:pPr>
          </w:p>
          <w:p w14:paraId="17979EBD" w14:textId="5CABFBC3" w:rsidR="006643DE" w:rsidRPr="00E4264B" w:rsidRDefault="006643DE" w:rsidP="006643DE">
            <w:pPr>
              <w:pStyle w:val="TableParagraph"/>
              <w:tabs>
                <w:tab w:val="left" w:pos="676"/>
              </w:tabs>
              <w:ind w:right="113"/>
              <w:rPr>
                <w:bCs/>
                <w:spacing w:val="-2"/>
                <w:lang w:val="en-NZ"/>
              </w:rPr>
            </w:pPr>
            <w:r w:rsidRPr="00E4264B">
              <w:rPr>
                <w:bCs/>
                <w:spacing w:val="-2"/>
                <w:lang w:val="en-NZ"/>
              </w:rPr>
              <w:t xml:space="preserve">Confirmed that the list of services can be removed from the letter of offer, and the actual work plan for the EAG would be discussed and decided once the EAG </w:t>
            </w:r>
            <w:r w:rsidR="001640FA">
              <w:rPr>
                <w:bCs/>
                <w:spacing w:val="-2"/>
                <w:lang w:val="en-NZ"/>
              </w:rPr>
              <w:t xml:space="preserve">subgroup </w:t>
            </w:r>
            <w:r w:rsidRPr="00E4264B">
              <w:rPr>
                <w:bCs/>
                <w:spacing w:val="-2"/>
                <w:lang w:val="en-NZ"/>
              </w:rPr>
              <w:t>was set up.</w:t>
            </w:r>
          </w:p>
          <w:p w14:paraId="2EB1708F" w14:textId="77777777" w:rsidR="006643DE" w:rsidRPr="00E4264B" w:rsidRDefault="006643DE" w:rsidP="006643DE">
            <w:pPr>
              <w:pStyle w:val="TableParagraph"/>
              <w:tabs>
                <w:tab w:val="left" w:pos="676"/>
              </w:tabs>
              <w:ind w:right="113"/>
              <w:rPr>
                <w:bCs/>
                <w:spacing w:val="-2"/>
                <w:lang w:val="en-NZ"/>
              </w:rPr>
            </w:pPr>
          </w:p>
          <w:p w14:paraId="6837E4C1" w14:textId="12A8A5F7" w:rsidR="006643DE" w:rsidRPr="00E4264B" w:rsidRDefault="006643DE" w:rsidP="006643DE">
            <w:pPr>
              <w:pStyle w:val="TableParagraph"/>
              <w:tabs>
                <w:tab w:val="left" w:pos="676"/>
              </w:tabs>
              <w:ind w:right="113"/>
              <w:rPr>
                <w:bCs/>
                <w:spacing w:val="-2"/>
                <w:lang w:val="en-NZ"/>
              </w:rPr>
            </w:pPr>
            <w:r w:rsidRPr="00E4264B">
              <w:rPr>
                <w:bCs/>
                <w:spacing w:val="-2"/>
                <w:lang w:val="en-NZ"/>
              </w:rPr>
              <w:t>T</w:t>
            </w:r>
            <w:r w:rsidR="00E66F74">
              <w:rPr>
                <w:bCs/>
                <w:spacing w:val="-2"/>
                <w:lang w:val="en-NZ"/>
              </w:rPr>
              <w:t>he t</w:t>
            </w:r>
            <w:r w:rsidRPr="00E4264B">
              <w:rPr>
                <w:bCs/>
                <w:spacing w:val="-2"/>
                <w:lang w:val="en-NZ"/>
              </w:rPr>
              <w:t>imeline for nominations can be changed to an end-of-September deadline</w:t>
            </w:r>
            <w:r w:rsidR="00E66F74">
              <w:rPr>
                <w:bCs/>
                <w:spacing w:val="-2"/>
                <w:lang w:val="en-NZ"/>
              </w:rPr>
              <w:t xml:space="preserve"> (29 September 2023)</w:t>
            </w:r>
            <w:r w:rsidRPr="00E4264B">
              <w:rPr>
                <w:bCs/>
                <w:spacing w:val="-2"/>
                <w:lang w:val="en-NZ"/>
              </w:rPr>
              <w:t xml:space="preserve">, as suggested by </w:t>
            </w:r>
            <w:r w:rsidR="00253B2B">
              <w:rPr>
                <w:bCs/>
                <w:spacing w:val="-2"/>
                <w:lang w:val="en-NZ"/>
              </w:rPr>
              <w:t xml:space="preserve">the </w:t>
            </w:r>
            <w:r w:rsidRPr="00E4264B">
              <w:rPr>
                <w:bCs/>
                <w:spacing w:val="-2"/>
                <w:lang w:val="en-NZ"/>
              </w:rPr>
              <w:t>Pharmacy Guild.</w:t>
            </w:r>
          </w:p>
          <w:p w14:paraId="1B3F7BE7" w14:textId="77777777" w:rsidR="006643DE" w:rsidRPr="00E4264B" w:rsidRDefault="006643DE" w:rsidP="006643DE">
            <w:pPr>
              <w:pStyle w:val="TableParagraph"/>
              <w:tabs>
                <w:tab w:val="left" w:pos="676"/>
              </w:tabs>
              <w:ind w:left="113"/>
              <w:rPr>
                <w:b/>
                <w:lang w:val="en-NZ"/>
              </w:rPr>
            </w:pPr>
          </w:p>
        </w:tc>
      </w:tr>
      <w:tr w:rsidR="00650429" w:rsidRPr="00E4264B" w14:paraId="3CCC1456" w14:textId="77777777" w:rsidTr="00CC36AF">
        <w:trPr>
          <w:trHeight w:val="496"/>
        </w:trPr>
        <w:tc>
          <w:tcPr>
            <w:tcW w:w="2693" w:type="dxa"/>
            <w:shd w:val="clear" w:color="auto" w:fill="F2F2F2" w:themeFill="background1" w:themeFillShade="F2"/>
          </w:tcPr>
          <w:p w14:paraId="34E57B0A" w14:textId="0E2F9632" w:rsidR="00650429" w:rsidRPr="00E4264B" w:rsidRDefault="00650429" w:rsidP="00650429">
            <w:pPr>
              <w:pStyle w:val="TableParagraph"/>
              <w:tabs>
                <w:tab w:val="left" w:pos="676"/>
              </w:tabs>
              <w:spacing w:before="60" w:after="60"/>
              <w:ind w:left="108" w:right="113"/>
              <w:rPr>
                <w:bCs/>
                <w:spacing w:val="-2"/>
                <w:lang w:val="en-NZ"/>
              </w:rPr>
            </w:pPr>
            <w:r w:rsidRPr="00E4264B">
              <w:rPr>
                <w:bCs/>
                <w:spacing w:val="-2"/>
                <w:lang w:val="en-NZ"/>
              </w:rPr>
              <w:t>ACTION: 20230821:4</w:t>
            </w:r>
          </w:p>
        </w:tc>
        <w:tc>
          <w:tcPr>
            <w:tcW w:w="6946" w:type="dxa"/>
            <w:shd w:val="clear" w:color="auto" w:fill="F2F2F2" w:themeFill="background1" w:themeFillShade="F2"/>
          </w:tcPr>
          <w:p w14:paraId="107F0951" w14:textId="73A13B08" w:rsidR="00650429" w:rsidRPr="00E4264B" w:rsidRDefault="00650429" w:rsidP="00650429">
            <w:pPr>
              <w:spacing w:before="40" w:after="40"/>
              <w:ind w:left="113"/>
              <w:rPr>
                <w:color w:val="000000" w:themeColor="text1"/>
                <w:lang w:val="en-NZ"/>
              </w:rPr>
            </w:pPr>
            <w:r w:rsidRPr="00E4264B">
              <w:rPr>
                <w:color w:val="000000" w:themeColor="text1"/>
                <w:lang w:val="en-NZ"/>
              </w:rPr>
              <w:t>Te Whatu Ora to amend the wording in the letter of offer covering re-</w:t>
            </w:r>
            <w:r w:rsidR="00253B2B" w:rsidRPr="00253B2B">
              <w:rPr>
                <w:color w:val="002639"/>
                <w:sz w:val="20"/>
                <w:szCs w:val="20"/>
                <w:shd w:val="clear" w:color="auto" w:fill="F2F2F2" w:themeFill="background1" w:themeFillShade="F2"/>
              </w:rPr>
              <w:t> </w:t>
            </w:r>
            <w:r w:rsidRPr="00E4264B">
              <w:rPr>
                <w:color w:val="000000" w:themeColor="text1"/>
                <w:lang w:val="en-NZ"/>
              </w:rPr>
              <w:t>instating the EAG:</w:t>
            </w:r>
          </w:p>
          <w:p w14:paraId="74953047" w14:textId="54E815C1" w:rsidR="00650429" w:rsidRPr="00E4264B" w:rsidRDefault="00CC6752" w:rsidP="00650429">
            <w:pPr>
              <w:pStyle w:val="ListParagraph"/>
              <w:numPr>
                <w:ilvl w:val="0"/>
                <w:numId w:val="43"/>
              </w:numPr>
              <w:spacing w:before="40" w:after="40"/>
              <w:rPr>
                <w:color w:val="000000" w:themeColor="text1"/>
                <w:lang w:val="en-NZ"/>
              </w:rPr>
            </w:pPr>
            <w:r>
              <w:rPr>
                <w:color w:val="000000" w:themeColor="text1"/>
                <w:lang w:val="en-NZ"/>
              </w:rPr>
              <w:t>n</w:t>
            </w:r>
            <w:r w:rsidR="00650429" w:rsidRPr="00E4264B">
              <w:rPr>
                <w:color w:val="000000" w:themeColor="text1"/>
                <w:lang w:val="en-NZ"/>
              </w:rPr>
              <w:t>ominations to be called from the NAAR 2023 representatives for the subgroup by 29 September 2023</w:t>
            </w:r>
          </w:p>
          <w:p w14:paraId="4809D8B9" w14:textId="7288B398" w:rsidR="00650429" w:rsidRPr="00E4264B" w:rsidRDefault="00CC6752" w:rsidP="00CC36AF">
            <w:pPr>
              <w:pStyle w:val="TableParagraph"/>
              <w:numPr>
                <w:ilvl w:val="0"/>
                <w:numId w:val="43"/>
              </w:numPr>
              <w:tabs>
                <w:tab w:val="left" w:pos="676"/>
              </w:tabs>
              <w:ind w:right="113"/>
              <w:rPr>
                <w:bCs/>
                <w:spacing w:val="-2"/>
                <w:lang w:val="en-NZ"/>
              </w:rPr>
            </w:pPr>
            <w:r>
              <w:rPr>
                <w:color w:val="000000" w:themeColor="text1"/>
                <w:lang w:val="en-NZ"/>
              </w:rPr>
              <w:t>r</w:t>
            </w:r>
            <w:r w:rsidR="00650429" w:rsidRPr="00E4264B">
              <w:rPr>
                <w:color w:val="000000" w:themeColor="text1"/>
                <w:lang w:val="en-NZ"/>
              </w:rPr>
              <w:t>emove the reference to specific service reviews by the EAG</w:t>
            </w:r>
          </w:p>
        </w:tc>
      </w:tr>
    </w:tbl>
    <w:p w14:paraId="1B77B772" w14:textId="77777777" w:rsidR="003137EF" w:rsidRDefault="003137EF"/>
    <w:tbl>
      <w:tblPr>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6946"/>
      </w:tblGrid>
      <w:tr w:rsidR="00650429" w:rsidRPr="00E4264B" w14:paraId="1AE44130" w14:textId="77777777" w:rsidTr="000419CF">
        <w:trPr>
          <w:trHeight w:val="496"/>
        </w:trPr>
        <w:tc>
          <w:tcPr>
            <w:tcW w:w="9639" w:type="dxa"/>
            <w:gridSpan w:val="2"/>
            <w:tcBorders>
              <w:top w:val="single" w:sz="4" w:space="0" w:color="000000"/>
              <w:bottom w:val="single" w:sz="4" w:space="0" w:color="000000"/>
            </w:tcBorders>
          </w:tcPr>
          <w:p w14:paraId="7B0419B3" w14:textId="77777777" w:rsidR="00650429" w:rsidRPr="00E4264B" w:rsidRDefault="00650429" w:rsidP="00650429">
            <w:pPr>
              <w:pStyle w:val="TableParagraph"/>
              <w:numPr>
                <w:ilvl w:val="1"/>
                <w:numId w:val="22"/>
              </w:numPr>
              <w:tabs>
                <w:tab w:val="left" w:pos="676"/>
              </w:tabs>
              <w:ind w:left="686" w:right="113" w:hanging="573"/>
              <w:rPr>
                <w:b/>
                <w:spacing w:val="-2"/>
                <w:lang w:val="en-NZ"/>
              </w:rPr>
            </w:pPr>
            <w:r w:rsidRPr="00E4264B">
              <w:rPr>
                <w:b/>
                <w:spacing w:val="-2"/>
                <w:lang w:val="en-NZ"/>
              </w:rPr>
              <w:t>Discussion on matters outside of NAAR 2023 and how the pharmacy sector will engage with these</w:t>
            </w:r>
          </w:p>
          <w:p w14:paraId="675AEC0D" w14:textId="77777777" w:rsidR="00650429" w:rsidRPr="00E4264B" w:rsidRDefault="00650429" w:rsidP="00650429">
            <w:pPr>
              <w:pStyle w:val="TableParagraph"/>
              <w:tabs>
                <w:tab w:val="left" w:pos="676"/>
              </w:tabs>
              <w:ind w:right="113"/>
              <w:rPr>
                <w:lang w:val="en-NZ"/>
              </w:rPr>
            </w:pPr>
          </w:p>
          <w:p w14:paraId="261E8AA9" w14:textId="77777777" w:rsidR="00650429" w:rsidRPr="00E4264B" w:rsidRDefault="00650429" w:rsidP="00650429">
            <w:pPr>
              <w:pStyle w:val="TableParagraph"/>
              <w:tabs>
                <w:tab w:val="left" w:pos="676"/>
              </w:tabs>
              <w:ind w:right="113"/>
              <w:rPr>
                <w:b/>
                <w:bCs/>
                <w:lang w:val="en-NZ"/>
              </w:rPr>
            </w:pPr>
            <w:r w:rsidRPr="00E4264B">
              <w:rPr>
                <w:b/>
                <w:bCs/>
                <w:lang w:val="en-NZ"/>
              </w:rPr>
              <w:t>Strategic Design Networks</w:t>
            </w:r>
          </w:p>
          <w:p w14:paraId="7CBA4A5C" w14:textId="77777777" w:rsidR="00650429" w:rsidRPr="00E4264B" w:rsidRDefault="00650429" w:rsidP="00650429">
            <w:pPr>
              <w:pStyle w:val="TableParagraph"/>
              <w:tabs>
                <w:tab w:val="left" w:pos="676"/>
              </w:tabs>
              <w:ind w:right="113"/>
              <w:rPr>
                <w:lang w:val="en-NZ"/>
              </w:rPr>
            </w:pPr>
          </w:p>
          <w:p w14:paraId="11C3AAE1" w14:textId="77777777" w:rsidR="00650429" w:rsidRPr="00E4264B" w:rsidRDefault="00650429" w:rsidP="00650429">
            <w:pPr>
              <w:pStyle w:val="TableParagraph"/>
              <w:tabs>
                <w:tab w:val="left" w:pos="676"/>
              </w:tabs>
              <w:ind w:right="113"/>
              <w:rPr>
                <w:bCs/>
                <w:spacing w:val="-2"/>
                <w:lang w:val="en-NZ"/>
              </w:rPr>
            </w:pPr>
            <w:r w:rsidRPr="00E4264B">
              <w:rPr>
                <w:u w:val="single"/>
                <w:lang w:val="en-NZ"/>
              </w:rPr>
              <w:t>Te Whatu Ora</w:t>
            </w:r>
          </w:p>
          <w:p w14:paraId="1A7F2C2B" w14:textId="480E9576" w:rsidR="00650429" w:rsidRPr="00E4264B" w:rsidRDefault="00650429" w:rsidP="00650429">
            <w:pPr>
              <w:pStyle w:val="TableParagraph"/>
              <w:tabs>
                <w:tab w:val="left" w:pos="676"/>
              </w:tabs>
              <w:ind w:right="113"/>
              <w:rPr>
                <w:bCs/>
                <w:spacing w:val="-2"/>
                <w:lang w:val="en-NZ"/>
              </w:rPr>
            </w:pPr>
            <w:r w:rsidRPr="00E4264B">
              <w:rPr>
                <w:bCs/>
                <w:spacing w:val="-2"/>
                <w:lang w:val="en-NZ"/>
              </w:rPr>
              <w:t>Te Whatu Ora is going through an expression of interest (EOI) process which involves both internal and external appointments that support the strategic design networks. The internal appointments need to be completed first, and then external EOIs will be released for sector representatives to join these groups. The specific timeline for these appointments depends on various factors (eg, appointment processes and timelines), but the process is currently underway, with EOI advertisements for external recruitment being prepared. Mentally Well and Living Well</w:t>
            </w:r>
            <w:r w:rsidR="00616899">
              <w:rPr>
                <w:bCs/>
                <w:spacing w:val="-2"/>
                <w:lang w:val="en-NZ"/>
              </w:rPr>
              <w:t xml:space="preserve"> (</w:t>
            </w:r>
            <w:r w:rsidRPr="00E4264B">
              <w:rPr>
                <w:bCs/>
                <w:spacing w:val="-2"/>
                <w:lang w:val="en-NZ"/>
              </w:rPr>
              <w:t>the area in Commissioning that Pharmacy will sit under</w:t>
            </w:r>
            <w:r w:rsidR="00616899">
              <w:rPr>
                <w:bCs/>
                <w:spacing w:val="-2"/>
                <w:lang w:val="en-NZ"/>
              </w:rPr>
              <w:t>)</w:t>
            </w:r>
            <w:r w:rsidRPr="00E4264B">
              <w:rPr>
                <w:bCs/>
                <w:spacing w:val="-2"/>
                <w:lang w:val="en-NZ"/>
              </w:rPr>
              <w:t>, are priority for external recruitment to the strategic networks.</w:t>
            </w:r>
          </w:p>
          <w:p w14:paraId="1BCE2A77" w14:textId="1BEFF386" w:rsidR="00650429" w:rsidRDefault="00650429" w:rsidP="00650429">
            <w:pPr>
              <w:pStyle w:val="TableParagraph"/>
              <w:tabs>
                <w:tab w:val="left" w:pos="676"/>
              </w:tabs>
              <w:ind w:right="113"/>
              <w:rPr>
                <w:bCs/>
                <w:spacing w:val="-2"/>
                <w:lang w:val="en-NZ"/>
              </w:rPr>
            </w:pPr>
          </w:p>
          <w:p w14:paraId="5F5E1380" w14:textId="77777777" w:rsidR="002952CC" w:rsidRPr="00E4264B" w:rsidRDefault="002952CC" w:rsidP="00650429">
            <w:pPr>
              <w:pStyle w:val="TableParagraph"/>
              <w:tabs>
                <w:tab w:val="left" w:pos="676"/>
              </w:tabs>
              <w:ind w:right="113"/>
              <w:rPr>
                <w:bCs/>
                <w:spacing w:val="-2"/>
                <w:lang w:val="en-NZ"/>
              </w:rPr>
            </w:pPr>
          </w:p>
          <w:p w14:paraId="4F3FDD96" w14:textId="77777777" w:rsidR="00650429" w:rsidRPr="00E4264B" w:rsidRDefault="00650429" w:rsidP="00650429">
            <w:pPr>
              <w:pStyle w:val="TableParagraph"/>
              <w:tabs>
                <w:tab w:val="left" w:pos="676"/>
              </w:tabs>
              <w:ind w:right="113"/>
              <w:rPr>
                <w:bCs/>
                <w:spacing w:val="-2"/>
                <w:u w:val="single"/>
                <w:lang w:val="en-NZ"/>
              </w:rPr>
            </w:pPr>
            <w:r w:rsidRPr="00E4264B">
              <w:rPr>
                <w:bCs/>
                <w:spacing w:val="-2"/>
                <w:u w:val="single"/>
                <w:lang w:val="en-NZ"/>
              </w:rPr>
              <w:t>Pharmacy Guild</w:t>
            </w:r>
          </w:p>
          <w:p w14:paraId="6024B2D6" w14:textId="77777777" w:rsidR="00650429" w:rsidRPr="00E4264B" w:rsidRDefault="00650429" w:rsidP="00650429">
            <w:pPr>
              <w:pStyle w:val="TableParagraph"/>
              <w:tabs>
                <w:tab w:val="left" w:pos="676"/>
              </w:tabs>
              <w:ind w:right="113"/>
              <w:rPr>
                <w:bCs/>
                <w:spacing w:val="-2"/>
                <w:lang w:val="en-NZ"/>
              </w:rPr>
            </w:pPr>
            <w:r w:rsidRPr="00E4264B">
              <w:rPr>
                <w:bCs/>
                <w:spacing w:val="-2"/>
                <w:lang w:val="en-NZ"/>
              </w:rPr>
              <w:t>Sought clarification about the roles and responsibilities within the strategic design networks and expressed a desire for a more concrete understanding of the work that will be undertaken. Wanted specific details about what these terms meant in the context of pharmacy. Emphasised the need for a clearer understanding of the pharmacy-related aspects of these networks.</w:t>
            </w:r>
          </w:p>
          <w:p w14:paraId="7AED926E" w14:textId="77777777" w:rsidR="00650429" w:rsidRPr="00E4264B" w:rsidRDefault="00650429" w:rsidP="00650429">
            <w:pPr>
              <w:pStyle w:val="TableParagraph"/>
              <w:tabs>
                <w:tab w:val="left" w:pos="676"/>
              </w:tabs>
              <w:ind w:right="113"/>
              <w:rPr>
                <w:bCs/>
                <w:spacing w:val="-2"/>
                <w:lang w:val="en-NZ"/>
              </w:rPr>
            </w:pPr>
          </w:p>
          <w:p w14:paraId="07178C3C" w14:textId="77777777" w:rsidR="00650429" w:rsidRPr="00E4264B" w:rsidRDefault="00650429" w:rsidP="00650429">
            <w:pPr>
              <w:pStyle w:val="TableParagraph"/>
              <w:tabs>
                <w:tab w:val="left" w:pos="676"/>
              </w:tabs>
              <w:ind w:right="113"/>
              <w:rPr>
                <w:bCs/>
                <w:spacing w:val="-2"/>
                <w:u w:val="single"/>
                <w:lang w:val="en-NZ"/>
              </w:rPr>
            </w:pPr>
            <w:r w:rsidRPr="00E4264B">
              <w:rPr>
                <w:bCs/>
                <w:spacing w:val="-2"/>
                <w:u w:val="single"/>
                <w:lang w:val="en-NZ"/>
              </w:rPr>
              <w:t>Te Whatu Ora</w:t>
            </w:r>
          </w:p>
          <w:p w14:paraId="2D6BA075" w14:textId="77777777" w:rsidR="00650429" w:rsidRPr="00E4264B" w:rsidRDefault="00650429" w:rsidP="00650429">
            <w:pPr>
              <w:pStyle w:val="TableParagraph"/>
              <w:tabs>
                <w:tab w:val="left" w:pos="676"/>
              </w:tabs>
              <w:ind w:right="113"/>
              <w:rPr>
                <w:bCs/>
                <w:spacing w:val="-2"/>
                <w:lang w:val="en-NZ"/>
              </w:rPr>
            </w:pPr>
            <w:r w:rsidRPr="00E4264B">
              <w:rPr>
                <w:bCs/>
                <w:spacing w:val="-2"/>
                <w:lang w:val="en-NZ"/>
              </w:rPr>
              <w:t>Explained that while it's too early to provide specific wording, the work related to pharmacy is an essential part of the broader primary and community work, that pharmacy and general practice are closely intertwined, and considerations for both sectors will be prioritised in the network discussions. Major new agreements, including those for pharmacy, are expected around 2025.</w:t>
            </w:r>
          </w:p>
          <w:p w14:paraId="14F766FF" w14:textId="77777777" w:rsidR="00650429" w:rsidRPr="00E4264B" w:rsidRDefault="00650429" w:rsidP="00650429">
            <w:pPr>
              <w:pStyle w:val="TableParagraph"/>
              <w:tabs>
                <w:tab w:val="left" w:pos="676"/>
              </w:tabs>
              <w:ind w:right="113"/>
              <w:rPr>
                <w:bCs/>
                <w:spacing w:val="-2"/>
                <w:lang w:val="en-NZ"/>
              </w:rPr>
            </w:pPr>
          </w:p>
          <w:p w14:paraId="72370AD7" w14:textId="77777777" w:rsidR="00650429" w:rsidRPr="00E4264B" w:rsidRDefault="00650429" w:rsidP="00650429">
            <w:pPr>
              <w:pStyle w:val="TableParagraph"/>
              <w:tabs>
                <w:tab w:val="left" w:pos="676"/>
              </w:tabs>
              <w:ind w:right="113"/>
              <w:rPr>
                <w:b/>
                <w:spacing w:val="-2"/>
                <w:lang w:val="en-NZ"/>
              </w:rPr>
            </w:pPr>
            <w:r w:rsidRPr="00E4264B">
              <w:rPr>
                <w:b/>
                <w:spacing w:val="-2"/>
                <w:lang w:val="en-NZ"/>
              </w:rPr>
              <w:t>Sustainable Funding and Workforce Retention</w:t>
            </w:r>
          </w:p>
          <w:p w14:paraId="44A7E1E0" w14:textId="77777777" w:rsidR="00650429" w:rsidRPr="00E4264B" w:rsidRDefault="00650429" w:rsidP="00650429">
            <w:pPr>
              <w:pStyle w:val="TableParagraph"/>
              <w:tabs>
                <w:tab w:val="left" w:pos="676"/>
              </w:tabs>
              <w:ind w:right="113"/>
              <w:rPr>
                <w:bCs/>
                <w:spacing w:val="-2"/>
                <w:u w:val="single"/>
                <w:lang w:val="en-NZ"/>
              </w:rPr>
            </w:pPr>
          </w:p>
          <w:p w14:paraId="77912D4E" w14:textId="77777777" w:rsidR="00650429" w:rsidRPr="00E4264B" w:rsidRDefault="00650429" w:rsidP="00650429">
            <w:pPr>
              <w:pStyle w:val="TableParagraph"/>
              <w:tabs>
                <w:tab w:val="left" w:pos="676"/>
              </w:tabs>
              <w:ind w:right="113"/>
              <w:rPr>
                <w:bCs/>
                <w:spacing w:val="-2"/>
                <w:u w:val="single"/>
                <w:lang w:val="en-NZ"/>
              </w:rPr>
            </w:pPr>
            <w:r w:rsidRPr="00E4264B">
              <w:rPr>
                <w:bCs/>
                <w:spacing w:val="-2"/>
                <w:u w:val="single"/>
                <w:lang w:val="en-NZ"/>
              </w:rPr>
              <w:t>Pharmacy Guild</w:t>
            </w:r>
          </w:p>
          <w:p w14:paraId="17840EDC" w14:textId="77777777" w:rsidR="00650429" w:rsidRPr="00E4264B" w:rsidRDefault="00650429" w:rsidP="00650429">
            <w:pPr>
              <w:pStyle w:val="TableParagraph"/>
              <w:ind w:right="113"/>
              <w:rPr>
                <w:bCs/>
                <w:lang w:val="en-NZ"/>
              </w:rPr>
            </w:pPr>
            <w:r w:rsidRPr="00E4264B">
              <w:rPr>
                <w:bCs/>
                <w:lang w:val="en-NZ"/>
              </w:rPr>
              <w:t>Expressed the importance of addressing the pressing concerns of sustainable funding and workforce retention in the pharmacy sector. Noted that while they see themselves as part of the solution to the workforce shortages in other sectors like general practice, they are concerned that their issues aren't receiving the priority they believe they should.</w:t>
            </w:r>
          </w:p>
          <w:p w14:paraId="403ADBC6" w14:textId="77777777" w:rsidR="00650429" w:rsidRPr="00E4264B" w:rsidRDefault="00650429" w:rsidP="00650429">
            <w:pPr>
              <w:pStyle w:val="TableParagraph"/>
              <w:ind w:right="113"/>
              <w:rPr>
                <w:bCs/>
                <w:lang w:val="en-NZ"/>
              </w:rPr>
            </w:pPr>
          </w:p>
          <w:p w14:paraId="2D0E0A35" w14:textId="77777777" w:rsidR="00650429" w:rsidRPr="00E4264B" w:rsidRDefault="00650429" w:rsidP="00650429">
            <w:pPr>
              <w:pStyle w:val="TableParagraph"/>
              <w:ind w:right="113"/>
              <w:rPr>
                <w:bCs/>
                <w:lang w:val="en-NZ"/>
              </w:rPr>
            </w:pPr>
            <w:r w:rsidRPr="00E4264B">
              <w:rPr>
                <w:bCs/>
                <w:lang w:val="en-NZ"/>
              </w:rPr>
              <w:t>The Pharmacy Guild also expressed concern about the language used in the draft letter of offer, suggesting that it appears vague and less committed compared to the language used for general practice and mentioned that the Pharmacy Guild hope to see more specific timeframes and pieces of work to address these issues.</w:t>
            </w:r>
          </w:p>
          <w:p w14:paraId="366AF9F8" w14:textId="77777777" w:rsidR="00650429" w:rsidRPr="00E4264B" w:rsidRDefault="00650429" w:rsidP="00650429">
            <w:pPr>
              <w:pStyle w:val="TableParagraph"/>
              <w:ind w:right="113"/>
              <w:rPr>
                <w:bCs/>
                <w:lang w:val="en-NZ"/>
              </w:rPr>
            </w:pPr>
          </w:p>
          <w:p w14:paraId="41045EDC" w14:textId="77777777" w:rsidR="00650429" w:rsidRPr="00E4264B" w:rsidRDefault="00650429" w:rsidP="00650429">
            <w:pPr>
              <w:pStyle w:val="TableParagraph"/>
              <w:ind w:right="113"/>
              <w:rPr>
                <w:bCs/>
                <w:spacing w:val="-2"/>
                <w:u w:val="single"/>
                <w:lang w:val="en-NZ"/>
              </w:rPr>
            </w:pPr>
            <w:r w:rsidRPr="00E4264B">
              <w:rPr>
                <w:bCs/>
                <w:u w:val="single"/>
                <w:lang w:val="en-NZ"/>
              </w:rPr>
              <w:t>Pharmacy 547</w:t>
            </w:r>
          </w:p>
          <w:p w14:paraId="5FB7E780" w14:textId="77777777" w:rsidR="00650429" w:rsidRPr="00E4264B" w:rsidRDefault="00650429" w:rsidP="00650429">
            <w:pPr>
              <w:pStyle w:val="TableParagraph"/>
              <w:ind w:right="113"/>
              <w:rPr>
                <w:bCs/>
                <w:lang w:val="en-NZ"/>
              </w:rPr>
            </w:pPr>
            <w:r w:rsidRPr="00E4264B">
              <w:rPr>
                <w:bCs/>
                <w:lang w:val="en-NZ"/>
              </w:rPr>
              <w:t>Called for clarity on the pathways for addressing the proposals raised through NAAR 2023, particularly those related to innovation and productivity and including health and safety concerns. Wished to be assured on how these topics would be addressed in the future, as they have not been part of the current discussions.</w:t>
            </w:r>
          </w:p>
          <w:p w14:paraId="2D390194" w14:textId="77777777" w:rsidR="00650429" w:rsidRPr="00E4264B" w:rsidRDefault="00650429" w:rsidP="00650429">
            <w:pPr>
              <w:pStyle w:val="TableParagraph"/>
              <w:ind w:left="113" w:right="113"/>
              <w:rPr>
                <w:bCs/>
                <w:lang w:val="en-NZ"/>
              </w:rPr>
            </w:pPr>
          </w:p>
          <w:p w14:paraId="7EFE49B4" w14:textId="77777777" w:rsidR="00650429" w:rsidRPr="00E4264B" w:rsidRDefault="00650429" w:rsidP="00650429">
            <w:pPr>
              <w:pStyle w:val="TableParagraph"/>
              <w:rPr>
                <w:bCs/>
                <w:u w:val="single"/>
                <w:lang w:val="en-NZ"/>
              </w:rPr>
            </w:pPr>
            <w:r w:rsidRPr="00E4264B">
              <w:rPr>
                <w:bCs/>
                <w:u w:val="single"/>
                <w:lang w:val="en-NZ"/>
              </w:rPr>
              <w:t>Te Whatu Ora</w:t>
            </w:r>
          </w:p>
          <w:p w14:paraId="7C5E6E68" w14:textId="77777777" w:rsidR="00650429" w:rsidRPr="00E4264B" w:rsidRDefault="00650429" w:rsidP="00650429">
            <w:pPr>
              <w:pStyle w:val="TableParagraph"/>
              <w:rPr>
                <w:bCs/>
                <w:lang w:val="en-NZ"/>
              </w:rPr>
            </w:pPr>
            <w:r w:rsidRPr="00E4264B">
              <w:rPr>
                <w:bCs/>
                <w:lang w:val="en-NZ"/>
              </w:rPr>
              <w:t>Acknowledging the importance of sustainability in the healthcare system and emphasised that there aren't separate pots of money for different sectors. The goal is to develop a sustainable system in New Zealand that aligns with the intent of Pae Ora. As the reforms progress there will be a need to consider factors like the number of pharmacies and the service delivery methods to meet the needs of New Zealanders.</w:t>
            </w:r>
          </w:p>
          <w:p w14:paraId="4DBE7AE6" w14:textId="77777777" w:rsidR="00650429" w:rsidRPr="00E4264B" w:rsidRDefault="00650429" w:rsidP="00650429">
            <w:pPr>
              <w:pStyle w:val="TableParagraph"/>
              <w:rPr>
                <w:bCs/>
                <w:lang w:val="en-NZ"/>
              </w:rPr>
            </w:pPr>
          </w:p>
          <w:p w14:paraId="1F7DB1C8" w14:textId="77777777" w:rsidR="00650429" w:rsidRPr="00E4264B" w:rsidRDefault="00650429" w:rsidP="00650429">
            <w:pPr>
              <w:pStyle w:val="TableParagraph"/>
              <w:rPr>
                <w:bCs/>
                <w:lang w:val="en-NZ"/>
              </w:rPr>
            </w:pPr>
            <w:r w:rsidRPr="00E4264B">
              <w:rPr>
                <w:bCs/>
                <w:lang w:val="en-NZ"/>
              </w:rPr>
              <w:t>Te Whatu Ora also mentioned that the healthcare reform process takes time and that all sectors are working towards a common framework for national, regional, and local discussions to bring about systemic changes.</w:t>
            </w:r>
          </w:p>
          <w:p w14:paraId="341A1289" w14:textId="77777777" w:rsidR="00650429" w:rsidRPr="00E4264B" w:rsidRDefault="00650429" w:rsidP="00650429">
            <w:pPr>
              <w:pStyle w:val="TableParagraph"/>
              <w:rPr>
                <w:bCs/>
                <w:lang w:val="en-NZ"/>
              </w:rPr>
            </w:pPr>
          </w:p>
          <w:p w14:paraId="6745D32E" w14:textId="77777777" w:rsidR="00650429" w:rsidRPr="00E4264B" w:rsidRDefault="00650429" w:rsidP="00650429">
            <w:pPr>
              <w:pStyle w:val="TableParagraph"/>
              <w:rPr>
                <w:bCs/>
                <w:lang w:val="en-NZ"/>
              </w:rPr>
            </w:pPr>
            <w:r w:rsidRPr="00E4264B">
              <w:rPr>
                <w:bCs/>
                <w:lang w:val="en-NZ"/>
              </w:rPr>
              <w:t>Te Whatu Ora did however accept that the language should be more straightforward and understandable to individual pharmacy owners, who may find terms like ‘strategic design networks’ unclear and will work on improving the text to make clear what these concepts mean in practical terms.</w:t>
            </w:r>
          </w:p>
          <w:p w14:paraId="7CC37B80" w14:textId="77777777" w:rsidR="00650429" w:rsidRPr="00E4264B" w:rsidRDefault="00650429" w:rsidP="00650429">
            <w:pPr>
              <w:pStyle w:val="TableParagraph"/>
              <w:ind w:left="113"/>
              <w:rPr>
                <w:bCs/>
                <w:u w:val="single"/>
                <w:lang w:val="en-NZ"/>
              </w:rPr>
            </w:pPr>
          </w:p>
          <w:p w14:paraId="7265DE00" w14:textId="77777777" w:rsidR="00650429" w:rsidRPr="00E4264B" w:rsidRDefault="00650429" w:rsidP="00650429">
            <w:pPr>
              <w:pStyle w:val="TableParagraph"/>
              <w:rPr>
                <w:bCs/>
                <w:u w:val="single"/>
                <w:lang w:val="en-NZ"/>
              </w:rPr>
            </w:pPr>
            <w:r w:rsidRPr="00E4264B">
              <w:rPr>
                <w:bCs/>
                <w:u w:val="single"/>
                <w:lang w:val="en-NZ"/>
              </w:rPr>
              <w:t>Pharmacy Guild</w:t>
            </w:r>
          </w:p>
          <w:p w14:paraId="02E60AB7" w14:textId="5F8DC8DB" w:rsidR="00650429" w:rsidRPr="00E4264B" w:rsidRDefault="00650429" w:rsidP="00650429">
            <w:pPr>
              <w:pStyle w:val="TableParagraph"/>
              <w:rPr>
                <w:bCs/>
                <w:lang w:val="en-NZ"/>
              </w:rPr>
            </w:pPr>
            <w:r w:rsidRPr="00E4264B">
              <w:rPr>
                <w:bCs/>
                <w:lang w:val="en-NZ"/>
              </w:rPr>
              <w:t>Expressed their appreciation of Te Whatu Ora’s offer to re-evaluate the language and content of the paragraph and provide clearer assurances without making unrealistic commitments.</w:t>
            </w:r>
          </w:p>
          <w:p w14:paraId="76A10907" w14:textId="2C16B99C" w:rsidR="00650429" w:rsidRPr="00E4264B" w:rsidRDefault="00650429" w:rsidP="00650429">
            <w:pPr>
              <w:pStyle w:val="TableParagraph"/>
              <w:tabs>
                <w:tab w:val="left" w:pos="676"/>
              </w:tabs>
              <w:ind w:left="113"/>
              <w:rPr>
                <w:bCs/>
                <w:lang w:val="en-NZ"/>
              </w:rPr>
            </w:pPr>
          </w:p>
        </w:tc>
      </w:tr>
      <w:tr w:rsidR="00E37BE5" w:rsidRPr="00E4264B" w14:paraId="33948A2D" w14:textId="77777777" w:rsidTr="00E37BE5">
        <w:trPr>
          <w:trHeight w:val="496"/>
        </w:trPr>
        <w:tc>
          <w:tcPr>
            <w:tcW w:w="2693" w:type="dxa"/>
            <w:shd w:val="clear" w:color="auto" w:fill="F2F2F2" w:themeFill="background1" w:themeFillShade="F2"/>
          </w:tcPr>
          <w:p w14:paraId="6E87E4E6" w14:textId="6B926658" w:rsidR="00E37BE5" w:rsidRPr="00E4264B" w:rsidRDefault="00E37BE5" w:rsidP="00E37BE5">
            <w:pPr>
              <w:pStyle w:val="TableParagraph"/>
              <w:tabs>
                <w:tab w:val="left" w:pos="676"/>
              </w:tabs>
              <w:spacing w:before="60" w:after="60"/>
              <w:ind w:left="108" w:right="113"/>
              <w:rPr>
                <w:bCs/>
                <w:spacing w:val="-2"/>
                <w:lang w:val="en-NZ"/>
              </w:rPr>
            </w:pPr>
            <w:r w:rsidRPr="00E4264B">
              <w:rPr>
                <w:bCs/>
                <w:spacing w:val="-2"/>
                <w:lang w:val="en-NZ"/>
              </w:rPr>
              <w:lastRenderedPageBreak/>
              <w:t>ACTION: 20230821:5</w:t>
            </w:r>
          </w:p>
        </w:tc>
        <w:tc>
          <w:tcPr>
            <w:tcW w:w="6946" w:type="dxa"/>
            <w:shd w:val="clear" w:color="auto" w:fill="F2F2F2" w:themeFill="background1" w:themeFillShade="F2"/>
          </w:tcPr>
          <w:p w14:paraId="3897D35E" w14:textId="285170EB" w:rsidR="00E37BE5" w:rsidRPr="00E4264B" w:rsidRDefault="00E37BE5" w:rsidP="00E37BE5">
            <w:pPr>
              <w:pStyle w:val="TableParagraph"/>
              <w:tabs>
                <w:tab w:val="left" w:pos="676"/>
              </w:tabs>
              <w:ind w:right="113"/>
              <w:rPr>
                <w:bCs/>
                <w:spacing w:val="-2"/>
                <w:lang w:val="en-NZ"/>
              </w:rPr>
            </w:pPr>
            <w:r w:rsidRPr="00E4264B">
              <w:rPr>
                <w:color w:val="000000" w:themeColor="text1"/>
                <w:lang w:val="en-NZ"/>
              </w:rPr>
              <w:t>Te Whatu Ora to amend the wording in the letter of offer covering the ‘future engagement’.</w:t>
            </w:r>
          </w:p>
        </w:tc>
      </w:tr>
    </w:tbl>
    <w:p w14:paraId="353CAE87" w14:textId="77777777" w:rsidR="00CF645E" w:rsidRDefault="00CF645E"/>
    <w:tbl>
      <w:tblPr>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9"/>
      </w:tblGrid>
      <w:tr w:rsidR="00E37BE5" w:rsidRPr="00E4264B" w14:paraId="6033C5D8" w14:textId="77777777" w:rsidTr="00CF645E">
        <w:trPr>
          <w:trHeight w:val="496"/>
        </w:trPr>
        <w:tc>
          <w:tcPr>
            <w:tcW w:w="9639" w:type="dxa"/>
            <w:tcBorders>
              <w:top w:val="single" w:sz="4" w:space="0" w:color="000000"/>
              <w:bottom w:val="single" w:sz="4" w:space="0" w:color="auto"/>
            </w:tcBorders>
          </w:tcPr>
          <w:p w14:paraId="3E529FD0" w14:textId="77777777" w:rsidR="00E37BE5" w:rsidRPr="00E4264B" w:rsidRDefault="00E37BE5" w:rsidP="00E37BE5">
            <w:pPr>
              <w:pStyle w:val="TableParagraph"/>
              <w:rPr>
                <w:b/>
                <w:lang w:val="en-NZ"/>
              </w:rPr>
            </w:pPr>
            <w:r w:rsidRPr="00E4264B">
              <w:rPr>
                <w:b/>
                <w:lang w:val="en-NZ"/>
              </w:rPr>
              <w:lastRenderedPageBreak/>
              <w:t>Emails received</w:t>
            </w:r>
          </w:p>
          <w:p w14:paraId="02C9C077" w14:textId="77777777" w:rsidR="00E37BE5" w:rsidRPr="00E4264B" w:rsidRDefault="00E37BE5" w:rsidP="00E37BE5">
            <w:pPr>
              <w:pStyle w:val="TableParagraph"/>
              <w:rPr>
                <w:bCs/>
                <w:lang w:val="en-NZ"/>
              </w:rPr>
            </w:pPr>
          </w:p>
          <w:p w14:paraId="10E936CD" w14:textId="77777777" w:rsidR="00E37BE5" w:rsidRPr="00E4264B" w:rsidRDefault="00E37BE5" w:rsidP="00E37BE5">
            <w:pPr>
              <w:pStyle w:val="TableParagraph"/>
              <w:rPr>
                <w:bCs/>
                <w:lang w:val="en-NZ"/>
              </w:rPr>
            </w:pPr>
            <w:r w:rsidRPr="00E4264B">
              <w:rPr>
                <w:bCs/>
                <w:lang w:val="en-NZ"/>
              </w:rPr>
              <w:t>Te Whatu Ora had received two emails from NAAR representative on the morning of the meeting to which they responded to the points raised.</w:t>
            </w:r>
          </w:p>
          <w:p w14:paraId="5DE81856" w14:textId="77777777" w:rsidR="00E37BE5" w:rsidRPr="00E4264B" w:rsidRDefault="00E37BE5" w:rsidP="00E37BE5">
            <w:pPr>
              <w:pStyle w:val="TableParagraph"/>
              <w:rPr>
                <w:bCs/>
                <w:lang w:val="en-NZ"/>
              </w:rPr>
            </w:pPr>
          </w:p>
          <w:p w14:paraId="2BFA7F20" w14:textId="77777777" w:rsidR="00E37BE5" w:rsidRPr="00E4264B" w:rsidRDefault="00E37BE5" w:rsidP="00E37BE5">
            <w:pPr>
              <w:pStyle w:val="TableParagraph"/>
              <w:numPr>
                <w:ilvl w:val="0"/>
                <w:numId w:val="40"/>
              </w:numPr>
              <w:ind w:left="470" w:hanging="357"/>
              <w:rPr>
                <w:lang w:val="en-NZ"/>
              </w:rPr>
            </w:pPr>
            <w:r w:rsidRPr="00E4264B">
              <w:rPr>
                <w:lang w:val="en-NZ"/>
              </w:rPr>
              <w:t>With the recent changes to the banking system can payments by Te Whatu Ora be made on the day rather than the next business day?</w:t>
            </w:r>
          </w:p>
          <w:p w14:paraId="43EBA6F9" w14:textId="77777777" w:rsidR="00E37BE5" w:rsidRPr="00E4264B" w:rsidRDefault="00E37BE5" w:rsidP="00E37BE5">
            <w:pPr>
              <w:pStyle w:val="TableParagraph"/>
              <w:ind w:left="470" w:hanging="357"/>
              <w:rPr>
                <w:color w:val="000000" w:themeColor="text1"/>
                <w:lang w:val="en-NZ"/>
              </w:rPr>
            </w:pPr>
          </w:p>
          <w:p w14:paraId="427168B6" w14:textId="77777777" w:rsidR="00E37BE5" w:rsidRPr="00E4264B" w:rsidRDefault="00E37BE5" w:rsidP="00E37BE5">
            <w:pPr>
              <w:pStyle w:val="TableParagraph"/>
              <w:ind w:left="470"/>
              <w:rPr>
                <w:color w:val="000000" w:themeColor="text1"/>
                <w:lang w:val="en-NZ"/>
              </w:rPr>
            </w:pPr>
            <w:r w:rsidRPr="00E4264B">
              <w:rPr>
                <w:color w:val="000000" w:themeColor="text1"/>
                <w:lang w:val="en-NZ"/>
              </w:rPr>
              <w:t>That is a decision that would need to be investigated as to implement it would require changes in the ProClaim payment system and staff working 7 days, making it unlikely to change immediately. It is possible that the new payments system (Health Sector Agreements and Payments, HSAAP) will accommodate same day payments.</w:t>
            </w:r>
          </w:p>
          <w:p w14:paraId="13CAE82F" w14:textId="77777777" w:rsidR="00E37BE5" w:rsidRPr="00E4264B" w:rsidRDefault="00E37BE5" w:rsidP="00E37BE5">
            <w:pPr>
              <w:pStyle w:val="TableParagraph"/>
              <w:rPr>
                <w:rFonts w:eastAsiaTheme="minorHAnsi"/>
                <w:color w:val="000000" w:themeColor="text1"/>
                <w:lang w:val="en-NZ"/>
              </w:rPr>
            </w:pPr>
          </w:p>
          <w:p w14:paraId="6A3A1349" w14:textId="77777777" w:rsidR="00E37BE5" w:rsidRPr="00E4264B" w:rsidRDefault="00E37BE5" w:rsidP="00E37BE5">
            <w:pPr>
              <w:pStyle w:val="ListParagraph"/>
              <w:numPr>
                <w:ilvl w:val="0"/>
                <w:numId w:val="40"/>
              </w:numPr>
              <w:ind w:left="470" w:hanging="357"/>
              <w:rPr>
                <w:color w:val="000000"/>
                <w:lang w:val="en-NZ"/>
              </w:rPr>
            </w:pPr>
            <w:r w:rsidRPr="00E4264B">
              <w:rPr>
                <w:lang w:val="en-NZ"/>
              </w:rPr>
              <w:t>Do the case mix calculations / payments for July, August and September take into consideration the zero prescription co-payment changes on 1 July 2023?</w:t>
            </w:r>
          </w:p>
          <w:p w14:paraId="5102CAE9" w14:textId="77777777" w:rsidR="00E37BE5" w:rsidRPr="00E4264B" w:rsidRDefault="00E37BE5" w:rsidP="00E37BE5">
            <w:pPr>
              <w:ind w:left="470" w:hanging="357"/>
              <w:rPr>
                <w:color w:val="000000" w:themeColor="text1"/>
                <w:lang w:val="en-NZ"/>
              </w:rPr>
            </w:pPr>
          </w:p>
          <w:p w14:paraId="732F1BFE" w14:textId="4EBD3502" w:rsidR="00E37BE5" w:rsidRPr="00E4264B" w:rsidRDefault="00E37BE5" w:rsidP="00E37BE5">
            <w:pPr>
              <w:ind w:left="470" w:hanging="357"/>
              <w:rPr>
                <w:color w:val="000000" w:themeColor="text1"/>
                <w:lang w:val="en-NZ"/>
              </w:rPr>
            </w:pPr>
            <w:r w:rsidRPr="00E4264B">
              <w:rPr>
                <w:color w:val="000000" w:themeColor="text1"/>
                <w:lang w:val="en-NZ"/>
              </w:rPr>
              <w:tab/>
              <w:t>Case M</w:t>
            </w:r>
            <w:r w:rsidR="00E97483">
              <w:rPr>
                <w:color w:val="000000" w:themeColor="text1"/>
                <w:lang w:val="en-NZ"/>
              </w:rPr>
              <w:t>i</w:t>
            </w:r>
            <w:r w:rsidRPr="00E4264B">
              <w:rPr>
                <w:color w:val="000000" w:themeColor="text1"/>
                <w:lang w:val="en-NZ"/>
              </w:rPr>
              <w:t xml:space="preserve">x calculations do not include </w:t>
            </w:r>
            <w:r w:rsidR="00AD4376">
              <w:rPr>
                <w:color w:val="000000" w:themeColor="text1"/>
                <w:lang w:val="en-NZ"/>
              </w:rPr>
              <w:t xml:space="preserve">prescription </w:t>
            </w:r>
            <w:r w:rsidRPr="00E4264B">
              <w:rPr>
                <w:color w:val="000000" w:themeColor="text1"/>
                <w:lang w:val="en-NZ"/>
              </w:rPr>
              <w:t xml:space="preserve">co-payments. </w:t>
            </w:r>
            <w:r w:rsidR="00E97483">
              <w:rPr>
                <w:color w:val="000000" w:themeColor="text1"/>
                <w:lang w:val="en-NZ"/>
              </w:rPr>
              <w:t xml:space="preserve">Case mix is </w:t>
            </w:r>
            <w:r w:rsidRPr="00E4264B">
              <w:rPr>
                <w:color w:val="000000" w:themeColor="text1"/>
                <w:lang w:val="en-NZ"/>
              </w:rPr>
              <w:t xml:space="preserve">based on dispensing </w:t>
            </w:r>
            <w:r w:rsidR="008F4DCA">
              <w:rPr>
                <w:color w:val="000000" w:themeColor="text1"/>
                <w:lang w:val="en-NZ"/>
              </w:rPr>
              <w:t xml:space="preserve">/ </w:t>
            </w:r>
            <w:r w:rsidRPr="00E4264B">
              <w:rPr>
                <w:color w:val="000000" w:themeColor="text1"/>
                <w:lang w:val="en-NZ"/>
              </w:rPr>
              <w:t>dispensing fees.</w:t>
            </w:r>
          </w:p>
          <w:p w14:paraId="7151C6D2" w14:textId="77777777" w:rsidR="00E37BE5" w:rsidRPr="00E4264B" w:rsidRDefault="00E37BE5" w:rsidP="00E37BE5">
            <w:pPr>
              <w:ind w:left="470" w:hanging="357"/>
              <w:rPr>
                <w:color w:val="000000" w:themeColor="text1"/>
                <w:lang w:val="en-NZ"/>
              </w:rPr>
            </w:pPr>
          </w:p>
          <w:p w14:paraId="694567B0" w14:textId="77777777" w:rsidR="00E37BE5" w:rsidRPr="00E4264B" w:rsidRDefault="00E37BE5" w:rsidP="00E37BE5">
            <w:pPr>
              <w:pStyle w:val="ListParagraph"/>
              <w:numPr>
                <w:ilvl w:val="0"/>
                <w:numId w:val="40"/>
              </w:numPr>
              <w:ind w:left="470" w:hanging="357"/>
              <w:rPr>
                <w:lang w:val="en-NZ"/>
              </w:rPr>
            </w:pPr>
            <w:r w:rsidRPr="00E4264B">
              <w:rPr>
                <w:lang w:val="en-NZ"/>
              </w:rPr>
              <w:t xml:space="preserve">Are payments for immunisations, since the 1 August 2023 changes, being made correctly? </w:t>
            </w:r>
          </w:p>
          <w:p w14:paraId="26A7BF74" w14:textId="77777777" w:rsidR="00E37BE5" w:rsidRPr="00E4264B" w:rsidRDefault="00E37BE5" w:rsidP="00E37BE5">
            <w:pPr>
              <w:pStyle w:val="ListParagraph"/>
              <w:ind w:left="471"/>
              <w:rPr>
                <w:color w:val="000000" w:themeColor="text1"/>
                <w:lang w:val="en-NZ"/>
              </w:rPr>
            </w:pPr>
          </w:p>
          <w:p w14:paraId="0C6889EE" w14:textId="77777777" w:rsidR="00E37BE5" w:rsidRPr="00E4264B" w:rsidRDefault="00E37BE5" w:rsidP="00E37BE5">
            <w:pPr>
              <w:pStyle w:val="ListParagraph"/>
              <w:ind w:left="470" w:firstLine="0"/>
              <w:rPr>
                <w:bCs/>
                <w:highlight w:val="yellow"/>
                <w:lang w:val="en-NZ"/>
              </w:rPr>
            </w:pPr>
            <w:r w:rsidRPr="00E4264B">
              <w:rPr>
                <w:color w:val="000000" w:themeColor="text1"/>
                <w:lang w:val="en-NZ"/>
              </w:rPr>
              <w:t>Sector Operations believe where payments have not been made this is likely because pharmacies have not been claiming the separate immunisation free that was implemented 1 August 2023.</w:t>
            </w:r>
            <w:r w:rsidRPr="00E4264B">
              <w:rPr>
                <w:bCs/>
                <w:lang w:val="en-NZ"/>
              </w:rPr>
              <w:t xml:space="preserve"> Lack of awareness might be causing payment delays.</w:t>
            </w:r>
          </w:p>
          <w:p w14:paraId="21801933" w14:textId="77777777" w:rsidR="00E37BE5" w:rsidRPr="00E4264B" w:rsidRDefault="00E37BE5" w:rsidP="00E37BE5">
            <w:pPr>
              <w:pStyle w:val="ListParagraph"/>
              <w:ind w:left="113" w:firstLine="0"/>
              <w:rPr>
                <w:color w:val="000000" w:themeColor="text1"/>
                <w:lang w:val="en-NZ"/>
              </w:rPr>
            </w:pPr>
          </w:p>
          <w:p w14:paraId="4A5373AC" w14:textId="77777777" w:rsidR="00E37BE5" w:rsidRPr="00E4264B" w:rsidRDefault="00E37BE5" w:rsidP="00E37BE5">
            <w:pPr>
              <w:pStyle w:val="ListParagraph"/>
              <w:numPr>
                <w:ilvl w:val="0"/>
                <w:numId w:val="40"/>
              </w:numPr>
              <w:ind w:left="470" w:hanging="357"/>
              <w:rPr>
                <w:color w:val="000000"/>
                <w:lang w:val="en-NZ"/>
              </w:rPr>
            </w:pPr>
            <w:r w:rsidRPr="00E4264B">
              <w:rPr>
                <w:lang w:val="en-NZ"/>
              </w:rPr>
              <w:t>Since the 1 July 2023 changes to zero prescription co-payments are change of ownership payments for ARRC, CDOS and CRC services being made correctly?</w:t>
            </w:r>
          </w:p>
          <w:p w14:paraId="7E896586" w14:textId="77777777" w:rsidR="00E37BE5" w:rsidRPr="00E4264B" w:rsidRDefault="00E37BE5" w:rsidP="00E37BE5">
            <w:pPr>
              <w:pStyle w:val="ListParagraph"/>
              <w:ind w:left="113" w:firstLine="0"/>
              <w:rPr>
                <w:color w:val="000000" w:themeColor="text1"/>
                <w:lang w:val="en-NZ"/>
              </w:rPr>
            </w:pPr>
          </w:p>
          <w:p w14:paraId="7808AFED" w14:textId="0990F9AB" w:rsidR="00E37BE5" w:rsidRPr="00E4264B" w:rsidRDefault="00E37BE5" w:rsidP="00E37BE5">
            <w:pPr>
              <w:ind w:left="467"/>
              <w:rPr>
                <w:color w:val="000000" w:themeColor="text1"/>
                <w:lang w:val="en-NZ"/>
              </w:rPr>
            </w:pPr>
            <w:r w:rsidRPr="00E4264B">
              <w:rPr>
                <w:color w:val="000000" w:themeColor="text1"/>
                <w:lang w:val="en-NZ"/>
              </w:rPr>
              <w:t>ARRC, CDOS and CRC services are calculated the same as core and LTC payments. For example, if no prescription co-payment was levied then no prescription co-payment is deducted from the pharmacy payment. The only difference is a pharmacy will receive a higher dispensing fee via the prescription claim (eg, the dispensing fee is paid in the claim) – not via the case mix payment.</w:t>
            </w:r>
          </w:p>
          <w:p w14:paraId="005206D2" w14:textId="77777777" w:rsidR="00E37BE5" w:rsidRPr="00E4264B" w:rsidRDefault="00E37BE5" w:rsidP="00E37BE5">
            <w:pPr>
              <w:pStyle w:val="TableParagraph"/>
              <w:ind w:left="470" w:hanging="357"/>
              <w:rPr>
                <w:bCs/>
                <w:color w:val="000000" w:themeColor="text1"/>
                <w:lang w:val="en-NZ"/>
              </w:rPr>
            </w:pPr>
          </w:p>
          <w:p w14:paraId="65DC532B" w14:textId="5499C530" w:rsidR="00E37BE5" w:rsidRPr="00E4264B" w:rsidRDefault="00E37BE5" w:rsidP="00E37BE5">
            <w:pPr>
              <w:pStyle w:val="ListParagraph"/>
              <w:numPr>
                <w:ilvl w:val="0"/>
                <w:numId w:val="40"/>
              </w:numPr>
              <w:rPr>
                <w:rFonts w:ascii="Calibri" w:eastAsiaTheme="minorHAnsi" w:hAnsi="Calibri" w:cs="Calibri"/>
                <w:lang w:val="en-NZ"/>
              </w:rPr>
            </w:pPr>
            <w:r w:rsidRPr="00E4264B">
              <w:rPr>
                <w:color w:val="000000"/>
                <w:lang w:val="en-NZ"/>
              </w:rPr>
              <w:t>When incorrect payment adversely affecting contract holders, such as the above instances (and others that have previously occurred), T</w:t>
            </w:r>
            <w:r w:rsidR="00686422">
              <w:rPr>
                <w:color w:val="000000"/>
                <w:lang w:val="en-NZ"/>
              </w:rPr>
              <w:t>e</w:t>
            </w:r>
            <w:r w:rsidRPr="00E4264B">
              <w:rPr>
                <w:color w:val="000000"/>
                <w:lang w:val="en-NZ"/>
              </w:rPr>
              <w:t xml:space="preserve"> Whatu Ora should provide compensation? This should be in the contract.</w:t>
            </w:r>
          </w:p>
          <w:p w14:paraId="506F9142" w14:textId="77777777" w:rsidR="00E37BE5" w:rsidRPr="00E4264B" w:rsidRDefault="00E37BE5" w:rsidP="00E37BE5">
            <w:pPr>
              <w:pStyle w:val="TableParagraph"/>
              <w:ind w:left="113"/>
              <w:rPr>
                <w:bCs/>
                <w:lang w:val="en-NZ"/>
              </w:rPr>
            </w:pPr>
          </w:p>
          <w:p w14:paraId="632463C5" w14:textId="77777777" w:rsidR="00E37BE5" w:rsidRPr="00E4264B" w:rsidRDefault="00E37BE5" w:rsidP="00E37BE5">
            <w:pPr>
              <w:pStyle w:val="TableParagraph"/>
              <w:ind w:left="467"/>
              <w:rPr>
                <w:bCs/>
                <w:lang w:val="en-NZ"/>
              </w:rPr>
            </w:pPr>
            <w:r w:rsidRPr="00E4264B">
              <w:rPr>
                <w:bCs/>
                <w:lang w:val="en-NZ"/>
              </w:rPr>
              <w:t>Sector Operations does not believe that the payments as described above have contained errors.</w:t>
            </w:r>
          </w:p>
          <w:p w14:paraId="061471C2" w14:textId="77777777" w:rsidR="00E37BE5" w:rsidRPr="00E4264B" w:rsidRDefault="00E37BE5" w:rsidP="00E37BE5">
            <w:pPr>
              <w:pStyle w:val="TableParagraph"/>
              <w:ind w:left="470" w:hanging="357"/>
              <w:rPr>
                <w:bCs/>
                <w:highlight w:val="yellow"/>
                <w:lang w:val="en-NZ"/>
              </w:rPr>
            </w:pPr>
          </w:p>
          <w:p w14:paraId="595CD63F" w14:textId="77777777" w:rsidR="00E37BE5" w:rsidRPr="00E4264B" w:rsidRDefault="00E37BE5" w:rsidP="00E37BE5">
            <w:pPr>
              <w:pStyle w:val="ListParagraph"/>
              <w:widowControl/>
              <w:numPr>
                <w:ilvl w:val="0"/>
                <w:numId w:val="40"/>
              </w:numPr>
              <w:autoSpaceDE/>
              <w:autoSpaceDN/>
              <w:rPr>
                <w:rFonts w:eastAsia="Times New Roman"/>
                <w:lang w:val="en-NZ"/>
              </w:rPr>
            </w:pPr>
            <w:r w:rsidRPr="00E4264B">
              <w:rPr>
                <w:rFonts w:eastAsia="Times New Roman"/>
                <w:lang w:val="en-NZ"/>
              </w:rPr>
              <w:t>If an EAG is started up again, it needs to be reporting back on a regular basis to all contract holders. That it’s make up should not be as previous and be made up instead of people and organisations with proven track records of innovation and advancing patient care.</w:t>
            </w:r>
          </w:p>
          <w:p w14:paraId="5994269F" w14:textId="77777777" w:rsidR="00E37BE5" w:rsidRPr="00E4264B" w:rsidRDefault="00E37BE5" w:rsidP="00E37BE5">
            <w:pPr>
              <w:widowControl/>
              <w:autoSpaceDE/>
              <w:autoSpaceDN/>
              <w:ind w:left="107"/>
              <w:rPr>
                <w:rFonts w:eastAsia="Times New Roman"/>
                <w:lang w:val="en-NZ"/>
              </w:rPr>
            </w:pPr>
          </w:p>
          <w:p w14:paraId="239A85A5" w14:textId="77777777" w:rsidR="00E37BE5" w:rsidRPr="00E4264B" w:rsidRDefault="00E37BE5" w:rsidP="00E37BE5">
            <w:pPr>
              <w:widowControl/>
              <w:autoSpaceDE/>
              <w:autoSpaceDN/>
              <w:ind w:left="465" w:hanging="357"/>
              <w:rPr>
                <w:rFonts w:eastAsia="Times New Roman"/>
                <w:lang w:val="en-NZ"/>
              </w:rPr>
            </w:pPr>
            <w:r w:rsidRPr="00E4264B">
              <w:rPr>
                <w:rFonts w:eastAsia="Times New Roman"/>
                <w:lang w:val="en-NZ"/>
              </w:rPr>
              <w:tab/>
              <w:t>The NAAR subgroup reviewing the EAG terms of reference etc, will need to include EAG membership and sector communications in their review and planning.</w:t>
            </w:r>
          </w:p>
          <w:p w14:paraId="7A05C349" w14:textId="77777777" w:rsidR="00E37BE5" w:rsidRPr="00E4264B" w:rsidRDefault="00E37BE5" w:rsidP="00E37BE5">
            <w:pPr>
              <w:widowControl/>
              <w:autoSpaceDE/>
              <w:autoSpaceDN/>
              <w:ind w:left="107"/>
              <w:rPr>
                <w:rFonts w:eastAsia="Times New Roman"/>
                <w:lang w:val="en-NZ"/>
              </w:rPr>
            </w:pPr>
          </w:p>
          <w:p w14:paraId="4A21B823" w14:textId="77777777" w:rsidR="00E37BE5" w:rsidRPr="00E4264B" w:rsidRDefault="00E37BE5" w:rsidP="00E37BE5">
            <w:pPr>
              <w:pStyle w:val="ListParagraph"/>
              <w:widowControl/>
              <w:numPr>
                <w:ilvl w:val="0"/>
                <w:numId w:val="40"/>
              </w:numPr>
              <w:autoSpaceDE/>
              <w:autoSpaceDN/>
              <w:rPr>
                <w:rFonts w:eastAsia="Times New Roman"/>
                <w:lang w:val="en-NZ"/>
              </w:rPr>
            </w:pPr>
            <w:r w:rsidRPr="00E4264B">
              <w:rPr>
                <w:rFonts w:eastAsia="Times New Roman"/>
                <w:lang w:val="en-NZ"/>
              </w:rPr>
              <w:t>Acknowledgment needs to be made, that pharmacy contract holders, are not equipped with the best tools for pharmacists and their staff to operate under, to give their patients the best possible care. This is a health and safety issue and needs to be urgently addressed.</w:t>
            </w:r>
          </w:p>
          <w:p w14:paraId="0AA1F0DB" w14:textId="77777777" w:rsidR="00E37BE5" w:rsidRPr="00E4264B" w:rsidRDefault="00E37BE5" w:rsidP="00E37BE5">
            <w:pPr>
              <w:pStyle w:val="ListParagraph"/>
              <w:widowControl/>
              <w:autoSpaceDE/>
              <w:autoSpaceDN/>
              <w:ind w:left="467" w:firstLine="0"/>
              <w:rPr>
                <w:rFonts w:eastAsia="Times New Roman"/>
                <w:lang w:val="en-NZ"/>
              </w:rPr>
            </w:pPr>
          </w:p>
          <w:p w14:paraId="01A1C8BF" w14:textId="77777777" w:rsidR="00E37BE5" w:rsidRPr="00E4264B" w:rsidRDefault="00E37BE5" w:rsidP="00E37BE5">
            <w:pPr>
              <w:widowControl/>
              <w:autoSpaceDE/>
              <w:autoSpaceDN/>
              <w:ind w:left="467"/>
              <w:rPr>
                <w:rFonts w:eastAsia="Times New Roman"/>
                <w:lang w:val="en-NZ"/>
              </w:rPr>
            </w:pPr>
            <w:r w:rsidRPr="00E4264B">
              <w:rPr>
                <w:rFonts w:eastAsia="Times New Roman"/>
                <w:lang w:val="en-NZ"/>
              </w:rPr>
              <w:t>This lack of provision of tools is because Te Whatu Ora doesn’t prioritize their need. If it could be acknowledged that the responsibility for this lack of tools goes all the way back to the Chief Allied Health Professions Officer.</w:t>
            </w:r>
          </w:p>
          <w:p w14:paraId="369EE9EE" w14:textId="77777777" w:rsidR="00E37BE5" w:rsidRPr="00E4264B" w:rsidRDefault="00E37BE5" w:rsidP="00E37BE5">
            <w:pPr>
              <w:pStyle w:val="ListParagraph"/>
              <w:ind w:left="824" w:hanging="357"/>
              <w:rPr>
                <w:rFonts w:eastAsiaTheme="minorHAnsi"/>
                <w:lang w:val="en-NZ"/>
              </w:rPr>
            </w:pPr>
          </w:p>
          <w:p w14:paraId="09811F31" w14:textId="2968BADF" w:rsidR="00E37BE5" w:rsidRPr="00E4264B" w:rsidRDefault="00E37BE5" w:rsidP="00E37BE5">
            <w:pPr>
              <w:pStyle w:val="ListParagraph"/>
              <w:ind w:left="465" w:firstLine="0"/>
              <w:rPr>
                <w:lang w:val="en-NZ"/>
              </w:rPr>
            </w:pPr>
            <w:r w:rsidRPr="00E4264B">
              <w:rPr>
                <w:lang w:val="en-NZ"/>
              </w:rPr>
              <w:lastRenderedPageBreak/>
              <w:t xml:space="preserve">Issues which have been tried to address over the last year, </w:t>
            </w:r>
            <w:r w:rsidR="0011476B">
              <w:rPr>
                <w:lang w:val="en-NZ"/>
              </w:rPr>
              <w:t>with</w:t>
            </w:r>
            <w:r w:rsidRPr="00E4264B">
              <w:rPr>
                <w:lang w:val="en-NZ"/>
              </w:rPr>
              <w:t xml:space="preserve"> no success, since NAAR 2022 are:</w:t>
            </w:r>
          </w:p>
          <w:p w14:paraId="39963D91" w14:textId="77777777" w:rsidR="00E37BE5" w:rsidRPr="00E4264B" w:rsidRDefault="00E37BE5" w:rsidP="00E37BE5">
            <w:pPr>
              <w:pStyle w:val="ListParagraph"/>
              <w:widowControl/>
              <w:numPr>
                <w:ilvl w:val="0"/>
                <w:numId w:val="36"/>
              </w:numPr>
              <w:autoSpaceDE/>
              <w:autoSpaceDN/>
              <w:ind w:left="824" w:hanging="357"/>
              <w:rPr>
                <w:rFonts w:eastAsia="Times New Roman"/>
                <w:lang w:val="en-NZ"/>
              </w:rPr>
            </w:pPr>
            <w:r w:rsidRPr="00E4264B">
              <w:rPr>
                <w:rFonts w:eastAsia="Times New Roman"/>
                <w:lang w:val="en-NZ"/>
              </w:rPr>
              <w:t>the provision of electronic controlled drugs books</w:t>
            </w:r>
          </w:p>
          <w:p w14:paraId="53C4C84E" w14:textId="77777777" w:rsidR="00E37BE5" w:rsidRPr="00E4264B" w:rsidRDefault="00E37BE5" w:rsidP="00E37BE5">
            <w:pPr>
              <w:pStyle w:val="ListParagraph"/>
              <w:widowControl/>
              <w:numPr>
                <w:ilvl w:val="0"/>
                <w:numId w:val="36"/>
              </w:numPr>
              <w:autoSpaceDE/>
              <w:autoSpaceDN/>
              <w:ind w:left="824" w:hanging="357"/>
              <w:rPr>
                <w:rFonts w:eastAsia="Times New Roman"/>
                <w:lang w:val="en-NZ"/>
              </w:rPr>
            </w:pPr>
            <w:r w:rsidRPr="00E4264B">
              <w:rPr>
                <w:rFonts w:eastAsia="Times New Roman"/>
                <w:lang w:val="en-NZ"/>
              </w:rPr>
              <w:t>the provision of electronic restricted persons lists</w:t>
            </w:r>
          </w:p>
          <w:p w14:paraId="3F453001" w14:textId="77777777" w:rsidR="00E37BE5" w:rsidRPr="00E4264B" w:rsidRDefault="00E37BE5" w:rsidP="00E37BE5">
            <w:pPr>
              <w:pStyle w:val="ListParagraph"/>
              <w:widowControl/>
              <w:numPr>
                <w:ilvl w:val="0"/>
                <w:numId w:val="36"/>
              </w:numPr>
              <w:autoSpaceDE/>
              <w:autoSpaceDN/>
              <w:ind w:left="824" w:hanging="357"/>
              <w:rPr>
                <w:rFonts w:eastAsia="Times New Roman"/>
                <w:lang w:val="en-NZ"/>
              </w:rPr>
            </w:pPr>
            <w:r w:rsidRPr="00E4264B">
              <w:rPr>
                <w:rFonts w:eastAsia="Times New Roman"/>
                <w:lang w:val="en-NZ"/>
              </w:rPr>
              <w:t>a review of special authorities and all the issues associated with it</w:t>
            </w:r>
          </w:p>
          <w:p w14:paraId="5C4F5DC5" w14:textId="77777777" w:rsidR="00E37BE5" w:rsidRPr="00E4264B" w:rsidRDefault="00E37BE5" w:rsidP="00E37BE5">
            <w:pPr>
              <w:pStyle w:val="ListParagraph"/>
              <w:widowControl/>
              <w:numPr>
                <w:ilvl w:val="0"/>
                <w:numId w:val="36"/>
              </w:numPr>
              <w:autoSpaceDE/>
              <w:autoSpaceDN/>
              <w:ind w:left="824" w:hanging="357"/>
              <w:rPr>
                <w:rFonts w:eastAsia="Times New Roman"/>
                <w:lang w:val="en-NZ"/>
              </w:rPr>
            </w:pPr>
            <w:r w:rsidRPr="00E4264B">
              <w:rPr>
                <w:rFonts w:eastAsia="Times New Roman"/>
                <w:lang w:val="en-NZ"/>
              </w:rPr>
              <w:t>the poor prescribing practices of prescribers employed within Te Whatu Ora hospitals and outpatient clinics.</w:t>
            </w:r>
          </w:p>
          <w:p w14:paraId="6BCD2C60" w14:textId="77777777" w:rsidR="00E37BE5" w:rsidRPr="00E4264B" w:rsidRDefault="00E37BE5" w:rsidP="00E37BE5">
            <w:pPr>
              <w:ind w:left="470" w:hanging="357"/>
              <w:rPr>
                <w:rFonts w:eastAsiaTheme="minorHAnsi"/>
                <w:lang w:val="en-NZ"/>
              </w:rPr>
            </w:pPr>
          </w:p>
          <w:p w14:paraId="392C4899" w14:textId="77777777" w:rsidR="00E37BE5" w:rsidRPr="00E4264B" w:rsidRDefault="00E37BE5" w:rsidP="00E37BE5">
            <w:pPr>
              <w:ind w:left="470" w:hanging="357"/>
              <w:rPr>
                <w:rFonts w:eastAsiaTheme="minorHAnsi"/>
                <w:lang w:val="en-NZ"/>
              </w:rPr>
            </w:pPr>
            <w:r w:rsidRPr="00E4264B">
              <w:rPr>
                <w:rFonts w:eastAsiaTheme="minorHAnsi"/>
                <w:lang w:val="en-NZ"/>
              </w:rPr>
              <w:tab/>
              <w:t>Te Whatu Ora response:</w:t>
            </w:r>
          </w:p>
          <w:p w14:paraId="72E9FACF" w14:textId="77777777" w:rsidR="00E37BE5" w:rsidRPr="00E4264B" w:rsidRDefault="00E37BE5" w:rsidP="00E37BE5">
            <w:pPr>
              <w:pStyle w:val="TableParagraph"/>
              <w:ind w:left="470"/>
              <w:rPr>
                <w:bCs/>
                <w:lang w:val="en-NZ"/>
              </w:rPr>
            </w:pPr>
            <w:r w:rsidRPr="00E4264B">
              <w:rPr>
                <w:bCs/>
                <w:lang w:val="en-NZ"/>
              </w:rPr>
              <w:t>Acknowledged that progress has not been fast on matters such as the electronic controlled drug register and the special authority issues, but that they are being addressed and are handled separately from NAAR. For example, an update on the electronic Controlled Drug registers was provided at last week’s fortnightly pharmacy sector hui.</w:t>
            </w:r>
          </w:p>
          <w:p w14:paraId="1547C040" w14:textId="77777777" w:rsidR="00E37BE5" w:rsidRPr="00E4264B" w:rsidRDefault="00E37BE5" w:rsidP="00E37BE5">
            <w:pPr>
              <w:ind w:left="470" w:hanging="357"/>
              <w:rPr>
                <w:lang w:val="en-NZ"/>
              </w:rPr>
            </w:pPr>
          </w:p>
          <w:p w14:paraId="7CA72433" w14:textId="77777777" w:rsidR="00E37BE5" w:rsidRPr="00E4264B" w:rsidRDefault="00E37BE5" w:rsidP="00E37BE5">
            <w:pPr>
              <w:ind w:left="470" w:hanging="357"/>
              <w:rPr>
                <w:u w:val="single"/>
                <w:lang w:val="en-NZ"/>
              </w:rPr>
            </w:pPr>
            <w:r w:rsidRPr="00E4264B">
              <w:rPr>
                <w:u w:val="single"/>
                <w:lang w:val="en-NZ"/>
              </w:rPr>
              <w:t>Pharmacy 547</w:t>
            </w:r>
          </w:p>
          <w:p w14:paraId="3324A746" w14:textId="77777777" w:rsidR="00E37BE5" w:rsidRPr="00E4264B" w:rsidRDefault="00E37BE5" w:rsidP="00E37BE5">
            <w:pPr>
              <w:ind w:left="470" w:hanging="357"/>
              <w:rPr>
                <w:lang w:val="en-NZ"/>
              </w:rPr>
            </w:pPr>
            <w:r w:rsidRPr="00E4264B">
              <w:rPr>
                <w:lang w:val="en-NZ"/>
              </w:rPr>
              <w:t>Payments for the COVID related services have been delayed.</w:t>
            </w:r>
          </w:p>
          <w:p w14:paraId="2031EDE4" w14:textId="77777777" w:rsidR="00E37BE5" w:rsidRPr="00E4264B" w:rsidRDefault="00E37BE5" w:rsidP="00E37BE5">
            <w:pPr>
              <w:ind w:left="470" w:hanging="357"/>
              <w:rPr>
                <w:lang w:val="en-NZ"/>
              </w:rPr>
            </w:pPr>
          </w:p>
          <w:p w14:paraId="368005EA" w14:textId="77777777" w:rsidR="00E37BE5" w:rsidRPr="00E4264B" w:rsidRDefault="00E37BE5" w:rsidP="00E37BE5">
            <w:pPr>
              <w:ind w:left="470" w:hanging="357"/>
              <w:rPr>
                <w:u w:val="single"/>
                <w:lang w:val="en-NZ"/>
              </w:rPr>
            </w:pPr>
            <w:r w:rsidRPr="00E4264B">
              <w:rPr>
                <w:u w:val="single"/>
                <w:lang w:val="en-NZ"/>
              </w:rPr>
              <w:t>Te Whatu Ora</w:t>
            </w:r>
          </w:p>
          <w:p w14:paraId="686FC3C9" w14:textId="77777777" w:rsidR="00E37BE5" w:rsidRPr="00E4264B" w:rsidRDefault="00E37BE5" w:rsidP="00E37BE5">
            <w:pPr>
              <w:ind w:left="113"/>
              <w:rPr>
                <w:lang w:val="en-NZ"/>
              </w:rPr>
            </w:pPr>
            <w:r w:rsidRPr="00E4264B">
              <w:rPr>
                <w:lang w:val="en-NZ"/>
              </w:rPr>
              <w:t>Clarified that COVID services are local agreements and not within the purview of NAAR (the COVID agreements are not under the ICPSA). Queries related to COVID service agreements and payments should be addressed through local district pharmacy portfolio managers.</w:t>
            </w:r>
          </w:p>
          <w:p w14:paraId="604D17A9" w14:textId="77777777" w:rsidR="00E37BE5" w:rsidRPr="00E4264B" w:rsidRDefault="00E37BE5" w:rsidP="00E37BE5">
            <w:pPr>
              <w:ind w:left="470" w:hanging="357"/>
              <w:rPr>
                <w:lang w:val="en-NZ"/>
              </w:rPr>
            </w:pPr>
          </w:p>
          <w:p w14:paraId="0891A456" w14:textId="77777777" w:rsidR="00E37BE5" w:rsidRPr="00E4264B" w:rsidRDefault="00E37BE5" w:rsidP="00E37BE5">
            <w:pPr>
              <w:pStyle w:val="TableParagraph"/>
              <w:ind w:left="113"/>
              <w:rPr>
                <w:b/>
                <w:lang w:val="en-NZ"/>
              </w:rPr>
            </w:pPr>
            <w:r w:rsidRPr="00E4264B">
              <w:rPr>
                <w:b/>
                <w:lang w:val="en-NZ"/>
              </w:rPr>
              <w:t>In conclusion</w:t>
            </w:r>
          </w:p>
          <w:p w14:paraId="565A26F8" w14:textId="77777777" w:rsidR="00E37BE5" w:rsidRPr="00E4264B" w:rsidRDefault="00E37BE5" w:rsidP="00E37BE5">
            <w:pPr>
              <w:pStyle w:val="TableParagraph"/>
              <w:rPr>
                <w:bCs/>
                <w:u w:val="single"/>
                <w:lang w:val="en-NZ"/>
              </w:rPr>
            </w:pPr>
          </w:p>
          <w:p w14:paraId="5B95ECFB" w14:textId="77777777" w:rsidR="00E37BE5" w:rsidRPr="00E4264B" w:rsidRDefault="00E37BE5" w:rsidP="00E37BE5">
            <w:pPr>
              <w:pStyle w:val="TableParagraph"/>
              <w:rPr>
                <w:bCs/>
                <w:u w:val="single"/>
                <w:lang w:val="en-NZ"/>
              </w:rPr>
            </w:pPr>
            <w:r w:rsidRPr="00E4264B">
              <w:rPr>
                <w:bCs/>
                <w:u w:val="single"/>
                <w:lang w:val="en-NZ"/>
              </w:rPr>
              <w:t>Green Cross Health</w:t>
            </w:r>
          </w:p>
          <w:p w14:paraId="21B140D0" w14:textId="77777777" w:rsidR="00E37BE5" w:rsidRPr="00E4264B" w:rsidRDefault="00E37BE5" w:rsidP="00E37BE5">
            <w:pPr>
              <w:pStyle w:val="TableParagraph"/>
              <w:rPr>
                <w:bCs/>
                <w:lang w:val="en-NZ"/>
              </w:rPr>
            </w:pPr>
            <w:r w:rsidRPr="00E4264B">
              <w:rPr>
                <w:bCs/>
                <w:lang w:val="en-NZ"/>
              </w:rPr>
              <w:t>Expressed concerns about pharmacy being underfunded and struggling financially, emphasised the importance of ensuring that any changes in the contract provide enough support to pharmacy owners to continue operating effectively. Mentioned the need to consider the overall package and how it affects pharmacy's ability to support the health transformation goals and urged Te Whatu Ora to take into account the challenges faced by pharmacy owners and ensure pharmacy owners don't feel disadvantaged by the contract changes.</w:t>
            </w:r>
          </w:p>
          <w:p w14:paraId="2810270F" w14:textId="77777777" w:rsidR="00E37BE5" w:rsidRPr="00E4264B" w:rsidRDefault="00E37BE5" w:rsidP="00E37BE5">
            <w:pPr>
              <w:pStyle w:val="TableParagraph"/>
              <w:rPr>
                <w:bCs/>
                <w:lang w:val="en-NZ"/>
              </w:rPr>
            </w:pPr>
          </w:p>
          <w:p w14:paraId="0EB72678" w14:textId="77777777" w:rsidR="00E37BE5" w:rsidRPr="00E4264B" w:rsidRDefault="00E37BE5" w:rsidP="00E37BE5">
            <w:pPr>
              <w:pStyle w:val="TableParagraph"/>
              <w:rPr>
                <w:bCs/>
                <w:lang w:val="en-NZ"/>
              </w:rPr>
            </w:pPr>
            <w:r w:rsidRPr="00E4264B">
              <w:rPr>
                <w:bCs/>
                <w:lang w:val="en-NZ"/>
              </w:rPr>
              <w:t>All representatives emphasised again the contribution that the pharmacy sector can make to the aspirations of the health reforms and for Te Whatu Ora to make as clear as possible how they value the pharmacy sector.</w:t>
            </w:r>
          </w:p>
          <w:p w14:paraId="234B9007" w14:textId="77777777" w:rsidR="00E37BE5" w:rsidRPr="00E4264B" w:rsidRDefault="00E37BE5" w:rsidP="00E37BE5">
            <w:pPr>
              <w:pStyle w:val="TableParagraph"/>
              <w:rPr>
                <w:bCs/>
                <w:lang w:val="en-NZ"/>
              </w:rPr>
            </w:pPr>
          </w:p>
          <w:p w14:paraId="24E12C7E" w14:textId="77777777" w:rsidR="00E37BE5" w:rsidRPr="00E4264B" w:rsidRDefault="00E37BE5" w:rsidP="00E37BE5">
            <w:pPr>
              <w:pStyle w:val="TableParagraph"/>
              <w:tabs>
                <w:tab w:val="left" w:pos="676"/>
              </w:tabs>
              <w:rPr>
                <w:bCs/>
                <w:spacing w:val="-2"/>
                <w:u w:val="single"/>
                <w:lang w:val="en-NZ"/>
              </w:rPr>
            </w:pPr>
            <w:r w:rsidRPr="00E4264B">
              <w:rPr>
                <w:bCs/>
                <w:spacing w:val="-2"/>
                <w:u w:val="single"/>
                <w:lang w:val="en-NZ"/>
              </w:rPr>
              <w:t>Te Whatu Ora</w:t>
            </w:r>
          </w:p>
          <w:p w14:paraId="6D74B058" w14:textId="4ACABC75" w:rsidR="00E37BE5" w:rsidRPr="00E4264B" w:rsidRDefault="00E37BE5" w:rsidP="00E37BE5">
            <w:pPr>
              <w:pStyle w:val="TableParagraph"/>
              <w:tabs>
                <w:tab w:val="left" w:pos="676"/>
              </w:tabs>
              <w:rPr>
                <w:bCs/>
                <w:spacing w:val="-2"/>
                <w:u w:val="single"/>
                <w:lang w:val="en-NZ"/>
              </w:rPr>
            </w:pPr>
            <w:r w:rsidRPr="00E4264B">
              <w:rPr>
                <w:bCs/>
                <w:spacing w:val="-2"/>
                <w:lang w:val="en-NZ"/>
              </w:rPr>
              <w:t>Acknowledged the importance of this and noted again how the complexity of the reforms and the</w:t>
            </w:r>
            <w:r w:rsidRPr="00E4264B">
              <w:rPr>
                <w:bCs/>
                <w:spacing w:val="-2"/>
                <w:u w:val="single"/>
                <w:lang w:val="en-NZ"/>
              </w:rPr>
              <w:t xml:space="preserve"> </w:t>
            </w:r>
            <w:r w:rsidRPr="00E4264B">
              <w:rPr>
                <w:bCs/>
                <w:spacing w:val="-2"/>
                <w:lang w:val="en-NZ"/>
              </w:rPr>
              <w:t>considerable uncertainty makes it hard to be as specific as they would wish.</w:t>
            </w:r>
          </w:p>
          <w:p w14:paraId="309E0041" w14:textId="77777777" w:rsidR="00E37BE5" w:rsidRPr="00E4264B" w:rsidRDefault="00E37BE5" w:rsidP="00E37BE5">
            <w:pPr>
              <w:pStyle w:val="TableParagraph"/>
              <w:tabs>
                <w:tab w:val="left" w:pos="676"/>
              </w:tabs>
              <w:ind w:left="113"/>
              <w:rPr>
                <w:bCs/>
                <w:spacing w:val="-2"/>
                <w:u w:val="single"/>
                <w:lang w:val="en-NZ"/>
              </w:rPr>
            </w:pPr>
          </w:p>
          <w:p w14:paraId="387C80D3" w14:textId="77777777" w:rsidR="00E37BE5" w:rsidRPr="00E4264B" w:rsidRDefault="00E37BE5" w:rsidP="00E37BE5">
            <w:pPr>
              <w:pStyle w:val="TableParagraph"/>
              <w:tabs>
                <w:tab w:val="left" w:pos="676"/>
              </w:tabs>
              <w:rPr>
                <w:bCs/>
                <w:spacing w:val="-2"/>
                <w:lang w:val="en-NZ"/>
              </w:rPr>
            </w:pPr>
            <w:r w:rsidRPr="00E4264B">
              <w:rPr>
                <w:bCs/>
                <w:spacing w:val="-2"/>
                <w:lang w:val="en-NZ"/>
              </w:rPr>
              <w:t>Te Whatu Ora said they ideally wanted to release the letter of offer to the sector by 6 September 2023, but this timeline would depend on obtaining further legal advice, which might lead to another letter of offer.</w:t>
            </w:r>
          </w:p>
          <w:p w14:paraId="57F32FF8" w14:textId="77777777" w:rsidR="00E37BE5" w:rsidRPr="00E4264B" w:rsidRDefault="00E37BE5" w:rsidP="00E37BE5">
            <w:pPr>
              <w:pStyle w:val="TableParagraph"/>
              <w:rPr>
                <w:bCs/>
                <w:lang w:val="en-NZ"/>
              </w:rPr>
            </w:pPr>
          </w:p>
          <w:p w14:paraId="278433A2" w14:textId="77777777" w:rsidR="00E37BE5" w:rsidRPr="00E4264B" w:rsidRDefault="00E37BE5" w:rsidP="00E37BE5">
            <w:pPr>
              <w:ind w:left="110"/>
              <w:rPr>
                <w:b/>
                <w:i/>
                <w:spacing w:val="-2"/>
                <w:u w:val="single"/>
                <w:lang w:val="en-NZ"/>
              </w:rPr>
            </w:pPr>
            <w:r w:rsidRPr="00E4264B">
              <w:rPr>
                <w:b/>
                <w:i/>
                <w:u w:val="single"/>
                <w:lang w:val="en-NZ"/>
              </w:rPr>
              <w:t>Chair’s</w:t>
            </w:r>
            <w:r w:rsidRPr="00E4264B">
              <w:rPr>
                <w:b/>
                <w:i/>
                <w:spacing w:val="-5"/>
                <w:u w:val="single"/>
                <w:lang w:val="en-NZ"/>
              </w:rPr>
              <w:t xml:space="preserve"> </w:t>
            </w:r>
            <w:r w:rsidRPr="00E4264B">
              <w:rPr>
                <w:b/>
                <w:i/>
                <w:spacing w:val="-2"/>
                <w:u w:val="single"/>
                <w:lang w:val="en-NZ"/>
              </w:rPr>
              <w:t>summation</w:t>
            </w:r>
          </w:p>
          <w:p w14:paraId="24226DA7" w14:textId="77777777" w:rsidR="00E37BE5" w:rsidRPr="00E4264B" w:rsidRDefault="00E37BE5" w:rsidP="00E37BE5">
            <w:pPr>
              <w:pStyle w:val="TableParagraph"/>
              <w:tabs>
                <w:tab w:val="left" w:pos="676"/>
              </w:tabs>
              <w:rPr>
                <w:bCs/>
                <w:spacing w:val="-2"/>
                <w:lang w:val="en-NZ"/>
              </w:rPr>
            </w:pPr>
            <w:r w:rsidRPr="00E4264B">
              <w:rPr>
                <w:bCs/>
                <w:spacing w:val="-2"/>
                <w:lang w:val="en-NZ"/>
              </w:rPr>
              <w:t>The EAG changes in the letter of offer can all be changed in accordance with the wishes of the provider representatives. The clarity of communication in the draft letter of offer will be improved. There does however remain considerable uncertainty about the precise form of the health sector and the specific timing on addressing the issues for pharmacies.</w:t>
            </w:r>
          </w:p>
          <w:p w14:paraId="57D563ED" w14:textId="77777777" w:rsidR="00E37BE5" w:rsidRPr="00E4264B" w:rsidRDefault="00E37BE5" w:rsidP="00E37BE5">
            <w:pPr>
              <w:pStyle w:val="TableParagraph"/>
              <w:tabs>
                <w:tab w:val="left" w:pos="676"/>
              </w:tabs>
              <w:rPr>
                <w:bCs/>
                <w:spacing w:val="-2"/>
                <w:lang w:val="en-NZ"/>
              </w:rPr>
            </w:pPr>
          </w:p>
          <w:p w14:paraId="268FEB1A" w14:textId="77777777" w:rsidR="00E37BE5" w:rsidRDefault="00E37BE5" w:rsidP="00E37BE5">
            <w:pPr>
              <w:pStyle w:val="TableParagraph"/>
              <w:tabs>
                <w:tab w:val="left" w:pos="676"/>
              </w:tabs>
              <w:ind w:right="113"/>
              <w:rPr>
                <w:bCs/>
                <w:spacing w:val="-2"/>
                <w:lang w:val="en-NZ"/>
              </w:rPr>
            </w:pPr>
            <w:r w:rsidRPr="00E4264B">
              <w:rPr>
                <w:bCs/>
                <w:spacing w:val="-2"/>
                <w:lang w:val="en-NZ"/>
              </w:rPr>
              <w:t>The Chair once again commended NAAR 2023 on the robust but respectful discussion of NAAR 2023.</w:t>
            </w:r>
          </w:p>
          <w:p w14:paraId="5AB86F41" w14:textId="77777777" w:rsidR="000A215F" w:rsidRDefault="000A215F" w:rsidP="00E37BE5">
            <w:pPr>
              <w:pStyle w:val="TableParagraph"/>
              <w:tabs>
                <w:tab w:val="left" w:pos="676"/>
              </w:tabs>
              <w:ind w:right="113"/>
              <w:rPr>
                <w:b/>
                <w:spacing w:val="-2"/>
                <w:lang w:val="en-NZ"/>
              </w:rPr>
            </w:pPr>
          </w:p>
          <w:p w14:paraId="6F746AD8" w14:textId="7E749D03" w:rsidR="0034460D" w:rsidRPr="00E4264B" w:rsidRDefault="0034460D" w:rsidP="00E37BE5">
            <w:pPr>
              <w:pStyle w:val="TableParagraph"/>
              <w:tabs>
                <w:tab w:val="left" w:pos="676"/>
              </w:tabs>
              <w:ind w:right="113"/>
              <w:rPr>
                <w:b/>
                <w:spacing w:val="-2"/>
                <w:lang w:val="en-NZ"/>
              </w:rPr>
            </w:pPr>
          </w:p>
        </w:tc>
      </w:tr>
    </w:tbl>
    <w:p w14:paraId="259338CE" w14:textId="485FA97F" w:rsidR="005E0915" w:rsidRPr="00E4264B" w:rsidRDefault="005E0915">
      <w:pPr>
        <w:rPr>
          <w:lang w:val="en-NZ"/>
        </w:rPr>
      </w:pPr>
    </w:p>
    <w:tbl>
      <w:tblPr>
        <w:tblStyle w:val="TableGrid"/>
        <w:tblW w:w="0" w:type="auto"/>
        <w:tblInd w:w="137" w:type="dxa"/>
        <w:tblLook w:val="04A0" w:firstRow="1" w:lastRow="0" w:firstColumn="1" w:lastColumn="0" w:noHBand="0" w:noVBand="1"/>
      </w:tblPr>
      <w:tblGrid>
        <w:gridCol w:w="9639"/>
      </w:tblGrid>
      <w:tr w:rsidR="00D24206" w:rsidRPr="00E4264B" w14:paraId="115C1123" w14:textId="77777777" w:rsidTr="006226B9">
        <w:tc>
          <w:tcPr>
            <w:tcW w:w="9639" w:type="dxa"/>
          </w:tcPr>
          <w:p w14:paraId="727D33D9" w14:textId="7D452220" w:rsidR="00D24206" w:rsidRPr="00E4264B" w:rsidRDefault="004015F2" w:rsidP="00C250A5">
            <w:pPr>
              <w:pStyle w:val="TableParagraph"/>
              <w:ind w:left="0"/>
              <w:rPr>
                <w:bCs/>
                <w:lang w:val="en-NZ"/>
              </w:rPr>
            </w:pPr>
            <w:r w:rsidRPr="00E4264B">
              <w:rPr>
                <w:b/>
                <w:lang w:val="en-NZ"/>
              </w:rPr>
              <w:lastRenderedPageBreak/>
              <w:t>4.</w:t>
            </w:r>
            <w:r w:rsidR="008459F1" w:rsidRPr="00E4264B">
              <w:rPr>
                <w:b/>
                <w:lang w:val="en-NZ"/>
              </w:rPr>
              <w:t>1</w:t>
            </w:r>
            <w:r w:rsidR="008459F1" w:rsidRPr="00E4264B">
              <w:rPr>
                <w:b/>
                <w:lang w:val="en-NZ"/>
              </w:rPr>
              <w:tab/>
            </w:r>
            <w:r w:rsidR="00AA75A7" w:rsidRPr="00E4264B">
              <w:rPr>
                <w:b/>
                <w:lang w:val="en-NZ"/>
              </w:rPr>
              <w:t>Agreed actions</w:t>
            </w:r>
          </w:p>
          <w:p w14:paraId="1E770489" w14:textId="77777777" w:rsidR="00D24206" w:rsidRPr="00E4264B" w:rsidRDefault="00D24206" w:rsidP="006226B9">
            <w:pPr>
              <w:pStyle w:val="TableParagraph"/>
              <w:ind w:left="0"/>
              <w:rPr>
                <w:bCs/>
                <w:lang w:val="en-NZ"/>
              </w:rPr>
            </w:pPr>
          </w:p>
          <w:tbl>
            <w:tblPr>
              <w:tblW w:w="0" w:type="auto"/>
              <w:tblInd w:w="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1734"/>
              <w:gridCol w:w="5986"/>
              <w:gridCol w:w="1661"/>
            </w:tblGrid>
            <w:tr w:rsidR="00D24206" w:rsidRPr="00E4264B" w14:paraId="40F5D558" w14:textId="77777777" w:rsidTr="00AA75A7">
              <w:trPr>
                <w:trHeight w:val="373"/>
              </w:trPr>
              <w:tc>
                <w:tcPr>
                  <w:tcW w:w="1734" w:type="dxa"/>
                  <w:shd w:val="clear" w:color="auto" w:fill="D9D9D9"/>
                </w:tcPr>
                <w:p w14:paraId="56F5BD1B" w14:textId="77777777" w:rsidR="00D24206" w:rsidRPr="00E4264B" w:rsidRDefault="00D24206" w:rsidP="00AA75A7">
                  <w:pPr>
                    <w:spacing w:before="40" w:after="40"/>
                    <w:ind w:left="113"/>
                    <w:rPr>
                      <w:b/>
                      <w:sz w:val="20"/>
                      <w:szCs w:val="20"/>
                      <w:lang w:val="en-NZ"/>
                    </w:rPr>
                  </w:pPr>
                  <w:r w:rsidRPr="00E4264B">
                    <w:rPr>
                      <w:b/>
                      <w:spacing w:val="-2"/>
                      <w:sz w:val="20"/>
                      <w:szCs w:val="20"/>
                      <w:lang w:val="en-NZ"/>
                    </w:rPr>
                    <w:t>Number</w:t>
                  </w:r>
                </w:p>
              </w:tc>
              <w:tc>
                <w:tcPr>
                  <w:tcW w:w="5986" w:type="dxa"/>
                  <w:shd w:val="clear" w:color="auto" w:fill="D9D9D9"/>
                </w:tcPr>
                <w:p w14:paraId="2C649DA3" w14:textId="77777777" w:rsidR="00D24206" w:rsidRPr="00E4264B" w:rsidRDefault="00D24206" w:rsidP="00AA75A7">
                  <w:pPr>
                    <w:spacing w:before="40" w:after="40"/>
                    <w:ind w:left="113"/>
                    <w:rPr>
                      <w:b/>
                      <w:sz w:val="20"/>
                      <w:szCs w:val="20"/>
                      <w:lang w:val="en-NZ"/>
                    </w:rPr>
                  </w:pPr>
                  <w:r w:rsidRPr="00E4264B">
                    <w:rPr>
                      <w:b/>
                      <w:spacing w:val="-2"/>
                      <w:sz w:val="20"/>
                      <w:szCs w:val="20"/>
                      <w:lang w:val="en-NZ"/>
                    </w:rPr>
                    <w:t>Action</w:t>
                  </w:r>
                </w:p>
              </w:tc>
              <w:tc>
                <w:tcPr>
                  <w:tcW w:w="1661" w:type="dxa"/>
                  <w:shd w:val="clear" w:color="auto" w:fill="D9D9D9"/>
                </w:tcPr>
                <w:p w14:paraId="2B002E1D" w14:textId="77777777" w:rsidR="00D24206" w:rsidRPr="00E4264B" w:rsidRDefault="00D24206" w:rsidP="00AA75A7">
                  <w:pPr>
                    <w:spacing w:before="40" w:after="40"/>
                    <w:ind w:left="113"/>
                    <w:rPr>
                      <w:b/>
                      <w:sz w:val="20"/>
                      <w:szCs w:val="20"/>
                      <w:lang w:val="en-NZ"/>
                    </w:rPr>
                  </w:pPr>
                  <w:r w:rsidRPr="00E4264B">
                    <w:rPr>
                      <w:b/>
                      <w:sz w:val="20"/>
                      <w:szCs w:val="20"/>
                      <w:lang w:val="en-NZ"/>
                    </w:rPr>
                    <w:t>Due</w:t>
                  </w:r>
                  <w:r w:rsidRPr="00E4264B">
                    <w:rPr>
                      <w:b/>
                      <w:spacing w:val="-3"/>
                      <w:sz w:val="20"/>
                      <w:szCs w:val="20"/>
                      <w:lang w:val="en-NZ"/>
                    </w:rPr>
                    <w:t xml:space="preserve"> </w:t>
                  </w:r>
                  <w:r w:rsidRPr="00E4264B">
                    <w:rPr>
                      <w:b/>
                      <w:spacing w:val="-4"/>
                      <w:sz w:val="20"/>
                      <w:szCs w:val="20"/>
                      <w:lang w:val="en-NZ"/>
                    </w:rPr>
                    <w:t>Date</w:t>
                  </w:r>
                </w:p>
              </w:tc>
            </w:tr>
            <w:tr w:rsidR="00AA75A7" w:rsidRPr="00E4264B" w14:paraId="41FFF559" w14:textId="77777777" w:rsidTr="00AA75A7">
              <w:trPr>
                <w:trHeight w:val="626"/>
              </w:trPr>
              <w:tc>
                <w:tcPr>
                  <w:tcW w:w="1734" w:type="dxa"/>
                </w:tcPr>
                <w:p w14:paraId="32065D66" w14:textId="217704EC" w:rsidR="00AA75A7" w:rsidRPr="00E4264B" w:rsidRDefault="00AA75A7" w:rsidP="00AA75A7">
                  <w:pPr>
                    <w:spacing w:before="40" w:after="40"/>
                    <w:ind w:left="113"/>
                    <w:rPr>
                      <w:lang w:val="en-NZ"/>
                    </w:rPr>
                  </w:pPr>
                  <w:r w:rsidRPr="00E4264B">
                    <w:rPr>
                      <w:bCs/>
                      <w:spacing w:val="-2"/>
                      <w:lang w:val="en-NZ"/>
                    </w:rPr>
                    <w:t>202308</w:t>
                  </w:r>
                  <w:r w:rsidR="00390F87" w:rsidRPr="00E4264B">
                    <w:rPr>
                      <w:bCs/>
                      <w:spacing w:val="-2"/>
                      <w:lang w:val="en-NZ"/>
                    </w:rPr>
                    <w:t>21</w:t>
                  </w:r>
                  <w:r w:rsidRPr="00E4264B">
                    <w:rPr>
                      <w:bCs/>
                      <w:spacing w:val="-2"/>
                      <w:lang w:val="en-NZ"/>
                    </w:rPr>
                    <w:t>:1</w:t>
                  </w:r>
                </w:p>
              </w:tc>
              <w:tc>
                <w:tcPr>
                  <w:tcW w:w="5986" w:type="dxa"/>
                </w:tcPr>
                <w:p w14:paraId="3939D005" w14:textId="0A3B8417" w:rsidR="00AA75A7" w:rsidRPr="00E4264B" w:rsidRDefault="00391CFB" w:rsidP="00BD6E52">
                  <w:pPr>
                    <w:spacing w:before="40" w:after="40"/>
                    <w:ind w:left="113"/>
                    <w:rPr>
                      <w:color w:val="000000" w:themeColor="text1"/>
                      <w:lang w:val="en-NZ"/>
                    </w:rPr>
                  </w:pPr>
                  <w:r w:rsidRPr="00E4264B">
                    <w:rPr>
                      <w:color w:val="000000" w:themeColor="text1"/>
                      <w:lang w:val="en-NZ"/>
                    </w:rPr>
                    <w:t>Te Whatu Ora to seek legal advice about the options</w:t>
                  </w:r>
                  <w:r w:rsidR="00540B24" w:rsidRPr="00E4264B">
                    <w:rPr>
                      <w:color w:val="000000" w:themeColor="text1"/>
                      <w:lang w:val="en-NZ"/>
                    </w:rPr>
                    <w:t xml:space="preserve"> to progress</w:t>
                  </w:r>
                  <w:r w:rsidR="00CE0A99" w:rsidRPr="00E4264B">
                    <w:rPr>
                      <w:color w:val="000000" w:themeColor="text1"/>
                      <w:lang w:val="en-NZ"/>
                    </w:rPr>
                    <w:t xml:space="preserve"> the proposed alignment of the ICPSA contract </w:t>
                  </w:r>
                  <w:r w:rsidR="00BD6E52" w:rsidRPr="00E4264B">
                    <w:rPr>
                      <w:color w:val="000000" w:themeColor="text1"/>
                      <w:lang w:val="en-NZ"/>
                    </w:rPr>
                    <w:t>year</w:t>
                  </w:r>
                  <w:r w:rsidR="00FD1043" w:rsidRPr="00E4264B">
                    <w:rPr>
                      <w:color w:val="000000" w:themeColor="text1"/>
                      <w:lang w:val="en-NZ"/>
                    </w:rPr>
                    <w:t>.</w:t>
                  </w:r>
                </w:p>
              </w:tc>
              <w:tc>
                <w:tcPr>
                  <w:tcW w:w="1661" w:type="dxa"/>
                </w:tcPr>
                <w:p w14:paraId="79EE31F8" w14:textId="7CCDBB9F" w:rsidR="00AA75A7" w:rsidRPr="00E4264B" w:rsidRDefault="00BD6E52" w:rsidP="00AA75A7">
                  <w:pPr>
                    <w:spacing w:before="40" w:after="40"/>
                    <w:ind w:left="113"/>
                    <w:rPr>
                      <w:lang w:val="en-NZ"/>
                    </w:rPr>
                  </w:pPr>
                  <w:r w:rsidRPr="00E4264B">
                    <w:rPr>
                      <w:lang w:val="en-NZ"/>
                    </w:rPr>
                    <w:t>As soon as practicable</w:t>
                  </w:r>
                </w:p>
              </w:tc>
            </w:tr>
            <w:tr w:rsidR="00AA75A7" w:rsidRPr="00E4264B" w14:paraId="0543386F" w14:textId="77777777" w:rsidTr="00AA75A7">
              <w:trPr>
                <w:trHeight w:val="877"/>
              </w:trPr>
              <w:tc>
                <w:tcPr>
                  <w:tcW w:w="1734" w:type="dxa"/>
                </w:tcPr>
                <w:p w14:paraId="137433B9" w14:textId="035E0FF2" w:rsidR="00AA75A7" w:rsidRPr="00E4264B" w:rsidRDefault="00AA75A7" w:rsidP="00AA75A7">
                  <w:pPr>
                    <w:spacing w:before="40" w:after="40"/>
                    <w:ind w:left="113"/>
                    <w:rPr>
                      <w:lang w:val="en-NZ"/>
                    </w:rPr>
                  </w:pPr>
                  <w:r w:rsidRPr="00E4264B">
                    <w:rPr>
                      <w:bCs/>
                      <w:spacing w:val="-2"/>
                      <w:lang w:val="en-NZ"/>
                    </w:rPr>
                    <w:t>202308</w:t>
                  </w:r>
                  <w:r w:rsidR="00390F87" w:rsidRPr="00E4264B">
                    <w:rPr>
                      <w:bCs/>
                      <w:spacing w:val="-2"/>
                      <w:lang w:val="en-NZ"/>
                    </w:rPr>
                    <w:t>21</w:t>
                  </w:r>
                  <w:r w:rsidRPr="00E4264B">
                    <w:rPr>
                      <w:bCs/>
                      <w:spacing w:val="-2"/>
                      <w:lang w:val="en-NZ"/>
                    </w:rPr>
                    <w:t>:2</w:t>
                  </w:r>
                </w:p>
              </w:tc>
              <w:tc>
                <w:tcPr>
                  <w:tcW w:w="5986" w:type="dxa"/>
                </w:tcPr>
                <w:p w14:paraId="6BF0F242" w14:textId="28472991" w:rsidR="00AA75A7" w:rsidRPr="00E4264B" w:rsidRDefault="003F6994" w:rsidP="00AA75A7">
                  <w:pPr>
                    <w:spacing w:before="40" w:after="40"/>
                    <w:ind w:left="113"/>
                    <w:rPr>
                      <w:color w:val="000000" w:themeColor="text1"/>
                      <w:lang w:val="en-NZ"/>
                    </w:rPr>
                  </w:pPr>
                  <w:r w:rsidRPr="00E4264B">
                    <w:rPr>
                      <w:bCs/>
                      <w:spacing w:val="-2"/>
                      <w:lang w:val="en-NZ"/>
                    </w:rPr>
                    <w:t>Te Whatu Ora to provide the methodology for implementing the changes under Variation 5</w:t>
                  </w:r>
                  <w:r w:rsidR="00FD1043" w:rsidRPr="00E4264B">
                    <w:rPr>
                      <w:bCs/>
                      <w:spacing w:val="-2"/>
                      <w:lang w:val="en-NZ"/>
                    </w:rPr>
                    <w:t>.</w:t>
                  </w:r>
                </w:p>
              </w:tc>
              <w:tc>
                <w:tcPr>
                  <w:tcW w:w="1661" w:type="dxa"/>
                </w:tcPr>
                <w:p w14:paraId="158AB4B5" w14:textId="74A9EEAA" w:rsidR="00AA75A7" w:rsidRPr="00E4264B" w:rsidRDefault="00D97463" w:rsidP="00AA75A7">
                  <w:pPr>
                    <w:spacing w:before="40" w:after="40"/>
                    <w:ind w:left="113"/>
                    <w:rPr>
                      <w:lang w:val="en-NZ"/>
                    </w:rPr>
                  </w:pPr>
                  <w:r w:rsidRPr="00E4264B">
                    <w:rPr>
                      <w:lang w:val="en-NZ"/>
                    </w:rPr>
                    <w:t>Once NAAR have agreed Variation 5</w:t>
                  </w:r>
                </w:p>
              </w:tc>
            </w:tr>
            <w:tr w:rsidR="00AA75A7" w:rsidRPr="00E4264B" w14:paraId="6E5D78A3" w14:textId="77777777" w:rsidTr="00AA75A7">
              <w:trPr>
                <w:trHeight w:val="1384"/>
              </w:trPr>
              <w:tc>
                <w:tcPr>
                  <w:tcW w:w="1734" w:type="dxa"/>
                </w:tcPr>
                <w:p w14:paraId="7ED8A208" w14:textId="56666AA6" w:rsidR="00AA75A7" w:rsidRPr="00E4264B" w:rsidRDefault="00AA75A7" w:rsidP="00AA75A7">
                  <w:pPr>
                    <w:spacing w:before="40" w:after="40"/>
                    <w:ind w:left="113"/>
                    <w:rPr>
                      <w:lang w:val="en-NZ"/>
                    </w:rPr>
                  </w:pPr>
                  <w:r w:rsidRPr="00E4264B">
                    <w:rPr>
                      <w:bCs/>
                      <w:spacing w:val="-2"/>
                      <w:lang w:val="en-NZ"/>
                    </w:rPr>
                    <w:t>202308</w:t>
                  </w:r>
                  <w:r w:rsidR="00390F87" w:rsidRPr="00E4264B">
                    <w:rPr>
                      <w:bCs/>
                      <w:spacing w:val="-2"/>
                      <w:lang w:val="en-NZ"/>
                    </w:rPr>
                    <w:t>21</w:t>
                  </w:r>
                  <w:r w:rsidRPr="00E4264B">
                    <w:rPr>
                      <w:bCs/>
                      <w:spacing w:val="-2"/>
                      <w:lang w:val="en-NZ"/>
                    </w:rPr>
                    <w:t>:3</w:t>
                  </w:r>
                </w:p>
              </w:tc>
              <w:tc>
                <w:tcPr>
                  <w:tcW w:w="5986" w:type="dxa"/>
                </w:tcPr>
                <w:p w14:paraId="57CD1773" w14:textId="1F9165A7" w:rsidR="006C1555" w:rsidRPr="00E4264B" w:rsidRDefault="00DF2935" w:rsidP="00E80E74">
                  <w:pPr>
                    <w:spacing w:before="40" w:after="40"/>
                    <w:ind w:left="113"/>
                    <w:rPr>
                      <w:color w:val="000000" w:themeColor="text1"/>
                      <w:lang w:val="en-NZ"/>
                    </w:rPr>
                  </w:pPr>
                  <w:r w:rsidRPr="00E4264B">
                    <w:rPr>
                      <w:color w:val="000000" w:themeColor="text1"/>
                      <w:lang w:val="en-NZ"/>
                    </w:rPr>
                    <w:t xml:space="preserve">Te Whatu Ora to </w:t>
                  </w:r>
                  <w:r>
                    <w:rPr>
                      <w:color w:val="000000" w:themeColor="text1"/>
                      <w:lang w:val="en-NZ"/>
                    </w:rPr>
                    <w:t xml:space="preserve">explore the operational feasibility of providing </w:t>
                  </w:r>
                  <w:r w:rsidRPr="00E4264B">
                    <w:rPr>
                      <w:color w:val="000000" w:themeColor="text1"/>
                      <w:lang w:val="en-NZ"/>
                    </w:rPr>
                    <w:t>reports to individual pharmacies outlining the potential impact of implementing the Variation 5 uplift and partial redistribution of the APAS pool (Proposal B)</w:t>
                  </w:r>
                  <w:r w:rsidR="00830A66">
                    <w:rPr>
                      <w:color w:val="000000" w:themeColor="text1"/>
                      <w:lang w:val="en-NZ"/>
                    </w:rPr>
                    <w:t>.</w:t>
                  </w:r>
                </w:p>
              </w:tc>
              <w:tc>
                <w:tcPr>
                  <w:tcW w:w="1661" w:type="dxa"/>
                </w:tcPr>
                <w:p w14:paraId="72096B12" w14:textId="7B690AC3" w:rsidR="00B21A0D" w:rsidRPr="00E4264B" w:rsidRDefault="00B21A0D" w:rsidP="00B21A0D">
                  <w:pPr>
                    <w:spacing w:before="40" w:after="40"/>
                    <w:ind w:left="113" w:right="57"/>
                    <w:rPr>
                      <w:lang w:val="en-NZ"/>
                    </w:rPr>
                  </w:pPr>
                  <w:r w:rsidRPr="00E4264B">
                    <w:rPr>
                      <w:lang w:val="en-NZ"/>
                    </w:rPr>
                    <w:t xml:space="preserve">To be distributed </w:t>
                  </w:r>
                  <w:r w:rsidRPr="00E4264B">
                    <w:rPr>
                      <w:color w:val="000000" w:themeColor="text1"/>
                      <w:lang w:val="en-NZ"/>
                    </w:rPr>
                    <w:t>to providers with the</w:t>
                  </w:r>
                  <w:r w:rsidR="00A64215" w:rsidRPr="00E4264B">
                    <w:rPr>
                      <w:color w:val="000000" w:themeColor="text1"/>
                      <w:lang w:val="en-NZ"/>
                    </w:rPr>
                    <w:t>ir</w:t>
                  </w:r>
                  <w:r w:rsidRPr="00E4264B">
                    <w:rPr>
                      <w:color w:val="000000" w:themeColor="text1"/>
                      <w:lang w:val="en-NZ"/>
                    </w:rPr>
                    <w:t xml:space="preserve"> letter of offer and Variation 5</w:t>
                  </w:r>
                </w:p>
              </w:tc>
            </w:tr>
            <w:tr w:rsidR="00AA75A7" w:rsidRPr="00E4264B" w14:paraId="08E85219" w14:textId="77777777" w:rsidTr="00C9100A">
              <w:trPr>
                <w:trHeight w:val="192"/>
              </w:trPr>
              <w:tc>
                <w:tcPr>
                  <w:tcW w:w="1734" w:type="dxa"/>
                </w:tcPr>
                <w:p w14:paraId="12EA0306" w14:textId="3BF6D39B" w:rsidR="00AA75A7" w:rsidRPr="00E4264B" w:rsidRDefault="00AA75A7" w:rsidP="00AA75A7">
                  <w:pPr>
                    <w:spacing w:before="40" w:after="40"/>
                    <w:ind w:left="113"/>
                    <w:rPr>
                      <w:lang w:val="en-NZ"/>
                    </w:rPr>
                  </w:pPr>
                  <w:r w:rsidRPr="00E4264B">
                    <w:rPr>
                      <w:bCs/>
                      <w:spacing w:val="-2"/>
                      <w:lang w:val="en-NZ"/>
                    </w:rPr>
                    <w:t>202308</w:t>
                  </w:r>
                  <w:r w:rsidR="00390F87" w:rsidRPr="00E4264B">
                    <w:rPr>
                      <w:bCs/>
                      <w:spacing w:val="-2"/>
                      <w:lang w:val="en-NZ"/>
                    </w:rPr>
                    <w:t>21</w:t>
                  </w:r>
                  <w:r w:rsidRPr="00E4264B">
                    <w:rPr>
                      <w:bCs/>
                      <w:spacing w:val="-2"/>
                      <w:lang w:val="en-NZ"/>
                    </w:rPr>
                    <w:t>:4</w:t>
                  </w:r>
                </w:p>
              </w:tc>
              <w:tc>
                <w:tcPr>
                  <w:tcW w:w="5986" w:type="dxa"/>
                </w:tcPr>
                <w:p w14:paraId="74848CB7" w14:textId="05DCE14E" w:rsidR="00545651" w:rsidRPr="00E4264B" w:rsidRDefault="00C521F0" w:rsidP="009B3B10">
                  <w:pPr>
                    <w:spacing w:before="40" w:after="40"/>
                    <w:ind w:left="113"/>
                    <w:rPr>
                      <w:color w:val="000000" w:themeColor="text1"/>
                      <w:lang w:val="en-NZ"/>
                    </w:rPr>
                  </w:pPr>
                  <w:r w:rsidRPr="00E4264B">
                    <w:rPr>
                      <w:color w:val="000000" w:themeColor="text1"/>
                      <w:lang w:val="en-NZ"/>
                    </w:rPr>
                    <w:t xml:space="preserve">Te Whatu Ora to amend the </w:t>
                  </w:r>
                  <w:r w:rsidR="00A275E8" w:rsidRPr="00E4264B">
                    <w:rPr>
                      <w:color w:val="000000" w:themeColor="text1"/>
                      <w:lang w:val="en-NZ"/>
                    </w:rPr>
                    <w:t xml:space="preserve">wording in the letter of offer covering </w:t>
                  </w:r>
                  <w:r w:rsidR="00545651" w:rsidRPr="00E4264B">
                    <w:rPr>
                      <w:color w:val="000000" w:themeColor="text1"/>
                      <w:lang w:val="en-NZ"/>
                    </w:rPr>
                    <w:t>re-instating the EAG:</w:t>
                  </w:r>
                </w:p>
                <w:p w14:paraId="05BC11AE" w14:textId="4FDC72A9" w:rsidR="00545651" w:rsidRPr="00E4264B" w:rsidRDefault="0076746F" w:rsidP="00DC6E83">
                  <w:pPr>
                    <w:pStyle w:val="ListParagraph"/>
                    <w:numPr>
                      <w:ilvl w:val="0"/>
                      <w:numId w:val="43"/>
                    </w:numPr>
                    <w:spacing w:before="40" w:after="40"/>
                    <w:rPr>
                      <w:color w:val="000000" w:themeColor="text1"/>
                      <w:lang w:val="en-NZ"/>
                    </w:rPr>
                  </w:pPr>
                  <w:r w:rsidRPr="00E4264B">
                    <w:rPr>
                      <w:color w:val="000000" w:themeColor="text1"/>
                      <w:lang w:val="en-NZ"/>
                    </w:rPr>
                    <w:t xml:space="preserve">Nominations to be called from the NAAR 2023 representatives for the subgroup by </w:t>
                  </w:r>
                  <w:r w:rsidR="001D0564" w:rsidRPr="00E4264B">
                    <w:rPr>
                      <w:color w:val="000000" w:themeColor="text1"/>
                      <w:lang w:val="en-NZ"/>
                    </w:rPr>
                    <w:t>29 September</w:t>
                  </w:r>
                  <w:r w:rsidR="00650429" w:rsidRPr="00E4264B">
                    <w:rPr>
                      <w:color w:val="000000" w:themeColor="text1"/>
                      <w:lang w:val="en-NZ"/>
                    </w:rPr>
                    <w:t xml:space="preserve"> </w:t>
                  </w:r>
                  <w:r w:rsidR="001D0564" w:rsidRPr="00E4264B">
                    <w:rPr>
                      <w:color w:val="000000" w:themeColor="text1"/>
                      <w:lang w:val="en-NZ"/>
                    </w:rPr>
                    <w:t>2023</w:t>
                  </w:r>
                </w:p>
                <w:p w14:paraId="3682AFC2" w14:textId="5867F326" w:rsidR="00AA75A7" w:rsidRPr="00E4264B" w:rsidRDefault="001D0564" w:rsidP="009B3B10">
                  <w:pPr>
                    <w:pStyle w:val="ListParagraph"/>
                    <w:numPr>
                      <w:ilvl w:val="0"/>
                      <w:numId w:val="43"/>
                    </w:numPr>
                    <w:spacing w:before="40" w:after="40"/>
                    <w:rPr>
                      <w:bCs/>
                      <w:spacing w:val="-2"/>
                      <w:lang w:val="en-NZ"/>
                    </w:rPr>
                  </w:pPr>
                  <w:r w:rsidRPr="00E4264B">
                    <w:rPr>
                      <w:color w:val="000000" w:themeColor="text1"/>
                      <w:lang w:val="en-NZ"/>
                    </w:rPr>
                    <w:t>Remove the reference to specific service reviews by the EAG</w:t>
                  </w:r>
                  <w:r w:rsidR="00FD1043" w:rsidRPr="00E4264B">
                    <w:rPr>
                      <w:color w:val="000000" w:themeColor="text1"/>
                      <w:lang w:val="en-NZ"/>
                    </w:rPr>
                    <w:t>.</w:t>
                  </w:r>
                </w:p>
              </w:tc>
              <w:tc>
                <w:tcPr>
                  <w:tcW w:w="1661" w:type="dxa"/>
                </w:tcPr>
                <w:p w14:paraId="4E9D7041" w14:textId="7D6E950C" w:rsidR="00AA75A7" w:rsidRPr="00E4264B" w:rsidRDefault="00FA2CBA" w:rsidP="00AA75A7">
                  <w:pPr>
                    <w:spacing w:before="40" w:after="40"/>
                    <w:ind w:left="113"/>
                    <w:rPr>
                      <w:lang w:val="en-NZ"/>
                    </w:rPr>
                  </w:pPr>
                  <w:r w:rsidRPr="00E4264B">
                    <w:rPr>
                      <w:lang w:val="en-NZ"/>
                    </w:rPr>
                    <w:t>For the final letter of offer</w:t>
                  </w:r>
                </w:p>
              </w:tc>
            </w:tr>
            <w:tr w:rsidR="00AA75A7" w:rsidRPr="00E4264B" w14:paraId="106DC6CD" w14:textId="77777777" w:rsidTr="00AA75A7">
              <w:trPr>
                <w:trHeight w:val="625"/>
              </w:trPr>
              <w:tc>
                <w:tcPr>
                  <w:tcW w:w="1734" w:type="dxa"/>
                </w:tcPr>
                <w:p w14:paraId="53A22C73" w14:textId="567A100F" w:rsidR="00AA75A7" w:rsidRPr="00E4264B" w:rsidRDefault="00AA75A7" w:rsidP="00AA75A7">
                  <w:pPr>
                    <w:spacing w:before="40" w:after="40"/>
                    <w:ind w:left="113"/>
                    <w:rPr>
                      <w:lang w:val="en-NZ"/>
                    </w:rPr>
                  </w:pPr>
                  <w:r w:rsidRPr="00E4264B">
                    <w:rPr>
                      <w:bCs/>
                      <w:spacing w:val="-2"/>
                      <w:lang w:val="en-NZ"/>
                    </w:rPr>
                    <w:t>202308</w:t>
                  </w:r>
                  <w:r w:rsidR="00390F87" w:rsidRPr="00E4264B">
                    <w:rPr>
                      <w:bCs/>
                      <w:spacing w:val="-2"/>
                      <w:lang w:val="en-NZ"/>
                    </w:rPr>
                    <w:t>21</w:t>
                  </w:r>
                  <w:r w:rsidRPr="00E4264B">
                    <w:rPr>
                      <w:bCs/>
                      <w:spacing w:val="-2"/>
                      <w:lang w:val="en-NZ"/>
                    </w:rPr>
                    <w:t>:5</w:t>
                  </w:r>
                </w:p>
              </w:tc>
              <w:tc>
                <w:tcPr>
                  <w:tcW w:w="5986" w:type="dxa"/>
                </w:tcPr>
                <w:p w14:paraId="0F90076E" w14:textId="67DA959D" w:rsidR="00AA75A7" w:rsidRPr="00E4264B" w:rsidRDefault="00DE33CE" w:rsidP="009B3B10">
                  <w:pPr>
                    <w:spacing w:before="40" w:after="40"/>
                    <w:ind w:left="113"/>
                    <w:rPr>
                      <w:bCs/>
                      <w:spacing w:val="-2"/>
                      <w:lang w:val="en-NZ"/>
                    </w:rPr>
                  </w:pPr>
                  <w:r w:rsidRPr="00E4264B">
                    <w:rPr>
                      <w:color w:val="000000" w:themeColor="text1"/>
                      <w:lang w:val="en-NZ"/>
                    </w:rPr>
                    <w:t xml:space="preserve">Te Whatu Ora to amend the wording in the letter of offer covering </w:t>
                  </w:r>
                  <w:r w:rsidR="00C9100A" w:rsidRPr="00E4264B">
                    <w:rPr>
                      <w:color w:val="000000" w:themeColor="text1"/>
                      <w:lang w:val="en-NZ"/>
                    </w:rPr>
                    <w:t>the ‘future engagement’.</w:t>
                  </w:r>
                </w:p>
              </w:tc>
              <w:tc>
                <w:tcPr>
                  <w:tcW w:w="1661" w:type="dxa"/>
                </w:tcPr>
                <w:p w14:paraId="2379BDA9" w14:textId="391BBE6F" w:rsidR="00AA75A7" w:rsidRPr="00E4264B" w:rsidRDefault="00DE33CE" w:rsidP="00AA75A7">
                  <w:pPr>
                    <w:spacing w:before="40" w:after="40"/>
                    <w:ind w:left="113"/>
                    <w:rPr>
                      <w:lang w:val="en-NZ"/>
                    </w:rPr>
                  </w:pPr>
                  <w:r w:rsidRPr="00E4264B">
                    <w:rPr>
                      <w:lang w:val="en-NZ"/>
                    </w:rPr>
                    <w:t>For the final letter of offer</w:t>
                  </w:r>
                </w:p>
              </w:tc>
            </w:tr>
          </w:tbl>
          <w:p w14:paraId="5E70681C" w14:textId="77777777" w:rsidR="00D24206" w:rsidRPr="00E4264B" w:rsidRDefault="00D24206" w:rsidP="006226B9">
            <w:pPr>
              <w:pStyle w:val="TableParagraph"/>
              <w:ind w:left="0"/>
              <w:rPr>
                <w:bCs/>
                <w:lang w:val="en-NZ"/>
              </w:rPr>
            </w:pPr>
          </w:p>
          <w:p w14:paraId="33BCC101" w14:textId="6B80596A" w:rsidR="00D24206" w:rsidRPr="00E4264B" w:rsidRDefault="00D24206" w:rsidP="00C6300F">
            <w:pPr>
              <w:pStyle w:val="TableParagraph"/>
              <w:numPr>
                <w:ilvl w:val="1"/>
                <w:numId w:val="35"/>
              </w:numPr>
              <w:ind w:left="573" w:hanging="573"/>
              <w:rPr>
                <w:bCs/>
                <w:lang w:val="en-NZ"/>
              </w:rPr>
            </w:pPr>
            <w:r w:rsidRPr="00E4264B">
              <w:rPr>
                <w:b/>
                <w:lang w:val="en-NZ"/>
              </w:rPr>
              <w:t>Joint communique: key messages agreed</w:t>
            </w:r>
          </w:p>
          <w:p w14:paraId="6B450BAB" w14:textId="77777777" w:rsidR="00D24206" w:rsidRPr="00E4264B" w:rsidRDefault="00D24206" w:rsidP="006226B9">
            <w:pPr>
              <w:pStyle w:val="TableParagraph"/>
              <w:ind w:left="0"/>
              <w:rPr>
                <w:bCs/>
                <w:lang w:val="en-NZ"/>
              </w:rPr>
            </w:pPr>
          </w:p>
          <w:p w14:paraId="52DD83D3" w14:textId="0096A55C" w:rsidR="00D24206" w:rsidRPr="00E4264B" w:rsidRDefault="00D24206" w:rsidP="006226B9">
            <w:pPr>
              <w:rPr>
                <w:lang w:val="en-NZ"/>
              </w:rPr>
            </w:pPr>
            <w:r w:rsidRPr="00E4264B">
              <w:rPr>
                <w:lang w:val="en-NZ"/>
              </w:rPr>
              <w:t>The</w:t>
            </w:r>
            <w:r w:rsidRPr="00E4264B">
              <w:rPr>
                <w:spacing w:val="-3"/>
                <w:lang w:val="en-NZ"/>
              </w:rPr>
              <w:t xml:space="preserve"> </w:t>
            </w:r>
            <w:r w:rsidRPr="00E4264B">
              <w:rPr>
                <w:lang w:val="en-NZ"/>
              </w:rPr>
              <w:t>Chair</w:t>
            </w:r>
            <w:r w:rsidRPr="00E4264B">
              <w:rPr>
                <w:spacing w:val="-2"/>
                <w:lang w:val="en-NZ"/>
              </w:rPr>
              <w:t xml:space="preserve"> </w:t>
            </w:r>
            <w:r w:rsidRPr="00E4264B">
              <w:rPr>
                <w:lang w:val="en-NZ"/>
              </w:rPr>
              <w:t>will</w:t>
            </w:r>
            <w:r w:rsidRPr="00E4264B">
              <w:rPr>
                <w:spacing w:val="-3"/>
                <w:lang w:val="en-NZ"/>
              </w:rPr>
              <w:t xml:space="preserve"> </w:t>
            </w:r>
            <w:r w:rsidRPr="00E4264B">
              <w:rPr>
                <w:lang w:val="en-NZ"/>
              </w:rPr>
              <w:t>provide</w:t>
            </w:r>
            <w:r w:rsidRPr="00E4264B">
              <w:rPr>
                <w:spacing w:val="-5"/>
                <w:lang w:val="en-NZ"/>
              </w:rPr>
              <w:t xml:space="preserve"> </w:t>
            </w:r>
            <w:r w:rsidRPr="00E4264B">
              <w:rPr>
                <w:lang w:val="en-NZ"/>
              </w:rPr>
              <w:t>the</w:t>
            </w:r>
            <w:r w:rsidRPr="00E4264B">
              <w:rPr>
                <w:spacing w:val="-3"/>
                <w:lang w:val="en-NZ"/>
              </w:rPr>
              <w:t xml:space="preserve"> </w:t>
            </w:r>
            <w:r w:rsidRPr="00E4264B">
              <w:rPr>
                <w:lang w:val="en-NZ"/>
              </w:rPr>
              <w:t>draft</w:t>
            </w:r>
            <w:r w:rsidRPr="00E4264B">
              <w:rPr>
                <w:spacing w:val="-4"/>
                <w:lang w:val="en-NZ"/>
              </w:rPr>
              <w:t xml:space="preserve"> </w:t>
            </w:r>
            <w:r w:rsidRPr="00E4264B">
              <w:rPr>
                <w:lang w:val="en-NZ"/>
              </w:rPr>
              <w:t>joint</w:t>
            </w:r>
            <w:r w:rsidRPr="00E4264B">
              <w:rPr>
                <w:spacing w:val="-4"/>
                <w:lang w:val="en-NZ"/>
              </w:rPr>
              <w:t xml:space="preserve"> </w:t>
            </w:r>
            <w:r w:rsidRPr="00E4264B">
              <w:rPr>
                <w:lang w:val="en-NZ"/>
              </w:rPr>
              <w:t>communique</w:t>
            </w:r>
            <w:r w:rsidRPr="00E4264B">
              <w:rPr>
                <w:spacing w:val="-5"/>
                <w:lang w:val="en-NZ"/>
              </w:rPr>
              <w:t xml:space="preserve"> </w:t>
            </w:r>
            <w:r w:rsidRPr="00E4264B">
              <w:rPr>
                <w:lang w:val="en-NZ"/>
              </w:rPr>
              <w:t>by close</w:t>
            </w:r>
            <w:r w:rsidRPr="00E4264B">
              <w:rPr>
                <w:spacing w:val="-5"/>
                <w:lang w:val="en-NZ"/>
              </w:rPr>
              <w:t xml:space="preserve"> </w:t>
            </w:r>
            <w:r w:rsidRPr="00E4264B">
              <w:rPr>
                <w:lang w:val="en-NZ"/>
              </w:rPr>
              <w:t>of</w:t>
            </w:r>
            <w:r w:rsidRPr="00E4264B">
              <w:rPr>
                <w:spacing w:val="-4"/>
                <w:lang w:val="en-NZ"/>
              </w:rPr>
              <w:t xml:space="preserve"> </w:t>
            </w:r>
            <w:r w:rsidRPr="00E4264B">
              <w:rPr>
                <w:lang w:val="en-NZ"/>
              </w:rPr>
              <w:t>business,</w:t>
            </w:r>
            <w:r w:rsidRPr="00E4264B">
              <w:rPr>
                <w:spacing w:val="-4"/>
                <w:lang w:val="en-NZ"/>
              </w:rPr>
              <w:t xml:space="preserve"> T</w:t>
            </w:r>
            <w:r w:rsidR="00390F87" w:rsidRPr="00E4264B">
              <w:rPr>
                <w:spacing w:val="-4"/>
                <w:lang w:val="en-NZ"/>
              </w:rPr>
              <w:t>uesday</w:t>
            </w:r>
            <w:r w:rsidRPr="00E4264B">
              <w:rPr>
                <w:spacing w:val="-4"/>
                <w:lang w:val="en-NZ"/>
              </w:rPr>
              <w:t xml:space="preserve"> </w:t>
            </w:r>
            <w:r w:rsidR="00390F87" w:rsidRPr="00E4264B">
              <w:rPr>
                <w:spacing w:val="-4"/>
                <w:lang w:val="en-NZ"/>
              </w:rPr>
              <w:t>22</w:t>
            </w:r>
            <w:r w:rsidRPr="00E4264B">
              <w:rPr>
                <w:spacing w:val="-4"/>
                <w:lang w:val="en-NZ"/>
              </w:rPr>
              <w:t xml:space="preserve"> August 2</w:t>
            </w:r>
            <w:r w:rsidRPr="00E4264B">
              <w:rPr>
                <w:lang w:val="en-NZ"/>
              </w:rPr>
              <w:t xml:space="preserve">023, for feedback by </w:t>
            </w:r>
            <w:r w:rsidR="00253E21" w:rsidRPr="00E4264B">
              <w:rPr>
                <w:lang w:val="en-NZ"/>
              </w:rPr>
              <w:t>5</w:t>
            </w:r>
            <w:r w:rsidRPr="00E4264B">
              <w:rPr>
                <w:lang w:val="en-NZ"/>
              </w:rPr>
              <w:t xml:space="preserve"> pm </w:t>
            </w:r>
            <w:r w:rsidR="00390F87" w:rsidRPr="00E4264B">
              <w:rPr>
                <w:lang w:val="en-NZ"/>
              </w:rPr>
              <w:t>Wednesday</w:t>
            </w:r>
            <w:r w:rsidRPr="00E4264B">
              <w:rPr>
                <w:lang w:val="en-NZ"/>
              </w:rPr>
              <w:t xml:space="preserve"> </w:t>
            </w:r>
            <w:r w:rsidR="00390F87" w:rsidRPr="00E4264B">
              <w:rPr>
                <w:lang w:val="en-NZ"/>
              </w:rPr>
              <w:t>23</w:t>
            </w:r>
            <w:r w:rsidRPr="00E4264B">
              <w:rPr>
                <w:lang w:val="en-NZ"/>
              </w:rPr>
              <w:t xml:space="preserve"> August 2023.</w:t>
            </w:r>
          </w:p>
          <w:p w14:paraId="1717144A" w14:textId="77777777" w:rsidR="00D24206" w:rsidRPr="00E4264B" w:rsidRDefault="00D24206" w:rsidP="006226B9">
            <w:pPr>
              <w:spacing w:before="1"/>
              <w:rPr>
                <w:lang w:val="en-NZ"/>
              </w:rPr>
            </w:pPr>
          </w:p>
          <w:p w14:paraId="6B721E2B" w14:textId="77777777" w:rsidR="00D24206" w:rsidRPr="00E4264B" w:rsidRDefault="00D24206" w:rsidP="006226B9">
            <w:pPr>
              <w:spacing w:before="1"/>
              <w:rPr>
                <w:lang w:val="en-NZ"/>
              </w:rPr>
            </w:pPr>
            <w:r w:rsidRPr="00E4264B">
              <w:rPr>
                <w:lang w:val="en-NZ"/>
              </w:rPr>
              <w:t>The</w:t>
            </w:r>
            <w:r w:rsidRPr="00E4264B">
              <w:rPr>
                <w:spacing w:val="-8"/>
                <w:lang w:val="en-NZ"/>
              </w:rPr>
              <w:t xml:space="preserve"> </w:t>
            </w:r>
            <w:r w:rsidRPr="00E4264B">
              <w:rPr>
                <w:lang w:val="en-NZ"/>
              </w:rPr>
              <w:t>final</w:t>
            </w:r>
            <w:r w:rsidRPr="00E4264B">
              <w:rPr>
                <w:spacing w:val="-5"/>
                <w:lang w:val="en-NZ"/>
              </w:rPr>
              <w:t xml:space="preserve"> </w:t>
            </w:r>
            <w:r w:rsidRPr="00E4264B">
              <w:rPr>
                <w:lang w:val="en-NZ"/>
              </w:rPr>
              <w:t>communique</w:t>
            </w:r>
            <w:r w:rsidRPr="00E4264B">
              <w:rPr>
                <w:spacing w:val="-8"/>
                <w:lang w:val="en-NZ"/>
              </w:rPr>
              <w:t xml:space="preserve"> </w:t>
            </w:r>
            <w:r w:rsidRPr="00E4264B">
              <w:rPr>
                <w:lang w:val="en-NZ"/>
              </w:rPr>
              <w:t>will</w:t>
            </w:r>
            <w:r w:rsidRPr="00E4264B">
              <w:rPr>
                <w:spacing w:val="-5"/>
                <w:lang w:val="en-NZ"/>
              </w:rPr>
              <w:t xml:space="preserve"> </w:t>
            </w:r>
            <w:r w:rsidRPr="00E4264B">
              <w:rPr>
                <w:lang w:val="en-NZ"/>
              </w:rPr>
              <w:t>be</w:t>
            </w:r>
            <w:r w:rsidRPr="00E4264B">
              <w:rPr>
                <w:spacing w:val="-5"/>
                <w:lang w:val="en-NZ"/>
              </w:rPr>
              <w:t xml:space="preserve"> </w:t>
            </w:r>
            <w:r w:rsidRPr="00E4264B">
              <w:rPr>
                <w:lang w:val="en-NZ"/>
              </w:rPr>
              <w:t>distributed</w:t>
            </w:r>
            <w:r w:rsidRPr="00E4264B">
              <w:rPr>
                <w:spacing w:val="-8"/>
                <w:lang w:val="en-NZ"/>
              </w:rPr>
              <w:t xml:space="preserve"> </w:t>
            </w:r>
            <w:r w:rsidRPr="00E4264B">
              <w:rPr>
                <w:lang w:val="en-NZ"/>
              </w:rPr>
              <w:t>separately</w:t>
            </w:r>
            <w:r w:rsidRPr="00E4264B">
              <w:rPr>
                <w:spacing w:val="-4"/>
                <w:lang w:val="en-NZ"/>
              </w:rPr>
              <w:t xml:space="preserve"> </w:t>
            </w:r>
            <w:r w:rsidRPr="00E4264B">
              <w:rPr>
                <w:lang w:val="en-NZ"/>
              </w:rPr>
              <w:t>to</w:t>
            </w:r>
            <w:r w:rsidRPr="00E4264B">
              <w:rPr>
                <w:spacing w:val="-7"/>
                <w:lang w:val="en-NZ"/>
              </w:rPr>
              <w:t xml:space="preserve"> </w:t>
            </w:r>
            <w:r w:rsidRPr="00E4264B">
              <w:rPr>
                <w:lang w:val="en-NZ"/>
              </w:rPr>
              <w:t>these</w:t>
            </w:r>
            <w:r w:rsidRPr="00E4264B">
              <w:rPr>
                <w:spacing w:val="-7"/>
                <w:lang w:val="en-NZ"/>
              </w:rPr>
              <w:t xml:space="preserve"> </w:t>
            </w:r>
            <w:r w:rsidRPr="00E4264B">
              <w:rPr>
                <w:spacing w:val="-2"/>
                <w:lang w:val="en-NZ"/>
              </w:rPr>
              <w:t>minutes.</w:t>
            </w:r>
          </w:p>
          <w:p w14:paraId="13FC35CF" w14:textId="77777777" w:rsidR="00D24206" w:rsidRPr="00E4264B" w:rsidRDefault="00D24206" w:rsidP="006226B9">
            <w:pPr>
              <w:pStyle w:val="TableParagraph"/>
              <w:ind w:left="0"/>
              <w:rPr>
                <w:bCs/>
                <w:lang w:val="en-NZ"/>
              </w:rPr>
            </w:pPr>
          </w:p>
          <w:p w14:paraId="685C5E0D" w14:textId="2FC7AABD" w:rsidR="00D24206" w:rsidRPr="00E4264B" w:rsidRDefault="00546099" w:rsidP="00AA75A7">
            <w:pPr>
              <w:pStyle w:val="TableParagraph"/>
              <w:ind w:left="567" w:hanging="567"/>
              <w:rPr>
                <w:bCs/>
                <w:lang w:val="en-NZ"/>
              </w:rPr>
            </w:pPr>
            <w:r w:rsidRPr="00E4264B">
              <w:rPr>
                <w:b/>
                <w:lang w:val="en-NZ"/>
              </w:rPr>
              <w:t>4.</w:t>
            </w:r>
            <w:r w:rsidR="00C6300F" w:rsidRPr="00E4264B">
              <w:rPr>
                <w:b/>
                <w:lang w:val="en-NZ"/>
              </w:rPr>
              <w:t>3</w:t>
            </w:r>
            <w:r w:rsidR="00AA75A7" w:rsidRPr="00E4264B">
              <w:rPr>
                <w:b/>
                <w:lang w:val="en-NZ"/>
              </w:rPr>
              <w:tab/>
            </w:r>
            <w:r w:rsidR="00D24206" w:rsidRPr="00E4264B">
              <w:rPr>
                <w:b/>
                <w:lang w:val="en-NZ"/>
              </w:rPr>
              <w:t xml:space="preserve">Next </w:t>
            </w:r>
            <w:r w:rsidR="00AA75A7" w:rsidRPr="00E4264B">
              <w:rPr>
                <w:b/>
                <w:lang w:val="en-NZ"/>
              </w:rPr>
              <w:t>steps</w:t>
            </w:r>
          </w:p>
          <w:p w14:paraId="3A90F88E" w14:textId="77777777" w:rsidR="00D24206" w:rsidRPr="00E4264B" w:rsidRDefault="00D24206" w:rsidP="006226B9">
            <w:pPr>
              <w:pStyle w:val="TableParagraph"/>
              <w:ind w:left="0"/>
              <w:rPr>
                <w:bCs/>
                <w:lang w:val="en-NZ"/>
              </w:rPr>
            </w:pPr>
          </w:p>
          <w:p w14:paraId="669C45A3" w14:textId="7EE82C1C" w:rsidR="00D24206" w:rsidRPr="00E4264B" w:rsidRDefault="00D24206" w:rsidP="0071135C">
            <w:pPr>
              <w:numPr>
                <w:ilvl w:val="2"/>
                <w:numId w:val="1"/>
              </w:numPr>
              <w:spacing w:line="238" w:lineRule="auto"/>
              <w:ind w:left="357" w:hanging="357"/>
              <w:rPr>
                <w:color w:val="000000" w:themeColor="text1"/>
                <w:lang w:val="en-NZ"/>
              </w:rPr>
            </w:pPr>
            <w:r w:rsidRPr="00E4264B">
              <w:rPr>
                <w:color w:val="000000" w:themeColor="text1"/>
                <w:lang w:val="en-NZ"/>
              </w:rPr>
              <w:t>The</w:t>
            </w:r>
            <w:r w:rsidRPr="00E4264B">
              <w:rPr>
                <w:color w:val="000000" w:themeColor="text1"/>
                <w:spacing w:val="-2"/>
                <w:lang w:val="en-NZ"/>
              </w:rPr>
              <w:t xml:space="preserve"> </w:t>
            </w:r>
            <w:r w:rsidRPr="00E4264B">
              <w:rPr>
                <w:color w:val="000000" w:themeColor="text1"/>
                <w:lang w:val="en-NZ"/>
              </w:rPr>
              <w:t>Chair</w:t>
            </w:r>
            <w:r w:rsidRPr="00E4264B">
              <w:rPr>
                <w:color w:val="000000" w:themeColor="text1"/>
                <w:spacing w:val="-1"/>
                <w:lang w:val="en-NZ"/>
              </w:rPr>
              <w:t xml:space="preserve"> </w:t>
            </w:r>
            <w:r w:rsidRPr="00E4264B">
              <w:rPr>
                <w:color w:val="000000" w:themeColor="text1"/>
                <w:lang w:val="en-NZ"/>
              </w:rPr>
              <w:t>will</w:t>
            </w:r>
            <w:r w:rsidRPr="00E4264B">
              <w:rPr>
                <w:color w:val="000000" w:themeColor="text1"/>
                <w:spacing w:val="-2"/>
                <w:lang w:val="en-NZ"/>
              </w:rPr>
              <w:t xml:space="preserve"> </w:t>
            </w:r>
            <w:r w:rsidRPr="00E4264B">
              <w:rPr>
                <w:color w:val="000000" w:themeColor="text1"/>
                <w:lang w:val="en-NZ"/>
              </w:rPr>
              <w:t>review</w:t>
            </w:r>
            <w:r w:rsidRPr="00E4264B">
              <w:rPr>
                <w:color w:val="000000" w:themeColor="text1"/>
                <w:spacing w:val="-3"/>
                <w:lang w:val="en-NZ"/>
              </w:rPr>
              <w:t xml:space="preserve"> </w:t>
            </w:r>
            <w:r w:rsidRPr="00E4264B">
              <w:rPr>
                <w:color w:val="000000" w:themeColor="text1"/>
                <w:lang w:val="en-NZ"/>
              </w:rPr>
              <w:t>the</w:t>
            </w:r>
            <w:r w:rsidRPr="00E4264B">
              <w:rPr>
                <w:color w:val="000000" w:themeColor="text1"/>
                <w:spacing w:val="-4"/>
                <w:lang w:val="en-NZ"/>
              </w:rPr>
              <w:t xml:space="preserve"> </w:t>
            </w:r>
            <w:r w:rsidRPr="00E4264B">
              <w:rPr>
                <w:color w:val="000000" w:themeColor="text1"/>
                <w:lang w:val="en-NZ"/>
              </w:rPr>
              <w:t>draft</w:t>
            </w:r>
            <w:r w:rsidRPr="00E4264B">
              <w:rPr>
                <w:color w:val="000000" w:themeColor="text1"/>
                <w:spacing w:val="-3"/>
                <w:lang w:val="en-NZ"/>
              </w:rPr>
              <w:t xml:space="preserve"> </w:t>
            </w:r>
            <w:r w:rsidRPr="00E4264B">
              <w:rPr>
                <w:color w:val="000000" w:themeColor="text1"/>
                <w:lang w:val="en-NZ"/>
              </w:rPr>
              <w:t>minutes</w:t>
            </w:r>
            <w:r w:rsidRPr="00E4264B">
              <w:rPr>
                <w:color w:val="000000" w:themeColor="text1"/>
                <w:spacing w:val="-1"/>
                <w:lang w:val="en-NZ"/>
              </w:rPr>
              <w:t xml:space="preserve"> </w:t>
            </w:r>
            <w:r w:rsidRPr="00E4264B">
              <w:rPr>
                <w:color w:val="000000" w:themeColor="text1"/>
                <w:lang w:val="en-NZ"/>
              </w:rPr>
              <w:t>by</w:t>
            </w:r>
            <w:r w:rsidRPr="00E4264B">
              <w:rPr>
                <w:color w:val="000000" w:themeColor="text1"/>
                <w:spacing w:val="-1"/>
                <w:lang w:val="en-NZ"/>
              </w:rPr>
              <w:t xml:space="preserve"> </w:t>
            </w:r>
            <w:r w:rsidRPr="00E4264B">
              <w:rPr>
                <w:color w:val="000000" w:themeColor="text1"/>
                <w:lang w:val="en-NZ"/>
              </w:rPr>
              <w:t>close</w:t>
            </w:r>
            <w:r w:rsidRPr="00E4264B">
              <w:rPr>
                <w:color w:val="000000" w:themeColor="text1"/>
                <w:spacing w:val="-2"/>
                <w:lang w:val="en-NZ"/>
              </w:rPr>
              <w:t xml:space="preserve"> </w:t>
            </w:r>
            <w:r w:rsidRPr="00E4264B">
              <w:rPr>
                <w:color w:val="000000" w:themeColor="text1"/>
                <w:lang w:val="en-NZ"/>
              </w:rPr>
              <w:t>of</w:t>
            </w:r>
            <w:r w:rsidRPr="00E4264B">
              <w:rPr>
                <w:color w:val="000000" w:themeColor="text1"/>
                <w:spacing w:val="-3"/>
                <w:lang w:val="en-NZ"/>
              </w:rPr>
              <w:t xml:space="preserve"> </w:t>
            </w:r>
            <w:r w:rsidRPr="00E4264B">
              <w:rPr>
                <w:color w:val="000000" w:themeColor="text1"/>
                <w:lang w:val="en-NZ"/>
              </w:rPr>
              <w:t xml:space="preserve">business </w:t>
            </w:r>
            <w:r w:rsidR="00390F87" w:rsidRPr="00E4264B">
              <w:rPr>
                <w:color w:val="000000" w:themeColor="text1"/>
                <w:lang w:val="en-NZ"/>
              </w:rPr>
              <w:t>Wednesday</w:t>
            </w:r>
            <w:r w:rsidR="00D34A6A" w:rsidRPr="00E4264B">
              <w:rPr>
                <w:color w:val="000000" w:themeColor="text1"/>
                <w:lang w:val="en-NZ"/>
              </w:rPr>
              <w:t xml:space="preserve"> 23 </w:t>
            </w:r>
            <w:r w:rsidRPr="00E4264B">
              <w:rPr>
                <w:color w:val="000000" w:themeColor="text1"/>
                <w:spacing w:val="-4"/>
                <w:lang w:val="en-NZ"/>
              </w:rPr>
              <w:t>August</w:t>
            </w:r>
            <w:r w:rsidRPr="00E4264B">
              <w:rPr>
                <w:color w:val="000000" w:themeColor="text1"/>
                <w:spacing w:val="-1"/>
                <w:lang w:val="en-NZ"/>
              </w:rPr>
              <w:t xml:space="preserve"> </w:t>
            </w:r>
            <w:r w:rsidRPr="00E4264B">
              <w:rPr>
                <w:color w:val="000000" w:themeColor="text1"/>
                <w:lang w:val="en-NZ"/>
              </w:rPr>
              <w:t>2023</w:t>
            </w:r>
            <w:r w:rsidRPr="00E4264B">
              <w:rPr>
                <w:color w:val="000000" w:themeColor="text1"/>
                <w:spacing w:val="-2"/>
                <w:lang w:val="en-NZ"/>
              </w:rPr>
              <w:t xml:space="preserve"> </w:t>
            </w:r>
            <w:r w:rsidRPr="00E4264B">
              <w:rPr>
                <w:color w:val="000000" w:themeColor="text1"/>
                <w:lang w:val="en-NZ"/>
              </w:rPr>
              <w:t>and</w:t>
            </w:r>
            <w:r w:rsidRPr="00E4264B">
              <w:rPr>
                <w:color w:val="000000" w:themeColor="text1"/>
                <w:spacing w:val="-4"/>
                <w:lang w:val="en-NZ"/>
              </w:rPr>
              <w:t xml:space="preserve"> </w:t>
            </w:r>
            <w:r w:rsidRPr="00E4264B">
              <w:rPr>
                <w:color w:val="000000" w:themeColor="text1"/>
                <w:lang w:val="en-NZ"/>
              </w:rPr>
              <w:t>send them to participants.</w:t>
            </w:r>
          </w:p>
          <w:p w14:paraId="14286731" w14:textId="659DD67E" w:rsidR="00D24206" w:rsidRPr="00E4264B" w:rsidRDefault="00D24206" w:rsidP="0071135C">
            <w:pPr>
              <w:numPr>
                <w:ilvl w:val="2"/>
                <w:numId w:val="1"/>
              </w:numPr>
              <w:spacing w:before="4" w:line="238" w:lineRule="auto"/>
              <w:ind w:left="357" w:hanging="357"/>
              <w:rPr>
                <w:color w:val="000000" w:themeColor="text1"/>
                <w:lang w:val="en-NZ"/>
              </w:rPr>
            </w:pPr>
            <w:r w:rsidRPr="00E4264B">
              <w:rPr>
                <w:color w:val="000000" w:themeColor="text1"/>
                <w:lang w:val="en-NZ"/>
              </w:rPr>
              <w:t>Comments</w:t>
            </w:r>
            <w:r w:rsidRPr="00E4264B">
              <w:rPr>
                <w:color w:val="000000" w:themeColor="text1"/>
                <w:spacing w:val="-1"/>
                <w:lang w:val="en-NZ"/>
              </w:rPr>
              <w:t xml:space="preserve"> </w:t>
            </w:r>
            <w:r w:rsidRPr="00E4264B">
              <w:rPr>
                <w:color w:val="000000" w:themeColor="text1"/>
                <w:lang w:val="en-NZ"/>
              </w:rPr>
              <w:t>on</w:t>
            </w:r>
            <w:r w:rsidRPr="00E4264B">
              <w:rPr>
                <w:color w:val="000000" w:themeColor="text1"/>
                <w:spacing w:val="-4"/>
                <w:lang w:val="en-NZ"/>
              </w:rPr>
              <w:t xml:space="preserve"> </w:t>
            </w:r>
            <w:r w:rsidRPr="00E4264B">
              <w:rPr>
                <w:color w:val="000000" w:themeColor="text1"/>
                <w:lang w:val="en-NZ"/>
              </w:rPr>
              <w:t>the</w:t>
            </w:r>
            <w:r w:rsidRPr="00E4264B">
              <w:rPr>
                <w:color w:val="000000" w:themeColor="text1"/>
                <w:spacing w:val="-6"/>
                <w:lang w:val="en-NZ"/>
              </w:rPr>
              <w:t xml:space="preserve"> </w:t>
            </w:r>
            <w:r w:rsidRPr="00E4264B">
              <w:rPr>
                <w:color w:val="000000" w:themeColor="text1"/>
                <w:lang w:val="en-NZ"/>
              </w:rPr>
              <w:t>minutes</w:t>
            </w:r>
            <w:r w:rsidRPr="00E4264B">
              <w:rPr>
                <w:color w:val="000000" w:themeColor="text1"/>
                <w:spacing w:val="-2"/>
                <w:lang w:val="en-NZ"/>
              </w:rPr>
              <w:t xml:space="preserve"> </w:t>
            </w:r>
            <w:r w:rsidRPr="00E4264B">
              <w:rPr>
                <w:color w:val="000000" w:themeColor="text1"/>
                <w:lang w:val="en-NZ"/>
              </w:rPr>
              <w:t>are</w:t>
            </w:r>
            <w:r w:rsidRPr="00E4264B">
              <w:rPr>
                <w:color w:val="000000" w:themeColor="text1"/>
                <w:spacing w:val="-4"/>
                <w:lang w:val="en-NZ"/>
              </w:rPr>
              <w:t xml:space="preserve"> </w:t>
            </w:r>
            <w:r w:rsidRPr="00E4264B">
              <w:rPr>
                <w:color w:val="000000" w:themeColor="text1"/>
                <w:lang w:val="en-NZ"/>
              </w:rPr>
              <w:t>to</w:t>
            </w:r>
            <w:r w:rsidRPr="00E4264B">
              <w:rPr>
                <w:color w:val="000000" w:themeColor="text1"/>
                <w:spacing w:val="-4"/>
                <w:lang w:val="en-NZ"/>
              </w:rPr>
              <w:t xml:space="preserve"> </w:t>
            </w:r>
            <w:r w:rsidRPr="00E4264B">
              <w:rPr>
                <w:color w:val="000000" w:themeColor="text1"/>
                <w:lang w:val="en-NZ"/>
              </w:rPr>
              <w:t>be</w:t>
            </w:r>
            <w:r w:rsidRPr="00E4264B">
              <w:rPr>
                <w:color w:val="000000" w:themeColor="text1"/>
                <w:spacing w:val="-4"/>
                <w:lang w:val="en-NZ"/>
              </w:rPr>
              <w:t xml:space="preserve"> </w:t>
            </w:r>
            <w:r w:rsidRPr="00E4264B">
              <w:rPr>
                <w:color w:val="000000" w:themeColor="text1"/>
                <w:lang w:val="en-NZ"/>
              </w:rPr>
              <w:t>received</w:t>
            </w:r>
            <w:r w:rsidRPr="00E4264B">
              <w:rPr>
                <w:color w:val="000000" w:themeColor="text1"/>
                <w:spacing w:val="-2"/>
                <w:lang w:val="en-NZ"/>
              </w:rPr>
              <w:t xml:space="preserve"> </w:t>
            </w:r>
            <w:r w:rsidRPr="00E4264B">
              <w:rPr>
                <w:color w:val="000000" w:themeColor="text1"/>
                <w:lang w:val="en-NZ"/>
              </w:rPr>
              <w:t>by</w:t>
            </w:r>
            <w:r w:rsidRPr="00E4264B">
              <w:rPr>
                <w:color w:val="000000" w:themeColor="text1"/>
                <w:spacing w:val="-4"/>
                <w:lang w:val="en-NZ"/>
              </w:rPr>
              <w:t xml:space="preserve"> </w:t>
            </w:r>
            <w:r w:rsidR="00FE7468" w:rsidRPr="00E4264B">
              <w:rPr>
                <w:color w:val="000000" w:themeColor="text1"/>
                <w:spacing w:val="-4"/>
                <w:lang w:val="en-NZ"/>
              </w:rPr>
              <w:t xml:space="preserve">12 noon Friday 25 </w:t>
            </w:r>
            <w:r w:rsidRPr="00E4264B">
              <w:rPr>
                <w:color w:val="000000" w:themeColor="text1"/>
                <w:spacing w:val="-3"/>
                <w:lang w:val="en-NZ"/>
              </w:rPr>
              <w:t>August</w:t>
            </w:r>
            <w:r w:rsidRPr="00E4264B">
              <w:rPr>
                <w:color w:val="000000" w:themeColor="text1"/>
                <w:spacing w:val="-4"/>
                <w:lang w:val="en-NZ"/>
              </w:rPr>
              <w:t xml:space="preserve"> </w:t>
            </w:r>
            <w:r w:rsidRPr="00E4264B">
              <w:rPr>
                <w:color w:val="000000" w:themeColor="text1"/>
                <w:lang w:val="en-NZ"/>
              </w:rPr>
              <w:t>2023. No</w:t>
            </w:r>
            <w:r w:rsidRPr="00E4264B">
              <w:rPr>
                <w:color w:val="000000" w:themeColor="text1"/>
                <w:spacing w:val="-4"/>
                <w:lang w:val="en-NZ"/>
              </w:rPr>
              <w:t xml:space="preserve"> </w:t>
            </w:r>
            <w:r w:rsidRPr="00E4264B">
              <w:rPr>
                <w:color w:val="000000" w:themeColor="text1"/>
                <w:lang w:val="en-NZ"/>
              </w:rPr>
              <w:t>comment will be taken as approval.</w:t>
            </w:r>
          </w:p>
          <w:p w14:paraId="6E8593C7" w14:textId="77777777" w:rsidR="00D24206" w:rsidRPr="00E4264B" w:rsidRDefault="00D24206" w:rsidP="006226B9">
            <w:pPr>
              <w:pStyle w:val="TableParagraph"/>
              <w:ind w:left="0"/>
              <w:rPr>
                <w:bCs/>
                <w:color w:val="000000" w:themeColor="text1"/>
                <w:lang w:val="en-NZ"/>
              </w:rPr>
            </w:pPr>
          </w:p>
          <w:p w14:paraId="645EA49C" w14:textId="5CA6813F" w:rsidR="00D24206" w:rsidRPr="00E4264B" w:rsidRDefault="00FF2220" w:rsidP="009609A3">
            <w:pPr>
              <w:pStyle w:val="TableParagraph"/>
              <w:tabs>
                <w:tab w:val="left" w:pos="600"/>
              </w:tabs>
              <w:ind w:left="0"/>
              <w:rPr>
                <w:bCs/>
                <w:lang w:val="en-NZ"/>
              </w:rPr>
            </w:pPr>
            <w:r>
              <w:rPr>
                <w:b/>
                <w:lang w:val="en-NZ"/>
              </w:rPr>
              <w:t>4</w:t>
            </w:r>
            <w:r w:rsidR="009609A3">
              <w:rPr>
                <w:b/>
                <w:lang w:val="en-NZ"/>
              </w:rPr>
              <w:t>.4</w:t>
            </w:r>
            <w:r w:rsidR="009609A3">
              <w:rPr>
                <w:b/>
                <w:lang w:val="en-NZ"/>
              </w:rPr>
              <w:tab/>
            </w:r>
            <w:r w:rsidR="00D24206" w:rsidRPr="00E4264B">
              <w:rPr>
                <w:b/>
                <w:lang w:val="en-NZ"/>
              </w:rPr>
              <w:t>Karakia whakamutunga</w:t>
            </w:r>
            <w:r w:rsidR="00D24206" w:rsidRPr="00E4264B">
              <w:rPr>
                <w:bCs/>
                <w:lang w:val="en-NZ"/>
              </w:rPr>
              <w:t>: Emma Prestidge</w:t>
            </w:r>
          </w:p>
          <w:p w14:paraId="5960226A" w14:textId="3EC48673" w:rsidR="00167563" w:rsidRPr="00E4264B" w:rsidRDefault="00167563" w:rsidP="00167563">
            <w:pPr>
              <w:pStyle w:val="TableParagraph"/>
              <w:rPr>
                <w:bCs/>
                <w:lang w:val="en-NZ"/>
              </w:rPr>
            </w:pPr>
          </w:p>
          <w:p w14:paraId="1466BB14" w14:textId="65AD4EA2" w:rsidR="00167563" w:rsidRPr="00E4264B" w:rsidRDefault="00167563" w:rsidP="00D57156">
            <w:pPr>
              <w:pStyle w:val="TableParagraph"/>
              <w:ind w:left="0"/>
              <w:rPr>
                <w:bCs/>
                <w:lang w:val="en-NZ"/>
              </w:rPr>
            </w:pPr>
            <w:r w:rsidRPr="00E4264B">
              <w:rPr>
                <w:bCs/>
                <w:lang w:val="en-NZ"/>
              </w:rPr>
              <w:t xml:space="preserve">The meeting closed at </w:t>
            </w:r>
            <w:r w:rsidR="00552CA5" w:rsidRPr="00E4264B">
              <w:rPr>
                <w:bCs/>
                <w:lang w:val="en-NZ"/>
              </w:rPr>
              <w:t>2:30 pm</w:t>
            </w:r>
          </w:p>
          <w:p w14:paraId="15A5B6A2" w14:textId="77777777" w:rsidR="00D24206" w:rsidRPr="00E4264B" w:rsidRDefault="00D24206" w:rsidP="001E5C4F">
            <w:pPr>
              <w:pStyle w:val="BodyText"/>
              <w:rPr>
                <w:b/>
                <w:sz w:val="20"/>
                <w:lang w:val="en-NZ"/>
              </w:rPr>
            </w:pPr>
          </w:p>
        </w:tc>
      </w:tr>
    </w:tbl>
    <w:p w14:paraId="03E6EE04" w14:textId="4D45BDC2" w:rsidR="00D24206" w:rsidRPr="00E4264B" w:rsidRDefault="00D24206" w:rsidP="001E5C4F">
      <w:pPr>
        <w:pStyle w:val="BodyText"/>
        <w:rPr>
          <w:bCs/>
          <w:sz w:val="20"/>
          <w:lang w:val="en-NZ"/>
        </w:rPr>
      </w:pPr>
    </w:p>
    <w:sectPr w:rsidR="00D24206" w:rsidRPr="00E4264B" w:rsidSect="00112EBE">
      <w:headerReference w:type="even" r:id="rId14"/>
      <w:headerReference w:type="default" r:id="rId15"/>
      <w:footerReference w:type="default" r:id="rId16"/>
      <w:headerReference w:type="first" r:id="rId17"/>
      <w:pgSz w:w="11900" w:h="16850"/>
      <w:pgMar w:top="851" w:right="981" w:bottom="851" w:left="981" w:header="1191" w:footer="7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BF7EF" w14:textId="77777777" w:rsidR="00A333C6" w:rsidRDefault="00A333C6">
      <w:r>
        <w:separator/>
      </w:r>
    </w:p>
  </w:endnote>
  <w:endnote w:type="continuationSeparator" w:id="0">
    <w:p w14:paraId="25A94A15" w14:textId="77777777" w:rsidR="00A333C6" w:rsidRDefault="00A33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BC18" w14:textId="77777777" w:rsidR="008C05CA" w:rsidRDefault="00A333C6" w:rsidP="008C05CA">
    <w:pPr>
      <w:pStyle w:val="Footer"/>
      <w:tabs>
        <w:tab w:val="clear" w:pos="4513"/>
        <w:tab w:val="left" w:pos="5387"/>
        <w:tab w:val="left" w:pos="5954"/>
      </w:tabs>
      <w:rPr>
        <w:sz w:val="20"/>
        <w:szCs w:val="20"/>
      </w:rPr>
    </w:pPr>
    <w:r>
      <w:rPr>
        <w:sz w:val="20"/>
        <w:szCs w:val="20"/>
      </w:rPr>
      <w:pict w14:anchorId="6CA0D6F3">
        <v:rect id="_x0000_i1025" style="width:0;height:1.5pt" o:hralign="center" o:hrstd="t" o:hr="t" fillcolor="#a0a0a0" stroked="f"/>
      </w:pict>
    </w:r>
  </w:p>
  <w:p w14:paraId="2D56EBD1" w14:textId="77777777" w:rsidR="008C05CA" w:rsidRPr="005E0915" w:rsidRDefault="008C05CA" w:rsidP="008C05CA">
    <w:pPr>
      <w:pStyle w:val="Footer"/>
      <w:tabs>
        <w:tab w:val="clear" w:pos="4513"/>
        <w:tab w:val="clear" w:pos="9026"/>
        <w:tab w:val="left" w:pos="5387"/>
        <w:tab w:val="left" w:pos="5954"/>
        <w:tab w:val="right" w:pos="9923"/>
      </w:tabs>
      <w:rPr>
        <w:sz w:val="20"/>
        <w:szCs w:val="20"/>
      </w:rPr>
    </w:pPr>
    <w:r w:rsidRPr="005E0915">
      <w:rPr>
        <w:sz w:val="20"/>
        <w:szCs w:val="20"/>
      </w:rPr>
      <w:t>NAAR-2023 Meeting-</w:t>
    </w:r>
    <w:r>
      <w:rPr>
        <w:sz w:val="20"/>
        <w:szCs w:val="20"/>
      </w:rPr>
      <w:t>5</w:t>
    </w:r>
    <w:r w:rsidRPr="005E0915">
      <w:rPr>
        <w:sz w:val="20"/>
        <w:szCs w:val="20"/>
      </w:rPr>
      <w:t xml:space="preserve">, </w:t>
    </w:r>
    <w:r>
      <w:rPr>
        <w:sz w:val="20"/>
        <w:szCs w:val="20"/>
      </w:rPr>
      <w:t>21</w:t>
    </w:r>
    <w:r w:rsidRPr="005E0915">
      <w:rPr>
        <w:sz w:val="20"/>
        <w:szCs w:val="20"/>
      </w:rPr>
      <w:t xml:space="preserve"> August 2023</w:t>
    </w:r>
    <w:r w:rsidRPr="005E0915">
      <w:rPr>
        <w:sz w:val="20"/>
        <w:szCs w:val="20"/>
      </w:rPr>
      <w:tab/>
    </w:r>
    <w:r w:rsidRPr="005E0915">
      <w:rPr>
        <w:sz w:val="20"/>
        <w:szCs w:val="20"/>
      </w:rPr>
      <w:tab/>
    </w:r>
    <w:r w:rsidRPr="005E0915">
      <w:rPr>
        <w:sz w:val="20"/>
        <w:szCs w:val="20"/>
      </w:rPr>
      <w:tab/>
    </w:r>
    <w:sdt>
      <w:sdtPr>
        <w:rPr>
          <w:sz w:val="20"/>
          <w:szCs w:val="20"/>
        </w:rPr>
        <w:id w:val="-490404334"/>
        <w:docPartObj>
          <w:docPartGallery w:val="Page Numbers (Bottom of Page)"/>
          <w:docPartUnique/>
        </w:docPartObj>
      </w:sdtPr>
      <w:sdtEndPr/>
      <w:sdtContent>
        <w:sdt>
          <w:sdtPr>
            <w:rPr>
              <w:sz w:val="20"/>
              <w:szCs w:val="20"/>
            </w:rPr>
            <w:id w:val="965779432"/>
            <w:docPartObj>
              <w:docPartGallery w:val="Page Numbers (Top of Page)"/>
              <w:docPartUnique/>
            </w:docPartObj>
          </w:sdtPr>
          <w:sdtEndPr/>
          <w:sdtContent>
            <w:r w:rsidRPr="005E0915">
              <w:rPr>
                <w:sz w:val="20"/>
                <w:szCs w:val="20"/>
              </w:rPr>
              <w:t xml:space="preserve">Page </w:t>
            </w:r>
            <w:r w:rsidRPr="005E0915">
              <w:rPr>
                <w:b/>
                <w:bCs/>
                <w:sz w:val="20"/>
                <w:szCs w:val="20"/>
              </w:rPr>
              <w:fldChar w:fldCharType="begin"/>
            </w:r>
            <w:r w:rsidRPr="005E0915">
              <w:rPr>
                <w:b/>
                <w:bCs/>
                <w:sz w:val="20"/>
                <w:szCs w:val="20"/>
              </w:rPr>
              <w:instrText xml:space="preserve"> PAGE </w:instrText>
            </w:r>
            <w:r w:rsidRPr="005E0915">
              <w:rPr>
                <w:b/>
                <w:bCs/>
                <w:sz w:val="20"/>
                <w:szCs w:val="20"/>
              </w:rPr>
              <w:fldChar w:fldCharType="separate"/>
            </w:r>
            <w:r>
              <w:rPr>
                <w:b/>
                <w:bCs/>
                <w:sz w:val="20"/>
                <w:szCs w:val="20"/>
              </w:rPr>
              <w:t>1</w:t>
            </w:r>
            <w:r w:rsidRPr="005E0915">
              <w:rPr>
                <w:b/>
                <w:bCs/>
                <w:sz w:val="20"/>
                <w:szCs w:val="20"/>
              </w:rPr>
              <w:fldChar w:fldCharType="end"/>
            </w:r>
            <w:r w:rsidRPr="005E0915">
              <w:rPr>
                <w:sz w:val="20"/>
                <w:szCs w:val="20"/>
              </w:rPr>
              <w:t xml:space="preserve"> of </w:t>
            </w:r>
            <w:r w:rsidRPr="005E0915">
              <w:rPr>
                <w:b/>
                <w:bCs/>
                <w:sz w:val="20"/>
                <w:szCs w:val="20"/>
              </w:rPr>
              <w:fldChar w:fldCharType="begin"/>
            </w:r>
            <w:r w:rsidRPr="005E0915">
              <w:rPr>
                <w:b/>
                <w:bCs/>
                <w:sz w:val="20"/>
                <w:szCs w:val="20"/>
              </w:rPr>
              <w:instrText xml:space="preserve"> NUMPAGES  </w:instrText>
            </w:r>
            <w:r w:rsidRPr="005E0915">
              <w:rPr>
                <w:b/>
                <w:bCs/>
                <w:sz w:val="20"/>
                <w:szCs w:val="20"/>
              </w:rPr>
              <w:fldChar w:fldCharType="separate"/>
            </w:r>
            <w:r>
              <w:rPr>
                <w:b/>
                <w:bCs/>
                <w:sz w:val="20"/>
                <w:szCs w:val="20"/>
              </w:rPr>
              <w:t>11</w:t>
            </w:r>
            <w:r w:rsidRPr="005E0915">
              <w:rPr>
                <w:b/>
                <w:bCs/>
                <w:sz w:val="20"/>
                <w:szCs w:val="20"/>
              </w:rPr>
              <w:fldChar w:fldCharType="end"/>
            </w:r>
          </w:sdtContent>
        </w:sdt>
      </w:sdtContent>
    </w:sdt>
  </w:p>
  <w:p w14:paraId="7AA17794" w14:textId="77777777" w:rsidR="008C05CA" w:rsidRDefault="008C05CA" w:rsidP="008C05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F84C" w14:textId="77777777" w:rsidR="000605ED" w:rsidRDefault="00A333C6" w:rsidP="000605ED">
    <w:pPr>
      <w:pStyle w:val="Footer"/>
      <w:tabs>
        <w:tab w:val="clear" w:pos="4513"/>
        <w:tab w:val="left" w:pos="5387"/>
        <w:tab w:val="left" w:pos="5954"/>
      </w:tabs>
      <w:rPr>
        <w:sz w:val="20"/>
        <w:szCs w:val="20"/>
      </w:rPr>
    </w:pPr>
    <w:r>
      <w:rPr>
        <w:sz w:val="20"/>
        <w:szCs w:val="20"/>
      </w:rPr>
      <w:pict w14:anchorId="72CCF2CE">
        <v:rect id="_x0000_i1026" style="width:0;height:1.5pt" o:hralign="center" o:hrstd="t" o:hr="t" fillcolor="#a0a0a0" stroked="f"/>
      </w:pict>
    </w:r>
  </w:p>
  <w:p w14:paraId="64524CAE" w14:textId="35780CC7" w:rsidR="000605ED" w:rsidRPr="005E0915" w:rsidRDefault="000605ED" w:rsidP="000605ED">
    <w:pPr>
      <w:pStyle w:val="Footer"/>
      <w:tabs>
        <w:tab w:val="clear" w:pos="4513"/>
        <w:tab w:val="clear" w:pos="9026"/>
        <w:tab w:val="left" w:pos="5387"/>
        <w:tab w:val="left" w:pos="5954"/>
        <w:tab w:val="right" w:pos="9923"/>
      </w:tabs>
      <w:rPr>
        <w:sz w:val="20"/>
        <w:szCs w:val="20"/>
      </w:rPr>
    </w:pPr>
    <w:r w:rsidRPr="005E0915">
      <w:rPr>
        <w:sz w:val="20"/>
        <w:szCs w:val="20"/>
      </w:rPr>
      <w:t>NAAR-2023 Meeting-</w:t>
    </w:r>
    <w:r w:rsidR="007539DD">
      <w:rPr>
        <w:sz w:val="20"/>
        <w:szCs w:val="20"/>
      </w:rPr>
      <w:t>5</w:t>
    </w:r>
    <w:r w:rsidRPr="005E0915">
      <w:rPr>
        <w:sz w:val="20"/>
        <w:szCs w:val="20"/>
      </w:rPr>
      <w:t xml:space="preserve">, </w:t>
    </w:r>
    <w:r w:rsidR="007539DD">
      <w:rPr>
        <w:sz w:val="20"/>
        <w:szCs w:val="20"/>
      </w:rPr>
      <w:t>21</w:t>
    </w:r>
    <w:r w:rsidRPr="005E0915">
      <w:rPr>
        <w:sz w:val="20"/>
        <w:szCs w:val="20"/>
      </w:rPr>
      <w:t xml:space="preserve"> August 2023</w:t>
    </w:r>
    <w:r w:rsidRPr="005E0915">
      <w:rPr>
        <w:sz w:val="20"/>
        <w:szCs w:val="20"/>
      </w:rPr>
      <w:tab/>
    </w:r>
    <w:r w:rsidRPr="005E0915">
      <w:rPr>
        <w:sz w:val="20"/>
        <w:szCs w:val="20"/>
      </w:rPr>
      <w:tab/>
    </w:r>
    <w:r w:rsidRPr="005E0915">
      <w:rPr>
        <w:sz w:val="20"/>
        <w:szCs w:val="20"/>
      </w:rPr>
      <w:tab/>
    </w:r>
    <w:sdt>
      <w:sdtPr>
        <w:rPr>
          <w:sz w:val="20"/>
          <w:szCs w:val="20"/>
        </w:rPr>
        <w:id w:val="937869478"/>
        <w:docPartObj>
          <w:docPartGallery w:val="Page Numbers (Bottom of Page)"/>
          <w:docPartUnique/>
        </w:docPartObj>
      </w:sdtPr>
      <w:sdtEndPr/>
      <w:sdtContent>
        <w:sdt>
          <w:sdtPr>
            <w:rPr>
              <w:sz w:val="20"/>
              <w:szCs w:val="20"/>
            </w:rPr>
            <w:id w:val="-47610878"/>
            <w:docPartObj>
              <w:docPartGallery w:val="Page Numbers (Top of Page)"/>
              <w:docPartUnique/>
            </w:docPartObj>
          </w:sdtPr>
          <w:sdtEndPr/>
          <w:sdtContent>
            <w:r w:rsidRPr="005E0915">
              <w:rPr>
                <w:sz w:val="20"/>
                <w:szCs w:val="20"/>
              </w:rPr>
              <w:t xml:space="preserve">Page </w:t>
            </w:r>
            <w:r w:rsidRPr="005E0915">
              <w:rPr>
                <w:b/>
                <w:bCs/>
                <w:sz w:val="20"/>
                <w:szCs w:val="20"/>
              </w:rPr>
              <w:fldChar w:fldCharType="begin"/>
            </w:r>
            <w:r w:rsidRPr="005E0915">
              <w:rPr>
                <w:b/>
                <w:bCs/>
                <w:sz w:val="20"/>
                <w:szCs w:val="20"/>
              </w:rPr>
              <w:instrText xml:space="preserve"> PAGE </w:instrText>
            </w:r>
            <w:r w:rsidRPr="005E0915">
              <w:rPr>
                <w:b/>
                <w:bCs/>
                <w:sz w:val="20"/>
                <w:szCs w:val="20"/>
              </w:rPr>
              <w:fldChar w:fldCharType="separate"/>
            </w:r>
            <w:r>
              <w:rPr>
                <w:b/>
                <w:bCs/>
                <w:sz w:val="20"/>
                <w:szCs w:val="20"/>
              </w:rPr>
              <w:t>2</w:t>
            </w:r>
            <w:r w:rsidRPr="005E0915">
              <w:rPr>
                <w:b/>
                <w:bCs/>
                <w:sz w:val="20"/>
                <w:szCs w:val="20"/>
              </w:rPr>
              <w:fldChar w:fldCharType="end"/>
            </w:r>
            <w:r w:rsidRPr="005E0915">
              <w:rPr>
                <w:sz w:val="20"/>
                <w:szCs w:val="20"/>
              </w:rPr>
              <w:t xml:space="preserve"> of </w:t>
            </w:r>
            <w:r w:rsidRPr="005E0915">
              <w:rPr>
                <w:b/>
                <w:bCs/>
                <w:sz w:val="20"/>
                <w:szCs w:val="20"/>
              </w:rPr>
              <w:fldChar w:fldCharType="begin"/>
            </w:r>
            <w:r w:rsidRPr="005E0915">
              <w:rPr>
                <w:b/>
                <w:bCs/>
                <w:sz w:val="20"/>
                <w:szCs w:val="20"/>
              </w:rPr>
              <w:instrText xml:space="preserve"> NUMPAGES  </w:instrText>
            </w:r>
            <w:r w:rsidRPr="005E0915">
              <w:rPr>
                <w:b/>
                <w:bCs/>
                <w:sz w:val="20"/>
                <w:szCs w:val="20"/>
              </w:rPr>
              <w:fldChar w:fldCharType="separate"/>
            </w:r>
            <w:r>
              <w:rPr>
                <w:b/>
                <w:bCs/>
                <w:sz w:val="20"/>
                <w:szCs w:val="20"/>
              </w:rPr>
              <w:t>9</w:t>
            </w:r>
            <w:r w:rsidRPr="005E0915">
              <w:rPr>
                <w:b/>
                <w:bCs/>
                <w:sz w:val="20"/>
                <w:szCs w:val="20"/>
              </w:rPr>
              <w:fldChar w:fldCharType="end"/>
            </w:r>
          </w:sdtContent>
        </w:sdt>
      </w:sdtContent>
    </w:sdt>
  </w:p>
  <w:p w14:paraId="67642AA6" w14:textId="77777777" w:rsidR="000605ED" w:rsidRDefault="000605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B50D4" w14:textId="2558C4F6" w:rsidR="005E0915" w:rsidRDefault="00A333C6" w:rsidP="005E0915">
    <w:pPr>
      <w:pStyle w:val="Footer"/>
      <w:tabs>
        <w:tab w:val="clear" w:pos="4513"/>
        <w:tab w:val="left" w:pos="5387"/>
        <w:tab w:val="left" w:pos="5954"/>
      </w:tabs>
      <w:rPr>
        <w:sz w:val="20"/>
        <w:szCs w:val="20"/>
      </w:rPr>
    </w:pPr>
    <w:r>
      <w:rPr>
        <w:sz w:val="20"/>
        <w:szCs w:val="20"/>
      </w:rPr>
      <w:pict w14:anchorId="5988D314">
        <v:rect id="_x0000_i1027" style="width:0;height:1.5pt" o:hralign="center" o:hrstd="t" o:hr="t" fillcolor="#a0a0a0" stroked="f"/>
      </w:pict>
    </w:r>
  </w:p>
  <w:p w14:paraId="200841D9" w14:textId="7E4016F5" w:rsidR="005E0915" w:rsidRPr="005E0915" w:rsidRDefault="005E0915" w:rsidP="005E0915">
    <w:pPr>
      <w:pStyle w:val="Footer"/>
      <w:tabs>
        <w:tab w:val="clear" w:pos="4513"/>
        <w:tab w:val="clear" w:pos="9026"/>
        <w:tab w:val="left" w:pos="5387"/>
        <w:tab w:val="left" w:pos="5954"/>
        <w:tab w:val="right" w:pos="9923"/>
      </w:tabs>
      <w:rPr>
        <w:sz w:val="20"/>
        <w:szCs w:val="20"/>
      </w:rPr>
    </w:pPr>
    <w:r w:rsidRPr="005E0915">
      <w:rPr>
        <w:sz w:val="20"/>
        <w:szCs w:val="20"/>
      </w:rPr>
      <w:t>NAAR-2023 Meeting-</w:t>
    </w:r>
    <w:r w:rsidR="007539DD">
      <w:rPr>
        <w:sz w:val="20"/>
        <w:szCs w:val="20"/>
      </w:rPr>
      <w:t>5</w:t>
    </w:r>
    <w:r w:rsidRPr="005E0915">
      <w:rPr>
        <w:sz w:val="20"/>
        <w:szCs w:val="20"/>
      </w:rPr>
      <w:t xml:space="preserve">, </w:t>
    </w:r>
    <w:r w:rsidR="007539DD">
      <w:rPr>
        <w:sz w:val="20"/>
        <w:szCs w:val="20"/>
      </w:rPr>
      <w:t>21</w:t>
    </w:r>
    <w:r w:rsidRPr="005E0915">
      <w:rPr>
        <w:sz w:val="20"/>
        <w:szCs w:val="20"/>
      </w:rPr>
      <w:t xml:space="preserve"> August 2023</w:t>
    </w:r>
    <w:r w:rsidRPr="005E0915">
      <w:rPr>
        <w:sz w:val="20"/>
        <w:szCs w:val="20"/>
      </w:rPr>
      <w:tab/>
    </w:r>
    <w:r w:rsidRPr="005E0915">
      <w:rPr>
        <w:sz w:val="20"/>
        <w:szCs w:val="20"/>
      </w:rPr>
      <w:tab/>
    </w:r>
    <w:r w:rsidRPr="005E0915">
      <w:rPr>
        <w:sz w:val="20"/>
        <w:szCs w:val="20"/>
      </w:rPr>
      <w:tab/>
    </w:r>
    <w:sdt>
      <w:sdtPr>
        <w:rPr>
          <w:sz w:val="20"/>
          <w:szCs w:val="20"/>
        </w:rPr>
        <w:id w:val="-115637456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r w:rsidRPr="005E0915">
              <w:rPr>
                <w:sz w:val="20"/>
                <w:szCs w:val="20"/>
              </w:rPr>
              <w:t xml:space="preserve">Page </w:t>
            </w:r>
            <w:r w:rsidRPr="005E0915">
              <w:rPr>
                <w:b/>
                <w:bCs/>
                <w:sz w:val="20"/>
                <w:szCs w:val="20"/>
              </w:rPr>
              <w:fldChar w:fldCharType="begin"/>
            </w:r>
            <w:r w:rsidRPr="005E0915">
              <w:rPr>
                <w:b/>
                <w:bCs/>
                <w:sz w:val="20"/>
                <w:szCs w:val="20"/>
              </w:rPr>
              <w:instrText xml:space="preserve"> PAGE </w:instrText>
            </w:r>
            <w:r w:rsidRPr="005E0915">
              <w:rPr>
                <w:b/>
                <w:bCs/>
                <w:sz w:val="20"/>
                <w:szCs w:val="20"/>
              </w:rPr>
              <w:fldChar w:fldCharType="separate"/>
            </w:r>
            <w:r w:rsidRPr="005E0915">
              <w:rPr>
                <w:b/>
                <w:bCs/>
                <w:noProof/>
                <w:sz w:val="20"/>
                <w:szCs w:val="20"/>
              </w:rPr>
              <w:t>2</w:t>
            </w:r>
            <w:r w:rsidRPr="005E0915">
              <w:rPr>
                <w:b/>
                <w:bCs/>
                <w:sz w:val="20"/>
                <w:szCs w:val="20"/>
              </w:rPr>
              <w:fldChar w:fldCharType="end"/>
            </w:r>
            <w:r w:rsidRPr="005E0915">
              <w:rPr>
                <w:sz w:val="20"/>
                <w:szCs w:val="20"/>
              </w:rPr>
              <w:t xml:space="preserve"> of </w:t>
            </w:r>
            <w:r w:rsidRPr="005E0915">
              <w:rPr>
                <w:b/>
                <w:bCs/>
                <w:sz w:val="20"/>
                <w:szCs w:val="20"/>
              </w:rPr>
              <w:fldChar w:fldCharType="begin"/>
            </w:r>
            <w:r w:rsidRPr="005E0915">
              <w:rPr>
                <w:b/>
                <w:bCs/>
                <w:sz w:val="20"/>
                <w:szCs w:val="20"/>
              </w:rPr>
              <w:instrText xml:space="preserve"> NUMPAGES  </w:instrText>
            </w:r>
            <w:r w:rsidRPr="005E0915">
              <w:rPr>
                <w:b/>
                <w:bCs/>
                <w:sz w:val="20"/>
                <w:szCs w:val="20"/>
              </w:rPr>
              <w:fldChar w:fldCharType="separate"/>
            </w:r>
            <w:r w:rsidRPr="005E0915">
              <w:rPr>
                <w:b/>
                <w:bCs/>
                <w:noProof/>
                <w:sz w:val="20"/>
                <w:szCs w:val="20"/>
              </w:rPr>
              <w:t>2</w:t>
            </w:r>
            <w:r w:rsidRPr="005E0915">
              <w:rPr>
                <w:b/>
                <w:bCs/>
                <w:sz w:val="20"/>
                <w:szCs w:val="20"/>
              </w:rPr>
              <w:fldChar w:fldCharType="end"/>
            </w:r>
          </w:sdtContent>
        </w:sdt>
      </w:sdtContent>
    </w:sdt>
  </w:p>
  <w:p w14:paraId="59FE1E99" w14:textId="4F0C2585" w:rsidR="00746132" w:rsidRPr="005E0915" w:rsidRDefault="00746132" w:rsidP="0074613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60814" w14:textId="77777777" w:rsidR="00A333C6" w:rsidRDefault="00A333C6">
      <w:r>
        <w:separator/>
      </w:r>
    </w:p>
  </w:footnote>
  <w:footnote w:type="continuationSeparator" w:id="0">
    <w:p w14:paraId="73E622C5" w14:textId="77777777" w:rsidR="00A333C6" w:rsidRDefault="00A33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584BC" w14:textId="17F164F3" w:rsidR="002606F5" w:rsidRDefault="002606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DF3A" w14:textId="22BA7E7E" w:rsidR="002606F5" w:rsidRDefault="002606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ED78B" w14:textId="2940044A" w:rsidR="000605ED" w:rsidRDefault="000605ED" w:rsidP="000605ED">
    <w:pPr>
      <w:ind w:left="4162" w:right="4457"/>
      <w:jc w:val="center"/>
      <w:rPr>
        <w:rFonts w:ascii="Calibri"/>
        <w:spacing w:val="-2"/>
        <w:sz w:val="20"/>
      </w:rPr>
    </w:pPr>
    <w:r>
      <w:rPr>
        <w:noProof/>
      </w:rPr>
      <w:drawing>
        <wp:anchor distT="0" distB="0" distL="0" distR="0" simplePos="0" relativeHeight="487059456" behindDoc="0" locked="0" layoutInCell="1" allowOverlap="1" wp14:anchorId="5337CAA8" wp14:editId="1E666341">
          <wp:simplePos x="0" y="0"/>
          <wp:positionH relativeFrom="page">
            <wp:posOffset>6985</wp:posOffset>
          </wp:positionH>
          <wp:positionV relativeFrom="page">
            <wp:posOffset>1905</wp:posOffset>
          </wp:positionV>
          <wp:extent cx="7545070" cy="323850"/>
          <wp:effectExtent l="0" t="0" r="0" b="0"/>
          <wp:wrapNone/>
          <wp:docPr id="194"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cstate="print"/>
                  <a:stretch>
                    <a:fillRect/>
                  </a:stretch>
                </pic:blipFill>
                <pic:spPr>
                  <a:xfrm>
                    <a:off x="0" y="0"/>
                    <a:ext cx="7545070" cy="323850"/>
                  </a:xfrm>
                  <a:prstGeom prst="rect">
                    <a:avLst/>
                  </a:prstGeom>
                </pic:spPr>
              </pic:pic>
            </a:graphicData>
          </a:graphic>
        </wp:anchor>
      </w:drawing>
    </w:r>
  </w:p>
  <w:p w14:paraId="693FE4C2" w14:textId="77777777" w:rsidR="000605ED" w:rsidRDefault="000605ED" w:rsidP="000605ED">
    <w:pPr>
      <w:ind w:left="4162" w:right="4457"/>
      <w:jc w:val="center"/>
      <w:rPr>
        <w:rFonts w:ascii="Calibri"/>
        <w:sz w:val="20"/>
      </w:rPr>
    </w:pPr>
    <w:r w:rsidRPr="00E7665C">
      <w:rPr>
        <w:noProof/>
      </w:rPr>
      <w:drawing>
        <wp:anchor distT="0" distB="0" distL="0" distR="0" simplePos="0" relativeHeight="487057408" behindDoc="1" locked="0" layoutInCell="1" allowOverlap="1" wp14:anchorId="5C8D00BF" wp14:editId="28628D15">
          <wp:simplePos x="0" y="0"/>
          <wp:positionH relativeFrom="page">
            <wp:posOffset>5501005</wp:posOffset>
          </wp:positionH>
          <wp:positionV relativeFrom="paragraph">
            <wp:posOffset>269875</wp:posOffset>
          </wp:positionV>
          <wp:extent cx="1421130" cy="292735"/>
          <wp:effectExtent l="0" t="0" r="0" b="0"/>
          <wp:wrapTopAndBottom/>
          <wp:docPr id="195"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2" cstate="print"/>
                  <a:stretch>
                    <a:fillRect/>
                  </a:stretch>
                </pic:blipFill>
                <pic:spPr>
                  <a:xfrm>
                    <a:off x="0" y="0"/>
                    <a:ext cx="1421130" cy="292735"/>
                  </a:xfrm>
                  <a:prstGeom prst="rect">
                    <a:avLst/>
                  </a:prstGeom>
                </pic:spPr>
              </pic:pic>
            </a:graphicData>
          </a:graphic>
        </wp:anchor>
      </w:drawing>
    </w:r>
    <w:r w:rsidRPr="00E7665C">
      <w:rPr>
        <w:noProof/>
      </w:rPr>
      <w:drawing>
        <wp:anchor distT="0" distB="0" distL="0" distR="0" simplePos="0" relativeHeight="487056384" behindDoc="1" locked="0" layoutInCell="1" allowOverlap="1" wp14:anchorId="67CB3578" wp14:editId="79CF2A6F">
          <wp:simplePos x="0" y="0"/>
          <wp:positionH relativeFrom="page">
            <wp:posOffset>3886200</wp:posOffset>
          </wp:positionH>
          <wp:positionV relativeFrom="paragraph">
            <wp:posOffset>268605</wp:posOffset>
          </wp:positionV>
          <wp:extent cx="1419247" cy="288607"/>
          <wp:effectExtent l="0" t="0" r="0" b="0"/>
          <wp:wrapTopAndBottom/>
          <wp:docPr id="196"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3" cstate="print"/>
                  <a:stretch>
                    <a:fillRect/>
                  </a:stretch>
                </pic:blipFill>
                <pic:spPr>
                  <a:xfrm>
                    <a:off x="0" y="0"/>
                    <a:ext cx="1419247" cy="288607"/>
                  </a:xfrm>
                  <a:prstGeom prst="rect">
                    <a:avLst/>
                  </a:prstGeom>
                </pic:spPr>
              </pic:pic>
            </a:graphicData>
          </a:graphic>
        </wp:anchor>
      </w:drawing>
    </w:r>
    <w:r>
      <w:rPr>
        <w:rFonts w:ascii="Calibri"/>
        <w:spacing w:val="-2"/>
        <w:sz w:val="20"/>
      </w:rPr>
      <w:t>IN-CONFIDENCE</w:t>
    </w:r>
  </w:p>
  <w:p w14:paraId="5C053623" w14:textId="77777777" w:rsidR="00157269" w:rsidRDefault="0015726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C2F8" w14:textId="1EF4ABD3" w:rsidR="002606F5" w:rsidRDefault="002606F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76D1F" w14:textId="2B707ED7" w:rsidR="00253EED" w:rsidRDefault="00E7665C">
    <w:pPr>
      <w:pStyle w:val="BodyText"/>
      <w:spacing w:line="14" w:lineRule="auto"/>
      <w:rPr>
        <w:sz w:val="20"/>
      </w:rPr>
    </w:pPr>
    <w:r>
      <w:rPr>
        <w:noProof/>
      </w:rPr>
      <w:drawing>
        <wp:anchor distT="0" distB="0" distL="0" distR="0" simplePos="0" relativeHeight="487054336" behindDoc="0" locked="0" layoutInCell="1" allowOverlap="1" wp14:anchorId="6A03D07C" wp14:editId="663FC364">
          <wp:simplePos x="0" y="0"/>
          <wp:positionH relativeFrom="page">
            <wp:posOffset>635</wp:posOffset>
          </wp:positionH>
          <wp:positionV relativeFrom="page">
            <wp:posOffset>-5715</wp:posOffset>
          </wp:positionV>
          <wp:extent cx="7545070" cy="323850"/>
          <wp:effectExtent l="0" t="0" r="0" b="0"/>
          <wp:wrapNone/>
          <wp:docPr id="19"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cstate="print"/>
                  <a:stretch>
                    <a:fillRect/>
                  </a:stretch>
                </pic:blipFill>
                <pic:spPr>
                  <a:xfrm>
                    <a:off x="0" y="0"/>
                    <a:ext cx="7545070" cy="323850"/>
                  </a:xfrm>
                  <a:prstGeom prst="rect">
                    <a:avLst/>
                  </a:prstGeom>
                </pic:spPr>
              </pic:pic>
            </a:graphicData>
          </a:graphic>
        </wp:anchor>
      </w:drawing>
    </w:r>
    <w:r w:rsidR="00386A20">
      <w:rPr>
        <w:noProof/>
      </w:rPr>
      <mc:AlternateContent>
        <mc:Choice Requires="wps">
          <w:drawing>
            <wp:anchor distT="0" distB="0" distL="0" distR="0" simplePos="0" relativeHeight="487049216" behindDoc="1" locked="0" layoutInCell="1" allowOverlap="1" wp14:anchorId="69476D27" wp14:editId="69476D28">
              <wp:simplePos x="0" y="0"/>
              <wp:positionH relativeFrom="page">
                <wp:posOffset>3387978</wp:posOffset>
              </wp:positionH>
              <wp:positionV relativeFrom="page">
                <wp:posOffset>534034</wp:posOffset>
              </wp:positionV>
              <wp:extent cx="852805" cy="15240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2805" cy="152400"/>
                      </a:xfrm>
                      <a:prstGeom prst="rect">
                        <a:avLst/>
                      </a:prstGeom>
                    </wps:spPr>
                    <wps:txbx>
                      <w:txbxContent>
                        <w:p w14:paraId="69476D43" w14:textId="77777777" w:rsidR="00253EED" w:rsidRDefault="00386A20">
                          <w:pPr>
                            <w:spacing w:line="223" w:lineRule="exact"/>
                            <w:ind w:left="20"/>
                            <w:rPr>
                              <w:rFonts w:ascii="Calibri"/>
                              <w:sz w:val="20"/>
                            </w:rPr>
                          </w:pPr>
                          <w:r>
                            <w:rPr>
                              <w:rFonts w:ascii="Calibri"/>
                              <w:spacing w:val="-2"/>
                              <w:sz w:val="20"/>
                            </w:rPr>
                            <w:t>IN-CONFIDENCE</w:t>
                          </w:r>
                        </w:p>
                      </w:txbxContent>
                    </wps:txbx>
                    <wps:bodyPr wrap="square" lIns="0" tIns="0" rIns="0" bIns="0" rtlCol="0">
                      <a:noAutofit/>
                    </wps:bodyPr>
                  </wps:wsp>
                </a:graphicData>
              </a:graphic>
            </wp:anchor>
          </w:drawing>
        </mc:Choice>
        <mc:Fallback>
          <w:pict>
            <v:shapetype w14:anchorId="69476D27" id="_x0000_t202" coordsize="21600,21600" o:spt="202" path="m,l,21600r21600,l21600,xe">
              <v:stroke joinstyle="miter"/>
              <v:path gradientshapeok="t" o:connecttype="rect"/>
            </v:shapetype>
            <v:shape id="Textbox 14" o:spid="_x0000_s1027" type="#_x0000_t202" style="position:absolute;margin-left:266.75pt;margin-top:42.05pt;width:67.15pt;height:12pt;z-index:-16267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" filled="f" stroked="f">
              <v:textbox inset="0,0,0,0">
                <w:txbxContent>
                  <w:p w14:paraId="69476D43" w14:textId="77777777" w:rsidR="00253EED" w:rsidRDefault="00386A20">
                    <w:pPr>
                      <w:spacing w:line="223" w:lineRule="exact"/>
                      <w:ind w:left="20"/>
                      <w:rPr>
                        <w:rFonts w:ascii="Calibri"/>
                        <w:sz w:val="20"/>
                      </w:rPr>
                    </w:pPr>
                    <w:r>
                      <w:rPr>
                        <w:rFonts w:ascii="Calibri"/>
                        <w:spacing w:val="-2"/>
                        <w:sz w:val="20"/>
                      </w:rPr>
                      <w:t>IN-CONFIDENCE</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FB73B" w14:textId="679374CC" w:rsidR="002606F5" w:rsidRDefault="002606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0D3"/>
    <w:multiLevelType w:val="hybridMultilevel"/>
    <w:tmpl w:val="453C9696"/>
    <w:lvl w:ilvl="0" w:tplc="D592E784">
      <w:numFmt w:val="bullet"/>
      <w:lvlText w:val=""/>
      <w:lvlJc w:val="left"/>
      <w:pPr>
        <w:ind w:left="720" w:hanging="360"/>
      </w:pPr>
      <w:rPr>
        <w:rFonts w:ascii="Symbol" w:eastAsia="Calibri" w:hAnsi="Symbol"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03004DE1"/>
    <w:multiLevelType w:val="hybridMultilevel"/>
    <w:tmpl w:val="F59C1E8E"/>
    <w:lvl w:ilvl="0" w:tplc="877281B0">
      <w:numFmt w:val="bullet"/>
      <w:lvlText w:val=""/>
      <w:lvlJc w:val="left"/>
      <w:pPr>
        <w:ind w:left="470" w:hanging="360"/>
      </w:pPr>
      <w:rPr>
        <w:rFonts w:ascii="Symbol" w:eastAsia="Symbol" w:hAnsi="Symbol" w:cs="Symbol" w:hint="default"/>
        <w:b w:val="0"/>
        <w:bCs w:val="0"/>
        <w:i w:val="0"/>
        <w:iCs w:val="0"/>
        <w:spacing w:val="0"/>
        <w:w w:val="100"/>
        <w:sz w:val="22"/>
        <w:szCs w:val="22"/>
        <w:lang w:val="en-US" w:eastAsia="en-US" w:bidi="ar-SA"/>
      </w:rPr>
    </w:lvl>
    <w:lvl w:ilvl="1" w:tplc="D3C60C56">
      <w:numFmt w:val="bullet"/>
      <w:lvlText w:val="•"/>
      <w:lvlJc w:val="left"/>
      <w:pPr>
        <w:ind w:left="1394" w:hanging="360"/>
      </w:pPr>
      <w:rPr>
        <w:rFonts w:hint="default"/>
        <w:lang w:val="en-US" w:eastAsia="en-US" w:bidi="ar-SA"/>
      </w:rPr>
    </w:lvl>
    <w:lvl w:ilvl="2" w:tplc="A60E1712">
      <w:numFmt w:val="bullet"/>
      <w:lvlText w:val="•"/>
      <w:lvlJc w:val="left"/>
      <w:pPr>
        <w:ind w:left="2309" w:hanging="360"/>
      </w:pPr>
      <w:rPr>
        <w:rFonts w:hint="default"/>
        <w:lang w:val="en-US" w:eastAsia="en-US" w:bidi="ar-SA"/>
      </w:rPr>
    </w:lvl>
    <w:lvl w:ilvl="3" w:tplc="59E87482">
      <w:numFmt w:val="bullet"/>
      <w:lvlText w:val="•"/>
      <w:lvlJc w:val="left"/>
      <w:pPr>
        <w:ind w:left="3223" w:hanging="360"/>
      </w:pPr>
      <w:rPr>
        <w:rFonts w:hint="default"/>
        <w:lang w:val="en-US" w:eastAsia="en-US" w:bidi="ar-SA"/>
      </w:rPr>
    </w:lvl>
    <w:lvl w:ilvl="4" w:tplc="43E04A4E">
      <w:numFmt w:val="bullet"/>
      <w:lvlText w:val="•"/>
      <w:lvlJc w:val="left"/>
      <w:pPr>
        <w:ind w:left="4138" w:hanging="360"/>
      </w:pPr>
      <w:rPr>
        <w:rFonts w:hint="default"/>
        <w:lang w:val="en-US" w:eastAsia="en-US" w:bidi="ar-SA"/>
      </w:rPr>
    </w:lvl>
    <w:lvl w:ilvl="5" w:tplc="DEECA51A">
      <w:numFmt w:val="bullet"/>
      <w:lvlText w:val="•"/>
      <w:lvlJc w:val="left"/>
      <w:pPr>
        <w:ind w:left="5052" w:hanging="360"/>
      </w:pPr>
      <w:rPr>
        <w:rFonts w:hint="default"/>
        <w:lang w:val="en-US" w:eastAsia="en-US" w:bidi="ar-SA"/>
      </w:rPr>
    </w:lvl>
    <w:lvl w:ilvl="6" w:tplc="5BF8AB74">
      <w:numFmt w:val="bullet"/>
      <w:lvlText w:val="•"/>
      <w:lvlJc w:val="left"/>
      <w:pPr>
        <w:ind w:left="5967" w:hanging="360"/>
      </w:pPr>
      <w:rPr>
        <w:rFonts w:hint="default"/>
        <w:lang w:val="en-US" w:eastAsia="en-US" w:bidi="ar-SA"/>
      </w:rPr>
    </w:lvl>
    <w:lvl w:ilvl="7" w:tplc="F3C2F15A">
      <w:numFmt w:val="bullet"/>
      <w:lvlText w:val="•"/>
      <w:lvlJc w:val="left"/>
      <w:pPr>
        <w:ind w:left="6881" w:hanging="360"/>
      </w:pPr>
      <w:rPr>
        <w:rFonts w:hint="default"/>
        <w:lang w:val="en-US" w:eastAsia="en-US" w:bidi="ar-SA"/>
      </w:rPr>
    </w:lvl>
    <w:lvl w:ilvl="8" w:tplc="BAD05E3A">
      <w:numFmt w:val="bullet"/>
      <w:lvlText w:val="•"/>
      <w:lvlJc w:val="left"/>
      <w:pPr>
        <w:ind w:left="7796" w:hanging="360"/>
      </w:pPr>
      <w:rPr>
        <w:rFonts w:hint="default"/>
        <w:lang w:val="en-US" w:eastAsia="en-US" w:bidi="ar-SA"/>
      </w:rPr>
    </w:lvl>
  </w:abstractNum>
  <w:abstractNum w:abstractNumId="2" w15:restartNumberingAfterBreak="0">
    <w:nsid w:val="0A731537"/>
    <w:multiLevelType w:val="hybridMultilevel"/>
    <w:tmpl w:val="2A2E76B2"/>
    <w:lvl w:ilvl="0" w:tplc="1A848B1E">
      <w:start w:val="3"/>
      <w:numFmt w:val="decimal"/>
      <w:lvlText w:val="%1."/>
      <w:lvlJc w:val="left"/>
      <w:pPr>
        <w:ind w:left="720" w:hanging="360"/>
      </w:pPr>
      <w:rPr>
        <w:rFonts w:ascii="Arial" w:eastAsia="Arial" w:hAnsi="Arial" w:cs="Arial" w:hint="default"/>
        <w:b w:val="0"/>
        <w:bCs w:val="0"/>
        <w:i w:val="0"/>
        <w:iCs w:val="0"/>
        <w:spacing w:val="-1"/>
        <w:w w:val="100"/>
        <w:sz w:val="22"/>
        <w:szCs w:val="22"/>
        <w:lang w:val="en-US" w:eastAsia="en-US" w:bidi="ar-S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DA51284"/>
    <w:multiLevelType w:val="hybridMultilevel"/>
    <w:tmpl w:val="1CA43B96"/>
    <w:lvl w:ilvl="0" w:tplc="67EAF802">
      <w:start w:val="1"/>
      <w:numFmt w:val="lowerLetter"/>
      <w:lvlText w:val="%1."/>
      <w:lvlJc w:val="left"/>
      <w:pPr>
        <w:ind w:left="360" w:hanging="360"/>
      </w:pPr>
      <w:rPr>
        <w:rFonts w:ascii="Arial Bold" w:hAnsi="Arial Bold" w:hint="default"/>
        <w:b/>
        <w:bCs w:val="0"/>
        <w:i w:val="0"/>
        <w:iCs w:val="0"/>
        <w:spacing w:val="-1"/>
        <w:w w:val="100"/>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F6719B6"/>
    <w:multiLevelType w:val="hybridMultilevel"/>
    <w:tmpl w:val="1B1C832E"/>
    <w:lvl w:ilvl="0" w:tplc="14090001">
      <w:start w:val="1"/>
      <w:numFmt w:val="bullet"/>
      <w:lvlText w:val=""/>
      <w:lvlJc w:val="left"/>
      <w:pPr>
        <w:ind w:left="830" w:hanging="360"/>
      </w:pPr>
      <w:rPr>
        <w:rFonts w:ascii="Symbol" w:hAnsi="Symbol" w:hint="default"/>
      </w:rPr>
    </w:lvl>
    <w:lvl w:ilvl="1" w:tplc="14090003" w:tentative="1">
      <w:start w:val="1"/>
      <w:numFmt w:val="bullet"/>
      <w:lvlText w:val="o"/>
      <w:lvlJc w:val="left"/>
      <w:pPr>
        <w:ind w:left="1550" w:hanging="360"/>
      </w:pPr>
      <w:rPr>
        <w:rFonts w:ascii="Courier New" w:hAnsi="Courier New" w:cs="Courier New" w:hint="default"/>
      </w:rPr>
    </w:lvl>
    <w:lvl w:ilvl="2" w:tplc="14090005" w:tentative="1">
      <w:start w:val="1"/>
      <w:numFmt w:val="bullet"/>
      <w:lvlText w:val=""/>
      <w:lvlJc w:val="left"/>
      <w:pPr>
        <w:ind w:left="2270" w:hanging="360"/>
      </w:pPr>
      <w:rPr>
        <w:rFonts w:ascii="Wingdings" w:hAnsi="Wingdings" w:hint="default"/>
      </w:rPr>
    </w:lvl>
    <w:lvl w:ilvl="3" w:tplc="14090001" w:tentative="1">
      <w:start w:val="1"/>
      <w:numFmt w:val="bullet"/>
      <w:lvlText w:val=""/>
      <w:lvlJc w:val="left"/>
      <w:pPr>
        <w:ind w:left="2990" w:hanging="360"/>
      </w:pPr>
      <w:rPr>
        <w:rFonts w:ascii="Symbol" w:hAnsi="Symbol" w:hint="default"/>
      </w:rPr>
    </w:lvl>
    <w:lvl w:ilvl="4" w:tplc="14090003" w:tentative="1">
      <w:start w:val="1"/>
      <w:numFmt w:val="bullet"/>
      <w:lvlText w:val="o"/>
      <w:lvlJc w:val="left"/>
      <w:pPr>
        <w:ind w:left="3710" w:hanging="360"/>
      </w:pPr>
      <w:rPr>
        <w:rFonts w:ascii="Courier New" w:hAnsi="Courier New" w:cs="Courier New" w:hint="default"/>
      </w:rPr>
    </w:lvl>
    <w:lvl w:ilvl="5" w:tplc="14090005" w:tentative="1">
      <w:start w:val="1"/>
      <w:numFmt w:val="bullet"/>
      <w:lvlText w:val=""/>
      <w:lvlJc w:val="left"/>
      <w:pPr>
        <w:ind w:left="4430" w:hanging="360"/>
      </w:pPr>
      <w:rPr>
        <w:rFonts w:ascii="Wingdings" w:hAnsi="Wingdings" w:hint="default"/>
      </w:rPr>
    </w:lvl>
    <w:lvl w:ilvl="6" w:tplc="14090001" w:tentative="1">
      <w:start w:val="1"/>
      <w:numFmt w:val="bullet"/>
      <w:lvlText w:val=""/>
      <w:lvlJc w:val="left"/>
      <w:pPr>
        <w:ind w:left="5150" w:hanging="360"/>
      </w:pPr>
      <w:rPr>
        <w:rFonts w:ascii="Symbol" w:hAnsi="Symbol" w:hint="default"/>
      </w:rPr>
    </w:lvl>
    <w:lvl w:ilvl="7" w:tplc="14090003" w:tentative="1">
      <w:start w:val="1"/>
      <w:numFmt w:val="bullet"/>
      <w:lvlText w:val="o"/>
      <w:lvlJc w:val="left"/>
      <w:pPr>
        <w:ind w:left="5870" w:hanging="360"/>
      </w:pPr>
      <w:rPr>
        <w:rFonts w:ascii="Courier New" w:hAnsi="Courier New" w:cs="Courier New" w:hint="default"/>
      </w:rPr>
    </w:lvl>
    <w:lvl w:ilvl="8" w:tplc="14090005" w:tentative="1">
      <w:start w:val="1"/>
      <w:numFmt w:val="bullet"/>
      <w:lvlText w:val=""/>
      <w:lvlJc w:val="left"/>
      <w:pPr>
        <w:ind w:left="6590" w:hanging="360"/>
      </w:pPr>
      <w:rPr>
        <w:rFonts w:ascii="Wingdings" w:hAnsi="Wingdings" w:hint="default"/>
      </w:rPr>
    </w:lvl>
  </w:abstractNum>
  <w:abstractNum w:abstractNumId="5" w15:restartNumberingAfterBreak="0">
    <w:nsid w:val="122F3FA4"/>
    <w:multiLevelType w:val="hybridMultilevel"/>
    <w:tmpl w:val="CF74507A"/>
    <w:lvl w:ilvl="0" w:tplc="70829E6A">
      <w:start w:val="1"/>
      <w:numFmt w:val="decimal"/>
      <w:lvlText w:val="%1."/>
      <w:lvlJc w:val="left"/>
      <w:pPr>
        <w:ind w:left="465" w:hanging="358"/>
      </w:pPr>
      <w:rPr>
        <w:rFonts w:ascii="Arial Bold" w:hAnsi="Arial Bold" w:hint="default"/>
        <w:b/>
        <w:bCs w:val="0"/>
        <w:i w:val="0"/>
        <w:iCs w:val="0"/>
        <w:spacing w:val="-1"/>
        <w:w w:val="100"/>
        <w:sz w:val="22"/>
        <w:szCs w:val="22"/>
        <w:lang w:val="en-US" w:eastAsia="en-US" w:bidi="ar-SA"/>
      </w:rPr>
    </w:lvl>
    <w:lvl w:ilvl="1" w:tplc="FFFFFFFF">
      <w:numFmt w:val="bullet"/>
      <w:lvlText w:val=""/>
      <w:lvlJc w:val="left"/>
      <w:pPr>
        <w:ind w:left="827" w:hanging="360"/>
      </w:pPr>
      <w:rPr>
        <w:rFonts w:ascii="Symbol" w:eastAsia="Symbol" w:hAnsi="Symbol" w:cs="Symbol" w:hint="default"/>
        <w:b w:val="0"/>
        <w:bCs w:val="0"/>
        <w:i w:val="0"/>
        <w:iCs w:val="0"/>
        <w:spacing w:val="0"/>
        <w:w w:val="100"/>
        <w:sz w:val="22"/>
        <w:szCs w:val="22"/>
        <w:lang w:val="en-US" w:eastAsia="en-US" w:bidi="ar-SA"/>
      </w:rPr>
    </w:lvl>
    <w:lvl w:ilvl="2" w:tplc="FFFFFFFF">
      <w:numFmt w:val="bullet"/>
      <w:lvlText w:val="•"/>
      <w:lvlJc w:val="left"/>
      <w:pPr>
        <w:ind w:left="1484" w:hanging="360"/>
      </w:pPr>
      <w:rPr>
        <w:rFonts w:hint="default"/>
        <w:lang w:val="en-US" w:eastAsia="en-US" w:bidi="ar-SA"/>
      </w:rPr>
    </w:lvl>
    <w:lvl w:ilvl="3" w:tplc="FFFFFFFF">
      <w:numFmt w:val="bullet"/>
      <w:lvlText w:val="•"/>
      <w:lvlJc w:val="left"/>
      <w:pPr>
        <w:ind w:left="2148" w:hanging="360"/>
      </w:pPr>
      <w:rPr>
        <w:rFonts w:hint="default"/>
        <w:lang w:val="en-US" w:eastAsia="en-US" w:bidi="ar-SA"/>
      </w:rPr>
    </w:lvl>
    <w:lvl w:ilvl="4" w:tplc="FFFFFFFF">
      <w:numFmt w:val="bullet"/>
      <w:lvlText w:val="•"/>
      <w:lvlJc w:val="left"/>
      <w:pPr>
        <w:ind w:left="2812" w:hanging="360"/>
      </w:pPr>
      <w:rPr>
        <w:rFonts w:hint="default"/>
        <w:lang w:val="en-US" w:eastAsia="en-US" w:bidi="ar-SA"/>
      </w:rPr>
    </w:lvl>
    <w:lvl w:ilvl="5" w:tplc="FFFFFFFF">
      <w:numFmt w:val="bullet"/>
      <w:lvlText w:val="•"/>
      <w:lvlJc w:val="left"/>
      <w:pPr>
        <w:ind w:left="3476" w:hanging="360"/>
      </w:pPr>
      <w:rPr>
        <w:rFonts w:hint="default"/>
        <w:lang w:val="en-US" w:eastAsia="en-US" w:bidi="ar-SA"/>
      </w:rPr>
    </w:lvl>
    <w:lvl w:ilvl="6" w:tplc="FFFFFFFF">
      <w:numFmt w:val="bullet"/>
      <w:lvlText w:val="•"/>
      <w:lvlJc w:val="left"/>
      <w:pPr>
        <w:ind w:left="4140" w:hanging="360"/>
      </w:pPr>
      <w:rPr>
        <w:rFonts w:hint="default"/>
        <w:lang w:val="en-US" w:eastAsia="en-US" w:bidi="ar-SA"/>
      </w:rPr>
    </w:lvl>
    <w:lvl w:ilvl="7" w:tplc="FFFFFFFF">
      <w:numFmt w:val="bullet"/>
      <w:lvlText w:val="•"/>
      <w:lvlJc w:val="left"/>
      <w:pPr>
        <w:ind w:left="4804" w:hanging="360"/>
      </w:pPr>
      <w:rPr>
        <w:rFonts w:hint="default"/>
        <w:lang w:val="en-US" w:eastAsia="en-US" w:bidi="ar-SA"/>
      </w:rPr>
    </w:lvl>
    <w:lvl w:ilvl="8" w:tplc="FFFFFFFF">
      <w:numFmt w:val="bullet"/>
      <w:lvlText w:val="•"/>
      <w:lvlJc w:val="left"/>
      <w:pPr>
        <w:ind w:left="5468" w:hanging="360"/>
      </w:pPr>
      <w:rPr>
        <w:rFonts w:hint="default"/>
        <w:lang w:val="en-US" w:eastAsia="en-US" w:bidi="ar-SA"/>
      </w:rPr>
    </w:lvl>
  </w:abstractNum>
  <w:abstractNum w:abstractNumId="6" w15:restartNumberingAfterBreak="0">
    <w:nsid w:val="13775DD6"/>
    <w:multiLevelType w:val="hybridMultilevel"/>
    <w:tmpl w:val="70C83F26"/>
    <w:lvl w:ilvl="0" w:tplc="D222F63E">
      <w:start w:val="1"/>
      <w:numFmt w:val="decimal"/>
      <w:lvlText w:val="%1."/>
      <w:lvlJc w:val="left"/>
      <w:pPr>
        <w:ind w:left="465" w:hanging="358"/>
      </w:pPr>
      <w:rPr>
        <w:rFonts w:ascii="Arial Bold" w:hAnsi="Arial Bold" w:hint="default"/>
        <w:b/>
        <w:bCs w:val="0"/>
        <w:i w:val="0"/>
        <w:iCs w:val="0"/>
        <w:spacing w:val="-1"/>
        <w:w w:val="100"/>
        <w:sz w:val="22"/>
        <w:szCs w:val="22"/>
        <w:lang w:val="en-US" w:eastAsia="en-US" w:bidi="ar-SA"/>
      </w:rPr>
    </w:lvl>
    <w:lvl w:ilvl="1" w:tplc="FFFFFFFF">
      <w:start w:val="1"/>
      <w:numFmt w:val="lowerLetter"/>
      <w:lvlText w:val="%2."/>
      <w:lvlJc w:val="left"/>
      <w:pPr>
        <w:ind w:left="825" w:hanging="360"/>
      </w:pPr>
      <w:rPr>
        <w:rFonts w:ascii="Arial" w:eastAsia="Arial" w:hAnsi="Arial" w:cs="Arial" w:hint="default"/>
        <w:b w:val="0"/>
        <w:bCs w:val="0"/>
        <w:i w:val="0"/>
        <w:iCs w:val="0"/>
        <w:spacing w:val="-1"/>
        <w:w w:val="100"/>
        <w:sz w:val="22"/>
        <w:szCs w:val="22"/>
        <w:lang w:val="en-US" w:eastAsia="en-US" w:bidi="ar-SA"/>
      </w:rPr>
    </w:lvl>
    <w:lvl w:ilvl="2" w:tplc="FFFFFFFF">
      <w:numFmt w:val="bullet"/>
      <w:lvlText w:val=""/>
      <w:lvlJc w:val="left"/>
      <w:pPr>
        <w:ind w:left="1187" w:hanging="360"/>
      </w:pPr>
      <w:rPr>
        <w:rFonts w:ascii="Symbol" w:eastAsia="Symbol" w:hAnsi="Symbol" w:cs="Symbol" w:hint="default"/>
        <w:b w:val="0"/>
        <w:bCs w:val="0"/>
        <w:i w:val="0"/>
        <w:iCs w:val="0"/>
        <w:spacing w:val="0"/>
        <w:w w:val="100"/>
        <w:sz w:val="22"/>
        <w:szCs w:val="22"/>
        <w:lang w:val="en-US" w:eastAsia="en-US" w:bidi="ar-SA"/>
      </w:rPr>
    </w:lvl>
    <w:lvl w:ilvl="3" w:tplc="FFFFFFFF">
      <w:numFmt w:val="bullet"/>
      <w:lvlText w:val="•"/>
      <w:lvlJc w:val="left"/>
      <w:pPr>
        <w:ind w:left="1882" w:hanging="360"/>
      </w:pPr>
      <w:rPr>
        <w:rFonts w:hint="default"/>
        <w:lang w:val="en-US" w:eastAsia="en-US" w:bidi="ar-SA"/>
      </w:rPr>
    </w:lvl>
    <w:lvl w:ilvl="4" w:tplc="FFFFFFFF">
      <w:numFmt w:val="bullet"/>
      <w:lvlText w:val="•"/>
      <w:lvlJc w:val="left"/>
      <w:pPr>
        <w:ind w:left="2584" w:hanging="360"/>
      </w:pPr>
      <w:rPr>
        <w:rFonts w:hint="default"/>
        <w:lang w:val="en-US" w:eastAsia="en-US" w:bidi="ar-SA"/>
      </w:rPr>
    </w:lvl>
    <w:lvl w:ilvl="5" w:tplc="FFFFFFFF">
      <w:numFmt w:val="bullet"/>
      <w:lvlText w:val="•"/>
      <w:lvlJc w:val="left"/>
      <w:pPr>
        <w:ind w:left="3286" w:hanging="360"/>
      </w:pPr>
      <w:rPr>
        <w:rFonts w:hint="default"/>
        <w:lang w:val="en-US" w:eastAsia="en-US" w:bidi="ar-SA"/>
      </w:rPr>
    </w:lvl>
    <w:lvl w:ilvl="6" w:tplc="FFFFFFFF">
      <w:numFmt w:val="bullet"/>
      <w:lvlText w:val="•"/>
      <w:lvlJc w:val="left"/>
      <w:pPr>
        <w:ind w:left="3988" w:hanging="360"/>
      </w:pPr>
      <w:rPr>
        <w:rFonts w:hint="default"/>
        <w:lang w:val="en-US" w:eastAsia="en-US" w:bidi="ar-SA"/>
      </w:rPr>
    </w:lvl>
    <w:lvl w:ilvl="7" w:tplc="FFFFFFFF">
      <w:numFmt w:val="bullet"/>
      <w:lvlText w:val="•"/>
      <w:lvlJc w:val="left"/>
      <w:pPr>
        <w:ind w:left="4690" w:hanging="360"/>
      </w:pPr>
      <w:rPr>
        <w:rFonts w:hint="default"/>
        <w:lang w:val="en-US" w:eastAsia="en-US" w:bidi="ar-SA"/>
      </w:rPr>
    </w:lvl>
    <w:lvl w:ilvl="8" w:tplc="FFFFFFFF">
      <w:numFmt w:val="bullet"/>
      <w:lvlText w:val="•"/>
      <w:lvlJc w:val="left"/>
      <w:pPr>
        <w:ind w:left="5392" w:hanging="360"/>
      </w:pPr>
      <w:rPr>
        <w:rFonts w:hint="default"/>
        <w:lang w:val="en-US" w:eastAsia="en-US" w:bidi="ar-SA"/>
      </w:rPr>
    </w:lvl>
  </w:abstractNum>
  <w:abstractNum w:abstractNumId="7" w15:restartNumberingAfterBreak="0">
    <w:nsid w:val="14AE01E4"/>
    <w:multiLevelType w:val="multilevel"/>
    <w:tmpl w:val="F642EF44"/>
    <w:lvl w:ilvl="0">
      <w:start w:val="1"/>
      <w:numFmt w:val="decimal"/>
      <w:lvlText w:val="%1."/>
      <w:lvlJc w:val="left"/>
      <w:pPr>
        <w:ind w:left="360" w:hanging="360"/>
      </w:pPr>
      <w:rPr>
        <w:rFonts w:ascii="Arial Bold" w:hAnsi="Arial Bold" w:hint="default"/>
        <w:b/>
        <w:i w:val="0"/>
        <w:sz w:val="22"/>
      </w:rPr>
    </w:lvl>
    <w:lvl w:ilvl="1">
      <w:start w:val="2"/>
      <w:numFmt w:val="decimal"/>
      <w:isLgl/>
      <w:lvlText w:val="%1.%2"/>
      <w:lvlJc w:val="left"/>
      <w:pPr>
        <w:ind w:left="470" w:hanging="360"/>
      </w:pPr>
      <w:rPr>
        <w:rFonts w:hint="default"/>
      </w:rPr>
    </w:lvl>
    <w:lvl w:ilvl="2">
      <w:start w:val="1"/>
      <w:numFmt w:val="decimal"/>
      <w:isLgl/>
      <w:lvlText w:val="%1.%2.%3"/>
      <w:lvlJc w:val="left"/>
      <w:pPr>
        <w:ind w:left="940" w:hanging="720"/>
      </w:pPr>
      <w:rPr>
        <w:rFonts w:hint="default"/>
      </w:rPr>
    </w:lvl>
    <w:lvl w:ilvl="3">
      <w:start w:val="1"/>
      <w:numFmt w:val="decimal"/>
      <w:isLgl/>
      <w:lvlText w:val="%1.%2.%3.%4"/>
      <w:lvlJc w:val="left"/>
      <w:pPr>
        <w:ind w:left="1050" w:hanging="720"/>
      </w:pPr>
      <w:rPr>
        <w:rFonts w:hint="default"/>
      </w:rPr>
    </w:lvl>
    <w:lvl w:ilvl="4">
      <w:start w:val="1"/>
      <w:numFmt w:val="decimal"/>
      <w:isLgl/>
      <w:lvlText w:val="%1.%2.%3.%4.%5"/>
      <w:lvlJc w:val="left"/>
      <w:pPr>
        <w:ind w:left="1520" w:hanging="1080"/>
      </w:pPr>
      <w:rPr>
        <w:rFonts w:hint="default"/>
      </w:rPr>
    </w:lvl>
    <w:lvl w:ilvl="5">
      <w:start w:val="1"/>
      <w:numFmt w:val="decimal"/>
      <w:isLgl/>
      <w:lvlText w:val="%1.%2.%3.%4.%5.%6"/>
      <w:lvlJc w:val="left"/>
      <w:pPr>
        <w:ind w:left="1630" w:hanging="108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210" w:hanging="1440"/>
      </w:pPr>
      <w:rPr>
        <w:rFonts w:hint="default"/>
      </w:rPr>
    </w:lvl>
    <w:lvl w:ilvl="8">
      <w:start w:val="1"/>
      <w:numFmt w:val="decimal"/>
      <w:isLgl/>
      <w:lvlText w:val="%1.%2.%3.%4.%5.%6.%7.%8.%9"/>
      <w:lvlJc w:val="left"/>
      <w:pPr>
        <w:ind w:left="2680" w:hanging="1800"/>
      </w:pPr>
      <w:rPr>
        <w:rFonts w:hint="default"/>
      </w:rPr>
    </w:lvl>
  </w:abstractNum>
  <w:abstractNum w:abstractNumId="8" w15:restartNumberingAfterBreak="0">
    <w:nsid w:val="1584202F"/>
    <w:multiLevelType w:val="hybridMultilevel"/>
    <w:tmpl w:val="9C026DA0"/>
    <w:lvl w:ilvl="0" w:tplc="B69E3E72">
      <w:start w:val="1"/>
      <w:numFmt w:val="decimal"/>
      <w:lvlText w:val="%1."/>
      <w:lvlJc w:val="left"/>
      <w:pPr>
        <w:ind w:left="467" w:hanging="360"/>
      </w:pPr>
      <w:rPr>
        <w:rFonts w:ascii="Arial" w:eastAsia="Arial" w:hAnsi="Arial" w:cs="Arial" w:hint="default"/>
        <w:b w:val="0"/>
        <w:bCs w:val="0"/>
        <w:i w:val="0"/>
        <w:iCs w:val="0"/>
        <w:spacing w:val="-1"/>
        <w:w w:val="100"/>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B321350"/>
    <w:multiLevelType w:val="hybridMultilevel"/>
    <w:tmpl w:val="E9448F00"/>
    <w:lvl w:ilvl="0" w:tplc="A98AC812">
      <w:start w:val="1"/>
      <w:numFmt w:val="decimal"/>
      <w:lvlText w:val="%1."/>
      <w:lvlJc w:val="left"/>
      <w:pPr>
        <w:ind w:left="465" w:hanging="358"/>
      </w:pPr>
      <w:rPr>
        <w:rFonts w:ascii="Arial" w:hAnsi="Arial" w:hint="default"/>
        <w:b w:val="0"/>
        <w:bCs w:val="0"/>
        <w:i w:val="0"/>
        <w:iCs w:val="0"/>
        <w:spacing w:val="-1"/>
        <w:w w:val="100"/>
        <w:sz w:val="22"/>
        <w:szCs w:val="22"/>
        <w:lang w:val="en-US" w:eastAsia="en-US" w:bidi="ar-SA"/>
      </w:rPr>
    </w:lvl>
    <w:lvl w:ilvl="1" w:tplc="9454F838">
      <w:numFmt w:val="bullet"/>
      <w:lvlText w:val=""/>
      <w:lvlJc w:val="left"/>
      <w:pPr>
        <w:ind w:left="827" w:hanging="360"/>
      </w:pPr>
      <w:rPr>
        <w:rFonts w:ascii="Symbol" w:eastAsia="Symbol" w:hAnsi="Symbol" w:cs="Symbol" w:hint="default"/>
        <w:b w:val="0"/>
        <w:bCs w:val="0"/>
        <w:i w:val="0"/>
        <w:iCs w:val="0"/>
        <w:spacing w:val="0"/>
        <w:w w:val="100"/>
        <w:sz w:val="22"/>
        <w:szCs w:val="22"/>
        <w:lang w:val="en-US" w:eastAsia="en-US" w:bidi="ar-SA"/>
      </w:rPr>
    </w:lvl>
    <w:lvl w:ilvl="2" w:tplc="FF1C9860">
      <w:numFmt w:val="bullet"/>
      <w:lvlText w:val="•"/>
      <w:lvlJc w:val="left"/>
      <w:pPr>
        <w:ind w:left="1484" w:hanging="360"/>
      </w:pPr>
      <w:rPr>
        <w:rFonts w:hint="default"/>
        <w:lang w:val="en-US" w:eastAsia="en-US" w:bidi="ar-SA"/>
      </w:rPr>
    </w:lvl>
    <w:lvl w:ilvl="3" w:tplc="0A48ABAA">
      <w:numFmt w:val="bullet"/>
      <w:lvlText w:val="•"/>
      <w:lvlJc w:val="left"/>
      <w:pPr>
        <w:ind w:left="2148" w:hanging="360"/>
      </w:pPr>
      <w:rPr>
        <w:rFonts w:hint="default"/>
        <w:lang w:val="en-US" w:eastAsia="en-US" w:bidi="ar-SA"/>
      </w:rPr>
    </w:lvl>
    <w:lvl w:ilvl="4" w:tplc="0686967C">
      <w:numFmt w:val="bullet"/>
      <w:lvlText w:val="•"/>
      <w:lvlJc w:val="left"/>
      <w:pPr>
        <w:ind w:left="2812" w:hanging="360"/>
      </w:pPr>
      <w:rPr>
        <w:rFonts w:hint="default"/>
        <w:lang w:val="en-US" w:eastAsia="en-US" w:bidi="ar-SA"/>
      </w:rPr>
    </w:lvl>
    <w:lvl w:ilvl="5" w:tplc="BA865F70">
      <w:numFmt w:val="bullet"/>
      <w:lvlText w:val="•"/>
      <w:lvlJc w:val="left"/>
      <w:pPr>
        <w:ind w:left="3476" w:hanging="360"/>
      </w:pPr>
      <w:rPr>
        <w:rFonts w:hint="default"/>
        <w:lang w:val="en-US" w:eastAsia="en-US" w:bidi="ar-SA"/>
      </w:rPr>
    </w:lvl>
    <w:lvl w:ilvl="6" w:tplc="D7AA3522">
      <w:numFmt w:val="bullet"/>
      <w:lvlText w:val="•"/>
      <w:lvlJc w:val="left"/>
      <w:pPr>
        <w:ind w:left="4140" w:hanging="360"/>
      </w:pPr>
      <w:rPr>
        <w:rFonts w:hint="default"/>
        <w:lang w:val="en-US" w:eastAsia="en-US" w:bidi="ar-SA"/>
      </w:rPr>
    </w:lvl>
    <w:lvl w:ilvl="7" w:tplc="D8D61F96">
      <w:numFmt w:val="bullet"/>
      <w:lvlText w:val="•"/>
      <w:lvlJc w:val="left"/>
      <w:pPr>
        <w:ind w:left="4804" w:hanging="360"/>
      </w:pPr>
      <w:rPr>
        <w:rFonts w:hint="default"/>
        <w:lang w:val="en-US" w:eastAsia="en-US" w:bidi="ar-SA"/>
      </w:rPr>
    </w:lvl>
    <w:lvl w:ilvl="8" w:tplc="28269500">
      <w:numFmt w:val="bullet"/>
      <w:lvlText w:val="•"/>
      <w:lvlJc w:val="left"/>
      <w:pPr>
        <w:ind w:left="5468" w:hanging="360"/>
      </w:pPr>
      <w:rPr>
        <w:rFonts w:hint="default"/>
        <w:lang w:val="en-US" w:eastAsia="en-US" w:bidi="ar-SA"/>
      </w:rPr>
    </w:lvl>
  </w:abstractNum>
  <w:abstractNum w:abstractNumId="10" w15:restartNumberingAfterBreak="0">
    <w:nsid w:val="1C5760C7"/>
    <w:multiLevelType w:val="hybridMultilevel"/>
    <w:tmpl w:val="0C2EB082"/>
    <w:lvl w:ilvl="0" w:tplc="14090001">
      <w:start w:val="1"/>
      <w:numFmt w:val="bullet"/>
      <w:lvlText w:val=""/>
      <w:lvlJc w:val="left"/>
      <w:pPr>
        <w:ind w:left="470" w:hanging="360"/>
      </w:pPr>
      <w:rPr>
        <w:rFonts w:ascii="Symbol" w:hAnsi="Symbol" w:hint="default"/>
      </w:rPr>
    </w:lvl>
    <w:lvl w:ilvl="1" w:tplc="14090003" w:tentative="1">
      <w:start w:val="1"/>
      <w:numFmt w:val="bullet"/>
      <w:lvlText w:val="o"/>
      <w:lvlJc w:val="left"/>
      <w:pPr>
        <w:ind w:left="1190" w:hanging="360"/>
      </w:pPr>
      <w:rPr>
        <w:rFonts w:ascii="Courier New" w:hAnsi="Courier New" w:cs="Courier New" w:hint="default"/>
      </w:rPr>
    </w:lvl>
    <w:lvl w:ilvl="2" w:tplc="14090005" w:tentative="1">
      <w:start w:val="1"/>
      <w:numFmt w:val="bullet"/>
      <w:lvlText w:val=""/>
      <w:lvlJc w:val="left"/>
      <w:pPr>
        <w:ind w:left="1910" w:hanging="360"/>
      </w:pPr>
      <w:rPr>
        <w:rFonts w:ascii="Wingdings" w:hAnsi="Wingdings" w:hint="default"/>
      </w:rPr>
    </w:lvl>
    <w:lvl w:ilvl="3" w:tplc="14090001" w:tentative="1">
      <w:start w:val="1"/>
      <w:numFmt w:val="bullet"/>
      <w:lvlText w:val=""/>
      <w:lvlJc w:val="left"/>
      <w:pPr>
        <w:ind w:left="2630" w:hanging="360"/>
      </w:pPr>
      <w:rPr>
        <w:rFonts w:ascii="Symbol" w:hAnsi="Symbol" w:hint="default"/>
      </w:rPr>
    </w:lvl>
    <w:lvl w:ilvl="4" w:tplc="14090003" w:tentative="1">
      <w:start w:val="1"/>
      <w:numFmt w:val="bullet"/>
      <w:lvlText w:val="o"/>
      <w:lvlJc w:val="left"/>
      <w:pPr>
        <w:ind w:left="3350" w:hanging="360"/>
      </w:pPr>
      <w:rPr>
        <w:rFonts w:ascii="Courier New" w:hAnsi="Courier New" w:cs="Courier New" w:hint="default"/>
      </w:rPr>
    </w:lvl>
    <w:lvl w:ilvl="5" w:tplc="14090005" w:tentative="1">
      <w:start w:val="1"/>
      <w:numFmt w:val="bullet"/>
      <w:lvlText w:val=""/>
      <w:lvlJc w:val="left"/>
      <w:pPr>
        <w:ind w:left="4070" w:hanging="360"/>
      </w:pPr>
      <w:rPr>
        <w:rFonts w:ascii="Wingdings" w:hAnsi="Wingdings" w:hint="default"/>
      </w:rPr>
    </w:lvl>
    <w:lvl w:ilvl="6" w:tplc="14090001" w:tentative="1">
      <w:start w:val="1"/>
      <w:numFmt w:val="bullet"/>
      <w:lvlText w:val=""/>
      <w:lvlJc w:val="left"/>
      <w:pPr>
        <w:ind w:left="4790" w:hanging="360"/>
      </w:pPr>
      <w:rPr>
        <w:rFonts w:ascii="Symbol" w:hAnsi="Symbol" w:hint="default"/>
      </w:rPr>
    </w:lvl>
    <w:lvl w:ilvl="7" w:tplc="14090003" w:tentative="1">
      <w:start w:val="1"/>
      <w:numFmt w:val="bullet"/>
      <w:lvlText w:val="o"/>
      <w:lvlJc w:val="left"/>
      <w:pPr>
        <w:ind w:left="5510" w:hanging="360"/>
      </w:pPr>
      <w:rPr>
        <w:rFonts w:ascii="Courier New" w:hAnsi="Courier New" w:cs="Courier New" w:hint="default"/>
      </w:rPr>
    </w:lvl>
    <w:lvl w:ilvl="8" w:tplc="14090005" w:tentative="1">
      <w:start w:val="1"/>
      <w:numFmt w:val="bullet"/>
      <w:lvlText w:val=""/>
      <w:lvlJc w:val="left"/>
      <w:pPr>
        <w:ind w:left="6230" w:hanging="360"/>
      </w:pPr>
      <w:rPr>
        <w:rFonts w:ascii="Wingdings" w:hAnsi="Wingdings" w:hint="default"/>
      </w:rPr>
    </w:lvl>
  </w:abstractNum>
  <w:abstractNum w:abstractNumId="11" w15:restartNumberingAfterBreak="0">
    <w:nsid w:val="27117386"/>
    <w:multiLevelType w:val="multilevel"/>
    <w:tmpl w:val="D9DED5D2"/>
    <w:lvl w:ilvl="0">
      <w:start w:val="4"/>
      <w:numFmt w:val="decimal"/>
      <w:lvlText w:val="%1."/>
      <w:lvlJc w:val="left"/>
      <w:pPr>
        <w:ind w:left="834" w:hanging="567"/>
      </w:pPr>
      <w:rPr>
        <w:rFonts w:ascii="Arial" w:eastAsia="Arial" w:hAnsi="Arial" w:cs="Arial" w:hint="default"/>
        <w:b/>
        <w:bCs/>
        <w:i w:val="0"/>
        <w:iCs w:val="0"/>
        <w:spacing w:val="-1"/>
        <w:w w:val="100"/>
        <w:sz w:val="22"/>
        <w:szCs w:val="22"/>
        <w:lang w:val="en-US" w:eastAsia="en-US" w:bidi="ar-SA"/>
      </w:rPr>
    </w:lvl>
    <w:lvl w:ilvl="1">
      <w:start w:val="1"/>
      <w:numFmt w:val="decimal"/>
      <w:lvlText w:val="%1.%2"/>
      <w:lvlJc w:val="left"/>
      <w:pPr>
        <w:ind w:left="834" w:hanging="567"/>
      </w:pPr>
      <w:rPr>
        <w:rFonts w:ascii="Arial" w:eastAsia="Arial" w:hAnsi="Arial" w:cs="Arial" w:hint="default"/>
        <w:b/>
        <w:bCs/>
        <w:i w:val="0"/>
        <w:iCs w:val="0"/>
        <w:spacing w:val="-1"/>
        <w:w w:val="100"/>
        <w:sz w:val="22"/>
        <w:szCs w:val="22"/>
        <w:lang w:val="en-US" w:eastAsia="en-US" w:bidi="ar-SA"/>
      </w:rPr>
    </w:lvl>
    <w:lvl w:ilvl="2">
      <w:numFmt w:val="bullet"/>
      <w:lvlText w:val=""/>
      <w:lvlJc w:val="left"/>
      <w:pPr>
        <w:ind w:left="628" w:hanging="360"/>
      </w:pPr>
      <w:rPr>
        <w:rFonts w:ascii="Symbol" w:eastAsia="Symbol" w:hAnsi="Symbol" w:cs="Symbol" w:hint="default"/>
        <w:b w:val="0"/>
        <w:bCs w:val="0"/>
        <w:i w:val="0"/>
        <w:iCs w:val="0"/>
        <w:spacing w:val="0"/>
        <w:w w:val="100"/>
        <w:sz w:val="22"/>
        <w:szCs w:val="22"/>
        <w:lang w:val="en-US" w:eastAsia="en-US" w:bidi="ar-SA"/>
      </w:rPr>
    </w:lvl>
    <w:lvl w:ilvl="3">
      <w:numFmt w:val="bullet"/>
      <w:lvlText w:val="•"/>
      <w:lvlJc w:val="left"/>
      <w:pPr>
        <w:ind w:left="2862" w:hanging="360"/>
      </w:pPr>
      <w:rPr>
        <w:rFonts w:hint="default"/>
        <w:lang w:val="en-US" w:eastAsia="en-US" w:bidi="ar-SA"/>
      </w:rPr>
    </w:lvl>
    <w:lvl w:ilvl="4">
      <w:numFmt w:val="bullet"/>
      <w:lvlText w:val="•"/>
      <w:lvlJc w:val="left"/>
      <w:pPr>
        <w:ind w:left="3873" w:hanging="360"/>
      </w:pPr>
      <w:rPr>
        <w:rFonts w:hint="default"/>
        <w:lang w:val="en-US" w:eastAsia="en-US" w:bidi="ar-SA"/>
      </w:rPr>
    </w:lvl>
    <w:lvl w:ilvl="5">
      <w:numFmt w:val="bullet"/>
      <w:lvlText w:val="•"/>
      <w:lvlJc w:val="left"/>
      <w:pPr>
        <w:ind w:left="4884" w:hanging="360"/>
      </w:pPr>
      <w:rPr>
        <w:rFonts w:hint="default"/>
        <w:lang w:val="en-US" w:eastAsia="en-US" w:bidi="ar-SA"/>
      </w:rPr>
    </w:lvl>
    <w:lvl w:ilvl="6">
      <w:numFmt w:val="bullet"/>
      <w:lvlText w:val="•"/>
      <w:lvlJc w:val="left"/>
      <w:pPr>
        <w:ind w:left="5895" w:hanging="360"/>
      </w:pPr>
      <w:rPr>
        <w:rFonts w:hint="default"/>
        <w:lang w:val="en-US" w:eastAsia="en-US" w:bidi="ar-SA"/>
      </w:rPr>
    </w:lvl>
    <w:lvl w:ilvl="7">
      <w:numFmt w:val="bullet"/>
      <w:lvlText w:val="•"/>
      <w:lvlJc w:val="left"/>
      <w:pPr>
        <w:ind w:left="6906" w:hanging="360"/>
      </w:pPr>
      <w:rPr>
        <w:rFonts w:hint="default"/>
        <w:lang w:val="en-US" w:eastAsia="en-US" w:bidi="ar-SA"/>
      </w:rPr>
    </w:lvl>
    <w:lvl w:ilvl="8">
      <w:numFmt w:val="bullet"/>
      <w:lvlText w:val="•"/>
      <w:lvlJc w:val="left"/>
      <w:pPr>
        <w:ind w:left="7917" w:hanging="360"/>
      </w:pPr>
      <w:rPr>
        <w:rFonts w:hint="default"/>
        <w:lang w:val="en-US" w:eastAsia="en-US" w:bidi="ar-SA"/>
      </w:rPr>
    </w:lvl>
  </w:abstractNum>
  <w:abstractNum w:abstractNumId="12" w15:restartNumberingAfterBreak="0">
    <w:nsid w:val="275B01EB"/>
    <w:multiLevelType w:val="hybridMultilevel"/>
    <w:tmpl w:val="82E634CA"/>
    <w:lvl w:ilvl="0" w:tplc="AED47764">
      <w:start w:val="3"/>
      <w:numFmt w:val="decimal"/>
      <w:lvlText w:val="%1."/>
      <w:lvlJc w:val="left"/>
      <w:pPr>
        <w:ind w:left="662" w:hanging="552"/>
      </w:pPr>
      <w:rPr>
        <w:rFonts w:ascii="Arial" w:eastAsia="Arial" w:hAnsi="Arial" w:cs="Arial" w:hint="default"/>
        <w:b/>
        <w:bCs/>
        <w:i w:val="0"/>
        <w:iCs w:val="0"/>
        <w:spacing w:val="-1"/>
        <w:w w:val="100"/>
        <w:sz w:val="22"/>
        <w:szCs w:val="22"/>
        <w:lang w:val="en-US" w:eastAsia="en-US" w:bidi="ar-SA"/>
      </w:rPr>
    </w:lvl>
    <w:lvl w:ilvl="1" w:tplc="AC9A3844">
      <w:numFmt w:val="bullet"/>
      <w:lvlText w:val=""/>
      <w:lvlJc w:val="left"/>
      <w:pPr>
        <w:ind w:left="463" w:hanging="358"/>
      </w:pPr>
      <w:rPr>
        <w:rFonts w:ascii="Symbol" w:eastAsia="Symbol" w:hAnsi="Symbol" w:cs="Symbol" w:hint="default"/>
        <w:b w:val="0"/>
        <w:bCs w:val="0"/>
        <w:i w:val="0"/>
        <w:iCs w:val="0"/>
        <w:spacing w:val="0"/>
        <w:w w:val="100"/>
        <w:sz w:val="22"/>
        <w:szCs w:val="22"/>
        <w:lang w:val="en-US" w:eastAsia="en-US" w:bidi="ar-SA"/>
      </w:rPr>
    </w:lvl>
    <w:lvl w:ilvl="2" w:tplc="DD20AAF0">
      <w:numFmt w:val="bullet"/>
      <w:lvlText w:val="•"/>
      <w:lvlJc w:val="left"/>
      <w:pPr>
        <w:ind w:left="1656" w:hanging="358"/>
      </w:pPr>
      <w:rPr>
        <w:rFonts w:hint="default"/>
        <w:lang w:val="en-US" w:eastAsia="en-US" w:bidi="ar-SA"/>
      </w:rPr>
    </w:lvl>
    <w:lvl w:ilvl="3" w:tplc="57ACD1BA">
      <w:numFmt w:val="bullet"/>
      <w:lvlText w:val="•"/>
      <w:lvlJc w:val="left"/>
      <w:pPr>
        <w:ind w:left="2652" w:hanging="358"/>
      </w:pPr>
      <w:rPr>
        <w:rFonts w:hint="default"/>
        <w:lang w:val="en-US" w:eastAsia="en-US" w:bidi="ar-SA"/>
      </w:rPr>
    </w:lvl>
    <w:lvl w:ilvl="4" w:tplc="64FA5A9E">
      <w:numFmt w:val="bullet"/>
      <w:lvlText w:val="•"/>
      <w:lvlJc w:val="left"/>
      <w:pPr>
        <w:ind w:left="3648" w:hanging="358"/>
      </w:pPr>
      <w:rPr>
        <w:rFonts w:hint="default"/>
        <w:lang w:val="en-US" w:eastAsia="en-US" w:bidi="ar-SA"/>
      </w:rPr>
    </w:lvl>
    <w:lvl w:ilvl="5" w:tplc="ED68736C">
      <w:numFmt w:val="bullet"/>
      <w:lvlText w:val="•"/>
      <w:lvlJc w:val="left"/>
      <w:pPr>
        <w:ind w:left="4645" w:hanging="358"/>
      </w:pPr>
      <w:rPr>
        <w:rFonts w:hint="default"/>
        <w:lang w:val="en-US" w:eastAsia="en-US" w:bidi="ar-SA"/>
      </w:rPr>
    </w:lvl>
    <w:lvl w:ilvl="6" w:tplc="799602E2">
      <w:numFmt w:val="bullet"/>
      <w:lvlText w:val="•"/>
      <w:lvlJc w:val="left"/>
      <w:pPr>
        <w:ind w:left="5641" w:hanging="358"/>
      </w:pPr>
      <w:rPr>
        <w:rFonts w:hint="default"/>
        <w:lang w:val="en-US" w:eastAsia="en-US" w:bidi="ar-SA"/>
      </w:rPr>
    </w:lvl>
    <w:lvl w:ilvl="7" w:tplc="1124F7E2">
      <w:numFmt w:val="bullet"/>
      <w:lvlText w:val="•"/>
      <w:lvlJc w:val="left"/>
      <w:pPr>
        <w:ind w:left="6637" w:hanging="358"/>
      </w:pPr>
      <w:rPr>
        <w:rFonts w:hint="default"/>
        <w:lang w:val="en-US" w:eastAsia="en-US" w:bidi="ar-SA"/>
      </w:rPr>
    </w:lvl>
    <w:lvl w:ilvl="8" w:tplc="65B417B6">
      <w:numFmt w:val="bullet"/>
      <w:lvlText w:val="•"/>
      <w:lvlJc w:val="left"/>
      <w:pPr>
        <w:ind w:left="7633" w:hanging="358"/>
      </w:pPr>
      <w:rPr>
        <w:rFonts w:hint="default"/>
        <w:lang w:val="en-US" w:eastAsia="en-US" w:bidi="ar-SA"/>
      </w:rPr>
    </w:lvl>
  </w:abstractNum>
  <w:abstractNum w:abstractNumId="13" w15:restartNumberingAfterBreak="0">
    <w:nsid w:val="27CE3F23"/>
    <w:multiLevelType w:val="hybridMultilevel"/>
    <w:tmpl w:val="CC0EED0C"/>
    <w:lvl w:ilvl="0" w:tplc="A1F01AF2">
      <w:numFmt w:val="bullet"/>
      <w:lvlText w:val=""/>
      <w:lvlJc w:val="left"/>
      <w:pPr>
        <w:ind w:left="468" w:hanging="358"/>
      </w:pPr>
      <w:rPr>
        <w:rFonts w:ascii="Symbol" w:eastAsia="Symbol" w:hAnsi="Symbol" w:cs="Symbol" w:hint="default"/>
        <w:b w:val="0"/>
        <w:bCs w:val="0"/>
        <w:i w:val="0"/>
        <w:iCs w:val="0"/>
        <w:spacing w:val="0"/>
        <w:w w:val="100"/>
        <w:sz w:val="22"/>
        <w:szCs w:val="22"/>
        <w:lang w:val="en-US" w:eastAsia="en-US" w:bidi="ar-SA"/>
      </w:rPr>
    </w:lvl>
    <w:lvl w:ilvl="1" w:tplc="3A60F780">
      <w:numFmt w:val="bullet"/>
      <w:lvlText w:val="•"/>
      <w:lvlJc w:val="left"/>
      <w:pPr>
        <w:ind w:left="1376" w:hanging="358"/>
      </w:pPr>
      <w:rPr>
        <w:rFonts w:hint="default"/>
        <w:lang w:val="en-US" w:eastAsia="en-US" w:bidi="ar-SA"/>
      </w:rPr>
    </w:lvl>
    <w:lvl w:ilvl="2" w:tplc="A8682CF6">
      <w:numFmt w:val="bullet"/>
      <w:lvlText w:val="•"/>
      <w:lvlJc w:val="left"/>
      <w:pPr>
        <w:ind w:left="2293" w:hanging="358"/>
      </w:pPr>
      <w:rPr>
        <w:rFonts w:hint="default"/>
        <w:lang w:val="en-US" w:eastAsia="en-US" w:bidi="ar-SA"/>
      </w:rPr>
    </w:lvl>
    <w:lvl w:ilvl="3" w:tplc="62523C72">
      <w:numFmt w:val="bullet"/>
      <w:lvlText w:val="•"/>
      <w:lvlJc w:val="left"/>
      <w:pPr>
        <w:ind w:left="3209" w:hanging="358"/>
      </w:pPr>
      <w:rPr>
        <w:rFonts w:hint="default"/>
        <w:lang w:val="en-US" w:eastAsia="en-US" w:bidi="ar-SA"/>
      </w:rPr>
    </w:lvl>
    <w:lvl w:ilvl="4" w:tplc="535E94F0">
      <w:numFmt w:val="bullet"/>
      <w:lvlText w:val="•"/>
      <w:lvlJc w:val="left"/>
      <w:pPr>
        <w:ind w:left="4126" w:hanging="358"/>
      </w:pPr>
      <w:rPr>
        <w:rFonts w:hint="default"/>
        <w:lang w:val="en-US" w:eastAsia="en-US" w:bidi="ar-SA"/>
      </w:rPr>
    </w:lvl>
    <w:lvl w:ilvl="5" w:tplc="34CA8DB6">
      <w:numFmt w:val="bullet"/>
      <w:lvlText w:val="•"/>
      <w:lvlJc w:val="left"/>
      <w:pPr>
        <w:ind w:left="5042" w:hanging="358"/>
      </w:pPr>
      <w:rPr>
        <w:rFonts w:hint="default"/>
        <w:lang w:val="en-US" w:eastAsia="en-US" w:bidi="ar-SA"/>
      </w:rPr>
    </w:lvl>
    <w:lvl w:ilvl="6" w:tplc="E31EA7F8">
      <w:numFmt w:val="bullet"/>
      <w:lvlText w:val="•"/>
      <w:lvlJc w:val="left"/>
      <w:pPr>
        <w:ind w:left="5959" w:hanging="358"/>
      </w:pPr>
      <w:rPr>
        <w:rFonts w:hint="default"/>
        <w:lang w:val="en-US" w:eastAsia="en-US" w:bidi="ar-SA"/>
      </w:rPr>
    </w:lvl>
    <w:lvl w:ilvl="7" w:tplc="561C0CA0">
      <w:numFmt w:val="bullet"/>
      <w:lvlText w:val="•"/>
      <w:lvlJc w:val="left"/>
      <w:pPr>
        <w:ind w:left="6875" w:hanging="358"/>
      </w:pPr>
      <w:rPr>
        <w:rFonts w:hint="default"/>
        <w:lang w:val="en-US" w:eastAsia="en-US" w:bidi="ar-SA"/>
      </w:rPr>
    </w:lvl>
    <w:lvl w:ilvl="8" w:tplc="C516950E">
      <w:numFmt w:val="bullet"/>
      <w:lvlText w:val="•"/>
      <w:lvlJc w:val="left"/>
      <w:pPr>
        <w:ind w:left="7792" w:hanging="358"/>
      </w:pPr>
      <w:rPr>
        <w:rFonts w:hint="default"/>
        <w:lang w:val="en-US" w:eastAsia="en-US" w:bidi="ar-SA"/>
      </w:rPr>
    </w:lvl>
  </w:abstractNum>
  <w:abstractNum w:abstractNumId="14" w15:restartNumberingAfterBreak="0">
    <w:nsid w:val="2897556C"/>
    <w:multiLevelType w:val="hybridMultilevel"/>
    <w:tmpl w:val="9B1E4D7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AD557E5"/>
    <w:multiLevelType w:val="hybridMultilevel"/>
    <w:tmpl w:val="6AB895AE"/>
    <w:lvl w:ilvl="0" w:tplc="FFFFFFFF">
      <w:start w:val="3"/>
      <w:numFmt w:val="lowerLetter"/>
      <w:lvlText w:val="%1."/>
      <w:lvlJc w:val="left"/>
      <w:pPr>
        <w:ind w:left="470" w:hanging="360"/>
      </w:pPr>
      <w:rPr>
        <w:rFonts w:ascii="Arial Bold" w:hAnsi="Arial Bold" w:hint="default"/>
        <w:b/>
        <w:bCs w:val="0"/>
        <w:i w:val="0"/>
        <w:iCs w:val="0"/>
        <w:spacing w:val="-1"/>
        <w:w w:val="100"/>
        <w:sz w:val="22"/>
        <w:szCs w:val="22"/>
      </w:rPr>
    </w:lvl>
    <w:lvl w:ilvl="1" w:tplc="FFFFFFFF" w:tentative="1">
      <w:start w:val="1"/>
      <w:numFmt w:val="lowerLetter"/>
      <w:lvlText w:val="%2."/>
      <w:lvlJc w:val="left"/>
      <w:pPr>
        <w:ind w:left="1190" w:hanging="360"/>
      </w:pPr>
    </w:lvl>
    <w:lvl w:ilvl="2" w:tplc="FFFFFFFF" w:tentative="1">
      <w:start w:val="1"/>
      <w:numFmt w:val="lowerRoman"/>
      <w:lvlText w:val="%3."/>
      <w:lvlJc w:val="right"/>
      <w:pPr>
        <w:ind w:left="1910" w:hanging="180"/>
      </w:pPr>
    </w:lvl>
    <w:lvl w:ilvl="3" w:tplc="FFFFFFFF" w:tentative="1">
      <w:start w:val="1"/>
      <w:numFmt w:val="decimal"/>
      <w:lvlText w:val="%4."/>
      <w:lvlJc w:val="left"/>
      <w:pPr>
        <w:ind w:left="2630" w:hanging="360"/>
      </w:pPr>
    </w:lvl>
    <w:lvl w:ilvl="4" w:tplc="FFFFFFFF" w:tentative="1">
      <w:start w:val="1"/>
      <w:numFmt w:val="lowerLetter"/>
      <w:lvlText w:val="%5."/>
      <w:lvlJc w:val="left"/>
      <w:pPr>
        <w:ind w:left="3350" w:hanging="360"/>
      </w:pPr>
    </w:lvl>
    <w:lvl w:ilvl="5" w:tplc="FFFFFFFF" w:tentative="1">
      <w:start w:val="1"/>
      <w:numFmt w:val="lowerRoman"/>
      <w:lvlText w:val="%6."/>
      <w:lvlJc w:val="right"/>
      <w:pPr>
        <w:ind w:left="4070" w:hanging="180"/>
      </w:pPr>
    </w:lvl>
    <w:lvl w:ilvl="6" w:tplc="FFFFFFFF" w:tentative="1">
      <w:start w:val="1"/>
      <w:numFmt w:val="decimal"/>
      <w:lvlText w:val="%7."/>
      <w:lvlJc w:val="left"/>
      <w:pPr>
        <w:ind w:left="4790" w:hanging="360"/>
      </w:pPr>
    </w:lvl>
    <w:lvl w:ilvl="7" w:tplc="FFFFFFFF" w:tentative="1">
      <w:start w:val="1"/>
      <w:numFmt w:val="lowerLetter"/>
      <w:lvlText w:val="%8."/>
      <w:lvlJc w:val="left"/>
      <w:pPr>
        <w:ind w:left="5510" w:hanging="360"/>
      </w:pPr>
    </w:lvl>
    <w:lvl w:ilvl="8" w:tplc="FFFFFFFF" w:tentative="1">
      <w:start w:val="1"/>
      <w:numFmt w:val="lowerRoman"/>
      <w:lvlText w:val="%9."/>
      <w:lvlJc w:val="right"/>
      <w:pPr>
        <w:ind w:left="6230" w:hanging="180"/>
      </w:pPr>
    </w:lvl>
  </w:abstractNum>
  <w:abstractNum w:abstractNumId="16" w15:restartNumberingAfterBreak="0">
    <w:nsid w:val="2B17556F"/>
    <w:multiLevelType w:val="hybridMultilevel"/>
    <w:tmpl w:val="BC2A3FE0"/>
    <w:lvl w:ilvl="0" w:tplc="47921574">
      <w:numFmt w:val="bullet"/>
      <w:lvlText w:val=""/>
      <w:lvlJc w:val="left"/>
      <w:pPr>
        <w:ind w:left="540" w:hanging="317"/>
      </w:pPr>
      <w:rPr>
        <w:rFonts w:ascii="Symbol" w:eastAsia="Symbol" w:hAnsi="Symbol" w:cs="Symbol" w:hint="default"/>
        <w:b w:val="0"/>
        <w:bCs w:val="0"/>
        <w:i w:val="0"/>
        <w:iCs w:val="0"/>
        <w:spacing w:val="0"/>
        <w:w w:val="100"/>
        <w:sz w:val="22"/>
        <w:szCs w:val="22"/>
        <w:lang w:val="en-US" w:eastAsia="en-US" w:bidi="ar-SA"/>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17" w15:restartNumberingAfterBreak="0">
    <w:nsid w:val="2ECE5DB6"/>
    <w:multiLevelType w:val="hybridMultilevel"/>
    <w:tmpl w:val="48D0A340"/>
    <w:lvl w:ilvl="0" w:tplc="14090001">
      <w:start w:val="1"/>
      <w:numFmt w:val="bullet"/>
      <w:lvlText w:val=""/>
      <w:lvlJc w:val="left"/>
      <w:pPr>
        <w:ind w:left="473" w:hanging="360"/>
      </w:pPr>
      <w:rPr>
        <w:rFonts w:ascii="Symbol" w:hAnsi="Symbol" w:hint="default"/>
      </w:rPr>
    </w:lvl>
    <w:lvl w:ilvl="1" w:tplc="14090003" w:tentative="1">
      <w:start w:val="1"/>
      <w:numFmt w:val="bullet"/>
      <w:lvlText w:val="o"/>
      <w:lvlJc w:val="left"/>
      <w:pPr>
        <w:ind w:left="1193" w:hanging="360"/>
      </w:pPr>
      <w:rPr>
        <w:rFonts w:ascii="Courier New" w:hAnsi="Courier New" w:cs="Courier New" w:hint="default"/>
      </w:rPr>
    </w:lvl>
    <w:lvl w:ilvl="2" w:tplc="14090005" w:tentative="1">
      <w:start w:val="1"/>
      <w:numFmt w:val="bullet"/>
      <w:lvlText w:val=""/>
      <w:lvlJc w:val="left"/>
      <w:pPr>
        <w:ind w:left="1913" w:hanging="360"/>
      </w:pPr>
      <w:rPr>
        <w:rFonts w:ascii="Wingdings" w:hAnsi="Wingdings" w:hint="default"/>
      </w:rPr>
    </w:lvl>
    <w:lvl w:ilvl="3" w:tplc="14090001" w:tentative="1">
      <w:start w:val="1"/>
      <w:numFmt w:val="bullet"/>
      <w:lvlText w:val=""/>
      <w:lvlJc w:val="left"/>
      <w:pPr>
        <w:ind w:left="2633" w:hanging="360"/>
      </w:pPr>
      <w:rPr>
        <w:rFonts w:ascii="Symbol" w:hAnsi="Symbol" w:hint="default"/>
      </w:rPr>
    </w:lvl>
    <w:lvl w:ilvl="4" w:tplc="14090003" w:tentative="1">
      <w:start w:val="1"/>
      <w:numFmt w:val="bullet"/>
      <w:lvlText w:val="o"/>
      <w:lvlJc w:val="left"/>
      <w:pPr>
        <w:ind w:left="3353" w:hanging="360"/>
      </w:pPr>
      <w:rPr>
        <w:rFonts w:ascii="Courier New" w:hAnsi="Courier New" w:cs="Courier New" w:hint="default"/>
      </w:rPr>
    </w:lvl>
    <w:lvl w:ilvl="5" w:tplc="14090005" w:tentative="1">
      <w:start w:val="1"/>
      <w:numFmt w:val="bullet"/>
      <w:lvlText w:val=""/>
      <w:lvlJc w:val="left"/>
      <w:pPr>
        <w:ind w:left="4073" w:hanging="360"/>
      </w:pPr>
      <w:rPr>
        <w:rFonts w:ascii="Wingdings" w:hAnsi="Wingdings" w:hint="default"/>
      </w:rPr>
    </w:lvl>
    <w:lvl w:ilvl="6" w:tplc="14090001" w:tentative="1">
      <w:start w:val="1"/>
      <w:numFmt w:val="bullet"/>
      <w:lvlText w:val=""/>
      <w:lvlJc w:val="left"/>
      <w:pPr>
        <w:ind w:left="4793" w:hanging="360"/>
      </w:pPr>
      <w:rPr>
        <w:rFonts w:ascii="Symbol" w:hAnsi="Symbol" w:hint="default"/>
      </w:rPr>
    </w:lvl>
    <w:lvl w:ilvl="7" w:tplc="14090003" w:tentative="1">
      <w:start w:val="1"/>
      <w:numFmt w:val="bullet"/>
      <w:lvlText w:val="o"/>
      <w:lvlJc w:val="left"/>
      <w:pPr>
        <w:ind w:left="5513" w:hanging="360"/>
      </w:pPr>
      <w:rPr>
        <w:rFonts w:ascii="Courier New" w:hAnsi="Courier New" w:cs="Courier New" w:hint="default"/>
      </w:rPr>
    </w:lvl>
    <w:lvl w:ilvl="8" w:tplc="14090005" w:tentative="1">
      <w:start w:val="1"/>
      <w:numFmt w:val="bullet"/>
      <w:lvlText w:val=""/>
      <w:lvlJc w:val="left"/>
      <w:pPr>
        <w:ind w:left="6233" w:hanging="360"/>
      </w:pPr>
      <w:rPr>
        <w:rFonts w:ascii="Wingdings" w:hAnsi="Wingdings" w:hint="default"/>
      </w:rPr>
    </w:lvl>
  </w:abstractNum>
  <w:abstractNum w:abstractNumId="18" w15:restartNumberingAfterBreak="0">
    <w:nsid w:val="2FEE6DC6"/>
    <w:multiLevelType w:val="hybridMultilevel"/>
    <w:tmpl w:val="4E4AC502"/>
    <w:lvl w:ilvl="0" w:tplc="FFFFFFFF">
      <w:start w:val="3"/>
      <w:numFmt w:val="decimal"/>
      <w:lvlText w:val="%1."/>
      <w:lvlJc w:val="left"/>
      <w:pPr>
        <w:ind w:left="575" w:hanging="358"/>
      </w:pPr>
      <w:rPr>
        <w:rFonts w:ascii="Arial" w:eastAsia="Arial" w:hAnsi="Arial" w:cs="Arial" w:hint="default"/>
        <w:b w:val="0"/>
        <w:bCs w:val="0"/>
        <w:i w:val="0"/>
        <w:iCs w:val="0"/>
        <w:spacing w:val="-1"/>
        <w:w w:val="100"/>
        <w:sz w:val="22"/>
        <w:szCs w:val="22"/>
        <w:lang w:val="en-US" w:eastAsia="en-US" w:bidi="ar-SA"/>
      </w:rPr>
    </w:lvl>
    <w:lvl w:ilvl="1" w:tplc="14090019" w:tentative="1">
      <w:start w:val="1"/>
      <w:numFmt w:val="lowerLetter"/>
      <w:lvlText w:val="%2."/>
      <w:lvlJc w:val="left"/>
      <w:pPr>
        <w:ind w:left="1550" w:hanging="360"/>
      </w:pPr>
    </w:lvl>
    <w:lvl w:ilvl="2" w:tplc="1409001B" w:tentative="1">
      <w:start w:val="1"/>
      <w:numFmt w:val="lowerRoman"/>
      <w:lvlText w:val="%3."/>
      <w:lvlJc w:val="right"/>
      <w:pPr>
        <w:ind w:left="2270" w:hanging="180"/>
      </w:pPr>
    </w:lvl>
    <w:lvl w:ilvl="3" w:tplc="1409000F" w:tentative="1">
      <w:start w:val="1"/>
      <w:numFmt w:val="decimal"/>
      <w:lvlText w:val="%4."/>
      <w:lvlJc w:val="left"/>
      <w:pPr>
        <w:ind w:left="2990" w:hanging="360"/>
      </w:pPr>
    </w:lvl>
    <w:lvl w:ilvl="4" w:tplc="14090019" w:tentative="1">
      <w:start w:val="1"/>
      <w:numFmt w:val="lowerLetter"/>
      <w:lvlText w:val="%5."/>
      <w:lvlJc w:val="left"/>
      <w:pPr>
        <w:ind w:left="3710" w:hanging="360"/>
      </w:pPr>
    </w:lvl>
    <w:lvl w:ilvl="5" w:tplc="1409001B" w:tentative="1">
      <w:start w:val="1"/>
      <w:numFmt w:val="lowerRoman"/>
      <w:lvlText w:val="%6."/>
      <w:lvlJc w:val="right"/>
      <w:pPr>
        <w:ind w:left="4430" w:hanging="180"/>
      </w:pPr>
    </w:lvl>
    <w:lvl w:ilvl="6" w:tplc="1409000F" w:tentative="1">
      <w:start w:val="1"/>
      <w:numFmt w:val="decimal"/>
      <w:lvlText w:val="%7."/>
      <w:lvlJc w:val="left"/>
      <w:pPr>
        <w:ind w:left="5150" w:hanging="360"/>
      </w:pPr>
    </w:lvl>
    <w:lvl w:ilvl="7" w:tplc="14090019" w:tentative="1">
      <w:start w:val="1"/>
      <w:numFmt w:val="lowerLetter"/>
      <w:lvlText w:val="%8."/>
      <w:lvlJc w:val="left"/>
      <w:pPr>
        <w:ind w:left="5870" w:hanging="360"/>
      </w:pPr>
    </w:lvl>
    <w:lvl w:ilvl="8" w:tplc="1409001B" w:tentative="1">
      <w:start w:val="1"/>
      <w:numFmt w:val="lowerRoman"/>
      <w:lvlText w:val="%9."/>
      <w:lvlJc w:val="right"/>
      <w:pPr>
        <w:ind w:left="6590" w:hanging="180"/>
      </w:pPr>
    </w:lvl>
  </w:abstractNum>
  <w:abstractNum w:abstractNumId="19" w15:restartNumberingAfterBreak="0">
    <w:nsid w:val="32663FB5"/>
    <w:multiLevelType w:val="hybridMultilevel"/>
    <w:tmpl w:val="99B43264"/>
    <w:lvl w:ilvl="0" w:tplc="A9603234">
      <w:numFmt w:val="bullet"/>
      <w:lvlText w:val=""/>
      <w:lvlJc w:val="left"/>
      <w:pPr>
        <w:ind w:left="626" w:hanging="358"/>
      </w:pPr>
      <w:rPr>
        <w:rFonts w:ascii="Symbol" w:eastAsia="Symbol" w:hAnsi="Symbol" w:cs="Symbol" w:hint="default"/>
        <w:b w:val="0"/>
        <w:bCs w:val="0"/>
        <w:i w:val="0"/>
        <w:iCs w:val="0"/>
        <w:spacing w:val="0"/>
        <w:w w:val="100"/>
        <w:sz w:val="22"/>
        <w:szCs w:val="22"/>
        <w:lang w:val="en-US" w:eastAsia="en-US" w:bidi="ar-SA"/>
      </w:rPr>
    </w:lvl>
    <w:lvl w:ilvl="1" w:tplc="59CC3C60">
      <w:numFmt w:val="bullet"/>
      <w:lvlText w:val="•"/>
      <w:lvlJc w:val="left"/>
      <w:pPr>
        <w:ind w:left="1551" w:hanging="358"/>
      </w:pPr>
      <w:rPr>
        <w:rFonts w:hint="default"/>
        <w:lang w:val="en-US" w:eastAsia="en-US" w:bidi="ar-SA"/>
      </w:rPr>
    </w:lvl>
    <w:lvl w:ilvl="2" w:tplc="9C806FFE">
      <w:numFmt w:val="bullet"/>
      <w:lvlText w:val="•"/>
      <w:lvlJc w:val="left"/>
      <w:pPr>
        <w:ind w:left="2483" w:hanging="358"/>
      </w:pPr>
      <w:rPr>
        <w:rFonts w:hint="default"/>
        <w:lang w:val="en-US" w:eastAsia="en-US" w:bidi="ar-SA"/>
      </w:rPr>
    </w:lvl>
    <w:lvl w:ilvl="3" w:tplc="D8248058">
      <w:numFmt w:val="bullet"/>
      <w:lvlText w:val="•"/>
      <w:lvlJc w:val="left"/>
      <w:pPr>
        <w:ind w:left="3415" w:hanging="358"/>
      </w:pPr>
      <w:rPr>
        <w:rFonts w:hint="default"/>
        <w:lang w:val="en-US" w:eastAsia="en-US" w:bidi="ar-SA"/>
      </w:rPr>
    </w:lvl>
    <w:lvl w:ilvl="4" w:tplc="46CA0E46">
      <w:numFmt w:val="bullet"/>
      <w:lvlText w:val="•"/>
      <w:lvlJc w:val="left"/>
      <w:pPr>
        <w:ind w:left="4347" w:hanging="358"/>
      </w:pPr>
      <w:rPr>
        <w:rFonts w:hint="default"/>
        <w:lang w:val="en-US" w:eastAsia="en-US" w:bidi="ar-SA"/>
      </w:rPr>
    </w:lvl>
    <w:lvl w:ilvl="5" w:tplc="ED101302">
      <w:numFmt w:val="bullet"/>
      <w:lvlText w:val="•"/>
      <w:lvlJc w:val="left"/>
      <w:pPr>
        <w:ind w:left="5279" w:hanging="358"/>
      </w:pPr>
      <w:rPr>
        <w:rFonts w:hint="default"/>
        <w:lang w:val="en-US" w:eastAsia="en-US" w:bidi="ar-SA"/>
      </w:rPr>
    </w:lvl>
    <w:lvl w:ilvl="6" w:tplc="B05C3D48">
      <w:numFmt w:val="bullet"/>
      <w:lvlText w:val="•"/>
      <w:lvlJc w:val="left"/>
      <w:pPr>
        <w:ind w:left="6211" w:hanging="358"/>
      </w:pPr>
      <w:rPr>
        <w:rFonts w:hint="default"/>
        <w:lang w:val="en-US" w:eastAsia="en-US" w:bidi="ar-SA"/>
      </w:rPr>
    </w:lvl>
    <w:lvl w:ilvl="7" w:tplc="5598FDB2">
      <w:numFmt w:val="bullet"/>
      <w:lvlText w:val="•"/>
      <w:lvlJc w:val="left"/>
      <w:pPr>
        <w:ind w:left="7143" w:hanging="358"/>
      </w:pPr>
      <w:rPr>
        <w:rFonts w:hint="default"/>
        <w:lang w:val="en-US" w:eastAsia="en-US" w:bidi="ar-SA"/>
      </w:rPr>
    </w:lvl>
    <w:lvl w:ilvl="8" w:tplc="491632F0">
      <w:numFmt w:val="bullet"/>
      <w:lvlText w:val="•"/>
      <w:lvlJc w:val="left"/>
      <w:pPr>
        <w:ind w:left="8075" w:hanging="358"/>
      </w:pPr>
      <w:rPr>
        <w:rFonts w:hint="default"/>
        <w:lang w:val="en-US" w:eastAsia="en-US" w:bidi="ar-SA"/>
      </w:rPr>
    </w:lvl>
  </w:abstractNum>
  <w:abstractNum w:abstractNumId="20" w15:restartNumberingAfterBreak="0">
    <w:nsid w:val="345F6107"/>
    <w:multiLevelType w:val="hybridMultilevel"/>
    <w:tmpl w:val="2244DAB8"/>
    <w:lvl w:ilvl="0" w:tplc="762ABC86">
      <w:numFmt w:val="bullet"/>
      <w:lvlText w:val=""/>
      <w:lvlJc w:val="left"/>
      <w:pPr>
        <w:ind w:left="1898" w:hanging="317"/>
      </w:pPr>
      <w:rPr>
        <w:rFonts w:ascii="Symbol" w:eastAsia="Symbol" w:hAnsi="Symbol" w:cs="Symbol" w:hint="default"/>
        <w:b w:val="0"/>
        <w:bCs w:val="0"/>
        <w:i w:val="0"/>
        <w:iCs w:val="0"/>
        <w:spacing w:val="0"/>
        <w:w w:val="100"/>
        <w:sz w:val="22"/>
        <w:szCs w:val="22"/>
        <w:lang w:val="en-US" w:eastAsia="en-US" w:bidi="ar-SA"/>
      </w:rPr>
    </w:lvl>
    <w:lvl w:ilvl="1" w:tplc="F64075D8">
      <w:numFmt w:val="bullet"/>
      <w:lvlText w:val="•"/>
      <w:lvlJc w:val="left"/>
      <w:pPr>
        <w:ind w:left="2337" w:hanging="317"/>
      </w:pPr>
      <w:rPr>
        <w:rFonts w:hint="default"/>
        <w:lang w:val="en-US" w:eastAsia="en-US" w:bidi="ar-SA"/>
      </w:rPr>
    </w:lvl>
    <w:lvl w:ilvl="2" w:tplc="5A909E9C">
      <w:numFmt w:val="bullet"/>
      <w:lvlText w:val="•"/>
      <w:lvlJc w:val="left"/>
      <w:pPr>
        <w:ind w:left="2775" w:hanging="317"/>
      </w:pPr>
      <w:rPr>
        <w:rFonts w:hint="default"/>
        <w:lang w:val="en-US" w:eastAsia="en-US" w:bidi="ar-SA"/>
      </w:rPr>
    </w:lvl>
    <w:lvl w:ilvl="3" w:tplc="3C5E3514">
      <w:numFmt w:val="bullet"/>
      <w:lvlText w:val="•"/>
      <w:lvlJc w:val="left"/>
      <w:pPr>
        <w:ind w:left="3213" w:hanging="317"/>
      </w:pPr>
      <w:rPr>
        <w:rFonts w:hint="default"/>
        <w:lang w:val="en-US" w:eastAsia="en-US" w:bidi="ar-SA"/>
      </w:rPr>
    </w:lvl>
    <w:lvl w:ilvl="4" w:tplc="922C0CFE">
      <w:numFmt w:val="bullet"/>
      <w:lvlText w:val="•"/>
      <w:lvlJc w:val="left"/>
      <w:pPr>
        <w:ind w:left="3651" w:hanging="317"/>
      </w:pPr>
      <w:rPr>
        <w:rFonts w:hint="default"/>
        <w:lang w:val="en-US" w:eastAsia="en-US" w:bidi="ar-SA"/>
      </w:rPr>
    </w:lvl>
    <w:lvl w:ilvl="5" w:tplc="BDA26DA2">
      <w:numFmt w:val="bullet"/>
      <w:lvlText w:val="•"/>
      <w:lvlJc w:val="left"/>
      <w:pPr>
        <w:ind w:left="4089" w:hanging="317"/>
      </w:pPr>
      <w:rPr>
        <w:rFonts w:hint="default"/>
        <w:lang w:val="en-US" w:eastAsia="en-US" w:bidi="ar-SA"/>
      </w:rPr>
    </w:lvl>
    <w:lvl w:ilvl="6" w:tplc="3C840C48">
      <w:numFmt w:val="bullet"/>
      <w:lvlText w:val="•"/>
      <w:lvlJc w:val="left"/>
      <w:pPr>
        <w:ind w:left="4526" w:hanging="317"/>
      </w:pPr>
      <w:rPr>
        <w:rFonts w:hint="default"/>
        <w:lang w:val="en-US" w:eastAsia="en-US" w:bidi="ar-SA"/>
      </w:rPr>
    </w:lvl>
    <w:lvl w:ilvl="7" w:tplc="9E3E1F7C">
      <w:numFmt w:val="bullet"/>
      <w:lvlText w:val="•"/>
      <w:lvlJc w:val="left"/>
      <w:pPr>
        <w:ind w:left="4964" w:hanging="317"/>
      </w:pPr>
      <w:rPr>
        <w:rFonts w:hint="default"/>
        <w:lang w:val="en-US" w:eastAsia="en-US" w:bidi="ar-SA"/>
      </w:rPr>
    </w:lvl>
    <w:lvl w:ilvl="8" w:tplc="3A703320">
      <w:numFmt w:val="bullet"/>
      <w:lvlText w:val="•"/>
      <w:lvlJc w:val="left"/>
      <w:pPr>
        <w:ind w:left="5402" w:hanging="317"/>
      </w:pPr>
      <w:rPr>
        <w:rFonts w:hint="default"/>
        <w:lang w:val="en-US" w:eastAsia="en-US" w:bidi="ar-SA"/>
      </w:rPr>
    </w:lvl>
  </w:abstractNum>
  <w:abstractNum w:abstractNumId="21" w15:restartNumberingAfterBreak="0">
    <w:nsid w:val="35F24EA0"/>
    <w:multiLevelType w:val="multilevel"/>
    <w:tmpl w:val="4F3E7714"/>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35F93E66"/>
    <w:multiLevelType w:val="hybridMultilevel"/>
    <w:tmpl w:val="6AB895AE"/>
    <w:lvl w:ilvl="0" w:tplc="A422485E">
      <w:start w:val="3"/>
      <w:numFmt w:val="lowerLetter"/>
      <w:lvlText w:val="%1."/>
      <w:lvlJc w:val="left"/>
      <w:pPr>
        <w:ind w:left="470" w:hanging="360"/>
      </w:pPr>
      <w:rPr>
        <w:rFonts w:ascii="Arial Bold" w:hAnsi="Arial Bold" w:hint="default"/>
        <w:b/>
        <w:bCs w:val="0"/>
        <w:i w:val="0"/>
        <w:iCs w:val="0"/>
        <w:spacing w:val="-1"/>
        <w:w w:val="100"/>
        <w:sz w:val="22"/>
        <w:szCs w:val="22"/>
      </w:rPr>
    </w:lvl>
    <w:lvl w:ilvl="1" w:tplc="14090019" w:tentative="1">
      <w:start w:val="1"/>
      <w:numFmt w:val="lowerLetter"/>
      <w:lvlText w:val="%2."/>
      <w:lvlJc w:val="left"/>
      <w:pPr>
        <w:ind w:left="1190" w:hanging="360"/>
      </w:pPr>
    </w:lvl>
    <w:lvl w:ilvl="2" w:tplc="1409001B" w:tentative="1">
      <w:start w:val="1"/>
      <w:numFmt w:val="lowerRoman"/>
      <w:lvlText w:val="%3."/>
      <w:lvlJc w:val="right"/>
      <w:pPr>
        <w:ind w:left="1910" w:hanging="180"/>
      </w:pPr>
    </w:lvl>
    <w:lvl w:ilvl="3" w:tplc="1409000F" w:tentative="1">
      <w:start w:val="1"/>
      <w:numFmt w:val="decimal"/>
      <w:lvlText w:val="%4."/>
      <w:lvlJc w:val="left"/>
      <w:pPr>
        <w:ind w:left="2630" w:hanging="360"/>
      </w:pPr>
    </w:lvl>
    <w:lvl w:ilvl="4" w:tplc="14090019" w:tentative="1">
      <w:start w:val="1"/>
      <w:numFmt w:val="lowerLetter"/>
      <w:lvlText w:val="%5."/>
      <w:lvlJc w:val="left"/>
      <w:pPr>
        <w:ind w:left="3350" w:hanging="360"/>
      </w:pPr>
    </w:lvl>
    <w:lvl w:ilvl="5" w:tplc="1409001B" w:tentative="1">
      <w:start w:val="1"/>
      <w:numFmt w:val="lowerRoman"/>
      <w:lvlText w:val="%6."/>
      <w:lvlJc w:val="right"/>
      <w:pPr>
        <w:ind w:left="4070" w:hanging="180"/>
      </w:pPr>
    </w:lvl>
    <w:lvl w:ilvl="6" w:tplc="1409000F" w:tentative="1">
      <w:start w:val="1"/>
      <w:numFmt w:val="decimal"/>
      <w:lvlText w:val="%7."/>
      <w:lvlJc w:val="left"/>
      <w:pPr>
        <w:ind w:left="4790" w:hanging="360"/>
      </w:pPr>
    </w:lvl>
    <w:lvl w:ilvl="7" w:tplc="14090019" w:tentative="1">
      <w:start w:val="1"/>
      <w:numFmt w:val="lowerLetter"/>
      <w:lvlText w:val="%8."/>
      <w:lvlJc w:val="left"/>
      <w:pPr>
        <w:ind w:left="5510" w:hanging="360"/>
      </w:pPr>
    </w:lvl>
    <w:lvl w:ilvl="8" w:tplc="1409001B" w:tentative="1">
      <w:start w:val="1"/>
      <w:numFmt w:val="lowerRoman"/>
      <w:lvlText w:val="%9."/>
      <w:lvlJc w:val="right"/>
      <w:pPr>
        <w:ind w:left="6230" w:hanging="180"/>
      </w:pPr>
    </w:lvl>
  </w:abstractNum>
  <w:abstractNum w:abstractNumId="23" w15:restartNumberingAfterBreak="0">
    <w:nsid w:val="37086A57"/>
    <w:multiLevelType w:val="hybridMultilevel"/>
    <w:tmpl w:val="D188E6E4"/>
    <w:lvl w:ilvl="0" w:tplc="14090001">
      <w:start w:val="1"/>
      <w:numFmt w:val="bullet"/>
      <w:lvlText w:val=""/>
      <w:lvlJc w:val="left"/>
      <w:pPr>
        <w:ind w:left="470" w:hanging="360"/>
      </w:pPr>
      <w:rPr>
        <w:rFonts w:ascii="Symbol" w:hAnsi="Symbol" w:hint="default"/>
      </w:rPr>
    </w:lvl>
    <w:lvl w:ilvl="1" w:tplc="14090003" w:tentative="1">
      <w:start w:val="1"/>
      <w:numFmt w:val="bullet"/>
      <w:lvlText w:val="o"/>
      <w:lvlJc w:val="left"/>
      <w:pPr>
        <w:ind w:left="1190" w:hanging="360"/>
      </w:pPr>
      <w:rPr>
        <w:rFonts w:ascii="Courier New" w:hAnsi="Courier New" w:cs="Courier New" w:hint="default"/>
      </w:rPr>
    </w:lvl>
    <w:lvl w:ilvl="2" w:tplc="14090005" w:tentative="1">
      <w:start w:val="1"/>
      <w:numFmt w:val="bullet"/>
      <w:lvlText w:val=""/>
      <w:lvlJc w:val="left"/>
      <w:pPr>
        <w:ind w:left="1910" w:hanging="360"/>
      </w:pPr>
      <w:rPr>
        <w:rFonts w:ascii="Wingdings" w:hAnsi="Wingdings" w:hint="default"/>
      </w:rPr>
    </w:lvl>
    <w:lvl w:ilvl="3" w:tplc="14090001" w:tentative="1">
      <w:start w:val="1"/>
      <w:numFmt w:val="bullet"/>
      <w:lvlText w:val=""/>
      <w:lvlJc w:val="left"/>
      <w:pPr>
        <w:ind w:left="2630" w:hanging="360"/>
      </w:pPr>
      <w:rPr>
        <w:rFonts w:ascii="Symbol" w:hAnsi="Symbol" w:hint="default"/>
      </w:rPr>
    </w:lvl>
    <w:lvl w:ilvl="4" w:tplc="14090003" w:tentative="1">
      <w:start w:val="1"/>
      <w:numFmt w:val="bullet"/>
      <w:lvlText w:val="o"/>
      <w:lvlJc w:val="left"/>
      <w:pPr>
        <w:ind w:left="3350" w:hanging="360"/>
      </w:pPr>
      <w:rPr>
        <w:rFonts w:ascii="Courier New" w:hAnsi="Courier New" w:cs="Courier New" w:hint="default"/>
      </w:rPr>
    </w:lvl>
    <w:lvl w:ilvl="5" w:tplc="14090005" w:tentative="1">
      <w:start w:val="1"/>
      <w:numFmt w:val="bullet"/>
      <w:lvlText w:val=""/>
      <w:lvlJc w:val="left"/>
      <w:pPr>
        <w:ind w:left="4070" w:hanging="360"/>
      </w:pPr>
      <w:rPr>
        <w:rFonts w:ascii="Wingdings" w:hAnsi="Wingdings" w:hint="default"/>
      </w:rPr>
    </w:lvl>
    <w:lvl w:ilvl="6" w:tplc="14090001" w:tentative="1">
      <w:start w:val="1"/>
      <w:numFmt w:val="bullet"/>
      <w:lvlText w:val=""/>
      <w:lvlJc w:val="left"/>
      <w:pPr>
        <w:ind w:left="4790" w:hanging="360"/>
      </w:pPr>
      <w:rPr>
        <w:rFonts w:ascii="Symbol" w:hAnsi="Symbol" w:hint="default"/>
      </w:rPr>
    </w:lvl>
    <w:lvl w:ilvl="7" w:tplc="14090003" w:tentative="1">
      <w:start w:val="1"/>
      <w:numFmt w:val="bullet"/>
      <w:lvlText w:val="o"/>
      <w:lvlJc w:val="left"/>
      <w:pPr>
        <w:ind w:left="5510" w:hanging="360"/>
      </w:pPr>
      <w:rPr>
        <w:rFonts w:ascii="Courier New" w:hAnsi="Courier New" w:cs="Courier New" w:hint="default"/>
      </w:rPr>
    </w:lvl>
    <w:lvl w:ilvl="8" w:tplc="14090005" w:tentative="1">
      <w:start w:val="1"/>
      <w:numFmt w:val="bullet"/>
      <w:lvlText w:val=""/>
      <w:lvlJc w:val="left"/>
      <w:pPr>
        <w:ind w:left="6230" w:hanging="360"/>
      </w:pPr>
      <w:rPr>
        <w:rFonts w:ascii="Wingdings" w:hAnsi="Wingdings" w:hint="default"/>
      </w:rPr>
    </w:lvl>
  </w:abstractNum>
  <w:abstractNum w:abstractNumId="24" w15:restartNumberingAfterBreak="0">
    <w:nsid w:val="375B67D9"/>
    <w:multiLevelType w:val="hybridMultilevel"/>
    <w:tmpl w:val="4D7639AA"/>
    <w:lvl w:ilvl="0" w:tplc="B43C011E">
      <w:start w:val="1"/>
      <w:numFmt w:val="decimal"/>
      <w:lvlText w:val="%1."/>
      <w:lvlJc w:val="left"/>
      <w:pPr>
        <w:ind w:left="723" w:hanging="610"/>
      </w:pPr>
      <w:rPr>
        <w:rFonts w:hint="default"/>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25" w15:restartNumberingAfterBreak="0">
    <w:nsid w:val="3C5E133F"/>
    <w:multiLevelType w:val="hybridMultilevel"/>
    <w:tmpl w:val="F9D041D0"/>
    <w:lvl w:ilvl="0" w:tplc="3EE8B1A4">
      <w:numFmt w:val="bullet"/>
      <w:lvlText w:val=""/>
      <w:lvlJc w:val="left"/>
      <w:pPr>
        <w:ind w:left="626" w:hanging="358"/>
      </w:pPr>
      <w:rPr>
        <w:rFonts w:ascii="Symbol" w:eastAsia="Symbol" w:hAnsi="Symbol" w:cs="Symbol" w:hint="default"/>
        <w:b w:val="0"/>
        <w:bCs w:val="0"/>
        <w:i w:val="0"/>
        <w:iCs w:val="0"/>
        <w:spacing w:val="0"/>
        <w:w w:val="100"/>
        <w:sz w:val="22"/>
        <w:szCs w:val="22"/>
        <w:lang w:val="en-US" w:eastAsia="en-US" w:bidi="ar-SA"/>
      </w:rPr>
    </w:lvl>
    <w:lvl w:ilvl="1" w:tplc="94E47180">
      <w:numFmt w:val="bullet"/>
      <w:lvlText w:val="•"/>
      <w:lvlJc w:val="left"/>
      <w:pPr>
        <w:ind w:left="1551" w:hanging="358"/>
      </w:pPr>
      <w:rPr>
        <w:rFonts w:hint="default"/>
        <w:lang w:val="en-US" w:eastAsia="en-US" w:bidi="ar-SA"/>
      </w:rPr>
    </w:lvl>
    <w:lvl w:ilvl="2" w:tplc="CC94EFF4">
      <w:numFmt w:val="bullet"/>
      <w:lvlText w:val="•"/>
      <w:lvlJc w:val="left"/>
      <w:pPr>
        <w:ind w:left="2483" w:hanging="358"/>
      </w:pPr>
      <w:rPr>
        <w:rFonts w:hint="default"/>
        <w:lang w:val="en-US" w:eastAsia="en-US" w:bidi="ar-SA"/>
      </w:rPr>
    </w:lvl>
    <w:lvl w:ilvl="3" w:tplc="034CD7B8">
      <w:numFmt w:val="bullet"/>
      <w:lvlText w:val="•"/>
      <w:lvlJc w:val="left"/>
      <w:pPr>
        <w:ind w:left="3415" w:hanging="358"/>
      </w:pPr>
      <w:rPr>
        <w:rFonts w:hint="default"/>
        <w:lang w:val="en-US" w:eastAsia="en-US" w:bidi="ar-SA"/>
      </w:rPr>
    </w:lvl>
    <w:lvl w:ilvl="4" w:tplc="357C3CC8">
      <w:numFmt w:val="bullet"/>
      <w:lvlText w:val="•"/>
      <w:lvlJc w:val="left"/>
      <w:pPr>
        <w:ind w:left="4347" w:hanging="358"/>
      </w:pPr>
      <w:rPr>
        <w:rFonts w:hint="default"/>
        <w:lang w:val="en-US" w:eastAsia="en-US" w:bidi="ar-SA"/>
      </w:rPr>
    </w:lvl>
    <w:lvl w:ilvl="5" w:tplc="32703EFE">
      <w:numFmt w:val="bullet"/>
      <w:lvlText w:val="•"/>
      <w:lvlJc w:val="left"/>
      <w:pPr>
        <w:ind w:left="5279" w:hanging="358"/>
      </w:pPr>
      <w:rPr>
        <w:rFonts w:hint="default"/>
        <w:lang w:val="en-US" w:eastAsia="en-US" w:bidi="ar-SA"/>
      </w:rPr>
    </w:lvl>
    <w:lvl w:ilvl="6" w:tplc="0B425F9E">
      <w:numFmt w:val="bullet"/>
      <w:lvlText w:val="•"/>
      <w:lvlJc w:val="left"/>
      <w:pPr>
        <w:ind w:left="6211" w:hanging="358"/>
      </w:pPr>
      <w:rPr>
        <w:rFonts w:hint="default"/>
        <w:lang w:val="en-US" w:eastAsia="en-US" w:bidi="ar-SA"/>
      </w:rPr>
    </w:lvl>
    <w:lvl w:ilvl="7" w:tplc="BC023C58">
      <w:numFmt w:val="bullet"/>
      <w:lvlText w:val="•"/>
      <w:lvlJc w:val="left"/>
      <w:pPr>
        <w:ind w:left="7143" w:hanging="358"/>
      </w:pPr>
      <w:rPr>
        <w:rFonts w:hint="default"/>
        <w:lang w:val="en-US" w:eastAsia="en-US" w:bidi="ar-SA"/>
      </w:rPr>
    </w:lvl>
    <w:lvl w:ilvl="8" w:tplc="58D8EB8E">
      <w:numFmt w:val="bullet"/>
      <w:lvlText w:val="•"/>
      <w:lvlJc w:val="left"/>
      <w:pPr>
        <w:ind w:left="8075" w:hanging="358"/>
      </w:pPr>
      <w:rPr>
        <w:rFonts w:hint="default"/>
        <w:lang w:val="en-US" w:eastAsia="en-US" w:bidi="ar-SA"/>
      </w:rPr>
    </w:lvl>
  </w:abstractNum>
  <w:abstractNum w:abstractNumId="26" w15:restartNumberingAfterBreak="0">
    <w:nsid w:val="3D035833"/>
    <w:multiLevelType w:val="hybridMultilevel"/>
    <w:tmpl w:val="E4424E5E"/>
    <w:lvl w:ilvl="0" w:tplc="9AAA07EE">
      <w:start w:val="1"/>
      <w:numFmt w:val="lowerLetter"/>
      <w:lvlText w:val="%1."/>
      <w:lvlJc w:val="left"/>
      <w:pPr>
        <w:ind w:left="825" w:hanging="360"/>
      </w:pPr>
      <w:rPr>
        <w:rFonts w:ascii="Arial" w:eastAsia="Arial" w:hAnsi="Arial" w:cs="Arial" w:hint="default"/>
        <w:b w:val="0"/>
        <w:bCs w:val="0"/>
        <w:i w:val="0"/>
        <w:iCs w:val="0"/>
        <w:spacing w:val="-1"/>
        <w:w w:val="100"/>
        <w:sz w:val="22"/>
        <w:szCs w:val="22"/>
        <w:lang w:val="en-US" w:eastAsia="en-US" w:bidi="ar-S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5EE6D72"/>
    <w:multiLevelType w:val="hybridMultilevel"/>
    <w:tmpl w:val="F5E27326"/>
    <w:lvl w:ilvl="0" w:tplc="14090001">
      <w:start w:val="1"/>
      <w:numFmt w:val="bullet"/>
      <w:lvlText w:val=""/>
      <w:lvlJc w:val="left"/>
      <w:pPr>
        <w:ind w:left="833" w:hanging="360"/>
      </w:pPr>
      <w:rPr>
        <w:rFonts w:ascii="Symbol" w:hAnsi="Symbol" w:hint="default"/>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28" w15:restartNumberingAfterBreak="0">
    <w:nsid w:val="4CC612DF"/>
    <w:multiLevelType w:val="hybridMultilevel"/>
    <w:tmpl w:val="523A0A06"/>
    <w:lvl w:ilvl="0" w:tplc="D5C219F6">
      <w:start w:val="5"/>
      <w:numFmt w:val="decimal"/>
      <w:lvlText w:val="%1."/>
      <w:lvlJc w:val="left"/>
      <w:pPr>
        <w:ind w:left="424" w:hanging="317"/>
      </w:pPr>
      <w:rPr>
        <w:rFonts w:ascii="Arial" w:eastAsia="Arial" w:hAnsi="Arial" w:cs="Arial" w:hint="default"/>
        <w:b w:val="0"/>
        <w:bCs w:val="0"/>
        <w:i w:val="0"/>
        <w:iCs w:val="0"/>
        <w:spacing w:val="-1"/>
        <w:w w:val="100"/>
        <w:sz w:val="22"/>
        <w:szCs w:val="22"/>
        <w:lang w:val="en-US" w:eastAsia="en-US" w:bidi="ar-SA"/>
      </w:rPr>
    </w:lvl>
    <w:lvl w:ilvl="1" w:tplc="5F9C5782">
      <w:start w:val="1"/>
      <w:numFmt w:val="lowerLetter"/>
      <w:lvlText w:val="%2."/>
      <w:lvlJc w:val="left"/>
      <w:pPr>
        <w:ind w:left="827" w:hanging="360"/>
      </w:pPr>
      <w:rPr>
        <w:rFonts w:ascii="Arial" w:eastAsia="Arial" w:hAnsi="Arial" w:cs="Arial" w:hint="default"/>
        <w:b w:val="0"/>
        <w:bCs w:val="0"/>
        <w:i w:val="0"/>
        <w:iCs w:val="0"/>
        <w:spacing w:val="-1"/>
        <w:w w:val="100"/>
        <w:sz w:val="22"/>
        <w:szCs w:val="22"/>
        <w:lang w:val="en-US" w:eastAsia="en-US" w:bidi="ar-SA"/>
      </w:rPr>
    </w:lvl>
    <w:lvl w:ilvl="2" w:tplc="A47A80E0">
      <w:numFmt w:val="bullet"/>
      <w:lvlText w:val="•"/>
      <w:lvlJc w:val="left"/>
      <w:pPr>
        <w:ind w:left="1484" w:hanging="360"/>
      </w:pPr>
      <w:rPr>
        <w:rFonts w:hint="default"/>
        <w:lang w:val="en-US" w:eastAsia="en-US" w:bidi="ar-SA"/>
      </w:rPr>
    </w:lvl>
    <w:lvl w:ilvl="3" w:tplc="B8786F48">
      <w:numFmt w:val="bullet"/>
      <w:lvlText w:val="•"/>
      <w:lvlJc w:val="left"/>
      <w:pPr>
        <w:ind w:left="2148" w:hanging="360"/>
      </w:pPr>
      <w:rPr>
        <w:rFonts w:hint="default"/>
        <w:lang w:val="en-US" w:eastAsia="en-US" w:bidi="ar-SA"/>
      </w:rPr>
    </w:lvl>
    <w:lvl w:ilvl="4" w:tplc="8D5A5096">
      <w:numFmt w:val="bullet"/>
      <w:lvlText w:val="•"/>
      <w:lvlJc w:val="left"/>
      <w:pPr>
        <w:ind w:left="2812" w:hanging="360"/>
      </w:pPr>
      <w:rPr>
        <w:rFonts w:hint="default"/>
        <w:lang w:val="en-US" w:eastAsia="en-US" w:bidi="ar-SA"/>
      </w:rPr>
    </w:lvl>
    <w:lvl w:ilvl="5" w:tplc="148C9DE6">
      <w:numFmt w:val="bullet"/>
      <w:lvlText w:val="•"/>
      <w:lvlJc w:val="left"/>
      <w:pPr>
        <w:ind w:left="3476" w:hanging="360"/>
      </w:pPr>
      <w:rPr>
        <w:rFonts w:hint="default"/>
        <w:lang w:val="en-US" w:eastAsia="en-US" w:bidi="ar-SA"/>
      </w:rPr>
    </w:lvl>
    <w:lvl w:ilvl="6" w:tplc="0E9616B6">
      <w:numFmt w:val="bullet"/>
      <w:lvlText w:val="•"/>
      <w:lvlJc w:val="left"/>
      <w:pPr>
        <w:ind w:left="4140" w:hanging="360"/>
      </w:pPr>
      <w:rPr>
        <w:rFonts w:hint="default"/>
        <w:lang w:val="en-US" w:eastAsia="en-US" w:bidi="ar-SA"/>
      </w:rPr>
    </w:lvl>
    <w:lvl w:ilvl="7" w:tplc="9F4A6238">
      <w:numFmt w:val="bullet"/>
      <w:lvlText w:val="•"/>
      <w:lvlJc w:val="left"/>
      <w:pPr>
        <w:ind w:left="4804" w:hanging="360"/>
      </w:pPr>
      <w:rPr>
        <w:rFonts w:hint="default"/>
        <w:lang w:val="en-US" w:eastAsia="en-US" w:bidi="ar-SA"/>
      </w:rPr>
    </w:lvl>
    <w:lvl w:ilvl="8" w:tplc="544A2CA4">
      <w:numFmt w:val="bullet"/>
      <w:lvlText w:val="•"/>
      <w:lvlJc w:val="left"/>
      <w:pPr>
        <w:ind w:left="5468" w:hanging="360"/>
      </w:pPr>
      <w:rPr>
        <w:rFonts w:hint="default"/>
        <w:lang w:val="en-US" w:eastAsia="en-US" w:bidi="ar-SA"/>
      </w:rPr>
    </w:lvl>
  </w:abstractNum>
  <w:abstractNum w:abstractNumId="29" w15:restartNumberingAfterBreak="0">
    <w:nsid w:val="50D95404"/>
    <w:multiLevelType w:val="hybridMultilevel"/>
    <w:tmpl w:val="B296986A"/>
    <w:lvl w:ilvl="0" w:tplc="C12E9062">
      <w:start w:val="4"/>
      <w:numFmt w:val="decimal"/>
      <w:lvlText w:val="%1."/>
      <w:lvlJc w:val="left"/>
      <w:pPr>
        <w:ind w:left="474" w:hanging="353"/>
      </w:pPr>
      <w:rPr>
        <w:rFonts w:ascii="Arial" w:eastAsia="Arial" w:hAnsi="Arial" w:cs="Arial" w:hint="default"/>
        <w:b w:val="0"/>
        <w:bCs w:val="0"/>
        <w:i w:val="0"/>
        <w:iCs w:val="0"/>
        <w:spacing w:val="-1"/>
        <w:w w:val="100"/>
        <w:sz w:val="22"/>
        <w:szCs w:val="22"/>
        <w:lang w:val="en-US" w:eastAsia="en-US" w:bidi="ar-SA"/>
      </w:rPr>
    </w:lvl>
    <w:lvl w:ilvl="1" w:tplc="6F885062">
      <w:start w:val="1"/>
      <w:numFmt w:val="lowerLetter"/>
      <w:lvlText w:val="%2."/>
      <w:lvlJc w:val="left"/>
      <w:pPr>
        <w:ind w:left="729" w:hanging="251"/>
      </w:pPr>
      <w:rPr>
        <w:rFonts w:ascii="Arial" w:eastAsia="Arial" w:hAnsi="Arial" w:cs="Arial" w:hint="default"/>
        <w:b w:val="0"/>
        <w:bCs w:val="0"/>
        <w:i w:val="0"/>
        <w:iCs w:val="0"/>
        <w:spacing w:val="-1"/>
        <w:w w:val="100"/>
        <w:sz w:val="22"/>
        <w:szCs w:val="22"/>
        <w:lang w:val="en-US" w:eastAsia="en-US" w:bidi="ar-SA"/>
      </w:rPr>
    </w:lvl>
    <w:lvl w:ilvl="2" w:tplc="55E2360C">
      <w:numFmt w:val="bullet"/>
      <w:lvlText w:val="•"/>
      <w:lvlJc w:val="left"/>
      <w:pPr>
        <w:ind w:left="1523" w:hanging="251"/>
      </w:pPr>
      <w:rPr>
        <w:rFonts w:hint="default"/>
        <w:lang w:val="en-US" w:eastAsia="en-US" w:bidi="ar-SA"/>
      </w:rPr>
    </w:lvl>
    <w:lvl w:ilvl="3" w:tplc="E77AD338">
      <w:numFmt w:val="bullet"/>
      <w:lvlText w:val="•"/>
      <w:lvlJc w:val="left"/>
      <w:pPr>
        <w:ind w:left="2327" w:hanging="251"/>
      </w:pPr>
      <w:rPr>
        <w:rFonts w:hint="default"/>
        <w:lang w:val="en-US" w:eastAsia="en-US" w:bidi="ar-SA"/>
      </w:rPr>
    </w:lvl>
    <w:lvl w:ilvl="4" w:tplc="9C62DF74">
      <w:numFmt w:val="bullet"/>
      <w:lvlText w:val="•"/>
      <w:lvlJc w:val="left"/>
      <w:pPr>
        <w:ind w:left="3131" w:hanging="251"/>
      </w:pPr>
      <w:rPr>
        <w:rFonts w:hint="default"/>
        <w:lang w:val="en-US" w:eastAsia="en-US" w:bidi="ar-SA"/>
      </w:rPr>
    </w:lvl>
    <w:lvl w:ilvl="5" w:tplc="FD4C1682">
      <w:numFmt w:val="bullet"/>
      <w:lvlText w:val="•"/>
      <w:lvlJc w:val="left"/>
      <w:pPr>
        <w:ind w:left="3935" w:hanging="251"/>
      </w:pPr>
      <w:rPr>
        <w:rFonts w:hint="default"/>
        <w:lang w:val="en-US" w:eastAsia="en-US" w:bidi="ar-SA"/>
      </w:rPr>
    </w:lvl>
    <w:lvl w:ilvl="6" w:tplc="0180F254">
      <w:numFmt w:val="bullet"/>
      <w:lvlText w:val="•"/>
      <w:lvlJc w:val="left"/>
      <w:pPr>
        <w:ind w:left="4739" w:hanging="251"/>
      </w:pPr>
      <w:rPr>
        <w:rFonts w:hint="default"/>
        <w:lang w:val="en-US" w:eastAsia="en-US" w:bidi="ar-SA"/>
      </w:rPr>
    </w:lvl>
    <w:lvl w:ilvl="7" w:tplc="165AEE46">
      <w:numFmt w:val="bullet"/>
      <w:lvlText w:val="•"/>
      <w:lvlJc w:val="left"/>
      <w:pPr>
        <w:ind w:left="5543" w:hanging="251"/>
      </w:pPr>
      <w:rPr>
        <w:rFonts w:hint="default"/>
        <w:lang w:val="en-US" w:eastAsia="en-US" w:bidi="ar-SA"/>
      </w:rPr>
    </w:lvl>
    <w:lvl w:ilvl="8" w:tplc="97202C88">
      <w:numFmt w:val="bullet"/>
      <w:lvlText w:val="•"/>
      <w:lvlJc w:val="left"/>
      <w:pPr>
        <w:ind w:left="6347" w:hanging="251"/>
      </w:pPr>
      <w:rPr>
        <w:rFonts w:hint="default"/>
        <w:lang w:val="en-US" w:eastAsia="en-US" w:bidi="ar-SA"/>
      </w:rPr>
    </w:lvl>
  </w:abstractNum>
  <w:abstractNum w:abstractNumId="30" w15:restartNumberingAfterBreak="0">
    <w:nsid w:val="5DAE321C"/>
    <w:multiLevelType w:val="hybridMultilevel"/>
    <w:tmpl w:val="3246EE38"/>
    <w:lvl w:ilvl="0" w:tplc="5EC65E52">
      <w:start w:val="1"/>
      <w:numFmt w:val="decimal"/>
      <w:lvlText w:val="%1."/>
      <w:lvlJc w:val="left"/>
      <w:pPr>
        <w:ind w:left="460" w:hanging="339"/>
      </w:pPr>
      <w:rPr>
        <w:rFonts w:ascii="Arial" w:eastAsia="Arial" w:hAnsi="Arial" w:cs="Arial" w:hint="default"/>
        <w:b w:val="0"/>
        <w:bCs w:val="0"/>
        <w:i w:val="0"/>
        <w:iCs w:val="0"/>
        <w:spacing w:val="-1"/>
        <w:w w:val="100"/>
        <w:sz w:val="22"/>
        <w:szCs w:val="22"/>
        <w:lang w:val="en-US" w:eastAsia="en-US" w:bidi="ar-SA"/>
      </w:rPr>
    </w:lvl>
    <w:lvl w:ilvl="1" w:tplc="C9CE9B52">
      <w:numFmt w:val="bullet"/>
      <w:lvlText w:val=""/>
      <w:lvlJc w:val="left"/>
      <w:pPr>
        <w:ind w:left="729" w:hanging="251"/>
      </w:pPr>
      <w:rPr>
        <w:rFonts w:ascii="Symbol" w:eastAsia="Symbol" w:hAnsi="Symbol" w:cs="Symbol" w:hint="default"/>
        <w:b w:val="0"/>
        <w:bCs w:val="0"/>
        <w:i w:val="0"/>
        <w:iCs w:val="0"/>
        <w:spacing w:val="0"/>
        <w:w w:val="99"/>
        <w:sz w:val="20"/>
        <w:szCs w:val="20"/>
        <w:lang w:val="en-US" w:eastAsia="en-US" w:bidi="ar-SA"/>
      </w:rPr>
    </w:lvl>
    <w:lvl w:ilvl="2" w:tplc="3C588D86">
      <w:numFmt w:val="bullet"/>
      <w:lvlText w:val="•"/>
      <w:lvlJc w:val="left"/>
      <w:pPr>
        <w:ind w:left="1523" w:hanging="251"/>
      </w:pPr>
      <w:rPr>
        <w:rFonts w:hint="default"/>
        <w:lang w:val="en-US" w:eastAsia="en-US" w:bidi="ar-SA"/>
      </w:rPr>
    </w:lvl>
    <w:lvl w:ilvl="3" w:tplc="E29CFBD4">
      <w:numFmt w:val="bullet"/>
      <w:lvlText w:val="•"/>
      <w:lvlJc w:val="left"/>
      <w:pPr>
        <w:ind w:left="2327" w:hanging="251"/>
      </w:pPr>
      <w:rPr>
        <w:rFonts w:hint="default"/>
        <w:lang w:val="en-US" w:eastAsia="en-US" w:bidi="ar-SA"/>
      </w:rPr>
    </w:lvl>
    <w:lvl w:ilvl="4" w:tplc="96EA2734">
      <w:numFmt w:val="bullet"/>
      <w:lvlText w:val="•"/>
      <w:lvlJc w:val="left"/>
      <w:pPr>
        <w:ind w:left="3131" w:hanging="251"/>
      </w:pPr>
      <w:rPr>
        <w:rFonts w:hint="default"/>
        <w:lang w:val="en-US" w:eastAsia="en-US" w:bidi="ar-SA"/>
      </w:rPr>
    </w:lvl>
    <w:lvl w:ilvl="5" w:tplc="4E2EBD42">
      <w:numFmt w:val="bullet"/>
      <w:lvlText w:val="•"/>
      <w:lvlJc w:val="left"/>
      <w:pPr>
        <w:ind w:left="3935" w:hanging="251"/>
      </w:pPr>
      <w:rPr>
        <w:rFonts w:hint="default"/>
        <w:lang w:val="en-US" w:eastAsia="en-US" w:bidi="ar-SA"/>
      </w:rPr>
    </w:lvl>
    <w:lvl w:ilvl="6" w:tplc="27C6587A">
      <w:numFmt w:val="bullet"/>
      <w:lvlText w:val="•"/>
      <w:lvlJc w:val="left"/>
      <w:pPr>
        <w:ind w:left="4739" w:hanging="251"/>
      </w:pPr>
      <w:rPr>
        <w:rFonts w:hint="default"/>
        <w:lang w:val="en-US" w:eastAsia="en-US" w:bidi="ar-SA"/>
      </w:rPr>
    </w:lvl>
    <w:lvl w:ilvl="7" w:tplc="AB205988">
      <w:numFmt w:val="bullet"/>
      <w:lvlText w:val="•"/>
      <w:lvlJc w:val="left"/>
      <w:pPr>
        <w:ind w:left="5543" w:hanging="251"/>
      </w:pPr>
      <w:rPr>
        <w:rFonts w:hint="default"/>
        <w:lang w:val="en-US" w:eastAsia="en-US" w:bidi="ar-SA"/>
      </w:rPr>
    </w:lvl>
    <w:lvl w:ilvl="8" w:tplc="1E088B5E">
      <w:numFmt w:val="bullet"/>
      <w:lvlText w:val="•"/>
      <w:lvlJc w:val="left"/>
      <w:pPr>
        <w:ind w:left="6347" w:hanging="251"/>
      </w:pPr>
      <w:rPr>
        <w:rFonts w:hint="default"/>
        <w:lang w:val="en-US" w:eastAsia="en-US" w:bidi="ar-SA"/>
      </w:rPr>
    </w:lvl>
  </w:abstractNum>
  <w:abstractNum w:abstractNumId="31" w15:restartNumberingAfterBreak="0">
    <w:nsid w:val="62687C68"/>
    <w:multiLevelType w:val="hybridMultilevel"/>
    <w:tmpl w:val="0D10638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 w15:restartNumberingAfterBreak="0">
    <w:nsid w:val="639E72B6"/>
    <w:multiLevelType w:val="hybridMultilevel"/>
    <w:tmpl w:val="FBD6F1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67C37E04"/>
    <w:multiLevelType w:val="hybridMultilevel"/>
    <w:tmpl w:val="58FC10AE"/>
    <w:lvl w:ilvl="0" w:tplc="47921574">
      <w:numFmt w:val="bullet"/>
      <w:lvlText w:val=""/>
      <w:lvlJc w:val="left"/>
      <w:pPr>
        <w:ind w:left="427" w:hanging="317"/>
      </w:pPr>
      <w:rPr>
        <w:rFonts w:ascii="Symbol" w:eastAsia="Symbol" w:hAnsi="Symbol" w:cs="Symbol" w:hint="default"/>
        <w:b w:val="0"/>
        <w:bCs w:val="0"/>
        <w:i w:val="0"/>
        <w:iCs w:val="0"/>
        <w:spacing w:val="0"/>
        <w:w w:val="100"/>
        <w:sz w:val="22"/>
        <w:szCs w:val="22"/>
        <w:lang w:val="en-US" w:eastAsia="en-US" w:bidi="ar-SA"/>
      </w:rPr>
    </w:lvl>
    <w:lvl w:ilvl="1" w:tplc="49C2EC92">
      <w:numFmt w:val="bullet"/>
      <w:lvlText w:val="•"/>
      <w:lvlJc w:val="left"/>
      <w:pPr>
        <w:ind w:left="712" w:hanging="317"/>
      </w:pPr>
      <w:rPr>
        <w:rFonts w:hint="default"/>
        <w:lang w:val="en-US" w:eastAsia="en-US" w:bidi="ar-SA"/>
      </w:rPr>
    </w:lvl>
    <w:lvl w:ilvl="2" w:tplc="35D6B858">
      <w:numFmt w:val="bullet"/>
      <w:lvlText w:val="•"/>
      <w:lvlJc w:val="left"/>
      <w:pPr>
        <w:ind w:left="1005" w:hanging="317"/>
      </w:pPr>
      <w:rPr>
        <w:rFonts w:hint="default"/>
        <w:lang w:val="en-US" w:eastAsia="en-US" w:bidi="ar-SA"/>
      </w:rPr>
    </w:lvl>
    <w:lvl w:ilvl="3" w:tplc="84AE87F2">
      <w:numFmt w:val="bullet"/>
      <w:lvlText w:val="•"/>
      <w:lvlJc w:val="left"/>
      <w:pPr>
        <w:ind w:left="1298" w:hanging="317"/>
      </w:pPr>
      <w:rPr>
        <w:rFonts w:hint="default"/>
        <w:lang w:val="en-US" w:eastAsia="en-US" w:bidi="ar-SA"/>
      </w:rPr>
    </w:lvl>
    <w:lvl w:ilvl="4" w:tplc="D2BE53BA">
      <w:numFmt w:val="bullet"/>
      <w:lvlText w:val="•"/>
      <w:lvlJc w:val="left"/>
      <w:pPr>
        <w:ind w:left="1590" w:hanging="317"/>
      </w:pPr>
      <w:rPr>
        <w:rFonts w:hint="default"/>
        <w:lang w:val="en-US" w:eastAsia="en-US" w:bidi="ar-SA"/>
      </w:rPr>
    </w:lvl>
    <w:lvl w:ilvl="5" w:tplc="8B189912">
      <w:numFmt w:val="bullet"/>
      <w:lvlText w:val="•"/>
      <w:lvlJc w:val="left"/>
      <w:pPr>
        <w:ind w:left="1883" w:hanging="317"/>
      </w:pPr>
      <w:rPr>
        <w:rFonts w:hint="default"/>
        <w:lang w:val="en-US" w:eastAsia="en-US" w:bidi="ar-SA"/>
      </w:rPr>
    </w:lvl>
    <w:lvl w:ilvl="6" w:tplc="F104CE20">
      <w:numFmt w:val="bullet"/>
      <w:lvlText w:val="•"/>
      <w:lvlJc w:val="left"/>
      <w:pPr>
        <w:ind w:left="2176" w:hanging="317"/>
      </w:pPr>
      <w:rPr>
        <w:rFonts w:hint="default"/>
        <w:lang w:val="en-US" w:eastAsia="en-US" w:bidi="ar-SA"/>
      </w:rPr>
    </w:lvl>
    <w:lvl w:ilvl="7" w:tplc="45C02742">
      <w:numFmt w:val="bullet"/>
      <w:lvlText w:val="•"/>
      <w:lvlJc w:val="left"/>
      <w:pPr>
        <w:ind w:left="2468" w:hanging="317"/>
      </w:pPr>
      <w:rPr>
        <w:rFonts w:hint="default"/>
        <w:lang w:val="en-US" w:eastAsia="en-US" w:bidi="ar-SA"/>
      </w:rPr>
    </w:lvl>
    <w:lvl w:ilvl="8" w:tplc="5E2425AA">
      <w:numFmt w:val="bullet"/>
      <w:lvlText w:val="•"/>
      <w:lvlJc w:val="left"/>
      <w:pPr>
        <w:ind w:left="2761" w:hanging="317"/>
      </w:pPr>
      <w:rPr>
        <w:rFonts w:hint="default"/>
        <w:lang w:val="en-US" w:eastAsia="en-US" w:bidi="ar-SA"/>
      </w:rPr>
    </w:lvl>
  </w:abstractNum>
  <w:abstractNum w:abstractNumId="34" w15:restartNumberingAfterBreak="0">
    <w:nsid w:val="68B07C82"/>
    <w:multiLevelType w:val="hybridMultilevel"/>
    <w:tmpl w:val="D7847AEE"/>
    <w:lvl w:ilvl="0" w:tplc="9AAA07EE">
      <w:start w:val="1"/>
      <w:numFmt w:val="lowerLetter"/>
      <w:lvlText w:val="%1."/>
      <w:lvlJc w:val="left"/>
      <w:pPr>
        <w:ind w:left="825" w:hanging="360"/>
      </w:pPr>
      <w:rPr>
        <w:rFonts w:ascii="Arial" w:eastAsia="Arial" w:hAnsi="Arial" w:cs="Arial" w:hint="default"/>
        <w:b w:val="0"/>
        <w:bCs w:val="0"/>
        <w:i w:val="0"/>
        <w:iCs w:val="0"/>
        <w:spacing w:val="-1"/>
        <w:w w:val="100"/>
        <w:sz w:val="22"/>
        <w:szCs w:val="22"/>
        <w:lang w:val="en-US" w:eastAsia="en-US" w:bidi="ar-S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6D6F0E95"/>
    <w:multiLevelType w:val="hybridMultilevel"/>
    <w:tmpl w:val="549A0EFA"/>
    <w:lvl w:ilvl="0" w:tplc="FDE29010">
      <w:start w:val="3"/>
      <w:numFmt w:val="decimal"/>
      <w:lvlText w:val="%1."/>
      <w:lvlJc w:val="left"/>
      <w:pPr>
        <w:ind w:left="472" w:hanging="351"/>
      </w:pPr>
      <w:rPr>
        <w:rFonts w:ascii="Arial" w:eastAsia="Arial" w:hAnsi="Arial" w:cs="Arial" w:hint="default"/>
        <w:b w:val="0"/>
        <w:bCs w:val="0"/>
        <w:i w:val="0"/>
        <w:iCs w:val="0"/>
        <w:spacing w:val="-1"/>
        <w:w w:val="100"/>
        <w:sz w:val="22"/>
        <w:szCs w:val="22"/>
        <w:lang w:val="en-US" w:eastAsia="en-US" w:bidi="ar-SA"/>
      </w:rPr>
    </w:lvl>
    <w:lvl w:ilvl="1" w:tplc="23582ED6">
      <w:start w:val="1"/>
      <w:numFmt w:val="lowerLetter"/>
      <w:lvlText w:val="%2."/>
      <w:lvlJc w:val="left"/>
      <w:pPr>
        <w:ind w:left="729" w:hanging="251"/>
      </w:pPr>
      <w:rPr>
        <w:rFonts w:ascii="Arial" w:eastAsia="Arial" w:hAnsi="Arial" w:cs="Arial" w:hint="default"/>
        <w:b w:val="0"/>
        <w:bCs w:val="0"/>
        <w:i w:val="0"/>
        <w:iCs w:val="0"/>
        <w:spacing w:val="-1"/>
        <w:w w:val="100"/>
        <w:sz w:val="22"/>
        <w:szCs w:val="22"/>
        <w:lang w:val="en-US" w:eastAsia="en-US" w:bidi="ar-SA"/>
      </w:rPr>
    </w:lvl>
    <w:lvl w:ilvl="2" w:tplc="130C2A7A">
      <w:numFmt w:val="bullet"/>
      <w:lvlText w:val="•"/>
      <w:lvlJc w:val="left"/>
      <w:pPr>
        <w:ind w:left="1523" w:hanging="251"/>
      </w:pPr>
      <w:rPr>
        <w:rFonts w:hint="default"/>
        <w:lang w:val="en-US" w:eastAsia="en-US" w:bidi="ar-SA"/>
      </w:rPr>
    </w:lvl>
    <w:lvl w:ilvl="3" w:tplc="EA88FDCE">
      <w:numFmt w:val="bullet"/>
      <w:lvlText w:val="•"/>
      <w:lvlJc w:val="left"/>
      <w:pPr>
        <w:ind w:left="2327" w:hanging="251"/>
      </w:pPr>
      <w:rPr>
        <w:rFonts w:hint="default"/>
        <w:lang w:val="en-US" w:eastAsia="en-US" w:bidi="ar-SA"/>
      </w:rPr>
    </w:lvl>
    <w:lvl w:ilvl="4" w:tplc="838E8072">
      <w:numFmt w:val="bullet"/>
      <w:lvlText w:val="•"/>
      <w:lvlJc w:val="left"/>
      <w:pPr>
        <w:ind w:left="3131" w:hanging="251"/>
      </w:pPr>
      <w:rPr>
        <w:rFonts w:hint="default"/>
        <w:lang w:val="en-US" w:eastAsia="en-US" w:bidi="ar-SA"/>
      </w:rPr>
    </w:lvl>
    <w:lvl w:ilvl="5" w:tplc="3DE8675C">
      <w:numFmt w:val="bullet"/>
      <w:lvlText w:val="•"/>
      <w:lvlJc w:val="left"/>
      <w:pPr>
        <w:ind w:left="3935" w:hanging="251"/>
      </w:pPr>
      <w:rPr>
        <w:rFonts w:hint="default"/>
        <w:lang w:val="en-US" w:eastAsia="en-US" w:bidi="ar-SA"/>
      </w:rPr>
    </w:lvl>
    <w:lvl w:ilvl="6" w:tplc="C5722408">
      <w:numFmt w:val="bullet"/>
      <w:lvlText w:val="•"/>
      <w:lvlJc w:val="left"/>
      <w:pPr>
        <w:ind w:left="4739" w:hanging="251"/>
      </w:pPr>
      <w:rPr>
        <w:rFonts w:hint="default"/>
        <w:lang w:val="en-US" w:eastAsia="en-US" w:bidi="ar-SA"/>
      </w:rPr>
    </w:lvl>
    <w:lvl w:ilvl="7" w:tplc="B6324A56">
      <w:numFmt w:val="bullet"/>
      <w:lvlText w:val="•"/>
      <w:lvlJc w:val="left"/>
      <w:pPr>
        <w:ind w:left="5543" w:hanging="251"/>
      </w:pPr>
      <w:rPr>
        <w:rFonts w:hint="default"/>
        <w:lang w:val="en-US" w:eastAsia="en-US" w:bidi="ar-SA"/>
      </w:rPr>
    </w:lvl>
    <w:lvl w:ilvl="8" w:tplc="5B52AC2C">
      <w:numFmt w:val="bullet"/>
      <w:lvlText w:val="•"/>
      <w:lvlJc w:val="left"/>
      <w:pPr>
        <w:ind w:left="6347" w:hanging="251"/>
      </w:pPr>
      <w:rPr>
        <w:rFonts w:hint="default"/>
        <w:lang w:val="en-US" w:eastAsia="en-US" w:bidi="ar-SA"/>
      </w:rPr>
    </w:lvl>
  </w:abstractNum>
  <w:abstractNum w:abstractNumId="36" w15:restartNumberingAfterBreak="0">
    <w:nsid w:val="6E1A3951"/>
    <w:multiLevelType w:val="multilevel"/>
    <w:tmpl w:val="7A2EB6FE"/>
    <w:lvl w:ilvl="0">
      <w:start w:val="4"/>
      <w:numFmt w:val="decimal"/>
      <w:lvlText w:val="%1.3"/>
      <w:lvlJc w:val="left"/>
      <w:pPr>
        <w:ind w:left="567" w:hanging="567"/>
      </w:pPr>
      <w:rPr>
        <w:rFonts w:ascii="Arial" w:eastAsia="Arial" w:hAnsi="Arial" w:cs="Arial" w:hint="default"/>
        <w:b/>
        <w:bCs/>
        <w:i w:val="0"/>
        <w:iCs w:val="0"/>
        <w:spacing w:val="-1"/>
        <w:w w:val="100"/>
        <w:sz w:val="22"/>
        <w:szCs w:val="22"/>
        <w:lang w:val="en-US" w:eastAsia="en-US" w:bidi="ar-SA"/>
      </w:rPr>
    </w:lvl>
    <w:lvl w:ilvl="1">
      <w:start w:val="1"/>
      <w:numFmt w:val="decimal"/>
      <w:lvlText w:val="%1.%2"/>
      <w:lvlJc w:val="left"/>
      <w:pPr>
        <w:ind w:left="567" w:hanging="567"/>
      </w:pPr>
      <w:rPr>
        <w:rFonts w:ascii="Arial" w:eastAsia="Arial" w:hAnsi="Arial" w:cs="Arial" w:hint="default"/>
        <w:b/>
        <w:bCs/>
        <w:i w:val="0"/>
        <w:iCs w:val="0"/>
        <w:spacing w:val="-1"/>
        <w:w w:val="100"/>
        <w:sz w:val="22"/>
        <w:szCs w:val="22"/>
        <w:lang w:val="en-US" w:eastAsia="en-US" w:bidi="ar-SA"/>
      </w:rPr>
    </w:lvl>
    <w:lvl w:ilvl="2">
      <w:numFmt w:val="bullet"/>
      <w:lvlText w:val=""/>
      <w:lvlJc w:val="left"/>
      <w:pPr>
        <w:ind w:left="361" w:hanging="360"/>
      </w:pPr>
      <w:rPr>
        <w:rFonts w:ascii="Symbol" w:eastAsia="Symbol" w:hAnsi="Symbol" w:cs="Symbol" w:hint="default"/>
        <w:b w:val="0"/>
        <w:bCs w:val="0"/>
        <w:i w:val="0"/>
        <w:iCs w:val="0"/>
        <w:spacing w:val="0"/>
        <w:w w:val="100"/>
        <w:sz w:val="22"/>
        <w:szCs w:val="22"/>
        <w:lang w:val="en-US" w:eastAsia="en-US" w:bidi="ar-SA"/>
      </w:rPr>
    </w:lvl>
    <w:lvl w:ilvl="3">
      <w:numFmt w:val="bullet"/>
      <w:lvlText w:val="•"/>
      <w:lvlJc w:val="left"/>
      <w:pPr>
        <w:ind w:left="2595" w:hanging="360"/>
      </w:pPr>
      <w:rPr>
        <w:rFonts w:hint="default"/>
        <w:lang w:val="en-US" w:eastAsia="en-US" w:bidi="ar-SA"/>
      </w:rPr>
    </w:lvl>
    <w:lvl w:ilvl="4">
      <w:numFmt w:val="bullet"/>
      <w:lvlText w:val="•"/>
      <w:lvlJc w:val="left"/>
      <w:pPr>
        <w:ind w:left="3606" w:hanging="360"/>
      </w:pPr>
      <w:rPr>
        <w:rFonts w:hint="default"/>
        <w:lang w:val="en-US" w:eastAsia="en-US" w:bidi="ar-SA"/>
      </w:rPr>
    </w:lvl>
    <w:lvl w:ilvl="5">
      <w:numFmt w:val="bullet"/>
      <w:lvlText w:val="•"/>
      <w:lvlJc w:val="left"/>
      <w:pPr>
        <w:ind w:left="4617" w:hanging="360"/>
      </w:pPr>
      <w:rPr>
        <w:rFonts w:hint="default"/>
        <w:lang w:val="en-US" w:eastAsia="en-US" w:bidi="ar-SA"/>
      </w:rPr>
    </w:lvl>
    <w:lvl w:ilvl="6">
      <w:numFmt w:val="bullet"/>
      <w:lvlText w:val="•"/>
      <w:lvlJc w:val="left"/>
      <w:pPr>
        <w:ind w:left="5628" w:hanging="360"/>
      </w:pPr>
      <w:rPr>
        <w:rFonts w:hint="default"/>
        <w:lang w:val="en-US" w:eastAsia="en-US" w:bidi="ar-SA"/>
      </w:rPr>
    </w:lvl>
    <w:lvl w:ilvl="7">
      <w:numFmt w:val="bullet"/>
      <w:lvlText w:val="•"/>
      <w:lvlJc w:val="left"/>
      <w:pPr>
        <w:ind w:left="6639" w:hanging="360"/>
      </w:pPr>
      <w:rPr>
        <w:rFonts w:hint="default"/>
        <w:lang w:val="en-US" w:eastAsia="en-US" w:bidi="ar-SA"/>
      </w:rPr>
    </w:lvl>
    <w:lvl w:ilvl="8">
      <w:numFmt w:val="bullet"/>
      <w:lvlText w:val="•"/>
      <w:lvlJc w:val="left"/>
      <w:pPr>
        <w:ind w:left="7650" w:hanging="360"/>
      </w:pPr>
      <w:rPr>
        <w:rFonts w:hint="default"/>
        <w:lang w:val="en-US" w:eastAsia="en-US" w:bidi="ar-SA"/>
      </w:rPr>
    </w:lvl>
  </w:abstractNum>
  <w:abstractNum w:abstractNumId="37" w15:restartNumberingAfterBreak="0">
    <w:nsid w:val="6FEE4AEE"/>
    <w:multiLevelType w:val="hybridMultilevel"/>
    <w:tmpl w:val="9E84962C"/>
    <w:lvl w:ilvl="0" w:tplc="14090001">
      <w:start w:val="1"/>
      <w:numFmt w:val="bullet"/>
      <w:lvlText w:val=""/>
      <w:lvlJc w:val="left"/>
      <w:pPr>
        <w:ind w:left="2658" w:hanging="360"/>
      </w:pPr>
      <w:rPr>
        <w:rFonts w:ascii="Symbol" w:hAnsi="Symbol" w:hint="default"/>
      </w:rPr>
    </w:lvl>
    <w:lvl w:ilvl="1" w:tplc="14090003" w:tentative="1">
      <w:start w:val="1"/>
      <w:numFmt w:val="bullet"/>
      <w:lvlText w:val="o"/>
      <w:lvlJc w:val="left"/>
      <w:pPr>
        <w:ind w:left="3378" w:hanging="360"/>
      </w:pPr>
      <w:rPr>
        <w:rFonts w:ascii="Courier New" w:hAnsi="Courier New" w:cs="Courier New" w:hint="default"/>
      </w:rPr>
    </w:lvl>
    <w:lvl w:ilvl="2" w:tplc="14090005" w:tentative="1">
      <w:start w:val="1"/>
      <w:numFmt w:val="bullet"/>
      <w:lvlText w:val=""/>
      <w:lvlJc w:val="left"/>
      <w:pPr>
        <w:ind w:left="4098" w:hanging="360"/>
      </w:pPr>
      <w:rPr>
        <w:rFonts w:ascii="Wingdings" w:hAnsi="Wingdings" w:hint="default"/>
      </w:rPr>
    </w:lvl>
    <w:lvl w:ilvl="3" w:tplc="14090001" w:tentative="1">
      <w:start w:val="1"/>
      <w:numFmt w:val="bullet"/>
      <w:lvlText w:val=""/>
      <w:lvlJc w:val="left"/>
      <w:pPr>
        <w:ind w:left="4818" w:hanging="360"/>
      </w:pPr>
      <w:rPr>
        <w:rFonts w:ascii="Symbol" w:hAnsi="Symbol" w:hint="default"/>
      </w:rPr>
    </w:lvl>
    <w:lvl w:ilvl="4" w:tplc="14090003" w:tentative="1">
      <w:start w:val="1"/>
      <w:numFmt w:val="bullet"/>
      <w:lvlText w:val="o"/>
      <w:lvlJc w:val="left"/>
      <w:pPr>
        <w:ind w:left="5538" w:hanging="360"/>
      </w:pPr>
      <w:rPr>
        <w:rFonts w:ascii="Courier New" w:hAnsi="Courier New" w:cs="Courier New" w:hint="default"/>
      </w:rPr>
    </w:lvl>
    <w:lvl w:ilvl="5" w:tplc="14090005" w:tentative="1">
      <w:start w:val="1"/>
      <w:numFmt w:val="bullet"/>
      <w:lvlText w:val=""/>
      <w:lvlJc w:val="left"/>
      <w:pPr>
        <w:ind w:left="6258" w:hanging="360"/>
      </w:pPr>
      <w:rPr>
        <w:rFonts w:ascii="Wingdings" w:hAnsi="Wingdings" w:hint="default"/>
      </w:rPr>
    </w:lvl>
    <w:lvl w:ilvl="6" w:tplc="14090001" w:tentative="1">
      <w:start w:val="1"/>
      <w:numFmt w:val="bullet"/>
      <w:lvlText w:val=""/>
      <w:lvlJc w:val="left"/>
      <w:pPr>
        <w:ind w:left="6978" w:hanging="360"/>
      </w:pPr>
      <w:rPr>
        <w:rFonts w:ascii="Symbol" w:hAnsi="Symbol" w:hint="default"/>
      </w:rPr>
    </w:lvl>
    <w:lvl w:ilvl="7" w:tplc="14090003" w:tentative="1">
      <w:start w:val="1"/>
      <w:numFmt w:val="bullet"/>
      <w:lvlText w:val="o"/>
      <w:lvlJc w:val="left"/>
      <w:pPr>
        <w:ind w:left="7698" w:hanging="360"/>
      </w:pPr>
      <w:rPr>
        <w:rFonts w:ascii="Courier New" w:hAnsi="Courier New" w:cs="Courier New" w:hint="default"/>
      </w:rPr>
    </w:lvl>
    <w:lvl w:ilvl="8" w:tplc="14090005" w:tentative="1">
      <w:start w:val="1"/>
      <w:numFmt w:val="bullet"/>
      <w:lvlText w:val=""/>
      <w:lvlJc w:val="left"/>
      <w:pPr>
        <w:ind w:left="8418" w:hanging="360"/>
      </w:pPr>
      <w:rPr>
        <w:rFonts w:ascii="Wingdings" w:hAnsi="Wingdings" w:hint="default"/>
      </w:rPr>
    </w:lvl>
  </w:abstractNum>
  <w:abstractNum w:abstractNumId="38" w15:restartNumberingAfterBreak="0">
    <w:nsid w:val="73C8230D"/>
    <w:multiLevelType w:val="multilevel"/>
    <w:tmpl w:val="D9DED5D2"/>
    <w:lvl w:ilvl="0">
      <w:start w:val="4"/>
      <w:numFmt w:val="decimal"/>
      <w:lvlText w:val="%1."/>
      <w:lvlJc w:val="left"/>
      <w:pPr>
        <w:ind w:left="834" w:hanging="567"/>
      </w:pPr>
      <w:rPr>
        <w:rFonts w:ascii="Arial" w:eastAsia="Arial" w:hAnsi="Arial" w:cs="Arial" w:hint="default"/>
        <w:b/>
        <w:bCs/>
        <w:i w:val="0"/>
        <w:iCs w:val="0"/>
        <w:spacing w:val="-1"/>
        <w:w w:val="100"/>
        <w:sz w:val="22"/>
        <w:szCs w:val="22"/>
        <w:lang w:val="en-US" w:eastAsia="en-US" w:bidi="ar-SA"/>
      </w:rPr>
    </w:lvl>
    <w:lvl w:ilvl="1">
      <w:start w:val="1"/>
      <w:numFmt w:val="decimal"/>
      <w:lvlText w:val="%1.%2"/>
      <w:lvlJc w:val="left"/>
      <w:pPr>
        <w:ind w:left="834" w:hanging="567"/>
      </w:pPr>
      <w:rPr>
        <w:rFonts w:ascii="Arial" w:eastAsia="Arial" w:hAnsi="Arial" w:cs="Arial" w:hint="default"/>
        <w:b/>
        <w:bCs/>
        <w:i w:val="0"/>
        <w:iCs w:val="0"/>
        <w:spacing w:val="-1"/>
        <w:w w:val="100"/>
        <w:sz w:val="22"/>
        <w:szCs w:val="22"/>
        <w:lang w:val="en-US" w:eastAsia="en-US" w:bidi="ar-SA"/>
      </w:rPr>
    </w:lvl>
    <w:lvl w:ilvl="2">
      <w:numFmt w:val="bullet"/>
      <w:lvlText w:val=""/>
      <w:lvlJc w:val="left"/>
      <w:pPr>
        <w:ind w:left="628" w:hanging="360"/>
      </w:pPr>
      <w:rPr>
        <w:rFonts w:ascii="Symbol" w:eastAsia="Symbol" w:hAnsi="Symbol" w:cs="Symbol" w:hint="default"/>
        <w:b w:val="0"/>
        <w:bCs w:val="0"/>
        <w:i w:val="0"/>
        <w:iCs w:val="0"/>
        <w:spacing w:val="0"/>
        <w:w w:val="100"/>
        <w:sz w:val="22"/>
        <w:szCs w:val="22"/>
        <w:lang w:val="en-US" w:eastAsia="en-US" w:bidi="ar-SA"/>
      </w:rPr>
    </w:lvl>
    <w:lvl w:ilvl="3">
      <w:numFmt w:val="bullet"/>
      <w:lvlText w:val="•"/>
      <w:lvlJc w:val="left"/>
      <w:pPr>
        <w:ind w:left="2862" w:hanging="360"/>
      </w:pPr>
      <w:rPr>
        <w:rFonts w:hint="default"/>
        <w:lang w:val="en-US" w:eastAsia="en-US" w:bidi="ar-SA"/>
      </w:rPr>
    </w:lvl>
    <w:lvl w:ilvl="4">
      <w:numFmt w:val="bullet"/>
      <w:lvlText w:val="•"/>
      <w:lvlJc w:val="left"/>
      <w:pPr>
        <w:ind w:left="3873" w:hanging="360"/>
      </w:pPr>
      <w:rPr>
        <w:rFonts w:hint="default"/>
        <w:lang w:val="en-US" w:eastAsia="en-US" w:bidi="ar-SA"/>
      </w:rPr>
    </w:lvl>
    <w:lvl w:ilvl="5">
      <w:numFmt w:val="bullet"/>
      <w:lvlText w:val="•"/>
      <w:lvlJc w:val="left"/>
      <w:pPr>
        <w:ind w:left="4884" w:hanging="360"/>
      </w:pPr>
      <w:rPr>
        <w:rFonts w:hint="default"/>
        <w:lang w:val="en-US" w:eastAsia="en-US" w:bidi="ar-SA"/>
      </w:rPr>
    </w:lvl>
    <w:lvl w:ilvl="6">
      <w:numFmt w:val="bullet"/>
      <w:lvlText w:val="•"/>
      <w:lvlJc w:val="left"/>
      <w:pPr>
        <w:ind w:left="5895" w:hanging="360"/>
      </w:pPr>
      <w:rPr>
        <w:rFonts w:hint="default"/>
        <w:lang w:val="en-US" w:eastAsia="en-US" w:bidi="ar-SA"/>
      </w:rPr>
    </w:lvl>
    <w:lvl w:ilvl="7">
      <w:numFmt w:val="bullet"/>
      <w:lvlText w:val="•"/>
      <w:lvlJc w:val="left"/>
      <w:pPr>
        <w:ind w:left="6906" w:hanging="360"/>
      </w:pPr>
      <w:rPr>
        <w:rFonts w:hint="default"/>
        <w:lang w:val="en-US" w:eastAsia="en-US" w:bidi="ar-SA"/>
      </w:rPr>
    </w:lvl>
    <w:lvl w:ilvl="8">
      <w:numFmt w:val="bullet"/>
      <w:lvlText w:val="•"/>
      <w:lvlJc w:val="left"/>
      <w:pPr>
        <w:ind w:left="7917" w:hanging="360"/>
      </w:pPr>
      <w:rPr>
        <w:rFonts w:hint="default"/>
        <w:lang w:val="en-US" w:eastAsia="en-US" w:bidi="ar-SA"/>
      </w:rPr>
    </w:lvl>
  </w:abstractNum>
  <w:abstractNum w:abstractNumId="39" w15:restartNumberingAfterBreak="0">
    <w:nsid w:val="74454BCA"/>
    <w:multiLevelType w:val="multilevel"/>
    <w:tmpl w:val="801E7F62"/>
    <w:lvl w:ilvl="0">
      <w:start w:val="1"/>
      <w:numFmt w:val="decimal"/>
      <w:lvlText w:val="%1"/>
      <w:lvlJc w:val="left"/>
      <w:pPr>
        <w:ind w:left="360" w:hanging="360"/>
      </w:pPr>
      <w:rPr>
        <w:rFonts w:hint="default"/>
      </w:rPr>
    </w:lvl>
    <w:lvl w:ilvl="1">
      <w:start w:val="1"/>
      <w:numFmt w:val="decimal"/>
      <w:lvlText w:val="%1.%2"/>
      <w:lvlJc w:val="left"/>
      <w:pPr>
        <w:ind w:left="1190" w:hanging="360"/>
      </w:pPr>
      <w:rPr>
        <w:rFonts w:hint="default"/>
      </w:rPr>
    </w:lvl>
    <w:lvl w:ilvl="2">
      <w:start w:val="1"/>
      <w:numFmt w:val="decimal"/>
      <w:lvlText w:val="%1.%2.%3"/>
      <w:lvlJc w:val="left"/>
      <w:pPr>
        <w:ind w:left="2380" w:hanging="720"/>
      </w:pPr>
      <w:rPr>
        <w:rFonts w:hint="default"/>
      </w:rPr>
    </w:lvl>
    <w:lvl w:ilvl="3">
      <w:start w:val="1"/>
      <w:numFmt w:val="decimal"/>
      <w:lvlText w:val="%1.%2.%3.%4"/>
      <w:lvlJc w:val="left"/>
      <w:pPr>
        <w:ind w:left="3210" w:hanging="720"/>
      </w:pPr>
      <w:rPr>
        <w:rFonts w:hint="default"/>
      </w:rPr>
    </w:lvl>
    <w:lvl w:ilvl="4">
      <w:start w:val="1"/>
      <w:numFmt w:val="decimal"/>
      <w:lvlText w:val="%1.%2.%3.%4.%5"/>
      <w:lvlJc w:val="left"/>
      <w:pPr>
        <w:ind w:left="4400" w:hanging="1080"/>
      </w:pPr>
      <w:rPr>
        <w:rFonts w:hint="default"/>
      </w:rPr>
    </w:lvl>
    <w:lvl w:ilvl="5">
      <w:start w:val="1"/>
      <w:numFmt w:val="decimal"/>
      <w:lvlText w:val="%1.%2.%3.%4.%5.%6"/>
      <w:lvlJc w:val="left"/>
      <w:pPr>
        <w:ind w:left="5230" w:hanging="108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abstractNum w:abstractNumId="40" w15:restartNumberingAfterBreak="0">
    <w:nsid w:val="750B008C"/>
    <w:multiLevelType w:val="hybridMultilevel"/>
    <w:tmpl w:val="5CEE8C7C"/>
    <w:lvl w:ilvl="0" w:tplc="9AAA07EE">
      <w:start w:val="1"/>
      <w:numFmt w:val="lowerLetter"/>
      <w:lvlText w:val="%1."/>
      <w:lvlJc w:val="left"/>
      <w:pPr>
        <w:ind w:left="825" w:hanging="360"/>
      </w:pPr>
      <w:rPr>
        <w:rFonts w:ascii="Arial" w:eastAsia="Arial" w:hAnsi="Arial" w:cs="Arial" w:hint="default"/>
        <w:b w:val="0"/>
        <w:bCs w:val="0"/>
        <w:i w:val="0"/>
        <w:iCs w:val="0"/>
        <w:spacing w:val="-1"/>
        <w:w w:val="100"/>
        <w:sz w:val="22"/>
        <w:szCs w:val="22"/>
        <w:lang w:val="en-US" w:eastAsia="en-US" w:bidi="ar-S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7B8B44E1"/>
    <w:multiLevelType w:val="hybridMultilevel"/>
    <w:tmpl w:val="8D6AAE78"/>
    <w:lvl w:ilvl="0" w:tplc="1A848B1E">
      <w:start w:val="3"/>
      <w:numFmt w:val="decimal"/>
      <w:lvlText w:val="%1."/>
      <w:lvlJc w:val="left"/>
      <w:pPr>
        <w:ind w:left="465" w:hanging="358"/>
      </w:pPr>
      <w:rPr>
        <w:rFonts w:ascii="Arial" w:eastAsia="Arial" w:hAnsi="Arial" w:cs="Arial" w:hint="default"/>
        <w:b w:val="0"/>
        <w:bCs w:val="0"/>
        <w:i w:val="0"/>
        <w:iCs w:val="0"/>
        <w:spacing w:val="-1"/>
        <w:w w:val="100"/>
        <w:sz w:val="22"/>
        <w:szCs w:val="22"/>
        <w:lang w:val="en-US" w:eastAsia="en-US" w:bidi="ar-SA"/>
      </w:rPr>
    </w:lvl>
    <w:lvl w:ilvl="1" w:tplc="CDBA00CC">
      <w:start w:val="1"/>
      <w:numFmt w:val="lowerLetter"/>
      <w:lvlText w:val="%2."/>
      <w:lvlJc w:val="left"/>
      <w:pPr>
        <w:ind w:left="825" w:hanging="360"/>
      </w:pPr>
      <w:rPr>
        <w:rFonts w:ascii="Arial" w:hAnsi="Arial" w:hint="default"/>
        <w:b w:val="0"/>
        <w:bCs w:val="0"/>
        <w:i w:val="0"/>
        <w:iCs w:val="0"/>
        <w:spacing w:val="-1"/>
        <w:w w:val="100"/>
        <w:sz w:val="22"/>
        <w:szCs w:val="22"/>
        <w:lang w:val="en-US" w:eastAsia="en-US" w:bidi="ar-SA"/>
      </w:rPr>
    </w:lvl>
    <w:lvl w:ilvl="2" w:tplc="B936EB38">
      <w:numFmt w:val="bullet"/>
      <w:lvlText w:val=""/>
      <w:lvlJc w:val="left"/>
      <w:pPr>
        <w:ind w:left="1187" w:hanging="360"/>
      </w:pPr>
      <w:rPr>
        <w:rFonts w:ascii="Symbol" w:eastAsia="Symbol" w:hAnsi="Symbol" w:cs="Symbol" w:hint="default"/>
        <w:b w:val="0"/>
        <w:bCs w:val="0"/>
        <w:i w:val="0"/>
        <w:iCs w:val="0"/>
        <w:spacing w:val="0"/>
        <w:w w:val="100"/>
        <w:sz w:val="22"/>
        <w:szCs w:val="22"/>
        <w:lang w:val="en-US" w:eastAsia="en-US" w:bidi="ar-SA"/>
      </w:rPr>
    </w:lvl>
    <w:lvl w:ilvl="3" w:tplc="6098172C">
      <w:numFmt w:val="bullet"/>
      <w:lvlText w:val="•"/>
      <w:lvlJc w:val="left"/>
      <w:pPr>
        <w:ind w:left="1882" w:hanging="360"/>
      </w:pPr>
      <w:rPr>
        <w:rFonts w:hint="default"/>
        <w:lang w:val="en-US" w:eastAsia="en-US" w:bidi="ar-SA"/>
      </w:rPr>
    </w:lvl>
    <w:lvl w:ilvl="4" w:tplc="4F1A0908">
      <w:numFmt w:val="bullet"/>
      <w:lvlText w:val="•"/>
      <w:lvlJc w:val="left"/>
      <w:pPr>
        <w:ind w:left="2584" w:hanging="360"/>
      </w:pPr>
      <w:rPr>
        <w:rFonts w:hint="default"/>
        <w:lang w:val="en-US" w:eastAsia="en-US" w:bidi="ar-SA"/>
      </w:rPr>
    </w:lvl>
    <w:lvl w:ilvl="5" w:tplc="BF92D3A6">
      <w:numFmt w:val="bullet"/>
      <w:lvlText w:val="•"/>
      <w:lvlJc w:val="left"/>
      <w:pPr>
        <w:ind w:left="3286" w:hanging="360"/>
      </w:pPr>
      <w:rPr>
        <w:rFonts w:hint="default"/>
        <w:lang w:val="en-US" w:eastAsia="en-US" w:bidi="ar-SA"/>
      </w:rPr>
    </w:lvl>
    <w:lvl w:ilvl="6" w:tplc="0546BF6E">
      <w:numFmt w:val="bullet"/>
      <w:lvlText w:val="•"/>
      <w:lvlJc w:val="left"/>
      <w:pPr>
        <w:ind w:left="3988" w:hanging="360"/>
      </w:pPr>
      <w:rPr>
        <w:rFonts w:hint="default"/>
        <w:lang w:val="en-US" w:eastAsia="en-US" w:bidi="ar-SA"/>
      </w:rPr>
    </w:lvl>
    <w:lvl w:ilvl="7" w:tplc="606456AC">
      <w:numFmt w:val="bullet"/>
      <w:lvlText w:val="•"/>
      <w:lvlJc w:val="left"/>
      <w:pPr>
        <w:ind w:left="4690" w:hanging="360"/>
      </w:pPr>
      <w:rPr>
        <w:rFonts w:hint="default"/>
        <w:lang w:val="en-US" w:eastAsia="en-US" w:bidi="ar-SA"/>
      </w:rPr>
    </w:lvl>
    <w:lvl w:ilvl="8" w:tplc="86F8571C">
      <w:numFmt w:val="bullet"/>
      <w:lvlText w:val="•"/>
      <w:lvlJc w:val="left"/>
      <w:pPr>
        <w:ind w:left="5392" w:hanging="360"/>
      </w:pPr>
      <w:rPr>
        <w:rFonts w:hint="default"/>
        <w:lang w:val="en-US" w:eastAsia="en-US" w:bidi="ar-SA"/>
      </w:rPr>
    </w:lvl>
  </w:abstractNum>
  <w:num w:numId="1">
    <w:abstractNumId w:val="38"/>
  </w:num>
  <w:num w:numId="2">
    <w:abstractNumId w:val="19"/>
  </w:num>
  <w:num w:numId="3">
    <w:abstractNumId w:val="25"/>
  </w:num>
  <w:num w:numId="4">
    <w:abstractNumId w:val="12"/>
  </w:num>
  <w:num w:numId="5">
    <w:abstractNumId w:val="1"/>
  </w:num>
  <w:num w:numId="6">
    <w:abstractNumId w:val="20"/>
  </w:num>
  <w:num w:numId="7">
    <w:abstractNumId w:val="33"/>
  </w:num>
  <w:num w:numId="8">
    <w:abstractNumId w:val="13"/>
  </w:num>
  <w:num w:numId="9">
    <w:abstractNumId w:val="29"/>
  </w:num>
  <w:num w:numId="10">
    <w:abstractNumId w:val="35"/>
  </w:num>
  <w:num w:numId="11">
    <w:abstractNumId w:val="30"/>
  </w:num>
  <w:num w:numId="12">
    <w:abstractNumId w:val="28"/>
  </w:num>
  <w:num w:numId="13">
    <w:abstractNumId w:val="41"/>
  </w:num>
  <w:num w:numId="14">
    <w:abstractNumId w:val="9"/>
  </w:num>
  <w:num w:numId="15">
    <w:abstractNumId w:val="31"/>
  </w:num>
  <w:num w:numId="16">
    <w:abstractNumId w:val="40"/>
  </w:num>
  <w:num w:numId="17">
    <w:abstractNumId w:val="26"/>
  </w:num>
  <w:num w:numId="18">
    <w:abstractNumId w:val="10"/>
  </w:num>
  <w:num w:numId="19">
    <w:abstractNumId w:val="32"/>
  </w:num>
  <w:num w:numId="20">
    <w:abstractNumId w:val="6"/>
  </w:num>
  <w:num w:numId="21">
    <w:abstractNumId w:val="18"/>
  </w:num>
  <w:num w:numId="22">
    <w:abstractNumId w:val="7"/>
  </w:num>
  <w:num w:numId="23">
    <w:abstractNumId w:val="22"/>
  </w:num>
  <w:num w:numId="24">
    <w:abstractNumId w:val="34"/>
  </w:num>
  <w:num w:numId="25">
    <w:abstractNumId w:val="15"/>
  </w:num>
  <w:num w:numId="26">
    <w:abstractNumId w:val="5"/>
  </w:num>
  <w:num w:numId="27">
    <w:abstractNumId w:val="3"/>
  </w:num>
  <w:num w:numId="28">
    <w:abstractNumId w:val="14"/>
  </w:num>
  <w:num w:numId="29">
    <w:abstractNumId w:val="37"/>
  </w:num>
  <w:num w:numId="30">
    <w:abstractNumId w:val="11"/>
  </w:num>
  <w:num w:numId="31">
    <w:abstractNumId w:val="36"/>
  </w:num>
  <w:num w:numId="32">
    <w:abstractNumId w:val="4"/>
  </w:num>
  <w:num w:numId="33">
    <w:abstractNumId w:val="39"/>
  </w:num>
  <w:num w:numId="34">
    <w:abstractNumId w:val="23"/>
  </w:num>
  <w:num w:numId="35">
    <w:abstractNumId w:val="21"/>
  </w:num>
  <w:num w:numId="36">
    <w:abstractNumId w:val="0"/>
  </w:num>
  <w:num w:numId="37">
    <w:abstractNumId w:val="24"/>
  </w:num>
  <w:num w:numId="38">
    <w:abstractNumId w:val="0"/>
  </w:num>
  <w:num w:numId="39">
    <w:abstractNumId w:val="2"/>
  </w:num>
  <w:num w:numId="40">
    <w:abstractNumId w:val="8"/>
  </w:num>
  <w:num w:numId="41">
    <w:abstractNumId w:val="27"/>
  </w:num>
  <w:num w:numId="42">
    <w:abstractNumId w:val="16"/>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EED"/>
    <w:rsid w:val="00000502"/>
    <w:rsid w:val="00003184"/>
    <w:rsid w:val="000057D5"/>
    <w:rsid w:val="0000610D"/>
    <w:rsid w:val="0001317E"/>
    <w:rsid w:val="00015EF2"/>
    <w:rsid w:val="00016801"/>
    <w:rsid w:val="00017D5D"/>
    <w:rsid w:val="00021CF0"/>
    <w:rsid w:val="00034165"/>
    <w:rsid w:val="000342EF"/>
    <w:rsid w:val="00037491"/>
    <w:rsid w:val="000419CF"/>
    <w:rsid w:val="0004288A"/>
    <w:rsid w:val="00044A8A"/>
    <w:rsid w:val="00047FE1"/>
    <w:rsid w:val="000532F4"/>
    <w:rsid w:val="00054F0E"/>
    <w:rsid w:val="000605ED"/>
    <w:rsid w:val="00063A2F"/>
    <w:rsid w:val="00067268"/>
    <w:rsid w:val="00071E73"/>
    <w:rsid w:val="000774E4"/>
    <w:rsid w:val="00080E74"/>
    <w:rsid w:val="000818B0"/>
    <w:rsid w:val="00083AF5"/>
    <w:rsid w:val="00087AE3"/>
    <w:rsid w:val="000A019A"/>
    <w:rsid w:val="000A215F"/>
    <w:rsid w:val="000A2522"/>
    <w:rsid w:val="000A297F"/>
    <w:rsid w:val="000A3C15"/>
    <w:rsid w:val="000A61B5"/>
    <w:rsid w:val="000A6A57"/>
    <w:rsid w:val="000B04DA"/>
    <w:rsid w:val="000B08BB"/>
    <w:rsid w:val="000B4694"/>
    <w:rsid w:val="000B654E"/>
    <w:rsid w:val="000B7546"/>
    <w:rsid w:val="000C1771"/>
    <w:rsid w:val="000C4C57"/>
    <w:rsid w:val="000D1914"/>
    <w:rsid w:val="000D2047"/>
    <w:rsid w:val="000D35E1"/>
    <w:rsid w:val="000D54CE"/>
    <w:rsid w:val="000D6AD6"/>
    <w:rsid w:val="000E449C"/>
    <w:rsid w:val="000E7B9C"/>
    <w:rsid w:val="000E7E64"/>
    <w:rsid w:val="000F43A4"/>
    <w:rsid w:val="000F5AFC"/>
    <w:rsid w:val="00103C25"/>
    <w:rsid w:val="00103FA1"/>
    <w:rsid w:val="001066E4"/>
    <w:rsid w:val="00107F07"/>
    <w:rsid w:val="00110605"/>
    <w:rsid w:val="00112EBE"/>
    <w:rsid w:val="0011476B"/>
    <w:rsid w:val="00116034"/>
    <w:rsid w:val="0011738E"/>
    <w:rsid w:val="0012121D"/>
    <w:rsid w:val="00123F16"/>
    <w:rsid w:val="001252BD"/>
    <w:rsid w:val="001260CB"/>
    <w:rsid w:val="0012663C"/>
    <w:rsid w:val="0012762E"/>
    <w:rsid w:val="0013475A"/>
    <w:rsid w:val="00137FB9"/>
    <w:rsid w:val="00141054"/>
    <w:rsid w:val="001426B0"/>
    <w:rsid w:val="0014351A"/>
    <w:rsid w:val="00152942"/>
    <w:rsid w:val="00155395"/>
    <w:rsid w:val="00156DA7"/>
    <w:rsid w:val="00157269"/>
    <w:rsid w:val="00157543"/>
    <w:rsid w:val="001601DF"/>
    <w:rsid w:val="00160F47"/>
    <w:rsid w:val="00162F4B"/>
    <w:rsid w:val="00163A18"/>
    <w:rsid w:val="001640FA"/>
    <w:rsid w:val="00167563"/>
    <w:rsid w:val="00172A75"/>
    <w:rsid w:val="001801DA"/>
    <w:rsid w:val="001820E6"/>
    <w:rsid w:val="001844C2"/>
    <w:rsid w:val="001873E3"/>
    <w:rsid w:val="001903C1"/>
    <w:rsid w:val="0019156E"/>
    <w:rsid w:val="001916DB"/>
    <w:rsid w:val="00195B22"/>
    <w:rsid w:val="00195D46"/>
    <w:rsid w:val="001A26E5"/>
    <w:rsid w:val="001A35F6"/>
    <w:rsid w:val="001A548B"/>
    <w:rsid w:val="001A60B4"/>
    <w:rsid w:val="001B2826"/>
    <w:rsid w:val="001C2D2E"/>
    <w:rsid w:val="001C2E4C"/>
    <w:rsid w:val="001C6A0A"/>
    <w:rsid w:val="001C786F"/>
    <w:rsid w:val="001D0564"/>
    <w:rsid w:val="001D4A57"/>
    <w:rsid w:val="001D788D"/>
    <w:rsid w:val="001E3F24"/>
    <w:rsid w:val="001E54F8"/>
    <w:rsid w:val="001E5C4F"/>
    <w:rsid w:val="001E63DB"/>
    <w:rsid w:val="001F3287"/>
    <w:rsid w:val="001F41F4"/>
    <w:rsid w:val="001F4B56"/>
    <w:rsid w:val="001F5C71"/>
    <w:rsid w:val="00200836"/>
    <w:rsid w:val="00211872"/>
    <w:rsid w:val="00226104"/>
    <w:rsid w:val="00234DD5"/>
    <w:rsid w:val="002372E4"/>
    <w:rsid w:val="002410F1"/>
    <w:rsid w:val="00243C6E"/>
    <w:rsid w:val="00243F7E"/>
    <w:rsid w:val="002460C3"/>
    <w:rsid w:val="002505E5"/>
    <w:rsid w:val="0025116C"/>
    <w:rsid w:val="0025376C"/>
    <w:rsid w:val="00253B2B"/>
    <w:rsid w:val="00253E21"/>
    <w:rsid w:val="00253EED"/>
    <w:rsid w:val="00256F1B"/>
    <w:rsid w:val="002606F5"/>
    <w:rsid w:val="002631B6"/>
    <w:rsid w:val="0026345B"/>
    <w:rsid w:val="00264B99"/>
    <w:rsid w:val="00266A10"/>
    <w:rsid w:val="00273D10"/>
    <w:rsid w:val="00273F5E"/>
    <w:rsid w:val="0028198B"/>
    <w:rsid w:val="0028393B"/>
    <w:rsid w:val="00284124"/>
    <w:rsid w:val="00290C40"/>
    <w:rsid w:val="00293E46"/>
    <w:rsid w:val="002952CC"/>
    <w:rsid w:val="00295496"/>
    <w:rsid w:val="00295893"/>
    <w:rsid w:val="002A0430"/>
    <w:rsid w:val="002A14F9"/>
    <w:rsid w:val="002A182B"/>
    <w:rsid w:val="002A24F4"/>
    <w:rsid w:val="002A3058"/>
    <w:rsid w:val="002A4453"/>
    <w:rsid w:val="002A55FD"/>
    <w:rsid w:val="002A65D3"/>
    <w:rsid w:val="002A726B"/>
    <w:rsid w:val="002B059C"/>
    <w:rsid w:val="002B0EB3"/>
    <w:rsid w:val="002B2DE0"/>
    <w:rsid w:val="002B3FEF"/>
    <w:rsid w:val="002B427C"/>
    <w:rsid w:val="002B5EA6"/>
    <w:rsid w:val="002B68CE"/>
    <w:rsid w:val="002C1ADE"/>
    <w:rsid w:val="002C26DF"/>
    <w:rsid w:val="002C3180"/>
    <w:rsid w:val="002D0BFA"/>
    <w:rsid w:val="002D1532"/>
    <w:rsid w:val="002D4085"/>
    <w:rsid w:val="002D5D25"/>
    <w:rsid w:val="002D7D58"/>
    <w:rsid w:val="002E1967"/>
    <w:rsid w:val="002E327B"/>
    <w:rsid w:val="002E3CEB"/>
    <w:rsid w:val="002E5934"/>
    <w:rsid w:val="002E5E29"/>
    <w:rsid w:val="002E5E87"/>
    <w:rsid w:val="002E60C6"/>
    <w:rsid w:val="002F3A6F"/>
    <w:rsid w:val="002F5C68"/>
    <w:rsid w:val="00303A9F"/>
    <w:rsid w:val="0030460D"/>
    <w:rsid w:val="003137EF"/>
    <w:rsid w:val="00317611"/>
    <w:rsid w:val="00321B2B"/>
    <w:rsid w:val="0032337C"/>
    <w:rsid w:val="00336FE3"/>
    <w:rsid w:val="003371FC"/>
    <w:rsid w:val="00341469"/>
    <w:rsid w:val="0034222B"/>
    <w:rsid w:val="0034460D"/>
    <w:rsid w:val="0035123E"/>
    <w:rsid w:val="003523BA"/>
    <w:rsid w:val="00357A29"/>
    <w:rsid w:val="00360DF5"/>
    <w:rsid w:val="0036734B"/>
    <w:rsid w:val="00370764"/>
    <w:rsid w:val="00374918"/>
    <w:rsid w:val="003756A2"/>
    <w:rsid w:val="00376D0A"/>
    <w:rsid w:val="0038022A"/>
    <w:rsid w:val="00381623"/>
    <w:rsid w:val="00381DBB"/>
    <w:rsid w:val="0038638E"/>
    <w:rsid w:val="00386A20"/>
    <w:rsid w:val="00390F87"/>
    <w:rsid w:val="00391069"/>
    <w:rsid w:val="0039176D"/>
    <w:rsid w:val="00391CFB"/>
    <w:rsid w:val="0039543E"/>
    <w:rsid w:val="003A375A"/>
    <w:rsid w:val="003A42C7"/>
    <w:rsid w:val="003B5858"/>
    <w:rsid w:val="003B7135"/>
    <w:rsid w:val="003B71A4"/>
    <w:rsid w:val="003B767C"/>
    <w:rsid w:val="003C08D1"/>
    <w:rsid w:val="003C4E54"/>
    <w:rsid w:val="003C5C2F"/>
    <w:rsid w:val="003C7945"/>
    <w:rsid w:val="003D1470"/>
    <w:rsid w:val="003D2145"/>
    <w:rsid w:val="003D4234"/>
    <w:rsid w:val="003E3098"/>
    <w:rsid w:val="003F3AD6"/>
    <w:rsid w:val="003F5076"/>
    <w:rsid w:val="003F5212"/>
    <w:rsid w:val="003F6994"/>
    <w:rsid w:val="004015F2"/>
    <w:rsid w:val="00402A2D"/>
    <w:rsid w:val="00403946"/>
    <w:rsid w:val="004046CA"/>
    <w:rsid w:val="00405C69"/>
    <w:rsid w:val="0041505E"/>
    <w:rsid w:val="0041712B"/>
    <w:rsid w:val="00417E36"/>
    <w:rsid w:val="00421297"/>
    <w:rsid w:val="00430C3B"/>
    <w:rsid w:val="004331E0"/>
    <w:rsid w:val="00433ADA"/>
    <w:rsid w:val="00435092"/>
    <w:rsid w:val="00440AFE"/>
    <w:rsid w:val="00441139"/>
    <w:rsid w:val="004418D8"/>
    <w:rsid w:val="00441D95"/>
    <w:rsid w:val="004476AC"/>
    <w:rsid w:val="00450306"/>
    <w:rsid w:val="00451FE7"/>
    <w:rsid w:val="00452B29"/>
    <w:rsid w:val="00461313"/>
    <w:rsid w:val="00471B38"/>
    <w:rsid w:val="0048183B"/>
    <w:rsid w:val="0048224F"/>
    <w:rsid w:val="00483773"/>
    <w:rsid w:val="004906FB"/>
    <w:rsid w:val="0049406C"/>
    <w:rsid w:val="00495783"/>
    <w:rsid w:val="004A3048"/>
    <w:rsid w:val="004A5499"/>
    <w:rsid w:val="004B041B"/>
    <w:rsid w:val="004B66E4"/>
    <w:rsid w:val="004B7647"/>
    <w:rsid w:val="004C1E51"/>
    <w:rsid w:val="004D0DFD"/>
    <w:rsid w:val="004D255C"/>
    <w:rsid w:val="004D5E2A"/>
    <w:rsid w:val="004E05B3"/>
    <w:rsid w:val="004E3A3B"/>
    <w:rsid w:val="004E4196"/>
    <w:rsid w:val="004E423F"/>
    <w:rsid w:val="004E5244"/>
    <w:rsid w:val="004E5283"/>
    <w:rsid w:val="004F0561"/>
    <w:rsid w:val="004F1086"/>
    <w:rsid w:val="004F2E50"/>
    <w:rsid w:val="004F56CE"/>
    <w:rsid w:val="004F6110"/>
    <w:rsid w:val="00500AA8"/>
    <w:rsid w:val="005012DD"/>
    <w:rsid w:val="00504D67"/>
    <w:rsid w:val="0050703B"/>
    <w:rsid w:val="00511E94"/>
    <w:rsid w:val="005150B0"/>
    <w:rsid w:val="00515770"/>
    <w:rsid w:val="00516D65"/>
    <w:rsid w:val="00521593"/>
    <w:rsid w:val="00536D87"/>
    <w:rsid w:val="00540B24"/>
    <w:rsid w:val="00540B79"/>
    <w:rsid w:val="00545651"/>
    <w:rsid w:val="00546099"/>
    <w:rsid w:val="00552CA5"/>
    <w:rsid w:val="005601A9"/>
    <w:rsid w:val="00560284"/>
    <w:rsid w:val="00560D47"/>
    <w:rsid w:val="00563C9E"/>
    <w:rsid w:val="00570082"/>
    <w:rsid w:val="0057213A"/>
    <w:rsid w:val="00572967"/>
    <w:rsid w:val="00573A69"/>
    <w:rsid w:val="0057611D"/>
    <w:rsid w:val="00577802"/>
    <w:rsid w:val="00580ADF"/>
    <w:rsid w:val="00583750"/>
    <w:rsid w:val="00583DDB"/>
    <w:rsid w:val="0058573F"/>
    <w:rsid w:val="00586125"/>
    <w:rsid w:val="00594AED"/>
    <w:rsid w:val="00595828"/>
    <w:rsid w:val="005964B5"/>
    <w:rsid w:val="005971F2"/>
    <w:rsid w:val="005A0C62"/>
    <w:rsid w:val="005B1B4E"/>
    <w:rsid w:val="005B27E5"/>
    <w:rsid w:val="005B297F"/>
    <w:rsid w:val="005B46BC"/>
    <w:rsid w:val="005B49A4"/>
    <w:rsid w:val="005C359F"/>
    <w:rsid w:val="005C4EB3"/>
    <w:rsid w:val="005D1BA9"/>
    <w:rsid w:val="005D25D1"/>
    <w:rsid w:val="005D3EA4"/>
    <w:rsid w:val="005D6AB3"/>
    <w:rsid w:val="005D6B5C"/>
    <w:rsid w:val="005E0915"/>
    <w:rsid w:val="005E1648"/>
    <w:rsid w:val="005E18E9"/>
    <w:rsid w:val="005E19DC"/>
    <w:rsid w:val="005F09C1"/>
    <w:rsid w:val="005F0ECD"/>
    <w:rsid w:val="006006AD"/>
    <w:rsid w:val="006014D9"/>
    <w:rsid w:val="006019D8"/>
    <w:rsid w:val="00604CD5"/>
    <w:rsid w:val="006054CC"/>
    <w:rsid w:val="00606D5C"/>
    <w:rsid w:val="00606F03"/>
    <w:rsid w:val="0061215F"/>
    <w:rsid w:val="006123A6"/>
    <w:rsid w:val="00614088"/>
    <w:rsid w:val="00616899"/>
    <w:rsid w:val="00616F35"/>
    <w:rsid w:val="006176C0"/>
    <w:rsid w:val="006226B9"/>
    <w:rsid w:val="00623B26"/>
    <w:rsid w:val="00624C32"/>
    <w:rsid w:val="0062554E"/>
    <w:rsid w:val="006270E2"/>
    <w:rsid w:val="00632F11"/>
    <w:rsid w:val="00634677"/>
    <w:rsid w:val="00644C23"/>
    <w:rsid w:val="00646207"/>
    <w:rsid w:val="00650429"/>
    <w:rsid w:val="00651493"/>
    <w:rsid w:val="006555DB"/>
    <w:rsid w:val="00657768"/>
    <w:rsid w:val="00661BD8"/>
    <w:rsid w:val="0066205B"/>
    <w:rsid w:val="00663F56"/>
    <w:rsid w:val="006642F4"/>
    <w:rsid w:val="006643DE"/>
    <w:rsid w:val="006666A8"/>
    <w:rsid w:val="006729E7"/>
    <w:rsid w:val="0067386E"/>
    <w:rsid w:val="0067553D"/>
    <w:rsid w:val="006805E0"/>
    <w:rsid w:val="00680FBC"/>
    <w:rsid w:val="00683642"/>
    <w:rsid w:val="00686306"/>
    <w:rsid w:val="00686422"/>
    <w:rsid w:val="00690651"/>
    <w:rsid w:val="006949FC"/>
    <w:rsid w:val="006A0181"/>
    <w:rsid w:val="006A171C"/>
    <w:rsid w:val="006A1B0A"/>
    <w:rsid w:val="006A30F5"/>
    <w:rsid w:val="006A5214"/>
    <w:rsid w:val="006A6180"/>
    <w:rsid w:val="006B22B2"/>
    <w:rsid w:val="006B233C"/>
    <w:rsid w:val="006B3D01"/>
    <w:rsid w:val="006B527F"/>
    <w:rsid w:val="006B6C65"/>
    <w:rsid w:val="006B75C5"/>
    <w:rsid w:val="006C1555"/>
    <w:rsid w:val="006C4331"/>
    <w:rsid w:val="006C523E"/>
    <w:rsid w:val="006D179C"/>
    <w:rsid w:val="006D268D"/>
    <w:rsid w:val="006D5582"/>
    <w:rsid w:val="006E218E"/>
    <w:rsid w:val="006E43B8"/>
    <w:rsid w:val="006E5AD2"/>
    <w:rsid w:val="006F0EEF"/>
    <w:rsid w:val="006F18EB"/>
    <w:rsid w:val="006F57DE"/>
    <w:rsid w:val="00700006"/>
    <w:rsid w:val="0071060B"/>
    <w:rsid w:val="0071135C"/>
    <w:rsid w:val="0071491A"/>
    <w:rsid w:val="007207CE"/>
    <w:rsid w:val="00720F38"/>
    <w:rsid w:val="00722B52"/>
    <w:rsid w:val="00725B32"/>
    <w:rsid w:val="00726D49"/>
    <w:rsid w:val="00731AB6"/>
    <w:rsid w:val="00731D3A"/>
    <w:rsid w:val="00740A50"/>
    <w:rsid w:val="00742C01"/>
    <w:rsid w:val="00742C43"/>
    <w:rsid w:val="00742F27"/>
    <w:rsid w:val="00745DF9"/>
    <w:rsid w:val="00746132"/>
    <w:rsid w:val="007469DC"/>
    <w:rsid w:val="007517DE"/>
    <w:rsid w:val="007539DD"/>
    <w:rsid w:val="0076012B"/>
    <w:rsid w:val="00760F69"/>
    <w:rsid w:val="007669FD"/>
    <w:rsid w:val="0076746F"/>
    <w:rsid w:val="0077033D"/>
    <w:rsid w:val="00770CA7"/>
    <w:rsid w:val="00771FAC"/>
    <w:rsid w:val="0077202B"/>
    <w:rsid w:val="00775519"/>
    <w:rsid w:val="0078289F"/>
    <w:rsid w:val="007828F2"/>
    <w:rsid w:val="00783649"/>
    <w:rsid w:val="00785463"/>
    <w:rsid w:val="00790AA5"/>
    <w:rsid w:val="007950BE"/>
    <w:rsid w:val="007976C8"/>
    <w:rsid w:val="007A17F9"/>
    <w:rsid w:val="007A2A40"/>
    <w:rsid w:val="007A7527"/>
    <w:rsid w:val="007C0B04"/>
    <w:rsid w:val="007C7B28"/>
    <w:rsid w:val="007D3005"/>
    <w:rsid w:val="007D3E99"/>
    <w:rsid w:val="007D7E60"/>
    <w:rsid w:val="007E0190"/>
    <w:rsid w:val="007E0A43"/>
    <w:rsid w:val="007E1844"/>
    <w:rsid w:val="007E234A"/>
    <w:rsid w:val="007E5BFE"/>
    <w:rsid w:val="007E7283"/>
    <w:rsid w:val="007F2471"/>
    <w:rsid w:val="007F2B77"/>
    <w:rsid w:val="007F3DDA"/>
    <w:rsid w:val="007F4C9A"/>
    <w:rsid w:val="007F67C0"/>
    <w:rsid w:val="007F7DD3"/>
    <w:rsid w:val="00803F2F"/>
    <w:rsid w:val="00804D00"/>
    <w:rsid w:val="0081126C"/>
    <w:rsid w:val="00813D85"/>
    <w:rsid w:val="008147DB"/>
    <w:rsid w:val="008166B3"/>
    <w:rsid w:val="008306BB"/>
    <w:rsid w:val="00830969"/>
    <w:rsid w:val="00830A66"/>
    <w:rsid w:val="008334D4"/>
    <w:rsid w:val="008361DF"/>
    <w:rsid w:val="00836EB8"/>
    <w:rsid w:val="008370C9"/>
    <w:rsid w:val="008377D7"/>
    <w:rsid w:val="0084049B"/>
    <w:rsid w:val="008424CE"/>
    <w:rsid w:val="008459F1"/>
    <w:rsid w:val="00845A18"/>
    <w:rsid w:val="00853AE0"/>
    <w:rsid w:val="008544FB"/>
    <w:rsid w:val="00857D96"/>
    <w:rsid w:val="00857E57"/>
    <w:rsid w:val="00861B3B"/>
    <w:rsid w:val="00864503"/>
    <w:rsid w:val="008725E3"/>
    <w:rsid w:val="00872C59"/>
    <w:rsid w:val="008751EE"/>
    <w:rsid w:val="00876415"/>
    <w:rsid w:val="00876479"/>
    <w:rsid w:val="00876900"/>
    <w:rsid w:val="00877494"/>
    <w:rsid w:val="00877741"/>
    <w:rsid w:val="0088086B"/>
    <w:rsid w:val="0088266D"/>
    <w:rsid w:val="0089066D"/>
    <w:rsid w:val="008916E9"/>
    <w:rsid w:val="0089172F"/>
    <w:rsid w:val="00891C74"/>
    <w:rsid w:val="00892A25"/>
    <w:rsid w:val="0089358C"/>
    <w:rsid w:val="00893D63"/>
    <w:rsid w:val="00896F09"/>
    <w:rsid w:val="00897D4E"/>
    <w:rsid w:val="008A44E4"/>
    <w:rsid w:val="008A5CB8"/>
    <w:rsid w:val="008A6E68"/>
    <w:rsid w:val="008B0236"/>
    <w:rsid w:val="008B4462"/>
    <w:rsid w:val="008C05CA"/>
    <w:rsid w:val="008C0F42"/>
    <w:rsid w:val="008D6B3C"/>
    <w:rsid w:val="008D7FA0"/>
    <w:rsid w:val="008E0AE2"/>
    <w:rsid w:val="008E4F02"/>
    <w:rsid w:val="008E54D0"/>
    <w:rsid w:val="008E607C"/>
    <w:rsid w:val="008F15B3"/>
    <w:rsid w:val="008F25A3"/>
    <w:rsid w:val="008F3435"/>
    <w:rsid w:val="008F4DCA"/>
    <w:rsid w:val="008F5D18"/>
    <w:rsid w:val="00901C24"/>
    <w:rsid w:val="00911AAB"/>
    <w:rsid w:val="0092195A"/>
    <w:rsid w:val="00925E78"/>
    <w:rsid w:val="00927E2F"/>
    <w:rsid w:val="009379D6"/>
    <w:rsid w:val="00937BD1"/>
    <w:rsid w:val="00943721"/>
    <w:rsid w:val="00947713"/>
    <w:rsid w:val="0094781D"/>
    <w:rsid w:val="00950A25"/>
    <w:rsid w:val="00954A0D"/>
    <w:rsid w:val="00955322"/>
    <w:rsid w:val="00960146"/>
    <w:rsid w:val="009609A3"/>
    <w:rsid w:val="00961120"/>
    <w:rsid w:val="00962214"/>
    <w:rsid w:val="0097222D"/>
    <w:rsid w:val="00972C66"/>
    <w:rsid w:val="009759AD"/>
    <w:rsid w:val="009812C7"/>
    <w:rsid w:val="00981FB2"/>
    <w:rsid w:val="009836D8"/>
    <w:rsid w:val="009859FF"/>
    <w:rsid w:val="00987F87"/>
    <w:rsid w:val="009A027F"/>
    <w:rsid w:val="009A2EA7"/>
    <w:rsid w:val="009A743E"/>
    <w:rsid w:val="009B066D"/>
    <w:rsid w:val="009B150D"/>
    <w:rsid w:val="009B3B10"/>
    <w:rsid w:val="009C2484"/>
    <w:rsid w:val="009D23D2"/>
    <w:rsid w:val="009E2BF5"/>
    <w:rsid w:val="009E4D93"/>
    <w:rsid w:val="009E60FB"/>
    <w:rsid w:val="009F55B7"/>
    <w:rsid w:val="009F57EB"/>
    <w:rsid w:val="009F5839"/>
    <w:rsid w:val="009F648C"/>
    <w:rsid w:val="009F7382"/>
    <w:rsid w:val="009F78CA"/>
    <w:rsid w:val="00A01F98"/>
    <w:rsid w:val="00A0246F"/>
    <w:rsid w:val="00A061A3"/>
    <w:rsid w:val="00A100BD"/>
    <w:rsid w:val="00A1075B"/>
    <w:rsid w:val="00A126B9"/>
    <w:rsid w:val="00A14F6E"/>
    <w:rsid w:val="00A16177"/>
    <w:rsid w:val="00A17368"/>
    <w:rsid w:val="00A21DD2"/>
    <w:rsid w:val="00A22056"/>
    <w:rsid w:val="00A23681"/>
    <w:rsid w:val="00A275E8"/>
    <w:rsid w:val="00A332A6"/>
    <w:rsid w:val="00A333C6"/>
    <w:rsid w:val="00A34730"/>
    <w:rsid w:val="00A432EA"/>
    <w:rsid w:val="00A46854"/>
    <w:rsid w:val="00A5243B"/>
    <w:rsid w:val="00A53F7B"/>
    <w:rsid w:val="00A56C81"/>
    <w:rsid w:val="00A62C87"/>
    <w:rsid w:val="00A63423"/>
    <w:rsid w:val="00A63757"/>
    <w:rsid w:val="00A63C95"/>
    <w:rsid w:val="00A64215"/>
    <w:rsid w:val="00A645E1"/>
    <w:rsid w:val="00A65424"/>
    <w:rsid w:val="00A6601C"/>
    <w:rsid w:val="00A66ECA"/>
    <w:rsid w:val="00A73873"/>
    <w:rsid w:val="00A80AC0"/>
    <w:rsid w:val="00A81571"/>
    <w:rsid w:val="00A86E8C"/>
    <w:rsid w:val="00A913E9"/>
    <w:rsid w:val="00A92BE6"/>
    <w:rsid w:val="00A95728"/>
    <w:rsid w:val="00A97FD0"/>
    <w:rsid w:val="00AA5839"/>
    <w:rsid w:val="00AA591D"/>
    <w:rsid w:val="00AA75A7"/>
    <w:rsid w:val="00AB3E90"/>
    <w:rsid w:val="00AB5AAF"/>
    <w:rsid w:val="00AB79DE"/>
    <w:rsid w:val="00AC08FF"/>
    <w:rsid w:val="00AC1581"/>
    <w:rsid w:val="00AC3FC9"/>
    <w:rsid w:val="00AC59FF"/>
    <w:rsid w:val="00AD4376"/>
    <w:rsid w:val="00AD48AE"/>
    <w:rsid w:val="00AD5104"/>
    <w:rsid w:val="00AE7D7C"/>
    <w:rsid w:val="00AF2A0D"/>
    <w:rsid w:val="00AF7A44"/>
    <w:rsid w:val="00B01F52"/>
    <w:rsid w:val="00B034D1"/>
    <w:rsid w:val="00B03F36"/>
    <w:rsid w:val="00B107E5"/>
    <w:rsid w:val="00B13B67"/>
    <w:rsid w:val="00B13CC5"/>
    <w:rsid w:val="00B14613"/>
    <w:rsid w:val="00B14E12"/>
    <w:rsid w:val="00B151BC"/>
    <w:rsid w:val="00B1640C"/>
    <w:rsid w:val="00B17A93"/>
    <w:rsid w:val="00B20EA5"/>
    <w:rsid w:val="00B21A0D"/>
    <w:rsid w:val="00B21C51"/>
    <w:rsid w:val="00B301CE"/>
    <w:rsid w:val="00B30E0B"/>
    <w:rsid w:val="00B3111B"/>
    <w:rsid w:val="00B3574E"/>
    <w:rsid w:val="00B3582E"/>
    <w:rsid w:val="00B36607"/>
    <w:rsid w:val="00B42A6E"/>
    <w:rsid w:val="00B4390E"/>
    <w:rsid w:val="00B45EA1"/>
    <w:rsid w:val="00B54328"/>
    <w:rsid w:val="00B5438C"/>
    <w:rsid w:val="00B616E4"/>
    <w:rsid w:val="00B64459"/>
    <w:rsid w:val="00B665CF"/>
    <w:rsid w:val="00B6743C"/>
    <w:rsid w:val="00B80A44"/>
    <w:rsid w:val="00B80AAF"/>
    <w:rsid w:val="00B95E22"/>
    <w:rsid w:val="00B979AB"/>
    <w:rsid w:val="00BA4BD9"/>
    <w:rsid w:val="00BA4C4D"/>
    <w:rsid w:val="00BA584F"/>
    <w:rsid w:val="00BB3855"/>
    <w:rsid w:val="00BC1AD0"/>
    <w:rsid w:val="00BC3C8B"/>
    <w:rsid w:val="00BC7EF1"/>
    <w:rsid w:val="00BD0037"/>
    <w:rsid w:val="00BD1963"/>
    <w:rsid w:val="00BD5024"/>
    <w:rsid w:val="00BD5B48"/>
    <w:rsid w:val="00BD6009"/>
    <w:rsid w:val="00BD6824"/>
    <w:rsid w:val="00BD6E52"/>
    <w:rsid w:val="00BE0CDF"/>
    <w:rsid w:val="00BE1F6B"/>
    <w:rsid w:val="00BE526F"/>
    <w:rsid w:val="00BF2BB9"/>
    <w:rsid w:val="00BF5184"/>
    <w:rsid w:val="00C0276E"/>
    <w:rsid w:val="00C0355A"/>
    <w:rsid w:val="00C10010"/>
    <w:rsid w:val="00C11240"/>
    <w:rsid w:val="00C12397"/>
    <w:rsid w:val="00C1679C"/>
    <w:rsid w:val="00C203B9"/>
    <w:rsid w:val="00C21835"/>
    <w:rsid w:val="00C24C8C"/>
    <w:rsid w:val="00C250A5"/>
    <w:rsid w:val="00C251BD"/>
    <w:rsid w:val="00C263B6"/>
    <w:rsid w:val="00C339D7"/>
    <w:rsid w:val="00C33F70"/>
    <w:rsid w:val="00C35782"/>
    <w:rsid w:val="00C35F77"/>
    <w:rsid w:val="00C37914"/>
    <w:rsid w:val="00C41EA1"/>
    <w:rsid w:val="00C42284"/>
    <w:rsid w:val="00C42315"/>
    <w:rsid w:val="00C426CD"/>
    <w:rsid w:val="00C5200D"/>
    <w:rsid w:val="00C521F0"/>
    <w:rsid w:val="00C525BC"/>
    <w:rsid w:val="00C52E12"/>
    <w:rsid w:val="00C53C62"/>
    <w:rsid w:val="00C547D9"/>
    <w:rsid w:val="00C57B2F"/>
    <w:rsid w:val="00C62C0B"/>
    <w:rsid w:val="00C6300F"/>
    <w:rsid w:val="00C63C49"/>
    <w:rsid w:val="00C66C99"/>
    <w:rsid w:val="00C7339E"/>
    <w:rsid w:val="00C752A1"/>
    <w:rsid w:val="00C81FDB"/>
    <w:rsid w:val="00C84039"/>
    <w:rsid w:val="00C9100A"/>
    <w:rsid w:val="00C95048"/>
    <w:rsid w:val="00C963AB"/>
    <w:rsid w:val="00CA048C"/>
    <w:rsid w:val="00CA142F"/>
    <w:rsid w:val="00CA14EC"/>
    <w:rsid w:val="00CA5620"/>
    <w:rsid w:val="00CB1346"/>
    <w:rsid w:val="00CB33CD"/>
    <w:rsid w:val="00CB48FF"/>
    <w:rsid w:val="00CB515A"/>
    <w:rsid w:val="00CC020F"/>
    <w:rsid w:val="00CC3570"/>
    <w:rsid w:val="00CC36AF"/>
    <w:rsid w:val="00CC504A"/>
    <w:rsid w:val="00CC538F"/>
    <w:rsid w:val="00CC6752"/>
    <w:rsid w:val="00CC7A63"/>
    <w:rsid w:val="00CC7BD3"/>
    <w:rsid w:val="00CD13E4"/>
    <w:rsid w:val="00CD7833"/>
    <w:rsid w:val="00CE0A99"/>
    <w:rsid w:val="00CE62BD"/>
    <w:rsid w:val="00CE7507"/>
    <w:rsid w:val="00CF645E"/>
    <w:rsid w:val="00D062B3"/>
    <w:rsid w:val="00D07C53"/>
    <w:rsid w:val="00D11EB6"/>
    <w:rsid w:val="00D12DED"/>
    <w:rsid w:val="00D14C32"/>
    <w:rsid w:val="00D15910"/>
    <w:rsid w:val="00D20665"/>
    <w:rsid w:val="00D21A25"/>
    <w:rsid w:val="00D22F73"/>
    <w:rsid w:val="00D24206"/>
    <w:rsid w:val="00D2642B"/>
    <w:rsid w:val="00D34A6A"/>
    <w:rsid w:val="00D37A0C"/>
    <w:rsid w:val="00D41023"/>
    <w:rsid w:val="00D41A05"/>
    <w:rsid w:val="00D50A8C"/>
    <w:rsid w:val="00D51D25"/>
    <w:rsid w:val="00D558A6"/>
    <w:rsid w:val="00D56B44"/>
    <w:rsid w:val="00D56C0E"/>
    <w:rsid w:val="00D57156"/>
    <w:rsid w:val="00D647BD"/>
    <w:rsid w:val="00D65E51"/>
    <w:rsid w:val="00D70F82"/>
    <w:rsid w:val="00D723E7"/>
    <w:rsid w:val="00D73155"/>
    <w:rsid w:val="00D741ED"/>
    <w:rsid w:val="00D74D98"/>
    <w:rsid w:val="00D75A71"/>
    <w:rsid w:val="00D81E04"/>
    <w:rsid w:val="00D82FF2"/>
    <w:rsid w:val="00D842B0"/>
    <w:rsid w:val="00D846F2"/>
    <w:rsid w:val="00D9247F"/>
    <w:rsid w:val="00D92EDF"/>
    <w:rsid w:val="00D968A6"/>
    <w:rsid w:val="00D97463"/>
    <w:rsid w:val="00DA24E7"/>
    <w:rsid w:val="00DA3BE3"/>
    <w:rsid w:val="00DB08FA"/>
    <w:rsid w:val="00DB5B25"/>
    <w:rsid w:val="00DB7C80"/>
    <w:rsid w:val="00DC10BE"/>
    <w:rsid w:val="00DC1649"/>
    <w:rsid w:val="00DC26ED"/>
    <w:rsid w:val="00DC3984"/>
    <w:rsid w:val="00DC52B3"/>
    <w:rsid w:val="00DC5EF0"/>
    <w:rsid w:val="00DC6A60"/>
    <w:rsid w:val="00DD0620"/>
    <w:rsid w:val="00DD305E"/>
    <w:rsid w:val="00DD3630"/>
    <w:rsid w:val="00DD3D71"/>
    <w:rsid w:val="00DD6DE7"/>
    <w:rsid w:val="00DE33CE"/>
    <w:rsid w:val="00DE5DF3"/>
    <w:rsid w:val="00DE64A1"/>
    <w:rsid w:val="00DF0D49"/>
    <w:rsid w:val="00DF2935"/>
    <w:rsid w:val="00DF3405"/>
    <w:rsid w:val="00DF3ADD"/>
    <w:rsid w:val="00DF5BE6"/>
    <w:rsid w:val="00E06769"/>
    <w:rsid w:val="00E06CE1"/>
    <w:rsid w:val="00E114A5"/>
    <w:rsid w:val="00E115CB"/>
    <w:rsid w:val="00E13C05"/>
    <w:rsid w:val="00E13D8E"/>
    <w:rsid w:val="00E15151"/>
    <w:rsid w:val="00E162F2"/>
    <w:rsid w:val="00E2179A"/>
    <w:rsid w:val="00E218B6"/>
    <w:rsid w:val="00E23B43"/>
    <w:rsid w:val="00E25580"/>
    <w:rsid w:val="00E26F19"/>
    <w:rsid w:val="00E30D25"/>
    <w:rsid w:val="00E3581A"/>
    <w:rsid w:val="00E37BE5"/>
    <w:rsid w:val="00E40001"/>
    <w:rsid w:val="00E40742"/>
    <w:rsid w:val="00E41636"/>
    <w:rsid w:val="00E4264B"/>
    <w:rsid w:val="00E4287F"/>
    <w:rsid w:val="00E504C6"/>
    <w:rsid w:val="00E51C95"/>
    <w:rsid w:val="00E54057"/>
    <w:rsid w:val="00E57292"/>
    <w:rsid w:val="00E60698"/>
    <w:rsid w:val="00E62F30"/>
    <w:rsid w:val="00E630AC"/>
    <w:rsid w:val="00E66F74"/>
    <w:rsid w:val="00E719CF"/>
    <w:rsid w:val="00E73A64"/>
    <w:rsid w:val="00E748A8"/>
    <w:rsid w:val="00E75582"/>
    <w:rsid w:val="00E7665C"/>
    <w:rsid w:val="00E76752"/>
    <w:rsid w:val="00E77899"/>
    <w:rsid w:val="00E804C5"/>
    <w:rsid w:val="00E80E74"/>
    <w:rsid w:val="00E81A21"/>
    <w:rsid w:val="00E82498"/>
    <w:rsid w:val="00E927E6"/>
    <w:rsid w:val="00E92C33"/>
    <w:rsid w:val="00E92F32"/>
    <w:rsid w:val="00E9566D"/>
    <w:rsid w:val="00E97483"/>
    <w:rsid w:val="00EA3B84"/>
    <w:rsid w:val="00EA3BF4"/>
    <w:rsid w:val="00EA4691"/>
    <w:rsid w:val="00EA5B9F"/>
    <w:rsid w:val="00EA6982"/>
    <w:rsid w:val="00EB4200"/>
    <w:rsid w:val="00EB5185"/>
    <w:rsid w:val="00EC53E6"/>
    <w:rsid w:val="00ED103D"/>
    <w:rsid w:val="00ED17A7"/>
    <w:rsid w:val="00ED69E1"/>
    <w:rsid w:val="00EE05F6"/>
    <w:rsid w:val="00EE2DEC"/>
    <w:rsid w:val="00EE49EA"/>
    <w:rsid w:val="00EE4A08"/>
    <w:rsid w:val="00EE6368"/>
    <w:rsid w:val="00EF1029"/>
    <w:rsid w:val="00EF1990"/>
    <w:rsid w:val="00EF773E"/>
    <w:rsid w:val="00EF7ECB"/>
    <w:rsid w:val="00F06669"/>
    <w:rsid w:val="00F06BCE"/>
    <w:rsid w:val="00F1492D"/>
    <w:rsid w:val="00F1499D"/>
    <w:rsid w:val="00F16DAB"/>
    <w:rsid w:val="00F17C54"/>
    <w:rsid w:val="00F2539C"/>
    <w:rsid w:val="00F261DF"/>
    <w:rsid w:val="00F305C2"/>
    <w:rsid w:val="00F30D1C"/>
    <w:rsid w:val="00F328F3"/>
    <w:rsid w:val="00F34585"/>
    <w:rsid w:val="00F349DE"/>
    <w:rsid w:val="00F34CCB"/>
    <w:rsid w:val="00F35412"/>
    <w:rsid w:val="00F37D5E"/>
    <w:rsid w:val="00F4716D"/>
    <w:rsid w:val="00F5597B"/>
    <w:rsid w:val="00F60306"/>
    <w:rsid w:val="00F6034F"/>
    <w:rsid w:val="00F7462A"/>
    <w:rsid w:val="00F747C6"/>
    <w:rsid w:val="00F75BA2"/>
    <w:rsid w:val="00F828A2"/>
    <w:rsid w:val="00F83FED"/>
    <w:rsid w:val="00F923C3"/>
    <w:rsid w:val="00F93FC0"/>
    <w:rsid w:val="00F94622"/>
    <w:rsid w:val="00FA2CBA"/>
    <w:rsid w:val="00FB15F2"/>
    <w:rsid w:val="00FB46E5"/>
    <w:rsid w:val="00FC06C2"/>
    <w:rsid w:val="00FC192F"/>
    <w:rsid w:val="00FC7FC6"/>
    <w:rsid w:val="00FD0499"/>
    <w:rsid w:val="00FD1043"/>
    <w:rsid w:val="00FD2E31"/>
    <w:rsid w:val="00FD7686"/>
    <w:rsid w:val="00FE69FF"/>
    <w:rsid w:val="00FE7468"/>
    <w:rsid w:val="00FF06F0"/>
    <w:rsid w:val="00FF19F5"/>
    <w:rsid w:val="00FF2220"/>
    <w:rsid w:val="00FF4446"/>
    <w:rsid w:val="00FF75F1"/>
    <w:rsid w:val="00FF7C2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76A67"/>
  <w15:docId w15:val="{825D48B0-3259-4161-ACA2-4B42CB73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68"/>
      <w:outlineLvl w:val="0"/>
    </w:pPr>
    <w:rPr>
      <w:b/>
      <w:bCs/>
    </w:rPr>
  </w:style>
  <w:style w:type="paragraph" w:styleId="Heading2">
    <w:name w:val="heading 2"/>
    <w:basedOn w:val="Normal"/>
    <w:uiPriority w:val="9"/>
    <w:unhideWhenUsed/>
    <w:qFormat/>
    <w:pPr>
      <w:ind w:left="268"/>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8"/>
      <w:ind w:left="1265" w:right="1263"/>
      <w:jc w:val="center"/>
    </w:pPr>
    <w:rPr>
      <w:b/>
      <w:bCs/>
      <w:sz w:val="28"/>
      <w:szCs w:val="28"/>
    </w:rPr>
  </w:style>
  <w:style w:type="paragraph" w:styleId="ListParagraph">
    <w:name w:val="List Paragraph"/>
    <w:aliases w:val="Paragraph Lvl1,Bullet Normal,Normal text,List Paragraph1,Level 3,List Paragraph numbered,List Bullet indent,Rec para,FooterText,numbered,Paragraphe de liste1,Bulletr List Paragraph,列出段落,列出段落1,Listeafsnit1,Parágrafo da Lista1,Bullet List"/>
    <w:basedOn w:val="Normal"/>
    <w:uiPriority w:val="34"/>
    <w:qFormat/>
    <w:pPr>
      <w:ind w:left="626" w:hanging="358"/>
    </w:pPr>
  </w:style>
  <w:style w:type="paragraph" w:customStyle="1" w:styleId="TableParagraph">
    <w:name w:val="Table Paragraph"/>
    <w:basedOn w:val="Normal"/>
    <w:uiPriority w:val="1"/>
    <w:qFormat/>
    <w:pPr>
      <w:ind w:left="110"/>
    </w:pPr>
  </w:style>
  <w:style w:type="table" w:styleId="TableGrid">
    <w:name w:val="Table Grid"/>
    <w:basedOn w:val="TableNormal"/>
    <w:uiPriority w:val="39"/>
    <w:rsid w:val="00BB3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5C4F"/>
    <w:pPr>
      <w:tabs>
        <w:tab w:val="center" w:pos="4513"/>
        <w:tab w:val="right" w:pos="9026"/>
      </w:tabs>
    </w:pPr>
  </w:style>
  <w:style w:type="character" w:customStyle="1" w:styleId="HeaderChar">
    <w:name w:val="Header Char"/>
    <w:basedOn w:val="DefaultParagraphFont"/>
    <w:link w:val="Header"/>
    <w:uiPriority w:val="99"/>
    <w:rsid w:val="001E5C4F"/>
    <w:rPr>
      <w:rFonts w:ascii="Arial" w:eastAsia="Arial" w:hAnsi="Arial" w:cs="Arial"/>
    </w:rPr>
  </w:style>
  <w:style w:type="paragraph" w:styleId="Footer">
    <w:name w:val="footer"/>
    <w:basedOn w:val="Normal"/>
    <w:link w:val="FooterChar"/>
    <w:uiPriority w:val="99"/>
    <w:unhideWhenUsed/>
    <w:rsid w:val="001E5C4F"/>
    <w:pPr>
      <w:tabs>
        <w:tab w:val="center" w:pos="4513"/>
        <w:tab w:val="right" w:pos="9026"/>
      </w:tabs>
    </w:pPr>
  </w:style>
  <w:style w:type="character" w:customStyle="1" w:styleId="FooterChar">
    <w:name w:val="Footer Char"/>
    <w:basedOn w:val="DefaultParagraphFont"/>
    <w:link w:val="Footer"/>
    <w:uiPriority w:val="99"/>
    <w:rsid w:val="001E5C4F"/>
    <w:rPr>
      <w:rFonts w:ascii="Arial" w:eastAsia="Arial" w:hAnsi="Arial" w:cs="Arial"/>
    </w:rPr>
  </w:style>
  <w:style w:type="character" w:styleId="Hyperlink">
    <w:name w:val="Hyperlink"/>
    <w:basedOn w:val="DefaultParagraphFont"/>
    <w:uiPriority w:val="99"/>
    <w:unhideWhenUsed/>
    <w:rsid w:val="00F1499D"/>
    <w:rPr>
      <w:color w:val="0000FF" w:themeColor="hyperlink"/>
      <w:u w:val="single"/>
    </w:rPr>
  </w:style>
  <w:style w:type="character" w:styleId="CommentReference">
    <w:name w:val="annotation reference"/>
    <w:basedOn w:val="DefaultParagraphFont"/>
    <w:uiPriority w:val="99"/>
    <w:semiHidden/>
    <w:unhideWhenUsed/>
    <w:rsid w:val="00B80A44"/>
    <w:rPr>
      <w:sz w:val="16"/>
      <w:szCs w:val="16"/>
    </w:rPr>
  </w:style>
  <w:style w:type="paragraph" w:styleId="CommentText">
    <w:name w:val="annotation text"/>
    <w:basedOn w:val="Normal"/>
    <w:link w:val="CommentTextChar"/>
    <w:uiPriority w:val="99"/>
    <w:semiHidden/>
    <w:unhideWhenUsed/>
    <w:rsid w:val="00B80A44"/>
    <w:rPr>
      <w:sz w:val="20"/>
      <w:szCs w:val="20"/>
    </w:rPr>
  </w:style>
  <w:style w:type="character" w:customStyle="1" w:styleId="CommentTextChar">
    <w:name w:val="Comment Text Char"/>
    <w:basedOn w:val="DefaultParagraphFont"/>
    <w:link w:val="CommentText"/>
    <w:uiPriority w:val="99"/>
    <w:semiHidden/>
    <w:rsid w:val="00B80A4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80A44"/>
    <w:rPr>
      <w:b/>
      <w:bCs/>
    </w:rPr>
  </w:style>
  <w:style w:type="character" w:customStyle="1" w:styleId="CommentSubjectChar">
    <w:name w:val="Comment Subject Char"/>
    <w:basedOn w:val="CommentTextChar"/>
    <w:link w:val="CommentSubject"/>
    <w:uiPriority w:val="99"/>
    <w:semiHidden/>
    <w:rsid w:val="00B80A44"/>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103391">
      <w:bodyDiv w:val="1"/>
      <w:marLeft w:val="0"/>
      <w:marRight w:val="0"/>
      <w:marTop w:val="0"/>
      <w:marBottom w:val="0"/>
      <w:divBdr>
        <w:top w:val="none" w:sz="0" w:space="0" w:color="auto"/>
        <w:left w:val="none" w:sz="0" w:space="0" w:color="auto"/>
        <w:bottom w:val="none" w:sz="0" w:space="0" w:color="auto"/>
        <w:right w:val="none" w:sz="0" w:space="0" w:color="auto"/>
      </w:divBdr>
    </w:div>
    <w:div w:id="272827004">
      <w:bodyDiv w:val="1"/>
      <w:marLeft w:val="0"/>
      <w:marRight w:val="0"/>
      <w:marTop w:val="0"/>
      <w:marBottom w:val="0"/>
      <w:divBdr>
        <w:top w:val="none" w:sz="0" w:space="0" w:color="auto"/>
        <w:left w:val="none" w:sz="0" w:space="0" w:color="auto"/>
        <w:bottom w:val="none" w:sz="0" w:space="0" w:color="auto"/>
        <w:right w:val="none" w:sz="0" w:space="0" w:color="auto"/>
      </w:divBdr>
    </w:div>
    <w:div w:id="338389401">
      <w:bodyDiv w:val="1"/>
      <w:marLeft w:val="0"/>
      <w:marRight w:val="0"/>
      <w:marTop w:val="0"/>
      <w:marBottom w:val="0"/>
      <w:divBdr>
        <w:top w:val="none" w:sz="0" w:space="0" w:color="auto"/>
        <w:left w:val="none" w:sz="0" w:space="0" w:color="auto"/>
        <w:bottom w:val="none" w:sz="0" w:space="0" w:color="auto"/>
        <w:right w:val="none" w:sz="0" w:space="0" w:color="auto"/>
      </w:divBdr>
    </w:div>
    <w:div w:id="376323479">
      <w:bodyDiv w:val="1"/>
      <w:marLeft w:val="0"/>
      <w:marRight w:val="0"/>
      <w:marTop w:val="0"/>
      <w:marBottom w:val="0"/>
      <w:divBdr>
        <w:top w:val="none" w:sz="0" w:space="0" w:color="auto"/>
        <w:left w:val="none" w:sz="0" w:space="0" w:color="auto"/>
        <w:bottom w:val="none" w:sz="0" w:space="0" w:color="auto"/>
        <w:right w:val="none" w:sz="0" w:space="0" w:color="auto"/>
      </w:divBdr>
    </w:div>
    <w:div w:id="501549362">
      <w:bodyDiv w:val="1"/>
      <w:marLeft w:val="0"/>
      <w:marRight w:val="0"/>
      <w:marTop w:val="0"/>
      <w:marBottom w:val="0"/>
      <w:divBdr>
        <w:top w:val="none" w:sz="0" w:space="0" w:color="auto"/>
        <w:left w:val="none" w:sz="0" w:space="0" w:color="auto"/>
        <w:bottom w:val="none" w:sz="0" w:space="0" w:color="auto"/>
        <w:right w:val="none" w:sz="0" w:space="0" w:color="auto"/>
      </w:divBdr>
    </w:div>
    <w:div w:id="640229047">
      <w:bodyDiv w:val="1"/>
      <w:marLeft w:val="0"/>
      <w:marRight w:val="0"/>
      <w:marTop w:val="0"/>
      <w:marBottom w:val="0"/>
      <w:divBdr>
        <w:top w:val="none" w:sz="0" w:space="0" w:color="auto"/>
        <w:left w:val="none" w:sz="0" w:space="0" w:color="auto"/>
        <w:bottom w:val="none" w:sz="0" w:space="0" w:color="auto"/>
        <w:right w:val="none" w:sz="0" w:space="0" w:color="auto"/>
      </w:divBdr>
    </w:div>
    <w:div w:id="1096942875">
      <w:bodyDiv w:val="1"/>
      <w:marLeft w:val="0"/>
      <w:marRight w:val="0"/>
      <w:marTop w:val="0"/>
      <w:marBottom w:val="0"/>
      <w:divBdr>
        <w:top w:val="none" w:sz="0" w:space="0" w:color="auto"/>
        <w:left w:val="none" w:sz="0" w:space="0" w:color="auto"/>
        <w:bottom w:val="none" w:sz="0" w:space="0" w:color="auto"/>
        <w:right w:val="none" w:sz="0" w:space="0" w:color="auto"/>
      </w:divBdr>
    </w:div>
    <w:div w:id="1609846918">
      <w:bodyDiv w:val="1"/>
      <w:marLeft w:val="0"/>
      <w:marRight w:val="0"/>
      <w:marTop w:val="0"/>
      <w:marBottom w:val="0"/>
      <w:divBdr>
        <w:top w:val="none" w:sz="0" w:space="0" w:color="auto"/>
        <w:left w:val="none" w:sz="0" w:space="0" w:color="auto"/>
        <w:bottom w:val="none" w:sz="0" w:space="0" w:color="auto"/>
        <w:right w:val="none" w:sz="0" w:space="0" w:color="auto"/>
      </w:divBdr>
    </w:div>
    <w:div w:id="1637758618">
      <w:bodyDiv w:val="1"/>
      <w:marLeft w:val="0"/>
      <w:marRight w:val="0"/>
      <w:marTop w:val="0"/>
      <w:marBottom w:val="0"/>
      <w:divBdr>
        <w:top w:val="none" w:sz="0" w:space="0" w:color="auto"/>
        <w:left w:val="none" w:sz="0" w:space="0" w:color="auto"/>
        <w:bottom w:val="none" w:sz="0" w:space="0" w:color="auto"/>
        <w:right w:val="none" w:sz="0" w:space="0" w:color="auto"/>
      </w:divBdr>
    </w:div>
    <w:div w:id="1667171020">
      <w:bodyDiv w:val="1"/>
      <w:marLeft w:val="0"/>
      <w:marRight w:val="0"/>
      <w:marTop w:val="0"/>
      <w:marBottom w:val="0"/>
      <w:divBdr>
        <w:top w:val="none" w:sz="0" w:space="0" w:color="auto"/>
        <w:left w:val="none" w:sz="0" w:space="0" w:color="auto"/>
        <w:bottom w:val="none" w:sz="0" w:space="0" w:color="auto"/>
        <w:right w:val="none" w:sz="0" w:space="0" w:color="auto"/>
      </w:divBdr>
    </w:div>
    <w:div w:id="1717270456">
      <w:bodyDiv w:val="1"/>
      <w:marLeft w:val="0"/>
      <w:marRight w:val="0"/>
      <w:marTop w:val="0"/>
      <w:marBottom w:val="0"/>
      <w:divBdr>
        <w:top w:val="none" w:sz="0" w:space="0" w:color="auto"/>
        <w:left w:val="none" w:sz="0" w:space="0" w:color="auto"/>
        <w:bottom w:val="none" w:sz="0" w:space="0" w:color="auto"/>
        <w:right w:val="none" w:sz="0" w:space="0" w:color="auto"/>
      </w:divBdr>
    </w:div>
    <w:div w:id="1941597146">
      <w:bodyDiv w:val="1"/>
      <w:marLeft w:val="0"/>
      <w:marRight w:val="0"/>
      <w:marTop w:val="0"/>
      <w:marBottom w:val="0"/>
      <w:divBdr>
        <w:top w:val="none" w:sz="0" w:space="0" w:color="auto"/>
        <w:left w:val="none" w:sz="0" w:space="0" w:color="auto"/>
        <w:bottom w:val="none" w:sz="0" w:space="0" w:color="auto"/>
        <w:right w:val="none" w:sz="0" w:space="0" w:color="auto"/>
      </w:divBdr>
    </w:div>
    <w:div w:id="2044211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us01.safelinks.protection.outlook.com/ap/t-59584e83/?url=https%3A%2F%2Fteams.microsoft.com%2Fl%2Fmeetup-join%2F19%253ameeting_MmY0Njc1NjEtZDU2Zi00YjBhLWI1YjctN2Q3YjExN2I2MzEz%2540thread.v2%2F0%3Fcontext%3D%257b%2522Tid%2522%253a%252223cec724-6d20-4bd1-9fe9-dc4447edd1fa%2522%252c%2522Oid%2522%253a%25222c2c13b2-a5eb-4f6c-84bf-be71c491ad97%2522%257d&amp;data=05%7C01%7CBilly.Allan%40health.govt.nz%7Ce38c5e1430d146eeea6c08db78569139%7C23cec7246d204bd19fe9dc4447edd1fa%7C0%7C0%7C638236085720485694%7CUnknown%7CTWFpbGZsb3d8eyJWIjoiMC4wLjAwMDAiLCJQIjoiV2luMzIiLCJBTiI6Ik1haWwiLCJXVCI6Mn0%3D%7C3000%7C%7C%7C&amp;sdata=bpsQtbmpURrYReZpNtvBbolMOKma6JiSM2ZNvUnUsXE%3D&amp;reserved=0"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AE8B6-BF15-4857-BB6F-D3D54B4A4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12</Pages>
  <Words>4521</Words>
  <Characters>25774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Bronwyn Rickard</dc:creator>
  <cp:lastModifiedBy>Billy Allan</cp:lastModifiedBy>
  <cp:revision>16</cp:revision>
  <cp:lastPrinted>2023-08-25T04:13:00Z</cp:lastPrinted>
  <dcterms:created xsi:type="dcterms:W3CDTF">2023-08-25T02:43:00Z</dcterms:created>
  <dcterms:modified xsi:type="dcterms:W3CDTF">2023-08-25T04:13:00Z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2023-08-01T00:00:00Z</vt:filetime>
  </property>
  <property fmtid="{D5CDD505-2E9C-101B-9397-08002B2CF9AE}" pid="3" name="Creator">
    <vt:lpwstr>Microsoft® Word for Microsoft 365</vt:lpwstr>
  </property>
  <property fmtid="{D5CDD505-2E9C-101B-9397-08002B2CF9AE}" pid="4" name="LastSaved">
    <vt:filetime>2023-08-09T00:00:00Z</vt:filetime>
  </property>
  <property fmtid="{D5CDD505-2E9C-101B-9397-08002B2CF9AE}" pid="5" name="Producer">
    <vt:lpwstr>Microsoft® Word for Microsoft 365</vt:lpwstr>
  </property>
</Properties>
</file>