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4331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6E3A31E1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Integrated Community Pharmacy Services Agreement</w:t>
      </w:r>
    </w:p>
    <w:p w14:paraId="499884B7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National Annual Agreement Review 2023</w:t>
      </w:r>
    </w:p>
    <w:p w14:paraId="1485E106" w14:textId="53C68E43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Meeting 1, Part 1, </w:t>
      </w: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24 May 2023</w:t>
      </w:r>
    </w:p>
    <w:p w14:paraId="034C7F21" w14:textId="28B5BFD9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</w:p>
    <w:p w14:paraId="5F8DBDC7" w14:textId="5E2BE6D9" w:rsidR="002D1EDD" w:rsidRPr="00A74FEC" w:rsidRDefault="00422498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Statement</w:t>
      </w:r>
    </w:p>
    <w:p w14:paraId="48774327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44DBF6B6" w14:textId="77777777" w:rsidR="003E36AA" w:rsidRDefault="003E36AA" w:rsidP="003E36AA">
      <w:pPr>
        <w:spacing w:before="120" w:after="120"/>
        <w:textAlignment w:val="baseline"/>
        <w:rPr>
          <w:rFonts w:ascii="Arial" w:hAnsi="Arial" w:cs="Arial"/>
          <w:color w:val="000000"/>
          <w:lang w:eastAsia="en-NZ"/>
        </w:rPr>
      </w:pPr>
      <w:r>
        <w:rPr>
          <w:rFonts w:ascii="Arial" w:hAnsi="Arial" w:cs="Arial"/>
          <w:color w:val="000000"/>
          <w:lang w:eastAsia="en-NZ"/>
        </w:rPr>
        <w:t>The first meeting of the Integrated Community Pharmacy Services Agreement (ICPSA) National Annual Agreement Review (NAAR) 2023 took place on 24 May 2023. </w:t>
      </w:r>
    </w:p>
    <w:p w14:paraId="459483E0" w14:textId="77777777" w:rsidR="003E36AA" w:rsidRDefault="003E36AA" w:rsidP="003E36AA">
      <w:pPr>
        <w:spacing w:before="120" w:after="120"/>
        <w:textAlignment w:val="baseline"/>
        <w:rPr>
          <w:rFonts w:ascii="Arial" w:hAnsi="Arial" w:cs="Arial"/>
          <w:color w:val="000000"/>
          <w:lang w:eastAsia="en-NZ"/>
        </w:rPr>
      </w:pPr>
      <w:r>
        <w:rPr>
          <w:rFonts w:ascii="Arial" w:hAnsi="Arial" w:cs="Arial"/>
          <w:color w:val="000000"/>
          <w:lang w:eastAsia="en-NZ"/>
        </w:rPr>
        <w:t>Attending were representatives for providers, Te Whatu Ora, and observers from the Ministry of Health, the Pacific Pharmacists Association, the Pharmaceutical Society, and the Pharmacy Council.</w:t>
      </w:r>
    </w:p>
    <w:p w14:paraId="6D940775" w14:textId="77777777" w:rsidR="003E36AA" w:rsidRDefault="003E36AA" w:rsidP="003E36AA">
      <w:pPr>
        <w:spacing w:before="120" w:after="120"/>
        <w:textAlignment w:val="baseline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The meeting discussed the funding uplift proposal from Te Whatu Ora: 5% price uplift for the term of the ICPSA 1/10/23 to 30/9/24, and a 29.5% uplift to the immunisation administration fee taking it to $36.05 (excluding GST - the same as primary care) from 1 July 2023.  Representatives fed back that the 5% uplift offer was not sufficient given wage and cost pressures being faced by the sector.</w:t>
      </w:r>
    </w:p>
    <w:p w14:paraId="62EF0099" w14:textId="77777777" w:rsidR="003E36AA" w:rsidRDefault="003E36AA" w:rsidP="003E36AA">
      <w:pPr>
        <w:spacing w:before="120" w:after="120"/>
        <w:textAlignment w:val="baseline"/>
        <w:rPr>
          <w:rFonts w:ascii="Arial" w:hAnsi="Arial" w:cs="Arial"/>
          <w:color w:val="4472C4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The meeting agreed to Te Whatu Ora’s request to make a compulsory variation to the ICPSA to enable the removal of the standard $5 prescription co-payment clauses from the agreement from 1 July 2023.  The draft variation will be discussed at the next NAAR meeting</w:t>
      </w:r>
      <w:r>
        <w:rPr>
          <w:rFonts w:ascii="Arial" w:hAnsi="Arial" w:cs="Arial"/>
          <w:color w:val="4472C4"/>
          <w:shd w:val="clear" w:color="auto" w:fill="FFFFFF"/>
          <w:lang w:eastAsia="en-NZ"/>
        </w:rPr>
        <w:t>.</w:t>
      </w:r>
    </w:p>
    <w:p w14:paraId="26642324" w14:textId="770361B6" w:rsidR="002D1EDD" w:rsidRDefault="003E36AA" w:rsidP="003E36AA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The meeting discussed </w:t>
      </w:r>
      <w:proofErr w:type="gramStart"/>
      <w:r>
        <w:rPr>
          <w:rFonts w:ascii="Arial" w:hAnsi="Arial" w:cs="Arial"/>
          <w:color w:val="000000"/>
          <w:shd w:val="clear" w:color="auto" w:fill="FFFFFF"/>
          <w:lang w:eastAsia="en-NZ"/>
        </w:rPr>
        <w:t>a number of</w:t>
      </w:r>
      <w:proofErr w:type="gramEnd"/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the topics put forward by representatives for NAAR 2023. The remaining topics put forward will be discussed when the next NAAR meeting can be scheduled. The independent Chair resigned 26</w:t>
      </w:r>
      <w:r>
        <w:rPr>
          <w:rFonts w:ascii="Arial" w:hAnsi="Arial" w:cs="Arial"/>
          <w:color w:val="000000"/>
          <w:shd w:val="clear" w:color="auto" w:fill="FFFFFF"/>
          <w:vertAlign w:val="superscript"/>
          <w:lang w:eastAsia="en-NZ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May 2023 and nominations for a new chair are being put forward and considered currently. </w:t>
      </w:r>
    </w:p>
    <w:p w14:paraId="57C88D0F" w14:textId="43D861B9" w:rsidR="00023643" w:rsidRDefault="00023643" w:rsidP="003E36AA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5F29D7E9" w14:textId="44748567" w:rsidR="00023643" w:rsidRDefault="00023643" w:rsidP="003E36A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__________</w:t>
      </w:r>
    </w:p>
    <w:sectPr w:rsidR="00023643" w:rsidSect="003465C5"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6911" w14:textId="77777777" w:rsidR="00214FE3" w:rsidRDefault="00214FE3" w:rsidP="0017723D">
      <w:r>
        <w:separator/>
      </w:r>
    </w:p>
  </w:endnote>
  <w:endnote w:type="continuationSeparator" w:id="0">
    <w:p w14:paraId="2A4235A7" w14:textId="77777777" w:rsidR="00214FE3" w:rsidRDefault="00214FE3" w:rsidP="0017723D">
      <w:r>
        <w:continuationSeparator/>
      </w:r>
    </w:p>
  </w:endnote>
  <w:endnote w:type="continuationNotice" w:id="1">
    <w:p w14:paraId="2FA71C44" w14:textId="77777777" w:rsidR="00214FE3" w:rsidRDefault="00214FE3" w:rsidP="00177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5F7C3" w14:textId="77777777" w:rsidR="00181ED6" w:rsidRDefault="00181ED6" w:rsidP="00181ED6">
        <w:pPr>
          <w:pStyle w:val="Footer"/>
          <w:jc w:val="right"/>
        </w:pPr>
      </w:p>
      <w:p w14:paraId="60C2E033" w14:textId="54777471" w:rsidR="00762785" w:rsidRPr="00ED44DB" w:rsidRDefault="00240AA0" w:rsidP="00181ED6">
        <w:pPr>
          <w:pStyle w:val="Footer"/>
          <w:spacing w:after="120" w:line="240" w:lineRule="auto"/>
          <w:jc w:val="right"/>
        </w:pPr>
        <w:r w:rsidRPr="00240AA0">
          <w:t>Removal of the standard $5 prescription co-payment</w:t>
        </w:r>
        <w:r w:rsidR="00D7481C">
          <w:tab/>
        </w:r>
        <w:sdt>
          <w:sdtPr>
            <w:id w:val="-12499526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81ED6">
                  <w:t xml:space="preserve">Page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PAGE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181ED6">
                  <w:t xml:space="preserve"> of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NUMPAGES 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2F1FE39D" w14:textId="1E9BB8EF" w:rsidR="00762785" w:rsidRDefault="00214FE3" w:rsidP="00240AA0">
    <w:pPr>
      <w:contextualSpacing/>
      <w:jc w:val="center"/>
    </w:pPr>
    <w:sdt>
      <w:sdtPr>
        <w:rPr>
          <w:rStyle w:val="BodyTextChar"/>
          <w:rFonts w:eastAsiaTheme="majorEastAsia"/>
          <w:b/>
          <w:sz w:val="20"/>
          <w:szCs w:val="20"/>
        </w:rPr>
        <w:alias w:val="Click here to choose Security classification"/>
        <w:tag w:val="Security classfication"/>
        <w:id w:val="-1342932224"/>
        <w:dropDownList>
          <w:listItem w:value="Choose an item."/>
          <w:listItem w:displayText="Unclassified" w:value="Unclassified"/>
          <w:listItem w:displayText="In Confidence" w:value="In Confidence"/>
          <w:listItem w:displayText="Sensitive" w:value="Sensitive"/>
          <w:listItem w:displayText="Restricted" w:value="Restricted"/>
          <w:listItem w:displayText="Confidential" w:value="Confidential"/>
          <w:listItem w:displayText="Secret" w:value="Secret"/>
          <w:listItem w:displayText="Top Secret" w:value="Top Secret"/>
          <w:listItem w:displayText="Budget - Sensitive" w:value="Budget - Sensitive"/>
        </w:dropDownList>
      </w:sdtPr>
      <w:sdtEndPr>
        <w:rPr>
          <w:rStyle w:val="BodyTextChar"/>
        </w:rPr>
      </w:sdtEndPr>
      <w:sdtContent>
        <w:r w:rsidR="008E6666">
          <w:rPr>
            <w:rStyle w:val="BodyTextChar"/>
            <w:rFonts w:eastAsiaTheme="majorEastAsia"/>
            <w:b/>
            <w:sz w:val="20"/>
            <w:szCs w:val="20"/>
          </w:rPr>
          <w:t>In Confidence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F25" w14:textId="0EAEA6E1" w:rsidR="0097180A" w:rsidRPr="008E6666" w:rsidRDefault="00214FE3" w:rsidP="009A72DD">
    <w:pPr>
      <w:contextualSpacing/>
      <w:jc w:val="center"/>
    </w:pPr>
    <w:sdt>
      <w:sdtPr>
        <w:rPr>
          <w:rStyle w:val="BodyTextChar"/>
          <w:rFonts w:eastAsiaTheme="majorEastAsia"/>
          <w:b/>
          <w:sz w:val="20"/>
          <w:szCs w:val="20"/>
        </w:rPr>
        <w:alias w:val="Click here to choose Security classification"/>
        <w:tag w:val="Security classfication"/>
        <w:id w:val="1548569299"/>
        <w:dropDownList>
          <w:listItem w:value="Choose an item."/>
          <w:listItem w:displayText="Unclassified" w:value="Unclassified"/>
          <w:listItem w:displayText="In Confidence" w:value="In Confidence"/>
          <w:listItem w:displayText="Sensitive" w:value="Sensitive"/>
          <w:listItem w:displayText="Restricted" w:value="Restricted"/>
          <w:listItem w:displayText="Confidential" w:value="Confidential"/>
          <w:listItem w:displayText="Secret" w:value="Secret"/>
          <w:listItem w:displayText="Top Secret" w:value="Top Secret"/>
          <w:listItem w:displayText="Budget - Sensitive" w:value="Budget - Sensitive"/>
        </w:dropDownList>
      </w:sdtPr>
      <w:sdtEndPr>
        <w:rPr>
          <w:rStyle w:val="BodyTextChar"/>
        </w:rPr>
      </w:sdtEndPr>
      <w:sdtContent>
        <w:r w:rsidR="008E6666">
          <w:rPr>
            <w:rStyle w:val="BodyTextChar"/>
            <w:rFonts w:eastAsiaTheme="majorEastAsia"/>
            <w:b/>
            <w:sz w:val="20"/>
            <w:szCs w:val="20"/>
          </w:rPr>
          <w:t>In Confidence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B7AB" w14:textId="77777777" w:rsidR="00214FE3" w:rsidRDefault="00214FE3" w:rsidP="0017723D">
      <w:r>
        <w:separator/>
      </w:r>
    </w:p>
  </w:footnote>
  <w:footnote w:type="continuationSeparator" w:id="0">
    <w:p w14:paraId="4F6526C2" w14:textId="77777777" w:rsidR="00214FE3" w:rsidRDefault="00214FE3" w:rsidP="0017723D">
      <w:r>
        <w:continuationSeparator/>
      </w:r>
    </w:p>
  </w:footnote>
  <w:footnote w:type="continuationNotice" w:id="1">
    <w:p w14:paraId="0F0E3006" w14:textId="77777777" w:rsidR="00214FE3" w:rsidRDefault="00214FE3" w:rsidP="00177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3E0" w14:textId="0DC209A3" w:rsidR="00416876" w:rsidRDefault="00041702" w:rsidP="00416876">
    <w:pPr>
      <w:pStyle w:val="Header"/>
      <w:jc w:val="right"/>
      <w:rPr>
        <w:color w:val="FF0000"/>
      </w:rPr>
    </w:pPr>
    <w:r w:rsidRPr="007A454E"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759B69B6" wp14:editId="244DC20C">
          <wp:simplePos x="0" y="0"/>
          <wp:positionH relativeFrom="column">
            <wp:posOffset>2952750</wp:posOffset>
          </wp:positionH>
          <wp:positionV relativeFrom="paragraph">
            <wp:posOffset>-590</wp:posOffset>
          </wp:positionV>
          <wp:extent cx="1440000" cy="292783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9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876">
      <w:rPr>
        <w:color w:val="FF0000"/>
      </w:rPr>
      <w:tab/>
    </w:r>
    <w:r w:rsidR="00416876">
      <w:rPr>
        <w:color w:val="FF0000"/>
      </w:rPr>
      <w:tab/>
    </w:r>
    <w:r w:rsidR="00416876">
      <w:rPr>
        <w:noProof/>
      </w:rPr>
      <w:drawing>
        <wp:inline distT="0" distB="0" distL="0" distR="0" wp14:anchorId="504122C8" wp14:editId="6DE02C7E">
          <wp:extent cx="1440000" cy="317401"/>
          <wp:effectExtent l="0" t="0" r="0" b="6985"/>
          <wp:docPr id="1" name="Picture 1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87F06" w14:textId="524502D8" w:rsidR="00872070" w:rsidRDefault="005131F3" w:rsidP="005131F3">
    <w:pPr>
      <w:pStyle w:val="Header"/>
    </w:pPr>
    <w:r>
      <w:rPr>
        <w:color w:val="FF0000"/>
      </w:rPr>
      <w:tab/>
    </w:r>
    <w:r>
      <w:rPr>
        <w:color w:val="FF0000"/>
      </w:rPr>
      <w:tab/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4A"/>
    <w:multiLevelType w:val="multilevel"/>
    <w:tmpl w:val="EB06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0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" w:hAnsi="a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4D785E"/>
    <w:multiLevelType w:val="hybridMultilevel"/>
    <w:tmpl w:val="057CC5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E1FDC"/>
    <w:multiLevelType w:val="hybridMultilevel"/>
    <w:tmpl w:val="78D2B13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61E76"/>
    <w:multiLevelType w:val="hybridMultilevel"/>
    <w:tmpl w:val="B9965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923F3"/>
    <w:multiLevelType w:val="hybridMultilevel"/>
    <w:tmpl w:val="ADFAF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B78B8"/>
    <w:multiLevelType w:val="multilevel"/>
    <w:tmpl w:val="98428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157ED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4597C"/>
    <w:multiLevelType w:val="multilevel"/>
    <w:tmpl w:val="CC66E496"/>
    <w:lvl w:ilvl="0">
      <w:start w:val="1"/>
      <w:numFmt w:val="decimal"/>
      <w:pStyle w:val="ReportBody-MOH"/>
      <w:lvlText w:val="%1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</w:lvl>
  </w:abstractNum>
  <w:abstractNum w:abstractNumId="8" w15:restartNumberingAfterBreak="0">
    <w:nsid w:val="31AC5BCC"/>
    <w:multiLevelType w:val="multilevel"/>
    <w:tmpl w:val="2E54A098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9" w15:restartNumberingAfterBreak="0">
    <w:nsid w:val="33DF3892"/>
    <w:multiLevelType w:val="hybridMultilevel"/>
    <w:tmpl w:val="5CC8E5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8AE4A6A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26E35"/>
    <w:multiLevelType w:val="hybridMultilevel"/>
    <w:tmpl w:val="7892D4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C17C1"/>
    <w:multiLevelType w:val="hybridMultilevel"/>
    <w:tmpl w:val="E9D2A0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12702"/>
    <w:multiLevelType w:val="multilevel"/>
    <w:tmpl w:val="3FCA8AC0"/>
    <w:styleLink w:val="ReportNumber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3" w15:restartNumberingAfterBreak="0">
    <w:nsid w:val="56D3297F"/>
    <w:multiLevelType w:val="hybridMultilevel"/>
    <w:tmpl w:val="511C3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21B31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0450F"/>
    <w:multiLevelType w:val="hybridMultilevel"/>
    <w:tmpl w:val="333847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61DC6"/>
    <w:multiLevelType w:val="hybridMultilevel"/>
    <w:tmpl w:val="ED94FC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65C53"/>
    <w:multiLevelType w:val="hybridMultilevel"/>
    <w:tmpl w:val="63701A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FC7690"/>
    <w:multiLevelType w:val="multilevel"/>
    <w:tmpl w:val="000C1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Heading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0F0C22"/>
    <w:multiLevelType w:val="hybridMultilevel"/>
    <w:tmpl w:val="F56CE9F2"/>
    <w:lvl w:ilvl="0" w:tplc="028041F0">
      <w:start w:val="1"/>
      <w:numFmt w:val="decimal"/>
      <w:pStyle w:val="Numberedlist"/>
      <w:lvlText w:val="%1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lvl w:ilvl="0">
        <w:start w:val="1"/>
        <w:numFmt w:val="decimal"/>
        <w:pStyle w:val="ReportBody-MOH"/>
        <w:lvlText w:val="%1."/>
        <w:lvlJc w:val="left"/>
        <w:pPr>
          <w:ind w:left="851" w:hanging="851"/>
        </w:pPr>
        <w:rPr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15"/>
  </w:num>
  <w:num w:numId="17">
    <w:abstractNumId w:val="16"/>
  </w:num>
  <w:num w:numId="18">
    <w:abstractNumId w:val="11"/>
  </w:num>
  <w:num w:numId="19">
    <w:abstractNumId w:val="5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7"/>
    <w:rsid w:val="00001568"/>
    <w:rsid w:val="00004BE6"/>
    <w:rsid w:val="00006544"/>
    <w:rsid w:val="00013E61"/>
    <w:rsid w:val="0001518F"/>
    <w:rsid w:val="00017CAD"/>
    <w:rsid w:val="00023643"/>
    <w:rsid w:val="00023DEA"/>
    <w:rsid w:val="000275C1"/>
    <w:rsid w:val="00035752"/>
    <w:rsid w:val="00040A0A"/>
    <w:rsid w:val="00041702"/>
    <w:rsid w:val="000442EE"/>
    <w:rsid w:val="00046CB8"/>
    <w:rsid w:val="00047430"/>
    <w:rsid w:val="00050252"/>
    <w:rsid w:val="00053211"/>
    <w:rsid w:val="00055C05"/>
    <w:rsid w:val="000656D9"/>
    <w:rsid w:val="00065AB6"/>
    <w:rsid w:val="00072B48"/>
    <w:rsid w:val="00073451"/>
    <w:rsid w:val="0007387C"/>
    <w:rsid w:val="000760F0"/>
    <w:rsid w:val="0008558A"/>
    <w:rsid w:val="00087E42"/>
    <w:rsid w:val="00096831"/>
    <w:rsid w:val="00096E35"/>
    <w:rsid w:val="000A11CD"/>
    <w:rsid w:val="000B75CA"/>
    <w:rsid w:val="000C3B6E"/>
    <w:rsid w:val="000C5938"/>
    <w:rsid w:val="000D0B7A"/>
    <w:rsid w:val="000D350F"/>
    <w:rsid w:val="000D438B"/>
    <w:rsid w:val="000D4AB5"/>
    <w:rsid w:val="000D7EBD"/>
    <w:rsid w:val="000E1CE6"/>
    <w:rsid w:val="000E42F8"/>
    <w:rsid w:val="000E5C82"/>
    <w:rsid w:val="000F0495"/>
    <w:rsid w:val="000F12FA"/>
    <w:rsid w:val="000F14A7"/>
    <w:rsid w:val="000F6025"/>
    <w:rsid w:val="001068FD"/>
    <w:rsid w:val="00110A07"/>
    <w:rsid w:val="00113467"/>
    <w:rsid w:val="001154A6"/>
    <w:rsid w:val="00120B7A"/>
    <w:rsid w:val="001256AD"/>
    <w:rsid w:val="00125DD7"/>
    <w:rsid w:val="00131AF8"/>
    <w:rsid w:val="00131B10"/>
    <w:rsid w:val="00132054"/>
    <w:rsid w:val="0014152E"/>
    <w:rsid w:val="001446E2"/>
    <w:rsid w:val="001500FA"/>
    <w:rsid w:val="00150B27"/>
    <w:rsid w:val="00151FE1"/>
    <w:rsid w:val="00152801"/>
    <w:rsid w:val="0015370B"/>
    <w:rsid w:val="00157128"/>
    <w:rsid w:val="00157EA6"/>
    <w:rsid w:val="00161FD4"/>
    <w:rsid w:val="00171D4A"/>
    <w:rsid w:val="00172799"/>
    <w:rsid w:val="001766E7"/>
    <w:rsid w:val="001769D7"/>
    <w:rsid w:val="0017723D"/>
    <w:rsid w:val="0018177A"/>
    <w:rsid w:val="00181ED6"/>
    <w:rsid w:val="00182902"/>
    <w:rsid w:val="00186A05"/>
    <w:rsid w:val="00193E8F"/>
    <w:rsid w:val="00195697"/>
    <w:rsid w:val="00195BA4"/>
    <w:rsid w:val="001A071B"/>
    <w:rsid w:val="001B01AA"/>
    <w:rsid w:val="001B5D3E"/>
    <w:rsid w:val="001B7321"/>
    <w:rsid w:val="001C4800"/>
    <w:rsid w:val="001C49B2"/>
    <w:rsid w:val="001D36EA"/>
    <w:rsid w:val="001D6812"/>
    <w:rsid w:val="001E2066"/>
    <w:rsid w:val="001F302B"/>
    <w:rsid w:val="001F3807"/>
    <w:rsid w:val="001F4749"/>
    <w:rsid w:val="00202406"/>
    <w:rsid w:val="00205B25"/>
    <w:rsid w:val="002143FF"/>
    <w:rsid w:val="00214FE3"/>
    <w:rsid w:val="002162F0"/>
    <w:rsid w:val="00220F1C"/>
    <w:rsid w:val="00221ADA"/>
    <w:rsid w:val="00221B98"/>
    <w:rsid w:val="00223CBE"/>
    <w:rsid w:val="00230152"/>
    <w:rsid w:val="002327A9"/>
    <w:rsid w:val="002327CD"/>
    <w:rsid w:val="00235125"/>
    <w:rsid w:val="00237232"/>
    <w:rsid w:val="00240AA0"/>
    <w:rsid w:val="002435AB"/>
    <w:rsid w:val="00253262"/>
    <w:rsid w:val="002562F0"/>
    <w:rsid w:val="0025727C"/>
    <w:rsid w:val="00260A9A"/>
    <w:rsid w:val="00263C32"/>
    <w:rsid w:val="002716B3"/>
    <w:rsid w:val="002726F6"/>
    <w:rsid w:val="00272BF5"/>
    <w:rsid w:val="00275F8E"/>
    <w:rsid w:val="00281DDC"/>
    <w:rsid w:val="00283E06"/>
    <w:rsid w:val="00284EDE"/>
    <w:rsid w:val="002872D5"/>
    <w:rsid w:val="00296B2F"/>
    <w:rsid w:val="002A3817"/>
    <w:rsid w:val="002B3C8A"/>
    <w:rsid w:val="002B3D5B"/>
    <w:rsid w:val="002B4DEC"/>
    <w:rsid w:val="002B6C81"/>
    <w:rsid w:val="002B6FCE"/>
    <w:rsid w:val="002C01F4"/>
    <w:rsid w:val="002C0C52"/>
    <w:rsid w:val="002C2288"/>
    <w:rsid w:val="002C2BCC"/>
    <w:rsid w:val="002C4284"/>
    <w:rsid w:val="002C45FF"/>
    <w:rsid w:val="002C6BF6"/>
    <w:rsid w:val="002D1EDD"/>
    <w:rsid w:val="002D2947"/>
    <w:rsid w:val="002D4E08"/>
    <w:rsid w:val="002E7DBC"/>
    <w:rsid w:val="002F0225"/>
    <w:rsid w:val="002F3391"/>
    <w:rsid w:val="002F583E"/>
    <w:rsid w:val="002F66FE"/>
    <w:rsid w:val="00305ACB"/>
    <w:rsid w:val="00310208"/>
    <w:rsid w:val="00314E62"/>
    <w:rsid w:val="00315114"/>
    <w:rsid w:val="003159F7"/>
    <w:rsid w:val="003200A2"/>
    <w:rsid w:val="0032330F"/>
    <w:rsid w:val="003339CA"/>
    <w:rsid w:val="00334F46"/>
    <w:rsid w:val="003428DB"/>
    <w:rsid w:val="00345B4E"/>
    <w:rsid w:val="003465C5"/>
    <w:rsid w:val="00350500"/>
    <w:rsid w:val="00351C69"/>
    <w:rsid w:val="00352F71"/>
    <w:rsid w:val="00355CBE"/>
    <w:rsid w:val="00357EAC"/>
    <w:rsid w:val="003605FF"/>
    <w:rsid w:val="00363E65"/>
    <w:rsid w:val="003649ED"/>
    <w:rsid w:val="00365765"/>
    <w:rsid w:val="00366F55"/>
    <w:rsid w:val="003770A2"/>
    <w:rsid w:val="00380AB7"/>
    <w:rsid w:val="00386128"/>
    <w:rsid w:val="003928F1"/>
    <w:rsid w:val="00393737"/>
    <w:rsid w:val="003A32BC"/>
    <w:rsid w:val="003A41B8"/>
    <w:rsid w:val="003A594E"/>
    <w:rsid w:val="003A6571"/>
    <w:rsid w:val="003A7C1C"/>
    <w:rsid w:val="003B364E"/>
    <w:rsid w:val="003B57E4"/>
    <w:rsid w:val="003B6CDA"/>
    <w:rsid w:val="003C200C"/>
    <w:rsid w:val="003C2B28"/>
    <w:rsid w:val="003C78B3"/>
    <w:rsid w:val="003D32A9"/>
    <w:rsid w:val="003D358E"/>
    <w:rsid w:val="003D61BF"/>
    <w:rsid w:val="003D69CC"/>
    <w:rsid w:val="003D6E16"/>
    <w:rsid w:val="003E006A"/>
    <w:rsid w:val="003E36AA"/>
    <w:rsid w:val="003E7C38"/>
    <w:rsid w:val="003F7620"/>
    <w:rsid w:val="004049A0"/>
    <w:rsid w:val="00413C5A"/>
    <w:rsid w:val="00414329"/>
    <w:rsid w:val="00416876"/>
    <w:rsid w:val="00420683"/>
    <w:rsid w:val="0042192E"/>
    <w:rsid w:val="00422498"/>
    <w:rsid w:val="004239F2"/>
    <w:rsid w:val="00425EC8"/>
    <w:rsid w:val="00433065"/>
    <w:rsid w:val="00434B92"/>
    <w:rsid w:val="00437531"/>
    <w:rsid w:val="004409E1"/>
    <w:rsid w:val="004438D9"/>
    <w:rsid w:val="00444A54"/>
    <w:rsid w:val="00445FEE"/>
    <w:rsid w:val="00450D2B"/>
    <w:rsid w:val="004540A4"/>
    <w:rsid w:val="0045557B"/>
    <w:rsid w:val="0046324D"/>
    <w:rsid w:val="00467606"/>
    <w:rsid w:val="004711F4"/>
    <w:rsid w:val="00476EAA"/>
    <w:rsid w:val="00477C30"/>
    <w:rsid w:val="00484012"/>
    <w:rsid w:val="00487ACB"/>
    <w:rsid w:val="00492731"/>
    <w:rsid w:val="00493633"/>
    <w:rsid w:val="0049647B"/>
    <w:rsid w:val="004A17A4"/>
    <w:rsid w:val="004A311D"/>
    <w:rsid w:val="004A3225"/>
    <w:rsid w:val="004A4F87"/>
    <w:rsid w:val="004B07B6"/>
    <w:rsid w:val="004B33A5"/>
    <w:rsid w:val="004B4B02"/>
    <w:rsid w:val="004B650A"/>
    <w:rsid w:val="004C0DB4"/>
    <w:rsid w:val="004D1BAE"/>
    <w:rsid w:val="004D3E22"/>
    <w:rsid w:val="004D6F6B"/>
    <w:rsid w:val="004E20F5"/>
    <w:rsid w:val="004E3F40"/>
    <w:rsid w:val="004F3229"/>
    <w:rsid w:val="004F4D4B"/>
    <w:rsid w:val="004F6BD0"/>
    <w:rsid w:val="005019C8"/>
    <w:rsid w:val="00501ADE"/>
    <w:rsid w:val="00504D91"/>
    <w:rsid w:val="00505A42"/>
    <w:rsid w:val="00507AB9"/>
    <w:rsid w:val="005112C3"/>
    <w:rsid w:val="005131F3"/>
    <w:rsid w:val="00516317"/>
    <w:rsid w:val="00522986"/>
    <w:rsid w:val="00524535"/>
    <w:rsid w:val="00525F06"/>
    <w:rsid w:val="005265D7"/>
    <w:rsid w:val="00534225"/>
    <w:rsid w:val="00536DDF"/>
    <w:rsid w:val="00537C8F"/>
    <w:rsid w:val="0054217D"/>
    <w:rsid w:val="00557DA0"/>
    <w:rsid w:val="00567A94"/>
    <w:rsid w:val="00570EAC"/>
    <w:rsid w:val="005712CB"/>
    <w:rsid w:val="00573DD6"/>
    <w:rsid w:val="0057416F"/>
    <w:rsid w:val="005763B9"/>
    <w:rsid w:val="00580014"/>
    <w:rsid w:val="00580A24"/>
    <w:rsid w:val="00580F82"/>
    <w:rsid w:val="00584AC3"/>
    <w:rsid w:val="005910A7"/>
    <w:rsid w:val="00592512"/>
    <w:rsid w:val="005A2FCB"/>
    <w:rsid w:val="005A3672"/>
    <w:rsid w:val="005A41CF"/>
    <w:rsid w:val="005A5896"/>
    <w:rsid w:val="005B1D4F"/>
    <w:rsid w:val="005B50D4"/>
    <w:rsid w:val="005B53A6"/>
    <w:rsid w:val="005C6AAA"/>
    <w:rsid w:val="005D22F4"/>
    <w:rsid w:val="005E3075"/>
    <w:rsid w:val="005E3939"/>
    <w:rsid w:val="005E668E"/>
    <w:rsid w:val="005F017F"/>
    <w:rsid w:val="005F1F6A"/>
    <w:rsid w:val="005F25BA"/>
    <w:rsid w:val="006070D5"/>
    <w:rsid w:val="00610546"/>
    <w:rsid w:val="00610E79"/>
    <w:rsid w:val="0061157B"/>
    <w:rsid w:val="00611C46"/>
    <w:rsid w:val="006144A3"/>
    <w:rsid w:val="0061471B"/>
    <w:rsid w:val="00616FED"/>
    <w:rsid w:val="00621854"/>
    <w:rsid w:val="00622071"/>
    <w:rsid w:val="00624E31"/>
    <w:rsid w:val="00626B04"/>
    <w:rsid w:val="00630EB3"/>
    <w:rsid w:val="00631ADB"/>
    <w:rsid w:val="00633C36"/>
    <w:rsid w:val="0064575B"/>
    <w:rsid w:val="006471A5"/>
    <w:rsid w:val="00647682"/>
    <w:rsid w:val="006506B5"/>
    <w:rsid w:val="006545CD"/>
    <w:rsid w:val="006548CA"/>
    <w:rsid w:val="00656D97"/>
    <w:rsid w:val="0065723A"/>
    <w:rsid w:val="00661157"/>
    <w:rsid w:val="00662057"/>
    <w:rsid w:val="00662F49"/>
    <w:rsid w:val="006631C6"/>
    <w:rsid w:val="00664345"/>
    <w:rsid w:val="0066479B"/>
    <w:rsid w:val="00665402"/>
    <w:rsid w:val="006726EE"/>
    <w:rsid w:val="00683E1A"/>
    <w:rsid w:val="006851D7"/>
    <w:rsid w:val="00686924"/>
    <w:rsid w:val="00693295"/>
    <w:rsid w:val="00693988"/>
    <w:rsid w:val="00693BC1"/>
    <w:rsid w:val="00695421"/>
    <w:rsid w:val="00695C01"/>
    <w:rsid w:val="00697A3F"/>
    <w:rsid w:val="006A2A9F"/>
    <w:rsid w:val="006A38C9"/>
    <w:rsid w:val="006A69EB"/>
    <w:rsid w:val="006B14DE"/>
    <w:rsid w:val="006B6263"/>
    <w:rsid w:val="006C1E41"/>
    <w:rsid w:val="006C3029"/>
    <w:rsid w:val="006C5264"/>
    <w:rsid w:val="006C58AF"/>
    <w:rsid w:val="006D2286"/>
    <w:rsid w:val="006D54E3"/>
    <w:rsid w:val="006E142D"/>
    <w:rsid w:val="006E6E83"/>
    <w:rsid w:val="006F279D"/>
    <w:rsid w:val="007028B3"/>
    <w:rsid w:val="00703EE7"/>
    <w:rsid w:val="00710093"/>
    <w:rsid w:val="00712584"/>
    <w:rsid w:val="0071674D"/>
    <w:rsid w:val="00724A1D"/>
    <w:rsid w:val="00725CEA"/>
    <w:rsid w:val="00725ED0"/>
    <w:rsid w:val="00726E36"/>
    <w:rsid w:val="00726EF6"/>
    <w:rsid w:val="007302F0"/>
    <w:rsid w:val="00731DA1"/>
    <w:rsid w:val="00734F9C"/>
    <w:rsid w:val="00735E8C"/>
    <w:rsid w:val="00740850"/>
    <w:rsid w:val="00742768"/>
    <w:rsid w:val="0074593D"/>
    <w:rsid w:val="00754299"/>
    <w:rsid w:val="007545BD"/>
    <w:rsid w:val="00762785"/>
    <w:rsid w:val="00764690"/>
    <w:rsid w:val="007707E7"/>
    <w:rsid w:val="00776553"/>
    <w:rsid w:val="00780731"/>
    <w:rsid w:val="00781DA9"/>
    <w:rsid w:val="007820E9"/>
    <w:rsid w:val="0078486C"/>
    <w:rsid w:val="0078674D"/>
    <w:rsid w:val="007A6E5A"/>
    <w:rsid w:val="007B0045"/>
    <w:rsid w:val="007B01C3"/>
    <w:rsid w:val="007B11B1"/>
    <w:rsid w:val="007B325C"/>
    <w:rsid w:val="007B3594"/>
    <w:rsid w:val="007B7DB6"/>
    <w:rsid w:val="007C3144"/>
    <w:rsid w:val="007C70E1"/>
    <w:rsid w:val="007D305E"/>
    <w:rsid w:val="007D39F3"/>
    <w:rsid w:val="007D5470"/>
    <w:rsid w:val="007E0908"/>
    <w:rsid w:val="007E4C71"/>
    <w:rsid w:val="007F03A4"/>
    <w:rsid w:val="007F0ECA"/>
    <w:rsid w:val="007F2536"/>
    <w:rsid w:val="007F5BD5"/>
    <w:rsid w:val="007F6C3F"/>
    <w:rsid w:val="007F7394"/>
    <w:rsid w:val="00804BC1"/>
    <w:rsid w:val="0081159C"/>
    <w:rsid w:val="008117CB"/>
    <w:rsid w:val="00811944"/>
    <w:rsid w:val="00811B82"/>
    <w:rsid w:val="00814EF0"/>
    <w:rsid w:val="00820F8F"/>
    <w:rsid w:val="00822945"/>
    <w:rsid w:val="00824981"/>
    <w:rsid w:val="00827C0F"/>
    <w:rsid w:val="00831371"/>
    <w:rsid w:val="00833AA4"/>
    <w:rsid w:val="00835C9E"/>
    <w:rsid w:val="0083635B"/>
    <w:rsid w:val="0084111A"/>
    <w:rsid w:val="0084124A"/>
    <w:rsid w:val="00844C3B"/>
    <w:rsid w:val="008457DF"/>
    <w:rsid w:val="008502AA"/>
    <w:rsid w:val="00855607"/>
    <w:rsid w:val="008570A2"/>
    <w:rsid w:val="00860FE7"/>
    <w:rsid w:val="00861A3B"/>
    <w:rsid w:val="008620EA"/>
    <w:rsid w:val="008628B7"/>
    <w:rsid w:val="00864A3D"/>
    <w:rsid w:val="008664D4"/>
    <w:rsid w:val="00872070"/>
    <w:rsid w:val="008722FE"/>
    <w:rsid w:val="0087789D"/>
    <w:rsid w:val="0089081E"/>
    <w:rsid w:val="00890A0F"/>
    <w:rsid w:val="00893EFD"/>
    <w:rsid w:val="00894824"/>
    <w:rsid w:val="00894B9A"/>
    <w:rsid w:val="008950FA"/>
    <w:rsid w:val="008978BA"/>
    <w:rsid w:val="008979BA"/>
    <w:rsid w:val="008A00CF"/>
    <w:rsid w:val="008A6195"/>
    <w:rsid w:val="008B2F7E"/>
    <w:rsid w:val="008B4C83"/>
    <w:rsid w:val="008B6407"/>
    <w:rsid w:val="008C279C"/>
    <w:rsid w:val="008C700F"/>
    <w:rsid w:val="008C7946"/>
    <w:rsid w:val="008D1B1C"/>
    <w:rsid w:val="008D2105"/>
    <w:rsid w:val="008D5FF5"/>
    <w:rsid w:val="008E0411"/>
    <w:rsid w:val="008E2480"/>
    <w:rsid w:val="008E3EA2"/>
    <w:rsid w:val="008E6666"/>
    <w:rsid w:val="008F36AF"/>
    <w:rsid w:val="008F3FBF"/>
    <w:rsid w:val="008F4D3C"/>
    <w:rsid w:val="008F4DA2"/>
    <w:rsid w:val="008F5D21"/>
    <w:rsid w:val="00900050"/>
    <w:rsid w:val="0090018B"/>
    <w:rsid w:val="00901FDA"/>
    <w:rsid w:val="00915560"/>
    <w:rsid w:val="009175EF"/>
    <w:rsid w:val="00917B90"/>
    <w:rsid w:val="00920FC9"/>
    <w:rsid w:val="00922CC6"/>
    <w:rsid w:val="00924E37"/>
    <w:rsid w:val="00925BA2"/>
    <w:rsid w:val="00926F82"/>
    <w:rsid w:val="00930C27"/>
    <w:rsid w:val="00934085"/>
    <w:rsid w:val="009357C7"/>
    <w:rsid w:val="009365D9"/>
    <w:rsid w:val="009409B1"/>
    <w:rsid w:val="009411BB"/>
    <w:rsid w:val="009445BC"/>
    <w:rsid w:val="0094620E"/>
    <w:rsid w:val="00947513"/>
    <w:rsid w:val="00953562"/>
    <w:rsid w:val="0095456E"/>
    <w:rsid w:val="009644E0"/>
    <w:rsid w:val="009705F9"/>
    <w:rsid w:val="00971253"/>
    <w:rsid w:val="0097180A"/>
    <w:rsid w:val="009725AC"/>
    <w:rsid w:val="00972F3D"/>
    <w:rsid w:val="0097345F"/>
    <w:rsid w:val="00973F04"/>
    <w:rsid w:val="009757EB"/>
    <w:rsid w:val="009768AD"/>
    <w:rsid w:val="00977889"/>
    <w:rsid w:val="00977C24"/>
    <w:rsid w:val="00982522"/>
    <w:rsid w:val="00984F77"/>
    <w:rsid w:val="009900F4"/>
    <w:rsid w:val="00991315"/>
    <w:rsid w:val="00991DFB"/>
    <w:rsid w:val="009A031F"/>
    <w:rsid w:val="009A43AA"/>
    <w:rsid w:val="009A72DD"/>
    <w:rsid w:val="009C17F8"/>
    <w:rsid w:val="009D095B"/>
    <w:rsid w:val="009D673B"/>
    <w:rsid w:val="009D7420"/>
    <w:rsid w:val="009E0719"/>
    <w:rsid w:val="009E2E49"/>
    <w:rsid w:val="009E39ED"/>
    <w:rsid w:val="009F7FC3"/>
    <w:rsid w:val="00A0099E"/>
    <w:rsid w:val="00A0169F"/>
    <w:rsid w:val="00A02B7D"/>
    <w:rsid w:val="00A0776C"/>
    <w:rsid w:val="00A077F2"/>
    <w:rsid w:val="00A138C5"/>
    <w:rsid w:val="00A15FFB"/>
    <w:rsid w:val="00A164AE"/>
    <w:rsid w:val="00A166F0"/>
    <w:rsid w:val="00A16D50"/>
    <w:rsid w:val="00A21D82"/>
    <w:rsid w:val="00A230EA"/>
    <w:rsid w:val="00A2366D"/>
    <w:rsid w:val="00A32B74"/>
    <w:rsid w:val="00A33C96"/>
    <w:rsid w:val="00A33E53"/>
    <w:rsid w:val="00A355EE"/>
    <w:rsid w:val="00A35987"/>
    <w:rsid w:val="00A35D45"/>
    <w:rsid w:val="00A373E9"/>
    <w:rsid w:val="00A37899"/>
    <w:rsid w:val="00A43F4F"/>
    <w:rsid w:val="00A47FB6"/>
    <w:rsid w:val="00A50ACD"/>
    <w:rsid w:val="00A54776"/>
    <w:rsid w:val="00A677F0"/>
    <w:rsid w:val="00A704F3"/>
    <w:rsid w:val="00A74FEC"/>
    <w:rsid w:val="00A80116"/>
    <w:rsid w:val="00AA0A88"/>
    <w:rsid w:val="00AA5A2E"/>
    <w:rsid w:val="00AA6DCF"/>
    <w:rsid w:val="00AA75AA"/>
    <w:rsid w:val="00AB041A"/>
    <w:rsid w:val="00AB3096"/>
    <w:rsid w:val="00AB49DC"/>
    <w:rsid w:val="00AB4AD2"/>
    <w:rsid w:val="00AB5AF7"/>
    <w:rsid w:val="00AB64C9"/>
    <w:rsid w:val="00AC2F0C"/>
    <w:rsid w:val="00AC41D7"/>
    <w:rsid w:val="00AC45F6"/>
    <w:rsid w:val="00AD078A"/>
    <w:rsid w:val="00AD50A2"/>
    <w:rsid w:val="00AD7142"/>
    <w:rsid w:val="00AE2136"/>
    <w:rsid w:val="00AE2224"/>
    <w:rsid w:val="00AE23F0"/>
    <w:rsid w:val="00AE250C"/>
    <w:rsid w:val="00AE2D11"/>
    <w:rsid w:val="00AE7E2A"/>
    <w:rsid w:val="00AF1350"/>
    <w:rsid w:val="00AF5114"/>
    <w:rsid w:val="00AF61A9"/>
    <w:rsid w:val="00AF7B60"/>
    <w:rsid w:val="00B020A6"/>
    <w:rsid w:val="00B02F5C"/>
    <w:rsid w:val="00B05E7B"/>
    <w:rsid w:val="00B10E9D"/>
    <w:rsid w:val="00B112ED"/>
    <w:rsid w:val="00B15212"/>
    <w:rsid w:val="00B17B53"/>
    <w:rsid w:val="00B229E1"/>
    <w:rsid w:val="00B22EBE"/>
    <w:rsid w:val="00B2339B"/>
    <w:rsid w:val="00B23699"/>
    <w:rsid w:val="00B26717"/>
    <w:rsid w:val="00B32829"/>
    <w:rsid w:val="00B35829"/>
    <w:rsid w:val="00B36E89"/>
    <w:rsid w:val="00B406DD"/>
    <w:rsid w:val="00B40E1F"/>
    <w:rsid w:val="00B41110"/>
    <w:rsid w:val="00B43537"/>
    <w:rsid w:val="00B52964"/>
    <w:rsid w:val="00B53C51"/>
    <w:rsid w:val="00B548D3"/>
    <w:rsid w:val="00B65EF3"/>
    <w:rsid w:val="00B835B7"/>
    <w:rsid w:val="00B8480D"/>
    <w:rsid w:val="00B9039F"/>
    <w:rsid w:val="00B90D63"/>
    <w:rsid w:val="00B92608"/>
    <w:rsid w:val="00B95159"/>
    <w:rsid w:val="00BB1CDB"/>
    <w:rsid w:val="00BB23D3"/>
    <w:rsid w:val="00BB5AE3"/>
    <w:rsid w:val="00BB6504"/>
    <w:rsid w:val="00BC0764"/>
    <w:rsid w:val="00BC6378"/>
    <w:rsid w:val="00BD30B3"/>
    <w:rsid w:val="00BE306E"/>
    <w:rsid w:val="00BE4528"/>
    <w:rsid w:val="00BE4C7E"/>
    <w:rsid w:val="00BF05E1"/>
    <w:rsid w:val="00BF14A6"/>
    <w:rsid w:val="00BF1CE6"/>
    <w:rsid w:val="00BF213E"/>
    <w:rsid w:val="00BF5682"/>
    <w:rsid w:val="00BF77FA"/>
    <w:rsid w:val="00C028DF"/>
    <w:rsid w:val="00C0570C"/>
    <w:rsid w:val="00C06A5F"/>
    <w:rsid w:val="00C07077"/>
    <w:rsid w:val="00C115D1"/>
    <w:rsid w:val="00C276E2"/>
    <w:rsid w:val="00C328BC"/>
    <w:rsid w:val="00C32E3F"/>
    <w:rsid w:val="00C334D6"/>
    <w:rsid w:val="00C33D34"/>
    <w:rsid w:val="00C35313"/>
    <w:rsid w:val="00C37F49"/>
    <w:rsid w:val="00C43268"/>
    <w:rsid w:val="00C451F1"/>
    <w:rsid w:val="00C45332"/>
    <w:rsid w:val="00C46734"/>
    <w:rsid w:val="00C46A18"/>
    <w:rsid w:val="00C51A94"/>
    <w:rsid w:val="00C57E3D"/>
    <w:rsid w:val="00C6165A"/>
    <w:rsid w:val="00C64D7F"/>
    <w:rsid w:val="00C711BB"/>
    <w:rsid w:val="00C72B92"/>
    <w:rsid w:val="00C7763B"/>
    <w:rsid w:val="00C77E8D"/>
    <w:rsid w:val="00C82E85"/>
    <w:rsid w:val="00C84133"/>
    <w:rsid w:val="00C87B8D"/>
    <w:rsid w:val="00C90CC0"/>
    <w:rsid w:val="00C91EAF"/>
    <w:rsid w:val="00C92B4D"/>
    <w:rsid w:val="00C92E42"/>
    <w:rsid w:val="00C935A8"/>
    <w:rsid w:val="00C96135"/>
    <w:rsid w:val="00C96AA3"/>
    <w:rsid w:val="00CA5863"/>
    <w:rsid w:val="00CA6D79"/>
    <w:rsid w:val="00CB6E25"/>
    <w:rsid w:val="00CC2035"/>
    <w:rsid w:val="00CD068A"/>
    <w:rsid w:val="00CD6994"/>
    <w:rsid w:val="00CD79CF"/>
    <w:rsid w:val="00CE295E"/>
    <w:rsid w:val="00CE5302"/>
    <w:rsid w:val="00CF6174"/>
    <w:rsid w:val="00D046B4"/>
    <w:rsid w:val="00D056EC"/>
    <w:rsid w:val="00D06448"/>
    <w:rsid w:val="00D1006B"/>
    <w:rsid w:val="00D10575"/>
    <w:rsid w:val="00D16DAE"/>
    <w:rsid w:val="00D22296"/>
    <w:rsid w:val="00D237CB"/>
    <w:rsid w:val="00D249D7"/>
    <w:rsid w:val="00D2717F"/>
    <w:rsid w:val="00D348FF"/>
    <w:rsid w:val="00D357B8"/>
    <w:rsid w:val="00D35945"/>
    <w:rsid w:val="00D35A00"/>
    <w:rsid w:val="00D3779F"/>
    <w:rsid w:val="00D40DDF"/>
    <w:rsid w:val="00D410C2"/>
    <w:rsid w:val="00D41265"/>
    <w:rsid w:val="00D4315A"/>
    <w:rsid w:val="00D47BC7"/>
    <w:rsid w:val="00D50FD1"/>
    <w:rsid w:val="00D50FEB"/>
    <w:rsid w:val="00D51082"/>
    <w:rsid w:val="00D511D4"/>
    <w:rsid w:val="00D54D6A"/>
    <w:rsid w:val="00D62E75"/>
    <w:rsid w:val="00D63DC9"/>
    <w:rsid w:val="00D67895"/>
    <w:rsid w:val="00D7481C"/>
    <w:rsid w:val="00D761D2"/>
    <w:rsid w:val="00D77E09"/>
    <w:rsid w:val="00D804E4"/>
    <w:rsid w:val="00D8459C"/>
    <w:rsid w:val="00D91920"/>
    <w:rsid w:val="00D93D6C"/>
    <w:rsid w:val="00DA7F1E"/>
    <w:rsid w:val="00DB116E"/>
    <w:rsid w:val="00DB33CA"/>
    <w:rsid w:val="00DB4CCF"/>
    <w:rsid w:val="00DB7AC6"/>
    <w:rsid w:val="00DC46AF"/>
    <w:rsid w:val="00DC46F5"/>
    <w:rsid w:val="00DC6081"/>
    <w:rsid w:val="00DD0AEB"/>
    <w:rsid w:val="00DD30F8"/>
    <w:rsid w:val="00DD4610"/>
    <w:rsid w:val="00DE07DE"/>
    <w:rsid w:val="00DE0A79"/>
    <w:rsid w:val="00DE2D4A"/>
    <w:rsid w:val="00DF1D15"/>
    <w:rsid w:val="00DF3071"/>
    <w:rsid w:val="00DF63EA"/>
    <w:rsid w:val="00E0070E"/>
    <w:rsid w:val="00E00F1C"/>
    <w:rsid w:val="00E07358"/>
    <w:rsid w:val="00E10CFC"/>
    <w:rsid w:val="00E12DB4"/>
    <w:rsid w:val="00E13703"/>
    <w:rsid w:val="00E16E3F"/>
    <w:rsid w:val="00E2157E"/>
    <w:rsid w:val="00E36820"/>
    <w:rsid w:val="00E372F6"/>
    <w:rsid w:val="00E42699"/>
    <w:rsid w:val="00E42F35"/>
    <w:rsid w:val="00E43B67"/>
    <w:rsid w:val="00E47AB6"/>
    <w:rsid w:val="00E565FF"/>
    <w:rsid w:val="00E6727B"/>
    <w:rsid w:val="00E7176D"/>
    <w:rsid w:val="00E71F57"/>
    <w:rsid w:val="00E73836"/>
    <w:rsid w:val="00E74776"/>
    <w:rsid w:val="00E7553F"/>
    <w:rsid w:val="00E75A16"/>
    <w:rsid w:val="00E75C1D"/>
    <w:rsid w:val="00E836F1"/>
    <w:rsid w:val="00E83C2E"/>
    <w:rsid w:val="00E93911"/>
    <w:rsid w:val="00E95E56"/>
    <w:rsid w:val="00EA2601"/>
    <w:rsid w:val="00EC02D7"/>
    <w:rsid w:val="00EC2080"/>
    <w:rsid w:val="00EC60E2"/>
    <w:rsid w:val="00EC793A"/>
    <w:rsid w:val="00ED1A41"/>
    <w:rsid w:val="00ED3D9F"/>
    <w:rsid w:val="00ED44DB"/>
    <w:rsid w:val="00EE6208"/>
    <w:rsid w:val="00EF0CF6"/>
    <w:rsid w:val="00EF29FB"/>
    <w:rsid w:val="00EF742B"/>
    <w:rsid w:val="00F0424A"/>
    <w:rsid w:val="00F0546C"/>
    <w:rsid w:val="00F23E56"/>
    <w:rsid w:val="00F245F7"/>
    <w:rsid w:val="00F3053D"/>
    <w:rsid w:val="00F3308E"/>
    <w:rsid w:val="00F337BD"/>
    <w:rsid w:val="00F35088"/>
    <w:rsid w:val="00F40222"/>
    <w:rsid w:val="00F40D6B"/>
    <w:rsid w:val="00F4143C"/>
    <w:rsid w:val="00F42FD1"/>
    <w:rsid w:val="00F44F30"/>
    <w:rsid w:val="00F44F48"/>
    <w:rsid w:val="00F50126"/>
    <w:rsid w:val="00F513F4"/>
    <w:rsid w:val="00F559C0"/>
    <w:rsid w:val="00F6027F"/>
    <w:rsid w:val="00F609CB"/>
    <w:rsid w:val="00F64CC0"/>
    <w:rsid w:val="00F70ECD"/>
    <w:rsid w:val="00F71B9E"/>
    <w:rsid w:val="00F73F25"/>
    <w:rsid w:val="00F749B6"/>
    <w:rsid w:val="00F74DFC"/>
    <w:rsid w:val="00F76580"/>
    <w:rsid w:val="00F7676A"/>
    <w:rsid w:val="00F813AD"/>
    <w:rsid w:val="00F87175"/>
    <w:rsid w:val="00F94F67"/>
    <w:rsid w:val="00FA24A4"/>
    <w:rsid w:val="00FA7934"/>
    <w:rsid w:val="00FA7D5F"/>
    <w:rsid w:val="00FB3196"/>
    <w:rsid w:val="00FB3DF6"/>
    <w:rsid w:val="00FB494E"/>
    <w:rsid w:val="00FC1EC0"/>
    <w:rsid w:val="00FC5D1E"/>
    <w:rsid w:val="00FC5D9D"/>
    <w:rsid w:val="00FC66E2"/>
    <w:rsid w:val="00FC7897"/>
    <w:rsid w:val="00FD55B7"/>
    <w:rsid w:val="00FD5C4D"/>
    <w:rsid w:val="00FE0C52"/>
    <w:rsid w:val="00FE4228"/>
    <w:rsid w:val="00FF608D"/>
    <w:rsid w:val="013723D3"/>
    <w:rsid w:val="0211523A"/>
    <w:rsid w:val="06E4C35D"/>
    <w:rsid w:val="15178472"/>
    <w:rsid w:val="249AE6D7"/>
    <w:rsid w:val="27D27D2A"/>
    <w:rsid w:val="2FDD8F0F"/>
    <w:rsid w:val="37409386"/>
    <w:rsid w:val="44B5E925"/>
    <w:rsid w:val="453A3B24"/>
    <w:rsid w:val="4E570725"/>
    <w:rsid w:val="61464A88"/>
    <w:rsid w:val="636C5CC9"/>
    <w:rsid w:val="6A015761"/>
    <w:rsid w:val="77202CA7"/>
    <w:rsid w:val="7F98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BCBF"/>
  <w15:chartTrackingRefBased/>
  <w15:docId w15:val="{C53CDC52-988A-4AFB-9ECC-ABB2787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3D"/>
    <w:pPr>
      <w:spacing w:line="264" w:lineRule="auto"/>
    </w:pPr>
    <w:rPr>
      <w:rFonts w:eastAsia="Times New Roman" w:cstheme="minorHAnsi"/>
      <w:kern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D6A"/>
    <w:pPr>
      <w:keepNext/>
      <w:keepLines/>
      <w:tabs>
        <w:tab w:val="center" w:pos="4876"/>
      </w:tabs>
      <w:spacing w:before="200" w:after="360"/>
      <w:outlineLvl w:val="0"/>
    </w:pPr>
    <w:rPr>
      <w:rFonts w:ascii="Arial" w:eastAsiaTheme="majorEastAsia" w:hAnsi="Arial" w:cs="Arial"/>
      <w:b/>
      <w:color w:val="0C818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94E"/>
    <w:pPr>
      <w:keepNext/>
      <w:keepLines/>
      <w:numPr>
        <w:ilvl w:val="3"/>
        <w:numId w:val="5"/>
      </w:numPr>
      <w:spacing w:before="240" w:after="120"/>
      <w:outlineLvl w:val="1"/>
    </w:pPr>
    <w:rPr>
      <w:rFonts w:ascii="Arial" w:eastAsiaTheme="majorEastAsia" w:hAnsi="Arial" w:cs="Arial"/>
      <w:color w:val="0C818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0C2"/>
    <w:pPr>
      <w:keepNext/>
      <w:keepLines/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410C2"/>
    <w:pPr>
      <w:keepNext/>
      <w:keepLines/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C2080"/>
    <w:pPr>
      <w:keepNext/>
      <w:keepLines/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basedOn w:val="DefaultParagraphFont"/>
    <w:link w:val="Heading1"/>
    <w:uiPriority w:val="9"/>
    <w:rsid w:val="00D54D6A"/>
    <w:rPr>
      <w:rFonts w:ascii="Arial" w:eastAsiaTheme="majorEastAsia" w:hAnsi="Arial" w:cs="Arial"/>
      <w:b/>
      <w:color w:val="0C818F"/>
      <w:kern w:val="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94E"/>
    <w:rPr>
      <w:rFonts w:ascii="Arial" w:eastAsiaTheme="majorEastAsia" w:hAnsi="Arial" w:cs="Arial"/>
      <w:color w:val="0C818F"/>
      <w:kern w:val="2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0C2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Bullet Normal,Normal text,List Paragraph1,Level 3,List Paragraph numbered,List Bullet indent,Rec para,FooterText,numbered,Paragraphe de liste1,Bulletr List Paragraph,列出段落,列出段落1,Listeafsnit1,Parágrafo da Lista1,Bullet List"/>
    <w:basedOn w:val="Normal"/>
    <w:uiPriority w:val="34"/>
    <w:qFormat/>
    <w:rsid w:val="00DC46AF"/>
    <w:pPr>
      <w:ind w:left="720"/>
      <w:contextualSpacing/>
    </w:pPr>
  </w:style>
  <w:style w:type="table" w:styleId="TableGrid">
    <w:name w:val="Table Grid"/>
    <w:basedOn w:val="TableNormal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F74DFC"/>
    <w:rPr>
      <w:b/>
      <w:bCs/>
      <w:color w:val="0C818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4DFC"/>
    <w:rPr>
      <w:rFonts w:eastAsia="Times New Roman" w:cstheme="minorHAnsi"/>
      <w:b/>
      <w:bCs/>
      <w:color w:val="0C818F"/>
      <w:kern w:val="22"/>
      <w:sz w:val="48"/>
      <w:szCs w:val="48"/>
    </w:rPr>
  </w:style>
  <w:style w:type="paragraph" w:customStyle="1" w:styleId="ReportBody">
    <w:name w:val="Report Body"/>
    <w:basedOn w:val="Normal"/>
    <w:rsid w:val="00087E42"/>
    <w:pPr>
      <w:spacing w:before="240" w:after="0" w:line="260" w:lineRule="exact"/>
      <w:jc w:val="both"/>
    </w:pPr>
    <w:rPr>
      <w:rFonts w:ascii="Arial Mäori" w:hAnsi="Arial Mäori" w:cs="Times New Roman"/>
    </w:rPr>
  </w:style>
  <w:style w:type="numbering" w:customStyle="1" w:styleId="ReportNumber">
    <w:name w:val="Report Number"/>
    <w:basedOn w:val="NoList"/>
    <w:rsid w:val="00087E42"/>
    <w:pPr>
      <w:numPr>
        <w:numId w:val="1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semiHidden/>
    <w:rsid w:val="00087E42"/>
    <w:pPr>
      <w:spacing w:after="120" w:line="240" w:lineRule="atLeast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57"/>
    <w:rPr>
      <w:b/>
      <w:bCs/>
      <w:sz w:val="20"/>
      <w:szCs w:val="20"/>
    </w:rPr>
  </w:style>
  <w:style w:type="paragraph" w:customStyle="1" w:styleId="ReportBody-MOH">
    <w:name w:val="Report Body - MOH"/>
    <w:basedOn w:val="Normal"/>
    <w:link w:val="ReportBody-MOHChar"/>
    <w:qFormat/>
    <w:rsid w:val="00BC0764"/>
    <w:pPr>
      <w:numPr>
        <w:numId w:val="2"/>
      </w:numPr>
      <w:spacing w:before="120" w:after="120" w:line="240" w:lineRule="auto"/>
      <w:ind w:right="284"/>
    </w:pPr>
    <w:rPr>
      <w:rFonts w:ascii="Segoe UI" w:eastAsiaTheme="minorHAnsi" w:hAnsi="Segoe UI" w:cs="Segoe UI"/>
      <w:kern w:val="0"/>
      <w:lang w:eastAsia="en-NZ"/>
    </w:rPr>
  </w:style>
  <w:style w:type="paragraph" w:customStyle="1" w:styleId="ReportBody2-MOH">
    <w:name w:val="Report Body 2 - MOH"/>
    <w:basedOn w:val="Normal"/>
    <w:qFormat/>
    <w:rsid w:val="00BC0764"/>
    <w:pPr>
      <w:numPr>
        <w:ilvl w:val="1"/>
        <w:numId w:val="2"/>
      </w:numPr>
      <w:spacing w:before="120" w:after="120" w:line="240" w:lineRule="auto"/>
      <w:ind w:left="1440" w:right="284" w:hanging="360"/>
    </w:pPr>
    <w:rPr>
      <w:rFonts w:ascii="Segoe UI" w:eastAsiaTheme="minorHAnsi" w:hAnsi="Segoe UI" w:cs="Segoe UI"/>
      <w:kern w:val="0"/>
      <w:lang w:eastAsia="en-NZ"/>
    </w:rPr>
  </w:style>
  <w:style w:type="character" w:customStyle="1" w:styleId="ReportBody-MOHChar">
    <w:name w:val="Report Body - MOH Char"/>
    <w:basedOn w:val="DefaultParagraphFont"/>
    <w:link w:val="ReportBody-MOH"/>
    <w:rsid w:val="00BC0764"/>
    <w:rPr>
      <w:rFonts w:ascii="Segoe UI" w:hAnsi="Segoe UI" w:cs="Segoe UI"/>
      <w:lang w:eastAsia="en-NZ"/>
    </w:rPr>
  </w:style>
  <w:style w:type="paragraph" w:customStyle="1" w:styleId="CabStandard">
    <w:name w:val="CabStandard"/>
    <w:basedOn w:val="Normal"/>
    <w:rsid w:val="001154A6"/>
    <w:pPr>
      <w:numPr>
        <w:numId w:val="3"/>
      </w:numPr>
      <w:spacing w:after="240" w:line="240" w:lineRule="auto"/>
    </w:pPr>
    <w:rPr>
      <w:rFonts w:ascii="Times New Roman" w:hAnsi="Times New Roman" w:cs="Times New Roman"/>
      <w:kern w:val="0"/>
      <w:sz w:val="24"/>
      <w:szCs w:val="20"/>
      <w:lang w:val="en-GB" w:eastAsia="ja-JP"/>
    </w:rPr>
  </w:style>
  <w:style w:type="table" w:styleId="GridTable1Light">
    <w:name w:val="Grid Table 1 Light"/>
    <w:basedOn w:val="TableNormal"/>
    <w:uiPriority w:val="46"/>
    <w:rsid w:val="00525F0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uidance-MOH">
    <w:name w:val="Guidance - MOH"/>
    <w:basedOn w:val="Heading1"/>
    <w:qFormat/>
    <w:rsid w:val="00525F06"/>
    <w:pPr>
      <w:keepLines w:val="0"/>
      <w:spacing w:before="120" w:after="120" w:line="259" w:lineRule="auto"/>
      <w:jc w:val="both"/>
    </w:pPr>
    <w:rPr>
      <w:rFonts w:ascii="Segoe UI" w:hAnsi="Segoe UI"/>
      <w:b w:val="0"/>
      <w:bCs/>
      <w:i/>
      <w:color w:val="FF0000"/>
      <w:kern w:val="32"/>
      <w:sz w:val="20"/>
      <w:szCs w:val="24"/>
      <w:lang w:eastAsia="en-NZ"/>
    </w:rPr>
  </w:style>
  <w:style w:type="paragraph" w:customStyle="1" w:styleId="TableHeading2">
    <w:name w:val="Table Heading 2"/>
    <w:basedOn w:val="Normal"/>
    <w:uiPriority w:val="2"/>
    <w:rsid w:val="00B8480D"/>
    <w:pPr>
      <w:spacing w:before="60" w:after="60" w:line="240" w:lineRule="atLeast"/>
    </w:pPr>
    <w:rPr>
      <w:rFonts w:ascii="Arial" w:hAnsi="Arial" w:cs="Arial"/>
      <w:b/>
      <w:bCs/>
      <w:color w:val="000000" w:themeColor="text1"/>
      <w:kern w:val="0"/>
      <w:sz w:val="20"/>
      <w:szCs w:val="14"/>
      <w:lang w:val="en-GB" w:eastAsia="en-GB"/>
    </w:rPr>
  </w:style>
  <w:style w:type="paragraph" w:customStyle="1" w:styleId="TableText">
    <w:name w:val="Table Text"/>
    <w:link w:val="TableTextChar"/>
    <w:uiPriority w:val="2"/>
    <w:qFormat/>
    <w:rsid w:val="00B8480D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Numberedlist">
    <w:name w:val="Numbered list"/>
    <w:basedOn w:val="Normal"/>
    <w:rsid w:val="00B8480D"/>
    <w:pPr>
      <w:numPr>
        <w:numId w:val="4"/>
      </w:numPr>
      <w:spacing w:after="120" w:line="280" w:lineRule="atLeast"/>
    </w:pPr>
    <w:rPr>
      <w:rFonts w:ascii="Arial" w:hAnsi="Arial" w:cs="Times New Roman"/>
      <w:kern w:val="0"/>
      <w:szCs w:val="20"/>
      <w:lang w:val="en-AU" w:eastAsia="en-AU"/>
    </w:rPr>
  </w:style>
  <w:style w:type="paragraph" w:customStyle="1" w:styleId="TableHeading1">
    <w:name w:val="Table Heading 1"/>
    <w:next w:val="Normal"/>
    <w:uiPriority w:val="2"/>
    <w:rsid w:val="000C3B6E"/>
    <w:pPr>
      <w:spacing w:before="60" w:after="60" w:line="240" w:lineRule="atLeast"/>
    </w:pPr>
    <w:rPr>
      <w:rFonts w:ascii="Arial" w:eastAsia="Times New Roman" w:hAnsi="Arial" w:cs="Arial"/>
      <w:b/>
      <w:bCs/>
      <w:color w:val="FFFFFF" w:themeColor="background1"/>
      <w:sz w:val="20"/>
      <w:szCs w:val="1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019C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65723A"/>
    <w:pPr>
      <w:spacing w:after="0" w:line="240" w:lineRule="auto"/>
    </w:pPr>
    <w:rPr>
      <w:rFonts w:eastAsia="Times New Roman" w:cstheme="minorHAnsi"/>
      <w:kern w:val="22"/>
    </w:rPr>
  </w:style>
  <w:style w:type="character" w:customStyle="1" w:styleId="NumberedParagraphs-MOHChar">
    <w:name w:val="Numbered Paragraphs - MOH Char"/>
    <w:basedOn w:val="DefaultParagraphFont"/>
    <w:link w:val="NumberedParagraphs-MOH"/>
    <w:locked/>
    <w:rsid w:val="0065723A"/>
    <w:rPr>
      <w:rFonts w:ascii="Segoe UI" w:eastAsia="Times New Roman" w:hAnsi="Segoe UI" w:cs="Segoe UI"/>
      <w:kern w:val="22"/>
      <w:lang w:eastAsia="en-NZ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65723A"/>
    <w:pPr>
      <w:spacing w:before="120" w:after="0" w:line="240" w:lineRule="auto"/>
      <w:ind w:left="851" w:right="284" w:hanging="851"/>
    </w:pPr>
    <w:rPr>
      <w:rFonts w:ascii="Segoe UI" w:hAnsi="Segoe UI" w:cs="Segoe U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3A594E"/>
  </w:style>
  <w:style w:type="paragraph" w:customStyle="1" w:styleId="TableBold">
    <w:name w:val="Table Bold"/>
    <w:basedOn w:val="Normal"/>
    <w:link w:val="TableBoldChar"/>
    <w:uiPriority w:val="2"/>
    <w:qFormat/>
    <w:rsid w:val="003A594E"/>
    <w:pPr>
      <w:spacing w:before="60" w:after="60" w:line="240" w:lineRule="auto"/>
    </w:pPr>
    <w:rPr>
      <w:rFonts w:ascii="Arial" w:hAnsi="Arial" w:cs="Arial"/>
      <w:b/>
      <w:kern w:val="0"/>
      <w:szCs w:val="20"/>
    </w:rPr>
  </w:style>
  <w:style w:type="character" w:customStyle="1" w:styleId="TableBoldChar">
    <w:name w:val="Table Bold Char"/>
    <w:basedOn w:val="DefaultParagraphFont"/>
    <w:link w:val="TableBold"/>
    <w:uiPriority w:val="2"/>
    <w:rsid w:val="003A594E"/>
    <w:rPr>
      <w:rFonts w:ascii="Arial" w:eastAsia="Times New Roman" w:hAnsi="Arial" w:cs="Arial"/>
      <w:b/>
      <w:szCs w:val="20"/>
    </w:rPr>
  </w:style>
  <w:style w:type="character" w:customStyle="1" w:styleId="TableTextChar">
    <w:name w:val="Table Text Char"/>
    <w:basedOn w:val="DefaultParagraphFont"/>
    <w:link w:val="TableText"/>
    <w:uiPriority w:val="2"/>
    <w:rsid w:val="003A594E"/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Signatureplain">
    <w:name w:val="Signature plain"/>
    <w:basedOn w:val="Normal"/>
    <w:link w:val="SignatureplainChar"/>
    <w:uiPriority w:val="4"/>
    <w:qFormat/>
    <w:rsid w:val="003A594E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paragraph" w:customStyle="1" w:styleId="Signaturebold">
    <w:name w:val="Signature bold"/>
    <w:basedOn w:val="Textnospacing"/>
    <w:link w:val="SignatureboldChar"/>
    <w:uiPriority w:val="4"/>
    <w:qFormat/>
    <w:rsid w:val="003A594E"/>
    <w:pPr>
      <w:keepNext w:val="0"/>
      <w:spacing w:line="240" w:lineRule="auto"/>
    </w:pPr>
    <w:rPr>
      <w:b/>
      <w:kern w:val="0"/>
    </w:rPr>
  </w:style>
  <w:style w:type="character" w:customStyle="1" w:styleId="SignatureplainChar">
    <w:name w:val="Signature plain Char"/>
    <w:basedOn w:val="DefaultParagraphFont"/>
    <w:link w:val="Signatureplain"/>
    <w:uiPriority w:val="4"/>
    <w:rsid w:val="003A594E"/>
    <w:rPr>
      <w:rFonts w:ascii="Arial" w:eastAsia="Times New Roman" w:hAnsi="Arial" w:cs="Arial"/>
      <w:szCs w:val="20"/>
    </w:rPr>
  </w:style>
  <w:style w:type="character" w:customStyle="1" w:styleId="SignatureboldChar">
    <w:name w:val="Signature bold Char"/>
    <w:basedOn w:val="DefaultParagraphFont"/>
    <w:link w:val="Signaturebold"/>
    <w:uiPriority w:val="4"/>
    <w:rsid w:val="003A594E"/>
    <w:rPr>
      <w:rFonts w:ascii="Arial" w:eastAsia="Times New Roman" w:hAnsi="Arial" w:cs="Arial"/>
      <w:b/>
      <w:szCs w:val="20"/>
    </w:rPr>
  </w:style>
  <w:style w:type="paragraph" w:customStyle="1" w:styleId="Signatures">
    <w:name w:val="Signatures"/>
    <w:basedOn w:val="Normal"/>
    <w:link w:val="SignaturesChar"/>
    <w:uiPriority w:val="4"/>
    <w:rsid w:val="0097180A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character" w:customStyle="1" w:styleId="SignaturesChar">
    <w:name w:val="Signatures Char"/>
    <w:basedOn w:val="DefaultParagraphFont"/>
    <w:link w:val="Signatures"/>
    <w:uiPriority w:val="4"/>
    <w:rsid w:val="0097180A"/>
    <w:rPr>
      <w:rFonts w:ascii="Arial" w:eastAsia="Times New Roman" w:hAnsi="Arial" w:cs="Arial"/>
      <w:szCs w:val="20"/>
    </w:rPr>
  </w:style>
  <w:style w:type="paragraph" w:customStyle="1" w:styleId="font8">
    <w:name w:val="font_8"/>
    <w:basedOn w:val="Normal"/>
    <w:rsid w:val="00FF608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character" w:customStyle="1" w:styleId="color15">
    <w:name w:val="color_15"/>
    <w:basedOn w:val="DefaultParagraphFont"/>
    <w:rsid w:val="00FF608D"/>
  </w:style>
  <w:style w:type="character" w:styleId="Hyperlink">
    <w:name w:val="Hyperlink"/>
    <w:basedOn w:val="DefaultParagraphFont"/>
    <w:uiPriority w:val="99"/>
    <w:unhideWhenUsed/>
    <w:rsid w:val="00FF608D"/>
    <w:rPr>
      <w:color w:val="0000FF"/>
      <w:u w:val="single"/>
    </w:rPr>
  </w:style>
  <w:style w:type="character" w:customStyle="1" w:styleId="wixguard">
    <w:name w:val="wixguard"/>
    <w:basedOn w:val="DefaultParagraphFont"/>
    <w:rsid w:val="00FF608D"/>
  </w:style>
  <w:style w:type="character" w:styleId="FollowedHyperlink">
    <w:name w:val="FollowedHyperlink"/>
    <w:basedOn w:val="DefaultParagraphFont"/>
    <w:uiPriority w:val="99"/>
    <w:semiHidden/>
    <w:unhideWhenUsed/>
    <w:rsid w:val="00E16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1D82"/>
    <w:pPr>
      <w:widowControl w:val="0"/>
      <w:autoSpaceDE w:val="0"/>
      <w:autoSpaceDN w:val="0"/>
      <w:spacing w:after="0" w:line="229" w:lineRule="exact"/>
      <w:ind w:left="107"/>
    </w:pPr>
    <w:rPr>
      <w:rFonts w:ascii="Arial" w:eastAsia="Arial" w:hAnsi="Arial" w:cs="Arial"/>
      <w:kern w:val="0"/>
    </w:rPr>
  </w:style>
  <w:style w:type="character" w:styleId="Emphasis">
    <w:name w:val="Emphasis"/>
    <w:basedOn w:val="DefaultParagraphFont"/>
    <w:uiPriority w:val="20"/>
    <w:qFormat/>
    <w:rsid w:val="00580A24"/>
    <w:rPr>
      <w:i/>
      <w:iCs/>
    </w:rPr>
  </w:style>
  <w:style w:type="paragraph" w:customStyle="1" w:styleId="Default">
    <w:name w:val="Default"/>
    <w:rsid w:val="0074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4E3F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llan\OneDrive%20-%20The%20Ministry%20of%20Health\Documents\2022%20post%20Global%20Health\iHNZ%20Ministerial%20Services\Templates%20Day%201\HNZ%20Aide%20Memoir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06329-9bbb-49eb-b32b-6355cff7f379" xsi:nil="true"/>
    <lcf76f155ced4ddcb4097134ff3c332f xmlns="481b176e-4748-40e6-b4c2-5c78c09fb5f8">
      <Terms xmlns="http://schemas.microsoft.com/office/infopath/2007/PartnerControls"/>
    </lcf76f155ced4ddcb4097134ff3c332f>
    <Date xmlns="481b176e-4748-40e6-b4c2-5c78c09fb5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08744A2AC848B695886D527F4BAE" ma:contentTypeVersion="16" ma:contentTypeDescription="Create a new document." ma:contentTypeScope="" ma:versionID="5942480e89201e058b4611cb05f46f6d">
  <xsd:schema xmlns:xsd="http://www.w3.org/2001/XMLSchema" xmlns:xs="http://www.w3.org/2001/XMLSchema" xmlns:p="http://schemas.microsoft.com/office/2006/metadata/properties" xmlns:ns2="481b176e-4748-40e6-b4c2-5c78c09fb5f8" xmlns:ns3="94106329-9bbb-49eb-b32b-6355cff7f379" targetNamespace="http://schemas.microsoft.com/office/2006/metadata/properties" ma:root="true" ma:fieldsID="0d5003c70267dd7b19d8c6c1a5121446" ns2:_="" ns3:_="">
    <xsd:import namespace="481b176e-4748-40e6-b4c2-5c78c09fb5f8"/>
    <xsd:import namespace="94106329-9bbb-49eb-b32b-6355cff7f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176e-4748-40e6-b4c2-5c78c09f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329-9bbb-49eb-b32b-6355cff7f3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44b221-4103-46a6-a546-3cfc99e09a8c}" ma:internalName="TaxCatchAll" ma:showField="CatchAllData" ma:web="94106329-9bbb-49eb-b32b-6355cff7f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CDA70-2D37-484A-8829-1147C6BDB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d7d873e5-b419-4c17-aead-5f68a614eeb1"/>
  </ds:schemaRefs>
</ds:datastoreItem>
</file>

<file path=customXml/itemProps4.xml><?xml version="1.0" encoding="utf-8"?>
<ds:datastoreItem xmlns:ds="http://schemas.openxmlformats.org/officeDocument/2006/customXml" ds:itemID="{81863C06-7F4F-4435-A61E-F4DEC7A43E29}"/>
</file>

<file path=docProps/app.xml><?xml version="1.0" encoding="utf-8"?>
<Properties xmlns="http://schemas.openxmlformats.org/officeDocument/2006/extended-properties" xmlns:vt="http://schemas.openxmlformats.org/officeDocument/2006/docPropsVTypes">
  <Template>HNZ Aide Memoire template final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Allan</dc:creator>
  <cp:keywords/>
  <dc:description/>
  <cp:lastModifiedBy>Billy Allan</cp:lastModifiedBy>
  <cp:revision>4</cp:revision>
  <cp:lastPrinted>2023-06-08T04:21:00Z</cp:lastPrinted>
  <dcterms:created xsi:type="dcterms:W3CDTF">2023-06-08T04:20:00Z</dcterms:created>
  <dcterms:modified xsi:type="dcterms:W3CDTF">2023-06-08T04:21:00Z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0x01010006B508744A2AC848B695886D527F4BAE</vt:lpwstr>
  </property>
  <property fmtid="{D5CDD505-2E9C-101B-9397-08002B2CF9AE}" pid="3" name="MediaServiceImageTags">
    <vt:lpwstr/>
  </property>
</Properties>
</file>