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093DD1" w14:paraId="2723506C" w14:textId="77777777" w:rsidTr="009E2DDE">
        <w:tc>
          <w:tcPr>
            <w:tcW w:w="9026" w:type="dxa"/>
            <w:vAlign w:val="center"/>
          </w:tcPr>
          <w:p w14:paraId="53B37884" w14:textId="77777777" w:rsidR="00417C5F" w:rsidRPr="00E31B2D" w:rsidRDefault="00054317" w:rsidP="008C17E4">
            <w:pPr>
              <w:spacing w:before="240"/>
              <w:jc w:val="center"/>
              <w:rPr>
                <w:rFonts w:ascii="Arial" w:hAnsi="Arial" w:cs="Arial"/>
                <w:b/>
                <w:sz w:val="40"/>
              </w:rPr>
            </w:pPr>
            <w:r>
              <w:rPr>
                <w:rFonts w:ascii="Arial" w:hAnsi="Arial" w:cs="Arial"/>
                <w:b/>
                <w:sz w:val="40"/>
              </w:rPr>
              <w:t>Te Whatu Ora Health New Zealand</w:t>
            </w:r>
          </w:p>
        </w:tc>
      </w:tr>
      <w:tr w:rsidR="00417C5F" w:rsidRPr="00093DD1" w14:paraId="3EADB73E" w14:textId="77777777" w:rsidTr="009E2DDE">
        <w:tc>
          <w:tcPr>
            <w:tcW w:w="9026" w:type="dxa"/>
            <w:vAlign w:val="center"/>
          </w:tcPr>
          <w:p w14:paraId="10D10B5D" w14:textId="77777777" w:rsidR="00417C5F" w:rsidRPr="0092426E" w:rsidRDefault="00417C5F" w:rsidP="0092426E">
            <w:pPr>
              <w:jc w:val="center"/>
              <w:rPr>
                <w:rFonts w:ascii="Arial" w:hAnsi="Arial" w:cs="Arial"/>
                <w:b/>
                <w:sz w:val="32"/>
              </w:rPr>
            </w:pPr>
          </w:p>
        </w:tc>
      </w:tr>
      <w:tr w:rsidR="00417C5F" w:rsidRPr="00093DD1" w14:paraId="38F53BDE" w14:textId="77777777" w:rsidTr="009E2DDE">
        <w:tc>
          <w:tcPr>
            <w:tcW w:w="9026" w:type="dxa"/>
            <w:vAlign w:val="center"/>
          </w:tcPr>
          <w:p w14:paraId="295B91CD" w14:textId="77777777" w:rsidR="00417C5F" w:rsidRPr="00E31B2D" w:rsidRDefault="00417C5F" w:rsidP="008C17E4">
            <w:pPr>
              <w:jc w:val="center"/>
              <w:rPr>
                <w:rFonts w:ascii="Arial" w:hAnsi="Arial" w:cs="Arial"/>
                <w:b/>
                <w:sz w:val="28"/>
                <w:highlight w:val="yellow"/>
              </w:rPr>
            </w:pPr>
          </w:p>
        </w:tc>
      </w:tr>
      <w:tr w:rsidR="009E2DDE" w:rsidRPr="00093DD1" w14:paraId="12238E18" w14:textId="77777777" w:rsidTr="009E2DDE">
        <w:tc>
          <w:tcPr>
            <w:tcW w:w="902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9E2DDE" w:rsidRPr="0047299F" w14:paraId="1A2A4BB8" w14:textId="77777777" w:rsidTr="009E636C">
              <w:tc>
                <w:tcPr>
                  <w:tcW w:w="9967" w:type="dxa"/>
                  <w:vAlign w:val="center"/>
                </w:tcPr>
                <w:p w14:paraId="330677AF" w14:textId="77777777" w:rsidR="009E2DDE" w:rsidRPr="0047299F" w:rsidRDefault="009E2DDE" w:rsidP="009E2DDE">
                  <w:pPr>
                    <w:jc w:val="center"/>
                    <w:rPr>
                      <w:rFonts w:ascii="Arial" w:hAnsi="Arial" w:cs="Arial"/>
                      <w:b/>
                      <w:sz w:val="32"/>
                      <w:szCs w:val="32"/>
                    </w:rPr>
                  </w:pPr>
                  <w:r w:rsidRPr="0047299F">
                    <w:rPr>
                      <w:rFonts w:ascii="Arial" w:hAnsi="Arial" w:cs="Arial"/>
                      <w:b/>
                      <w:sz w:val="32"/>
                      <w:szCs w:val="32"/>
                    </w:rPr>
                    <w:t>COVID-19 Contact Tracing Form</w:t>
                  </w:r>
                </w:p>
              </w:tc>
            </w:tr>
            <w:tr w:rsidR="009E2DDE" w:rsidRPr="0047299F" w14:paraId="2E1F7C0A" w14:textId="77777777" w:rsidTr="009E636C">
              <w:tc>
                <w:tcPr>
                  <w:tcW w:w="9967" w:type="dxa"/>
                  <w:vAlign w:val="center"/>
                </w:tcPr>
                <w:p w14:paraId="63A78ED5" w14:textId="77777777" w:rsidR="009E2DDE" w:rsidRPr="0047299F" w:rsidRDefault="009E2DDE" w:rsidP="009E2DDE">
                  <w:pPr>
                    <w:jc w:val="center"/>
                    <w:rPr>
                      <w:rFonts w:ascii="Arial" w:hAnsi="Arial" w:cs="Arial"/>
                      <w:b/>
                      <w:sz w:val="28"/>
                    </w:rPr>
                  </w:pPr>
                </w:p>
              </w:tc>
            </w:tr>
            <w:tr w:rsidR="009E2DDE" w:rsidRPr="0047299F" w14:paraId="060CAFF5" w14:textId="77777777" w:rsidTr="009E636C">
              <w:tc>
                <w:tcPr>
                  <w:tcW w:w="9967" w:type="dxa"/>
                  <w:vAlign w:val="center"/>
                </w:tcPr>
                <w:p w14:paraId="08E64C60" w14:textId="77777777" w:rsidR="009E2DDE" w:rsidRPr="0047299F" w:rsidRDefault="009E2DDE" w:rsidP="009E2DDE">
                  <w:pPr>
                    <w:pStyle w:val="Title"/>
                    <w:jc w:val="center"/>
                    <w:rPr>
                      <w:rFonts w:ascii="Arial" w:hAnsi="Arial" w:cs="Arial"/>
                    </w:rPr>
                  </w:pPr>
                  <w:r w:rsidRPr="0047299F">
                    <w:rPr>
                      <w:rFonts w:ascii="Arial" w:hAnsi="Arial" w:cs="Arial"/>
                    </w:rPr>
                    <w:t>Privacy Impact Assessment</w:t>
                  </w:r>
                </w:p>
              </w:tc>
            </w:tr>
            <w:tr w:rsidR="009E2DDE" w:rsidRPr="0047299F" w14:paraId="4099345E" w14:textId="77777777" w:rsidTr="009E636C">
              <w:tc>
                <w:tcPr>
                  <w:tcW w:w="9967" w:type="dxa"/>
                  <w:vAlign w:val="center"/>
                </w:tcPr>
                <w:p w14:paraId="2FC6FC82" w14:textId="77777777" w:rsidR="009E2DDE" w:rsidRPr="0047299F" w:rsidRDefault="009E2DDE" w:rsidP="009E2DDE">
                  <w:pPr>
                    <w:jc w:val="center"/>
                    <w:rPr>
                      <w:rFonts w:ascii="Arial" w:hAnsi="Arial" w:cs="Arial"/>
                      <w:b/>
                      <w:sz w:val="28"/>
                    </w:rPr>
                  </w:pPr>
                </w:p>
                <w:p w14:paraId="7FD1CB08" w14:textId="77777777" w:rsidR="009E2DDE" w:rsidRPr="0047299F" w:rsidRDefault="009E2DDE" w:rsidP="009E2DDE">
                  <w:pPr>
                    <w:jc w:val="center"/>
                    <w:rPr>
                      <w:rFonts w:ascii="Arial" w:hAnsi="Arial" w:cs="Arial"/>
                      <w:b/>
                      <w:bCs/>
                      <w:sz w:val="28"/>
                      <w:szCs w:val="28"/>
                      <w:highlight w:val="yellow"/>
                    </w:rPr>
                  </w:pPr>
                  <w:r>
                    <w:rPr>
                      <w:rFonts w:ascii="Arial" w:hAnsi="Arial" w:cs="Arial"/>
                      <w:b/>
                      <w:bCs/>
                      <w:sz w:val="28"/>
                      <w:szCs w:val="28"/>
                    </w:rPr>
                    <w:t>Version 5</w:t>
                  </w:r>
                </w:p>
                <w:p w14:paraId="2E6700DF" w14:textId="6530A05D" w:rsidR="009E2DDE" w:rsidRPr="0047299F" w:rsidRDefault="009E2DDE" w:rsidP="009E2DDE">
                  <w:pPr>
                    <w:jc w:val="center"/>
                    <w:rPr>
                      <w:rFonts w:ascii="Arial" w:hAnsi="Arial" w:cs="Arial"/>
                      <w:b/>
                      <w:sz w:val="28"/>
                    </w:rPr>
                  </w:pPr>
                  <w:r w:rsidRPr="0047299F">
                    <w:rPr>
                      <w:rFonts w:ascii="Arial" w:hAnsi="Arial" w:cs="Arial"/>
                      <w:b/>
                      <w:sz w:val="28"/>
                    </w:rPr>
                    <w:t xml:space="preserve">Date </w:t>
                  </w:r>
                  <w:r w:rsidR="005830D0">
                    <w:rPr>
                      <w:rFonts w:ascii="Arial" w:hAnsi="Arial" w:cs="Arial"/>
                      <w:b/>
                      <w:sz w:val="28"/>
                    </w:rPr>
                    <w:t>11</w:t>
                  </w:r>
                  <w:r w:rsidRPr="0047299F">
                    <w:rPr>
                      <w:rFonts w:ascii="Arial" w:hAnsi="Arial" w:cs="Arial"/>
                      <w:b/>
                      <w:sz w:val="28"/>
                    </w:rPr>
                    <w:t xml:space="preserve"> </w:t>
                  </w:r>
                  <w:r w:rsidR="005830D0">
                    <w:rPr>
                      <w:rFonts w:ascii="Arial" w:hAnsi="Arial" w:cs="Arial"/>
                      <w:b/>
                      <w:sz w:val="28"/>
                    </w:rPr>
                    <w:t>October</w:t>
                  </w:r>
                  <w:r w:rsidRPr="0047299F">
                    <w:rPr>
                      <w:rFonts w:ascii="Arial" w:hAnsi="Arial" w:cs="Arial"/>
                      <w:b/>
                      <w:sz w:val="28"/>
                    </w:rPr>
                    <w:t xml:space="preserve"> 2022</w:t>
                  </w:r>
                </w:p>
              </w:tc>
            </w:tr>
          </w:tbl>
          <w:p w14:paraId="507ACD51" w14:textId="77777777" w:rsidR="009E2DDE" w:rsidRPr="00E31B2D" w:rsidRDefault="009E2DDE" w:rsidP="009E2DDE">
            <w:pPr>
              <w:pStyle w:val="Title"/>
              <w:jc w:val="center"/>
              <w:rPr>
                <w:rFonts w:ascii="Arial" w:hAnsi="Arial" w:cs="Arial"/>
              </w:rPr>
            </w:pPr>
          </w:p>
        </w:tc>
      </w:tr>
      <w:tr w:rsidR="009E2DDE" w:rsidRPr="00093DD1" w14:paraId="47A9959A" w14:textId="77777777" w:rsidTr="009E2DDE">
        <w:tc>
          <w:tcPr>
            <w:tcW w:w="902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0"/>
            </w:tblGrid>
            <w:tr w:rsidR="009E2DDE" w:rsidRPr="0047299F" w14:paraId="4E30257F" w14:textId="77777777" w:rsidTr="009E636C">
              <w:tc>
                <w:tcPr>
                  <w:tcW w:w="9967" w:type="dxa"/>
                  <w:vAlign w:val="center"/>
                </w:tcPr>
                <w:p w14:paraId="790EF73F" w14:textId="77777777" w:rsidR="009E2DDE" w:rsidRPr="0047299F" w:rsidRDefault="009E2DDE" w:rsidP="009E2DDE">
                  <w:pPr>
                    <w:jc w:val="center"/>
                    <w:rPr>
                      <w:rFonts w:ascii="Arial" w:hAnsi="Arial" w:cs="Arial"/>
                      <w:b/>
                      <w:sz w:val="32"/>
                      <w:szCs w:val="32"/>
                    </w:rPr>
                  </w:pPr>
                  <w:r w:rsidRPr="0047299F">
                    <w:rPr>
                      <w:rFonts w:ascii="Arial" w:hAnsi="Arial" w:cs="Arial"/>
                      <w:b/>
                      <w:sz w:val="32"/>
                      <w:szCs w:val="32"/>
                    </w:rPr>
                    <w:t>COVID-19 Contact Tracing Form</w:t>
                  </w:r>
                </w:p>
              </w:tc>
            </w:tr>
            <w:tr w:rsidR="009E2DDE" w:rsidRPr="0047299F" w14:paraId="3A2B9F6D" w14:textId="77777777" w:rsidTr="009E636C">
              <w:tc>
                <w:tcPr>
                  <w:tcW w:w="9967" w:type="dxa"/>
                  <w:vAlign w:val="center"/>
                </w:tcPr>
                <w:p w14:paraId="281B4B7C" w14:textId="77777777" w:rsidR="009E2DDE" w:rsidRPr="0047299F" w:rsidRDefault="009E2DDE" w:rsidP="009E2DDE">
                  <w:pPr>
                    <w:jc w:val="center"/>
                    <w:rPr>
                      <w:rFonts w:ascii="Arial" w:hAnsi="Arial" w:cs="Arial"/>
                      <w:b/>
                      <w:sz w:val="28"/>
                    </w:rPr>
                  </w:pPr>
                </w:p>
              </w:tc>
            </w:tr>
            <w:tr w:rsidR="009E2DDE" w:rsidRPr="0047299F" w14:paraId="49C7D635" w14:textId="77777777" w:rsidTr="009E636C">
              <w:tc>
                <w:tcPr>
                  <w:tcW w:w="9967" w:type="dxa"/>
                  <w:vAlign w:val="center"/>
                </w:tcPr>
                <w:p w14:paraId="368FE819" w14:textId="77777777" w:rsidR="009E2DDE" w:rsidRPr="0047299F" w:rsidRDefault="009E2DDE" w:rsidP="009E2DDE">
                  <w:pPr>
                    <w:pStyle w:val="Title"/>
                    <w:jc w:val="center"/>
                    <w:rPr>
                      <w:rFonts w:ascii="Arial" w:hAnsi="Arial" w:cs="Arial"/>
                    </w:rPr>
                  </w:pPr>
                </w:p>
              </w:tc>
            </w:tr>
            <w:tr w:rsidR="009E2DDE" w:rsidRPr="0047299F" w14:paraId="27913BCF" w14:textId="77777777" w:rsidTr="009E636C">
              <w:tc>
                <w:tcPr>
                  <w:tcW w:w="9967" w:type="dxa"/>
                  <w:vAlign w:val="center"/>
                </w:tcPr>
                <w:p w14:paraId="127181E7" w14:textId="77777777" w:rsidR="009E2DDE" w:rsidRPr="0047299F" w:rsidRDefault="009E2DDE" w:rsidP="009E2DDE">
                  <w:pPr>
                    <w:jc w:val="center"/>
                    <w:rPr>
                      <w:rFonts w:ascii="Arial" w:hAnsi="Arial" w:cs="Arial"/>
                      <w:b/>
                      <w:sz w:val="28"/>
                    </w:rPr>
                  </w:pPr>
                </w:p>
              </w:tc>
            </w:tr>
          </w:tbl>
          <w:p w14:paraId="09B03338" w14:textId="77777777" w:rsidR="009E2DDE" w:rsidRPr="00E31B2D" w:rsidRDefault="009E2DDE" w:rsidP="009E2DDE">
            <w:pPr>
              <w:jc w:val="center"/>
              <w:rPr>
                <w:rFonts w:ascii="Arial" w:hAnsi="Arial" w:cs="Arial"/>
                <w:b/>
                <w:sz w:val="28"/>
              </w:rPr>
            </w:pPr>
          </w:p>
        </w:tc>
      </w:tr>
    </w:tbl>
    <w:p w14:paraId="4FDD1FDE" w14:textId="77777777" w:rsidR="00417C5F" w:rsidRPr="00093DD1" w:rsidRDefault="00417C5F" w:rsidP="00ED59CF">
      <w:pPr>
        <w:pStyle w:val="NoSpacing"/>
        <w:spacing w:before="60" w:after="60"/>
        <w:sectPr w:rsidR="00417C5F" w:rsidRPr="00093DD1" w:rsidSect="008C17E4">
          <w:headerReference w:type="default" r:id="rId11"/>
          <w:pgSz w:w="11906" w:h="16838" w:code="9"/>
          <w:pgMar w:top="1440" w:right="1440" w:bottom="1440" w:left="1440" w:header="709" w:footer="709" w:gutter="0"/>
          <w:cols w:space="708"/>
          <w:vAlign w:val="center"/>
          <w:docGrid w:linePitch="360"/>
        </w:sectPr>
      </w:pPr>
    </w:p>
    <w:p w14:paraId="711C6934" w14:textId="77777777" w:rsidR="004D0537" w:rsidRPr="00EA290B" w:rsidRDefault="004D0537" w:rsidP="00EA290B">
      <w:pPr>
        <w:pStyle w:val="Normal0"/>
        <w:rPr>
          <w:color w:val="4472C4" w:themeColor="accent1"/>
          <w:sz w:val="32"/>
          <w:szCs w:val="32"/>
        </w:rPr>
      </w:pPr>
      <w:r w:rsidRPr="00EA290B">
        <w:rPr>
          <w:color w:val="4472C4" w:themeColor="accent1"/>
          <w:sz w:val="32"/>
          <w:szCs w:val="32"/>
        </w:rPr>
        <w:lastRenderedPageBreak/>
        <w:t>Document creation and management</w:t>
      </w:r>
    </w:p>
    <w:p w14:paraId="69FCDCC2" w14:textId="77777777" w:rsidR="00017516" w:rsidRPr="00EA290B" w:rsidRDefault="00017516" w:rsidP="00EA290B">
      <w:pPr>
        <w:pStyle w:val="Normal0"/>
        <w:rPr>
          <w:color w:val="4472C4" w:themeColor="accent1"/>
          <w:sz w:val="32"/>
          <w:szCs w:val="32"/>
        </w:rPr>
      </w:pPr>
      <w:r w:rsidRPr="00EA290B">
        <w:rPr>
          <w:color w:val="4472C4" w:themeColor="accent1"/>
          <w:sz w:val="32"/>
          <w:szCs w:val="32"/>
        </w:rPr>
        <w:t>Document Approval</w:t>
      </w:r>
    </w:p>
    <w:tbl>
      <w:tblPr>
        <w:tblStyle w:val="LightShading-Accent1"/>
        <w:tblW w:w="5000" w:type="pct"/>
        <w:tblLook w:val="0660" w:firstRow="1" w:lastRow="1" w:firstColumn="0" w:lastColumn="0" w:noHBand="1" w:noVBand="1"/>
      </w:tblPr>
      <w:tblGrid>
        <w:gridCol w:w="5530"/>
        <w:gridCol w:w="1841"/>
        <w:gridCol w:w="1655"/>
      </w:tblGrid>
      <w:tr w:rsidR="00017516" w:rsidRPr="002C30E6" w14:paraId="10A13D4C" w14:textId="77777777" w:rsidTr="00CA0994">
        <w:trPr>
          <w:cnfStyle w:val="100000000000" w:firstRow="1" w:lastRow="0" w:firstColumn="0" w:lastColumn="0" w:oddVBand="0" w:evenVBand="0" w:oddHBand="0" w:evenHBand="0" w:firstRowFirstColumn="0" w:firstRowLastColumn="0" w:lastRowFirstColumn="0" w:lastRowLastColumn="0"/>
        </w:trPr>
        <w:tc>
          <w:tcPr>
            <w:tcW w:w="3063" w:type="pct"/>
            <w:tcBorders>
              <w:top w:val="single" w:sz="18" w:space="0" w:color="4472C4" w:themeColor="accent1"/>
              <w:bottom w:val="single" w:sz="18" w:space="0" w:color="4472C4" w:themeColor="accent1"/>
            </w:tcBorders>
            <w:noWrap/>
            <w:vAlign w:val="center"/>
          </w:tcPr>
          <w:p w14:paraId="24ADFBD5" w14:textId="77777777" w:rsidR="00017516" w:rsidRPr="002C30E6" w:rsidRDefault="00017516" w:rsidP="00CA0994">
            <w:pPr>
              <w:spacing w:before="60" w:after="60"/>
              <w:rPr>
                <w:rFonts w:ascii="Arial" w:hAnsi="Arial" w:cs="Arial"/>
                <w:b w:val="0"/>
              </w:rPr>
            </w:pPr>
          </w:p>
        </w:tc>
        <w:tc>
          <w:tcPr>
            <w:tcW w:w="1020" w:type="pct"/>
            <w:tcBorders>
              <w:top w:val="single" w:sz="18" w:space="0" w:color="4472C4" w:themeColor="accent1"/>
              <w:bottom w:val="single" w:sz="18" w:space="0" w:color="4472C4" w:themeColor="accent1"/>
            </w:tcBorders>
            <w:vAlign w:val="center"/>
          </w:tcPr>
          <w:p w14:paraId="41A2EFCC" w14:textId="77777777" w:rsidR="00017516" w:rsidRPr="002C30E6" w:rsidRDefault="00017516" w:rsidP="00CA0994">
            <w:pPr>
              <w:spacing w:before="60" w:after="60"/>
              <w:rPr>
                <w:rFonts w:ascii="Arial" w:hAnsi="Arial" w:cs="Arial"/>
                <w:b w:val="0"/>
              </w:rPr>
            </w:pPr>
            <w:r w:rsidRPr="002C30E6">
              <w:rPr>
                <w:rFonts w:ascii="Arial" w:hAnsi="Arial" w:cs="Arial"/>
              </w:rPr>
              <w:t>Name/Title</w:t>
            </w:r>
          </w:p>
        </w:tc>
        <w:tc>
          <w:tcPr>
            <w:tcW w:w="917" w:type="pct"/>
            <w:tcBorders>
              <w:top w:val="single" w:sz="18" w:space="0" w:color="4472C4" w:themeColor="accent1"/>
              <w:bottom w:val="single" w:sz="18" w:space="0" w:color="4472C4" w:themeColor="accent1"/>
            </w:tcBorders>
            <w:vAlign w:val="center"/>
          </w:tcPr>
          <w:p w14:paraId="22D641A6" w14:textId="77777777" w:rsidR="00017516" w:rsidRPr="002C30E6" w:rsidRDefault="00017516" w:rsidP="00CA0994">
            <w:pPr>
              <w:spacing w:before="60" w:after="60"/>
              <w:rPr>
                <w:rFonts w:ascii="Arial" w:hAnsi="Arial" w:cs="Arial"/>
                <w:b w:val="0"/>
              </w:rPr>
            </w:pPr>
            <w:r w:rsidRPr="002C30E6">
              <w:rPr>
                <w:rFonts w:ascii="Arial" w:hAnsi="Arial" w:cs="Arial"/>
              </w:rPr>
              <w:t>Sign-off date</w:t>
            </w:r>
          </w:p>
        </w:tc>
      </w:tr>
      <w:tr w:rsidR="00017516" w:rsidRPr="002C30E6" w14:paraId="1E7A189B" w14:textId="77777777" w:rsidTr="00CA0994">
        <w:tc>
          <w:tcPr>
            <w:tcW w:w="3063" w:type="pct"/>
            <w:tcBorders>
              <w:top w:val="single" w:sz="18" w:space="0" w:color="4472C4" w:themeColor="accent1"/>
              <w:bottom w:val="single" w:sz="2" w:space="0" w:color="4472C4" w:themeColor="accent1"/>
            </w:tcBorders>
            <w:noWrap/>
          </w:tcPr>
          <w:p w14:paraId="14B944BC" w14:textId="77777777" w:rsidR="00017516" w:rsidRPr="002C30E6" w:rsidRDefault="00017516" w:rsidP="00CA0994">
            <w:pPr>
              <w:pStyle w:val="NoSpacing"/>
              <w:spacing w:before="60" w:after="60"/>
              <w:rPr>
                <w:rFonts w:ascii="Arial" w:hAnsi="Arial" w:cs="Arial"/>
                <w:sz w:val="20"/>
                <w:szCs w:val="20"/>
              </w:rPr>
            </w:pPr>
            <w:r w:rsidRPr="002C30E6">
              <w:rPr>
                <w:rFonts w:ascii="Arial" w:hAnsi="Arial" w:cs="Arial"/>
                <w:sz w:val="20"/>
                <w:szCs w:val="20"/>
              </w:rPr>
              <w:t>Approved by Senior Responsible Officer</w:t>
            </w:r>
          </w:p>
        </w:tc>
        <w:tc>
          <w:tcPr>
            <w:tcW w:w="1020" w:type="pct"/>
            <w:tcBorders>
              <w:top w:val="single" w:sz="18" w:space="0" w:color="4472C4" w:themeColor="accent1"/>
              <w:bottom w:val="single" w:sz="2" w:space="0" w:color="4472C4" w:themeColor="accent1"/>
            </w:tcBorders>
          </w:tcPr>
          <w:p w14:paraId="228E95A6" w14:textId="77777777" w:rsidR="00017516" w:rsidRPr="002C30E6" w:rsidRDefault="00017516" w:rsidP="00CA0994">
            <w:pPr>
              <w:pStyle w:val="NoSpacing"/>
              <w:spacing w:before="60" w:after="60"/>
              <w:rPr>
                <w:rFonts w:ascii="Arial" w:hAnsi="Arial" w:cs="Arial"/>
                <w:sz w:val="20"/>
                <w:szCs w:val="20"/>
              </w:rPr>
            </w:pPr>
          </w:p>
        </w:tc>
        <w:tc>
          <w:tcPr>
            <w:tcW w:w="917" w:type="pct"/>
            <w:tcBorders>
              <w:top w:val="single" w:sz="18" w:space="0" w:color="4472C4" w:themeColor="accent1"/>
              <w:bottom w:val="single" w:sz="2" w:space="0" w:color="4472C4" w:themeColor="accent1"/>
            </w:tcBorders>
          </w:tcPr>
          <w:p w14:paraId="530FC15E" w14:textId="77777777" w:rsidR="00017516" w:rsidRPr="002C30E6" w:rsidRDefault="00017516" w:rsidP="00CA0994">
            <w:pPr>
              <w:pStyle w:val="NoSpacing"/>
              <w:spacing w:before="60" w:after="60"/>
              <w:rPr>
                <w:rFonts w:ascii="Arial" w:hAnsi="Arial" w:cs="Arial"/>
                <w:sz w:val="20"/>
                <w:szCs w:val="20"/>
              </w:rPr>
            </w:pPr>
          </w:p>
        </w:tc>
      </w:tr>
      <w:tr w:rsidR="00017516" w:rsidRPr="00EE0DE4" w14:paraId="76B51A71" w14:textId="77777777" w:rsidTr="00CA0994">
        <w:trPr>
          <w:cnfStyle w:val="010000000000" w:firstRow="0" w:lastRow="1" w:firstColumn="0" w:lastColumn="0" w:oddVBand="0" w:evenVBand="0" w:oddHBand="0" w:evenHBand="0" w:firstRowFirstColumn="0" w:firstRowLastColumn="0" w:lastRowFirstColumn="0" w:lastRowLastColumn="0"/>
        </w:trPr>
        <w:tc>
          <w:tcPr>
            <w:tcW w:w="3063" w:type="pct"/>
            <w:tcBorders>
              <w:top w:val="single" w:sz="2" w:space="0" w:color="4472C4" w:themeColor="accent1"/>
            </w:tcBorders>
            <w:noWrap/>
          </w:tcPr>
          <w:p w14:paraId="4D0EA389" w14:textId="77777777" w:rsidR="00017516" w:rsidRPr="00EE0DE4" w:rsidRDefault="00017516" w:rsidP="00CA0994">
            <w:pPr>
              <w:pStyle w:val="NoSpacing"/>
              <w:spacing w:before="60" w:after="60"/>
              <w:rPr>
                <w:rFonts w:ascii="Arial" w:hAnsi="Arial" w:cs="Arial"/>
                <w:b w:val="0"/>
                <w:bCs w:val="0"/>
                <w:sz w:val="20"/>
                <w:szCs w:val="20"/>
              </w:rPr>
            </w:pPr>
            <w:r w:rsidRPr="00EE0DE4">
              <w:rPr>
                <w:rFonts w:ascii="Arial" w:hAnsi="Arial" w:cs="Arial"/>
                <w:b w:val="0"/>
                <w:bCs w:val="0"/>
                <w:sz w:val="20"/>
                <w:szCs w:val="20"/>
              </w:rPr>
              <w:t xml:space="preserve">Approved by </w:t>
            </w:r>
            <w:r w:rsidR="00130492">
              <w:rPr>
                <w:rFonts w:ascii="Arial" w:hAnsi="Arial" w:cs="Arial"/>
                <w:b w:val="0"/>
                <w:bCs w:val="0"/>
                <w:sz w:val="20"/>
                <w:szCs w:val="20"/>
              </w:rPr>
              <w:t xml:space="preserve">Te Whatu Ora </w:t>
            </w:r>
            <w:r w:rsidR="00EA433B">
              <w:rPr>
                <w:rFonts w:ascii="Arial" w:hAnsi="Arial" w:cs="Arial"/>
                <w:b w:val="0"/>
                <w:bCs w:val="0"/>
                <w:sz w:val="20"/>
                <w:szCs w:val="20"/>
              </w:rPr>
              <w:t xml:space="preserve">Privacy </w:t>
            </w:r>
            <w:r w:rsidR="00054317">
              <w:rPr>
                <w:rFonts w:ascii="Arial" w:hAnsi="Arial" w:cs="Arial"/>
                <w:b w:val="0"/>
                <w:bCs w:val="0"/>
                <w:sz w:val="20"/>
                <w:szCs w:val="20"/>
              </w:rPr>
              <w:t xml:space="preserve">Officer </w:t>
            </w:r>
          </w:p>
        </w:tc>
        <w:tc>
          <w:tcPr>
            <w:tcW w:w="1020" w:type="pct"/>
            <w:tcBorders>
              <w:top w:val="single" w:sz="2" w:space="0" w:color="4472C4" w:themeColor="accent1"/>
            </w:tcBorders>
          </w:tcPr>
          <w:p w14:paraId="45A4A592" w14:textId="77777777" w:rsidR="00017516" w:rsidRPr="00EE0DE4" w:rsidRDefault="00130492" w:rsidP="00CA0994">
            <w:pPr>
              <w:pStyle w:val="NoSpacing"/>
              <w:spacing w:before="60" w:after="60"/>
              <w:rPr>
                <w:rFonts w:ascii="Arial" w:hAnsi="Arial" w:cs="Arial"/>
                <w:b w:val="0"/>
                <w:bCs w:val="0"/>
                <w:sz w:val="20"/>
                <w:szCs w:val="20"/>
              </w:rPr>
            </w:pPr>
            <w:r>
              <w:rPr>
                <w:rFonts w:ascii="Arial" w:hAnsi="Arial" w:cs="Arial"/>
                <w:b w:val="0"/>
                <w:bCs w:val="0"/>
                <w:sz w:val="20"/>
                <w:szCs w:val="20"/>
              </w:rPr>
              <w:t>Viv Kerr</w:t>
            </w:r>
          </w:p>
        </w:tc>
        <w:tc>
          <w:tcPr>
            <w:tcW w:w="917" w:type="pct"/>
            <w:tcBorders>
              <w:top w:val="single" w:sz="2" w:space="0" w:color="4472C4" w:themeColor="accent1"/>
            </w:tcBorders>
          </w:tcPr>
          <w:p w14:paraId="5870B3F8" w14:textId="77777777" w:rsidR="00017516" w:rsidRPr="00EE0DE4" w:rsidRDefault="00130492" w:rsidP="00CA0994">
            <w:pPr>
              <w:pStyle w:val="DecimalAligned"/>
              <w:spacing w:before="60" w:after="60"/>
              <w:rPr>
                <w:rFonts w:ascii="Arial" w:hAnsi="Arial" w:cs="Arial"/>
                <w:b w:val="0"/>
                <w:bCs w:val="0"/>
                <w:sz w:val="20"/>
                <w:szCs w:val="20"/>
                <w:lang w:val="en-NZ"/>
              </w:rPr>
            </w:pPr>
            <w:r>
              <w:rPr>
                <w:rFonts w:ascii="Arial" w:hAnsi="Arial" w:cs="Arial"/>
                <w:b w:val="0"/>
                <w:bCs w:val="0"/>
                <w:sz w:val="20"/>
                <w:szCs w:val="20"/>
                <w:lang w:val="en-NZ"/>
              </w:rPr>
              <w:t>10/102022</w:t>
            </w:r>
          </w:p>
        </w:tc>
      </w:tr>
    </w:tbl>
    <w:p w14:paraId="1CC449BA" w14:textId="77777777" w:rsidR="00017516" w:rsidRPr="00EA290B" w:rsidRDefault="00017516" w:rsidP="00EA290B">
      <w:pPr>
        <w:pStyle w:val="Normal0"/>
        <w:rPr>
          <w:sz w:val="32"/>
          <w:szCs w:val="32"/>
        </w:rPr>
      </w:pPr>
      <w:r w:rsidRPr="00EA290B">
        <w:rPr>
          <w:color w:val="4472C4" w:themeColor="accent1"/>
          <w:sz w:val="32"/>
          <w:szCs w:val="32"/>
        </w:rPr>
        <w:t>Version table</w:t>
      </w:r>
    </w:p>
    <w:tbl>
      <w:tblPr>
        <w:tblStyle w:val="LightShading-Accent1"/>
        <w:tblW w:w="5104" w:type="pct"/>
        <w:tblLook w:val="0660" w:firstRow="1" w:lastRow="1" w:firstColumn="0" w:lastColumn="0" w:noHBand="1" w:noVBand="1"/>
      </w:tblPr>
      <w:tblGrid>
        <w:gridCol w:w="1795"/>
        <w:gridCol w:w="1749"/>
        <w:gridCol w:w="3827"/>
        <w:gridCol w:w="1843"/>
      </w:tblGrid>
      <w:tr w:rsidR="00017516" w:rsidRPr="002C30E6" w14:paraId="0AF960CD" w14:textId="77777777" w:rsidTr="00CA0994">
        <w:trPr>
          <w:cnfStyle w:val="100000000000" w:firstRow="1" w:lastRow="0" w:firstColumn="0" w:lastColumn="0" w:oddVBand="0" w:evenVBand="0" w:oddHBand="0" w:evenHBand="0" w:firstRowFirstColumn="0" w:firstRowLastColumn="0" w:lastRowFirstColumn="0" w:lastRowLastColumn="0"/>
          <w:tblHeader/>
        </w:trPr>
        <w:tc>
          <w:tcPr>
            <w:tcW w:w="974" w:type="pct"/>
            <w:tcBorders>
              <w:top w:val="single" w:sz="18" w:space="0" w:color="4472C4" w:themeColor="accent1"/>
              <w:bottom w:val="single" w:sz="18" w:space="0" w:color="4472C4" w:themeColor="accent1"/>
            </w:tcBorders>
            <w:noWrap/>
            <w:vAlign w:val="center"/>
          </w:tcPr>
          <w:p w14:paraId="314D34F8" w14:textId="77777777" w:rsidR="00017516" w:rsidRPr="002C30E6" w:rsidRDefault="00017516" w:rsidP="00CA0994">
            <w:pPr>
              <w:spacing w:before="60" w:after="60"/>
              <w:rPr>
                <w:rFonts w:ascii="Arial" w:hAnsi="Arial" w:cs="Arial"/>
                <w:b w:val="0"/>
              </w:rPr>
            </w:pPr>
            <w:r w:rsidRPr="002C30E6">
              <w:rPr>
                <w:rFonts w:ascii="Arial" w:hAnsi="Arial" w:cs="Arial"/>
              </w:rPr>
              <w:t>Date</w:t>
            </w:r>
          </w:p>
        </w:tc>
        <w:tc>
          <w:tcPr>
            <w:tcW w:w="949" w:type="pct"/>
            <w:tcBorders>
              <w:top w:val="single" w:sz="18" w:space="0" w:color="4472C4" w:themeColor="accent1"/>
              <w:bottom w:val="single" w:sz="18" w:space="0" w:color="4472C4" w:themeColor="accent1"/>
            </w:tcBorders>
            <w:vAlign w:val="center"/>
          </w:tcPr>
          <w:p w14:paraId="79F5E41C" w14:textId="77777777" w:rsidR="00017516" w:rsidRPr="002C30E6" w:rsidRDefault="00017516" w:rsidP="00CA0994">
            <w:pPr>
              <w:spacing w:before="60" w:after="60"/>
              <w:rPr>
                <w:rFonts w:ascii="Arial" w:hAnsi="Arial" w:cs="Arial"/>
                <w:b w:val="0"/>
              </w:rPr>
            </w:pPr>
            <w:r w:rsidRPr="002C30E6">
              <w:rPr>
                <w:rFonts w:ascii="Arial" w:hAnsi="Arial" w:cs="Arial"/>
              </w:rPr>
              <w:t>Version number</w:t>
            </w:r>
          </w:p>
        </w:tc>
        <w:tc>
          <w:tcPr>
            <w:tcW w:w="2077" w:type="pct"/>
            <w:tcBorders>
              <w:top w:val="single" w:sz="18" w:space="0" w:color="4472C4" w:themeColor="accent1"/>
              <w:bottom w:val="single" w:sz="18" w:space="0" w:color="4472C4" w:themeColor="accent1"/>
            </w:tcBorders>
            <w:vAlign w:val="center"/>
          </w:tcPr>
          <w:p w14:paraId="693CF417" w14:textId="77777777" w:rsidR="00017516" w:rsidRPr="002C30E6" w:rsidRDefault="00017516" w:rsidP="00CA0994">
            <w:pPr>
              <w:spacing w:before="60" w:after="60"/>
              <w:rPr>
                <w:rFonts w:ascii="Arial" w:hAnsi="Arial" w:cs="Arial"/>
                <w:b w:val="0"/>
              </w:rPr>
            </w:pPr>
            <w:r w:rsidRPr="002C30E6">
              <w:rPr>
                <w:rFonts w:ascii="Arial" w:hAnsi="Arial" w:cs="Arial"/>
              </w:rPr>
              <w:t>Changes made</w:t>
            </w:r>
          </w:p>
        </w:tc>
        <w:tc>
          <w:tcPr>
            <w:tcW w:w="1000" w:type="pct"/>
            <w:tcBorders>
              <w:top w:val="single" w:sz="18" w:space="0" w:color="4472C4" w:themeColor="accent1"/>
              <w:bottom w:val="single" w:sz="18" w:space="0" w:color="4472C4" w:themeColor="accent1"/>
            </w:tcBorders>
          </w:tcPr>
          <w:p w14:paraId="626D022D" w14:textId="77777777" w:rsidR="00017516" w:rsidRPr="002C30E6" w:rsidRDefault="00017516" w:rsidP="00CA0994">
            <w:pPr>
              <w:spacing w:before="60" w:after="60"/>
              <w:rPr>
                <w:rFonts w:ascii="Arial" w:hAnsi="Arial" w:cs="Arial"/>
                <w:b w:val="0"/>
              </w:rPr>
            </w:pPr>
            <w:r w:rsidRPr="002C30E6">
              <w:rPr>
                <w:rFonts w:ascii="Arial" w:hAnsi="Arial" w:cs="Arial"/>
              </w:rPr>
              <w:t>Version author</w:t>
            </w:r>
          </w:p>
        </w:tc>
      </w:tr>
      <w:tr w:rsidR="00017516" w:rsidRPr="00017516" w14:paraId="510D4233" w14:textId="77777777" w:rsidTr="00CA0994">
        <w:trPr>
          <w:cnfStyle w:val="010000000000" w:firstRow="0" w:lastRow="1" w:firstColumn="0" w:lastColumn="0" w:oddVBand="0" w:evenVBand="0" w:oddHBand="0" w:evenHBand="0" w:firstRowFirstColumn="0" w:firstRowLastColumn="0" w:lastRowFirstColumn="0" w:lastRowLastColumn="0"/>
        </w:trPr>
        <w:tc>
          <w:tcPr>
            <w:tcW w:w="974" w:type="pct"/>
            <w:tcBorders>
              <w:top w:val="single" w:sz="18" w:space="0" w:color="4472C4" w:themeColor="accent1"/>
              <w:bottom w:val="single" w:sz="18" w:space="0" w:color="4472C4" w:themeColor="accent1"/>
            </w:tcBorders>
            <w:noWrap/>
          </w:tcPr>
          <w:p w14:paraId="1C0353E5" w14:textId="77777777" w:rsidR="00017516" w:rsidRPr="00017516" w:rsidRDefault="00017516" w:rsidP="00CA0994">
            <w:pPr>
              <w:spacing w:before="120" w:after="120"/>
              <w:rPr>
                <w:rFonts w:ascii="Arial" w:hAnsi="Arial" w:cs="Arial"/>
                <w:b w:val="0"/>
                <w:bCs w:val="0"/>
                <w:sz w:val="20"/>
                <w:szCs w:val="20"/>
              </w:rPr>
            </w:pPr>
          </w:p>
        </w:tc>
        <w:tc>
          <w:tcPr>
            <w:tcW w:w="949" w:type="pct"/>
            <w:tcBorders>
              <w:top w:val="single" w:sz="18" w:space="0" w:color="4472C4" w:themeColor="accent1"/>
              <w:bottom w:val="single" w:sz="18" w:space="0" w:color="4472C4" w:themeColor="accent1"/>
            </w:tcBorders>
          </w:tcPr>
          <w:p w14:paraId="46B62D3E" w14:textId="77777777" w:rsidR="00017516" w:rsidRPr="00017516" w:rsidRDefault="00017516" w:rsidP="00CA0994">
            <w:pPr>
              <w:spacing w:before="120" w:after="120"/>
              <w:rPr>
                <w:rFonts w:ascii="Arial" w:hAnsi="Arial" w:cs="Arial"/>
                <w:b w:val="0"/>
                <w:bCs w:val="0"/>
                <w:sz w:val="20"/>
                <w:szCs w:val="20"/>
              </w:rPr>
            </w:pPr>
          </w:p>
        </w:tc>
        <w:tc>
          <w:tcPr>
            <w:tcW w:w="2077" w:type="pct"/>
            <w:tcBorders>
              <w:top w:val="single" w:sz="18" w:space="0" w:color="4472C4" w:themeColor="accent1"/>
              <w:bottom w:val="single" w:sz="18" w:space="0" w:color="4472C4" w:themeColor="accent1"/>
            </w:tcBorders>
          </w:tcPr>
          <w:p w14:paraId="55F26E13" w14:textId="77777777" w:rsidR="00017516" w:rsidRPr="00017516" w:rsidRDefault="00017516" w:rsidP="00CA0994">
            <w:pPr>
              <w:spacing w:before="120" w:after="120"/>
              <w:rPr>
                <w:rFonts w:ascii="Arial" w:hAnsi="Arial" w:cs="Arial"/>
                <w:b w:val="0"/>
                <w:bCs w:val="0"/>
                <w:sz w:val="20"/>
                <w:szCs w:val="20"/>
              </w:rPr>
            </w:pPr>
          </w:p>
        </w:tc>
        <w:tc>
          <w:tcPr>
            <w:tcW w:w="1000" w:type="pct"/>
            <w:tcBorders>
              <w:top w:val="single" w:sz="18" w:space="0" w:color="4472C4" w:themeColor="accent1"/>
              <w:bottom w:val="single" w:sz="18" w:space="0" w:color="4472C4" w:themeColor="accent1"/>
            </w:tcBorders>
          </w:tcPr>
          <w:p w14:paraId="5075C4D7" w14:textId="77777777" w:rsidR="00017516" w:rsidRPr="00017516" w:rsidRDefault="00017516" w:rsidP="00CA0994">
            <w:pPr>
              <w:spacing w:before="120" w:after="120"/>
              <w:rPr>
                <w:rFonts w:ascii="Arial" w:hAnsi="Arial" w:cs="Arial"/>
                <w:b w:val="0"/>
                <w:bCs w:val="0"/>
                <w:sz w:val="20"/>
                <w:szCs w:val="20"/>
              </w:rPr>
            </w:pPr>
          </w:p>
        </w:tc>
      </w:tr>
    </w:tbl>
    <w:p w14:paraId="04B16D0E" w14:textId="77777777" w:rsidR="00417C5F" w:rsidRPr="00EA290B" w:rsidRDefault="00417C5F" w:rsidP="00EA290B">
      <w:pPr>
        <w:pStyle w:val="Normal0"/>
        <w:rPr>
          <w:color w:val="4472C4" w:themeColor="accent1"/>
          <w:sz w:val="32"/>
          <w:szCs w:val="32"/>
        </w:rPr>
      </w:pPr>
      <w:r w:rsidRPr="00EA290B">
        <w:rPr>
          <w:color w:val="4472C4" w:themeColor="accent1"/>
          <w:sz w:val="32"/>
          <w:szCs w:val="32"/>
        </w:rPr>
        <w:t>Disclaimer</w:t>
      </w:r>
    </w:p>
    <w:p w14:paraId="25B1735A" w14:textId="77777777" w:rsidR="00417C5F" w:rsidRPr="00E31B2D" w:rsidRDefault="00417C5F" w:rsidP="00417C5F">
      <w:pPr>
        <w:rPr>
          <w:rFonts w:ascii="Arial" w:hAnsi="Arial" w:cs="Arial"/>
        </w:rPr>
      </w:pPr>
      <w:r w:rsidRPr="00E31B2D">
        <w:rPr>
          <w:rFonts w:ascii="Arial" w:hAnsi="Arial" w:cs="Arial"/>
        </w:rPr>
        <w:t xml:space="preserve">This Assessment has been prepared to assist </w:t>
      </w:r>
      <w:r w:rsidR="00054317">
        <w:rPr>
          <w:rFonts w:ascii="Arial" w:hAnsi="Arial" w:cs="Arial"/>
        </w:rPr>
        <w:t>Te Whatu Ora</w:t>
      </w:r>
      <w:r w:rsidRPr="00E31B2D">
        <w:rPr>
          <w:rFonts w:ascii="Arial" w:hAnsi="Arial" w:cs="Arial"/>
        </w:rPr>
        <w:t xml:space="preserve"> to</w:t>
      </w:r>
      <w:r>
        <w:rPr>
          <w:rFonts w:ascii="Arial" w:hAnsi="Arial" w:cs="Arial"/>
        </w:rPr>
        <w:t xml:space="preserve"> </w:t>
      </w:r>
      <w:r w:rsidR="00F40081">
        <w:rPr>
          <w:rFonts w:ascii="Arial" w:hAnsi="Arial" w:cs="Arial"/>
        </w:rPr>
        <w:t>review</w:t>
      </w:r>
      <w:r>
        <w:rPr>
          <w:rFonts w:ascii="Arial" w:hAnsi="Arial" w:cs="Arial"/>
        </w:rPr>
        <w:t xml:space="preserve"> the purposes for which information </w:t>
      </w:r>
      <w:r w:rsidR="00017516">
        <w:rPr>
          <w:rFonts w:ascii="Arial" w:hAnsi="Arial" w:cs="Arial"/>
        </w:rPr>
        <w:t xml:space="preserve">is </w:t>
      </w:r>
      <w:r>
        <w:rPr>
          <w:rFonts w:ascii="Arial" w:hAnsi="Arial" w:cs="Arial"/>
        </w:rPr>
        <w:t>collected via</w:t>
      </w:r>
      <w:r w:rsidR="008F1025">
        <w:rPr>
          <w:rFonts w:ascii="Arial" w:hAnsi="Arial" w:cs="Arial"/>
        </w:rPr>
        <w:t xml:space="preserve"> the</w:t>
      </w:r>
      <w:r>
        <w:rPr>
          <w:rFonts w:ascii="Arial" w:hAnsi="Arial" w:cs="Arial"/>
        </w:rPr>
        <w:t xml:space="preserve"> </w:t>
      </w:r>
      <w:r w:rsidR="00017516">
        <w:rPr>
          <w:rFonts w:ascii="Arial" w:hAnsi="Arial" w:cs="Arial"/>
        </w:rPr>
        <w:t xml:space="preserve">Project and how that information </w:t>
      </w:r>
      <w:r>
        <w:rPr>
          <w:rFonts w:ascii="Arial" w:hAnsi="Arial" w:cs="Arial"/>
        </w:rPr>
        <w:t xml:space="preserve">can be used, and the privacy </w:t>
      </w:r>
      <w:r w:rsidR="00F80023">
        <w:rPr>
          <w:rFonts w:ascii="Arial" w:hAnsi="Arial" w:cs="Arial"/>
        </w:rPr>
        <w:t>safeguards</w:t>
      </w:r>
      <w:r>
        <w:rPr>
          <w:rFonts w:ascii="Arial" w:hAnsi="Arial" w:cs="Arial"/>
        </w:rPr>
        <w:t xml:space="preserve"> that are required to manage those purposes.</w:t>
      </w:r>
    </w:p>
    <w:p w14:paraId="23A2FF31" w14:textId="77777777" w:rsidR="00417C5F" w:rsidRPr="00017516" w:rsidRDefault="005C196B" w:rsidP="00417C5F">
      <w:pPr>
        <w:rPr>
          <w:rFonts w:ascii="Arial" w:hAnsi="Arial" w:cs="Arial"/>
        </w:rPr>
      </w:pPr>
      <w:r>
        <w:rPr>
          <w:rFonts w:ascii="Arial" w:hAnsi="Arial" w:cs="Arial"/>
        </w:rPr>
        <w:t>E</w:t>
      </w:r>
      <w:r w:rsidR="00417C5F" w:rsidRPr="00E31B2D">
        <w:rPr>
          <w:rFonts w:ascii="Arial" w:hAnsi="Arial" w:cs="Arial"/>
        </w:rPr>
        <w:t>very effort has been made to ensure that the information contained in this report is reliable and up to date</w:t>
      </w:r>
      <w:r>
        <w:rPr>
          <w:rFonts w:ascii="Arial" w:hAnsi="Arial" w:cs="Arial"/>
        </w:rPr>
        <w:t>.</w:t>
      </w:r>
      <w:r w:rsidR="00417C5F" w:rsidRPr="00E31B2D">
        <w:rPr>
          <w:rFonts w:ascii="Arial" w:hAnsi="Arial" w:cs="Arial"/>
        </w:rPr>
        <w:t xml:space="preserve"> </w:t>
      </w:r>
      <w:r w:rsidR="00017516" w:rsidRPr="00017516">
        <w:rPr>
          <w:rFonts w:ascii="Arial" w:hAnsi="Arial" w:cs="Arial"/>
        </w:rPr>
        <w:t>This Privacy Impact Assessment represents the current expectations of the way the Project will operate.</w:t>
      </w:r>
    </w:p>
    <w:p w14:paraId="3F24B6D2" w14:textId="77777777" w:rsidR="00417C5F" w:rsidRPr="00E31B2D" w:rsidRDefault="00417C5F" w:rsidP="00417C5F">
      <w:pPr>
        <w:rPr>
          <w:rFonts w:ascii="Arial" w:hAnsi="Arial" w:cs="Arial"/>
        </w:rPr>
      </w:pPr>
      <w:r w:rsidRPr="00E31B2D">
        <w:rPr>
          <w:rFonts w:ascii="Arial" w:hAnsi="Arial" w:cs="Arial"/>
        </w:rPr>
        <w:t xml:space="preserve">This </w:t>
      </w:r>
      <w:r w:rsidR="000E5D42">
        <w:rPr>
          <w:rFonts w:ascii="Arial" w:hAnsi="Arial" w:cs="Arial"/>
        </w:rPr>
        <w:t>Assessment</w:t>
      </w:r>
      <w:r w:rsidRPr="00E31B2D">
        <w:rPr>
          <w:rFonts w:ascii="Arial" w:hAnsi="Arial" w:cs="Arial"/>
        </w:rPr>
        <w:t xml:space="preserve"> is intended to be a ‘work in progress’ and may be amended from time to time as circumstances change or new information is pro</w:t>
      </w:r>
      <w:r w:rsidR="00BC0DED">
        <w:rPr>
          <w:rFonts w:ascii="Arial" w:hAnsi="Arial" w:cs="Arial"/>
        </w:rPr>
        <w:t>posed to be collected and used.</w:t>
      </w:r>
    </w:p>
    <w:p w14:paraId="7E865CB8" w14:textId="77777777" w:rsidR="009E2DDE" w:rsidRPr="009E2DDE" w:rsidRDefault="009E2DDE" w:rsidP="009E2DDE">
      <w:pPr>
        <w:rPr>
          <w:rFonts w:ascii="Arial" w:hAnsi="Arial" w:cs="Arial"/>
        </w:rPr>
      </w:pPr>
      <w:r w:rsidRPr="009E2DDE">
        <w:rPr>
          <w:rFonts w:ascii="Arial" w:hAnsi="Arial" w:cs="Arial"/>
        </w:rPr>
        <w:t>The author of this document is Data &amp; Digital Directorate, Te Whatu Ora.</w:t>
      </w:r>
    </w:p>
    <w:p w14:paraId="039FF529" w14:textId="77777777" w:rsidR="009E2DDE" w:rsidRPr="009E2DDE" w:rsidRDefault="009E2DDE" w:rsidP="009E2DDE">
      <w:pPr>
        <w:autoSpaceDE w:val="0"/>
        <w:autoSpaceDN w:val="0"/>
        <w:adjustRightInd w:val="0"/>
        <w:spacing w:after="0" w:line="240" w:lineRule="auto"/>
        <w:rPr>
          <w:rFonts w:ascii="Arial" w:hAnsi="Arial" w:cs="Arial"/>
          <w:b/>
        </w:rPr>
      </w:pPr>
      <w:r w:rsidRPr="009E2DDE">
        <w:rPr>
          <w:rFonts w:ascii="Arial" w:hAnsi="Arial" w:cs="Arial"/>
          <w:b/>
        </w:rPr>
        <w:t>Assumptions applied</w:t>
      </w:r>
    </w:p>
    <w:p w14:paraId="2A8CD22E" w14:textId="77777777" w:rsidR="009E2DDE" w:rsidRPr="009E2DDE" w:rsidRDefault="009E2DDE" w:rsidP="009E2DDE">
      <w:pPr>
        <w:spacing w:after="240"/>
        <w:rPr>
          <w:rFonts w:ascii="Arial" w:hAnsi="Arial" w:cs="Arial"/>
        </w:rPr>
      </w:pPr>
      <w:r w:rsidRPr="009E2DDE">
        <w:rPr>
          <w:rFonts w:ascii="Arial" w:hAnsi="Arial" w:cs="Arial"/>
        </w:rPr>
        <w:t>The assumptions that have been applied in the development of this assessment include:</w:t>
      </w:r>
    </w:p>
    <w:p w14:paraId="7767EF99" w14:textId="77777777" w:rsidR="009E2DDE" w:rsidRPr="009E2DDE" w:rsidRDefault="009E2DDE" w:rsidP="009E2DDE">
      <w:pPr>
        <w:numPr>
          <w:ilvl w:val="0"/>
          <w:numId w:val="30"/>
        </w:numPr>
        <w:spacing w:after="240"/>
        <w:contextualSpacing/>
        <w:rPr>
          <w:rFonts w:ascii="Arial" w:hAnsi="Arial" w:cs="Arial"/>
        </w:rPr>
      </w:pPr>
      <w:r w:rsidRPr="009E2DDE">
        <w:rPr>
          <w:rFonts w:ascii="Arial" w:hAnsi="Arial" w:cs="Arial"/>
        </w:rPr>
        <w:t>As this project develops, there will be evidence and information generated through the development and deployment of the application (e.g. Statistics of use and feedback from users) that will impact on how Te Whatu Ora determines what is important for the future purpose of this application. These may result in changes to the terms of use, the information collected, and the risks and mitigations required.</w:t>
      </w:r>
    </w:p>
    <w:p w14:paraId="695FA5F5" w14:textId="77777777" w:rsidR="009E2DDE" w:rsidRPr="009E2DDE" w:rsidRDefault="009E2DDE" w:rsidP="009E2DDE">
      <w:pPr>
        <w:numPr>
          <w:ilvl w:val="0"/>
          <w:numId w:val="30"/>
        </w:numPr>
        <w:spacing w:after="240"/>
        <w:contextualSpacing/>
        <w:rPr>
          <w:rFonts w:ascii="Arial" w:hAnsi="Arial" w:cs="Arial"/>
        </w:rPr>
      </w:pPr>
      <w:r w:rsidRPr="009E2DDE">
        <w:rPr>
          <w:rFonts w:ascii="Arial" w:hAnsi="Arial" w:cs="Arial"/>
        </w:rPr>
        <w:t>Discussions will continue between key parties (i.e. Te Whatu Ora, the Office of the Privacy Commissioner and the Government Chief Privacy Officer) and future versions of this assessment will record changes to information that is collected and the consequent risks, further analysis and mitigations.</w:t>
      </w:r>
    </w:p>
    <w:p w14:paraId="156E9F11" w14:textId="77777777" w:rsidR="009E2DDE" w:rsidRPr="009E2DDE" w:rsidRDefault="009E2DDE" w:rsidP="009E2DDE">
      <w:pPr>
        <w:numPr>
          <w:ilvl w:val="0"/>
          <w:numId w:val="30"/>
        </w:numPr>
        <w:contextualSpacing/>
        <w:rPr>
          <w:rFonts w:ascii="Arial" w:hAnsi="Arial" w:cs="Arial"/>
        </w:rPr>
      </w:pPr>
      <w:r w:rsidRPr="009E2DDE">
        <w:rPr>
          <w:rFonts w:ascii="Arial" w:hAnsi="Arial" w:cs="Arial"/>
        </w:rPr>
        <w:t>A subsequent version of the Privacy Impact Assessment will be made publicly available for the public to understand the collection, storage, use and sharing of personal and third-party information for purposes of transparency.</w:t>
      </w:r>
    </w:p>
    <w:p w14:paraId="4FD91AB4" w14:textId="77777777" w:rsidR="00585053" w:rsidRDefault="00585053">
      <w:pPr>
        <w:spacing w:after="160" w:line="259" w:lineRule="auto"/>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val="en-NZ"/>
        </w:rPr>
        <w:id w:val="-1617355726"/>
        <w:docPartObj>
          <w:docPartGallery w:val="Table of Contents"/>
          <w:docPartUnique/>
        </w:docPartObj>
      </w:sdtPr>
      <w:sdtEndPr>
        <w:rPr>
          <w:b/>
          <w:bCs/>
          <w:noProof/>
        </w:rPr>
      </w:sdtEndPr>
      <w:sdtContent>
        <w:p w14:paraId="56E248D3" w14:textId="77777777" w:rsidR="001F6458" w:rsidRDefault="001F6458">
          <w:pPr>
            <w:pStyle w:val="TOCHeading"/>
          </w:pPr>
          <w:r>
            <w:t>Contents</w:t>
          </w:r>
        </w:p>
        <w:p w14:paraId="4210B3E6" w14:textId="573364CC" w:rsidR="008507E5" w:rsidRDefault="001F6458">
          <w:pPr>
            <w:pStyle w:val="TOC1"/>
            <w:rPr>
              <w:rFonts w:eastAsiaTheme="minorEastAsia"/>
              <w:caps w:val="0"/>
              <w:sz w:val="22"/>
              <w:lang w:eastAsia="en-NZ"/>
            </w:rPr>
          </w:pPr>
          <w:r>
            <w:fldChar w:fldCharType="begin"/>
          </w:r>
          <w:r>
            <w:instrText xml:space="preserve"> TOC \o "1-3" \h \z \u </w:instrText>
          </w:r>
          <w:r>
            <w:fldChar w:fldCharType="separate"/>
          </w:r>
          <w:hyperlink w:anchor="_Toc115942518" w:history="1">
            <w:r w:rsidR="008507E5" w:rsidRPr="00965370">
              <w:rPr>
                <w:rStyle w:val="Hyperlink"/>
              </w:rPr>
              <w:t>Glossary</w:t>
            </w:r>
            <w:r w:rsidR="008507E5">
              <w:rPr>
                <w:webHidden/>
              </w:rPr>
              <w:tab/>
            </w:r>
            <w:r w:rsidR="008507E5">
              <w:rPr>
                <w:webHidden/>
              </w:rPr>
              <w:fldChar w:fldCharType="begin"/>
            </w:r>
            <w:r w:rsidR="008507E5">
              <w:rPr>
                <w:webHidden/>
              </w:rPr>
              <w:instrText xml:space="preserve"> PAGEREF _Toc115942518 \h </w:instrText>
            </w:r>
            <w:r w:rsidR="008507E5">
              <w:rPr>
                <w:webHidden/>
              </w:rPr>
            </w:r>
            <w:r w:rsidR="008507E5">
              <w:rPr>
                <w:webHidden/>
              </w:rPr>
              <w:fldChar w:fldCharType="separate"/>
            </w:r>
            <w:r w:rsidR="00615582">
              <w:rPr>
                <w:webHidden/>
              </w:rPr>
              <w:t>4</w:t>
            </w:r>
            <w:r w:rsidR="008507E5">
              <w:rPr>
                <w:webHidden/>
              </w:rPr>
              <w:fldChar w:fldCharType="end"/>
            </w:r>
          </w:hyperlink>
        </w:p>
        <w:p w14:paraId="15D251F4" w14:textId="72DDDE3A" w:rsidR="008507E5" w:rsidRDefault="00010AF7">
          <w:pPr>
            <w:pStyle w:val="TOC1"/>
            <w:rPr>
              <w:rFonts w:eastAsiaTheme="minorEastAsia"/>
              <w:caps w:val="0"/>
              <w:sz w:val="22"/>
              <w:lang w:eastAsia="en-NZ"/>
            </w:rPr>
          </w:pPr>
          <w:hyperlink w:anchor="_Toc115942519" w:history="1">
            <w:r w:rsidR="008507E5" w:rsidRPr="00965370">
              <w:rPr>
                <w:rStyle w:val="Hyperlink"/>
              </w:rPr>
              <w:t>Section One –Summary of Project</w:t>
            </w:r>
            <w:r w:rsidR="008507E5">
              <w:rPr>
                <w:webHidden/>
              </w:rPr>
              <w:tab/>
            </w:r>
            <w:r w:rsidR="008507E5">
              <w:rPr>
                <w:webHidden/>
              </w:rPr>
              <w:fldChar w:fldCharType="begin"/>
            </w:r>
            <w:r w:rsidR="008507E5">
              <w:rPr>
                <w:webHidden/>
              </w:rPr>
              <w:instrText xml:space="preserve"> PAGEREF _Toc115942519 \h </w:instrText>
            </w:r>
            <w:r w:rsidR="008507E5">
              <w:rPr>
                <w:webHidden/>
              </w:rPr>
            </w:r>
            <w:r w:rsidR="008507E5">
              <w:rPr>
                <w:webHidden/>
              </w:rPr>
              <w:fldChar w:fldCharType="separate"/>
            </w:r>
            <w:r w:rsidR="00615582">
              <w:rPr>
                <w:webHidden/>
              </w:rPr>
              <w:t>6</w:t>
            </w:r>
            <w:r w:rsidR="008507E5">
              <w:rPr>
                <w:webHidden/>
              </w:rPr>
              <w:fldChar w:fldCharType="end"/>
            </w:r>
          </w:hyperlink>
        </w:p>
        <w:p w14:paraId="409EB77C" w14:textId="484116CC" w:rsidR="008507E5" w:rsidRDefault="00010AF7">
          <w:pPr>
            <w:pStyle w:val="TOC2"/>
            <w:rPr>
              <w:rFonts w:eastAsiaTheme="minorEastAsia" w:cstheme="minorBidi"/>
              <w:b w:val="0"/>
              <w:bCs w:val="0"/>
              <w:smallCaps w:val="0"/>
              <w:noProof/>
              <w:lang w:eastAsia="en-NZ"/>
            </w:rPr>
          </w:pPr>
          <w:hyperlink w:anchor="_Toc115942520" w:history="1">
            <w:r w:rsidR="008507E5" w:rsidRPr="00965370">
              <w:rPr>
                <w:rStyle w:val="Hyperlink"/>
                <w:noProof/>
              </w:rPr>
              <w:t>Recommendation Summary</w:t>
            </w:r>
            <w:r w:rsidR="008507E5">
              <w:rPr>
                <w:noProof/>
                <w:webHidden/>
              </w:rPr>
              <w:tab/>
            </w:r>
            <w:r w:rsidR="008507E5">
              <w:rPr>
                <w:noProof/>
                <w:webHidden/>
              </w:rPr>
              <w:fldChar w:fldCharType="begin"/>
            </w:r>
            <w:r w:rsidR="008507E5">
              <w:rPr>
                <w:noProof/>
                <w:webHidden/>
              </w:rPr>
              <w:instrText xml:space="preserve"> PAGEREF _Toc115942520 \h </w:instrText>
            </w:r>
            <w:r w:rsidR="008507E5">
              <w:rPr>
                <w:noProof/>
                <w:webHidden/>
              </w:rPr>
            </w:r>
            <w:r w:rsidR="008507E5">
              <w:rPr>
                <w:noProof/>
                <w:webHidden/>
              </w:rPr>
              <w:fldChar w:fldCharType="separate"/>
            </w:r>
            <w:r w:rsidR="00615582">
              <w:rPr>
                <w:noProof/>
                <w:webHidden/>
              </w:rPr>
              <w:t>7</w:t>
            </w:r>
            <w:r w:rsidR="008507E5">
              <w:rPr>
                <w:noProof/>
                <w:webHidden/>
              </w:rPr>
              <w:fldChar w:fldCharType="end"/>
            </w:r>
          </w:hyperlink>
        </w:p>
        <w:p w14:paraId="23F1F294" w14:textId="1CE11015" w:rsidR="008507E5" w:rsidRDefault="00010AF7">
          <w:pPr>
            <w:pStyle w:val="TOC2"/>
            <w:rPr>
              <w:rFonts w:eastAsiaTheme="minorEastAsia" w:cstheme="minorBidi"/>
              <w:b w:val="0"/>
              <w:bCs w:val="0"/>
              <w:smallCaps w:val="0"/>
              <w:noProof/>
              <w:lang w:eastAsia="en-NZ"/>
            </w:rPr>
          </w:pPr>
          <w:hyperlink w:anchor="_Toc115942521" w:history="1">
            <w:r w:rsidR="008507E5" w:rsidRPr="00965370">
              <w:rPr>
                <w:rStyle w:val="Hyperlink"/>
                <w:noProof/>
              </w:rPr>
              <w:t>Process to be followed to invite a Case to use the form</w:t>
            </w:r>
            <w:r w:rsidR="008507E5">
              <w:rPr>
                <w:noProof/>
                <w:webHidden/>
              </w:rPr>
              <w:tab/>
            </w:r>
            <w:r w:rsidR="008507E5">
              <w:rPr>
                <w:noProof/>
                <w:webHidden/>
              </w:rPr>
              <w:fldChar w:fldCharType="begin"/>
            </w:r>
            <w:r w:rsidR="008507E5">
              <w:rPr>
                <w:noProof/>
                <w:webHidden/>
              </w:rPr>
              <w:instrText xml:space="preserve"> PAGEREF _Toc115942521 \h </w:instrText>
            </w:r>
            <w:r w:rsidR="008507E5">
              <w:rPr>
                <w:noProof/>
                <w:webHidden/>
              </w:rPr>
            </w:r>
            <w:r w:rsidR="008507E5">
              <w:rPr>
                <w:noProof/>
                <w:webHidden/>
              </w:rPr>
              <w:fldChar w:fldCharType="separate"/>
            </w:r>
            <w:r w:rsidR="00615582">
              <w:rPr>
                <w:noProof/>
                <w:webHidden/>
              </w:rPr>
              <w:t>7</w:t>
            </w:r>
            <w:r w:rsidR="008507E5">
              <w:rPr>
                <w:noProof/>
                <w:webHidden/>
              </w:rPr>
              <w:fldChar w:fldCharType="end"/>
            </w:r>
          </w:hyperlink>
        </w:p>
        <w:p w14:paraId="13F3EC23" w14:textId="12C17DA0" w:rsidR="008507E5" w:rsidRDefault="00010AF7">
          <w:pPr>
            <w:pStyle w:val="TOC2"/>
            <w:rPr>
              <w:rFonts w:eastAsiaTheme="minorEastAsia" w:cstheme="minorBidi"/>
              <w:b w:val="0"/>
              <w:bCs w:val="0"/>
              <w:smallCaps w:val="0"/>
              <w:noProof/>
              <w:lang w:eastAsia="en-NZ"/>
            </w:rPr>
          </w:pPr>
          <w:hyperlink w:anchor="_Toc115942522" w:history="1">
            <w:r w:rsidR="008507E5" w:rsidRPr="00965370">
              <w:rPr>
                <w:rStyle w:val="Hyperlink"/>
                <w:noProof/>
              </w:rPr>
              <w:t>Information Flows</w:t>
            </w:r>
            <w:r w:rsidR="008507E5">
              <w:rPr>
                <w:noProof/>
                <w:webHidden/>
              </w:rPr>
              <w:tab/>
            </w:r>
            <w:r w:rsidR="008507E5">
              <w:rPr>
                <w:noProof/>
                <w:webHidden/>
              </w:rPr>
              <w:fldChar w:fldCharType="begin"/>
            </w:r>
            <w:r w:rsidR="008507E5">
              <w:rPr>
                <w:noProof/>
                <w:webHidden/>
              </w:rPr>
              <w:instrText xml:space="preserve"> PAGEREF _Toc115942522 \h </w:instrText>
            </w:r>
            <w:r w:rsidR="008507E5">
              <w:rPr>
                <w:noProof/>
                <w:webHidden/>
              </w:rPr>
            </w:r>
            <w:r w:rsidR="008507E5">
              <w:rPr>
                <w:noProof/>
                <w:webHidden/>
              </w:rPr>
              <w:fldChar w:fldCharType="separate"/>
            </w:r>
            <w:r w:rsidR="00615582">
              <w:rPr>
                <w:noProof/>
                <w:webHidden/>
              </w:rPr>
              <w:t>10</w:t>
            </w:r>
            <w:r w:rsidR="008507E5">
              <w:rPr>
                <w:noProof/>
                <w:webHidden/>
              </w:rPr>
              <w:fldChar w:fldCharType="end"/>
            </w:r>
          </w:hyperlink>
        </w:p>
        <w:p w14:paraId="0FB6C26D" w14:textId="417DF66B" w:rsidR="008507E5" w:rsidRDefault="00010AF7">
          <w:pPr>
            <w:pStyle w:val="TOC2"/>
            <w:rPr>
              <w:rFonts w:eastAsiaTheme="minorEastAsia" w:cstheme="minorBidi"/>
              <w:b w:val="0"/>
              <w:bCs w:val="0"/>
              <w:smallCaps w:val="0"/>
              <w:noProof/>
              <w:lang w:eastAsia="en-NZ"/>
            </w:rPr>
          </w:pPr>
          <w:hyperlink w:anchor="_Toc115942523" w:history="1">
            <w:r w:rsidR="008507E5" w:rsidRPr="00965370">
              <w:rPr>
                <w:rStyle w:val="Hyperlink"/>
                <w:noProof/>
              </w:rPr>
              <w:t>Where and how the information will be stored</w:t>
            </w:r>
            <w:r w:rsidR="008507E5">
              <w:rPr>
                <w:noProof/>
                <w:webHidden/>
              </w:rPr>
              <w:tab/>
            </w:r>
            <w:r w:rsidR="008507E5">
              <w:rPr>
                <w:noProof/>
                <w:webHidden/>
              </w:rPr>
              <w:fldChar w:fldCharType="begin"/>
            </w:r>
            <w:r w:rsidR="008507E5">
              <w:rPr>
                <w:noProof/>
                <w:webHidden/>
              </w:rPr>
              <w:instrText xml:space="preserve"> PAGEREF _Toc115942523 \h </w:instrText>
            </w:r>
            <w:r w:rsidR="008507E5">
              <w:rPr>
                <w:noProof/>
                <w:webHidden/>
              </w:rPr>
            </w:r>
            <w:r w:rsidR="008507E5">
              <w:rPr>
                <w:noProof/>
                <w:webHidden/>
              </w:rPr>
              <w:fldChar w:fldCharType="separate"/>
            </w:r>
            <w:r w:rsidR="00615582">
              <w:rPr>
                <w:noProof/>
                <w:webHidden/>
              </w:rPr>
              <w:t>11</w:t>
            </w:r>
            <w:r w:rsidR="008507E5">
              <w:rPr>
                <w:noProof/>
                <w:webHidden/>
              </w:rPr>
              <w:fldChar w:fldCharType="end"/>
            </w:r>
          </w:hyperlink>
        </w:p>
        <w:p w14:paraId="714D7C8D" w14:textId="31DD5184" w:rsidR="008507E5" w:rsidRDefault="00010AF7">
          <w:pPr>
            <w:pStyle w:val="TOC2"/>
            <w:rPr>
              <w:rFonts w:eastAsiaTheme="minorEastAsia" w:cstheme="minorBidi"/>
              <w:b w:val="0"/>
              <w:bCs w:val="0"/>
              <w:smallCaps w:val="0"/>
              <w:noProof/>
              <w:lang w:eastAsia="en-NZ"/>
            </w:rPr>
          </w:pPr>
          <w:hyperlink w:anchor="_Toc115942524" w:history="1">
            <w:r w:rsidR="008507E5" w:rsidRPr="00965370">
              <w:rPr>
                <w:rStyle w:val="Hyperlink"/>
                <w:noProof/>
              </w:rPr>
              <w:t>Security features applying to Project</w:t>
            </w:r>
            <w:r w:rsidR="008507E5">
              <w:rPr>
                <w:noProof/>
                <w:webHidden/>
              </w:rPr>
              <w:tab/>
            </w:r>
            <w:r w:rsidR="008507E5">
              <w:rPr>
                <w:noProof/>
                <w:webHidden/>
              </w:rPr>
              <w:fldChar w:fldCharType="begin"/>
            </w:r>
            <w:r w:rsidR="008507E5">
              <w:rPr>
                <w:noProof/>
                <w:webHidden/>
              </w:rPr>
              <w:instrText xml:space="preserve"> PAGEREF _Toc115942524 \h </w:instrText>
            </w:r>
            <w:r w:rsidR="008507E5">
              <w:rPr>
                <w:noProof/>
                <w:webHidden/>
              </w:rPr>
            </w:r>
            <w:r w:rsidR="008507E5">
              <w:rPr>
                <w:noProof/>
                <w:webHidden/>
              </w:rPr>
              <w:fldChar w:fldCharType="separate"/>
            </w:r>
            <w:r w:rsidR="00615582">
              <w:rPr>
                <w:noProof/>
                <w:webHidden/>
              </w:rPr>
              <w:t>12</w:t>
            </w:r>
            <w:r w:rsidR="008507E5">
              <w:rPr>
                <w:noProof/>
                <w:webHidden/>
              </w:rPr>
              <w:fldChar w:fldCharType="end"/>
            </w:r>
          </w:hyperlink>
        </w:p>
        <w:p w14:paraId="44B02CD3" w14:textId="4888D2E7" w:rsidR="008507E5" w:rsidRDefault="00010AF7">
          <w:pPr>
            <w:pStyle w:val="TOC2"/>
            <w:rPr>
              <w:rFonts w:eastAsiaTheme="minorEastAsia" w:cstheme="minorBidi"/>
              <w:b w:val="0"/>
              <w:bCs w:val="0"/>
              <w:smallCaps w:val="0"/>
              <w:noProof/>
              <w:lang w:eastAsia="en-NZ"/>
            </w:rPr>
          </w:pPr>
          <w:hyperlink w:anchor="_Toc115942525" w:history="1">
            <w:r w:rsidR="008507E5" w:rsidRPr="00965370">
              <w:rPr>
                <w:rStyle w:val="Hyperlink"/>
                <w:noProof/>
              </w:rPr>
              <w:t>Manual processes involved</w:t>
            </w:r>
            <w:r w:rsidR="008507E5">
              <w:rPr>
                <w:noProof/>
                <w:webHidden/>
              </w:rPr>
              <w:tab/>
            </w:r>
            <w:r w:rsidR="008507E5">
              <w:rPr>
                <w:noProof/>
                <w:webHidden/>
              </w:rPr>
              <w:fldChar w:fldCharType="begin"/>
            </w:r>
            <w:r w:rsidR="008507E5">
              <w:rPr>
                <w:noProof/>
                <w:webHidden/>
              </w:rPr>
              <w:instrText xml:space="preserve"> PAGEREF _Toc115942525 \h </w:instrText>
            </w:r>
            <w:r w:rsidR="008507E5">
              <w:rPr>
                <w:noProof/>
                <w:webHidden/>
              </w:rPr>
            </w:r>
            <w:r w:rsidR="008507E5">
              <w:rPr>
                <w:noProof/>
                <w:webHidden/>
              </w:rPr>
              <w:fldChar w:fldCharType="separate"/>
            </w:r>
            <w:r w:rsidR="00615582">
              <w:rPr>
                <w:noProof/>
                <w:webHidden/>
              </w:rPr>
              <w:t>12</w:t>
            </w:r>
            <w:r w:rsidR="008507E5">
              <w:rPr>
                <w:noProof/>
                <w:webHidden/>
              </w:rPr>
              <w:fldChar w:fldCharType="end"/>
            </w:r>
          </w:hyperlink>
        </w:p>
        <w:p w14:paraId="35B48161" w14:textId="28FF5E61" w:rsidR="008507E5" w:rsidRDefault="00010AF7">
          <w:pPr>
            <w:pStyle w:val="TOC2"/>
            <w:rPr>
              <w:rFonts w:eastAsiaTheme="minorEastAsia" w:cstheme="minorBidi"/>
              <w:b w:val="0"/>
              <w:bCs w:val="0"/>
              <w:smallCaps w:val="0"/>
              <w:noProof/>
              <w:lang w:eastAsia="en-NZ"/>
            </w:rPr>
          </w:pPr>
          <w:hyperlink w:anchor="_Toc115942526" w:history="1">
            <w:r w:rsidR="008507E5" w:rsidRPr="00965370">
              <w:rPr>
                <w:rStyle w:val="Hyperlink"/>
                <w:rFonts w:eastAsiaTheme="majorEastAsia"/>
                <w:noProof/>
              </w:rPr>
              <w:t>Analytics</w:t>
            </w:r>
            <w:r w:rsidR="008507E5">
              <w:rPr>
                <w:noProof/>
                <w:webHidden/>
              </w:rPr>
              <w:tab/>
            </w:r>
            <w:r w:rsidR="008507E5">
              <w:rPr>
                <w:noProof/>
                <w:webHidden/>
              </w:rPr>
              <w:fldChar w:fldCharType="begin"/>
            </w:r>
            <w:r w:rsidR="008507E5">
              <w:rPr>
                <w:noProof/>
                <w:webHidden/>
              </w:rPr>
              <w:instrText xml:space="preserve"> PAGEREF _Toc115942526 \h </w:instrText>
            </w:r>
            <w:r w:rsidR="008507E5">
              <w:rPr>
                <w:noProof/>
                <w:webHidden/>
              </w:rPr>
            </w:r>
            <w:r w:rsidR="008507E5">
              <w:rPr>
                <w:noProof/>
                <w:webHidden/>
              </w:rPr>
              <w:fldChar w:fldCharType="separate"/>
            </w:r>
            <w:r w:rsidR="00615582">
              <w:rPr>
                <w:noProof/>
                <w:webHidden/>
              </w:rPr>
              <w:t>13</w:t>
            </w:r>
            <w:r w:rsidR="008507E5">
              <w:rPr>
                <w:noProof/>
                <w:webHidden/>
              </w:rPr>
              <w:fldChar w:fldCharType="end"/>
            </w:r>
          </w:hyperlink>
        </w:p>
        <w:p w14:paraId="68D44133" w14:textId="5B62C690" w:rsidR="008507E5" w:rsidRDefault="00010AF7">
          <w:pPr>
            <w:pStyle w:val="TOC2"/>
            <w:rPr>
              <w:rFonts w:eastAsiaTheme="minorEastAsia" w:cstheme="minorBidi"/>
              <w:b w:val="0"/>
              <w:bCs w:val="0"/>
              <w:smallCaps w:val="0"/>
              <w:noProof/>
              <w:lang w:eastAsia="en-NZ"/>
            </w:rPr>
          </w:pPr>
          <w:hyperlink w:anchor="_Toc115942527" w:history="1">
            <w:r w:rsidR="008507E5" w:rsidRPr="00965370">
              <w:rPr>
                <w:rStyle w:val="Hyperlink"/>
                <w:noProof/>
              </w:rPr>
              <w:t>Governance</w:t>
            </w:r>
            <w:r w:rsidR="008507E5">
              <w:rPr>
                <w:noProof/>
                <w:webHidden/>
              </w:rPr>
              <w:tab/>
            </w:r>
            <w:r w:rsidR="008507E5">
              <w:rPr>
                <w:noProof/>
                <w:webHidden/>
              </w:rPr>
              <w:fldChar w:fldCharType="begin"/>
            </w:r>
            <w:r w:rsidR="008507E5">
              <w:rPr>
                <w:noProof/>
                <w:webHidden/>
              </w:rPr>
              <w:instrText xml:space="preserve"> PAGEREF _Toc115942527 \h </w:instrText>
            </w:r>
            <w:r w:rsidR="008507E5">
              <w:rPr>
                <w:noProof/>
                <w:webHidden/>
              </w:rPr>
            </w:r>
            <w:r w:rsidR="008507E5">
              <w:rPr>
                <w:noProof/>
                <w:webHidden/>
              </w:rPr>
              <w:fldChar w:fldCharType="separate"/>
            </w:r>
            <w:r w:rsidR="00615582">
              <w:rPr>
                <w:noProof/>
                <w:webHidden/>
              </w:rPr>
              <w:t>13</w:t>
            </w:r>
            <w:r w:rsidR="008507E5">
              <w:rPr>
                <w:noProof/>
                <w:webHidden/>
              </w:rPr>
              <w:fldChar w:fldCharType="end"/>
            </w:r>
          </w:hyperlink>
        </w:p>
        <w:p w14:paraId="31D62F00" w14:textId="7BD1BCBF" w:rsidR="008507E5" w:rsidRDefault="00010AF7">
          <w:pPr>
            <w:pStyle w:val="TOC1"/>
            <w:rPr>
              <w:rFonts w:eastAsiaTheme="minorEastAsia"/>
              <w:caps w:val="0"/>
              <w:sz w:val="22"/>
              <w:lang w:eastAsia="en-NZ"/>
            </w:rPr>
          </w:pPr>
          <w:hyperlink w:anchor="_Toc115942528" w:history="1">
            <w:r w:rsidR="008507E5" w:rsidRPr="00965370">
              <w:rPr>
                <w:rStyle w:val="Hyperlink"/>
                <w:rFonts w:eastAsiaTheme="majorEastAsia"/>
              </w:rPr>
              <w:t>Section Two – Privacy Analysis</w:t>
            </w:r>
            <w:r w:rsidR="008507E5">
              <w:rPr>
                <w:webHidden/>
              </w:rPr>
              <w:tab/>
            </w:r>
            <w:r w:rsidR="008507E5">
              <w:rPr>
                <w:webHidden/>
              </w:rPr>
              <w:fldChar w:fldCharType="begin"/>
            </w:r>
            <w:r w:rsidR="008507E5">
              <w:rPr>
                <w:webHidden/>
              </w:rPr>
              <w:instrText xml:space="preserve"> PAGEREF _Toc115942528 \h </w:instrText>
            </w:r>
            <w:r w:rsidR="008507E5">
              <w:rPr>
                <w:webHidden/>
              </w:rPr>
            </w:r>
            <w:r w:rsidR="008507E5">
              <w:rPr>
                <w:webHidden/>
              </w:rPr>
              <w:fldChar w:fldCharType="separate"/>
            </w:r>
            <w:r w:rsidR="00615582">
              <w:rPr>
                <w:webHidden/>
              </w:rPr>
              <w:t>14</w:t>
            </w:r>
            <w:r w:rsidR="008507E5">
              <w:rPr>
                <w:webHidden/>
              </w:rPr>
              <w:fldChar w:fldCharType="end"/>
            </w:r>
          </w:hyperlink>
        </w:p>
        <w:p w14:paraId="00D5D4F1" w14:textId="7B2F47C5" w:rsidR="008507E5" w:rsidRDefault="00010AF7">
          <w:pPr>
            <w:pStyle w:val="TOC1"/>
            <w:rPr>
              <w:rFonts w:eastAsiaTheme="minorEastAsia"/>
              <w:caps w:val="0"/>
              <w:sz w:val="22"/>
              <w:lang w:eastAsia="en-NZ"/>
            </w:rPr>
          </w:pPr>
          <w:hyperlink w:anchor="_Toc115942529" w:history="1">
            <w:r w:rsidR="008507E5" w:rsidRPr="00965370">
              <w:rPr>
                <w:rStyle w:val="Hyperlink"/>
                <w:rFonts w:eastAsiaTheme="majorEastAsia"/>
              </w:rPr>
              <w:t>Appendix One – Process screens for the web application</w:t>
            </w:r>
            <w:r w:rsidR="008507E5">
              <w:rPr>
                <w:webHidden/>
              </w:rPr>
              <w:tab/>
            </w:r>
            <w:r w:rsidR="008507E5">
              <w:rPr>
                <w:webHidden/>
              </w:rPr>
              <w:fldChar w:fldCharType="begin"/>
            </w:r>
            <w:r w:rsidR="008507E5">
              <w:rPr>
                <w:webHidden/>
              </w:rPr>
              <w:instrText xml:space="preserve"> PAGEREF _Toc115942529 \h </w:instrText>
            </w:r>
            <w:r w:rsidR="008507E5">
              <w:rPr>
                <w:webHidden/>
              </w:rPr>
            </w:r>
            <w:r w:rsidR="008507E5">
              <w:rPr>
                <w:webHidden/>
              </w:rPr>
              <w:fldChar w:fldCharType="separate"/>
            </w:r>
            <w:r w:rsidR="00615582">
              <w:rPr>
                <w:webHidden/>
              </w:rPr>
              <w:t>17</w:t>
            </w:r>
            <w:r w:rsidR="008507E5">
              <w:rPr>
                <w:webHidden/>
              </w:rPr>
              <w:fldChar w:fldCharType="end"/>
            </w:r>
          </w:hyperlink>
        </w:p>
        <w:p w14:paraId="2656CF09" w14:textId="61ED0700" w:rsidR="008507E5" w:rsidRDefault="00010AF7">
          <w:pPr>
            <w:pStyle w:val="TOC1"/>
            <w:rPr>
              <w:rFonts w:eastAsiaTheme="minorEastAsia"/>
              <w:caps w:val="0"/>
              <w:sz w:val="22"/>
              <w:lang w:eastAsia="en-NZ"/>
            </w:rPr>
          </w:pPr>
          <w:hyperlink w:anchor="_Toc115942530" w:history="1">
            <w:r w:rsidR="008507E5" w:rsidRPr="00965370">
              <w:rPr>
                <w:rStyle w:val="Hyperlink"/>
                <w:rFonts w:eastAsiaTheme="majorEastAsia"/>
              </w:rPr>
              <w:t>Appendix Two: Draft Privacy Statement</w:t>
            </w:r>
            <w:r w:rsidR="008507E5">
              <w:rPr>
                <w:webHidden/>
              </w:rPr>
              <w:tab/>
            </w:r>
            <w:r w:rsidR="008507E5">
              <w:rPr>
                <w:webHidden/>
              </w:rPr>
              <w:fldChar w:fldCharType="begin"/>
            </w:r>
            <w:r w:rsidR="008507E5">
              <w:rPr>
                <w:webHidden/>
              </w:rPr>
              <w:instrText xml:space="preserve"> PAGEREF _Toc115942530 \h </w:instrText>
            </w:r>
            <w:r w:rsidR="008507E5">
              <w:rPr>
                <w:webHidden/>
              </w:rPr>
            </w:r>
            <w:r w:rsidR="008507E5">
              <w:rPr>
                <w:webHidden/>
              </w:rPr>
              <w:fldChar w:fldCharType="separate"/>
            </w:r>
            <w:r w:rsidR="00615582">
              <w:rPr>
                <w:webHidden/>
              </w:rPr>
              <w:t>25</w:t>
            </w:r>
            <w:r w:rsidR="008507E5">
              <w:rPr>
                <w:webHidden/>
              </w:rPr>
              <w:fldChar w:fldCharType="end"/>
            </w:r>
          </w:hyperlink>
        </w:p>
        <w:p w14:paraId="6B51498F" w14:textId="77777777" w:rsidR="001F6458" w:rsidRDefault="001F6458">
          <w:r>
            <w:rPr>
              <w:b/>
              <w:bCs/>
              <w:noProof/>
            </w:rPr>
            <w:fldChar w:fldCharType="end"/>
          </w:r>
        </w:p>
      </w:sdtContent>
    </w:sdt>
    <w:p w14:paraId="287FEE9F" w14:textId="77777777" w:rsidR="004D496B" w:rsidRPr="001F6458" w:rsidRDefault="004D496B" w:rsidP="001F6458">
      <w:pPr>
        <w:pStyle w:val="Normal0"/>
        <w:rPr>
          <w:rFonts w:eastAsiaTheme="majorEastAsia"/>
        </w:rPr>
      </w:pPr>
      <w:r>
        <w:br w:type="page"/>
      </w:r>
    </w:p>
    <w:p w14:paraId="4EF208C7" w14:textId="77777777" w:rsidR="004D496B" w:rsidRPr="002C30E6" w:rsidRDefault="004D496B" w:rsidP="0015326E">
      <w:pPr>
        <w:pStyle w:val="Heading1-nonumbering"/>
      </w:pPr>
      <w:bookmarkStart w:id="0" w:name="_Toc477948037"/>
      <w:bookmarkStart w:id="1" w:name="_Toc96336544"/>
      <w:bookmarkStart w:id="2" w:name="_Toc103948576"/>
      <w:bookmarkStart w:id="3" w:name="_Toc115942518"/>
      <w:r w:rsidRPr="002C30E6">
        <w:lastRenderedPageBreak/>
        <w:t>Glossary</w:t>
      </w:r>
      <w:bookmarkEnd w:id="0"/>
      <w:bookmarkEnd w:id="1"/>
      <w:bookmarkEnd w:id="2"/>
      <w:bookmarkEnd w:id="3"/>
    </w:p>
    <w:p w14:paraId="36478AEB" w14:textId="77777777" w:rsidR="004D496B" w:rsidRPr="00A10681" w:rsidRDefault="004D496B" w:rsidP="004D496B">
      <w:pPr>
        <w:rPr>
          <w:rFonts w:eastAsia="Times New Roman" w:cs="Times New Roman"/>
          <w:color w:val="525252" w:themeColor="accent3" w:themeShade="80"/>
        </w:rPr>
      </w:pPr>
      <w:r w:rsidRPr="00A10681">
        <w:rPr>
          <w:rFonts w:eastAsia="Times New Roman" w:cs="Times New Roman"/>
          <w:color w:val="525252" w:themeColor="accent3" w:themeShade="80"/>
        </w:rPr>
        <w:t xml:space="preserve">The following are definitions used in this Assessment: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6771"/>
      </w:tblGrid>
      <w:tr w:rsidR="004D496B" w:rsidRPr="002C30E6" w14:paraId="6BA92779" w14:textId="77777777" w:rsidTr="00850651">
        <w:trPr>
          <w:tblHeader/>
        </w:trPr>
        <w:tc>
          <w:tcPr>
            <w:tcW w:w="2245" w:type="dxa"/>
            <w:shd w:val="clear" w:color="auto" w:fill="D9D9D9"/>
          </w:tcPr>
          <w:p w14:paraId="71A91DEE" w14:textId="77777777" w:rsidR="004D496B" w:rsidRPr="002C30E6" w:rsidRDefault="004D496B" w:rsidP="00CA0994">
            <w:pPr>
              <w:rPr>
                <w:rFonts w:ascii="Arial" w:hAnsi="Arial" w:cs="Arial"/>
                <w:b/>
              </w:rPr>
            </w:pPr>
            <w:r w:rsidRPr="002C30E6">
              <w:rPr>
                <w:rFonts w:ascii="Arial" w:hAnsi="Arial" w:cs="Arial"/>
                <w:b/>
              </w:rPr>
              <w:t>Terms</w:t>
            </w:r>
          </w:p>
        </w:tc>
        <w:tc>
          <w:tcPr>
            <w:tcW w:w="6771" w:type="dxa"/>
            <w:shd w:val="clear" w:color="auto" w:fill="D9D9D9"/>
          </w:tcPr>
          <w:p w14:paraId="7FEE1504" w14:textId="77777777" w:rsidR="004D496B" w:rsidRPr="002C30E6" w:rsidRDefault="004D496B" w:rsidP="00CA0994">
            <w:pPr>
              <w:rPr>
                <w:rFonts w:ascii="Arial" w:hAnsi="Arial" w:cs="Arial"/>
                <w:b/>
              </w:rPr>
            </w:pPr>
            <w:r w:rsidRPr="002C30E6">
              <w:rPr>
                <w:rFonts w:ascii="Arial" w:hAnsi="Arial" w:cs="Arial"/>
                <w:b/>
              </w:rPr>
              <w:t xml:space="preserve">Description, </w:t>
            </w:r>
            <w:r w:rsidR="00A10681">
              <w:rPr>
                <w:rFonts w:ascii="Arial" w:hAnsi="Arial" w:cs="Arial"/>
                <w:b/>
              </w:rPr>
              <w:t>R</w:t>
            </w:r>
            <w:r w:rsidRPr="002C30E6">
              <w:rPr>
                <w:rFonts w:ascii="Arial" w:hAnsi="Arial" w:cs="Arial"/>
                <w:b/>
              </w:rPr>
              <w:t xml:space="preserve">elationship and </w:t>
            </w:r>
            <w:r w:rsidR="00A10681">
              <w:rPr>
                <w:rFonts w:ascii="Arial" w:hAnsi="Arial" w:cs="Arial"/>
                <w:b/>
              </w:rPr>
              <w:t>B</w:t>
            </w:r>
            <w:r w:rsidRPr="002C30E6">
              <w:rPr>
                <w:rFonts w:ascii="Arial" w:hAnsi="Arial" w:cs="Arial"/>
                <w:b/>
              </w:rPr>
              <w:t xml:space="preserve">usiness </w:t>
            </w:r>
            <w:r w:rsidR="00A10681">
              <w:rPr>
                <w:rFonts w:ascii="Arial" w:hAnsi="Arial" w:cs="Arial"/>
                <w:b/>
              </w:rPr>
              <w:t>R</w:t>
            </w:r>
            <w:r w:rsidRPr="002C30E6">
              <w:rPr>
                <w:rFonts w:ascii="Arial" w:hAnsi="Arial" w:cs="Arial"/>
                <w:b/>
              </w:rPr>
              <w:t>ules</w:t>
            </w:r>
          </w:p>
        </w:tc>
      </w:tr>
      <w:tr w:rsidR="004D496B" w:rsidRPr="002C30E6" w14:paraId="00BFB6BD" w14:textId="77777777" w:rsidTr="00850651">
        <w:tc>
          <w:tcPr>
            <w:tcW w:w="2245" w:type="dxa"/>
            <w:shd w:val="clear" w:color="auto" w:fill="auto"/>
          </w:tcPr>
          <w:p w14:paraId="535C31E2" w14:textId="77777777" w:rsidR="004D496B" w:rsidRPr="002C30E6" w:rsidRDefault="009E2DDE" w:rsidP="00CA0994">
            <w:pPr>
              <w:spacing w:before="120" w:after="120" w:line="240" w:lineRule="auto"/>
              <w:rPr>
                <w:rFonts w:ascii="Arial" w:hAnsi="Arial" w:cs="Arial"/>
                <w:b/>
              </w:rPr>
            </w:pPr>
            <w:r w:rsidRPr="002A630A">
              <w:rPr>
                <w:rFonts w:ascii="Arial" w:hAnsi="Arial" w:cs="Arial"/>
                <w:b/>
              </w:rPr>
              <w:t>Amazon Web Service</w:t>
            </w:r>
            <w:r>
              <w:rPr>
                <w:rFonts w:ascii="Arial" w:hAnsi="Arial" w:cs="Arial"/>
                <w:b/>
              </w:rPr>
              <w:t>s</w:t>
            </w:r>
          </w:p>
        </w:tc>
        <w:tc>
          <w:tcPr>
            <w:tcW w:w="6771" w:type="dxa"/>
            <w:shd w:val="clear" w:color="auto" w:fill="auto"/>
          </w:tcPr>
          <w:p w14:paraId="12F29EB8" w14:textId="77777777" w:rsidR="004D496B" w:rsidRPr="00A10681" w:rsidRDefault="009E2DDE" w:rsidP="00CA0994">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Amazon Web Services, the platform on which the Case Investigation webservice will operate</w:t>
            </w:r>
          </w:p>
        </w:tc>
      </w:tr>
      <w:tr w:rsidR="004D496B" w:rsidRPr="002C30E6" w14:paraId="429140DA" w14:textId="77777777" w:rsidTr="00850651">
        <w:tc>
          <w:tcPr>
            <w:tcW w:w="2245" w:type="dxa"/>
            <w:shd w:val="clear" w:color="auto" w:fill="F2F2F2" w:themeFill="background1" w:themeFillShade="F2"/>
          </w:tcPr>
          <w:p w14:paraId="55D2257C" w14:textId="77777777" w:rsidR="004D496B" w:rsidRPr="002C30E6" w:rsidRDefault="009E2DDE" w:rsidP="00CA0994">
            <w:pPr>
              <w:spacing w:before="120" w:after="120" w:line="240" w:lineRule="auto"/>
              <w:rPr>
                <w:rFonts w:ascii="Arial" w:hAnsi="Arial" w:cs="Arial"/>
                <w:b/>
              </w:rPr>
            </w:pPr>
            <w:r w:rsidRPr="002A630A">
              <w:rPr>
                <w:rFonts w:ascii="Arial" w:hAnsi="Arial" w:cs="Arial"/>
                <w:b/>
              </w:rPr>
              <w:t>Case</w:t>
            </w:r>
          </w:p>
        </w:tc>
        <w:tc>
          <w:tcPr>
            <w:tcW w:w="6771" w:type="dxa"/>
            <w:shd w:val="clear" w:color="auto" w:fill="F2F2F2" w:themeFill="background1" w:themeFillShade="F2"/>
          </w:tcPr>
          <w:p w14:paraId="79F4E20F" w14:textId="77777777" w:rsidR="004D496B" w:rsidRPr="00A10681" w:rsidRDefault="009E2DDE" w:rsidP="00CA0994">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A person who has had a positive laboratory test for COVID-19 or is suspected of having COVID-19. The case definition of COVID-19 infection can be found </w:t>
            </w:r>
            <w:hyperlink r:id="rId12" w:history="1">
              <w:r w:rsidRPr="00A10681">
                <w:rPr>
                  <w:rFonts w:eastAsia="Times New Roman" w:cs="Times New Roman"/>
                  <w:color w:val="4472C4" w:themeColor="accent1"/>
                  <w:u w:val="single"/>
                </w:rPr>
                <w:t>here</w:t>
              </w:r>
            </w:hyperlink>
          </w:p>
        </w:tc>
      </w:tr>
      <w:tr w:rsidR="004D496B" w:rsidRPr="002C30E6" w14:paraId="2607C0C0" w14:textId="77777777" w:rsidTr="00850651">
        <w:tc>
          <w:tcPr>
            <w:tcW w:w="2245" w:type="dxa"/>
            <w:shd w:val="clear" w:color="auto" w:fill="auto"/>
          </w:tcPr>
          <w:p w14:paraId="5971B825" w14:textId="77777777" w:rsidR="004D496B" w:rsidRPr="002C30E6" w:rsidRDefault="009E2DDE" w:rsidP="00CA0994">
            <w:pPr>
              <w:spacing w:before="120" w:after="120" w:line="240" w:lineRule="auto"/>
              <w:rPr>
                <w:rFonts w:ascii="Arial" w:hAnsi="Arial" w:cs="Arial"/>
                <w:b/>
              </w:rPr>
            </w:pPr>
            <w:r>
              <w:rPr>
                <w:rFonts w:ascii="Arial" w:hAnsi="Arial" w:cs="Arial"/>
                <w:b/>
              </w:rPr>
              <w:t>Care in the Community (</w:t>
            </w:r>
            <w:proofErr w:type="spellStart"/>
            <w:r>
              <w:rPr>
                <w:rFonts w:ascii="Arial" w:hAnsi="Arial" w:cs="Arial"/>
                <w:b/>
              </w:rPr>
              <w:t>CiTC</w:t>
            </w:r>
            <w:proofErr w:type="spellEnd"/>
            <w:r>
              <w:rPr>
                <w:rFonts w:ascii="Arial" w:hAnsi="Arial" w:cs="Arial"/>
                <w:b/>
              </w:rPr>
              <w:t>)</w:t>
            </w:r>
          </w:p>
        </w:tc>
        <w:tc>
          <w:tcPr>
            <w:tcW w:w="6771" w:type="dxa"/>
            <w:shd w:val="clear" w:color="auto" w:fill="auto"/>
          </w:tcPr>
          <w:p w14:paraId="7AB2522F" w14:textId="77777777" w:rsidR="004D496B" w:rsidRPr="00A10681" w:rsidRDefault="009E2DDE" w:rsidP="00CA0994">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The </w:t>
            </w:r>
            <w:proofErr w:type="spellStart"/>
            <w:r w:rsidRPr="00A10681">
              <w:rPr>
                <w:rFonts w:eastAsia="Times New Roman" w:cs="Times New Roman"/>
                <w:color w:val="525252" w:themeColor="accent3" w:themeShade="80"/>
              </w:rPr>
              <w:t>CiTC</w:t>
            </w:r>
            <w:proofErr w:type="spellEnd"/>
            <w:r w:rsidRPr="00A10681">
              <w:rPr>
                <w:rFonts w:eastAsia="Times New Roman" w:cs="Times New Roman"/>
                <w:color w:val="525252" w:themeColor="accent3" w:themeShade="80"/>
              </w:rPr>
              <w:t xml:space="preserve"> model is based on enabling people to be cared for in their home, when it is safe to do so, when they or a member of their household are considered to have COVID-19. The model is flexible, nationally supported, regionally coordinated and locally led, in order to meet the needs of local populations and effectively allocate system resources especially in a time of uncertainty when parts of the local health system may be subject to significant resourcing challenges.</w:t>
            </w:r>
          </w:p>
        </w:tc>
      </w:tr>
      <w:tr w:rsidR="004D496B" w14:paraId="37117052" w14:textId="77777777" w:rsidTr="00850651">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A39FA" w14:textId="77777777" w:rsidR="004D496B" w:rsidRPr="003918B7" w:rsidRDefault="009E2DDE" w:rsidP="00CA0994">
            <w:pPr>
              <w:spacing w:before="120" w:after="120" w:line="240" w:lineRule="auto"/>
              <w:rPr>
                <w:rFonts w:ascii="Arial" w:hAnsi="Arial" w:cs="Arial"/>
                <w:b/>
              </w:rPr>
            </w:pPr>
            <w:r w:rsidRPr="002A630A">
              <w:rPr>
                <w:rFonts w:ascii="Arial" w:hAnsi="Arial" w:cs="Arial"/>
                <w:b/>
              </w:rPr>
              <w:t>Contact</w:t>
            </w:r>
          </w:p>
        </w:tc>
        <w:tc>
          <w:tcPr>
            <w:tcW w:w="6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0EF672" w14:textId="77777777" w:rsidR="004D496B" w:rsidRPr="00A10681" w:rsidRDefault="009E2DDE" w:rsidP="00CA0994">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The types of contact can be a Household Contact, Close Contact, a Casual Plus Contact (in some specific circumstances e.g., schools) and Casual Contacts. Full details can be found </w:t>
            </w:r>
            <w:hyperlink r:id="rId13" w:history="1">
              <w:r w:rsidRPr="00A10681">
                <w:rPr>
                  <w:rFonts w:eastAsia="Times New Roman" w:cs="Times New Roman"/>
                  <w:color w:val="4472C4" w:themeColor="accent1"/>
                  <w:u w:val="single"/>
                </w:rPr>
                <w:t>here</w:t>
              </w:r>
            </w:hyperlink>
            <w:r w:rsidRPr="00A10681">
              <w:rPr>
                <w:rFonts w:eastAsia="Times New Roman" w:cs="Times New Roman"/>
                <w:color w:val="4472C4" w:themeColor="accent1"/>
                <w:u w:val="single"/>
              </w:rPr>
              <w:t>.</w:t>
            </w:r>
          </w:p>
        </w:tc>
      </w:tr>
      <w:tr w:rsidR="007951CC" w14:paraId="1C3A8EA8" w14:textId="77777777" w:rsidTr="00850651">
        <w:tc>
          <w:tcPr>
            <w:tcW w:w="2245" w:type="dxa"/>
            <w:tcBorders>
              <w:top w:val="single" w:sz="4" w:space="0" w:color="auto"/>
              <w:left w:val="single" w:sz="4" w:space="0" w:color="auto"/>
              <w:bottom w:val="single" w:sz="4" w:space="0" w:color="auto"/>
              <w:right w:val="single" w:sz="4" w:space="0" w:color="auto"/>
            </w:tcBorders>
          </w:tcPr>
          <w:p w14:paraId="330ECBD6" w14:textId="77777777" w:rsidR="007951CC" w:rsidRPr="003918B7" w:rsidRDefault="009E2DDE" w:rsidP="00CA0994">
            <w:pPr>
              <w:spacing w:before="120" w:after="120" w:line="240" w:lineRule="auto"/>
              <w:rPr>
                <w:rFonts w:ascii="Arial" w:hAnsi="Arial" w:cs="Arial"/>
                <w:b/>
              </w:rPr>
            </w:pPr>
            <w:r w:rsidRPr="002A630A">
              <w:rPr>
                <w:rFonts w:ascii="Arial" w:hAnsi="Arial" w:cs="Arial"/>
                <w:b/>
              </w:rPr>
              <w:t>Contact Tracer</w:t>
            </w:r>
          </w:p>
        </w:tc>
        <w:tc>
          <w:tcPr>
            <w:tcW w:w="6771" w:type="dxa"/>
            <w:tcBorders>
              <w:top w:val="single" w:sz="4" w:space="0" w:color="auto"/>
              <w:left w:val="single" w:sz="4" w:space="0" w:color="auto"/>
              <w:bottom w:val="single" w:sz="4" w:space="0" w:color="auto"/>
              <w:right w:val="single" w:sz="4" w:space="0" w:color="auto"/>
            </w:tcBorders>
          </w:tcPr>
          <w:p w14:paraId="59AEA69C" w14:textId="77777777" w:rsidR="007951CC" w:rsidRPr="00A10681" w:rsidRDefault="009E2DDE" w:rsidP="00CA0994">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An individual who is authorised to fulfil the role of contact tracer in accordance with section 92ZZA of the Health Act, and includes those assisting in Finders Services from the National Investigation and Tracing Centre operated by </w:t>
            </w:r>
            <w:r w:rsidR="00492A84">
              <w:rPr>
                <w:rFonts w:eastAsia="Times New Roman" w:cs="Times New Roman"/>
                <w:color w:val="525252" w:themeColor="accent3" w:themeShade="80"/>
              </w:rPr>
              <w:t>Te Whatu Ora</w:t>
            </w:r>
            <w:r w:rsidRPr="00A10681">
              <w:rPr>
                <w:rFonts w:eastAsia="Times New Roman" w:cs="Times New Roman"/>
                <w:color w:val="525252" w:themeColor="accent3" w:themeShade="80"/>
              </w:rPr>
              <w:t>. All Contact Tracers are subject to an obligation of confidentiality. If working in a PHU Contact Tracers are commonly referred to as case investigators.</w:t>
            </w:r>
          </w:p>
        </w:tc>
      </w:tr>
      <w:tr w:rsidR="007951CC" w14:paraId="5462EEC9" w14:textId="77777777" w:rsidTr="00850651">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7F90A9" w14:textId="77777777" w:rsidR="007951CC" w:rsidRPr="003918B7" w:rsidRDefault="009E2DDE" w:rsidP="00CA0994">
            <w:pPr>
              <w:spacing w:before="120" w:after="120" w:line="240" w:lineRule="auto"/>
              <w:rPr>
                <w:rFonts w:ascii="Arial" w:hAnsi="Arial" w:cs="Arial"/>
                <w:b/>
              </w:rPr>
            </w:pPr>
            <w:r w:rsidRPr="002A630A">
              <w:rPr>
                <w:rFonts w:ascii="Arial" w:hAnsi="Arial" w:cs="Arial"/>
                <w:b/>
              </w:rPr>
              <w:t>Contact Tracing</w:t>
            </w:r>
          </w:p>
        </w:tc>
        <w:tc>
          <w:tcPr>
            <w:tcW w:w="6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DD5DC3" w14:textId="77777777" w:rsidR="007951CC" w:rsidRPr="00A10681" w:rsidRDefault="009E2DDE" w:rsidP="00CA0994">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The process used to find people who may have been exposed to an infectious disease, which is aligned with the provisions of the Health Act 1956 Part 3A, subpart 5. If a person is identified as a Contact of someone with COVID-19, depending on the Phase of the COVID-19 response, they may be notified of their Contact status and advised to self-isolate (or advised of other applicable public health requirements applicable at that time).</w:t>
            </w:r>
          </w:p>
        </w:tc>
      </w:tr>
      <w:tr w:rsidR="00A10681" w14:paraId="15B62DA3" w14:textId="77777777" w:rsidTr="00850651">
        <w:tc>
          <w:tcPr>
            <w:tcW w:w="2245" w:type="dxa"/>
            <w:tcBorders>
              <w:top w:val="single" w:sz="4" w:space="0" w:color="auto"/>
              <w:left w:val="single" w:sz="4" w:space="0" w:color="auto"/>
              <w:bottom w:val="single" w:sz="4" w:space="0" w:color="auto"/>
              <w:right w:val="single" w:sz="4" w:space="0" w:color="auto"/>
            </w:tcBorders>
          </w:tcPr>
          <w:p w14:paraId="726F730D" w14:textId="77777777" w:rsidR="00A10681" w:rsidRPr="003918B7" w:rsidRDefault="00A10681" w:rsidP="00A10681">
            <w:pPr>
              <w:spacing w:before="120" w:after="120" w:line="240" w:lineRule="auto"/>
              <w:rPr>
                <w:rFonts w:ascii="Arial" w:hAnsi="Arial" w:cs="Arial"/>
                <w:b/>
              </w:rPr>
            </w:pPr>
            <w:r w:rsidRPr="002A630A">
              <w:rPr>
                <w:rFonts w:ascii="Arial" w:hAnsi="Arial" w:cs="Arial"/>
                <w:b/>
              </w:rPr>
              <w:t>Consumer</w:t>
            </w:r>
          </w:p>
        </w:tc>
        <w:tc>
          <w:tcPr>
            <w:tcW w:w="6771" w:type="dxa"/>
            <w:tcBorders>
              <w:top w:val="single" w:sz="4" w:space="0" w:color="auto"/>
              <w:left w:val="single" w:sz="4" w:space="0" w:color="auto"/>
              <w:bottom w:val="single" w:sz="4" w:space="0" w:color="auto"/>
              <w:right w:val="single" w:sz="4" w:space="0" w:color="auto"/>
            </w:tcBorders>
          </w:tcPr>
          <w:p w14:paraId="389DB85A" w14:textId="77777777" w:rsidR="00A10681" w:rsidRPr="003918B7" w:rsidRDefault="005C37ED" w:rsidP="00A10681">
            <w:pPr>
              <w:spacing w:before="120" w:after="120" w:line="240" w:lineRule="auto"/>
              <w:rPr>
                <w:rFonts w:ascii="Arial" w:hAnsi="Arial" w:cs="Arial"/>
              </w:rPr>
            </w:pPr>
            <w:bookmarkStart w:id="4" w:name="_Hlk35255804"/>
            <w:r>
              <w:t>The COVID-19 Contact Tracing Form is designed for the individuals who test positive for COVID-19, who are called a Case.</w:t>
            </w:r>
            <w:bookmarkEnd w:id="4"/>
          </w:p>
        </w:tc>
      </w:tr>
      <w:tr w:rsidR="00A10681" w14:paraId="366E69D8" w14:textId="77777777" w:rsidTr="00850651">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0190FF" w14:textId="77777777" w:rsidR="00A10681" w:rsidRPr="003918B7" w:rsidRDefault="00A10681" w:rsidP="00A10681">
            <w:pPr>
              <w:spacing w:before="120" w:after="120" w:line="240" w:lineRule="auto"/>
              <w:rPr>
                <w:rFonts w:ascii="Arial" w:hAnsi="Arial" w:cs="Arial"/>
                <w:b/>
              </w:rPr>
            </w:pPr>
            <w:r w:rsidRPr="002A630A">
              <w:rPr>
                <w:rFonts w:ascii="Arial" w:hAnsi="Arial" w:cs="Arial"/>
                <w:b/>
              </w:rPr>
              <w:t>COVID-19</w:t>
            </w:r>
          </w:p>
        </w:tc>
        <w:tc>
          <w:tcPr>
            <w:tcW w:w="6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444C1" w14:textId="77777777" w:rsidR="00A10681" w:rsidRPr="00A10681" w:rsidRDefault="005C37ED" w:rsidP="00A10681">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The novel coronavirus, see: </w:t>
            </w:r>
            <w:hyperlink r:id="rId14" w:history="1">
              <w:r w:rsidRPr="00A10681">
                <w:rPr>
                  <w:rFonts w:eastAsia="Times New Roman" w:cs="Times New Roman"/>
                  <w:color w:val="4472C4" w:themeColor="accent1"/>
                  <w:u w:val="single"/>
                </w:rPr>
                <w:t>https://www.health.govt.nz/our-work/diseases-and-conditions/covid-19-novel-coronavirus</w:t>
              </w:r>
            </w:hyperlink>
          </w:p>
        </w:tc>
      </w:tr>
      <w:tr w:rsidR="00A10681" w14:paraId="64A0E1C5" w14:textId="77777777" w:rsidTr="00850651">
        <w:tc>
          <w:tcPr>
            <w:tcW w:w="2245" w:type="dxa"/>
            <w:tcBorders>
              <w:top w:val="single" w:sz="4" w:space="0" w:color="auto"/>
              <w:left w:val="single" w:sz="4" w:space="0" w:color="auto"/>
              <w:bottom w:val="single" w:sz="4" w:space="0" w:color="auto"/>
              <w:right w:val="single" w:sz="4" w:space="0" w:color="auto"/>
            </w:tcBorders>
          </w:tcPr>
          <w:p w14:paraId="44DF531E" w14:textId="77777777" w:rsidR="00A10681" w:rsidRPr="003918B7" w:rsidRDefault="00A10681" w:rsidP="00A10681">
            <w:pPr>
              <w:spacing w:before="120" w:after="120" w:line="240" w:lineRule="auto"/>
              <w:rPr>
                <w:rFonts w:ascii="Arial" w:hAnsi="Arial" w:cs="Arial"/>
                <w:b/>
              </w:rPr>
            </w:pPr>
            <w:r>
              <w:rPr>
                <w:rFonts w:ascii="Arial" w:hAnsi="Arial" w:cs="Arial"/>
                <w:b/>
              </w:rPr>
              <w:t>COVID Clinical Care Module (CCCM)</w:t>
            </w:r>
          </w:p>
        </w:tc>
        <w:tc>
          <w:tcPr>
            <w:tcW w:w="6771" w:type="dxa"/>
            <w:tcBorders>
              <w:top w:val="single" w:sz="4" w:space="0" w:color="auto"/>
              <w:left w:val="single" w:sz="4" w:space="0" w:color="auto"/>
              <w:bottom w:val="single" w:sz="4" w:space="0" w:color="auto"/>
              <w:right w:val="single" w:sz="4" w:space="0" w:color="auto"/>
            </w:tcBorders>
          </w:tcPr>
          <w:p w14:paraId="468482F6" w14:textId="77777777" w:rsidR="00A10681" w:rsidRPr="00A10681" w:rsidRDefault="005C37ED" w:rsidP="00A10681">
            <w:pPr>
              <w:spacing w:before="120" w:after="120" w:line="240" w:lineRule="auto"/>
              <w:rPr>
                <w:rFonts w:eastAsia="Times New Roman" w:cs="Times New Roman"/>
                <w:color w:val="525252" w:themeColor="accent3" w:themeShade="80"/>
              </w:rPr>
            </w:pPr>
            <w:r>
              <w:t xml:space="preserve">This is the clinical record system being operated nationally to support </w:t>
            </w:r>
            <w:proofErr w:type="spellStart"/>
            <w:r>
              <w:t>CiTC</w:t>
            </w:r>
            <w:proofErr w:type="spellEnd"/>
          </w:p>
        </w:tc>
      </w:tr>
      <w:tr w:rsidR="00A10681" w14:paraId="2D09CFDE" w14:textId="77777777" w:rsidTr="00850651">
        <w:tc>
          <w:tcPr>
            <w:tcW w:w="2245" w:type="dxa"/>
            <w:tcBorders>
              <w:top w:val="single" w:sz="4" w:space="0" w:color="auto"/>
              <w:left w:val="single" w:sz="4" w:space="0" w:color="auto"/>
              <w:bottom w:val="single" w:sz="4" w:space="0" w:color="auto"/>
              <w:right w:val="single" w:sz="4" w:space="0" w:color="auto"/>
            </w:tcBorders>
          </w:tcPr>
          <w:p w14:paraId="0B022A92" w14:textId="77777777" w:rsidR="00A10681" w:rsidRDefault="00A10681" w:rsidP="00A10681">
            <w:pPr>
              <w:spacing w:before="120" w:after="120" w:line="240" w:lineRule="auto"/>
              <w:rPr>
                <w:rFonts w:ascii="Arial" w:hAnsi="Arial" w:cs="Arial"/>
                <w:b/>
              </w:rPr>
            </w:pPr>
            <w:r>
              <w:rPr>
                <w:rFonts w:ascii="Arial" w:hAnsi="Arial" w:cs="Arial"/>
                <w:b/>
              </w:rPr>
              <w:lastRenderedPageBreak/>
              <w:t>Household Contact</w:t>
            </w:r>
          </w:p>
        </w:tc>
        <w:tc>
          <w:tcPr>
            <w:tcW w:w="6771" w:type="dxa"/>
            <w:tcBorders>
              <w:top w:val="single" w:sz="4" w:space="0" w:color="auto"/>
              <w:left w:val="single" w:sz="4" w:space="0" w:color="auto"/>
              <w:bottom w:val="single" w:sz="4" w:space="0" w:color="auto"/>
              <w:right w:val="single" w:sz="4" w:space="0" w:color="auto"/>
            </w:tcBorders>
          </w:tcPr>
          <w:p w14:paraId="6D27DB02" w14:textId="77777777" w:rsidR="00A10681" w:rsidRPr="00A10681" w:rsidRDefault="00A10681" w:rsidP="00A10681">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Those individuals who live in a household setting with a Case or has spent at least one night or day in that residence when the Case was infectious.</w:t>
            </w:r>
          </w:p>
        </w:tc>
      </w:tr>
      <w:tr w:rsidR="00850651" w:rsidRPr="002A630A" w14:paraId="21E8DA89" w14:textId="77777777" w:rsidTr="00850651">
        <w:tc>
          <w:tcPr>
            <w:tcW w:w="2250" w:type="dxa"/>
            <w:shd w:val="clear" w:color="auto" w:fill="auto"/>
          </w:tcPr>
          <w:p w14:paraId="6C78401A" w14:textId="77777777" w:rsidR="00850651" w:rsidRPr="002A630A" w:rsidRDefault="00850651" w:rsidP="00AD54AC">
            <w:pPr>
              <w:spacing w:before="120" w:after="120" w:line="240" w:lineRule="auto"/>
              <w:rPr>
                <w:rFonts w:ascii="Arial" w:hAnsi="Arial" w:cs="Arial"/>
                <w:b/>
              </w:rPr>
            </w:pPr>
            <w:r>
              <w:rPr>
                <w:rFonts w:ascii="Arial" w:hAnsi="Arial" w:cs="Arial"/>
                <w:b/>
              </w:rPr>
              <w:t>TWO</w:t>
            </w:r>
          </w:p>
        </w:tc>
        <w:tc>
          <w:tcPr>
            <w:tcW w:w="6771" w:type="dxa"/>
            <w:shd w:val="clear" w:color="auto" w:fill="auto"/>
          </w:tcPr>
          <w:p w14:paraId="5C401816" w14:textId="77777777" w:rsidR="00850651" w:rsidRPr="00A10681" w:rsidRDefault="00850651" w:rsidP="00AD54AC">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Te Whatu Ora</w:t>
            </w:r>
          </w:p>
        </w:tc>
      </w:tr>
      <w:tr w:rsidR="00850651" w:rsidRPr="003856B7" w14:paraId="2E792FEA" w14:textId="77777777" w:rsidTr="00850651">
        <w:tc>
          <w:tcPr>
            <w:tcW w:w="2250" w:type="dxa"/>
            <w:shd w:val="clear" w:color="auto" w:fill="auto"/>
          </w:tcPr>
          <w:p w14:paraId="7D148BBD" w14:textId="77777777" w:rsidR="00850651" w:rsidRPr="002A630A" w:rsidRDefault="00850651" w:rsidP="00AD54AC">
            <w:pPr>
              <w:spacing w:before="120" w:after="120" w:line="240" w:lineRule="auto"/>
              <w:rPr>
                <w:rFonts w:ascii="Arial" w:hAnsi="Arial" w:cs="Arial"/>
                <w:b/>
              </w:rPr>
            </w:pPr>
            <w:r>
              <w:rPr>
                <w:rFonts w:ascii="Arial" w:hAnsi="Arial" w:cs="Arial"/>
                <w:b/>
              </w:rPr>
              <w:t>NCTS</w:t>
            </w:r>
          </w:p>
        </w:tc>
        <w:tc>
          <w:tcPr>
            <w:tcW w:w="6771" w:type="dxa"/>
            <w:shd w:val="clear" w:color="auto" w:fill="auto"/>
          </w:tcPr>
          <w:p w14:paraId="1841C6ED" w14:textId="77777777" w:rsidR="00850651" w:rsidRPr="00A10681" w:rsidRDefault="00850651" w:rsidP="00AD54AC">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The National Contact Tracing Solution, being the IT solution used by Health to securely record and support Contact Tracing activities.</w:t>
            </w:r>
          </w:p>
        </w:tc>
      </w:tr>
      <w:tr w:rsidR="00850651" w:rsidRPr="002A630A" w14:paraId="07320B88" w14:textId="77777777" w:rsidTr="00850651">
        <w:tc>
          <w:tcPr>
            <w:tcW w:w="2250" w:type="dxa"/>
            <w:shd w:val="clear" w:color="auto" w:fill="auto"/>
          </w:tcPr>
          <w:p w14:paraId="7A2FF839" w14:textId="77777777" w:rsidR="00850651" w:rsidRPr="002A630A" w:rsidRDefault="00850651" w:rsidP="00AD54AC">
            <w:pPr>
              <w:spacing w:before="120" w:after="120" w:line="240" w:lineRule="auto"/>
              <w:rPr>
                <w:rFonts w:ascii="Arial" w:hAnsi="Arial" w:cs="Arial"/>
                <w:b/>
              </w:rPr>
            </w:pPr>
            <w:r>
              <w:rPr>
                <w:rFonts w:ascii="Arial" w:hAnsi="Arial" w:cs="Arial"/>
                <w:b/>
              </w:rPr>
              <w:t>Phases</w:t>
            </w:r>
          </w:p>
        </w:tc>
        <w:tc>
          <w:tcPr>
            <w:tcW w:w="6771" w:type="dxa"/>
            <w:shd w:val="clear" w:color="auto" w:fill="auto"/>
          </w:tcPr>
          <w:p w14:paraId="1D52A935" w14:textId="77777777" w:rsidR="00850651" w:rsidRPr="002A630A" w:rsidRDefault="00850651" w:rsidP="00AD54AC">
            <w:pPr>
              <w:spacing w:before="120" w:after="120" w:line="240" w:lineRule="auto"/>
              <w:rPr>
                <w:rFonts w:ascii="Arial" w:hAnsi="Arial" w:cs="Arial"/>
              </w:rPr>
            </w:pPr>
            <w:r w:rsidRPr="00A10681">
              <w:rPr>
                <w:rFonts w:eastAsia="Times New Roman" w:cs="Times New Roman"/>
                <w:color w:val="525252" w:themeColor="accent3" w:themeShade="80"/>
              </w:rPr>
              <w:t xml:space="preserve">This refers to the </w:t>
            </w:r>
            <w:hyperlink r:id="rId15" w:history="1">
              <w:r w:rsidRPr="00A10681">
                <w:rPr>
                  <w:rFonts w:eastAsia="Times New Roman" w:cs="Times New Roman"/>
                  <w:color w:val="4472C4" w:themeColor="accent1"/>
                  <w:u w:val="single"/>
                </w:rPr>
                <w:t>Phases for response to Omicron in the community</w:t>
              </w:r>
            </w:hyperlink>
            <w:r w:rsidRPr="00A10681">
              <w:rPr>
                <w:rFonts w:ascii="Arial" w:hAnsi="Arial" w:cs="Arial"/>
                <w:color w:val="4472C4" w:themeColor="accent1"/>
              </w:rPr>
              <w:t xml:space="preserve"> </w:t>
            </w:r>
          </w:p>
        </w:tc>
      </w:tr>
      <w:tr w:rsidR="00850651" w:rsidRPr="002A630A" w14:paraId="2A0A091F" w14:textId="77777777" w:rsidTr="00850651">
        <w:tc>
          <w:tcPr>
            <w:tcW w:w="2250" w:type="dxa"/>
            <w:shd w:val="clear" w:color="auto" w:fill="auto"/>
          </w:tcPr>
          <w:p w14:paraId="25F11981" w14:textId="77777777" w:rsidR="00850651" w:rsidRPr="002A630A" w:rsidRDefault="00850651" w:rsidP="00AD54AC">
            <w:pPr>
              <w:spacing w:before="120" w:after="120" w:line="240" w:lineRule="auto"/>
              <w:rPr>
                <w:rFonts w:ascii="Arial" w:hAnsi="Arial" w:cs="Arial"/>
                <w:b/>
              </w:rPr>
            </w:pPr>
            <w:r w:rsidRPr="002A630A">
              <w:rPr>
                <w:rFonts w:ascii="Arial" w:hAnsi="Arial" w:cs="Arial"/>
                <w:b/>
              </w:rPr>
              <w:t>Privacy Notice Materials</w:t>
            </w:r>
          </w:p>
        </w:tc>
        <w:tc>
          <w:tcPr>
            <w:tcW w:w="6771" w:type="dxa"/>
            <w:shd w:val="clear" w:color="auto" w:fill="auto"/>
          </w:tcPr>
          <w:p w14:paraId="2D6C2D13" w14:textId="77777777" w:rsidR="00850651" w:rsidRPr="00A10681" w:rsidRDefault="00850651" w:rsidP="00AD54AC">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Material to be prepared to inform consumers in compliance with rule 3 of the Health Information Privacy Code 2020. </w:t>
            </w:r>
          </w:p>
        </w:tc>
      </w:tr>
      <w:tr w:rsidR="00850651" w:rsidRPr="002A630A" w14:paraId="23B6EF37" w14:textId="77777777" w:rsidTr="00850651">
        <w:tc>
          <w:tcPr>
            <w:tcW w:w="2250" w:type="dxa"/>
            <w:shd w:val="clear" w:color="auto" w:fill="auto"/>
          </w:tcPr>
          <w:p w14:paraId="5E0CAE38" w14:textId="77777777" w:rsidR="00850651" w:rsidRPr="002A630A" w:rsidRDefault="00850651" w:rsidP="00AD54AC">
            <w:pPr>
              <w:spacing w:before="120" w:after="120" w:line="240" w:lineRule="auto"/>
              <w:rPr>
                <w:rFonts w:ascii="Arial" w:hAnsi="Arial" w:cs="Arial"/>
                <w:b/>
              </w:rPr>
            </w:pPr>
            <w:r w:rsidRPr="002A630A">
              <w:rPr>
                <w:rFonts w:ascii="Arial" w:hAnsi="Arial" w:cs="Arial"/>
                <w:b/>
              </w:rPr>
              <w:t>Project</w:t>
            </w:r>
          </w:p>
        </w:tc>
        <w:tc>
          <w:tcPr>
            <w:tcW w:w="6771" w:type="dxa"/>
            <w:shd w:val="clear" w:color="auto" w:fill="auto"/>
          </w:tcPr>
          <w:p w14:paraId="278490E2" w14:textId="77777777" w:rsidR="00850651" w:rsidRPr="00A10681" w:rsidRDefault="00850651" w:rsidP="00AD54AC">
            <w:pPr>
              <w:spacing w:before="120" w:after="120" w:line="240" w:lineRule="auto"/>
              <w:rPr>
                <w:rFonts w:eastAsia="Times New Roman" w:cs="Times New Roman"/>
                <w:color w:val="525252" w:themeColor="accent3" w:themeShade="80"/>
              </w:rPr>
            </w:pPr>
            <w:r w:rsidRPr="00A10681">
              <w:rPr>
                <w:rFonts w:eastAsia="Times New Roman" w:cs="Times New Roman"/>
                <w:color w:val="525252" w:themeColor="accent3" w:themeShade="80"/>
              </w:rPr>
              <w:t xml:space="preserve">COVID-19 Contact Tracing Form </w:t>
            </w:r>
          </w:p>
        </w:tc>
      </w:tr>
    </w:tbl>
    <w:p w14:paraId="3C03E4E7" w14:textId="77777777" w:rsidR="000C22D0" w:rsidRDefault="000C22D0">
      <w:pPr>
        <w:spacing w:after="160" w:line="259" w:lineRule="auto"/>
        <w:rPr>
          <w:rFonts w:ascii="Calibri" w:eastAsia="Times New Roman" w:hAnsi="Calibri" w:cs="Helv"/>
          <w:color w:val="000000"/>
          <w:lang w:eastAsia="en-NZ"/>
        </w:rPr>
      </w:pPr>
      <w:r>
        <w:rPr>
          <w:rFonts w:ascii="Calibri" w:hAnsi="Calibri" w:cs="Helv"/>
          <w:b/>
          <w:color w:val="000000"/>
          <w:lang w:eastAsia="en-NZ"/>
        </w:rPr>
        <w:br w:type="page"/>
      </w:r>
    </w:p>
    <w:p w14:paraId="7C71362D" w14:textId="77777777" w:rsidR="00A10681" w:rsidRPr="00A10681" w:rsidRDefault="00A10681" w:rsidP="00160B39">
      <w:pPr>
        <w:pStyle w:val="Heading1-nonumbering"/>
        <w:rPr>
          <w:rStyle w:val="Heading1Char1"/>
          <w:rFonts w:ascii="Arial" w:hAnsi="Arial" w:cs="Arial"/>
          <w:b w:val="0"/>
        </w:rPr>
      </w:pPr>
      <w:bookmarkStart w:id="5" w:name="_Toc477948038"/>
      <w:bookmarkStart w:id="6" w:name="_Toc115942519"/>
      <w:r w:rsidRPr="00A10681">
        <w:lastRenderedPageBreak/>
        <w:t>Section One –Summary</w:t>
      </w:r>
      <w:bookmarkEnd w:id="5"/>
      <w:r w:rsidRPr="00A10681">
        <w:t xml:space="preserve"> of Project</w:t>
      </w:r>
      <w:bookmarkEnd w:id="6"/>
    </w:p>
    <w:p w14:paraId="1E384866" w14:textId="77777777" w:rsidR="00A10681" w:rsidRPr="00A10681" w:rsidRDefault="00A10681" w:rsidP="00A10681">
      <w:pPr>
        <w:pStyle w:val="ListParagraph"/>
        <w:numPr>
          <w:ilvl w:val="0"/>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 xml:space="preserve">The COVID-19 pandemic is forcing governments around the world to evaluate how to manage and control this infectious disease. New Zealand is currently pursuing a Minimisation and Protection strategy for Aotearoa New Zealand. This continues to involve Contact Tracing as a key public health measure to minimise the spread of COVID-19 and to support individuals that become a Case. </w:t>
      </w:r>
    </w:p>
    <w:p w14:paraId="703E21D5" w14:textId="77777777" w:rsidR="00A10681" w:rsidRPr="00A10681" w:rsidRDefault="00A10681" w:rsidP="00A10681">
      <w:pPr>
        <w:pStyle w:val="ListParagraph"/>
        <w:numPr>
          <w:ilvl w:val="0"/>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It is anticipated that there may be a significant increase in the number of COVID-19 cases with the Framework enabling greater movement within New Zealand and the border settings changes in 2022. To sustain an effective public health response, it is important that Contact Tracing capability remain able to manage the number of cases with finite resources.</w:t>
      </w:r>
    </w:p>
    <w:p w14:paraId="1AA4CBBD" w14:textId="77777777" w:rsidR="00A10681" w:rsidRPr="00A10681" w:rsidRDefault="00A10681" w:rsidP="00A10681">
      <w:pPr>
        <w:pStyle w:val="ListParagraph"/>
        <w:numPr>
          <w:ilvl w:val="0"/>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 xml:space="preserve">Te Whatu Ora has developed an electronic form that a positive Case can choose to complete via web application. This was initially to enable the Case to provide some relevant details to Contact Tracers via the web application soon after they are advised of their positive test. It has now been expanded to enable the capture of relevant information about Cases that may signal a need for more closely supervised clinical care, and can be passed to the national clinical management system for </w:t>
      </w:r>
      <w:proofErr w:type="spellStart"/>
      <w:r w:rsidRPr="00A10681">
        <w:rPr>
          <w:rFonts w:eastAsia="Times New Roman" w:cs="Times New Roman"/>
          <w:color w:val="525252" w:themeColor="accent3" w:themeShade="80"/>
        </w:rPr>
        <w:t>CiTC</w:t>
      </w:r>
      <w:proofErr w:type="spellEnd"/>
      <w:r w:rsidRPr="00A10681">
        <w:rPr>
          <w:rFonts w:eastAsia="Times New Roman" w:cs="Times New Roman"/>
          <w:color w:val="525252" w:themeColor="accent3" w:themeShade="80"/>
        </w:rPr>
        <w:t xml:space="preserve"> or Care in the Community. The clinical system is called the COVID Clinical Care Module (CCCM). </w:t>
      </w:r>
    </w:p>
    <w:p w14:paraId="3F28BFBE" w14:textId="77777777" w:rsidR="00A10681" w:rsidRPr="00A10681" w:rsidRDefault="00A10681" w:rsidP="00A10681">
      <w:pPr>
        <w:pStyle w:val="ListParagraph"/>
        <w:numPr>
          <w:ilvl w:val="1"/>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The benefits of the web application to the Case are that they can choose the time they spend on getting the details together, and can come back to the webform over time if they need a break.</w:t>
      </w:r>
    </w:p>
    <w:p w14:paraId="1950AAB3" w14:textId="77777777" w:rsidR="00A10681" w:rsidRPr="00A10681" w:rsidRDefault="00A10681" w:rsidP="00A10681">
      <w:pPr>
        <w:pStyle w:val="ListParagraph"/>
        <w:numPr>
          <w:ilvl w:val="1"/>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The benefits to the Contact Tracers will be to speed up access to Case details, and reduce the initial phone time in collection of details, with more time interacting directly with the Case once details have been reviewed and identified as requiring further clarification (which may also reduce interview time). Contact Tracers have been involved in the design of the form and the relevant information to be collected.</w:t>
      </w:r>
    </w:p>
    <w:p w14:paraId="46B1643A" w14:textId="77777777" w:rsidR="00A10681" w:rsidRPr="00A10681" w:rsidRDefault="00A10681" w:rsidP="00A10681">
      <w:pPr>
        <w:pStyle w:val="ListParagraph"/>
        <w:numPr>
          <w:ilvl w:val="1"/>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 xml:space="preserve">The benefits for the </w:t>
      </w:r>
      <w:proofErr w:type="spellStart"/>
      <w:r w:rsidRPr="00A10681">
        <w:rPr>
          <w:rFonts w:eastAsia="Times New Roman" w:cs="Times New Roman"/>
          <w:color w:val="525252" w:themeColor="accent3" w:themeShade="80"/>
        </w:rPr>
        <w:t>CiTC</w:t>
      </w:r>
      <w:proofErr w:type="spellEnd"/>
      <w:r w:rsidRPr="00A10681">
        <w:rPr>
          <w:rFonts w:eastAsia="Times New Roman" w:cs="Times New Roman"/>
          <w:color w:val="525252" w:themeColor="accent3" w:themeShade="80"/>
        </w:rPr>
        <w:t xml:space="preserve"> programme are that CCCM will receive relevant details identifying when a Case may need follow up, and to be placed under active management by the local CCCM regional hub. Currently it is assumed that most individuals will be able to self-manage their COVID-19 symptoms within their own residential setting. It is important that those who are more likely to suffer adverse health outcomes are under direct clinical management, so the web application will enable Cases to report if they have any relevant conditions and this can be sent to CCCM for follow up.</w:t>
      </w:r>
    </w:p>
    <w:p w14:paraId="1E5EDEB0" w14:textId="77777777" w:rsidR="00850651" w:rsidRDefault="00A10681" w:rsidP="00850651">
      <w:pPr>
        <w:pStyle w:val="ListParagraph"/>
        <w:numPr>
          <w:ilvl w:val="0"/>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This web application is called the COVID-19 Contact Tracing Form. This is the fifth update to the PIA.</w:t>
      </w:r>
      <w:r w:rsidR="00850651" w:rsidRPr="00850651">
        <w:rPr>
          <w:rFonts w:eastAsia="Times New Roman" w:cs="Times New Roman"/>
          <w:color w:val="525252" w:themeColor="accent3" w:themeShade="80"/>
        </w:rPr>
        <w:t xml:space="preserve"> </w:t>
      </w:r>
    </w:p>
    <w:p w14:paraId="3891C2B5" w14:textId="77777777" w:rsidR="00850651" w:rsidRPr="00A1068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A10681">
        <w:rPr>
          <w:rFonts w:eastAsia="Times New Roman" w:cs="Times New Roman"/>
          <w:color w:val="525252" w:themeColor="accent3" w:themeShade="80"/>
        </w:rPr>
        <w:t>The Office of the Privacy Commissioner and the Government Chief Privacy Officer have been consulted and provided comments on a draft Privacy Impact Assessment. The comments have been considered by Te Whatu Ora and incorporated as appropriate.</w:t>
      </w:r>
    </w:p>
    <w:p w14:paraId="4AE75925" w14:textId="77777777" w:rsidR="00850651" w:rsidRPr="0085065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lastRenderedPageBreak/>
        <w:t>This Privacy Impact Assessment is expected to be a ‘living’ document that will be reviewed as the Project progresses. Te Whatu Ora plans a phased release of functionality in the Project, so features available in subsequent releases may require privacy review.</w:t>
      </w:r>
    </w:p>
    <w:p w14:paraId="2853AD8B" w14:textId="77777777" w:rsidR="00850651" w:rsidRPr="002C30E6" w:rsidRDefault="00850651" w:rsidP="00644515">
      <w:pPr>
        <w:pStyle w:val="Heading2-nonumbering"/>
      </w:pPr>
      <w:bookmarkStart w:id="7" w:name="_Toc115942520"/>
      <w:bookmarkStart w:id="8" w:name="_Toc103948585"/>
      <w:r w:rsidRPr="002C30E6">
        <w:t>Recommendation Summary</w:t>
      </w:r>
      <w:bookmarkEnd w:id="7"/>
    </w:p>
    <w:p w14:paraId="2D3583D1" w14:textId="77777777" w:rsidR="00850651" w:rsidRPr="0085065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The following are areas that Te Whatu Ora will concentrate on as it develops the Project:</w:t>
      </w:r>
    </w:p>
    <w:tbl>
      <w:tblPr>
        <w:tblStyle w:val="TableGrid"/>
        <w:tblW w:w="0" w:type="auto"/>
        <w:tblInd w:w="360" w:type="dxa"/>
        <w:tblLook w:val="04A0" w:firstRow="1" w:lastRow="0" w:firstColumn="1" w:lastColumn="0" w:noHBand="0" w:noVBand="1"/>
      </w:tblPr>
      <w:tblGrid>
        <w:gridCol w:w="1255"/>
        <w:gridCol w:w="5770"/>
        <w:gridCol w:w="1631"/>
      </w:tblGrid>
      <w:tr w:rsidR="00850651" w:rsidRPr="00CD581E" w14:paraId="00B99B50" w14:textId="77777777" w:rsidTr="00AD54AC">
        <w:tc>
          <w:tcPr>
            <w:tcW w:w="1255" w:type="dxa"/>
            <w:shd w:val="clear" w:color="auto" w:fill="2F5496" w:themeFill="accent1" w:themeFillShade="BF"/>
          </w:tcPr>
          <w:p w14:paraId="790EA5FD" w14:textId="77777777" w:rsidR="00850651" w:rsidRPr="00CD581E" w:rsidRDefault="00850651" w:rsidP="00AD54AC">
            <w:pPr>
              <w:pStyle w:val="ListParagraph"/>
              <w:spacing w:before="120" w:after="120" w:line="240" w:lineRule="auto"/>
              <w:ind w:left="0"/>
              <w:contextualSpacing w:val="0"/>
              <w:rPr>
                <w:rFonts w:ascii="Arial" w:hAnsi="Arial" w:cs="Arial"/>
                <w:color w:val="FFFFFF" w:themeColor="background1"/>
                <w:sz w:val="18"/>
                <w:szCs w:val="18"/>
              </w:rPr>
            </w:pPr>
          </w:p>
        </w:tc>
        <w:tc>
          <w:tcPr>
            <w:tcW w:w="5770" w:type="dxa"/>
            <w:shd w:val="clear" w:color="auto" w:fill="2F5496" w:themeFill="accent1" w:themeFillShade="BF"/>
          </w:tcPr>
          <w:p w14:paraId="4202DC89" w14:textId="77777777" w:rsidR="00850651" w:rsidRPr="00CD581E" w:rsidRDefault="00850651" w:rsidP="00AD54AC">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 xml:space="preserve">Action – </w:t>
            </w:r>
            <w:r>
              <w:rPr>
                <w:rFonts w:ascii="Arial" w:hAnsi="Arial" w:cs="Arial"/>
                <w:color w:val="FFFFFF" w:themeColor="background1"/>
                <w:sz w:val="18"/>
                <w:szCs w:val="18"/>
              </w:rPr>
              <w:t xml:space="preserve">COVID-19 Contact Tracing Form </w:t>
            </w:r>
          </w:p>
        </w:tc>
        <w:tc>
          <w:tcPr>
            <w:tcW w:w="1631" w:type="dxa"/>
            <w:shd w:val="clear" w:color="auto" w:fill="2F5496" w:themeFill="accent1" w:themeFillShade="BF"/>
          </w:tcPr>
          <w:p w14:paraId="02D356E7" w14:textId="77777777" w:rsidR="00850651" w:rsidRPr="00CD581E" w:rsidRDefault="00850651" w:rsidP="00AD54AC">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Planned Date for completion</w:t>
            </w:r>
          </w:p>
        </w:tc>
      </w:tr>
      <w:tr w:rsidR="00850651" w:rsidRPr="00CD581E" w14:paraId="712A5BBE" w14:textId="77777777" w:rsidTr="00AD54AC">
        <w:tc>
          <w:tcPr>
            <w:tcW w:w="1255" w:type="dxa"/>
          </w:tcPr>
          <w:p w14:paraId="6B87F2CD"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PIA- 01</w:t>
            </w:r>
          </w:p>
        </w:tc>
        <w:tc>
          <w:tcPr>
            <w:tcW w:w="5770" w:type="dxa"/>
          </w:tcPr>
          <w:p w14:paraId="597A8FC9"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Clear and defined Privacy Materials are to be available directly from within the web application, and must be confirmed prior to the person proceeding to supply information to the web application.</w:t>
            </w:r>
          </w:p>
          <w:p w14:paraId="4DEAFFA4"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These have been updated for the services expanded in this fifth update to the PIA.</w:t>
            </w:r>
          </w:p>
        </w:tc>
        <w:tc>
          <w:tcPr>
            <w:tcW w:w="1631" w:type="dxa"/>
          </w:tcPr>
          <w:p w14:paraId="4B5E0674"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 xml:space="preserve">Completed </w:t>
            </w:r>
          </w:p>
        </w:tc>
      </w:tr>
      <w:tr w:rsidR="00850651" w:rsidRPr="00A730F9" w14:paraId="50E1FA56" w14:textId="77777777" w:rsidTr="00AD54AC">
        <w:tc>
          <w:tcPr>
            <w:tcW w:w="1255" w:type="dxa"/>
            <w:shd w:val="clear" w:color="auto" w:fill="F2F2F2" w:themeFill="background1" w:themeFillShade="F2"/>
          </w:tcPr>
          <w:p w14:paraId="010E6C6E"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PIA-02</w:t>
            </w:r>
          </w:p>
        </w:tc>
        <w:tc>
          <w:tcPr>
            <w:tcW w:w="5770" w:type="dxa"/>
            <w:shd w:val="clear" w:color="auto" w:fill="F2F2F2" w:themeFill="background1" w:themeFillShade="F2"/>
          </w:tcPr>
          <w:p w14:paraId="21627AB9"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Te Whatu Ora will follow its standard security review processes including Certification and Authorisation, security risk assessment, and independent security testing. If any risks are identified they will be resolved or mitigated to ensure appropriate security will be applied to all aspects of the Project. This project will receive an Approval to Operate before go live.</w:t>
            </w:r>
          </w:p>
          <w:p w14:paraId="5A0ADEFA"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No production data is to be used before appropriate testing has been completed.</w:t>
            </w:r>
          </w:p>
        </w:tc>
        <w:tc>
          <w:tcPr>
            <w:tcW w:w="1631" w:type="dxa"/>
            <w:shd w:val="clear" w:color="auto" w:fill="F2F2F2" w:themeFill="background1" w:themeFillShade="F2"/>
          </w:tcPr>
          <w:p w14:paraId="6E190501"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Completed</w:t>
            </w:r>
          </w:p>
        </w:tc>
      </w:tr>
      <w:tr w:rsidR="00850651" w:rsidRPr="00A730F9" w14:paraId="1F5ECB1F" w14:textId="77777777" w:rsidTr="00AD54AC">
        <w:tc>
          <w:tcPr>
            <w:tcW w:w="1255" w:type="dxa"/>
            <w:shd w:val="clear" w:color="auto" w:fill="auto"/>
          </w:tcPr>
          <w:p w14:paraId="084DA291"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PIA-03</w:t>
            </w:r>
          </w:p>
        </w:tc>
        <w:tc>
          <w:tcPr>
            <w:tcW w:w="5770" w:type="dxa"/>
            <w:shd w:val="clear" w:color="auto" w:fill="auto"/>
          </w:tcPr>
          <w:p w14:paraId="256248AE"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 xml:space="preserve">It is recommended that the Te Whatu Ora Privacy Officer review the Regional Hub purposes for use of the information being collected by the Form about underlying health conditions and disability status information. This is to ensure that this information collected is to be used in the Regional Hub processes, including determining the requirement for active management within CCCM (or existing community based medical services). </w:t>
            </w:r>
          </w:p>
        </w:tc>
        <w:tc>
          <w:tcPr>
            <w:tcW w:w="1631" w:type="dxa"/>
            <w:shd w:val="clear" w:color="auto" w:fill="auto"/>
          </w:tcPr>
          <w:p w14:paraId="468AF0EF"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r w:rsidRPr="00850651">
              <w:rPr>
                <w:rFonts w:ascii="Arial" w:hAnsi="Arial" w:cs="Arial"/>
                <w:bCs/>
                <w:sz w:val="18"/>
                <w:szCs w:val="18"/>
              </w:rPr>
              <w:t>Completed</w:t>
            </w:r>
          </w:p>
          <w:p w14:paraId="5B49E3BA"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p>
          <w:p w14:paraId="3CB24DC8" w14:textId="77777777" w:rsidR="00850651" w:rsidRPr="00850651" w:rsidRDefault="00850651" w:rsidP="00AD54AC">
            <w:pPr>
              <w:pStyle w:val="ListParagraph"/>
              <w:spacing w:before="120" w:after="120" w:line="240" w:lineRule="auto"/>
              <w:ind w:left="0"/>
              <w:contextualSpacing w:val="0"/>
              <w:rPr>
                <w:rFonts w:ascii="Arial" w:hAnsi="Arial" w:cs="Arial"/>
                <w:bCs/>
                <w:sz w:val="18"/>
                <w:szCs w:val="18"/>
              </w:rPr>
            </w:pPr>
          </w:p>
        </w:tc>
      </w:tr>
    </w:tbl>
    <w:p w14:paraId="12A33975" w14:textId="77777777" w:rsidR="00850651" w:rsidRPr="000455C5" w:rsidRDefault="00850651" w:rsidP="00644515">
      <w:pPr>
        <w:pStyle w:val="Heading2-nonumbering"/>
      </w:pPr>
      <w:bookmarkStart w:id="9" w:name="_Toc115942521"/>
      <w:r>
        <w:t>Process to be followed to invite a Case to use the form</w:t>
      </w:r>
      <w:bookmarkEnd w:id="9"/>
    </w:p>
    <w:p w14:paraId="1AE00523" w14:textId="77777777" w:rsidR="00850651" w:rsidRPr="0085065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When there was a relatively low incidence of COVID-19, Cases were generally notified that they had tested positive by being called by a Contact Tracer.</w:t>
      </w:r>
    </w:p>
    <w:p w14:paraId="1F31DC12" w14:textId="77777777" w:rsidR="00850651" w:rsidRPr="0085065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 xml:space="preserve">Now the levels of positive COVID-19 Cases are significantly increased, Cases will be notified by SMS message if they have a verified mobile phone number (or another mobile phone number is held within other Te Whatu Ora data holdings). There will also be some Cases directly contacted by Contact Tracers depending on the process settings at that point in the Omicron response. </w:t>
      </w:r>
    </w:p>
    <w:p w14:paraId="56D45589" w14:textId="77777777" w:rsidR="00850651" w:rsidRPr="001C442A"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 xml:space="preserve">A mobile phone number may be verified as accurate during the testing process, or when a Contact Tracer first contacts a Case to tell them they have tested positive for COVID-19, the Contact Tracer can confirm the mobile phone number they have for the Case by talking with them. </w:t>
      </w:r>
    </w:p>
    <w:p w14:paraId="2AE24F0C" w14:textId="77777777" w:rsidR="00850651" w:rsidRPr="00850651" w:rsidRDefault="00850651" w:rsidP="00850651">
      <w:pPr>
        <w:numPr>
          <w:ilvl w:val="0"/>
          <w:numId w:val="1"/>
        </w:numPr>
        <w:spacing w:after="240"/>
        <w:rPr>
          <w:rFonts w:eastAsia="Times New Roman" w:cs="Times New Roman"/>
          <w:color w:val="525252" w:themeColor="accent3" w:themeShade="80"/>
        </w:rPr>
      </w:pPr>
      <w:r w:rsidRPr="00850651">
        <w:rPr>
          <w:rFonts w:eastAsia="Times New Roman" w:cs="Times New Roman"/>
          <w:color w:val="525252" w:themeColor="accent3" w:themeShade="80"/>
        </w:rPr>
        <w:lastRenderedPageBreak/>
        <w:t>During the current Phase Three of the response automatic SMS notification of Cases will be enabled in NCTS, and the Case will be sent a text link directly to their mobile number, to complete the form</w:t>
      </w:r>
      <w:r w:rsidRPr="00850651">
        <w:rPr>
          <w:rFonts w:eastAsia="Times New Roman" w:cs="Times New Roman"/>
          <w:color w:val="525252" w:themeColor="accent3" w:themeShade="80"/>
        </w:rPr>
        <w:footnoteReference w:id="2"/>
      </w:r>
      <w:r w:rsidRPr="00850651">
        <w:rPr>
          <w:rFonts w:eastAsia="Times New Roman" w:cs="Times New Roman"/>
          <w:color w:val="525252" w:themeColor="accent3" w:themeShade="80"/>
        </w:rPr>
        <w:t>.</w:t>
      </w:r>
      <w:r w:rsidRPr="00850651" w:rsidDel="00407643">
        <w:rPr>
          <w:rFonts w:eastAsia="Times New Roman" w:cs="Times New Roman"/>
          <w:color w:val="525252" w:themeColor="accent3" w:themeShade="80"/>
        </w:rPr>
        <w:t xml:space="preserve"> </w:t>
      </w:r>
    </w:p>
    <w:p w14:paraId="46FF56E0" w14:textId="77777777" w:rsidR="00850651" w:rsidRPr="00850651" w:rsidRDefault="00850651" w:rsidP="001C442A">
      <w:pPr>
        <w:pStyle w:val="Normal0"/>
        <w:rPr>
          <w:noProof/>
        </w:rPr>
      </w:pPr>
      <w:r w:rsidRPr="00850651">
        <w:rPr>
          <w:noProof/>
        </w:rPr>
        <w:drawing>
          <wp:anchor distT="0" distB="0" distL="114300" distR="114300" simplePos="0" relativeHeight="251662336" behindDoc="0" locked="0" layoutInCell="1" allowOverlap="1" wp14:anchorId="7D6B485A" wp14:editId="17C391B8">
            <wp:simplePos x="0" y="0"/>
            <wp:positionH relativeFrom="column">
              <wp:posOffset>3593768</wp:posOffset>
            </wp:positionH>
            <wp:positionV relativeFrom="paragraph">
              <wp:posOffset>621030</wp:posOffset>
            </wp:positionV>
            <wp:extent cx="1391478" cy="46867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204"/>
                    <a:stretch/>
                  </pic:blipFill>
                  <pic:spPr bwMode="auto">
                    <a:xfrm>
                      <a:off x="0" y="0"/>
                      <a:ext cx="1391478" cy="4686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651">
        <w:rPr>
          <w:noProof/>
        </w:rPr>
        <w:drawing>
          <wp:anchor distT="0" distB="0" distL="114300" distR="114300" simplePos="0" relativeHeight="251661312" behindDoc="0" locked="0" layoutInCell="1" allowOverlap="1" wp14:anchorId="44B9FE69" wp14:editId="2E61CF52">
            <wp:simplePos x="0" y="0"/>
            <wp:positionH relativeFrom="margin">
              <wp:posOffset>1892024</wp:posOffset>
            </wp:positionH>
            <wp:positionV relativeFrom="paragraph">
              <wp:posOffset>636573</wp:posOffset>
            </wp:positionV>
            <wp:extent cx="1470660" cy="3140765"/>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3472"/>
                    <a:stretch/>
                  </pic:blipFill>
                  <pic:spPr bwMode="auto">
                    <a:xfrm>
                      <a:off x="0" y="0"/>
                      <a:ext cx="1470660" cy="31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651">
        <w:rPr>
          <w:noProof/>
        </w:rPr>
        <w:drawing>
          <wp:anchor distT="0" distB="0" distL="114300" distR="114300" simplePos="0" relativeHeight="251659264" behindDoc="0" locked="0" layoutInCell="1" allowOverlap="1" wp14:anchorId="795B5A12" wp14:editId="409B6A36">
            <wp:simplePos x="0" y="0"/>
            <wp:positionH relativeFrom="margin">
              <wp:align>left</wp:align>
            </wp:positionH>
            <wp:positionV relativeFrom="paragraph">
              <wp:posOffset>311343</wp:posOffset>
            </wp:positionV>
            <wp:extent cx="1786597" cy="4510107"/>
            <wp:effectExtent l="0" t="0" r="4445"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597" cy="4510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651">
        <w:rPr>
          <w:noProof/>
        </w:rPr>
        <w:drawing>
          <wp:anchor distT="0" distB="0" distL="114300" distR="114300" simplePos="0" relativeHeight="251660288" behindDoc="0" locked="0" layoutInCell="1" allowOverlap="1" wp14:anchorId="25467542" wp14:editId="1B0D1E13">
            <wp:simplePos x="0" y="0"/>
            <wp:positionH relativeFrom="column">
              <wp:posOffset>1849755</wp:posOffset>
            </wp:positionH>
            <wp:positionV relativeFrom="paragraph">
              <wp:posOffset>334107</wp:posOffset>
            </wp:positionV>
            <wp:extent cx="3421380" cy="4817745"/>
            <wp:effectExtent l="0" t="0" r="762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1380" cy="481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651">
        <w:rPr>
          <w:noProof/>
        </w:rPr>
        <w:t xml:space="preserve"> </w:t>
      </w:r>
    </w:p>
    <w:p w14:paraId="4CB4AF35" w14:textId="77777777" w:rsidR="00850651" w:rsidRPr="001C442A" w:rsidRDefault="00850651" w:rsidP="001C442A">
      <w:pPr>
        <w:pStyle w:val="Normal0"/>
      </w:pPr>
    </w:p>
    <w:p w14:paraId="4AB26A4E" w14:textId="77777777" w:rsidR="00850651" w:rsidRPr="00850651" w:rsidRDefault="00850651" w:rsidP="00850651">
      <w:pPr>
        <w:numPr>
          <w:ilvl w:val="0"/>
          <w:numId w:val="1"/>
        </w:numPr>
        <w:spacing w:after="240"/>
        <w:rPr>
          <w:rFonts w:eastAsia="Times New Roman" w:cs="Times New Roman"/>
          <w:color w:val="525252" w:themeColor="accent3" w:themeShade="80"/>
        </w:rPr>
      </w:pPr>
      <w:r w:rsidRPr="00850651">
        <w:rPr>
          <w:rFonts w:eastAsia="Times New Roman" w:cs="Times New Roman"/>
          <w:color w:val="525252" w:themeColor="accent3" w:themeShade="80"/>
        </w:rPr>
        <w:t>The link to the web application is included in the initial message to the Case. This text message will contain a unique access code that will ultimately link to the Case record in the NCTS. The text will contain only the first name of the person (as recorded against the NHI for that test result).</w:t>
      </w:r>
    </w:p>
    <w:p w14:paraId="39A51B50" w14:textId="77777777" w:rsidR="000D7487" w:rsidRPr="000D7487" w:rsidRDefault="00850651" w:rsidP="000D7487">
      <w:pPr>
        <w:numPr>
          <w:ilvl w:val="0"/>
          <w:numId w:val="1"/>
        </w:numPr>
        <w:spacing w:after="240"/>
        <w:rPr>
          <w:rFonts w:eastAsia="Times New Roman" w:cs="Times New Roman"/>
          <w:color w:val="525252" w:themeColor="accent3" w:themeShade="80"/>
        </w:rPr>
      </w:pPr>
      <w:r w:rsidRPr="00850651">
        <w:rPr>
          <w:rFonts w:eastAsia="Times New Roman" w:cs="Times New Roman"/>
          <w:color w:val="525252" w:themeColor="accent3" w:themeShade="80"/>
        </w:rPr>
        <w:t xml:space="preserve">On following the link, the Case is prompted to call emergency services if they are experiencing ‘red flag’ symptoms (which will be described) or continue to complete the form if they are not. The response to the ‘red flag’ warning is not recorded. </w:t>
      </w:r>
    </w:p>
    <w:p w14:paraId="0E1591E6" w14:textId="77777777" w:rsidR="00850651" w:rsidRPr="0085065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lastRenderedPageBreak/>
        <w:t>The person must enter the correct date of birth for the Case into the web application in order to proceed. If the Case chooses to proceed, the code will automatically populate into the Form</w:t>
      </w:r>
      <w:r w:rsidRPr="00850651">
        <w:rPr>
          <w:rFonts w:eastAsia="Times New Roman" w:cs="Times New Roman"/>
          <w:color w:val="525252" w:themeColor="accent3" w:themeShade="80"/>
        </w:rPr>
        <w:footnoteReference w:id="3"/>
      </w:r>
      <w:r w:rsidRPr="00850651">
        <w:rPr>
          <w:rFonts w:eastAsia="Times New Roman" w:cs="Times New Roman"/>
          <w:color w:val="525252" w:themeColor="accent3" w:themeShade="80"/>
        </w:rPr>
        <w:t>, and the Case must enter their correct date of birth. The Privacy Statement available on the screen above appears as Appendix Two.</w:t>
      </w:r>
    </w:p>
    <w:p w14:paraId="6C8AE31E" w14:textId="77777777" w:rsidR="00850651" w:rsidRPr="00850651" w:rsidRDefault="00850651" w:rsidP="00850651">
      <w:pPr>
        <w:pStyle w:val="ListParagraph"/>
        <w:numPr>
          <w:ilvl w:val="0"/>
          <w:numId w:val="1"/>
        </w:numPr>
        <w:spacing w:after="24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If the Case proceeds past these initial screens, there are a series of questions that may take approximately 5 to 10 minutes for the Case to complete. The information will cover the following main areas, each of which have detailed explanations about how the information will be used within the form itself. The collection areas include:</w:t>
      </w:r>
    </w:p>
    <w:p w14:paraId="2737E971" w14:textId="77777777" w:rsidR="00850651" w:rsidRPr="00850651" w:rsidRDefault="00850651" w:rsidP="00850651">
      <w:pPr>
        <w:pStyle w:val="ListParagraph"/>
        <w:numPr>
          <w:ilvl w:val="1"/>
          <w:numId w:val="1"/>
        </w:numPr>
        <w:spacing w:after="240"/>
        <w:ind w:left="1440" w:hanging="108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Contact details for the Case;</w:t>
      </w:r>
    </w:p>
    <w:p w14:paraId="27034B20" w14:textId="77777777" w:rsidR="00850651" w:rsidRPr="00850651" w:rsidRDefault="00850651" w:rsidP="00850651">
      <w:pPr>
        <w:pStyle w:val="ListParagraph"/>
        <w:numPr>
          <w:ilvl w:val="1"/>
          <w:numId w:val="1"/>
        </w:numPr>
        <w:spacing w:after="240"/>
        <w:ind w:left="1440" w:hanging="108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Underlying conditions that may mark the Case as higher risk of negative health outcomes. This will be shared within the NCTS and CCCM systems to help inform the clinical care status (to identify those most likely to need additional health assistance). The assumption that a Case will be able to self-manage can be reversed if an underlying health condition signalling an adverse outcome from COVID-19 infection could result, and that person identified as under ‘active management’ in CCCM so contact will be made with the person to assist them in their health journey;</w:t>
      </w:r>
    </w:p>
    <w:p w14:paraId="4465D182" w14:textId="77777777" w:rsidR="00850651" w:rsidRPr="00850651" w:rsidRDefault="00850651" w:rsidP="00850651">
      <w:pPr>
        <w:pStyle w:val="ListParagraph"/>
        <w:numPr>
          <w:ilvl w:val="1"/>
          <w:numId w:val="1"/>
        </w:numPr>
        <w:spacing w:after="240"/>
        <w:ind w:left="1440" w:hanging="108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Self-identified disability information. This will be shared with the NCTS and CCCM systems to help inform the identification of those most likely needing additional health assistance so they can be given an initial contact call and then monitored as required;</w:t>
      </w:r>
    </w:p>
    <w:p w14:paraId="11233BA0" w14:textId="77777777" w:rsidR="00850651" w:rsidRPr="00850651" w:rsidRDefault="00850651" w:rsidP="00850651">
      <w:pPr>
        <w:pStyle w:val="ListParagraph"/>
        <w:numPr>
          <w:ilvl w:val="1"/>
          <w:numId w:val="1"/>
        </w:numPr>
        <w:spacing w:after="240"/>
        <w:ind w:left="1440" w:hanging="108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The symptoms the Case may be experiencing and the onset date</w:t>
      </w:r>
      <w:r w:rsidRPr="00850651">
        <w:rPr>
          <w:rFonts w:eastAsia="Times New Roman" w:cs="Times New Roman"/>
          <w:color w:val="525252" w:themeColor="accent3" w:themeShade="80"/>
        </w:rPr>
        <w:footnoteReference w:id="4"/>
      </w:r>
      <w:r w:rsidRPr="00850651">
        <w:rPr>
          <w:rFonts w:eastAsia="Times New Roman" w:cs="Times New Roman"/>
          <w:color w:val="525252" w:themeColor="accent3" w:themeShade="80"/>
        </w:rPr>
        <w:t>. More serious symptoms</w:t>
      </w:r>
      <w:r w:rsidRPr="00850651">
        <w:rPr>
          <w:rFonts w:eastAsia="Times New Roman" w:cs="Times New Roman"/>
          <w:color w:val="525252" w:themeColor="accent3" w:themeShade="80"/>
        </w:rPr>
        <w:footnoteReference w:id="5"/>
      </w:r>
      <w:r w:rsidRPr="00850651">
        <w:rPr>
          <w:rFonts w:eastAsia="Times New Roman" w:cs="Times New Roman"/>
          <w:color w:val="525252" w:themeColor="accent3" w:themeShade="80"/>
        </w:rPr>
        <w:t xml:space="preserve"> will be shared with NCTS and CCCM systems so cases can be prioritised, and contact can be made with the person to assist them in their health journey;</w:t>
      </w:r>
    </w:p>
    <w:p w14:paraId="0FB322F9" w14:textId="77777777" w:rsidR="00850651" w:rsidRPr="00850651" w:rsidRDefault="00850651" w:rsidP="00850651">
      <w:pPr>
        <w:pStyle w:val="ListParagraph"/>
        <w:numPr>
          <w:ilvl w:val="1"/>
          <w:numId w:val="1"/>
        </w:numPr>
        <w:spacing w:after="240"/>
        <w:ind w:left="1440" w:hanging="1080"/>
        <w:contextualSpacing w:val="0"/>
        <w:rPr>
          <w:rFonts w:eastAsia="Times New Roman" w:cs="Times New Roman"/>
          <w:color w:val="525252" w:themeColor="accent3" w:themeShade="80"/>
        </w:rPr>
      </w:pPr>
      <w:r w:rsidRPr="00850651">
        <w:rPr>
          <w:rFonts w:eastAsia="Times New Roman" w:cs="Times New Roman"/>
          <w:color w:val="525252" w:themeColor="accent3" w:themeShade="80"/>
        </w:rPr>
        <w:t>Household and other close contacts who have lived with the Case during the infectious period (to enable appropriate contact or text communications to be made with those individuals to provide the necessary information to them about how to manage their situation for household contacts, and to confirm household ‘bubble’ links so that it is clear how many may be in the household when managing the Case);</w:t>
      </w:r>
    </w:p>
    <w:p w14:paraId="6651669F" w14:textId="77777777" w:rsidR="00850651" w:rsidRPr="00AD3153" w:rsidRDefault="00850651" w:rsidP="00850651">
      <w:pPr>
        <w:pStyle w:val="ListParagraph"/>
        <w:numPr>
          <w:ilvl w:val="1"/>
          <w:numId w:val="1"/>
        </w:numPr>
        <w:spacing w:after="240"/>
        <w:ind w:left="1440" w:hanging="108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Suitability of accommodation to safely isolate. This will be shared within the NCTS systems to identify, prioritise, and allocate cases to alternative isolation options if required;</w:t>
      </w:r>
    </w:p>
    <w:p w14:paraId="5BDADC7E" w14:textId="77777777" w:rsidR="00AD3153" w:rsidRPr="00AD3153" w:rsidRDefault="00AD3153" w:rsidP="00AD3153">
      <w:pPr>
        <w:pStyle w:val="ListParagraph"/>
        <w:numPr>
          <w:ilvl w:val="1"/>
          <w:numId w:val="1"/>
        </w:numPr>
        <w:spacing w:after="240"/>
        <w:ind w:left="1440" w:hanging="108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 xml:space="preserve">High risk occupation or living situations that may indicate the Case is in contact with vulnerable populations – some residential housing, aged residential care homes, </w:t>
      </w:r>
      <w:r w:rsidRPr="00AD3153">
        <w:rPr>
          <w:rFonts w:eastAsia="Times New Roman" w:cs="Times New Roman"/>
          <w:color w:val="525252" w:themeColor="accent3" w:themeShade="80"/>
        </w:rPr>
        <w:lastRenderedPageBreak/>
        <w:t>place of worship, Marae, Tangihanga, and prison (to enable Contact Tracers to swiftly identify which Cases may require priority follow up due to the risk posed to others);</w:t>
      </w:r>
    </w:p>
    <w:p w14:paraId="7649BBD7" w14:textId="77777777" w:rsidR="00AD3153" w:rsidRPr="00AD3153" w:rsidRDefault="00AD3153" w:rsidP="00AD3153">
      <w:pPr>
        <w:pStyle w:val="ListParagraph"/>
        <w:numPr>
          <w:ilvl w:val="1"/>
          <w:numId w:val="1"/>
        </w:numPr>
        <w:spacing w:after="240"/>
        <w:ind w:left="1440" w:hanging="108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Bluetooth tracing</w:t>
      </w:r>
      <w:r w:rsidRPr="00AD3153">
        <w:rPr>
          <w:rFonts w:eastAsia="Times New Roman" w:cs="Times New Roman"/>
          <w:color w:val="525252" w:themeColor="accent3" w:themeShade="80"/>
        </w:rPr>
        <w:footnoteReference w:id="6"/>
      </w:r>
      <w:r w:rsidRPr="00AD3153">
        <w:rPr>
          <w:rFonts w:eastAsia="Times New Roman" w:cs="Times New Roman"/>
          <w:color w:val="525252" w:themeColor="accent3" w:themeShade="80"/>
        </w:rPr>
        <w:t xml:space="preserve"> – which can be uploaded in accordance with the directions given within the webform processes.</w:t>
      </w:r>
    </w:p>
    <w:p w14:paraId="05B820CB" w14:textId="77777777" w:rsidR="00AD3153" w:rsidRPr="00AD3153" w:rsidRDefault="00AD3153" w:rsidP="00AD3153">
      <w:pPr>
        <w:pStyle w:val="ListParagraph"/>
        <w:numPr>
          <w:ilvl w:val="1"/>
          <w:numId w:val="1"/>
        </w:numPr>
        <w:spacing w:after="240"/>
        <w:ind w:left="1440" w:hanging="108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Some of the information originally collected has been removed, or minimised – particularly in relation to the timeline and contacts section which previously captured every location visited and Close Contacts. These are no longer required.</w:t>
      </w:r>
    </w:p>
    <w:p w14:paraId="03CEBEA0"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 xml:space="preserve">Refer to Appendix One for full screen shots of each of the key collections. </w:t>
      </w:r>
    </w:p>
    <w:p w14:paraId="2D73C06A"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There is an option for a Case to begin the form, and then come back later to complete it. The information will be retained in an encrypted database within the AWS environment for up to 72 hours, until the Case decides to select the Submit button (after being given the opportunity to review the information they have added).</w:t>
      </w:r>
    </w:p>
    <w:p w14:paraId="4CA97681"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After completing the form, the Case is given the option of indicating that they have welfare needs, and they are presented with instructions for accessing welfare assistance if needed.</w:t>
      </w:r>
      <w:r w:rsidRPr="00AD3153">
        <w:rPr>
          <w:rFonts w:eastAsia="Times New Roman" w:cs="Times New Roman"/>
          <w:color w:val="525252" w:themeColor="accent3" w:themeShade="80"/>
        </w:rPr>
        <w:footnoteReference w:id="7"/>
      </w:r>
      <w:r w:rsidRPr="00AD3153" w:rsidDel="00AD125D">
        <w:rPr>
          <w:rFonts w:eastAsia="Times New Roman" w:cs="Times New Roman"/>
          <w:color w:val="525252" w:themeColor="accent3" w:themeShade="80"/>
        </w:rPr>
        <w:t xml:space="preserve"> </w:t>
      </w:r>
    </w:p>
    <w:p w14:paraId="1C33FE18" w14:textId="77777777" w:rsidR="00AD3153" w:rsidRPr="002C30E6" w:rsidRDefault="00AD3153" w:rsidP="00644515">
      <w:pPr>
        <w:pStyle w:val="Heading2-nonumbering"/>
      </w:pPr>
      <w:bookmarkStart w:id="10" w:name="_Toc115942522"/>
      <w:r w:rsidRPr="002C30E6">
        <w:t>Information Flows</w:t>
      </w:r>
      <w:bookmarkEnd w:id="10"/>
    </w:p>
    <w:p w14:paraId="11A7A049" w14:textId="77777777" w:rsidR="00850651" w:rsidRPr="00214B34" w:rsidRDefault="00AD3153" w:rsidP="00850651">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The proposed information flows for the NCTS Project elements are set out below</w:t>
      </w:r>
    </w:p>
    <w:p w14:paraId="66BCC185" w14:textId="77777777" w:rsidR="00AD3153" w:rsidRDefault="00AD3153" w:rsidP="00850651">
      <w:pPr>
        <w:spacing w:after="240"/>
        <w:rPr>
          <w:rFonts w:eastAsia="Times New Roman" w:cs="Times New Roman"/>
          <w:color w:val="525252" w:themeColor="accent3" w:themeShade="80"/>
        </w:rPr>
      </w:pPr>
      <w:r>
        <w:rPr>
          <w:noProof/>
        </w:rPr>
        <w:drawing>
          <wp:inline distT="0" distB="0" distL="0" distR="0" wp14:anchorId="6147821C" wp14:editId="0F5769C1">
            <wp:extent cx="5604937" cy="3177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2077" cy="3204264"/>
                    </a:xfrm>
                    <a:prstGeom prst="rect">
                      <a:avLst/>
                    </a:prstGeom>
                    <a:noFill/>
                    <a:ln>
                      <a:noFill/>
                    </a:ln>
                  </pic:spPr>
                </pic:pic>
              </a:graphicData>
            </a:graphic>
          </wp:inline>
        </w:drawing>
      </w:r>
    </w:p>
    <w:p w14:paraId="72590393"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lastRenderedPageBreak/>
        <w:t>The interactions with the CCCM processes are summarised below.</w:t>
      </w:r>
    </w:p>
    <w:p w14:paraId="5BEB0CB2" w14:textId="77777777" w:rsidR="00AD3153" w:rsidRPr="00AD3153" w:rsidRDefault="00AD3153" w:rsidP="00AD3153">
      <w:pPr>
        <w:spacing w:after="240"/>
        <w:rPr>
          <w:rFonts w:ascii="Arial" w:hAnsi="Arial" w:cs="Arial"/>
        </w:rPr>
      </w:pPr>
      <w:r w:rsidRPr="00AD3153">
        <w:rPr>
          <w:noProof/>
        </w:rPr>
        <w:drawing>
          <wp:inline distT="0" distB="0" distL="0" distR="0" wp14:anchorId="2780D513" wp14:editId="147B0A14">
            <wp:extent cx="5731510" cy="3228975"/>
            <wp:effectExtent l="0" t="0" r="2540" b="9525"/>
            <wp:docPr id="40" name="Picture 4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imeline&#10;&#10;Description automatically generated"/>
                    <pic:cNvPicPr/>
                  </pic:nvPicPr>
                  <pic:blipFill>
                    <a:blip r:embed="rId21"/>
                    <a:stretch>
                      <a:fillRect/>
                    </a:stretch>
                  </pic:blipFill>
                  <pic:spPr>
                    <a:xfrm>
                      <a:off x="0" y="0"/>
                      <a:ext cx="5731510" cy="3228975"/>
                    </a:xfrm>
                    <a:prstGeom prst="rect">
                      <a:avLst/>
                    </a:prstGeom>
                  </pic:spPr>
                </pic:pic>
              </a:graphicData>
            </a:graphic>
          </wp:inline>
        </w:drawing>
      </w:r>
    </w:p>
    <w:p w14:paraId="6352F0E3"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Once the initial Form is opened by the Case, the response the Case enters to the code and date of birth ‘challenge’ are sent to the NCTS. The Case is then provided with the Privacy Screen and can click to continue with the Form if they wish.</w:t>
      </w:r>
    </w:p>
    <w:p w14:paraId="7FF027B3" w14:textId="77777777" w:rsidR="00AD3153" w:rsidRPr="00AD3153" w:rsidRDefault="00AD3153" w:rsidP="00AD3153">
      <w:pPr>
        <w:numPr>
          <w:ilvl w:val="0"/>
          <w:numId w:val="1"/>
        </w:numPr>
        <w:spacing w:after="240"/>
        <w:rPr>
          <w:rFonts w:ascii="Arial" w:hAnsi="Arial" w:cs="Arial"/>
        </w:rPr>
      </w:pPr>
      <w:r w:rsidRPr="00AD3153">
        <w:rPr>
          <w:rFonts w:eastAsia="Times New Roman" w:cs="Times New Roman"/>
          <w:color w:val="525252" w:themeColor="accent3" w:themeShade="80"/>
        </w:rPr>
        <w:t>The Case will then complete the fields in each of the categories noted above in the ‘Submission’ box: Personal Details, Symptoms, Household Contacts, Exposure Events. If the Case chooses to do so they can upload their Bluetooth keys. These uploads follow the standard NCTS processes and the code to generate the upload is included in the Form contents. The relevant screens are contained in Appendix One.</w:t>
      </w:r>
    </w:p>
    <w:p w14:paraId="3B300C2B" w14:textId="77777777" w:rsidR="00AD3153" w:rsidRPr="0079716C" w:rsidRDefault="00AD3153" w:rsidP="00644515">
      <w:pPr>
        <w:pStyle w:val="Heading2-nonumbering"/>
      </w:pPr>
      <w:bookmarkStart w:id="11" w:name="_Toc115942523"/>
      <w:r w:rsidRPr="0079716C">
        <w:t>Where and how the information will be stored</w:t>
      </w:r>
      <w:bookmarkEnd w:id="11"/>
    </w:p>
    <w:p w14:paraId="3D4F9720"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During the time it takes the Case to complete the Form, the information is stored in a Dynamo Database. This Database is held in a secure Te Whatu Ora Amazon Web Service (AWS) environment hosted in Sydney, Australia.</w:t>
      </w:r>
    </w:p>
    <w:p w14:paraId="316587BC"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The information is only uploaded to the NCTS Case Record when the Case chooses to submit the information at the end of the Form. The NCTS environment is operated on a Salesforce Service Cloud instance based on AWS cloud infrastructure based in Sydney, Australia. The information will also be replicated into the CCCM database (which is part hosted in New Zealand and is further described in the CCCM PIA).</w:t>
      </w:r>
    </w:p>
    <w:p w14:paraId="1F14FA5C"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Information provided about Household Contacts is sent to the Match+</w:t>
      </w:r>
      <w:r w:rsidR="00E4190E">
        <w:rPr>
          <w:rStyle w:val="FootnoteReference"/>
        </w:rPr>
        <w:t>7</w:t>
      </w:r>
      <w:r w:rsidRPr="00AD3153">
        <w:rPr>
          <w:rFonts w:eastAsia="Times New Roman" w:cs="Times New Roman"/>
          <w:color w:val="525252" w:themeColor="accent3" w:themeShade="80"/>
        </w:rPr>
        <w:t xml:space="preserve"> service to attempt to find a verified NHI Number. </w:t>
      </w:r>
    </w:p>
    <w:p w14:paraId="02D564B5" w14:textId="77777777" w:rsidR="00AD3153" w:rsidRPr="00E23BFB" w:rsidRDefault="00AD3153" w:rsidP="00134706">
      <w:pPr>
        <w:pStyle w:val="Heading2-nonumbering"/>
      </w:pPr>
      <w:bookmarkStart w:id="12" w:name="_Toc115942524"/>
      <w:r w:rsidRPr="00E23BFB">
        <w:lastRenderedPageBreak/>
        <w:t>Security features applying to Project</w:t>
      </w:r>
      <w:bookmarkEnd w:id="12"/>
    </w:p>
    <w:p w14:paraId="4F851998"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 xml:space="preserve">Upon user verification of the Case’s one-time password (OTP) and date of birth, the user will have a base64 encoded cookie set composed of an opaque session ID, encryption key and their OTP. </w:t>
      </w:r>
    </w:p>
    <w:p w14:paraId="4033ABA5"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This cookie is set as secure, HTTPS only, and expires at the same time the Case’s OTP expires.</w:t>
      </w:r>
    </w:p>
    <w:p w14:paraId="194CB81A"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The initial entry of information into the Form is recorded directly on a DynamoDB (database). The information is retained on the DynamoDB in an encrypted format – with the encryption key linked to the device of the user. Until the Case decides to ‘submit’ the information when they have completed the Form the information will not leave the DynamoDB. The information will persist temporarily so that the Case can refresh or reload the page and still return to the information completed to that point. Information is deleted from the DynamoDB on a rolling 72 hours schedule (so the details will persist for 72 hours from the date the invitation is sent by the Contact Tracer).</w:t>
      </w:r>
    </w:p>
    <w:p w14:paraId="2F3F8B26"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Access to information in NCTS will be managed by existing security controls such as encryption of data in transit and at rest. There is multifactor authentication for all users of NCTS and role-based access controls and audit logging of all access.</w:t>
      </w:r>
    </w:p>
    <w:p w14:paraId="33C9F225"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The web application is currently undergoing security testing, including penetration testing on the APIs and Threat Modelling. An Authority to Operate will be completed prior to approval to go live with this web application.</w:t>
      </w:r>
    </w:p>
    <w:p w14:paraId="655B37E7" w14:textId="77777777" w:rsidR="00AD3153" w:rsidRPr="00A80D98" w:rsidRDefault="00AD3153" w:rsidP="00001460">
      <w:pPr>
        <w:pStyle w:val="Heading2-nonumbering"/>
      </w:pPr>
      <w:bookmarkStart w:id="13" w:name="_Toc115942525"/>
      <w:r w:rsidRPr="00A80D98">
        <w:t>Manual processes involved</w:t>
      </w:r>
      <w:bookmarkEnd w:id="13"/>
    </w:p>
    <w:p w14:paraId="777C772D" w14:textId="77777777" w:rsid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 xml:space="preserve">In Phase One of the response the Contact Tracer could make the decision to send the invitation to complete the Self-service form after a discussion with the Case. </w:t>
      </w:r>
    </w:p>
    <w:p w14:paraId="7CF4E684"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In Phase Three the invitation to complete the Self-service form is sent automatically as part of the text message confirming the positive COVID-19 result.</w:t>
      </w:r>
    </w:p>
    <w:p w14:paraId="5A3C48D1"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If Cases do not complete the Self-service form within 24 hours of being sent the invitation some Cases will be followed up by phone call from a Contact Tracer if they are within identified categories where self-management may be considered a greater risk. These categories may change from time to time and will be determined by clinical and contact tracing advisors.</w:t>
      </w:r>
    </w:p>
    <w:p w14:paraId="55C2654C"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 xml:space="preserve">Information added by the Case through the Self-service form is added to NCTS, and a copy sent to CCCM of relevant contact and clinical details. </w:t>
      </w:r>
    </w:p>
    <w:p w14:paraId="1DB4F99D" w14:textId="77777777" w:rsidR="00AD3153" w:rsidRPr="00AD3153" w:rsidRDefault="00AD3153" w:rsidP="00AD3153">
      <w:pPr>
        <w:numPr>
          <w:ilvl w:val="1"/>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 xml:space="preserve">Information returned is then identified if there are high risk locations (where vulnerable people may have been exposed), or priority population groups (currently based on ethnicity). This can be followed by Contact Tracers if appropriate. </w:t>
      </w:r>
    </w:p>
    <w:p w14:paraId="42D8D02E" w14:textId="77777777" w:rsidR="00AD3153" w:rsidRPr="00AD3153" w:rsidRDefault="00AD3153" w:rsidP="00AD3153">
      <w:pPr>
        <w:numPr>
          <w:ilvl w:val="1"/>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Clinical and disability information will be reviewed in CCCM by regional hubs to make contact as appropriate.</w:t>
      </w:r>
    </w:p>
    <w:p w14:paraId="12B74DE1" w14:textId="77777777" w:rsidR="00AD3153" w:rsidRPr="00AD3153" w:rsidRDefault="00AD3153" w:rsidP="00134706">
      <w:pPr>
        <w:pStyle w:val="Heading2-nonumbering"/>
        <w:rPr>
          <w:rFonts w:eastAsiaTheme="majorEastAsia"/>
        </w:rPr>
      </w:pPr>
      <w:bookmarkStart w:id="14" w:name="_Toc115942526"/>
      <w:r w:rsidRPr="00AD3153">
        <w:rPr>
          <w:rFonts w:eastAsiaTheme="majorEastAsia"/>
        </w:rPr>
        <w:lastRenderedPageBreak/>
        <w:t>Analytics</w:t>
      </w:r>
      <w:bookmarkEnd w:id="14"/>
    </w:p>
    <w:p w14:paraId="1D336A10"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Statistical information collected about the use of the platform will be accessible to relevant Te Whatu Ora staff and its suppliers, in order to make decisions about the features and functionality of the COVID-19 Contact Tracing Form. Statistical information is not linked to personal information, and Te Whatu Ora is not able to use statistical information to identify individuals.</w:t>
      </w:r>
    </w:p>
    <w:p w14:paraId="58789990" w14:textId="77777777" w:rsidR="00AD3153" w:rsidRPr="00AD3153" w:rsidRDefault="00AD3153" w:rsidP="00AD3153">
      <w:pPr>
        <w:numPr>
          <w:ilvl w:val="0"/>
          <w:numId w:val="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The Form uses Google Analytics to record anonymous statistics about visitors. This collection is limited to public-facing pages and is used to inform decisions about page structures, call-to-action conversations, and usage platforms. Statistics are collected when a user navigated to an included page, and the information collected may include:</w:t>
      </w:r>
    </w:p>
    <w:p w14:paraId="25A81A88" w14:textId="77777777" w:rsidR="00AD3153" w:rsidRPr="00AD3153" w:rsidRDefault="00AD3153" w:rsidP="00AD3153">
      <w:pPr>
        <w:numPr>
          <w:ilvl w:val="0"/>
          <w:numId w:val="3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Information about the browser and device used to access the page, including device type and manufacturer, operating system name and version, browser vendor and version, and other device settings such as system language, screen resolution, and display size.</w:t>
      </w:r>
    </w:p>
    <w:p w14:paraId="3D0E987E" w14:textId="77777777" w:rsidR="00AD3153" w:rsidRPr="00AD3153" w:rsidRDefault="00AD3153" w:rsidP="00AD3153">
      <w:pPr>
        <w:numPr>
          <w:ilvl w:val="0"/>
          <w:numId w:val="3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Information about the page visited, including the page URL and referrer</w:t>
      </w:r>
    </w:p>
    <w:p w14:paraId="73FCDF61" w14:textId="77777777" w:rsidR="00AD3153" w:rsidRPr="00AD3153" w:rsidRDefault="00AD3153" w:rsidP="00AD3153">
      <w:pPr>
        <w:numPr>
          <w:ilvl w:val="0"/>
          <w:numId w:val="3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The IP address will be used to determine the Consumer’s approximate location. This can indicate the country or region you are located in, depending on where your ISP originated.</w:t>
      </w:r>
    </w:p>
    <w:p w14:paraId="471282A0" w14:textId="77777777" w:rsidR="00AD3153" w:rsidRPr="00AD3153" w:rsidRDefault="00AD3153" w:rsidP="00AD3153">
      <w:pPr>
        <w:numPr>
          <w:ilvl w:val="0"/>
          <w:numId w:val="31"/>
        </w:numPr>
        <w:spacing w:after="240"/>
        <w:rPr>
          <w:rFonts w:eastAsia="Times New Roman" w:cs="Times New Roman"/>
          <w:color w:val="525252" w:themeColor="accent3" w:themeShade="80"/>
        </w:rPr>
      </w:pPr>
      <w:r w:rsidRPr="00AD3153">
        <w:rPr>
          <w:rFonts w:eastAsia="Times New Roman" w:cs="Times New Roman"/>
          <w:color w:val="525252" w:themeColor="accent3" w:themeShade="80"/>
        </w:rPr>
        <w:t>HTTP cookies are used to “remember” what a user has done on previous pages / interactions with the website. Google Analytics supports three JavaScript libraries (tags) for measuring website usage: gtag.js, analytics.js, and ga.js.</w:t>
      </w:r>
    </w:p>
    <w:p w14:paraId="2C2A0DAA" w14:textId="77777777" w:rsidR="00AD3153" w:rsidRPr="00AD3153" w:rsidRDefault="00AD3153" w:rsidP="00AD3153">
      <w:pPr>
        <w:pStyle w:val="ListParagraph"/>
        <w:numPr>
          <w:ilvl w:val="0"/>
          <w:numId w:val="1"/>
        </w:numPr>
        <w:spacing w:after="240"/>
        <w:contextualSpacing w:val="0"/>
        <w:rPr>
          <w:rFonts w:eastAsia="Times New Roman" w:cs="Times New Roman"/>
          <w:color w:val="525252" w:themeColor="accent3" w:themeShade="80"/>
        </w:rPr>
      </w:pPr>
      <w:r w:rsidRPr="00AD3153">
        <w:rPr>
          <w:rFonts w:eastAsia="Times New Roman" w:cs="Times New Roman"/>
          <w:color w:val="525252" w:themeColor="accent3" w:themeShade="80"/>
        </w:rPr>
        <w:t>Data collected for the COVID-19 Contact Tracing Form by Google Analytics are captured as “events”, which are triggered when specific actions happen on the</w:t>
      </w:r>
      <w:r w:rsidR="00E4190E">
        <w:rPr>
          <w:rFonts w:eastAsia="Times New Roman" w:cs="Times New Roman"/>
          <w:color w:val="525252" w:themeColor="accent3" w:themeShade="80"/>
        </w:rPr>
        <w:t xml:space="preserve"> </w:t>
      </w:r>
      <w:r w:rsidR="00E4190E" w:rsidRPr="00E4190E">
        <w:rPr>
          <w:rFonts w:eastAsia="Times New Roman" w:cs="Times New Roman"/>
          <w:color w:val="525252" w:themeColor="accent3" w:themeShade="80"/>
        </w:rPr>
        <w:t>website. These events are used to provide reporting into the effectiveness and performance of Form. These events do not contain personal information.</w:t>
      </w:r>
    </w:p>
    <w:p w14:paraId="645B0EEB" w14:textId="77777777" w:rsidR="00E4190E" w:rsidRPr="00E4190E" w:rsidRDefault="00E4190E" w:rsidP="00E4190E">
      <w:pPr>
        <w:spacing w:after="240"/>
        <w:rPr>
          <w:rFonts w:eastAsia="Times New Roman" w:cs="Times New Roman"/>
          <w:color w:val="525252" w:themeColor="accent3" w:themeShade="80"/>
        </w:rPr>
      </w:pPr>
      <w:r w:rsidRPr="00E4190E">
        <w:rPr>
          <w:rFonts w:eastAsia="Times New Roman" w:cs="Times New Roman"/>
          <w:color w:val="525252" w:themeColor="accent3" w:themeShade="80"/>
        </w:rPr>
        <w:t>More information about how the tracking code works is available on the Google Analytics documentation website.</w:t>
      </w:r>
      <w:r w:rsidRPr="00E4190E">
        <w:rPr>
          <w:rFonts w:ascii="Arial" w:hAnsi="Arial" w:cs="Arial"/>
          <w:vertAlign w:val="superscript"/>
        </w:rPr>
        <w:t xml:space="preserve"> </w:t>
      </w:r>
      <w:r w:rsidRPr="00E4190E">
        <w:rPr>
          <w:rFonts w:ascii="Arial" w:hAnsi="Arial" w:cs="Arial"/>
          <w:vertAlign w:val="superscript"/>
        </w:rPr>
        <w:footnoteReference w:id="8"/>
      </w:r>
    </w:p>
    <w:p w14:paraId="1458373F" w14:textId="77777777" w:rsidR="00E4190E" w:rsidRPr="00A80D98" w:rsidRDefault="00E4190E" w:rsidP="00134706">
      <w:pPr>
        <w:pStyle w:val="Heading2-nonumbering"/>
      </w:pPr>
      <w:bookmarkStart w:id="15" w:name="_Toc115942527"/>
      <w:r w:rsidRPr="00A80D98">
        <w:t>Governance</w:t>
      </w:r>
      <w:bookmarkEnd w:id="15"/>
    </w:p>
    <w:p w14:paraId="174C389E" w14:textId="77777777" w:rsidR="00AD3153" w:rsidRPr="00985414" w:rsidRDefault="00E4190E" w:rsidP="00850651">
      <w:pPr>
        <w:spacing w:after="240"/>
        <w:rPr>
          <w:rFonts w:ascii="Arial" w:hAnsi="Arial" w:cs="Arial"/>
        </w:rPr>
      </w:pPr>
      <w:r w:rsidRPr="00E4190E">
        <w:rPr>
          <w:rFonts w:eastAsia="Times New Roman" w:cs="Times New Roman"/>
          <w:color w:val="525252" w:themeColor="accent3" w:themeShade="80"/>
        </w:rPr>
        <w:t>The Project governance is aligned to existing NCTS governance arrangements.</w:t>
      </w:r>
      <w:r w:rsidRPr="00E4190E">
        <w:rPr>
          <w:rFonts w:ascii="Arial" w:hAnsi="Arial" w:cs="Arial"/>
          <w:vertAlign w:val="superscript"/>
        </w:rPr>
        <w:t xml:space="preserve"> </w:t>
      </w:r>
      <w:r w:rsidRPr="00E4190E">
        <w:rPr>
          <w:rFonts w:ascii="Arial" w:hAnsi="Arial" w:cs="Arial"/>
          <w:vertAlign w:val="superscript"/>
        </w:rPr>
        <w:footnoteReference w:id="9"/>
      </w:r>
    </w:p>
    <w:p w14:paraId="6224B8DF" w14:textId="77777777" w:rsidR="00E4190E" w:rsidRPr="00001460" w:rsidRDefault="00E4190E" w:rsidP="00001460">
      <w:pPr>
        <w:pStyle w:val="Heading1-nonumbering"/>
        <w:rPr>
          <w:rFonts w:eastAsiaTheme="majorEastAsia"/>
        </w:rPr>
      </w:pPr>
      <w:bookmarkStart w:id="16" w:name="_Toc115942528"/>
      <w:r w:rsidRPr="00001460">
        <w:rPr>
          <w:rFonts w:eastAsiaTheme="majorEastAsia"/>
        </w:rPr>
        <w:lastRenderedPageBreak/>
        <w:t>Section Two – Privacy Analysis</w:t>
      </w:r>
      <w:bookmarkEnd w:id="16"/>
    </w:p>
    <w:p w14:paraId="35D53B0C" w14:textId="77777777" w:rsidR="00E4190E" w:rsidRPr="00E4190E" w:rsidRDefault="00E4190E" w:rsidP="00E4190E">
      <w:pPr>
        <w:numPr>
          <w:ilvl w:val="0"/>
          <w:numId w:val="32"/>
        </w:numPr>
        <w:spacing w:after="240"/>
        <w:rPr>
          <w:rFonts w:eastAsia="Times New Roman" w:cs="Times New Roman"/>
          <w:color w:val="525252" w:themeColor="accent3" w:themeShade="80"/>
        </w:rPr>
      </w:pPr>
      <w:r w:rsidRPr="00E4190E">
        <w:rPr>
          <w:rFonts w:eastAsia="Times New Roman" w:cs="Times New Roman"/>
          <w:color w:val="525252" w:themeColor="accent3" w:themeShade="80"/>
        </w:rPr>
        <w:t>The purpose of this Assessment is to review the process of collection, storage, use and sharing of personal and contact information for the purposes of the Project verification against the 13 Rules in the Health Information Privacy Code (HIPC) 2020.</w:t>
      </w:r>
    </w:p>
    <w:p w14:paraId="504714C0" w14:textId="77777777" w:rsidR="00E4190E" w:rsidRPr="00E4190E" w:rsidRDefault="00E4190E" w:rsidP="00E4190E">
      <w:pPr>
        <w:numPr>
          <w:ilvl w:val="0"/>
          <w:numId w:val="32"/>
        </w:numPr>
        <w:spacing w:after="240"/>
        <w:rPr>
          <w:rFonts w:eastAsia="Times New Roman" w:cs="Times New Roman"/>
          <w:color w:val="525252" w:themeColor="accent3" w:themeShade="80"/>
        </w:rPr>
      </w:pPr>
      <w:r w:rsidRPr="00E4190E">
        <w:rPr>
          <w:rFonts w:eastAsia="Times New Roman" w:cs="Times New Roman"/>
          <w:color w:val="525252" w:themeColor="accent3" w:themeShade="80"/>
        </w:rPr>
        <w:t xml:space="preserve">During the Omicron outbreak there is potential for Cases to rapidly increase, and digital options and technology support have been identified as key in managing the expected demand on Contact Tracing and clinical response resources. </w:t>
      </w:r>
    </w:p>
    <w:p w14:paraId="51F3D7F9" w14:textId="77777777" w:rsidR="00E4190E" w:rsidRPr="00E4190E" w:rsidRDefault="00E4190E" w:rsidP="00E4190E">
      <w:pPr>
        <w:numPr>
          <w:ilvl w:val="0"/>
          <w:numId w:val="32"/>
        </w:numPr>
        <w:spacing w:after="240"/>
        <w:rPr>
          <w:rFonts w:eastAsia="Times New Roman" w:cs="Times New Roman"/>
          <w:color w:val="525252" w:themeColor="accent3" w:themeShade="80"/>
        </w:rPr>
      </w:pPr>
      <w:r w:rsidRPr="00E4190E">
        <w:rPr>
          <w:rFonts w:eastAsia="Times New Roman" w:cs="Times New Roman"/>
          <w:color w:val="525252" w:themeColor="accent3" w:themeShade="80"/>
        </w:rPr>
        <w:t xml:space="preserve">The COVID-19 Contact Tracing Form was a useful support for Contact Tracers, in Phase One of the Omicron response and Contact Tracer input was involved in the design. The general information collected is aligned to what a Contact Tracer would seek during their phone conversation with the Case, and provides a digital option for those who wish to use it provides further choice for Consumers. It is now also useful to the </w:t>
      </w:r>
      <w:proofErr w:type="spellStart"/>
      <w:r w:rsidRPr="00E4190E">
        <w:rPr>
          <w:rFonts w:eastAsia="Times New Roman" w:cs="Times New Roman"/>
          <w:color w:val="525252" w:themeColor="accent3" w:themeShade="80"/>
        </w:rPr>
        <w:t>CiTC</w:t>
      </w:r>
      <w:proofErr w:type="spellEnd"/>
      <w:r w:rsidRPr="00E4190E">
        <w:rPr>
          <w:rFonts w:eastAsia="Times New Roman" w:cs="Times New Roman"/>
          <w:color w:val="525252" w:themeColor="accent3" w:themeShade="80"/>
        </w:rPr>
        <w:t xml:space="preserve"> management of cases and relevant contact and clinical information is provided to CCCM for Regional Hub management of those cases who require active management.</w:t>
      </w:r>
    </w:p>
    <w:p w14:paraId="12B15D93" w14:textId="77777777" w:rsidR="00E4190E" w:rsidRPr="00E4190E" w:rsidRDefault="00E4190E" w:rsidP="00E4190E">
      <w:pPr>
        <w:numPr>
          <w:ilvl w:val="0"/>
          <w:numId w:val="32"/>
        </w:numPr>
        <w:spacing w:after="240"/>
        <w:rPr>
          <w:rFonts w:eastAsia="Times New Roman" w:cs="Times New Roman"/>
          <w:color w:val="525252" w:themeColor="accent3" w:themeShade="80"/>
        </w:rPr>
      </w:pPr>
      <w:r w:rsidRPr="00E4190E">
        <w:rPr>
          <w:rFonts w:eastAsia="Times New Roman" w:cs="Times New Roman"/>
          <w:color w:val="525252" w:themeColor="accent3" w:themeShade="80"/>
        </w:rPr>
        <w:t xml:space="preserve">Te Whatu Ora has conducted its analysis under the Health Information Privacy Code as the information is about Consumers and their health services. Under clause 4(1)(e) it is considered that this is information about an ‘individual which is collected before or in the course of, and incidental to, the provision of any health service or disability service to that individual’. </w:t>
      </w:r>
    </w:p>
    <w:tbl>
      <w:tblPr>
        <w:tblStyle w:val="HeaderTableGrid1"/>
        <w:tblW w:w="9639"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563"/>
        <w:gridCol w:w="2317"/>
        <w:gridCol w:w="5876"/>
        <w:gridCol w:w="883"/>
      </w:tblGrid>
      <w:tr w:rsidR="00E4190E" w:rsidRPr="00E4190E" w14:paraId="0900094E" w14:textId="77777777" w:rsidTr="00AD54AC">
        <w:trPr>
          <w:trHeight w:val="827"/>
        </w:trPr>
        <w:tc>
          <w:tcPr>
            <w:tcW w:w="2880" w:type="dxa"/>
            <w:gridSpan w:val="2"/>
            <w:shd w:val="clear" w:color="auto" w:fill="E7E6E6" w:themeFill="background2"/>
          </w:tcPr>
          <w:p w14:paraId="395F9C61" w14:textId="77777777" w:rsidR="00E4190E" w:rsidRPr="00E4190E" w:rsidRDefault="00E4190E" w:rsidP="00E4190E">
            <w:pPr>
              <w:spacing w:before="120" w:after="120"/>
              <w:rPr>
                <w:rFonts w:ascii="Arial" w:hAnsi="Arial" w:cs="Arial"/>
                <w:b/>
                <w:sz w:val="16"/>
                <w:szCs w:val="20"/>
              </w:rPr>
            </w:pPr>
            <w:r w:rsidRPr="00E4190E">
              <w:rPr>
                <w:rFonts w:ascii="Arial" w:hAnsi="Arial" w:cs="Arial"/>
                <w:b/>
                <w:sz w:val="16"/>
                <w:szCs w:val="20"/>
              </w:rPr>
              <w:t>Health Information Privacy Code Rules</w:t>
            </w:r>
          </w:p>
        </w:tc>
        <w:tc>
          <w:tcPr>
            <w:tcW w:w="5876" w:type="dxa"/>
            <w:shd w:val="clear" w:color="auto" w:fill="E7E6E6" w:themeFill="background2"/>
          </w:tcPr>
          <w:p w14:paraId="23FF161F" w14:textId="77777777" w:rsidR="00E4190E" w:rsidRPr="00E4190E" w:rsidRDefault="00E4190E" w:rsidP="00E4190E">
            <w:pPr>
              <w:spacing w:before="120" w:after="120" w:line="240" w:lineRule="auto"/>
              <w:rPr>
                <w:rFonts w:ascii="Arial" w:hAnsi="Arial" w:cs="Arial"/>
                <w:b/>
                <w:sz w:val="16"/>
              </w:rPr>
            </w:pPr>
            <w:r w:rsidRPr="00E4190E">
              <w:rPr>
                <w:rFonts w:ascii="Arial" w:hAnsi="Arial" w:cs="Arial"/>
                <w:b/>
                <w:sz w:val="16"/>
              </w:rPr>
              <w:t>Background and Key Controls</w:t>
            </w:r>
          </w:p>
        </w:tc>
        <w:tc>
          <w:tcPr>
            <w:tcW w:w="883" w:type="dxa"/>
            <w:shd w:val="clear" w:color="auto" w:fill="E7E6E6" w:themeFill="background2"/>
          </w:tcPr>
          <w:p w14:paraId="0C0077C9" w14:textId="77777777" w:rsidR="00E4190E" w:rsidRPr="00E4190E" w:rsidRDefault="00E4190E" w:rsidP="00E4190E">
            <w:pPr>
              <w:spacing w:before="120" w:after="120" w:line="240" w:lineRule="auto"/>
              <w:rPr>
                <w:rFonts w:ascii="Arial" w:hAnsi="Arial" w:cs="Arial"/>
                <w:b/>
                <w:sz w:val="16"/>
              </w:rPr>
            </w:pPr>
            <w:r w:rsidRPr="00E4190E">
              <w:rPr>
                <w:rFonts w:ascii="Arial" w:hAnsi="Arial" w:cs="Arial"/>
                <w:b/>
                <w:sz w:val="16"/>
              </w:rPr>
              <w:t>Residual risk</w:t>
            </w:r>
          </w:p>
        </w:tc>
      </w:tr>
      <w:tr w:rsidR="00E4190E" w:rsidRPr="00E4190E" w14:paraId="3401D5EA" w14:textId="77777777" w:rsidTr="00AD54AC">
        <w:tc>
          <w:tcPr>
            <w:tcW w:w="563" w:type="dxa"/>
          </w:tcPr>
          <w:p w14:paraId="61719A0D"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Rule 1</w:t>
            </w:r>
          </w:p>
        </w:tc>
        <w:tc>
          <w:tcPr>
            <w:tcW w:w="2317" w:type="dxa"/>
          </w:tcPr>
          <w:p w14:paraId="5E2FBEB6"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Purpose of collection of health information</w:t>
            </w:r>
          </w:p>
          <w:p w14:paraId="68B42BB9" w14:textId="77777777" w:rsidR="00E4190E" w:rsidRPr="00E4190E" w:rsidRDefault="00E4190E" w:rsidP="00E4190E">
            <w:pPr>
              <w:numPr>
                <w:ilvl w:val="0"/>
                <w:numId w:val="33"/>
              </w:numPr>
              <w:spacing w:before="120" w:after="120" w:line="240" w:lineRule="auto"/>
              <w:ind w:left="143" w:hanging="143"/>
              <w:contextualSpacing/>
              <w:rPr>
                <w:rFonts w:ascii="Arial" w:hAnsi="Arial" w:cs="Arial"/>
                <w:sz w:val="16"/>
                <w:szCs w:val="20"/>
              </w:rPr>
            </w:pPr>
            <w:r w:rsidRPr="00E4190E">
              <w:rPr>
                <w:rFonts w:ascii="Arial" w:hAnsi="Arial" w:cs="Arial"/>
                <w:sz w:val="16"/>
                <w:szCs w:val="20"/>
              </w:rPr>
              <w:t>Only collect health information if you really need it</w:t>
            </w:r>
          </w:p>
        </w:tc>
        <w:tc>
          <w:tcPr>
            <w:tcW w:w="5876" w:type="dxa"/>
          </w:tcPr>
          <w:p w14:paraId="62FE4FB7" w14:textId="77777777" w:rsidR="00E4190E" w:rsidRPr="00E4190E" w:rsidRDefault="00E4190E" w:rsidP="00E4190E">
            <w:pPr>
              <w:spacing w:before="120" w:after="120"/>
              <w:rPr>
                <w:rFonts w:ascii="Arial" w:hAnsi="Arial" w:cs="Arial"/>
                <w:i/>
                <w:iCs/>
                <w:sz w:val="16"/>
                <w:szCs w:val="16"/>
              </w:rPr>
            </w:pPr>
            <w:r w:rsidRPr="00E4190E">
              <w:rPr>
                <w:rFonts w:ascii="Arial" w:hAnsi="Arial" w:cs="Arial"/>
                <w:i/>
                <w:iCs/>
                <w:sz w:val="16"/>
                <w:szCs w:val="16"/>
              </w:rPr>
              <w:t>Purpose</w:t>
            </w:r>
          </w:p>
          <w:p w14:paraId="514514D1" w14:textId="77777777" w:rsidR="00E4190E" w:rsidRPr="00E4190E" w:rsidRDefault="00E4190E" w:rsidP="00E4190E">
            <w:pPr>
              <w:spacing w:before="120"/>
              <w:rPr>
                <w:rFonts w:ascii="Arial" w:hAnsi="Arial" w:cs="Arial"/>
                <w:sz w:val="16"/>
                <w:szCs w:val="16"/>
              </w:rPr>
            </w:pPr>
            <w:r w:rsidRPr="00E4190E">
              <w:rPr>
                <w:rFonts w:ascii="Arial" w:hAnsi="Arial" w:cs="Arial"/>
                <w:bCs/>
                <w:sz w:val="16"/>
                <w:szCs w:val="16"/>
              </w:rPr>
              <w:t>Collection of information for Contact Tracing and CCCM clinical purposes is part of the lawful activities associated with assisting the public health response to the COVID-19 pandemic.</w:t>
            </w:r>
          </w:p>
          <w:p w14:paraId="623C80FF" w14:textId="77777777" w:rsidR="00E4190E" w:rsidRPr="00E4190E" w:rsidRDefault="00E4190E" w:rsidP="00E4190E">
            <w:pPr>
              <w:spacing w:before="120" w:after="120"/>
              <w:rPr>
                <w:rFonts w:ascii="Arial" w:hAnsi="Arial" w:cs="Arial"/>
                <w:bCs/>
                <w:i/>
                <w:iCs/>
                <w:sz w:val="16"/>
              </w:rPr>
            </w:pPr>
            <w:r w:rsidRPr="00E4190E">
              <w:rPr>
                <w:rFonts w:ascii="Arial" w:hAnsi="Arial" w:cs="Arial"/>
                <w:bCs/>
                <w:i/>
                <w:iCs/>
                <w:sz w:val="16"/>
              </w:rPr>
              <w:t>Necessary</w:t>
            </w:r>
          </w:p>
          <w:p w14:paraId="462DA621" w14:textId="77777777" w:rsidR="00E4190E" w:rsidRPr="00E4190E" w:rsidRDefault="00E4190E" w:rsidP="00E4190E">
            <w:pPr>
              <w:spacing w:before="120"/>
              <w:rPr>
                <w:rFonts w:ascii="Arial" w:hAnsi="Arial" w:cs="Arial"/>
                <w:bCs/>
                <w:sz w:val="16"/>
              </w:rPr>
            </w:pPr>
            <w:r w:rsidRPr="00E4190E">
              <w:rPr>
                <w:rFonts w:ascii="Arial" w:hAnsi="Arial" w:cs="Arial"/>
                <w:bCs/>
                <w:sz w:val="16"/>
                <w:szCs w:val="16"/>
              </w:rPr>
              <w:t>The information fields have been identified as necessary to inform the contact tracing processes, and the clinical escalation processes in CCCM. No information is to be collected that is inconsistent with existing and established Contact Tracing processes.</w:t>
            </w:r>
            <w:r w:rsidRPr="00E4190E">
              <w:rPr>
                <w:rFonts w:ascii="Arial" w:hAnsi="Arial" w:cs="Arial"/>
                <w:bCs/>
                <w:sz w:val="16"/>
              </w:rPr>
              <w:t xml:space="preserve"> </w:t>
            </w:r>
          </w:p>
          <w:p w14:paraId="604B249E" w14:textId="77777777" w:rsidR="00E4190E" w:rsidRPr="00E4190E" w:rsidRDefault="00E4190E" w:rsidP="00E4190E">
            <w:pPr>
              <w:spacing w:before="120"/>
              <w:rPr>
                <w:rFonts w:ascii="Arial" w:hAnsi="Arial" w:cs="Arial"/>
                <w:bCs/>
                <w:sz w:val="16"/>
              </w:rPr>
            </w:pPr>
            <w:proofErr w:type="spellStart"/>
            <w:r w:rsidRPr="00E4190E">
              <w:rPr>
                <w:rFonts w:ascii="Arial" w:hAnsi="Arial" w:cs="Arial"/>
                <w:bCs/>
                <w:sz w:val="16"/>
              </w:rPr>
              <w:t>CiTC</w:t>
            </w:r>
            <w:proofErr w:type="spellEnd"/>
            <w:r w:rsidRPr="00E4190E">
              <w:rPr>
                <w:rFonts w:ascii="Arial" w:hAnsi="Arial" w:cs="Arial"/>
                <w:bCs/>
                <w:sz w:val="16"/>
              </w:rPr>
              <w:t xml:space="preserve"> will be able to use the information about underlying health conditions, and it is recommended that a national process be developed to guide Regional Hubs how to manage this information, to ensure that each understand the purpose of this collection and how it may be used to support decisions on who can safely self-manage their COVID-19 related health issues and who may need to be moved to active management. </w:t>
            </w:r>
          </w:p>
          <w:p w14:paraId="3DC89911" w14:textId="77777777" w:rsidR="00E4190E" w:rsidRPr="00E4190E" w:rsidRDefault="00E4190E" w:rsidP="00E4190E">
            <w:pPr>
              <w:spacing w:before="120"/>
              <w:rPr>
                <w:rFonts w:ascii="Arial" w:hAnsi="Arial" w:cs="Arial"/>
                <w:bCs/>
                <w:sz w:val="16"/>
              </w:rPr>
            </w:pPr>
            <w:r w:rsidRPr="00E4190E">
              <w:rPr>
                <w:rFonts w:ascii="Arial" w:hAnsi="Arial" w:cs="Arial"/>
                <w:bCs/>
                <w:sz w:val="16"/>
              </w:rPr>
              <w:t>New information is to be collected about an individual’s disability status (to support that person’s Covid care needs), so clear processes will need to be established to show the purpose for which this is collected and how it will be used to provide support to those individuals.</w:t>
            </w:r>
          </w:p>
          <w:p w14:paraId="53A4E895" w14:textId="77777777" w:rsidR="00E4190E" w:rsidRPr="00E4190E" w:rsidRDefault="00E4190E" w:rsidP="00E4190E">
            <w:pPr>
              <w:spacing w:before="120"/>
              <w:rPr>
                <w:rFonts w:ascii="Arial" w:hAnsi="Arial" w:cs="Arial"/>
                <w:bCs/>
                <w:sz w:val="16"/>
              </w:rPr>
            </w:pPr>
            <w:r w:rsidRPr="00E4190E">
              <w:rPr>
                <w:rFonts w:ascii="Arial" w:hAnsi="Arial" w:cs="Arial"/>
                <w:bCs/>
                <w:sz w:val="16"/>
              </w:rPr>
              <w:lastRenderedPageBreak/>
              <w:t>It is recommended that the Te Whatu Ora Privacy Officer review the Regional Hub advice, and purposes, regarding underlying health conditions and disability status signalled within the Form.</w:t>
            </w:r>
          </w:p>
        </w:tc>
        <w:tc>
          <w:tcPr>
            <w:tcW w:w="883" w:type="dxa"/>
          </w:tcPr>
          <w:p w14:paraId="787B79F0" w14:textId="77777777" w:rsidR="00E4190E" w:rsidRPr="00E4190E" w:rsidRDefault="00E4190E" w:rsidP="00E4190E">
            <w:pPr>
              <w:spacing w:before="120" w:after="120"/>
              <w:rPr>
                <w:rFonts w:ascii="Arial" w:hAnsi="Arial" w:cs="Arial"/>
                <w:b/>
                <w:sz w:val="16"/>
              </w:rPr>
            </w:pPr>
            <w:r w:rsidRPr="00E4190E">
              <w:rPr>
                <w:rFonts w:ascii="Arial" w:hAnsi="Arial" w:cs="Arial"/>
                <w:b/>
                <w:sz w:val="16"/>
              </w:rPr>
              <w:lastRenderedPageBreak/>
              <w:t>Low</w:t>
            </w:r>
          </w:p>
        </w:tc>
      </w:tr>
    </w:tbl>
    <w:tbl>
      <w:tblPr>
        <w:tblStyle w:val="HeaderTableGrid2"/>
        <w:tblW w:w="9639"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563"/>
        <w:gridCol w:w="2317"/>
        <w:gridCol w:w="5876"/>
        <w:gridCol w:w="883"/>
      </w:tblGrid>
      <w:tr w:rsidR="00E4190E" w:rsidRPr="002C30E6" w14:paraId="70C188D4" w14:textId="77777777" w:rsidTr="00AD54AC">
        <w:tc>
          <w:tcPr>
            <w:tcW w:w="563" w:type="dxa"/>
          </w:tcPr>
          <w:p w14:paraId="457830DF"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2</w:t>
            </w:r>
          </w:p>
        </w:tc>
        <w:tc>
          <w:tcPr>
            <w:tcW w:w="2317" w:type="dxa"/>
          </w:tcPr>
          <w:p w14:paraId="2EF7C410"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Source of information</w:t>
            </w:r>
          </w:p>
          <w:p w14:paraId="7229669C"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Get it straight from the people concerned</w:t>
            </w:r>
          </w:p>
        </w:tc>
        <w:tc>
          <w:tcPr>
            <w:tcW w:w="5876" w:type="dxa"/>
          </w:tcPr>
          <w:p w14:paraId="395275D8" w14:textId="77777777" w:rsidR="00E4190E" w:rsidRDefault="00E4190E" w:rsidP="00AD54AC">
            <w:pPr>
              <w:spacing w:before="120" w:after="120"/>
              <w:rPr>
                <w:rFonts w:ascii="Arial" w:hAnsi="Arial" w:cs="Arial"/>
                <w:sz w:val="16"/>
              </w:rPr>
            </w:pPr>
            <w:r>
              <w:rPr>
                <w:rFonts w:ascii="Arial" w:hAnsi="Arial" w:cs="Arial"/>
                <w:sz w:val="16"/>
              </w:rPr>
              <w:t>In Phase One the Contact Tracer spoke directly to the Case, obtained their confirmation that they wished to be sent the link to the COVID-19 Contact Tracing Form, and the Case would then directly enter the information if they chose to</w:t>
            </w:r>
            <w:r w:rsidRPr="002C30E6">
              <w:rPr>
                <w:rFonts w:ascii="Arial" w:hAnsi="Arial" w:cs="Arial"/>
                <w:sz w:val="16"/>
              </w:rPr>
              <w:t>.</w:t>
            </w:r>
            <w:r>
              <w:rPr>
                <w:rFonts w:ascii="Arial" w:hAnsi="Arial" w:cs="Arial"/>
                <w:sz w:val="16"/>
              </w:rPr>
              <w:t xml:space="preserve"> In Phase Three of the response, positive Case notification mainly occurs by text, and invitation to complete the Form is automatically sent if a mobile phone number is held. Each person chooses to complete the Form themselves and the request is sent to them to do so. It is not compulsory, although they will be sent reminder texts if it is not completed within 12, 24, and 48 hours.</w:t>
            </w:r>
          </w:p>
          <w:p w14:paraId="2B7FAD05" w14:textId="77777777" w:rsidR="00E4190E" w:rsidRPr="002C30E6" w:rsidRDefault="00E4190E" w:rsidP="00AD54AC">
            <w:pPr>
              <w:spacing w:before="120" w:after="120"/>
              <w:rPr>
                <w:rFonts w:ascii="Arial" w:hAnsi="Arial" w:cs="Arial"/>
                <w:sz w:val="16"/>
              </w:rPr>
            </w:pPr>
            <w:r>
              <w:rPr>
                <w:rFonts w:ascii="Arial" w:hAnsi="Arial" w:cs="Arial"/>
                <w:sz w:val="16"/>
              </w:rPr>
              <w:t>There may be submission of details about household contacts (which will be the disclosure of identifiable information about another person). This is consistent with existing Contact Tracer processes. There are authorising powers under the Health Act to request this information from a Case, but there is also a serious threat in relation to those who may have been exposed to COVID-19 (rule 2(2)(c)(iii))</w:t>
            </w:r>
          </w:p>
        </w:tc>
        <w:tc>
          <w:tcPr>
            <w:tcW w:w="883" w:type="dxa"/>
          </w:tcPr>
          <w:p w14:paraId="5C1D7294" w14:textId="77777777" w:rsidR="00E4190E" w:rsidRPr="002C30E6" w:rsidRDefault="00E4190E" w:rsidP="00AD54AC">
            <w:pPr>
              <w:spacing w:before="120" w:after="120"/>
              <w:rPr>
                <w:rFonts w:ascii="Arial" w:hAnsi="Arial" w:cs="Arial"/>
                <w:b/>
                <w:sz w:val="16"/>
              </w:rPr>
            </w:pPr>
            <w:r w:rsidRPr="002C30E6">
              <w:rPr>
                <w:rFonts w:ascii="Arial" w:hAnsi="Arial" w:cs="Arial"/>
                <w:b/>
                <w:sz w:val="16"/>
              </w:rPr>
              <w:t>Low</w:t>
            </w:r>
          </w:p>
        </w:tc>
      </w:tr>
      <w:tr w:rsidR="00E4190E" w:rsidRPr="002C30E6" w14:paraId="7165FC69" w14:textId="77777777" w:rsidTr="00AD54AC">
        <w:tc>
          <w:tcPr>
            <w:tcW w:w="563" w:type="dxa"/>
          </w:tcPr>
          <w:p w14:paraId="4BAB30E4"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3</w:t>
            </w:r>
          </w:p>
        </w:tc>
        <w:tc>
          <w:tcPr>
            <w:tcW w:w="2317" w:type="dxa"/>
          </w:tcPr>
          <w:p w14:paraId="017F68AF"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Collection of information from individual</w:t>
            </w:r>
          </w:p>
          <w:p w14:paraId="0FDFAA7D"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Tell them what you’re going to do with it</w:t>
            </w:r>
          </w:p>
        </w:tc>
        <w:tc>
          <w:tcPr>
            <w:tcW w:w="5876" w:type="dxa"/>
          </w:tcPr>
          <w:p w14:paraId="129C37A2" w14:textId="77777777" w:rsidR="00E4190E" w:rsidRPr="002C30E6" w:rsidRDefault="00E4190E" w:rsidP="00AD54AC">
            <w:pPr>
              <w:spacing w:before="120" w:after="120"/>
              <w:rPr>
                <w:rFonts w:ascii="Arial" w:hAnsi="Arial" w:cs="Arial"/>
                <w:sz w:val="16"/>
                <w:szCs w:val="16"/>
              </w:rPr>
            </w:pPr>
            <w:r w:rsidRPr="00AD747F">
              <w:rPr>
                <w:rFonts w:ascii="Arial" w:hAnsi="Arial" w:cs="Arial"/>
                <w:bCs/>
                <w:sz w:val="16"/>
                <w:szCs w:val="20"/>
              </w:rPr>
              <w:t xml:space="preserve">The current Privacy Statement </w:t>
            </w:r>
            <w:r w:rsidRPr="00AD747F">
              <w:rPr>
                <w:rFonts w:ascii="Arial" w:hAnsi="Arial" w:cs="Arial"/>
                <w:sz w:val="16"/>
                <w:szCs w:val="20"/>
              </w:rPr>
              <w:t>reflects the Rule 3 requirements.</w:t>
            </w:r>
            <w:r w:rsidRPr="00AD747F" w:rsidDel="00D43A96">
              <w:rPr>
                <w:rFonts w:ascii="Arial" w:hAnsi="Arial" w:cs="Arial"/>
                <w:sz w:val="16"/>
                <w:szCs w:val="20"/>
              </w:rPr>
              <w:t xml:space="preserve"> </w:t>
            </w:r>
            <w:r>
              <w:rPr>
                <w:rFonts w:ascii="Arial" w:hAnsi="Arial" w:cs="Arial"/>
                <w:sz w:val="16"/>
                <w:szCs w:val="20"/>
              </w:rPr>
              <w:t>The full Privacy Statement (as set out in an updated draft in Appendix Two) is linked from one of the initial screens (see Appendix One). The Privacy Advice is provided prior to the Case submitting any personal information into the Form</w:t>
            </w:r>
            <w:r w:rsidRPr="00AD747F">
              <w:rPr>
                <w:rFonts w:ascii="Arial" w:hAnsi="Arial" w:cs="Arial"/>
                <w:sz w:val="16"/>
                <w:szCs w:val="20"/>
              </w:rPr>
              <w:t xml:space="preserve">. </w:t>
            </w:r>
            <w:r w:rsidRPr="002C30E6">
              <w:rPr>
                <w:rFonts w:ascii="Arial" w:hAnsi="Arial" w:cs="Arial"/>
                <w:sz w:val="16"/>
                <w:szCs w:val="16"/>
              </w:rPr>
              <w:t xml:space="preserve"> </w:t>
            </w:r>
          </w:p>
        </w:tc>
        <w:tc>
          <w:tcPr>
            <w:tcW w:w="883" w:type="dxa"/>
          </w:tcPr>
          <w:p w14:paraId="0E0F0601" w14:textId="77777777" w:rsidR="00E4190E" w:rsidRPr="002C30E6" w:rsidRDefault="00E4190E" w:rsidP="00AD54AC">
            <w:pPr>
              <w:spacing w:before="120" w:after="120"/>
              <w:rPr>
                <w:rFonts w:ascii="Arial" w:hAnsi="Arial" w:cs="Arial"/>
                <w:b/>
                <w:sz w:val="16"/>
                <w:szCs w:val="20"/>
              </w:rPr>
            </w:pPr>
            <w:r w:rsidRPr="002C30E6">
              <w:rPr>
                <w:rFonts w:ascii="Arial" w:hAnsi="Arial" w:cs="Arial"/>
                <w:b/>
                <w:sz w:val="16"/>
              </w:rPr>
              <w:t>Low</w:t>
            </w:r>
          </w:p>
        </w:tc>
      </w:tr>
      <w:tr w:rsidR="00E4190E" w:rsidRPr="002C30E6" w14:paraId="3237A118" w14:textId="77777777" w:rsidTr="00AD54AC">
        <w:tc>
          <w:tcPr>
            <w:tcW w:w="563" w:type="dxa"/>
          </w:tcPr>
          <w:p w14:paraId="7091387F"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4</w:t>
            </w:r>
          </w:p>
        </w:tc>
        <w:tc>
          <w:tcPr>
            <w:tcW w:w="2317" w:type="dxa"/>
          </w:tcPr>
          <w:p w14:paraId="0E315B66"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Manner of collection of information</w:t>
            </w:r>
          </w:p>
          <w:p w14:paraId="168C03E4"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Be considerate when you’re getting it</w:t>
            </w:r>
          </w:p>
        </w:tc>
        <w:tc>
          <w:tcPr>
            <w:tcW w:w="5876" w:type="dxa"/>
          </w:tcPr>
          <w:p w14:paraId="147DFF46" w14:textId="77777777" w:rsidR="00E4190E" w:rsidRDefault="00E4190E" w:rsidP="00AD54AC">
            <w:pPr>
              <w:spacing w:before="120" w:after="120"/>
              <w:rPr>
                <w:rFonts w:ascii="Arial" w:hAnsi="Arial" w:cs="Arial"/>
                <w:sz w:val="16"/>
                <w:szCs w:val="16"/>
              </w:rPr>
            </w:pPr>
            <w:r>
              <w:rPr>
                <w:rFonts w:ascii="Arial" w:hAnsi="Arial" w:cs="Arial"/>
                <w:sz w:val="16"/>
                <w:szCs w:val="16"/>
              </w:rPr>
              <w:t xml:space="preserve">Case can opt to use the web application in Phase Three of the Omicron response. Other links to support (such as welfare and urgent medical assistance) are provided in the initial text message if the person wishes to seek that support directly and in an immediate fashion. The number of Healthline is also included in the text. </w:t>
            </w:r>
          </w:p>
          <w:p w14:paraId="40B6D1CF" w14:textId="77777777" w:rsidR="00E4190E" w:rsidRPr="002C30E6" w:rsidRDefault="00E4190E" w:rsidP="00AD54AC">
            <w:pPr>
              <w:spacing w:before="120" w:after="120"/>
              <w:rPr>
                <w:rFonts w:ascii="Arial" w:hAnsi="Arial" w:cs="Arial"/>
                <w:sz w:val="16"/>
                <w:szCs w:val="16"/>
              </w:rPr>
            </w:pPr>
            <w:r>
              <w:rPr>
                <w:rFonts w:ascii="Arial" w:hAnsi="Arial" w:cs="Arial"/>
                <w:sz w:val="16"/>
                <w:szCs w:val="16"/>
              </w:rPr>
              <w:t>If they person does not complete the Form they may be followed up by a Contact Tracer or Regional Hub representative to ensure that they are receiving the services they need if they are identified as group that needs additional assistance. This will depend on whether the individual is identified as a higher priority for contact via the then current focus of Contact Tracers.</w:t>
            </w:r>
          </w:p>
        </w:tc>
        <w:tc>
          <w:tcPr>
            <w:tcW w:w="883" w:type="dxa"/>
          </w:tcPr>
          <w:p w14:paraId="409BC093" w14:textId="77777777" w:rsidR="00E4190E" w:rsidRPr="002C30E6" w:rsidRDefault="00E4190E" w:rsidP="00AD54AC">
            <w:pPr>
              <w:spacing w:before="120" w:after="120"/>
              <w:rPr>
                <w:rFonts w:ascii="Arial" w:hAnsi="Arial" w:cs="Arial"/>
                <w:b/>
                <w:sz w:val="16"/>
                <w:szCs w:val="20"/>
              </w:rPr>
            </w:pPr>
            <w:r w:rsidRPr="002C30E6">
              <w:rPr>
                <w:rFonts w:ascii="Arial" w:hAnsi="Arial" w:cs="Arial"/>
                <w:b/>
                <w:sz w:val="16"/>
              </w:rPr>
              <w:t>Low</w:t>
            </w:r>
          </w:p>
        </w:tc>
      </w:tr>
      <w:tr w:rsidR="00E4190E" w:rsidRPr="002C30E6" w14:paraId="59DD7AC5" w14:textId="77777777" w:rsidTr="00AD54AC">
        <w:trPr>
          <w:trHeight w:val="669"/>
        </w:trPr>
        <w:tc>
          <w:tcPr>
            <w:tcW w:w="563" w:type="dxa"/>
          </w:tcPr>
          <w:p w14:paraId="1B2BD975"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5</w:t>
            </w:r>
          </w:p>
        </w:tc>
        <w:tc>
          <w:tcPr>
            <w:tcW w:w="2317" w:type="dxa"/>
          </w:tcPr>
          <w:p w14:paraId="7C4218C5"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Storage and security of information</w:t>
            </w:r>
          </w:p>
          <w:p w14:paraId="0EBD3169"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Take care of it once you’ve got it</w:t>
            </w:r>
          </w:p>
        </w:tc>
        <w:tc>
          <w:tcPr>
            <w:tcW w:w="5876" w:type="dxa"/>
          </w:tcPr>
          <w:p w14:paraId="0B1D35BB" w14:textId="77777777" w:rsidR="00E4190E" w:rsidRPr="002C30E6" w:rsidRDefault="00E4190E" w:rsidP="00AD54AC">
            <w:pPr>
              <w:spacing w:before="120" w:after="120"/>
              <w:rPr>
                <w:rFonts w:ascii="Arial" w:hAnsi="Arial" w:cs="Arial"/>
                <w:sz w:val="16"/>
                <w:szCs w:val="16"/>
              </w:rPr>
            </w:pPr>
            <w:r>
              <w:rPr>
                <w:rFonts w:ascii="Arial" w:hAnsi="Arial" w:cs="Arial"/>
                <w:sz w:val="16"/>
                <w:szCs w:val="16"/>
              </w:rPr>
              <w:t xml:space="preserve">The standard security Te Whatu Ora security review processes were completed to Authority to Operate level prior to go live. The NCTS components of the process are already established and security tested. If any risks are identified they will be mitigated or eliminated prior to go live. </w:t>
            </w:r>
          </w:p>
        </w:tc>
        <w:tc>
          <w:tcPr>
            <w:tcW w:w="883" w:type="dxa"/>
          </w:tcPr>
          <w:p w14:paraId="7AA2FD54" w14:textId="77777777" w:rsidR="00E4190E" w:rsidRPr="002C30E6" w:rsidRDefault="00E4190E" w:rsidP="00AD54AC">
            <w:pPr>
              <w:spacing w:before="120" w:after="120"/>
              <w:ind w:left="-28"/>
              <w:rPr>
                <w:rFonts w:ascii="Arial" w:hAnsi="Arial" w:cs="Arial"/>
                <w:b/>
                <w:sz w:val="16"/>
              </w:rPr>
            </w:pPr>
            <w:r w:rsidRPr="002C30E6">
              <w:rPr>
                <w:rFonts w:ascii="Arial" w:hAnsi="Arial" w:cs="Arial"/>
                <w:b/>
                <w:sz w:val="16"/>
              </w:rPr>
              <w:t>Medium</w:t>
            </w:r>
          </w:p>
        </w:tc>
      </w:tr>
      <w:tr w:rsidR="00E4190E" w:rsidRPr="002C30E6" w14:paraId="71DEBA00" w14:textId="77777777" w:rsidTr="00AD54AC">
        <w:tc>
          <w:tcPr>
            <w:tcW w:w="563" w:type="dxa"/>
          </w:tcPr>
          <w:p w14:paraId="20BBD021"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6</w:t>
            </w:r>
          </w:p>
        </w:tc>
        <w:tc>
          <w:tcPr>
            <w:tcW w:w="2317" w:type="dxa"/>
          </w:tcPr>
          <w:p w14:paraId="602C3F6E"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Access to personal information</w:t>
            </w:r>
          </w:p>
          <w:p w14:paraId="1C8A36B4"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People can see their health information if they want to</w:t>
            </w:r>
          </w:p>
        </w:tc>
        <w:tc>
          <w:tcPr>
            <w:tcW w:w="5876" w:type="dxa"/>
          </w:tcPr>
          <w:p w14:paraId="7D6165C3" w14:textId="77777777" w:rsidR="00E4190E" w:rsidRPr="002C30E6" w:rsidRDefault="00E4190E" w:rsidP="00AD54AC">
            <w:pPr>
              <w:spacing w:before="120" w:after="120"/>
              <w:rPr>
                <w:rFonts w:ascii="Arial" w:hAnsi="Arial" w:cs="Arial"/>
                <w:sz w:val="16"/>
                <w:szCs w:val="16"/>
              </w:rPr>
            </w:pPr>
            <w:r>
              <w:rPr>
                <w:rFonts w:ascii="Arial" w:hAnsi="Arial" w:cs="Arial"/>
                <w:sz w:val="16"/>
                <w:szCs w:val="16"/>
              </w:rPr>
              <w:t>The Privacy Statement will advise individuals how to make a request for access to their own information.</w:t>
            </w:r>
          </w:p>
        </w:tc>
        <w:tc>
          <w:tcPr>
            <w:tcW w:w="883" w:type="dxa"/>
          </w:tcPr>
          <w:p w14:paraId="1C89E9E5" w14:textId="77777777" w:rsidR="00E4190E" w:rsidRPr="002C30E6" w:rsidRDefault="00E4190E" w:rsidP="00AD54AC">
            <w:pPr>
              <w:spacing w:before="120" w:after="120"/>
              <w:rPr>
                <w:rFonts w:ascii="Arial" w:hAnsi="Arial" w:cs="Arial"/>
                <w:b/>
                <w:sz w:val="16"/>
                <w:szCs w:val="20"/>
              </w:rPr>
            </w:pPr>
            <w:r w:rsidRPr="002C30E6">
              <w:rPr>
                <w:rFonts w:ascii="Arial" w:hAnsi="Arial" w:cs="Arial"/>
                <w:b/>
                <w:sz w:val="16"/>
              </w:rPr>
              <w:t>Low</w:t>
            </w:r>
          </w:p>
        </w:tc>
      </w:tr>
      <w:tr w:rsidR="00E4190E" w:rsidRPr="002C30E6" w14:paraId="4A7BFF66" w14:textId="77777777" w:rsidTr="00AD54AC">
        <w:tc>
          <w:tcPr>
            <w:tcW w:w="563" w:type="dxa"/>
          </w:tcPr>
          <w:p w14:paraId="08927A9B"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7</w:t>
            </w:r>
          </w:p>
        </w:tc>
        <w:tc>
          <w:tcPr>
            <w:tcW w:w="2317" w:type="dxa"/>
          </w:tcPr>
          <w:p w14:paraId="76762F4C"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Correction of information</w:t>
            </w:r>
          </w:p>
          <w:p w14:paraId="2F017025"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They can correct it if it’s wrong</w:t>
            </w:r>
          </w:p>
        </w:tc>
        <w:tc>
          <w:tcPr>
            <w:tcW w:w="5876" w:type="dxa"/>
          </w:tcPr>
          <w:p w14:paraId="653806E4" w14:textId="77777777" w:rsidR="00E4190E" w:rsidRPr="002C30E6" w:rsidRDefault="00E4190E" w:rsidP="00AD54AC">
            <w:pPr>
              <w:spacing w:before="120" w:after="120"/>
              <w:rPr>
                <w:rFonts w:ascii="Arial" w:hAnsi="Arial" w:cs="Arial"/>
                <w:sz w:val="16"/>
                <w:szCs w:val="16"/>
              </w:rPr>
            </w:pPr>
            <w:r>
              <w:rPr>
                <w:rFonts w:ascii="Arial" w:hAnsi="Arial" w:cs="Arial"/>
                <w:sz w:val="16"/>
                <w:szCs w:val="16"/>
              </w:rPr>
              <w:t>The Privacy Statement will advise individuals how to make a request to correct their own information.</w:t>
            </w:r>
          </w:p>
        </w:tc>
        <w:tc>
          <w:tcPr>
            <w:tcW w:w="883" w:type="dxa"/>
          </w:tcPr>
          <w:p w14:paraId="316D55A9" w14:textId="77777777" w:rsidR="00E4190E" w:rsidRPr="002C30E6" w:rsidRDefault="00E4190E" w:rsidP="00AD54AC">
            <w:pPr>
              <w:spacing w:before="120" w:after="120"/>
              <w:rPr>
                <w:rFonts w:ascii="Arial" w:hAnsi="Arial" w:cs="Arial"/>
                <w:b/>
                <w:sz w:val="16"/>
                <w:szCs w:val="20"/>
              </w:rPr>
            </w:pPr>
            <w:r w:rsidRPr="002C30E6">
              <w:rPr>
                <w:rFonts w:ascii="Arial" w:hAnsi="Arial" w:cs="Arial"/>
                <w:b/>
                <w:sz w:val="16"/>
              </w:rPr>
              <w:t>Low</w:t>
            </w:r>
          </w:p>
        </w:tc>
      </w:tr>
      <w:tr w:rsidR="00E4190E" w:rsidRPr="002C30E6" w14:paraId="51149C30" w14:textId="77777777" w:rsidTr="00AD54AC">
        <w:tc>
          <w:tcPr>
            <w:tcW w:w="563" w:type="dxa"/>
          </w:tcPr>
          <w:p w14:paraId="1201BF14"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Rule 8</w:t>
            </w:r>
          </w:p>
        </w:tc>
        <w:tc>
          <w:tcPr>
            <w:tcW w:w="2317" w:type="dxa"/>
          </w:tcPr>
          <w:p w14:paraId="680C1FA1" w14:textId="77777777" w:rsidR="00E4190E" w:rsidRPr="002C30E6" w:rsidRDefault="00E4190E" w:rsidP="00AD54AC">
            <w:pPr>
              <w:spacing w:before="120" w:after="120"/>
              <w:rPr>
                <w:rFonts w:ascii="Arial" w:hAnsi="Arial" w:cs="Arial"/>
                <w:sz w:val="16"/>
                <w:szCs w:val="20"/>
              </w:rPr>
            </w:pPr>
            <w:r w:rsidRPr="002C30E6">
              <w:rPr>
                <w:rFonts w:ascii="Arial" w:hAnsi="Arial" w:cs="Arial"/>
                <w:sz w:val="16"/>
                <w:szCs w:val="20"/>
              </w:rPr>
              <w:t>Accuracy etc. of information to be checked before use</w:t>
            </w:r>
          </w:p>
          <w:p w14:paraId="34265AA0" w14:textId="77777777" w:rsidR="00E4190E" w:rsidRPr="002C30E6" w:rsidRDefault="00E4190E" w:rsidP="00E4190E">
            <w:pPr>
              <w:pStyle w:val="ListParagraph"/>
              <w:numPr>
                <w:ilvl w:val="0"/>
                <w:numId w:val="33"/>
              </w:numPr>
              <w:spacing w:before="120" w:after="120" w:line="240" w:lineRule="auto"/>
              <w:ind w:left="143" w:hanging="143"/>
              <w:rPr>
                <w:rFonts w:ascii="Arial" w:hAnsi="Arial" w:cs="Arial"/>
                <w:sz w:val="16"/>
                <w:szCs w:val="20"/>
              </w:rPr>
            </w:pPr>
            <w:r w:rsidRPr="002C30E6">
              <w:rPr>
                <w:rFonts w:ascii="Arial" w:hAnsi="Arial" w:cs="Arial"/>
                <w:sz w:val="16"/>
                <w:szCs w:val="20"/>
              </w:rPr>
              <w:t>Make sure health information is correct before you use it</w:t>
            </w:r>
          </w:p>
        </w:tc>
        <w:tc>
          <w:tcPr>
            <w:tcW w:w="5876" w:type="dxa"/>
          </w:tcPr>
          <w:p w14:paraId="3E6F7E9F" w14:textId="77777777" w:rsidR="00E4190E" w:rsidRDefault="00E4190E" w:rsidP="00AD54AC">
            <w:pPr>
              <w:spacing w:before="120" w:after="120"/>
              <w:rPr>
                <w:rFonts w:ascii="Arial" w:hAnsi="Arial" w:cs="Arial"/>
                <w:sz w:val="16"/>
                <w:szCs w:val="16"/>
              </w:rPr>
            </w:pPr>
            <w:r>
              <w:rPr>
                <w:rFonts w:ascii="Arial" w:hAnsi="Arial" w:cs="Arial"/>
                <w:sz w:val="16"/>
                <w:szCs w:val="16"/>
              </w:rPr>
              <w:t>There is a date of birth test to be completed after entry of the access code to make sure the text has been received by the correct Case (as they are identified only by first name in the initiating text). This should ensure only the correct person will complete application details.</w:t>
            </w:r>
          </w:p>
          <w:p w14:paraId="56597313" w14:textId="77777777" w:rsidR="00E4190E" w:rsidRDefault="00E4190E" w:rsidP="00AD54AC">
            <w:pPr>
              <w:spacing w:before="120" w:after="120"/>
              <w:rPr>
                <w:rFonts w:ascii="Arial" w:hAnsi="Arial" w:cs="Arial"/>
                <w:sz w:val="16"/>
                <w:szCs w:val="16"/>
              </w:rPr>
            </w:pPr>
            <w:r>
              <w:rPr>
                <w:rFonts w:ascii="Arial" w:hAnsi="Arial" w:cs="Arial"/>
                <w:sz w:val="16"/>
                <w:szCs w:val="16"/>
              </w:rPr>
              <w:t>The person has an opportunity to review all the information they have recorded before submission in a review screen at the end of the document. They are also given the opportunity to return and submit more information in a further form using the same link if they wish.</w:t>
            </w:r>
          </w:p>
          <w:p w14:paraId="40A08D86" w14:textId="77777777" w:rsidR="00E4190E" w:rsidRPr="002C30E6" w:rsidRDefault="00E4190E" w:rsidP="00AD54AC">
            <w:pPr>
              <w:spacing w:before="120" w:after="120"/>
              <w:rPr>
                <w:rFonts w:ascii="Arial" w:hAnsi="Arial" w:cs="Arial"/>
                <w:sz w:val="16"/>
                <w:szCs w:val="16"/>
              </w:rPr>
            </w:pPr>
            <w:r>
              <w:rPr>
                <w:rFonts w:ascii="Arial" w:hAnsi="Arial" w:cs="Arial"/>
                <w:sz w:val="16"/>
                <w:szCs w:val="16"/>
              </w:rPr>
              <w:t xml:space="preserve">As each submission will create a new record there is a possibility of duplication (but no records will be overwritten so all information will be captured). Contact </w:t>
            </w:r>
            <w:r>
              <w:rPr>
                <w:rFonts w:ascii="Arial" w:hAnsi="Arial" w:cs="Arial"/>
                <w:sz w:val="16"/>
                <w:szCs w:val="16"/>
              </w:rPr>
              <w:lastRenderedPageBreak/>
              <w:t xml:space="preserve">Tracers will be given training on how to de-duplicate, transfer and link records prior to go live. If there is duplication of Household Contacts contact tracers can rectify this by closing duplicate records. </w:t>
            </w:r>
          </w:p>
        </w:tc>
        <w:tc>
          <w:tcPr>
            <w:tcW w:w="883" w:type="dxa"/>
          </w:tcPr>
          <w:p w14:paraId="6A621D8D" w14:textId="77777777" w:rsidR="00E4190E" w:rsidRPr="002C30E6" w:rsidRDefault="00E4190E" w:rsidP="00AD54AC">
            <w:pPr>
              <w:spacing w:before="120" w:after="120"/>
              <w:rPr>
                <w:rFonts w:ascii="Arial" w:hAnsi="Arial" w:cs="Arial"/>
                <w:b/>
                <w:sz w:val="16"/>
                <w:szCs w:val="20"/>
              </w:rPr>
            </w:pPr>
            <w:r>
              <w:rPr>
                <w:rFonts w:ascii="Arial" w:hAnsi="Arial" w:cs="Arial"/>
                <w:b/>
                <w:sz w:val="16"/>
              </w:rPr>
              <w:lastRenderedPageBreak/>
              <w:t>Low</w:t>
            </w:r>
          </w:p>
        </w:tc>
      </w:tr>
    </w:tbl>
    <w:tbl>
      <w:tblPr>
        <w:tblStyle w:val="HeaderTableGrid3"/>
        <w:tblW w:w="9639"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563"/>
        <w:gridCol w:w="2317"/>
        <w:gridCol w:w="5876"/>
        <w:gridCol w:w="883"/>
      </w:tblGrid>
      <w:tr w:rsidR="00E4190E" w:rsidRPr="00E4190E" w14:paraId="39C85D8A" w14:textId="77777777" w:rsidTr="00AD54AC">
        <w:trPr>
          <w:trHeight w:val="862"/>
        </w:trPr>
        <w:tc>
          <w:tcPr>
            <w:tcW w:w="563" w:type="dxa"/>
          </w:tcPr>
          <w:p w14:paraId="1EB8C1D8"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Rule 9</w:t>
            </w:r>
          </w:p>
        </w:tc>
        <w:tc>
          <w:tcPr>
            <w:tcW w:w="2317" w:type="dxa"/>
          </w:tcPr>
          <w:p w14:paraId="30F13E3B"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Retention of information</w:t>
            </w:r>
          </w:p>
          <w:p w14:paraId="31ED3134" w14:textId="77777777" w:rsidR="00E4190E" w:rsidRPr="00E4190E" w:rsidRDefault="00E4190E" w:rsidP="00E4190E">
            <w:pPr>
              <w:numPr>
                <w:ilvl w:val="0"/>
                <w:numId w:val="33"/>
              </w:numPr>
              <w:spacing w:before="120" w:after="120" w:line="240" w:lineRule="auto"/>
              <w:ind w:left="143" w:hanging="143"/>
              <w:contextualSpacing/>
              <w:rPr>
                <w:rFonts w:ascii="Arial" w:hAnsi="Arial" w:cs="Arial"/>
                <w:sz w:val="16"/>
                <w:szCs w:val="20"/>
              </w:rPr>
            </w:pPr>
            <w:r w:rsidRPr="00E4190E">
              <w:rPr>
                <w:rFonts w:ascii="Arial" w:hAnsi="Arial" w:cs="Arial"/>
                <w:sz w:val="16"/>
                <w:szCs w:val="20"/>
              </w:rPr>
              <w:t>Get rid of it when you’re done with it</w:t>
            </w:r>
          </w:p>
        </w:tc>
        <w:tc>
          <w:tcPr>
            <w:tcW w:w="5876" w:type="dxa"/>
          </w:tcPr>
          <w:p w14:paraId="73857493"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Standard retention policies will apply to information collected into NCTS, and into CCCM (noting that clinical information will be held in accordance with the Health (Retention of Health Information) Regulations).</w:t>
            </w:r>
          </w:p>
          <w:p w14:paraId="61D61FB0"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 xml:space="preserve">The information captured by the application and held in the ‘Form’ (the encrypted DynamoDB) while the Case is completing the details and before they choose to select ‘submit’ will be retained for 72 hours days before automatic deletion. </w:t>
            </w:r>
          </w:p>
          <w:p w14:paraId="6E8A9F8A"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Once submitted no information is retained in the interim encrypted database and will no longer show on the device screen for the Case.</w:t>
            </w:r>
          </w:p>
        </w:tc>
        <w:tc>
          <w:tcPr>
            <w:tcW w:w="883" w:type="dxa"/>
          </w:tcPr>
          <w:p w14:paraId="571773F5" w14:textId="77777777" w:rsidR="00E4190E" w:rsidRPr="00E4190E" w:rsidRDefault="00E4190E" w:rsidP="00E4190E">
            <w:pPr>
              <w:spacing w:before="120" w:after="120"/>
              <w:rPr>
                <w:rFonts w:ascii="Arial" w:hAnsi="Arial" w:cs="Arial"/>
                <w:b/>
                <w:sz w:val="16"/>
                <w:szCs w:val="20"/>
              </w:rPr>
            </w:pPr>
            <w:r w:rsidRPr="00E4190E">
              <w:rPr>
                <w:rFonts w:ascii="Arial" w:hAnsi="Arial" w:cs="Arial"/>
                <w:b/>
                <w:sz w:val="16"/>
              </w:rPr>
              <w:t>Low</w:t>
            </w:r>
          </w:p>
        </w:tc>
      </w:tr>
      <w:tr w:rsidR="00E4190E" w:rsidRPr="00E4190E" w14:paraId="652707F2" w14:textId="77777777" w:rsidTr="00AD54AC">
        <w:tc>
          <w:tcPr>
            <w:tcW w:w="563" w:type="dxa"/>
          </w:tcPr>
          <w:p w14:paraId="56B94150"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Rule 10</w:t>
            </w:r>
          </w:p>
        </w:tc>
        <w:tc>
          <w:tcPr>
            <w:tcW w:w="2317" w:type="dxa"/>
          </w:tcPr>
          <w:p w14:paraId="1C0B6D29"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Limits on use of information</w:t>
            </w:r>
          </w:p>
          <w:p w14:paraId="7D67823A" w14:textId="77777777" w:rsidR="00E4190E" w:rsidRPr="00E4190E" w:rsidRDefault="00E4190E" w:rsidP="00E4190E">
            <w:pPr>
              <w:numPr>
                <w:ilvl w:val="0"/>
                <w:numId w:val="33"/>
              </w:numPr>
              <w:spacing w:before="120" w:after="120" w:line="240" w:lineRule="auto"/>
              <w:ind w:left="143" w:hanging="143"/>
              <w:contextualSpacing/>
              <w:rPr>
                <w:rFonts w:ascii="Arial" w:hAnsi="Arial" w:cs="Arial"/>
                <w:sz w:val="16"/>
                <w:szCs w:val="20"/>
              </w:rPr>
            </w:pPr>
            <w:r w:rsidRPr="00E4190E">
              <w:rPr>
                <w:rFonts w:ascii="Arial" w:hAnsi="Arial" w:cs="Arial"/>
                <w:sz w:val="16"/>
                <w:szCs w:val="20"/>
              </w:rPr>
              <w:t>Use it for the purpose you got it</w:t>
            </w:r>
          </w:p>
        </w:tc>
        <w:tc>
          <w:tcPr>
            <w:tcW w:w="5876" w:type="dxa"/>
          </w:tcPr>
          <w:p w14:paraId="06FBDE17" w14:textId="77777777" w:rsidR="00E4190E" w:rsidRPr="00E4190E" w:rsidRDefault="00E4190E" w:rsidP="00E4190E">
            <w:pPr>
              <w:spacing w:before="120"/>
              <w:rPr>
                <w:rFonts w:ascii="Arial" w:hAnsi="Arial" w:cs="Arial"/>
                <w:sz w:val="16"/>
                <w:szCs w:val="16"/>
              </w:rPr>
            </w:pPr>
            <w:r w:rsidRPr="00E4190E">
              <w:rPr>
                <w:rFonts w:ascii="Arial" w:hAnsi="Arial" w:cs="Arial"/>
                <w:sz w:val="16"/>
              </w:rPr>
              <w:t xml:space="preserve">The Privacy Statement describes potential users of the information, and the purposes for use. All of those who will have access to the data for Contact Tracing related purposes will have role-based access into NCTS. Likewise, any access into CCCM will require role-based access into CCCM. This access will all be subject to audit monitoring of logged access activity. </w:t>
            </w:r>
          </w:p>
        </w:tc>
        <w:tc>
          <w:tcPr>
            <w:tcW w:w="883" w:type="dxa"/>
          </w:tcPr>
          <w:p w14:paraId="0783C4F1" w14:textId="77777777" w:rsidR="00E4190E" w:rsidRPr="00E4190E" w:rsidRDefault="00E4190E" w:rsidP="00E4190E">
            <w:pPr>
              <w:pBdr>
                <w:top w:val="nil"/>
                <w:left w:val="nil"/>
                <w:bottom w:val="nil"/>
                <w:right w:val="nil"/>
                <w:between w:val="nil"/>
              </w:pBdr>
              <w:spacing w:before="120" w:after="120" w:line="312" w:lineRule="auto"/>
              <w:rPr>
                <w:rFonts w:ascii="Arial" w:hAnsi="Arial" w:cs="Arial"/>
                <w:b/>
                <w:sz w:val="16"/>
              </w:rPr>
            </w:pPr>
            <w:r w:rsidRPr="00E4190E">
              <w:rPr>
                <w:rFonts w:ascii="Arial" w:hAnsi="Arial" w:cs="Arial"/>
                <w:b/>
                <w:sz w:val="16"/>
              </w:rPr>
              <w:t>Low</w:t>
            </w:r>
          </w:p>
        </w:tc>
      </w:tr>
      <w:tr w:rsidR="00E4190E" w:rsidRPr="00E4190E" w14:paraId="4668D7F1" w14:textId="77777777" w:rsidTr="00AD54AC">
        <w:tc>
          <w:tcPr>
            <w:tcW w:w="563" w:type="dxa"/>
          </w:tcPr>
          <w:p w14:paraId="2568CA2C"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Rule 11</w:t>
            </w:r>
          </w:p>
        </w:tc>
        <w:tc>
          <w:tcPr>
            <w:tcW w:w="2317" w:type="dxa"/>
          </w:tcPr>
          <w:p w14:paraId="4020CC1B"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Limits on disclosure of information</w:t>
            </w:r>
          </w:p>
          <w:p w14:paraId="454304A5" w14:textId="77777777" w:rsidR="00E4190E" w:rsidRPr="00E4190E" w:rsidRDefault="00E4190E" w:rsidP="00E4190E">
            <w:pPr>
              <w:numPr>
                <w:ilvl w:val="0"/>
                <w:numId w:val="33"/>
              </w:numPr>
              <w:spacing w:before="120" w:after="120" w:line="240" w:lineRule="auto"/>
              <w:ind w:left="143" w:hanging="143"/>
              <w:contextualSpacing/>
              <w:rPr>
                <w:rFonts w:ascii="Arial" w:hAnsi="Arial" w:cs="Arial"/>
                <w:sz w:val="16"/>
                <w:szCs w:val="20"/>
              </w:rPr>
            </w:pPr>
            <w:r w:rsidRPr="00E4190E">
              <w:rPr>
                <w:rFonts w:ascii="Arial" w:hAnsi="Arial" w:cs="Arial"/>
                <w:sz w:val="16"/>
                <w:szCs w:val="20"/>
              </w:rPr>
              <w:t>Only disclose it if you have good reason</w:t>
            </w:r>
          </w:p>
        </w:tc>
        <w:tc>
          <w:tcPr>
            <w:tcW w:w="5876" w:type="dxa"/>
          </w:tcPr>
          <w:p w14:paraId="371609CE"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Existing NCTS rules will apply to the use of Contact Tracing information that is submitted to the NCTS.</w:t>
            </w:r>
          </w:p>
          <w:p w14:paraId="6382F1D6"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Information that is supplied to CCCM will be subject to controls as set out in the CCCM PIA, and relates to those involved in clinical management of COVID-19 Cases.</w:t>
            </w:r>
          </w:p>
          <w:p w14:paraId="31847BF4"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rPr>
              <w:t>The contact information submitted about Household contacts, if a mobile number is provided, will also be part of the new process for NCTS to send an automatic text message notification to those individuals identified as Household contacts (addressed in a sperate PIA). This is to meet the serious threat posed to them by potential exposure to Omicron.</w:t>
            </w:r>
          </w:p>
        </w:tc>
        <w:tc>
          <w:tcPr>
            <w:tcW w:w="883" w:type="dxa"/>
          </w:tcPr>
          <w:p w14:paraId="429417FB" w14:textId="77777777" w:rsidR="00E4190E" w:rsidRPr="00E4190E" w:rsidRDefault="00E4190E" w:rsidP="00E4190E">
            <w:pPr>
              <w:spacing w:before="120" w:after="120"/>
              <w:rPr>
                <w:rFonts w:ascii="Arial" w:hAnsi="Arial" w:cs="Arial"/>
                <w:b/>
                <w:sz w:val="16"/>
              </w:rPr>
            </w:pPr>
            <w:r w:rsidRPr="00E4190E">
              <w:rPr>
                <w:rFonts w:ascii="Arial" w:hAnsi="Arial" w:cs="Arial"/>
                <w:b/>
                <w:sz w:val="16"/>
              </w:rPr>
              <w:t>Low</w:t>
            </w:r>
          </w:p>
        </w:tc>
      </w:tr>
      <w:tr w:rsidR="00E4190E" w:rsidRPr="00E4190E" w14:paraId="2445722C" w14:textId="77777777" w:rsidTr="00AD54AC">
        <w:tc>
          <w:tcPr>
            <w:tcW w:w="563" w:type="dxa"/>
          </w:tcPr>
          <w:p w14:paraId="3F3117A3"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Rule 12</w:t>
            </w:r>
          </w:p>
        </w:tc>
        <w:tc>
          <w:tcPr>
            <w:tcW w:w="2317" w:type="dxa"/>
          </w:tcPr>
          <w:p w14:paraId="59648EF2"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Disclosure of personal information outside New Zealand</w:t>
            </w:r>
          </w:p>
        </w:tc>
        <w:tc>
          <w:tcPr>
            <w:tcW w:w="5876" w:type="dxa"/>
          </w:tcPr>
          <w:p w14:paraId="01CCC5BD"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 xml:space="preserve">There is no expectation of any disclosure of information from the form outside New Zealand. </w:t>
            </w:r>
          </w:p>
        </w:tc>
        <w:tc>
          <w:tcPr>
            <w:tcW w:w="883" w:type="dxa"/>
          </w:tcPr>
          <w:p w14:paraId="27CAA5C0" w14:textId="77777777" w:rsidR="00E4190E" w:rsidRPr="00E4190E" w:rsidRDefault="00E4190E" w:rsidP="00E4190E">
            <w:pPr>
              <w:spacing w:before="120" w:after="120"/>
              <w:rPr>
                <w:rFonts w:ascii="Arial" w:hAnsi="Arial" w:cs="Arial"/>
                <w:b/>
                <w:sz w:val="16"/>
              </w:rPr>
            </w:pPr>
            <w:r w:rsidRPr="00E4190E">
              <w:rPr>
                <w:rFonts w:ascii="Arial" w:hAnsi="Arial" w:cs="Arial"/>
                <w:b/>
                <w:sz w:val="16"/>
              </w:rPr>
              <w:t>Low</w:t>
            </w:r>
          </w:p>
        </w:tc>
      </w:tr>
      <w:tr w:rsidR="00E4190E" w:rsidRPr="00E4190E" w14:paraId="5DC108DD" w14:textId="77777777" w:rsidTr="00AD54AC">
        <w:tc>
          <w:tcPr>
            <w:tcW w:w="563" w:type="dxa"/>
          </w:tcPr>
          <w:p w14:paraId="1739CE0A"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Rule 13</w:t>
            </w:r>
          </w:p>
        </w:tc>
        <w:tc>
          <w:tcPr>
            <w:tcW w:w="2317" w:type="dxa"/>
          </w:tcPr>
          <w:p w14:paraId="1FA2171F" w14:textId="77777777" w:rsidR="00E4190E" w:rsidRPr="00E4190E" w:rsidRDefault="00E4190E" w:rsidP="00E4190E">
            <w:pPr>
              <w:spacing w:before="120" w:after="120"/>
              <w:rPr>
                <w:rFonts w:ascii="Arial" w:hAnsi="Arial" w:cs="Arial"/>
                <w:sz w:val="16"/>
                <w:szCs w:val="20"/>
              </w:rPr>
            </w:pPr>
            <w:r w:rsidRPr="00E4190E">
              <w:rPr>
                <w:rFonts w:ascii="Arial" w:hAnsi="Arial" w:cs="Arial"/>
                <w:sz w:val="16"/>
                <w:szCs w:val="20"/>
              </w:rPr>
              <w:t>Unique identifiers</w:t>
            </w:r>
          </w:p>
          <w:p w14:paraId="285DD0A9" w14:textId="77777777" w:rsidR="00E4190E" w:rsidRPr="00E4190E" w:rsidRDefault="00E4190E" w:rsidP="00E4190E">
            <w:pPr>
              <w:numPr>
                <w:ilvl w:val="0"/>
                <w:numId w:val="33"/>
              </w:numPr>
              <w:spacing w:before="120" w:after="120" w:line="240" w:lineRule="auto"/>
              <w:ind w:left="143" w:hanging="143"/>
              <w:contextualSpacing/>
              <w:rPr>
                <w:rFonts w:ascii="Arial" w:hAnsi="Arial" w:cs="Arial"/>
                <w:sz w:val="16"/>
                <w:szCs w:val="20"/>
              </w:rPr>
            </w:pPr>
            <w:r w:rsidRPr="00E4190E">
              <w:rPr>
                <w:rFonts w:ascii="Arial" w:hAnsi="Arial" w:cs="Arial"/>
                <w:sz w:val="16"/>
                <w:szCs w:val="20"/>
              </w:rPr>
              <w:t>Only assign unique identifiers where permitted</w:t>
            </w:r>
          </w:p>
        </w:tc>
        <w:tc>
          <w:tcPr>
            <w:tcW w:w="5876" w:type="dxa"/>
          </w:tcPr>
          <w:p w14:paraId="321AB96A"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 xml:space="preserve">A unique code will be generated and a link to the NCTS file on the case will be incorporated into the data submitted to the NCTS so it can be linked to the originating Case file. </w:t>
            </w:r>
          </w:p>
          <w:p w14:paraId="4647DF10"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A Border Health Record will also be assigned to the Cases where a record is created in CCCM. NHI will also be used within CCCM consistent with its intended purposes for clinical management of identified Cases, and in some cases their household contacts (as probable Cases).</w:t>
            </w:r>
          </w:p>
          <w:p w14:paraId="4E45548F" w14:textId="77777777" w:rsidR="00E4190E" w:rsidRPr="00E4190E" w:rsidRDefault="00E4190E" w:rsidP="00E4190E">
            <w:pPr>
              <w:spacing w:before="120" w:after="120"/>
              <w:rPr>
                <w:rFonts w:ascii="Arial" w:hAnsi="Arial" w:cs="Arial"/>
                <w:sz w:val="16"/>
                <w:szCs w:val="16"/>
              </w:rPr>
            </w:pPr>
            <w:r w:rsidRPr="00E4190E">
              <w:rPr>
                <w:rFonts w:ascii="Arial" w:hAnsi="Arial" w:cs="Arial"/>
                <w:sz w:val="16"/>
                <w:szCs w:val="16"/>
              </w:rPr>
              <w:t>This is consistent with Rule 13.</w:t>
            </w:r>
          </w:p>
        </w:tc>
        <w:tc>
          <w:tcPr>
            <w:tcW w:w="883" w:type="dxa"/>
          </w:tcPr>
          <w:p w14:paraId="54C9D36E" w14:textId="77777777" w:rsidR="00E4190E" w:rsidRPr="00E4190E" w:rsidRDefault="00E4190E" w:rsidP="00E4190E">
            <w:pPr>
              <w:spacing w:before="120" w:after="120"/>
              <w:rPr>
                <w:rFonts w:ascii="Arial" w:hAnsi="Arial" w:cs="Arial"/>
                <w:b/>
                <w:sz w:val="16"/>
              </w:rPr>
            </w:pPr>
            <w:r w:rsidRPr="00E4190E">
              <w:rPr>
                <w:rFonts w:ascii="Arial" w:hAnsi="Arial" w:cs="Arial"/>
                <w:b/>
                <w:sz w:val="16"/>
              </w:rPr>
              <w:t>Low</w:t>
            </w:r>
          </w:p>
        </w:tc>
      </w:tr>
    </w:tbl>
    <w:p w14:paraId="517DE153" w14:textId="77777777" w:rsidR="00C91536" w:rsidRDefault="00C91536" w:rsidP="00C91536">
      <w:pPr>
        <w:pStyle w:val="Normal0"/>
      </w:pPr>
    </w:p>
    <w:p w14:paraId="6539FB3A" w14:textId="77777777" w:rsidR="00C91536" w:rsidRDefault="00C91536">
      <w:pPr>
        <w:spacing w:after="160" w:line="259" w:lineRule="auto"/>
        <w:rPr>
          <w:rFonts w:ascii="Calibri" w:eastAsia="Times New Roman" w:hAnsi="Calibri" w:cs="Helv"/>
          <w:color w:val="000000"/>
          <w:lang w:eastAsia="en-NZ"/>
        </w:rPr>
      </w:pPr>
      <w:r>
        <w:br w:type="page"/>
      </w:r>
    </w:p>
    <w:p w14:paraId="7C67C43F" w14:textId="77777777" w:rsidR="00B148A1" w:rsidRPr="00001460" w:rsidRDefault="00B148A1" w:rsidP="00354BC7">
      <w:pPr>
        <w:pStyle w:val="Heading1-nonumbering"/>
        <w:rPr>
          <w:rFonts w:eastAsiaTheme="majorEastAsia"/>
        </w:rPr>
      </w:pPr>
      <w:bookmarkStart w:id="17" w:name="_Toc115942529"/>
      <w:r w:rsidRPr="00001460">
        <w:rPr>
          <w:rFonts w:eastAsiaTheme="majorEastAsia"/>
        </w:rPr>
        <w:lastRenderedPageBreak/>
        <w:t>Appendix One – Process screens for the web application</w:t>
      </w:r>
      <w:bookmarkEnd w:id="17"/>
    </w:p>
    <w:p w14:paraId="33E09F78" w14:textId="77777777" w:rsidR="00B148A1" w:rsidRPr="00B148A1" w:rsidRDefault="00B148A1" w:rsidP="00B148A1">
      <w:pPr>
        <w:rPr>
          <w:rFonts w:eastAsia="Times New Roman" w:cs="Times New Roman"/>
          <w:color w:val="525252" w:themeColor="accent3" w:themeShade="80"/>
        </w:rPr>
      </w:pPr>
      <w:r w:rsidRPr="00B148A1">
        <w:rPr>
          <w:rFonts w:eastAsia="Times New Roman" w:cs="Times New Roman"/>
          <w:color w:val="525252" w:themeColor="accent3" w:themeShade="80"/>
        </w:rPr>
        <w:t>Current as at the date of PIA publication – this may change over time</w:t>
      </w:r>
    </w:p>
    <w:p w14:paraId="4B529EBA" w14:textId="77777777" w:rsidR="00B148A1" w:rsidRPr="00850651" w:rsidRDefault="00B148A1" w:rsidP="00850651">
      <w:pPr>
        <w:spacing w:after="240"/>
        <w:rPr>
          <w:rFonts w:eastAsia="Times New Roman" w:cs="Times New Roman"/>
          <w:color w:val="525252" w:themeColor="accent3" w:themeShade="80"/>
        </w:rPr>
      </w:pPr>
      <w:r>
        <w:rPr>
          <w:noProof/>
        </w:rPr>
        <w:drawing>
          <wp:inline distT="0" distB="0" distL="0" distR="0" wp14:anchorId="4F3E6261" wp14:editId="2750F729">
            <wp:extent cx="5725795" cy="429768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795" cy="4297680"/>
                    </a:xfrm>
                    <a:prstGeom prst="rect">
                      <a:avLst/>
                    </a:prstGeom>
                    <a:noFill/>
                    <a:ln>
                      <a:noFill/>
                    </a:ln>
                  </pic:spPr>
                </pic:pic>
              </a:graphicData>
            </a:graphic>
          </wp:inline>
        </w:drawing>
      </w:r>
    </w:p>
    <w:p w14:paraId="3BA02122" w14:textId="77777777" w:rsidR="00E4190E" w:rsidRDefault="00B148A1" w:rsidP="00A439A1">
      <w:pPr>
        <w:pStyle w:val="Normal0"/>
      </w:pPr>
      <w:r>
        <w:rPr>
          <w:noProof/>
        </w:rPr>
        <w:lastRenderedPageBreak/>
        <w:drawing>
          <wp:anchor distT="0" distB="0" distL="114300" distR="114300" simplePos="0" relativeHeight="251664384" behindDoc="0" locked="0" layoutInCell="1" allowOverlap="1" wp14:anchorId="6826A427" wp14:editId="2D745837">
            <wp:simplePos x="0" y="0"/>
            <wp:positionH relativeFrom="margin">
              <wp:posOffset>0</wp:posOffset>
            </wp:positionH>
            <wp:positionV relativeFrom="paragraph">
              <wp:posOffset>240665</wp:posOffset>
            </wp:positionV>
            <wp:extent cx="6142355" cy="4913630"/>
            <wp:effectExtent l="0" t="0" r="0" b="1270"/>
            <wp:wrapThrough wrapText="bothSides">
              <wp:wrapPolygon edited="0">
                <wp:start x="0" y="0"/>
                <wp:lineTo x="0" y="21522"/>
                <wp:lineTo x="21504" y="21522"/>
                <wp:lineTo x="2150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2355" cy="4913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3EDD8" w14:textId="77777777" w:rsidR="00E4190E" w:rsidRDefault="00B148A1" w:rsidP="001F6458">
      <w:pPr>
        <w:pStyle w:val="Normal0"/>
      </w:pPr>
      <w:r>
        <w:rPr>
          <w:noProof/>
        </w:rPr>
        <w:lastRenderedPageBreak/>
        <w:drawing>
          <wp:inline distT="0" distB="0" distL="0" distR="0" wp14:anchorId="63690CF8" wp14:editId="502381E0">
            <wp:extent cx="4508390" cy="9286473"/>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3018" cy="9296005"/>
                    </a:xfrm>
                    <a:prstGeom prst="rect">
                      <a:avLst/>
                    </a:prstGeom>
                    <a:noFill/>
                    <a:ln>
                      <a:noFill/>
                    </a:ln>
                  </pic:spPr>
                </pic:pic>
              </a:graphicData>
            </a:graphic>
          </wp:inline>
        </w:drawing>
      </w:r>
    </w:p>
    <w:p w14:paraId="42683ECD" w14:textId="77777777" w:rsidR="00E4190E" w:rsidRDefault="00B148A1" w:rsidP="00A439A1">
      <w:pPr>
        <w:pStyle w:val="Normal0"/>
      </w:pPr>
      <w:r>
        <w:rPr>
          <w:noProof/>
        </w:rPr>
        <w:lastRenderedPageBreak/>
        <w:drawing>
          <wp:anchor distT="0" distB="0" distL="114300" distR="114300" simplePos="0" relativeHeight="251666432" behindDoc="0" locked="0" layoutInCell="1" allowOverlap="1" wp14:anchorId="7D3A4AE8" wp14:editId="4058B2FF">
            <wp:simplePos x="0" y="0"/>
            <wp:positionH relativeFrom="margin">
              <wp:posOffset>0</wp:posOffset>
            </wp:positionH>
            <wp:positionV relativeFrom="paragraph">
              <wp:posOffset>0</wp:posOffset>
            </wp:positionV>
            <wp:extent cx="4253865" cy="9274810"/>
            <wp:effectExtent l="0" t="0" r="0" b="0"/>
            <wp:wrapThrough wrapText="bothSides">
              <wp:wrapPolygon edited="0">
                <wp:start x="1354" y="311"/>
                <wp:lineTo x="193" y="843"/>
                <wp:lineTo x="0" y="976"/>
                <wp:lineTo x="0" y="1819"/>
                <wp:lineTo x="580" y="2529"/>
                <wp:lineTo x="580" y="21473"/>
                <wp:lineTo x="6578" y="21473"/>
                <wp:lineTo x="6578" y="12467"/>
                <wp:lineTo x="12768" y="12467"/>
                <wp:lineTo x="19540" y="12112"/>
                <wp:lineTo x="19540" y="2529"/>
                <wp:lineTo x="21087" y="1819"/>
                <wp:lineTo x="21184" y="843"/>
                <wp:lineTo x="12188" y="399"/>
                <wp:lineTo x="6771" y="311"/>
                <wp:lineTo x="1354" y="311"/>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53865" cy="927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E1551" w14:textId="77777777" w:rsidR="001F6458" w:rsidRDefault="00B148A1" w:rsidP="001F6458">
      <w:pPr>
        <w:pStyle w:val="Normal0"/>
      </w:pPr>
      <w:r>
        <w:rPr>
          <w:noProof/>
        </w:rPr>
        <w:lastRenderedPageBreak/>
        <w:drawing>
          <wp:inline distT="0" distB="0" distL="0" distR="0" wp14:anchorId="25D7BF46" wp14:editId="60D1A3B7">
            <wp:extent cx="5731510" cy="8346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8346250"/>
                    </a:xfrm>
                    <a:prstGeom prst="rect">
                      <a:avLst/>
                    </a:prstGeom>
                    <a:noFill/>
                    <a:ln>
                      <a:noFill/>
                    </a:ln>
                  </pic:spPr>
                </pic:pic>
              </a:graphicData>
            </a:graphic>
          </wp:inline>
        </w:drawing>
      </w:r>
      <w:r>
        <w:rPr>
          <w:noProof/>
        </w:rPr>
        <w:lastRenderedPageBreak/>
        <w:drawing>
          <wp:inline distT="0" distB="0" distL="0" distR="0" wp14:anchorId="658281AA" wp14:editId="5AB53CF5">
            <wp:extent cx="5731510" cy="57440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5744079"/>
                    </a:xfrm>
                    <a:prstGeom prst="rect">
                      <a:avLst/>
                    </a:prstGeom>
                    <a:noFill/>
                    <a:ln>
                      <a:noFill/>
                    </a:ln>
                  </pic:spPr>
                </pic:pic>
              </a:graphicData>
            </a:graphic>
          </wp:inline>
        </w:drawing>
      </w:r>
      <w:r>
        <w:rPr>
          <w:noProof/>
        </w:rPr>
        <w:lastRenderedPageBreak/>
        <w:drawing>
          <wp:inline distT="0" distB="0" distL="0" distR="0" wp14:anchorId="75F079EA" wp14:editId="2581E9F7">
            <wp:extent cx="5731510" cy="7329049"/>
            <wp:effectExtent l="0" t="0" r="254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7329049"/>
                    </a:xfrm>
                    <a:prstGeom prst="rect">
                      <a:avLst/>
                    </a:prstGeom>
                    <a:noFill/>
                    <a:ln>
                      <a:noFill/>
                    </a:ln>
                  </pic:spPr>
                </pic:pic>
              </a:graphicData>
            </a:graphic>
          </wp:inline>
        </w:drawing>
      </w:r>
      <w:r>
        <w:rPr>
          <w:noProof/>
        </w:rPr>
        <w:lastRenderedPageBreak/>
        <w:drawing>
          <wp:inline distT="0" distB="0" distL="0" distR="0" wp14:anchorId="03F96833" wp14:editId="121F1A3D">
            <wp:extent cx="1606163" cy="94464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0214" cy="9470251"/>
                    </a:xfrm>
                    <a:prstGeom prst="rect">
                      <a:avLst/>
                    </a:prstGeom>
                    <a:noFill/>
                    <a:ln>
                      <a:noFill/>
                    </a:ln>
                  </pic:spPr>
                </pic:pic>
              </a:graphicData>
            </a:graphic>
          </wp:inline>
        </w:drawing>
      </w:r>
    </w:p>
    <w:p w14:paraId="4CC48BE8" w14:textId="77777777" w:rsidR="00B148A1" w:rsidRPr="00B148A1" w:rsidRDefault="00B148A1" w:rsidP="00354BC7">
      <w:pPr>
        <w:pStyle w:val="Heading1-nonumbering"/>
        <w:rPr>
          <w:rFonts w:eastAsiaTheme="majorEastAsia"/>
        </w:rPr>
      </w:pPr>
      <w:bookmarkStart w:id="18" w:name="_Toc115942530"/>
      <w:r w:rsidRPr="00B148A1">
        <w:rPr>
          <w:rFonts w:eastAsiaTheme="majorEastAsia"/>
        </w:rPr>
        <w:lastRenderedPageBreak/>
        <w:t>Appendix Two: Draft Privacy Statement</w:t>
      </w:r>
      <w:bookmarkEnd w:id="18"/>
      <w:r w:rsidRPr="00B148A1">
        <w:rPr>
          <w:rFonts w:eastAsiaTheme="majorEastAsia"/>
        </w:rPr>
        <w:t xml:space="preserve"> </w:t>
      </w:r>
    </w:p>
    <w:p w14:paraId="2B382810" w14:textId="77777777" w:rsidR="00B148A1" w:rsidRPr="00B148A1" w:rsidRDefault="00B148A1" w:rsidP="00B148A1">
      <w:pPr>
        <w:shd w:val="clear" w:color="auto" w:fill="FFFFFF"/>
        <w:spacing w:before="360" w:after="360" w:line="240" w:lineRule="auto"/>
        <w:rPr>
          <w:rFonts w:ascii="Arial" w:eastAsia="Times New Roman" w:hAnsi="Arial" w:cs="Arial"/>
          <w:i/>
          <w:iCs/>
          <w:sz w:val="16"/>
          <w:szCs w:val="16"/>
        </w:rPr>
      </w:pPr>
      <w:r w:rsidRPr="00B148A1">
        <w:rPr>
          <w:rFonts w:ascii="Arial" w:eastAsia="Times New Roman" w:hAnsi="Arial" w:cs="Arial"/>
          <w:b/>
          <w:bCs/>
          <w:i/>
          <w:iCs/>
          <w:sz w:val="24"/>
          <w:szCs w:val="24"/>
        </w:rPr>
        <w:t>Privacy Statement</w:t>
      </w:r>
      <w:r w:rsidRPr="00B148A1">
        <w:rPr>
          <w:rFonts w:ascii="Arial" w:eastAsia="Times New Roman" w:hAnsi="Arial" w:cs="Arial"/>
          <w:i/>
          <w:iCs/>
          <w:sz w:val="16"/>
          <w:szCs w:val="16"/>
        </w:rPr>
        <w:t xml:space="preserve"> to be published on Ministry website and linked from the webform</w:t>
      </w:r>
    </w:p>
    <w:p w14:paraId="2465AD0E" w14:textId="77777777" w:rsidR="00B148A1" w:rsidRPr="00B148A1" w:rsidRDefault="00B148A1" w:rsidP="00B148A1">
      <w:pPr>
        <w:shd w:val="clear" w:color="auto" w:fill="FFFFFF"/>
        <w:spacing w:before="360" w:after="360" w:line="240" w:lineRule="auto"/>
        <w:rPr>
          <w:rFonts w:ascii="Arial" w:eastAsia="Times New Roman" w:hAnsi="Arial" w:cs="Arial"/>
          <w:sz w:val="16"/>
          <w:szCs w:val="16"/>
        </w:rPr>
      </w:pPr>
      <w:r w:rsidRPr="00B148A1">
        <w:rPr>
          <w:rFonts w:ascii="Arial" w:eastAsia="Times New Roman" w:hAnsi="Arial" w:cs="Arial"/>
          <w:sz w:val="16"/>
          <w:szCs w:val="16"/>
        </w:rPr>
        <w:t>Te Whatu Ora</w:t>
      </w:r>
      <w:r w:rsidRPr="00B148A1">
        <w:rPr>
          <w:rFonts w:ascii="Arial" w:eastAsia="Arial" w:hAnsi="Arial" w:cs="Arial"/>
          <w:color w:val="000000"/>
          <w:sz w:val="18"/>
          <w:szCs w:val="18"/>
        </w:rPr>
        <w:t xml:space="preserve"> </w:t>
      </w:r>
      <w:r w:rsidRPr="00B148A1">
        <w:rPr>
          <w:rFonts w:ascii="Arial" w:eastAsia="Times New Roman" w:hAnsi="Arial" w:cs="Arial"/>
          <w:sz w:val="16"/>
          <w:szCs w:val="16"/>
        </w:rPr>
        <w:t xml:space="preserve">has developed the COVID-19 Contact Tracing Form to support anyone who has tested positive for COVID-19 to self-report information online to contact tracers and to agencies working with the Care in the Community services. </w:t>
      </w:r>
    </w:p>
    <w:p w14:paraId="6BACB140" w14:textId="77777777" w:rsidR="00B148A1" w:rsidRPr="00B148A1" w:rsidRDefault="00B148A1" w:rsidP="00B148A1">
      <w:pPr>
        <w:shd w:val="clear" w:color="auto" w:fill="FFFFFF"/>
        <w:spacing w:before="360" w:after="360" w:line="240" w:lineRule="auto"/>
        <w:rPr>
          <w:rFonts w:ascii="Arial" w:eastAsia="Times New Roman" w:hAnsi="Arial" w:cs="Arial"/>
          <w:sz w:val="16"/>
          <w:szCs w:val="16"/>
        </w:rPr>
      </w:pPr>
      <w:r w:rsidRPr="00B148A1">
        <w:rPr>
          <w:rFonts w:ascii="Arial" w:eastAsia="Times New Roman" w:hAnsi="Arial" w:cs="Arial"/>
          <w:sz w:val="16"/>
          <w:szCs w:val="16"/>
        </w:rPr>
        <w:t xml:space="preserve">You can only upload information if you have been sent an access code with your text notifying you that you are a positive Case. This access code will be provided by SMS (text) to the mobile number you provided when your test was reported, or from other mobile phone numbers that </w:t>
      </w:r>
      <w:r w:rsidR="001201F2">
        <w:rPr>
          <w:rFonts w:ascii="Arial" w:eastAsia="Times New Roman" w:hAnsi="Arial" w:cs="Arial"/>
          <w:sz w:val="16"/>
          <w:szCs w:val="16"/>
        </w:rPr>
        <w:t>Te Whatu Ora</w:t>
      </w:r>
      <w:r w:rsidRPr="00B148A1">
        <w:rPr>
          <w:rFonts w:ascii="Arial" w:eastAsia="Times New Roman" w:hAnsi="Arial" w:cs="Arial"/>
          <w:sz w:val="16"/>
          <w:szCs w:val="16"/>
        </w:rPr>
        <w:t xml:space="preserve"> holds about you (for example if you supplied a mobile phone number when you used Book My Vaccine or recorded a mobile phone number when you enrolled with your general practitioner).</w:t>
      </w:r>
    </w:p>
    <w:p w14:paraId="5B18C2CF" w14:textId="77777777" w:rsidR="00B148A1" w:rsidRPr="00B148A1" w:rsidRDefault="00B148A1" w:rsidP="00B148A1">
      <w:pPr>
        <w:shd w:val="clear" w:color="auto" w:fill="FFFFFF"/>
        <w:spacing w:before="360" w:after="360" w:line="240" w:lineRule="auto"/>
        <w:rPr>
          <w:rFonts w:ascii="Arial" w:eastAsia="Times New Roman" w:hAnsi="Arial" w:cs="Arial"/>
          <w:sz w:val="16"/>
          <w:szCs w:val="16"/>
        </w:rPr>
      </w:pPr>
      <w:r w:rsidRPr="00B148A1">
        <w:rPr>
          <w:rFonts w:ascii="Arial" w:eastAsia="Times New Roman" w:hAnsi="Arial" w:cs="Arial"/>
          <w:sz w:val="16"/>
          <w:szCs w:val="16"/>
        </w:rPr>
        <w:t>The information collected via the COVID-19 Contact Tracing Form will be used for contact tracing and Care in the Community related purposes for the COVID-19 pandemic response. This includes helping you with your health, welfare and self-isolation needs. It may also help us to identify other people who may have been exposed to COVID-19 to make them aware they may be infected and to limit further spread of COVID-19. We will share information we collect only with agencies who are helping with these COVID-19 related tasks.</w:t>
      </w:r>
    </w:p>
    <w:p w14:paraId="5FF66207" w14:textId="77777777" w:rsidR="00B148A1" w:rsidRPr="00B148A1" w:rsidRDefault="00B148A1" w:rsidP="00B148A1">
      <w:pPr>
        <w:shd w:val="clear" w:color="auto" w:fill="FFFFFF"/>
        <w:spacing w:before="360" w:after="360" w:line="240" w:lineRule="auto"/>
        <w:rPr>
          <w:rFonts w:ascii="Arial" w:eastAsia="Times New Roman" w:hAnsi="Arial" w:cs="Arial"/>
          <w:sz w:val="16"/>
          <w:szCs w:val="16"/>
        </w:rPr>
      </w:pPr>
      <w:r w:rsidRPr="00B148A1">
        <w:rPr>
          <w:rFonts w:ascii="Arial" w:eastAsia="Times New Roman" w:hAnsi="Arial" w:cs="Arial"/>
          <w:sz w:val="16"/>
          <w:szCs w:val="16"/>
        </w:rPr>
        <w:t xml:space="preserve">Use of the COVID-19 Contact Tracing Form is voluntary, although we recommend you do complete it as some of the information you supply will help us to identify if you have specific health, welfare or self-isolation needs. Each positive case who does not use the COVID-19 Contact Tracing Form may still need to inform a contact tracer about the same information in accordance with Health Act requirements if they are called. </w:t>
      </w:r>
    </w:p>
    <w:p w14:paraId="0A1B96CA" w14:textId="77777777" w:rsidR="00B148A1" w:rsidRPr="00B148A1" w:rsidRDefault="00B148A1" w:rsidP="00B148A1">
      <w:pPr>
        <w:rPr>
          <w:rFonts w:ascii="Arial" w:hAnsi="Arial" w:cs="Arial"/>
          <w:b/>
          <w:bCs/>
          <w:sz w:val="16"/>
          <w:szCs w:val="16"/>
        </w:rPr>
      </w:pPr>
      <w:r w:rsidRPr="00B148A1">
        <w:rPr>
          <w:rFonts w:ascii="Arial" w:hAnsi="Arial" w:cs="Arial"/>
          <w:b/>
          <w:bCs/>
          <w:sz w:val="16"/>
          <w:szCs w:val="16"/>
        </w:rPr>
        <w:t>What information we’ll ask for</w:t>
      </w:r>
    </w:p>
    <w:p w14:paraId="5F747A9A" w14:textId="77777777" w:rsidR="00B148A1" w:rsidRPr="00B148A1" w:rsidRDefault="00B148A1" w:rsidP="00B148A1">
      <w:pPr>
        <w:rPr>
          <w:rFonts w:ascii="Arial" w:hAnsi="Arial" w:cs="Arial"/>
          <w:sz w:val="16"/>
          <w:szCs w:val="16"/>
        </w:rPr>
      </w:pPr>
      <w:r w:rsidRPr="00B148A1">
        <w:rPr>
          <w:rFonts w:ascii="Arial" w:hAnsi="Arial" w:cs="Arial"/>
          <w:sz w:val="16"/>
          <w:szCs w:val="16"/>
        </w:rPr>
        <w:t>We will require information to help us identify the following:</w:t>
      </w:r>
    </w:p>
    <w:p w14:paraId="12906121"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How best to contact you, and where you will be self-isolating, so that we can make sure you can access the right help</w:t>
      </w:r>
    </w:p>
    <w:p w14:paraId="47EAFA24"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What your symptoms are, and when you began experiencing them, so we can work out your infectious period, and also so we can assist if you require healthcare or other support</w:t>
      </w:r>
    </w:p>
    <w:p w14:paraId="1C8B180A"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 xml:space="preserve">If you want to advise you are a disabled person, </w:t>
      </w:r>
      <w:proofErr w:type="spellStart"/>
      <w:r w:rsidRPr="00B148A1">
        <w:rPr>
          <w:rFonts w:ascii="Arial" w:hAnsi="Arial" w:cs="Arial"/>
          <w:sz w:val="16"/>
          <w:szCs w:val="16"/>
        </w:rPr>
        <w:t>tāngata</w:t>
      </w:r>
      <w:proofErr w:type="spellEnd"/>
      <w:r w:rsidRPr="00B148A1">
        <w:rPr>
          <w:rFonts w:ascii="Arial" w:hAnsi="Arial" w:cs="Arial"/>
          <w:sz w:val="16"/>
          <w:szCs w:val="16"/>
        </w:rPr>
        <w:t xml:space="preserve"> </w:t>
      </w:r>
      <w:proofErr w:type="spellStart"/>
      <w:r w:rsidRPr="00B148A1">
        <w:rPr>
          <w:rFonts w:ascii="Arial" w:hAnsi="Arial" w:cs="Arial"/>
          <w:sz w:val="16"/>
          <w:szCs w:val="16"/>
        </w:rPr>
        <w:t>whaikaha</w:t>
      </w:r>
      <w:proofErr w:type="spellEnd"/>
      <w:r w:rsidRPr="00B148A1">
        <w:rPr>
          <w:rFonts w:ascii="Arial" w:hAnsi="Arial" w:cs="Arial"/>
          <w:sz w:val="16"/>
          <w:szCs w:val="16"/>
        </w:rPr>
        <w:t>, or a person living with a disability, so we can help you with your specific needs</w:t>
      </w:r>
    </w:p>
    <w:p w14:paraId="1F25ECC2"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Any underlying health conditions, or serious symptoms, so that we can prioritise support for people more likely to get sick and the Care in the Community team can identify who may need to be contacted swiftly to provide clinical support</w:t>
      </w:r>
    </w:p>
    <w:p w14:paraId="0CF8A001"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When you might have been in contact with other people at high risk locations and who those people were. You can choose to upload your Covid Tracer Digital Diary Bluetooth records to assist with this. We will contact them to let them know they may have been exposed to COVID-19</w:t>
      </w:r>
    </w:p>
    <w:p w14:paraId="391EEB74"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Who is in your household, to identify who else may require assistance with managing the risk of infection or related care needs.</w:t>
      </w:r>
    </w:p>
    <w:p w14:paraId="723B979B" w14:textId="77777777" w:rsidR="00B148A1" w:rsidRPr="00B148A1" w:rsidRDefault="00B148A1" w:rsidP="00B148A1">
      <w:pPr>
        <w:numPr>
          <w:ilvl w:val="0"/>
          <w:numId w:val="34"/>
        </w:numPr>
        <w:contextualSpacing/>
        <w:rPr>
          <w:rFonts w:ascii="Arial" w:hAnsi="Arial" w:cs="Arial"/>
          <w:sz w:val="16"/>
          <w:szCs w:val="16"/>
        </w:rPr>
      </w:pPr>
      <w:r w:rsidRPr="00B148A1">
        <w:rPr>
          <w:rFonts w:ascii="Arial" w:hAnsi="Arial" w:cs="Arial"/>
          <w:sz w:val="16"/>
          <w:szCs w:val="16"/>
        </w:rPr>
        <w:t>We will also send you a ‘release’ reminder text to confirm you have reached the end of your 7-day period of isolation as a Case, based on the information we hold about you.</w:t>
      </w:r>
    </w:p>
    <w:p w14:paraId="733406AC" w14:textId="77777777" w:rsidR="00B148A1" w:rsidRPr="00B148A1" w:rsidRDefault="00B148A1" w:rsidP="00B148A1">
      <w:pPr>
        <w:rPr>
          <w:rFonts w:ascii="Arial" w:hAnsi="Arial" w:cs="Arial"/>
          <w:sz w:val="16"/>
          <w:szCs w:val="16"/>
        </w:rPr>
      </w:pPr>
      <w:r w:rsidRPr="00B148A1">
        <w:rPr>
          <w:rFonts w:ascii="Arial" w:hAnsi="Arial" w:cs="Arial"/>
          <w:sz w:val="16"/>
          <w:szCs w:val="16"/>
        </w:rPr>
        <w:t>Each screen will clearly outline the details we require you to complete. Your access code will last for three days, so you can re-enter information multiple times during that three-day period if you wish.</w:t>
      </w:r>
    </w:p>
    <w:p w14:paraId="2DF0EDF2" w14:textId="77777777" w:rsidR="00B148A1" w:rsidRPr="00B148A1" w:rsidRDefault="00B148A1" w:rsidP="00B148A1">
      <w:pPr>
        <w:rPr>
          <w:rFonts w:ascii="Arial" w:hAnsi="Arial" w:cs="Arial"/>
          <w:sz w:val="16"/>
          <w:szCs w:val="16"/>
          <w:shd w:val="clear" w:color="auto" w:fill="FFFFFF"/>
        </w:rPr>
      </w:pPr>
      <w:r w:rsidRPr="00B148A1">
        <w:rPr>
          <w:rFonts w:ascii="Arial" w:hAnsi="Arial" w:cs="Arial"/>
          <w:sz w:val="16"/>
          <w:szCs w:val="16"/>
          <w:shd w:val="clear" w:color="auto" w:fill="FFFFFF"/>
        </w:rPr>
        <w:t>If you are completing the form on behalf of someone else, you’ll need them to confirm with you that you have their consent to do so (or otherwise be properly authorised to obtain or disclose that other person’s information, for example caregiver for a child).</w:t>
      </w:r>
    </w:p>
    <w:p w14:paraId="0EE52154" w14:textId="77777777" w:rsidR="00B148A1" w:rsidRPr="00B148A1" w:rsidRDefault="00B148A1" w:rsidP="00B148A1">
      <w:pPr>
        <w:rPr>
          <w:rFonts w:ascii="Arial" w:hAnsi="Arial" w:cs="Arial"/>
          <w:sz w:val="16"/>
          <w:szCs w:val="16"/>
        </w:rPr>
      </w:pPr>
      <w:r w:rsidRPr="00B148A1">
        <w:rPr>
          <w:rFonts w:ascii="Arial" w:hAnsi="Arial" w:cs="Arial"/>
          <w:sz w:val="16"/>
          <w:szCs w:val="16"/>
        </w:rPr>
        <w:t>Contact Tracers and those agencies working as part of the Care in the Community response will assess the information you provide to the COVID-19 Contact Tracing Form and will respond to you by call or email if they consider it necessary. They may check with you the details you have provided, and provide additional direction or advice to you.</w:t>
      </w:r>
    </w:p>
    <w:p w14:paraId="073C40C7" w14:textId="77777777" w:rsidR="00B148A1" w:rsidRPr="00B148A1" w:rsidRDefault="00B148A1" w:rsidP="00B148A1">
      <w:pPr>
        <w:rPr>
          <w:rFonts w:ascii="Arial" w:hAnsi="Arial" w:cs="Arial"/>
          <w:b/>
          <w:bCs/>
          <w:sz w:val="16"/>
          <w:szCs w:val="16"/>
          <w:shd w:val="clear" w:color="auto" w:fill="FFFFFF"/>
        </w:rPr>
      </w:pPr>
      <w:r w:rsidRPr="00B148A1">
        <w:rPr>
          <w:rFonts w:ascii="Arial" w:eastAsia="Times New Roman" w:hAnsi="Arial" w:cs="Arial"/>
          <w:sz w:val="16"/>
          <w:szCs w:val="16"/>
          <w:lang w:eastAsia="en-NZ"/>
        </w:rPr>
        <w:t xml:space="preserve">We will use the information you submit </w:t>
      </w:r>
      <w:r w:rsidRPr="00B148A1">
        <w:rPr>
          <w:rFonts w:ascii="Arial" w:hAnsi="Arial" w:cs="Arial"/>
          <w:sz w:val="16"/>
          <w:szCs w:val="16"/>
        </w:rPr>
        <w:t xml:space="preserve">for purposes directly related to COVID-19 and its management (including analysis, reporting and planning nationally and regionally). </w:t>
      </w:r>
      <w:r w:rsidRPr="00B148A1">
        <w:rPr>
          <w:rFonts w:ascii="Arial" w:eastAsia="Times New Roman" w:hAnsi="Arial" w:cs="Arial"/>
          <w:sz w:val="16"/>
          <w:szCs w:val="16"/>
          <w:lang w:eastAsia="en-NZ"/>
        </w:rPr>
        <w:t>The information collected may also be used for statistical analysis and help to identify ways in which we can improve our services. Any information used in this way will not identify you personally.</w:t>
      </w:r>
    </w:p>
    <w:p w14:paraId="2D8DBAAE" w14:textId="77777777" w:rsidR="00B148A1" w:rsidRPr="0063731D" w:rsidRDefault="00B148A1" w:rsidP="0063731D">
      <w:pPr>
        <w:pStyle w:val="Normal0"/>
      </w:pPr>
    </w:p>
    <w:p w14:paraId="313F7B61" w14:textId="77777777" w:rsidR="0015507C" w:rsidRDefault="0015507C" w:rsidP="00B148A1">
      <w:pPr>
        <w:rPr>
          <w:rFonts w:ascii="Arial" w:hAnsi="Arial" w:cs="Arial"/>
          <w:b/>
          <w:bCs/>
          <w:color w:val="002639"/>
          <w:sz w:val="16"/>
          <w:szCs w:val="16"/>
          <w:shd w:val="clear" w:color="auto" w:fill="FFFFFF"/>
        </w:rPr>
      </w:pPr>
    </w:p>
    <w:p w14:paraId="6B6D0DBB" w14:textId="77777777" w:rsidR="00B148A1" w:rsidRPr="00B148A1" w:rsidRDefault="00B148A1" w:rsidP="00B148A1">
      <w:pPr>
        <w:rPr>
          <w:rFonts w:ascii="Arial" w:hAnsi="Arial" w:cs="Arial"/>
          <w:b/>
          <w:bCs/>
          <w:color w:val="002639"/>
          <w:sz w:val="16"/>
          <w:szCs w:val="16"/>
          <w:shd w:val="clear" w:color="auto" w:fill="FFFFFF"/>
        </w:rPr>
      </w:pPr>
      <w:r w:rsidRPr="00B148A1">
        <w:rPr>
          <w:rFonts w:ascii="Arial" w:hAnsi="Arial" w:cs="Arial"/>
          <w:b/>
          <w:bCs/>
          <w:color w:val="002639"/>
          <w:sz w:val="16"/>
          <w:szCs w:val="16"/>
          <w:shd w:val="clear" w:color="auto" w:fill="FFFFFF"/>
        </w:rPr>
        <w:lastRenderedPageBreak/>
        <w:t>Keeping your information safe</w:t>
      </w:r>
    </w:p>
    <w:p w14:paraId="51B4A270" w14:textId="77777777" w:rsidR="00B148A1" w:rsidRPr="00B148A1" w:rsidRDefault="00B148A1" w:rsidP="00B148A1">
      <w:pPr>
        <w:rPr>
          <w:rFonts w:ascii="Arial" w:hAnsi="Arial" w:cs="Arial"/>
          <w:sz w:val="16"/>
          <w:szCs w:val="16"/>
          <w:shd w:val="clear" w:color="auto" w:fill="FFFFFF"/>
        </w:rPr>
      </w:pPr>
      <w:r w:rsidRPr="00B148A1">
        <w:rPr>
          <w:rFonts w:ascii="Arial" w:hAnsi="Arial" w:cs="Arial"/>
          <w:sz w:val="16"/>
          <w:szCs w:val="16"/>
          <w:shd w:val="clear" w:color="auto" w:fill="FFFFFF"/>
        </w:rPr>
        <w:t>Your personal information will be held and managed by Te Whatu Ora</w:t>
      </w:r>
      <w:r w:rsidRPr="00B148A1">
        <w:rPr>
          <w:rFonts w:ascii="Arial" w:eastAsia="Arial" w:hAnsi="Arial" w:cs="Arial"/>
          <w:color w:val="000000"/>
          <w:sz w:val="18"/>
          <w:szCs w:val="18"/>
        </w:rPr>
        <w:t xml:space="preserve"> </w:t>
      </w:r>
      <w:r w:rsidRPr="00B148A1">
        <w:rPr>
          <w:rFonts w:ascii="Arial" w:hAnsi="Arial" w:cs="Arial"/>
          <w:sz w:val="16"/>
          <w:szCs w:val="16"/>
          <w:shd w:val="clear" w:color="auto" w:fill="FFFFFF"/>
        </w:rPr>
        <w:t xml:space="preserve">in accordance with the Privacy Act 2020 and Health Information Privacy Code 2020. </w:t>
      </w:r>
      <w:r w:rsidRPr="00B148A1">
        <w:rPr>
          <w:rFonts w:ascii="Arial" w:hAnsi="Arial" w:cs="Arial"/>
          <w:sz w:val="16"/>
          <w:szCs w:val="16"/>
        </w:rPr>
        <w:t>Section 92ZZG of the Health Act 1956 provides that information provided or obtained by a contact tracer under the Health Act may not be used or disclosed by anyone except for the effective management of infectious diseases. Care in the Community is part of that effective management response. The purposes for the COVID-19 Contact Tracing Form include identifying your potential contacts to help keep them and the community safe, and your health and welfare needs and the needs of your household. All of these purposes are consistent with the effective management of infectious disease, to help support you and minimise the spread of COVID-19.</w:t>
      </w:r>
    </w:p>
    <w:p w14:paraId="19C884EC" w14:textId="77777777" w:rsidR="00B148A1" w:rsidRPr="00B148A1" w:rsidRDefault="00B148A1" w:rsidP="00B148A1">
      <w:pPr>
        <w:rPr>
          <w:rFonts w:ascii="Arial" w:eastAsia="Times New Roman" w:hAnsi="Arial" w:cs="Arial"/>
          <w:sz w:val="16"/>
          <w:szCs w:val="16"/>
        </w:rPr>
      </w:pPr>
      <w:r w:rsidRPr="00B148A1">
        <w:rPr>
          <w:rFonts w:ascii="Arial" w:eastAsia="Times New Roman" w:hAnsi="Arial" w:cs="Arial"/>
          <w:sz w:val="16"/>
          <w:szCs w:val="16"/>
        </w:rPr>
        <w:t>We recommend you password protect your device. Once you have started the COVID-19 Contact Tracing Form, your answers will be encrypted and stored within our secure systems. The encryption means that unless someone else has access to your unlocked device, nobody can read your answers until you finish the form and choose to submit it. If you do not submit the form the information will be automatically deleted when your access code expires.</w:t>
      </w:r>
    </w:p>
    <w:p w14:paraId="3CA00A3B" w14:textId="77777777" w:rsidR="00B148A1" w:rsidRPr="00B148A1" w:rsidRDefault="00B148A1" w:rsidP="00B148A1">
      <w:pPr>
        <w:rPr>
          <w:rFonts w:ascii="Arial" w:hAnsi="Arial" w:cs="Arial"/>
          <w:sz w:val="16"/>
          <w:szCs w:val="16"/>
        </w:rPr>
      </w:pPr>
      <w:r w:rsidRPr="00B148A1">
        <w:rPr>
          <w:rFonts w:ascii="Arial" w:hAnsi="Arial" w:cs="Arial"/>
          <w:sz w:val="16"/>
          <w:szCs w:val="16"/>
          <w:shd w:val="clear" w:color="auto" w:fill="FFFFFF"/>
        </w:rPr>
        <w:t>When you submit the form, we will collect the information via a secure Amazon Web Service (AWS). Any information you submit will be stored in</w:t>
      </w:r>
      <w:r w:rsidRPr="00B148A1">
        <w:rPr>
          <w:rFonts w:ascii="Arial" w:hAnsi="Arial" w:cs="Arial"/>
          <w:sz w:val="16"/>
          <w:szCs w:val="16"/>
        </w:rPr>
        <w:t xml:space="preserve"> the National Contact Tracing Solution (NCTS). The NCTS is a secure Salesforce platform based on Amazon Web Services (AWS) located in Sydney, Australia. The parts of the information relevant to your healthcare will also be recorded in the COVID Clinical Care Module (CCCM), the clinical system supporting management of Care in the Community. </w:t>
      </w:r>
    </w:p>
    <w:p w14:paraId="62B5519F" w14:textId="77777777" w:rsidR="00B148A1" w:rsidRPr="00B148A1" w:rsidRDefault="00B148A1" w:rsidP="00B148A1">
      <w:pPr>
        <w:rPr>
          <w:rFonts w:ascii="Arial" w:hAnsi="Arial" w:cs="Arial"/>
          <w:sz w:val="16"/>
          <w:szCs w:val="16"/>
        </w:rPr>
      </w:pPr>
      <w:r w:rsidRPr="00B148A1">
        <w:rPr>
          <w:rFonts w:ascii="Arial" w:hAnsi="Arial" w:cs="Arial"/>
          <w:sz w:val="16"/>
          <w:szCs w:val="16"/>
          <w:shd w:val="clear" w:color="auto" w:fill="FFFFFF"/>
        </w:rPr>
        <w:t xml:space="preserve">Information you choose to share with us will be held securely in compliance with Te Whatu Ora standards. Security measures are in place to protect your information from unauthorised access. </w:t>
      </w:r>
      <w:r w:rsidRPr="00B148A1">
        <w:rPr>
          <w:rFonts w:ascii="Arial" w:hAnsi="Arial" w:cs="Arial"/>
          <w:sz w:val="16"/>
          <w:szCs w:val="16"/>
        </w:rPr>
        <w:t>All access to your information by authorised users is tracked and monitored.</w:t>
      </w:r>
    </w:p>
    <w:p w14:paraId="610938F2" w14:textId="77777777" w:rsidR="00B148A1" w:rsidRPr="00B148A1" w:rsidRDefault="00B148A1" w:rsidP="00B148A1">
      <w:pPr>
        <w:rPr>
          <w:rFonts w:ascii="Arial" w:hAnsi="Arial" w:cs="Arial"/>
          <w:b/>
          <w:bCs/>
          <w:sz w:val="16"/>
          <w:szCs w:val="16"/>
        </w:rPr>
      </w:pPr>
      <w:r w:rsidRPr="00B148A1">
        <w:rPr>
          <w:rFonts w:ascii="Arial" w:hAnsi="Arial" w:cs="Arial"/>
          <w:b/>
          <w:bCs/>
          <w:sz w:val="16"/>
          <w:szCs w:val="16"/>
        </w:rPr>
        <w:t>How long will your information be kept for?</w:t>
      </w:r>
    </w:p>
    <w:p w14:paraId="39DA833E" w14:textId="77777777" w:rsidR="00B148A1" w:rsidRPr="00B148A1" w:rsidRDefault="00B148A1" w:rsidP="00B148A1">
      <w:pPr>
        <w:rPr>
          <w:rFonts w:ascii="Arial" w:hAnsi="Arial" w:cs="Arial"/>
          <w:sz w:val="16"/>
          <w:szCs w:val="16"/>
        </w:rPr>
      </w:pPr>
      <w:r w:rsidRPr="00B148A1">
        <w:rPr>
          <w:rFonts w:ascii="Arial" w:hAnsi="Arial" w:cs="Arial"/>
          <w:sz w:val="16"/>
          <w:szCs w:val="16"/>
        </w:rPr>
        <w:t xml:space="preserve">Information will be held on the NCTS and on CCCM. Information about the health records of positive cases will be retained as required by the Health (Retention of Health Information) Regulations, and other information will be stored for the duration of the COVID-19 pandemic response, and then deleted (or de-identified). </w:t>
      </w:r>
    </w:p>
    <w:p w14:paraId="0EE9A783" w14:textId="77777777" w:rsidR="00B148A1" w:rsidRPr="00B148A1" w:rsidRDefault="00B148A1" w:rsidP="00B148A1">
      <w:pPr>
        <w:shd w:val="clear" w:color="auto" w:fill="FFFFFF"/>
        <w:spacing w:before="360" w:after="360" w:line="240" w:lineRule="auto"/>
        <w:rPr>
          <w:rFonts w:ascii="Arial" w:hAnsi="Arial" w:cs="Arial"/>
          <w:b/>
          <w:bCs/>
          <w:sz w:val="16"/>
          <w:szCs w:val="16"/>
        </w:rPr>
      </w:pPr>
      <w:r w:rsidRPr="00B148A1">
        <w:rPr>
          <w:rFonts w:ascii="Arial" w:hAnsi="Arial" w:cs="Arial"/>
          <w:b/>
          <w:bCs/>
          <w:sz w:val="16"/>
          <w:szCs w:val="16"/>
        </w:rPr>
        <w:t>How can you view or change any information about you?</w:t>
      </w:r>
    </w:p>
    <w:p w14:paraId="34CBF2BB" w14:textId="77777777" w:rsidR="00B148A1" w:rsidRPr="00B148A1" w:rsidRDefault="00B148A1" w:rsidP="00B148A1">
      <w:pPr>
        <w:shd w:val="clear" w:color="auto" w:fill="FFFFFF"/>
        <w:spacing w:before="360" w:after="360" w:line="240" w:lineRule="auto"/>
        <w:rPr>
          <w:rFonts w:ascii="Arial" w:hAnsi="Arial" w:cs="Arial"/>
          <w:b/>
          <w:bCs/>
          <w:sz w:val="16"/>
          <w:szCs w:val="16"/>
        </w:rPr>
      </w:pPr>
      <w:r w:rsidRPr="00B148A1">
        <w:rPr>
          <w:rFonts w:ascii="Arial" w:hAnsi="Arial" w:cs="Arial"/>
          <w:sz w:val="16"/>
          <w:szCs w:val="16"/>
        </w:rPr>
        <w:t xml:space="preserve">To view any personal information held by us about you, or if you have any concerns or questions about the personal information that we hold and wish to request a correction, please write to: </w:t>
      </w:r>
    </w:p>
    <w:p w14:paraId="0F2BB4DF" w14:textId="77777777" w:rsidR="00B148A1" w:rsidRPr="00B148A1" w:rsidRDefault="00B148A1" w:rsidP="00B148A1">
      <w:pPr>
        <w:spacing w:after="0" w:line="240" w:lineRule="auto"/>
        <w:rPr>
          <w:rFonts w:ascii="Arial" w:hAnsi="Arial" w:cs="Arial"/>
          <w:sz w:val="16"/>
          <w:szCs w:val="16"/>
        </w:rPr>
      </w:pPr>
      <w:r w:rsidRPr="00B148A1">
        <w:rPr>
          <w:rFonts w:ascii="Arial" w:hAnsi="Arial" w:cs="Arial"/>
          <w:sz w:val="16"/>
          <w:szCs w:val="16"/>
        </w:rPr>
        <w:t xml:space="preserve">The Privacy Officer </w:t>
      </w:r>
    </w:p>
    <w:p w14:paraId="1AC686B0" w14:textId="77777777" w:rsidR="00B148A1" w:rsidRPr="00B148A1" w:rsidRDefault="00B148A1" w:rsidP="00B148A1">
      <w:pPr>
        <w:spacing w:after="0" w:line="240" w:lineRule="auto"/>
        <w:rPr>
          <w:rFonts w:ascii="Arial" w:hAnsi="Arial" w:cs="Arial"/>
          <w:sz w:val="16"/>
          <w:szCs w:val="16"/>
        </w:rPr>
      </w:pPr>
      <w:r w:rsidRPr="00B148A1">
        <w:rPr>
          <w:rFonts w:ascii="Arial" w:hAnsi="Arial" w:cs="Arial"/>
          <w:sz w:val="16"/>
          <w:szCs w:val="16"/>
        </w:rPr>
        <w:t>Te Whatu Ora</w:t>
      </w:r>
      <w:r w:rsidRPr="00B148A1">
        <w:rPr>
          <w:rFonts w:ascii="Arial" w:eastAsia="Arial" w:hAnsi="Arial" w:cs="Arial"/>
          <w:color w:val="000000"/>
          <w:sz w:val="18"/>
          <w:szCs w:val="18"/>
        </w:rPr>
        <w:t xml:space="preserve"> </w:t>
      </w:r>
    </w:p>
    <w:p w14:paraId="4D29BFD7" w14:textId="77777777" w:rsidR="00B148A1" w:rsidRPr="00B148A1" w:rsidRDefault="00B148A1" w:rsidP="00B148A1">
      <w:pPr>
        <w:spacing w:after="0" w:line="240" w:lineRule="auto"/>
        <w:rPr>
          <w:rFonts w:ascii="Arial" w:hAnsi="Arial" w:cs="Arial"/>
          <w:sz w:val="16"/>
          <w:szCs w:val="16"/>
        </w:rPr>
      </w:pPr>
      <w:r w:rsidRPr="00B148A1">
        <w:rPr>
          <w:rFonts w:ascii="Arial" w:hAnsi="Arial" w:cs="Arial"/>
          <w:sz w:val="16"/>
          <w:szCs w:val="16"/>
        </w:rPr>
        <w:t xml:space="preserve">PO Box 5013 </w:t>
      </w:r>
    </w:p>
    <w:p w14:paraId="55B173E5" w14:textId="77777777" w:rsidR="00B148A1" w:rsidRPr="00B148A1" w:rsidRDefault="00B148A1" w:rsidP="00B148A1">
      <w:pPr>
        <w:spacing w:after="0" w:line="240" w:lineRule="auto"/>
        <w:rPr>
          <w:rFonts w:ascii="Arial" w:hAnsi="Arial" w:cs="Arial"/>
          <w:sz w:val="16"/>
          <w:szCs w:val="16"/>
        </w:rPr>
      </w:pPr>
      <w:r w:rsidRPr="00B148A1">
        <w:rPr>
          <w:rFonts w:ascii="Arial" w:hAnsi="Arial" w:cs="Arial"/>
          <w:sz w:val="16"/>
          <w:szCs w:val="16"/>
        </w:rPr>
        <w:t xml:space="preserve">Wellington </w:t>
      </w:r>
    </w:p>
    <w:p w14:paraId="13B7FB66" w14:textId="77777777" w:rsidR="00B148A1" w:rsidRPr="00B148A1" w:rsidRDefault="00B148A1" w:rsidP="00B148A1">
      <w:pPr>
        <w:shd w:val="clear" w:color="auto" w:fill="FFFFFF"/>
        <w:spacing w:before="360" w:after="360" w:line="240" w:lineRule="auto"/>
        <w:rPr>
          <w:rFonts w:ascii="Arial" w:hAnsi="Arial" w:cs="Arial"/>
          <w:sz w:val="16"/>
          <w:szCs w:val="16"/>
        </w:rPr>
      </w:pPr>
      <w:r w:rsidRPr="00B148A1">
        <w:rPr>
          <w:rFonts w:ascii="Arial" w:hAnsi="Arial" w:cs="Arial"/>
          <w:sz w:val="16"/>
          <w:szCs w:val="16"/>
        </w:rPr>
        <w:t xml:space="preserve">Email: </w:t>
      </w:r>
      <w:hyperlink r:id="rId30" w:history="1">
        <w:r w:rsidRPr="00B148A1">
          <w:rPr>
            <w:rFonts w:ascii="Arial" w:eastAsia="Times New Roman" w:hAnsi="Arial" w:cs="Arial"/>
            <w:color w:val="0563C1" w:themeColor="hyperlink"/>
            <w:sz w:val="16"/>
            <w:szCs w:val="16"/>
            <w:u w:val="single"/>
          </w:rPr>
          <w:t>hnzprivacy@health.govt.nz</w:t>
        </w:r>
      </w:hyperlink>
    </w:p>
    <w:p w14:paraId="14343E6A" w14:textId="77777777" w:rsidR="00B148A1" w:rsidRPr="00B148A1" w:rsidRDefault="00B148A1" w:rsidP="00B148A1">
      <w:pPr>
        <w:shd w:val="clear" w:color="auto" w:fill="FFFFFF"/>
        <w:spacing w:before="360" w:after="360" w:line="240" w:lineRule="auto"/>
        <w:rPr>
          <w:rFonts w:ascii="Arial" w:eastAsia="Times New Roman" w:hAnsi="Arial" w:cs="Arial"/>
          <w:color w:val="002639"/>
          <w:sz w:val="16"/>
          <w:szCs w:val="16"/>
          <w:lang w:eastAsia="en-NZ"/>
        </w:rPr>
      </w:pPr>
      <w:r w:rsidRPr="00B148A1">
        <w:rPr>
          <w:rFonts w:ascii="Arial" w:hAnsi="Arial" w:cs="Arial"/>
          <w:sz w:val="16"/>
          <w:szCs w:val="16"/>
        </w:rPr>
        <w:t>We may require proof of your identity before being able to provide you with any personal information.</w:t>
      </w:r>
    </w:p>
    <w:p w14:paraId="334B317D" w14:textId="77777777" w:rsidR="00B148A1" w:rsidRPr="00B148A1" w:rsidRDefault="00B148A1" w:rsidP="00B148A1">
      <w:pPr>
        <w:shd w:val="clear" w:color="auto" w:fill="FFFFFF"/>
        <w:spacing w:before="360" w:after="360" w:line="240" w:lineRule="auto"/>
        <w:rPr>
          <w:rFonts w:ascii="Arial" w:hAnsi="Arial" w:cs="Arial"/>
          <w:b/>
          <w:bCs/>
          <w:sz w:val="16"/>
          <w:szCs w:val="16"/>
        </w:rPr>
      </w:pPr>
      <w:r w:rsidRPr="00B148A1">
        <w:rPr>
          <w:rFonts w:ascii="Arial" w:hAnsi="Arial" w:cs="Arial"/>
          <w:b/>
          <w:bCs/>
          <w:sz w:val="16"/>
          <w:szCs w:val="16"/>
        </w:rPr>
        <w:t>Contact us</w:t>
      </w:r>
    </w:p>
    <w:p w14:paraId="66B65F1A" w14:textId="77777777" w:rsidR="00870265" w:rsidRDefault="00B148A1" w:rsidP="009C4D73">
      <w:r w:rsidRPr="00B148A1">
        <w:rPr>
          <w:rFonts w:ascii="Arial" w:hAnsi="Arial" w:cs="Arial"/>
          <w:sz w:val="16"/>
          <w:szCs w:val="16"/>
        </w:rPr>
        <w:t xml:space="preserve">If you have concerns about your privacy, email </w:t>
      </w:r>
      <w:hyperlink r:id="rId31" w:history="1">
        <w:r w:rsidRPr="00B148A1">
          <w:rPr>
            <w:rFonts w:ascii="Arial" w:eastAsia="Times New Roman" w:hAnsi="Arial" w:cs="Arial"/>
            <w:color w:val="0563C1" w:themeColor="hyperlink"/>
            <w:sz w:val="16"/>
            <w:szCs w:val="16"/>
            <w:u w:val="single"/>
          </w:rPr>
          <w:t>hnzprivacy@health.govt.nz</w:t>
        </w:r>
      </w:hyperlink>
      <w:r w:rsidRPr="00B148A1">
        <w:rPr>
          <w:rFonts w:ascii="Arial" w:hAnsi="Arial" w:cs="Arial"/>
          <w:sz w:val="16"/>
          <w:szCs w:val="16"/>
        </w:rPr>
        <w:t xml:space="preserve"> If you are not satisfied with our response to any privacy concerns, you can contact the Office of the Privacy Commissioner. </w:t>
      </w:r>
      <w:hyperlink r:id="rId32" w:history="1">
        <w:r w:rsidRPr="00B148A1">
          <w:rPr>
            <w:rFonts w:ascii="Arial" w:hAnsi="Arial" w:cs="Arial"/>
            <w:color w:val="0563C1" w:themeColor="hyperlink"/>
            <w:sz w:val="16"/>
            <w:szCs w:val="16"/>
            <w:u w:val="single"/>
            <w:lang w:eastAsia="en-NZ"/>
          </w:rPr>
          <w:t>http://privacy.org.nz/about-us/contact/</w:t>
        </w:r>
      </w:hyperlink>
      <w:bookmarkEnd w:id="8"/>
    </w:p>
    <w:sectPr w:rsidR="00870265" w:rsidSect="000B192A">
      <w:footerReference w:type="default" r:id="rId33"/>
      <w:footerReference w:type="first" r:id="rId34"/>
      <w:pgSz w:w="11906" w:h="16838"/>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0B17F" w14:textId="77777777" w:rsidR="00010AF7" w:rsidRDefault="00010AF7" w:rsidP="00417C5F">
      <w:pPr>
        <w:spacing w:after="0" w:line="240" w:lineRule="auto"/>
      </w:pPr>
      <w:r>
        <w:separator/>
      </w:r>
    </w:p>
  </w:endnote>
  <w:endnote w:type="continuationSeparator" w:id="0">
    <w:p w14:paraId="1682BC1C" w14:textId="77777777" w:rsidR="00010AF7" w:rsidRDefault="00010AF7" w:rsidP="00417C5F">
      <w:pPr>
        <w:spacing w:after="0" w:line="240" w:lineRule="auto"/>
      </w:pPr>
      <w:r>
        <w:continuationSeparator/>
      </w:r>
    </w:p>
  </w:endnote>
  <w:endnote w:type="continuationNotice" w:id="1">
    <w:p w14:paraId="6B19B80C" w14:textId="77777777" w:rsidR="00010AF7" w:rsidRDefault="00010A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EYInterstate Light">
    <w:altName w:val="Calibri"/>
    <w:charset w:val="00"/>
    <w:family w:val="auto"/>
    <w:pitch w:val="variable"/>
    <w:sig w:usb0="00000001"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819279"/>
      <w:docPartObj>
        <w:docPartGallery w:val="Page Numbers (Bottom of Page)"/>
        <w:docPartUnique/>
      </w:docPartObj>
    </w:sdtPr>
    <w:sdtEndPr>
      <w:rPr>
        <w:noProof/>
      </w:rPr>
    </w:sdtEndPr>
    <w:sdtContent>
      <w:p w14:paraId="5A8C35C7" w14:textId="77777777" w:rsidR="00872518" w:rsidRDefault="00872518" w:rsidP="00C77F9C">
        <w:pPr>
          <w:pStyle w:val="Footer"/>
          <w:spacing w:before="200" w:line="264" w:lineRule="auto"/>
          <w:jc w:val="right"/>
          <w:rPr>
            <w:noProof/>
          </w:rPr>
        </w:pPr>
        <w:r>
          <w:t xml:space="preserve">Page </w:t>
        </w:r>
        <w:r>
          <w:rPr>
            <w:b/>
            <w:bCs/>
            <w:color w:val="2B579A"/>
            <w:szCs w:val="24"/>
            <w:shd w:val="clear" w:color="auto" w:fill="E6E6E6"/>
          </w:rPr>
          <w:fldChar w:fldCharType="begin"/>
        </w:r>
        <w:r>
          <w:rPr>
            <w:b/>
            <w:bCs/>
          </w:rPr>
          <w:instrText xml:space="preserve"> PAGE </w:instrText>
        </w:r>
        <w:r>
          <w:rPr>
            <w:b/>
            <w:bCs/>
            <w:color w:val="2B579A"/>
            <w:szCs w:val="24"/>
            <w:shd w:val="clear" w:color="auto" w:fill="E6E6E6"/>
          </w:rPr>
          <w:fldChar w:fldCharType="separate"/>
        </w:r>
        <w:r>
          <w:rPr>
            <w:b/>
            <w:bCs/>
            <w:szCs w:val="24"/>
          </w:rPr>
          <w:t>2</w:t>
        </w:r>
        <w:r>
          <w:rPr>
            <w:b/>
            <w:bCs/>
            <w:color w:val="2B579A"/>
            <w:szCs w:val="24"/>
            <w:shd w:val="clear" w:color="auto" w:fill="E6E6E6"/>
          </w:rPr>
          <w:fldChar w:fldCharType="end"/>
        </w:r>
        <w:r>
          <w:t xml:space="preserve"> of </w:t>
        </w:r>
        <w:r>
          <w:rPr>
            <w:b/>
            <w:bCs/>
            <w:color w:val="2B579A"/>
            <w:szCs w:val="24"/>
            <w:shd w:val="clear" w:color="auto" w:fill="E6E6E6"/>
          </w:rPr>
          <w:fldChar w:fldCharType="begin"/>
        </w:r>
        <w:r>
          <w:rPr>
            <w:b/>
            <w:bCs/>
          </w:rPr>
          <w:instrText xml:space="preserve"> NUMPAGES  </w:instrText>
        </w:r>
        <w:r>
          <w:rPr>
            <w:b/>
            <w:bCs/>
            <w:color w:val="2B579A"/>
            <w:szCs w:val="24"/>
            <w:shd w:val="clear" w:color="auto" w:fill="E6E6E6"/>
          </w:rPr>
          <w:fldChar w:fldCharType="separate"/>
        </w:r>
        <w:r>
          <w:rPr>
            <w:b/>
            <w:bCs/>
            <w:szCs w:val="24"/>
          </w:rPr>
          <w:t>39</w:t>
        </w:r>
        <w:r>
          <w:rPr>
            <w:b/>
            <w:bCs/>
            <w:color w:val="2B579A"/>
            <w:szCs w:val="24"/>
            <w:shd w:val="clear" w:color="auto" w:fill="E6E6E6"/>
          </w:rPr>
          <w:fldChar w:fldCharType="end"/>
        </w:r>
      </w:p>
    </w:sdtContent>
  </w:sdt>
  <w:p w14:paraId="4FF7F2E7" w14:textId="77777777" w:rsidR="00872518" w:rsidRDefault="00872518" w:rsidP="00061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B026" w14:textId="77777777" w:rsidR="00872518" w:rsidRDefault="00872518"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noProof/>
        <w:color w:val="2B579A"/>
        <w:shd w:val="clear" w:color="auto" w:fill="E6E6E6"/>
      </w:rPr>
      <w:fldChar w:fldCharType="end"/>
    </w:r>
  </w:p>
  <w:p w14:paraId="20418D08" w14:textId="77777777" w:rsidR="00872518" w:rsidRDefault="00872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0F31D" w14:textId="77777777" w:rsidR="00010AF7" w:rsidRDefault="00010AF7" w:rsidP="00417C5F">
      <w:pPr>
        <w:spacing w:after="0" w:line="240" w:lineRule="auto"/>
      </w:pPr>
      <w:r>
        <w:separator/>
      </w:r>
    </w:p>
  </w:footnote>
  <w:footnote w:type="continuationSeparator" w:id="0">
    <w:p w14:paraId="7F953B22" w14:textId="77777777" w:rsidR="00010AF7" w:rsidRDefault="00010AF7" w:rsidP="00417C5F">
      <w:pPr>
        <w:spacing w:after="0" w:line="240" w:lineRule="auto"/>
      </w:pPr>
      <w:r>
        <w:continuationSeparator/>
      </w:r>
    </w:p>
  </w:footnote>
  <w:footnote w:type="continuationNotice" w:id="1">
    <w:p w14:paraId="7BAEFEF8" w14:textId="77777777" w:rsidR="00010AF7" w:rsidRDefault="00010AF7">
      <w:pPr>
        <w:spacing w:after="0" w:line="240" w:lineRule="auto"/>
      </w:pPr>
    </w:p>
  </w:footnote>
  <w:footnote w:id="2">
    <w:p w14:paraId="7540B341" w14:textId="77777777" w:rsidR="00850651" w:rsidRPr="007E17D1" w:rsidRDefault="00850651" w:rsidP="00850651">
      <w:pPr>
        <w:pStyle w:val="FootnoteText"/>
        <w:rPr>
          <w:lang w:val="en-NZ"/>
        </w:rPr>
      </w:pPr>
      <w:r>
        <w:rPr>
          <w:rStyle w:val="FootnoteReference"/>
        </w:rPr>
        <w:footnoteRef/>
      </w:r>
      <w:r>
        <w:t xml:space="preserve"> </w:t>
      </w:r>
      <w:r w:rsidRPr="007E17D1">
        <w:rPr>
          <w:rFonts w:ascii="Arial" w:hAnsi="Arial" w:cs="Arial"/>
          <w:sz w:val="16"/>
          <w:szCs w:val="16"/>
          <w:lang w:val="en-NZ"/>
        </w:rPr>
        <w:t xml:space="preserve">The </w:t>
      </w:r>
      <w:r>
        <w:rPr>
          <w:rFonts w:ascii="Arial" w:hAnsi="Arial" w:cs="Arial"/>
          <w:sz w:val="16"/>
          <w:szCs w:val="16"/>
          <w:lang w:val="en-NZ"/>
        </w:rPr>
        <w:t xml:space="preserve">current process for the positive texts involves sending the text to the verified number supplied with the test, and if that is not deliverable or an unverified number is provided and not deliverable </w:t>
      </w:r>
      <w:r w:rsidR="000760C6">
        <w:rPr>
          <w:rFonts w:ascii="Arial" w:hAnsi="Arial" w:cs="Arial"/>
          <w:sz w:val="16"/>
          <w:szCs w:val="16"/>
          <w:lang w:val="en-NZ"/>
        </w:rPr>
        <w:t>Te Whatu Ora</w:t>
      </w:r>
      <w:r>
        <w:rPr>
          <w:rFonts w:ascii="Arial" w:hAnsi="Arial" w:cs="Arial"/>
          <w:sz w:val="16"/>
          <w:szCs w:val="16"/>
          <w:lang w:val="en-NZ"/>
        </w:rPr>
        <w:t xml:space="preserve"> may reference other mobile phone numbers it holds (such as for Book My Vaccine and potentially NES details). This is to ensure the person has the opportunity to receive the text, as it is the gateway to additional services – such as medicine and welfare services.</w:t>
      </w:r>
    </w:p>
  </w:footnote>
  <w:footnote w:id="3">
    <w:p w14:paraId="4E29AD36" w14:textId="77777777" w:rsidR="00850651" w:rsidRPr="001601E8" w:rsidRDefault="00850651" w:rsidP="00850651">
      <w:pPr>
        <w:pStyle w:val="FootnoteText"/>
        <w:rPr>
          <w:rFonts w:ascii="Arial" w:hAnsi="Arial" w:cs="Arial"/>
          <w:sz w:val="16"/>
          <w:szCs w:val="16"/>
          <w:lang w:val="en-NZ"/>
        </w:rPr>
      </w:pPr>
      <w:r>
        <w:rPr>
          <w:rStyle w:val="FootnoteReference"/>
        </w:rPr>
        <w:footnoteRef/>
      </w:r>
      <w:r>
        <w:t xml:space="preserve"> </w:t>
      </w:r>
      <w:r>
        <w:rPr>
          <w:rFonts w:ascii="Arial" w:hAnsi="Arial" w:cs="Arial"/>
          <w:sz w:val="16"/>
          <w:szCs w:val="16"/>
          <w:lang w:val="en-NZ"/>
        </w:rPr>
        <w:t>This is to assist with accuracy – as people feeling unwell may struggle to remember the Code from one screen to the next. The auto-population of the code will only happen if the link sent to the person is used, and they must then enter their correct date of birth matching that of the NHI for the test performed.</w:t>
      </w:r>
    </w:p>
  </w:footnote>
  <w:footnote w:id="4">
    <w:p w14:paraId="2FE6E056" w14:textId="77777777" w:rsidR="00850651" w:rsidRPr="00C53972" w:rsidRDefault="00850651" w:rsidP="00850651">
      <w:pPr>
        <w:pStyle w:val="FootnoteText"/>
        <w:rPr>
          <w:rFonts w:ascii="Arial" w:hAnsi="Arial" w:cs="Arial"/>
          <w:sz w:val="16"/>
          <w:szCs w:val="16"/>
        </w:rPr>
      </w:pPr>
      <w:r>
        <w:rPr>
          <w:rStyle w:val="FootnoteReference"/>
        </w:rPr>
        <w:footnoteRef/>
      </w:r>
      <w:r>
        <w:t xml:space="preserve"> </w:t>
      </w:r>
      <w:r w:rsidRPr="00BF0378">
        <w:rPr>
          <w:rFonts w:ascii="Arial" w:hAnsi="Arial" w:cs="Arial"/>
          <w:sz w:val="16"/>
          <w:szCs w:val="16"/>
        </w:rPr>
        <w:t>The contact tracer will also have identified the likely onset date, and the questions contained in the web application fields will be set to include that detail.</w:t>
      </w:r>
    </w:p>
  </w:footnote>
  <w:footnote w:id="5">
    <w:p w14:paraId="4739166A" w14:textId="77777777" w:rsidR="00850651" w:rsidRPr="00346D52" w:rsidRDefault="00850651" w:rsidP="00850651">
      <w:pPr>
        <w:pStyle w:val="FootnoteText"/>
        <w:rPr>
          <w:rFonts w:ascii="Arial" w:hAnsi="Arial" w:cs="Arial"/>
          <w:sz w:val="16"/>
          <w:szCs w:val="16"/>
          <w:lang w:val="en-NZ"/>
        </w:rPr>
      </w:pPr>
      <w:r>
        <w:rPr>
          <w:rStyle w:val="FootnoteReference"/>
        </w:rPr>
        <w:footnoteRef/>
      </w:r>
      <w:r>
        <w:t xml:space="preserve"> </w:t>
      </w:r>
      <w:r>
        <w:rPr>
          <w:rFonts w:ascii="Arial" w:hAnsi="Arial" w:cs="Arial"/>
          <w:sz w:val="16"/>
          <w:szCs w:val="16"/>
          <w:lang w:val="en-NZ"/>
        </w:rPr>
        <w:t>The more serious symptoms are currently listed as new or worse trouble with breathing, severe dehydration such as a very dry mouth, not peeing very much, feeling light headed or dizzy, or a severe headache.</w:t>
      </w:r>
    </w:p>
  </w:footnote>
  <w:footnote w:id="6">
    <w:p w14:paraId="741DABCF" w14:textId="77777777" w:rsidR="00AD3153" w:rsidRPr="00F3517A" w:rsidRDefault="00AD3153" w:rsidP="00AD3153">
      <w:pPr>
        <w:pStyle w:val="FootnoteText"/>
        <w:rPr>
          <w:lang w:val="en-NZ"/>
        </w:rPr>
      </w:pPr>
      <w:r>
        <w:rPr>
          <w:rStyle w:val="FootnoteReference"/>
        </w:rPr>
        <w:footnoteRef/>
      </w:r>
      <w:r>
        <w:t xml:space="preserve"> </w:t>
      </w:r>
      <w:r w:rsidRPr="00F3517A">
        <w:rPr>
          <w:rFonts w:ascii="Arial" w:hAnsi="Arial" w:cs="Arial"/>
          <w:sz w:val="16"/>
          <w:szCs w:val="16"/>
          <w:lang w:val="en-NZ"/>
        </w:rPr>
        <w:t>Previously the scanned locations from the NZ Covid Tracer Diary or Rippl App were able to be uploaded, but it is no longer a requirement to scan to enter locations so this feature has been removed.</w:t>
      </w:r>
    </w:p>
  </w:footnote>
  <w:footnote w:id="7">
    <w:p w14:paraId="31551318" w14:textId="77777777" w:rsidR="00AD3153" w:rsidRPr="00500F53" w:rsidRDefault="00AD3153" w:rsidP="00AD3153">
      <w:pPr>
        <w:pStyle w:val="FootnoteText"/>
        <w:rPr>
          <w:lang w:val="mi-NZ"/>
        </w:rPr>
      </w:pPr>
      <w:r>
        <w:rPr>
          <w:rStyle w:val="FootnoteReference"/>
        </w:rPr>
        <w:footnoteRef/>
      </w:r>
      <w:r>
        <w:t xml:space="preserve"> </w:t>
      </w:r>
      <w:r w:rsidRPr="00EF3723">
        <w:rPr>
          <w:rFonts w:ascii="Arial" w:hAnsi="Arial" w:cs="Arial"/>
          <w:sz w:val="16"/>
          <w:szCs w:val="16"/>
        </w:rPr>
        <w:t xml:space="preserve">If there are any welfare needs these will be </w:t>
      </w:r>
      <w:r>
        <w:rPr>
          <w:rFonts w:ascii="Arial" w:hAnsi="Arial" w:cs="Arial"/>
          <w:sz w:val="16"/>
          <w:szCs w:val="16"/>
        </w:rPr>
        <w:t xml:space="preserve">able to be progressed directly by the Case if they choose to link to the MSD welfare website services. They can also be </w:t>
      </w:r>
      <w:r w:rsidRPr="00EF3723">
        <w:rPr>
          <w:rFonts w:ascii="Arial" w:hAnsi="Arial" w:cs="Arial"/>
          <w:sz w:val="16"/>
          <w:szCs w:val="16"/>
        </w:rPr>
        <w:t xml:space="preserve">discussed directly with the </w:t>
      </w:r>
      <w:r>
        <w:rPr>
          <w:rFonts w:ascii="Arial" w:hAnsi="Arial" w:cs="Arial"/>
          <w:sz w:val="16"/>
          <w:szCs w:val="16"/>
        </w:rPr>
        <w:t>C</w:t>
      </w:r>
      <w:r w:rsidRPr="00EF3723">
        <w:rPr>
          <w:rFonts w:ascii="Arial" w:hAnsi="Arial" w:cs="Arial"/>
          <w:sz w:val="16"/>
          <w:szCs w:val="16"/>
        </w:rPr>
        <w:t xml:space="preserve">ontact </w:t>
      </w:r>
      <w:r>
        <w:rPr>
          <w:rFonts w:ascii="Arial" w:hAnsi="Arial" w:cs="Arial"/>
          <w:sz w:val="16"/>
          <w:szCs w:val="16"/>
        </w:rPr>
        <w:t>T</w:t>
      </w:r>
      <w:r w:rsidRPr="00EF3723">
        <w:rPr>
          <w:rFonts w:ascii="Arial" w:hAnsi="Arial" w:cs="Arial"/>
          <w:sz w:val="16"/>
          <w:szCs w:val="16"/>
        </w:rPr>
        <w:t xml:space="preserve">racer during </w:t>
      </w:r>
      <w:r>
        <w:rPr>
          <w:rFonts w:ascii="Arial" w:hAnsi="Arial" w:cs="Arial"/>
          <w:sz w:val="16"/>
          <w:szCs w:val="16"/>
        </w:rPr>
        <w:t xml:space="preserve">any </w:t>
      </w:r>
      <w:r w:rsidRPr="00EF3723">
        <w:rPr>
          <w:rFonts w:ascii="Arial" w:hAnsi="Arial" w:cs="Arial"/>
          <w:sz w:val="16"/>
          <w:szCs w:val="16"/>
        </w:rPr>
        <w:t>call they make to the Case, and managed in accordance with standard Contact Tracer processes</w:t>
      </w:r>
      <w:r>
        <w:rPr>
          <w:rFonts w:ascii="Arial" w:hAnsi="Arial" w:cs="Arial"/>
          <w:sz w:val="16"/>
          <w:szCs w:val="16"/>
        </w:rPr>
        <w:t>.</w:t>
      </w:r>
    </w:p>
  </w:footnote>
  <w:footnote w:id="8">
    <w:p w14:paraId="27CA52F7" w14:textId="77777777" w:rsidR="00E4190E" w:rsidRPr="0015326E" w:rsidRDefault="00E4190E" w:rsidP="00E4190E">
      <w:pPr>
        <w:pStyle w:val="FootnoteText"/>
        <w:rPr>
          <w:rFonts w:ascii="Arial" w:hAnsi="Arial" w:cs="Arial"/>
          <w:sz w:val="16"/>
          <w:szCs w:val="16"/>
          <w:lang w:val="mi-NZ"/>
        </w:rPr>
      </w:pPr>
      <w:r>
        <w:rPr>
          <w:rStyle w:val="FootnoteReference"/>
        </w:rPr>
        <w:footnoteRef/>
      </w:r>
      <w:r w:rsidRPr="0015326E">
        <w:rPr>
          <w:lang w:val="mi-NZ"/>
        </w:rPr>
        <w:t xml:space="preserve"> </w:t>
      </w:r>
      <w:r w:rsidRPr="0015326E">
        <w:rPr>
          <w:rFonts w:ascii="Arial" w:hAnsi="Arial" w:cs="Arial"/>
          <w:sz w:val="16"/>
          <w:szCs w:val="16"/>
          <w:lang w:val="mi-NZ"/>
        </w:rPr>
        <w:t>https://developers.google.com/analytics/resources/concepts/gaConceptsTrackingOverview</w:t>
      </w:r>
    </w:p>
  </w:footnote>
  <w:footnote w:id="9">
    <w:p w14:paraId="17DDA001" w14:textId="77777777" w:rsidR="00E4190E" w:rsidRPr="000344A9" w:rsidRDefault="00E4190E" w:rsidP="00E4190E">
      <w:pPr>
        <w:pStyle w:val="FootnoteText"/>
        <w:rPr>
          <w:rFonts w:ascii="Arial" w:hAnsi="Arial" w:cs="Arial"/>
          <w:sz w:val="16"/>
          <w:szCs w:val="16"/>
          <w:lang w:val="en-NZ"/>
        </w:rPr>
      </w:pPr>
      <w:r>
        <w:rPr>
          <w:rStyle w:val="FootnoteReference"/>
        </w:rPr>
        <w:footnoteRef/>
      </w:r>
      <w:r>
        <w:t xml:space="preserve"> </w:t>
      </w:r>
      <w:r>
        <w:rPr>
          <w:rFonts w:ascii="Arial" w:hAnsi="Arial" w:cs="Arial"/>
          <w:sz w:val="16"/>
          <w:szCs w:val="16"/>
          <w:lang w:val="en-NZ"/>
        </w:rPr>
        <w:t xml:space="preserve">The NCTS PIA can be found </w:t>
      </w:r>
      <w:hyperlink r:id="rId1" w:history="1">
        <w:r w:rsidRPr="000344A9">
          <w:rPr>
            <w:rStyle w:val="Hyperlink"/>
            <w:rFonts w:ascii="Arial" w:hAnsi="Arial" w:cs="Arial"/>
            <w:sz w:val="16"/>
            <w:szCs w:val="16"/>
            <w:lang w:val="en-NZ"/>
          </w:rPr>
          <w:t>here</w:t>
        </w:r>
      </w:hyperlink>
      <w:r>
        <w:rPr>
          <w:rFonts w:ascii="Arial" w:hAnsi="Arial" w:cs="Arial"/>
          <w:sz w:val="16"/>
          <w:szCs w:val="16"/>
          <w:lang w:val="en-N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FC55" w14:textId="77777777" w:rsidR="00872518" w:rsidRDefault="00AD3153" w:rsidP="00C06DD7">
    <w:pPr>
      <w:pStyle w:val="Header"/>
      <w:spacing w:after="120"/>
      <w:jc w:val="right"/>
    </w:pPr>
    <w:r w:rsidRPr="00054317">
      <w:rPr>
        <w:noProof/>
      </w:rPr>
      <mc:AlternateContent>
        <mc:Choice Requires="wps">
          <w:drawing>
            <wp:anchor distT="0" distB="0" distL="114300" distR="114300" simplePos="0" relativeHeight="251660288" behindDoc="0" locked="0" layoutInCell="1" allowOverlap="1" wp14:anchorId="307BA6C2" wp14:editId="12B92138">
              <wp:simplePos x="0" y="0"/>
              <wp:positionH relativeFrom="column">
                <wp:posOffset>4400550</wp:posOffset>
              </wp:positionH>
              <wp:positionV relativeFrom="paragraph">
                <wp:posOffset>49530</wp:posOffset>
              </wp:positionV>
              <wp:extent cx="1762579" cy="376158"/>
              <wp:effectExtent l="0" t="0" r="0" b="0"/>
              <wp:wrapNone/>
              <wp:docPr id="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579" cy="376158"/>
                      </a:xfrm>
                      <a:prstGeom prst="rect">
                        <a:avLst/>
                      </a:prstGeom>
                      <a:blipFill>
                        <a:blip r:embed="rId1"/>
                        <a:stretch>
                          <a:fillRect/>
                        </a:stretch>
                      </a:blipFill>
                      <a:ln>
                        <a:noFill/>
                      </a:ln>
                    </wps:spPr>
                    <wps:txbx>
                      <w:txbxContent>
                        <w:p w14:paraId="15BA218D" w14:textId="77777777" w:rsidR="00054317" w:rsidRDefault="00054317" w:rsidP="00054317"/>
                      </w:txbxContent>
                    </wps:txbx>
                    <wps:bodyPr rot="0" vert="horz" wrap="square" lIns="0" tIns="0" rIns="0" bIns="0" anchor="t" anchorCtr="0" upright="1">
                      <a:noAutofit/>
                    </wps:bodyPr>
                  </wps:wsp>
                </a:graphicData>
              </a:graphic>
            </wp:anchor>
          </w:drawing>
        </mc:Choice>
        <mc:Fallback>
          <w:pict>
            <v:shapetype w14:anchorId="7C488DE6" id="_x0000_t202" coordsize="21600,21600" o:spt="202" path="m,l,21600r21600,l21600,xe">
              <v:stroke joinstyle="miter"/>
              <v:path gradientshapeok="t" o:connecttype="rect"/>
            </v:shapetype>
            <v:shape id="docshape12" o:spid="_x0000_s1026" type="#_x0000_t202" style="position:absolute;left:0;text-align:left;margin-left:346.5pt;margin-top:3.9pt;width:138.8pt;height:2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&#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" stroked="f">
              <v:fill r:id="rId2" o:title="" recolor="t" rotate="t" type="frame"/>
              <v:textbox inset="0,0,0,0">
                <w:txbxContent>
                  <w:p w:rsidR="00054317" w:rsidRDefault="00054317" w:rsidP="00054317"/>
                </w:txbxContent>
              </v:textbox>
            </v:shape>
          </w:pict>
        </mc:Fallback>
      </mc:AlternateContent>
    </w:r>
    <w:r w:rsidR="00054317" w:rsidRPr="00054317">
      <w:rPr>
        <w:noProof/>
      </w:rPr>
      <w:drawing>
        <wp:anchor distT="0" distB="0" distL="114300" distR="114300" simplePos="0" relativeHeight="251659264" behindDoc="0" locked="0" layoutInCell="1" allowOverlap="1" wp14:anchorId="633C126C" wp14:editId="129B921A">
          <wp:simplePos x="0" y="0"/>
          <wp:positionH relativeFrom="column">
            <wp:posOffset>-933450</wp:posOffset>
          </wp:positionH>
          <wp:positionV relativeFrom="paragraph">
            <wp:posOffset>-429260</wp:posOffset>
          </wp:positionV>
          <wp:extent cx="7559675" cy="323215"/>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pic:cNvPicPr>
                </pic:nvPicPr>
                <pic:blipFill>
                  <a:blip r:embed="rId3" cstate="print"/>
                  <a:stretch>
                    <a:fillRect/>
                  </a:stretch>
                </pic:blipFill>
                <pic:spPr>
                  <a:xfrm>
                    <a:off x="0" y="0"/>
                    <a:ext cx="7559675" cy="3232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D32B85"/>
    <w:multiLevelType w:val="multilevel"/>
    <w:tmpl w:val="D7E046DA"/>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792" w:hanging="432"/>
      </w:pPr>
    </w:lvl>
    <w:lvl w:ilvl="2">
      <w:start w:val="1"/>
      <w:numFmt w:val="decimal"/>
      <w:lvlText w:val="%1.%2.%3."/>
      <w:lvlJc w:val="left"/>
      <w:pPr>
        <w:ind w:left="23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571CD5"/>
    <w:multiLevelType w:val="hybridMultilevel"/>
    <w:tmpl w:val="6DEC5A48"/>
    <w:lvl w:ilvl="0" w:tplc="0ECA9EC4">
      <w:start w:val="42"/>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3813F71"/>
    <w:multiLevelType w:val="multilevel"/>
    <w:tmpl w:val="9ABA7822"/>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5D0956"/>
    <w:multiLevelType w:val="hybridMultilevel"/>
    <w:tmpl w:val="A790AC66"/>
    <w:lvl w:ilvl="0" w:tplc="403CCA7E">
      <w:start w:val="1"/>
      <w:numFmt w:val="decimal"/>
      <w:pStyle w:val="Appendix1"/>
      <w:lvlText w:val="BI %1."/>
      <w:lvlJc w:val="left"/>
      <w:pPr>
        <w:tabs>
          <w:tab w:val="num" w:pos="1418"/>
        </w:tabs>
        <w:ind w:left="1418" w:hanging="709"/>
      </w:pPr>
      <w:rPr>
        <w:rFonts w:ascii="Arial" w:hAnsi="Arial" w:hint="default"/>
        <w:b w:val="0"/>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9" w15:restartNumberingAfterBreak="0">
    <w:nsid w:val="29AC535A"/>
    <w:multiLevelType w:val="multilevel"/>
    <w:tmpl w:val="63CE7604"/>
    <w:lvl w:ilvl="0">
      <w:start w:val="1"/>
      <w:numFmt w:val="decimal"/>
      <w:pStyle w:val="Appendix2"/>
      <w:lvlText w:val="%1."/>
      <w:lvlJc w:val="left"/>
      <w:pPr>
        <w:tabs>
          <w:tab w:val="num" w:pos="607"/>
        </w:tabs>
        <w:ind w:left="607" w:hanging="607"/>
      </w:pPr>
      <w:rPr>
        <w:rFonts w:hint="default"/>
      </w:rPr>
    </w:lvl>
    <w:lvl w:ilvl="1">
      <w:start w:val="1"/>
      <w:numFmt w:val="decimal"/>
      <w:pStyle w:val="BodyTextLevel2"/>
      <w:lvlText w:val="%1.%2."/>
      <w:lvlJc w:val="left"/>
      <w:pPr>
        <w:tabs>
          <w:tab w:val="num" w:pos="1152"/>
        </w:tabs>
        <w:ind w:left="1152" w:hanging="432"/>
      </w:pPr>
      <w:rPr>
        <w:rFonts w:hint="default"/>
      </w:rPr>
    </w:lvl>
    <w:lvl w:ilvl="2">
      <w:start w:val="1"/>
      <w:numFmt w:val="decimal"/>
      <w:pStyle w:val="AppendixTextLevel3"/>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2F673428"/>
    <w:multiLevelType w:val="hybridMultilevel"/>
    <w:tmpl w:val="D758F420"/>
    <w:lvl w:ilvl="0" w:tplc="1E366718">
      <w:start w:val="1"/>
      <w:numFmt w:val="decimal"/>
      <w:pStyle w:val="NormalNumbered"/>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1AC5BCC"/>
    <w:multiLevelType w:val="multilevel"/>
    <w:tmpl w:val="D46CE44A"/>
    <w:lvl w:ilvl="0">
      <w:start w:val="1"/>
      <w:numFmt w:val="decimal"/>
      <w:pStyle w:val="CabStandard"/>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i w:val="0"/>
        <w:sz w:val="22"/>
        <w:szCs w:val="22"/>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2" w15:restartNumberingAfterBreak="0">
    <w:nsid w:val="327E4E54"/>
    <w:multiLevelType w:val="hybridMultilevel"/>
    <w:tmpl w:val="4A703A7E"/>
    <w:styleLink w:val="BulletTemplateInstruction"/>
    <w:lvl w:ilvl="0" w:tplc="3AAE6DEC">
      <w:start w:val="1"/>
      <w:numFmt w:val="bullet"/>
      <w:lvlText w:val=""/>
      <w:lvlJc w:val="left"/>
      <w:pPr>
        <w:tabs>
          <w:tab w:val="num" w:pos="360"/>
        </w:tabs>
        <w:ind w:left="360" w:hanging="360"/>
      </w:pPr>
      <w:rPr>
        <w:rFonts w:ascii="Symbol" w:hAnsi="Symbol" w:hint="default"/>
        <w:i/>
        <w:iCs/>
        <w:color w:val="0000FF"/>
      </w:rPr>
    </w:lvl>
    <w:lvl w:ilvl="1" w:tplc="7292D564">
      <w:start w:val="1"/>
      <w:numFmt w:val="bullet"/>
      <w:lvlText w:val="o"/>
      <w:lvlJc w:val="left"/>
      <w:pPr>
        <w:tabs>
          <w:tab w:val="num" w:pos="1440"/>
        </w:tabs>
        <w:ind w:left="1440" w:hanging="360"/>
      </w:pPr>
      <w:rPr>
        <w:rFonts w:ascii="Courier New" w:hAnsi="Courier New" w:cs="Courier New" w:hint="default"/>
      </w:rPr>
    </w:lvl>
    <w:lvl w:ilvl="2" w:tplc="DEDE665A">
      <w:start w:val="1"/>
      <w:numFmt w:val="bullet"/>
      <w:lvlText w:val=""/>
      <w:lvlJc w:val="left"/>
      <w:pPr>
        <w:tabs>
          <w:tab w:val="num" w:pos="2160"/>
        </w:tabs>
        <w:ind w:left="2160" w:hanging="360"/>
      </w:pPr>
      <w:rPr>
        <w:rFonts w:ascii="Wingdings" w:hAnsi="Wingdings" w:hint="default"/>
      </w:rPr>
    </w:lvl>
    <w:lvl w:ilvl="3" w:tplc="1422C9C0">
      <w:start w:val="1"/>
      <w:numFmt w:val="bullet"/>
      <w:lvlText w:val=""/>
      <w:lvlJc w:val="left"/>
      <w:pPr>
        <w:tabs>
          <w:tab w:val="num" w:pos="2880"/>
        </w:tabs>
        <w:ind w:left="2880" w:hanging="360"/>
      </w:pPr>
      <w:rPr>
        <w:rFonts w:ascii="Symbol" w:hAnsi="Symbol" w:hint="default"/>
      </w:rPr>
    </w:lvl>
    <w:lvl w:ilvl="4" w:tplc="5B228C68">
      <w:start w:val="1"/>
      <w:numFmt w:val="bullet"/>
      <w:lvlText w:val="o"/>
      <w:lvlJc w:val="left"/>
      <w:pPr>
        <w:tabs>
          <w:tab w:val="num" w:pos="3600"/>
        </w:tabs>
        <w:ind w:left="3600" w:hanging="360"/>
      </w:pPr>
      <w:rPr>
        <w:rFonts w:ascii="Courier New" w:hAnsi="Courier New" w:cs="Courier New" w:hint="default"/>
      </w:rPr>
    </w:lvl>
    <w:lvl w:ilvl="5" w:tplc="DDF0EC6C">
      <w:start w:val="1"/>
      <w:numFmt w:val="bullet"/>
      <w:lvlText w:val=""/>
      <w:lvlJc w:val="left"/>
      <w:pPr>
        <w:tabs>
          <w:tab w:val="num" w:pos="4320"/>
        </w:tabs>
        <w:ind w:left="4320" w:hanging="360"/>
      </w:pPr>
      <w:rPr>
        <w:rFonts w:ascii="Wingdings" w:hAnsi="Wingdings" w:hint="default"/>
      </w:rPr>
    </w:lvl>
    <w:lvl w:ilvl="6" w:tplc="8496DCA2">
      <w:start w:val="1"/>
      <w:numFmt w:val="bullet"/>
      <w:lvlText w:val=""/>
      <w:lvlJc w:val="left"/>
      <w:pPr>
        <w:tabs>
          <w:tab w:val="num" w:pos="5040"/>
        </w:tabs>
        <w:ind w:left="5040" w:hanging="360"/>
      </w:pPr>
      <w:rPr>
        <w:rFonts w:ascii="Symbol" w:hAnsi="Symbol" w:hint="default"/>
      </w:rPr>
    </w:lvl>
    <w:lvl w:ilvl="7" w:tplc="CD4A290C">
      <w:start w:val="1"/>
      <w:numFmt w:val="bullet"/>
      <w:lvlText w:val="o"/>
      <w:lvlJc w:val="left"/>
      <w:pPr>
        <w:tabs>
          <w:tab w:val="num" w:pos="5760"/>
        </w:tabs>
        <w:ind w:left="5760" w:hanging="360"/>
      </w:pPr>
      <w:rPr>
        <w:rFonts w:ascii="Courier New" w:hAnsi="Courier New" w:cs="Courier New" w:hint="default"/>
      </w:rPr>
    </w:lvl>
    <w:lvl w:ilvl="8" w:tplc="11D0DE66">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10489C"/>
    <w:multiLevelType w:val="multilevel"/>
    <w:tmpl w:val="4AF87F44"/>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15:restartNumberingAfterBreak="0">
    <w:nsid w:val="451903E1"/>
    <w:multiLevelType w:val="hybridMultilevel"/>
    <w:tmpl w:val="8598B608"/>
    <w:lvl w:ilvl="0" w:tplc="04090003">
      <w:start w:val="1"/>
      <w:numFmt w:val="bullet"/>
      <w:lvlText w:val=""/>
      <w:lvlJc w:val="left"/>
      <w:pPr>
        <w:tabs>
          <w:tab w:val="num" w:pos="360"/>
        </w:tabs>
        <w:ind w:left="360" w:hanging="360"/>
      </w:pPr>
      <w:rPr>
        <w:rFonts w:ascii="Symbol" w:hAnsi="Symbol" w:hint="default"/>
      </w:rPr>
    </w:lvl>
    <w:lvl w:ilvl="1" w:tplc="04090003">
      <w:start w:val="1"/>
      <w:numFmt w:val="bullet"/>
      <w:pStyle w:val="StyleBodyTextBold"/>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365429"/>
    <w:multiLevelType w:val="hybridMultilevel"/>
    <w:tmpl w:val="CCEE8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96324BF"/>
    <w:multiLevelType w:val="multilevel"/>
    <w:tmpl w:val="A6D27632"/>
    <w:lvl w:ilvl="0">
      <w:start w:val="1"/>
      <w:numFmt w:val="bullet"/>
      <w:pStyle w:val="NormalListBullets"/>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361856"/>
    <w:multiLevelType w:val="multilevel"/>
    <w:tmpl w:val="1FA8C3CE"/>
    <w:lvl w:ilvl="0">
      <w:start w:val="1"/>
      <w:numFmt w:val="upperLetter"/>
      <w:pStyle w:val="Appendix"/>
      <w:lvlText w:val="Appendix %1."/>
      <w:lvlJc w:val="left"/>
      <w:pPr>
        <w:tabs>
          <w:tab w:val="num" w:pos="809"/>
        </w:tabs>
        <w:ind w:left="809" w:hanging="709"/>
      </w:pPr>
      <w:rPr>
        <w:rFonts w:ascii="Arial" w:hAnsi="Arial" w:hint="default"/>
        <w:b/>
        <w:i w:val="0"/>
        <w:caps w:val="0"/>
        <w:sz w:val="24"/>
        <w:szCs w:val="24"/>
      </w:rPr>
    </w:lvl>
    <w:lvl w:ilvl="1">
      <w:start w:val="1"/>
      <w:numFmt w:val="decimal"/>
      <w:lvlText w:val="%1."/>
      <w:lvlJc w:val="left"/>
      <w:pPr>
        <w:tabs>
          <w:tab w:val="num" w:pos="676"/>
        </w:tabs>
        <w:ind w:left="676" w:hanging="576"/>
      </w:pPr>
      <w:rPr>
        <w:rFonts w:ascii="Arial" w:hAnsi="Arial" w:hint="default"/>
        <w:b/>
        <w:i w:val="0"/>
        <w:sz w:val="36"/>
        <w:szCs w:val="36"/>
      </w:rPr>
    </w:lvl>
    <w:lvl w:ilvl="2">
      <w:start w:val="1"/>
      <w:numFmt w:val="decimal"/>
      <w:lvlText w:val="%2%3."/>
      <w:lvlJc w:val="left"/>
      <w:pPr>
        <w:tabs>
          <w:tab w:val="num" w:pos="820"/>
        </w:tabs>
        <w:ind w:left="820" w:hanging="720"/>
      </w:pPr>
      <w:rPr>
        <w:rFonts w:ascii="Arial" w:hAnsi="Arial" w:hint="default"/>
        <w:b/>
        <w:i w:val="0"/>
        <w:sz w:val="20"/>
        <w:szCs w:val="20"/>
      </w:rPr>
    </w:lvl>
    <w:lvl w:ilvl="3">
      <w:start w:val="1"/>
      <w:numFmt w:val="decimal"/>
      <w:lvlText w:val="%1.%4"/>
      <w:lvlJc w:val="left"/>
      <w:pPr>
        <w:tabs>
          <w:tab w:val="num" w:pos="809"/>
        </w:tabs>
        <w:ind w:left="809" w:hanging="709"/>
      </w:pPr>
      <w:rPr>
        <w:rFonts w:ascii="Arial" w:hAnsi="Arial"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4.%5"/>
      <w:lvlJc w:val="left"/>
      <w:pPr>
        <w:tabs>
          <w:tab w:val="num" w:pos="809"/>
        </w:tabs>
        <w:ind w:left="809" w:hanging="709"/>
      </w:pPr>
      <w:rPr>
        <w:rFonts w:ascii="Arial" w:hAnsi="Arial" w:hint="default"/>
        <w:b w:val="0"/>
        <w:i w:val="0"/>
        <w:sz w:val="20"/>
        <w:szCs w:val="20"/>
      </w:rPr>
    </w:lvl>
    <w:lvl w:ilvl="5">
      <w:start w:val="1"/>
      <w:numFmt w:val="decimal"/>
      <w:lvlText w:val="%1.%2.%3.%4"/>
      <w:lvlJc w:val="left"/>
      <w:pPr>
        <w:tabs>
          <w:tab w:val="num" w:pos="951"/>
        </w:tabs>
        <w:ind w:left="951" w:hanging="851"/>
      </w:pPr>
      <w:rPr>
        <w:rFonts w:hint="default"/>
      </w:rPr>
    </w:lvl>
    <w:lvl w:ilvl="6">
      <w:start w:val="1"/>
      <w:numFmt w:val="decimal"/>
      <w:lvlText w:val="%1.%2.%3.%4.%5.%6.%7"/>
      <w:lvlJc w:val="left"/>
      <w:pPr>
        <w:tabs>
          <w:tab w:val="num" w:pos="1396"/>
        </w:tabs>
        <w:ind w:left="1396" w:hanging="1296"/>
      </w:pPr>
      <w:rPr>
        <w:rFonts w:hint="default"/>
      </w:rPr>
    </w:lvl>
    <w:lvl w:ilvl="7">
      <w:start w:val="1"/>
      <w:numFmt w:val="decimal"/>
      <w:lvlText w:val="%1.%2.%3.%4.%5.%6.%7.%8"/>
      <w:lvlJc w:val="left"/>
      <w:pPr>
        <w:tabs>
          <w:tab w:val="num" w:pos="1540"/>
        </w:tabs>
        <w:ind w:left="1540" w:hanging="1440"/>
      </w:pPr>
      <w:rPr>
        <w:rFonts w:hint="default"/>
      </w:rPr>
    </w:lvl>
    <w:lvl w:ilvl="8">
      <w:start w:val="1"/>
      <w:numFmt w:val="decimal"/>
      <w:lvlText w:val="%1.%2.%3.%4.%5.%6.%7.%8.%9"/>
      <w:lvlJc w:val="left"/>
      <w:pPr>
        <w:tabs>
          <w:tab w:val="num" w:pos="1684"/>
        </w:tabs>
        <w:ind w:left="1684" w:hanging="1584"/>
      </w:pPr>
      <w:rPr>
        <w:rFonts w:hint="default"/>
      </w:rPr>
    </w:lvl>
  </w:abstractNum>
  <w:abstractNum w:abstractNumId="18" w15:restartNumberingAfterBreak="0">
    <w:nsid w:val="4BEC52DE"/>
    <w:multiLevelType w:val="multilevel"/>
    <w:tmpl w:val="5510CCE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467"/>
        </w:tabs>
        <w:ind w:left="2467" w:hanging="567"/>
      </w:pPr>
      <w:rPr>
        <w:rFonts w:hint="default"/>
        <w:sz w:val="20"/>
        <w:szCs w:val="20"/>
      </w:rPr>
    </w:lvl>
    <w:lvl w:ilvl="3">
      <w:start w:val="1"/>
      <w:numFmt w:val="decimal"/>
      <w:lvlText w:val="%1.%2.%3.%4"/>
      <w:lvlJc w:val="left"/>
      <w:pPr>
        <w:tabs>
          <w:tab w:val="num" w:pos="1432"/>
        </w:tabs>
        <w:ind w:left="1432"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E2F217A"/>
    <w:multiLevelType w:val="multilevel"/>
    <w:tmpl w:val="687E39FE"/>
    <w:lvl w:ilvl="0">
      <w:start w:val="1"/>
      <w:numFmt w:val="decimal"/>
      <w:pStyle w:val="Heading1-Numbered-HIEAG"/>
      <w:lvlText w:val="%1."/>
      <w:lvlJc w:val="left"/>
      <w:pPr>
        <w:ind w:left="720" w:hanging="720"/>
      </w:pPr>
      <w:rPr>
        <w:rFonts w:hint="default"/>
      </w:rPr>
    </w:lvl>
    <w:lvl w:ilvl="1">
      <w:start w:val="1"/>
      <w:numFmt w:val="decimal"/>
      <w:pStyle w:val="Heading2-Numbered-HIEAG"/>
      <w:lvlText w:val="%1.%2"/>
      <w:lvlJc w:val="left"/>
      <w:pPr>
        <w:ind w:left="1145" w:hanging="720"/>
      </w:pPr>
      <w:rPr>
        <w:rFonts w:hint="default"/>
      </w:rPr>
    </w:lvl>
    <w:lvl w:ilvl="2">
      <w:start w:val="1"/>
      <w:numFmt w:val="lowerLetter"/>
      <w:pStyle w:val="Heading3-Numbered-HIEAG"/>
      <w:lvlText w:val="%3)"/>
      <w:lvlJc w:val="left"/>
      <w:pPr>
        <w:ind w:left="1440" w:hanging="720"/>
      </w:pPr>
      <w:rPr>
        <w:rFonts w:hint="default"/>
      </w:rPr>
    </w:lvl>
    <w:lvl w:ilvl="3">
      <w:start w:val="1"/>
      <w:numFmt w:val="lowerRoman"/>
      <w:pStyle w:val="Heading4-Numbered-HIEAG"/>
      <w:lvlText w:val="(%4)"/>
      <w:lvlJc w:val="left"/>
      <w:pPr>
        <w:ind w:left="201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449348B"/>
    <w:multiLevelType w:val="hybridMultilevel"/>
    <w:tmpl w:val="00921B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5B9101E9"/>
    <w:multiLevelType w:val="multilevel"/>
    <w:tmpl w:val="05421914"/>
    <w:lvl w:ilvl="0">
      <w:start w:val="1"/>
      <w:numFmt w:val="decimal"/>
      <w:lvlText w:val="%1."/>
      <w:lvlJc w:val="left"/>
      <w:pPr>
        <w:ind w:left="360" w:hanging="360"/>
      </w:pPr>
      <w:rPr>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A63989"/>
    <w:multiLevelType w:val="hybridMultilevel"/>
    <w:tmpl w:val="5EC06788"/>
    <w:lvl w:ilvl="0" w:tplc="04090001">
      <w:start w:val="1"/>
      <w:numFmt w:val="bullet"/>
      <w:pStyle w:val="Bullet"/>
      <w:lvlText w:val=""/>
      <w:lvlJc w:val="left"/>
      <w:pPr>
        <w:tabs>
          <w:tab w:val="num" w:pos="992"/>
        </w:tabs>
        <w:ind w:left="284" w:firstLine="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112607"/>
    <w:multiLevelType w:val="hybridMultilevel"/>
    <w:tmpl w:val="C952EF0C"/>
    <w:lvl w:ilvl="0" w:tplc="565463AA">
      <w:start w:val="1"/>
      <w:numFmt w:val="decimal"/>
      <w:pStyle w:val="Normalnumbered0"/>
      <w:lvlText w:val="%1."/>
      <w:lvlJc w:val="left"/>
      <w:pPr>
        <w:ind w:left="720" w:hanging="360"/>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4E0F1F"/>
    <w:multiLevelType w:val="hybridMultilevel"/>
    <w:tmpl w:val="C318195C"/>
    <w:lvl w:ilvl="0" w:tplc="4C5A6A94">
      <w:start w:val="1"/>
      <w:numFmt w:val="bullet"/>
      <w:pStyle w:val="Normalbullet"/>
      <w:lvlText w:val=""/>
      <w:lvlJc w:val="left"/>
      <w:pPr>
        <w:ind w:left="720" w:hanging="360"/>
      </w:pPr>
      <w:rPr>
        <w:rFonts w:ascii="Symbol" w:hAnsi="Symbo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7EA3718"/>
    <w:multiLevelType w:val="hybridMultilevel"/>
    <w:tmpl w:val="7CE6198C"/>
    <w:lvl w:ilvl="0" w:tplc="04090001">
      <w:start w:val="1"/>
      <w:numFmt w:val="bullet"/>
      <w:pStyle w:val="StepReference"/>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F153D1"/>
    <w:multiLevelType w:val="hybridMultilevel"/>
    <w:tmpl w:val="77EC1956"/>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6E27145C"/>
    <w:multiLevelType w:val="hybridMultilevel"/>
    <w:tmpl w:val="692E7D42"/>
    <w:lvl w:ilvl="0" w:tplc="04090001">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532"/>
        </w:tabs>
        <w:ind w:left="1532" w:hanging="360"/>
      </w:pPr>
      <w:rPr>
        <w:rFonts w:ascii="Courier New" w:hAnsi="Courier New" w:cs="Courier New" w:hint="default"/>
      </w:rPr>
    </w:lvl>
    <w:lvl w:ilvl="2" w:tplc="04090005" w:tentative="1">
      <w:start w:val="1"/>
      <w:numFmt w:val="bullet"/>
      <w:lvlText w:val=""/>
      <w:lvlJc w:val="left"/>
      <w:pPr>
        <w:tabs>
          <w:tab w:val="num" w:pos="2252"/>
        </w:tabs>
        <w:ind w:left="2252" w:hanging="360"/>
      </w:pPr>
      <w:rPr>
        <w:rFonts w:ascii="Wingdings" w:hAnsi="Wingdings" w:hint="default"/>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28" w15:restartNumberingAfterBreak="0">
    <w:nsid w:val="729F205E"/>
    <w:multiLevelType w:val="multilevel"/>
    <w:tmpl w:val="28F0EEF8"/>
    <w:styleLink w:val="FJW"/>
    <w:lvl w:ilvl="0">
      <w:start w:val="1"/>
      <w:numFmt w:val="decimal"/>
      <w:lvlText w:val="%1"/>
      <w:lvlJc w:val="left"/>
      <w:pPr>
        <w:tabs>
          <w:tab w:val="num" w:pos="709"/>
        </w:tabs>
        <w:ind w:left="567" w:hanging="567"/>
      </w:pPr>
      <w:rPr>
        <w:rFonts w:ascii="Times New Roman" w:hAnsi="Times New Roman" w:cs="Times New Roman"/>
        <w:spacing w:val="-6"/>
        <w:w w:val="100"/>
        <w:sz w:val="16"/>
      </w:rPr>
    </w:lvl>
    <w:lvl w:ilvl="1">
      <w:start w:val="1"/>
      <w:numFmt w:val="decimal"/>
      <w:lvlText w:val="%1.%2"/>
      <w:lvlJc w:val="left"/>
      <w:pPr>
        <w:tabs>
          <w:tab w:val="num" w:pos="1843"/>
        </w:tabs>
        <w:ind w:left="1134" w:hanging="567"/>
      </w:pPr>
      <w:rPr>
        <w:rFonts w:cs="Times New Roman" w:hint="default"/>
      </w:rPr>
    </w:lvl>
    <w:lvl w:ilvl="2">
      <w:start w:val="1"/>
      <w:numFmt w:val="decimal"/>
      <w:lvlText w:val="%1.%2.%3"/>
      <w:lvlJc w:val="left"/>
      <w:pPr>
        <w:tabs>
          <w:tab w:val="num" w:pos="2977"/>
        </w:tabs>
        <w:ind w:left="1701" w:hanging="567"/>
      </w:pPr>
      <w:rPr>
        <w:rFonts w:cs="Times New Roman" w:hint="default"/>
      </w:rPr>
    </w:lvl>
    <w:lvl w:ilvl="3">
      <w:start w:val="1"/>
      <w:numFmt w:val="decimal"/>
      <w:lvlText w:val="%1.%2.%3.%4"/>
      <w:lvlJc w:val="left"/>
      <w:pPr>
        <w:tabs>
          <w:tab w:val="num" w:pos="4111"/>
        </w:tabs>
        <w:ind w:left="2268" w:hanging="567"/>
      </w:pPr>
      <w:rPr>
        <w:rFonts w:ascii="Times New Roman" w:hAnsi="Times New Roman" w:cs="Times New Roman" w:hint="default"/>
        <w:sz w:val="16"/>
      </w:rPr>
    </w:lvl>
    <w:lvl w:ilvl="4">
      <w:start w:val="1"/>
      <w:numFmt w:val="decimal"/>
      <w:lvlText w:val="%1.%2.%3.%4.%5."/>
      <w:lvlJc w:val="left"/>
      <w:pPr>
        <w:tabs>
          <w:tab w:val="num" w:pos="5245"/>
        </w:tabs>
        <w:ind w:left="5103" w:hanging="567"/>
      </w:pPr>
      <w:rPr>
        <w:rFonts w:cs="Times New Roman" w:hint="default"/>
      </w:rPr>
    </w:lvl>
    <w:lvl w:ilvl="5">
      <w:start w:val="1"/>
      <w:numFmt w:val="decimal"/>
      <w:lvlText w:val="%1.%2.%3.%4.%5.%6."/>
      <w:lvlJc w:val="left"/>
      <w:pPr>
        <w:tabs>
          <w:tab w:val="num" w:pos="6379"/>
        </w:tabs>
        <w:ind w:left="6237" w:hanging="567"/>
      </w:pPr>
      <w:rPr>
        <w:rFonts w:cs="Times New Roman" w:hint="default"/>
      </w:rPr>
    </w:lvl>
    <w:lvl w:ilvl="6">
      <w:start w:val="1"/>
      <w:numFmt w:val="decimal"/>
      <w:lvlText w:val="%1.%2.%3.%4.%5.%6.%7."/>
      <w:lvlJc w:val="left"/>
      <w:pPr>
        <w:tabs>
          <w:tab w:val="num" w:pos="7513"/>
        </w:tabs>
        <w:ind w:left="7371" w:hanging="567"/>
      </w:pPr>
      <w:rPr>
        <w:rFonts w:cs="Times New Roman" w:hint="default"/>
      </w:rPr>
    </w:lvl>
    <w:lvl w:ilvl="7">
      <w:start w:val="1"/>
      <w:numFmt w:val="decimal"/>
      <w:lvlText w:val="%1.%2.%3.%4.%5.%6.%7.%8."/>
      <w:lvlJc w:val="left"/>
      <w:pPr>
        <w:tabs>
          <w:tab w:val="num" w:pos="8647"/>
        </w:tabs>
        <w:ind w:left="8505" w:hanging="567"/>
      </w:pPr>
      <w:rPr>
        <w:rFonts w:cs="Times New Roman" w:hint="default"/>
      </w:rPr>
    </w:lvl>
    <w:lvl w:ilvl="8">
      <w:start w:val="1"/>
      <w:numFmt w:val="decimal"/>
      <w:lvlText w:val="%1.%2.%3.%4.%5.%6.%7.%8.%9."/>
      <w:lvlJc w:val="left"/>
      <w:pPr>
        <w:tabs>
          <w:tab w:val="num" w:pos="9781"/>
        </w:tabs>
        <w:ind w:left="9639" w:hanging="567"/>
      </w:pPr>
      <w:rPr>
        <w:rFonts w:cs="Times New Roman" w:hint="default"/>
      </w:rPr>
    </w:lvl>
  </w:abstractNum>
  <w:abstractNum w:abstractNumId="29" w15:restartNumberingAfterBreak="0">
    <w:nsid w:val="74B220EB"/>
    <w:multiLevelType w:val="multilevel"/>
    <w:tmpl w:val="05421914"/>
    <w:lvl w:ilvl="0">
      <w:start w:val="1"/>
      <w:numFmt w:val="decimal"/>
      <w:lvlText w:val="%1."/>
      <w:lvlJc w:val="left"/>
      <w:pPr>
        <w:ind w:left="360" w:hanging="360"/>
      </w:pPr>
      <w:rPr>
        <w:sz w:val="22"/>
        <w:szCs w:val="22"/>
      </w:rPr>
    </w:lvl>
    <w:lvl w:ilvl="1">
      <w:start w:val="1"/>
      <w:numFmt w:val="bullet"/>
      <w:lvlText w:val=""/>
      <w:lvlJc w:val="left"/>
      <w:pPr>
        <w:ind w:left="792" w:hanging="432"/>
      </w:pPr>
      <w:rPr>
        <w:rFonts w:ascii="Symbol" w:hAnsi="Symbol" w:hint="default"/>
        <w:sz w:val="22"/>
        <w:szCs w:val="22"/>
      </w:rPr>
    </w:lvl>
    <w:lvl w:ilvl="2">
      <w:start w:val="1"/>
      <w:numFmt w:val="bullet"/>
      <w:lvlText w:val="o"/>
      <w:lvlJc w:val="left"/>
      <w:pPr>
        <w:ind w:left="1224" w:hanging="504"/>
      </w:pPr>
      <w:rPr>
        <w:rFonts w:ascii="Courier New" w:hAnsi="Courier New" w:cs="Courier New"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D26C9D"/>
    <w:multiLevelType w:val="hybridMultilevel"/>
    <w:tmpl w:val="DE76D966"/>
    <w:styleLink w:val="StyleBulleted"/>
    <w:lvl w:ilvl="0" w:tplc="50C4EA7C">
      <w:start w:val="1"/>
      <w:numFmt w:val="bullet"/>
      <w:lvlText w:val=""/>
      <w:lvlJc w:val="left"/>
      <w:pPr>
        <w:tabs>
          <w:tab w:val="num" w:pos="720"/>
        </w:tabs>
        <w:ind w:left="360" w:hanging="360"/>
      </w:pPr>
      <w:rPr>
        <w:rFonts w:ascii="Symbol" w:hAnsi="Symbol"/>
      </w:rPr>
    </w:lvl>
    <w:lvl w:ilvl="1" w:tplc="53E02970">
      <w:start w:val="1"/>
      <w:numFmt w:val="bullet"/>
      <w:lvlText w:val="o"/>
      <w:lvlJc w:val="left"/>
      <w:pPr>
        <w:tabs>
          <w:tab w:val="num" w:pos="1440"/>
        </w:tabs>
        <w:ind w:left="1440" w:hanging="360"/>
      </w:pPr>
      <w:rPr>
        <w:rFonts w:ascii="Courier New" w:hAnsi="Courier New" w:cs="Courier New" w:hint="default"/>
      </w:rPr>
    </w:lvl>
    <w:lvl w:ilvl="2" w:tplc="09F66550">
      <w:start w:val="1"/>
      <w:numFmt w:val="bullet"/>
      <w:lvlText w:val=""/>
      <w:lvlJc w:val="left"/>
      <w:pPr>
        <w:tabs>
          <w:tab w:val="num" w:pos="2160"/>
        </w:tabs>
        <w:ind w:left="2160" w:hanging="360"/>
      </w:pPr>
      <w:rPr>
        <w:rFonts w:ascii="Wingdings" w:hAnsi="Wingdings" w:hint="default"/>
      </w:rPr>
    </w:lvl>
    <w:lvl w:ilvl="3" w:tplc="42F66910">
      <w:start w:val="1"/>
      <w:numFmt w:val="bullet"/>
      <w:lvlText w:val=""/>
      <w:lvlJc w:val="left"/>
      <w:pPr>
        <w:tabs>
          <w:tab w:val="num" w:pos="2880"/>
        </w:tabs>
        <w:ind w:left="2880" w:hanging="360"/>
      </w:pPr>
      <w:rPr>
        <w:rFonts w:ascii="Symbol" w:hAnsi="Symbol" w:hint="default"/>
      </w:rPr>
    </w:lvl>
    <w:lvl w:ilvl="4" w:tplc="1CFC7042">
      <w:start w:val="1"/>
      <w:numFmt w:val="bullet"/>
      <w:lvlText w:val="o"/>
      <w:lvlJc w:val="left"/>
      <w:pPr>
        <w:tabs>
          <w:tab w:val="num" w:pos="3600"/>
        </w:tabs>
        <w:ind w:left="3600" w:hanging="360"/>
      </w:pPr>
      <w:rPr>
        <w:rFonts w:ascii="Courier New" w:hAnsi="Courier New" w:cs="Courier New" w:hint="default"/>
      </w:rPr>
    </w:lvl>
    <w:lvl w:ilvl="5" w:tplc="002292D8">
      <w:start w:val="1"/>
      <w:numFmt w:val="bullet"/>
      <w:lvlText w:val=""/>
      <w:lvlJc w:val="left"/>
      <w:pPr>
        <w:tabs>
          <w:tab w:val="num" w:pos="4320"/>
        </w:tabs>
        <w:ind w:left="4320" w:hanging="360"/>
      </w:pPr>
      <w:rPr>
        <w:rFonts w:ascii="Wingdings" w:hAnsi="Wingdings" w:hint="default"/>
      </w:rPr>
    </w:lvl>
    <w:lvl w:ilvl="6" w:tplc="015C84FE">
      <w:start w:val="1"/>
      <w:numFmt w:val="bullet"/>
      <w:lvlText w:val=""/>
      <w:lvlJc w:val="left"/>
      <w:pPr>
        <w:tabs>
          <w:tab w:val="num" w:pos="5040"/>
        </w:tabs>
        <w:ind w:left="5040" w:hanging="360"/>
      </w:pPr>
      <w:rPr>
        <w:rFonts w:ascii="Symbol" w:hAnsi="Symbol" w:hint="default"/>
      </w:rPr>
    </w:lvl>
    <w:lvl w:ilvl="7" w:tplc="6DC4921C">
      <w:start w:val="1"/>
      <w:numFmt w:val="bullet"/>
      <w:lvlText w:val="o"/>
      <w:lvlJc w:val="left"/>
      <w:pPr>
        <w:tabs>
          <w:tab w:val="num" w:pos="5760"/>
        </w:tabs>
        <w:ind w:left="5760" w:hanging="360"/>
      </w:pPr>
      <w:rPr>
        <w:rFonts w:ascii="Courier New" w:hAnsi="Courier New" w:cs="Courier New" w:hint="default"/>
      </w:rPr>
    </w:lvl>
    <w:lvl w:ilvl="8" w:tplc="BA66862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3"/>
  </w:num>
  <w:num w:numId="4">
    <w:abstractNumId w:val="19"/>
  </w:num>
  <w:num w:numId="5">
    <w:abstractNumId w:val="28"/>
  </w:num>
  <w:num w:numId="6">
    <w:abstractNumId w:val="8"/>
  </w:num>
  <w:num w:numId="7">
    <w:abstractNumId w:val="9"/>
  </w:num>
  <w:num w:numId="8">
    <w:abstractNumId w:val="30"/>
  </w:num>
  <w:num w:numId="9">
    <w:abstractNumId w:val="12"/>
  </w:num>
  <w:num w:numId="10">
    <w:abstractNumId w:val="22"/>
  </w:num>
  <w:num w:numId="11">
    <w:abstractNumId w:val="0"/>
  </w:num>
  <w:num w:numId="12">
    <w:abstractNumId w:val="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num>
  <w:num w:numId="16">
    <w:abstractNumId w:val="27"/>
  </w:num>
  <w:num w:numId="17">
    <w:abstractNumId w:val="5"/>
  </w:num>
  <w:num w:numId="18">
    <w:abstractNumId w:val="25"/>
  </w:num>
  <w:num w:numId="19">
    <w:abstractNumId w:val="14"/>
  </w:num>
  <w:num w:numId="20">
    <w:abstractNumId w:val="16"/>
  </w:num>
  <w:num w:numId="21">
    <w:abstractNumId w:val="4"/>
  </w:num>
  <w:num w:numId="22">
    <w:abstractNumId w:val="13"/>
  </w:num>
  <w:num w:numId="23">
    <w:abstractNumId w:val="21"/>
  </w:num>
  <w:num w:numId="24">
    <w:abstractNumId w:val="24"/>
  </w:num>
  <w:num w:numId="25">
    <w:abstractNumId w:val="10"/>
  </w:num>
  <w:num w:numId="26">
    <w:abstractNumId w:val="24"/>
  </w:num>
  <w:num w:numId="27">
    <w:abstractNumId w:val="23"/>
  </w:num>
  <w:num w:numId="28">
    <w:abstractNumId w:val="23"/>
    <w:lvlOverride w:ilvl="0">
      <w:startOverride w:val="1"/>
    </w:lvlOverride>
  </w:num>
  <w:num w:numId="29">
    <w:abstractNumId w:val="23"/>
  </w:num>
  <w:num w:numId="30">
    <w:abstractNumId w:val="26"/>
  </w:num>
  <w:num w:numId="31">
    <w:abstractNumId w:val="20"/>
  </w:num>
  <w:num w:numId="32">
    <w:abstractNumId w:val="29"/>
  </w:num>
  <w:num w:numId="33">
    <w:abstractNumId w:val="2"/>
  </w:num>
  <w:num w:numId="34">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0735"/>
    <w:rsid w:val="00000EB9"/>
    <w:rsid w:val="00001460"/>
    <w:rsid w:val="000021F4"/>
    <w:rsid w:val="00002958"/>
    <w:rsid w:val="00002B77"/>
    <w:rsid w:val="000034D9"/>
    <w:rsid w:val="00003611"/>
    <w:rsid w:val="000048EF"/>
    <w:rsid w:val="00004A0E"/>
    <w:rsid w:val="000054CE"/>
    <w:rsid w:val="000069DA"/>
    <w:rsid w:val="00006CE3"/>
    <w:rsid w:val="000104A6"/>
    <w:rsid w:val="00010647"/>
    <w:rsid w:val="00010883"/>
    <w:rsid w:val="00010AF7"/>
    <w:rsid w:val="000119EB"/>
    <w:rsid w:val="00013AC8"/>
    <w:rsid w:val="00013D3A"/>
    <w:rsid w:val="00014DDB"/>
    <w:rsid w:val="00017516"/>
    <w:rsid w:val="00020215"/>
    <w:rsid w:val="00020CAC"/>
    <w:rsid w:val="00021711"/>
    <w:rsid w:val="00023545"/>
    <w:rsid w:val="00025F61"/>
    <w:rsid w:val="000263F2"/>
    <w:rsid w:val="00030638"/>
    <w:rsid w:val="00031A50"/>
    <w:rsid w:val="00031DA7"/>
    <w:rsid w:val="00032797"/>
    <w:rsid w:val="000334E2"/>
    <w:rsid w:val="0003571A"/>
    <w:rsid w:val="000362A4"/>
    <w:rsid w:val="000362F5"/>
    <w:rsid w:val="00036D6C"/>
    <w:rsid w:val="0003733A"/>
    <w:rsid w:val="000375E4"/>
    <w:rsid w:val="000378EC"/>
    <w:rsid w:val="00040012"/>
    <w:rsid w:val="00040A8C"/>
    <w:rsid w:val="00040F21"/>
    <w:rsid w:val="000413B7"/>
    <w:rsid w:val="0004288E"/>
    <w:rsid w:val="00043090"/>
    <w:rsid w:val="0004348A"/>
    <w:rsid w:val="00046E6A"/>
    <w:rsid w:val="00047C2F"/>
    <w:rsid w:val="00051485"/>
    <w:rsid w:val="00051DE2"/>
    <w:rsid w:val="00052AB5"/>
    <w:rsid w:val="0005336B"/>
    <w:rsid w:val="00053D06"/>
    <w:rsid w:val="00054317"/>
    <w:rsid w:val="000548BA"/>
    <w:rsid w:val="0005536B"/>
    <w:rsid w:val="000559E4"/>
    <w:rsid w:val="000566C6"/>
    <w:rsid w:val="00056724"/>
    <w:rsid w:val="00056769"/>
    <w:rsid w:val="000573DA"/>
    <w:rsid w:val="00057E78"/>
    <w:rsid w:val="00060B75"/>
    <w:rsid w:val="00061308"/>
    <w:rsid w:val="00061421"/>
    <w:rsid w:val="0006150B"/>
    <w:rsid w:val="00061629"/>
    <w:rsid w:val="00063BC2"/>
    <w:rsid w:val="00064309"/>
    <w:rsid w:val="00064DFE"/>
    <w:rsid w:val="00064E7F"/>
    <w:rsid w:val="00065335"/>
    <w:rsid w:val="00065642"/>
    <w:rsid w:val="00065E3E"/>
    <w:rsid w:val="00066451"/>
    <w:rsid w:val="00067B88"/>
    <w:rsid w:val="00067D52"/>
    <w:rsid w:val="00070A9B"/>
    <w:rsid w:val="00070BEF"/>
    <w:rsid w:val="00073C8D"/>
    <w:rsid w:val="000752DE"/>
    <w:rsid w:val="000757D8"/>
    <w:rsid w:val="000760C6"/>
    <w:rsid w:val="00076B88"/>
    <w:rsid w:val="00077A9D"/>
    <w:rsid w:val="00077D36"/>
    <w:rsid w:val="00080021"/>
    <w:rsid w:val="00080AD4"/>
    <w:rsid w:val="00080CF7"/>
    <w:rsid w:val="000816C7"/>
    <w:rsid w:val="00081B64"/>
    <w:rsid w:val="00082807"/>
    <w:rsid w:val="0008330E"/>
    <w:rsid w:val="000836F0"/>
    <w:rsid w:val="00085217"/>
    <w:rsid w:val="00087165"/>
    <w:rsid w:val="00087545"/>
    <w:rsid w:val="00092801"/>
    <w:rsid w:val="000929CD"/>
    <w:rsid w:val="00093210"/>
    <w:rsid w:val="000937A6"/>
    <w:rsid w:val="00094207"/>
    <w:rsid w:val="000945EA"/>
    <w:rsid w:val="0009564D"/>
    <w:rsid w:val="000975D1"/>
    <w:rsid w:val="000A0396"/>
    <w:rsid w:val="000A0B53"/>
    <w:rsid w:val="000A0E0F"/>
    <w:rsid w:val="000A0F85"/>
    <w:rsid w:val="000A1358"/>
    <w:rsid w:val="000A209D"/>
    <w:rsid w:val="000A353D"/>
    <w:rsid w:val="000A3D6F"/>
    <w:rsid w:val="000A54E0"/>
    <w:rsid w:val="000A5BE4"/>
    <w:rsid w:val="000A7962"/>
    <w:rsid w:val="000B02BA"/>
    <w:rsid w:val="000B1153"/>
    <w:rsid w:val="000B15ED"/>
    <w:rsid w:val="000B192A"/>
    <w:rsid w:val="000B258B"/>
    <w:rsid w:val="000B2CF5"/>
    <w:rsid w:val="000B2E43"/>
    <w:rsid w:val="000B3470"/>
    <w:rsid w:val="000B456C"/>
    <w:rsid w:val="000B4C96"/>
    <w:rsid w:val="000B58BE"/>
    <w:rsid w:val="000B5D27"/>
    <w:rsid w:val="000B752E"/>
    <w:rsid w:val="000B7651"/>
    <w:rsid w:val="000B7775"/>
    <w:rsid w:val="000B7B7F"/>
    <w:rsid w:val="000C0542"/>
    <w:rsid w:val="000C09B5"/>
    <w:rsid w:val="000C0AE9"/>
    <w:rsid w:val="000C14E7"/>
    <w:rsid w:val="000C1583"/>
    <w:rsid w:val="000C22D0"/>
    <w:rsid w:val="000C25A8"/>
    <w:rsid w:val="000C3159"/>
    <w:rsid w:val="000C397C"/>
    <w:rsid w:val="000C41A2"/>
    <w:rsid w:val="000C4CC2"/>
    <w:rsid w:val="000C4E58"/>
    <w:rsid w:val="000C6F85"/>
    <w:rsid w:val="000C7F85"/>
    <w:rsid w:val="000D1F9A"/>
    <w:rsid w:val="000D28EE"/>
    <w:rsid w:val="000D3051"/>
    <w:rsid w:val="000D4F1F"/>
    <w:rsid w:val="000D4F6B"/>
    <w:rsid w:val="000D52E8"/>
    <w:rsid w:val="000D5CB4"/>
    <w:rsid w:val="000D5DB7"/>
    <w:rsid w:val="000D5F33"/>
    <w:rsid w:val="000D6335"/>
    <w:rsid w:val="000D63E1"/>
    <w:rsid w:val="000D6E77"/>
    <w:rsid w:val="000D7132"/>
    <w:rsid w:val="000D7487"/>
    <w:rsid w:val="000D7E18"/>
    <w:rsid w:val="000E170E"/>
    <w:rsid w:val="000E37C8"/>
    <w:rsid w:val="000E3F97"/>
    <w:rsid w:val="000E4EBD"/>
    <w:rsid w:val="000E5560"/>
    <w:rsid w:val="000E556E"/>
    <w:rsid w:val="000E5D42"/>
    <w:rsid w:val="000E6101"/>
    <w:rsid w:val="000E7BD7"/>
    <w:rsid w:val="000F0BD9"/>
    <w:rsid w:val="000F0D35"/>
    <w:rsid w:val="000F0E7E"/>
    <w:rsid w:val="000F1B05"/>
    <w:rsid w:val="000F39FD"/>
    <w:rsid w:val="000F42DB"/>
    <w:rsid w:val="000F4941"/>
    <w:rsid w:val="000F6F7D"/>
    <w:rsid w:val="000F73D2"/>
    <w:rsid w:val="001001CA"/>
    <w:rsid w:val="00102DAB"/>
    <w:rsid w:val="00102E68"/>
    <w:rsid w:val="00102EEC"/>
    <w:rsid w:val="00103443"/>
    <w:rsid w:val="00103FC3"/>
    <w:rsid w:val="0010427F"/>
    <w:rsid w:val="0010466B"/>
    <w:rsid w:val="00104E12"/>
    <w:rsid w:val="00105363"/>
    <w:rsid w:val="001057C7"/>
    <w:rsid w:val="00106D0F"/>
    <w:rsid w:val="001101FA"/>
    <w:rsid w:val="001104C9"/>
    <w:rsid w:val="0011053F"/>
    <w:rsid w:val="00110F1E"/>
    <w:rsid w:val="0011106E"/>
    <w:rsid w:val="00111DA1"/>
    <w:rsid w:val="0011315E"/>
    <w:rsid w:val="001131EF"/>
    <w:rsid w:val="00113FC0"/>
    <w:rsid w:val="00114339"/>
    <w:rsid w:val="00114839"/>
    <w:rsid w:val="00114843"/>
    <w:rsid w:val="0011485B"/>
    <w:rsid w:val="00114B47"/>
    <w:rsid w:val="00114DB9"/>
    <w:rsid w:val="0011509D"/>
    <w:rsid w:val="00116130"/>
    <w:rsid w:val="00116192"/>
    <w:rsid w:val="0011653A"/>
    <w:rsid w:val="00116B01"/>
    <w:rsid w:val="00116D46"/>
    <w:rsid w:val="001171A0"/>
    <w:rsid w:val="00117DEA"/>
    <w:rsid w:val="001201F2"/>
    <w:rsid w:val="00120735"/>
    <w:rsid w:val="00120CF3"/>
    <w:rsid w:val="00120DE0"/>
    <w:rsid w:val="00121236"/>
    <w:rsid w:val="001212F8"/>
    <w:rsid w:val="0012153B"/>
    <w:rsid w:val="0012210C"/>
    <w:rsid w:val="001222F9"/>
    <w:rsid w:val="001228BA"/>
    <w:rsid w:val="0012329B"/>
    <w:rsid w:val="00123A01"/>
    <w:rsid w:val="001244CA"/>
    <w:rsid w:val="001244F2"/>
    <w:rsid w:val="0012634E"/>
    <w:rsid w:val="00126517"/>
    <w:rsid w:val="001276CA"/>
    <w:rsid w:val="00127A1A"/>
    <w:rsid w:val="001300F9"/>
    <w:rsid w:val="00130492"/>
    <w:rsid w:val="00133B27"/>
    <w:rsid w:val="001343EC"/>
    <w:rsid w:val="00134706"/>
    <w:rsid w:val="001352C0"/>
    <w:rsid w:val="00135692"/>
    <w:rsid w:val="001366BD"/>
    <w:rsid w:val="00136871"/>
    <w:rsid w:val="00136E78"/>
    <w:rsid w:val="001405F9"/>
    <w:rsid w:val="00143570"/>
    <w:rsid w:val="001435AF"/>
    <w:rsid w:val="001443EA"/>
    <w:rsid w:val="00144C3E"/>
    <w:rsid w:val="001462F4"/>
    <w:rsid w:val="0014654B"/>
    <w:rsid w:val="00147856"/>
    <w:rsid w:val="001503BC"/>
    <w:rsid w:val="001509A9"/>
    <w:rsid w:val="00151066"/>
    <w:rsid w:val="001519F3"/>
    <w:rsid w:val="0015269F"/>
    <w:rsid w:val="00152D94"/>
    <w:rsid w:val="0015326E"/>
    <w:rsid w:val="00153EED"/>
    <w:rsid w:val="0015438D"/>
    <w:rsid w:val="00154BB7"/>
    <w:rsid w:val="0015507C"/>
    <w:rsid w:val="001552F7"/>
    <w:rsid w:val="00156471"/>
    <w:rsid w:val="00156563"/>
    <w:rsid w:val="001565BA"/>
    <w:rsid w:val="00156657"/>
    <w:rsid w:val="001572BE"/>
    <w:rsid w:val="00157D98"/>
    <w:rsid w:val="00160B39"/>
    <w:rsid w:val="00161028"/>
    <w:rsid w:val="00161079"/>
    <w:rsid w:val="0016172C"/>
    <w:rsid w:val="00162284"/>
    <w:rsid w:val="0016238E"/>
    <w:rsid w:val="00162552"/>
    <w:rsid w:val="001625C8"/>
    <w:rsid w:val="0016322C"/>
    <w:rsid w:val="00163C96"/>
    <w:rsid w:val="001643D1"/>
    <w:rsid w:val="001648C5"/>
    <w:rsid w:val="00164968"/>
    <w:rsid w:val="00164D25"/>
    <w:rsid w:val="00164F2E"/>
    <w:rsid w:val="00165C14"/>
    <w:rsid w:val="001708E3"/>
    <w:rsid w:val="00170E93"/>
    <w:rsid w:val="00170F19"/>
    <w:rsid w:val="00171AEB"/>
    <w:rsid w:val="00172B48"/>
    <w:rsid w:val="00172C23"/>
    <w:rsid w:val="001749E2"/>
    <w:rsid w:val="00175146"/>
    <w:rsid w:val="00176082"/>
    <w:rsid w:val="00177325"/>
    <w:rsid w:val="0017744F"/>
    <w:rsid w:val="00180133"/>
    <w:rsid w:val="0018102F"/>
    <w:rsid w:val="00181A58"/>
    <w:rsid w:val="00182838"/>
    <w:rsid w:val="00182919"/>
    <w:rsid w:val="001829D8"/>
    <w:rsid w:val="00182E6D"/>
    <w:rsid w:val="0018349C"/>
    <w:rsid w:val="001843D2"/>
    <w:rsid w:val="0018527C"/>
    <w:rsid w:val="001857E5"/>
    <w:rsid w:val="001858D3"/>
    <w:rsid w:val="00185ED5"/>
    <w:rsid w:val="00190D1B"/>
    <w:rsid w:val="001923C2"/>
    <w:rsid w:val="0019241F"/>
    <w:rsid w:val="001926A3"/>
    <w:rsid w:val="0019324A"/>
    <w:rsid w:val="00193FC2"/>
    <w:rsid w:val="00194003"/>
    <w:rsid w:val="001940A3"/>
    <w:rsid w:val="0019532C"/>
    <w:rsid w:val="00195A54"/>
    <w:rsid w:val="00196461"/>
    <w:rsid w:val="00196C82"/>
    <w:rsid w:val="001A053C"/>
    <w:rsid w:val="001A09D9"/>
    <w:rsid w:val="001A179B"/>
    <w:rsid w:val="001A1CF2"/>
    <w:rsid w:val="001A29BC"/>
    <w:rsid w:val="001A3F0F"/>
    <w:rsid w:val="001A3F48"/>
    <w:rsid w:val="001A6880"/>
    <w:rsid w:val="001A7B2D"/>
    <w:rsid w:val="001A7BE0"/>
    <w:rsid w:val="001B09D2"/>
    <w:rsid w:val="001B1091"/>
    <w:rsid w:val="001B256A"/>
    <w:rsid w:val="001B27D9"/>
    <w:rsid w:val="001B2F6D"/>
    <w:rsid w:val="001B338E"/>
    <w:rsid w:val="001B5050"/>
    <w:rsid w:val="001B5393"/>
    <w:rsid w:val="001B5887"/>
    <w:rsid w:val="001B5D74"/>
    <w:rsid w:val="001B5F69"/>
    <w:rsid w:val="001B5FCD"/>
    <w:rsid w:val="001B69D5"/>
    <w:rsid w:val="001B7B07"/>
    <w:rsid w:val="001C1A7C"/>
    <w:rsid w:val="001C23BF"/>
    <w:rsid w:val="001C24C7"/>
    <w:rsid w:val="001C2836"/>
    <w:rsid w:val="001C283E"/>
    <w:rsid w:val="001C2CD9"/>
    <w:rsid w:val="001C33FF"/>
    <w:rsid w:val="001C442A"/>
    <w:rsid w:val="001C522D"/>
    <w:rsid w:val="001C668D"/>
    <w:rsid w:val="001C66D9"/>
    <w:rsid w:val="001C6E54"/>
    <w:rsid w:val="001D05E5"/>
    <w:rsid w:val="001D1250"/>
    <w:rsid w:val="001D1E1E"/>
    <w:rsid w:val="001D2025"/>
    <w:rsid w:val="001D28A9"/>
    <w:rsid w:val="001D3901"/>
    <w:rsid w:val="001D3E09"/>
    <w:rsid w:val="001D4078"/>
    <w:rsid w:val="001D4980"/>
    <w:rsid w:val="001D5A56"/>
    <w:rsid w:val="001D6AB3"/>
    <w:rsid w:val="001D7BC2"/>
    <w:rsid w:val="001E1A66"/>
    <w:rsid w:val="001E1F74"/>
    <w:rsid w:val="001E32B5"/>
    <w:rsid w:val="001E32C8"/>
    <w:rsid w:val="001E3DB7"/>
    <w:rsid w:val="001E42F8"/>
    <w:rsid w:val="001E5C9F"/>
    <w:rsid w:val="001E7AF2"/>
    <w:rsid w:val="001F04E8"/>
    <w:rsid w:val="001F099C"/>
    <w:rsid w:val="001F1B90"/>
    <w:rsid w:val="001F3829"/>
    <w:rsid w:val="001F3CF5"/>
    <w:rsid w:val="001F3E7F"/>
    <w:rsid w:val="001F4E3B"/>
    <w:rsid w:val="001F4EBC"/>
    <w:rsid w:val="001F4EE6"/>
    <w:rsid w:val="001F56AD"/>
    <w:rsid w:val="001F5DE3"/>
    <w:rsid w:val="001F5E59"/>
    <w:rsid w:val="001F6458"/>
    <w:rsid w:val="001F6751"/>
    <w:rsid w:val="001F69A3"/>
    <w:rsid w:val="001F6EB4"/>
    <w:rsid w:val="001F7193"/>
    <w:rsid w:val="001F7B4E"/>
    <w:rsid w:val="0020172A"/>
    <w:rsid w:val="00201C4F"/>
    <w:rsid w:val="00201E8B"/>
    <w:rsid w:val="00202AC7"/>
    <w:rsid w:val="00202BD8"/>
    <w:rsid w:val="00202C00"/>
    <w:rsid w:val="00203984"/>
    <w:rsid w:val="00203EA6"/>
    <w:rsid w:val="00203FDC"/>
    <w:rsid w:val="0020404E"/>
    <w:rsid w:val="00205AE1"/>
    <w:rsid w:val="00206220"/>
    <w:rsid w:val="0020676F"/>
    <w:rsid w:val="00207202"/>
    <w:rsid w:val="00207712"/>
    <w:rsid w:val="00207B4E"/>
    <w:rsid w:val="0021015E"/>
    <w:rsid w:val="00210BB4"/>
    <w:rsid w:val="00211BF2"/>
    <w:rsid w:val="00212066"/>
    <w:rsid w:val="00212B8B"/>
    <w:rsid w:val="00213495"/>
    <w:rsid w:val="00214B34"/>
    <w:rsid w:val="00215C0D"/>
    <w:rsid w:val="00216256"/>
    <w:rsid w:val="002211CB"/>
    <w:rsid w:val="002212AA"/>
    <w:rsid w:val="0022183F"/>
    <w:rsid w:val="002229EC"/>
    <w:rsid w:val="0022378B"/>
    <w:rsid w:val="00223850"/>
    <w:rsid w:val="002239E5"/>
    <w:rsid w:val="0022551B"/>
    <w:rsid w:val="00225FFD"/>
    <w:rsid w:val="0022655F"/>
    <w:rsid w:val="00227EC5"/>
    <w:rsid w:val="0023034B"/>
    <w:rsid w:val="0023152E"/>
    <w:rsid w:val="002317EC"/>
    <w:rsid w:val="002319B0"/>
    <w:rsid w:val="00232020"/>
    <w:rsid w:val="002328C9"/>
    <w:rsid w:val="00232D2F"/>
    <w:rsid w:val="00234B41"/>
    <w:rsid w:val="0023501B"/>
    <w:rsid w:val="00235164"/>
    <w:rsid w:val="00236179"/>
    <w:rsid w:val="002364B5"/>
    <w:rsid w:val="0023708C"/>
    <w:rsid w:val="00240529"/>
    <w:rsid w:val="00240D78"/>
    <w:rsid w:val="00240EBF"/>
    <w:rsid w:val="002416C3"/>
    <w:rsid w:val="00244DFE"/>
    <w:rsid w:val="00245590"/>
    <w:rsid w:val="0024571B"/>
    <w:rsid w:val="002469E6"/>
    <w:rsid w:val="00246B24"/>
    <w:rsid w:val="002470B9"/>
    <w:rsid w:val="002471A7"/>
    <w:rsid w:val="00250310"/>
    <w:rsid w:val="002602DC"/>
    <w:rsid w:val="00262021"/>
    <w:rsid w:val="00262AE2"/>
    <w:rsid w:val="00263260"/>
    <w:rsid w:val="00264C32"/>
    <w:rsid w:val="002657E9"/>
    <w:rsid w:val="002666A7"/>
    <w:rsid w:val="00266C38"/>
    <w:rsid w:val="00270266"/>
    <w:rsid w:val="002705DE"/>
    <w:rsid w:val="00270AAB"/>
    <w:rsid w:val="002719C5"/>
    <w:rsid w:val="00272DB6"/>
    <w:rsid w:val="00275240"/>
    <w:rsid w:val="0027627D"/>
    <w:rsid w:val="0027637E"/>
    <w:rsid w:val="00276900"/>
    <w:rsid w:val="00276903"/>
    <w:rsid w:val="00276DF6"/>
    <w:rsid w:val="00276F96"/>
    <w:rsid w:val="0028034D"/>
    <w:rsid w:val="002808C4"/>
    <w:rsid w:val="00280A88"/>
    <w:rsid w:val="00281BCA"/>
    <w:rsid w:val="00282143"/>
    <w:rsid w:val="00282240"/>
    <w:rsid w:val="00282C50"/>
    <w:rsid w:val="00283128"/>
    <w:rsid w:val="0028349D"/>
    <w:rsid w:val="00283B76"/>
    <w:rsid w:val="00283C8C"/>
    <w:rsid w:val="00283E59"/>
    <w:rsid w:val="0028484C"/>
    <w:rsid w:val="0028598A"/>
    <w:rsid w:val="0029010D"/>
    <w:rsid w:val="002908E5"/>
    <w:rsid w:val="00293082"/>
    <w:rsid w:val="00296A0B"/>
    <w:rsid w:val="00296A5F"/>
    <w:rsid w:val="002A0751"/>
    <w:rsid w:val="002A1257"/>
    <w:rsid w:val="002A1457"/>
    <w:rsid w:val="002A2029"/>
    <w:rsid w:val="002A278F"/>
    <w:rsid w:val="002A3B13"/>
    <w:rsid w:val="002A4995"/>
    <w:rsid w:val="002A519E"/>
    <w:rsid w:val="002A5CC3"/>
    <w:rsid w:val="002A7D62"/>
    <w:rsid w:val="002A7F2E"/>
    <w:rsid w:val="002A7F4A"/>
    <w:rsid w:val="002A7F4C"/>
    <w:rsid w:val="002B0C29"/>
    <w:rsid w:val="002B127D"/>
    <w:rsid w:val="002B4497"/>
    <w:rsid w:val="002B4C32"/>
    <w:rsid w:val="002B52EB"/>
    <w:rsid w:val="002B5D61"/>
    <w:rsid w:val="002B675A"/>
    <w:rsid w:val="002B7A1E"/>
    <w:rsid w:val="002B7B20"/>
    <w:rsid w:val="002C05C1"/>
    <w:rsid w:val="002C2F81"/>
    <w:rsid w:val="002C3A5C"/>
    <w:rsid w:val="002C3A66"/>
    <w:rsid w:val="002C3D73"/>
    <w:rsid w:val="002C55B3"/>
    <w:rsid w:val="002C58B5"/>
    <w:rsid w:val="002C71BE"/>
    <w:rsid w:val="002C79B3"/>
    <w:rsid w:val="002D0313"/>
    <w:rsid w:val="002D03E7"/>
    <w:rsid w:val="002D129A"/>
    <w:rsid w:val="002D1AFE"/>
    <w:rsid w:val="002D2CE7"/>
    <w:rsid w:val="002D32B2"/>
    <w:rsid w:val="002D33AD"/>
    <w:rsid w:val="002D377D"/>
    <w:rsid w:val="002D3D3B"/>
    <w:rsid w:val="002D4354"/>
    <w:rsid w:val="002D4536"/>
    <w:rsid w:val="002D4AB9"/>
    <w:rsid w:val="002D5559"/>
    <w:rsid w:val="002D580D"/>
    <w:rsid w:val="002D5F4A"/>
    <w:rsid w:val="002D6052"/>
    <w:rsid w:val="002D6472"/>
    <w:rsid w:val="002E0372"/>
    <w:rsid w:val="002E0461"/>
    <w:rsid w:val="002E063E"/>
    <w:rsid w:val="002E1907"/>
    <w:rsid w:val="002E1918"/>
    <w:rsid w:val="002E1B60"/>
    <w:rsid w:val="002E1C32"/>
    <w:rsid w:val="002E20DB"/>
    <w:rsid w:val="002E2DCC"/>
    <w:rsid w:val="002E3BCB"/>
    <w:rsid w:val="002E41C9"/>
    <w:rsid w:val="002E4932"/>
    <w:rsid w:val="002E5929"/>
    <w:rsid w:val="002E5FE6"/>
    <w:rsid w:val="002E73B4"/>
    <w:rsid w:val="002E7507"/>
    <w:rsid w:val="002E7A28"/>
    <w:rsid w:val="002E7DB4"/>
    <w:rsid w:val="002F0280"/>
    <w:rsid w:val="002F134E"/>
    <w:rsid w:val="002F1363"/>
    <w:rsid w:val="002F4C9B"/>
    <w:rsid w:val="002F54FA"/>
    <w:rsid w:val="002F7484"/>
    <w:rsid w:val="002F7838"/>
    <w:rsid w:val="0030121D"/>
    <w:rsid w:val="00301D1B"/>
    <w:rsid w:val="00303690"/>
    <w:rsid w:val="00303A26"/>
    <w:rsid w:val="00305EB3"/>
    <w:rsid w:val="00306874"/>
    <w:rsid w:val="00306AA3"/>
    <w:rsid w:val="00306DDE"/>
    <w:rsid w:val="00306DFF"/>
    <w:rsid w:val="00310DE6"/>
    <w:rsid w:val="00311B42"/>
    <w:rsid w:val="003125B3"/>
    <w:rsid w:val="0031262A"/>
    <w:rsid w:val="00314243"/>
    <w:rsid w:val="00315684"/>
    <w:rsid w:val="00316700"/>
    <w:rsid w:val="00316C4D"/>
    <w:rsid w:val="0031768A"/>
    <w:rsid w:val="00317EDF"/>
    <w:rsid w:val="0032108B"/>
    <w:rsid w:val="00321B74"/>
    <w:rsid w:val="00322105"/>
    <w:rsid w:val="0032229A"/>
    <w:rsid w:val="003222D5"/>
    <w:rsid w:val="0032263C"/>
    <w:rsid w:val="003255E7"/>
    <w:rsid w:val="00325E07"/>
    <w:rsid w:val="00330A43"/>
    <w:rsid w:val="00331651"/>
    <w:rsid w:val="00331B68"/>
    <w:rsid w:val="00332365"/>
    <w:rsid w:val="00333EAB"/>
    <w:rsid w:val="00334526"/>
    <w:rsid w:val="003350B4"/>
    <w:rsid w:val="00335463"/>
    <w:rsid w:val="00335976"/>
    <w:rsid w:val="00335A7D"/>
    <w:rsid w:val="003370B6"/>
    <w:rsid w:val="003378DB"/>
    <w:rsid w:val="00337CFF"/>
    <w:rsid w:val="00340044"/>
    <w:rsid w:val="00340F1E"/>
    <w:rsid w:val="003437DA"/>
    <w:rsid w:val="003438B6"/>
    <w:rsid w:val="00346245"/>
    <w:rsid w:val="00350281"/>
    <w:rsid w:val="003506DE"/>
    <w:rsid w:val="00350927"/>
    <w:rsid w:val="003518E0"/>
    <w:rsid w:val="00354777"/>
    <w:rsid w:val="00354BC7"/>
    <w:rsid w:val="00356527"/>
    <w:rsid w:val="00356D35"/>
    <w:rsid w:val="00360975"/>
    <w:rsid w:val="00361F0C"/>
    <w:rsid w:val="00362186"/>
    <w:rsid w:val="0036275E"/>
    <w:rsid w:val="00362B2F"/>
    <w:rsid w:val="00362D08"/>
    <w:rsid w:val="00362E06"/>
    <w:rsid w:val="00364AA7"/>
    <w:rsid w:val="003651A6"/>
    <w:rsid w:val="00365857"/>
    <w:rsid w:val="00367626"/>
    <w:rsid w:val="0037146B"/>
    <w:rsid w:val="00372D8F"/>
    <w:rsid w:val="0037519E"/>
    <w:rsid w:val="00375373"/>
    <w:rsid w:val="00377408"/>
    <w:rsid w:val="00377790"/>
    <w:rsid w:val="003779DB"/>
    <w:rsid w:val="00380439"/>
    <w:rsid w:val="00382944"/>
    <w:rsid w:val="003837DE"/>
    <w:rsid w:val="00384153"/>
    <w:rsid w:val="0038477A"/>
    <w:rsid w:val="00387CAA"/>
    <w:rsid w:val="003907CC"/>
    <w:rsid w:val="003908D3"/>
    <w:rsid w:val="00391B6B"/>
    <w:rsid w:val="00391E6E"/>
    <w:rsid w:val="00392325"/>
    <w:rsid w:val="0039249E"/>
    <w:rsid w:val="00392934"/>
    <w:rsid w:val="00392D9D"/>
    <w:rsid w:val="00393361"/>
    <w:rsid w:val="00393642"/>
    <w:rsid w:val="00394178"/>
    <w:rsid w:val="0039423F"/>
    <w:rsid w:val="00394C85"/>
    <w:rsid w:val="00395005"/>
    <w:rsid w:val="00396BDB"/>
    <w:rsid w:val="0039710A"/>
    <w:rsid w:val="00397463"/>
    <w:rsid w:val="00397CF7"/>
    <w:rsid w:val="00397FCC"/>
    <w:rsid w:val="003A077B"/>
    <w:rsid w:val="003A1921"/>
    <w:rsid w:val="003A2891"/>
    <w:rsid w:val="003A2C85"/>
    <w:rsid w:val="003A3483"/>
    <w:rsid w:val="003A3F31"/>
    <w:rsid w:val="003A4CAC"/>
    <w:rsid w:val="003A529B"/>
    <w:rsid w:val="003A6862"/>
    <w:rsid w:val="003A7A67"/>
    <w:rsid w:val="003B061C"/>
    <w:rsid w:val="003B12C9"/>
    <w:rsid w:val="003B1678"/>
    <w:rsid w:val="003B16B1"/>
    <w:rsid w:val="003B172D"/>
    <w:rsid w:val="003B267A"/>
    <w:rsid w:val="003B2D06"/>
    <w:rsid w:val="003B42F3"/>
    <w:rsid w:val="003B4F4F"/>
    <w:rsid w:val="003B5314"/>
    <w:rsid w:val="003B6095"/>
    <w:rsid w:val="003B6515"/>
    <w:rsid w:val="003B65ED"/>
    <w:rsid w:val="003B6C75"/>
    <w:rsid w:val="003B6D0E"/>
    <w:rsid w:val="003C11EE"/>
    <w:rsid w:val="003C1A6A"/>
    <w:rsid w:val="003C1FA1"/>
    <w:rsid w:val="003C2AE1"/>
    <w:rsid w:val="003C3421"/>
    <w:rsid w:val="003C436E"/>
    <w:rsid w:val="003C5859"/>
    <w:rsid w:val="003C6A0C"/>
    <w:rsid w:val="003C71CF"/>
    <w:rsid w:val="003C7E03"/>
    <w:rsid w:val="003D0C85"/>
    <w:rsid w:val="003D0F57"/>
    <w:rsid w:val="003D1562"/>
    <w:rsid w:val="003D174E"/>
    <w:rsid w:val="003D185D"/>
    <w:rsid w:val="003D25DD"/>
    <w:rsid w:val="003D2C72"/>
    <w:rsid w:val="003D2F6D"/>
    <w:rsid w:val="003D333D"/>
    <w:rsid w:val="003D3ADA"/>
    <w:rsid w:val="003D3D2D"/>
    <w:rsid w:val="003D5ADF"/>
    <w:rsid w:val="003D6AC6"/>
    <w:rsid w:val="003D72A1"/>
    <w:rsid w:val="003D7B45"/>
    <w:rsid w:val="003E035F"/>
    <w:rsid w:val="003E137C"/>
    <w:rsid w:val="003E231D"/>
    <w:rsid w:val="003E2402"/>
    <w:rsid w:val="003E31DD"/>
    <w:rsid w:val="003E3904"/>
    <w:rsid w:val="003E3E63"/>
    <w:rsid w:val="003E52E6"/>
    <w:rsid w:val="003E53EB"/>
    <w:rsid w:val="003E58EC"/>
    <w:rsid w:val="003E6FB0"/>
    <w:rsid w:val="003E7030"/>
    <w:rsid w:val="003F0363"/>
    <w:rsid w:val="003F0C54"/>
    <w:rsid w:val="003F2820"/>
    <w:rsid w:val="003F2898"/>
    <w:rsid w:val="003F29A2"/>
    <w:rsid w:val="003F2B73"/>
    <w:rsid w:val="003F2F04"/>
    <w:rsid w:val="003F5575"/>
    <w:rsid w:val="003F58BA"/>
    <w:rsid w:val="003F5C40"/>
    <w:rsid w:val="003F65A8"/>
    <w:rsid w:val="003F6B82"/>
    <w:rsid w:val="003F7CD4"/>
    <w:rsid w:val="00401342"/>
    <w:rsid w:val="0040141E"/>
    <w:rsid w:val="00401448"/>
    <w:rsid w:val="004022D0"/>
    <w:rsid w:val="00402F96"/>
    <w:rsid w:val="00405CDD"/>
    <w:rsid w:val="004067D8"/>
    <w:rsid w:val="0040744F"/>
    <w:rsid w:val="00407753"/>
    <w:rsid w:val="0041052B"/>
    <w:rsid w:val="00410994"/>
    <w:rsid w:val="004121A7"/>
    <w:rsid w:val="00412B85"/>
    <w:rsid w:val="00412E71"/>
    <w:rsid w:val="00413CAC"/>
    <w:rsid w:val="00414ACE"/>
    <w:rsid w:val="00415005"/>
    <w:rsid w:val="004153DF"/>
    <w:rsid w:val="00416313"/>
    <w:rsid w:val="00416B7D"/>
    <w:rsid w:val="00417C5F"/>
    <w:rsid w:val="00420BC5"/>
    <w:rsid w:val="00422050"/>
    <w:rsid w:val="00422754"/>
    <w:rsid w:val="00423E9F"/>
    <w:rsid w:val="004245D9"/>
    <w:rsid w:val="0042655E"/>
    <w:rsid w:val="0042782D"/>
    <w:rsid w:val="004307BF"/>
    <w:rsid w:val="0043156E"/>
    <w:rsid w:val="004326E4"/>
    <w:rsid w:val="00432D32"/>
    <w:rsid w:val="00432FDF"/>
    <w:rsid w:val="00433AC7"/>
    <w:rsid w:val="004349AC"/>
    <w:rsid w:val="00434B92"/>
    <w:rsid w:val="00434FE9"/>
    <w:rsid w:val="00436E7D"/>
    <w:rsid w:val="0043714B"/>
    <w:rsid w:val="004401CC"/>
    <w:rsid w:val="004405DD"/>
    <w:rsid w:val="00440EA7"/>
    <w:rsid w:val="00441D0E"/>
    <w:rsid w:val="00441EA4"/>
    <w:rsid w:val="00442520"/>
    <w:rsid w:val="00442D27"/>
    <w:rsid w:val="00442E90"/>
    <w:rsid w:val="00443AFC"/>
    <w:rsid w:val="00444D5C"/>
    <w:rsid w:val="0044505A"/>
    <w:rsid w:val="0044506C"/>
    <w:rsid w:val="00445374"/>
    <w:rsid w:val="004457A2"/>
    <w:rsid w:val="0044638B"/>
    <w:rsid w:val="004466CB"/>
    <w:rsid w:val="00446883"/>
    <w:rsid w:val="00447BA9"/>
    <w:rsid w:val="00451262"/>
    <w:rsid w:val="004523DB"/>
    <w:rsid w:val="00452680"/>
    <w:rsid w:val="00452726"/>
    <w:rsid w:val="00452DB7"/>
    <w:rsid w:val="00455FB4"/>
    <w:rsid w:val="00456227"/>
    <w:rsid w:val="004570E8"/>
    <w:rsid w:val="0046010B"/>
    <w:rsid w:val="00461504"/>
    <w:rsid w:val="004616DE"/>
    <w:rsid w:val="00462060"/>
    <w:rsid w:val="004638E2"/>
    <w:rsid w:val="00464A4E"/>
    <w:rsid w:val="0046527F"/>
    <w:rsid w:val="0046604C"/>
    <w:rsid w:val="00466D8B"/>
    <w:rsid w:val="00470BFE"/>
    <w:rsid w:val="00470F99"/>
    <w:rsid w:val="0047160F"/>
    <w:rsid w:val="00471AC4"/>
    <w:rsid w:val="00472636"/>
    <w:rsid w:val="00472EB3"/>
    <w:rsid w:val="00475253"/>
    <w:rsid w:val="00475464"/>
    <w:rsid w:val="00475E84"/>
    <w:rsid w:val="0047620E"/>
    <w:rsid w:val="004768AF"/>
    <w:rsid w:val="004803FF"/>
    <w:rsid w:val="00480636"/>
    <w:rsid w:val="00480901"/>
    <w:rsid w:val="004818A7"/>
    <w:rsid w:val="004818AB"/>
    <w:rsid w:val="00481EDC"/>
    <w:rsid w:val="00482F6D"/>
    <w:rsid w:val="00483525"/>
    <w:rsid w:val="00484991"/>
    <w:rsid w:val="0048524C"/>
    <w:rsid w:val="00485458"/>
    <w:rsid w:val="0048675A"/>
    <w:rsid w:val="00486AEB"/>
    <w:rsid w:val="004906CF"/>
    <w:rsid w:val="00491CD4"/>
    <w:rsid w:val="00492307"/>
    <w:rsid w:val="004925B9"/>
    <w:rsid w:val="00492A84"/>
    <w:rsid w:val="00493579"/>
    <w:rsid w:val="00493B94"/>
    <w:rsid w:val="00495004"/>
    <w:rsid w:val="004968E9"/>
    <w:rsid w:val="00496C8C"/>
    <w:rsid w:val="004A1BFC"/>
    <w:rsid w:val="004A1FB4"/>
    <w:rsid w:val="004A373A"/>
    <w:rsid w:val="004A3DF3"/>
    <w:rsid w:val="004A3E12"/>
    <w:rsid w:val="004A4EFB"/>
    <w:rsid w:val="004A4F02"/>
    <w:rsid w:val="004A5ACA"/>
    <w:rsid w:val="004A627E"/>
    <w:rsid w:val="004A6560"/>
    <w:rsid w:val="004A6B4E"/>
    <w:rsid w:val="004A6DBC"/>
    <w:rsid w:val="004A75E3"/>
    <w:rsid w:val="004A7689"/>
    <w:rsid w:val="004A7F70"/>
    <w:rsid w:val="004B071A"/>
    <w:rsid w:val="004B2052"/>
    <w:rsid w:val="004B6381"/>
    <w:rsid w:val="004B679C"/>
    <w:rsid w:val="004B67E2"/>
    <w:rsid w:val="004B6826"/>
    <w:rsid w:val="004B6E9F"/>
    <w:rsid w:val="004B775D"/>
    <w:rsid w:val="004B7E45"/>
    <w:rsid w:val="004C15F3"/>
    <w:rsid w:val="004C1BE1"/>
    <w:rsid w:val="004C3B3A"/>
    <w:rsid w:val="004C461E"/>
    <w:rsid w:val="004C4F41"/>
    <w:rsid w:val="004C550D"/>
    <w:rsid w:val="004C5E66"/>
    <w:rsid w:val="004C6AED"/>
    <w:rsid w:val="004C6B4F"/>
    <w:rsid w:val="004D0537"/>
    <w:rsid w:val="004D0CB5"/>
    <w:rsid w:val="004D0FD2"/>
    <w:rsid w:val="004D1FC8"/>
    <w:rsid w:val="004D2062"/>
    <w:rsid w:val="004D254C"/>
    <w:rsid w:val="004D2FFB"/>
    <w:rsid w:val="004D3099"/>
    <w:rsid w:val="004D369B"/>
    <w:rsid w:val="004D4625"/>
    <w:rsid w:val="004D496B"/>
    <w:rsid w:val="004D4A4E"/>
    <w:rsid w:val="004D5453"/>
    <w:rsid w:val="004D7635"/>
    <w:rsid w:val="004D7ABB"/>
    <w:rsid w:val="004D7D42"/>
    <w:rsid w:val="004E0942"/>
    <w:rsid w:val="004E0995"/>
    <w:rsid w:val="004E2305"/>
    <w:rsid w:val="004E27CF"/>
    <w:rsid w:val="004E28F2"/>
    <w:rsid w:val="004E3CEA"/>
    <w:rsid w:val="004E494A"/>
    <w:rsid w:val="004E534A"/>
    <w:rsid w:val="004E5BB5"/>
    <w:rsid w:val="004E6D8F"/>
    <w:rsid w:val="004E6E06"/>
    <w:rsid w:val="004E76E0"/>
    <w:rsid w:val="004F0951"/>
    <w:rsid w:val="004F09F2"/>
    <w:rsid w:val="004F18B2"/>
    <w:rsid w:val="004F31FB"/>
    <w:rsid w:val="004F369F"/>
    <w:rsid w:val="004F38B8"/>
    <w:rsid w:val="004F3B28"/>
    <w:rsid w:val="004F49A9"/>
    <w:rsid w:val="004F49AA"/>
    <w:rsid w:val="004F4B4C"/>
    <w:rsid w:val="004F4E96"/>
    <w:rsid w:val="004F5158"/>
    <w:rsid w:val="004F5F77"/>
    <w:rsid w:val="004F619C"/>
    <w:rsid w:val="004F64C9"/>
    <w:rsid w:val="004F6E02"/>
    <w:rsid w:val="004F7188"/>
    <w:rsid w:val="0050015C"/>
    <w:rsid w:val="005004BB"/>
    <w:rsid w:val="00500516"/>
    <w:rsid w:val="0050181A"/>
    <w:rsid w:val="00502A70"/>
    <w:rsid w:val="00502C10"/>
    <w:rsid w:val="005033DD"/>
    <w:rsid w:val="005055E9"/>
    <w:rsid w:val="0050615C"/>
    <w:rsid w:val="0050690B"/>
    <w:rsid w:val="00506FEE"/>
    <w:rsid w:val="00507D57"/>
    <w:rsid w:val="005101BA"/>
    <w:rsid w:val="00511870"/>
    <w:rsid w:val="005120C7"/>
    <w:rsid w:val="00512D32"/>
    <w:rsid w:val="00513291"/>
    <w:rsid w:val="00514F4A"/>
    <w:rsid w:val="0051607A"/>
    <w:rsid w:val="005164A4"/>
    <w:rsid w:val="00521F95"/>
    <w:rsid w:val="005231BC"/>
    <w:rsid w:val="00523FC7"/>
    <w:rsid w:val="005246A6"/>
    <w:rsid w:val="005250EC"/>
    <w:rsid w:val="00525F84"/>
    <w:rsid w:val="0052738E"/>
    <w:rsid w:val="00530749"/>
    <w:rsid w:val="00530BE0"/>
    <w:rsid w:val="0053109D"/>
    <w:rsid w:val="00534110"/>
    <w:rsid w:val="00534A29"/>
    <w:rsid w:val="00534DD0"/>
    <w:rsid w:val="0053517C"/>
    <w:rsid w:val="005356E8"/>
    <w:rsid w:val="00536E67"/>
    <w:rsid w:val="005370C6"/>
    <w:rsid w:val="0054109A"/>
    <w:rsid w:val="005414A8"/>
    <w:rsid w:val="00541524"/>
    <w:rsid w:val="0054157D"/>
    <w:rsid w:val="005417C2"/>
    <w:rsid w:val="00543E81"/>
    <w:rsid w:val="0054454B"/>
    <w:rsid w:val="00546057"/>
    <w:rsid w:val="005462F4"/>
    <w:rsid w:val="00547427"/>
    <w:rsid w:val="00547AC1"/>
    <w:rsid w:val="00547BAA"/>
    <w:rsid w:val="00550741"/>
    <w:rsid w:val="0055177B"/>
    <w:rsid w:val="00551AD4"/>
    <w:rsid w:val="0055287C"/>
    <w:rsid w:val="0055317C"/>
    <w:rsid w:val="005532CF"/>
    <w:rsid w:val="005538AC"/>
    <w:rsid w:val="00554111"/>
    <w:rsid w:val="00554EB9"/>
    <w:rsid w:val="00555041"/>
    <w:rsid w:val="005553D8"/>
    <w:rsid w:val="00555D82"/>
    <w:rsid w:val="00555EE5"/>
    <w:rsid w:val="00556FB2"/>
    <w:rsid w:val="005601BE"/>
    <w:rsid w:val="00560577"/>
    <w:rsid w:val="00560C1A"/>
    <w:rsid w:val="00560C5C"/>
    <w:rsid w:val="0056146F"/>
    <w:rsid w:val="005614A0"/>
    <w:rsid w:val="00561807"/>
    <w:rsid w:val="0056237B"/>
    <w:rsid w:val="005625DD"/>
    <w:rsid w:val="00564488"/>
    <w:rsid w:val="00564997"/>
    <w:rsid w:val="00564E21"/>
    <w:rsid w:val="00565872"/>
    <w:rsid w:val="005675A1"/>
    <w:rsid w:val="00570177"/>
    <w:rsid w:val="005723F4"/>
    <w:rsid w:val="00572C7B"/>
    <w:rsid w:val="00572D8F"/>
    <w:rsid w:val="005747A8"/>
    <w:rsid w:val="005766FF"/>
    <w:rsid w:val="00576C88"/>
    <w:rsid w:val="00576E9F"/>
    <w:rsid w:val="00580494"/>
    <w:rsid w:val="00581018"/>
    <w:rsid w:val="005830D0"/>
    <w:rsid w:val="005848FD"/>
    <w:rsid w:val="00585053"/>
    <w:rsid w:val="00585B61"/>
    <w:rsid w:val="00585E4D"/>
    <w:rsid w:val="0058643A"/>
    <w:rsid w:val="00586ED0"/>
    <w:rsid w:val="00587025"/>
    <w:rsid w:val="00587B98"/>
    <w:rsid w:val="005905EA"/>
    <w:rsid w:val="0059166C"/>
    <w:rsid w:val="00591CAF"/>
    <w:rsid w:val="0059415F"/>
    <w:rsid w:val="00594927"/>
    <w:rsid w:val="00594C31"/>
    <w:rsid w:val="00594E63"/>
    <w:rsid w:val="00595653"/>
    <w:rsid w:val="00595872"/>
    <w:rsid w:val="0059609C"/>
    <w:rsid w:val="00596FFE"/>
    <w:rsid w:val="005A028B"/>
    <w:rsid w:val="005A0A8F"/>
    <w:rsid w:val="005A1EEB"/>
    <w:rsid w:val="005A23A7"/>
    <w:rsid w:val="005A23D8"/>
    <w:rsid w:val="005A2C81"/>
    <w:rsid w:val="005A2F80"/>
    <w:rsid w:val="005A3B08"/>
    <w:rsid w:val="005A3FE6"/>
    <w:rsid w:val="005A492B"/>
    <w:rsid w:val="005A5BFA"/>
    <w:rsid w:val="005A5C8D"/>
    <w:rsid w:val="005A729C"/>
    <w:rsid w:val="005A75C8"/>
    <w:rsid w:val="005A794A"/>
    <w:rsid w:val="005B072C"/>
    <w:rsid w:val="005B1ACC"/>
    <w:rsid w:val="005B2303"/>
    <w:rsid w:val="005B264A"/>
    <w:rsid w:val="005B2740"/>
    <w:rsid w:val="005B2DB2"/>
    <w:rsid w:val="005B2F7C"/>
    <w:rsid w:val="005B3369"/>
    <w:rsid w:val="005B3B7B"/>
    <w:rsid w:val="005B4C82"/>
    <w:rsid w:val="005B54EB"/>
    <w:rsid w:val="005B642D"/>
    <w:rsid w:val="005C0006"/>
    <w:rsid w:val="005C0F47"/>
    <w:rsid w:val="005C120B"/>
    <w:rsid w:val="005C196B"/>
    <w:rsid w:val="005C261F"/>
    <w:rsid w:val="005C2773"/>
    <w:rsid w:val="005C2EC7"/>
    <w:rsid w:val="005C37ED"/>
    <w:rsid w:val="005C3AA2"/>
    <w:rsid w:val="005C63DB"/>
    <w:rsid w:val="005C66CC"/>
    <w:rsid w:val="005C7451"/>
    <w:rsid w:val="005D11BC"/>
    <w:rsid w:val="005D14A6"/>
    <w:rsid w:val="005D2618"/>
    <w:rsid w:val="005D30D4"/>
    <w:rsid w:val="005D32FD"/>
    <w:rsid w:val="005D39E8"/>
    <w:rsid w:val="005D416F"/>
    <w:rsid w:val="005D609A"/>
    <w:rsid w:val="005D7556"/>
    <w:rsid w:val="005E05D4"/>
    <w:rsid w:val="005E07BE"/>
    <w:rsid w:val="005E2FD1"/>
    <w:rsid w:val="005E3B9A"/>
    <w:rsid w:val="005E4421"/>
    <w:rsid w:val="005E531F"/>
    <w:rsid w:val="005E5857"/>
    <w:rsid w:val="005F0B58"/>
    <w:rsid w:val="005F1663"/>
    <w:rsid w:val="005F23F5"/>
    <w:rsid w:val="005F29FE"/>
    <w:rsid w:val="005F5D7E"/>
    <w:rsid w:val="005F6E08"/>
    <w:rsid w:val="005F747D"/>
    <w:rsid w:val="00600FF0"/>
    <w:rsid w:val="00601988"/>
    <w:rsid w:val="00601CA3"/>
    <w:rsid w:val="006024C1"/>
    <w:rsid w:val="0060266B"/>
    <w:rsid w:val="006027C2"/>
    <w:rsid w:val="0060291A"/>
    <w:rsid w:val="006037BB"/>
    <w:rsid w:val="00603C1F"/>
    <w:rsid w:val="00603FED"/>
    <w:rsid w:val="006063B9"/>
    <w:rsid w:val="006077A8"/>
    <w:rsid w:val="00607BBA"/>
    <w:rsid w:val="00607DF1"/>
    <w:rsid w:val="0061006A"/>
    <w:rsid w:val="0061177D"/>
    <w:rsid w:val="00611F02"/>
    <w:rsid w:val="00612587"/>
    <w:rsid w:val="0061305F"/>
    <w:rsid w:val="00613492"/>
    <w:rsid w:val="00614FF2"/>
    <w:rsid w:val="00615582"/>
    <w:rsid w:val="00615DF2"/>
    <w:rsid w:val="00616781"/>
    <w:rsid w:val="006209FA"/>
    <w:rsid w:val="006234DD"/>
    <w:rsid w:val="00623A4C"/>
    <w:rsid w:val="006257FA"/>
    <w:rsid w:val="00625F4F"/>
    <w:rsid w:val="00626351"/>
    <w:rsid w:val="00630128"/>
    <w:rsid w:val="00630325"/>
    <w:rsid w:val="006308C7"/>
    <w:rsid w:val="006316C1"/>
    <w:rsid w:val="00631B69"/>
    <w:rsid w:val="006326B5"/>
    <w:rsid w:val="00632C36"/>
    <w:rsid w:val="0063407C"/>
    <w:rsid w:val="00634568"/>
    <w:rsid w:val="006347E9"/>
    <w:rsid w:val="00636DDA"/>
    <w:rsid w:val="0063706C"/>
    <w:rsid w:val="0063731D"/>
    <w:rsid w:val="0064027E"/>
    <w:rsid w:val="00641D52"/>
    <w:rsid w:val="00644515"/>
    <w:rsid w:val="0064483D"/>
    <w:rsid w:val="006452E0"/>
    <w:rsid w:val="006455B7"/>
    <w:rsid w:val="00650D7F"/>
    <w:rsid w:val="006510AC"/>
    <w:rsid w:val="00654C57"/>
    <w:rsid w:val="00654FBA"/>
    <w:rsid w:val="00655B7B"/>
    <w:rsid w:val="006569CA"/>
    <w:rsid w:val="00656AD8"/>
    <w:rsid w:val="006577ED"/>
    <w:rsid w:val="006614BB"/>
    <w:rsid w:val="00661B82"/>
    <w:rsid w:val="00664B68"/>
    <w:rsid w:val="00665102"/>
    <w:rsid w:val="00665190"/>
    <w:rsid w:val="00665B2D"/>
    <w:rsid w:val="006661B8"/>
    <w:rsid w:val="00670362"/>
    <w:rsid w:val="0067072D"/>
    <w:rsid w:val="00670927"/>
    <w:rsid w:val="00670C4F"/>
    <w:rsid w:val="00670E73"/>
    <w:rsid w:val="00671AAF"/>
    <w:rsid w:val="00671D7E"/>
    <w:rsid w:val="00673590"/>
    <w:rsid w:val="006739A1"/>
    <w:rsid w:val="006749BA"/>
    <w:rsid w:val="0067599F"/>
    <w:rsid w:val="00675E7F"/>
    <w:rsid w:val="0067651E"/>
    <w:rsid w:val="00676798"/>
    <w:rsid w:val="0067743F"/>
    <w:rsid w:val="006777F1"/>
    <w:rsid w:val="00677CB4"/>
    <w:rsid w:val="00677D50"/>
    <w:rsid w:val="0068062D"/>
    <w:rsid w:val="00681634"/>
    <w:rsid w:val="0068269E"/>
    <w:rsid w:val="00682E96"/>
    <w:rsid w:val="006838EF"/>
    <w:rsid w:val="00683962"/>
    <w:rsid w:val="00683F1F"/>
    <w:rsid w:val="00684B79"/>
    <w:rsid w:val="00684DC3"/>
    <w:rsid w:val="00685476"/>
    <w:rsid w:val="0068583E"/>
    <w:rsid w:val="006866C6"/>
    <w:rsid w:val="00687764"/>
    <w:rsid w:val="00690024"/>
    <w:rsid w:val="00690B78"/>
    <w:rsid w:val="00690D26"/>
    <w:rsid w:val="0069137F"/>
    <w:rsid w:val="00693359"/>
    <w:rsid w:val="00693CBB"/>
    <w:rsid w:val="00693DDA"/>
    <w:rsid w:val="006945D5"/>
    <w:rsid w:val="00694C0D"/>
    <w:rsid w:val="0069659B"/>
    <w:rsid w:val="00697FEF"/>
    <w:rsid w:val="006A092A"/>
    <w:rsid w:val="006A1A01"/>
    <w:rsid w:val="006A1ED9"/>
    <w:rsid w:val="006A2131"/>
    <w:rsid w:val="006A3412"/>
    <w:rsid w:val="006A3567"/>
    <w:rsid w:val="006A3DE6"/>
    <w:rsid w:val="006A4039"/>
    <w:rsid w:val="006A465B"/>
    <w:rsid w:val="006A515C"/>
    <w:rsid w:val="006A5678"/>
    <w:rsid w:val="006A56F8"/>
    <w:rsid w:val="006A68B9"/>
    <w:rsid w:val="006A7FCC"/>
    <w:rsid w:val="006B0428"/>
    <w:rsid w:val="006B3B7A"/>
    <w:rsid w:val="006B46D9"/>
    <w:rsid w:val="006B4F6E"/>
    <w:rsid w:val="006B599B"/>
    <w:rsid w:val="006B5F02"/>
    <w:rsid w:val="006B6051"/>
    <w:rsid w:val="006B65F4"/>
    <w:rsid w:val="006B69A7"/>
    <w:rsid w:val="006B6EAB"/>
    <w:rsid w:val="006B72A8"/>
    <w:rsid w:val="006B7932"/>
    <w:rsid w:val="006B7A4C"/>
    <w:rsid w:val="006C0007"/>
    <w:rsid w:val="006C11E6"/>
    <w:rsid w:val="006C1240"/>
    <w:rsid w:val="006C129C"/>
    <w:rsid w:val="006C1418"/>
    <w:rsid w:val="006C1BF1"/>
    <w:rsid w:val="006C2441"/>
    <w:rsid w:val="006C2A19"/>
    <w:rsid w:val="006C2A1A"/>
    <w:rsid w:val="006C350A"/>
    <w:rsid w:val="006C35EF"/>
    <w:rsid w:val="006C3904"/>
    <w:rsid w:val="006C393F"/>
    <w:rsid w:val="006C4840"/>
    <w:rsid w:val="006C4C11"/>
    <w:rsid w:val="006C54E8"/>
    <w:rsid w:val="006C5EBB"/>
    <w:rsid w:val="006C69A6"/>
    <w:rsid w:val="006C6D9E"/>
    <w:rsid w:val="006C760B"/>
    <w:rsid w:val="006C7E20"/>
    <w:rsid w:val="006D0AEF"/>
    <w:rsid w:val="006D0DD6"/>
    <w:rsid w:val="006D3B8B"/>
    <w:rsid w:val="006D5662"/>
    <w:rsid w:val="006D73FE"/>
    <w:rsid w:val="006E042F"/>
    <w:rsid w:val="006E0BA7"/>
    <w:rsid w:val="006E0F3A"/>
    <w:rsid w:val="006E152D"/>
    <w:rsid w:val="006E20E2"/>
    <w:rsid w:val="006E2469"/>
    <w:rsid w:val="006E4D95"/>
    <w:rsid w:val="006E56B6"/>
    <w:rsid w:val="006F0256"/>
    <w:rsid w:val="006F2DCA"/>
    <w:rsid w:val="006F32FE"/>
    <w:rsid w:val="006F39E4"/>
    <w:rsid w:val="006F4906"/>
    <w:rsid w:val="006F4EB8"/>
    <w:rsid w:val="006F5360"/>
    <w:rsid w:val="006F5D97"/>
    <w:rsid w:val="006F5F18"/>
    <w:rsid w:val="00700E4E"/>
    <w:rsid w:val="007034AE"/>
    <w:rsid w:val="007066A7"/>
    <w:rsid w:val="00706B24"/>
    <w:rsid w:val="007070B3"/>
    <w:rsid w:val="00707768"/>
    <w:rsid w:val="007101C3"/>
    <w:rsid w:val="007103EC"/>
    <w:rsid w:val="007123B8"/>
    <w:rsid w:val="0071580F"/>
    <w:rsid w:val="00715E46"/>
    <w:rsid w:val="00715EE6"/>
    <w:rsid w:val="007161F4"/>
    <w:rsid w:val="007169C0"/>
    <w:rsid w:val="00716B36"/>
    <w:rsid w:val="00716FA6"/>
    <w:rsid w:val="007172F9"/>
    <w:rsid w:val="00720081"/>
    <w:rsid w:val="00721005"/>
    <w:rsid w:val="0072191B"/>
    <w:rsid w:val="00721F52"/>
    <w:rsid w:val="00722738"/>
    <w:rsid w:val="00722FAB"/>
    <w:rsid w:val="0072406A"/>
    <w:rsid w:val="00725229"/>
    <w:rsid w:val="00725CDD"/>
    <w:rsid w:val="00727B0B"/>
    <w:rsid w:val="0073055F"/>
    <w:rsid w:val="007307E3"/>
    <w:rsid w:val="0073096A"/>
    <w:rsid w:val="00731D63"/>
    <w:rsid w:val="007325EC"/>
    <w:rsid w:val="00733924"/>
    <w:rsid w:val="00733BDF"/>
    <w:rsid w:val="00734158"/>
    <w:rsid w:val="007343A7"/>
    <w:rsid w:val="0073440D"/>
    <w:rsid w:val="00734958"/>
    <w:rsid w:val="00736755"/>
    <w:rsid w:val="007375DC"/>
    <w:rsid w:val="00740FE3"/>
    <w:rsid w:val="00740FE8"/>
    <w:rsid w:val="0074225A"/>
    <w:rsid w:val="00743079"/>
    <w:rsid w:val="0074335E"/>
    <w:rsid w:val="00743788"/>
    <w:rsid w:val="00743BFB"/>
    <w:rsid w:val="00743BFD"/>
    <w:rsid w:val="00743E55"/>
    <w:rsid w:val="00744052"/>
    <w:rsid w:val="00744EEC"/>
    <w:rsid w:val="00745413"/>
    <w:rsid w:val="0074597F"/>
    <w:rsid w:val="0074636E"/>
    <w:rsid w:val="0074649D"/>
    <w:rsid w:val="007464D3"/>
    <w:rsid w:val="00746D11"/>
    <w:rsid w:val="007474BB"/>
    <w:rsid w:val="00747A90"/>
    <w:rsid w:val="0075128A"/>
    <w:rsid w:val="007516E9"/>
    <w:rsid w:val="00751CFB"/>
    <w:rsid w:val="007523CD"/>
    <w:rsid w:val="00752D0E"/>
    <w:rsid w:val="00753326"/>
    <w:rsid w:val="00753ABD"/>
    <w:rsid w:val="00753AC6"/>
    <w:rsid w:val="00753BAA"/>
    <w:rsid w:val="00753F6B"/>
    <w:rsid w:val="0075473D"/>
    <w:rsid w:val="00754E1F"/>
    <w:rsid w:val="00755D97"/>
    <w:rsid w:val="00756531"/>
    <w:rsid w:val="007568A2"/>
    <w:rsid w:val="00756BFC"/>
    <w:rsid w:val="00757177"/>
    <w:rsid w:val="00760B9C"/>
    <w:rsid w:val="00761028"/>
    <w:rsid w:val="007618D0"/>
    <w:rsid w:val="0076206F"/>
    <w:rsid w:val="007627C3"/>
    <w:rsid w:val="00763A12"/>
    <w:rsid w:val="00765249"/>
    <w:rsid w:val="00767455"/>
    <w:rsid w:val="00767835"/>
    <w:rsid w:val="00767AC5"/>
    <w:rsid w:val="00767DC3"/>
    <w:rsid w:val="007700F5"/>
    <w:rsid w:val="00770B89"/>
    <w:rsid w:val="00771C76"/>
    <w:rsid w:val="00772C3D"/>
    <w:rsid w:val="00774877"/>
    <w:rsid w:val="00774ACF"/>
    <w:rsid w:val="00774B50"/>
    <w:rsid w:val="00774B7B"/>
    <w:rsid w:val="00774D86"/>
    <w:rsid w:val="00775A15"/>
    <w:rsid w:val="0077696F"/>
    <w:rsid w:val="00776C97"/>
    <w:rsid w:val="00777029"/>
    <w:rsid w:val="00784EC0"/>
    <w:rsid w:val="00785596"/>
    <w:rsid w:val="007870A5"/>
    <w:rsid w:val="00787CF9"/>
    <w:rsid w:val="007906B6"/>
    <w:rsid w:val="00793737"/>
    <w:rsid w:val="0079403C"/>
    <w:rsid w:val="007951CC"/>
    <w:rsid w:val="00795453"/>
    <w:rsid w:val="00795BFA"/>
    <w:rsid w:val="00795E2A"/>
    <w:rsid w:val="00796885"/>
    <w:rsid w:val="007A0D14"/>
    <w:rsid w:val="007A15F3"/>
    <w:rsid w:val="007A188F"/>
    <w:rsid w:val="007A31B4"/>
    <w:rsid w:val="007A52EC"/>
    <w:rsid w:val="007A55D3"/>
    <w:rsid w:val="007A57E5"/>
    <w:rsid w:val="007A7049"/>
    <w:rsid w:val="007A73B8"/>
    <w:rsid w:val="007A7B40"/>
    <w:rsid w:val="007A7E1C"/>
    <w:rsid w:val="007B08E0"/>
    <w:rsid w:val="007B0CE3"/>
    <w:rsid w:val="007B1546"/>
    <w:rsid w:val="007B63D4"/>
    <w:rsid w:val="007B68C9"/>
    <w:rsid w:val="007C0812"/>
    <w:rsid w:val="007C1793"/>
    <w:rsid w:val="007C2075"/>
    <w:rsid w:val="007C2834"/>
    <w:rsid w:val="007C2B29"/>
    <w:rsid w:val="007C2B9B"/>
    <w:rsid w:val="007C35B0"/>
    <w:rsid w:val="007C41D6"/>
    <w:rsid w:val="007C44D5"/>
    <w:rsid w:val="007C587F"/>
    <w:rsid w:val="007C60B2"/>
    <w:rsid w:val="007C61AB"/>
    <w:rsid w:val="007C676D"/>
    <w:rsid w:val="007C6D50"/>
    <w:rsid w:val="007C776C"/>
    <w:rsid w:val="007D08C2"/>
    <w:rsid w:val="007D14B5"/>
    <w:rsid w:val="007D1C4C"/>
    <w:rsid w:val="007D346D"/>
    <w:rsid w:val="007D36FE"/>
    <w:rsid w:val="007D3AC9"/>
    <w:rsid w:val="007D3D12"/>
    <w:rsid w:val="007D4099"/>
    <w:rsid w:val="007D40F6"/>
    <w:rsid w:val="007D484A"/>
    <w:rsid w:val="007D5E8E"/>
    <w:rsid w:val="007D63B8"/>
    <w:rsid w:val="007D722C"/>
    <w:rsid w:val="007D72C0"/>
    <w:rsid w:val="007D7887"/>
    <w:rsid w:val="007D7C83"/>
    <w:rsid w:val="007D7D83"/>
    <w:rsid w:val="007E1A76"/>
    <w:rsid w:val="007E33F6"/>
    <w:rsid w:val="007E37F2"/>
    <w:rsid w:val="007E3C70"/>
    <w:rsid w:val="007E4BB7"/>
    <w:rsid w:val="007E51C8"/>
    <w:rsid w:val="007E6245"/>
    <w:rsid w:val="007E6573"/>
    <w:rsid w:val="007E6994"/>
    <w:rsid w:val="007E7557"/>
    <w:rsid w:val="007E78F0"/>
    <w:rsid w:val="007E7D67"/>
    <w:rsid w:val="007F10C2"/>
    <w:rsid w:val="007F3664"/>
    <w:rsid w:val="007F3FE2"/>
    <w:rsid w:val="007F567F"/>
    <w:rsid w:val="007F5AC1"/>
    <w:rsid w:val="007F609E"/>
    <w:rsid w:val="007F6A8D"/>
    <w:rsid w:val="007F74A1"/>
    <w:rsid w:val="007F77CC"/>
    <w:rsid w:val="0080287F"/>
    <w:rsid w:val="00802D60"/>
    <w:rsid w:val="00803E53"/>
    <w:rsid w:val="008053A1"/>
    <w:rsid w:val="00805ED8"/>
    <w:rsid w:val="0080630C"/>
    <w:rsid w:val="008074EC"/>
    <w:rsid w:val="00810A9A"/>
    <w:rsid w:val="00811B42"/>
    <w:rsid w:val="00811F6D"/>
    <w:rsid w:val="00811F81"/>
    <w:rsid w:val="00811F91"/>
    <w:rsid w:val="00812768"/>
    <w:rsid w:val="0081295F"/>
    <w:rsid w:val="00814615"/>
    <w:rsid w:val="00814951"/>
    <w:rsid w:val="00815E44"/>
    <w:rsid w:val="008168F4"/>
    <w:rsid w:val="00816D56"/>
    <w:rsid w:val="00820404"/>
    <w:rsid w:val="00820584"/>
    <w:rsid w:val="00821E05"/>
    <w:rsid w:val="00824EDA"/>
    <w:rsid w:val="00825592"/>
    <w:rsid w:val="008257D3"/>
    <w:rsid w:val="00825A43"/>
    <w:rsid w:val="00825F0C"/>
    <w:rsid w:val="00825F60"/>
    <w:rsid w:val="008279A7"/>
    <w:rsid w:val="00830426"/>
    <w:rsid w:val="00830666"/>
    <w:rsid w:val="00830F3F"/>
    <w:rsid w:val="0083173E"/>
    <w:rsid w:val="00832D48"/>
    <w:rsid w:val="00833053"/>
    <w:rsid w:val="008335E3"/>
    <w:rsid w:val="00833E86"/>
    <w:rsid w:val="00834F8B"/>
    <w:rsid w:val="008353FB"/>
    <w:rsid w:val="00835D1C"/>
    <w:rsid w:val="00836016"/>
    <w:rsid w:val="0083769C"/>
    <w:rsid w:val="00837C46"/>
    <w:rsid w:val="0084040E"/>
    <w:rsid w:val="008406E3"/>
    <w:rsid w:val="00841F60"/>
    <w:rsid w:val="00844242"/>
    <w:rsid w:val="00844DD5"/>
    <w:rsid w:val="0084654C"/>
    <w:rsid w:val="00847669"/>
    <w:rsid w:val="00850431"/>
    <w:rsid w:val="00850497"/>
    <w:rsid w:val="00850651"/>
    <w:rsid w:val="008507E5"/>
    <w:rsid w:val="00851759"/>
    <w:rsid w:val="00851DD7"/>
    <w:rsid w:val="008523BC"/>
    <w:rsid w:val="0085314E"/>
    <w:rsid w:val="00854732"/>
    <w:rsid w:val="00854847"/>
    <w:rsid w:val="00854853"/>
    <w:rsid w:val="00854D4E"/>
    <w:rsid w:val="008551BC"/>
    <w:rsid w:val="00855439"/>
    <w:rsid w:val="00855642"/>
    <w:rsid w:val="00855FF9"/>
    <w:rsid w:val="0085652F"/>
    <w:rsid w:val="00856E3E"/>
    <w:rsid w:val="0086099C"/>
    <w:rsid w:val="008628ED"/>
    <w:rsid w:val="00862DCE"/>
    <w:rsid w:val="00863D21"/>
    <w:rsid w:val="00863F18"/>
    <w:rsid w:val="00864253"/>
    <w:rsid w:val="00865CB6"/>
    <w:rsid w:val="008664C9"/>
    <w:rsid w:val="00866698"/>
    <w:rsid w:val="008669DE"/>
    <w:rsid w:val="00867443"/>
    <w:rsid w:val="00867531"/>
    <w:rsid w:val="00867E36"/>
    <w:rsid w:val="00870265"/>
    <w:rsid w:val="00871047"/>
    <w:rsid w:val="00871503"/>
    <w:rsid w:val="00872518"/>
    <w:rsid w:val="0087294B"/>
    <w:rsid w:val="008729BA"/>
    <w:rsid w:val="00872A84"/>
    <w:rsid w:val="00873022"/>
    <w:rsid w:val="008733B3"/>
    <w:rsid w:val="00875155"/>
    <w:rsid w:val="00875F7C"/>
    <w:rsid w:val="00877196"/>
    <w:rsid w:val="008777A5"/>
    <w:rsid w:val="00882484"/>
    <w:rsid w:val="0088407E"/>
    <w:rsid w:val="008847A1"/>
    <w:rsid w:val="0088660B"/>
    <w:rsid w:val="00886F34"/>
    <w:rsid w:val="00887605"/>
    <w:rsid w:val="0088764F"/>
    <w:rsid w:val="00887A22"/>
    <w:rsid w:val="008907C3"/>
    <w:rsid w:val="008907E2"/>
    <w:rsid w:val="008919D1"/>
    <w:rsid w:val="008928D6"/>
    <w:rsid w:val="00893820"/>
    <w:rsid w:val="00893E92"/>
    <w:rsid w:val="00894D13"/>
    <w:rsid w:val="0089578D"/>
    <w:rsid w:val="00896B07"/>
    <w:rsid w:val="00897517"/>
    <w:rsid w:val="008978BB"/>
    <w:rsid w:val="00897960"/>
    <w:rsid w:val="008A0817"/>
    <w:rsid w:val="008A166F"/>
    <w:rsid w:val="008A1AA1"/>
    <w:rsid w:val="008A376D"/>
    <w:rsid w:val="008A379E"/>
    <w:rsid w:val="008A61DD"/>
    <w:rsid w:val="008A66B1"/>
    <w:rsid w:val="008B0A8A"/>
    <w:rsid w:val="008B1470"/>
    <w:rsid w:val="008B166F"/>
    <w:rsid w:val="008B1C70"/>
    <w:rsid w:val="008B1E79"/>
    <w:rsid w:val="008B2487"/>
    <w:rsid w:val="008B24E4"/>
    <w:rsid w:val="008B4058"/>
    <w:rsid w:val="008B4B38"/>
    <w:rsid w:val="008B6654"/>
    <w:rsid w:val="008B6C58"/>
    <w:rsid w:val="008C03F7"/>
    <w:rsid w:val="008C129A"/>
    <w:rsid w:val="008C17E4"/>
    <w:rsid w:val="008C1C93"/>
    <w:rsid w:val="008C2311"/>
    <w:rsid w:val="008C2439"/>
    <w:rsid w:val="008C31E6"/>
    <w:rsid w:val="008C3E14"/>
    <w:rsid w:val="008C42BE"/>
    <w:rsid w:val="008C433D"/>
    <w:rsid w:val="008C5E25"/>
    <w:rsid w:val="008C68F0"/>
    <w:rsid w:val="008C6906"/>
    <w:rsid w:val="008C6D7E"/>
    <w:rsid w:val="008C73D0"/>
    <w:rsid w:val="008C77C1"/>
    <w:rsid w:val="008C787E"/>
    <w:rsid w:val="008C7ECF"/>
    <w:rsid w:val="008D0413"/>
    <w:rsid w:val="008D062D"/>
    <w:rsid w:val="008D0AEE"/>
    <w:rsid w:val="008D1DCA"/>
    <w:rsid w:val="008D2FE6"/>
    <w:rsid w:val="008D41D3"/>
    <w:rsid w:val="008D60B3"/>
    <w:rsid w:val="008D676E"/>
    <w:rsid w:val="008D76A8"/>
    <w:rsid w:val="008E081B"/>
    <w:rsid w:val="008E0AA0"/>
    <w:rsid w:val="008E1C81"/>
    <w:rsid w:val="008E45E4"/>
    <w:rsid w:val="008E5B97"/>
    <w:rsid w:val="008E7906"/>
    <w:rsid w:val="008F1020"/>
    <w:rsid w:val="008F1025"/>
    <w:rsid w:val="008F1A2B"/>
    <w:rsid w:val="008F2104"/>
    <w:rsid w:val="008F2383"/>
    <w:rsid w:val="008F51EC"/>
    <w:rsid w:val="008F5EEB"/>
    <w:rsid w:val="008F60D8"/>
    <w:rsid w:val="008F625A"/>
    <w:rsid w:val="008F730E"/>
    <w:rsid w:val="008F748D"/>
    <w:rsid w:val="008F7E54"/>
    <w:rsid w:val="009002A4"/>
    <w:rsid w:val="0090039A"/>
    <w:rsid w:val="00900AC9"/>
    <w:rsid w:val="00900D38"/>
    <w:rsid w:val="00901FB9"/>
    <w:rsid w:val="009022E1"/>
    <w:rsid w:val="00902C9B"/>
    <w:rsid w:val="00903056"/>
    <w:rsid w:val="00903A3B"/>
    <w:rsid w:val="00904AD0"/>
    <w:rsid w:val="0090514C"/>
    <w:rsid w:val="009052ED"/>
    <w:rsid w:val="00905393"/>
    <w:rsid w:val="00905756"/>
    <w:rsid w:val="00906CEC"/>
    <w:rsid w:val="0090701C"/>
    <w:rsid w:val="009100B2"/>
    <w:rsid w:val="00910506"/>
    <w:rsid w:val="00910945"/>
    <w:rsid w:val="00911B62"/>
    <w:rsid w:val="009120A7"/>
    <w:rsid w:val="00913198"/>
    <w:rsid w:val="00913647"/>
    <w:rsid w:val="00913844"/>
    <w:rsid w:val="0091452B"/>
    <w:rsid w:val="00915338"/>
    <w:rsid w:val="0091568E"/>
    <w:rsid w:val="00915F81"/>
    <w:rsid w:val="009164BB"/>
    <w:rsid w:val="00917A72"/>
    <w:rsid w:val="0092195B"/>
    <w:rsid w:val="00923473"/>
    <w:rsid w:val="0092375C"/>
    <w:rsid w:val="00923B8A"/>
    <w:rsid w:val="0092426E"/>
    <w:rsid w:val="009248A0"/>
    <w:rsid w:val="00924C29"/>
    <w:rsid w:val="00924D25"/>
    <w:rsid w:val="00926059"/>
    <w:rsid w:val="00926251"/>
    <w:rsid w:val="0092751C"/>
    <w:rsid w:val="00927845"/>
    <w:rsid w:val="0092792F"/>
    <w:rsid w:val="00930D06"/>
    <w:rsid w:val="00930EEE"/>
    <w:rsid w:val="00932DBC"/>
    <w:rsid w:val="009335F0"/>
    <w:rsid w:val="0093361F"/>
    <w:rsid w:val="00933C66"/>
    <w:rsid w:val="0093703D"/>
    <w:rsid w:val="00941010"/>
    <w:rsid w:val="00941810"/>
    <w:rsid w:val="009423B8"/>
    <w:rsid w:val="00942470"/>
    <w:rsid w:val="00942706"/>
    <w:rsid w:val="00942DD2"/>
    <w:rsid w:val="00944DD3"/>
    <w:rsid w:val="00944EB8"/>
    <w:rsid w:val="00944F93"/>
    <w:rsid w:val="009452F2"/>
    <w:rsid w:val="00946D6E"/>
    <w:rsid w:val="00947ED6"/>
    <w:rsid w:val="00951DD1"/>
    <w:rsid w:val="00951E31"/>
    <w:rsid w:val="0095217D"/>
    <w:rsid w:val="0095231C"/>
    <w:rsid w:val="00952434"/>
    <w:rsid w:val="0095284C"/>
    <w:rsid w:val="009528F8"/>
    <w:rsid w:val="009544DE"/>
    <w:rsid w:val="009549DB"/>
    <w:rsid w:val="00954B50"/>
    <w:rsid w:val="009551E2"/>
    <w:rsid w:val="0095662C"/>
    <w:rsid w:val="00956FB4"/>
    <w:rsid w:val="00960C5E"/>
    <w:rsid w:val="009613CF"/>
    <w:rsid w:val="009626E1"/>
    <w:rsid w:val="00963868"/>
    <w:rsid w:val="00964D87"/>
    <w:rsid w:val="00965C1F"/>
    <w:rsid w:val="00967396"/>
    <w:rsid w:val="009705F6"/>
    <w:rsid w:val="00971341"/>
    <w:rsid w:val="00972B75"/>
    <w:rsid w:val="0097347C"/>
    <w:rsid w:val="009735C5"/>
    <w:rsid w:val="00973747"/>
    <w:rsid w:val="00974084"/>
    <w:rsid w:val="00974A92"/>
    <w:rsid w:val="00974B1F"/>
    <w:rsid w:val="00975018"/>
    <w:rsid w:val="00975474"/>
    <w:rsid w:val="009761D9"/>
    <w:rsid w:val="0098071D"/>
    <w:rsid w:val="00980D5E"/>
    <w:rsid w:val="00982996"/>
    <w:rsid w:val="00983878"/>
    <w:rsid w:val="0098485D"/>
    <w:rsid w:val="00985414"/>
    <w:rsid w:val="00985F71"/>
    <w:rsid w:val="0098705E"/>
    <w:rsid w:val="00991465"/>
    <w:rsid w:val="009922AB"/>
    <w:rsid w:val="00992403"/>
    <w:rsid w:val="00992E35"/>
    <w:rsid w:val="009933AE"/>
    <w:rsid w:val="00994384"/>
    <w:rsid w:val="00994A89"/>
    <w:rsid w:val="00994EA7"/>
    <w:rsid w:val="0099507C"/>
    <w:rsid w:val="00995839"/>
    <w:rsid w:val="009960E9"/>
    <w:rsid w:val="00996B6A"/>
    <w:rsid w:val="00997119"/>
    <w:rsid w:val="009971BF"/>
    <w:rsid w:val="009973A1"/>
    <w:rsid w:val="009A0623"/>
    <w:rsid w:val="009A08A0"/>
    <w:rsid w:val="009A1164"/>
    <w:rsid w:val="009A20DE"/>
    <w:rsid w:val="009A2781"/>
    <w:rsid w:val="009A3257"/>
    <w:rsid w:val="009A366A"/>
    <w:rsid w:val="009A4BC6"/>
    <w:rsid w:val="009A53BE"/>
    <w:rsid w:val="009A6428"/>
    <w:rsid w:val="009A6D9B"/>
    <w:rsid w:val="009B0EBE"/>
    <w:rsid w:val="009B2430"/>
    <w:rsid w:val="009B3149"/>
    <w:rsid w:val="009B36C9"/>
    <w:rsid w:val="009B41CB"/>
    <w:rsid w:val="009B4696"/>
    <w:rsid w:val="009B6B06"/>
    <w:rsid w:val="009C0287"/>
    <w:rsid w:val="009C0857"/>
    <w:rsid w:val="009C3E87"/>
    <w:rsid w:val="009C4A08"/>
    <w:rsid w:val="009C4D73"/>
    <w:rsid w:val="009C513C"/>
    <w:rsid w:val="009C602C"/>
    <w:rsid w:val="009C6EE7"/>
    <w:rsid w:val="009D073D"/>
    <w:rsid w:val="009D1C70"/>
    <w:rsid w:val="009D1C8A"/>
    <w:rsid w:val="009D2774"/>
    <w:rsid w:val="009D2C15"/>
    <w:rsid w:val="009D33EE"/>
    <w:rsid w:val="009D38BF"/>
    <w:rsid w:val="009D3F3E"/>
    <w:rsid w:val="009D464B"/>
    <w:rsid w:val="009D5539"/>
    <w:rsid w:val="009D578A"/>
    <w:rsid w:val="009D6A9B"/>
    <w:rsid w:val="009E0F44"/>
    <w:rsid w:val="009E15C1"/>
    <w:rsid w:val="009E1BC9"/>
    <w:rsid w:val="009E209C"/>
    <w:rsid w:val="009E2972"/>
    <w:rsid w:val="009E2CC3"/>
    <w:rsid w:val="009E2DDE"/>
    <w:rsid w:val="009E39E4"/>
    <w:rsid w:val="009E3A7A"/>
    <w:rsid w:val="009E483E"/>
    <w:rsid w:val="009E6612"/>
    <w:rsid w:val="009E6949"/>
    <w:rsid w:val="009E6BFF"/>
    <w:rsid w:val="009E7DF6"/>
    <w:rsid w:val="009F0882"/>
    <w:rsid w:val="009F099E"/>
    <w:rsid w:val="009F10B7"/>
    <w:rsid w:val="009F23FE"/>
    <w:rsid w:val="009F2952"/>
    <w:rsid w:val="009F2B4A"/>
    <w:rsid w:val="009F3480"/>
    <w:rsid w:val="009F3DA0"/>
    <w:rsid w:val="009F40AE"/>
    <w:rsid w:val="009F5738"/>
    <w:rsid w:val="009F68B8"/>
    <w:rsid w:val="009F721C"/>
    <w:rsid w:val="00A00792"/>
    <w:rsid w:val="00A007DC"/>
    <w:rsid w:val="00A00AD8"/>
    <w:rsid w:val="00A014DC"/>
    <w:rsid w:val="00A02DF2"/>
    <w:rsid w:val="00A036AE"/>
    <w:rsid w:val="00A03B66"/>
    <w:rsid w:val="00A03F96"/>
    <w:rsid w:val="00A04798"/>
    <w:rsid w:val="00A04C73"/>
    <w:rsid w:val="00A05D98"/>
    <w:rsid w:val="00A062E7"/>
    <w:rsid w:val="00A0649E"/>
    <w:rsid w:val="00A066D3"/>
    <w:rsid w:val="00A0729E"/>
    <w:rsid w:val="00A07771"/>
    <w:rsid w:val="00A07D84"/>
    <w:rsid w:val="00A07F2C"/>
    <w:rsid w:val="00A10681"/>
    <w:rsid w:val="00A11063"/>
    <w:rsid w:val="00A112BC"/>
    <w:rsid w:val="00A11331"/>
    <w:rsid w:val="00A11631"/>
    <w:rsid w:val="00A1365C"/>
    <w:rsid w:val="00A14943"/>
    <w:rsid w:val="00A14DAB"/>
    <w:rsid w:val="00A1530F"/>
    <w:rsid w:val="00A1775C"/>
    <w:rsid w:val="00A20802"/>
    <w:rsid w:val="00A21E7F"/>
    <w:rsid w:val="00A22E61"/>
    <w:rsid w:val="00A23398"/>
    <w:rsid w:val="00A235FE"/>
    <w:rsid w:val="00A23DEB"/>
    <w:rsid w:val="00A24F4E"/>
    <w:rsid w:val="00A25C9E"/>
    <w:rsid w:val="00A2777D"/>
    <w:rsid w:val="00A30CF6"/>
    <w:rsid w:val="00A30D74"/>
    <w:rsid w:val="00A30DC1"/>
    <w:rsid w:val="00A30F31"/>
    <w:rsid w:val="00A30F34"/>
    <w:rsid w:val="00A3187E"/>
    <w:rsid w:val="00A3583F"/>
    <w:rsid w:val="00A37B29"/>
    <w:rsid w:val="00A37EB2"/>
    <w:rsid w:val="00A40BF3"/>
    <w:rsid w:val="00A40DA3"/>
    <w:rsid w:val="00A42DDF"/>
    <w:rsid w:val="00A431DF"/>
    <w:rsid w:val="00A439A1"/>
    <w:rsid w:val="00A43A2F"/>
    <w:rsid w:val="00A44EC7"/>
    <w:rsid w:val="00A45A62"/>
    <w:rsid w:val="00A46542"/>
    <w:rsid w:val="00A47D4E"/>
    <w:rsid w:val="00A5053C"/>
    <w:rsid w:val="00A50FDC"/>
    <w:rsid w:val="00A536E3"/>
    <w:rsid w:val="00A54A16"/>
    <w:rsid w:val="00A5520A"/>
    <w:rsid w:val="00A55773"/>
    <w:rsid w:val="00A55E21"/>
    <w:rsid w:val="00A564E3"/>
    <w:rsid w:val="00A566A8"/>
    <w:rsid w:val="00A57A53"/>
    <w:rsid w:val="00A57FA5"/>
    <w:rsid w:val="00A601DF"/>
    <w:rsid w:val="00A6038E"/>
    <w:rsid w:val="00A64E04"/>
    <w:rsid w:val="00A65D86"/>
    <w:rsid w:val="00A672F3"/>
    <w:rsid w:val="00A67CE3"/>
    <w:rsid w:val="00A7258F"/>
    <w:rsid w:val="00A72CB4"/>
    <w:rsid w:val="00A73138"/>
    <w:rsid w:val="00A7336C"/>
    <w:rsid w:val="00A7544E"/>
    <w:rsid w:val="00A75E53"/>
    <w:rsid w:val="00A768AC"/>
    <w:rsid w:val="00A76D09"/>
    <w:rsid w:val="00A76F00"/>
    <w:rsid w:val="00A8057E"/>
    <w:rsid w:val="00A813A1"/>
    <w:rsid w:val="00A8178D"/>
    <w:rsid w:val="00A82297"/>
    <w:rsid w:val="00A82D52"/>
    <w:rsid w:val="00A82F53"/>
    <w:rsid w:val="00A84183"/>
    <w:rsid w:val="00A84BFC"/>
    <w:rsid w:val="00A86139"/>
    <w:rsid w:val="00A90FB4"/>
    <w:rsid w:val="00A914BD"/>
    <w:rsid w:val="00A946FB"/>
    <w:rsid w:val="00A94ECE"/>
    <w:rsid w:val="00A95A20"/>
    <w:rsid w:val="00A95EEE"/>
    <w:rsid w:val="00A9790D"/>
    <w:rsid w:val="00AA0997"/>
    <w:rsid w:val="00AA2655"/>
    <w:rsid w:val="00AA296A"/>
    <w:rsid w:val="00AA2BAD"/>
    <w:rsid w:val="00AA46B3"/>
    <w:rsid w:val="00AA4844"/>
    <w:rsid w:val="00AA5221"/>
    <w:rsid w:val="00AA530B"/>
    <w:rsid w:val="00AA575C"/>
    <w:rsid w:val="00AA6657"/>
    <w:rsid w:val="00AA6817"/>
    <w:rsid w:val="00AA6C6E"/>
    <w:rsid w:val="00AB093E"/>
    <w:rsid w:val="00AB0F22"/>
    <w:rsid w:val="00AB22C1"/>
    <w:rsid w:val="00AB26D5"/>
    <w:rsid w:val="00AB3977"/>
    <w:rsid w:val="00AB3A8B"/>
    <w:rsid w:val="00AB55B4"/>
    <w:rsid w:val="00AB65E1"/>
    <w:rsid w:val="00AB696E"/>
    <w:rsid w:val="00AB697C"/>
    <w:rsid w:val="00AB698D"/>
    <w:rsid w:val="00AB7397"/>
    <w:rsid w:val="00AB73A3"/>
    <w:rsid w:val="00AB7C73"/>
    <w:rsid w:val="00AB7F1B"/>
    <w:rsid w:val="00AC0807"/>
    <w:rsid w:val="00AC0875"/>
    <w:rsid w:val="00AC129D"/>
    <w:rsid w:val="00AC1373"/>
    <w:rsid w:val="00AC1CF7"/>
    <w:rsid w:val="00AC2956"/>
    <w:rsid w:val="00AC2B38"/>
    <w:rsid w:val="00AC456A"/>
    <w:rsid w:val="00AC5AF2"/>
    <w:rsid w:val="00AC7E15"/>
    <w:rsid w:val="00AC7E4B"/>
    <w:rsid w:val="00AC7EF2"/>
    <w:rsid w:val="00AD0547"/>
    <w:rsid w:val="00AD0BE3"/>
    <w:rsid w:val="00AD216C"/>
    <w:rsid w:val="00AD2F31"/>
    <w:rsid w:val="00AD3153"/>
    <w:rsid w:val="00AD3955"/>
    <w:rsid w:val="00AD4E20"/>
    <w:rsid w:val="00AD54CC"/>
    <w:rsid w:val="00AD5ABA"/>
    <w:rsid w:val="00AD61BF"/>
    <w:rsid w:val="00AD7C92"/>
    <w:rsid w:val="00AE0883"/>
    <w:rsid w:val="00AE0B8A"/>
    <w:rsid w:val="00AE0F44"/>
    <w:rsid w:val="00AE1A86"/>
    <w:rsid w:val="00AE2111"/>
    <w:rsid w:val="00AE2CA9"/>
    <w:rsid w:val="00AE4647"/>
    <w:rsid w:val="00AE4A26"/>
    <w:rsid w:val="00AE7094"/>
    <w:rsid w:val="00AE7C40"/>
    <w:rsid w:val="00AE7DD6"/>
    <w:rsid w:val="00AF0E54"/>
    <w:rsid w:val="00AF1D5B"/>
    <w:rsid w:val="00AF284F"/>
    <w:rsid w:val="00AF2E1E"/>
    <w:rsid w:val="00AF35B1"/>
    <w:rsid w:val="00AF4A77"/>
    <w:rsid w:val="00AF5446"/>
    <w:rsid w:val="00AF5F61"/>
    <w:rsid w:val="00AF6D78"/>
    <w:rsid w:val="00AF7A00"/>
    <w:rsid w:val="00AF7A26"/>
    <w:rsid w:val="00B01C4A"/>
    <w:rsid w:val="00B02387"/>
    <w:rsid w:val="00B027D3"/>
    <w:rsid w:val="00B03477"/>
    <w:rsid w:val="00B03955"/>
    <w:rsid w:val="00B03F6F"/>
    <w:rsid w:val="00B04480"/>
    <w:rsid w:val="00B04736"/>
    <w:rsid w:val="00B04FC3"/>
    <w:rsid w:val="00B05108"/>
    <w:rsid w:val="00B052AB"/>
    <w:rsid w:val="00B058D7"/>
    <w:rsid w:val="00B062DD"/>
    <w:rsid w:val="00B064A1"/>
    <w:rsid w:val="00B06613"/>
    <w:rsid w:val="00B06FB0"/>
    <w:rsid w:val="00B071B3"/>
    <w:rsid w:val="00B1018C"/>
    <w:rsid w:val="00B11B86"/>
    <w:rsid w:val="00B12376"/>
    <w:rsid w:val="00B13112"/>
    <w:rsid w:val="00B13452"/>
    <w:rsid w:val="00B139DD"/>
    <w:rsid w:val="00B1443A"/>
    <w:rsid w:val="00B148A1"/>
    <w:rsid w:val="00B150ED"/>
    <w:rsid w:val="00B1521E"/>
    <w:rsid w:val="00B155D6"/>
    <w:rsid w:val="00B175F0"/>
    <w:rsid w:val="00B17FB8"/>
    <w:rsid w:val="00B20828"/>
    <w:rsid w:val="00B21189"/>
    <w:rsid w:val="00B239CC"/>
    <w:rsid w:val="00B25613"/>
    <w:rsid w:val="00B26094"/>
    <w:rsid w:val="00B265D4"/>
    <w:rsid w:val="00B3094F"/>
    <w:rsid w:val="00B312A8"/>
    <w:rsid w:val="00B31E3E"/>
    <w:rsid w:val="00B32940"/>
    <w:rsid w:val="00B32DB6"/>
    <w:rsid w:val="00B334F8"/>
    <w:rsid w:val="00B33677"/>
    <w:rsid w:val="00B342F8"/>
    <w:rsid w:val="00B348D5"/>
    <w:rsid w:val="00B349BE"/>
    <w:rsid w:val="00B34F10"/>
    <w:rsid w:val="00B358CA"/>
    <w:rsid w:val="00B36132"/>
    <w:rsid w:val="00B36A94"/>
    <w:rsid w:val="00B37D7E"/>
    <w:rsid w:val="00B40013"/>
    <w:rsid w:val="00B4003E"/>
    <w:rsid w:val="00B403F6"/>
    <w:rsid w:val="00B42912"/>
    <w:rsid w:val="00B43726"/>
    <w:rsid w:val="00B4499E"/>
    <w:rsid w:val="00B46048"/>
    <w:rsid w:val="00B46DBA"/>
    <w:rsid w:val="00B47EF0"/>
    <w:rsid w:val="00B5009D"/>
    <w:rsid w:val="00B506E2"/>
    <w:rsid w:val="00B50D78"/>
    <w:rsid w:val="00B50DD6"/>
    <w:rsid w:val="00B51477"/>
    <w:rsid w:val="00B51D0C"/>
    <w:rsid w:val="00B51F20"/>
    <w:rsid w:val="00B54096"/>
    <w:rsid w:val="00B54D83"/>
    <w:rsid w:val="00B550A0"/>
    <w:rsid w:val="00B553BE"/>
    <w:rsid w:val="00B55A55"/>
    <w:rsid w:val="00B55D5D"/>
    <w:rsid w:val="00B56F87"/>
    <w:rsid w:val="00B61719"/>
    <w:rsid w:val="00B62DA7"/>
    <w:rsid w:val="00B6308A"/>
    <w:rsid w:val="00B63F1A"/>
    <w:rsid w:val="00B6569E"/>
    <w:rsid w:val="00B66F6E"/>
    <w:rsid w:val="00B67282"/>
    <w:rsid w:val="00B67E78"/>
    <w:rsid w:val="00B71305"/>
    <w:rsid w:val="00B71615"/>
    <w:rsid w:val="00B71720"/>
    <w:rsid w:val="00B71DFC"/>
    <w:rsid w:val="00B73A7A"/>
    <w:rsid w:val="00B73B2C"/>
    <w:rsid w:val="00B74A14"/>
    <w:rsid w:val="00B74F7C"/>
    <w:rsid w:val="00B763D3"/>
    <w:rsid w:val="00B77C66"/>
    <w:rsid w:val="00B8213E"/>
    <w:rsid w:val="00B83952"/>
    <w:rsid w:val="00B843A1"/>
    <w:rsid w:val="00B846E6"/>
    <w:rsid w:val="00B84E72"/>
    <w:rsid w:val="00B85AEC"/>
    <w:rsid w:val="00B85AF8"/>
    <w:rsid w:val="00B85F23"/>
    <w:rsid w:val="00B86D17"/>
    <w:rsid w:val="00B87105"/>
    <w:rsid w:val="00B87433"/>
    <w:rsid w:val="00B8781C"/>
    <w:rsid w:val="00B9083D"/>
    <w:rsid w:val="00B91112"/>
    <w:rsid w:val="00B911CA"/>
    <w:rsid w:val="00B9517D"/>
    <w:rsid w:val="00B9669B"/>
    <w:rsid w:val="00B96DD4"/>
    <w:rsid w:val="00B97DC6"/>
    <w:rsid w:val="00BA0ACF"/>
    <w:rsid w:val="00BA0BEF"/>
    <w:rsid w:val="00BA17DD"/>
    <w:rsid w:val="00BA1BB1"/>
    <w:rsid w:val="00BA26D7"/>
    <w:rsid w:val="00BA26FF"/>
    <w:rsid w:val="00BA2DDF"/>
    <w:rsid w:val="00BA412B"/>
    <w:rsid w:val="00BA4F09"/>
    <w:rsid w:val="00BA4FB2"/>
    <w:rsid w:val="00BA6D9C"/>
    <w:rsid w:val="00BA741D"/>
    <w:rsid w:val="00BB19BA"/>
    <w:rsid w:val="00BB1FE0"/>
    <w:rsid w:val="00BB20E6"/>
    <w:rsid w:val="00BB2E47"/>
    <w:rsid w:val="00BB3CBD"/>
    <w:rsid w:val="00BB46B8"/>
    <w:rsid w:val="00BB4A96"/>
    <w:rsid w:val="00BB5B9E"/>
    <w:rsid w:val="00BB60F9"/>
    <w:rsid w:val="00BC0168"/>
    <w:rsid w:val="00BC0DED"/>
    <w:rsid w:val="00BC13A1"/>
    <w:rsid w:val="00BC1DD9"/>
    <w:rsid w:val="00BC30FF"/>
    <w:rsid w:val="00BC718E"/>
    <w:rsid w:val="00BC7261"/>
    <w:rsid w:val="00BC76BB"/>
    <w:rsid w:val="00BD0181"/>
    <w:rsid w:val="00BD09AB"/>
    <w:rsid w:val="00BD10BB"/>
    <w:rsid w:val="00BD3030"/>
    <w:rsid w:val="00BD33C1"/>
    <w:rsid w:val="00BD3E7E"/>
    <w:rsid w:val="00BD3F3C"/>
    <w:rsid w:val="00BD5D58"/>
    <w:rsid w:val="00BD65BC"/>
    <w:rsid w:val="00BD65D6"/>
    <w:rsid w:val="00BD69E2"/>
    <w:rsid w:val="00BE0BED"/>
    <w:rsid w:val="00BE47FB"/>
    <w:rsid w:val="00BE503C"/>
    <w:rsid w:val="00BE507E"/>
    <w:rsid w:val="00BE5359"/>
    <w:rsid w:val="00BE5722"/>
    <w:rsid w:val="00BE6EDE"/>
    <w:rsid w:val="00BE7BF0"/>
    <w:rsid w:val="00BE7E13"/>
    <w:rsid w:val="00BF02FC"/>
    <w:rsid w:val="00BF07B3"/>
    <w:rsid w:val="00BF0A07"/>
    <w:rsid w:val="00BF191A"/>
    <w:rsid w:val="00BF1DDD"/>
    <w:rsid w:val="00BF379D"/>
    <w:rsid w:val="00BF3A72"/>
    <w:rsid w:val="00BF3F5B"/>
    <w:rsid w:val="00BF4E06"/>
    <w:rsid w:val="00BF5F22"/>
    <w:rsid w:val="00BF6DEF"/>
    <w:rsid w:val="00BF73E3"/>
    <w:rsid w:val="00BF7693"/>
    <w:rsid w:val="00C00B5D"/>
    <w:rsid w:val="00C011E6"/>
    <w:rsid w:val="00C01B11"/>
    <w:rsid w:val="00C02DD4"/>
    <w:rsid w:val="00C0354E"/>
    <w:rsid w:val="00C04236"/>
    <w:rsid w:val="00C06DD7"/>
    <w:rsid w:val="00C06F26"/>
    <w:rsid w:val="00C072B8"/>
    <w:rsid w:val="00C07BE6"/>
    <w:rsid w:val="00C10F07"/>
    <w:rsid w:val="00C11FD3"/>
    <w:rsid w:val="00C12247"/>
    <w:rsid w:val="00C123D8"/>
    <w:rsid w:val="00C1496A"/>
    <w:rsid w:val="00C15F89"/>
    <w:rsid w:val="00C175BC"/>
    <w:rsid w:val="00C208F6"/>
    <w:rsid w:val="00C22717"/>
    <w:rsid w:val="00C22AD7"/>
    <w:rsid w:val="00C22FB6"/>
    <w:rsid w:val="00C23F17"/>
    <w:rsid w:val="00C23FDA"/>
    <w:rsid w:val="00C24143"/>
    <w:rsid w:val="00C2414F"/>
    <w:rsid w:val="00C243C0"/>
    <w:rsid w:val="00C2510E"/>
    <w:rsid w:val="00C2520A"/>
    <w:rsid w:val="00C25CDD"/>
    <w:rsid w:val="00C266B8"/>
    <w:rsid w:val="00C26D9E"/>
    <w:rsid w:val="00C26DAD"/>
    <w:rsid w:val="00C30CF3"/>
    <w:rsid w:val="00C30E4F"/>
    <w:rsid w:val="00C32D76"/>
    <w:rsid w:val="00C33F8C"/>
    <w:rsid w:val="00C34011"/>
    <w:rsid w:val="00C36048"/>
    <w:rsid w:val="00C3713C"/>
    <w:rsid w:val="00C379D8"/>
    <w:rsid w:val="00C404C8"/>
    <w:rsid w:val="00C40C1B"/>
    <w:rsid w:val="00C436FD"/>
    <w:rsid w:val="00C449F3"/>
    <w:rsid w:val="00C450E0"/>
    <w:rsid w:val="00C455CB"/>
    <w:rsid w:val="00C45FA3"/>
    <w:rsid w:val="00C509DC"/>
    <w:rsid w:val="00C5117D"/>
    <w:rsid w:val="00C51D11"/>
    <w:rsid w:val="00C51E79"/>
    <w:rsid w:val="00C53EB7"/>
    <w:rsid w:val="00C5641A"/>
    <w:rsid w:val="00C56D5D"/>
    <w:rsid w:val="00C56E91"/>
    <w:rsid w:val="00C571FF"/>
    <w:rsid w:val="00C5754E"/>
    <w:rsid w:val="00C609EE"/>
    <w:rsid w:val="00C6136D"/>
    <w:rsid w:val="00C617A9"/>
    <w:rsid w:val="00C6399D"/>
    <w:rsid w:val="00C63B16"/>
    <w:rsid w:val="00C64C8D"/>
    <w:rsid w:val="00C65E4D"/>
    <w:rsid w:val="00C66A82"/>
    <w:rsid w:val="00C66AD0"/>
    <w:rsid w:val="00C66F01"/>
    <w:rsid w:val="00C729F3"/>
    <w:rsid w:val="00C74531"/>
    <w:rsid w:val="00C7501B"/>
    <w:rsid w:val="00C758F1"/>
    <w:rsid w:val="00C75B9E"/>
    <w:rsid w:val="00C76C45"/>
    <w:rsid w:val="00C77D85"/>
    <w:rsid w:val="00C77F9C"/>
    <w:rsid w:val="00C81F31"/>
    <w:rsid w:val="00C8215C"/>
    <w:rsid w:val="00C828FD"/>
    <w:rsid w:val="00C83223"/>
    <w:rsid w:val="00C850F0"/>
    <w:rsid w:val="00C85169"/>
    <w:rsid w:val="00C86F52"/>
    <w:rsid w:val="00C87576"/>
    <w:rsid w:val="00C87C87"/>
    <w:rsid w:val="00C87D4A"/>
    <w:rsid w:val="00C91536"/>
    <w:rsid w:val="00C918BC"/>
    <w:rsid w:val="00C92BDA"/>
    <w:rsid w:val="00C94D8D"/>
    <w:rsid w:val="00C9613F"/>
    <w:rsid w:val="00C96325"/>
    <w:rsid w:val="00C96CA0"/>
    <w:rsid w:val="00C96CEB"/>
    <w:rsid w:val="00C970B4"/>
    <w:rsid w:val="00C9780B"/>
    <w:rsid w:val="00C97977"/>
    <w:rsid w:val="00CA0A93"/>
    <w:rsid w:val="00CA17E8"/>
    <w:rsid w:val="00CA2448"/>
    <w:rsid w:val="00CA36CB"/>
    <w:rsid w:val="00CA3FC0"/>
    <w:rsid w:val="00CA43DB"/>
    <w:rsid w:val="00CA4D5D"/>
    <w:rsid w:val="00CA4E74"/>
    <w:rsid w:val="00CA5849"/>
    <w:rsid w:val="00CA626A"/>
    <w:rsid w:val="00CA772C"/>
    <w:rsid w:val="00CA7B48"/>
    <w:rsid w:val="00CA7FA5"/>
    <w:rsid w:val="00CB11B4"/>
    <w:rsid w:val="00CB2644"/>
    <w:rsid w:val="00CB2C15"/>
    <w:rsid w:val="00CB3233"/>
    <w:rsid w:val="00CB36D5"/>
    <w:rsid w:val="00CB3B5A"/>
    <w:rsid w:val="00CB44B2"/>
    <w:rsid w:val="00CB5DA6"/>
    <w:rsid w:val="00CB7A07"/>
    <w:rsid w:val="00CB7A8B"/>
    <w:rsid w:val="00CB7C17"/>
    <w:rsid w:val="00CC1FB4"/>
    <w:rsid w:val="00CC374F"/>
    <w:rsid w:val="00CC4B25"/>
    <w:rsid w:val="00CC50A2"/>
    <w:rsid w:val="00CC54A8"/>
    <w:rsid w:val="00CC580D"/>
    <w:rsid w:val="00CC64E8"/>
    <w:rsid w:val="00CC76EB"/>
    <w:rsid w:val="00CD1E9D"/>
    <w:rsid w:val="00CD340D"/>
    <w:rsid w:val="00CD6318"/>
    <w:rsid w:val="00CD6C40"/>
    <w:rsid w:val="00CD72B5"/>
    <w:rsid w:val="00CD737D"/>
    <w:rsid w:val="00CD7B72"/>
    <w:rsid w:val="00CE055D"/>
    <w:rsid w:val="00CE05D0"/>
    <w:rsid w:val="00CE155D"/>
    <w:rsid w:val="00CE1755"/>
    <w:rsid w:val="00CE3620"/>
    <w:rsid w:val="00CE38B6"/>
    <w:rsid w:val="00CE3B66"/>
    <w:rsid w:val="00CE4B3C"/>
    <w:rsid w:val="00CE5275"/>
    <w:rsid w:val="00CE5987"/>
    <w:rsid w:val="00CE5A7D"/>
    <w:rsid w:val="00CF11D2"/>
    <w:rsid w:val="00CF1532"/>
    <w:rsid w:val="00CF155C"/>
    <w:rsid w:val="00CF1C0B"/>
    <w:rsid w:val="00CF30FB"/>
    <w:rsid w:val="00CF540C"/>
    <w:rsid w:val="00CF550D"/>
    <w:rsid w:val="00CF7A02"/>
    <w:rsid w:val="00D014F2"/>
    <w:rsid w:val="00D02397"/>
    <w:rsid w:val="00D035D3"/>
    <w:rsid w:val="00D03C09"/>
    <w:rsid w:val="00D04106"/>
    <w:rsid w:val="00D04B53"/>
    <w:rsid w:val="00D05BCB"/>
    <w:rsid w:val="00D062D2"/>
    <w:rsid w:val="00D06980"/>
    <w:rsid w:val="00D075AB"/>
    <w:rsid w:val="00D07726"/>
    <w:rsid w:val="00D1037B"/>
    <w:rsid w:val="00D10846"/>
    <w:rsid w:val="00D11657"/>
    <w:rsid w:val="00D11A1C"/>
    <w:rsid w:val="00D11C70"/>
    <w:rsid w:val="00D1244F"/>
    <w:rsid w:val="00D146B1"/>
    <w:rsid w:val="00D14980"/>
    <w:rsid w:val="00D1505A"/>
    <w:rsid w:val="00D15080"/>
    <w:rsid w:val="00D1555D"/>
    <w:rsid w:val="00D1591F"/>
    <w:rsid w:val="00D1594F"/>
    <w:rsid w:val="00D15D38"/>
    <w:rsid w:val="00D1685E"/>
    <w:rsid w:val="00D17D52"/>
    <w:rsid w:val="00D20AD5"/>
    <w:rsid w:val="00D21D0D"/>
    <w:rsid w:val="00D21D15"/>
    <w:rsid w:val="00D2304F"/>
    <w:rsid w:val="00D23CAF"/>
    <w:rsid w:val="00D24CC2"/>
    <w:rsid w:val="00D2571F"/>
    <w:rsid w:val="00D2580F"/>
    <w:rsid w:val="00D26A5A"/>
    <w:rsid w:val="00D3546E"/>
    <w:rsid w:val="00D35D7F"/>
    <w:rsid w:val="00D3617A"/>
    <w:rsid w:val="00D36E29"/>
    <w:rsid w:val="00D4020D"/>
    <w:rsid w:val="00D41D53"/>
    <w:rsid w:val="00D423BC"/>
    <w:rsid w:val="00D42841"/>
    <w:rsid w:val="00D43070"/>
    <w:rsid w:val="00D43A96"/>
    <w:rsid w:val="00D44BAB"/>
    <w:rsid w:val="00D44D09"/>
    <w:rsid w:val="00D45D56"/>
    <w:rsid w:val="00D46E21"/>
    <w:rsid w:val="00D524DE"/>
    <w:rsid w:val="00D530C6"/>
    <w:rsid w:val="00D53ED2"/>
    <w:rsid w:val="00D542A2"/>
    <w:rsid w:val="00D542D6"/>
    <w:rsid w:val="00D56060"/>
    <w:rsid w:val="00D571E2"/>
    <w:rsid w:val="00D613B3"/>
    <w:rsid w:val="00D61F76"/>
    <w:rsid w:val="00D6278D"/>
    <w:rsid w:val="00D63D5D"/>
    <w:rsid w:val="00D6465E"/>
    <w:rsid w:val="00D65E76"/>
    <w:rsid w:val="00D6694F"/>
    <w:rsid w:val="00D67F79"/>
    <w:rsid w:val="00D7096F"/>
    <w:rsid w:val="00D70FC9"/>
    <w:rsid w:val="00D73026"/>
    <w:rsid w:val="00D739F9"/>
    <w:rsid w:val="00D74799"/>
    <w:rsid w:val="00D74D83"/>
    <w:rsid w:val="00D76408"/>
    <w:rsid w:val="00D76689"/>
    <w:rsid w:val="00D76979"/>
    <w:rsid w:val="00D8067E"/>
    <w:rsid w:val="00D82ADF"/>
    <w:rsid w:val="00D8310B"/>
    <w:rsid w:val="00D8324A"/>
    <w:rsid w:val="00D834E8"/>
    <w:rsid w:val="00D83FDB"/>
    <w:rsid w:val="00D84098"/>
    <w:rsid w:val="00D85DC7"/>
    <w:rsid w:val="00D864B3"/>
    <w:rsid w:val="00D86555"/>
    <w:rsid w:val="00D86CF6"/>
    <w:rsid w:val="00D911FE"/>
    <w:rsid w:val="00D91679"/>
    <w:rsid w:val="00D91B3E"/>
    <w:rsid w:val="00D9215E"/>
    <w:rsid w:val="00D9222F"/>
    <w:rsid w:val="00D92594"/>
    <w:rsid w:val="00D93C8F"/>
    <w:rsid w:val="00D95ACA"/>
    <w:rsid w:val="00DA03AE"/>
    <w:rsid w:val="00DA1374"/>
    <w:rsid w:val="00DA14C4"/>
    <w:rsid w:val="00DA1B4B"/>
    <w:rsid w:val="00DA1FF9"/>
    <w:rsid w:val="00DA2AB5"/>
    <w:rsid w:val="00DA2E83"/>
    <w:rsid w:val="00DA3C54"/>
    <w:rsid w:val="00DA61E4"/>
    <w:rsid w:val="00DA745F"/>
    <w:rsid w:val="00DA7DB5"/>
    <w:rsid w:val="00DB147C"/>
    <w:rsid w:val="00DB14E2"/>
    <w:rsid w:val="00DB16E5"/>
    <w:rsid w:val="00DB2FCD"/>
    <w:rsid w:val="00DB5E0E"/>
    <w:rsid w:val="00DB6894"/>
    <w:rsid w:val="00DB78A3"/>
    <w:rsid w:val="00DB7AEC"/>
    <w:rsid w:val="00DB7B3F"/>
    <w:rsid w:val="00DC07A4"/>
    <w:rsid w:val="00DC131B"/>
    <w:rsid w:val="00DC1A1A"/>
    <w:rsid w:val="00DC29E1"/>
    <w:rsid w:val="00DC39BB"/>
    <w:rsid w:val="00DC5B83"/>
    <w:rsid w:val="00DC61B8"/>
    <w:rsid w:val="00DC68BA"/>
    <w:rsid w:val="00DD1414"/>
    <w:rsid w:val="00DD2D79"/>
    <w:rsid w:val="00DD436F"/>
    <w:rsid w:val="00DD5150"/>
    <w:rsid w:val="00DD65A9"/>
    <w:rsid w:val="00DD78CB"/>
    <w:rsid w:val="00DE18D8"/>
    <w:rsid w:val="00DE2925"/>
    <w:rsid w:val="00DE2A3E"/>
    <w:rsid w:val="00DE3C5C"/>
    <w:rsid w:val="00DE46A6"/>
    <w:rsid w:val="00DE58A4"/>
    <w:rsid w:val="00DE5946"/>
    <w:rsid w:val="00DE5BF5"/>
    <w:rsid w:val="00DE5E03"/>
    <w:rsid w:val="00DE60F5"/>
    <w:rsid w:val="00DE6842"/>
    <w:rsid w:val="00DE6FEB"/>
    <w:rsid w:val="00DE7A13"/>
    <w:rsid w:val="00DE7FC6"/>
    <w:rsid w:val="00DF0A44"/>
    <w:rsid w:val="00DF14EA"/>
    <w:rsid w:val="00DF1967"/>
    <w:rsid w:val="00DF1E18"/>
    <w:rsid w:val="00DF25ED"/>
    <w:rsid w:val="00DF2A85"/>
    <w:rsid w:val="00DF52E7"/>
    <w:rsid w:val="00DF6072"/>
    <w:rsid w:val="00DF63E2"/>
    <w:rsid w:val="00DF6F84"/>
    <w:rsid w:val="00DF7686"/>
    <w:rsid w:val="00DF78A8"/>
    <w:rsid w:val="00DF7C9E"/>
    <w:rsid w:val="00DF7CD0"/>
    <w:rsid w:val="00E00F79"/>
    <w:rsid w:val="00E027B2"/>
    <w:rsid w:val="00E02EB6"/>
    <w:rsid w:val="00E04508"/>
    <w:rsid w:val="00E045C7"/>
    <w:rsid w:val="00E0491D"/>
    <w:rsid w:val="00E04AEA"/>
    <w:rsid w:val="00E063DC"/>
    <w:rsid w:val="00E067D9"/>
    <w:rsid w:val="00E11138"/>
    <w:rsid w:val="00E124A3"/>
    <w:rsid w:val="00E12BEA"/>
    <w:rsid w:val="00E12E39"/>
    <w:rsid w:val="00E131FE"/>
    <w:rsid w:val="00E14137"/>
    <w:rsid w:val="00E14375"/>
    <w:rsid w:val="00E1512E"/>
    <w:rsid w:val="00E171EC"/>
    <w:rsid w:val="00E17645"/>
    <w:rsid w:val="00E20D4C"/>
    <w:rsid w:val="00E2144B"/>
    <w:rsid w:val="00E21704"/>
    <w:rsid w:val="00E2192B"/>
    <w:rsid w:val="00E2254D"/>
    <w:rsid w:val="00E2373D"/>
    <w:rsid w:val="00E23D65"/>
    <w:rsid w:val="00E23DDA"/>
    <w:rsid w:val="00E23FEE"/>
    <w:rsid w:val="00E2486B"/>
    <w:rsid w:val="00E2486D"/>
    <w:rsid w:val="00E24BF6"/>
    <w:rsid w:val="00E26A82"/>
    <w:rsid w:val="00E30F81"/>
    <w:rsid w:val="00E32B19"/>
    <w:rsid w:val="00E33605"/>
    <w:rsid w:val="00E35F93"/>
    <w:rsid w:val="00E3707B"/>
    <w:rsid w:val="00E372D9"/>
    <w:rsid w:val="00E37EFD"/>
    <w:rsid w:val="00E37F1C"/>
    <w:rsid w:val="00E4190E"/>
    <w:rsid w:val="00E43C8C"/>
    <w:rsid w:val="00E4494D"/>
    <w:rsid w:val="00E44AA1"/>
    <w:rsid w:val="00E463B6"/>
    <w:rsid w:val="00E467A7"/>
    <w:rsid w:val="00E46A8F"/>
    <w:rsid w:val="00E4731D"/>
    <w:rsid w:val="00E473F9"/>
    <w:rsid w:val="00E47711"/>
    <w:rsid w:val="00E4794C"/>
    <w:rsid w:val="00E5011A"/>
    <w:rsid w:val="00E5052F"/>
    <w:rsid w:val="00E50AD5"/>
    <w:rsid w:val="00E50D8C"/>
    <w:rsid w:val="00E5114C"/>
    <w:rsid w:val="00E51255"/>
    <w:rsid w:val="00E512F6"/>
    <w:rsid w:val="00E52687"/>
    <w:rsid w:val="00E53898"/>
    <w:rsid w:val="00E53AE4"/>
    <w:rsid w:val="00E5446A"/>
    <w:rsid w:val="00E544EB"/>
    <w:rsid w:val="00E54517"/>
    <w:rsid w:val="00E547EF"/>
    <w:rsid w:val="00E54A2F"/>
    <w:rsid w:val="00E54F16"/>
    <w:rsid w:val="00E554F3"/>
    <w:rsid w:val="00E55CEB"/>
    <w:rsid w:val="00E55ED1"/>
    <w:rsid w:val="00E566EA"/>
    <w:rsid w:val="00E5718E"/>
    <w:rsid w:val="00E6019F"/>
    <w:rsid w:val="00E60211"/>
    <w:rsid w:val="00E60B63"/>
    <w:rsid w:val="00E62083"/>
    <w:rsid w:val="00E6282B"/>
    <w:rsid w:val="00E629FF"/>
    <w:rsid w:val="00E62BF3"/>
    <w:rsid w:val="00E631EC"/>
    <w:rsid w:val="00E63F84"/>
    <w:rsid w:val="00E64DDE"/>
    <w:rsid w:val="00E65BFF"/>
    <w:rsid w:val="00E66724"/>
    <w:rsid w:val="00E66F4A"/>
    <w:rsid w:val="00E675A9"/>
    <w:rsid w:val="00E67FF3"/>
    <w:rsid w:val="00E7264B"/>
    <w:rsid w:val="00E72B83"/>
    <w:rsid w:val="00E730BA"/>
    <w:rsid w:val="00E75089"/>
    <w:rsid w:val="00E760CA"/>
    <w:rsid w:val="00E766BF"/>
    <w:rsid w:val="00E805ED"/>
    <w:rsid w:val="00E80993"/>
    <w:rsid w:val="00E80C5A"/>
    <w:rsid w:val="00E82357"/>
    <w:rsid w:val="00E82A33"/>
    <w:rsid w:val="00E83475"/>
    <w:rsid w:val="00E8374D"/>
    <w:rsid w:val="00E83CC6"/>
    <w:rsid w:val="00E84D3F"/>
    <w:rsid w:val="00E84DD9"/>
    <w:rsid w:val="00E86064"/>
    <w:rsid w:val="00E8643A"/>
    <w:rsid w:val="00E87976"/>
    <w:rsid w:val="00E919F6"/>
    <w:rsid w:val="00E92483"/>
    <w:rsid w:val="00E92DCD"/>
    <w:rsid w:val="00E930CA"/>
    <w:rsid w:val="00E93C88"/>
    <w:rsid w:val="00E93EDF"/>
    <w:rsid w:val="00E94F9E"/>
    <w:rsid w:val="00E951A8"/>
    <w:rsid w:val="00E9540E"/>
    <w:rsid w:val="00E97056"/>
    <w:rsid w:val="00E971D1"/>
    <w:rsid w:val="00E97823"/>
    <w:rsid w:val="00E97CC0"/>
    <w:rsid w:val="00EA290B"/>
    <w:rsid w:val="00EA2D50"/>
    <w:rsid w:val="00EA31ED"/>
    <w:rsid w:val="00EA4000"/>
    <w:rsid w:val="00EA433B"/>
    <w:rsid w:val="00EA51EB"/>
    <w:rsid w:val="00EA606E"/>
    <w:rsid w:val="00EA65FC"/>
    <w:rsid w:val="00EA792B"/>
    <w:rsid w:val="00EA7A76"/>
    <w:rsid w:val="00EA7D76"/>
    <w:rsid w:val="00EB0388"/>
    <w:rsid w:val="00EB0A54"/>
    <w:rsid w:val="00EB0B32"/>
    <w:rsid w:val="00EB24FF"/>
    <w:rsid w:val="00EB3E48"/>
    <w:rsid w:val="00EB60C0"/>
    <w:rsid w:val="00EB7378"/>
    <w:rsid w:val="00EB785A"/>
    <w:rsid w:val="00EB7CA5"/>
    <w:rsid w:val="00EC08FA"/>
    <w:rsid w:val="00EC099C"/>
    <w:rsid w:val="00EC13F2"/>
    <w:rsid w:val="00EC32A8"/>
    <w:rsid w:val="00EC3963"/>
    <w:rsid w:val="00EC48F8"/>
    <w:rsid w:val="00EC5086"/>
    <w:rsid w:val="00EC64C7"/>
    <w:rsid w:val="00EC65B6"/>
    <w:rsid w:val="00EC667A"/>
    <w:rsid w:val="00EC7319"/>
    <w:rsid w:val="00ED05F5"/>
    <w:rsid w:val="00ED0A2F"/>
    <w:rsid w:val="00ED1197"/>
    <w:rsid w:val="00ED13F0"/>
    <w:rsid w:val="00ED286D"/>
    <w:rsid w:val="00ED3BF0"/>
    <w:rsid w:val="00ED3BFE"/>
    <w:rsid w:val="00ED3D32"/>
    <w:rsid w:val="00ED3F1E"/>
    <w:rsid w:val="00ED57D0"/>
    <w:rsid w:val="00ED59CF"/>
    <w:rsid w:val="00ED5EC1"/>
    <w:rsid w:val="00ED7D15"/>
    <w:rsid w:val="00EE00D1"/>
    <w:rsid w:val="00EE2DDD"/>
    <w:rsid w:val="00EE34BC"/>
    <w:rsid w:val="00EE3B79"/>
    <w:rsid w:val="00EE43E0"/>
    <w:rsid w:val="00EE4A9A"/>
    <w:rsid w:val="00EE4BC0"/>
    <w:rsid w:val="00EE604E"/>
    <w:rsid w:val="00EE6DF2"/>
    <w:rsid w:val="00EE7D72"/>
    <w:rsid w:val="00EF15CE"/>
    <w:rsid w:val="00EF1FF4"/>
    <w:rsid w:val="00EF26CB"/>
    <w:rsid w:val="00EF489F"/>
    <w:rsid w:val="00EF4BC6"/>
    <w:rsid w:val="00EF5EFC"/>
    <w:rsid w:val="00EF7373"/>
    <w:rsid w:val="00EF7887"/>
    <w:rsid w:val="00F0009E"/>
    <w:rsid w:val="00F00B15"/>
    <w:rsid w:val="00F00E2E"/>
    <w:rsid w:val="00F0147D"/>
    <w:rsid w:val="00F03054"/>
    <w:rsid w:val="00F033D9"/>
    <w:rsid w:val="00F03CCE"/>
    <w:rsid w:val="00F0410C"/>
    <w:rsid w:val="00F05C84"/>
    <w:rsid w:val="00F06796"/>
    <w:rsid w:val="00F06826"/>
    <w:rsid w:val="00F07A41"/>
    <w:rsid w:val="00F1308B"/>
    <w:rsid w:val="00F14551"/>
    <w:rsid w:val="00F151D9"/>
    <w:rsid w:val="00F15481"/>
    <w:rsid w:val="00F17BA7"/>
    <w:rsid w:val="00F202BA"/>
    <w:rsid w:val="00F20A3E"/>
    <w:rsid w:val="00F20D56"/>
    <w:rsid w:val="00F218E0"/>
    <w:rsid w:val="00F22535"/>
    <w:rsid w:val="00F23B5C"/>
    <w:rsid w:val="00F25455"/>
    <w:rsid w:val="00F273F9"/>
    <w:rsid w:val="00F30119"/>
    <w:rsid w:val="00F30726"/>
    <w:rsid w:val="00F30774"/>
    <w:rsid w:val="00F30E6C"/>
    <w:rsid w:val="00F319E7"/>
    <w:rsid w:val="00F3475F"/>
    <w:rsid w:val="00F34F89"/>
    <w:rsid w:val="00F352DB"/>
    <w:rsid w:val="00F369E3"/>
    <w:rsid w:val="00F37B99"/>
    <w:rsid w:val="00F37FB0"/>
    <w:rsid w:val="00F40081"/>
    <w:rsid w:val="00F418E2"/>
    <w:rsid w:val="00F423BD"/>
    <w:rsid w:val="00F42C18"/>
    <w:rsid w:val="00F4670D"/>
    <w:rsid w:val="00F468D1"/>
    <w:rsid w:val="00F46B68"/>
    <w:rsid w:val="00F474C2"/>
    <w:rsid w:val="00F479B2"/>
    <w:rsid w:val="00F47B68"/>
    <w:rsid w:val="00F50E21"/>
    <w:rsid w:val="00F537DC"/>
    <w:rsid w:val="00F53F37"/>
    <w:rsid w:val="00F54EC3"/>
    <w:rsid w:val="00F5599D"/>
    <w:rsid w:val="00F576AE"/>
    <w:rsid w:val="00F57862"/>
    <w:rsid w:val="00F600BC"/>
    <w:rsid w:val="00F613B7"/>
    <w:rsid w:val="00F61B42"/>
    <w:rsid w:val="00F61CD0"/>
    <w:rsid w:val="00F61FF9"/>
    <w:rsid w:val="00F620C8"/>
    <w:rsid w:val="00F6257C"/>
    <w:rsid w:val="00F625BA"/>
    <w:rsid w:val="00F629C3"/>
    <w:rsid w:val="00F636F3"/>
    <w:rsid w:val="00F64DD9"/>
    <w:rsid w:val="00F64F67"/>
    <w:rsid w:val="00F66AC5"/>
    <w:rsid w:val="00F66D8B"/>
    <w:rsid w:val="00F67237"/>
    <w:rsid w:val="00F672E5"/>
    <w:rsid w:val="00F67CB3"/>
    <w:rsid w:val="00F67CBF"/>
    <w:rsid w:val="00F705C8"/>
    <w:rsid w:val="00F70EE5"/>
    <w:rsid w:val="00F7196A"/>
    <w:rsid w:val="00F725EC"/>
    <w:rsid w:val="00F726F9"/>
    <w:rsid w:val="00F73EE1"/>
    <w:rsid w:val="00F74432"/>
    <w:rsid w:val="00F74805"/>
    <w:rsid w:val="00F75AFC"/>
    <w:rsid w:val="00F769D0"/>
    <w:rsid w:val="00F776E3"/>
    <w:rsid w:val="00F778AB"/>
    <w:rsid w:val="00F77B64"/>
    <w:rsid w:val="00F80023"/>
    <w:rsid w:val="00F8027D"/>
    <w:rsid w:val="00F820F4"/>
    <w:rsid w:val="00F828AE"/>
    <w:rsid w:val="00F82BF8"/>
    <w:rsid w:val="00F82E78"/>
    <w:rsid w:val="00F83113"/>
    <w:rsid w:val="00F83526"/>
    <w:rsid w:val="00F83F1C"/>
    <w:rsid w:val="00F84356"/>
    <w:rsid w:val="00F85230"/>
    <w:rsid w:val="00F8556E"/>
    <w:rsid w:val="00F855B7"/>
    <w:rsid w:val="00F865E4"/>
    <w:rsid w:val="00F86F3D"/>
    <w:rsid w:val="00F87A7D"/>
    <w:rsid w:val="00F90068"/>
    <w:rsid w:val="00F91419"/>
    <w:rsid w:val="00F91F0B"/>
    <w:rsid w:val="00F91F42"/>
    <w:rsid w:val="00F9285D"/>
    <w:rsid w:val="00F92972"/>
    <w:rsid w:val="00F92D5B"/>
    <w:rsid w:val="00F93B1C"/>
    <w:rsid w:val="00F93B5D"/>
    <w:rsid w:val="00F94041"/>
    <w:rsid w:val="00F95524"/>
    <w:rsid w:val="00F95653"/>
    <w:rsid w:val="00F9760A"/>
    <w:rsid w:val="00FA0DED"/>
    <w:rsid w:val="00FA1A7E"/>
    <w:rsid w:val="00FA1F09"/>
    <w:rsid w:val="00FA1F78"/>
    <w:rsid w:val="00FA3679"/>
    <w:rsid w:val="00FA39D4"/>
    <w:rsid w:val="00FA3E43"/>
    <w:rsid w:val="00FA5994"/>
    <w:rsid w:val="00FA76BE"/>
    <w:rsid w:val="00FB0767"/>
    <w:rsid w:val="00FB0DC2"/>
    <w:rsid w:val="00FB264D"/>
    <w:rsid w:val="00FB29BB"/>
    <w:rsid w:val="00FB4E27"/>
    <w:rsid w:val="00FB5420"/>
    <w:rsid w:val="00FB5E0B"/>
    <w:rsid w:val="00FB631E"/>
    <w:rsid w:val="00FB65F6"/>
    <w:rsid w:val="00FB6F22"/>
    <w:rsid w:val="00FB7E36"/>
    <w:rsid w:val="00FC10B4"/>
    <w:rsid w:val="00FC1DCD"/>
    <w:rsid w:val="00FC212A"/>
    <w:rsid w:val="00FC2167"/>
    <w:rsid w:val="00FC23A4"/>
    <w:rsid w:val="00FC3104"/>
    <w:rsid w:val="00FC3902"/>
    <w:rsid w:val="00FC424D"/>
    <w:rsid w:val="00FC471B"/>
    <w:rsid w:val="00FC5325"/>
    <w:rsid w:val="00FC58EA"/>
    <w:rsid w:val="00FC7C6B"/>
    <w:rsid w:val="00FD014A"/>
    <w:rsid w:val="00FD0ABA"/>
    <w:rsid w:val="00FD0C25"/>
    <w:rsid w:val="00FD113C"/>
    <w:rsid w:val="00FD232E"/>
    <w:rsid w:val="00FD29CA"/>
    <w:rsid w:val="00FD2D11"/>
    <w:rsid w:val="00FD51B3"/>
    <w:rsid w:val="00FD59DB"/>
    <w:rsid w:val="00FD5A26"/>
    <w:rsid w:val="00FD69B1"/>
    <w:rsid w:val="00FD7537"/>
    <w:rsid w:val="00FE12A8"/>
    <w:rsid w:val="00FE1A6B"/>
    <w:rsid w:val="00FE2B89"/>
    <w:rsid w:val="00FE2E65"/>
    <w:rsid w:val="00FE48FB"/>
    <w:rsid w:val="00FE6A9F"/>
    <w:rsid w:val="00FF1AB5"/>
    <w:rsid w:val="00FF1BA7"/>
    <w:rsid w:val="00FF29F8"/>
    <w:rsid w:val="00FF2C42"/>
    <w:rsid w:val="00FF34C7"/>
    <w:rsid w:val="00FF371D"/>
    <w:rsid w:val="00FF6067"/>
    <w:rsid w:val="00FF67E1"/>
    <w:rsid w:val="00FF6D42"/>
    <w:rsid w:val="00FF7D49"/>
    <w:rsid w:val="01B10B49"/>
    <w:rsid w:val="03541C0E"/>
    <w:rsid w:val="03F5B361"/>
    <w:rsid w:val="07A96963"/>
    <w:rsid w:val="08C7331A"/>
    <w:rsid w:val="08DAA456"/>
    <w:rsid w:val="15B49890"/>
    <w:rsid w:val="17F4DE0E"/>
    <w:rsid w:val="22DA88FC"/>
    <w:rsid w:val="262460B4"/>
    <w:rsid w:val="30CD64F0"/>
    <w:rsid w:val="31DC3670"/>
    <w:rsid w:val="357AC8FD"/>
    <w:rsid w:val="38DDB109"/>
    <w:rsid w:val="3AE737C6"/>
    <w:rsid w:val="3BB17D79"/>
    <w:rsid w:val="3C8AABD3"/>
    <w:rsid w:val="3D28530E"/>
    <w:rsid w:val="43370DC9"/>
    <w:rsid w:val="4DF2D680"/>
    <w:rsid w:val="5AEC40F6"/>
    <w:rsid w:val="679865BC"/>
    <w:rsid w:val="6B7264CD"/>
    <w:rsid w:val="752293E3"/>
    <w:rsid w:val="7BD4DC52"/>
    <w:rsid w:val="7C503AB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935E7"/>
  <w15:chartTrackingRefBased/>
  <w15:docId w15:val="{9E9747CA-DD41-461B-8BF6-93DB9D3F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C5F"/>
    <w:pPr>
      <w:spacing w:after="200" w:line="276" w:lineRule="auto"/>
    </w:pPr>
  </w:style>
  <w:style w:type="paragraph" w:styleId="Heading1">
    <w:name w:val="heading 1"/>
    <w:aliases w:val="Part,Part Title"/>
    <w:basedOn w:val="Normal"/>
    <w:next w:val="Normal"/>
    <w:link w:val="Heading1Char"/>
    <w:uiPriority w:val="9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9"/>
    <w:unhideWhenUsed/>
    <w:qFormat/>
    <w:rsid w:val="00611F02"/>
    <w:pPr>
      <w:keepNext/>
      <w:keepLines/>
      <w:spacing w:before="120" w:after="40"/>
      <w:outlineLvl w:val="1"/>
    </w:pPr>
    <w:rPr>
      <w:rFonts w:ascii="Arial" w:eastAsiaTheme="majorEastAsia" w:hAnsi="Arial" w:cs="Arial"/>
      <w:color w:val="2F5496" w:themeColor="accent1" w:themeShade="BF"/>
      <w:sz w:val="26"/>
      <w:szCs w:val="26"/>
    </w:rPr>
  </w:style>
  <w:style w:type="paragraph" w:styleId="Heading3">
    <w:name w:val="heading 3"/>
    <w:aliases w:val="Section,Section Title"/>
    <w:basedOn w:val="Normal"/>
    <w:next w:val="Normal"/>
    <w:link w:val="Heading3Char"/>
    <w:uiPriority w:val="99"/>
    <w:unhideWhenUsed/>
    <w:qFormat/>
    <w:rsid w:val="00417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9"/>
    <w:qFormat/>
    <w:rsid w:val="00417C5F"/>
    <w:pPr>
      <w:numPr>
        <w:ilvl w:val="4"/>
        <w:numId w:val="15"/>
      </w:numPr>
      <w:spacing w:after="0" w:line="240" w:lineRule="auto"/>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5"/>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5"/>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line="240" w:lineRule="auto"/>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9"/>
    <w:rsid w:val="00611F02"/>
    <w:rPr>
      <w:rFonts w:ascii="Arial" w:eastAsiaTheme="majorEastAsia" w:hAnsi="Arial" w:cs="Arial"/>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9"/>
    <w:rsid w:val="00417C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5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line="240" w:lineRule="auto"/>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line="240" w:lineRule="auto"/>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uiPriority w:val="99"/>
    <w:qFormat/>
    <w:rsid w:val="0041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4D496B"/>
    <w:pPr>
      <w:pBdr>
        <w:bottom w:val="single" w:sz="12" w:space="1" w:color="auto"/>
      </w:pBdr>
      <w:tabs>
        <w:tab w:val="right" w:pos="9016"/>
      </w:tabs>
      <w:spacing w:before="120" w:after="120" w:line="240" w:lineRule="auto"/>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line="240" w:lineRule="auto"/>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rsid w:val="00417C5F"/>
    <w:pPr>
      <w:numPr>
        <w:numId w:val="2"/>
      </w:numPr>
      <w:spacing w:after="240" w:line="240" w:lineRule="auto"/>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3"/>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417C5F"/>
    <w:pPr>
      <w:keepNext/>
      <w:numPr>
        <w:numId w:val="4"/>
      </w:numPr>
      <w:spacing w:before="360" w:after="120" w:line="240" w:lineRule="auto"/>
    </w:pPr>
    <w:rPr>
      <w:rFonts w:ascii="Arial" w:hAnsi="Arial"/>
      <w:b/>
      <w:sz w:val="28"/>
      <w:szCs w:val="24"/>
    </w:rPr>
  </w:style>
  <w:style w:type="paragraph" w:customStyle="1" w:styleId="Heading2-Numbered-HIEAG">
    <w:name w:val="Heading 2 - Numbered - HIEAG"/>
    <w:basedOn w:val="Normal"/>
    <w:next w:val="Normal"/>
    <w:qFormat/>
    <w:rsid w:val="00417C5F"/>
    <w:pPr>
      <w:numPr>
        <w:ilvl w:val="1"/>
        <w:numId w:val="4"/>
      </w:numPr>
      <w:spacing w:before="80" w:after="80" w:line="240" w:lineRule="auto"/>
      <w:jc w:val="both"/>
    </w:pPr>
    <w:rPr>
      <w:rFonts w:ascii="Arial" w:hAnsi="Arial"/>
      <w:szCs w:val="24"/>
    </w:rPr>
  </w:style>
  <w:style w:type="paragraph" w:customStyle="1" w:styleId="Heading4-Numbered-HIEAG">
    <w:name w:val="Heading 4 - Numbered - HIEAG"/>
    <w:basedOn w:val="Normal"/>
    <w:qFormat/>
    <w:rsid w:val="00417C5F"/>
    <w:pPr>
      <w:numPr>
        <w:ilvl w:val="3"/>
        <w:numId w:val="4"/>
      </w:numPr>
      <w:spacing w:before="120" w:after="120" w:line="240" w:lineRule="auto"/>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4"/>
      </w:numPr>
      <w:spacing w:before="120" w:after="120" w:line="240" w:lineRule="auto"/>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line="240" w:lineRule="auto"/>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066451"/>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pPr>
      <w:spacing w:line="240" w:lineRule="auto"/>
    </w:pPr>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after="120" w:line="240" w:lineRule="auto"/>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5"/>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line="240" w:lineRule="auto"/>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line="240" w:lineRule="auto"/>
      <w:ind w:left="1418"/>
    </w:pPr>
    <w:rPr>
      <w:rFonts w:ascii="Arial" w:eastAsia="Times New Roman" w:hAnsi="Arial" w:cs="Arial"/>
      <w:sz w:val="20"/>
      <w:szCs w:val="20"/>
      <w:lang w:val="en-GB"/>
    </w:rPr>
  </w:style>
  <w:style w:type="paragraph" w:styleId="BlockText">
    <w:name w:val="Block Text"/>
    <w:basedOn w:val="Normal"/>
    <w:uiPriority w:val="99"/>
    <w:rsid w:val="00417C5F"/>
    <w:pPr>
      <w:spacing w:after="120" w:line="240" w:lineRule="auto"/>
    </w:pPr>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line="240" w:lineRule="auto"/>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line="240" w:lineRule="auto"/>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line="240" w:lineRule="auto"/>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6"/>
      </w:numPr>
      <w:spacing w:after="0" w:line="240" w:lineRule="auto"/>
    </w:pPr>
    <w:rPr>
      <w:rFonts w:ascii="Arial" w:eastAsia="Times New Roman" w:hAnsi="Arial" w:cs="Times New Roman"/>
      <w:sz w:val="20"/>
      <w:szCs w:val="24"/>
    </w:rPr>
  </w:style>
  <w:style w:type="paragraph" w:customStyle="1" w:styleId="TableText">
    <w:name w:val="Table Text"/>
    <w:basedOn w:val="Normal"/>
    <w:uiPriority w:val="99"/>
    <w:rsid w:val="00417C5F"/>
    <w:pPr>
      <w:spacing w:after="0" w:line="240" w:lineRule="auto"/>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line="240" w:lineRule="auto"/>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after="120" w:line="240" w:lineRule="auto"/>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after="120" w:line="240" w:lineRule="auto"/>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line="240" w:lineRule="auto"/>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line="240" w:lineRule="auto"/>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line="240" w:lineRule="auto"/>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line="240" w:lineRule="auto"/>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line="240" w:lineRule="auto"/>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spacing w:after="120" w:line="240" w:lineRule="auto"/>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line="240" w:lineRule="auto"/>
    </w:pPr>
    <w:rPr>
      <w:rFonts w:ascii="Arial" w:eastAsia="Times New Roman" w:hAnsi="Arial" w:cs="Times New Roman"/>
      <w:b/>
      <w:sz w:val="20"/>
      <w:szCs w:val="24"/>
    </w:rPr>
  </w:style>
  <w:style w:type="paragraph" w:customStyle="1" w:styleId="Bullet">
    <w:name w:val="Bullet"/>
    <w:basedOn w:val="Document2"/>
    <w:qFormat/>
    <w:rsid w:val="00417C5F"/>
    <w:pPr>
      <w:numPr>
        <w:numId w:val="10"/>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line="240" w:lineRule="auto"/>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line="240" w:lineRule="auto"/>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line="240" w:lineRule="auto"/>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line="240" w:lineRule="auto"/>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line="240" w:lineRule="auto"/>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line="240" w:lineRule="auto"/>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line="240" w:lineRule="auto"/>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line="240" w:lineRule="auto"/>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line="240" w:lineRule="auto"/>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line="240" w:lineRule="auto"/>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line="240" w:lineRule="auto"/>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line="240" w:lineRule="auto"/>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line="240" w:lineRule="auto"/>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line="240" w:lineRule="auto"/>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line="240" w:lineRule="auto"/>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semiHidden/>
    <w:rsid w:val="00417C5F"/>
    <w:pPr>
      <w:spacing w:after="0" w:line="240" w:lineRule="auto"/>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line="240" w:lineRule="auto"/>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line="240" w:lineRule="auto"/>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line="240" w:lineRule="auto"/>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line="240" w:lineRule="auto"/>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6"/>
      </w:numPr>
      <w:spacing w:before="80" w:after="0" w:line="240" w:lineRule="auto"/>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line="240" w:lineRule="auto"/>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line="240" w:lineRule="auto"/>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7"/>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after="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7"/>
      </w:numPr>
      <w:tabs>
        <w:tab w:val="clear" w:pos="1152"/>
        <w:tab w:val="num" w:pos="616"/>
      </w:tabs>
      <w:spacing w:before="240" w:after="60" w:line="240" w:lineRule="auto"/>
      <w:ind w:left="720"/>
    </w:pPr>
    <w:rPr>
      <w:rFonts w:eastAsia="Times New Roman"/>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8"/>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line="240" w:lineRule="auto"/>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9"/>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spacing w:after="120" w:line="240" w:lineRule="auto"/>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1"/>
      </w:numPr>
    </w:pPr>
  </w:style>
  <w:style w:type="paragraph" w:customStyle="1" w:styleId="BusinessFacts">
    <w:name w:val="Business Facts"/>
    <w:basedOn w:val="BodyText"/>
    <w:autoRedefine/>
    <w:uiPriority w:val="99"/>
    <w:rsid w:val="00417C5F"/>
    <w:pPr>
      <w:numPr>
        <w:numId w:val="12"/>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3"/>
      </w:numPr>
      <w:spacing w:after="240" w:line="240" w:lineRule="auto"/>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line="240" w:lineRule="auto"/>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line="240" w:lineRule="auto"/>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pPr>
      <w:spacing w:after="120" w:line="240" w:lineRule="auto"/>
    </w:pPr>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clear" w:pos="284"/>
        <w:tab w:val="num" w:pos="300"/>
      </w:tabs>
      <w:ind w:left="300" w:hanging="300"/>
    </w:pPr>
    <w:rPr>
      <w:color w:val="0000FF"/>
      <w:szCs w:val="20"/>
      <w:lang w:val="en-US"/>
    </w:rPr>
  </w:style>
  <w:style w:type="paragraph" w:customStyle="1" w:styleId="Appendix1">
    <w:name w:val="Appendix 1"/>
    <w:basedOn w:val="Normal"/>
    <w:uiPriority w:val="99"/>
    <w:rsid w:val="00417C5F"/>
    <w:pPr>
      <w:numPr>
        <w:numId w:val="14"/>
      </w:numPr>
      <w:spacing w:after="0" w:line="240" w:lineRule="auto"/>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line="240" w:lineRule="auto"/>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line="240" w:lineRule="auto"/>
      <w:ind w:left="558"/>
    </w:pPr>
    <w:rPr>
      <w:rFonts w:eastAsia="Times New Roman"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line="240" w:lineRule="auto"/>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7"/>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line="240" w:lineRule="auto"/>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after="120"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8"/>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19"/>
      </w:numPr>
      <w:spacing w:after="0" w:line="240" w:lineRule="auto"/>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line="240" w:lineRule="auto"/>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line="240" w:lineRule="auto"/>
    </w:pPr>
    <w:rPr>
      <w:rFonts w:eastAsia="Times New Roman"/>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line="240" w:lineRule="auto"/>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line="240" w:lineRule="auto"/>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0"/>
      </w:numPr>
      <w:tabs>
        <w:tab w:val="clear" w:pos="360"/>
      </w:tabs>
      <w:spacing w:before="120" w:after="120" w:line="240" w:lineRule="auto"/>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line="240" w:lineRule="auto"/>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line="240" w:lineRule="auto"/>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line="240" w:lineRule="auto"/>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line="240" w:lineRule="auto"/>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line="240" w:lineRule="auto"/>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line="240" w:lineRule="auto"/>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line="240" w:lineRule="auto"/>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after="120" w:line="240" w:lineRule="auto"/>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1"/>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line="240" w:lineRule="auto"/>
    </w:pPr>
    <w:rPr>
      <w:rFonts w:ascii="Arial Mäori" w:eastAsia="Times New Roman" w:hAnsi="Arial Mäori" w:cs="Times New Roman"/>
      <w:sz w:val="24"/>
      <w:szCs w:val="24"/>
    </w:rPr>
  </w:style>
  <w:style w:type="paragraph" w:customStyle="1" w:styleId="MoH">
    <w:name w:val="MoH"/>
    <w:basedOn w:val="Normal"/>
    <w:next w:val="Normal"/>
    <w:rsid w:val="00417C5F"/>
    <w:pPr>
      <w:spacing w:after="0" w:line="240" w:lineRule="auto"/>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line="240" w:lineRule="auto"/>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line="240" w:lineRule="auto"/>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line="240" w:lineRule="auto"/>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line="240" w:lineRule="auto"/>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line="240" w:lineRule="auto"/>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2"/>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1C6E54"/>
    <w:pPr>
      <w:spacing w:before="240" w:after="120" w:line="240" w:lineRule="auto"/>
    </w:pPr>
    <w:rPr>
      <w:color w:val="2F5496" w:themeColor="accent1" w:themeShade="BF"/>
      <w:sz w:val="32"/>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354BC7"/>
    <w:pPr>
      <w:keepNext w:val="0"/>
      <w:keepLines w:val="0"/>
      <w:pageBreakBefore/>
      <w:pBdr>
        <w:top w:val="single" w:sz="36" w:space="10" w:color="1F497D"/>
      </w:pBdr>
      <w:spacing w:before="240" w:after="360"/>
    </w:pPr>
    <w:rPr>
      <w:rFonts w:ascii="Georgia" w:eastAsia="Times New Roman" w:hAnsi="Georgia" w:cs="Times New Roman"/>
      <w:b/>
      <w:color w:val="1F497D"/>
      <w:szCs w:val="20"/>
      <w:lang w:eastAsia="en-GB"/>
    </w:rPr>
  </w:style>
  <w:style w:type="paragraph" w:customStyle="1" w:styleId="Heading2-nonumbering">
    <w:name w:val="Heading 2 - no numbering"/>
    <w:basedOn w:val="Heading2"/>
    <w:qFormat/>
    <w:rsid w:val="00417C5F"/>
    <w:pPr>
      <w:keepLines w:val="0"/>
      <w:spacing w:before="360" w:after="120"/>
    </w:pPr>
    <w:rPr>
      <w:rFonts w:ascii="Georgia" w:eastAsia="Times New Roman" w:hAnsi="Georgia" w:cs="Times New Roman"/>
      <w:b/>
      <w:color w:val="1F497D"/>
      <w:sz w:val="28"/>
      <w:szCs w:val="20"/>
      <w:lang w:eastAsia="en-GB"/>
    </w:rPr>
  </w:style>
  <w:style w:type="character" w:styleId="UnresolvedMention">
    <w:name w:val="Unresolved Mention"/>
    <w:basedOn w:val="DefaultParagraphFont"/>
    <w:uiPriority w:val="99"/>
    <w:semiHidden/>
    <w:unhideWhenUsed/>
    <w:rsid w:val="00064309"/>
    <w:rPr>
      <w:color w:val="605E5C"/>
      <w:shd w:val="clear" w:color="auto" w:fill="E1DFDD"/>
    </w:rPr>
  </w:style>
  <w:style w:type="paragraph" w:customStyle="1" w:styleId="text">
    <w:name w:val="text"/>
    <w:basedOn w:val="Normal"/>
    <w:rsid w:val="000816C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0816C7"/>
  </w:style>
  <w:style w:type="character" w:styleId="Mention">
    <w:name w:val="Mention"/>
    <w:basedOn w:val="DefaultParagraphFont"/>
    <w:uiPriority w:val="99"/>
    <w:unhideWhenUsed/>
    <w:rPr>
      <w:color w:val="2B579A"/>
      <w:shd w:val="clear" w:color="auto" w:fill="E6E6E6"/>
    </w:rPr>
  </w:style>
  <w:style w:type="character" w:customStyle="1" w:styleId="markedcontent">
    <w:name w:val="markedcontent"/>
    <w:basedOn w:val="DefaultParagraphFont"/>
    <w:rsid w:val="00176082"/>
  </w:style>
  <w:style w:type="paragraph" w:customStyle="1" w:styleId="Normalbullet">
    <w:name w:val="Normal bullet"/>
    <w:basedOn w:val="ListParagraph"/>
    <w:qFormat/>
    <w:rsid w:val="00E72B83"/>
    <w:pPr>
      <w:numPr>
        <w:numId w:val="24"/>
      </w:numPr>
      <w:spacing w:after="120" w:line="240" w:lineRule="auto"/>
      <w:contextualSpacing w:val="0"/>
    </w:pPr>
    <w:rPr>
      <w:rFonts w:eastAsia="Times New Roman" w:cs="Times New Roman"/>
    </w:rPr>
  </w:style>
  <w:style w:type="paragraph" w:customStyle="1" w:styleId="NormalGreenBullet">
    <w:name w:val="Normal Green Bullet"/>
    <w:basedOn w:val="Normalbullet"/>
    <w:link w:val="NormalGreenBulletChar"/>
    <w:qFormat/>
    <w:rsid w:val="00E72B83"/>
    <w:rPr>
      <w:color w:val="525252" w:themeColor="accent3" w:themeShade="80"/>
    </w:rPr>
  </w:style>
  <w:style w:type="character" w:customStyle="1" w:styleId="NormalGreenBulletChar">
    <w:name w:val="Normal Green Bullet Char"/>
    <w:basedOn w:val="DefaultParagraphFont"/>
    <w:link w:val="NormalGreenBullet"/>
    <w:rsid w:val="00E72B83"/>
    <w:rPr>
      <w:rFonts w:eastAsia="Times New Roman" w:cs="Times New Roman"/>
      <w:color w:val="525252" w:themeColor="accent3" w:themeShade="80"/>
    </w:rPr>
  </w:style>
  <w:style w:type="paragraph" w:customStyle="1" w:styleId="NormalNumbered">
    <w:name w:val="Normal Numbered"/>
    <w:basedOn w:val="ListParagraph"/>
    <w:link w:val="NormalNumberedChar"/>
    <w:qFormat/>
    <w:rsid w:val="00E72B83"/>
    <w:pPr>
      <w:numPr>
        <w:numId w:val="25"/>
      </w:numPr>
      <w:spacing w:after="0" w:line="240" w:lineRule="auto"/>
      <w:ind w:left="426" w:hanging="426"/>
    </w:pPr>
    <w:rPr>
      <w:rFonts w:eastAsia="Times New Roman" w:cstheme="minorHAnsi"/>
    </w:rPr>
  </w:style>
  <w:style w:type="character" w:customStyle="1" w:styleId="NormalNumberedChar">
    <w:name w:val="Normal Numbered Char"/>
    <w:basedOn w:val="ListParagraphChar"/>
    <w:link w:val="NormalNumbered"/>
    <w:rsid w:val="00E72B83"/>
    <w:rPr>
      <w:rFonts w:eastAsia="Times New Roman" w:cstheme="minorHAnsi"/>
    </w:rPr>
  </w:style>
  <w:style w:type="paragraph" w:customStyle="1" w:styleId="NormalGreen">
    <w:name w:val="Normal Green"/>
    <w:basedOn w:val="Normalbullet"/>
    <w:link w:val="NormalGreenChar"/>
    <w:qFormat/>
    <w:rsid w:val="002E1918"/>
    <w:pPr>
      <w:numPr>
        <w:numId w:val="0"/>
      </w:numPr>
      <w:ind w:right="-188"/>
    </w:pPr>
    <w:rPr>
      <w:color w:val="525252" w:themeColor="accent3" w:themeShade="80"/>
    </w:rPr>
  </w:style>
  <w:style w:type="character" w:customStyle="1" w:styleId="NormalGreenChar">
    <w:name w:val="Normal Green Char"/>
    <w:basedOn w:val="DefaultParagraphFont"/>
    <w:link w:val="NormalGreen"/>
    <w:rsid w:val="002E1918"/>
    <w:rPr>
      <w:rFonts w:eastAsia="Times New Roman" w:cs="Times New Roman"/>
      <w:color w:val="525252" w:themeColor="accent3" w:themeShade="80"/>
    </w:rPr>
  </w:style>
  <w:style w:type="table" w:customStyle="1" w:styleId="LightList-Accent11">
    <w:name w:val="Light List - Accent 11"/>
    <w:basedOn w:val="TableNormal"/>
    <w:uiPriority w:val="61"/>
    <w:rsid w:val="005055E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NormalheadingChar">
    <w:name w:val="Normal heading Char"/>
    <w:basedOn w:val="DefaultParagraphFont"/>
    <w:link w:val="Normalheading"/>
    <w:locked/>
    <w:rsid w:val="00C64C8D"/>
    <w:rPr>
      <w:color w:val="002060"/>
      <w:sz w:val="28"/>
      <w:szCs w:val="28"/>
    </w:rPr>
  </w:style>
  <w:style w:type="paragraph" w:customStyle="1" w:styleId="Normalheading">
    <w:name w:val="Normal heading"/>
    <w:link w:val="NormalheadingChar"/>
    <w:qFormat/>
    <w:rsid w:val="00C64C8D"/>
    <w:pPr>
      <w:spacing w:before="60" w:after="60" w:line="276" w:lineRule="auto"/>
    </w:pPr>
    <w:rPr>
      <w:color w:val="002060"/>
      <w:sz w:val="28"/>
      <w:szCs w:val="28"/>
    </w:rPr>
  </w:style>
  <w:style w:type="character" w:customStyle="1" w:styleId="GreenlistChar">
    <w:name w:val="Green list Char"/>
    <w:basedOn w:val="DefaultParagraphFont"/>
    <w:link w:val="Greenlist"/>
    <w:locked/>
    <w:rsid w:val="00C64C8D"/>
    <w:rPr>
      <w:rFonts w:ascii="Times New Roman" w:eastAsia="Times New Roman" w:hAnsi="Times New Roman" w:cs="Times New Roman"/>
      <w:color w:val="525252" w:themeColor="accent3" w:themeShade="80"/>
    </w:rPr>
  </w:style>
  <w:style w:type="paragraph" w:customStyle="1" w:styleId="Greenlist">
    <w:name w:val="Green list"/>
    <w:basedOn w:val="Normal"/>
    <w:link w:val="GreenlistChar"/>
    <w:qFormat/>
    <w:rsid w:val="00C64C8D"/>
    <w:pPr>
      <w:tabs>
        <w:tab w:val="left" w:pos="3402"/>
      </w:tabs>
      <w:spacing w:after="120" w:line="240" w:lineRule="auto"/>
      <w:ind w:left="3402" w:right="-188" w:hanging="3402"/>
    </w:pPr>
    <w:rPr>
      <w:rFonts w:ascii="Times New Roman" w:eastAsia="Times New Roman" w:hAnsi="Times New Roman" w:cs="Times New Roman"/>
      <w:color w:val="525252" w:themeColor="accent3" w:themeShade="80"/>
    </w:rPr>
  </w:style>
  <w:style w:type="character" w:customStyle="1" w:styleId="BoxBlueChar">
    <w:name w:val="Box Blue Char"/>
    <w:basedOn w:val="DefaultParagraphFont"/>
    <w:link w:val="BoxBlue"/>
    <w:locked/>
    <w:rsid w:val="00C64C8D"/>
    <w:rPr>
      <w:color w:val="002060"/>
    </w:rPr>
  </w:style>
  <w:style w:type="paragraph" w:customStyle="1" w:styleId="BoxBlue">
    <w:name w:val="Box Blue"/>
    <w:basedOn w:val="Normal"/>
    <w:link w:val="BoxBlueChar"/>
    <w:qFormat/>
    <w:rsid w:val="00C64C8D"/>
    <w:pPr>
      <w:spacing w:after="120" w:line="240" w:lineRule="auto"/>
    </w:pPr>
    <w:rPr>
      <w:color w:val="002060"/>
    </w:rPr>
  </w:style>
  <w:style w:type="paragraph" w:customStyle="1" w:styleId="Normalnumbered0">
    <w:name w:val="Normal numbered"/>
    <w:basedOn w:val="NormalGreenBullet"/>
    <w:link w:val="NormalnumberedChar0"/>
    <w:qFormat/>
    <w:rsid w:val="003E31DD"/>
    <w:pPr>
      <w:numPr>
        <w:numId w:val="27"/>
      </w:numPr>
    </w:pPr>
  </w:style>
  <w:style w:type="character" w:styleId="IntenseEmphasis">
    <w:name w:val="Intense Emphasis"/>
    <w:basedOn w:val="DefaultParagraphFont"/>
    <w:uiPriority w:val="21"/>
    <w:qFormat/>
    <w:rsid w:val="00811F91"/>
    <w:rPr>
      <w:i/>
      <w:iCs/>
      <w:color w:val="4472C4" w:themeColor="accent1"/>
    </w:rPr>
  </w:style>
  <w:style w:type="character" w:customStyle="1" w:styleId="NormalnumberedChar0">
    <w:name w:val="Normal numbered Char"/>
    <w:basedOn w:val="NormalGreenBulletChar"/>
    <w:link w:val="Normalnumbered0"/>
    <w:rsid w:val="003E31DD"/>
    <w:rPr>
      <w:rFonts w:eastAsia="Times New Roman" w:cs="Times New Roman"/>
      <w:color w:val="525252" w:themeColor="accent3" w:themeShade="80"/>
    </w:rPr>
  </w:style>
  <w:style w:type="table" w:customStyle="1" w:styleId="HeaderTableGrid1">
    <w:name w:val="Header Table Grid1"/>
    <w:basedOn w:val="TableNormal"/>
    <w:next w:val="TableGrid"/>
    <w:uiPriority w:val="59"/>
    <w:rsid w:val="00E41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uiPriority w:val="59"/>
    <w:rsid w:val="00E41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uiPriority w:val="59"/>
    <w:rsid w:val="00E41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582">
      <w:bodyDiv w:val="1"/>
      <w:marLeft w:val="0"/>
      <w:marRight w:val="0"/>
      <w:marTop w:val="0"/>
      <w:marBottom w:val="0"/>
      <w:divBdr>
        <w:top w:val="none" w:sz="0" w:space="0" w:color="auto"/>
        <w:left w:val="none" w:sz="0" w:space="0" w:color="auto"/>
        <w:bottom w:val="none" w:sz="0" w:space="0" w:color="auto"/>
        <w:right w:val="none" w:sz="0" w:space="0" w:color="auto"/>
      </w:divBdr>
    </w:div>
    <w:div w:id="29304799">
      <w:bodyDiv w:val="1"/>
      <w:marLeft w:val="0"/>
      <w:marRight w:val="0"/>
      <w:marTop w:val="0"/>
      <w:marBottom w:val="0"/>
      <w:divBdr>
        <w:top w:val="none" w:sz="0" w:space="0" w:color="auto"/>
        <w:left w:val="none" w:sz="0" w:space="0" w:color="auto"/>
        <w:bottom w:val="none" w:sz="0" w:space="0" w:color="auto"/>
        <w:right w:val="none" w:sz="0" w:space="0" w:color="auto"/>
      </w:divBdr>
    </w:div>
    <w:div w:id="147327268">
      <w:bodyDiv w:val="1"/>
      <w:marLeft w:val="0"/>
      <w:marRight w:val="0"/>
      <w:marTop w:val="0"/>
      <w:marBottom w:val="0"/>
      <w:divBdr>
        <w:top w:val="none" w:sz="0" w:space="0" w:color="auto"/>
        <w:left w:val="none" w:sz="0" w:space="0" w:color="auto"/>
        <w:bottom w:val="none" w:sz="0" w:space="0" w:color="auto"/>
        <w:right w:val="none" w:sz="0" w:space="0" w:color="auto"/>
      </w:divBdr>
    </w:div>
    <w:div w:id="155851279">
      <w:bodyDiv w:val="1"/>
      <w:marLeft w:val="0"/>
      <w:marRight w:val="0"/>
      <w:marTop w:val="0"/>
      <w:marBottom w:val="0"/>
      <w:divBdr>
        <w:top w:val="none" w:sz="0" w:space="0" w:color="auto"/>
        <w:left w:val="none" w:sz="0" w:space="0" w:color="auto"/>
        <w:bottom w:val="none" w:sz="0" w:space="0" w:color="auto"/>
        <w:right w:val="none" w:sz="0" w:space="0" w:color="auto"/>
      </w:divBdr>
    </w:div>
    <w:div w:id="195430557">
      <w:bodyDiv w:val="1"/>
      <w:marLeft w:val="0"/>
      <w:marRight w:val="0"/>
      <w:marTop w:val="0"/>
      <w:marBottom w:val="0"/>
      <w:divBdr>
        <w:top w:val="none" w:sz="0" w:space="0" w:color="auto"/>
        <w:left w:val="none" w:sz="0" w:space="0" w:color="auto"/>
        <w:bottom w:val="none" w:sz="0" w:space="0" w:color="auto"/>
        <w:right w:val="none" w:sz="0" w:space="0" w:color="auto"/>
      </w:divBdr>
    </w:div>
    <w:div w:id="313609649">
      <w:bodyDiv w:val="1"/>
      <w:marLeft w:val="0"/>
      <w:marRight w:val="0"/>
      <w:marTop w:val="0"/>
      <w:marBottom w:val="0"/>
      <w:divBdr>
        <w:top w:val="none" w:sz="0" w:space="0" w:color="auto"/>
        <w:left w:val="none" w:sz="0" w:space="0" w:color="auto"/>
        <w:bottom w:val="none" w:sz="0" w:space="0" w:color="auto"/>
        <w:right w:val="none" w:sz="0" w:space="0" w:color="auto"/>
      </w:divBdr>
    </w:div>
    <w:div w:id="371543586">
      <w:bodyDiv w:val="1"/>
      <w:marLeft w:val="0"/>
      <w:marRight w:val="0"/>
      <w:marTop w:val="0"/>
      <w:marBottom w:val="0"/>
      <w:divBdr>
        <w:top w:val="none" w:sz="0" w:space="0" w:color="auto"/>
        <w:left w:val="none" w:sz="0" w:space="0" w:color="auto"/>
        <w:bottom w:val="none" w:sz="0" w:space="0" w:color="auto"/>
        <w:right w:val="none" w:sz="0" w:space="0" w:color="auto"/>
      </w:divBdr>
    </w:div>
    <w:div w:id="762142321">
      <w:bodyDiv w:val="1"/>
      <w:marLeft w:val="0"/>
      <w:marRight w:val="0"/>
      <w:marTop w:val="0"/>
      <w:marBottom w:val="0"/>
      <w:divBdr>
        <w:top w:val="none" w:sz="0" w:space="0" w:color="auto"/>
        <w:left w:val="none" w:sz="0" w:space="0" w:color="auto"/>
        <w:bottom w:val="none" w:sz="0" w:space="0" w:color="auto"/>
        <w:right w:val="none" w:sz="0" w:space="0" w:color="auto"/>
      </w:divBdr>
    </w:div>
    <w:div w:id="788476925">
      <w:bodyDiv w:val="1"/>
      <w:marLeft w:val="0"/>
      <w:marRight w:val="0"/>
      <w:marTop w:val="0"/>
      <w:marBottom w:val="0"/>
      <w:divBdr>
        <w:top w:val="none" w:sz="0" w:space="0" w:color="auto"/>
        <w:left w:val="none" w:sz="0" w:space="0" w:color="auto"/>
        <w:bottom w:val="none" w:sz="0" w:space="0" w:color="auto"/>
        <w:right w:val="none" w:sz="0" w:space="0" w:color="auto"/>
      </w:divBdr>
    </w:div>
    <w:div w:id="791434667">
      <w:bodyDiv w:val="1"/>
      <w:marLeft w:val="0"/>
      <w:marRight w:val="0"/>
      <w:marTop w:val="0"/>
      <w:marBottom w:val="0"/>
      <w:divBdr>
        <w:top w:val="none" w:sz="0" w:space="0" w:color="auto"/>
        <w:left w:val="none" w:sz="0" w:space="0" w:color="auto"/>
        <w:bottom w:val="none" w:sz="0" w:space="0" w:color="auto"/>
        <w:right w:val="none" w:sz="0" w:space="0" w:color="auto"/>
      </w:divBdr>
    </w:div>
    <w:div w:id="965283090">
      <w:bodyDiv w:val="1"/>
      <w:marLeft w:val="0"/>
      <w:marRight w:val="0"/>
      <w:marTop w:val="0"/>
      <w:marBottom w:val="0"/>
      <w:divBdr>
        <w:top w:val="none" w:sz="0" w:space="0" w:color="auto"/>
        <w:left w:val="none" w:sz="0" w:space="0" w:color="auto"/>
        <w:bottom w:val="none" w:sz="0" w:space="0" w:color="auto"/>
        <w:right w:val="none" w:sz="0" w:space="0" w:color="auto"/>
      </w:divBdr>
    </w:div>
    <w:div w:id="1013219168">
      <w:bodyDiv w:val="1"/>
      <w:marLeft w:val="0"/>
      <w:marRight w:val="0"/>
      <w:marTop w:val="0"/>
      <w:marBottom w:val="0"/>
      <w:divBdr>
        <w:top w:val="none" w:sz="0" w:space="0" w:color="auto"/>
        <w:left w:val="none" w:sz="0" w:space="0" w:color="auto"/>
        <w:bottom w:val="none" w:sz="0" w:space="0" w:color="auto"/>
        <w:right w:val="none" w:sz="0" w:space="0" w:color="auto"/>
      </w:divBdr>
    </w:div>
    <w:div w:id="1024746679">
      <w:bodyDiv w:val="1"/>
      <w:marLeft w:val="0"/>
      <w:marRight w:val="0"/>
      <w:marTop w:val="0"/>
      <w:marBottom w:val="0"/>
      <w:divBdr>
        <w:top w:val="none" w:sz="0" w:space="0" w:color="auto"/>
        <w:left w:val="none" w:sz="0" w:space="0" w:color="auto"/>
        <w:bottom w:val="none" w:sz="0" w:space="0" w:color="auto"/>
        <w:right w:val="none" w:sz="0" w:space="0" w:color="auto"/>
      </w:divBdr>
    </w:div>
    <w:div w:id="1151750466">
      <w:bodyDiv w:val="1"/>
      <w:marLeft w:val="0"/>
      <w:marRight w:val="0"/>
      <w:marTop w:val="0"/>
      <w:marBottom w:val="0"/>
      <w:divBdr>
        <w:top w:val="none" w:sz="0" w:space="0" w:color="auto"/>
        <w:left w:val="none" w:sz="0" w:space="0" w:color="auto"/>
        <w:bottom w:val="none" w:sz="0" w:space="0" w:color="auto"/>
        <w:right w:val="none" w:sz="0" w:space="0" w:color="auto"/>
      </w:divBdr>
    </w:div>
    <w:div w:id="1211923666">
      <w:bodyDiv w:val="1"/>
      <w:marLeft w:val="0"/>
      <w:marRight w:val="0"/>
      <w:marTop w:val="0"/>
      <w:marBottom w:val="0"/>
      <w:divBdr>
        <w:top w:val="none" w:sz="0" w:space="0" w:color="auto"/>
        <w:left w:val="none" w:sz="0" w:space="0" w:color="auto"/>
        <w:bottom w:val="none" w:sz="0" w:space="0" w:color="auto"/>
        <w:right w:val="none" w:sz="0" w:space="0" w:color="auto"/>
      </w:divBdr>
    </w:div>
    <w:div w:id="1290284740">
      <w:bodyDiv w:val="1"/>
      <w:marLeft w:val="0"/>
      <w:marRight w:val="0"/>
      <w:marTop w:val="0"/>
      <w:marBottom w:val="0"/>
      <w:divBdr>
        <w:top w:val="none" w:sz="0" w:space="0" w:color="auto"/>
        <w:left w:val="none" w:sz="0" w:space="0" w:color="auto"/>
        <w:bottom w:val="none" w:sz="0" w:space="0" w:color="auto"/>
        <w:right w:val="none" w:sz="0" w:space="0" w:color="auto"/>
      </w:divBdr>
    </w:div>
    <w:div w:id="1307206321">
      <w:bodyDiv w:val="1"/>
      <w:marLeft w:val="0"/>
      <w:marRight w:val="0"/>
      <w:marTop w:val="0"/>
      <w:marBottom w:val="0"/>
      <w:divBdr>
        <w:top w:val="none" w:sz="0" w:space="0" w:color="auto"/>
        <w:left w:val="none" w:sz="0" w:space="0" w:color="auto"/>
        <w:bottom w:val="none" w:sz="0" w:space="0" w:color="auto"/>
        <w:right w:val="none" w:sz="0" w:space="0" w:color="auto"/>
      </w:divBdr>
      <w:divsChild>
        <w:div w:id="246697368">
          <w:marLeft w:val="0"/>
          <w:marRight w:val="0"/>
          <w:marTop w:val="83"/>
          <w:marBottom w:val="0"/>
          <w:divBdr>
            <w:top w:val="none" w:sz="0" w:space="0" w:color="auto"/>
            <w:left w:val="none" w:sz="0" w:space="0" w:color="auto"/>
            <w:bottom w:val="none" w:sz="0" w:space="0" w:color="auto"/>
            <w:right w:val="none" w:sz="0" w:space="0" w:color="auto"/>
          </w:divBdr>
          <w:divsChild>
            <w:div w:id="92367066">
              <w:marLeft w:val="0"/>
              <w:marRight w:val="0"/>
              <w:marTop w:val="83"/>
              <w:marBottom w:val="0"/>
              <w:divBdr>
                <w:top w:val="none" w:sz="0" w:space="0" w:color="auto"/>
                <w:left w:val="none" w:sz="0" w:space="0" w:color="auto"/>
                <w:bottom w:val="none" w:sz="0" w:space="0" w:color="auto"/>
                <w:right w:val="none" w:sz="0" w:space="0" w:color="auto"/>
              </w:divBdr>
            </w:div>
            <w:div w:id="506793194">
              <w:marLeft w:val="0"/>
              <w:marRight w:val="0"/>
              <w:marTop w:val="83"/>
              <w:marBottom w:val="0"/>
              <w:divBdr>
                <w:top w:val="none" w:sz="0" w:space="0" w:color="auto"/>
                <w:left w:val="none" w:sz="0" w:space="0" w:color="auto"/>
                <w:bottom w:val="none" w:sz="0" w:space="0" w:color="auto"/>
                <w:right w:val="none" w:sz="0" w:space="0" w:color="auto"/>
              </w:divBdr>
            </w:div>
            <w:div w:id="1960138111">
              <w:marLeft w:val="0"/>
              <w:marRight w:val="0"/>
              <w:marTop w:val="83"/>
              <w:marBottom w:val="0"/>
              <w:divBdr>
                <w:top w:val="none" w:sz="0" w:space="0" w:color="auto"/>
                <w:left w:val="none" w:sz="0" w:space="0" w:color="auto"/>
                <w:bottom w:val="none" w:sz="0" w:space="0" w:color="auto"/>
                <w:right w:val="none" w:sz="0" w:space="0" w:color="auto"/>
              </w:divBdr>
            </w:div>
          </w:divsChild>
        </w:div>
        <w:div w:id="784615379">
          <w:marLeft w:val="0"/>
          <w:marRight w:val="0"/>
          <w:marTop w:val="83"/>
          <w:marBottom w:val="0"/>
          <w:divBdr>
            <w:top w:val="none" w:sz="0" w:space="0" w:color="auto"/>
            <w:left w:val="none" w:sz="0" w:space="0" w:color="auto"/>
            <w:bottom w:val="none" w:sz="0" w:space="0" w:color="auto"/>
            <w:right w:val="none" w:sz="0" w:space="0" w:color="auto"/>
          </w:divBdr>
        </w:div>
        <w:div w:id="1020160201">
          <w:marLeft w:val="0"/>
          <w:marRight w:val="0"/>
          <w:marTop w:val="83"/>
          <w:marBottom w:val="0"/>
          <w:divBdr>
            <w:top w:val="none" w:sz="0" w:space="0" w:color="auto"/>
            <w:left w:val="none" w:sz="0" w:space="0" w:color="auto"/>
            <w:bottom w:val="none" w:sz="0" w:space="0" w:color="auto"/>
            <w:right w:val="none" w:sz="0" w:space="0" w:color="auto"/>
          </w:divBdr>
          <w:divsChild>
            <w:div w:id="661540317">
              <w:marLeft w:val="0"/>
              <w:marRight w:val="0"/>
              <w:marTop w:val="83"/>
              <w:marBottom w:val="0"/>
              <w:divBdr>
                <w:top w:val="none" w:sz="0" w:space="0" w:color="auto"/>
                <w:left w:val="none" w:sz="0" w:space="0" w:color="auto"/>
                <w:bottom w:val="none" w:sz="0" w:space="0" w:color="auto"/>
                <w:right w:val="none" w:sz="0" w:space="0" w:color="auto"/>
              </w:divBdr>
            </w:div>
            <w:div w:id="1102186076">
              <w:marLeft w:val="0"/>
              <w:marRight w:val="0"/>
              <w:marTop w:val="83"/>
              <w:marBottom w:val="0"/>
              <w:divBdr>
                <w:top w:val="none" w:sz="0" w:space="0" w:color="auto"/>
                <w:left w:val="none" w:sz="0" w:space="0" w:color="auto"/>
                <w:bottom w:val="none" w:sz="0" w:space="0" w:color="auto"/>
                <w:right w:val="none" w:sz="0" w:space="0" w:color="auto"/>
              </w:divBdr>
            </w:div>
            <w:div w:id="1664238471">
              <w:marLeft w:val="0"/>
              <w:marRight w:val="0"/>
              <w:marTop w:val="83"/>
              <w:marBottom w:val="0"/>
              <w:divBdr>
                <w:top w:val="none" w:sz="0" w:space="0" w:color="auto"/>
                <w:left w:val="none" w:sz="0" w:space="0" w:color="auto"/>
                <w:bottom w:val="none" w:sz="0" w:space="0" w:color="auto"/>
                <w:right w:val="none" w:sz="0" w:space="0" w:color="auto"/>
              </w:divBdr>
            </w:div>
            <w:div w:id="1876307078">
              <w:marLeft w:val="0"/>
              <w:marRight w:val="0"/>
              <w:marTop w:val="83"/>
              <w:marBottom w:val="0"/>
              <w:divBdr>
                <w:top w:val="none" w:sz="0" w:space="0" w:color="auto"/>
                <w:left w:val="none" w:sz="0" w:space="0" w:color="auto"/>
                <w:bottom w:val="none" w:sz="0" w:space="0" w:color="auto"/>
                <w:right w:val="none" w:sz="0" w:space="0" w:color="auto"/>
              </w:divBdr>
            </w:div>
            <w:div w:id="1965424662">
              <w:marLeft w:val="0"/>
              <w:marRight w:val="0"/>
              <w:marTop w:val="83"/>
              <w:marBottom w:val="0"/>
              <w:divBdr>
                <w:top w:val="none" w:sz="0" w:space="0" w:color="auto"/>
                <w:left w:val="none" w:sz="0" w:space="0" w:color="auto"/>
                <w:bottom w:val="none" w:sz="0" w:space="0" w:color="auto"/>
                <w:right w:val="none" w:sz="0" w:space="0" w:color="auto"/>
              </w:divBdr>
            </w:div>
          </w:divsChild>
        </w:div>
        <w:div w:id="1549604705">
          <w:marLeft w:val="0"/>
          <w:marRight w:val="0"/>
          <w:marTop w:val="83"/>
          <w:marBottom w:val="0"/>
          <w:divBdr>
            <w:top w:val="none" w:sz="0" w:space="0" w:color="auto"/>
            <w:left w:val="none" w:sz="0" w:space="0" w:color="auto"/>
            <w:bottom w:val="none" w:sz="0" w:space="0" w:color="auto"/>
            <w:right w:val="none" w:sz="0" w:space="0" w:color="auto"/>
          </w:divBdr>
          <w:divsChild>
            <w:div w:id="581112128">
              <w:marLeft w:val="0"/>
              <w:marRight w:val="0"/>
              <w:marTop w:val="83"/>
              <w:marBottom w:val="0"/>
              <w:divBdr>
                <w:top w:val="none" w:sz="0" w:space="0" w:color="auto"/>
                <w:left w:val="none" w:sz="0" w:space="0" w:color="auto"/>
                <w:bottom w:val="none" w:sz="0" w:space="0" w:color="auto"/>
                <w:right w:val="none" w:sz="0" w:space="0" w:color="auto"/>
              </w:divBdr>
            </w:div>
            <w:div w:id="1255433868">
              <w:marLeft w:val="0"/>
              <w:marRight w:val="0"/>
              <w:marTop w:val="83"/>
              <w:marBottom w:val="0"/>
              <w:divBdr>
                <w:top w:val="none" w:sz="0" w:space="0" w:color="auto"/>
                <w:left w:val="none" w:sz="0" w:space="0" w:color="auto"/>
                <w:bottom w:val="none" w:sz="0" w:space="0" w:color="auto"/>
                <w:right w:val="none" w:sz="0" w:space="0" w:color="auto"/>
              </w:divBdr>
            </w:div>
          </w:divsChild>
        </w:div>
        <w:div w:id="2016492433">
          <w:marLeft w:val="0"/>
          <w:marRight w:val="0"/>
          <w:marTop w:val="83"/>
          <w:marBottom w:val="0"/>
          <w:divBdr>
            <w:top w:val="none" w:sz="0" w:space="0" w:color="auto"/>
            <w:left w:val="none" w:sz="0" w:space="0" w:color="auto"/>
            <w:bottom w:val="none" w:sz="0" w:space="0" w:color="auto"/>
            <w:right w:val="none" w:sz="0" w:space="0" w:color="auto"/>
          </w:divBdr>
        </w:div>
      </w:divsChild>
    </w:div>
    <w:div w:id="1479150073">
      <w:bodyDiv w:val="1"/>
      <w:marLeft w:val="0"/>
      <w:marRight w:val="0"/>
      <w:marTop w:val="0"/>
      <w:marBottom w:val="0"/>
      <w:divBdr>
        <w:top w:val="none" w:sz="0" w:space="0" w:color="auto"/>
        <w:left w:val="none" w:sz="0" w:space="0" w:color="auto"/>
        <w:bottom w:val="none" w:sz="0" w:space="0" w:color="auto"/>
        <w:right w:val="none" w:sz="0" w:space="0" w:color="auto"/>
      </w:divBdr>
    </w:div>
    <w:div w:id="1501584108">
      <w:bodyDiv w:val="1"/>
      <w:marLeft w:val="0"/>
      <w:marRight w:val="0"/>
      <w:marTop w:val="0"/>
      <w:marBottom w:val="0"/>
      <w:divBdr>
        <w:top w:val="none" w:sz="0" w:space="0" w:color="auto"/>
        <w:left w:val="none" w:sz="0" w:space="0" w:color="auto"/>
        <w:bottom w:val="none" w:sz="0" w:space="0" w:color="auto"/>
        <w:right w:val="none" w:sz="0" w:space="0" w:color="auto"/>
      </w:divBdr>
    </w:div>
    <w:div w:id="1510606341">
      <w:bodyDiv w:val="1"/>
      <w:marLeft w:val="0"/>
      <w:marRight w:val="0"/>
      <w:marTop w:val="0"/>
      <w:marBottom w:val="0"/>
      <w:divBdr>
        <w:top w:val="none" w:sz="0" w:space="0" w:color="auto"/>
        <w:left w:val="none" w:sz="0" w:space="0" w:color="auto"/>
        <w:bottom w:val="none" w:sz="0" w:space="0" w:color="auto"/>
        <w:right w:val="none" w:sz="0" w:space="0" w:color="auto"/>
      </w:divBdr>
    </w:div>
    <w:div w:id="1735615626">
      <w:bodyDiv w:val="1"/>
      <w:marLeft w:val="0"/>
      <w:marRight w:val="0"/>
      <w:marTop w:val="0"/>
      <w:marBottom w:val="0"/>
      <w:divBdr>
        <w:top w:val="none" w:sz="0" w:space="0" w:color="auto"/>
        <w:left w:val="none" w:sz="0" w:space="0" w:color="auto"/>
        <w:bottom w:val="none" w:sz="0" w:space="0" w:color="auto"/>
        <w:right w:val="none" w:sz="0" w:space="0" w:color="auto"/>
      </w:divBdr>
    </w:div>
    <w:div w:id="1777938622">
      <w:bodyDiv w:val="1"/>
      <w:marLeft w:val="0"/>
      <w:marRight w:val="0"/>
      <w:marTop w:val="0"/>
      <w:marBottom w:val="0"/>
      <w:divBdr>
        <w:top w:val="none" w:sz="0" w:space="0" w:color="auto"/>
        <w:left w:val="none" w:sz="0" w:space="0" w:color="auto"/>
        <w:bottom w:val="none" w:sz="0" w:space="0" w:color="auto"/>
        <w:right w:val="none" w:sz="0" w:space="0" w:color="auto"/>
      </w:divBdr>
      <w:divsChild>
        <w:div w:id="201596019">
          <w:marLeft w:val="0"/>
          <w:marRight w:val="0"/>
          <w:marTop w:val="83"/>
          <w:marBottom w:val="0"/>
          <w:divBdr>
            <w:top w:val="none" w:sz="0" w:space="0" w:color="auto"/>
            <w:left w:val="none" w:sz="0" w:space="0" w:color="auto"/>
            <w:bottom w:val="none" w:sz="0" w:space="0" w:color="auto"/>
            <w:right w:val="none" w:sz="0" w:space="0" w:color="auto"/>
          </w:divBdr>
        </w:div>
        <w:div w:id="981157102">
          <w:marLeft w:val="0"/>
          <w:marRight w:val="0"/>
          <w:marTop w:val="83"/>
          <w:marBottom w:val="0"/>
          <w:divBdr>
            <w:top w:val="none" w:sz="0" w:space="0" w:color="auto"/>
            <w:left w:val="none" w:sz="0" w:space="0" w:color="auto"/>
            <w:bottom w:val="none" w:sz="0" w:space="0" w:color="auto"/>
            <w:right w:val="none" w:sz="0" w:space="0" w:color="auto"/>
          </w:divBdr>
          <w:divsChild>
            <w:div w:id="702636448">
              <w:marLeft w:val="0"/>
              <w:marRight w:val="0"/>
              <w:marTop w:val="83"/>
              <w:marBottom w:val="0"/>
              <w:divBdr>
                <w:top w:val="none" w:sz="0" w:space="0" w:color="auto"/>
                <w:left w:val="none" w:sz="0" w:space="0" w:color="auto"/>
                <w:bottom w:val="none" w:sz="0" w:space="0" w:color="auto"/>
                <w:right w:val="none" w:sz="0" w:space="0" w:color="auto"/>
              </w:divBdr>
            </w:div>
            <w:div w:id="832262397">
              <w:marLeft w:val="0"/>
              <w:marRight w:val="0"/>
              <w:marTop w:val="83"/>
              <w:marBottom w:val="0"/>
              <w:divBdr>
                <w:top w:val="none" w:sz="0" w:space="0" w:color="auto"/>
                <w:left w:val="none" w:sz="0" w:space="0" w:color="auto"/>
                <w:bottom w:val="none" w:sz="0" w:space="0" w:color="auto"/>
                <w:right w:val="none" w:sz="0" w:space="0" w:color="auto"/>
              </w:divBdr>
            </w:div>
            <w:div w:id="1234314781">
              <w:marLeft w:val="0"/>
              <w:marRight w:val="0"/>
              <w:marTop w:val="83"/>
              <w:marBottom w:val="0"/>
              <w:divBdr>
                <w:top w:val="none" w:sz="0" w:space="0" w:color="auto"/>
                <w:left w:val="none" w:sz="0" w:space="0" w:color="auto"/>
                <w:bottom w:val="none" w:sz="0" w:space="0" w:color="auto"/>
                <w:right w:val="none" w:sz="0" w:space="0" w:color="auto"/>
              </w:divBdr>
            </w:div>
          </w:divsChild>
        </w:div>
        <w:div w:id="1043291821">
          <w:marLeft w:val="0"/>
          <w:marRight w:val="0"/>
          <w:marTop w:val="83"/>
          <w:marBottom w:val="0"/>
          <w:divBdr>
            <w:top w:val="none" w:sz="0" w:space="0" w:color="auto"/>
            <w:left w:val="none" w:sz="0" w:space="0" w:color="auto"/>
            <w:bottom w:val="none" w:sz="0" w:space="0" w:color="auto"/>
            <w:right w:val="none" w:sz="0" w:space="0" w:color="auto"/>
          </w:divBdr>
          <w:divsChild>
            <w:div w:id="286015398">
              <w:marLeft w:val="0"/>
              <w:marRight w:val="0"/>
              <w:marTop w:val="83"/>
              <w:marBottom w:val="0"/>
              <w:divBdr>
                <w:top w:val="none" w:sz="0" w:space="0" w:color="auto"/>
                <w:left w:val="none" w:sz="0" w:space="0" w:color="auto"/>
                <w:bottom w:val="none" w:sz="0" w:space="0" w:color="auto"/>
                <w:right w:val="none" w:sz="0" w:space="0" w:color="auto"/>
              </w:divBdr>
            </w:div>
            <w:div w:id="1427456712">
              <w:marLeft w:val="0"/>
              <w:marRight w:val="0"/>
              <w:marTop w:val="83"/>
              <w:marBottom w:val="0"/>
              <w:divBdr>
                <w:top w:val="none" w:sz="0" w:space="0" w:color="auto"/>
                <w:left w:val="none" w:sz="0" w:space="0" w:color="auto"/>
                <w:bottom w:val="none" w:sz="0" w:space="0" w:color="auto"/>
                <w:right w:val="none" w:sz="0" w:space="0" w:color="auto"/>
              </w:divBdr>
            </w:div>
            <w:div w:id="1558786236">
              <w:marLeft w:val="0"/>
              <w:marRight w:val="0"/>
              <w:marTop w:val="83"/>
              <w:marBottom w:val="0"/>
              <w:divBdr>
                <w:top w:val="none" w:sz="0" w:space="0" w:color="auto"/>
                <w:left w:val="none" w:sz="0" w:space="0" w:color="auto"/>
                <w:bottom w:val="none" w:sz="0" w:space="0" w:color="auto"/>
                <w:right w:val="none" w:sz="0" w:space="0" w:color="auto"/>
              </w:divBdr>
            </w:div>
            <w:div w:id="1942103253">
              <w:marLeft w:val="0"/>
              <w:marRight w:val="0"/>
              <w:marTop w:val="83"/>
              <w:marBottom w:val="0"/>
              <w:divBdr>
                <w:top w:val="none" w:sz="0" w:space="0" w:color="auto"/>
                <w:left w:val="none" w:sz="0" w:space="0" w:color="auto"/>
                <w:bottom w:val="none" w:sz="0" w:space="0" w:color="auto"/>
                <w:right w:val="none" w:sz="0" w:space="0" w:color="auto"/>
              </w:divBdr>
            </w:div>
            <w:div w:id="2143425753">
              <w:marLeft w:val="0"/>
              <w:marRight w:val="0"/>
              <w:marTop w:val="83"/>
              <w:marBottom w:val="0"/>
              <w:divBdr>
                <w:top w:val="none" w:sz="0" w:space="0" w:color="auto"/>
                <w:left w:val="none" w:sz="0" w:space="0" w:color="auto"/>
                <w:bottom w:val="none" w:sz="0" w:space="0" w:color="auto"/>
                <w:right w:val="none" w:sz="0" w:space="0" w:color="auto"/>
              </w:divBdr>
            </w:div>
          </w:divsChild>
        </w:div>
        <w:div w:id="1191727326">
          <w:marLeft w:val="0"/>
          <w:marRight w:val="0"/>
          <w:marTop w:val="83"/>
          <w:marBottom w:val="0"/>
          <w:divBdr>
            <w:top w:val="none" w:sz="0" w:space="0" w:color="auto"/>
            <w:left w:val="none" w:sz="0" w:space="0" w:color="auto"/>
            <w:bottom w:val="none" w:sz="0" w:space="0" w:color="auto"/>
            <w:right w:val="none" w:sz="0" w:space="0" w:color="auto"/>
          </w:divBdr>
          <w:divsChild>
            <w:div w:id="1184393969">
              <w:marLeft w:val="0"/>
              <w:marRight w:val="0"/>
              <w:marTop w:val="83"/>
              <w:marBottom w:val="0"/>
              <w:divBdr>
                <w:top w:val="none" w:sz="0" w:space="0" w:color="auto"/>
                <w:left w:val="none" w:sz="0" w:space="0" w:color="auto"/>
                <w:bottom w:val="none" w:sz="0" w:space="0" w:color="auto"/>
                <w:right w:val="none" w:sz="0" w:space="0" w:color="auto"/>
              </w:divBdr>
            </w:div>
            <w:div w:id="1384477786">
              <w:marLeft w:val="0"/>
              <w:marRight w:val="0"/>
              <w:marTop w:val="83"/>
              <w:marBottom w:val="0"/>
              <w:divBdr>
                <w:top w:val="none" w:sz="0" w:space="0" w:color="auto"/>
                <w:left w:val="none" w:sz="0" w:space="0" w:color="auto"/>
                <w:bottom w:val="none" w:sz="0" w:space="0" w:color="auto"/>
                <w:right w:val="none" w:sz="0" w:space="0" w:color="auto"/>
              </w:divBdr>
            </w:div>
          </w:divsChild>
        </w:div>
        <w:div w:id="1867597584">
          <w:marLeft w:val="0"/>
          <w:marRight w:val="0"/>
          <w:marTop w:val="83"/>
          <w:marBottom w:val="0"/>
          <w:divBdr>
            <w:top w:val="none" w:sz="0" w:space="0" w:color="auto"/>
            <w:left w:val="none" w:sz="0" w:space="0" w:color="auto"/>
            <w:bottom w:val="none" w:sz="0" w:space="0" w:color="auto"/>
            <w:right w:val="none" w:sz="0" w:space="0" w:color="auto"/>
          </w:divBdr>
        </w:div>
      </w:divsChild>
    </w:div>
    <w:div w:id="1781602497">
      <w:bodyDiv w:val="1"/>
      <w:marLeft w:val="0"/>
      <w:marRight w:val="0"/>
      <w:marTop w:val="0"/>
      <w:marBottom w:val="0"/>
      <w:divBdr>
        <w:top w:val="none" w:sz="0" w:space="0" w:color="auto"/>
        <w:left w:val="none" w:sz="0" w:space="0" w:color="auto"/>
        <w:bottom w:val="none" w:sz="0" w:space="0" w:color="auto"/>
        <w:right w:val="none" w:sz="0" w:space="0" w:color="auto"/>
      </w:divBdr>
      <w:divsChild>
        <w:div w:id="28653067">
          <w:marLeft w:val="0"/>
          <w:marRight w:val="0"/>
          <w:marTop w:val="0"/>
          <w:marBottom w:val="0"/>
          <w:divBdr>
            <w:top w:val="none" w:sz="0" w:space="0" w:color="auto"/>
            <w:left w:val="none" w:sz="0" w:space="0" w:color="auto"/>
            <w:bottom w:val="none" w:sz="0" w:space="0" w:color="auto"/>
            <w:right w:val="none" w:sz="0" w:space="0" w:color="auto"/>
          </w:divBdr>
          <w:divsChild>
            <w:div w:id="1735424606">
              <w:marLeft w:val="0"/>
              <w:marRight w:val="0"/>
              <w:marTop w:val="0"/>
              <w:marBottom w:val="0"/>
              <w:divBdr>
                <w:top w:val="none" w:sz="0" w:space="0" w:color="auto"/>
                <w:left w:val="none" w:sz="0" w:space="0" w:color="auto"/>
                <w:bottom w:val="none" w:sz="0" w:space="0" w:color="auto"/>
                <w:right w:val="none" w:sz="0" w:space="0" w:color="auto"/>
              </w:divBdr>
            </w:div>
          </w:divsChild>
        </w:div>
        <w:div w:id="120806439">
          <w:marLeft w:val="0"/>
          <w:marRight w:val="0"/>
          <w:marTop w:val="0"/>
          <w:marBottom w:val="0"/>
          <w:divBdr>
            <w:top w:val="none" w:sz="0" w:space="0" w:color="auto"/>
            <w:left w:val="none" w:sz="0" w:space="0" w:color="auto"/>
            <w:bottom w:val="none" w:sz="0" w:space="0" w:color="auto"/>
            <w:right w:val="none" w:sz="0" w:space="0" w:color="auto"/>
          </w:divBdr>
        </w:div>
        <w:div w:id="263265318">
          <w:marLeft w:val="0"/>
          <w:marRight w:val="0"/>
          <w:marTop w:val="0"/>
          <w:marBottom w:val="0"/>
          <w:divBdr>
            <w:top w:val="none" w:sz="0" w:space="0" w:color="auto"/>
            <w:left w:val="none" w:sz="0" w:space="0" w:color="auto"/>
            <w:bottom w:val="none" w:sz="0" w:space="0" w:color="auto"/>
            <w:right w:val="none" w:sz="0" w:space="0" w:color="auto"/>
          </w:divBdr>
        </w:div>
        <w:div w:id="289091216">
          <w:marLeft w:val="0"/>
          <w:marRight w:val="0"/>
          <w:marTop w:val="0"/>
          <w:marBottom w:val="0"/>
          <w:divBdr>
            <w:top w:val="none" w:sz="0" w:space="0" w:color="auto"/>
            <w:left w:val="none" w:sz="0" w:space="0" w:color="auto"/>
            <w:bottom w:val="none" w:sz="0" w:space="0" w:color="auto"/>
            <w:right w:val="none" w:sz="0" w:space="0" w:color="auto"/>
          </w:divBdr>
        </w:div>
        <w:div w:id="387415379">
          <w:marLeft w:val="0"/>
          <w:marRight w:val="0"/>
          <w:marTop w:val="0"/>
          <w:marBottom w:val="0"/>
          <w:divBdr>
            <w:top w:val="none" w:sz="0" w:space="0" w:color="auto"/>
            <w:left w:val="none" w:sz="0" w:space="0" w:color="auto"/>
            <w:bottom w:val="none" w:sz="0" w:space="0" w:color="auto"/>
            <w:right w:val="none" w:sz="0" w:space="0" w:color="auto"/>
          </w:divBdr>
        </w:div>
        <w:div w:id="447898242">
          <w:marLeft w:val="0"/>
          <w:marRight w:val="0"/>
          <w:marTop w:val="0"/>
          <w:marBottom w:val="0"/>
          <w:divBdr>
            <w:top w:val="none" w:sz="0" w:space="0" w:color="auto"/>
            <w:left w:val="none" w:sz="0" w:space="0" w:color="auto"/>
            <w:bottom w:val="none" w:sz="0" w:space="0" w:color="auto"/>
            <w:right w:val="none" w:sz="0" w:space="0" w:color="auto"/>
          </w:divBdr>
        </w:div>
        <w:div w:id="547184927">
          <w:marLeft w:val="0"/>
          <w:marRight w:val="0"/>
          <w:marTop w:val="0"/>
          <w:marBottom w:val="0"/>
          <w:divBdr>
            <w:top w:val="none" w:sz="0" w:space="0" w:color="auto"/>
            <w:left w:val="none" w:sz="0" w:space="0" w:color="auto"/>
            <w:bottom w:val="none" w:sz="0" w:space="0" w:color="auto"/>
            <w:right w:val="none" w:sz="0" w:space="0" w:color="auto"/>
          </w:divBdr>
        </w:div>
        <w:div w:id="635332832">
          <w:marLeft w:val="0"/>
          <w:marRight w:val="0"/>
          <w:marTop w:val="0"/>
          <w:marBottom w:val="0"/>
          <w:divBdr>
            <w:top w:val="none" w:sz="0" w:space="0" w:color="auto"/>
            <w:left w:val="none" w:sz="0" w:space="0" w:color="auto"/>
            <w:bottom w:val="none" w:sz="0" w:space="0" w:color="auto"/>
            <w:right w:val="none" w:sz="0" w:space="0" w:color="auto"/>
          </w:divBdr>
          <w:divsChild>
            <w:div w:id="649406061">
              <w:marLeft w:val="0"/>
              <w:marRight w:val="0"/>
              <w:marTop w:val="0"/>
              <w:marBottom w:val="0"/>
              <w:divBdr>
                <w:top w:val="none" w:sz="0" w:space="0" w:color="auto"/>
                <w:left w:val="none" w:sz="0" w:space="0" w:color="auto"/>
                <w:bottom w:val="none" w:sz="0" w:space="0" w:color="auto"/>
                <w:right w:val="none" w:sz="0" w:space="0" w:color="auto"/>
              </w:divBdr>
            </w:div>
          </w:divsChild>
        </w:div>
        <w:div w:id="656301827">
          <w:marLeft w:val="0"/>
          <w:marRight w:val="0"/>
          <w:marTop w:val="0"/>
          <w:marBottom w:val="0"/>
          <w:divBdr>
            <w:top w:val="none" w:sz="0" w:space="0" w:color="auto"/>
            <w:left w:val="none" w:sz="0" w:space="0" w:color="auto"/>
            <w:bottom w:val="none" w:sz="0" w:space="0" w:color="auto"/>
            <w:right w:val="none" w:sz="0" w:space="0" w:color="auto"/>
          </w:divBdr>
          <w:divsChild>
            <w:div w:id="156388348">
              <w:marLeft w:val="0"/>
              <w:marRight w:val="0"/>
              <w:marTop w:val="0"/>
              <w:marBottom w:val="0"/>
              <w:divBdr>
                <w:top w:val="none" w:sz="0" w:space="0" w:color="auto"/>
                <w:left w:val="none" w:sz="0" w:space="0" w:color="auto"/>
                <w:bottom w:val="none" w:sz="0" w:space="0" w:color="auto"/>
                <w:right w:val="none" w:sz="0" w:space="0" w:color="auto"/>
              </w:divBdr>
            </w:div>
          </w:divsChild>
        </w:div>
        <w:div w:id="674841820">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
          </w:divsChild>
        </w:div>
        <w:div w:id="1210844942">
          <w:marLeft w:val="0"/>
          <w:marRight w:val="0"/>
          <w:marTop w:val="0"/>
          <w:marBottom w:val="0"/>
          <w:divBdr>
            <w:top w:val="none" w:sz="0" w:space="0" w:color="auto"/>
            <w:left w:val="none" w:sz="0" w:space="0" w:color="auto"/>
            <w:bottom w:val="none" w:sz="0" w:space="0" w:color="auto"/>
            <w:right w:val="none" w:sz="0" w:space="0" w:color="auto"/>
          </w:divBdr>
        </w:div>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
          </w:divsChild>
        </w:div>
        <w:div w:id="1479492682">
          <w:marLeft w:val="0"/>
          <w:marRight w:val="0"/>
          <w:marTop w:val="0"/>
          <w:marBottom w:val="0"/>
          <w:divBdr>
            <w:top w:val="none" w:sz="0" w:space="0" w:color="auto"/>
            <w:left w:val="none" w:sz="0" w:space="0" w:color="auto"/>
            <w:bottom w:val="none" w:sz="0" w:space="0" w:color="auto"/>
            <w:right w:val="none" w:sz="0" w:space="0" w:color="auto"/>
          </w:divBdr>
        </w:div>
        <w:div w:id="1500194005">
          <w:marLeft w:val="0"/>
          <w:marRight w:val="0"/>
          <w:marTop w:val="0"/>
          <w:marBottom w:val="0"/>
          <w:divBdr>
            <w:top w:val="none" w:sz="0" w:space="0" w:color="auto"/>
            <w:left w:val="none" w:sz="0" w:space="0" w:color="auto"/>
            <w:bottom w:val="none" w:sz="0" w:space="0" w:color="auto"/>
            <w:right w:val="none" w:sz="0" w:space="0" w:color="auto"/>
          </w:divBdr>
        </w:div>
        <w:div w:id="1567300894">
          <w:marLeft w:val="0"/>
          <w:marRight w:val="0"/>
          <w:marTop w:val="0"/>
          <w:marBottom w:val="0"/>
          <w:divBdr>
            <w:top w:val="none" w:sz="0" w:space="0" w:color="auto"/>
            <w:left w:val="none" w:sz="0" w:space="0" w:color="auto"/>
            <w:bottom w:val="none" w:sz="0" w:space="0" w:color="auto"/>
            <w:right w:val="none" w:sz="0" w:space="0" w:color="auto"/>
          </w:divBdr>
        </w:div>
        <w:div w:id="1791320759">
          <w:marLeft w:val="0"/>
          <w:marRight w:val="0"/>
          <w:marTop w:val="0"/>
          <w:marBottom w:val="0"/>
          <w:divBdr>
            <w:top w:val="none" w:sz="0" w:space="0" w:color="auto"/>
            <w:left w:val="none" w:sz="0" w:space="0" w:color="auto"/>
            <w:bottom w:val="none" w:sz="0" w:space="0" w:color="auto"/>
            <w:right w:val="none" w:sz="0" w:space="0" w:color="auto"/>
          </w:divBdr>
        </w:div>
        <w:div w:id="1847790646">
          <w:marLeft w:val="0"/>
          <w:marRight w:val="0"/>
          <w:marTop w:val="0"/>
          <w:marBottom w:val="0"/>
          <w:divBdr>
            <w:top w:val="none" w:sz="0" w:space="0" w:color="auto"/>
            <w:left w:val="none" w:sz="0" w:space="0" w:color="auto"/>
            <w:bottom w:val="none" w:sz="0" w:space="0" w:color="auto"/>
            <w:right w:val="none" w:sz="0" w:space="0" w:color="auto"/>
          </w:divBdr>
        </w:div>
        <w:div w:id="1954903255">
          <w:marLeft w:val="0"/>
          <w:marRight w:val="0"/>
          <w:marTop w:val="0"/>
          <w:marBottom w:val="0"/>
          <w:divBdr>
            <w:top w:val="none" w:sz="0" w:space="0" w:color="auto"/>
            <w:left w:val="none" w:sz="0" w:space="0" w:color="auto"/>
            <w:bottom w:val="none" w:sz="0" w:space="0" w:color="auto"/>
            <w:right w:val="none" w:sz="0" w:space="0" w:color="auto"/>
          </w:divBdr>
        </w:div>
        <w:div w:id="2000114489">
          <w:marLeft w:val="0"/>
          <w:marRight w:val="0"/>
          <w:marTop w:val="0"/>
          <w:marBottom w:val="0"/>
          <w:divBdr>
            <w:top w:val="none" w:sz="0" w:space="0" w:color="auto"/>
            <w:left w:val="none" w:sz="0" w:space="0" w:color="auto"/>
            <w:bottom w:val="none" w:sz="0" w:space="0" w:color="auto"/>
            <w:right w:val="none" w:sz="0" w:space="0" w:color="auto"/>
          </w:divBdr>
        </w:div>
        <w:div w:id="2009206724">
          <w:marLeft w:val="0"/>
          <w:marRight w:val="0"/>
          <w:marTop w:val="0"/>
          <w:marBottom w:val="0"/>
          <w:divBdr>
            <w:top w:val="none" w:sz="0" w:space="0" w:color="auto"/>
            <w:left w:val="none" w:sz="0" w:space="0" w:color="auto"/>
            <w:bottom w:val="none" w:sz="0" w:space="0" w:color="auto"/>
            <w:right w:val="none" w:sz="0" w:space="0" w:color="auto"/>
          </w:divBdr>
        </w:div>
        <w:div w:id="2134129752">
          <w:marLeft w:val="0"/>
          <w:marRight w:val="0"/>
          <w:marTop w:val="0"/>
          <w:marBottom w:val="0"/>
          <w:divBdr>
            <w:top w:val="none" w:sz="0" w:space="0" w:color="auto"/>
            <w:left w:val="none" w:sz="0" w:space="0" w:color="auto"/>
            <w:bottom w:val="none" w:sz="0" w:space="0" w:color="auto"/>
            <w:right w:val="none" w:sz="0" w:space="0" w:color="auto"/>
          </w:divBdr>
        </w:div>
      </w:divsChild>
    </w:div>
    <w:div w:id="1817793359">
      <w:bodyDiv w:val="1"/>
      <w:marLeft w:val="0"/>
      <w:marRight w:val="0"/>
      <w:marTop w:val="0"/>
      <w:marBottom w:val="0"/>
      <w:divBdr>
        <w:top w:val="none" w:sz="0" w:space="0" w:color="auto"/>
        <w:left w:val="none" w:sz="0" w:space="0" w:color="auto"/>
        <w:bottom w:val="none" w:sz="0" w:space="0" w:color="auto"/>
        <w:right w:val="none" w:sz="0" w:space="0" w:color="auto"/>
      </w:divBdr>
    </w:div>
    <w:div w:id="1823934928">
      <w:bodyDiv w:val="1"/>
      <w:marLeft w:val="0"/>
      <w:marRight w:val="0"/>
      <w:marTop w:val="0"/>
      <w:marBottom w:val="0"/>
      <w:divBdr>
        <w:top w:val="none" w:sz="0" w:space="0" w:color="auto"/>
        <w:left w:val="none" w:sz="0" w:space="0" w:color="auto"/>
        <w:bottom w:val="none" w:sz="0" w:space="0" w:color="auto"/>
        <w:right w:val="none" w:sz="0" w:space="0" w:color="auto"/>
      </w:divBdr>
    </w:div>
    <w:div w:id="1862015587">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2065062727">
      <w:bodyDiv w:val="1"/>
      <w:marLeft w:val="0"/>
      <w:marRight w:val="0"/>
      <w:marTop w:val="0"/>
      <w:marBottom w:val="0"/>
      <w:divBdr>
        <w:top w:val="none" w:sz="0" w:space="0" w:color="auto"/>
        <w:left w:val="none" w:sz="0" w:space="0" w:color="auto"/>
        <w:bottom w:val="none" w:sz="0" w:space="0" w:color="auto"/>
        <w:right w:val="none" w:sz="0" w:space="0" w:color="auto"/>
      </w:divBdr>
    </w:div>
    <w:div w:id="2100713768">
      <w:bodyDiv w:val="1"/>
      <w:marLeft w:val="0"/>
      <w:marRight w:val="0"/>
      <w:marTop w:val="0"/>
      <w:marBottom w:val="0"/>
      <w:divBdr>
        <w:top w:val="none" w:sz="0" w:space="0" w:color="auto"/>
        <w:left w:val="none" w:sz="0" w:space="0" w:color="auto"/>
        <w:bottom w:val="none" w:sz="0" w:space="0" w:color="auto"/>
        <w:right w:val="none" w:sz="0" w:space="0" w:color="auto"/>
      </w:divBdr>
      <w:divsChild>
        <w:div w:id="962660095">
          <w:marLeft w:val="0"/>
          <w:marRight w:val="0"/>
          <w:marTop w:val="83"/>
          <w:marBottom w:val="0"/>
          <w:divBdr>
            <w:top w:val="none" w:sz="0" w:space="0" w:color="auto"/>
            <w:left w:val="none" w:sz="0" w:space="0" w:color="auto"/>
            <w:bottom w:val="none" w:sz="0" w:space="0" w:color="auto"/>
            <w:right w:val="none" w:sz="0" w:space="0" w:color="auto"/>
          </w:divBdr>
        </w:div>
        <w:div w:id="1509707706">
          <w:marLeft w:val="0"/>
          <w:marRight w:val="0"/>
          <w:marTop w:val="83"/>
          <w:marBottom w:val="0"/>
          <w:divBdr>
            <w:top w:val="none" w:sz="0" w:space="0" w:color="auto"/>
            <w:left w:val="none" w:sz="0" w:space="0" w:color="auto"/>
            <w:bottom w:val="none" w:sz="0" w:space="0" w:color="auto"/>
            <w:right w:val="none" w:sz="0" w:space="0" w:color="auto"/>
          </w:divBdr>
        </w:div>
        <w:div w:id="1885631535">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t.nz/our-work/diseases-and-conditions/covid-19-novel-coronavirus/covid-19-health-advice-public/contact-tracing-covid-19"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health.govt.nz/our-work/diseases-and-conditions/covid-19-novel-coronavirus/covid-19-resources-health-professionals/case-definition-covid-19-infectio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privacy.org.nz/about-us/contact/" TargetMode="External"/><Relationship Id="rId5" Type="http://schemas.openxmlformats.org/officeDocument/2006/relationships/numbering" Target="numbering.xml"/><Relationship Id="rId15" Type="http://schemas.openxmlformats.org/officeDocument/2006/relationships/hyperlink" Target="https://www.health.govt.nz/our-work/diseases-and-conditions/covid-19-novel-coronavirus/covid-19-response-planning/omicron-community-what-means-yo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hnzprivacy@health.govt.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t.nz/our-work/diseases-and-conditions/covid-19-novel-coronaviru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hnzprivacy@health.govt.nz"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t.nz/system/files/documents/pages/ncts-pia-v1-15_201112.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d7d873e5-b419-4c17-aead-5f68a614eeb1">
      <Terms xmlns="http://schemas.microsoft.com/office/infopath/2007/PartnerControls"/>
    </lcf76f155ced4ddcb4097134ff3c332f>
    <Numberoffiles xmlns="d7d873e5-b419-4c17-aead-5f68a614eeb1" xsi:nil="true"/>
    <Consolidated_x003f_ xmlns="d7d873e5-b419-4c17-aead-5f68a614eeb1">true</Consolidated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8E51A0870E9343A12B527544FA951C" ma:contentTypeVersion="19" ma:contentTypeDescription="Create a new document." ma:contentTypeScope="" ma:versionID="dbe24286d5e86021b94b7cb60515f9e6">
  <xsd:schema xmlns:xsd="http://www.w3.org/2001/XMLSchema" xmlns:xs="http://www.w3.org/2001/XMLSchema" xmlns:p="http://schemas.microsoft.com/office/2006/metadata/properties" xmlns:ns2="d7d873e5-b419-4c17-aead-5f68a614eeb1" xmlns:ns3="c963f0ce-0a11-4243-b51c-087a6adff182" xmlns:ns4="00a4df5b-51f4-4e7a-b755-8a381a6dfbc5" targetNamespace="http://schemas.microsoft.com/office/2006/metadata/properties" ma:root="true" ma:fieldsID="2171ce24546610b30faf746f79bce8ca" ns2:_="" ns3:_="" ns4:_="">
    <xsd:import namespace="d7d873e5-b419-4c17-aead-5f68a614eeb1"/>
    <xsd:import namespace="c963f0ce-0a11-4243-b51c-087a6adff182"/>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Numberoffiles" minOccurs="0"/>
                <xsd:element ref="ns2:MediaServiceDateTaken" minOccurs="0"/>
                <xsd:element ref="ns2:MediaLengthInSeconds" minOccurs="0"/>
                <xsd:element ref="ns2:lcf76f155ced4ddcb4097134ff3c332f" minOccurs="0"/>
                <xsd:element ref="ns4:TaxCatchAll" minOccurs="0"/>
                <xsd:element ref="ns2:Consolidated_x003f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873e5-b419-4c17-aead-5f68a614e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umberoffiles" ma:index="17" nillable="true" ma:displayName="Number of files" ma:format="Dropdown" ma:internalName="Numberoffiles" ma:percentage="FALSE">
      <xsd:simpleType>
        <xsd:restriction base="dms:Number"/>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Consolidated_x003f_" ma:index="23" nillable="true" ma:displayName="Consolidated?" ma:default="1" ma:format="Dropdown" ma:internalName="Consolidated_x003f_">
      <xsd:simpleType>
        <xsd:restriction base="dms:Boolean"/>
      </xsd:simple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3f0ce-0a11-4243-b51c-087a6adff18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50e20bb-5ad3-4f88-a519-069e758f34ab}" ma:internalName="TaxCatchAll" ma:showField="CatchAllData" ma:web="c963f0ce-0a11-4243-b51c-087a6adff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00a4df5b-51f4-4e7a-b755-8a381a6dfbc5"/>
    <ds:schemaRef ds:uri="d7d873e5-b419-4c17-aead-5f68a614eeb1"/>
  </ds:schemaRefs>
</ds:datastoreItem>
</file>

<file path=customXml/itemProps2.xml><?xml version="1.0" encoding="utf-8"?>
<ds:datastoreItem xmlns:ds="http://schemas.openxmlformats.org/officeDocument/2006/customXml" ds:itemID="{78D745C8-83F3-4BE6-AC05-01897F1A5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873e5-b419-4c17-aead-5f68a614eeb1"/>
    <ds:schemaRef ds:uri="c963f0ce-0a11-4243-b51c-087a6adff182"/>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A92F96-5CF6-440E-9E85-A3EC4CBAE1F9}">
  <ds:schemaRefs>
    <ds:schemaRef ds:uri="http://schemas.openxmlformats.org/officeDocument/2006/bibliography"/>
  </ds:schemaRefs>
</ds:datastoreItem>
</file>

<file path=customXml/itemProps4.xml><?xml version="1.0" encoding="utf-8"?>
<ds:datastoreItem xmlns:ds="http://schemas.openxmlformats.org/officeDocument/2006/customXml" ds:itemID="{327625E8-4285-4F13-8BAC-AABF9B674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26</Pages>
  <Words>6027</Words>
  <Characters>34360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40307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Prashanth</dc:creator>
  <cp:keywords/>
  <dc:description/>
  <cp:lastModifiedBy>Nina Spence</cp:lastModifiedBy>
  <cp:revision>4</cp:revision>
  <cp:lastPrinted>2022-10-10T21:02:00Z</cp:lastPrinted>
  <dcterms:created xsi:type="dcterms:W3CDTF">2022-10-10T20:44:00Z</dcterms:created>
  <dcterms:modified xsi:type="dcterms:W3CDTF">2022-10-10T21:03:00Z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0x010100738E51A0870E9343A12B527544FA951C</vt:lpwstr>
  </property>
</Properties>
</file>