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17C5F" w:rsidRPr="002C30E6" w14:paraId="58B8A385" w14:textId="77777777" w:rsidTr="610B6581">
        <w:tc>
          <w:tcPr>
            <w:tcW w:w="9967" w:type="dxa"/>
            <w:vAlign w:val="center"/>
          </w:tcPr>
          <w:p w14:paraId="57A33DA9" w14:textId="1163D651" w:rsidR="00417C5F" w:rsidRPr="006C3ACC" w:rsidRDefault="00417C5F" w:rsidP="006C3ACC">
            <w:pPr>
              <w:pStyle w:val="Normal0"/>
              <w:jc w:val="center"/>
              <w:rPr>
                <w:rFonts w:ascii="Arial" w:eastAsiaTheme="minorHAnsi" w:hAnsi="Arial" w:cs="Arial"/>
                <w:b/>
                <w:color w:val="auto"/>
                <w:sz w:val="40"/>
                <w:szCs w:val="40"/>
                <w:lang w:eastAsia="en-US"/>
              </w:rPr>
            </w:pPr>
            <w:r w:rsidRPr="006C3ACC">
              <w:rPr>
                <w:rFonts w:ascii="Arial" w:eastAsiaTheme="minorHAnsi" w:hAnsi="Arial" w:cs="Arial"/>
                <w:b/>
                <w:color w:val="auto"/>
                <w:sz w:val="40"/>
                <w:szCs w:val="40"/>
                <w:lang w:eastAsia="en-US"/>
              </w:rPr>
              <w:t>Ministry of Health</w:t>
            </w:r>
          </w:p>
          <w:p w14:paraId="5B2FED8A" w14:textId="4745B0FA" w:rsidR="006C3ACC" w:rsidRPr="002C30E6" w:rsidRDefault="006C3ACC" w:rsidP="006C3ACC">
            <w:pPr>
              <w:pStyle w:val="Normal0"/>
              <w:jc w:val="center"/>
            </w:pPr>
          </w:p>
        </w:tc>
      </w:tr>
      <w:tr w:rsidR="00417C5F" w:rsidRPr="002C30E6" w14:paraId="18E88F5C" w14:textId="77777777" w:rsidTr="610B6581">
        <w:tc>
          <w:tcPr>
            <w:tcW w:w="9967" w:type="dxa"/>
            <w:vAlign w:val="center"/>
          </w:tcPr>
          <w:p w14:paraId="69C3D5A8" w14:textId="61238DC7" w:rsidR="00417C5F" w:rsidRPr="002C30E6" w:rsidRDefault="00B500F6" w:rsidP="0092426E">
            <w:pPr>
              <w:jc w:val="center"/>
              <w:rPr>
                <w:rFonts w:ascii="Arial" w:hAnsi="Arial" w:cs="Arial"/>
                <w:b/>
                <w:sz w:val="32"/>
                <w:szCs w:val="32"/>
              </w:rPr>
            </w:pPr>
            <w:r w:rsidRPr="00B500F6">
              <w:rPr>
                <w:rFonts w:ascii="Arial" w:hAnsi="Arial" w:cs="Arial"/>
                <w:b/>
                <w:sz w:val="32"/>
                <w:szCs w:val="32"/>
              </w:rPr>
              <w:t>Care in the Community</w:t>
            </w:r>
            <w:r w:rsidR="00850023">
              <w:rPr>
                <w:rFonts w:ascii="Arial" w:hAnsi="Arial" w:cs="Arial"/>
                <w:b/>
                <w:sz w:val="32"/>
                <w:szCs w:val="32"/>
              </w:rPr>
              <w:t xml:space="preserve"> (Ci</w:t>
            </w:r>
            <w:r w:rsidR="00933EC7">
              <w:rPr>
                <w:rFonts w:ascii="Arial" w:hAnsi="Arial" w:cs="Arial"/>
                <w:b/>
                <w:sz w:val="32"/>
                <w:szCs w:val="32"/>
              </w:rPr>
              <w:t>t</w:t>
            </w:r>
            <w:r w:rsidR="00850023">
              <w:rPr>
                <w:rFonts w:ascii="Arial" w:hAnsi="Arial" w:cs="Arial"/>
                <w:b/>
                <w:sz w:val="32"/>
                <w:szCs w:val="32"/>
              </w:rPr>
              <w:t>C)</w:t>
            </w:r>
            <w:r w:rsidRPr="00B500F6">
              <w:rPr>
                <w:rFonts w:ascii="Arial" w:hAnsi="Arial" w:cs="Arial"/>
                <w:b/>
                <w:sz w:val="32"/>
                <w:szCs w:val="32"/>
              </w:rPr>
              <w:t xml:space="preserve"> </w:t>
            </w:r>
            <w:r w:rsidR="00C131A7">
              <w:rPr>
                <w:rFonts w:ascii="Arial" w:hAnsi="Arial" w:cs="Arial"/>
                <w:b/>
                <w:sz w:val="32"/>
                <w:szCs w:val="32"/>
              </w:rPr>
              <w:t>–</w:t>
            </w:r>
            <w:r w:rsidRPr="00B500F6">
              <w:rPr>
                <w:rFonts w:ascii="Arial" w:hAnsi="Arial" w:cs="Arial"/>
                <w:b/>
                <w:sz w:val="32"/>
                <w:szCs w:val="32"/>
              </w:rPr>
              <w:t xml:space="preserve"> </w:t>
            </w:r>
            <w:r w:rsidR="00F45568">
              <w:rPr>
                <w:rFonts w:ascii="Arial" w:hAnsi="Arial" w:cs="Arial"/>
                <w:b/>
                <w:sz w:val="32"/>
                <w:szCs w:val="32"/>
              </w:rPr>
              <w:t xml:space="preserve">COVID </w:t>
            </w:r>
            <w:r w:rsidR="00D040EB">
              <w:rPr>
                <w:rFonts w:ascii="Arial" w:hAnsi="Arial" w:cs="Arial"/>
                <w:b/>
                <w:sz w:val="32"/>
                <w:szCs w:val="32"/>
              </w:rPr>
              <w:t>Clinical Care</w:t>
            </w:r>
            <w:r w:rsidR="00035A8F">
              <w:rPr>
                <w:rFonts w:ascii="Arial" w:hAnsi="Arial" w:cs="Arial"/>
                <w:b/>
                <w:sz w:val="32"/>
                <w:szCs w:val="32"/>
              </w:rPr>
              <w:t xml:space="preserve"> </w:t>
            </w:r>
            <w:r w:rsidR="00C131A7">
              <w:rPr>
                <w:rFonts w:ascii="Arial" w:hAnsi="Arial" w:cs="Arial"/>
                <w:b/>
                <w:sz w:val="32"/>
                <w:szCs w:val="32"/>
              </w:rPr>
              <w:t xml:space="preserve">Module </w:t>
            </w:r>
            <w:r w:rsidR="00850023">
              <w:rPr>
                <w:rFonts w:ascii="Arial" w:hAnsi="Arial" w:cs="Arial"/>
                <w:b/>
                <w:sz w:val="32"/>
                <w:szCs w:val="32"/>
              </w:rPr>
              <w:t>(CCCM)</w:t>
            </w:r>
          </w:p>
        </w:tc>
      </w:tr>
      <w:tr w:rsidR="00417C5F" w:rsidRPr="002C30E6" w14:paraId="5652BA58" w14:textId="77777777" w:rsidTr="610B6581">
        <w:tc>
          <w:tcPr>
            <w:tcW w:w="9967" w:type="dxa"/>
            <w:vAlign w:val="center"/>
          </w:tcPr>
          <w:p w14:paraId="2CD08388" w14:textId="77777777" w:rsidR="00417C5F" w:rsidRPr="002C30E6" w:rsidRDefault="00417C5F" w:rsidP="008C17E4">
            <w:pPr>
              <w:jc w:val="center"/>
              <w:rPr>
                <w:rFonts w:ascii="Arial" w:hAnsi="Arial" w:cs="Arial"/>
                <w:b/>
                <w:sz w:val="28"/>
                <w:highlight w:val="yellow"/>
              </w:rPr>
            </w:pPr>
          </w:p>
        </w:tc>
      </w:tr>
      <w:tr w:rsidR="00417C5F" w:rsidRPr="002C30E6" w14:paraId="70573037" w14:textId="77777777" w:rsidTr="610B6581">
        <w:tc>
          <w:tcPr>
            <w:tcW w:w="9967" w:type="dxa"/>
            <w:vAlign w:val="center"/>
          </w:tcPr>
          <w:p w14:paraId="3EC395D0" w14:textId="77777777" w:rsidR="00417C5F" w:rsidRPr="002C30E6" w:rsidRDefault="00417C5F" w:rsidP="008C17E4">
            <w:pPr>
              <w:pStyle w:val="Title"/>
              <w:jc w:val="center"/>
              <w:rPr>
                <w:rFonts w:ascii="Arial" w:hAnsi="Arial" w:cs="Arial"/>
              </w:rPr>
            </w:pPr>
            <w:r w:rsidRPr="002C30E6">
              <w:rPr>
                <w:rFonts w:ascii="Arial" w:hAnsi="Arial" w:cs="Arial"/>
              </w:rPr>
              <w:t>Privacy Impact Assessment</w:t>
            </w:r>
          </w:p>
        </w:tc>
      </w:tr>
      <w:tr w:rsidR="00417C5F" w:rsidRPr="002C30E6" w14:paraId="62E2B904" w14:textId="77777777" w:rsidTr="610B6581">
        <w:tc>
          <w:tcPr>
            <w:tcW w:w="9967" w:type="dxa"/>
            <w:vAlign w:val="center"/>
          </w:tcPr>
          <w:p w14:paraId="5BE19E26" w14:textId="77777777" w:rsidR="00417C5F" w:rsidRPr="002C30E6" w:rsidRDefault="00417C5F" w:rsidP="008C17E4">
            <w:pPr>
              <w:jc w:val="center"/>
              <w:rPr>
                <w:rFonts w:ascii="Arial" w:hAnsi="Arial" w:cs="Arial"/>
                <w:b/>
                <w:sz w:val="28"/>
              </w:rPr>
            </w:pPr>
          </w:p>
          <w:p w14:paraId="797CEE7E" w14:textId="54F75C97" w:rsidR="00417C5F" w:rsidRPr="002C30E6" w:rsidRDefault="00417C5F" w:rsidP="610B6581">
            <w:pPr>
              <w:jc w:val="center"/>
              <w:rPr>
                <w:rFonts w:ascii="Arial" w:hAnsi="Arial" w:cs="Arial"/>
                <w:b/>
                <w:bCs/>
                <w:sz w:val="28"/>
                <w:szCs w:val="28"/>
              </w:rPr>
            </w:pPr>
          </w:p>
          <w:p w14:paraId="48D65E0B" w14:textId="30A7FCCD" w:rsidR="00417C5F" w:rsidRPr="002C30E6" w:rsidRDefault="00417C5F" w:rsidP="008C17E4">
            <w:pPr>
              <w:jc w:val="center"/>
              <w:rPr>
                <w:rFonts w:ascii="Arial" w:hAnsi="Arial" w:cs="Arial"/>
                <w:b/>
                <w:sz w:val="28"/>
              </w:rPr>
            </w:pPr>
            <w:r w:rsidRPr="002C30E6">
              <w:rPr>
                <w:rFonts w:ascii="Arial" w:hAnsi="Arial" w:cs="Arial"/>
                <w:b/>
                <w:sz w:val="28"/>
              </w:rPr>
              <w:t xml:space="preserve">Date </w:t>
            </w:r>
            <w:r w:rsidR="000D4C24">
              <w:rPr>
                <w:rFonts w:ascii="Arial" w:hAnsi="Arial" w:cs="Arial"/>
                <w:b/>
                <w:sz w:val="28"/>
              </w:rPr>
              <w:t>2</w:t>
            </w:r>
            <w:r w:rsidR="0048245F">
              <w:rPr>
                <w:rFonts w:ascii="Arial" w:hAnsi="Arial" w:cs="Arial"/>
                <w:b/>
                <w:sz w:val="28"/>
              </w:rPr>
              <w:t>8</w:t>
            </w:r>
            <w:r w:rsidR="00F26435">
              <w:rPr>
                <w:rFonts w:ascii="Arial" w:hAnsi="Arial" w:cs="Arial"/>
                <w:b/>
                <w:sz w:val="28"/>
              </w:rPr>
              <w:t xml:space="preserve"> April</w:t>
            </w:r>
            <w:r w:rsidR="00B1521E" w:rsidRPr="002C30E6">
              <w:rPr>
                <w:rFonts w:ascii="Arial" w:hAnsi="Arial" w:cs="Arial"/>
                <w:b/>
                <w:sz w:val="28"/>
              </w:rPr>
              <w:t xml:space="preserve"> 202</w:t>
            </w:r>
            <w:r w:rsidR="00B500F6">
              <w:rPr>
                <w:rFonts w:ascii="Arial" w:hAnsi="Arial" w:cs="Arial"/>
                <w:b/>
                <w:sz w:val="28"/>
              </w:rPr>
              <w:t>2</w:t>
            </w:r>
          </w:p>
        </w:tc>
      </w:tr>
    </w:tbl>
    <w:p w14:paraId="2EE0B34F" w14:textId="77777777" w:rsidR="00417C5F" w:rsidRPr="002C30E6" w:rsidRDefault="00417C5F" w:rsidP="00E934EE">
      <w:pPr>
        <w:pStyle w:val="NoSpacing"/>
        <w:spacing w:before="60" w:after="60"/>
        <w:rPr>
          <w:rFonts w:ascii="Arial" w:hAnsi="Arial" w:cs="Arial"/>
        </w:rPr>
        <w:sectPr w:rsidR="00417C5F" w:rsidRPr="002C30E6" w:rsidSect="008C17E4">
          <w:headerReference w:type="even" r:id="rId11"/>
          <w:headerReference w:type="default" r:id="rId12"/>
          <w:headerReference w:type="first" r:id="rId13"/>
          <w:pgSz w:w="11906" w:h="16838" w:code="9"/>
          <w:pgMar w:top="1440" w:right="1440" w:bottom="1440" w:left="1440" w:header="709" w:footer="709" w:gutter="0"/>
          <w:cols w:space="708"/>
          <w:vAlign w:val="center"/>
          <w:docGrid w:linePitch="360"/>
        </w:sectPr>
      </w:pPr>
    </w:p>
    <w:p w14:paraId="7D4BA3E7" w14:textId="77777777" w:rsidR="00417C5F" w:rsidRPr="002C30E6" w:rsidRDefault="00417C5F" w:rsidP="00EE0DE4">
      <w:pPr>
        <w:pStyle w:val="Heading10"/>
      </w:pPr>
      <w:r w:rsidRPr="002C30E6">
        <w:lastRenderedPageBreak/>
        <w:t>Document Approval</w:t>
      </w:r>
    </w:p>
    <w:tbl>
      <w:tblPr>
        <w:tblStyle w:val="LightShading-Accent1"/>
        <w:tblW w:w="5000" w:type="pct"/>
        <w:tblLook w:val="0660" w:firstRow="1" w:lastRow="1" w:firstColumn="0" w:lastColumn="0" w:noHBand="1" w:noVBand="1"/>
      </w:tblPr>
      <w:tblGrid>
        <w:gridCol w:w="5530"/>
        <w:gridCol w:w="1841"/>
        <w:gridCol w:w="1655"/>
      </w:tblGrid>
      <w:tr w:rsidR="00417C5F" w:rsidRPr="002C30E6" w14:paraId="3FA141AF" w14:textId="77777777" w:rsidTr="008C17E4">
        <w:trPr>
          <w:cnfStyle w:val="100000000000" w:firstRow="1" w:lastRow="0" w:firstColumn="0" w:lastColumn="0" w:oddVBand="0" w:evenVBand="0" w:oddHBand="0" w:evenHBand="0" w:firstRowFirstColumn="0" w:firstRowLastColumn="0" w:lastRowFirstColumn="0" w:lastRowLastColumn="0"/>
        </w:trPr>
        <w:tc>
          <w:tcPr>
            <w:tcW w:w="3063" w:type="pct"/>
            <w:tcBorders>
              <w:top w:val="single" w:sz="18" w:space="0" w:color="4472C4" w:themeColor="accent1"/>
              <w:bottom w:val="single" w:sz="18" w:space="0" w:color="4472C4" w:themeColor="accent1"/>
            </w:tcBorders>
            <w:noWrap/>
            <w:vAlign w:val="center"/>
          </w:tcPr>
          <w:p w14:paraId="59DBDCB0" w14:textId="77777777" w:rsidR="00417C5F" w:rsidRPr="002C30E6" w:rsidRDefault="00417C5F" w:rsidP="008C17E4">
            <w:pPr>
              <w:spacing w:before="60" w:after="60"/>
              <w:rPr>
                <w:rFonts w:ascii="Arial" w:hAnsi="Arial" w:cs="Arial"/>
                <w:b w:val="0"/>
              </w:rPr>
            </w:pPr>
          </w:p>
        </w:tc>
        <w:tc>
          <w:tcPr>
            <w:tcW w:w="1020" w:type="pct"/>
            <w:tcBorders>
              <w:top w:val="single" w:sz="18" w:space="0" w:color="4472C4" w:themeColor="accent1"/>
              <w:bottom w:val="single" w:sz="18" w:space="0" w:color="4472C4" w:themeColor="accent1"/>
            </w:tcBorders>
            <w:vAlign w:val="center"/>
          </w:tcPr>
          <w:p w14:paraId="62AE2ADF" w14:textId="77777777" w:rsidR="00417C5F" w:rsidRPr="002C30E6" w:rsidRDefault="00417C5F" w:rsidP="008C17E4">
            <w:pPr>
              <w:spacing w:before="60" w:after="60"/>
              <w:rPr>
                <w:rFonts w:ascii="Arial" w:hAnsi="Arial" w:cs="Arial"/>
                <w:b w:val="0"/>
              </w:rPr>
            </w:pPr>
            <w:r w:rsidRPr="002C30E6">
              <w:rPr>
                <w:rFonts w:ascii="Arial" w:hAnsi="Arial" w:cs="Arial"/>
              </w:rPr>
              <w:t>Name/Title</w:t>
            </w:r>
          </w:p>
        </w:tc>
        <w:tc>
          <w:tcPr>
            <w:tcW w:w="917" w:type="pct"/>
            <w:tcBorders>
              <w:top w:val="single" w:sz="18" w:space="0" w:color="4472C4" w:themeColor="accent1"/>
              <w:bottom w:val="single" w:sz="18" w:space="0" w:color="4472C4" w:themeColor="accent1"/>
            </w:tcBorders>
            <w:vAlign w:val="center"/>
          </w:tcPr>
          <w:p w14:paraId="4EAF8C2C" w14:textId="77777777" w:rsidR="00417C5F" w:rsidRPr="002C30E6" w:rsidRDefault="00417C5F" w:rsidP="008C17E4">
            <w:pPr>
              <w:spacing w:before="60" w:after="60"/>
              <w:rPr>
                <w:rFonts w:ascii="Arial" w:hAnsi="Arial" w:cs="Arial"/>
                <w:b w:val="0"/>
              </w:rPr>
            </w:pPr>
            <w:r w:rsidRPr="002C30E6">
              <w:rPr>
                <w:rFonts w:ascii="Arial" w:hAnsi="Arial" w:cs="Arial"/>
              </w:rPr>
              <w:t>Sign-off date</w:t>
            </w:r>
          </w:p>
        </w:tc>
      </w:tr>
      <w:tr w:rsidR="00417C5F" w:rsidRPr="002C30E6" w14:paraId="336C732F" w14:textId="77777777" w:rsidTr="008C17E4">
        <w:tc>
          <w:tcPr>
            <w:tcW w:w="3063" w:type="pct"/>
            <w:tcBorders>
              <w:top w:val="single" w:sz="18" w:space="0" w:color="4472C4" w:themeColor="accent1"/>
              <w:bottom w:val="single" w:sz="2" w:space="0" w:color="4472C4" w:themeColor="accent1"/>
            </w:tcBorders>
            <w:noWrap/>
          </w:tcPr>
          <w:p w14:paraId="2861BE47" w14:textId="77777777" w:rsidR="00417C5F" w:rsidRPr="002C30E6" w:rsidRDefault="00417C5F" w:rsidP="008C17E4">
            <w:pPr>
              <w:pStyle w:val="NoSpacing"/>
              <w:spacing w:before="60" w:after="60"/>
              <w:rPr>
                <w:rFonts w:ascii="Arial" w:hAnsi="Arial" w:cs="Arial"/>
                <w:sz w:val="20"/>
                <w:szCs w:val="20"/>
              </w:rPr>
            </w:pPr>
            <w:r w:rsidRPr="002C30E6">
              <w:rPr>
                <w:rFonts w:ascii="Arial" w:hAnsi="Arial" w:cs="Arial"/>
                <w:sz w:val="20"/>
                <w:szCs w:val="20"/>
              </w:rPr>
              <w:t>Approved by Senior Responsible Officer</w:t>
            </w:r>
          </w:p>
        </w:tc>
        <w:tc>
          <w:tcPr>
            <w:tcW w:w="1020" w:type="pct"/>
            <w:tcBorders>
              <w:top w:val="single" w:sz="18" w:space="0" w:color="4472C4" w:themeColor="accent1"/>
              <w:bottom w:val="single" w:sz="2" w:space="0" w:color="4472C4" w:themeColor="accent1"/>
            </w:tcBorders>
          </w:tcPr>
          <w:p w14:paraId="48CD6C41" w14:textId="16C73771" w:rsidR="00417C5F" w:rsidRPr="002C30E6" w:rsidRDefault="00670A3E" w:rsidP="008C17E4">
            <w:pPr>
              <w:pStyle w:val="NoSpacing"/>
              <w:spacing w:before="60" w:after="60"/>
              <w:rPr>
                <w:rFonts w:ascii="Arial" w:hAnsi="Arial" w:cs="Arial"/>
                <w:sz w:val="20"/>
                <w:szCs w:val="20"/>
              </w:rPr>
            </w:pPr>
            <w:r>
              <w:rPr>
                <w:rFonts w:ascii="Arial" w:hAnsi="Arial" w:cs="Arial"/>
                <w:sz w:val="20"/>
                <w:szCs w:val="20"/>
              </w:rPr>
              <w:t>Daniel Hirst</w:t>
            </w:r>
            <w:r w:rsidR="00176F69">
              <w:rPr>
                <w:rFonts w:ascii="Arial" w:hAnsi="Arial" w:cs="Arial"/>
                <w:sz w:val="20"/>
                <w:szCs w:val="20"/>
              </w:rPr>
              <w:t xml:space="preserve"> </w:t>
            </w:r>
            <w:r w:rsidR="004569D5">
              <w:rPr>
                <w:rFonts w:ascii="Arial" w:hAnsi="Arial" w:cs="Arial"/>
                <w:sz w:val="20"/>
                <w:szCs w:val="20"/>
              </w:rPr>
              <w:t>(Group Manager – Covid Care in the Community)</w:t>
            </w:r>
          </w:p>
        </w:tc>
        <w:tc>
          <w:tcPr>
            <w:tcW w:w="917" w:type="pct"/>
            <w:tcBorders>
              <w:top w:val="single" w:sz="18" w:space="0" w:color="4472C4" w:themeColor="accent1"/>
              <w:bottom w:val="single" w:sz="2" w:space="0" w:color="4472C4" w:themeColor="accent1"/>
            </w:tcBorders>
          </w:tcPr>
          <w:p w14:paraId="0BBED7E0" w14:textId="77777777" w:rsidR="00417C5F" w:rsidRPr="002C30E6" w:rsidRDefault="00417C5F" w:rsidP="008C17E4">
            <w:pPr>
              <w:pStyle w:val="NoSpacing"/>
              <w:spacing w:before="60" w:after="60"/>
              <w:rPr>
                <w:rFonts w:ascii="Arial" w:hAnsi="Arial" w:cs="Arial"/>
                <w:sz w:val="20"/>
                <w:szCs w:val="20"/>
              </w:rPr>
            </w:pPr>
          </w:p>
        </w:tc>
      </w:tr>
      <w:tr w:rsidR="00417C5F" w:rsidRPr="00EE0DE4" w14:paraId="3CB852E0" w14:textId="77777777" w:rsidTr="008C17E4">
        <w:trPr>
          <w:cnfStyle w:val="010000000000" w:firstRow="0" w:lastRow="1" w:firstColumn="0" w:lastColumn="0" w:oddVBand="0" w:evenVBand="0" w:oddHBand="0" w:evenHBand="0" w:firstRowFirstColumn="0" w:firstRowLastColumn="0" w:lastRowFirstColumn="0" w:lastRowLastColumn="0"/>
        </w:trPr>
        <w:tc>
          <w:tcPr>
            <w:tcW w:w="3063" w:type="pct"/>
            <w:tcBorders>
              <w:top w:val="single" w:sz="2" w:space="0" w:color="4472C4" w:themeColor="accent1"/>
            </w:tcBorders>
            <w:noWrap/>
          </w:tcPr>
          <w:p w14:paraId="628B9E80" w14:textId="1AC343FB" w:rsidR="00417C5F" w:rsidRPr="00EE0DE4" w:rsidRDefault="00417C5F" w:rsidP="008C17E4">
            <w:pPr>
              <w:pStyle w:val="NoSpacing"/>
              <w:spacing w:before="60" w:after="60"/>
              <w:rPr>
                <w:rFonts w:ascii="Arial" w:hAnsi="Arial" w:cs="Arial"/>
                <w:b w:val="0"/>
                <w:bCs w:val="0"/>
                <w:sz w:val="20"/>
                <w:szCs w:val="20"/>
              </w:rPr>
            </w:pPr>
            <w:r w:rsidRPr="00EE0DE4">
              <w:rPr>
                <w:rFonts w:ascii="Arial" w:hAnsi="Arial" w:cs="Arial"/>
                <w:b w:val="0"/>
                <w:bCs w:val="0"/>
                <w:sz w:val="20"/>
                <w:szCs w:val="20"/>
              </w:rPr>
              <w:t>Approved by</w:t>
            </w:r>
            <w:r w:rsidR="00176F69">
              <w:rPr>
                <w:rFonts w:ascii="Arial" w:hAnsi="Arial" w:cs="Arial"/>
                <w:b w:val="0"/>
                <w:bCs w:val="0"/>
                <w:sz w:val="20"/>
                <w:szCs w:val="20"/>
              </w:rPr>
              <w:t xml:space="preserve"> Manager, Risk &amp; Privacy</w:t>
            </w:r>
            <w:r w:rsidR="00C83223" w:rsidRPr="00EE0DE4">
              <w:rPr>
                <w:rFonts w:ascii="Arial" w:hAnsi="Arial" w:cs="Arial"/>
                <w:b w:val="0"/>
                <w:bCs w:val="0"/>
                <w:sz w:val="20"/>
                <w:szCs w:val="20"/>
              </w:rPr>
              <w:t>,</w:t>
            </w:r>
            <w:r w:rsidR="00E97CC0" w:rsidRPr="00EE0DE4">
              <w:rPr>
                <w:rFonts w:ascii="Arial" w:hAnsi="Arial" w:cs="Arial"/>
                <w:b w:val="0"/>
                <w:bCs w:val="0"/>
                <w:sz w:val="20"/>
                <w:szCs w:val="20"/>
              </w:rPr>
              <w:t xml:space="preserve"> </w:t>
            </w:r>
            <w:r w:rsidR="00CD72B5" w:rsidRPr="00EE0DE4">
              <w:rPr>
                <w:rFonts w:ascii="Arial" w:hAnsi="Arial" w:cs="Arial"/>
                <w:b w:val="0"/>
                <w:bCs w:val="0"/>
                <w:sz w:val="20"/>
                <w:szCs w:val="20"/>
              </w:rPr>
              <w:t>Ministry of Health</w:t>
            </w:r>
          </w:p>
        </w:tc>
        <w:tc>
          <w:tcPr>
            <w:tcW w:w="1020" w:type="pct"/>
            <w:tcBorders>
              <w:top w:val="single" w:sz="2" w:space="0" w:color="4472C4" w:themeColor="accent1"/>
            </w:tcBorders>
          </w:tcPr>
          <w:p w14:paraId="214C78D5" w14:textId="3FD361E4" w:rsidR="00417C5F" w:rsidRPr="00EE0DE4" w:rsidRDefault="00176F69" w:rsidP="008C17E4">
            <w:pPr>
              <w:pStyle w:val="NoSpacing"/>
              <w:spacing w:before="60" w:after="60"/>
              <w:rPr>
                <w:rFonts w:ascii="Arial" w:hAnsi="Arial" w:cs="Arial"/>
                <w:b w:val="0"/>
                <w:bCs w:val="0"/>
                <w:sz w:val="20"/>
                <w:szCs w:val="20"/>
              </w:rPr>
            </w:pPr>
            <w:r>
              <w:rPr>
                <w:rFonts w:ascii="Arial" w:hAnsi="Arial" w:cs="Arial"/>
                <w:b w:val="0"/>
                <w:bCs w:val="0"/>
                <w:sz w:val="20"/>
                <w:szCs w:val="20"/>
              </w:rPr>
              <w:t>Caitlin Hawkins</w:t>
            </w:r>
          </w:p>
        </w:tc>
        <w:tc>
          <w:tcPr>
            <w:tcW w:w="917" w:type="pct"/>
            <w:tcBorders>
              <w:top w:val="single" w:sz="2" w:space="0" w:color="4472C4" w:themeColor="accent1"/>
            </w:tcBorders>
          </w:tcPr>
          <w:p w14:paraId="0DC43F2D" w14:textId="77777777" w:rsidR="00417C5F" w:rsidRPr="00EE0DE4" w:rsidRDefault="00417C5F" w:rsidP="008C17E4">
            <w:pPr>
              <w:pStyle w:val="DecimalAligned"/>
              <w:spacing w:before="60" w:after="60"/>
              <w:rPr>
                <w:rFonts w:ascii="Arial" w:hAnsi="Arial" w:cs="Arial"/>
                <w:b w:val="0"/>
                <w:bCs w:val="0"/>
                <w:sz w:val="20"/>
                <w:szCs w:val="20"/>
                <w:lang w:val="en-NZ"/>
              </w:rPr>
            </w:pPr>
          </w:p>
        </w:tc>
      </w:tr>
    </w:tbl>
    <w:p w14:paraId="1308A121" w14:textId="77777777" w:rsidR="00191663" w:rsidRDefault="00191663" w:rsidP="00417C5F">
      <w:pPr>
        <w:rPr>
          <w:rFonts w:ascii="Arial" w:hAnsi="Arial" w:cs="Arial"/>
        </w:rPr>
      </w:pPr>
    </w:p>
    <w:p w14:paraId="13E3AD5E" w14:textId="1BA48ED7" w:rsidR="00417C5F" w:rsidRPr="002C30E6" w:rsidRDefault="00417C5F" w:rsidP="00417C5F">
      <w:pPr>
        <w:rPr>
          <w:rFonts w:ascii="Arial" w:hAnsi="Arial" w:cs="Arial"/>
        </w:rPr>
      </w:pPr>
      <w:r w:rsidRPr="002C30E6">
        <w:rPr>
          <w:rFonts w:ascii="Arial" w:hAnsi="Arial" w:cs="Arial"/>
        </w:rPr>
        <w:t xml:space="preserve">The author of this document is </w:t>
      </w:r>
      <w:r w:rsidR="00057E78" w:rsidRPr="00FF205E">
        <w:rPr>
          <w:rFonts w:ascii="Arial" w:hAnsi="Arial" w:cs="Arial"/>
        </w:rPr>
        <w:t>Data &amp; Digital Directorate</w:t>
      </w:r>
      <w:r w:rsidR="0018349C" w:rsidRPr="002C30E6">
        <w:rPr>
          <w:rFonts w:ascii="Arial" w:hAnsi="Arial" w:cs="Arial"/>
        </w:rPr>
        <w:t>, Ministry of Health.</w:t>
      </w:r>
    </w:p>
    <w:p w14:paraId="3580B72B" w14:textId="77777777" w:rsidR="0084532D" w:rsidRPr="002C30E6" w:rsidRDefault="0084532D" w:rsidP="00EE0DE4">
      <w:pPr>
        <w:pStyle w:val="Heading10"/>
      </w:pPr>
      <w:r w:rsidRPr="002C30E6">
        <w:t>Disclaimer</w:t>
      </w:r>
    </w:p>
    <w:p w14:paraId="46E24E55" w14:textId="2C02E7AE" w:rsidR="00850023" w:rsidRDefault="0084532D" w:rsidP="0084532D">
      <w:pPr>
        <w:rPr>
          <w:rFonts w:ascii="Arial" w:hAnsi="Arial" w:cs="Arial"/>
          <w:sz w:val="18"/>
          <w:szCs w:val="18"/>
        </w:rPr>
      </w:pPr>
      <w:r w:rsidRPr="002C30E6">
        <w:rPr>
          <w:rFonts w:ascii="Arial" w:hAnsi="Arial" w:cs="Arial"/>
          <w:sz w:val="18"/>
          <w:szCs w:val="18"/>
        </w:rPr>
        <w:t xml:space="preserve">This Assessment has been prepared to assist the Ministry of Health (“the Ministry”) to review the purposes for which the information collected for and via the </w:t>
      </w:r>
      <w:r w:rsidR="00FC1D6D">
        <w:rPr>
          <w:rFonts w:ascii="Arial" w:hAnsi="Arial" w:cs="Arial"/>
          <w:sz w:val="18"/>
          <w:szCs w:val="18"/>
        </w:rPr>
        <w:t>CCCM (</w:t>
      </w:r>
      <w:r w:rsidR="00850023">
        <w:rPr>
          <w:rFonts w:ascii="Arial" w:hAnsi="Arial" w:cs="Arial"/>
          <w:sz w:val="18"/>
          <w:szCs w:val="18"/>
        </w:rPr>
        <w:t>derived from the Border Clinical Management System</w:t>
      </w:r>
      <w:r w:rsidR="00FC1D6D">
        <w:rPr>
          <w:rFonts w:ascii="Arial" w:hAnsi="Arial" w:cs="Arial"/>
          <w:sz w:val="18"/>
          <w:szCs w:val="18"/>
        </w:rPr>
        <w:t xml:space="preserve"> </w:t>
      </w:r>
      <w:r w:rsidR="00850023">
        <w:rPr>
          <w:rFonts w:ascii="Arial" w:hAnsi="Arial" w:cs="Arial"/>
          <w:sz w:val="18"/>
          <w:szCs w:val="18"/>
        </w:rPr>
        <w:t>(</w:t>
      </w:r>
      <w:r w:rsidR="00FF205E">
        <w:rPr>
          <w:rFonts w:ascii="Arial" w:hAnsi="Arial" w:cs="Arial"/>
          <w:sz w:val="18"/>
          <w:szCs w:val="18"/>
        </w:rPr>
        <w:t>BCMS</w:t>
      </w:r>
      <w:r w:rsidR="00FC1D6D">
        <w:rPr>
          <w:rFonts w:ascii="Arial" w:hAnsi="Arial" w:cs="Arial"/>
          <w:sz w:val="18"/>
          <w:szCs w:val="18"/>
        </w:rPr>
        <w:t>)</w:t>
      </w:r>
      <w:r w:rsidR="00FF205E">
        <w:rPr>
          <w:rFonts w:ascii="Arial" w:hAnsi="Arial" w:cs="Arial"/>
          <w:sz w:val="18"/>
          <w:szCs w:val="18"/>
        </w:rPr>
        <w:t xml:space="preserve"> and related Ministry systems for the clinical component of the Care in the Community</w:t>
      </w:r>
      <w:r w:rsidR="00850023">
        <w:rPr>
          <w:rFonts w:ascii="Arial" w:hAnsi="Arial" w:cs="Arial"/>
          <w:sz w:val="18"/>
          <w:szCs w:val="18"/>
        </w:rPr>
        <w:t xml:space="preserve"> (Ci</w:t>
      </w:r>
      <w:r w:rsidR="00933EC7">
        <w:rPr>
          <w:rFonts w:ascii="Arial" w:hAnsi="Arial" w:cs="Arial"/>
          <w:sz w:val="18"/>
          <w:szCs w:val="18"/>
        </w:rPr>
        <w:t>t</w:t>
      </w:r>
      <w:r w:rsidR="00850023">
        <w:rPr>
          <w:rFonts w:ascii="Arial" w:hAnsi="Arial" w:cs="Arial"/>
          <w:sz w:val="18"/>
          <w:szCs w:val="18"/>
        </w:rPr>
        <w:t>C)</w:t>
      </w:r>
      <w:r w:rsidR="00FF205E">
        <w:rPr>
          <w:rFonts w:ascii="Arial" w:hAnsi="Arial" w:cs="Arial"/>
          <w:sz w:val="18"/>
          <w:szCs w:val="18"/>
        </w:rPr>
        <w:t xml:space="preserve"> pro</w:t>
      </w:r>
      <w:r w:rsidR="00850023">
        <w:rPr>
          <w:rFonts w:ascii="Arial" w:hAnsi="Arial" w:cs="Arial"/>
          <w:sz w:val="18"/>
          <w:szCs w:val="18"/>
        </w:rPr>
        <w:t>gramme</w:t>
      </w:r>
      <w:r w:rsidRPr="002C30E6">
        <w:rPr>
          <w:rFonts w:ascii="Arial" w:hAnsi="Arial" w:cs="Arial"/>
          <w:sz w:val="18"/>
          <w:szCs w:val="18"/>
        </w:rPr>
        <w:t xml:space="preserve"> can be used</w:t>
      </w:r>
      <w:r w:rsidR="00FF205E">
        <w:rPr>
          <w:rFonts w:ascii="Arial" w:hAnsi="Arial" w:cs="Arial"/>
          <w:sz w:val="18"/>
          <w:szCs w:val="18"/>
        </w:rPr>
        <w:t xml:space="preserve">. </w:t>
      </w:r>
    </w:p>
    <w:p w14:paraId="2D19310A" w14:textId="07B5DBB1" w:rsidR="00BF4755" w:rsidRPr="00BF4755" w:rsidRDefault="00BF4755" w:rsidP="0084532D">
      <w:pPr>
        <w:rPr>
          <w:rFonts w:ascii="Arial" w:hAnsi="Arial" w:cs="Arial"/>
          <w:sz w:val="18"/>
          <w:szCs w:val="18"/>
        </w:rPr>
      </w:pPr>
      <w:r w:rsidRPr="00BF4755">
        <w:rPr>
          <w:rFonts w:ascii="Arial" w:hAnsi="Arial" w:cs="Arial"/>
          <w:sz w:val="18"/>
          <w:szCs w:val="18"/>
        </w:rPr>
        <w:t xml:space="preserve">BCMS was originally developed to support individual Guests health needs and the District Health Board (DHB) teams operational management at a facility, regional and national level of the Managed Isolation and Quarantine (MIQ) Facilities. </w:t>
      </w:r>
      <w:r w:rsidR="00850023">
        <w:rPr>
          <w:rFonts w:ascii="Arial" w:hAnsi="Arial" w:cs="Arial"/>
          <w:sz w:val="18"/>
          <w:szCs w:val="18"/>
        </w:rPr>
        <w:t>The platform</w:t>
      </w:r>
      <w:r w:rsidRPr="00BF4755">
        <w:rPr>
          <w:rFonts w:ascii="Arial" w:hAnsi="Arial" w:cs="Arial"/>
          <w:sz w:val="18"/>
          <w:szCs w:val="18"/>
        </w:rPr>
        <w:t xml:space="preserve"> is now being expanded for use to support </w:t>
      </w:r>
      <w:r w:rsidR="00FC1D6D">
        <w:rPr>
          <w:rFonts w:ascii="Arial" w:hAnsi="Arial" w:cs="Arial"/>
          <w:sz w:val="18"/>
          <w:szCs w:val="18"/>
        </w:rPr>
        <w:t xml:space="preserve">a </w:t>
      </w:r>
      <w:r w:rsidRPr="00BF4755">
        <w:rPr>
          <w:rFonts w:ascii="Arial" w:hAnsi="Arial" w:cs="Arial"/>
          <w:sz w:val="18"/>
          <w:szCs w:val="18"/>
        </w:rPr>
        <w:t xml:space="preserve">national </w:t>
      </w:r>
      <w:r w:rsidR="00D040EB">
        <w:rPr>
          <w:rFonts w:ascii="Arial" w:hAnsi="Arial" w:cs="Arial"/>
          <w:sz w:val="18"/>
          <w:szCs w:val="18"/>
        </w:rPr>
        <w:t xml:space="preserve">shared COVID </w:t>
      </w:r>
      <w:r w:rsidR="00850023">
        <w:rPr>
          <w:rFonts w:ascii="Arial" w:hAnsi="Arial" w:cs="Arial"/>
          <w:sz w:val="18"/>
          <w:szCs w:val="18"/>
        </w:rPr>
        <w:t>Ci</w:t>
      </w:r>
      <w:r w:rsidR="00933EC7">
        <w:rPr>
          <w:rFonts w:ascii="Arial" w:hAnsi="Arial" w:cs="Arial"/>
          <w:sz w:val="18"/>
          <w:szCs w:val="18"/>
        </w:rPr>
        <w:t>t</w:t>
      </w:r>
      <w:r w:rsidR="00850023">
        <w:rPr>
          <w:rFonts w:ascii="Arial" w:hAnsi="Arial" w:cs="Arial"/>
          <w:sz w:val="18"/>
          <w:szCs w:val="18"/>
        </w:rPr>
        <w:t xml:space="preserve">C </w:t>
      </w:r>
      <w:r w:rsidR="00FC1D6D">
        <w:rPr>
          <w:rFonts w:ascii="Arial" w:hAnsi="Arial" w:cs="Arial"/>
          <w:sz w:val="18"/>
          <w:szCs w:val="18"/>
        </w:rPr>
        <w:t xml:space="preserve">record </w:t>
      </w:r>
      <w:r w:rsidR="00D040EB">
        <w:rPr>
          <w:rFonts w:ascii="Arial" w:hAnsi="Arial" w:cs="Arial"/>
          <w:sz w:val="18"/>
          <w:szCs w:val="18"/>
        </w:rPr>
        <w:t>to allow cross discipline, region</w:t>
      </w:r>
      <w:r w:rsidR="00FC1D6D">
        <w:rPr>
          <w:rFonts w:ascii="Arial" w:hAnsi="Arial" w:cs="Arial"/>
          <w:sz w:val="18"/>
          <w:szCs w:val="18"/>
        </w:rPr>
        <w:t>al</w:t>
      </w:r>
      <w:r w:rsidR="00D040EB">
        <w:rPr>
          <w:rFonts w:ascii="Arial" w:hAnsi="Arial" w:cs="Arial"/>
          <w:sz w:val="18"/>
          <w:szCs w:val="18"/>
        </w:rPr>
        <w:t xml:space="preserve"> and care setting</w:t>
      </w:r>
      <w:r w:rsidR="00FC1D6D">
        <w:rPr>
          <w:rFonts w:ascii="Arial" w:hAnsi="Arial" w:cs="Arial"/>
          <w:sz w:val="18"/>
          <w:szCs w:val="18"/>
        </w:rPr>
        <w:t xml:space="preserve"> </w:t>
      </w:r>
      <w:r w:rsidRPr="00BF4755">
        <w:rPr>
          <w:rFonts w:ascii="Arial" w:hAnsi="Arial" w:cs="Arial"/>
          <w:sz w:val="18"/>
          <w:szCs w:val="18"/>
        </w:rPr>
        <w:t>medical care for those individuals</w:t>
      </w:r>
      <w:r w:rsidR="00933EC7">
        <w:rPr>
          <w:rFonts w:ascii="Arial" w:hAnsi="Arial" w:cs="Arial"/>
          <w:sz w:val="18"/>
          <w:szCs w:val="18"/>
        </w:rPr>
        <w:t xml:space="preserve"> and their whānau</w:t>
      </w:r>
      <w:r w:rsidRPr="00BF4755">
        <w:rPr>
          <w:rFonts w:ascii="Arial" w:hAnsi="Arial" w:cs="Arial"/>
          <w:sz w:val="18"/>
          <w:szCs w:val="18"/>
        </w:rPr>
        <w:t xml:space="preserve"> isolating in their own home or another community location</w:t>
      </w:r>
      <w:r w:rsidR="00E83EC0">
        <w:rPr>
          <w:rFonts w:ascii="Arial" w:hAnsi="Arial" w:cs="Arial"/>
          <w:sz w:val="18"/>
          <w:szCs w:val="18"/>
        </w:rPr>
        <w:t>, including ‘hospital in the home’</w:t>
      </w:r>
      <w:r w:rsidRPr="00BF4755">
        <w:rPr>
          <w:rFonts w:ascii="Arial" w:hAnsi="Arial" w:cs="Arial"/>
          <w:sz w:val="18"/>
          <w:szCs w:val="18"/>
        </w:rPr>
        <w:t>.</w:t>
      </w:r>
    </w:p>
    <w:p w14:paraId="25FFB215" w14:textId="04008562" w:rsidR="0084532D" w:rsidRPr="00BF4755" w:rsidRDefault="00BF4755" w:rsidP="0084532D">
      <w:pPr>
        <w:rPr>
          <w:rFonts w:ascii="Arial" w:hAnsi="Arial" w:cs="Arial"/>
          <w:sz w:val="18"/>
          <w:szCs w:val="18"/>
        </w:rPr>
      </w:pPr>
      <w:r w:rsidRPr="00BF4755">
        <w:rPr>
          <w:rFonts w:ascii="Arial" w:hAnsi="Arial" w:cs="Arial"/>
          <w:sz w:val="18"/>
          <w:szCs w:val="18"/>
        </w:rPr>
        <w:t xml:space="preserve">This PIA </w:t>
      </w:r>
      <w:r w:rsidR="00FF205E" w:rsidRPr="00BF4755">
        <w:rPr>
          <w:rFonts w:ascii="Arial" w:hAnsi="Arial" w:cs="Arial"/>
          <w:sz w:val="18"/>
          <w:szCs w:val="18"/>
        </w:rPr>
        <w:t xml:space="preserve">will also review </w:t>
      </w:r>
      <w:r w:rsidR="0084532D" w:rsidRPr="00BF4755">
        <w:rPr>
          <w:rFonts w:ascii="Arial" w:hAnsi="Arial" w:cs="Arial"/>
          <w:sz w:val="18"/>
          <w:szCs w:val="18"/>
        </w:rPr>
        <w:t>the privacy safeguards that are required to manage those purposes.</w:t>
      </w:r>
    </w:p>
    <w:p w14:paraId="5D5F91B7" w14:textId="409C477E" w:rsidR="0084532D" w:rsidRPr="002C30E6" w:rsidRDefault="0084532D" w:rsidP="0084532D">
      <w:pPr>
        <w:rPr>
          <w:rFonts w:ascii="Arial" w:hAnsi="Arial" w:cs="Arial"/>
          <w:sz w:val="18"/>
          <w:szCs w:val="18"/>
        </w:rPr>
      </w:pPr>
      <w:r w:rsidRPr="002C30E6">
        <w:rPr>
          <w:rFonts w:ascii="Arial" w:hAnsi="Arial" w:cs="Arial"/>
          <w:sz w:val="18"/>
          <w:szCs w:val="18"/>
        </w:rPr>
        <w:t xml:space="preserve">Every effort has been made to ensure that the information contained in this report is reliable and up to date. This Privacy Impact Assessment represents the current expectations of the way </w:t>
      </w:r>
      <w:r w:rsidR="008721CD" w:rsidRPr="002C30E6">
        <w:rPr>
          <w:rFonts w:ascii="Arial" w:hAnsi="Arial" w:cs="Arial"/>
          <w:sz w:val="18"/>
          <w:szCs w:val="18"/>
        </w:rPr>
        <w:t xml:space="preserve">the </w:t>
      </w:r>
      <w:r w:rsidR="00FF205E">
        <w:rPr>
          <w:rFonts w:ascii="Arial" w:hAnsi="Arial" w:cs="Arial"/>
          <w:sz w:val="18"/>
          <w:szCs w:val="18"/>
        </w:rPr>
        <w:t xml:space="preserve">IT system components </w:t>
      </w:r>
      <w:r w:rsidR="00FC1D6D">
        <w:rPr>
          <w:rFonts w:ascii="Arial" w:hAnsi="Arial" w:cs="Arial"/>
          <w:sz w:val="18"/>
          <w:szCs w:val="18"/>
        </w:rPr>
        <w:t xml:space="preserve">are supporting </w:t>
      </w:r>
      <w:r w:rsidR="00EF3DC9">
        <w:rPr>
          <w:rFonts w:ascii="Arial" w:hAnsi="Arial" w:cs="Arial"/>
          <w:sz w:val="18"/>
          <w:szCs w:val="18"/>
        </w:rPr>
        <w:t xml:space="preserve">the clinical aspects of the </w:t>
      </w:r>
      <w:r w:rsidR="00850023">
        <w:rPr>
          <w:rFonts w:ascii="Arial" w:hAnsi="Arial" w:cs="Arial"/>
          <w:sz w:val="18"/>
          <w:szCs w:val="18"/>
        </w:rPr>
        <w:t>Ci</w:t>
      </w:r>
      <w:r w:rsidR="00933EC7">
        <w:rPr>
          <w:rFonts w:ascii="Arial" w:hAnsi="Arial" w:cs="Arial"/>
          <w:sz w:val="18"/>
          <w:szCs w:val="18"/>
        </w:rPr>
        <w:t>t</w:t>
      </w:r>
      <w:r w:rsidR="00850023">
        <w:rPr>
          <w:rFonts w:ascii="Arial" w:hAnsi="Arial" w:cs="Arial"/>
          <w:sz w:val="18"/>
          <w:szCs w:val="18"/>
        </w:rPr>
        <w:t xml:space="preserve">C </w:t>
      </w:r>
      <w:r w:rsidRPr="002C30E6">
        <w:rPr>
          <w:rFonts w:ascii="Arial" w:hAnsi="Arial" w:cs="Arial"/>
          <w:sz w:val="18"/>
          <w:szCs w:val="18"/>
        </w:rPr>
        <w:t>services.</w:t>
      </w:r>
    </w:p>
    <w:p w14:paraId="3665FB43" w14:textId="77777777" w:rsidR="0084532D" w:rsidRPr="002C30E6" w:rsidRDefault="0084532D" w:rsidP="0084532D">
      <w:pPr>
        <w:rPr>
          <w:rFonts w:ascii="Arial" w:hAnsi="Arial" w:cs="Arial"/>
          <w:sz w:val="18"/>
          <w:szCs w:val="18"/>
        </w:rPr>
      </w:pPr>
      <w:r w:rsidRPr="002C30E6">
        <w:rPr>
          <w:rFonts w:ascii="Arial" w:hAnsi="Arial" w:cs="Arial"/>
          <w:sz w:val="18"/>
          <w:szCs w:val="18"/>
        </w:rPr>
        <w:t>This Assessment is intended to be a ‘work in progress’ and may be amended from time to time as circumstances change or new information is proposed to be collected and used.</w:t>
      </w:r>
    </w:p>
    <w:p w14:paraId="1461D4CA" w14:textId="77777777" w:rsidR="0084532D" w:rsidRPr="002C30E6" w:rsidRDefault="0084532D" w:rsidP="0084532D">
      <w:pPr>
        <w:pStyle w:val="Normal0"/>
        <w:rPr>
          <w:rFonts w:ascii="Arial" w:hAnsi="Arial" w:cs="Arial"/>
          <w:b/>
          <w:bCs/>
          <w:sz w:val="18"/>
          <w:szCs w:val="18"/>
        </w:rPr>
      </w:pPr>
      <w:r w:rsidRPr="002C30E6">
        <w:rPr>
          <w:rFonts w:ascii="Arial" w:hAnsi="Arial" w:cs="Arial"/>
          <w:b/>
          <w:bCs/>
          <w:sz w:val="18"/>
          <w:szCs w:val="18"/>
        </w:rPr>
        <w:t>Assumptions applied</w:t>
      </w:r>
    </w:p>
    <w:p w14:paraId="082D0614" w14:textId="77777777" w:rsidR="0084532D" w:rsidRPr="002C30E6" w:rsidRDefault="0084532D" w:rsidP="0084532D">
      <w:pPr>
        <w:spacing w:after="240"/>
        <w:rPr>
          <w:rFonts w:ascii="Arial" w:hAnsi="Arial" w:cs="Arial"/>
          <w:sz w:val="18"/>
          <w:szCs w:val="18"/>
        </w:rPr>
      </w:pPr>
      <w:r w:rsidRPr="002C30E6">
        <w:rPr>
          <w:rFonts w:ascii="Arial" w:hAnsi="Arial" w:cs="Arial"/>
          <w:sz w:val="18"/>
          <w:szCs w:val="18"/>
        </w:rPr>
        <w:t>The assumptions that have been applied in the development of this assessment include:</w:t>
      </w:r>
    </w:p>
    <w:p w14:paraId="424EE5B0" w14:textId="3F08B8A0" w:rsidR="0084532D" w:rsidRPr="002C30E6" w:rsidRDefault="0084532D" w:rsidP="00390984">
      <w:pPr>
        <w:pStyle w:val="ListParagraph"/>
        <w:numPr>
          <w:ilvl w:val="0"/>
          <w:numId w:val="23"/>
        </w:numPr>
        <w:spacing w:after="240"/>
        <w:rPr>
          <w:rFonts w:ascii="Arial" w:hAnsi="Arial" w:cs="Arial"/>
          <w:sz w:val="18"/>
          <w:szCs w:val="18"/>
        </w:rPr>
      </w:pPr>
      <w:r w:rsidRPr="002C30E6">
        <w:rPr>
          <w:rFonts w:ascii="Arial" w:hAnsi="Arial" w:cs="Arial"/>
          <w:sz w:val="18"/>
          <w:szCs w:val="18"/>
        </w:rPr>
        <w:t>As this project develops, there will be evidence and information generated through the development and deployment of the application (e.g. Statistics of use and feedback from users)</w:t>
      </w:r>
      <w:r w:rsidR="00EF3DC9">
        <w:rPr>
          <w:rFonts w:ascii="Arial" w:hAnsi="Arial" w:cs="Arial"/>
          <w:sz w:val="18"/>
          <w:szCs w:val="18"/>
        </w:rPr>
        <w:t xml:space="preserve">, and change in response to the </w:t>
      </w:r>
      <w:r w:rsidR="00933EC7">
        <w:rPr>
          <w:rFonts w:ascii="Arial" w:hAnsi="Arial" w:cs="Arial"/>
          <w:sz w:val="18"/>
          <w:szCs w:val="18"/>
        </w:rPr>
        <w:t xml:space="preserve">surge of </w:t>
      </w:r>
      <w:r w:rsidR="00EF3DC9">
        <w:rPr>
          <w:rFonts w:ascii="Arial" w:hAnsi="Arial" w:cs="Arial"/>
          <w:sz w:val="18"/>
          <w:szCs w:val="18"/>
        </w:rPr>
        <w:t xml:space="preserve">Omicron </w:t>
      </w:r>
      <w:r w:rsidR="00933EC7">
        <w:rPr>
          <w:rFonts w:ascii="Arial" w:hAnsi="Arial" w:cs="Arial"/>
          <w:sz w:val="18"/>
          <w:szCs w:val="18"/>
        </w:rPr>
        <w:t>COVID cases</w:t>
      </w:r>
      <w:r w:rsidR="00FA251E">
        <w:rPr>
          <w:rFonts w:ascii="Arial" w:hAnsi="Arial" w:cs="Arial"/>
          <w:sz w:val="18"/>
          <w:szCs w:val="18"/>
        </w:rPr>
        <w:t>,</w:t>
      </w:r>
      <w:r w:rsidR="00933EC7">
        <w:rPr>
          <w:rFonts w:ascii="Arial" w:hAnsi="Arial" w:cs="Arial"/>
          <w:sz w:val="18"/>
          <w:szCs w:val="18"/>
        </w:rPr>
        <w:t xml:space="preserve"> and as the number of cases declines</w:t>
      </w:r>
      <w:r w:rsidR="00FA251E">
        <w:rPr>
          <w:rFonts w:ascii="Arial" w:hAnsi="Arial" w:cs="Arial"/>
          <w:sz w:val="18"/>
          <w:szCs w:val="18"/>
        </w:rPr>
        <w:t xml:space="preserve">, the move to living with COVID as an endemic disease.  This </w:t>
      </w:r>
      <w:r w:rsidRPr="002C30E6">
        <w:rPr>
          <w:rFonts w:ascii="Arial" w:hAnsi="Arial" w:cs="Arial"/>
          <w:sz w:val="18"/>
          <w:szCs w:val="18"/>
        </w:rPr>
        <w:t>will impact on how the Ministry of Health determines what is important for the future purpose of this application. These may result in changes to the terms of use, the information collected, and the risks and mitigations required.</w:t>
      </w:r>
    </w:p>
    <w:p w14:paraId="67CE6228" w14:textId="18843CAC" w:rsidR="0084532D" w:rsidRPr="002C30E6" w:rsidRDefault="0084532D" w:rsidP="00390984">
      <w:pPr>
        <w:pStyle w:val="ListParagraph"/>
        <w:numPr>
          <w:ilvl w:val="0"/>
          <w:numId w:val="23"/>
        </w:numPr>
        <w:spacing w:after="240"/>
        <w:rPr>
          <w:rFonts w:ascii="Arial" w:hAnsi="Arial" w:cs="Arial"/>
          <w:sz w:val="18"/>
          <w:szCs w:val="18"/>
        </w:rPr>
      </w:pPr>
      <w:r w:rsidRPr="002C30E6">
        <w:rPr>
          <w:rFonts w:ascii="Arial" w:hAnsi="Arial" w:cs="Arial"/>
          <w:sz w:val="18"/>
          <w:szCs w:val="18"/>
        </w:rPr>
        <w:t>Discussions will continue between key parties (i.e. the Ministry of Health</w:t>
      </w:r>
      <w:r w:rsidR="0061501F">
        <w:rPr>
          <w:rFonts w:ascii="Arial" w:hAnsi="Arial" w:cs="Arial"/>
          <w:sz w:val="18"/>
          <w:szCs w:val="18"/>
        </w:rPr>
        <w:t>,</w:t>
      </w:r>
      <w:r w:rsidRPr="002C30E6">
        <w:rPr>
          <w:rFonts w:ascii="Arial" w:hAnsi="Arial" w:cs="Arial"/>
          <w:sz w:val="18"/>
          <w:szCs w:val="18"/>
        </w:rPr>
        <w:t xml:space="preserve"> the Office of the Privacy Commissioner </w:t>
      </w:r>
      <w:r w:rsidR="0061501F">
        <w:rPr>
          <w:rFonts w:ascii="Arial" w:hAnsi="Arial" w:cs="Arial"/>
          <w:sz w:val="18"/>
          <w:szCs w:val="18"/>
        </w:rPr>
        <w:t xml:space="preserve">and </w:t>
      </w:r>
      <w:r w:rsidR="00F50B60" w:rsidRPr="0061501F">
        <w:rPr>
          <w:rFonts w:ascii="Arial" w:hAnsi="Arial" w:cs="Arial"/>
          <w:sz w:val="18"/>
          <w:szCs w:val="18"/>
        </w:rPr>
        <w:t>the Government Chief Privacy Officer</w:t>
      </w:r>
      <w:r w:rsidRPr="002C30E6">
        <w:rPr>
          <w:rFonts w:ascii="Arial" w:hAnsi="Arial" w:cs="Arial"/>
          <w:sz w:val="18"/>
          <w:szCs w:val="18"/>
        </w:rPr>
        <w:t>) and future versions of this assessment will record changes to information that is collected and the consequent risks, further analysis and mitigations.</w:t>
      </w:r>
    </w:p>
    <w:p w14:paraId="739894D6" w14:textId="1F9C824C" w:rsidR="0084532D" w:rsidRPr="002C30E6" w:rsidRDefault="0084532D" w:rsidP="00390984">
      <w:pPr>
        <w:pStyle w:val="ListParagraph"/>
        <w:numPr>
          <w:ilvl w:val="0"/>
          <w:numId w:val="23"/>
        </w:numPr>
        <w:rPr>
          <w:rFonts w:ascii="Arial" w:hAnsi="Arial" w:cs="Arial"/>
          <w:sz w:val="18"/>
          <w:szCs w:val="18"/>
        </w:rPr>
      </w:pPr>
      <w:r w:rsidRPr="002C30E6">
        <w:rPr>
          <w:rFonts w:ascii="Arial" w:hAnsi="Arial" w:cs="Arial"/>
          <w:sz w:val="18"/>
          <w:szCs w:val="18"/>
        </w:rPr>
        <w:t>A subsequent version of the Privacy Impact Assessment will be made publicly available for the public to understand the collection, storage, use and sharing of personal and third-party information for purposes of transparency.</w:t>
      </w:r>
    </w:p>
    <w:p w14:paraId="17B3C8F0" w14:textId="77777777" w:rsidR="00A40335" w:rsidRPr="002C30E6" w:rsidRDefault="00417C5F">
      <w:pPr>
        <w:rPr>
          <w:rFonts w:ascii="Arial" w:hAnsi="Arial" w:cs="Arial"/>
        </w:rPr>
      </w:pPr>
      <w:r w:rsidRPr="002C30E6">
        <w:rPr>
          <w:rFonts w:ascii="Arial" w:hAnsi="Arial" w:cs="Arial"/>
        </w:rPr>
        <w:br w:type="page"/>
      </w:r>
    </w:p>
    <w:sdt>
      <w:sdtPr>
        <w:rPr>
          <w:rFonts w:ascii="Arial" w:hAnsi="Arial" w:cs="Arial"/>
          <w:shd w:val="clear" w:color="auto" w:fill="E6E6E6"/>
        </w:rPr>
        <w:id w:val="-769385552"/>
        <w:docPartObj>
          <w:docPartGallery w:val="Table of Contents"/>
          <w:docPartUnique/>
        </w:docPartObj>
      </w:sdtPr>
      <w:sdtEndPr>
        <w:rPr>
          <w:b/>
        </w:rPr>
      </w:sdtEndPr>
      <w:sdtContent>
        <w:p w14:paraId="01F4E0B2" w14:textId="786A0E4E" w:rsidR="00417C5F" w:rsidRPr="002C30E6" w:rsidRDefault="00417C5F" w:rsidP="00A40335">
          <w:pPr>
            <w:rPr>
              <w:rFonts w:ascii="Arial" w:hAnsi="Arial" w:cs="Arial"/>
            </w:rPr>
          </w:pPr>
          <w:r w:rsidRPr="002C30E6">
            <w:rPr>
              <w:rFonts w:ascii="Arial" w:hAnsi="Arial" w:cs="Arial"/>
            </w:rPr>
            <w:t>Contents</w:t>
          </w:r>
        </w:p>
        <w:p w14:paraId="744F323F" w14:textId="3AB7A648" w:rsidR="00D41F20" w:rsidRDefault="00417C5F">
          <w:pPr>
            <w:pStyle w:val="TOC2"/>
            <w:rPr>
              <w:rFonts w:eastAsiaTheme="minorEastAsia" w:cstheme="minorBidi"/>
              <w:b w:val="0"/>
              <w:bCs w:val="0"/>
              <w:smallCaps w:val="0"/>
              <w:noProof/>
              <w:lang w:eastAsia="en-NZ"/>
            </w:rPr>
          </w:pPr>
          <w:r w:rsidRPr="002C30E6">
            <w:rPr>
              <w:rFonts w:ascii="Arial" w:hAnsi="Arial" w:cs="Arial"/>
              <w:color w:val="2B579A"/>
              <w:shd w:val="clear" w:color="auto" w:fill="E6E6E6"/>
            </w:rPr>
            <w:fldChar w:fldCharType="begin"/>
          </w:r>
          <w:r w:rsidRPr="002C30E6">
            <w:rPr>
              <w:rFonts w:ascii="Arial" w:hAnsi="Arial" w:cs="Arial"/>
            </w:rPr>
            <w:instrText xml:space="preserve"> TOC \o "1-3" \h \z \u </w:instrText>
          </w:r>
          <w:r w:rsidRPr="002C30E6">
            <w:rPr>
              <w:rFonts w:ascii="Arial" w:hAnsi="Arial" w:cs="Arial"/>
              <w:color w:val="2B579A"/>
              <w:shd w:val="clear" w:color="auto" w:fill="E6E6E6"/>
            </w:rPr>
            <w:fldChar w:fldCharType="separate"/>
          </w:r>
          <w:hyperlink w:anchor="_Toc104460109" w:history="1">
            <w:r w:rsidR="00D41F20" w:rsidRPr="00836281">
              <w:rPr>
                <w:rStyle w:val="Hyperlink"/>
                <w:rFonts w:ascii="Arial" w:hAnsi="Arial" w:cs="Arial"/>
                <w:noProof/>
              </w:rPr>
              <w:t>Glossary</w:t>
            </w:r>
            <w:r w:rsidR="00D41F20">
              <w:rPr>
                <w:noProof/>
                <w:webHidden/>
              </w:rPr>
              <w:tab/>
            </w:r>
            <w:r w:rsidR="00D41F20">
              <w:rPr>
                <w:noProof/>
                <w:webHidden/>
              </w:rPr>
              <w:fldChar w:fldCharType="begin"/>
            </w:r>
            <w:r w:rsidR="00D41F20">
              <w:rPr>
                <w:noProof/>
                <w:webHidden/>
              </w:rPr>
              <w:instrText xml:space="preserve"> PAGEREF _Toc104460109 \h </w:instrText>
            </w:r>
            <w:r w:rsidR="00D41F20">
              <w:rPr>
                <w:noProof/>
                <w:webHidden/>
              </w:rPr>
            </w:r>
            <w:r w:rsidR="00D41F20">
              <w:rPr>
                <w:noProof/>
                <w:webHidden/>
              </w:rPr>
              <w:fldChar w:fldCharType="separate"/>
            </w:r>
            <w:r w:rsidR="00F33436">
              <w:rPr>
                <w:noProof/>
                <w:webHidden/>
              </w:rPr>
              <w:t>4</w:t>
            </w:r>
            <w:r w:rsidR="00D41F20">
              <w:rPr>
                <w:noProof/>
                <w:webHidden/>
              </w:rPr>
              <w:fldChar w:fldCharType="end"/>
            </w:r>
          </w:hyperlink>
        </w:p>
        <w:p w14:paraId="1D4781FE" w14:textId="793F7C42" w:rsidR="00D41F20" w:rsidRDefault="00D41F20">
          <w:pPr>
            <w:pStyle w:val="TOC1"/>
            <w:rPr>
              <w:rFonts w:eastAsiaTheme="minorEastAsia"/>
              <w:caps w:val="0"/>
              <w:sz w:val="22"/>
              <w:lang w:eastAsia="en-NZ"/>
            </w:rPr>
          </w:pPr>
          <w:hyperlink w:anchor="_Toc104460110" w:history="1">
            <w:r w:rsidRPr="00836281">
              <w:rPr>
                <w:rStyle w:val="Hyperlink"/>
                <w:rFonts w:ascii="Arial" w:hAnsi="Arial" w:cs="Arial"/>
              </w:rPr>
              <w:t>Section One – Executive Summary</w:t>
            </w:r>
            <w:r>
              <w:rPr>
                <w:webHidden/>
              </w:rPr>
              <w:tab/>
            </w:r>
            <w:r>
              <w:rPr>
                <w:webHidden/>
              </w:rPr>
              <w:fldChar w:fldCharType="begin"/>
            </w:r>
            <w:r>
              <w:rPr>
                <w:webHidden/>
              </w:rPr>
              <w:instrText xml:space="preserve"> PAGEREF _Toc104460110 \h </w:instrText>
            </w:r>
            <w:r>
              <w:rPr>
                <w:webHidden/>
              </w:rPr>
            </w:r>
            <w:r>
              <w:rPr>
                <w:webHidden/>
              </w:rPr>
              <w:fldChar w:fldCharType="separate"/>
            </w:r>
            <w:r w:rsidR="00F33436">
              <w:rPr>
                <w:webHidden/>
              </w:rPr>
              <w:t>7</w:t>
            </w:r>
            <w:r>
              <w:rPr>
                <w:webHidden/>
              </w:rPr>
              <w:fldChar w:fldCharType="end"/>
            </w:r>
          </w:hyperlink>
        </w:p>
        <w:p w14:paraId="5B529E5A" w14:textId="6B620052" w:rsidR="00D41F20" w:rsidRDefault="00D41F20">
          <w:pPr>
            <w:pStyle w:val="TOC2"/>
            <w:rPr>
              <w:rFonts w:eastAsiaTheme="minorEastAsia" w:cstheme="minorBidi"/>
              <w:b w:val="0"/>
              <w:bCs w:val="0"/>
              <w:smallCaps w:val="0"/>
              <w:noProof/>
              <w:lang w:eastAsia="en-NZ"/>
            </w:rPr>
          </w:pPr>
          <w:hyperlink w:anchor="_Toc104460111" w:history="1">
            <w:r w:rsidRPr="00836281">
              <w:rPr>
                <w:rStyle w:val="Hyperlink"/>
                <w:rFonts w:ascii="Arial" w:hAnsi="Arial" w:cs="Arial"/>
                <w:noProof/>
              </w:rPr>
              <w:t>Privacy Impact Assessment</w:t>
            </w:r>
            <w:r>
              <w:rPr>
                <w:noProof/>
                <w:webHidden/>
              </w:rPr>
              <w:tab/>
            </w:r>
            <w:r>
              <w:rPr>
                <w:noProof/>
                <w:webHidden/>
              </w:rPr>
              <w:fldChar w:fldCharType="begin"/>
            </w:r>
            <w:r>
              <w:rPr>
                <w:noProof/>
                <w:webHidden/>
              </w:rPr>
              <w:instrText xml:space="preserve"> PAGEREF _Toc104460111 \h </w:instrText>
            </w:r>
            <w:r>
              <w:rPr>
                <w:noProof/>
                <w:webHidden/>
              </w:rPr>
            </w:r>
            <w:r>
              <w:rPr>
                <w:noProof/>
                <w:webHidden/>
              </w:rPr>
              <w:fldChar w:fldCharType="separate"/>
            </w:r>
            <w:r w:rsidR="00F33436">
              <w:rPr>
                <w:noProof/>
                <w:webHidden/>
              </w:rPr>
              <w:t>8</w:t>
            </w:r>
            <w:r>
              <w:rPr>
                <w:noProof/>
                <w:webHidden/>
              </w:rPr>
              <w:fldChar w:fldCharType="end"/>
            </w:r>
          </w:hyperlink>
        </w:p>
        <w:p w14:paraId="0B91BB90" w14:textId="5C2D9DFC" w:rsidR="00D41F20" w:rsidRDefault="00D41F20">
          <w:pPr>
            <w:pStyle w:val="TOC2"/>
            <w:rPr>
              <w:rFonts w:eastAsiaTheme="minorEastAsia" w:cstheme="minorBidi"/>
              <w:b w:val="0"/>
              <w:bCs w:val="0"/>
              <w:smallCaps w:val="0"/>
              <w:noProof/>
              <w:lang w:eastAsia="en-NZ"/>
            </w:rPr>
          </w:pPr>
          <w:hyperlink w:anchor="_Toc104460112" w:history="1">
            <w:r w:rsidRPr="00836281">
              <w:rPr>
                <w:rStyle w:val="Hyperlink"/>
                <w:rFonts w:ascii="Arial" w:hAnsi="Arial" w:cs="Arial"/>
                <w:noProof/>
              </w:rPr>
              <w:t>Scope of Assessment</w:t>
            </w:r>
            <w:r>
              <w:rPr>
                <w:noProof/>
                <w:webHidden/>
              </w:rPr>
              <w:tab/>
            </w:r>
            <w:r>
              <w:rPr>
                <w:noProof/>
                <w:webHidden/>
              </w:rPr>
              <w:fldChar w:fldCharType="begin"/>
            </w:r>
            <w:r>
              <w:rPr>
                <w:noProof/>
                <w:webHidden/>
              </w:rPr>
              <w:instrText xml:space="preserve"> PAGEREF _Toc104460112 \h </w:instrText>
            </w:r>
            <w:r>
              <w:rPr>
                <w:noProof/>
                <w:webHidden/>
              </w:rPr>
            </w:r>
            <w:r>
              <w:rPr>
                <w:noProof/>
                <w:webHidden/>
              </w:rPr>
              <w:fldChar w:fldCharType="separate"/>
            </w:r>
            <w:r w:rsidR="00F33436">
              <w:rPr>
                <w:noProof/>
                <w:webHidden/>
              </w:rPr>
              <w:t>9</w:t>
            </w:r>
            <w:r>
              <w:rPr>
                <w:noProof/>
                <w:webHidden/>
              </w:rPr>
              <w:fldChar w:fldCharType="end"/>
            </w:r>
          </w:hyperlink>
        </w:p>
        <w:p w14:paraId="70D5471F" w14:textId="319F7D74" w:rsidR="00D41F20" w:rsidRDefault="00D41F20">
          <w:pPr>
            <w:pStyle w:val="TOC2"/>
            <w:rPr>
              <w:rFonts w:eastAsiaTheme="minorEastAsia" w:cstheme="minorBidi"/>
              <w:b w:val="0"/>
              <w:bCs w:val="0"/>
              <w:smallCaps w:val="0"/>
              <w:noProof/>
              <w:lang w:eastAsia="en-NZ"/>
            </w:rPr>
          </w:pPr>
          <w:hyperlink w:anchor="_Toc104460113" w:history="1">
            <w:r w:rsidRPr="00836281">
              <w:rPr>
                <w:rStyle w:val="Hyperlink"/>
                <w:rFonts w:ascii="Arial" w:hAnsi="Arial" w:cs="Arial"/>
                <w:noProof/>
              </w:rPr>
              <w:t>Assessment content</w:t>
            </w:r>
            <w:r>
              <w:rPr>
                <w:noProof/>
                <w:webHidden/>
              </w:rPr>
              <w:tab/>
            </w:r>
            <w:r>
              <w:rPr>
                <w:noProof/>
                <w:webHidden/>
              </w:rPr>
              <w:fldChar w:fldCharType="begin"/>
            </w:r>
            <w:r>
              <w:rPr>
                <w:noProof/>
                <w:webHidden/>
              </w:rPr>
              <w:instrText xml:space="preserve"> PAGEREF _Toc104460113 \h </w:instrText>
            </w:r>
            <w:r>
              <w:rPr>
                <w:noProof/>
                <w:webHidden/>
              </w:rPr>
            </w:r>
            <w:r>
              <w:rPr>
                <w:noProof/>
                <w:webHidden/>
              </w:rPr>
              <w:fldChar w:fldCharType="separate"/>
            </w:r>
            <w:r w:rsidR="00F33436">
              <w:rPr>
                <w:noProof/>
                <w:webHidden/>
              </w:rPr>
              <w:t>10</w:t>
            </w:r>
            <w:r>
              <w:rPr>
                <w:noProof/>
                <w:webHidden/>
              </w:rPr>
              <w:fldChar w:fldCharType="end"/>
            </w:r>
          </w:hyperlink>
        </w:p>
        <w:p w14:paraId="411658DD" w14:textId="69DF6973" w:rsidR="00D41F20" w:rsidRDefault="00D41F20">
          <w:pPr>
            <w:pStyle w:val="TOC2"/>
            <w:rPr>
              <w:rFonts w:eastAsiaTheme="minorEastAsia" w:cstheme="minorBidi"/>
              <w:b w:val="0"/>
              <w:bCs w:val="0"/>
              <w:smallCaps w:val="0"/>
              <w:noProof/>
              <w:lang w:eastAsia="en-NZ"/>
            </w:rPr>
          </w:pPr>
          <w:hyperlink w:anchor="_Toc104460114" w:history="1">
            <w:r w:rsidRPr="00836281">
              <w:rPr>
                <w:rStyle w:val="Hyperlink"/>
                <w:rFonts w:ascii="Arial" w:hAnsi="Arial" w:cs="Arial"/>
                <w:noProof/>
              </w:rPr>
              <w:t>Recommendation Summary</w:t>
            </w:r>
            <w:r>
              <w:rPr>
                <w:noProof/>
                <w:webHidden/>
              </w:rPr>
              <w:tab/>
            </w:r>
            <w:r>
              <w:rPr>
                <w:noProof/>
                <w:webHidden/>
              </w:rPr>
              <w:fldChar w:fldCharType="begin"/>
            </w:r>
            <w:r>
              <w:rPr>
                <w:noProof/>
                <w:webHidden/>
              </w:rPr>
              <w:instrText xml:space="preserve"> PAGEREF _Toc104460114 \h </w:instrText>
            </w:r>
            <w:r>
              <w:rPr>
                <w:noProof/>
                <w:webHidden/>
              </w:rPr>
            </w:r>
            <w:r>
              <w:rPr>
                <w:noProof/>
                <w:webHidden/>
              </w:rPr>
              <w:fldChar w:fldCharType="separate"/>
            </w:r>
            <w:r w:rsidR="00F33436">
              <w:rPr>
                <w:noProof/>
                <w:webHidden/>
              </w:rPr>
              <w:t>10</w:t>
            </w:r>
            <w:r>
              <w:rPr>
                <w:noProof/>
                <w:webHidden/>
              </w:rPr>
              <w:fldChar w:fldCharType="end"/>
            </w:r>
          </w:hyperlink>
        </w:p>
        <w:p w14:paraId="115BDFA5" w14:textId="56CD9229" w:rsidR="00D41F20" w:rsidRDefault="00D41F20">
          <w:pPr>
            <w:pStyle w:val="TOC1"/>
            <w:rPr>
              <w:rFonts w:eastAsiaTheme="minorEastAsia"/>
              <w:caps w:val="0"/>
              <w:sz w:val="22"/>
              <w:lang w:eastAsia="en-NZ"/>
            </w:rPr>
          </w:pPr>
          <w:hyperlink w:anchor="_Toc104460115" w:history="1">
            <w:r w:rsidRPr="00836281">
              <w:rPr>
                <w:rStyle w:val="Hyperlink"/>
                <w:rFonts w:ascii="Arial" w:hAnsi="Arial" w:cs="Arial"/>
              </w:rPr>
              <w:t>Section Two – COVID Clinical Care Module to support Care in the Community</w:t>
            </w:r>
            <w:r>
              <w:rPr>
                <w:webHidden/>
              </w:rPr>
              <w:tab/>
            </w:r>
            <w:r>
              <w:rPr>
                <w:webHidden/>
              </w:rPr>
              <w:fldChar w:fldCharType="begin"/>
            </w:r>
            <w:r>
              <w:rPr>
                <w:webHidden/>
              </w:rPr>
              <w:instrText xml:space="preserve"> PAGEREF _Toc104460115 \h </w:instrText>
            </w:r>
            <w:r>
              <w:rPr>
                <w:webHidden/>
              </w:rPr>
            </w:r>
            <w:r>
              <w:rPr>
                <w:webHidden/>
              </w:rPr>
              <w:fldChar w:fldCharType="separate"/>
            </w:r>
            <w:r w:rsidR="00F33436">
              <w:rPr>
                <w:webHidden/>
              </w:rPr>
              <w:t>13</w:t>
            </w:r>
            <w:r>
              <w:rPr>
                <w:webHidden/>
              </w:rPr>
              <w:fldChar w:fldCharType="end"/>
            </w:r>
          </w:hyperlink>
        </w:p>
        <w:p w14:paraId="0C9F69C1" w14:textId="1EC3B126" w:rsidR="00D41F20" w:rsidRDefault="00D41F20">
          <w:pPr>
            <w:pStyle w:val="TOC2"/>
            <w:rPr>
              <w:rFonts w:eastAsiaTheme="minorEastAsia" w:cstheme="minorBidi"/>
              <w:b w:val="0"/>
              <w:bCs w:val="0"/>
              <w:smallCaps w:val="0"/>
              <w:noProof/>
              <w:lang w:eastAsia="en-NZ"/>
            </w:rPr>
          </w:pPr>
          <w:hyperlink w:anchor="_Toc104460116" w:history="1">
            <w:r w:rsidRPr="00836281">
              <w:rPr>
                <w:rStyle w:val="Hyperlink"/>
                <w:rFonts w:ascii="Arial" w:hAnsi="Arial" w:cs="Arial"/>
                <w:noProof/>
              </w:rPr>
              <w:t>Background</w:t>
            </w:r>
            <w:r>
              <w:rPr>
                <w:noProof/>
                <w:webHidden/>
              </w:rPr>
              <w:tab/>
            </w:r>
            <w:r>
              <w:rPr>
                <w:noProof/>
                <w:webHidden/>
              </w:rPr>
              <w:fldChar w:fldCharType="begin"/>
            </w:r>
            <w:r>
              <w:rPr>
                <w:noProof/>
                <w:webHidden/>
              </w:rPr>
              <w:instrText xml:space="preserve"> PAGEREF _Toc104460116 \h </w:instrText>
            </w:r>
            <w:r>
              <w:rPr>
                <w:noProof/>
                <w:webHidden/>
              </w:rPr>
            </w:r>
            <w:r>
              <w:rPr>
                <w:noProof/>
                <w:webHidden/>
              </w:rPr>
              <w:fldChar w:fldCharType="separate"/>
            </w:r>
            <w:r w:rsidR="00F33436">
              <w:rPr>
                <w:noProof/>
                <w:webHidden/>
              </w:rPr>
              <w:t>13</w:t>
            </w:r>
            <w:r>
              <w:rPr>
                <w:noProof/>
                <w:webHidden/>
              </w:rPr>
              <w:fldChar w:fldCharType="end"/>
            </w:r>
          </w:hyperlink>
        </w:p>
        <w:p w14:paraId="5AA8B60D" w14:textId="6013B7EA" w:rsidR="00D41F20" w:rsidRDefault="00D41F20">
          <w:pPr>
            <w:pStyle w:val="TOC2"/>
            <w:rPr>
              <w:rFonts w:eastAsiaTheme="minorEastAsia" w:cstheme="minorBidi"/>
              <w:b w:val="0"/>
              <w:bCs w:val="0"/>
              <w:smallCaps w:val="0"/>
              <w:noProof/>
              <w:lang w:eastAsia="en-NZ"/>
            </w:rPr>
          </w:pPr>
          <w:hyperlink w:anchor="_Toc104460117" w:history="1">
            <w:r w:rsidRPr="00836281">
              <w:rPr>
                <w:rStyle w:val="Hyperlink"/>
                <w:rFonts w:ascii="Arial" w:hAnsi="Arial" w:cs="Arial"/>
                <w:noProof/>
              </w:rPr>
              <w:t>COVID Clinical Care Module– CiTC Description</w:t>
            </w:r>
            <w:r>
              <w:rPr>
                <w:noProof/>
                <w:webHidden/>
              </w:rPr>
              <w:tab/>
            </w:r>
            <w:r>
              <w:rPr>
                <w:noProof/>
                <w:webHidden/>
              </w:rPr>
              <w:fldChar w:fldCharType="begin"/>
            </w:r>
            <w:r>
              <w:rPr>
                <w:noProof/>
                <w:webHidden/>
              </w:rPr>
              <w:instrText xml:space="preserve"> PAGEREF _Toc104460117 \h </w:instrText>
            </w:r>
            <w:r>
              <w:rPr>
                <w:noProof/>
                <w:webHidden/>
              </w:rPr>
            </w:r>
            <w:r>
              <w:rPr>
                <w:noProof/>
                <w:webHidden/>
              </w:rPr>
              <w:fldChar w:fldCharType="separate"/>
            </w:r>
            <w:r w:rsidR="00F33436">
              <w:rPr>
                <w:noProof/>
                <w:webHidden/>
              </w:rPr>
              <w:t>13</w:t>
            </w:r>
            <w:r>
              <w:rPr>
                <w:noProof/>
                <w:webHidden/>
              </w:rPr>
              <w:fldChar w:fldCharType="end"/>
            </w:r>
          </w:hyperlink>
        </w:p>
        <w:p w14:paraId="155CFF9F" w14:textId="23CF2EFE" w:rsidR="00D41F20" w:rsidRDefault="00D41F20">
          <w:pPr>
            <w:pStyle w:val="TOC2"/>
            <w:rPr>
              <w:rFonts w:eastAsiaTheme="minorEastAsia" w:cstheme="minorBidi"/>
              <w:b w:val="0"/>
              <w:bCs w:val="0"/>
              <w:smallCaps w:val="0"/>
              <w:noProof/>
              <w:lang w:eastAsia="en-NZ"/>
            </w:rPr>
          </w:pPr>
          <w:hyperlink w:anchor="_Toc104460118" w:history="1">
            <w:r w:rsidRPr="00836281">
              <w:rPr>
                <w:rStyle w:val="Hyperlink"/>
                <w:rFonts w:ascii="Arial" w:hAnsi="Arial" w:cs="Arial"/>
                <w:noProof/>
              </w:rPr>
              <w:t>CCCM DASHBOARDS</w:t>
            </w:r>
            <w:r>
              <w:rPr>
                <w:noProof/>
                <w:webHidden/>
              </w:rPr>
              <w:tab/>
            </w:r>
            <w:r>
              <w:rPr>
                <w:noProof/>
                <w:webHidden/>
              </w:rPr>
              <w:fldChar w:fldCharType="begin"/>
            </w:r>
            <w:r>
              <w:rPr>
                <w:noProof/>
                <w:webHidden/>
              </w:rPr>
              <w:instrText xml:space="preserve"> PAGEREF _Toc104460118 \h </w:instrText>
            </w:r>
            <w:r>
              <w:rPr>
                <w:noProof/>
                <w:webHidden/>
              </w:rPr>
            </w:r>
            <w:r>
              <w:rPr>
                <w:noProof/>
                <w:webHidden/>
              </w:rPr>
              <w:fldChar w:fldCharType="separate"/>
            </w:r>
            <w:r w:rsidR="00F33436">
              <w:rPr>
                <w:noProof/>
                <w:webHidden/>
              </w:rPr>
              <w:t>18</w:t>
            </w:r>
            <w:r>
              <w:rPr>
                <w:noProof/>
                <w:webHidden/>
              </w:rPr>
              <w:fldChar w:fldCharType="end"/>
            </w:r>
          </w:hyperlink>
        </w:p>
        <w:p w14:paraId="2BC723A5" w14:textId="6A728951" w:rsidR="00D41F20" w:rsidRDefault="00D41F20">
          <w:pPr>
            <w:pStyle w:val="TOC2"/>
            <w:rPr>
              <w:rFonts w:eastAsiaTheme="minorEastAsia" w:cstheme="minorBidi"/>
              <w:b w:val="0"/>
              <w:bCs w:val="0"/>
              <w:smallCaps w:val="0"/>
              <w:noProof/>
              <w:lang w:eastAsia="en-NZ"/>
            </w:rPr>
          </w:pPr>
          <w:hyperlink w:anchor="_Toc104460119" w:history="1">
            <w:r w:rsidRPr="00836281">
              <w:rPr>
                <w:rStyle w:val="Hyperlink"/>
                <w:rFonts w:ascii="Arial" w:hAnsi="Arial" w:cs="Arial"/>
                <w:noProof/>
              </w:rPr>
              <w:t>CCCM – enhancements added to BCMS</w:t>
            </w:r>
            <w:r>
              <w:rPr>
                <w:noProof/>
                <w:webHidden/>
              </w:rPr>
              <w:tab/>
            </w:r>
            <w:r>
              <w:rPr>
                <w:noProof/>
                <w:webHidden/>
              </w:rPr>
              <w:fldChar w:fldCharType="begin"/>
            </w:r>
            <w:r>
              <w:rPr>
                <w:noProof/>
                <w:webHidden/>
              </w:rPr>
              <w:instrText xml:space="preserve"> PAGEREF _Toc104460119 \h </w:instrText>
            </w:r>
            <w:r>
              <w:rPr>
                <w:noProof/>
                <w:webHidden/>
              </w:rPr>
            </w:r>
            <w:r>
              <w:rPr>
                <w:noProof/>
                <w:webHidden/>
              </w:rPr>
              <w:fldChar w:fldCharType="separate"/>
            </w:r>
            <w:r w:rsidR="00F33436">
              <w:rPr>
                <w:noProof/>
                <w:webHidden/>
              </w:rPr>
              <w:t>19</w:t>
            </w:r>
            <w:r>
              <w:rPr>
                <w:noProof/>
                <w:webHidden/>
              </w:rPr>
              <w:fldChar w:fldCharType="end"/>
            </w:r>
          </w:hyperlink>
        </w:p>
        <w:p w14:paraId="11AF4337" w14:textId="05272138" w:rsidR="00D41F20" w:rsidRDefault="00D41F20">
          <w:pPr>
            <w:pStyle w:val="TOC2"/>
            <w:rPr>
              <w:rFonts w:eastAsiaTheme="minorEastAsia" w:cstheme="minorBidi"/>
              <w:b w:val="0"/>
              <w:bCs w:val="0"/>
              <w:smallCaps w:val="0"/>
              <w:noProof/>
              <w:lang w:eastAsia="en-NZ"/>
            </w:rPr>
          </w:pPr>
          <w:hyperlink w:anchor="_Toc104460120" w:history="1">
            <w:r w:rsidRPr="00836281">
              <w:rPr>
                <w:rStyle w:val="Hyperlink"/>
                <w:rFonts w:ascii="Arial" w:hAnsi="Arial" w:cs="Arial"/>
                <w:noProof/>
              </w:rPr>
              <w:t>Test related processes</w:t>
            </w:r>
            <w:r>
              <w:rPr>
                <w:noProof/>
                <w:webHidden/>
              </w:rPr>
              <w:tab/>
            </w:r>
            <w:r>
              <w:rPr>
                <w:noProof/>
                <w:webHidden/>
              </w:rPr>
              <w:fldChar w:fldCharType="begin"/>
            </w:r>
            <w:r>
              <w:rPr>
                <w:noProof/>
                <w:webHidden/>
              </w:rPr>
              <w:instrText xml:space="preserve"> PAGEREF _Toc104460120 \h </w:instrText>
            </w:r>
            <w:r>
              <w:rPr>
                <w:noProof/>
                <w:webHidden/>
              </w:rPr>
            </w:r>
            <w:r>
              <w:rPr>
                <w:noProof/>
                <w:webHidden/>
              </w:rPr>
              <w:fldChar w:fldCharType="separate"/>
            </w:r>
            <w:r w:rsidR="00F33436">
              <w:rPr>
                <w:noProof/>
                <w:webHidden/>
              </w:rPr>
              <w:t>20</w:t>
            </w:r>
            <w:r>
              <w:rPr>
                <w:noProof/>
                <w:webHidden/>
              </w:rPr>
              <w:fldChar w:fldCharType="end"/>
            </w:r>
          </w:hyperlink>
        </w:p>
        <w:p w14:paraId="0BB25965" w14:textId="23CDF183" w:rsidR="00D41F20" w:rsidRDefault="00D41F20">
          <w:pPr>
            <w:pStyle w:val="TOC2"/>
            <w:rPr>
              <w:rFonts w:eastAsiaTheme="minorEastAsia" w:cstheme="minorBidi"/>
              <w:b w:val="0"/>
              <w:bCs w:val="0"/>
              <w:smallCaps w:val="0"/>
              <w:noProof/>
              <w:lang w:eastAsia="en-NZ"/>
            </w:rPr>
          </w:pPr>
          <w:hyperlink w:anchor="_Toc104460121" w:history="1">
            <w:r w:rsidRPr="00836281">
              <w:rPr>
                <w:rStyle w:val="Hyperlink"/>
                <w:rFonts w:ascii="Arial" w:hAnsi="Arial" w:cs="Arial"/>
                <w:noProof/>
              </w:rPr>
              <w:t>How Consumers will interact with the Project</w:t>
            </w:r>
            <w:r>
              <w:rPr>
                <w:noProof/>
                <w:webHidden/>
              </w:rPr>
              <w:tab/>
            </w:r>
            <w:r>
              <w:rPr>
                <w:noProof/>
                <w:webHidden/>
              </w:rPr>
              <w:fldChar w:fldCharType="begin"/>
            </w:r>
            <w:r>
              <w:rPr>
                <w:noProof/>
                <w:webHidden/>
              </w:rPr>
              <w:instrText xml:space="preserve"> PAGEREF _Toc104460121 \h </w:instrText>
            </w:r>
            <w:r>
              <w:rPr>
                <w:noProof/>
                <w:webHidden/>
              </w:rPr>
            </w:r>
            <w:r>
              <w:rPr>
                <w:noProof/>
                <w:webHidden/>
              </w:rPr>
              <w:fldChar w:fldCharType="separate"/>
            </w:r>
            <w:r w:rsidR="00F33436">
              <w:rPr>
                <w:noProof/>
                <w:webHidden/>
              </w:rPr>
              <w:t>21</w:t>
            </w:r>
            <w:r>
              <w:rPr>
                <w:noProof/>
                <w:webHidden/>
              </w:rPr>
              <w:fldChar w:fldCharType="end"/>
            </w:r>
          </w:hyperlink>
        </w:p>
        <w:p w14:paraId="541C24F2" w14:textId="3B16A050" w:rsidR="00D41F20" w:rsidRDefault="00D41F20">
          <w:pPr>
            <w:pStyle w:val="TOC2"/>
            <w:rPr>
              <w:rFonts w:eastAsiaTheme="minorEastAsia" w:cstheme="minorBidi"/>
              <w:b w:val="0"/>
              <w:bCs w:val="0"/>
              <w:smallCaps w:val="0"/>
              <w:noProof/>
              <w:lang w:eastAsia="en-NZ"/>
            </w:rPr>
          </w:pPr>
          <w:hyperlink w:anchor="_Toc104460122" w:history="1">
            <w:r w:rsidRPr="00836281">
              <w:rPr>
                <w:rStyle w:val="Hyperlink"/>
                <w:rFonts w:ascii="Arial" w:hAnsi="Arial" w:cs="Arial"/>
                <w:noProof/>
              </w:rPr>
              <w:t>Information fields involved in the CCCM:</w:t>
            </w:r>
            <w:r>
              <w:rPr>
                <w:noProof/>
                <w:webHidden/>
              </w:rPr>
              <w:tab/>
            </w:r>
            <w:r>
              <w:rPr>
                <w:noProof/>
                <w:webHidden/>
              </w:rPr>
              <w:fldChar w:fldCharType="begin"/>
            </w:r>
            <w:r>
              <w:rPr>
                <w:noProof/>
                <w:webHidden/>
              </w:rPr>
              <w:instrText xml:space="preserve"> PAGEREF _Toc104460122 \h </w:instrText>
            </w:r>
            <w:r>
              <w:rPr>
                <w:noProof/>
                <w:webHidden/>
              </w:rPr>
            </w:r>
            <w:r>
              <w:rPr>
                <w:noProof/>
                <w:webHidden/>
              </w:rPr>
              <w:fldChar w:fldCharType="separate"/>
            </w:r>
            <w:r w:rsidR="00F33436">
              <w:rPr>
                <w:noProof/>
                <w:webHidden/>
              </w:rPr>
              <w:t>22</w:t>
            </w:r>
            <w:r>
              <w:rPr>
                <w:noProof/>
                <w:webHidden/>
              </w:rPr>
              <w:fldChar w:fldCharType="end"/>
            </w:r>
          </w:hyperlink>
        </w:p>
        <w:p w14:paraId="56C24D07" w14:textId="18A0F2D7" w:rsidR="00D41F20" w:rsidRDefault="00D41F20">
          <w:pPr>
            <w:pStyle w:val="TOC2"/>
            <w:rPr>
              <w:rFonts w:eastAsiaTheme="minorEastAsia" w:cstheme="minorBidi"/>
              <w:b w:val="0"/>
              <w:bCs w:val="0"/>
              <w:smallCaps w:val="0"/>
              <w:noProof/>
              <w:lang w:eastAsia="en-NZ"/>
            </w:rPr>
          </w:pPr>
          <w:hyperlink w:anchor="_Toc104460123" w:history="1">
            <w:r w:rsidRPr="00836281">
              <w:rPr>
                <w:rStyle w:val="Hyperlink"/>
                <w:rFonts w:ascii="Arial" w:hAnsi="Arial" w:cs="Arial"/>
                <w:noProof/>
              </w:rPr>
              <w:t>Information Flows</w:t>
            </w:r>
            <w:r>
              <w:rPr>
                <w:noProof/>
                <w:webHidden/>
              </w:rPr>
              <w:tab/>
            </w:r>
            <w:r>
              <w:rPr>
                <w:noProof/>
                <w:webHidden/>
              </w:rPr>
              <w:fldChar w:fldCharType="begin"/>
            </w:r>
            <w:r>
              <w:rPr>
                <w:noProof/>
                <w:webHidden/>
              </w:rPr>
              <w:instrText xml:space="preserve"> PAGEREF _Toc104460123 \h </w:instrText>
            </w:r>
            <w:r>
              <w:rPr>
                <w:noProof/>
                <w:webHidden/>
              </w:rPr>
            </w:r>
            <w:r>
              <w:rPr>
                <w:noProof/>
                <w:webHidden/>
              </w:rPr>
              <w:fldChar w:fldCharType="separate"/>
            </w:r>
            <w:r w:rsidR="00F33436">
              <w:rPr>
                <w:noProof/>
                <w:webHidden/>
              </w:rPr>
              <w:t>23</w:t>
            </w:r>
            <w:r>
              <w:rPr>
                <w:noProof/>
                <w:webHidden/>
              </w:rPr>
              <w:fldChar w:fldCharType="end"/>
            </w:r>
          </w:hyperlink>
        </w:p>
        <w:p w14:paraId="7711DBB5" w14:textId="5BF70B75" w:rsidR="00D41F20" w:rsidRDefault="00D41F20">
          <w:pPr>
            <w:pStyle w:val="TOC2"/>
            <w:rPr>
              <w:rFonts w:eastAsiaTheme="minorEastAsia" w:cstheme="minorBidi"/>
              <w:b w:val="0"/>
              <w:bCs w:val="0"/>
              <w:smallCaps w:val="0"/>
              <w:noProof/>
              <w:lang w:eastAsia="en-NZ"/>
            </w:rPr>
          </w:pPr>
          <w:hyperlink w:anchor="_Toc104460124" w:history="1">
            <w:r w:rsidRPr="00836281">
              <w:rPr>
                <w:rStyle w:val="Hyperlink"/>
                <w:rFonts w:ascii="Arial" w:hAnsi="Arial" w:cs="Arial"/>
                <w:noProof/>
              </w:rPr>
              <w:t>Where and how the information will be stored</w:t>
            </w:r>
            <w:r>
              <w:rPr>
                <w:noProof/>
                <w:webHidden/>
              </w:rPr>
              <w:tab/>
            </w:r>
            <w:r>
              <w:rPr>
                <w:noProof/>
                <w:webHidden/>
              </w:rPr>
              <w:fldChar w:fldCharType="begin"/>
            </w:r>
            <w:r>
              <w:rPr>
                <w:noProof/>
                <w:webHidden/>
              </w:rPr>
              <w:instrText xml:space="preserve"> PAGEREF _Toc104460124 \h </w:instrText>
            </w:r>
            <w:r>
              <w:rPr>
                <w:noProof/>
                <w:webHidden/>
              </w:rPr>
            </w:r>
            <w:r>
              <w:rPr>
                <w:noProof/>
                <w:webHidden/>
              </w:rPr>
              <w:fldChar w:fldCharType="separate"/>
            </w:r>
            <w:r w:rsidR="00F33436">
              <w:rPr>
                <w:noProof/>
                <w:webHidden/>
              </w:rPr>
              <w:t>24</w:t>
            </w:r>
            <w:r>
              <w:rPr>
                <w:noProof/>
                <w:webHidden/>
              </w:rPr>
              <w:fldChar w:fldCharType="end"/>
            </w:r>
          </w:hyperlink>
        </w:p>
        <w:p w14:paraId="0326AA9D" w14:textId="43F747F4" w:rsidR="00D41F20" w:rsidRDefault="00D41F20">
          <w:pPr>
            <w:pStyle w:val="TOC2"/>
            <w:rPr>
              <w:rFonts w:eastAsiaTheme="minorEastAsia" w:cstheme="minorBidi"/>
              <w:b w:val="0"/>
              <w:bCs w:val="0"/>
              <w:smallCaps w:val="0"/>
              <w:noProof/>
              <w:lang w:eastAsia="en-NZ"/>
            </w:rPr>
          </w:pPr>
          <w:hyperlink w:anchor="_Toc104460125" w:history="1">
            <w:r w:rsidRPr="00836281">
              <w:rPr>
                <w:rStyle w:val="Hyperlink"/>
                <w:rFonts w:ascii="Arial" w:hAnsi="Arial" w:cs="Arial"/>
                <w:noProof/>
              </w:rPr>
              <w:t>How long will information be retained for?</w:t>
            </w:r>
            <w:r>
              <w:rPr>
                <w:noProof/>
                <w:webHidden/>
              </w:rPr>
              <w:tab/>
            </w:r>
            <w:r>
              <w:rPr>
                <w:noProof/>
                <w:webHidden/>
              </w:rPr>
              <w:fldChar w:fldCharType="begin"/>
            </w:r>
            <w:r>
              <w:rPr>
                <w:noProof/>
                <w:webHidden/>
              </w:rPr>
              <w:instrText xml:space="preserve"> PAGEREF _Toc104460125 \h </w:instrText>
            </w:r>
            <w:r>
              <w:rPr>
                <w:noProof/>
                <w:webHidden/>
              </w:rPr>
            </w:r>
            <w:r>
              <w:rPr>
                <w:noProof/>
                <w:webHidden/>
              </w:rPr>
              <w:fldChar w:fldCharType="separate"/>
            </w:r>
            <w:r w:rsidR="00F33436">
              <w:rPr>
                <w:noProof/>
                <w:webHidden/>
              </w:rPr>
              <w:t>25</w:t>
            </w:r>
            <w:r>
              <w:rPr>
                <w:noProof/>
                <w:webHidden/>
              </w:rPr>
              <w:fldChar w:fldCharType="end"/>
            </w:r>
          </w:hyperlink>
        </w:p>
        <w:p w14:paraId="7D6C0640" w14:textId="35C853B8" w:rsidR="00D41F20" w:rsidRDefault="00D41F20">
          <w:pPr>
            <w:pStyle w:val="TOC2"/>
            <w:rPr>
              <w:rFonts w:eastAsiaTheme="minorEastAsia" w:cstheme="minorBidi"/>
              <w:b w:val="0"/>
              <w:bCs w:val="0"/>
              <w:smallCaps w:val="0"/>
              <w:noProof/>
              <w:lang w:eastAsia="en-NZ"/>
            </w:rPr>
          </w:pPr>
          <w:hyperlink w:anchor="_Toc104460126" w:history="1">
            <w:r w:rsidRPr="00836281">
              <w:rPr>
                <w:rStyle w:val="Hyperlink"/>
                <w:rFonts w:ascii="Arial" w:hAnsi="Arial" w:cs="Arial"/>
                <w:noProof/>
              </w:rPr>
              <w:t>Security features applying to Project</w:t>
            </w:r>
            <w:r>
              <w:rPr>
                <w:noProof/>
                <w:webHidden/>
              </w:rPr>
              <w:tab/>
            </w:r>
            <w:r>
              <w:rPr>
                <w:noProof/>
                <w:webHidden/>
              </w:rPr>
              <w:fldChar w:fldCharType="begin"/>
            </w:r>
            <w:r>
              <w:rPr>
                <w:noProof/>
                <w:webHidden/>
              </w:rPr>
              <w:instrText xml:space="preserve"> PAGEREF _Toc104460126 \h </w:instrText>
            </w:r>
            <w:r>
              <w:rPr>
                <w:noProof/>
                <w:webHidden/>
              </w:rPr>
            </w:r>
            <w:r>
              <w:rPr>
                <w:noProof/>
                <w:webHidden/>
              </w:rPr>
              <w:fldChar w:fldCharType="separate"/>
            </w:r>
            <w:r w:rsidR="00F33436">
              <w:rPr>
                <w:noProof/>
                <w:webHidden/>
              </w:rPr>
              <w:t>25</w:t>
            </w:r>
            <w:r>
              <w:rPr>
                <w:noProof/>
                <w:webHidden/>
              </w:rPr>
              <w:fldChar w:fldCharType="end"/>
            </w:r>
          </w:hyperlink>
        </w:p>
        <w:p w14:paraId="3438AE74" w14:textId="06D2EDAD" w:rsidR="00D41F20" w:rsidRDefault="00D41F20">
          <w:pPr>
            <w:pStyle w:val="TOC2"/>
            <w:rPr>
              <w:rFonts w:eastAsiaTheme="minorEastAsia" w:cstheme="minorBidi"/>
              <w:b w:val="0"/>
              <w:bCs w:val="0"/>
              <w:smallCaps w:val="0"/>
              <w:noProof/>
              <w:lang w:eastAsia="en-NZ"/>
            </w:rPr>
          </w:pPr>
          <w:hyperlink w:anchor="_Toc104460127" w:history="1">
            <w:r w:rsidRPr="00836281">
              <w:rPr>
                <w:rStyle w:val="Hyperlink"/>
                <w:rFonts w:ascii="Arial" w:hAnsi="Arial" w:cs="Arial"/>
                <w:noProof/>
              </w:rPr>
              <w:t>Statistical metrics</w:t>
            </w:r>
            <w:r>
              <w:rPr>
                <w:noProof/>
                <w:webHidden/>
              </w:rPr>
              <w:tab/>
            </w:r>
            <w:r>
              <w:rPr>
                <w:noProof/>
                <w:webHidden/>
              </w:rPr>
              <w:fldChar w:fldCharType="begin"/>
            </w:r>
            <w:r>
              <w:rPr>
                <w:noProof/>
                <w:webHidden/>
              </w:rPr>
              <w:instrText xml:space="preserve"> PAGEREF _Toc104460127 \h </w:instrText>
            </w:r>
            <w:r>
              <w:rPr>
                <w:noProof/>
                <w:webHidden/>
              </w:rPr>
            </w:r>
            <w:r>
              <w:rPr>
                <w:noProof/>
                <w:webHidden/>
              </w:rPr>
              <w:fldChar w:fldCharType="separate"/>
            </w:r>
            <w:r w:rsidR="00F33436">
              <w:rPr>
                <w:noProof/>
                <w:webHidden/>
              </w:rPr>
              <w:t>26</w:t>
            </w:r>
            <w:r>
              <w:rPr>
                <w:noProof/>
                <w:webHidden/>
              </w:rPr>
              <w:fldChar w:fldCharType="end"/>
            </w:r>
          </w:hyperlink>
        </w:p>
        <w:p w14:paraId="7D896397" w14:textId="1E19F86F" w:rsidR="00D41F20" w:rsidRDefault="00D41F20">
          <w:pPr>
            <w:pStyle w:val="TOC2"/>
            <w:rPr>
              <w:rFonts w:eastAsiaTheme="minorEastAsia" w:cstheme="minorBidi"/>
              <w:b w:val="0"/>
              <w:bCs w:val="0"/>
              <w:smallCaps w:val="0"/>
              <w:noProof/>
              <w:lang w:eastAsia="en-NZ"/>
            </w:rPr>
          </w:pPr>
          <w:hyperlink w:anchor="_Toc104460128" w:history="1">
            <w:r w:rsidRPr="00836281">
              <w:rPr>
                <w:rStyle w:val="Hyperlink"/>
                <w:rFonts w:ascii="Arial" w:hAnsi="Arial" w:cs="Arial"/>
                <w:noProof/>
              </w:rPr>
              <w:t>Governance</w:t>
            </w:r>
            <w:r>
              <w:rPr>
                <w:noProof/>
                <w:webHidden/>
              </w:rPr>
              <w:tab/>
            </w:r>
            <w:r>
              <w:rPr>
                <w:noProof/>
                <w:webHidden/>
              </w:rPr>
              <w:fldChar w:fldCharType="begin"/>
            </w:r>
            <w:r>
              <w:rPr>
                <w:noProof/>
                <w:webHidden/>
              </w:rPr>
              <w:instrText xml:space="preserve"> PAGEREF _Toc104460128 \h </w:instrText>
            </w:r>
            <w:r>
              <w:rPr>
                <w:noProof/>
                <w:webHidden/>
              </w:rPr>
            </w:r>
            <w:r>
              <w:rPr>
                <w:noProof/>
                <w:webHidden/>
              </w:rPr>
              <w:fldChar w:fldCharType="separate"/>
            </w:r>
            <w:r w:rsidR="00F33436">
              <w:rPr>
                <w:noProof/>
                <w:webHidden/>
              </w:rPr>
              <w:t>27</w:t>
            </w:r>
            <w:r>
              <w:rPr>
                <w:noProof/>
                <w:webHidden/>
              </w:rPr>
              <w:fldChar w:fldCharType="end"/>
            </w:r>
          </w:hyperlink>
        </w:p>
        <w:p w14:paraId="1ABE94B0" w14:textId="2A3451DF" w:rsidR="00D41F20" w:rsidRDefault="00D41F20">
          <w:pPr>
            <w:pStyle w:val="TOC2"/>
            <w:rPr>
              <w:rFonts w:eastAsiaTheme="minorEastAsia" w:cstheme="minorBidi"/>
              <w:b w:val="0"/>
              <w:bCs w:val="0"/>
              <w:smallCaps w:val="0"/>
              <w:noProof/>
              <w:lang w:eastAsia="en-NZ"/>
            </w:rPr>
          </w:pPr>
          <w:hyperlink w:anchor="_Toc104460129" w:history="1">
            <w:r w:rsidRPr="00836281">
              <w:rPr>
                <w:rStyle w:val="Hyperlink"/>
                <w:rFonts w:ascii="Arial" w:hAnsi="Arial" w:cs="Arial"/>
                <w:noProof/>
              </w:rPr>
              <w:t>Potential Features to be addressed in future Privacy Impact Assessment activity</w:t>
            </w:r>
            <w:r>
              <w:rPr>
                <w:noProof/>
                <w:webHidden/>
              </w:rPr>
              <w:tab/>
            </w:r>
            <w:r>
              <w:rPr>
                <w:noProof/>
                <w:webHidden/>
              </w:rPr>
              <w:fldChar w:fldCharType="begin"/>
            </w:r>
            <w:r>
              <w:rPr>
                <w:noProof/>
                <w:webHidden/>
              </w:rPr>
              <w:instrText xml:space="preserve"> PAGEREF _Toc104460129 \h </w:instrText>
            </w:r>
            <w:r>
              <w:rPr>
                <w:noProof/>
                <w:webHidden/>
              </w:rPr>
            </w:r>
            <w:r>
              <w:rPr>
                <w:noProof/>
                <w:webHidden/>
              </w:rPr>
              <w:fldChar w:fldCharType="separate"/>
            </w:r>
            <w:r w:rsidR="00F33436">
              <w:rPr>
                <w:noProof/>
                <w:webHidden/>
              </w:rPr>
              <w:t>29</w:t>
            </w:r>
            <w:r>
              <w:rPr>
                <w:noProof/>
                <w:webHidden/>
              </w:rPr>
              <w:fldChar w:fldCharType="end"/>
            </w:r>
          </w:hyperlink>
        </w:p>
        <w:p w14:paraId="1C5AEF18" w14:textId="0B4DE5DD" w:rsidR="00D41F20" w:rsidRDefault="00D41F20">
          <w:pPr>
            <w:pStyle w:val="TOC1"/>
            <w:rPr>
              <w:rFonts w:eastAsiaTheme="minorEastAsia"/>
              <w:caps w:val="0"/>
              <w:sz w:val="22"/>
              <w:lang w:eastAsia="en-NZ"/>
            </w:rPr>
          </w:pPr>
          <w:hyperlink w:anchor="_Toc104460130" w:history="1">
            <w:r w:rsidRPr="00836281">
              <w:rPr>
                <w:rStyle w:val="Hyperlink"/>
                <w:rFonts w:ascii="Arial" w:hAnsi="Arial" w:cs="Arial"/>
              </w:rPr>
              <w:t>Section Three – Privacy Analysis</w:t>
            </w:r>
            <w:r>
              <w:rPr>
                <w:webHidden/>
              </w:rPr>
              <w:tab/>
            </w:r>
            <w:r>
              <w:rPr>
                <w:webHidden/>
              </w:rPr>
              <w:fldChar w:fldCharType="begin"/>
            </w:r>
            <w:r>
              <w:rPr>
                <w:webHidden/>
              </w:rPr>
              <w:instrText xml:space="preserve"> PAGEREF _Toc104460130 \h </w:instrText>
            </w:r>
            <w:r>
              <w:rPr>
                <w:webHidden/>
              </w:rPr>
            </w:r>
            <w:r>
              <w:rPr>
                <w:webHidden/>
              </w:rPr>
              <w:fldChar w:fldCharType="separate"/>
            </w:r>
            <w:r w:rsidR="00F33436">
              <w:rPr>
                <w:webHidden/>
              </w:rPr>
              <w:t>31</w:t>
            </w:r>
            <w:r>
              <w:rPr>
                <w:webHidden/>
              </w:rPr>
              <w:fldChar w:fldCharType="end"/>
            </w:r>
          </w:hyperlink>
        </w:p>
        <w:p w14:paraId="67932650" w14:textId="0317BB26" w:rsidR="00D41F20" w:rsidRDefault="00D41F20">
          <w:pPr>
            <w:pStyle w:val="TOC2"/>
            <w:rPr>
              <w:rFonts w:eastAsiaTheme="minorEastAsia" w:cstheme="minorBidi"/>
              <w:b w:val="0"/>
              <w:bCs w:val="0"/>
              <w:smallCaps w:val="0"/>
              <w:noProof/>
              <w:lang w:eastAsia="en-NZ"/>
            </w:rPr>
          </w:pPr>
          <w:hyperlink w:anchor="_Toc104460131" w:history="1">
            <w:r w:rsidRPr="00836281">
              <w:rPr>
                <w:rStyle w:val="Hyperlink"/>
                <w:rFonts w:ascii="Arial" w:hAnsi="Arial" w:cs="Arial"/>
                <w:noProof/>
              </w:rPr>
              <w:t>Appendix One – System interaction overview (as at 4 March 2022)</w:t>
            </w:r>
            <w:r>
              <w:rPr>
                <w:noProof/>
                <w:webHidden/>
              </w:rPr>
              <w:tab/>
            </w:r>
            <w:r>
              <w:rPr>
                <w:noProof/>
                <w:webHidden/>
              </w:rPr>
              <w:fldChar w:fldCharType="begin"/>
            </w:r>
            <w:r>
              <w:rPr>
                <w:noProof/>
                <w:webHidden/>
              </w:rPr>
              <w:instrText xml:space="preserve"> PAGEREF _Toc104460131 \h </w:instrText>
            </w:r>
            <w:r>
              <w:rPr>
                <w:noProof/>
                <w:webHidden/>
              </w:rPr>
            </w:r>
            <w:r>
              <w:rPr>
                <w:noProof/>
                <w:webHidden/>
              </w:rPr>
              <w:fldChar w:fldCharType="separate"/>
            </w:r>
            <w:r w:rsidR="00F33436">
              <w:rPr>
                <w:noProof/>
                <w:webHidden/>
              </w:rPr>
              <w:t>45</w:t>
            </w:r>
            <w:r>
              <w:rPr>
                <w:noProof/>
                <w:webHidden/>
              </w:rPr>
              <w:fldChar w:fldCharType="end"/>
            </w:r>
          </w:hyperlink>
        </w:p>
        <w:p w14:paraId="1331A68E" w14:textId="223BCDEE" w:rsidR="00D41F20" w:rsidRDefault="00D41F20">
          <w:pPr>
            <w:pStyle w:val="TOC2"/>
            <w:rPr>
              <w:rFonts w:eastAsiaTheme="minorEastAsia" w:cstheme="minorBidi"/>
              <w:b w:val="0"/>
              <w:bCs w:val="0"/>
              <w:smallCaps w:val="0"/>
              <w:noProof/>
              <w:lang w:eastAsia="en-NZ"/>
            </w:rPr>
          </w:pPr>
          <w:hyperlink w:anchor="_Toc104460132" w:history="1">
            <w:r w:rsidRPr="00836281">
              <w:rPr>
                <w:rStyle w:val="Hyperlink"/>
                <w:rFonts w:ascii="Arial" w:hAnsi="Arial" w:cs="Arial"/>
                <w:noProof/>
              </w:rPr>
              <w:t>Appendix Two – Security questions assured by Royal New Zealand College of General Practitioners Foundation Standard</w:t>
            </w:r>
            <w:r>
              <w:rPr>
                <w:noProof/>
                <w:webHidden/>
              </w:rPr>
              <w:tab/>
            </w:r>
            <w:r>
              <w:rPr>
                <w:noProof/>
                <w:webHidden/>
              </w:rPr>
              <w:fldChar w:fldCharType="begin"/>
            </w:r>
            <w:r>
              <w:rPr>
                <w:noProof/>
                <w:webHidden/>
              </w:rPr>
              <w:instrText xml:space="preserve"> PAGEREF _Toc104460132 \h </w:instrText>
            </w:r>
            <w:r>
              <w:rPr>
                <w:noProof/>
                <w:webHidden/>
              </w:rPr>
            </w:r>
            <w:r>
              <w:rPr>
                <w:noProof/>
                <w:webHidden/>
              </w:rPr>
              <w:fldChar w:fldCharType="separate"/>
            </w:r>
            <w:r w:rsidR="00F33436">
              <w:rPr>
                <w:noProof/>
                <w:webHidden/>
              </w:rPr>
              <w:t>58</w:t>
            </w:r>
            <w:r>
              <w:rPr>
                <w:noProof/>
                <w:webHidden/>
              </w:rPr>
              <w:fldChar w:fldCharType="end"/>
            </w:r>
          </w:hyperlink>
        </w:p>
        <w:p w14:paraId="72CF40BE" w14:textId="25927334" w:rsidR="00D41F20" w:rsidRDefault="00D41F20">
          <w:pPr>
            <w:pStyle w:val="TOC2"/>
            <w:rPr>
              <w:rFonts w:eastAsiaTheme="minorEastAsia" w:cstheme="minorBidi"/>
              <w:b w:val="0"/>
              <w:bCs w:val="0"/>
              <w:smallCaps w:val="0"/>
              <w:noProof/>
              <w:lang w:eastAsia="en-NZ"/>
            </w:rPr>
          </w:pPr>
          <w:hyperlink w:anchor="_Toc104460133" w:history="1">
            <w:r w:rsidRPr="00836281">
              <w:rPr>
                <w:rStyle w:val="Hyperlink"/>
                <w:rFonts w:ascii="Arial" w:hAnsi="Arial" w:cs="Arial"/>
                <w:noProof/>
              </w:rPr>
              <w:t>Appendix Three – Process for PMS to interact with CCCM</w:t>
            </w:r>
            <w:r>
              <w:rPr>
                <w:noProof/>
                <w:webHidden/>
              </w:rPr>
              <w:tab/>
            </w:r>
            <w:r>
              <w:rPr>
                <w:noProof/>
                <w:webHidden/>
              </w:rPr>
              <w:fldChar w:fldCharType="begin"/>
            </w:r>
            <w:r>
              <w:rPr>
                <w:noProof/>
                <w:webHidden/>
              </w:rPr>
              <w:instrText xml:space="preserve"> PAGEREF _Toc104460133 \h </w:instrText>
            </w:r>
            <w:r>
              <w:rPr>
                <w:noProof/>
                <w:webHidden/>
              </w:rPr>
            </w:r>
            <w:r>
              <w:rPr>
                <w:noProof/>
                <w:webHidden/>
              </w:rPr>
              <w:fldChar w:fldCharType="separate"/>
            </w:r>
            <w:r w:rsidR="00F33436">
              <w:rPr>
                <w:noProof/>
                <w:webHidden/>
              </w:rPr>
              <w:t>59</w:t>
            </w:r>
            <w:r>
              <w:rPr>
                <w:noProof/>
                <w:webHidden/>
              </w:rPr>
              <w:fldChar w:fldCharType="end"/>
            </w:r>
          </w:hyperlink>
        </w:p>
        <w:p w14:paraId="13F3AAD8" w14:textId="6BF54CD9" w:rsidR="00D41F20" w:rsidRDefault="00D41F20">
          <w:pPr>
            <w:pStyle w:val="TOC2"/>
            <w:rPr>
              <w:rFonts w:eastAsiaTheme="minorEastAsia" w:cstheme="minorBidi"/>
              <w:b w:val="0"/>
              <w:bCs w:val="0"/>
              <w:smallCaps w:val="0"/>
              <w:noProof/>
              <w:lang w:eastAsia="en-NZ"/>
            </w:rPr>
          </w:pPr>
          <w:hyperlink w:anchor="_Toc104460134" w:history="1">
            <w:r w:rsidRPr="00836281">
              <w:rPr>
                <w:rStyle w:val="Hyperlink"/>
                <w:rFonts w:ascii="Arial" w:hAnsi="Arial" w:cs="Arial"/>
                <w:noProof/>
              </w:rPr>
              <w:t>Appendix Four – CCCM Dashboard Views</w:t>
            </w:r>
            <w:r>
              <w:rPr>
                <w:noProof/>
                <w:webHidden/>
              </w:rPr>
              <w:tab/>
            </w:r>
            <w:r>
              <w:rPr>
                <w:noProof/>
                <w:webHidden/>
              </w:rPr>
              <w:fldChar w:fldCharType="begin"/>
            </w:r>
            <w:r>
              <w:rPr>
                <w:noProof/>
                <w:webHidden/>
              </w:rPr>
              <w:instrText xml:space="preserve"> PAGEREF _Toc104460134 \h </w:instrText>
            </w:r>
            <w:r>
              <w:rPr>
                <w:noProof/>
                <w:webHidden/>
              </w:rPr>
            </w:r>
            <w:r>
              <w:rPr>
                <w:noProof/>
                <w:webHidden/>
              </w:rPr>
              <w:fldChar w:fldCharType="separate"/>
            </w:r>
            <w:r w:rsidR="00F33436">
              <w:rPr>
                <w:noProof/>
                <w:webHidden/>
              </w:rPr>
              <w:t>65</w:t>
            </w:r>
            <w:r>
              <w:rPr>
                <w:noProof/>
                <w:webHidden/>
              </w:rPr>
              <w:fldChar w:fldCharType="end"/>
            </w:r>
          </w:hyperlink>
        </w:p>
        <w:p w14:paraId="05EDD0A7" w14:textId="49FC4B31" w:rsidR="00D41F20" w:rsidRDefault="00D41F20">
          <w:pPr>
            <w:pStyle w:val="TOC2"/>
            <w:rPr>
              <w:rFonts w:eastAsiaTheme="minorEastAsia" w:cstheme="minorBidi"/>
              <w:b w:val="0"/>
              <w:bCs w:val="0"/>
              <w:smallCaps w:val="0"/>
              <w:noProof/>
              <w:lang w:eastAsia="en-NZ"/>
            </w:rPr>
          </w:pPr>
          <w:hyperlink w:anchor="_Toc104460135" w:history="1">
            <w:r w:rsidRPr="00836281">
              <w:rPr>
                <w:rStyle w:val="Hyperlink"/>
                <w:rFonts w:ascii="Arial" w:hAnsi="Arial" w:cs="Arial"/>
                <w:noProof/>
              </w:rPr>
              <w:t>Appendix Five – Matrix for access</w:t>
            </w:r>
            <w:r>
              <w:rPr>
                <w:noProof/>
                <w:webHidden/>
              </w:rPr>
              <w:tab/>
            </w:r>
            <w:r>
              <w:rPr>
                <w:noProof/>
                <w:webHidden/>
              </w:rPr>
              <w:fldChar w:fldCharType="begin"/>
            </w:r>
            <w:r>
              <w:rPr>
                <w:noProof/>
                <w:webHidden/>
              </w:rPr>
              <w:instrText xml:space="preserve"> PAGEREF _Toc104460135 \h </w:instrText>
            </w:r>
            <w:r>
              <w:rPr>
                <w:noProof/>
                <w:webHidden/>
              </w:rPr>
            </w:r>
            <w:r>
              <w:rPr>
                <w:noProof/>
                <w:webHidden/>
              </w:rPr>
              <w:fldChar w:fldCharType="separate"/>
            </w:r>
            <w:r w:rsidR="00F33436">
              <w:rPr>
                <w:noProof/>
                <w:webHidden/>
              </w:rPr>
              <w:t>75</w:t>
            </w:r>
            <w:r>
              <w:rPr>
                <w:noProof/>
                <w:webHidden/>
              </w:rPr>
              <w:fldChar w:fldCharType="end"/>
            </w:r>
          </w:hyperlink>
        </w:p>
        <w:p w14:paraId="0F6A4248" w14:textId="42731B84" w:rsidR="00D41F20" w:rsidRDefault="00D41F20">
          <w:pPr>
            <w:pStyle w:val="TOC2"/>
            <w:rPr>
              <w:rFonts w:eastAsiaTheme="minorEastAsia" w:cstheme="minorBidi"/>
              <w:b w:val="0"/>
              <w:bCs w:val="0"/>
              <w:smallCaps w:val="0"/>
              <w:noProof/>
              <w:lang w:eastAsia="en-NZ"/>
            </w:rPr>
          </w:pPr>
          <w:hyperlink w:anchor="_Toc104460136" w:history="1">
            <w:r w:rsidRPr="00836281">
              <w:rPr>
                <w:rStyle w:val="Hyperlink"/>
                <w:rFonts w:ascii="Arial" w:hAnsi="Arial" w:cs="Arial"/>
                <w:noProof/>
              </w:rPr>
              <w:t>Appendix Six – Summary of Risk Stratification approach</w:t>
            </w:r>
            <w:r>
              <w:rPr>
                <w:noProof/>
                <w:webHidden/>
              </w:rPr>
              <w:tab/>
            </w:r>
            <w:r>
              <w:rPr>
                <w:noProof/>
                <w:webHidden/>
              </w:rPr>
              <w:fldChar w:fldCharType="begin"/>
            </w:r>
            <w:r>
              <w:rPr>
                <w:noProof/>
                <w:webHidden/>
              </w:rPr>
              <w:instrText xml:space="preserve"> PAGEREF _Toc104460136 \h </w:instrText>
            </w:r>
            <w:r>
              <w:rPr>
                <w:noProof/>
                <w:webHidden/>
              </w:rPr>
            </w:r>
            <w:r>
              <w:rPr>
                <w:noProof/>
                <w:webHidden/>
              </w:rPr>
              <w:fldChar w:fldCharType="separate"/>
            </w:r>
            <w:r w:rsidR="00F33436">
              <w:rPr>
                <w:noProof/>
                <w:webHidden/>
              </w:rPr>
              <w:t>78</w:t>
            </w:r>
            <w:r>
              <w:rPr>
                <w:noProof/>
                <w:webHidden/>
              </w:rPr>
              <w:fldChar w:fldCharType="end"/>
            </w:r>
          </w:hyperlink>
        </w:p>
        <w:p w14:paraId="7A7D6CB0" w14:textId="1801C707" w:rsidR="00D41F20" w:rsidRDefault="00D41F20">
          <w:pPr>
            <w:pStyle w:val="TOC2"/>
            <w:rPr>
              <w:rFonts w:eastAsiaTheme="minorEastAsia" w:cstheme="minorBidi"/>
              <w:b w:val="0"/>
              <w:bCs w:val="0"/>
              <w:smallCaps w:val="0"/>
              <w:noProof/>
              <w:lang w:eastAsia="en-NZ"/>
            </w:rPr>
          </w:pPr>
          <w:hyperlink w:anchor="_Toc104460137" w:history="1">
            <w:r w:rsidRPr="00836281">
              <w:rPr>
                <w:rStyle w:val="Hyperlink"/>
                <w:rFonts w:ascii="Arial" w:hAnsi="Arial" w:cs="Arial"/>
                <w:noProof/>
              </w:rPr>
              <w:t>Appendix Seven – Set up of BHR from NCTS</w:t>
            </w:r>
            <w:r>
              <w:rPr>
                <w:noProof/>
                <w:webHidden/>
              </w:rPr>
              <w:tab/>
            </w:r>
            <w:r>
              <w:rPr>
                <w:noProof/>
                <w:webHidden/>
              </w:rPr>
              <w:fldChar w:fldCharType="begin"/>
            </w:r>
            <w:r>
              <w:rPr>
                <w:noProof/>
                <w:webHidden/>
              </w:rPr>
              <w:instrText xml:space="preserve"> PAGEREF _Toc104460137 \h </w:instrText>
            </w:r>
            <w:r>
              <w:rPr>
                <w:noProof/>
                <w:webHidden/>
              </w:rPr>
            </w:r>
            <w:r>
              <w:rPr>
                <w:noProof/>
                <w:webHidden/>
              </w:rPr>
              <w:fldChar w:fldCharType="separate"/>
            </w:r>
            <w:r w:rsidR="00F33436">
              <w:rPr>
                <w:noProof/>
                <w:webHidden/>
              </w:rPr>
              <w:t>81</w:t>
            </w:r>
            <w:r>
              <w:rPr>
                <w:noProof/>
                <w:webHidden/>
              </w:rPr>
              <w:fldChar w:fldCharType="end"/>
            </w:r>
          </w:hyperlink>
        </w:p>
        <w:p w14:paraId="38BFA668" w14:textId="1D57FF6B" w:rsidR="00D41F20" w:rsidRDefault="00D41F20">
          <w:pPr>
            <w:pStyle w:val="TOC2"/>
            <w:rPr>
              <w:rFonts w:eastAsiaTheme="minorEastAsia" w:cstheme="minorBidi"/>
              <w:b w:val="0"/>
              <w:bCs w:val="0"/>
              <w:smallCaps w:val="0"/>
              <w:noProof/>
              <w:lang w:eastAsia="en-NZ"/>
            </w:rPr>
          </w:pPr>
          <w:hyperlink w:anchor="_Toc104460138" w:history="1">
            <w:r w:rsidRPr="00836281">
              <w:rPr>
                <w:rStyle w:val="Hyperlink"/>
                <w:rFonts w:ascii="Arial" w:hAnsi="Arial" w:cs="Arial"/>
                <w:noProof/>
              </w:rPr>
              <w:t>Appendix Eight – Privacy and explanation script</w:t>
            </w:r>
            <w:r>
              <w:rPr>
                <w:noProof/>
                <w:webHidden/>
              </w:rPr>
              <w:tab/>
            </w:r>
            <w:r>
              <w:rPr>
                <w:noProof/>
                <w:webHidden/>
              </w:rPr>
              <w:fldChar w:fldCharType="begin"/>
            </w:r>
            <w:r>
              <w:rPr>
                <w:noProof/>
                <w:webHidden/>
              </w:rPr>
              <w:instrText xml:space="preserve"> PAGEREF _Toc104460138 \h </w:instrText>
            </w:r>
            <w:r>
              <w:rPr>
                <w:noProof/>
                <w:webHidden/>
              </w:rPr>
            </w:r>
            <w:r>
              <w:rPr>
                <w:noProof/>
                <w:webHidden/>
              </w:rPr>
              <w:fldChar w:fldCharType="separate"/>
            </w:r>
            <w:r w:rsidR="00F33436">
              <w:rPr>
                <w:noProof/>
                <w:webHidden/>
              </w:rPr>
              <w:t>83</w:t>
            </w:r>
            <w:r>
              <w:rPr>
                <w:noProof/>
                <w:webHidden/>
              </w:rPr>
              <w:fldChar w:fldCharType="end"/>
            </w:r>
          </w:hyperlink>
        </w:p>
        <w:p w14:paraId="2B5FB109" w14:textId="7F72B576" w:rsidR="00D41F20" w:rsidRDefault="00D41F20">
          <w:pPr>
            <w:pStyle w:val="TOC2"/>
            <w:rPr>
              <w:rFonts w:eastAsiaTheme="minorEastAsia" w:cstheme="minorBidi"/>
              <w:b w:val="0"/>
              <w:bCs w:val="0"/>
              <w:smallCaps w:val="0"/>
              <w:noProof/>
              <w:lang w:eastAsia="en-NZ"/>
            </w:rPr>
          </w:pPr>
          <w:hyperlink w:anchor="_Toc104460139" w:history="1">
            <w:r w:rsidRPr="00836281">
              <w:rPr>
                <w:rStyle w:val="Hyperlink"/>
                <w:rFonts w:ascii="Arial" w:hAnsi="Arial" w:cs="Arial"/>
                <w:noProof/>
              </w:rPr>
              <w:t>Appendix Nine – Probable Case Creation</w:t>
            </w:r>
            <w:r>
              <w:rPr>
                <w:noProof/>
                <w:webHidden/>
              </w:rPr>
              <w:tab/>
            </w:r>
            <w:r>
              <w:rPr>
                <w:noProof/>
                <w:webHidden/>
              </w:rPr>
              <w:fldChar w:fldCharType="begin"/>
            </w:r>
            <w:r>
              <w:rPr>
                <w:noProof/>
                <w:webHidden/>
              </w:rPr>
              <w:instrText xml:space="preserve"> PAGEREF _Toc104460139 \h </w:instrText>
            </w:r>
            <w:r>
              <w:rPr>
                <w:noProof/>
                <w:webHidden/>
              </w:rPr>
            </w:r>
            <w:r>
              <w:rPr>
                <w:noProof/>
                <w:webHidden/>
              </w:rPr>
              <w:fldChar w:fldCharType="separate"/>
            </w:r>
            <w:r w:rsidR="00F33436">
              <w:rPr>
                <w:noProof/>
                <w:webHidden/>
              </w:rPr>
              <w:t>87</w:t>
            </w:r>
            <w:r>
              <w:rPr>
                <w:noProof/>
                <w:webHidden/>
              </w:rPr>
              <w:fldChar w:fldCharType="end"/>
            </w:r>
          </w:hyperlink>
        </w:p>
        <w:p w14:paraId="1117642A" w14:textId="4C17545C" w:rsidR="00D41F20" w:rsidRDefault="00D41F20">
          <w:pPr>
            <w:pStyle w:val="TOC2"/>
            <w:rPr>
              <w:rFonts w:eastAsiaTheme="minorEastAsia" w:cstheme="minorBidi"/>
              <w:b w:val="0"/>
              <w:bCs w:val="0"/>
              <w:smallCaps w:val="0"/>
              <w:noProof/>
              <w:lang w:eastAsia="en-NZ"/>
            </w:rPr>
          </w:pPr>
          <w:hyperlink w:anchor="_Toc104460140" w:history="1">
            <w:r w:rsidRPr="00836281">
              <w:rPr>
                <w:rStyle w:val="Hyperlink"/>
                <w:rFonts w:ascii="Arial" w:hAnsi="Arial" w:cs="Arial"/>
                <w:noProof/>
              </w:rPr>
              <w:t>Appendix Ten – Draft Privacy Statement for CCCM</w:t>
            </w:r>
            <w:r>
              <w:rPr>
                <w:noProof/>
                <w:webHidden/>
              </w:rPr>
              <w:tab/>
            </w:r>
            <w:r>
              <w:rPr>
                <w:noProof/>
                <w:webHidden/>
              </w:rPr>
              <w:fldChar w:fldCharType="begin"/>
            </w:r>
            <w:r>
              <w:rPr>
                <w:noProof/>
                <w:webHidden/>
              </w:rPr>
              <w:instrText xml:space="preserve"> PAGEREF _Toc104460140 \h </w:instrText>
            </w:r>
            <w:r>
              <w:rPr>
                <w:noProof/>
                <w:webHidden/>
              </w:rPr>
            </w:r>
            <w:r>
              <w:rPr>
                <w:noProof/>
                <w:webHidden/>
              </w:rPr>
              <w:fldChar w:fldCharType="separate"/>
            </w:r>
            <w:r w:rsidR="00F33436">
              <w:rPr>
                <w:noProof/>
                <w:webHidden/>
              </w:rPr>
              <w:t>90</w:t>
            </w:r>
            <w:r>
              <w:rPr>
                <w:noProof/>
                <w:webHidden/>
              </w:rPr>
              <w:fldChar w:fldCharType="end"/>
            </w:r>
          </w:hyperlink>
        </w:p>
        <w:p w14:paraId="4F6792A9" w14:textId="496A5415" w:rsidR="00417C5F" w:rsidRPr="002C30E6" w:rsidRDefault="00417C5F" w:rsidP="00417C5F">
          <w:pPr>
            <w:rPr>
              <w:rFonts w:ascii="Arial" w:hAnsi="Arial" w:cs="Arial"/>
            </w:rPr>
          </w:pPr>
          <w:r w:rsidRPr="002C30E6">
            <w:rPr>
              <w:rFonts w:ascii="Arial" w:hAnsi="Arial" w:cs="Arial"/>
              <w:b/>
              <w:color w:val="2B579A"/>
              <w:shd w:val="clear" w:color="auto" w:fill="E6E6E6"/>
            </w:rPr>
            <w:fldChar w:fldCharType="end"/>
          </w:r>
        </w:p>
      </w:sdtContent>
    </w:sdt>
    <w:p w14:paraId="53724505" w14:textId="77777777" w:rsidR="00417C5F" w:rsidRPr="002C30E6" w:rsidRDefault="00417C5F" w:rsidP="00417C5F">
      <w:pPr>
        <w:rPr>
          <w:rFonts w:ascii="Arial" w:hAnsi="Arial" w:cs="Arial"/>
        </w:rPr>
      </w:pPr>
    </w:p>
    <w:p w14:paraId="61CEB2AC" w14:textId="77777777" w:rsidR="00417C5F" w:rsidRPr="002C30E6" w:rsidRDefault="00417C5F" w:rsidP="00604F34">
      <w:pPr>
        <w:pStyle w:val="TOC1"/>
      </w:pPr>
      <w:r w:rsidRPr="002C30E6">
        <w:br w:type="page"/>
      </w:r>
    </w:p>
    <w:p w14:paraId="51A952DD" w14:textId="77777777" w:rsidR="00417C5F" w:rsidRPr="002C30E6" w:rsidRDefault="00417C5F" w:rsidP="00417C5F">
      <w:pPr>
        <w:pStyle w:val="Heading2"/>
        <w:rPr>
          <w:rFonts w:ascii="Arial" w:hAnsi="Arial" w:cs="Arial"/>
        </w:rPr>
      </w:pPr>
      <w:bookmarkStart w:id="0" w:name="_Toc477948037"/>
      <w:bookmarkStart w:id="1" w:name="_Toc104460109"/>
      <w:r w:rsidRPr="002C30E6">
        <w:rPr>
          <w:rFonts w:ascii="Arial" w:hAnsi="Arial" w:cs="Arial"/>
        </w:rPr>
        <w:lastRenderedPageBreak/>
        <w:t>Glossary</w:t>
      </w:r>
      <w:bookmarkEnd w:id="0"/>
      <w:bookmarkEnd w:id="1"/>
    </w:p>
    <w:p w14:paraId="67DCD514" w14:textId="6AB3D705" w:rsidR="00417C5F" w:rsidRPr="002C30E6" w:rsidRDefault="00417C5F" w:rsidP="00417C5F">
      <w:pPr>
        <w:rPr>
          <w:rFonts w:ascii="Arial" w:hAnsi="Arial" w:cs="Arial"/>
        </w:rPr>
      </w:pPr>
      <w:r w:rsidRPr="002C30E6">
        <w:rPr>
          <w:rFonts w:ascii="Arial" w:hAnsi="Arial" w:cs="Arial"/>
        </w:rPr>
        <w:t>The following are definitions used in this Assessment:</w:t>
      </w:r>
      <w:r w:rsidR="008721CD" w:rsidRPr="002C30E6">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6771"/>
      </w:tblGrid>
      <w:tr w:rsidR="00417C5F" w:rsidRPr="002C30E6" w14:paraId="17F14987" w14:textId="77777777" w:rsidTr="3D571FB8">
        <w:trPr>
          <w:tblHeader/>
        </w:trPr>
        <w:tc>
          <w:tcPr>
            <w:tcW w:w="2245" w:type="dxa"/>
            <w:shd w:val="clear" w:color="auto" w:fill="D9D9D9" w:themeFill="background1" w:themeFillShade="D9"/>
          </w:tcPr>
          <w:p w14:paraId="1DE75694" w14:textId="77777777" w:rsidR="00417C5F" w:rsidRPr="002C30E6" w:rsidRDefault="00417C5F" w:rsidP="008C17E4">
            <w:pPr>
              <w:rPr>
                <w:rFonts w:ascii="Arial" w:hAnsi="Arial" w:cs="Arial"/>
                <w:b/>
              </w:rPr>
            </w:pPr>
            <w:r w:rsidRPr="002C30E6">
              <w:rPr>
                <w:rFonts w:ascii="Arial" w:hAnsi="Arial" w:cs="Arial"/>
                <w:b/>
              </w:rPr>
              <w:t>Terms</w:t>
            </w:r>
          </w:p>
        </w:tc>
        <w:tc>
          <w:tcPr>
            <w:tcW w:w="6771" w:type="dxa"/>
            <w:shd w:val="clear" w:color="auto" w:fill="D9D9D9" w:themeFill="background1" w:themeFillShade="D9"/>
          </w:tcPr>
          <w:p w14:paraId="4EF13E56" w14:textId="77777777" w:rsidR="00417C5F" w:rsidRPr="002C30E6" w:rsidRDefault="00417C5F" w:rsidP="008C17E4">
            <w:pPr>
              <w:rPr>
                <w:rFonts w:ascii="Arial" w:hAnsi="Arial" w:cs="Arial"/>
                <w:b/>
              </w:rPr>
            </w:pPr>
            <w:r w:rsidRPr="002C30E6">
              <w:rPr>
                <w:rFonts w:ascii="Arial" w:hAnsi="Arial" w:cs="Arial"/>
                <w:b/>
              </w:rPr>
              <w:t>Description, relationship and business rules</w:t>
            </w:r>
          </w:p>
        </w:tc>
      </w:tr>
      <w:tr w:rsidR="00367178" w:rsidRPr="002C30E6" w14:paraId="7DB31264" w14:textId="77777777" w:rsidTr="00D33195">
        <w:tc>
          <w:tcPr>
            <w:tcW w:w="2245" w:type="dxa"/>
            <w:shd w:val="clear" w:color="auto" w:fill="auto"/>
          </w:tcPr>
          <w:p w14:paraId="0653E007" w14:textId="2A28208C" w:rsidR="00367178" w:rsidRDefault="00367178" w:rsidP="00D33195">
            <w:pPr>
              <w:spacing w:before="120" w:after="120" w:line="240" w:lineRule="auto"/>
              <w:rPr>
                <w:rFonts w:ascii="Arial" w:hAnsi="Arial" w:cs="Arial"/>
                <w:b/>
              </w:rPr>
            </w:pPr>
            <w:r>
              <w:rPr>
                <w:rFonts w:ascii="Arial" w:hAnsi="Arial" w:cs="Arial"/>
                <w:b/>
              </w:rPr>
              <w:t>Active Management</w:t>
            </w:r>
          </w:p>
        </w:tc>
        <w:tc>
          <w:tcPr>
            <w:tcW w:w="6771" w:type="dxa"/>
            <w:shd w:val="clear" w:color="auto" w:fill="auto"/>
          </w:tcPr>
          <w:p w14:paraId="5AC61F7E" w14:textId="34FD3EE0" w:rsidR="00367178" w:rsidRPr="00BF4755" w:rsidRDefault="00367178" w:rsidP="00D33195">
            <w:pPr>
              <w:spacing w:before="120" w:after="120" w:line="240" w:lineRule="auto"/>
              <w:rPr>
                <w:rFonts w:ascii="Arial" w:hAnsi="Arial" w:cs="Arial"/>
              </w:rPr>
            </w:pPr>
            <w:r>
              <w:rPr>
                <w:rFonts w:ascii="Arial" w:hAnsi="Arial" w:cs="Arial"/>
              </w:rPr>
              <w:t>When a Case is being managed with clinical assistance, managed within CCCM</w:t>
            </w:r>
          </w:p>
        </w:tc>
      </w:tr>
      <w:tr w:rsidR="00C131A7" w:rsidRPr="002C30E6" w14:paraId="7552FFD5" w14:textId="77777777" w:rsidTr="00D33195">
        <w:tc>
          <w:tcPr>
            <w:tcW w:w="2245" w:type="dxa"/>
            <w:shd w:val="clear" w:color="auto" w:fill="auto"/>
          </w:tcPr>
          <w:p w14:paraId="703B8A72" w14:textId="04D5FEE1" w:rsidR="00C131A7" w:rsidRDefault="00BF4755" w:rsidP="00D33195">
            <w:pPr>
              <w:spacing w:before="120" w:after="120" w:line="240" w:lineRule="auto"/>
              <w:rPr>
                <w:rFonts w:ascii="Arial" w:hAnsi="Arial" w:cs="Arial"/>
                <w:b/>
              </w:rPr>
            </w:pPr>
            <w:r>
              <w:rPr>
                <w:rFonts w:ascii="Arial" w:hAnsi="Arial" w:cs="Arial"/>
                <w:b/>
              </w:rPr>
              <w:t>Border Clinical Management System (</w:t>
            </w:r>
            <w:r w:rsidR="00C131A7">
              <w:rPr>
                <w:rFonts w:ascii="Arial" w:hAnsi="Arial" w:cs="Arial"/>
                <w:b/>
              </w:rPr>
              <w:t>BCMS</w:t>
            </w:r>
            <w:r>
              <w:rPr>
                <w:rFonts w:ascii="Arial" w:hAnsi="Arial" w:cs="Arial"/>
                <w:b/>
              </w:rPr>
              <w:t>)</w:t>
            </w:r>
          </w:p>
        </w:tc>
        <w:tc>
          <w:tcPr>
            <w:tcW w:w="6771" w:type="dxa"/>
            <w:shd w:val="clear" w:color="auto" w:fill="auto"/>
          </w:tcPr>
          <w:p w14:paraId="373B3452" w14:textId="3997FF9C" w:rsidR="00C131A7" w:rsidRDefault="00BF4755" w:rsidP="00D33195">
            <w:pPr>
              <w:spacing w:before="120" w:after="120" w:line="240" w:lineRule="auto"/>
              <w:rPr>
                <w:rFonts w:ascii="Arial" w:hAnsi="Arial" w:cs="Arial"/>
              </w:rPr>
            </w:pPr>
            <w:r w:rsidRPr="00BF4755">
              <w:rPr>
                <w:rFonts w:ascii="Arial" w:hAnsi="Arial" w:cs="Arial"/>
              </w:rPr>
              <w:t>The Border Clinical Management System was originally created to manage the clinical component of M</w:t>
            </w:r>
            <w:r>
              <w:rPr>
                <w:rFonts w:ascii="Arial" w:hAnsi="Arial" w:cs="Arial"/>
              </w:rPr>
              <w:t xml:space="preserve">anaged </w:t>
            </w:r>
            <w:r w:rsidRPr="00BF4755">
              <w:rPr>
                <w:rFonts w:ascii="Arial" w:hAnsi="Arial" w:cs="Arial"/>
              </w:rPr>
              <w:t>I</w:t>
            </w:r>
            <w:r>
              <w:rPr>
                <w:rFonts w:ascii="Arial" w:hAnsi="Arial" w:cs="Arial"/>
              </w:rPr>
              <w:t xml:space="preserve">solation and </w:t>
            </w:r>
            <w:r w:rsidRPr="00BF4755">
              <w:rPr>
                <w:rFonts w:ascii="Arial" w:hAnsi="Arial" w:cs="Arial"/>
              </w:rPr>
              <w:t>Q</w:t>
            </w:r>
            <w:r>
              <w:rPr>
                <w:rFonts w:ascii="Arial" w:hAnsi="Arial" w:cs="Arial"/>
              </w:rPr>
              <w:t>uarantine</w:t>
            </w:r>
            <w:r w:rsidRPr="00BF4755">
              <w:rPr>
                <w:rFonts w:ascii="Arial" w:hAnsi="Arial" w:cs="Arial"/>
              </w:rPr>
              <w:t xml:space="preserve"> processes</w:t>
            </w:r>
            <w:r>
              <w:rPr>
                <w:rFonts w:ascii="Arial" w:hAnsi="Arial" w:cs="Arial"/>
              </w:rPr>
              <w:t xml:space="preserve">. It is </w:t>
            </w:r>
            <w:r w:rsidRPr="00BF4755">
              <w:rPr>
                <w:rFonts w:ascii="Arial" w:hAnsi="Arial" w:cs="Arial"/>
              </w:rPr>
              <w:t>now being expanded to provide a</w:t>
            </w:r>
            <w:r w:rsidR="00FC1D6D">
              <w:rPr>
                <w:rFonts w:ascii="Arial" w:hAnsi="Arial" w:cs="Arial"/>
              </w:rPr>
              <w:t xml:space="preserve"> </w:t>
            </w:r>
            <w:r>
              <w:rPr>
                <w:rFonts w:ascii="Arial" w:hAnsi="Arial" w:cs="Arial"/>
              </w:rPr>
              <w:t xml:space="preserve">shared </w:t>
            </w:r>
            <w:r w:rsidR="00FC1D6D">
              <w:rPr>
                <w:rFonts w:ascii="Arial" w:hAnsi="Arial" w:cs="Arial"/>
              </w:rPr>
              <w:t xml:space="preserve">coordinating </w:t>
            </w:r>
            <w:r>
              <w:rPr>
                <w:rFonts w:ascii="Arial" w:hAnsi="Arial" w:cs="Arial"/>
              </w:rPr>
              <w:t xml:space="preserve">clinical record </w:t>
            </w:r>
            <w:r w:rsidRPr="00BF4755">
              <w:rPr>
                <w:rFonts w:ascii="Arial" w:hAnsi="Arial" w:cs="Arial"/>
              </w:rPr>
              <w:t xml:space="preserve">solution to nationally support the </w:t>
            </w:r>
            <w:r w:rsidR="00850023">
              <w:rPr>
                <w:rFonts w:ascii="Arial" w:hAnsi="Arial" w:cs="Arial"/>
              </w:rPr>
              <w:t xml:space="preserve">CiTC </w:t>
            </w:r>
            <w:r w:rsidRPr="00BF4755">
              <w:rPr>
                <w:rFonts w:ascii="Arial" w:hAnsi="Arial" w:cs="Arial"/>
              </w:rPr>
              <w:t xml:space="preserve">requirements of individuals who are required to self-isolate as </w:t>
            </w:r>
            <w:r w:rsidR="00DB1F8E">
              <w:rPr>
                <w:rFonts w:ascii="Arial" w:hAnsi="Arial" w:cs="Arial"/>
              </w:rPr>
              <w:t>Case</w:t>
            </w:r>
            <w:r w:rsidRPr="00BF4755">
              <w:rPr>
                <w:rFonts w:ascii="Arial" w:hAnsi="Arial" w:cs="Arial"/>
              </w:rPr>
              <w:t>s</w:t>
            </w:r>
            <w:r w:rsidR="00D040EB">
              <w:rPr>
                <w:rFonts w:ascii="Arial" w:hAnsi="Arial" w:cs="Arial"/>
              </w:rPr>
              <w:t xml:space="preserve">, and </w:t>
            </w:r>
            <w:r w:rsidRPr="00BF4755">
              <w:rPr>
                <w:rFonts w:ascii="Arial" w:hAnsi="Arial" w:cs="Arial"/>
              </w:rPr>
              <w:t xml:space="preserve">their </w:t>
            </w:r>
            <w:r w:rsidR="00D040EB">
              <w:rPr>
                <w:rFonts w:ascii="Arial" w:hAnsi="Arial" w:cs="Arial"/>
              </w:rPr>
              <w:t>household contacts</w:t>
            </w:r>
            <w:r w:rsidRPr="00BF4755">
              <w:rPr>
                <w:rFonts w:ascii="Arial" w:hAnsi="Arial" w:cs="Arial"/>
              </w:rPr>
              <w:t>.</w:t>
            </w:r>
            <w:r>
              <w:rPr>
                <w:rFonts w:cs="Arial"/>
              </w:rPr>
              <w:t xml:space="preserve"> </w:t>
            </w:r>
            <w:r>
              <w:rPr>
                <w:rFonts w:ascii="Arial" w:hAnsi="Arial" w:cs="Arial"/>
              </w:rPr>
              <w:t xml:space="preserve">The </w:t>
            </w:r>
            <w:r w:rsidR="00D040EB">
              <w:rPr>
                <w:rFonts w:ascii="Arial" w:hAnsi="Arial" w:cs="Arial"/>
              </w:rPr>
              <w:t xml:space="preserve">COVID Clinical Care Module </w:t>
            </w:r>
            <w:r>
              <w:rPr>
                <w:rFonts w:ascii="Arial" w:hAnsi="Arial" w:cs="Arial"/>
              </w:rPr>
              <w:t>is the BCMS component addressed in this PIA.</w:t>
            </w:r>
          </w:p>
        </w:tc>
      </w:tr>
      <w:tr w:rsidR="00BF4755" w:rsidRPr="002C30E6" w14:paraId="4A5D3FA1" w14:textId="77777777" w:rsidTr="00D33195">
        <w:tc>
          <w:tcPr>
            <w:tcW w:w="2245" w:type="dxa"/>
            <w:shd w:val="clear" w:color="auto" w:fill="auto"/>
          </w:tcPr>
          <w:p w14:paraId="715676F8" w14:textId="27477056" w:rsidR="00BF4755" w:rsidRDefault="00BF4755" w:rsidP="00D33195">
            <w:pPr>
              <w:spacing w:before="120" w:after="120" w:line="240" w:lineRule="auto"/>
              <w:rPr>
                <w:rFonts w:ascii="Arial" w:hAnsi="Arial" w:cs="Arial"/>
                <w:b/>
              </w:rPr>
            </w:pPr>
            <w:r>
              <w:rPr>
                <w:rFonts w:ascii="Arial" w:hAnsi="Arial" w:cs="Arial"/>
                <w:b/>
              </w:rPr>
              <w:t>Border Health Record</w:t>
            </w:r>
          </w:p>
        </w:tc>
        <w:tc>
          <w:tcPr>
            <w:tcW w:w="6771" w:type="dxa"/>
            <w:shd w:val="clear" w:color="auto" w:fill="auto"/>
          </w:tcPr>
          <w:p w14:paraId="1D1F0706" w14:textId="41B01148" w:rsidR="00BF4755" w:rsidRDefault="00BF4755" w:rsidP="00D33195">
            <w:pPr>
              <w:spacing w:before="120" w:after="120" w:line="240" w:lineRule="auto"/>
              <w:rPr>
                <w:rFonts w:ascii="Arial" w:hAnsi="Arial" w:cs="Arial"/>
              </w:rPr>
            </w:pPr>
            <w:r>
              <w:rPr>
                <w:rFonts w:ascii="Arial" w:hAnsi="Arial" w:cs="Arial"/>
              </w:rPr>
              <w:t>The record created within the National Border Solution to manage</w:t>
            </w:r>
            <w:r w:rsidR="00D040EB">
              <w:rPr>
                <w:rFonts w:ascii="Arial" w:hAnsi="Arial" w:cs="Arial"/>
              </w:rPr>
              <w:t xml:space="preserve"> </w:t>
            </w:r>
            <w:r w:rsidR="00FC1D6D">
              <w:rPr>
                <w:rFonts w:ascii="Arial" w:hAnsi="Arial" w:cs="Arial"/>
              </w:rPr>
              <w:t>a</w:t>
            </w:r>
            <w:r w:rsidR="00D040EB">
              <w:rPr>
                <w:rFonts w:ascii="Arial" w:hAnsi="Arial" w:cs="Arial"/>
              </w:rPr>
              <w:t xml:space="preserve"> </w:t>
            </w:r>
            <w:r w:rsidR="00FC1D6D">
              <w:rPr>
                <w:rFonts w:ascii="Arial" w:hAnsi="Arial" w:cs="Arial"/>
              </w:rPr>
              <w:t>specif</w:t>
            </w:r>
            <w:r w:rsidR="00C6052C">
              <w:rPr>
                <w:rFonts w:ascii="Arial" w:hAnsi="Arial" w:cs="Arial"/>
              </w:rPr>
              <w:t>i</w:t>
            </w:r>
            <w:r w:rsidR="00FC1D6D">
              <w:rPr>
                <w:rFonts w:ascii="Arial" w:hAnsi="Arial" w:cs="Arial"/>
              </w:rPr>
              <w:t>c</w:t>
            </w:r>
            <w:r w:rsidR="00D040EB">
              <w:rPr>
                <w:rFonts w:ascii="Arial" w:hAnsi="Arial" w:cs="Arial"/>
              </w:rPr>
              <w:t xml:space="preserve"> COVID encounter</w:t>
            </w:r>
            <w:r w:rsidR="00C6052C">
              <w:rPr>
                <w:rFonts w:ascii="Arial" w:hAnsi="Arial" w:cs="Arial"/>
              </w:rPr>
              <w:t xml:space="preserve"> per Case</w:t>
            </w:r>
            <w:r w:rsidR="00D040EB">
              <w:rPr>
                <w:rFonts w:ascii="Arial" w:hAnsi="Arial" w:cs="Arial"/>
              </w:rPr>
              <w:t>.  It represents th</w:t>
            </w:r>
            <w:r w:rsidR="00FC1D6D">
              <w:rPr>
                <w:rFonts w:ascii="Arial" w:hAnsi="Arial" w:cs="Arial"/>
              </w:rPr>
              <w:t>e</w:t>
            </w:r>
            <w:r w:rsidR="00D040EB">
              <w:rPr>
                <w:rFonts w:ascii="Arial" w:hAnsi="Arial" w:cs="Arial"/>
              </w:rPr>
              <w:t xml:space="preserve"> time limited episode of COVID care</w:t>
            </w:r>
            <w:r w:rsidR="00FC1D6D">
              <w:rPr>
                <w:rFonts w:ascii="Arial" w:hAnsi="Arial" w:cs="Arial"/>
              </w:rPr>
              <w:t xml:space="preserve">, be it the stay in the MIQF or the public health active episode of a </w:t>
            </w:r>
            <w:r w:rsidR="00DB1F8E">
              <w:rPr>
                <w:rFonts w:ascii="Arial" w:hAnsi="Arial" w:cs="Arial"/>
              </w:rPr>
              <w:t>Case</w:t>
            </w:r>
            <w:r w:rsidR="00FC1D6D">
              <w:rPr>
                <w:rFonts w:ascii="Arial" w:hAnsi="Arial" w:cs="Arial"/>
              </w:rPr>
              <w:t xml:space="preserve"> or household contact</w:t>
            </w:r>
            <w:r w:rsidR="00D040EB">
              <w:rPr>
                <w:rFonts w:ascii="Arial" w:hAnsi="Arial" w:cs="Arial"/>
              </w:rPr>
              <w:t xml:space="preserve">.  </w:t>
            </w:r>
            <w:r>
              <w:rPr>
                <w:rFonts w:ascii="Arial" w:hAnsi="Arial" w:cs="Arial"/>
              </w:rPr>
              <w:t xml:space="preserve">In the </w:t>
            </w:r>
            <w:r w:rsidR="008750D1">
              <w:rPr>
                <w:rFonts w:ascii="Arial" w:hAnsi="Arial" w:cs="Arial"/>
              </w:rPr>
              <w:t>CCCM</w:t>
            </w:r>
            <w:r>
              <w:rPr>
                <w:rFonts w:ascii="Arial" w:hAnsi="Arial" w:cs="Arial"/>
              </w:rPr>
              <w:t xml:space="preserve"> solution this creates a link between NCTS and the BCMS so that the Case will be shown in the relevant BCMS queue for clinical management</w:t>
            </w:r>
            <w:r w:rsidR="00D040EB">
              <w:rPr>
                <w:rFonts w:ascii="Arial" w:hAnsi="Arial" w:cs="Arial"/>
              </w:rPr>
              <w:t xml:space="preserve"> while the </w:t>
            </w:r>
            <w:r w:rsidR="00DB1F8E">
              <w:rPr>
                <w:rFonts w:ascii="Arial" w:hAnsi="Arial" w:cs="Arial"/>
              </w:rPr>
              <w:t>Case</w:t>
            </w:r>
            <w:r w:rsidR="00D040EB">
              <w:rPr>
                <w:rFonts w:ascii="Arial" w:hAnsi="Arial" w:cs="Arial"/>
              </w:rPr>
              <w:t xml:space="preserve"> is under active </w:t>
            </w:r>
            <w:r w:rsidR="00FC1D6D">
              <w:rPr>
                <w:rFonts w:ascii="Arial" w:hAnsi="Arial" w:cs="Arial"/>
              </w:rPr>
              <w:t xml:space="preserve">public health </w:t>
            </w:r>
            <w:r w:rsidR="00D040EB">
              <w:rPr>
                <w:rFonts w:ascii="Arial" w:hAnsi="Arial" w:cs="Arial"/>
              </w:rPr>
              <w:t>management</w:t>
            </w:r>
            <w:r>
              <w:rPr>
                <w:rFonts w:ascii="Arial" w:hAnsi="Arial" w:cs="Arial"/>
              </w:rPr>
              <w:t>.</w:t>
            </w:r>
            <w:r w:rsidR="00FC1D6D">
              <w:rPr>
                <w:rFonts w:ascii="Arial" w:hAnsi="Arial" w:cs="Arial"/>
              </w:rPr>
              <w:t xml:space="preserve"> The BHR creates the </w:t>
            </w:r>
            <w:r w:rsidR="00C6052C">
              <w:rPr>
                <w:rFonts w:ascii="Arial" w:hAnsi="Arial" w:cs="Arial"/>
              </w:rPr>
              <w:t>time-based</w:t>
            </w:r>
            <w:r w:rsidR="00FC1D6D">
              <w:rPr>
                <w:rFonts w:ascii="Arial" w:hAnsi="Arial" w:cs="Arial"/>
              </w:rPr>
              <w:t xml:space="preserve"> bookends of “COVID care”.</w:t>
            </w:r>
          </w:p>
        </w:tc>
      </w:tr>
      <w:tr w:rsidR="00BF4755" w:rsidRPr="002C30E6" w14:paraId="3532E2F9" w14:textId="77777777" w:rsidTr="00D33195">
        <w:tc>
          <w:tcPr>
            <w:tcW w:w="2245" w:type="dxa"/>
            <w:shd w:val="clear" w:color="auto" w:fill="auto"/>
          </w:tcPr>
          <w:p w14:paraId="62E366A6" w14:textId="17419B31" w:rsidR="00BF4755" w:rsidRDefault="00BF4755" w:rsidP="00D33195">
            <w:pPr>
              <w:spacing w:before="120" w:after="120" w:line="240" w:lineRule="auto"/>
              <w:rPr>
                <w:rFonts w:ascii="Arial" w:hAnsi="Arial" w:cs="Arial"/>
                <w:b/>
              </w:rPr>
            </w:pPr>
            <w:r>
              <w:rPr>
                <w:rFonts w:ascii="Arial" w:hAnsi="Arial" w:cs="Arial"/>
                <w:b/>
              </w:rPr>
              <w:t>Care in the Community</w:t>
            </w:r>
          </w:p>
        </w:tc>
        <w:tc>
          <w:tcPr>
            <w:tcW w:w="6771" w:type="dxa"/>
            <w:shd w:val="clear" w:color="auto" w:fill="auto"/>
          </w:tcPr>
          <w:p w14:paraId="48E5DBED" w14:textId="4C9F9F60" w:rsidR="00BF4755" w:rsidRPr="007E3E46" w:rsidRDefault="007E3E46" w:rsidP="00D33195">
            <w:pPr>
              <w:spacing w:before="120" w:after="120" w:line="240" w:lineRule="auto"/>
              <w:rPr>
                <w:rFonts w:ascii="Arial" w:hAnsi="Arial" w:cs="Arial"/>
              </w:rPr>
            </w:pPr>
            <w:r w:rsidRPr="007E3E46">
              <w:rPr>
                <w:rFonts w:ascii="Arial" w:hAnsi="Arial" w:cs="Arial"/>
              </w:rPr>
              <w:t xml:space="preserve">The </w:t>
            </w:r>
            <w:r w:rsidR="00F135B8">
              <w:rPr>
                <w:rFonts w:ascii="Arial" w:hAnsi="Arial" w:cs="Arial"/>
              </w:rPr>
              <w:t>CitC</w:t>
            </w:r>
            <w:r w:rsidR="00850023">
              <w:rPr>
                <w:rFonts w:ascii="Arial" w:hAnsi="Arial" w:cs="Arial"/>
              </w:rPr>
              <w:t xml:space="preserve"> </w:t>
            </w:r>
            <w:r w:rsidRPr="007E3E46">
              <w:rPr>
                <w:rFonts w:ascii="Arial" w:hAnsi="Arial" w:cs="Arial"/>
              </w:rPr>
              <w:t>model is based on enabling people to be cared for in their home, whe</w:t>
            </w:r>
            <w:r w:rsidR="00471244">
              <w:rPr>
                <w:rFonts w:ascii="Arial" w:hAnsi="Arial" w:cs="Arial"/>
              </w:rPr>
              <w:t>n</w:t>
            </w:r>
            <w:r w:rsidRPr="007E3E46">
              <w:rPr>
                <w:rFonts w:ascii="Arial" w:hAnsi="Arial" w:cs="Arial"/>
              </w:rPr>
              <w:t xml:space="preserve"> it is safe to do so, when they or a member of their household </w:t>
            </w:r>
            <w:r w:rsidR="00D040EB">
              <w:rPr>
                <w:rFonts w:ascii="Arial" w:hAnsi="Arial" w:cs="Arial"/>
              </w:rPr>
              <w:t xml:space="preserve">are considered to have </w:t>
            </w:r>
            <w:r w:rsidRPr="007E3E46">
              <w:rPr>
                <w:rFonts w:ascii="Arial" w:hAnsi="Arial" w:cs="Arial"/>
              </w:rPr>
              <w:t>COVID-19.</w:t>
            </w:r>
            <w:r>
              <w:rPr>
                <w:rFonts w:ascii="Arial" w:hAnsi="Arial" w:cs="Arial"/>
              </w:rPr>
              <w:t xml:space="preserve"> </w:t>
            </w:r>
            <w:r w:rsidRPr="007E3E46">
              <w:rPr>
                <w:rFonts w:ascii="Arial" w:hAnsi="Arial" w:cs="Arial"/>
              </w:rPr>
              <w:t>The model is flexible, nationally supported, regionally coordinated and locally led, in order to meet the needs of local populations and effectively allocate system resources</w:t>
            </w:r>
            <w:r w:rsidR="00471244">
              <w:rPr>
                <w:rFonts w:ascii="Arial" w:hAnsi="Arial" w:cs="Arial"/>
              </w:rPr>
              <w:t xml:space="preserve"> especially in a time of uncertainty when parts of the </w:t>
            </w:r>
            <w:r w:rsidR="00C6052C">
              <w:rPr>
                <w:rFonts w:ascii="Arial" w:hAnsi="Arial" w:cs="Arial"/>
              </w:rPr>
              <w:t xml:space="preserve">local health </w:t>
            </w:r>
            <w:r w:rsidR="00471244">
              <w:rPr>
                <w:rFonts w:ascii="Arial" w:hAnsi="Arial" w:cs="Arial"/>
              </w:rPr>
              <w:t>system may well become non-functional for short term as well</w:t>
            </w:r>
            <w:r w:rsidRPr="007E3E46">
              <w:rPr>
                <w:rFonts w:ascii="Arial" w:hAnsi="Arial" w:cs="Arial"/>
              </w:rPr>
              <w:t>.</w:t>
            </w:r>
          </w:p>
        </w:tc>
      </w:tr>
      <w:tr w:rsidR="00FB3EC8" w:rsidRPr="002C30E6" w14:paraId="242E7F6B" w14:textId="77777777" w:rsidTr="00D33195">
        <w:tc>
          <w:tcPr>
            <w:tcW w:w="2245" w:type="dxa"/>
            <w:shd w:val="clear" w:color="auto" w:fill="auto"/>
          </w:tcPr>
          <w:p w14:paraId="1C01501E" w14:textId="77777777" w:rsidR="00FB3EC8" w:rsidRDefault="00FB3EC8" w:rsidP="00D33195">
            <w:pPr>
              <w:spacing w:before="120" w:after="120" w:line="240" w:lineRule="auto"/>
              <w:rPr>
                <w:rFonts w:ascii="Arial" w:hAnsi="Arial" w:cs="Arial"/>
                <w:b/>
              </w:rPr>
            </w:pPr>
            <w:r>
              <w:rPr>
                <w:rFonts w:ascii="Arial" w:hAnsi="Arial" w:cs="Arial"/>
                <w:b/>
              </w:rPr>
              <w:t>Case</w:t>
            </w:r>
          </w:p>
        </w:tc>
        <w:tc>
          <w:tcPr>
            <w:tcW w:w="6771" w:type="dxa"/>
            <w:shd w:val="clear" w:color="auto" w:fill="auto"/>
          </w:tcPr>
          <w:p w14:paraId="411F0DAB" w14:textId="3DF33E2D" w:rsidR="00305D9B" w:rsidRPr="009B192E" w:rsidRDefault="00FB3EC8" w:rsidP="00305D9B">
            <w:pPr>
              <w:autoSpaceDE w:val="0"/>
              <w:autoSpaceDN w:val="0"/>
              <w:adjustRightInd w:val="0"/>
              <w:spacing w:after="0" w:line="240" w:lineRule="auto"/>
              <w:rPr>
                <w:rFonts w:ascii="Arial" w:hAnsi="Arial" w:cs="Arial"/>
              </w:rPr>
            </w:pPr>
            <w:r>
              <w:rPr>
                <w:rFonts w:ascii="Arial" w:hAnsi="Arial" w:cs="Arial"/>
              </w:rPr>
              <w:t xml:space="preserve">A person who </w:t>
            </w:r>
            <w:r w:rsidR="00D040EB">
              <w:rPr>
                <w:rFonts w:ascii="Arial" w:hAnsi="Arial" w:cs="Arial"/>
              </w:rPr>
              <w:t xml:space="preserve">is considered to have </w:t>
            </w:r>
            <w:r>
              <w:rPr>
                <w:rFonts w:ascii="Arial" w:hAnsi="Arial" w:cs="Arial"/>
              </w:rPr>
              <w:t>COVID-19</w:t>
            </w:r>
            <w:r w:rsidR="00305D9B" w:rsidRPr="00305D9B">
              <w:rPr>
                <w:rFonts w:ascii="Arial" w:hAnsi="Arial" w:cs="Arial"/>
              </w:rPr>
              <w:t xml:space="preserve">. </w:t>
            </w:r>
            <w:r w:rsidR="00305D9B" w:rsidRPr="00305D9B">
              <w:rPr>
                <w:rFonts w:ascii="Arial" w:hAnsi="Arial" w:cs="Arial"/>
                <w:color w:val="000000"/>
              </w:rPr>
              <w:t xml:space="preserve">The definition of a Case </w:t>
            </w:r>
            <w:r w:rsidR="00305D9B">
              <w:rPr>
                <w:rFonts w:ascii="Arial" w:hAnsi="Arial" w:cs="Arial"/>
                <w:color w:val="000000"/>
              </w:rPr>
              <w:t xml:space="preserve">has been </w:t>
            </w:r>
            <w:r w:rsidR="00305D9B" w:rsidRPr="00305D9B">
              <w:rPr>
                <w:rFonts w:ascii="Arial" w:hAnsi="Arial" w:cs="Arial"/>
                <w:color w:val="000000"/>
              </w:rPr>
              <w:t>expanded</w:t>
            </w:r>
            <w:r w:rsidR="00305D9B">
              <w:rPr>
                <w:rFonts w:ascii="Arial" w:hAnsi="Arial" w:cs="Arial"/>
                <w:color w:val="000000"/>
              </w:rPr>
              <w:t xml:space="preserve"> a</w:t>
            </w:r>
            <w:r w:rsidR="00305D9B" w:rsidRPr="00305D9B">
              <w:rPr>
                <w:rFonts w:ascii="Arial" w:hAnsi="Arial" w:cs="Arial"/>
                <w:color w:val="000000"/>
              </w:rPr>
              <w:t xml:space="preserve">s at 11 March 2022, to both Confirmed and Probable </w:t>
            </w:r>
            <w:r w:rsidR="00305D9B">
              <w:rPr>
                <w:rFonts w:ascii="Arial" w:hAnsi="Arial" w:cs="Arial"/>
                <w:color w:val="000000"/>
              </w:rPr>
              <w:t>cases. T</w:t>
            </w:r>
            <w:r w:rsidR="00305D9B" w:rsidRPr="00305D9B">
              <w:rPr>
                <w:rFonts w:ascii="Arial" w:hAnsi="Arial" w:cs="Arial"/>
                <w:color w:val="000000"/>
              </w:rPr>
              <w:t xml:space="preserve">hese classifications </w:t>
            </w:r>
            <w:r w:rsidR="00305D9B" w:rsidRPr="009B192E">
              <w:rPr>
                <w:rFonts w:ascii="Arial" w:hAnsi="Arial" w:cs="Arial"/>
              </w:rPr>
              <w:t>are defined by the Ministry of Health as:</w:t>
            </w:r>
          </w:p>
          <w:p w14:paraId="5F5C20E7" w14:textId="77777777" w:rsidR="00305D9B" w:rsidRPr="00305D9B" w:rsidRDefault="00305D9B" w:rsidP="00305D9B">
            <w:pPr>
              <w:pStyle w:val="ListParagraph"/>
              <w:numPr>
                <w:ilvl w:val="0"/>
                <w:numId w:val="48"/>
              </w:numPr>
              <w:autoSpaceDE w:val="0"/>
              <w:autoSpaceDN w:val="0"/>
              <w:adjustRightInd w:val="0"/>
              <w:spacing w:after="0" w:line="240" w:lineRule="auto"/>
              <w:rPr>
                <w:rFonts w:ascii="Arial" w:hAnsi="Arial" w:cs="Arial"/>
                <w:color w:val="000000"/>
              </w:rPr>
            </w:pPr>
            <w:r w:rsidRPr="00305D9B">
              <w:rPr>
                <w:rFonts w:ascii="Arial" w:hAnsi="Arial" w:cs="Arial"/>
                <w:color w:val="000000"/>
              </w:rPr>
              <w:t>Confirmed: laboratory evidence via PCR testing or a significant rise in IgG antibodies.</w:t>
            </w:r>
          </w:p>
          <w:p w14:paraId="796B4B23" w14:textId="6C671834" w:rsidR="00FB3EC8" w:rsidRPr="00305D9B" w:rsidRDefault="00305D9B" w:rsidP="00305D9B">
            <w:pPr>
              <w:pStyle w:val="ListParagraph"/>
              <w:numPr>
                <w:ilvl w:val="0"/>
                <w:numId w:val="48"/>
              </w:numPr>
              <w:spacing w:before="120" w:after="120" w:line="240" w:lineRule="auto"/>
              <w:rPr>
                <w:rFonts w:ascii="Arial" w:hAnsi="Arial" w:cs="Arial"/>
              </w:rPr>
            </w:pPr>
            <w:r w:rsidRPr="00305D9B">
              <w:rPr>
                <w:rFonts w:ascii="Arial" w:hAnsi="Arial" w:cs="Arial"/>
                <w:color w:val="000000"/>
              </w:rPr>
              <w:t>Probable: a close contact who meets the clinical criteria, with a high exposure history, or returned a positive RAT</w:t>
            </w:r>
          </w:p>
        </w:tc>
      </w:tr>
      <w:tr w:rsidR="00FB3EC8" w:rsidRPr="002C30E6" w14:paraId="5A62F722" w14:textId="77777777" w:rsidTr="00D33195">
        <w:tc>
          <w:tcPr>
            <w:tcW w:w="2245" w:type="dxa"/>
            <w:shd w:val="clear" w:color="auto" w:fill="auto"/>
          </w:tcPr>
          <w:p w14:paraId="26DAEF89" w14:textId="77777777" w:rsidR="00FB3EC8" w:rsidRPr="002C30E6" w:rsidRDefault="00FB3EC8" w:rsidP="00D33195">
            <w:pPr>
              <w:spacing w:before="120" w:after="120" w:line="240" w:lineRule="auto"/>
              <w:rPr>
                <w:rFonts w:ascii="Arial" w:hAnsi="Arial" w:cs="Arial"/>
                <w:b/>
              </w:rPr>
            </w:pPr>
            <w:r>
              <w:rPr>
                <w:rFonts w:ascii="Arial" w:hAnsi="Arial" w:cs="Arial"/>
                <w:b/>
              </w:rPr>
              <w:t xml:space="preserve">Close Contact </w:t>
            </w:r>
          </w:p>
        </w:tc>
        <w:tc>
          <w:tcPr>
            <w:tcW w:w="6771" w:type="dxa"/>
            <w:shd w:val="clear" w:color="auto" w:fill="auto"/>
          </w:tcPr>
          <w:p w14:paraId="38240F12" w14:textId="77777777" w:rsidR="00FB3EC8" w:rsidRDefault="00FB3EC8" w:rsidP="00D33195">
            <w:pPr>
              <w:spacing w:before="120" w:after="120" w:line="240" w:lineRule="auto"/>
              <w:rPr>
                <w:rFonts w:ascii="Arial" w:hAnsi="Arial" w:cs="Arial"/>
              </w:rPr>
            </w:pPr>
            <w:r>
              <w:rPr>
                <w:rFonts w:ascii="Arial" w:hAnsi="Arial" w:cs="Arial"/>
              </w:rPr>
              <w:t xml:space="preserve">Means any person who may have been exposed to a Case of COVID-19 (as further described on the </w:t>
            </w:r>
            <w:hyperlink r:id="rId14" w:history="1">
              <w:r w:rsidRPr="00725B13">
                <w:rPr>
                  <w:rStyle w:val="Hyperlink"/>
                  <w:rFonts w:ascii="Arial" w:hAnsi="Arial" w:cs="Arial"/>
                </w:rPr>
                <w:t>Ministry website</w:t>
              </w:r>
            </w:hyperlink>
            <w:r>
              <w:rPr>
                <w:rFonts w:ascii="Arial" w:hAnsi="Arial" w:cs="Arial"/>
              </w:rPr>
              <w:t xml:space="preserve">) and includes household contacts. </w:t>
            </w:r>
          </w:p>
        </w:tc>
      </w:tr>
      <w:tr w:rsidR="00471244" w:rsidRPr="002C30E6" w14:paraId="5222CD68" w14:textId="77777777" w:rsidTr="00D33195">
        <w:tc>
          <w:tcPr>
            <w:tcW w:w="2245" w:type="dxa"/>
            <w:shd w:val="clear" w:color="auto" w:fill="auto"/>
          </w:tcPr>
          <w:p w14:paraId="68824A2D" w14:textId="4D4237E1" w:rsidR="00471244" w:rsidRDefault="00471244" w:rsidP="00D33195">
            <w:pPr>
              <w:spacing w:before="120" w:after="120" w:line="240" w:lineRule="auto"/>
              <w:rPr>
                <w:rFonts w:ascii="Arial" w:hAnsi="Arial" w:cs="Arial"/>
                <w:b/>
              </w:rPr>
            </w:pPr>
            <w:r>
              <w:rPr>
                <w:rFonts w:ascii="Arial" w:hAnsi="Arial" w:cs="Arial"/>
                <w:b/>
              </w:rPr>
              <w:t xml:space="preserve">Bubble </w:t>
            </w:r>
          </w:p>
        </w:tc>
        <w:tc>
          <w:tcPr>
            <w:tcW w:w="6771" w:type="dxa"/>
            <w:shd w:val="clear" w:color="auto" w:fill="auto"/>
          </w:tcPr>
          <w:p w14:paraId="69649130" w14:textId="17F9574B" w:rsidR="00471244" w:rsidRDefault="00471244" w:rsidP="00D33195">
            <w:pPr>
              <w:spacing w:before="120" w:after="120" w:line="240" w:lineRule="auto"/>
              <w:rPr>
                <w:rFonts w:ascii="Arial" w:hAnsi="Arial" w:cs="Arial"/>
              </w:rPr>
            </w:pPr>
            <w:r>
              <w:rPr>
                <w:rFonts w:ascii="Arial" w:hAnsi="Arial" w:cs="Arial"/>
              </w:rPr>
              <w:t xml:space="preserve">People who are living in close proximity with the Case and thus at much higher propensity for transmission of COVID are household contacts </w:t>
            </w:r>
            <w:r w:rsidR="00C6052C">
              <w:rPr>
                <w:rFonts w:ascii="Arial" w:hAnsi="Arial" w:cs="Arial"/>
              </w:rPr>
              <w:t>T</w:t>
            </w:r>
            <w:r>
              <w:rPr>
                <w:rFonts w:ascii="Arial" w:hAnsi="Arial" w:cs="Arial"/>
              </w:rPr>
              <w:t xml:space="preserve">he collection of the </w:t>
            </w:r>
            <w:r w:rsidR="00C6052C">
              <w:rPr>
                <w:rFonts w:ascii="Arial" w:hAnsi="Arial" w:cs="Arial"/>
              </w:rPr>
              <w:t>C</w:t>
            </w:r>
            <w:r>
              <w:rPr>
                <w:rFonts w:ascii="Arial" w:hAnsi="Arial" w:cs="Arial"/>
              </w:rPr>
              <w:t>ase and household contacts is called a Bubble in the CCCM and linked with a unique bubble number</w:t>
            </w:r>
          </w:p>
        </w:tc>
      </w:tr>
      <w:tr w:rsidR="00AC2A35" w:rsidRPr="002C30E6" w14:paraId="7E1E724C" w14:textId="77777777" w:rsidTr="00D33195">
        <w:tc>
          <w:tcPr>
            <w:tcW w:w="2245" w:type="dxa"/>
            <w:shd w:val="clear" w:color="auto" w:fill="auto"/>
          </w:tcPr>
          <w:p w14:paraId="7C2A6500" w14:textId="22B20A22" w:rsidR="00AC2A35" w:rsidRDefault="00F135B8" w:rsidP="00D33195">
            <w:pPr>
              <w:spacing w:before="120" w:after="120" w:line="240" w:lineRule="auto"/>
              <w:rPr>
                <w:rFonts w:ascii="Arial" w:hAnsi="Arial" w:cs="Arial"/>
                <w:b/>
              </w:rPr>
            </w:pPr>
            <w:r>
              <w:rPr>
                <w:rFonts w:ascii="Arial" w:hAnsi="Arial" w:cs="Arial"/>
                <w:b/>
              </w:rPr>
              <w:lastRenderedPageBreak/>
              <w:t>CitC</w:t>
            </w:r>
          </w:p>
        </w:tc>
        <w:tc>
          <w:tcPr>
            <w:tcW w:w="6771" w:type="dxa"/>
            <w:shd w:val="clear" w:color="auto" w:fill="auto"/>
          </w:tcPr>
          <w:p w14:paraId="0171999B" w14:textId="05BC76D2" w:rsidR="00AC2A35" w:rsidRPr="005264A6" w:rsidRDefault="00AC2A35" w:rsidP="00D33195">
            <w:pPr>
              <w:spacing w:before="120" w:after="120" w:line="240" w:lineRule="auto"/>
              <w:rPr>
                <w:rStyle w:val="markedcontent"/>
                <w:rFonts w:ascii="Arial" w:hAnsi="Arial" w:cs="Arial"/>
              </w:rPr>
            </w:pPr>
            <w:r>
              <w:rPr>
                <w:rStyle w:val="markedcontent"/>
                <w:rFonts w:ascii="Arial" w:hAnsi="Arial" w:cs="Arial"/>
              </w:rPr>
              <w:t>Care in the Community</w:t>
            </w:r>
          </w:p>
        </w:tc>
      </w:tr>
      <w:tr w:rsidR="00FB3EC8" w:rsidRPr="002C30E6" w14:paraId="62040B82" w14:textId="77777777" w:rsidTr="00D33195">
        <w:tc>
          <w:tcPr>
            <w:tcW w:w="2245" w:type="dxa"/>
            <w:shd w:val="clear" w:color="auto" w:fill="auto"/>
          </w:tcPr>
          <w:p w14:paraId="1B6A4974" w14:textId="77777777" w:rsidR="00FB3EC8" w:rsidRDefault="00FB3EC8" w:rsidP="00D33195">
            <w:pPr>
              <w:spacing w:before="120" w:after="120" w:line="240" w:lineRule="auto"/>
              <w:rPr>
                <w:rFonts w:ascii="Arial" w:hAnsi="Arial" w:cs="Arial"/>
                <w:b/>
              </w:rPr>
            </w:pPr>
            <w:r>
              <w:rPr>
                <w:rFonts w:ascii="Arial" w:hAnsi="Arial" w:cs="Arial"/>
                <w:b/>
              </w:rPr>
              <w:t>Contact Tracer</w:t>
            </w:r>
          </w:p>
        </w:tc>
        <w:tc>
          <w:tcPr>
            <w:tcW w:w="6771" w:type="dxa"/>
            <w:shd w:val="clear" w:color="auto" w:fill="auto"/>
          </w:tcPr>
          <w:p w14:paraId="57909DD6" w14:textId="77777777" w:rsidR="00FB3EC8" w:rsidRPr="005264A6" w:rsidRDefault="00FB3EC8" w:rsidP="00D33195">
            <w:pPr>
              <w:spacing w:before="120" w:after="120" w:line="240" w:lineRule="auto"/>
              <w:rPr>
                <w:rFonts w:ascii="Arial" w:hAnsi="Arial" w:cs="Arial"/>
              </w:rPr>
            </w:pPr>
            <w:r w:rsidRPr="005264A6">
              <w:rPr>
                <w:rStyle w:val="markedcontent"/>
                <w:rFonts w:ascii="Arial" w:hAnsi="Arial" w:cs="Arial"/>
              </w:rPr>
              <w:t>An individual who is authorised to fulfil the role of contact tracer in accordance with section 92ZZA of the Health Act</w:t>
            </w:r>
            <w:r>
              <w:rPr>
                <w:rStyle w:val="markedcontent"/>
                <w:rFonts w:ascii="Arial" w:hAnsi="Arial" w:cs="Arial"/>
              </w:rPr>
              <w:t>, and who is responsible for identifying and contacting Cases and Close Contacts.</w:t>
            </w:r>
          </w:p>
        </w:tc>
      </w:tr>
      <w:tr w:rsidR="00FB3EC8" w:rsidRPr="002C30E6" w14:paraId="5B5C488E" w14:textId="77777777" w:rsidTr="00D33195">
        <w:tc>
          <w:tcPr>
            <w:tcW w:w="2245" w:type="dxa"/>
            <w:shd w:val="clear" w:color="auto" w:fill="auto"/>
          </w:tcPr>
          <w:p w14:paraId="503A623A" w14:textId="77777777" w:rsidR="00FB3EC8" w:rsidRDefault="00FB3EC8" w:rsidP="00D33195">
            <w:pPr>
              <w:spacing w:before="120" w:after="120" w:line="240" w:lineRule="auto"/>
              <w:rPr>
                <w:rFonts w:ascii="Arial" w:hAnsi="Arial" w:cs="Arial"/>
                <w:b/>
              </w:rPr>
            </w:pPr>
            <w:r>
              <w:rPr>
                <w:rFonts w:ascii="Arial" w:hAnsi="Arial" w:cs="Arial"/>
                <w:b/>
              </w:rPr>
              <w:t>Contact Tracing</w:t>
            </w:r>
          </w:p>
        </w:tc>
        <w:tc>
          <w:tcPr>
            <w:tcW w:w="6771" w:type="dxa"/>
            <w:shd w:val="clear" w:color="auto" w:fill="auto"/>
          </w:tcPr>
          <w:p w14:paraId="6AD72967" w14:textId="77777777" w:rsidR="00FB3EC8" w:rsidRPr="005264A6" w:rsidRDefault="00FB3EC8" w:rsidP="00D33195">
            <w:pPr>
              <w:spacing w:before="120" w:after="120" w:line="240" w:lineRule="auto"/>
              <w:rPr>
                <w:rStyle w:val="markedcontent"/>
                <w:rFonts w:ascii="Arial" w:hAnsi="Arial" w:cs="Arial"/>
              </w:rPr>
            </w:pPr>
            <w:r w:rsidRPr="005264A6">
              <w:rPr>
                <w:rStyle w:val="markedcontent"/>
                <w:rFonts w:ascii="Arial" w:hAnsi="Arial" w:cs="Arial"/>
              </w:rPr>
              <w:t>This is the process used to find people who may have been exposed to an infectious disease, which is aligned with the provisions of the Health Act 1956 Part 3A, subpart 5. If a person is identified as a Close Contact of someone with COVID-19 they can expected to be contacted by a Contact Tracer, generally by telephone.</w:t>
            </w:r>
          </w:p>
        </w:tc>
      </w:tr>
      <w:tr w:rsidR="00C131A7" w:rsidRPr="002C30E6" w14:paraId="3550C610" w14:textId="77777777" w:rsidTr="00D33195">
        <w:tc>
          <w:tcPr>
            <w:tcW w:w="2245" w:type="dxa"/>
            <w:shd w:val="clear" w:color="auto" w:fill="auto"/>
          </w:tcPr>
          <w:p w14:paraId="334F2C51" w14:textId="2F293DF2" w:rsidR="00C131A7" w:rsidRPr="002C30E6" w:rsidRDefault="00D040EB" w:rsidP="00D33195">
            <w:pPr>
              <w:spacing w:before="120" w:after="120" w:line="240" w:lineRule="auto"/>
              <w:rPr>
                <w:rFonts w:ascii="Arial" w:hAnsi="Arial" w:cs="Arial"/>
                <w:b/>
              </w:rPr>
            </w:pPr>
            <w:r>
              <w:rPr>
                <w:rFonts w:ascii="Arial" w:hAnsi="Arial" w:cs="Arial"/>
                <w:b/>
              </w:rPr>
              <w:t>COVID Clinical Care Module</w:t>
            </w:r>
            <w:r w:rsidR="006B580A">
              <w:rPr>
                <w:rFonts w:ascii="Arial" w:hAnsi="Arial" w:cs="Arial"/>
                <w:b/>
              </w:rPr>
              <w:t xml:space="preserve"> </w:t>
            </w:r>
            <w:r w:rsidR="00BF4755">
              <w:rPr>
                <w:rFonts w:ascii="Arial" w:hAnsi="Arial" w:cs="Arial"/>
                <w:b/>
              </w:rPr>
              <w:t>(</w:t>
            </w:r>
            <w:r w:rsidR="008750D1">
              <w:rPr>
                <w:rFonts w:ascii="Arial" w:hAnsi="Arial" w:cs="Arial"/>
                <w:b/>
              </w:rPr>
              <w:t>CCCM</w:t>
            </w:r>
            <w:r w:rsidR="00BF4755">
              <w:rPr>
                <w:rFonts w:ascii="Arial" w:hAnsi="Arial" w:cs="Arial"/>
                <w:b/>
              </w:rPr>
              <w:t>)</w:t>
            </w:r>
          </w:p>
        </w:tc>
        <w:tc>
          <w:tcPr>
            <w:tcW w:w="6771" w:type="dxa"/>
            <w:shd w:val="clear" w:color="auto" w:fill="auto"/>
          </w:tcPr>
          <w:p w14:paraId="7F63DE36" w14:textId="0B70306E" w:rsidR="00C131A7" w:rsidRPr="002C30E6" w:rsidRDefault="00C131A7" w:rsidP="00D33195">
            <w:pPr>
              <w:spacing w:before="120" w:after="120" w:line="240" w:lineRule="auto"/>
              <w:rPr>
                <w:rFonts w:ascii="Arial" w:hAnsi="Arial" w:cs="Arial"/>
              </w:rPr>
            </w:pPr>
            <w:r>
              <w:rPr>
                <w:rFonts w:ascii="Arial" w:hAnsi="Arial" w:cs="Arial"/>
              </w:rPr>
              <w:t>The BCMS adaptation</w:t>
            </w:r>
            <w:r w:rsidR="00471244">
              <w:rPr>
                <w:rFonts w:ascii="Arial" w:hAnsi="Arial" w:cs="Arial"/>
              </w:rPr>
              <w:t>s</w:t>
            </w:r>
            <w:r>
              <w:rPr>
                <w:rFonts w:ascii="Arial" w:hAnsi="Arial" w:cs="Arial"/>
              </w:rPr>
              <w:t xml:space="preserve"> </w:t>
            </w:r>
            <w:r w:rsidR="00BF4755">
              <w:rPr>
                <w:rFonts w:ascii="Arial" w:hAnsi="Arial" w:cs="Arial"/>
              </w:rPr>
              <w:t xml:space="preserve">to support the </w:t>
            </w:r>
            <w:r w:rsidR="00471244">
              <w:rPr>
                <w:rFonts w:ascii="Arial" w:hAnsi="Arial" w:cs="Arial"/>
              </w:rPr>
              <w:t xml:space="preserve">shared </w:t>
            </w:r>
            <w:r w:rsidR="00BF4755">
              <w:rPr>
                <w:rFonts w:ascii="Arial" w:hAnsi="Arial" w:cs="Arial"/>
              </w:rPr>
              <w:t>clinical component of Care in the Community.</w:t>
            </w:r>
          </w:p>
        </w:tc>
      </w:tr>
      <w:tr w:rsidR="00D3296F" w:rsidRPr="002C30E6" w14:paraId="6F38DB60" w14:textId="77777777" w:rsidTr="00D33195">
        <w:tc>
          <w:tcPr>
            <w:tcW w:w="2245" w:type="dxa"/>
            <w:shd w:val="clear" w:color="auto" w:fill="auto"/>
          </w:tcPr>
          <w:p w14:paraId="5DE1DDE9" w14:textId="66A1D565" w:rsidR="00D3296F" w:rsidRDefault="00D3296F" w:rsidP="00D33195">
            <w:pPr>
              <w:spacing w:before="120" w:after="120" w:line="240" w:lineRule="auto"/>
              <w:rPr>
                <w:rFonts w:ascii="Arial" w:hAnsi="Arial" w:cs="Arial"/>
                <w:b/>
              </w:rPr>
            </w:pPr>
            <w:r>
              <w:rPr>
                <w:rFonts w:ascii="Arial" w:hAnsi="Arial" w:cs="Arial"/>
                <w:b/>
              </w:rPr>
              <w:t>Facilities</w:t>
            </w:r>
          </w:p>
        </w:tc>
        <w:tc>
          <w:tcPr>
            <w:tcW w:w="6771" w:type="dxa"/>
            <w:shd w:val="clear" w:color="auto" w:fill="auto"/>
          </w:tcPr>
          <w:p w14:paraId="3D0B228A" w14:textId="6F6B50F8" w:rsidR="00D3296F" w:rsidRDefault="00D3296F" w:rsidP="00D33195">
            <w:pPr>
              <w:spacing w:before="120" w:after="120" w:line="240" w:lineRule="auto"/>
              <w:rPr>
                <w:rFonts w:ascii="Arial" w:hAnsi="Arial" w:cs="Arial"/>
              </w:rPr>
            </w:pPr>
            <w:r>
              <w:rPr>
                <w:rFonts w:ascii="Arial" w:hAnsi="Arial" w:cs="Arial"/>
              </w:rPr>
              <w:t>The regional controls within CCCM to limit access of users to those Cases within the allocated Facility. These are also called Care Coordination Centres</w:t>
            </w:r>
          </w:p>
        </w:tc>
      </w:tr>
      <w:tr w:rsidR="00F041BD" w:rsidRPr="002C30E6" w14:paraId="28A633DB" w14:textId="77777777" w:rsidTr="00D33195">
        <w:tc>
          <w:tcPr>
            <w:tcW w:w="2245" w:type="dxa"/>
            <w:shd w:val="clear" w:color="auto" w:fill="auto"/>
          </w:tcPr>
          <w:p w14:paraId="598519E3" w14:textId="288D2B93" w:rsidR="00F041BD" w:rsidRPr="002C30E6" w:rsidRDefault="00F041BD" w:rsidP="00D33195">
            <w:pPr>
              <w:spacing w:before="120" w:after="120" w:line="240" w:lineRule="auto"/>
              <w:rPr>
                <w:rFonts w:ascii="Arial" w:hAnsi="Arial" w:cs="Arial"/>
                <w:b/>
              </w:rPr>
            </w:pPr>
            <w:r>
              <w:rPr>
                <w:rFonts w:ascii="Arial" w:hAnsi="Arial" w:cs="Arial"/>
                <w:b/>
              </w:rPr>
              <w:t>Framework</w:t>
            </w:r>
          </w:p>
        </w:tc>
        <w:tc>
          <w:tcPr>
            <w:tcW w:w="6771" w:type="dxa"/>
            <w:shd w:val="clear" w:color="auto" w:fill="auto"/>
          </w:tcPr>
          <w:p w14:paraId="623F1219" w14:textId="0114A7FB" w:rsidR="00F041BD" w:rsidRPr="002C30E6" w:rsidRDefault="00F041BD" w:rsidP="00D33195">
            <w:pPr>
              <w:spacing w:before="120" w:after="120" w:line="240" w:lineRule="auto"/>
              <w:rPr>
                <w:rFonts w:ascii="Arial" w:hAnsi="Arial" w:cs="Arial"/>
              </w:rPr>
            </w:pPr>
            <w:r>
              <w:rPr>
                <w:rFonts w:ascii="Arial" w:hAnsi="Arial" w:cs="Arial"/>
              </w:rPr>
              <w:t>The Framework issued by the Ministry of Health called ‘COVID-19 Care in the Community: Framework for Public Health, DHBs, PHOs, Iwi, Providers, Social and Well-being Organisations’ (issued as Version 2.0 dated 20 December 2021 at the time of creation of this PIA).</w:t>
            </w:r>
          </w:p>
        </w:tc>
      </w:tr>
      <w:tr w:rsidR="00FB3EC8" w:rsidRPr="002C30E6" w14:paraId="768BC91F" w14:textId="77777777" w:rsidTr="00D33195">
        <w:tc>
          <w:tcPr>
            <w:tcW w:w="2245" w:type="dxa"/>
            <w:shd w:val="clear" w:color="auto" w:fill="auto"/>
          </w:tcPr>
          <w:p w14:paraId="03984B40" w14:textId="77777777" w:rsidR="00FB3EC8" w:rsidRPr="002C30E6" w:rsidRDefault="00FB3EC8" w:rsidP="00D33195">
            <w:pPr>
              <w:spacing w:before="120" w:after="120" w:line="240" w:lineRule="auto"/>
              <w:rPr>
                <w:rFonts w:ascii="Arial" w:hAnsi="Arial" w:cs="Arial"/>
                <w:b/>
              </w:rPr>
            </w:pPr>
            <w:r w:rsidRPr="002C30E6">
              <w:rPr>
                <w:rFonts w:ascii="Arial" w:hAnsi="Arial" w:cs="Arial"/>
                <w:b/>
              </w:rPr>
              <w:t>Ministry</w:t>
            </w:r>
          </w:p>
        </w:tc>
        <w:tc>
          <w:tcPr>
            <w:tcW w:w="6771" w:type="dxa"/>
            <w:shd w:val="clear" w:color="auto" w:fill="auto"/>
          </w:tcPr>
          <w:p w14:paraId="048B7ECA" w14:textId="77777777" w:rsidR="00FB3EC8" w:rsidRPr="002C30E6" w:rsidRDefault="00FB3EC8" w:rsidP="00D33195">
            <w:pPr>
              <w:spacing w:before="120" w:after="120" w:line="240" w:lineRule="auto"/>
              <w:rPr>
                <w:rFonts w:ascii="Arial" w:hAnsi="Arial" w:cs="Arial"/>
              </w:rPr>
            </w:pPr>
            <w:r w:rsidRPr="002C30E6">
              <w:rPr>
                <w:rFonts w:ascii="Arial" w:hAnsi="Arial" w:cs="Arial"/>
              </w:rPr>
              <w:t>The Ministry of Health</w:t>
            </w:r>
          </w:p>
        </w:tc>
      </w:tr>
      <w:tr w:rsidR="00BF4755" w:rsidRPr="002C30E6" w14:paraId="00A34883" w14:textId="77777777" w:rsidTr="00D33195">
        <w:tc>
          <w:tcPr>
            <w:tcW w:w="2245" w:type="dxa"/>
            <w:shd w:val="clear" w:color="auto" w:fill="auto"/>
          </w:tcPr>
          <w:p w14:paraId="4DF90D10" w14:textId="1BEF52FA" w:rsidR="00BF4755" w:rsidRPr="002C30E6" w:rsidRDefault="00BF4755" w:rsidP="00D33195">
            <w:pPr>
              <w:spacing w:before="120" w:after="120" w:line="240" w:lineRule="auto"/>
              <w:rPr>
                <w:rFonts w:ascii="Arial" w:hAnsi="Arial" w:cs="Arial"/>
                <w:b/>
              </w:rPr>
            </w:pPr>
            <w:r>
              <w:rPr>
                <w:rFonts w:ascii="Arial" w:hAnsi="Arial" w:cs="Arial"/>
                <w:b/>
              </w:rPr>
              <w:t>National Border Solution</w:t>
            </w:r>
          </w:p>
        </w:tc>
        <w:tc>
          <w:tcPr>
            <w:tcW w:w="6771" w:type="dxa"/>
            <w:shd w:val="clear" w:color="auto" w:fill="auto"/>
          </w:tcPr>
          <w:p w14:paraId="66770FBA" w14:textId="14655E3D" w:rsidR="00BF4755" w:rsidRPr="002C30E6" w:rsidRDefault="00BF4755" w:rsidP="00D33195">
            <w:pPr>
              <w:spacing w:before="120" w:after="120" w:line="240" w:lineRule="auto"/>
              <w:rPr>
                <w:rFonts w:ascii="Arial" w:hAnsi="Arial" w:cs="Arial"/>
              </w:rPr>
            </w:pPr>
            <w:r>
              <w:rPr>
                <w:rFonts w:ascii="Arial" w:hAnsi="Arial" w:cs="Arial"/>
              </w:rPr>
              <w:t>The system operated by the Ministry, initially set up to manage those travellers arriving at the New Zealand borders during their stay in Managed Isolation and Quarantine (and expanded to include those community Cases required to reside in an MIQ during their infectious period).</w:t>
            </w:r>
          </w:p>
        </w:tc>
      </w:tr>
      <w:tr w:rsidR="001D70BA" w:rsidRPr="002A630A" w14:paraId="0E86D3A4" w14:textId="77777777" w:rsidTr="00854DAF">
        <w:tc>
          <w:tcPr>
            <w:tcW w:w="2245" w:type="dxa"/>
            <w:shd w:val="clear" w:color="auto" w:fill="auto"/>
          </w:tcPr>
          <w:p w14:paraId="2476A3C4" w14:textId="77777777" w:rsidR="001D70BA" w:rsidRPr="002A630A" w:rsidRDefault="001D70BA" w:rsidP="00854DAF">
            <w:pPr>
              <w:spacing w:before="120" w:after="120" w:line="240" w:lineRule="auto"/>
              <w:rPr>
                <w:rFonts w:ascii="Arial" w:hAnsi="Arial" w:cs="Arial"/>
                <w:b/>
              </w:rPr>
            </w:pPr>
            <w:r>
              <w:rPr>
                <w:rFonts w:ascii="Arial" w:hAnsi="Arial" w:cs="Arial"/>
                <w:b/>
              </w:rPr>
              <w:t>Phases</w:t>
            </w:r>
          </w:p>
        </w:tc>
        <w:tc>
          <w:tcPr>
            <w:tcW w:w="6771" w:type="dxa"/>
            <w:shd w:val="clear" w:color="auto" w:fill="auto"/>
          </w:tcPr>
          <w:p w14:paraId="76755690" w14:textId="77777777" w:rsidR="001D70BA" w:rsidRPr="002A630A" w:rsidRDefault="001D70BA" w:rsidP="00854DAF">
            <w:pPr>
              <w:spacing w:before="120" w:after="120" w:line="240" w:lineRule="auto"/>
              <w:rPr>
                <w:rFonts w:ascii="Arial" w:hAnsi="Arial" w:cs="Arial"/>
              </w:rPr>
            </w:pPr>
            <w:r>
              <w:rPr>
                <w:rFonts w:ascii="Arial" w:hAnsi="Arial" w:cs="Arial"/>
              </w:rPr>
              <w:t xml:space="preserve">This refers to the </w:t>
            </w:r>
            <w:hyperlink r:id="rId15" w:history="1">
              <w:r w:rsidRPr="00D760CE">
                <w:rPr>
                  <w:rStyle w:val="Hyperlink"/>
                  <w:rFonts w:ascii="Arial" w:hAnsi="Arial" w:cs="Arial"/>
                </w:rPr>
                <w:t>Phases for response to Omicron in the community</w:t>
              </w:r>
            </w:hyperlink>
            <w:r>
              <w:rPr>
                <w:rFonts w:ascii="Arial" w:hAnsi="Arial" w:cs="Arial"/>
              </w:rPr>
              <w:t xml:space="preserve">. </w:t>
            </w:r>
            <w:r w:rsidRPr="00201CCD">
              <w:rPr>
                <w:rFonts w:ascii="Arial" w:hAnsi="Arial" w:cs="Arial"/>
              </w:rPr>
              <w:t xml:space="preserve">The current response plans for the Phases can be found here: </w:t>
            </w:r>
            <w:hyperlink r:id="rId16" w:history="1">
              <w:r w:rsidRPr="00201CCD">
                <w:rPr>
                  <w:rStyle w:val="Hyperlink"/>
                  <w:rFonts w:ascii="Arial" w:hAnsi="Arial" w:cs="Arial"/>
                </w:rPr>
                <w:t>https://www.health.govt.nz/our-work/diseases-and-conditions/covid-19-novel-coronavirus/covid-19-response-planning/omicron-community-what-means-you</w:t>
              </w:r>
            </w:hyperlink>
            <w:r>
              <w:rPr>
                <w:rFonts w:ascii="Arial" w:hAnsi="Arial" w:cs="Arial"/>
              </w:rPr>
              <w:t xml:space="preserve"> </w:t>
            </w:r>
          </w:p>
        </w:tc>
      </w:tr>
      <w:tr w:rsidR="00FB3EC8" w:rsidRPr="002C30E6" w14:paraId="3731A19F" w14:textId="77777777" w:rsidTr="00D33195">
        <w:tc>
          <w:tcPr>
            <w:tcW w:w="2245" w:type="dxa"/>
            <w:shd w:val="clear" w:color="auto" w:fill="auto"/>
          </w:tcPr>
          <w:p w14:paraId="6BAF9DE0" w14:textId="77777777" w:rsidR="00FB3EC8" w:rsidRPr="002C30E6" w:rsidRDefault="00FB3EC8" w:rsidP="00D33195">
            <w:pPr>
              <w:spacing w:before="120" w:after="120" w:line="240" w:lineRule="auto"/>
              <w:rPr>
                <w:rFonts w:ascii="Arial" w:hAnsi="Arial" w:cs="Arial"/>
                <w:b/>
              </w:rPr>
            </w:pPr>
            <w:r w:rsidRPr="002C30E6">
              <w:rPr>
                <w:rFonts w:ascii="Arial" w:hAnsi="Arial" w:cs="Arial"/>
                <w:b/>
              </w:rPr>
              <w:t>Privacy Notice Materials</w:t>
            </w:r>
          </w:p>
        </w:tc>
        <w:tc>
          <w:tcPr>
            <w:tcW w:w="6771" w:type="dxa"/>
            <w:shd w:val="clear" w:color="auto" w:fill="auto"/>
          </w:tcPr>
          <w:p w14:paraId="4B487EB4" w14:textId="77777777" w:rsidR="00FB3EC8" w:rsidRPr="002C30E6" w:rsidRDefault="00FB3EC8" w:rsidP="00D33195">
            <w:pPr>
              <w:spacing w:before="120" w:after="120" w:line="240" w:lineRule="auto"/>
              <w:rPr>
                <w:rFonts w:ascii="Arial" w:hAnsi="Arial" w:cs="Arial"/>
              </w:rPr>
            </w:pPr>
            <w:r w:rsidRPr="002C30E6">
              <w:rPr>
                <w:rFonts w:ascii="Arial" w:hAnsi="Arial" w:cs="Arial"/>
              </w:rPr>
              <w:t xml:space="preserve">Material to be prepared to inform consumers in compliance with rule 3 of the Health Information Privacy Code </w:t>
            </w:r>
            <w:r>
              <w:rPr>
                <w:rFonts w:ascii="Arial" w:hAnsi="Arial" w:cs="Arial"/>
              </w:rPr>
              <w:t>2020</w:t>
            </w:r>
            <w:r w:rsidRPr="002C30E6">
              <w:rPr>
                <w:rFonts w:ascii="Arial" w:hAnsi="Arial" w:cs="Arial"/>
              </w:rPr>
              <w:t xml:space="preserve">. </w:t>
            </w:r>
          </w:p>
        </w:tc>
      </w:tr>
      <w:tr w:rsidR="00FB3EC8" w:rsidRPr="002C30E6" w14:paraId="2ADF6877" w14:textId="77777777" w:rsidTr="00D33195">
        <w:tc>
          <w:tcPr>
            <w:tcW w:w="2245" w:type="dxa"/>
            <w:shd w:val="clear" w:color="auto" w:fill="auto"/>
          </w:tcPr>
          <w:p w14:paraId="06122FA0" w14:textId="77777777" w:rsidR="00FB3EC8" w:rsidRPr="002C30E6" w:rsidRDefault="00FB3EC8" w:rsidP="00D33195">
            <w:pPr>
              <w:spacing w:before="120" w:after="120" w:line="240" w:lineRule="auto"/>
              <w:rPr>
                <w:rFonts w:ascii="Arial" w:hAnsi="Arial" w:cs="Arial"/>
                <w:b/>
              </w:rPr>
            </w:pPr>
            <w:r w:rsidRPr="002C30E6">
              <w:rPr>
                <w:rFonts w:ascii="Arial" w:hAnsi="Arial" w:cs="Arial"/>
                <w:b/>
              </w:rPr>
              <w:t>Project</w:t>
            </w:r>
          </w:p>
        </w:tc>
        <w:tc>
          <w:tcPr>
            <w:tcW w:w="6771" w:type="dxa"/>
            <w:shd w:val="clear" w:color="auto" w:fill="auto"/>
          </w:tcPr>
          <w:p w14:paraId="02B9BEF5" w14:textId="72ABC7C7" w:rsidR="00FB3EC8" w:rsidRPr="002C30E6" w:rsidRDefault="00FB3EC8" w:rsidP="00D33195">
            <w:pPr>
              <w:spacing w:before="120" w:after="120" w:line="240" w:lineRule="auto"/>
              <w:rPr>
                <w:rFonts w:ascii="Arial" w:hAnsi="Arial" w:cs="Arial"/>
              </w:rPr>
            </w:pPr>
            <w:r w:rsidRPr="005264A6">
              <w:rPr>
                <w:rFonts w:ascii="Arial" w:hAnsi="Arial" w:cs="Arial"/>
              </w:rPr>
              <w:t xml:space="preserve">The </w:t>
            </w:r>
            <w:r w:rsidR="006B580A">
              <w:rPr>
                <w:rFonts w:ascii="Arial" w:hAnsi="Arial" w:cs="Arial"/>
              </w:rPr>
              <w:t xml:space="preserve">COVID Clinical Care </w:t>
            </w:r>
            <w:r w:rsidR="00BF4755">
              <w:rPr>
                <w:rFonts w:ascii="Arial" w:hAnsi="Arial" w:cs="Arial"/>
              </w:rPr>
              <w:t>Module</w:t>
            </w:r>
          </w:p>
        </w:tc>
      </w:tr>
      <w:tr w:rsidR="00FB3EC8" w14:paraId="5858789A" w14:textId="77777777" w:rsidTr="00D33195">
        <w:tc>
          <w:tcPr>
            <w:tcW w:w="2245" w:type="dxa"/>
            <w:tcBorders>
              <w:top w:val="single" w:sz="4" w:space="0" w:color="auto"/>
              <w:left w:val="single" w:sz="4" w:space="0" w:color="auto"/>
              <w:bottom w:val="single" w:sz="4" w:space="0" w:color="auto"/>
              <w:right w:val="single" w:sz="4" w:space="0" w:color="auto"/>
            </w:tcBorders>
            <w:hideMark/>
          </w:tcPr>
          <w:p w14:paraId="57B75E32" w14:textId="77777777" w:rsidR="00FB3EC8" w:rsidRDefault="00FB3EC8" w:rsidP="00D33195">
            <w:pPr>
              <w:spacing w:before="120" w:after="120" w:line="240" w:lineRule="auto"/>
              <w:rPr>
                <w:rFonts w:ascii="Arial" w:hAnsi="Arial" w:cs="Arial"/>
                <w:b/>
              </w:rPr>
            </w:pPr>
            <w:r>
              <w:rPr>
                <w:rFonts w:ascii="Arial" w:hAnsi="Arial" w:cs="Arial"/>
                <w:b/>
              </w:rPr>
              <w:t>NCTS</w:t>
            </w:r>
          </w:p>
        </w:tc>
        <w:tc>
          <w:tcPr>
            <w:tcW w:w="6771" w:type="dxa"/>
            <w:tcBorders>
              <w:top w:val="single" w:sz="4" w:space="0" w:color="auto"/>
              <w:left w:val="single" w:sz="4" w:space="0" w:color="auto"/>
              <w:bottom w:val="single" w:sz="4" w:space="0" w:color="auto"/>
              <w:right w:val="single" w:sz="4" w:space="0" w:color="auto"/>
            </w:tcBorders>
            <w:hideMark/>
          </w:tcPr>
          <w:p w14:paraId="30A58127" w14:textId="6610CF13" w:rsidR="00FB3EC8" w:rsidRDefault="00FB3EC8" w:rsidP="00D33195">
            <w:pPr>
              <w:spacing w:before="120" w:after="120" w:line="240" w:lineRule="auto"/>
              <w:rPr>
                <w:rFonts w:ascii="Arial" w:hAnsi="Arial" w:cs="Arial"/>
              </w:rPr>
            </w:pPr>
            <w:r>
              <w:rPr>
                <w:rFonts w:ascii="Arial" w:hAnsi="Arial" w:cs="Arial"/>
              </w:rPr>
              <w:t xml:space="preserve">National Contact Tracing Solution – the NCTS enables accurate and timely information on all COVID-19 </w:t>
            </w:r>
            <w:r w:rsidR="00DB1F8E">
              <w:rPr>
                <w:rFonts w:ascii="Arial" w:hAnsi="Arial" w:cs="Arial"/>
              </w:rPr>
              <w:t>Case</w:t>
            </w:r>
            <w:r>
              <w:rPr>
                <w:rFonts w:ascii="Arial" w:hAnsi="Arial" w:cs="Arial"/>
              </w:rPr>
              <w:t>s and contacts to be recorded and allows all regions of New Zealand to work together when required.</w:t>
            </w:r>
          </w:p>
        </w:tc>
      </w:tr>
      <w:tr w:rsidR="00FB3EC8" w14:paraId="5C25EA03" w14:textId="77777777" w:rsidTr="00D33195">
        <w:tc>
          <w:tcPr>
            <w:tcW w:w="2245" w:type="dxa"/>
            <w:tcBorders>
              <w:top w:val="single" w:sz="4" w:space="0" w:color="auto"/>
              <w:left w:val="single" w:sz="4" w:space="0" w:color="auto"/>
              <w:bottom w:val="single" w:sz="4" w:space="0" w:color="auto"/>
              <w:right w:val="single" w:sz="4" w:space="0" w:color="auto"/>
            </w:tcBorders>
            <w:hideMark/>
          </w:tcPr>
          <w:p w14:paraId="55179811" w14:textId="77777777" w:rsidR="00FB3EC8" w:rsidRPr="003918B7" w:rsidRDefault="00FB3EC8" w:rsidP="00D33195">
            <w:pPr>
              <w:spacing w:before="120" w:after="120" w:line="240" w:lineRule="auto"/>
              <w:rPr>
                <w:rFonts w:ascii="Arial" w:hAnsi="Arial" w:cs="Arial"/>
                <w:b/>
              </w:rPr>
            </w:pPr>
            <w:r w:rsidRPr="003918B7">
              <w:rPr>
                <w:rFonts w:ascii="Arial" w:hAnsi="Arial" w:cs="Arial"/>
                <w:b/>
              </w:rPr>
              <w:lastRenderedPageBreak/>
              <w:t>NHI</w:t>
            </w:r>
          </w:p>
        </w:tc>
        <w:tc>
          <w:tcPr>
            <w:tcW w:w="6771" w:type="dxa"/>
            <w:tcBorders>
              <w:top w:val="single" w:sz="4" w:space="0" w:color="auto"/>
              <w:left w:val="single" w:sz="4" w:space="0" w:color="auto"/>
              <w:bottom w:val="single" w:sz="4" w:space="0" w:color="auto"/>
              <w:right w:val="single" w:sz="4" w:space="0" w:color="auto"/>
            </w:tcBorders>
            <w:hideMark/>
          </w:tcPr>
          <w:p w14:paraId="0531A224" w14:textId="77777777" w:rsidR="00FB3EC8" w:rsidRPr="0068183E" w:rsidRDefault="00FB3EC8" w:rsidP="00D33195">
            <w:pPr>
              <w:spacing w:before="120" w:after="120" w:line="240" w:lineRule="auto"/>
              <w:rPr>
                <w:rFonts w:ascii="Arial" w:hAnsi="Arial" w:cs="Arial"/>
              </w:rPr>
            </w:pPr>
            <w:r w:rsidRPr="003918B7">
              <w:rPr>
                <w:rFonts w:ascii="Arial" w:hAnsi="Arial" w:cs="Arial"/>
              </w:rPr>
              <w:t>National Health Index – this is the unique identifier that is assigned to every person who uses health and disability support services in New Zealand.</w:t>
            </w:r>
          </w:p>
        </w:tc>
      </w:tr>
      <w:tr w:rsidR="00C07C79" w14:paraId="5A52B5C3" w14:textId="77777777" w:rsidTr="00D33195">
        <w:tc>
          <w:tcPr>
            <w:tcW w:w="2245" w:type="dxa"/>
            <w:tcBorders>
              <w:top w:val="single" w:sz="4" w:space="0" w:color="auto"/>
              <w:left w:val="single" w:sz="4" w:space="0" w:color="auto"/>
              <w:bottom w:val="single" w:sz="4" w:space="0" w:color="auto"/>
              <w:right w:val="single" w:sz="4" w:space="0" w:color="auto"/>
            </w:tcBorders>
          </w:tcPr>
          <w:p w14:paraId="6889DBD4" w14:textId="574065BB" w:rsidR="00C07C79" w:rsidRPr="003918B7" w:rsidRDefault="00F135B8" w:rsidP="00D33195">
            <w:pPr>
              <w:spacing w:before="120" w:after="120" w:line="240" w:lineRule="auto"/>
              <w:rPr>
                <w:rFonts w:ascii="Arial" w:hAnsi="Arial" w:cs="Arial"/>
                <w:b/>
              </w:rPr>
            </w:pPr>
            <w:r>
              <w:rPr>
                <w:rFonts w:ascii="Arial" w:eastAsiaTheme="minorEastAsia" w:hAnsi="Arial" w:cs="Arial"/>
                <w:b/>
                <w:bCs/>
              </w:rPr>
              <w:t xml:space="preserve">(Local) Care Coordination </w:t>
            </w:r>
            <w:r w:rsidRPr="00C6052C">
              <w:rPr>
                <w:rFonts w:ascii="Arial" w:eastAsiaTheme="minorEastAsia" w:hAnsi="Arial" w:cs="Arial"/>
                <w:b/>
                <w:bCs/>
              </w:rPr>
              <w:t xml:space="preserve"> </w:t>
            </w:r>
            <w:r w:rsidR="005A24A3">
              <w:rPr>
                <w:rFonts w:ascii="Arial" w:hAnsi="Arial" w:cs="Arial"/>
                <w:b/>
              </w:rPr>
              <w:t>Hubs</w:t>
            </w:r>
            <w:r w:rsidR="00A025C8">
              <w:rPr>
                <w:rFonts w:ascii="Arial" w:hAnsi="Arial" w:cs="Arial"/>
                <w:b/>
              </w:rPr>
              <w:t xml:space="preserve"> (CCHs)</w:t>
            </w:r>
          </w:p>
        </w:tc>
        <w:tc>
          <w:tcPr>
            <w:tcW w:w="6771" w:type="dxa"/>
            <w:tcBorders>
              <w:top w:val="single" w:sz="4" w:space="0" w:color="auto"/>
              <w:left w:val="single" w:sz="4" w:space="0" w:color="auto"/>
              <w:bottom w:val="single" w:sz="4" w:space="0" w:color="auto"/>
              <w:right w:val="single" w:sz="4" w:space="0" w:color="auto"/>
            </w:tcBorders>
          </w:tcPr>
          <w:p w14:paraId="0BC3319B" w14:textId="48D8696B" w:rsidR="00C07C79" w:rsidRPr="003918B7" w:rsidRDefault="00F135B8" w:rsidP="00D33195">
            <w:pPr>
              <w:spacing w:before="120" w:after="120" w:line="240" w:lineRule="auto"/>
              <w:rPr>
                <w:rFonts w:ascii="Arial" w:hAnsi="Arial" w:cs="Arial"/>
              </w:rPr>
            </w:pPr>
            <w:r>
              <w:rPr>
                <w:rFonts w:ascii="Arial" w:hAnsi="Arial" w:cs="Arial"/>
              </w:rPr>
              <w:t xml:space="preserve">Local </w:t>
            </w:r>
            <w:r w:rsidR="003778E9">
              <w:rPr>
                <w:rFonts w:ascii="Arial" w:hAnsi="Arial" w:cs="Arial"/>
              </w:rPr>
              <w:t xml:space="preserve">Care Coordination </w:t>
            </w:r>
            <w:r w:rsidR="005A24A3">
              <w:rPr>
                <w:rFonts w:ascii="Arial" w:hAnsi="Arial" w:cs="Arial"/>
              </w:rPr>
              <w:t xml:space="preserve">Hubs set up in </w:t>
            </w:r>
            <w:r w:rsidR="00E4285C">
              <w:rPr>
                <w:rFonts w:ascii="Arial" w:hAnsi="Arial" w:cs="Arial"/>
              </w:rPr>
              <w:t>every location in Aotearoa</w:t>
            </w:r>
            <w:r w:rsidR="005A24A3">
              <w:rPr>
                <w:rFonts w:ascii="Arial" w:hAnsi="Arial" w:cs="Arial"/>
              </w:rPr>
              <w:t xml:space="preserve"> to manage </w:t>
            </w:r>
            <w:r w:rsidR="006B580A">
              <w:rPr>
                <w:rFonts w:ascii="Arial" w:hAnsi="Arial" w:cs="Arial"/>
              </w:rPr>
              <w:t xml:space="preserve">and oversee all </w:t>
            </w:r>
            <w:r w:rsidR="005A24A3">
              <w:rPr>
                <w:rFonts w:ascii="Arial" w:hAnsi="Arial" w:cs="Arial"/>
              </w:rPr>
              <w:t>COVID</w:t>
            </w:r>
            <w:r w:rsidR="006C0631">
              <w:rPr>
                <w:rFonts w:ascii="Arial" w:hAnsi="Arial" w:cs="Arial"/>
              </w:rPr>
              <w:t xml:space="preserve"> </w:t>
            </w:r>
            <w:r w:rsidR="00DB1F8E">
              <w:rPr>
                <w:rFonts w:ascii="Arial" w:hAnsi="Arial" w:cs="Arial"/>
              </w:rPr>
              <w:t>Case</w:t>
            </w:r>
            <w:r w:rsidR="006C0631">
              <w:rPr>
                <w:rFonts w:ascii="Arial" w:hAnsi="Arial" w:cs="Arial"/>
              </w:rPr>
              <w:t>s in the community</w:t>
            </w:r>
            <w:r w:rsidR="005A24A3">
              <w:rPr>
                <w:rFonts w:ascii="Arial" w:hAnsi="Arial" w:cs="Arial"/>
              </w:rPr>
              <w:t xml:space="preserve"> for that </w:t>
            </w:r>
            <w:r w:rsidR="00E4285C">
              <w:rPr>
                <w:rFonts w:ascii="Arial" w:hAnsi="Arial" w:cs="Arial"/>
              </w:rPr>
              <w:t>area</w:t>
            </w:r>
            <w:r w:rsidR="005A24A3">
              <w:rPr>
                <w:rFonts w:ascii="Arial" w:hAnsi="Arial" w:cs="Arial"/>
              </w:rPr>
              <w:t xml:space="preserve">. </w:t>
            </w:r>
            <w:r w:rsidR="00D057ED">
              <w:rPr>
                <w:rFonts w:ascii="Arial" w:hAnsi="Arial" w:cs="Arial"/>
              </w:rPr>
              <w:t xml:space="preserve">This is facilitated by DHBs and includes health providers organised by the region. </w:t>
            </w:r>
            <w:r w:rsidR="009136E7">
              <w:rPr>
                <w:rFonts w:ascii="Arial" w:hAnsi="Arial" w:cs="Arial"/>
              </w:rPr>
              <w:t xml:space="preserve">Activities include </w:t>
            </w:r>
            <w:r w:rsidR="00DB1F8E">
              <w:rPr>
                <w:rFonts w:ascii="Arial" w:hAnsi="Arial" w:cs="Arial"/>
              </w:rPr>
              <w:t>Case</w:t>
            </w:r>
            <w:r w:rsidR="008C4BE2">
              <w:rPr>
                <w:rFonts w:ascii="Arial" w:hAnsi="Arial" w:cs="Arial"/>
              </w:rPr>
              <w:t xml:space="preserve"> investigation, clinical management</w:t>
            </w:r>
            <w:r w:rsidR="006B580A">
              <w:rPr>
                <w:rFonts w:ascii="Arial" w:hAnsi="Arial" w:cs="Arial"/>
              </w:rPr>
              <w:t xml:space="preserve">, </w:t>
            </w:r>
            <w:r w:rsidR="008C4BE2">
              <w:rPr>
                <w:rFonts w:ascii="Arial" w:hAnsi="Arial" w:cs="Arial"/>
              </w:rPr>
              <w:t>welfare referral/management</w:t>
            </w:r>
            <w:r w:rsidR="006B580A">
              <w:rPr>
                <w:rFonts w:ascii="Arial" w:hAnsi="Arial" w:cs="Arial"/>
              </w:rPr>
              <w:t xml:space="preserve"> and overall coordination to ensure all people under care have been appropriately cared for during the period of care</w:t>
            </w:r>
            <w:r w:rsidR="008C4BE2">
              <w:rPr>
                <w:rFonts w:ascii="Arial" w:hAnsi="Arial" w:cs="Arial"/>
              </w:rPr>
              <w:t xml:space="preserve">. </w:t>
            </w:r>
            <w:r w:rsidR="00B31BBC">
              <w:rPr>
                <w:rFonts w:ascii="Arial" w:hAnsi="Arial" w:cs="Arial"/>
              </w:rPr>
              <w:t xml:space="preserve">These can be public health hubs and clinical hubs, and in some regions they are </w:t>
            </w:r>
            <w:r w:rsidR="00D875CF">
              <w:rPr>
                <w:rFonts w:ascii="Arial" w:hAnsi="Arial" w:cs="Arial"/>
              </w:rPr>
              <w:t>combined</w:t>
            </w:r>
            <w:r w:rsidR="00B31BBC">
              <w:rPr>
                <w:rFonts w:ascii="Arial" w:hAnsi="Arial" w:cs="Arial"/>
              </w:rPr>
              <w:t>, and in others they operate separately (for example ‘</w:t>
            </w:r>
            <w:r w:rsidR="00DB1F8E">
              <w:rPr>
                <w:rFonts w:ascii="Arial" w:hAnsi="Arial" w:cs="Arial"/>
              </w:rPr>
              <w:t>Case</w:t>
            </w:r>
            <w:r w:rsidR="00B31BBC">
              <w:rPr>
                <w:rFonts w:ascii="Arial" w:hAnsi="Arial" w:cs="Arial"/>
              </w:rPr>
              <w:t xml:space="preserve"> investigation’ could be managed separately from the clinical and welfare component</w:t>
            </w:r>
            <w:r w:rsidR="00D875CF">
              <w:rPr>
                <w:rFonts w:ascii="Arial" w:hAnsi="Arial" w:cs="Arial"/>
              </w:rPr>
              <w:t>)</w:t>
            </w:r>
            <w:r w:rsidR="00B31BBC">
              <w:rPr>
                <w:rFonts w:ascii="Arial" w:hAnsi="Arial" w:cs="Arial"/>
              </w:rPr>
              <w:t>.</w:t>
            </w:r>
            <w:r w:rsidR="00E83EC0">
              <w:rPr>
                <w:rFonts w:ascii="Arial" w:hAnsi="Arial" w:cs="Arial"/>
              </w:rPr>
              <w:t xml:space="preserve"> Primary Health Organisations can also be part of the Hub functions.</w:t>
            </w:r>
          </w:p>
        </w:tc>
      </w:tr>
      <w:tr w:rsidR="00367178" w14:paraId="6E21BCF6" w14:textId="77777777" w:rsidTr="00D33195">
        <w:tc>
          <w:tcPr>
            <w:tcW w:w="2245" w:type="dxa"/>
            <w:tcBorders>
              <w:top w:val="single" w:sz="4" w:space="0" w:color="auto"/>
              <w:left w:val="single" w:sz="4" w:space="0" w:color="auto"/>
              <w:bottom w:val="single" w:sz="4" w:space="0" w:color="auto"/>
              <w:right w:val="single" w:sz="4" w:space="0" w:color="auto"/>
            </w:tcBorders>
          </w:tcPr>
          <w:p w14:paraId="31FC020E" w14:textId="749CF35B" w:rsidR="00367178" w:rsidRPr="00C6052C" w:rsidRDefault="00367178" w:rsidP="00D33195">
            <w:pPr>
              <w:spacing w:before="120" w:after="120" w:line="240" w:lineRule="auto"/>
              <w:rPr>
                <w:rFonts w:ascii="Arial" w:eastAsiaTheme="minorEastAsia" w:hAnsi="Arial" w:cs="Arial"/>
                <w:b/>
                <w:bCs/>
              </w:rPr>
            </w:pPr>
            <w:r>
              <w:rPr>
                <w:rFonts w:ascii="Arial" w:eastAsiaTheme="minorEastAsia" w:hAnsi="Arial" w:cs="Arial"/>
                <w:b/>
                <w:bCs/>
              </w:rPr>
              <w:t>Self-managed</w:t>
            </w:r>
          </w:p>
        </w:tc>
        <w:tc>
          <w:tcPr>
            <w:tcW w:w="6771" w:type="dxa"/>
            <w:tcBorders>
              <w:top w:val="single" w:sz="4" w:space="0" w:color="auto"/>
              <w:left w:val="single" w:sz="4" w:space="0" w:color="auto"/>
              <w:bottom w:val="single" w:sz="4" w:space="0" w:color="auto"/>
              <w:right w:val="single" w:sz="4" w:space="0" w:color="auto"/>
            </w:tcBorders>
          </w:tcPr>
          <w:p w14:paraId="2BE793E7" w14:textId="2A15B3FB" w:rsidR="00367178" w:rsidRDefault="00367178" w:rsidP="00D33195">
            <w:pPr>
              <w:spacing w:before="120" w:after="120" w:line="240" w:lineRule="auto"/>
              <w:rPr>
                <w:rFonts w:ascii="Arial" w:hAnsi="Arial" w:cs="Arial"/>
              </w:rPr>
            </w:pPr>
            <w:r>
              <w:rPr>
                <w:rFonts w:ascii="Arial" w:hAnsi="Arial" w:cs="Arial"/>
              </w:rPr>
              <w:t>When a Case is able to support their own COVID-19 recovery in their own home or community setting without medical intervention of any significance.</w:t>
            </w:r>
          </w:p>
        </w:tc>
      </w:tr>
    </w:tbl>
    <w:p w14:paraId="33D74847" w14:textId="77777777" w:rsidR="00417C5F" w:rsidRPr="002C30E6" w:rsidRDefault="00417C5F" w:rsidP="00417C5F">
      <w:pPr>
        <w:pStyle w:val="Heading1"/>
        <w:pBdr>
          <w:bottom w:val="single" w:sz="12" w:space="1" w:color="2F5496" w:themeColor="accent1" w:themeShade="BF"/>
        </w:pBdr>
        <w:rPr>
          <w:rStyle w:val="Heading1Char1"/>
          <w:rFonts w:ascii="Arial" w:hAnsi="Arial" w:cs="Arial"/>
        </w:rPr>
      </w:pPr>
      <w:r w:rsidRPr="002C30E6">
        <w:rPr>
          <w:rFonts w:ascii="Arial" w:hAnsi="Arial" w:cs="Arial"/>
        </w:rPr>
        <w:br w:type="page"/>
      </w:r>
      <w:bookmarkStart w:id="2" w:name="_Toc477948038"/>
      <w:bookmarkStart w:id="3" w:name="_Toc104460110"/>
      <w:r w:rsidRPr="002C30E6">
        <w:rPr>
          <w:rStyle w:val="Heading1Char1"/>
          <w:rFonts w:ascii="Arial" w:hAnsi="Arial" w:cs="Arial"/>
        </w:rPr>
        <w:lastRenderedPageBreak/>
        <w:t>Section One – Executive Summary</w:t>
      </w:r>
      <w:bookmarkEnd w:id="2"/>
      <w:bookmarkEnd w:id="3"/>
    </w:p>
    <w:p w14:paraId="4F5EDCD1" w14:textId="49F15CFB" w:rsidR="00DD40AB" w:rsidRPr="007612BD" w:rsidRDefault="00DD40AB" w:rsidP="00DD40AB">
      <w:pPr>
        <w:pStyle w:val="ListParagraph"/>
        <w:numPr>
          <w:ilvl w:val="0"/>
          <w:numId w:val="1"/>
        </w:numPr>
        <w:spacing w:after="240"/>
        <w:contextualSpacing w:val="0"/>
        <w:rPr>
          <w:rFonts w:ascii="Arial" w:hAnsi="Arial" w:cs="Arial"/>
        </w:rPr>
      </w:pPr>
      <w:r w:rsidRPr="007612BD">
        <w:rPr>
          <w:rFonts w:ascii="Arial" w:hAnsi="Arial" w:cs="Arial"/>
        </w:rPr>
        <w:t xml:space="preserve">Community spread of COVID-19 is a serious threat to the safety of New Zealanders and will adversely affect certain groups more than others. New Zealand has now moved to Phase Three of the Omicron response. </w:t>
      </w:r>
      <w:r w:rsidR="00090A11">
        <w:rPr>
          <w:rFonts w:ascii="Arial" w:hAnsi="Arial" w:cs="Arial"/>
        </w:rPr>
        <w:t>The peak of daily Omicron cases has passed but there are still thousands of new cases per day. The number of cases is likely to continue to decline but it is anticipated that there may be further waves of COVID-19 in the future.</w:t>
      </w:r>
      <w:r w:rsidRPr="007612BD">
        <w:rPr>
          <w:rFonts w:ascii="Arial" w:hAnsi="Arial" w:cs="Arial"/>
        </w:rPr>
        <w:t xml:space="preserve"> </w:t>
      </w:r>
    </w:p>
    <w:p w14:paraId="5F376C0E" w14:textId="14B14F25" w:rsidR="00F041BD" w:rsidRDefault="00311E54" w:rsidP="00311E54">
      <w:pPr>
        <w:pStyle w:val="ListParagraph"/>
        <w:numPr>
          <w:ilvl w:val="0"/>
          <w:numId w:val="1"/>
        </w:numPr>
        <w:spacing w:after="240"/>
        <w:contextualSpacing w:val="0"/>
        <w:rPr>
          <w:rFonts w:ascii="Arial" w:eastAsiaTheme="minorEastAsia" w:hAnsi="Arial" w:cs="Arial"/>
        </w:rPr>
      </w:pPr>
      <w:r>
        <w:rPr>
          <w:rFonts w:ascii="Arial" w:eastAsiaTheme="minorEastAsia" w:hAnsi="Arial" w:cs="Arial"/>
        </w:rPr>
        <w:t>Du</w:t>
      </w:r>
      <w:r w:rsidR="00090A11">
        <w:rPr>
          <w:rFonts w:ascii="Arial" w:eastAsiaTheme="minorEastAsia" w:hAnsi="Arial" w:cs="Arial"/>
        </w:rPr>
        <w:t>ring</w:t>
      </w:r>
      <w:r>
        <w:rPr>
          <w:rFonts w:ascii="Arial" w:eastAsiaTheme="minorEastAsia" w:hAnsi="Arial" w:cs="Arial"/>
        </w:rPr>
        <w:t xml:space="preserve"> the recent Covid -19 Omicron variation outbreak in the community</w:t>
      </w:r>
      <w:r w:rsidR="00F92883">
        <w:rPr>
          <w:rFonts w:ascii="Arial" w:eastAsiaTheme="minorEastAsia" w:hAnsi="Arial" w:cs="Arial"/>
        </w:rPr>
        <w:t>,</w:t>
      </w:r>
      <w:r>
        <w:rPr>
          <w:rFonts w:ascii="Arial" w:eastAsiaTheme="minorEastAsia" w:hAnsi="Arial" w:cs="Arial"/>
        </w:rPr>
        <w:t xml:space="preserve"> </w:t>
      </w:r>
      <w:r w:rsidR="00F92883">
        <w:rPr>
          <w:rFonts w:ascii="Arial" w:eastAsiaTheme="minorEastAsia" w:hAnsi="Arial" w:cs="Arial"/>
        </w:rPr>
        <w:t>C</w:t>
      </w:r>
      <w:r>
        <w:rPr>
          <w:rFonts w:ascii="Arial" w:eastAsiaTheme="minorEastAsia" w:hAnsi="Arial" w:cs="Arial"/>
        </w:rPr>
        <w:t xml:space="preserve">ases </w:t>
      </w:r>
      <w:r w:rsidR="00090A11">
        <w:rPr>
          <w:rFonts w:ascii="Arial" w:eastAsiaTheme="minorEastAsia" w:hAnsi="Arial" w:cs="Arial"/>
        </w:rPr>
        <w:t>grew</w:t>
      </w:r>
      <w:r>
        <w:rPr>
          <w:rFonts w:ascii="Arial" w:eastAsiaTheme="minorEastAsia" w:hAnsi="Arial" w:cs="Arial"/>
        </w:rPr>
        <w:t xml:space="preserve"> exponentially</w:t>
      </w:r>
      <w:r w:rsidR="003E4612">
        <w:rPr>
          <w:rFonts w:ascii="Arial" w:eastAsiaTheme="minorEastAsia" w:hAnsi="Arial" w:cs="Arial"/>
        </w:rPr>
        <w:t xml:space="preserve"> and spread nationwide</w:t>
      </w:r>
      <w:r>
        <w:rPr>
          <w:rFonts w:ascii="Arial" w:eastAsiaTheme="minorEastAsia" w:hAnsi="Arial" w:cs="Arial"/>
        </w:rPr>
        <w:t>.</w:t>
      </w:r>
      <w:r w:rsidR="001D70BA">
        <w:rPr>
          <w:rFonts w:ascii="Arial" w:eastAsiaTheme="minorEastAsia" w:hAnsi="Arial" w:cs="Arial"/>
        </w:rPr>
        <w:t xml:space="preserve"> </w:t>
      </w:r>
      <w:r w:rsidR="007612BD">
        <w:rPr>
          <w:rFonts w:ascii="Arial" w:eastAsiaTheme="minorEastAsia" w:hAnsi="Arial" w:cs="Arial"/>
        </w:rPr>
        <w:t>A</w:t>
      </w:r>
      <w:r w:rsidR="00471244">
        <w:rPr>
          <w:rFonts w:ascii="Arial" w:eastAsiaTheme="minorEastAsia" w:hAnsi="Arial" w:cs="Arial"/>
        </w:rPr>
        <w:t xml:space="preserve"> main aim of the </w:t>
      </w:r>
      <w:r w:rsidR="004F1EAC">
        <w:rPr>
          <w:rFonts w:ascii="Arial" w:eastAsiaTheme="minorEastAsia" w:hAnsi="Arial" w:cs="Arial"/>
        </w:rPr>
        <w:t>respo</w:t>
      </w:r>
      <w:r w:rsidR="006A5D80">
        <w:rPr>
          <w:rFonts w:ascii="Arial" w:eastAsiaTheme="minorEastAsia" w:hAnsi="Arial" w:cs="Arial"/>
        </w:rPr>
        <w:t xml:space="preserve">nse </w:t>
      </w:r>
      <w:r w:rsidR="00471244">
        <w:rPr>
          <w:rFonts w:ascii="Arial" w:eastAsiaTheme="minorEastAsia" w:hAnsi="Arial" w:cs="Arial"/>
        </w:rPr>
        <w:t>to COVID-19 in the</w:t>
      </w:r>
      <w:r w:rsidR="007612BD">
        <w:rPr>
          <w:rFonts w:ascii="Arial" w:eastAsiaTheme="minorEastAsia" w:hAnsi="Arial" w:cs="Arial"/>
        </w:rPr>
        <w:t xml:space="preserve"> current</w:t>
      </w:r>
      <w:r w:rsidR="00471244">
        <w:rPr>
          <w:rFonts w:ascii="Arial" w:eastAsiaTheme="minorEastAsia" w:hAnsi="Arial" w:cs="Arial"/>
        </w:rPr>
        <w:t xml:space="preserve"> </w:t>
      </w:r>
      <w:r w:rsidR="007612BD">
        <w:rPr>
          <w:rFonts w:ascii="Arial" w:eastAsiaTheme="minorEastAsia" w:hAnsi="Arial" w:cs="Arial"/>
        </w:rPr>
        <w:t>P</w:t>
      </w:r>
      <w:r w:rsidR="00471244">
        <w:rPr>
          <w:rFonts w:ascii="Arial" w:eastAsiaTheme="minorEastAsia" w:hAnsi="Arial" w:cs="Arial"/>
        </w:rPr>
        <w:t>hase</w:t>
      </w:r>
      <w:r w:rsidR="007612BD">
        <w:rPr>
          <w:rFonts w:ascii="Arial" w:eastAsiaTheme="minorEastAsia" w:hAnsi="Arial" w:cs="Arial"/>
        </w:rPr>
        <w:t xml:space="preserve"> is to </w:t>
      </w:r>
      <w:r w:rsidR="00471244">
        <w:rPr>
          <w:rFonts w:ascii="Arial" w:eastAsiaTheme="minorEastAsia" w:hAnsi="Arial" w:cs="Arial"/>
        </w:rPr>
        <w:t xml:space="preserve">maintain our </w:t>
      </w:r>
      <w:r w:rsidR="007612BD">
        <w:rPr>
          <w:rFonts w:ascii="Arial" w:eastAsiaTheme="minorEastAsia" w:hAnsi="Arial" w:cs="Arial"/>
        </w:rPr>
        <w:t xml:space="preserve">national </w:t>
      </w:r>
      <w:r w:rsidR="00471244">
        <w:rPr>
          <w:rFonts w:ascii="Arial" w:eastAsiaTheme="minorEastAsia" w:hAnsi="Arial" w:cs="Arial"/>
        </w:rPr>
        <w:t xml:space="preserve">hospital capacity to </w:t>
      </w:r>
      <w:r w:rsidR="00D875CF">
        <w:rPr>
          <w:rFonts w:ascii="Arial" w:eastAsiaTheme="minorEastAsia" w:hAnsi="Arial" w:cs="Arial"/>
        </w:rPr>
        <w:t xml:space="preserve">provide </w:t>
      </w:r>
      <w:r w:rsidR="00471244">
        <w:rPr>
          <w:rFonts w:ascii="Arial" w:eastAsiaTheme="minorEastAsia" w:hAnsi="Arial" w:cs="Arial"/>
        </w:rPr>
        <w:t>care</w:t>
      </w:r>
      <w:r w:rsidR="007612BD">
        <w:rPr>
          <w:rFonts w:ascii="Arial" w:eastAsiaTheme="minorEastAsia" w:hAnsi="Arial" w:cs="Arial"/>
        </w:rPr>
        <w:t xml:space="preserve">. This has </w:t>
      </w:r>
      <w:r w:rsidR="00471244">
        <w:rPr>
          <w:rFonts w:ascii="Arial" w:eastAsiaTheme="minorEastAsia" w:hAnsi="Arial" w:cs="Arial"/>
        </w:rPr>
        <w:t>this created a need for a cross discipl</w:t>
      </w:r>
      <w:r w:rsidR="006A5D80">
        <w:rPr>
          <w:rFonts w:ascii="Arial" w:eastAsiaTheme="minorEastAsia" w:hAnsi="Arial" w:cs="Arial"/>
        </w:rPr>
        <w:t>ine</w:t>
      </w:r>
      <w:r w:rsidR="00471244">
        <w:rPr>
          <w:rFonts w:ascii="Arial" w:eastAsiaTheme="minorEastAsia" w:hAnsi="Arial" w:cs="Arial"/>
        </w:rPr>
        <w:t xml:space="preserve"> shared care record that is visible in numerous different clinical care settings.</w:t>
      </w:r>
    </w:p>
    <w:p w14:paraId="719C3DA3" w14:textId="68C0EF8D" w:rsidR="00F041BD" w:rsidRPr="00F041BD" w:rsidRDefault="00F041BD" w:rsidP="00311E54">
      <w:pPr>
        <w:pStyle w:val="ListParagraph"/>
        <w:numPr>
          <w:ilvl w:val="0"/>
          <w:numId w:val="1"/>
        </w:numPr>
        <w:spacing w:after="240"/>
        <w:contextualSpacing w:val="0"/>
        <w:rPr>
          <w:rFonts w:ascii="Arial" w:eastAsiaTheme="minorEastAsia" w:hAnsi="Arial" w:cs="Arial"/>
        </w:rPr>
      </w:pPr>
      <w:r w:rsidRPr="00F041BD">
        <w:rPr>
          <w:rFonts w:ascii="Arial" w:hAnsi="Arial" w:cs="Arial"/>
        </w:rPr>
        <w:t>As Aotearoa New</w:t>
      </w:r>
      <w:r w:rsidR="00E67F1F">
        <w:rPr>
          <w:rFonts w:ascii="Arial" w:hAnsi="Arial" w:cs="Arial"/>
        </w:rPr>
        <w:t xml:space="preserve"> </w:t>
      </w:r>
      <w:r w:rsidRPr="00F041BD">
        <w:rPr>
          <w:rFonts w:ascii="Arial" w:hAnsi="Arial" w:cs="Arial"/>
        </w:rPr>
        <w:t xml:space="preserve">Zealand’s vaccination rate </w:t>
      </w:r>
      <w:r w:rsidR="003E4612">
        <w:rPr>
          <w:rFonts w:ascii="Arial" w:hAnsi="Arial" w:cs="Arial"/>
        </w:rPr>
        <w:t xml:space="preserve">has </w:t>
      </w:r>
      <w:r w:rsidRPr="00F041BD">
        <w:rPr>
          <w:rFonts w:ascii="Arial" w:hAnsi="Arial" w:cs="Arial"/>
        </w:rPr>
        <w:t>increase</w:t>
      </w:r>
      <w:r w:rsidR="003E4612">
        <w:rPr>
          <w:rFonts w:ascii="Arial" w:hAnsi="Arial" w:cs="Arial"/>
        </w:rPr>
        <w:t>d</w:t>
      </w:r>
      <w:r w:rsidRPr="00F041BD">
        <w:rPr>
          <w:rFonts w:ascii="Arial" w:hAnsi="Arial" w:cs="Arial"/>
        </w:rPr>
        <w:t xml:space="preserve">, disease transmission and serious illness requiring hospitalisation </w:t>
      </w:r>
      <w:r w:rsidR="00090A11">
        <w:rPr>
          <w:rFonts w:ascii="Arial" w:hAnsi="Arial" w:cs="Arial"/>
        </w:rPr>
        <w:t>has</w:t>
      </w:r>
      <w:r w:rsidRPr="00F041BD">
        <w:rPr>
          <w:rFonts w:ascii="Arial" w:hAnsi="Arial" w:cs="Arial"/>
        </w:rPr>
        <w:t xml:space="preserve"> reduce</w:t>
      </w:r>
      <w:r w:rsidR="00090A11">
        <w:rPr>
          <w:rFonts w:ascii="Arial" w:hAnsi="Arial" w:cs="Arial"/>
        </w:rPr>
        <w:t>d</w:t>
      </w:r>
      <w:r w:rsidRPr="00F041BD">
        <w:rPr>
          <w:rFonts w:ascii="Arial" w:hAnsi="Arial" w:cs="Arial"/>
        </w:rPr>
        <w:t xml:space="preserve">. </w:t>
      </w:r>
      <w:r w:rsidR="00E8757E">
        <w:rPr>
          <w:rFonts w:ascii="Arial" w:hAnsi="Arial" w:cs="Arial"/>
        </w:rPr>
        <w:t>The majority of p</w:t>
      </w:r>
      <w:r w:rsidR="00090A11" w:rsidRPr="00F041BD">
        <w:rPr>
          <w:rFonts w:ascii="Arial" w:hAnsi="Arial" w:cs="Arial"/>
        </w:rPr>
        <w:t xml:space="preserve">eople </w:t>
      </w:r>
      <w:r w:rsidRPr="00F041BD">
        <w:rPr>
          <w:rFonts w:ascii="Arial" w:hAnsi="Arial" w:cs="Arial"/>
        </w:rPr>
        <w:t xml:space="preserve">with COVID-19 </w:t>
      </w:r>
      <w:r w:rsidR="00090A11">
        <w:rPr>
          <w:rFonts w:ascii="Arial" w:hAnsi="Arial" w:cs="Arial"/>
        </w:rPr>
        <w:t>are able</w:t>
      </w:r>
      <w:r w:rsidRPr="00F041BD">
        <w:rPr>
          <w:rFonts w:ascii="Arial" w:hAnsi="Arial" w:cs="Arial"/>
        </w:rPr>
        <w:t xml:space="preserve"> to isolate at home</w:t>
      </w:r>
      <w:r w:rsidR="000A7FF3">
        <w:rPr>
          <w:rFonts w:ascii="Arial" w:hAnsi="Arial" w:cs="Arial"/>
        </w:rPr>
        <w:t xml:space="preserve">, </w:t>
      </w:r>
      <w:r w:rsidR="00E8757E">
        <w:rPr>
          <w:rFonts w:ascii="Arial" w:hAnsi="Arial" w:cs="Arial"/>
        </w:rPr>
        <w:t xml:space="preserve">and this is supported by a range of clinical and welfare providers. To facilitate this </w:t>
      </w:r>
      <w:r w:rsidR="000A7FF3">
        <w:rPr>
          <w:rFonts w:ascii="Arial" w:hAnsi="Arial" w:cs="Arial"/>
        </w:rPr>
        <w:t>their clinical record needs to be immediately available for all care settings to facilitate rapid communication and cross monitoring of their clinical care</w:t>
      </w:r>
      <w:r w:rsidRPr="00F041BD">
        <w:rPr>
          <w:rFonts w:ascii="Arial" w:hAnsi="Arial" w:cs="Arial"/>
        </w:rPr>
        <w:t>.</w:t>
      </w:r>
      <w:r>
        <w:rPr>
          <w:rFonts w:ascii="Arial" w:hAnsi="Arial" w:cs="Arial"/>
        </w:rPr>
        <w:t xml:space="preserve"> </w:t>
      </w:r>
    </w:p>
    <w:p w14:paraId="3D4F8A06" w14:textId="721CCEC2" w:rsidR="00311E54" w:rsidRDefault="00E8757E" w:rsidP="00F041BD">
      <w:pPr>
        <w:pStyle w:val="ListParagraph"/>
        <w:numPr>
          <w:ilvl w:val="1"/>
          <w:numId w:val="1"/>
        </w:numPr>
        <w:spacing w:after="240"/>
        <w:contextualSpacing w:val="0"/>
        <w:rPr>
          <w:rFonts w:ascii="Arial" w:eastAsiaTheme="minorEastAsia" w:hAnsi="Arial" w:cs="Arial"/>
        </w:rPr>
      </w:pPr>
      <w:r>
        <w:rPr>
          <w:rFonts w:ascii="Arial" w:eastAsiaTheme="minorEastAsia" w:hAnsi="Arial" w:cs="Arial"/>
        </w:rPr>
        <w:t>In order to be able to manage the scale of daily infections clinical care is focused on those with the greatest risk of poorer outcomes from COVID-19 infection</w:t>
      </w:r>
      <w:r w:rsidR="006B580A">
        <w:rPr>
          <w:rFonts w:ascii="Arial" w:eastAsiaTheme="minorEastAsia" w:hAnsi="Arial" w:cs="Arial"/>
        </w:rPr>
        <w:t>.</w:t>
      </w:r>
    </w:p>
    <w:p w14:paraId="0780ADB8" w14:textId="11E4DE40" w:rsidR="003E4612" w:rsidRDefault="00E8757E" w:rsidP="00F041BD">
      <w:pPr>
        <w:pStyle w:val="ListParagraph"/>
        <w:numPr>
          <w:ilvl w:val="1"/>
          <w:numId w:val="1"/>
        </w:numPr>
        <w:spacing w:after="240"/>
        <w:contextualSpacing w:val="0"/>
        <w:rPr>
          <w:rFonts w:ascii="Arial" w:eastAsiaTheme="minorEastAsia" w:hAnsi="Arial" w:cs="Arial"/>
        </w:rPr>
      </w:pPr>
      <w:r>
        <w:rPr>
          <w:rFonts w:ascii="Arial" w:eastAsiaTheme="minorEastAsia" w:hAnsi="Arial" w:cs="Arial"/>
        </w:rPr>
        <w:t xml:space="preserve">Care </w:t>
      </w:r>
      <w:r w:rsidR="008F4BFD">
        <w:rPr>
          <w:rFonts w:ascii="Arial" w:eastAsiaTheme="minorEastAsia" w:hAnsi="Arial" w:cs="Arial"/>
        </w:rPr>
        <w:t>C</w:t>
      </w:r>
      <w:r>
        <w:rPr>
          <w:rFonts w:ascii="Arial" w:eastAsiaTheme="minorEastAsia" w:hAnsi="Arial" w:cs="Arial"/>
        </w:rPr>
        <w:t xml:space="preserve">oordination </w:t>
      </w:r>
      <w:r w:rsidR="008F4BFD">
        <w:rPr>
          <w:rFonts w:ascii="Arial" w:eastAsiaTheme="minorEastAsia" w:hAnsi="Arial" w:cs="Arial"/>
        </w:rPr>
        <w:t>H</w:t>
      </w:r>
      <w:r w:rsidR="003E4612">
        <w:rPr>
          <w:rFonts w:ascii="Arial" w:eastAsiaTheme="minorEastAsia" w:hAnsi="Arial" w:cs="Arial"/>
        </w:rPr>
        <w:t xml:space="preserve">ubs </w:t>
      </w:r>
      <w:r w:rsidR="008F4BFD">
        <w:rPr>
          <w:rFonts w:ascii="Arial" w:eastAsiaTheme="minorEastAsia" w:hAnsi="Arial" w:cs="Arial"/>
        </w:rPr>
        <w:t xml:space="preserve">(CCHs) </w:t>
      </w:r>
      <w:r w:rsidR="003E4612">
        <w:rPr>
          <w:rFonts w:ascii="Arial" w:eastAsiaTheme="minorEastAsia" w:hAnsi="Arial" w:cs="Arial"/>
        </w:rPr>
        <w:t>operate</w:t>
      </w:r>
      <w:r w:rsidR="001E7F64">
        <w:rPr>
          <w:rFonts w:ascii="Arial" w:eastAsiaTheme="minorEastAsia" w:hAnsi="Arial" w:cs="Arial"/>
        </w:rPr>
        <w:t xml:space="preserve"> to </w:t>
      </w:r>
      <w:r w:rsidR="000A7FF3">
        <w:rPr>
          <w:rFonts w:ascii="Arial" w:eastAsiaTheme="minorEastAsia" w:hAnsi="Arial" w:cs="Arial"/>
        </w:rPr>
        <w:t xml:space="preserve">coordinate </w:t>
      </w:r>
      <w:r>
        <w:rPr>
          <w:rFonts w:ascii="Arial" w:eastAsiaTheme="minorEastAsia" w:hAnsi="Arial" w:cs="Arial"/>
        </w:rPr>
        <w:t>care</w:t>
      </w:r>
      <w:r w:rsidR="001E7F64">
        <w:rPr>
          <w:rFonts w:ascii="Arial" w:eastAsiaTheme="minorEastAsia" w:hAnsi="Arial" w:cs="Arial"/>
        </w:rPr>
        <w:t>.</w:t>
      </w:r>
      <w:r>
        <w:rPr>
          <w:rFonts w:ascii="Arial" w:eastAsiaTheme="minorEastAsia" w:hAnsi="Arial" w:cs="Arial"/>
        </w:rPr>
        <w:t xml:space="preserve"> They also provide an opportunity to pool resources to respond to surges in cases.</w:t>
      </w:r>
      <w:r w:rsidR="001E7F64">
        <w:rPr>
          <w:rFonts w:ascii="Arial" w:eastAsiaTheme="minorEastAsia" w:hAnsi="Arial" w:cs="Arial"/>
        </w:rPr>
        <w:t xml:space="preserve"> </w:t>
      </w:r>
    </w:p>
    <w:p w14:paraId="1575DA2C" w14:textId="59DA0249" w:rsidR="00F041BD" w:rsidRPr="008C5944" w:rsidRDefault="00E8757E" w:rsidP="00B50ECE">
      <w:pPr>
        <w:pStyle w:val="ListParagraph"/>
        <w:numPr>
          <w:ilvl w:val="1"/>
          <w:numId w:val="1"/>
        </w:numPr>
        <w:spacing w:after="240"/>
        <w:ind w:left="788" w:hanging="431"/>
        <w:contextualSpacing w:val="0"/>
        <w:rPr>
          <w:rFonts w:ascii="Arial" w:eastAsiaTheme="minorEastAsia" w:hAnsi="Arial" w:cs="Arial"/>
        </w:rPr>
      </w:pPr>
      <w:r>
        <w:rPr>
          <w:rFonts w:ascii="Arial" w:hAnsi="Arial" w:cs="Arial"/>
        </w:rPr>
        <w:t>Some people will not be able to safely isolate and recover at home. A small number need hospital level. Care therefore needs to be a</w:t>
      </w:r>
      <w:r w:rsidR="00AB4E90">
        <w:rPr>
          <w:rFonts w:ascii="Arial" w:hAnsi="Arial" w:cs="Arial"/>
        </w:rPr>
        <w:t>ble</w:t>
      </w:r>
      <w:r>
        <w:rPr>
          <w:rFonts w:ascii="Arial" w:hAnsi="Arial" w:cs="Arial"/>
        </w:rPr>
        <w:t xml:space="preserve"> to pass seamlessly and safely between providers.</w:t>
      </w:r>
    </w:p>
    <w:p w14:paraId="45B363A5" w14:textId="142F08A2" w:rsidR="00E8757E" w:rsidRPr="00B50ECE" w:rsidRDefault="00E8757E" w:rsidP="00B50ECE">
      <w:pPr>
        <w:pStyle w:val="ListParagraph"/>
        <w:numPr>
          <w:ilvl w:val="1"/>
          <w:numId w:val="1"/>
        </w:numPr>
        <w:spacing w:after="240"/>
        <w:ind w:left="788" w:hanging="431"/>
        <w:contextualSpacing w:val="0"/>
        <w:rPr>
          <w:rFonts w:ascii="Arial" w:eastAsiaTheme="minorEastAsia" w:hAnsi="Arial" w:cs="Arial"/>
        </w:rPr>
      </w:pPr>
      <w:r>
        <w:rPr>
          <w:rFonts w:ascii="Arial" w:hAnsi="Arial" w:cs="Arial"/>
        </w:rPr>
        <w:t>A portion of the population are not enrolled with a primary care provider.</w:t>
      </w:r>
      <w:r>
        <w:rPr>
          <w:rFonts w:ascii="Arial" w:eastAsiaTheme="minorEastAsia" w:hAnsi="Arial" w:cs="Arial"/>
        </w:rPr>
        <w:t xml:space="preserve"> The </w:t>
      </w:r>
      <w:r w:rsidR="00972EA1">
        <w:rPr>
          <w:rFonts w:ascii="Arial" w:eastAsiaTheme="minorEastAsia" w:hAnsi="Arial" w:cs="Arial"/>
        </w:rPr>
        <w:t xml:space="preserve">CCH </w:t>
      </w:r>
      <w:r>
        <w:rPr>
          <w:rFonts w:ascii="Arial" w:eastAsiaTheme="minorEastAsia" w:hAnsi="Arial" w:cs="Arial"/>
        </w:rPr>
        <w:t>acts as a safety net for the community in their locality and are responsible for ensuring the provision of clinical and welfare care.</w:t>
      </w:r>
    </w:p>
    <w:p w14:paraId="50E5D419" w14:textId="661FC9E3" w:rsidR="005C3082" w:rsidRDefault="005C3082" w:rsidP="005C3082">
      <w:pPr>
        <w:pStyle w:val="ListParagraph"/>
        <w:numPr>
          <w:ilvl w:val="0"/>
          <w:numId w:val="1"/>
        </w:numPr>
        <w:spacing w:after="240"/>
        <w:contextualSpacing w:val="0"/>
        <w:rPr>
          <w:rFonts w:ascii="Arial" w:eastAsiaTheme="minorEastAsia" w:hAnsi="Arial" w:cs="Arial"/>
        </w:rPr>
      </w:pPr>
      <w:r w:rsidRPr="006A7A25">
        <w:rPr>
          <w:rFonts w:ascii="Arial" w:eastAsiaTheme="minorEastAsia" w:hAnsi="Arial" w:cs="Arial"/>
        </w:rPr>
        <w:t>To combat th</w:t>
      </w:r>
      <w:r w:rsidR="00E67F1F">
        <w:rPr>
          <w:rFonts w:ascii="Arial" w:eastAsiaTheme="minorEastAsia" w:hAnsi="Arial" w:cs="Arial"/>
        </w:rPr>
        <w:t xml:space="preserve">e </w:t>
      </w:r>
      <w:r w:rsidR="00BD3107">
        <w:rPr>
          <w:rFonts w:ascii="Arial" w:eastAsiaTheme="minorEastAsia" w:hAnsi="Arial" w:cs="Arial"/>
        </w:rPr>
        <w:t xml:space="preserve">COVID-19 </w:t>
      </w:r>
      <w:r>
        <w:rPr>
          <w:rFonts w:ascii="Arial" w:eastAsiaTheme="minorEastAsia" w:hAnsi="Arial" w:cs="Arial"/>
        </w:rPr>
        <w:t xml:space="preserve">threat </w:t>
      </w:r>
      <w:r w:rsidRPr="006A7A25">
        <w:rPr>
          <w:rFonts w:ascii="Arial" w:eastAsiaTheme="minorEastAsia" w:hAnsi="Arial" w:cs="Arial"/>
        </w:rPr>
        <w:t>the M</w:t>
      </w:r>
      <w:r>
        <w:rPr>
          <w:rFonts w:ascii="Arial" w:eastAsiaTheme="minorEastAsia" w:hAnsi="Arial" w:cs="Arial"/>
        </w:rPr>
        <w:t>inistry is supporting D</w:t>
      </w:r>
      <w:r w:rsidR="00BD3107">
        <w:rPr>
          <w:rFonts w:ascii="Arial" w:eastAsiaTheme="minorEastAsia" w:hAnsi="Arial" w:cs="Arial"/>
        </w:rPr>
        <w:t>istrict Health Boards</w:t>
      </w:r>
      <w:r>
        <w:rPr>
          <w:rFonts w:ascii="Arial" w:eastAsiaTheme="minorEastAsia" w:hAnsi="Arial" w:cs="Arial"/>
        </w:rPr>
        <w:t xml:space="preserve"> and national </w:t>
      </w:r>
      <w:r w:rsidR="000A7FF3">
        <w:rPr>
          <w:rFonts w:ascii="Arial" w:eastAsiaTheme="minorEastAsia" w:hAnsi="Arial" w:cs="Arial"/>
        </w:rPr>
        <w:t xml:space="preserve">coalitions </w:t>
      </w:r>
      <w:r w:rsidR="00B50ECE">
        <w:rPr>
          <w:rFonts w:ascii="Arial" w:eastAsiaTheme="minorEastAsia" w:hAnsi="Arial" w:cs="Arial"/>
        </w:rPr>
        <w:t xml:space="preserve">of </w:t>
      </w:r>
      <w:r>
        <w:rPr>
          <w:rFonts w:ascii="Arial" w:eastAsiaTheme="minorEastAsia" w:hAnsi="Arial" w:cs="Arial"/>
        </w:rPr>
        <w:t xml:space="preserve">clinical care providers by providing access to a </w:t>
      </w:r>
      <w:r w:rsidR="005D77CA">
        <w:rPr>
          <w:rFonts w:ascii="Arial" w:eastAsiaTheme="minorEastAsia" w:hAnsi="Arial" w:cs="Arial"/>
        </w:rPr>
        <w:t xml:space="preserve">bounded </w:t>
      </w:r>
      <w:r w:rsidR="00BD3107">
        <w:rPr>
          <w:rFonts w:ascii="Arial" w:eastAsiaTheme="minorEastAsia" w:hAnsi="Arial" w:cs="Arial"/>
        </w:rPr>
        <w:t xml:space="preserve">shared care record </w:t>
      </w:r>
      <w:r>
        <w:rPr>
          <w:rFonts w:ascii="Arial" w:eastAsiaTheme="minorEastAsia" w:hAnsi="Arial" w:cs="Arial"/>
        </w:rPr>
        <w:t>clinical</w:t>
      </w:r>
      <w:r w:rsidRPr="006A7A25">
        <w:rPr>
          <w:rFonts w:ascii="Arial" w:eastAsiaTheme="minorEastAsia" w:hAnsi="Arial" w:cs="Arial"/>
        </w:rPr>
        <w:t xml:space="preserve"> system</w:t>
      </w:r>
      <w:r w:rsidR="005D77CA">
        <w:rPr>
          <w:rFonts w:ascii="Arial" w:eastAsiaTheme="minorEastAsia" w:hAnsi="Arial" w:cs="Arial"/>
        </w:rPr>
        <w:t xml:space="preserve"> for the duration of the CiTC programme</w:t>
      </w:r>
      <w:r>
        <w:rPr>
          <w:rFonts w:ascii="Arial" w:eastAsiaTheme="minorEastAsia" w:hAnsi="Arial" w:cs="Arial"/>
        </w:rPr>
        <w:t xml:space="preserve">. This will be </w:t>
      </w:r>
      <w:r w:rsidRPr="006A7A25">
        <w:rPr>
          <w:rFonts w:ascii="Arial" w:eastAsiaTheme="minorEastAsia" w:hAnsi="Arial" w:cs="Arial"/>
        </w:rPr>
        <w:t xml:space="preserve">centrally coordinated </w:t>
      </w:r>
      <w:r w:rsidR="001E7F64">
        <w:rPr>
          <w:rFonts w:ascii="Arial" w:eastAsiaTheme="minorEastAsia" w:hAnsi="Arial" w:cs="Arial"/>
        </w:rPr>
        <w:t>(</w:t>
      </w:r>
      <w:r w:rsidR="00AB4175">
        <w:rPr>
          <w:rFonts w:ascii="Arial" w:eastAsiaTheme="minorEastAsia" w:hAnsi="Arial" w:cs="Arial"/>
        </w:rPr>
        <w:t>at a regional level</w:t>
      </w:r>
      <w:r w:rsidR="001E7F64">
        <w:rPr>
          <w:rFonts w:ascii="Arial" w:eastAsiaTheme="minorEastAsia" w:hAnsi="Arial" w:cs="Arial"/>
        </w:rPr>
        <w:t xml:space="preserve">) </w:t>
      </w:r>
      <w:r w:rsidRPr="006A7A25">
        <w:rPr>
          <w:rFonts w:ascii="Arial" w:eastAsiaTheme="minorEastAsia" w:hAnsi="Arial" w:cs="Arial"/>
        </w:rPr>
        <w:t>but peripherally managed</w:t>
      </w:r>
      <w:r>
        <w:rPr>
          <w:rFonts w:ascii="Arial" w:eastAsiaTheme="minorEastAsia" w:hAnsi="Arial" w:cs="Arial"/>
        </w:rPr>
        <w:t xml:space="preserve"> (able to be managed at point of care)</w:t>
      </w:r>
      <w:r w:rsidRPr="006A7A25">
        <w:rPr>
          <w:rFonts w:ascii="Arial" w:eastAsiaTheme="minorEastAsia" w:hAnsi="Arial" w:cs="Arial"/>
        </w:rPr>
        <w:t>.</w:t>
      </w:r>
      <w:r w:rsidR="00BD3107">
        <w:rPr>
          <w:rFonts w:ascii="Arial" w:eastAsiaTheme="minorEastAsia" w:hAnsi="Arial" w:cs="Arial"/>
        </w:rPr>
        <w:t xml:space="preserve"> </w:t>
      </w:r>
      <w:r w:rsidR="00537266">
        <w:rPr>
          <w:rFonts w:ascii="Arial" w:eastAsiaTheme="minorEastAsia" w:hAnsi="Arial" w:cs="Arial"/>
        </w:rPr>
        <w:t xml:space="preserve">This </w:t>
      </w:r>
      <w:r w:rsidR="006131C1">
        <w:rPr>
          <w:rFonts w:ascii="Arial" w:eastAsiaTheme="minorEastAsia" w:hAnsi="Arial" w:cs="Arial"/>
        </w:rPr>
        <w:t>is</w:t>
      </w:r>
      <w:r w:rsidR="00537266">
        <w:rPr>
          <w:rFonts w:ascii="Arial" w:eastAsiaTheme="minorEastAsia" w:hAnsi="Arial" w:cs="Arial"/>
        </w:rPr>
        <w:t xml:space="preserve"> called the </w:t>
      </w:r>
      <w:r w:rsidR="00D040EB">
        <w:rPr>
          <w:rFonts w:ascii="Arial" w:eastAsiaTheme="minorEastAsia" w:hAnsi="Arial" w:cs="Arial"/>
        </w:rPr>
        <w:t>COVID Clinical Care Module</w:t>
      </w:r>
      <w:r w:rsidR="006B580A">
        <w:rPr>
          <w:rFonts w:ascii="Arial" w:eastAsiaTheme="minorEastAsia" w:hAnsi="Arial" w:cs="Arial"/>
        </w:rPr>
        <w:t xml:space="preserve"> </w:t>
      </w:r>
      <w:r w:rsidR="00537266">
        <w:rPr>
          <w:rFonts w:ascii="Arial" w:eastAsiaTheme="minorEastAsia" w:hAnsi="Arial" w:cs="Arial"/>
        </w:rPr>
        <w:t>(</w:t>
      </w:r>
      <w:r w:rsidR="008750D1">
        <w:rPr>
          <w:rFonts w:ascii="Arial" w:eastAsiaTheme="minorEastAsia" w:hAnsi="Arial" w:cs="Arial"/>
        </w:rPr>
        <w:t>CCCM</w:t>
      </w:r>
      <w:r w:rsidR="00537266">
        <w:rPr>
          <w:rFonts w:ascii="Arial" w:eastAsiaTheme="minorEastAsia" w:hAnsi="Arial" w:cs="Arial"/>
        </w:rPr>
        <w:t>). The C</w:t>
      </w:r>
      <w:r w:rsidR="008750D1">
        <w:rPr>
          <w:rFonts w:ascii="Arial" w:eastAsiaTheme="minorEastAsia" w:hAnsi="Arial" w:cs="Arial"/>
        </w:rPr>
        <w:t>CCM</w:t>
      </w:r>
      <w:r w:rsidR="00BD3107" w:rsidRPr="005C3082">
        <w:rPr>
          <w:rFonts w:ascii="Arial" w:eastAsiaTheme="minorEastAsia" w:hAnsi="Arial" w:cs="Arial"/>
        </w:rPr>
        <w:t xml:space="preserve"> </w:t>
      </w:r>
      <w:r w:rsidR="006131C1">
        <w:rPr>
          <w:rFonts w:ascii="Arial" w:eastAsiaTheme="minorEastAsia" w:hAnsi="Arial" w:cs="Arial"/>
        </w:rPr>
        <w:t>is</w:t>
      </w:r>
      <w:r w:rsidR="00BD3107" w:rsidRPr="005C3082">
        <w:rPr>
          <w:rFonts w:ascii="Arial" w:eastAsiaTheme="minorEastAsia" w:hAnsi="Arial" w:cs="Arial"/>
        </w:rPr>
        <w:t xml:space="preserve"> able to include inputs from primary and secondary health, as well as social and welfare information</w:t>
      </w:r>
      <w:r w:rsidR="00B31BBC">
        <w:rPr>
          <w:rStyle w:val="FootnoteReference"/>
          <w:rFonts w:ascii="Arial" w:eastAsiaTheme="minorEastAsia" w:hAnsi="Arial" w:cs="Arial"/>
        </w:rPr>
        <w:footnoteReference w:id="2"/>
      </w:r>
      <w:r w:rsidR="00D875CF">
        <w:rPr>
          <w:rFonts w:ascii="Arial" w:eastAsiaTheme="minorEastAsia" w:hAnsi="Arial" w:cs="Arial"/>
        </w:rPr>
        <w:t xml:space="preserve"> if that is part of the holistic care provided in that region. That information</w:t>
      </w:r>
      <w:r w:rsidR="006B580A">
        <w:rPr>
          <w:rFonts w:ascii="Arial" w:eastAsiaTheme="minorEastAsia" w:hAnsi="Arial" w:cs="Arial"/>
        </w:rPr>
        <w:t xml:space="preserve"> is then visible across other areas of the health system that could interact with the person</w:t>
      </w:r>
      <w:r w:rsidR="00D875CF">
        <w:rPr>
          <w:rFonts w:ascii="Arial" w:eastAsiaTheme="minorEastAsia" w:hAnsi="Arial" w:cs="Arial"/>
        </w:rPr>
        <w:t xml:space="preserve">, provided they have been granted </w:t>
      </w:r>
      <w:r w:rsidR="005D77CA">
        <w:rPr>
          <w:rFonts w:ascii="Arial" w:eastAsiaTheme="minorEastAsia" w:hAnsi="Arial" w:cs="Arial"/>
        </w:rPr>
        <w:t xml:space="preserve">appropriate levels of </w:t>
      </w:r>
      <w:r w:rsidR="00D875CF">
        <w:rPr>
          <w:rFonts w:ascii="Arial" w:eastAsiaTheme="minorEastAsia" w:hAnsi="Arial" w:cs="Arial"/>
        </w:rPr>
        <w:t>access to CCCM</w:t>
      </w:r>
      <w:r w:rsidR="000A7FF3">
        <w:rPr>
          <w:rFonts w:ascii="Arial" w:eastAsiaTheme="minorEastAsia" w:hAnsi="Arial" w:cs="Arial"/>
        </w:rPr>
        <w:t xml:space="preserve">. The </w:t>
      </w:r>
      <w:r w:rsidR="00D875CF">
        <w:rPr>
          <w:rFonts w:ascii="Arial" w:eastAsiaTheme="minorEastAsia" w:hAnsi="Arial" w:cs="Arial"/>
        </w:rPr>
        <w:t xml:space="preserve">CCCM </w:t>
      </w:r>
      <w:r w:rsidR="000A7FF3">
        <w:rPr>
          <w:rFonts w:ascii="Arial" w:eastAsiaTheme="minorEastAsia" w:hAnsi="Arial" w:cs="Arial"/>
        </w:rPr>
        <w:lastRenderedPageBreak/>
        <w:t xml:space="preserve">record is only visible </w:t>
      </w:r>
      <w:r w:rsidR="00D50DD0">
        <w:rPr>
          <w:rFonts w:ascii="Arial" w:eastAsiaTheme="minorEastAsia" w:hAnsi="Arial" w:cs="Arial"/>
        </w:rPr>
        <w:t xml:space="preserve">in CCCM </w:t>
      </w:r>
      <w:r w:rsidR="000A7FF3">
        <w:rPr>
          <w:rFonts w:ascii="Arial" w:eastAsiaTheme="minorEastAsia" w:hAnsi="Arial" w:cs="Arial"/>
        </w:rPr>
        <w:t>during</w:t>
      </w:r>
      <w:r w:rsidR="00D50DD0">
        <w:rPr>
          <w:rFonts w:ascii="Arial" w:eastAsiaTheme="minorEastAsia" w:hAnsi="Arial" w:cs="Arial"/>
        </w:rPr>
        <w:t>, and for a strictly limited time after,</w:t>
      </w:r>
      <w:r w:rsidR="000A7FF3">
        <w:rPr>
          <w:rFonts w:ascii="Arial" w:eastAsiaTheme="minorEastAsia" w:hAnsi="Arial" w:cs="Arial"/>
        </w:rPr>
        <w:t xml:space="preserve"> the </w:t>
      </w:r>
      <w:r w:rsidR="004C2FA6">
        <w:rPr>
          <w:rFonts w:ascii="Arial" w:eastAsiaTheme="minorEastAsia" w:hAnsi="Arial" w:cs="Arial"/>
        </w:rPr>
        <w:t>acute</w:t>
      </w:r>
      <w:r w:rsidR="00B833CC">
        <w:rPr>
          <w:rFonts w:ascii="Arial" w:eastAsiaTheme="minorEastAsia" w:hAnsi="Arial" w:cs="Arial"/>
        </w:rPr>
        <w:t xml:space="preserve"> stage of COVID infection</w:t>
      </w:r>
      <w:r w:rsidR="00BD3107" w:rsidRPr="005C3082">
        <w:rPr>
          <w:rFonts w:ascii="Arial" w:eastAsiaTheme="minorEastAsia" w:hAnsi="Arial" w:cs="Arial"/>
        </w:rPr>
        <w:t>.</w:t>
      </w:r>
    </w:p>
    <w:p w14:paraId="04259A14" w14:textId="54E34207" w:rsidR="00BD3107" w:rsidRPr="005C3082" w:rsidRDefault="00BD3107" w:rsidP="00BD3107">
      <w:pPr>
        <w:pStyle w:val="ListParagraph"/>
        <w:numPr>
          <w:ilvl w:val="0"/>
          <w:numId w:val="1"/>
        </w:numPr>
        <w:spacing w:after="240"/>
        <w:contextualSpacing w:val="0"/>
        <w:rPr>
          <w:rFonts w:ascii="Arial" w:eastAsiaTheme="minorEastAsia" w:hAnsi="Arial" w:cs="Arial"/>
        </w:rPr>
      </w:pPr>
      <w:r w:rsidRPr="005C3082">
        <w:rPr>
          <w:rFonts w:ascii="Arial" w:eastAsiaTheme="minorEastAsia" w:hAnsi="Arial" w:cs="Arial"/>
        </w:rPr>
        <w:t xml:space="preserve">Providing well-coordinated care to </w:t>
      </w:r>
      <w:r w:rsidR="00946319">
        <w:rPr>
          <w:rFonts w:ascii="Arial" w:eastAsiaTheme="minorEastAsia" w:hAnsi="Arial" w:cs="Arial"/>
        </w:rPr>
        <w:t>person</w:t>
      </w:r>
      <w:r w:rsidRPr="005C3082">
        <w:rPr>
          <w:rFonts w:ascii="Arial" w:eastAsiaTheme="minorEastAsia" w:hAnsi="Arial" w:cs="Arial"/>
        </w:rPr>
        <w:t>s and whānau will be dependent on striking the right balance between sharing</w:t>
      </w:r>
      <w:r w:rsidR="002D51CA">
        <w:rPr>
          <w:rFonts w:ascii="Arial" w:eastAsiaTheme="minorEastAsia" w:hAnsi="Arial" w:cs="Arial"/>
        </w:rPr>
        <w:t xml:space="preserve"> critical health and clinical</w:t>
      </w:r>
      <w:r w:rsidRPr="005C3082">
        <w:rPr>
          <w:rFonts w:ascii="Arial" w:eastAsiaTheme="minorEastAsia" w:hAnsi="Arial" w:cs="Arial"/>
        </w:rPr>
        <w:t xml:space="preserve"> information </w:t>
      </w:r>
      <w:r w:rsidR="002D51CA">
        <w:rPr>
          <w:rFonts w:ascii="Arial" w:eastAsiaTheme="minorEastAsia" w:hAnsi="Arial" w:cs="Arial"/>
        </w:rPr>
        <w:t xml:space="preserve">needed for their care </w:t>
      </w:r>
      <w:r w:rsidRPr="005C3082">
        <w:rPr>
          <w:rFonts w:ascii="Arial" w:eastAsiaTheme="minorEastAsia" w:hAnsi="Arial" w:cs="Arial"/>
        </w:rPr>
        <w:t xml:space="preserve">where necessary, while protecting </w:t>
      </w:r>
      <w:r w:rsidR="00946319">
        <w:rPr>
          <w:rFonts w:ascii="Arial" w:eastAsiaTheme="minorEastAsia" w:hAnsi="Arial" w:cs="Arial"/>
        </w:rPr>
        <w:t>person</w:t>
      </w:r>
      <w:r w:rsidRPr="005C3082">
        <w:rPr>
          <w:rFonts w:ascii="Arial" w:eastAsiaTheme="minorEastAsia" w:hAnsi="Arial" w:cs="Arial"/>
        </w:rPr>
        <w:t xml:space="preserve"> and whānau privacy. </w:t>
      </w:r>
    </w:p>
    <w:p w14:paraId="4C99F0CF" w14:textId="01083D66" w:rsidR="000400BF" w:rsidRPr="000400BF" w:rsidRDefault="000400BF" w:rsidP="000400BF">
      <w:pPr>
        <w:pStyle w:val="Heading2"/>
        <w:rPr>
          <w:rFonts w:ascii="Arial" w:hAnsi="Arial" w:cs="Arial"/>
        </w:rPr>
      </w:pPr>
      <w:bookmarkStart w:id="4" w:name="_Toc104460111"/>
      <w:r>
        <w:rPr>
          <w:rFonts w:ascii="Arial" w:hAnsi="Arial" w:cs="Arial"/>
        </w:rPr>
        <w:t>Privacy Impact Assessment</w:t>
      </w:r>
      <w:bookmarkEnd w:id="4"/>
    </w:p>
    <w:p w14:paraId="2E4A4127" w14:textId="24E9C2DB" w:rsidR="00BD3107" w:rsidRDefault="00BD3107" w:rsidP="006A7A25">
      <w:pPr>
        <w:pStyle w:val="ListParagraph"/>
        <w:numPr>
          <w:ilvl w:val="0"/>
          <w:numId w:val="1"/>
        </w:numPr>
        <w:spacing w:after="240"/>
        <w:contextualSpacing w:val="0"/>
        <w:rPr>
          <w:rFonts w:ascii="Arial" w:eastAsiaTheme="minorEastAsia" w:hAnsi="Arial" w:cs="Arial"/>
        </w:rPr>
      </w:pPr>
      <w:r>
        <w:rPr>
          <w:rFonts w:ascii="Arial" w:eastAsiaTheme="minorEastAsia" w:hAnsi="Arial" w:cs="Arial"/>
        </w:rPr>
        <w:t xml:space="preserve">This Privacy Impact Assessment (PIA) addresses the </w:t>
      </w:r>
      <w:r w:rsidR="00D040EB">
        <w:rPr>
          <w:rFonts w:ascii="Arial" w:eastAsiaTheme="minorEastAsia" w:hAnsi="Arial" w:cs="Arial"/>
        </w:rPr>
        <w:t>COVID Clinical Care Module</w:t>
      </w:r>
      <w:r w:rsidR="006B580A">
        <w:rPr>
          <w:rFonts w:ascii="Arial" w:eastAsiaTheme="minorEastAsia" w:hAnsi="Arial" w:cs="Arial"/>
        </w:rPr>
        <w:t xml:space="preserve"> </w:t>
      </w:r>
      <w:r>
        <w:rPr>
          <w:rFonts w:ascii="Arial" w:eastAsiaTheme="minorEastAsia" w:hAnsi="Arial" w:cs="Arial"/>
        </w:rPr>
        <w:t>(</w:t>
      </w:r>
      <w:r w:rsidR="008750D1">
        <w:rPr>
          <w:rFonts w:ascii="Arial" w:eastAsiaTheme="minorEastAsia" w:hAnsi="Arial" w:cs="Arial"/>
        </w:rPr>
        <w:t>CCCM</w:t>
      </w:r>
      <w:r>
        <w:rPr>
          <w:rFonts w:ascii="Arial" w:eastAsiaTheme="minorEastAsia" w:hAnsi="Arial" w:cs="Arial"/>
        </w:rPr>
        <w:t xml:space="preserve">) – the IT solution that </w:t>
      </w:r>
      <w:r w:rsidR="00A94340">
        <w:rPr>
          <w:rFonts w:ascii="Arial" w:eastAsiaTheme="minorEastAsia" w:hAnsi="Arial" w:cs="Arial"/>
        </w:rPr>
        <w:t>assists</w:t>
      </w:r>
      <w:r>
        <w:rPr>
          <w:rFonts w:ascii="Arial" w:eastAsiaTheme="minorEastAsia" w:hAnsi="Arial" w:cs="Arial"/>
        </w:rPr>
        <w:t xml:space="preserve"> in provision of this clinical care for Care in the Community.</w:t>
      </w:r>
      <w:r w:rsidR="00E83EC0">
        <w:rPr>
          <w:rFonts w:ascii="Arial" w:eastAsiaTheme="minorEastAsia" w:hAnsi="Arial" w:cs="Arial"/>
        </w:rPr>
        <w:t xml:space="preserve"> This is a ‘Fit for Now’ solution that leverages and extends the existing IT and digital assets available to the Ministry at the end of 2021.</w:t>
      </w:r>
    </w:p>
    <w:p w14:paraId="45B1D666" w14:textId="6961383C" w:rsidR="00522347" w:rsidRDefault="00C131A7" w:rsidP="006A7A25">
      <w:pPr>
        <w:pStyle w:val="ListParagraph"/>
        <w:numPr>
          <w:ilvl w:val="0"/>
          <w:numId w:val="1"/>
        </w:numPr>
        <w:spacing w:after="240"/>
        <w:contextualSpacing w:val="0"/>
        <w:rPr>
          <w:rFonts w:ascii="Arial" w:eastAsiaTheme="minorEastAsia" w:hAnsi="Arial" w:cs="Arial"/>
        </w:rPr>
      </w:pPr>
      <w:r>
        <w:rPr>
          <w:rFonts w:ascii="Arial" w:eastAsiaTheme="minorEastAsia" w:hAnsi="Arial" w:cs="Arial"/>
        </w:rPr>
        <w:t xml:space="preserve">The core Ministry </w:t>
      </w:r>
      <w:r w:rsidR="006A7A25" w:rsidRPr="006A7A25">
        <w:rPr>
          <w:rFonts w:ascii="Arial" w:eastAsiaTheme="minorEastAsia" w:hAnsi="Arial" w:cs="Arial"/>
        </w:rPr>
        <w:t xml:space="preserve">system </w:t>
      </w:r>
      <w:r>
        <w:rPr>
          <w:rFonts w:ascii="Arial" w:eastAsiaTheme="minorEastAsia" w:hAnsi="Arial" w:cs="Arial"/>
        </w:rPr>
        <w:t xml:space="preserve">identified for this purpose </w:t>
      </w:r>
      <w:r w:rsidR="00E83EC0">
        <w:rPr>
          <w:rFonts w:ascii="Arial" w:eastAsiaTheme="minorEastAsia" w:hAnsi="Arial" w:cs="Arial"/>
        </w:rPr>
        <w:t>was</w:t>
      </w:r>
      <w:r>
        <w:rPr>
          <w:rFonts w:ascii="Arial" w:eastAsiaTheme="minorEastAsia" w:hAnsi="Arial" w:cs="Arial"/>
        </w:rPr>
        <w:t xml:space="preserve"> the Border Clinical Management System (BCMS)</w:t>
      </w:r>
      <w:r w:rsidR="00BD3107">
        <w:rPr>
          <w:rStyle w:val="FootnoteReference"/>
          <w:rFonts w:ascii="Arial" w:eastAsiaTheme="minorEastAsia" w:hAnsi="Arial" w:cs="Arial"/>
        </w:rPr>
        <w:footnoteReference w:id="3"/>
      </w:r>
      <w:r w:rsidR="00BD3107">
        <w:rPr>
          <w:rFonts w:ascii="Arial" w:eastAsiaTheme="minorEastAsia" w:hAnsi="Arial" w:cs="Arial"/>
        </w:rPr>
        <w:t>.</w:t>
      </w:r>
      <w:r w:rsidR="00522347">
        <w:rPr>
          <w:rFonts w:ascii="Arial" w:eastAsiaTheme="minorEastAsia" w:hAnsi="Arial" w:cs="Arial"/>
        </w:rPr>
        <w:t xml:space="preserve"> </w:t>
      </w:r>
    </w:p>
    <w:p w14:paraId="5AC266C8" w14:textId="58DFA246" w:rsidR="00311E54" w:rsidRDefault="00311E54" w:rsidP="006A7A25">
      <w:pPr>
        <w:pStyle w:val="ListParagraph"/>
        <w:numPr>
          <w:ilvl w:val="0"/>
          <w:numId w:val="1"/>
        </w:numPr>
        <w:spacing w:after="240"/>
        <w:contextualSpacing w:val="0"/>
        <w:rPr>
          <w:rFonts w:ascii="Arial" w:eastAsiaTheme="minorEastAsia" w:hAnsi="Arial" w:cs="Arial"/>
        </w:rPr>
      </w:pPr>
      <w:r>
        <w:rPr>
          <w:rFonts w:ascii="Arial" w:eastAsiaTheme="minorEastAsia" w:hAnsi="Arial" w:cs="Arial"/>
        </w:rPr>
        <w:t xml:space="preserve">The </w:t>
      </w:r>
      <w:r w:rsidR="005D77CA">
        <w:rPr>
          <w:rFonts w:ascii="Arial" w:eastAsiaTheme="minorEastAsia" w:hAnsi="Arial" w:cs="Arial"/>
        </w:rPr>
        <w:t>base platform of</w:t>
      </w:r>
      <w:r>
        <w:rPr>
          <w:rFonts w:ascii="Arial" w:eastAsiaTheme="minorEastAsia" w:hAnsi="Arial" w:cs="Arial"/>
        </w:rPr>
        <w:t xml:space="preserve"> </w:t>
      </w:r>
      <w:r w:rsidRPr="006A7A25">
        <w:rPr>
          <w:rFonts w:ascii="Arial" w:eastAsiaTheme="minorEastAsia" w:hAnsi="Arial" w:cs="Arial"/>
        </w:rPr>
        <w:t xml:space="preserve">BCMS </w:t>
      </w:r>
      <w:r>
        <w:rPr>
          <w:rFonts w:ascii="Arial" w:eastAsiaTheme="minorEastAsia" w:hAnsi="Arial" w:cs="Arial"/>
        </w:rPr>
        <w:t xml:space="preserve">has been extended to </w:t>
      </w:r>
      <w:r w:rsidRPr="006A7A25">
        <w:rPr>
          <w:rFonts w:ascii="Arial" w:eastAsiaTheme="minorEastAsia" w:hAnsi="Arial" w:cs="Arial"/>
        </w:rPr>
        <w:t>facilitate th</w:t>
      </w:r>
      <w:r>
        <w:rPr>
          <w:rFonts w:ascii="Arial" w:eastAsiaTheme="minorEastAsia" w:hAnsi="Arial" w:cs="Arial"/>
        </w:rPr>
        <w:t>e</w:t>
      </w:r>
      <w:r w:rsidRPr="006A7A25">
        <w:rPr>
          <w:rFonts w:ascii="Arial" w:eastAsiaTheme="minorEastAsia" w:hAnsi="Arial" w:cs="Arial"/>
        </w:rPr>
        <w:t xml:space="preserve"> increased community coordination of COVID care</w:t>
      </w:r>
      <w:r>
        <w:rPr>
          <w:rFonts w:ascii="Arial" w:eastAsiaTheme="minorEastAsia" w:hAnsi="Arial" w:cs="Arial"/>
        </w:rPr>
        <w:t>.</w:t>
      </w:r>
      <w:r w:rsidRPr="006A7A25">
        <w:rPr>
          <w:rFonts w:ascii="Arial" w:eastAsiaTheme="minorEastAsia" w:hAnsi="Arial" w:cs="Arial"/>
        </w:rPr>
        <w:t xml:space="preserve"> </w:t>
      </w:r>
      <w:r>
        <w:rPr>
          <w:rFonts w:ascii="Arial" w:eastAsiaTheme="minorEastAsia" w:hAnsi="Arial" w:cs="Arial"/>
        </w:rPr>
        <w:t>T</w:t>
      </w:r>
      <w:r w:rsidRPr="006A7A25">
        <w:rPr>
          <w:rFonts w:ascii="Arial" w:eastAsiaTheme="minorEastAsia" w:hAnsi="Arial" w:cs="Arial"/>
        </w:rPr>
        <w:t xml:space="preserve">he base architecture and systems of the BCMS </w:t>
      </w:r>
      <w:r>
        <w:rPr>
          <w:rFonts w:ascii="Arial" w:eastAsiaTheme="minorEastAsia" w:hAnsi="Arial" w:cs="Arial"/>
        </w:rPr>
        <w:t xml:space="preserve">will remain and continue to be used to support </w:t>
      </w:r>
      <w:r w:rsidRPr="006A7A25">
        <w:rPr>
          <w:rFonts w:ascii="Arial" w:eastAsiaTheme="minorEastAsia" w:hAnsi="Arial" w:cs="Arial"/>
        </w:rPr>
        <w:t>the Monitored Isolation and Quarantine Facilities</w:t>
      </w:r>
      <w:r w:rsidR="00AB4E90">
        <w:rPr>
          <w:rFonts w:ascii="Arial" w:eastAsiaTheme="minorEastAsia" w:hAnsi="Arial" w:cs="Arial"/>
        </w:rPr>
        <w:t>, for as long as is required</w:t>
      </w:r>
      <w:r w:rsidRPr="006A7A25">
        <w:rPr>
          <w:rFonts w:ascii="Arial" w:eastAsiaTheme="minorEastAsia" w:hAnsi="Arial" w:cs="Arial"/>
        </w:rPr>
        <w:t>.</w:t>
      </w:r>
      <w:r>
        <w:rPr>
          <w:rFonts w:ascii="Arial" w:eastAsiaTheme="minorEastAsia" w:hAnsi="Arial" w:cs="Arial"/>
        </w:rPr>
        <w:t xml:space="preserve"> For Care in the Community, greater interaction with other Ministry COVID-19 </w:t>
      </w:r>
      <w:r w:rsidR="0040785C">
        <w:rPr>
          <w:rFonts w:ascii="Arial" w:eastAsiaTheme="minorEastAsia" w:hAnsi="Arial" w:cs="Arial"/>
        </w:rPr>
        <w:t xml:space="preserve">and primary sector </w:t>
      </w:r>
      <w:r>
        <w:rPr>
          <w:rFonts w:ascii="Arial" w:eastAsiaTheme="minorEastAsia" w:hAnsi="Arial" w:cs="Arial"/>
        </w:rPr>
        <w:t>IT systems has been enabled, and a direct point of care access for Cases in the community has been established.</w:t>
      </w:r>
    </w:p>
    <w:p w14:paraId="558D34BB" w14:textId="0D46FC4A" w:rsidR="00D3296F" w:rsidRDefault="00D3296F" w:rsidP="00A14F7E">
      <w:pPr>
        <w:pStyle w:val="ListParagraph"/>
        <w:numPr>
          <w:ilvl w:val="1"/>
          <w:numId w:val="1"/>
        </w:numPr>
        <w:spacing w:after="240"/>
        <w:contextualSpacing w:val="0"/>
        <w:rPr>
          <w:rFonts w:ascii="Arial" w:eastAsiaTheme="minorEastAsia" w:hAnsi="Arial" w:cs="Arial"/>
        </w:rPr>
      </w:pPr>
      <w:r>
        <w:rPr>
          <w:rFonts w:ascii="Arial" w:eastAsiaTheme="minorEastAsia" w:hAnsi="Arial" w:cs="Arial"/>
        </w:rPr>
        <w:t xml:space="preserve">CCCM </w:t>
      </w:r>
      <w:r w:rsidR="0053325A">
        <w:rPr>
          <w:rFonts w:ascii="Arial" w:eastAsiaTheme="minorEastAsia" w:hAnsi="Arial" w:cs="Arial"/>
        </w:rPr>
        <w:t>holds</w:t>
      </w:r>
      <w:r>
        <w:rPr>
          <w:rFonts w:ascii="Arial" w:eastAsiaTheme="minorEastAsia" w:hAnsi="Arial" w:cs="Arial"/>
        </w:rPr>
        <w:t xml:space="preserve"> the clinical record of those Cases who are managed within the </w:t>
      </w:r>
      <w:r w:rsidR="0053325A">
        <w:rPr>
          <w:rFonts w:ascii="Arial" w:eastAsiaTheme="minorEastAsia" w:hAnsi="Arial" w:cs="Arial"/>
        </w:rPr>
        <w:t>CitC</w:t>
      </w:r>
      <w:r>
        <w:rPr>
          <w:rFonts w:ascii="Arial" w:eastAsiaTheme="minorEastAsia" w:hAnsi="Arial" w:cs="Arial"/>
        </w:rPr>
        <w:t xml:space="preserve"> setting, for the duration of their </w:t>
      </w:r>
      <w:r w:rsidR="00302678">
        <w:rPr>
          <w:rFonts w:ascii="Arial" w:eastAsiaTheme="minorEastAsia" w:hAnsi="Arial" w:cs="Arial"/>
        </w:rPr>
        <w:t xml:space="preserve">acute </w:t>
      </w:r>
      <w:r>
        <w:rPr>
          <w:rFonts w:ascii="Arial" w:eastAsiaTheme="minorEastAsia" w:hAnsi="Arial" w:cs="Arial"/>
        </w:rPr>
        <w:t>COVID-19 clinical management</w:t>
      </w:r>
      <w:r>
        <w:rPr>
          <w:rStyle w:val="FootnoteReference"/>
          <w:rFonts w:ascii="Arial" w:eastAsiaTheme="minorEastAsia" w:hAnsi="Arial" w:cs="Arial"/>
        </w:rPr>
        <w:footnoteReference w:id="4"/>
      </w:r>
      <w:r>
        <w:rPr>
          <w:rFonts w:ascii="Arial" w:eastAsiaTheme="minorEastAsia" w:hAnsi="Arial" w:cs="Arial"/>
        </w:rPr>
        <w:t>.</w:t>
      </w:r>
    </w:p>
    <w:p w14:paraId="3A142A96" w14:textId="242E0B56" w:rsidR="00A5506F" w:rsidRDefault="00302678" w:rsidP="00A14F7E">
      <w:pPr>
        <w:pStyle w:val="ListParagraph"/>
        <w:numPr>
          <w:ilvl w:val="1"/>
          <w:numId w:val="1"/>
        </w:numPr>
        <w:spacing w:after="240"/>
        <w:contextualSpacing w:val="0"/>
        <w:rPr>
          <w:rFonts w:ascii="Arial" w:eastAsiaTheme="minorEastAsia" w:hAnsi="Arial" w:cs="Arial"/>
        </w:rPr>
      </w:pPr>
      <w:r>
        <w:rPr>
          <w:rFonts w:ascii="Arial" w:eastAsiaTheme="minorEastAsia" w:hAnsi="Arial" w:cs="Arial"/>
        </w:rPr>
        <w:t>CitC</w:t>
      </w:r>
      <w:r w:rsidR="00850023">
        <w:rPr>
          <w:rFonts w:ascii="Arial" w:eastAsiaTheme="minorEastAsia" w:hAnsi="Arial" w:cs="Arial"/>
        </w:rPr>
        <w:t xml:space="preserve"> </w:t>
      </w:r>
      <w:r w:rsidR="00E67F1F">
        <w:rPr>
          <w:rFonts w:ascii="Arial" w:eastAsiaTheme="minorEastAsia" w:hAnsi="Arial" w:cs="Arial"/>
        </w:rPr>
        <w:t xml:space="preserve">will be </w:t>
      </w:r>
      <w:r w:rsidR="00D5075C">
        <w:rPr>
          <w:rFonts w:ascii="Arial" w:eastAsiaTheme="minorEastAsia" w:hAnsi="Arial" w:cs="Arial"/>
        </w:rPr>
        <w:t xml:space="preserve">coordinated </w:t>
      </w:r>
      <w:r>
        <w:rPr>
          <w:rFonts w:ascii="Arial" w:eastAsiaTheme="minorEastAsia" w:hAnsi="Arial" w:cs="Arial"/>
        </w:rPr>
        <w:t xml:space="preserve">locally </w:t>
      </w:r>
      <w:r w:rsidR="00E67F1F">
        <w:rPr>
          <w:rFonts w:ascii="Arial" w:eastAsiaTheme="minorEastAsia" w:hAnsi="Arial" w:cs="Arial"/>
        </w:rPr>
        <w:t xml:space="preserve">by </w:t>
      </w:r>
      <w:r w:rsidR="003958BC">
        <w:rPr>
          <w:rFonts w:ascii="Arial" w:eastAsiaTheme="minorEastAsia" w:hAnsi="Arial" w:cs="Arial"/>
        </w:rPr>
        <w:t xml:space="preserve">CCHs </w:t>
      </w:r>
      <w:r w:rsidR="00E67F1F">
        <w:rPr>
          <w:rFonts w:ascii="Arial" w:eastAsiaTheme="minorEastAsia" w:hAnsi="Arial" w:cs="Arial"/>
        </w:rPr>
        <w:t>with a combination of</w:t>
      </w:r>
      <w:r w:rsidR="00414D3E">
        <w:rPr>
          <w:rFonts w:ascii="Arial" w:eastAsiaTheme="minorEastAsia" w:hAnsi="Arial" w:cs="Arial"/>
        </w:rPr>
        <w:t xml:space="preserve"> Iwi</w:t>
      </w:r>
      <w:r w:rsidR="00595517">
        <w:rPr>
          <w:rFonts w:ascii="Arial" w:eastAsiaTheme="minorEastAsia" w:hAnsi="Arial" w:cs="Arial"/>
        </w:rPr>
        <w:t xml:space="preserve">, </w:t>
      </w:r>
      <w:r w:rsidR="00E67F1F">
        <w:rPr>
          <w:rFonts w:ascii="Arial" w:eastAsiaTheme="minorEastAsia" w:hAnsi="Arial" w:cs="Arial"/>
        </w:rPr>
        <w:t xml:space="preserve"> DHB staff, community clinical service providers </w:t>
      </w:r>
      <w:r w:rsidR="00414D3E">
        <w:rPr>
          <w:rFonts w:ascii="Arial" w:eastAsiaTheme="minorEastAsia" w:hAnsi="Arial" w:cs="Arial"/>
        </w:rPr>
        <w:t>general practice providers</w:t>
      </w:r>
      <w:r w:rsidR="00CD1C4A">
        <w:rPr>
          <w:rFonts w:ascii="Arial" w:eastAsiaTheme="minorEastAsia" w:hAnsi="Arial" w:cs="Arial"/>
        </w:rPr>
        <w:t xml:space="preserve">, and telehealth providers </w:t>
      </w:r>
      <w:r w:rsidR="00E67F1F">
        <w:rPr>
          <w:rFonts w:ascii="Arial" w:eastAsiaTheme="minorEastAsia" w:hAnsi="Arial" w:cs="Arial"/>
        </w:rPr>
        <w:t xml:space="preserve"> all </w:t>
      </w:r>
      <w:r w:rsidR="00CD1C4A">
        <w:rPr>
          <w:rFonts w:ascii="Arial" w:eastAsiaTheme="minorEastAsia" w:hAnsi="Arial" w:cs="Arial"/>
        </w:rPr>
        <w:t>collaborating</w:t>
      </w:r>
      <w:r w:rsidR="00296A23">
        <w:rPr>
          <w:rFonts w:ascii="Arial" w:eastAsiaTheme="minorEastAsia" w:hAnsi="Arial" w:cs="Arial"/>
        </w:rPr>
        <w:t>.</w:t>
      </w:r>
      <w:r w:rsidR="007A6A15">
        <w:rPr>
          <w:rFonts w:ascii="Arial" w:eastAsiaTheme="minorEastAsia" w:hAnsi="Arial" w:cs="Arial"/>
        </w:rPr>
        <w:t xml:space="preserve"> </w:t>
      </w:r>
      <w:r w:rsidR="00826FB1">
        <w:rPr>
          <w:rFonts w:ascii="Arial" w:eastAsiaTheme="minorEastAsia" w:hAnsi="Arial" w:cs="Arial"/>
        </w:rPr>
        <w:t xml:space="preserve">CCHs </w:t>
      </w:r>
      <w:r w:rsidR="001E7F64">
        <w:rPr>
          <w:rFonts w:ascii="Arial" w:eastAsiaTheme="minorEastAsia" w:hAnsi="Arial" w:cs="Arial"/>
        </w:rPr>
        <w:t>can</w:t>
      </w:r>
      <w:r w:rsidR="00296A23">
        <w:rPr>
          <w:rFonts w:ascii="Arial" w:eastAsiaTheme="minorEastAsia" w:hAnsi="Arial" w:cs="Arial"/>
        </w:rPr>
        <w:t xml:space="preserve"> use the </w:t>
      </w:r>
      <w:r w:rsidR="008750D1">
        <w:rPr>
          <w:rFonts w:ascii="Arial" w:eastAsiaTheme="minorEastAsia" w:hAnsi="Arial" w:cs="Arial"/>
        </w:rPr>
        <w:t>CCCM</w:t>
      </w:r>
      <w:r w:rsidR="00D50AB4">
        <w:rPr>
          <w:rFonts w:ascii="Arial" w:eastAsiaTheme="minorEastAsia" w:hAnsi="Arial" w:cs="Arial"/>
        </w:rPr>
        <w:t>, and the National Contact Tracing Solution (NCTS</w:t>
      </w:r>
      <w:r w:rsidR="00007CBA">
        <w:rPr>
          <w:rFonts w:ascii="Arial" w:eastAsiaTheme="minorEastAsia" w:hAnsi="Arial" w:cs="Arial"/>
        </w:rPr>
        <w:t>)</w:t>
      </w:r>
      <w:r w:rsidR="00296A23">
        <w:rPr>
          <w:rFonts w:ascii="Arial" w:eastAsiaTheme="minorEastAsia" w:hAnsi="Arial" w:cs="Arial"/>
        </w:rPr>
        <w:t xml:space="preserve"> to access appropriate information about the Cases they are providing care for and will record the clinical </w:t>
      </w:r>
      <w:r w:rsidR="000A7FF3">
        <w:rPr>
          <w:rFonts w:ascii="Arial" w:eastAsiaTheme="minorEastAsia" w:hAnsi="Arial" w:cs="Arial"/>
        </w:rPr>
        <w:t xml:space="preserve">and </w:t>
      </w:r>
      <w:r w:rsidR="000400BF">
        <w:rPr>
          <w:rFonts w:ascii="Arial" w:eastAsiaTheme="minorEastAsia" w:hAnsi="Arial" w:cs="Arial"/>
        </w:rPr>
        <w:t xml:space="preserve">manaaki </w:t>
      </w:r>
      <w:r w:rsidR="000A7FF3">
        <w:rPr>
          <w:rFonts w:ascii="Arial" w:eastAsiaTheme="minorEastAsia" w:hAnsi="Arial" w:cs="Arial"/>
        </w:rPr>
        <w:t xml:space="preserve">welfare </w:t>
      </w:r>
      <w:r w:rsidR="00296A23">
        <w:rPr>
          <w:rFonts w:ascii="Arial" w:eastAsiaTheme="minorEastAsia" w:hAnsi="Arial" w:cs="Arial"/>
        </w:rPr>
        <w:t>support provided into th</w:t>
      </w:r>
      <w:r w:rsidR="000C6901">
        <w:rPr>
          <w:rFonts w:ascii="Arial" w:eastAsiaTheme="minorEastAsia" w:hAnsi="Arial" w:cs="Arial"/>
        </w:rPr>
        <w:t xml:space="preserve">e </w:t>
      </w:r>
      <w:r w:rsidR="008750D1">
        <w:rPr>
          <w:rFonts w:ascii="Arial" w:eastAsiaTheme="minorEastAsia" w:hAnsi="Arial" w:cs="Arial"/>
        </w:rPr>
        <w:t>CCCM</w:t>
      </w:r>
      <w:r w:rsidR="00296A23">
        <w:rPr>
          <w:rFonts w:ascii="Arial" w:eastAsiaTheme="minorEastAsia" w:hAnsi="Arial" w:cs="Arial"/>
        </w:rPr>
        <w:t xml:space="preserve">. </w:t>
      </w:r>
    </w:p>
    <w:p w14:paraId="04A23D46" w14:textId="277DA0CD" w:rsidR="00951B96" w:rsidRDefault="00296A23" w:rsidP="00A5506F">
      <w:pPr>
        <w:pStyle w:val="ListParagraph"/>
        <w:numPr>
          <w:ilvl w:val="1"/>
          <w:numId w:val="1"/>
        </w:numPr>
        <w:spacing w:after="240"/>
        <w:contextualSpacing w:val="0"/>
        <w:rPr>
          <w:rFonts w:ascii="Arial" w:eastAsiaTheme="minorEastAsia" w:hAnsi="Arial" w:cs="Arial"/>
        </w:rPr>
      </w:pPr>
      <w:r>
        <w:rPr>
          <w:rFonts w:ascii="Arial" w:eastAsiaTheme="minorEastAsia" w:hAnsi="Arial" w:cs="Arial"/>
        </w:rPr>
        <w:t xml:space="preserve">This shared care record is designed to </w:t>
      </w:r>
      <w:r w:rsidR="005D77CA">
        <w:rPr>
          <w:rFonts w:ascii="Arial" w:eastAsiaTheme="minorEastAsia" w:hAnsi="Arial" w:cs="Arial"/>
        </w:rPr>
        <w:t>enable</w:t>
      </w:r>
      <w:r>
        <w:rPr>
          <w:rFonts w:ascii="Arial" w:eastAsiaTheme="minorEastAsia" w:hAnsi="Arial" w:cs="Arial"/>
        </w:rPr>
        <w:t xml:space="preserve"> </w:t>
      </w:r>
      <w:r w:rsidR="00952E31">
        <w:rPr>
          <w:rFonts w:ascii="Arial" w:eastAsiaTheme="minorEastAsia" w:hAnsi="Arial" w:cs="Arial"/>
        </w:rPr>
        <w:t>general practice</w:t>
      </w:r>
      <w:r w:rsidR="005C7FFC">
        <w:rPr>
          <w:rFonts w:ascii="Arial" w:eastAsiaTheme="minorEastAsia" w:hAnsi="Arial" w:cs="Arial"/>
        </w:rPr>
        <w:t xml:space="preserve"> </w:t>
      </w:r>
      <w:r>
        <w:rPr>
          <w:rFonts w:ascii="Arial" w:eastAsiaTheme="minorEastAsia" w:hAnsi="Arial" w:cs="Arial"/>
        </w:rPr>
        <w:t xml:space="preserve">clinicians who are </w:t>
      </w:r>
      <w:r w:rsidR="005C7FFC">
        <w:rPr>
          <w:rFonts w:ascii="Arial" w:eastAsiaTheme="minorEastAsia" w:hAnsi="Arial" w:cs="Arial"/>
        </w:rPr>
        <w:t xml:space="preserve">contributing </w:t>
      </w:r>
      <w:r>
        <w:rPr>
          <w:rFonts w:ascii="Arial" w:eastAsiaTheme="minorEastAsia" w:hAnsi="Arial" w:cs="Arial"/>
        </w:rPr>
        <w:t xml:space="preserve">to the care of a </w:t>
      </w:r>
      <w:r w:rsidR="00946319">
        <w:rPr>
          <w:rFonts w:ascii="Arial" w:eastAsiaTheme="minorEastAsia" w:hAnsi="Arial" w:cs="Arial"/>
        </w:rPr>
        <w:t>person</w:t>
      </w:r>
      <w:r>
        <w:rPr>
          <w:rFonts w:ascii="Arial" w:eastAsiaTheme="minorEastAsia" w:hAnsi="Arial" w:cs="Arial"/>
        </w:rPr>
        <w:t xml:space="preserve"> </w:t>
      </w:r>
      <w:r w:rsidR="00192DB4">
        <w:rPr>
          <w:rFonts w:ascii="Arial" w:eastAsiaTheme="minorEastAsia" w:hAnsi="Arial" w:cs="Arial"/>
        </w:rPr>
        <w:t xml:space="preserve">to do so </w:t>
      </w:r>
      <w:r w:rsidR="000A7FF3">
        <w:rPr>
          <w:rFonts w:ascii="Arial" w:eastAsiaTheme="minorEastAsia" w:hAnsi="Arial" w:cs="Arial"/>
        </w:rPr>
        <w:t xml:space="preserve">from within </w:t>
      </w:r>
      <w:r>
        <w:rPr>
          <w:rFonts w:ascii="Arial" w:eastAsiaTheme="minorEastAsia" w:hAnsi="Arial" w:cs="Arial"/>
        </w:rPr>
        <w:t>their normal information systems</w:t>
      </w:r>
      <w:r w:rsidR="002534A9">
        <w:rPr>
          <w:rFonts w:ascii="Arial" w:eastAsiaTheme="minorEastAsia" w:hAnsi="Arial" w:cs="Arial"/>
        </w:rPr>
        <w:t xml:space="preserve">. </w:t>
      </w:r>
    </w:p>
    <w:p w14:paraId="43D38837" w14:textId="2E967694" w:rsidR="000400BF" w:rsidRPr="00040540" w:rsidRDefault="009D415F" w:rsidP="008106E8">
      <w:pPr>
        <w:pStyle w:val="ListParagraph"/>
        <w:numPr>
          <w:ilvl w:val="1"/>
          <w:numId w:val="1"/>
        </w:numPr>
        <w:spacing w:after="240"/>
        <w:contextualSpacing w:val="0"/>
        <w:rPr>
          <w:rFonts w:ascii="Arial" w:eastAsiaTheme="minorEastAsia" w:hAnsi="Arial" w:cs="Arial"/>
        </w:rPr>
      </w:pPr>
      <w:r w:rsidRPr="008106E8">
        <w:rPr>
          <w:rFonts w:ascii="Arial" w:eastAsiaTheme="minorEastAsia" w:hAnsi="Arial" w:cs="Arial"/>
        </w:rPr>
        <w:t>Information collected through the online self service form</w:t>
      </w:r>
      <w:r w:rsidR="00A85CDF">
        <w:rPr>
          <w:rStyle w:val="FootnoteReference"/>
          <w:rFonts w:ascii="Arial" w:eastAsiaTheme="minorEastAsia" w:hAnsi="Arial" w:cs="Arial"/>
        </w:rPr>
        <w:footnoteReference w:id="5"/>
      </w:r>
      <w:r w:rsidRPr="008106E8">
        <w:rPr>
          <w:rFonts w:ascii="Arial" w:eastAsiaTheme="minorEastAsia" w:hAnsi="Arial" w:cs="Arial"/>
        </w:rPr>
        <w:t xml:space="preserve"> or by contact tracers </w:t>
      </w:r>
      <w:r w:rsidR="00133264" w:rsidRPr="008106E8">
        <w:rPr>
          <w:rFonts w:ascii="Arial" w:eastAsiaTheme="minorEastAsia" w:hAnsi="Arial" w:cs="Arial"/>
        </w:rPr>
        <w:t xml:space="preserve">is displayed in NCTS and </w:t>
      </w:r>
      <w:r w:rsidR="00133264" w:rsidRPr="00040540">
        <w:rPr>
          <w:rFonts w:ascii="Arial" w:eastAsiaTheme="minorEastAsia" w:hAnsi="Arial" w:cs="Arial"/>
        </w:rPr>
        <w:t xml:space="preserve">imported into the </w:t>
      </w:r>
      <w:r w:rsidR="005D77CA" w:rsidRPr="00040540">
        <w:rPr>
          <w:rFonts w:ascii="Arial" w:eastAsiaTheme="minorEastAsia" w:hAnsi="Arial" w:cs="Arial"/>
        </w:rPr>
        <w:t>C</w:t>
      </w:r>
      <w:r w:rsidR="008750D1" w:rsidRPr="00040540">
        <w:rPr>
          <w:rFonts w:ascii="Arial" w:eastAsiaTheme="minorEastAsia" w:hAnsi="Arial" w:cs="Arial"/>
        </w:rPr>
        <w:t>CCM</w:t>
      </w:r>
      <w:r w:rsidR="00980EC9" w:rsidRPr="00040540">
        <w:rPr>
          <w:rFonts w:ascii="Arial" w:eastAsiaTheme="minorEastAsia" w:hAnsi="Arial" w:cs="Arial"/>
        </w:rPr>
        <w:t xml:space="preserve"> </w:t>
      </w:r>
      <w:r w:rsidR="00133264" w:rsidRPr="00040540">
        <w:rPr>
          <w:rFonts w:ascii="Arial" w:eastAsiaTheme="minorEastAsia" w:hAnsi="Arial" w:cs="Arial"/>
        </w:rPr>
        <w:t>record</w:t>
      </w:r>
      <w:r w:rsidR="00D00CED" w:rsidRPr="00040540">
        <w:rPr>
          <w:rFonts w:ascii="Arial" w:eastAsiaTheme="minorEastAsia" w:hAnsi="Arial" w:cs="Arial"/>
        </w:rPr>
        <w:t xml:space="preserve">. </w:t>
      </w:r>
      <w:r w:rsidR="0026526C" w:rsidRPr="008106E8">
        <w:rPr>
          <w:rFonts w:ascii="Arial" w:eastAsiaTheme="minorEastAsia" w:hAnsi="Arial" w:cs="Arial"/>
        </w:rPr>
        <w:t xml:space="preserve">This will indicate whether the patient is more likely to have an adverse outcome from COVID-19 and will be used to prioritise patients for </w:t>
      </w:r>
      <w:r w:rsidR="00417C68" w:rsidRPr="008106E8">
        <w:rPr>
          <w:rFonts w:ascii="Arial" w:eastAsiaTheme="minorEastAsia" w:hAnsi="Arial" w:cs="Arial"/>
        </w:rPr>
        <w:t>outreach</w:t>
      </w:r>
      <w:r w:rsidR="000400BF" w:rsidRPr="00040540">
        <w:rPr>
          <w:rFonts w:ascii="Arial" w:eastAsiaTheme="minorEastAsia" w:hAnsi="Arial" w:cs="Arial"/>
        </w:rPr>
        <w:t xml:space="preserve">. There will also be an intention to follow up </w:t>
      </w:r>
      <w:r w:rsidR="0026526C" w:rsidRPr="00040540">
        <w:rPr>
          <w:rFonts w:ascii="Arial" w:eastAsiaTheme="minorEastAsia" w:hAnsi="Arial" w:cs="Arial"/>
        </w:rPr>
        <w:lastRenderedPageBreak/>
        <w:t>where the</w:t>
      </w:r>
      <w:r w:rsidR="000400BF" w:rsidRPr="00040540">
        <w:rPr>
          <w:rFonts w:ascii="Arial" w:eastAsiaTheme="minorEastAsia" w:hAnsi="Arial" w:cs="Arial"/>
        </w:rPr>
        <w:t xml:space="preserve"> Case </w:t>
      </w:r>
      <w:r w:rsidR="0026526C" w:rsidRPr="00040540">
        <w:rPr>
          <w:rFonts w:ascii="Arial" w:eastAsiaTheme="minorEastAsia" w:hAnsi="Arial" w:cs="Arial"/>
        </w:rPr>
        <w:t>do</w:t>
      </w:r>
      <w:r w:rsidR="000400BF" w:rsidRPr="00040540">
        <w:rPr>
          <w:rFonts w:ascii="Arial" w:eastAsiaTheme="minorEastAsia" w:hAnsi="Arial" w:cs="Arial"/>
        </w:rPr>
        <w:t>es</w:t>
      </w:r>
      <w:r w:rsidR="0026526C" w:rsidRPr="00040540">
        <w:rPr>
          <w:rFonts w:ascii="Arial" w:eastAsiaTheme="minorEastAsia" w:hAnsi="Arial" w:cs="Arial"/>
        </w:rPr>
        <w:t xml:space="preserve"> not respond to the initial text message advising that they are a </w:t>
      </w:r>
      <w:r w:rsidR="000400BF" w:rsidRPr="00040540">
        <w:rPr>
          <w:rFonts w:ascii="Arial" w:eastAsiaTheme="minorEastAsia" w:hAnsi="Arial" w:cs="Arial"/>
        </w:rPr>
        <w:t>C</w:t>
      </w:r>
      <w:r w:rsidR="0026526C" w:rsidRPr="00040540">
        <w:rPr>
          <w:rFonts w:ascii="Arial" w:eastAsiaTheme="minorEastAsia" w:hAnsi="Arial" w:cs="Arial"/>
        </w:rPr>
        <w:t>ase, or do not complete the initial assessment</w:t>
      </w:r>
      <w:r w:rsidR="000400BF" w:rsidRPr="00040540">
        <w:rPr>
          <w:rFonts w:ascii="Arial" w:eastAsiaTheme="minorEastAsia" w:hAnsi="Arial" w:cs="Arial"/>
        </w:rPr>
        <w:t xml:space="preserve"> webform</w:t>
      </w:r>
      <w:r w:rsidR="0026526C" w:rsidRPr="00040540">
        <w:rPr>
          <w:rFonts w:ascii="Arial" w:eastAsiaTheme="minorEastAsia" w:hAnsi="Arial" w:cs="Arial"/>
        </w:rPr>
        <w:t xml:space="preserve">. </w:t>
      </w:r>
    </w:p>
    <w:p w14:paraId="6E24BDEE" w14:textId="426C10BD" w:rsidR="001C56A7" w:rsidRDefault="001C56A7" w:rsidP="00A5506F">
      <w:pPr>
        <w:pStyle w:val="ListParagraph"/>
        <w:numPr>
          <w:ilvl w:val="1"/>
          <w:numId w:val="1"/>
        </w:numPr>
        <w:spacing w:after="240"/>
        <w:contextualSpacing w:val="0"/>
        <w:rPr>
          <w:rFonts w:ascii="Arial" w:eastAsiaTheme="minorEastAsia" w:hAnsi="Arial" w:cs="Arial"/>
        </w:rPr>
      </w:pPr>
      <w:r>
        <w:rPr>
          <w:rFonts w:ascii="Arial" w:eastAsiaTheme="minorEastAsia" w:hAnsi="Arial" w:cs="Arial"/>
        </w:rPr>
        <w:t xml:space="preserve">A standardised risk score is displayed in CCCM. This score is calculated using a person’s age, ethnicity and </w:t>
      </w:r>
      <w:r w:rsidR="001A2781">
        <w:rPr>
          <w:rFonts w:ascii="Arial" w:eastAsiaTheme="minorEastAsia" w:hAnsi="Arial" w:cs="Arial"/>
        </w:rPr>
        <w:t xml:space="preserve">vaccination status and gives a risk of hospitalisation when that individual </w:t>
      </w:r>
      <w:r w:rsidR="00BF498D">
        <w:rPr>
          <w:rFonts w:ascii="Arial" w:eastAsiaTheme="minorEastAsia" w:hAnsi="Arial" w:cs="Arial"/>
        </w:rPr>
        <w:t>contracts CO</w:t>
      </w:r>
      <w:r w:rsidR="00AB4E90">
        <w:rPr>
          <w:rFonts w:ascii="Arial" w:eastAsiaTheme="minorEastAsia" w:hAnsi="Arial" w:cs="Arial"/>
        </w:rPr>
        <w:t>V</w:t>
      </w:r>
      <w:r w:rsidR="00BF498D">
        <w:rPr>
          <w:rFonts w:ascii="Arial" w:eastAsiaTheme="minorEastAsia" w:hAnsi="Arial" w:cs="Arial"/>
        </w:rPr>
        <w:t xml:space="preserve">ID-19. The score is used at some </w:t>
      </w:r>
      <w:r w:rsidR="00950451">
        <w:rPr>
          <w:rFonts w:ascii="Arial" w:eastAsiaTheme="minorEastAsia" w:hAnsi="Arial" w:cs="Arial"/>
        </w:rPr>
        <w:t xml:space="preserve">CCHs </w:t>
      </w:r>
      <w:r w:rsidR="00BF498D">
        <w:rPr>
          <w:rFonts w:ascii="Arial" w:eastAsiaTheme="minorEastAsia" w:hAnsi="Arial" w:cs="Arial"/>
        </w:rPr>
        <w:t>to prioritise contact with people who have tested positive but have not completed the self-service form.</w:t>
      </w:r>
    </w:p>
    <w:p w14:paraId="7915447F" w14:textId="6189A1F4" w:rsidR="00BF4755" w:rsidRDefault="00537266" w:rsidP="006A7A25">
      <w:pPr>
        <w:pStyle w:val="ListParagraph"/>
        <w:numPr>
          <w:ilvl w:val="0"/>
          <w:numId w:val="1"/>
        </w:numPr>
        <w:spacing w:after="240"/>
        <w:contextualSpacing w:val="0"/>
        <w:rPr>
          <w:rFonts w:ascii="Arial" w:eastAsiaTheme="minorEastAsia" w:hAnsi="Arial" w:cs="Arial"/>
        </w:rPr>
      </w:pPr>
      <w:r w:rsidRPr="005C3082">
        <w:rPr>
          <w:rFonts w:ascii="Arial" w:eastAsiaTheme="minorEastAsia" w:hAnsi="Arial" w:cs="Arial"/>
        </w:rPr>
        <w:t>Th</w:t>
      </w:r>
      <w:r>
        <w:rPr>
          <w:rFonts w:ascii="Arial" w:eastAsiaTheme="minorEastAsia" w:hAnsi="Arial" w:cs="Arial"/>
        </w:rPr>
        <w:t xml:space="preserve">e </w:t>
      </w:r>
      <w:r w:rsidR="008750D1">
        <w:rPr>
          <w:rFonts w:ascii="Arial" w:eastAsiaTheme="minorEastAsia" w:hAnsi="Arial" w:cs="Arial"/>
        </w:rPr>
        <w:t>CCCM</w:t>
      </w:r>
      <w:r>
        <w:rPr>
          <w:rFonts w:ascii="Arial" w:eastAsiaTheme="minorEastAsia" w:hAnsi="Arial" w:cs="Arial"/>
        </w:rPr>
        <w:t xml:space="preserve"> </w:t>
      </w:r>
      <w:r w:rsidR="000C6901">
        <w:rPr>
          <w:rFonts w:ascii="Arial" w:eastAsiaTheme="minorEastAsia" w:hAnsi="Arial" w:cs="Arial"/>
        </w:rPr>
        <w:t>include</w:t>
      </w:r>
      <w:r w:rsidR="000273E3">
        <w:rPr>
          <w:rFonts w:ascii="Arial" w:eastAsiaTheme="minorEastAsia" w:hAnsi="Arial" w:cs="Arial"/>
        </w:rPr>
        <w:t>s</w:t>
      </w:r>
      <w:r w:rsidR="000C6901">
        <w:rPr>
          <w:rFonts w:ascii="Arial" w:eastAsiaTheme="minorEastAsia" w:hAnsi="Arial" w:cs="Arial"/>
        </w:rPr>
        <w:t xml:space="preserve"> </w:t>
      </w:r>
      <w:r w:rsidR="005C7FFC">
        <w:rPr>
          <w:rFonts w:ascii="Arial" w:eastAsiaTheme="minorEastAsia" w:hAnsi="Arial" w:cs="Arial"/>
        </w:rPr>
        <w:t>and send</w:t>
      </w:r>
      <w:r w:rsidR="000273E3">
        <w:rPr>
          <w:rFonts w:ascii="Arial" w:eastAsiaTheme="minorEastAsia" w:hAnsi="Arial" w:cs="Arial"/>
        </w:rPr>
        <w:t>s</w:t>
      </w:r>
      <w:r w:rsidR="005C7FFC">
        <w:rPr>
          <w:rFonts w:ascii="Arial" w:eastAsiaTheme="minorEastAsia" w:hAnsi="Arial" w:cs="Arial"/>
        </w:rPr>
        <w:t xml:space="preserve"> </w:t>
      </w:r>
      <w:r w:rsidR="000C6901">
        <w:rPr>
          <w:rFonts w:ascii="Arial" w:eastAsiaTheme="minorEastAsia" w:hAnsi="Arial" w:cs="Arial"/>
        </w:rPr>
        <w:t xml:space="preserve">relevant information </w:t>
      </w:r>
      <w:r w:rsidR="00862DE1">
        <w:rPr>
          <w:rFonts w:ascii="Arial" w:eastAsiaTheme="minorEastAsia" w:hAnsi="Arial" w:cs="Arial"/>
        </w:rPr>
        <w:t xml:space="preserve">to and </w:t>
      </w:r>
      <w:r w:rsidRPr="005C3082">
        <w:rPr>
          <w:rFonts w:ascii="Arial" w:eastAsiaTheme="minorEastAsia" w:hAnsi="Arial" w:cs="Arial"/>
        </w:rPr>
        <w:t>from the existing National Contact Tracing</w:t>
      </w:r>
      <w:r>
        <w:rPr>
          <w:rFonts w:ascii="Arial" w:eastAsiaTheme="minorEastAsia" w:hAnsi="Arial" w:cs="Arial"/>
        </w:rPr>
        <w:t xml:space="preserve"> Syste</w:t>
      </w:r>
      <w:r w:rsidR="000C6901">
        <w:rPr>
          <w:rFonts w:ascii="Arial" w:eastAsiaTheme="minorEastAsia" w:hAnsi="Arial" w:cs="Arial"/>
        </w:rPr>
        <w:t>m (NCTS)</w:t>
      </w:r>
      <w:r w:rsidR="00862DE1">
        <w:rPr>
          <w:rFonts w:ascii="Arial" w:eastAsiaTheme="minorEastAsia" w:hAnsi="Arial" w:cs="Arial"/>
        </w:rPr>
        <w:t xml:space="preserve"> and </w:t>
      </w:r>
      <w:r w:rsidRPr="005C3082">
        <w:rPr>
          <w:rFonts w:ascii="Arial" w:eastAsiaTheme="minorEastAsia" w:hAnsi="Arial" w:cs="Arial"/>
        </w:rPr>
        <w:t>National Border Solution</w:t>
      </w:r>
      <w:r w:rsidR="000C6901">
        <w:rPr>
          <w:rFonts w:ascii="Arial" w:eastAsiaTheme="minorEastAsia" w:hAnsi="Arial" w:cs="Arial"/>
        </w:rPr>
        <w:t xml:space="preserve"> (NBS)</w:t>
      </w:r>
      <w:r w:rsidR="00862DE1" w:rsidRPr="005C3082" w:rsidDel="00862DE1">
        <w:rPr>
          <w:rFonts w:ascii="Arial" w:eastAsiaTheme="minorEastAsia" w:hAnsi="Arial" w:cs="Arial"/>
        </w:rPr>
        <w:t xml:space="preserve"> </w:t>
      </w:r>
      <w:r w:rsidR="002514C5">
        <w:rPr>
          <w:rFonts w:ascii="Arial" w:eastAsiaTheme="minorEastAsia" w:hAnsi="Arial" w:cs="Arial"/>
        </w:rPr>
        <w:t xml:space="preserve">including </w:t>
      </w:r>
      <w:r w:rsidR="00BF4755">
        <w:rPr>
          <w:rFonts w:ascii="Arial" w:eastAsiaTheme="minorEastAsia" w:hAnsi="Arial" w:cs="Arial"/>
        </w:rPr>
        <w:t>interactions with:</w:t>
      </w:r>
    </w:p>
    <w:p w14:paraId="35654137" w14:textId="77BAE5DA" w:rsidR="00522347" w:rsidRDefault="00F85A37" w:rsidP="00BF4755">
      <w:pPr>
        <w:pStyle w:val="ListParagraph"/>
        <w:numPr>
          <w:ilvl w:val="1"/>
          <w:numId w:val="1"/>
        </w:numPr>
        <w:spacing w:after="240"/>
        <w:contextualSpacing w:val="0"/>
        <w:rPr>
          <w:rFonts w:ascii="Arial" w:eastAsiaTheme="minorEastAsia" w:hAnsi="Arial" w:cs="Arial"/>
        </w:rPr>
      </w:pPr>
      <w:r>
        <w:rPr>
          <w:rFonts w:ascii="Arial" w:eastAsiaTheme="minorEastAsia" w:hAnsi="Arial" w:cs="Arial"/>
        </w:rPr>
        <w:t xml:space="preserve">ESR </w:t>
      </w:r>
      <w:r w:rsidR="00B50ECE">
        <w:rPr>
          <w:rFonts w:ascii="Arial" w:eastAsiaTheme="minorEastAsia" w:hAnsi="Arial" w:cs="Arial"/>
        </w:rPr>
        <w:t>E</w:t>
      </w:r>
      <w:r w:rsidR="00522347">
        <w:rPr>
          <w:rFonts w:ascii="Arial" w:eastAsiaTheme="minorEastAsia" w:hAnsi="Arial" w:cs="Arial"/>
        </w:rPr>
        <w:t xml:space="preserve">clair, the </w:t>
      </w:r>
      <w:r>
        <w:rPr>
          <w:rFonts w:ascii="Arial" w:eastAsiaTheme="minorEastAsia" w:hAnsi="Arial" w:cs="Arial"/>
        </w:rPr>
        <w:t xml:space="preserve">national </w:t>
      </w:r>
      <w:r w:rsidR="00522347">
        <w:rPr>
          <w:rFonts w:ascii="Arial" w:eastAsiaTheme="minorEastAsia" w:hAnsi="Arial" w:cs="Arial"/>
        </w:rPr>
        <w:t>repository for</w:t>
      </w:r>
      <w:r>
        <w:rPr>
          <w:rFonts w:ascii="Arial" w:eastAsiaTheme="minorEastAsia" w:hAnsi="Arial" w:cs="Arial"/>
        </w:rPr>
        <w:t xml:space="preserve"> all</w:t>
      </w:r>
      <w:r w:rsidR="00522347">
        <w:rPr>
          <w:rFonts w:ascii="Arial" w:eastAsiaTheme="minorEastAsia" w:hAnsi="Arial" w:cs="Arial"/>
        </w:rPr>
        <w:t xml:space="preserve"> COVID-19 test results</w:t>
      </w:r>
      <w:r w:rsidR="00C07C79">
        <w:rPr>
          <w:rFonts w:ascii="Arial" w:eastAsiaTheme="minorEastAsia" w:hAnsi="Arial" w:cs="Arial"/>
        </w:rPr>
        <w:t xml:space="preserve"> (</w:t>
      </w:r>
      <w:r>
        <w:rPr>
          <w:rFonts w:ascii="Arial" w:eastAsiaTheme="minorEastAsia" w:hAnsi="Arial" w:cs="Arial"/>
        </w:rPr>
        <w:t xml:space="preserve">positive </w:t>
      </w:r>
      <w:r w:rsidR="00C07C79">
        <w:rPr>
          <w:rFonts w:ascii="Arial" w:eastAsiaTheme="minorEastAsia" w:hAnsi="Arial" w:cs="Arial"/>
        </w:rPr>
        <w:t xml:space="preserve">test results are sent to NCTS for transfer to </w:t>
      </w:r>
      <w:r w:rsidR="008750D1">
        <w:rPr>
          <w:rFonts w:ascii="Arial" w:eastAsiaTheme="minorEastAsia" w:hAnsi="Arial" w:cs="Arial"/>
        </w:rPr>
        <w:t>CCCM</w:t>
      </w:r>
      <w:r w:rsidR="00C07C79">
        <w:rPr>
          <w:rFonts w:ascii="Arial" w:eastAsiaTheme="minorEastAsia" w:hAnsi="Arial" w:cs="Arial"/>
        </w:rPr>
        <w:t xml:space="preserve">, but test ordering is </w:t>
      </w:r>
      <w:r>
        <w:rPr>
          <w:rFonts w:ascii="Arial" w:eastAsiaTheme="minorEastAsia" w:hAnsi="Arial" w:cs="Arial"/>
        </w:rPr>
        <w:t>managed outside of CCCM via the standard primary and secondary care systems</w:t>
      </w:r>
      <w:r w:rsidR="00C07C79">
        <w:rPr>
          <w:rFonts w:ascii="Arial" w:eastAsiaTheme="minorEastAsia" w:hAnsi="Arial" w:cs="Arial"/>
        </w:rPr>
        <w:t>)</w:t>
      </w:r>
      <w:r w:rsidR="00522347">
        <w:rPr>
          <w:rFonts w:ascii="Arial" w:eastAsiaTheme="minorEastAsia" w:hAnsi="Arial" w:cs="Arial"/>
        </w:rPr>
        <w:t>;</w:t>
      </w:r>
    </w:p>
    <w:p w14:paraId="4BB52328" w14:textId="79228B54" w:rsidR="00311E54" w:rsidRDefault="00522347" w:rsidP="00B50ECE">
      <w:pPr>
        <w:pStyle w:val="ListParagraph"/>
        <w:numPr>
          <w:ilvl w:val="1"/>
          <w:numId w:val="1"/>
        </w:numPr>
        <w:spacing w:after="240"/>
        <w:ind w:left="788" w:hanging="431"/>
        <w:contextualSpacing w:val="0"/>
        <w:rPr>
          <w:rFonts w:ascii="Arial" w:eastAsiaTheme="minorEastAsia" w:hAnsi="Arial" w:cs="Arial"/>
        </w:rPr>
      </w:pPr>
      <w:r>
        <w:rPr>
          <w:rFonts w:ascii="Arial" w:eastAsiaTheme="minorEastAsia" w:hAnsi="Arial" w:cs="Arial"/>
        </w:rPr>
        <w:t>The N</w:t>
      </w:r>
      <w:r w:rsidR="000C6901">
        <w:rPr>
          <w:rFonts w:ascii="Arial" w:eastAsiaTheme="minorEastAsia" w:hAnsi="Arial" w:cs="Arial"/>
        </w:rPr>
        <w:t>BS</w:t>
      </w:r>
      <w:r>
        <w:rPr>
          <w:rFonts w:ascii="Arial" w:eastAsiaTheme="minorEastAsia" w:hAnsi="Arial" w:cs="Arial"/>
        </w:rPr>
        <w:t xml:space="preserve"> where the Border Health Record</w:t>
      </w:r>
      <w:r w:rsidR="00862DE1">
        <w:rPr>
          <w:rFonts w:ascii="Arial" w:eastAsiaTheme="minorEastAsia" w:hAnsi="Arial" w:cs="Arial"/>
        </w:rPr>
        <w:t xml:space="preserve"> number is generated </w:t>
      </w:r>
      <w:r w:rsidR="00245F04">
        <w:rPr>
          <w:rFonts w:ascii="Arial" w:eastAsiaTheme="minorEastAsia" w:hAnsi="Arial" w:cs="Arial"/>
        </w:rPr>
        <w:t xml:space="preserve">as a common data point across systems, </w:t>
      </w:r>
      <w:r w:rsidR="00862DE1">
        <w:rPr>
          <w:rFonts w:ascii="Arial" w:eastAsiaTheme="minorEastAsia" w:hAnsi="Arial" w:cs="Arial"/>
        </w:rPr>
        <w:t>and is acting as a conduit for data flow between NCTS and CCCM/BCMS</w:t>
      </w:r>
    </w:p>
    <w:p w14:paraId="7F128926" w14:textId="033E64C6" w:rsidR="00311E54" w:rsidRDefault="00311E54" w:rsidP="00B50ECE">
      <w:pPr>
        <w:pStyle w:val="ListParagraph"/>
        <w:numPr>
          <w:ilvl w:val="1"/>
          <w:numId w:val="1"/>
        </w:numPr>
        <w:spacing w:after="240"/>
        <w:ind w:left="788" w:hanging="431"/>
        <w:contextualSpacing w:val="0"/>
        <w:rPr>
          <w:rFonts w:ascii="Arial" w:eastAsiaTheme="minorEastAsia" w:hAnsi="Arial" w:cs="Arial"/>
        </w:rPr>
      </w:pPr>
      <w:r>
        <w:rPr>
          <w:rFonts w:ascii="Arial" w:eastAsiaTheme="minorEastAsia" w:hAnsi="Arial" w:cs="Arial"/>
        </w:rPr>
        <w:t>The N</w:t>
      </w:r>
      <w:r w:rsidR="000C6901">
        <w:rPr>
          <w:rFonts w:ascii="Arial" w:eastAsiaTheme="minorEastAsia" w:hAnsi="Arial" w:cs="Arial"/>
        </w:rPr>
        <w:t>CTS</w:t>
      </w:r>
      <w:r>
        <w:rPr>
          <w:rFonts w:ascii="Arial" w:eastAsiaTheme="minorEastAsia" w:hAnsi="Arial" w:cs="Arial"/>
        </w:rPr>
        <w:t xml:space="preserve">, </w:t>
      </w:r>
      <w:r w:rsidR="00C07C79">
        <w:rPr>
          <w:rFonts w:ascii="Arial" w:eastAsiaTheme="minorEastAsia" w:hAnsi="Arial" w:cs="Arial"/>
        </w:rPr>
        <w:t xml:space="preserve">to transfer relevant Case </w:t>
      </w:r>
      <w:r w:rsidR="002514C5">
        <w:rPr>
          <w:rFonts w:ascii="Arial" w:eastAsiaTheme="minorEastAsia" w:hAnsi="Arial" w:cs="Arial"/>
        </w:rPr>
        <w:t xml:space="preserve">and household </w:t>
      </w:r>
      <w:r w:rsidR="00C07C79">
        <w:rPr>
          <w:rFonts w:ascii="Arial" w:eastAsiaTheme="minorEastAsia" w:hAnsi="Arial" w:cs="Arial"/>
        </w:rPr>
        <w:t xml:space="preserve">information to </w:t>
      </w:r>
      <w:r w:rsidR="008750D1">
        <w:rPr>
          <w:rFonts w:ascii="Arial" w:eastAsiaTheme="minorEastAsia" w:hAnsi="Arial" w:cs="Arial"/>
        </w:rPr>
        <w:t>CCCM</w:t>
      </w:r>
      <w:r w:rsidR="00C07C79">
        <w:rPr>
          <w:rFonts w:ascii="Arial" w:eastAsiaTheme="minorEastAsia" w:hAnsi="Arial" w:cs="Arial"/>
        </w:rPr>
        <w:t xml:space="preserve"> and </w:t>
      </w:r>
      <w:r>
        <w:rPr>
          <w:rFonts w:ascii="Arial" w:eastAsiaTheme="minorEastAsia" w:hAnsi="Arial" w:cs="Arial"/>
        </w:rPr>
        <w:t xml:space="preserve">to enable contact tracing and call centre staff to refer individuals to the </w:t>
      </w:r>
      <w:r w:rsidR="00850023">
        <w:rPr>
          <w:rFonts w:ascii="Arial" w:eastAsiaTheme="minorEastAsia" w:hAnsi="Arial" w:cs="Arial"/>
        </w:rPr>
        <w:t xml:space="preserve">CiTC </w:t>
      </w:r>
      <w:r w:rsidR="008750D1">
        <w:rPr>
          <w:rFonts w:ascii="Arial" w:eastAsiaTheme="minorEastAsia" w:hAnsi="Arial" w:cs="Arial"/>
        </w:rPr>
        <w:t>CCCM</w:t>
      </w:r>
      <w:r>
        <w:rPr>
          <w:rFonts w:ascii="Arial" w:eastAsiaTheme="minorEastAsia" w:hAnsi="Arial" w:cs="Arial"/>
        </w:rPr>
        <w:t xml:space="preserve"> module</w:t>
      </w:r>
      <w:r w:rsidR="002514C5">
        <w:rPr>
          <w:rFonts w:ascii="Arial" w:eastAsiaTheme="minorEastAsia" w:hAnsi="Arial" w:cs="Arial"/>
        </w:rPr>
        <w:t>.</w:t>
      </w:r>
    </w:p>
    <w:p w14:paraId="4D33574C" w14:textId="21593D02" w:rsidR="00522347" w:rsidRDefault="00311E54" w:rsidP="00BF4755">
      <w:pPr>
        <w:pStyle w:val="ListParagraph"/>
        <w:numPr>
          <w:ilvl w:val="1"/>
          <w:numId w:val="1"/>
        </w:numPr>
        <w:spacing w:after="240"/>
        <w:contextualSpacing w:val="0"/>
        <w:rPr>
          <w:rFonts w:ascii="Arial" w:eastAsiaTheme="minorEastAsia" w:hAnsi="Arial" w:cs="Arial"/>
        </w:rPr>
      </w:pPr>
      <w:r>
        <w:rPr>
          <w:rFonts w:ascii="Arial" w:eastAsiaTheme="minorEastAsia" w:hAnsi="Arial" w:cs="Arial"/>
        </w:rPr>
        <w:t xml:space="preserve">Point of care </w:t>
      </w:r>
      <w:r w:rsidR="002514C5">
        <w:rPr>
          <w:rFonts w:ascii="Arial" w:eastAsiaTheme="minorEastAsia" w:hAnsi="Arial" w:cs="Arial"/>
        </w:rPr>
        <w:t xml:space="preserve">clinical care systems already in use by </w:t>
      </w:r>
      <w:r>
        <w:rPr>
          <w:rFonts w:ascii="Arial" w:eastAsiaTheme="minorEastAsia" w:hAnsi="Arial" w:cs="Arial"/>
        </w:rPr>
        <w:t xml:space="preserve">clinicians delivering care – </w:t>
      </w:r>
      <w:r w:rsidR="00850023">
        <w:rPr>
          <w:rFonts w:ascii="Arial" w:eastAsiaTheme="minorEastAsia" w:hAnsi="Arial" w:cs="Arial"/>
        </w:rPr>
        <w:t>i.e.</w:t>
      </w:r>
      <w:r w:rsidR="002514C5">
        <w:rPr>
          <w:rFonts w:ascii="Arial" w:eastAsiaTheme="minorEastAsia" w:hAnsi="Arial" w:cs="Arial"/>
        </w:rPr>
        <w:t xml:space="preserve"> </w:t>
      </w:r>
      <w:r>
        <w:rPr>
          <w:rFonts w:ascii="Arial" w:eastAsiaTheme="minorEastAsia" w:hAnsi="Arial" w:cs="Arial"/>
        </w:rPr>
        <w:t xml:space="preserve"> Practice Management Systems for approved GP</w:t>
      </w:r>
      <w:r w:rsidR="002514C5">
        <w:rPr>
          <w:rFonts w:ascii="Arial" w:eastAsiaTheme="minorEastAsia" w:hAnsi="Arial" w:cs="Arial"/>
        </w:rPr>
        <w:t xml:space="preserve"> practices</w:t>
      </w:r>
      <w:r>
        <w:rPr>
          <w:rFonts w:ascii="Arial" w:eastAsiaTheme="minorEastAsia" w:hAnsi="Arial" w:cs="Arial"/>
        </w:rPr>
        <w:t xml:space="preserve"> and </w:t>
      </w:r>
      <w:r w:rsidR="00862DE1">
        <w:rPr>
          <w:rFonts w:ascii="Arial" w:eastAsiaTheme="minorEastAsia" w:hAnsi="Arial" w:cs="Arial"/>
        </w:rPr>
        <w:t xml:space="preserve">Clinical workstations/portal </w:t>
      </w:r>
      <w:r>
        <w:rPr>
          <w:rFonts w:ascii="Arial" w:eastAsiaTheme="minorEastAsia" w:hAnsi="Arial" w:cs="Arial"/>
        </w:rPr>
        <w:t>interfaces for DHB hospital level care</w:t>
      </w:r>
      <w:r w:rsidR="00C8785D">
        <w:rPr>
          <w:rStyle w:val="FootnoteReference"/>
          <w:rFonts w:ascii="Arial" w:eastAsiaTheme="minorEastAsia" w:hAnsi="Arial" w:cs="Arial"/>
        </w:rPr>
        <w:footnoteReference w:id="6"/>
      </w:r>
      <w:r w:rsidR="000400BF">
        <w:rPr>
          <w:rFonts w:ascii="Arial" w:eastAsiaTheme="minorEastAsia" w:hAnsi="Arial" w:cs="Arial"/>
        </w:rPr>
        <w:t xml:space="preserve"> (although this is currently only live in the Northern Region)</w:t>
      </w:r>
      <w:r w:rsidR="00522347">
        <w:rPr>
          <w:rFonts w:ascii="Arial" w:eastAsiaTheme="minorEastAsia" w:hAnsi="Arial" w:cs="Arial"/>
        </w:rPr>
        <w:t>.</w:t>
      </w:r>
    </w:p>
    <w:p w14:paraId="05F3FCE6" w14:textId="14B18404" w:rsidR="00EB29C1" w:rsidRPr="002C30E6" w:rsidRDefault="00EB29C1" w:rsidP="00417C5F">
      <w:pPr>
        <w:pStyle w:val="Heading2"/>
        <w:rPr>
          <w:rFonts w:ascii="Arial" w:hAnsi="Arial" w:cs="Arial"/>
        </w:rPr>
      </w:pPr>
      <w:bookmarkStart w:id="5" w:name="_Toc477948040"/>
      <w:bookmarkStart w:id="6" w:name="_Toc104460112"/>
      <w:r w:rsidRPr="002C30E6">
        <w:rPr>
          <w:rFonts w:ascii="Arial" w:hAnsi="Arial" w:cs="Arial"/>
        </w:rPr>
        <w:t>Scope of Assessment</w:t>
      </w:r>
      <w:bookmarkEnd w:id="6"/>
    </w:p>
    <w:p w14:paraId="06B98F09" w14:textId="237877B9" w:rsidR="00BF4755" w:rsidRDefault="00EB29C1" w:rsidP="00D30AD4">
      <w:pPr>
        <w:pStyle w:val="ListParagraph"/>
        <w:numPr>
          <w:ilvl w:val="0"/>
          <w:numId w:val="1"/>
        </w:numPr>
        <w:spacing w:after="240"/>
        <w:contextualSpacing w:val="0"/>
        <w:rPr>
          <w:rFonts w:ascii="Arial" w:hAnsi="Arial" w:cs="Arial"/>
        </w:rPr>
      </w:pPr>
      <w:r w:rsidRPr="002C30E6">
        <w:rPr>
          <w:rFonts w:ascii="Arial" w:hAnsi="Arial" w:cs="Arial"/>
        </w:rPr>
        <w:t xml:space="preserve">This Privacy Impact Assessment is </w:t>
      </w:r>
      <w:r w:rsidR="00FA605A">
        <w:rPr>
          <w:rFonts w:ascii="Arial" w:hAnsi="Arial" w:cs="Arial"/>
        </w:rPr>
        <w:t>in addition to the original Privacy Impact Assessment for the Border Clinical Management System dated 16 March 2021</w:t>
      </w:r>
      <w:r w:rsidR="00BF4755">
        <w:rPr>
          <w:rFonts w:ascii="Arial" w:hAnsi="Arial" w:cs="Arial"/>
        </w:rPr>
        <w:t xml:space="preserve"> (the original PIA)</w:t>
      </w:r>
      <w:r w:rsidR="00FA605A">
        <w:rPr>
          <w:rFonts w:ascii="Arial" w:hAnsi="Arial" w:cs="Arial"/>
        </w:rPr>
        <w:t xml:space="preserve">. </w:t>
      </w:r>
      <w:r w:rsidR="00BF4755">
        <w:rPr>
          <w:rFonts w:ascii="Arial" w:hAnsi="Arial" w:cs="Arial"/>
        </w:rPr>
        <w:t>This PIA addresse</w:t>
      </w:r>
      <w:r w:rsidR="00C07C79">
        <w:rPr>
          <w:rFonts w:ascii="Arial" w:hAnsi="Arial" w:cs="Arial"/>
        </w:rPr>
        <w:t>s</w:t>
      </w:r>
      <w:r w:rsidR="00BF4755">
        <w:rPr>
          <w:rFonts w:ascii="Arial" w:hAnsi="Arial" w:cs="Arial"/>
        </w:rPr>
        <w:t xml:space="preserve"> the </w:t>
      </w:r>
      <w:r w:rsidR="00C07C79">
        <w:rPr>
          <w:rFonts w:ascii="Arial" w:hAnsi="Arial" w:cs="Arial"/>
        </w:rPr>
        <w:t xml:space="preserve">additional </w:t>
      </w:r>
      <w:r w:rsidR="008750D1">
        <w:rPr>
          <w:rFonts w:ascii="Arial" w:hAnsi="Arial" w:cs="Arial"/>
        </w:rPr>
        <w:t>CCCM</w:t>
      </w:r>
      <w:r w:rsidR="00BF4755">
        <w:rPr>
          <w:rFonts w:ascii="Arial" w:hAnsi="Arial" w:cs="Arial"/>
        </w:rPr>
        <w:t xml:space="preserve"> </w:t>
      </w:r>
      <w:r w:rsidR="00862DE1">
        <w:rPr>
          <w:rFonts w:ascii="Arial" w:hAnsi="Arial" w:cs="Arial"/>
        </w:rPr>
        <w:t xml:space="preserve">features within </w:t>
      </w:r>
      <w:r w:rsidR="00BF4755">
        <w:rPr>
          <w:rFonts w:ascii="Arial" w:hAnsi="Arial" w:cs="Arial"/>
        </w:rPr>
        <w:t>the BCMS.</w:t>
      </w:r>
    </w:p>
    <w:p w14:paraId="5E8FCEC5" w14:textId="1ECAC621" w:rsidR="00EE0DE4" w:rsidRDefault="008750D1" w:rsidP="00C07C79">
      <w:pPr>
        <w:pStyle w:val="ListParagraph"/>
        <w:numPr>
          <w:ilvl w:val="1"/>
          <w:numId w:val="1"/>
        </w:numPr>
        <w:spacing w:after="240"/>
        <w:contextualSpacing w:val="0"/>
        <w:rPr>
          <w:rFonts w:ascii="Arial" w:hAnsi="Arial" w:cs="Arial"/>
        </w:rPr>
      </w:pPr>
      <w:r>
        <w:rPr>
          <w:rFonts w:ascii="Arial" w:hAnsi="Arial" w:cs="Arial"/>
        </w:rPr>
        <w:t>CCCM</w:t>
      </w:r>
      <w:r w:rsidR="00BF4755">
        <w:rPr>
          <w:rFonts w:ascii="Arial" w:hAnsi="Arial" w:cs="Arial"/>
        </w:rPr>
        <w:t xml:space="preserve"> </w:t>
      </w:r>
      <w:r w:rsidR="00EE0DE4">
        <w:rPr>
          <w:rFonts w:ascii="Arial" w:hAnsi="Arial" w:cs="Arial"/>
        </w:rPr>
        <w:t xml:space="preserve">will utilise existing Ministry IT </w:t>
      </w:r>
      <w:r w:rsidR="00862DE1">
        <w:rPr>
          <w:rFonts w:ascii="Arial" w:hAnsi="Arial" w:cs="Arial"/>
        </w:rPr>
        <w:t>systems and</w:t>
      </w:r>
      <w:r w:rsidR="00EE0DE4">
        <w:rPr>
          <w:rFonts w:ascii="Arial" w:hAnsi="Arial" w:cs="Arial"/>
        </w:rPr>
        <w:t xml:space="preserve"> involve multiple agencies who will be involved in delivery of care in the </w:t>
      </w:r>
      <w:r w:rsidR="00BF4755">
        <w:rPr>
          <w:rFonts w:ascii="Arial" w:hAnsi="Arial" w:cs="Arial"/>
        </w:rPr>
        <w:t>C</w:t>
      </w:r>
      <w:r w:rsidR="00EE0DE4">
        <w:rPr>
          <w:rFonts w:ascii="Arial" w:hAnsi="Arial" w:cs="Arial"/>
        </w:rPr>
        <w:t>ommunity</w:t>
      </w:r>
      <w:r w:rsidR="00BF4755">
        <w:rPr>
          <w:rFonts w:ascii="Arial" w:hAnsi="Arial" w:cs="Arial"/>
        </w:rPr>
        <w:t>.</w:t>
      </w:r>
    </w:p>
    <w:p w14:paraId="75AFDB81" w14:textId="6B2E6893" w:rsidR="007A3B6A" w:rsidRDefault="00EE0DE4" w:rsidP="00C07C79">
      <w:pPr>
        <w:pStyle w:val="ListParagraph"/>
        <w:numPr>
          <w:ilvl w:val="1"/>
          <w:numId w:val="1"/>
        </w:numPr>
        <w:spacing w:after="240"/>
        <w:contextualSpacing w:val="0"/>
        <w:rPr>
          <w:rFonts w:ascii="Arial" w:hAnsi="Arial" w:cs="Arial"/>
        </w:rPr>
      </w:pPr>
      <w:r>
        <w:rPr>
          <w:rFonts w:ascii="Arial" w:hAnsi="Arial" w:cs="Arial"/>
        </w:rPr>
        <w:t xml:space="preserve">This PIA </w:t>
      </w:r>
      <w:r w:rsidR="00EB29C1" w:rsidRPr="002C30E6">
        <w:rPr>
          <w:rFonts w:ascii="Arial" w:hAnsi="Arial" w:cs="Arial"/>
        </w:rPr>
        <w:t xml:space="preserve">covers the </w:t>
      </w:r>
      <w:r w:rsidR="00862DE1">
        <w:rPr>
          <w:rFonts w:ascii="Arial" w:hAnsi="Arial" w:cs="Arial"/>
        </w:rPr>
        <w:t>COVID Clinical Care</w:t>
      </w:r>
      <w:r w:rsidR="00035A8F">
        <w:rPr>
          <w:rFonts w:ascii="Arial" w:hAnsi="Arial" w:cs="Arial"/>
        </w:rPr>
        <w:t xml:space="preserve"> </w:t>
      </w:r>
      <w:r w:rsidR="00FA605A">
        <w:rPr>
          <w:rFonts w:ascii="Arial" w:hAnsi="Arial" w:cs="Arial"/>
        </w:rPr>
        <w:t>Module</w:t>
      </w:r>
      <w:r w:rsidR="00EB29C1" w:rsidRPr="002C30E6">
        <w:rPr>
          <w:rFonts w:ascii="Arial" w:hAnsi="Arial" w:cs="Arial"/>
        </w:rPr>
        <w:t>.</w:t>
      </w:r>
      <w:r w:rsidR="006B377D" w:rsidRPr="002C30E6">
        <w:rPr>
          <w:rFonts w:ascii="Arial" w:hAnsi="Arial" w:cs="Arial"/>
        </w:rPr>
        <w:t xml:space="preserve"> This is </w:t>
      </w:r>
      <w:r w:rsidR="007A3B6A">
        <w:rPr>
          <w:rFonts w:ascii="Arial" w:hAnsi="Arial" w:cs="Arial"/>
        </w:rPr>
        <w:t xml:space="preserve">the IT system being used to support the clinical component </w:t>
      </w:r>
      <w:r w:rsidR="00FA605A">
        <w:rPr>
          <w:rFonts w:ascii="Arial" w:hAnsi="Arial" w:cs="Arial"/>
        </w:rPr>
        <w:t>of the Care in the Community</w:t>
      </w:r>
      <w:r w:rsidR="007A3B6A">
        <w:rPr>
          <w:rFonts w:ascii="Arial" w:hAnsi="Arial" w:cs="Arial"/>
        </w:rPr>
        <w:t xml:space="preserve">. </w:t>
      </w:r>
    </w:p>
    <w:p w14:paraId="50D7E566" w14:textId="7046A620" w:rsidR="00EB29C1" w:rsidRPr="002C30E6" w:rsidRDefault="00EB29C1" w:rsidP="00D30AD4">
      <w:pPr>
        <w:pStyle w:val="ListParagraph"/>
        <w:numPr>
          <w:ilvl w:val="0"/>
          <w:numId w:val="1"/>
        </w:numPr>
        <w:spacing w:after="240"/>
        <w:contextualSpacing w:val="0"/>
        <w:rPr>
          <w:rFonts w:ascii="Arial" w:hAnsi="Arial" w:cs="Arial"/>
        </w:rPr>
      </w:pPr>
      <w:r w:rsidRPr="002C30E6">
        <w:rPr>
          <w:rFonts w:ascii="Arial" w:hAnsi="Arial" w:cs="Arial"/>
        </w:rPr>
        <w:t>The current Assessment covers:</w:t>
      </w:r>
    </w:p>
    <w:p w14:paraId="05885D6A" w14:textId="5FA7455E" w:rsidR="00EB29C1" w:rsidRPr="002C30E6" w:rsidRDefault="00EB29C1" w:rsidP="00D30AD4">
      <w:pPr>
        <w:pStyle w:val="ListParagraph"/>
        <w:numPr>
          <w:ilvl w:val="1"/>
          <w:numId w:val="1"/>
        </w:numPr>
        <w:spacing w:after="240"/>
        <w:ind w:left="1440" w:hanging="1080"/>
        <w:contextualSpacing w:val="0"/>
        <w:rPr>
          <w:rFonts w:ascii="Arial" w:hAnsi="Arial" w:cs="Arial"/>
        </w:rPr>
      </w:pPr>
      <w:r w:rsidRPr="002C30E6">
        <w:rPr>
          <w:rFonts w:ascii="Arial" w:hAnsi="Arial" w:cs="Arial"/>
        </w:rPr>
        <w:t>The personal</w:t>
      </w:r>
      <w:r w:rsidR="00A64AEA">
        <w:rPr>
          <w:rFonts w:ascii="Arial" w:hAnsi="Arial" w:cs="Arial"/>
        </w:rPr>
        <w:t xml:space="preserve"> and</w:t>
      </w:r>
      <w:r w:rsidRPr="002C30E6">
        <w:rPr>
          <w:rFonts w:ascii="Arial" w:hAnsi="Arial" w:cs="Arial"/>
        </w:rPr>
        <w:t xml:space="preserve"> demographic information to be collected from the Consumer</w:t>
      </w:r>
      <w:r w:rsidR="00A64AEA">
        <w:rPr>
          <w:rFonts w:ascii="Arial" w:hAnsi="Arial" w:cs="Arial"/>
        </w:rPr>
        <w:t>;</w:t>
      </w:r>
    </w:p>
    <w:p w14:paraId="5B745970" w14:textId="7A163371" w:rsidR="00EB29C1" w:rsidRPr="002C30E6" w:rsidRDefault="00EB29C1" w:rsidP="00A64AEA">
      <w:pPr>
        <w:pStyle w:val="ListParagraph"/>
        <w:numPr>
          <w:ilvl w:val="1"/>
          <w:numId w:val="1"/>
        </w:numPr>
        <w:spacing w:after="240"/>
        <w:ind w:left="1440" w:hanging="1080"/>
        <w:contextualSpacing w:val="0"/>
        <w:rPr>
          <w:rFonts w:ascii="Arial" w:hAnsi="Arial" w:cs="Arial"/>
        </w:rPr>
      </w:pPr>
      <w:r w:rsidRPr="002C30E6">
        <w:rPr>
          <w:rFonts w:ascii="Arial" w:hAnsi="Arial" w:cs="Arial"/>
        </w:rPr>
        <w:lastRenderedPageBreak/>
        <w:t xml:space="preserve">Where and how the information is to be </w:t>
      </w:r>
      <w:r w:rsidR="006B377D" w:rsidRPr="002C30E6">
        <w:rPr>
          <w:rFonts w:ascii="Arial" w:hAnsi="Arial" w:cs="Arial"/>
        </w:rPr>
        <w:t>collected</w:t>
      </w:r>
      <w:r w:rsidR="00A64AEA">
        <w:rPr>
          <w:rFonts w:ascii="Arial" w:hAnsi="Arial" w:cs="Arial"/>
        </w:rPr>
        <w:t>, used, disclosed</w:t>
      </w:r>
      <w:r w:rsidR="006B377D" w:rsidRPr="002C30E6">
        <w:rPr>
          <w:rFonts w:ascii="Arial" w:hAnsi="Arial" w:cs="Arial"/>
        </w:rPr>
        <w:t xml:space="preserve"> and </w:t>
      </w:r>
      <w:r w:rsidRPr="002C30E6">
        <w:rPr>
          <w:rFonts w:ascii="Arial" w:hAnsi="Arial" w:cs="Arial"/>
        </w:rPr>
        <w:t>stored</w:t>
      </w:r>
      <w:r w:rsidR="006B377D" w:rsidRPr="002C30E6">
        <w:rPr>
          <w:rFonts w:ascii="Arial" w:hAnsi="Arial" w:cs="Arial"/>
        </w:rPr>
        <w:t>.</w:t>
      </w:r>
    </w:p>
    <w:p w14:paraId="1B83FFAA" w14:textId="16D3EF8A" w:rsidR="00A64AEA" w:rsidRDefault="00EB29C1" w:rsidP="00D30AD4">
      <w:pPr>
        <w:pStyle w:val="ListParagraph"/>
        <w:numPr>
          <w:ilvl w:val="0"/>
          <w:numId w:val="1"/>
        </w:numPr>
        <w:spacing w:after="240"/>
        <w:contextualSpacing w:val="0"/>
        <w:rPr>
          <w:rFonts w:ascii="Arial" w:hAnsi="Arial" w:cs="Arial"/>
        </w:rPr>
      </w:pPr>
      <w:r w:rsidRPr="002C30E6">
        <w:rPr>
          <w:rFonts w:ascii="Arial" w:hAnsi="Arial" w:cs="Arial"/>
        </w:rPr>
        <w:t xml:space="preserve">This Assessment </w:t>
      </w:r>
      <w:r w:rsidR="002926E1" w:rsidRPr="002926E1">
        <w:rPr>
          <w:rFonts w:ascii="Arial" w:hAnsi="Arial" w:cs="Arial"/>
        </w:rPr>
        <w:t xml:space="preserve">is limited to the </w:t>
      </w:r>
      <w:r w:rsidR="002926E1">
        <w:rPr>
          <w:rFonts w:ascii="Arial" w:hAnsi="Arial" w:cs="Arial"/>
        </w:rPr>
        <w:t xml:space="preserve">Ministry </w:t>
      </w:r>
      <w:r w:rsidR="002926E1" w:rsidRPr="002926E1">
        <w:rPr>
          <w:rFonts w:ascii="Arial" w:hAnsi="Arial" w:cs="Arial"/>
        </w:rPr>
        <w:t>IT systems used to support this care delivery</w:t>
      </w:r>
      <w:r w:rsidR="002926E1" w:rsidRPr="002C30E6">
        <w:rPr>
          <w:rFonts w:ascii="Arial" w:hAnsi="Arial" w:cs="Arial"/>
        </w:rPr>
        <w:t xml:space="preserve"> </w:t>
      </w:r>
      <w:r w:rsidR="002926E1">
        <w:rPr>
          <w:rFonts w:ascii="Arial" w:hAnsi="Arial" w:cs="Arial"/>
        </w:rPr>
        <w:t xml:space="preserve">and </w:t>
      </w:r>
      <w:r w:rsidRPr="002C30E6">
        <w:rPr>
          <w:rFonts w:ascii="Arial" w:hAnsi="Arial" w:cs="Arial"/>
        </w:rPr>
        <w:t>does not review</w:t>
      </w:r>
      <w:r w:rsidR="00A64AEA">
        <w:rPr>
          <w:rFonts w:ascii="Arial" w:hAnsi="Arial" w:cs="Arial"/>
        </w:rPr>
        <w:t>:</w:t>
      </w:r>
    </w:p>
    <w:p w14:paraId="206A1F84" w14:textId="2C5C21BF" w:rsidR="00A64AEA" w:rsidRDefault="00EB29C1" w:rsidP="00A64AEA">
      <w:pPr>
        <w:pStyle w:val="ListParagraph"/>
        <w:numPr>
          <w:ilvl w:val="1"/>
          <w:numId w:val="1"/>
        </w:numPr>
        <w:spacing w:after="240"/>
        <w:ind w:left="1440" w:hanging="1080"/>
        <w:contextualSpacing w:val="0"/>
        <w:rPr>
          <w:rFonts w:ascii="Arial" w:hAnsi="Arial" w:cs="Arial"/>
        </w:rPr>
      </w:pPr>
      <w:r w:rsidRPr="002C30E6">
        <w:rPr>
          <w:rFonts w:ascii="Arial" w:hAnsi="Arial" w:cs="Arial"/>
        </w:rPr>
        <w:t xml:space="preserve">the decision-making process, approvals, nor the conclusions reached about the decision to </w:t>
      </w:r>
      <w:r w:rsidR="008721CD" w:rsidRPr="002C30E6">
        <w:rPr>
          <w:rFonts w:ascii="Arial" w:hAnsi="Arial" w:cs="Arial"/>
        </w:rPr>
        <w:t>progress this Project</w:t>
      </w:r>
      <w:r w:rsidR="00A64AEA">
        <w:rPr>
          <w:rFonts w:ascii="Arial" w:hAnsi="Arial" w:cs="Arial"/>
        </w:rPr>
        <w:t>;</w:t>
      </w:r>
    </w:p>
    <w:p w14:paraId="65875721" w14:textId="673CB29C" w:rsidR="00E83EC0" w:rsidRDefault="00E83EC0" w:rsidP="00A64AEA">
      <w:pPr>
        <w:pStyle w:val="ListParagraph"/>
        <w:numPr>
          <w:ilvl w:val="1"/>
          <w:numId w:val="1"/>
        </w:numPr>
        <w:spacing w:after="240"/>
        <w:ind w:left="1440" w:hanging="1080"/>
        <w:contextualSpacing w:val="0"/>
        <w:rPr>
          <w:rFonts w:ascii="Arial" w:hAnsi="Arial" w:cs="Arial"/>
        </w:rPr>
      </w:pPr>
      <w:r>
        <w:rPr>
          <w:rFonts w:ascii="Arial" w:hAnsi="Arial" w:cs="Arial"/>
        </w:rPr>
        <w:t xml:space="preserve">Any Fit for the Future solution to replace the Fit for Now </w:t>
      </w:r>
      <w:r w:rsidR="00C8785D">
        <w:rPr>
          <w:rFonts w:ascii="Arial" w:hAnsi="Arial" w:cs="Arial"/>
        </w:rPr>
        <w:t>CCCM solution that is the subject of this PIA;</w:t>
      </w:r>
    </w:p>
    <w:p w14:paraId="434D6457" w14:textId="39E47661" w:rsidR="00860F7F" w:rsidRDefault="00BD3107" w:rsidP="00854DAF">
      <w:pPr>
        <w:pStyle w:val="ListParagraph"/>
        <w:numPr>
          <w:ilvl w:val="1"/>
          <w:numId w:val="1"/>
        </w:numPr>
        <w:spacing w:after="240"/>
        <w:ind w:left="1440" w:hanging="1080"/>
        <w:contextualSpacing w:val="0"/>
        <w:rPr>
          <w:rFonts w:ascii="Arial" w:hAnsi="Arial" w:cs="Arial"/>
        </w:rPr>
      </w:pPr>
      <w:r w:rsidRPr="002926E1">
        <w:rPr>
          <w:rFonts w:ascii="Arial" w:hAnsi="Arial" w:cs="Arial"/>
        </w:rPr>
        <w:t>the delivery of the care component involved in Care in the Community</w:t>
      </w:r>
      <w:r w:rsidR="00C07C79">
        <w:rPr>
          <w:rFonts w:ascii="Arial" w:hAnsi="Arial" w:cs="Arial"/>
        </w:rPr>
        <w:t xml:space="preserve">, or any decision making by </w:t>
      </w:r>
      <w:r w:rsidR="00950451">
        <w:rPr>
          <w:rFonts w:ascii="Arial" w:hAnsi="Arial" w:cs="Arial"/>
        </w:rPr>
        <w:t>CCHs</w:t>
      </w:r>
      <w:r w:rsidR="00C07C79">
        <w:rPr>
          <w:rFonts w:ascii="Arial" w:hAnsi="Arial" w:cs="Arial"/>
        </w:rPr>
        <w:t xml:space="preserve"> about how care will be managed in that region</w:t>
      </w:r>
      <w:r w:rsidR="00860F7F">
        <w:rPr>
          <w:rFonts w:ascii="Arial" w:hAnsi="Arial" w:cs="Arial"/>
        </w:rPr>
        <w:t>;</w:t>
      </w:r>
    </w:p>
    <w:p w14:paraId="69FCEDCC" w14:textId="61ABA3A1" w:rsidR="00BD3107" w:rsidRPr="002926E1" w:rsidRDefault="00860F7F" w:rsidP="00854DAF">
      <w:pPr>
        <w:pStyle w:val="ListParagraph"/>
        <w:numPr>
          <w:ilvl w:val="1"/>
          <w:numId w:val="1"/>
        </w:numPr>
        <w:spacing w:after="240"/>
        <w:ind w:left="1440" w:hanging="1080"/>
        <w:contextualSpacing w:val="0"/>
        <w:rPr>
          <w:rFonts w:ascii="Arial" w:hAnsi="Arial" w:cs="Arial"/>
        </w:rPr>
      </w:pPr>
      <w:r>
        <w:rPr>
          <w:rFonts w:ascii="Arial" w:hAnsi="Arial" w:cs="Arial"/>
        </w:rPr>
        <w:t>any Whakarongorau involvement as part of the care provision</w:t>
      </w:r>
      <w:r w:rsidR="00BC4C83">
        <w:rPr>
          <w:rFonts w:ascii="Arial" w:hAnsi="Arial" w:cs="Arial"/>
        </w:rPr>
        <w:t>, or the ‘dialler’ feature that enables automatic dialling of phone numbers held within CCCM to automatically call and initiate contact with Cases that are allocated for a call</w:t>
      </w:r>
      <w:r w:rsidR="002926E1">
        <w:rPr>
          <w:rFonts w:ascii="Arial" w:hAnsi="Arial" w:cs="Arial"/>
        </w:rPr>
        <w:t>.</w:t>
      </w:r>
    </w:p>
    <w:p w14:paraId="14DF5993" w14:textId="2F6EDB94" w:rsidR="00A64AEA" w:rsidRDefault="00A64AEA" w:rsidP="00A64AEA">
      <w:pPr>
        <w:pStyle w:val="ListParagraph"/>
        <w:numPr>
          <w:ilvl w:val="0"/>
          <w:numId w:val="1"/>
        </w:numPr>
        <w:spacing w:after="240"/>
        <w:contextualSpacing w:val="0"/>
        <w:rPr>
          <w:rFonts w:ascii="Arial" w:hAnsi="Arial" w:cs="Arial"/>
        </w:rPr>
      </w:pPr>
      <w:r w:rsidRPr="002C30E6">
        <w:rPr>
          <w:rFonts w:ascii="Arial" w:hAnsi="Arial" w:cs="Arial"/>
        </w:rPr>
        <w:t>This Privacy Impact Assessment is expected to be a ‘living’ document that will be reviewed as the Project progresses. The Ministry of Health plans a phased release of functionality in the Project, so features available in subsequent releases may require privacy review.</w:t>
      </w:r>
    </w:p>
    <w:p w14:paraId="4AEA769C" w14:textId="5EC1B2F9" w:rsidR="00311E54" w:rsidRPr="0048245F" w:rsidRDefault="00311E54" w:rsidP="00D33195">
      <w:pPr>
        <w:pStyle w:val="ListParagraph"/>
        <w:numPr>
          <w:ilvl w:val="0"/>
          <w:numId w:val="1"/>
        </w:numPr>
        <w:spacing w:after="240"/>
        <w:contextualSpacing w:val="0"/>
        <w:rPr>
          <w:rFonts w:ascii="Arial" w:hAnsi="Arial" w:cs="Arial"/>
        </w:rPr>
      </w:pPr>
      <w:r w:rsidRPr="0048245F">
        <w:rPr>
          <w:rFonts w:ascii="Arial" w:hAnsi="Arial" w:cs="Arial"/>
        </w:rPr>
        <w:t xml:space="preserve">The Office of the Privacy Commissioner and the Government Chief Privacy Officer have been consulted and provided comments on a draft Privacy Impact Assessment. The comments have been considered by the Ministry and incorporated as </w:t>
      </w:r>
      <w:r w:rsidR="00245F04" w:rsidRPr="0048245F">
        <w:rPr>
          <w:rFonts w:ascii="Arial" w:hAnsi="Arial" w:cs="Arial"/>
        </w:rPr>
        <w:t xml:space="preserve">the Ministry determines is </w:t>
      </w:r>
      <w:r w:rsidRPr="0048245F">
        <w:rPr>
          <w:rFonts w:ascii="Arial" w:hAnsi="Arial" w:cs="Arial"/>
        </w:rPr>
        <w:t>appropriate.</w:t>
      </w:r>
    </w:p>
    <w:p w14:paraId="63D50438" w14:textId="075FEC2C" w:rsidR="00417C5F" w:rsidRPr="002C30E6" w:rsidRDefault="00417C5F" w:rsidP="00417C5F">
      <w:pPr>
        <w:pStyle w:val="Heading2"/>
        <w:rPr>
          <w:rFonts w:ascii="Arial" w:hAnsi="Arial" w:cs="Arial"/>
        </w:rPr>
      </w:pPr>
      <w:bookmarkStart w:id="7" w:name="_Toc104460113"/>
      <w:r w:rsidRPr="002C30E6">
        <w:rPr>
          <w:rFonts w:ascii="Arial" w:hAnsi="Arial" w:cs="Arial"/>
        </w:rPr>
        <w:t>Assessment content</w:t>
      </w:r>
      <w:bookmarkEnd w:id="5"/>
      <w:bookmarkEnd w:id="7"/>
    </w:p>
    <w:p w14:paraId="7E0FBE2B" w14:textId="517A4CBD" w:rsidR="00417C5F" w:rsidRPr="002C30E6" w:rsidRDefault="00417C5F" w:rsidP="00D30AD4">
      <w:pPr>
        <w:pStyle w:val="ListParagraph"/>
        <w:numPr>
          <w:ilvl w:val="0"/>
          <w:numId w:val="1"/>
        </w:numPr>
        <w:spacing w:after="240"/>
        <w:contextualSpacing w:val="0"/>
        <w:rPr>
          <w:rFonts w:ascii="Arial" w:hAnsi="Arial" w:cs="Arial"/>
        </w:rPr>
      </w:pPr>
      <w:r w:rsidRPr="002C30E6">
        <w:rPr>
          <w:rFonts w:ascii="Arial" w:hAnsi="Arial" w:cs="Arial"/>
        </w:rPr>
        <w:t>Section T</w:t>
      </w:r>
      <w:r w:rsidR="00E63A4E" w:rsidRPr="002C30E6">
        <w:rPr>
          <w:rFonts w:ascii="Arial" w:hAnsi="Arial" w:cs="Arial"/>
        </w:rPr>
        <w:t>wo</w:t>
      </w:r>
      <w:r w:rsidRPr="002C30E6">
        <w:rPr>
          <w:rFonts w:ascii="Arial" w:hAnsi="Arial" w:cs="Arial"/>
        </w:rPr>
        <w:t xml:space="preserve"> contains the Description of the Project and </w:t>
      </w:r>
      <w:r w:rsidR="00743079" w:rsidRPr="002C30E6">
        <w:rPr>
          <w:rFonts w:ascii="Arial" w:hAnsi="Arial" w:cs="Arial"/>
        </w:rPr>
        <w:t>User/</w:t>
      </w:r>
      <w:r w:rsidRPr="002C30E6">
        <w:rPr>
          <w:rFonts w:ascii="Arial" w:hAnsi="Arial" w:cs="Arial"/>
        </w:rPr>
        <w:t>Information Flows.</w:t>
      </w:r>
    </w:p>
    <w:p w14:paraId="3CFF720E" w14:textId="5BDEC799" w:rsidR="00417C5F" w:rsidRPr="002C30E6" w:rsidRDefault="00417C5F" w:rsidP="00D30AD4">
      <w:pPr>
        <w:pStyle w:val="ListParagraph"/>
        <w:numPr>
          <w:ilvl w:val="0"/>
          <w:numId w:val="1"/>
        </w:numPr>
        <w:spacing w:after="240"/>
        <w:contextualSpacing w:val="0"/>
        <w:rPr>
          <w:rFonts w:ascii="Arial" w:hAnsi="Arial" w:cs="Arial"/>
        </w:rPr>
      </w:pPr>
      <w:r w:rsidRPr="002C30E6">
        <w:rPr>
          <w:rFonts w:ascii="Arial" w:hAnsi="Arial" w:cs="Arial"/>
        </w:rPr>
        <w:t xml:space="preserve">Section </w:t>
      </w:r>
      <w:r w:rsidR="00E63A4E" w:rsidRPr="002C30E6">
        <w:rPr>
          <w:rFonts w:ascii="Arial" w:hAnsi="Arial" w:cs="Arial"/>
        </w:rPr>
        <w:t>Three</w:t>
      </w:r>
      <w:r w:rsidRPr="002C30E6">
        <w:rPr>
          <w:rFonts w:ascii="Arial" w:hAnsi="Arial" w:cs="Arial"/>
        </w:rPr>
        <w:t xml:space="preserve"> contains the Privacy Analysis.</w:t>
      </w:r>
    </w:p>
    <w:p w14:paraId="30254EB4" w14:textId="7B29801F" w:rsidR="00417C5F" w:rsidRPr="002C30E6" w:rsidRDefault="00417C5F" w:rsidP="00417C5F">
      <w:pPr>
        <w:pStyle w:val="Heading2"/>
        <w:rPr>
          <w:rFonts w:ascii="Arial" w:hAnsi="Arial" w:cs="Arial"/>
        </w:rPr>
      </w:pPr>
      <w:bookmarkStart w:id="8" w:name="_Toc477948041"/>
      <w:bookmarkStart w:id="9" w:name="_Toc104460114"/>
      <w:r w:rsidRPr="002C30E6">
        <w:rPr>
          <w:rFonts w:ascii="Arial" w:hAnsi="Arial" w:cs="Arial"/>
        </w:rPr>
        <w:t>Recommendation Summary</w:t>
      </w:r>
      <w:bookmarkEnd w:id="8"/>
      <w:bookmarkEnd w:id="9"/>
    </w:p>
    <w:p w14:paraId="1058E7DA" w14:textId="7748BD57" w:rsidR="00311E54" w:rsidRPr="00EA6A7B" w:rsidRDefault="00A64AEA" w:rsidP="00EA6A7B">
      <w:pPr>
        <w:pStyle w:val="ListParagraph"/>
        <w:numPr>
          <w:ilvl w:val="0"/>
          <w:numId w:val="1"/>
        </w:numPr>
        <w:spacing w:after="240"/>
        <w:contextualSpacing w:val="0"/>
        <w:rPr>
          <w:rFonts w:ascii="Arial" w:hAnsi="Arial" w:cs="Arial"/>
        </w:rPr>
      </w:pPr>
      <w:bookmarkStart w:id="10" w:name="_Toc477948042"/>
      <w:r w:rsidRPr="00EA6A7B">
        <w:rPr>
          <w:rFonts w:ascii="Arial" w:hAnsi="Arial" w:cs="Arial"/>
        </w:rPr>
        <w:t>The following are areas that the Ministry will concentrate on as it develops the Project:</w:t>
      </w:r>
    </w:p>
    <w:tbl>
      <w:tblPr>
        <w:tblStyle w:val="TableGrid"/>
        <w:tblW w:w="0" w:type="auto"/>
        <w:tblInd w:w="360" w:type="dxa"/>
        <w:tblLook w:val="04A0" w:firstRow="1" w:lastRow="0" w:firstColumn="1" w:lastColumn="0" w:noHBand="0" w:noVBand="1"/>
      </w:tblPr>
      <w:tblGrid>
        <w:gridCol w:w="1255"/>
        <w:gridCol w:w="5770"/>
        <w:gridCol w:w="1631"/>
      </w:tblGrid>
      <w:tr w:rsidR="00A64AEA" w:rsidRPr="00CD581E" w14:paraId="3DF35518" w14:textId="77777777" w:rsidTr="00D33195">
        <w:tc>
          <w:tcPr>
            <w:tcW w:w="1255" w:type="dxa"/>
            <w:shd w:val="clear" w:color="auto" w:fill="2F5496" w:themeFill="accent1" w:themeFillShade="BF"/>
          </w:tcPr>
          <w:p w14:paraId="29A8BC09" w14:textId="77777777" w:rsidR="00A64AEA" w:rsidRPr="00CD581E" w:rsidRDefault="00A64AEA" w:rsidP="00D33195">
            <w:pPr>
              <w:pStyle w:val="ListParagraph"/>
              <w:spacing w:before="120" w:after="120" w:line="240" w:lineRule="auto"/>
              <w:ind w:left="0"/>
              <w:contextualSpacing w:val="0"/>
              <w:rPr>
                <w:rFonts w:ascii="Arial" w:hAnsi="Arial" w:cs="Arial"/>
                <w:color w:val="FFFFFF" w:themeColor="background1"/>
                <w:sz w:val="18"/>
                <w:szCs w:val="18"/>
              </w:rPr>
            </w:pPr>
          </w:p>
        </w:tc>
        <w:tc>
          <w:tcPr>
            <w:tcW w:w="5770" w:type="dxa"/>
            <w:shd w:val="clear" w:color="auto" w:fill="2F5496" w:themeFill="accent1" w:themeFillShade="BF"/>
          </w:tcPr>
          <w:p w14:paraId="49425EBD" w14:textId="37BCE3C9" w:rsidR="00A64AEA" w:rsidRPr="00CD581E" w:rsidRDefault="00A64AEA" w:rsidP="00D33195">
            <w:pPr>
              <w:pStyle w:val="ListParagraph"/>
              <w:spacing w:before="120" w:after="120" w:line="240" w:lineRule="auto"/>
              <w:ind w:left="0"/>
              <w:contextualSpacing w:val="0"/>
              <w:rPr>
                <w:rFonts w:ascii="Arial" w:hAnsi="Arial" w:cs="Arial"/>
                <w:color w:val="FFFFFF" w:themeColor="background1"/>
                <w:sz w:val="18"/>
                <w:szCs w:val="18"/>
              </w:rPr>
            </w:pPr>
            <w:r w:rsidRPr="00CD581E">
              <w:rPr>
                <w:rFonts w:ascii="Arial" w:hAnsi="Arial" w:cs="Arial"/>
                <w:color w:val="FFFFFF" w:themeColor="background1"/>
                <w:sz w:val="18"/>
                <w:szCs w:val="18"/>
              </w:rPr>
              <w:t xml:space="preserve">Action – </w:t>
            </w:r>
            <w:r w:rsidR="008750D1">
              <w:rPr>
                <w:rFonts w:ascii="Arial" w:hAnsi="Arial" w:cs="Arial"/>
                <w:color w:val="FFFFFF" w:themeColor="background1"/>
                <w:sz w:val="18"/>
                <w:szCs w:val="18"/>
              </w:rPr>
              <w:t>CCCM</w:t>
            </w:r>
            <w:r w:rsidR="00311E54">
              <w:rPr>
                <w:rFonts w:ascii="Arial" w:hAnsi="Arial" w:cs="Arial"/>
                <w:color w:val="FFFFFF" w:themeColor="background1"/>
                <w:sz w:val="18"/>
                <w:szCs w:val="18"/>
              </w:rPr>
              <w:t xml:space="preserve"> </w:t>
            </w:r>
            <w:r w:rsidR="003728C4">
              <w:rPr>
                <w:rFonts w:ascii="Arial" w:hAnsi="Arial" w:cs="Arial"/>
                <w:color w:val="FFFFFF" w:themeColor="background1"/>
                <w:sz w:val="18"/>
                <w:szCs w:val="18"/>
              </w:rPr>
              <w:t>Project</w:t>
            </w:r>
            <w:r w:rsidRPr="00CD581E">
              <w:rPr>
                <w:rFonts w:ascii="Arial" w:hAnsi="Arial" w:cs="Arial"/>
                <w:color w:val="FFFFFF" w:themeColor="background1"/>
                <w:sz w:val="18"/>
                <w:szCs w:val="18"/>
              </w:rPr>
              <w:t xml:space="preserve"> (P</w:t>
            </w:r>
            <w:r w:rsidR="00311E54">
              <w:rPr>
                <w:rFonts w:ascii="Arial" w:hAnsi="Arial" w:cs="Arial"/>
                <w:color w:val="FFFFFF" w:themeColor="background1"/>
                <w:sz w:val="18"/>
                <w:szCs w:val="18"/>
              </w:rPr>
              <w:t>I</w:t>
            </w:r>
            <w:r w:rsidRPr="00CD581E">
              <w:rPr>
                <w:rFonts w:ascii="Arial" w:hAnsi="Arial" w:cs="Arial"/>
                <w:color w:val="FFFFFF" w:themeColor="background1"/>
                <w:sz w:val="18"/>
                <w:szCs w:val="18"/>
              </w:rPr>
              <w:t>A)</w:t>
            </w:r>
          </w:p>
        </w:tc>
        <w:tc>
          <w:tcPr>
            <w:tcW w:w="1631" w:type="dxa"/>
            <w:shd w:val="clear" w:color="auto" w:fill="2F5496" w:themeFill="accent1" w:themeFillShade="BF"/>
          </w:tcPr>
          <w:p w14:paraId="12395EB7" w14:textId="77777777" w:rsidR="00A64AEA" w:rsidRPr="00CD581E" w:rsidRDefault="00A64AEA" w:rsidP="00D33195">
            <w:pPr>
              <w:pStyle w:val="ListParagraph"/>
              <w:spacing w:before="120" w:after="120" w:line="240" w:lineRule="auto"/>
              <w:ind w:left="0"/>
              <w:contextualSpacing w:val="0"/>
              <w:rPr>
                <w:rFonts w:ascii="Arial" w:hAnsi="Arial" w:cs="Arial"/>
                <w:color w:val="FFFFFF" w:themeColor="background1"/>
                <w:sz w:val="18"/>
                <w:szCs w:val="18"/>
              </w:rPr>
            </w:pPr>
            <w:r w:rsidRPr="00CD581E">
              <w:rPr>
                <w:rFonts w:ascii="Arial" w:hAnsi="Arial" w:cs="Arial"/>
                <w:color w:val="FFFFFF" w:themeColor="background1"/>
                <w:sz w:val="18"/>
                <w:szCs w:val="18"/>
              </w:rPr>
              <w:t>Planned Date for completion</w:t>
            </w:r>
          </w:p>
        </w:tc>
      </w:tr>
      <w:tr w:rsidR="00A64AEA" w:rsidRPr="00CD581E" w14:paraId="735A036E" w14:textId="77777777" w:rsidTr="00D33195">
        <w:tc>
          <w:tcPr>
            <w:tcW w:w="1255" w:type="dxa"/>
          </w:tcPr>
          <w:p w14:paraId="3B143F8D" w14:textId="303BCB3E" w:rsidR="00A64AEA" w:rsidRPr="00CD581E" w:rsidRDefault="00A64AEA" w:rsidP="00D33195">
            <w:pPr>
              <w:pStyle w:val="ListParagraph"/>
              <w:spacing w:before="120" w:after="120" w:line="240" w:lineRule="auto"/>
              <w:ind w:left="0"/>
              <w:contextualSpacing w:val="0"/>
              <w:rPr>
                <w:rFonts w:ascii="Arial" w:hAnsi="Arial" w:cs="Arial"/>
                <w:sz w:val="18"/>
                <w:szCs w:val="18"/>
              </w:rPr>
            </w:pPr>
            <w:r w:rsidRPr="00CD581E">
              <w:rPr>
                <w:rFonts w:ascii="Arial" w:hAnsi="Arial" w:cs="Arial"/>
                <w:sz w:val="18"/>
                <w:szCs w:val="18"/>
              </w:rPr>
              <w:t>P</w:t>
            </w:r>
            <w:r w:rsidR="00311E54">
              <w:rPr>
                <w:rFonts w:ascii="Arial" w:hAnsi="Arial" w:cs="Arial"/>
                <w:sz w:val="18"/>
                <w:szCs w:val="18"/>
              </w:rPr>
              <w:t>I</w:t>
            </w:r>
            <w:r w:rsidRPr="00CD581E">
              <w:rPr>
                <w:rFonts w:ascii="Arial" w:hAnsi="Arial" w:cs="Arial"/>
                <w:sz w:val="18"/>
                <w:szCs w:val="18"/>
              </w:rPr>
              <w:t>A- 01</w:t>
            </w:r>
          </w:p>
        </w:tc>
        <w:tc>
          <w:tcPr>
            <w:tcW w:w="5770" w:type="dxa"/>
          </w:tcPr>
          <w:p w14:paraId="22F9B369" w14:textId="77777777" w:rsidR="00F041BD" w:rsidRDefault="00A64AEA" w:rsidP="00D33195">
            <w:pPr>
              <w:pStyle w:val="ListParagraph"/>
              <w:spacing w:before="120" w:after="120" w:line="240" w:lineRule="auto"/>
              <w:ind w:left="0"/>
              <w:contextualSpacing w:val="0"/>
              <w:rPr>
                <w:rFonts w:ascii="Arial" w:hAnsi="Arial" w:cs="Arial"/>
                <w:sz w:val="18"/>
                <w:szCs w:val="18"/>
              </w:rPr>
            </w:pPr>
            <w:r w:rsidRPr="00A730F9">
              <w:rPr>
                <w:rFonts w:ascii="Arial" w:hAnsi="Arial" w:cs="Arial"/>
                <w:sz w:val="18"/>
                <w:szCs w:val="18"/>
              </w:rPr>
              <w:t>Clear and defined Privacy Materials, including the purpose statement, will be developed to ensure all Consumers have a full understanding of how this Information will be used.</w:t>
            </w:r>
            <w:r w:rsidR="00F041BD">
              <w:rPr>
                <w:rFonts w:ascii="Arial" w:hAnsi="Arial" w:cs="Arial"/>
                <w:sz w:val="18"/>
                <w:szCs w:val="18"/>
              </w:rPr>
              <w:t xml:space="preserve"> </w:t>
            </w:r>
          </w:p>
          <w:p w14:paraId="12D6E927" w14:textId="14C057A4" w:rsidR="00A64AEA" w:rsidRDefault="00F041BD" w:rsidP="006164B5">
            <w:pPr>
              <w:pStyle w:val="ListParagraph"/>
              <w:numPr>
                <w:ilvl w:val="0"/>
                <w:numId w:val="30"/>
              </w:numPr>
              <w:spacing w:before="120" w:after="120" w:line="240" w:lineRule="auto"/>
              <w:rPr>
                <w:rFonts w:ascii="Arial" w:hAnsi="Arial" w:cs="Arial"/>
                <w:sz w:val="18"/>
                <w:szCs w:val="18"/>
              </w:rPr>
            </w:pPr>
            <w:r>
              <w:rPr>
                <w:rFonts w:ascii="Arial" w:hAnsi="Arial" w:cs="Arial"/>
                <w:sz w:val="18"/>
                <w:szCs w:val="18"/>
              </w:rPr>
              <w:t xml:space="preserve">As the majority of the Cases will not be seen in person it will not be possible to hand a brochure to them at the time that they are first told they are a positive </w:t>
            </w:r>
            <w:r w:rsidR="00DB1F8E">
              <w:rPr>
                <w:rFonts w:ascii="Arial" w:hAnsi="Arial" w:cs="Arial"/>
                <w:sz w:val="18"/>
                <w:szCs w:val="18"/>
              </w:rPr>
              <w:t>Case</w:t>
            </w:r>
            <w:r>
              <w:rPr>
                <w:rFonts w:ascii="Arial" w:hAnsi="Arial" w:cs="Arial"/>
                <w:sz w:val="18"/>
                <w:szCs w:val="18"/>
              </w:rPr>
              <w:t xml:space="preserve"> (prior to the information being collected from them).</w:t>
            </w:r>
          </w:p>
          <w:p w14:paraId="74C32E7A" w14:textId="43A02423" w:rsidR="00F041BD" w:rsidRDefault="008203D2" w:rsidP="006164B5">
            <w:pPr>
              <w:pStyle w:val="ListParagraph"/>
              <w:numPr>
                <w:ilvl w:val="0"/>
                <w:numId w:val="30"/>
              </w:numPr>
              <w:spacing w:before="120" w:after="120" w:line="240" w:lineRule="auto"/>
              <w:contextualSpacing w:val="0"/>
              <w:rPr>
                <w:rFonts w:ascii="Arial" w:hAnsi="Arial" w:cs="Arial"/>
                <w:sz w:val="18"/>
                <w:szCs w:val="18"/>
              </w:rPr>
            </w:pPr>
            <w:r>
              <w:rPr>
                <w:rFonts w:ascii="Arial" w:hAnsi="Arial" w:cs="Arial"/>
                <w:sz w:val="18"/>
                <w:szCs w:val="18"/>
              </w:rPr>
              <w:t xml:space="preserve">An overarching Privacy Statement about the CCCM processes </w:t>
            </w:r>
            <w:r w:rsidR="00F041BD">
              <w:rPr>
                <w:rFonts w:ascii="Arial" w:hAnsi="Arial" w:cs="Arial"/>
                <w:sz w:val="18"/>
                <w:szCs w:val="18"/>
              </w:rPr>
              <w:t>will be loaded to the Ministry of Health website</w:t>
            </w:r>
            <w:r>
              <w:rPr>
                <w:rFonts w:ascii="Arial" w:hAnsi="Arial" w:cs="Arial"/>
                <w:sz w:val="18"/>
                <w:szCs w:val="18"/>
              </w:rPr>
              <w:t xml:space="preserve"> to support localised processes and initial scripted advice to individuals about their privacy</w:t>
            </w:r>
            <w:r w:rsidR="00F041BD">
              <w:rPr>
                <w:rFonts w:ascii="Arial" w:hAnsi="Arial" w:cs="Arial"/>
                <w:sz w:val="18"/>
                <w:szCs w:val="18"/>
              </w:rPr>
              <w:t xml:space="preserve">. </w:t>
            </w:r>
          </w:p>
          <w:p w14:paraId="2287005C" w14:textId="5AF18FC3" w:rsidR="00C62F8F" w:rsidRDefault="00C62F8F" w:rsidP="006164B5">
            <w:pPr>
              <w:pStyle w:val="ListParagraph"/>
              <w:numPr>
                <w:ilvl w:val="0"/>
                <w:numId w:val="30"/>
              </w:numPr>
              <w:spacing w:before="120" w:after="120" w:line="240" w:lineRule="auto"/>
              <w:contextualSpacing w:val="0"/>
              <w:rPr>
                <w:rFonts w:ascii="Arial" w:hAnsi="Arial" w:cs="Arial"/>
                <w:sz w:val="18"/>
                <w:szCs w:val="18"/>
              </w:rPr>
            </w:pPr>
            <w:r>
              <w:rPr>
                <w:rFonts w:ascii="Arial" w:hAnsi="Arial" w:cs="Arial"/>
                <w:sz w:val="18"/>
                <w:szCs w:val="18"/>
              </w:rPr>
              <w:lastRenderedPageBreak/>
              <w:t>Each region will have the specific privacy scripts that their callers will reference, and a reminder will be present on first opening the person</w:t>
            </w:r>
            <w:r w:rsidR="008A6E97">
              <w:rPr>
                <w:rFonts w:ascii="Arial" w:hAnsi="Arial" w:cs="Arial"/>
                <w:sz w:val="18"/>
                <w:szCs w:val="18"/>
              </w:rPr>
              <w:t>’</w:t>
            </w:r>
            <w:r>
              <w:rPr>
                <w:rFonts w:ascii="Arial" w:hAnsi="Arial" w:cs="Arial"/>
                <w:sz w:val="18"/>
                <w:szCs w:val="18"/>
              </w:rPr>
              <w:t>s record to remind the caller to cover the privacy aspects of a shared care record (example in appendix 8)</w:t>
            </w:r>
          </w:p>
          <w:p w14:paraId="4BD080C6" w14:textId="77777777" w:rsidR="00A64AEA" w:rsidRDefault="00A64AEA" w:rsidP="00D33195">
            <w:pPr>
              <w:pStyle w:val="ListParagraph"/>
              <w:spacing w:before="120" w:after="120" w:line="240" w:lineRule="auto"/>
              <w:ind w:left="0"/>
              <w:contextualSpacing w:val="0"/>
              <w:rPr>
                <w:rFonts w:ascii="Arial" w:hAnsi="Arial" w:cs="Arial"/>
                <w:sz w:val="18"/>
                <w:szCs w:val="18"/>
              </w:rPr>
            </w:pPr>
            <w:r w:rsidRPr="00A730F9">
              <w:rPr>
                <w:rFonts w:ascii="Arial" w:hAnsi="Arial" w:cs="Arial"/>
                <w:sz w:val="18"/>
                <w:szCs w:val="18"/>
              </w:rPr>
              <w:t xml:space="preserve">The Privacy Notice Materials provided must be clear, and appropriately worded for the intended audience (level of complexity and language(s) it is written in). </w:t>
            </w:r>
            <w:r w:rsidR="000400BF">
              <w:rPr>
                <w:rFonts w:ascii="Arial" w:hAnsi="Arial" w:cs="Arial"/>
                <w:sz w:val="18"/>
                <w:szCs w:val="18"/>
              </w:rPr>
              <w:t>There is a plan in place to extend language options for Privacy Materials, and it is recommended that this be scheduled to ensure this progresses promptly.</w:t>
            </w:r>
          </w:p>
          <w:p w14:paraId="77C77954" w14:textId="77777777" w:rsidR="007E2BBB" w:rsidRPr="007E2BBB" w:rsidRDefault="007E2BBB" w:rsidP="00D33195">
            <w:pPr>
              <w:pStyle w:val="ListParagraph"/>
              <w:spacing w:before="120" w:after="120" w:line="240" w:lineRule="auto"/>
              <w:ind w:left="0"/>
              <w:contextualSpacing w:val="0"/>
              <w:rPr>
                <w:rFonts w:ascii="Arial" w:hAnsi="Arial" w:cs="Arial"/>
                <w:b/>
                <w:bCs/>
                <w:sz w:val="18"/>
                <w:szCs w:val="18"/>
              </w:rPr>
            </w:pPr>
            <w:r w:rsidRPr="007E2BBB">
              <w:rPr>
                <w:rFonts w:ascii="Arial" w:hAnsi="Arial" w:cs="Arial"/>
                <w:b/>
                <w:bCs/>
                <w:sz w:val="18"/>
                <w:szCs w:val="18"/>
              </w:rPr>
              <w:t>Recommendation</w:t>
            </w:r>
          </w:p>
          <w:p w14:paraId="3EA14B61" w14:textId="44989051" w:rsidR="007E2BBB" w:rsidRPr="007E2BBB" w:rsidRDefault="007E2BBB" w:rsidP="006164B5">
            <w:pPr>
              <w:pStyle w:val="ListParagraph"/>
              <w:numPr>
                <w:ilvl w:val="0"/>
                <w:numId w:val="41"/>
              </w:numPr>
              <w:spacing w:before="120" w:after="120" w:line="240" w:lineRule="auto"/>
              <w:rPr>
                <w:rFonts w:ascii="Arial" w:hAnsi="Arial" w:cs="Arial"/>
                <w:sz w:val="18"/>
                <w:szCs w:val="18"/>
              </w:rPr>
            </w:pPr>
            <w:r w:rsidRPr="007E2BBB">
              <w:rPr>
                <w:rFonts w:ascii="Arial" w:hAnsi="Arial" w:cs="Arial"/>
                <w:sz w:val="18"/>
                <w:szCs w:val="18"/>
              </w:rPr>
              <w:t>Provide new Privacy Statement on Ministry website describing the CCCM processes</w:t>
            </w:r>
            <w:r w:rsidR="00A51CF4">
              <w:rPr>
                <w:rFonts w:ascii="Arial" w:hAnsi="Arial" w:cs="Arial"/>
                <w:sz w:val="18"/>
                <w:szCs w:val="18"/>
              </w:rPr>
              <w:t xml:space="preserve"> (refer Appendix </w:t>
            </w:r>
            <w:r w:rsidR="006D170E">
              <w:rPr>
                <w:rFonts w:ascii="Arial" w:hAnsi="Arial" w:cs="Arial"/>
                <w:sz w:val="18"/>
                <w:szCs w:val="18"/>
              </w:rPr>
              <w:t>Ten</w:t>
            </w:r>
            <w:r w:rsidR="00A51CF4">
              <w:rPr>
                <w:rFonts w:ascii="Arial" w:hAnsi="Arial" w:cs="Arial"/>
                <w:sz w:val="18"/>
                <w:szCs w:val="18"/>
              </w:rPr>
              <w:t>)</w:t>
            </w:r>
          </w:p>
          <w:p w14:paraId="412A6FEC" w14:textId="676A6F0F" w:rsidR="007E2BBB" w:rsidRPr="00A730F9" w:rsidRDefault="007E2BBB" w:rsidP="006164B5">
            <w:pPr>
              <w:pStyle w:val="ListParagraph"/>
              <w:numPr>
                <w:ilvl w:val="0"/>
                <w:numId w:val="41"/>
              </w:numPr>
              <w:spacing w:before="120" w:after="120" w:line="240" w:lineRule="auto"/>
              <w:contextualSpacing w:val="0"/>
              <w:rPr>
                <w:rFonts w:ascii="Arial" w:hAnsi="Arial" w:cs="Arial"/>
                <w:sz w:val="18"/>
                <w:szCs w:val="18"/>
              </w:rPr>
            </w:pPr>
            <w:r w:rsidRPr="007E2BBB">
              <w:rPr>
                <w:rFonts w:ascii="Arial" w:hAnsi="Arial" w:cs="Arial"/>
                <w:sz w:val="18"/>
                <w:szCs w:val="18"/>
              </w:rPr>
              <w:t xml:space="preserve">Consider minor update to the ESR Privacy Statement for COVID-19 Testing and Reporting to expressly reference CCCM </w:t>
            </w:r>
            <w:hyperlink r:id="rId17" w:history="1">
              <w:r w:rsidRPr="007E2BBB">
                <w:rPr>
                  <w:rStyle w:val="Hyperlink"/>
                  <w:rFonts w:ascii="Arial" w:hAnsi="Arial" w:cs="Arial"/>
                  <w:sz w:val="18"/>
                  <w:szCs w:val="18"/>
                </w:rPr>
                <w:t>https://www.esr.cri.nz/our-expertise/covid-19-response/privacy-covid/</w:t>
              </w:r>
            </w:hyperlink>
          </w:p>
        </w:tc>
        <w:tc>
          <w:tcPr>
            <w:tcW w:w="1631" w:type="dxa"/>
          </w:tcPr>
          <w:p w14:paraId="14148C60" w14:textId="2869ECCB" w:rsidR="00A64AEA" w:rsidRPr="00CD581E" w:rsidRDefault="00F041BD" w:rsidP="00D33195">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lastRenderedPageBreak/>
              <w:t>In progress</w:t>
            </w:r>
          </w:p>
        </w:tc>
      </w:tr>
      <w:tr w:rsidR="00A64AEA" w:rsidRPr="00A730F9" w14:paraId="74C04DB5" w14:textId="77777777" w:rsidTr="00132A0A">
        <w:tc>
          <w:tcPr>
            <w:tcW w:w="1255" w:type="dxa"/>
            <w:shd w:val="clear" w:color="auto" w:fill="F2F2F2" w:themeFill="background1" w:themeFillShade="F2"/>
          </w:tcPr>
          <w:p w14:paraId="37A93824" w14:textId="3377A228" w:rsidR="00A64AEA" w:rsidRPr="00A730F9" w:rsidRDefault="00A64AEA" w:rsidP="00D33195">
            <w:pPr>
              <w:pStyle w:val="ListParagraph"/>
              <w:spacing w:before="120" w:after="120" w:line="240" w:lineRule="auto"/>
              <w:ind w:left="0"/>
              <w:contextualSpacing w:val="0"/>
              <w:rPr>
                <w:rFonts w:ascii="Arial" w:hAnsi="Arial" w:cs="Arial"/>
                <w:sz w:val="18"/>
                <w:szCs w:val="18"/>
              </w:rPr>
            </w:pPr>
            <w:r w:rsidRPr="00A730F9">
              <w:rPr>
                <w:rFonts w:ascii="Arial" w:hAnsi="Arial" w:cs="Arial"/>
                <w:sz w:val="18"/>
                <w:szCs w:val="18"/>
              </w:rPr>
              <w:t>P</w:t>
            </w:r>
            <w:r w:rsidR="00311E54">
              <w:rPr>
                <w:rFonts w:ascii="Arial" w:hAnsi="Arial" w:cs="Arial"/>
                <w:sz w:val="18"/>
                <w:szCs w:val="18"/>
              </w:rPr>
              <w:t>I</w:t>
            </w:r>
            <w:r w:rsidRPr="00A730F9">
              <w:rPr>
                <w:rFonts w:ascii="Arial" w:hAnsi="Arial" w:cs="Arial"/>
                <w:sz w:val="18"/>
                <w:szCs w:val="18"/>
              </w:rPr>
              <w:t>A-0</w:t>
            </w:r>
            <w:r>
              <w:rPr>
                <w:rFonts w:ascii="Arial" w:hAnsi="Arial" w:cs="Arial"/>
                <w:sz w:val="18"/>
                <w:szCs w:val="18"/>
              </w:rPr>
              <w:t>2</w:t>
            </w:r>
          </w:p>
        </w:tc>
        <w:tc>
          <w:tcPr>
            <w:tcW w:w="5770" w:type="dxa"/>
            <w:shd w:val="clear" w:color="auto" w:fill="F2F2F2" w:themeFill="background1" w:themeFillShade="F2"/>
          </w:tcPr>
          <w:p w14:paraId="2518D420" w14:textId="192DFC15" w:rsidR="00F041BD" w:rsidRDefault="00F041BD" w:rsidP="00D33195">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 xml:space="preserve">Many of the </w:t>
            </w:r>
            <w:r w:rsidR="008750D1">
              <w:rPr>
                <w:rFonts w:ascii="Arial" w:hAnsi="Arial" w:cs="Arial"/>
                <w:sz w:val="18"/>
                <w:szCs w:val="18"/>
              </w:rPr>
              <w:t>CCCM</w:t>
            </w:r>
            <w:r>
              <w:rPr>
                <w:rFonts w:ascii="Arial" w:hAnsi="Arial" w:cs="Arial"/>
                <w:sz w:val="18"/>
                <w:szCs w:val="18"/>
              </w:rPr>
              <w:t xml:space="preserve"> components have already been subject to security review. The </w:t>
            </w:r>
            <w:r w:rsidR="00A64AEA" w:rsidRPr="00A730F9">
              <w:rPr>
                <w:rFonts w:ascii="Arial" w:hAnsi="Arial" w:cs="Arial"/>
                <w:sz w:val="18"/>
                <w:szCs w:val="18"/>
              </w:rPr>
              <w:t>Ministry will follow its standard security review processes including Certification and A</w:t>
            </w:r>
            <w:r w:rsidR="00F206EF">
              <w:rPr>
                <w:rFonts w:ascii="Arial" w:hAnsi="Arial" w:cs="Arial"/>
                <w:sz w:val="18"/>
                <w:szCs w:val="18"/>
              </w:rPr>
              <w:t>ccreditation</w:t>
            </w:r>
            <w:r w:rsidR="00A64AEA" w:rsidRPr="00A730F9">
              <w:rPr>
                <w:rFonts w:ascii="Arial" w:hAnsi="Arial" w:cs="Arial"/>
                <w:sz w:val="18"/>
                <w:szCs w:val="18"/>
              </w:rPr>
              <w:t>, Cloud risk assessment, and independent security testing</w:t>
            </w:r>
            <w:r>
              <w:rPr>
                <w:rFonts w:ascii="Arial" w:hAnsi="Arial" w:cs="Arial"/>
                <w:sz w:val="18"/>
                <w:szCs w:val="18"/>
              </w:rPr>
              <w:t xml:space="preserve"> for any new components or interfaces</w:t>
            </w:r>
            <w:r w:rsidR="00A64AEA" w:rsidRPr="00A730F9">
              <w:rPr>
                <w:rFonts w:ascii="Arial" w:hAnsi="Arial" w:cs="Arial"/>
                <w:sz w:val="18"/>
                <w:szCs w:val="18"/>
              </w:rPr>
              <w:t xml:space="preserve">. </w:t>
            </w:r>
          </w:p>
          <w:p w14:paraId="71DB8801" w14:textId="295460F8" w:rsidR="00A64AEA" w:rsidRDefault="00A64AEA" w:rsidP="00D33195">
            <w:pPr>
              <w:pStyle w:val="ListParagraph"/>
              <w:spacing w:before="120" w:after="120" w:line="240" w:lineRule="auto"/>
              <w:ind w:left="0"/>
              <w:contextualSpacing w:val="0"/>
              <w:rPr>
                <w:rFonts w:ascii="Arial" w:hAnsi="Arial" w:cs="Arial"/>
                <w:sz w:val="18"/>
                <w:szCs w:val="18"/>
              </w:rPr>
            </w:pPr>
            <w:r w:rsidRPr="00A730F9">
              <w:rPr>
                <w:rFonts w:ascii="Arial" w:hAnsi="Arial" w:cs="Arial"/>
                <w:sz w:val="18"/>
                <w:szCs w:val="18"/>
              </w:rPr>
              <w:t xml:space="preserve">If any risks are identified they will be resolved or mitigated to ensure appropriate security will be applied to all aspects of the Project. </w:t>
            </w:r>
          </w:p>
          <w:p w14:paraId="0A83E95E" w14:textId="16CA5FF1" w:rsidR="007E2BBB" w:rsidRPr="007E2BBB" w:rsidRDefault="007E2BBB" w:rsidP="00D33195">
            <w:pPr>
              <w:pStyle w:val="ListParagraph"/>
              <w:spacing w:before="120" w:after="120" w:line="240" w:lineRule="auto"/>
              <w:ind w:left="0"/>
              <w:contextualSpacing w:val="0"/>
              <w:rPr>
                <w:rFonts w:ascii="Arial" w:hAnsi="Arial" w:cs="Arial"/>
                <w:b/>
                <w:bCs/>
                <w:sz w:val="18"/>
                <w:szCs w:val="18"/>
              </w:rPr>
            </w:pPr>
            <w:r>
              <w:rPr>
                <w:rFonts w:ascii="Arial" w:hAnsi="Arial" w:cs="Arial"/>
                <w:b/>
                <w:bCs/>
                <w:sz w:val="18"/>
                <w:szCs w:val="18"/>
              </w:rPr>
              <w:t>Recommendation</w:t>
            </w:r>
          </w:p>
          <w:p w14:paraId="0DFD80C8" w14:textId="76B14A7F" w:rsidR="00A64AEA" w:rsidRPr="00A730F9" w:rsidRDefault="00A64AEA" w:rsidP="00D33195">
            <w:pPr>
              <w:pStyle w:val="ListParagraph"/>
              <w:spacing w:before="120" w:after="120" w:line="240" w:lineRule="auto"/>
              <w:ind w:left="0"/>
              <w:contextualSpacing w:val="0"/>
              <w:rPr>
                <w:rFonts w:ascii="Arial" w:hAnsi="Arial" w:cs="Arial"/>
                <w:sz w:val="18"/>
                <w:szCs w:val="18"/>
              </w:rPr>
            </w:pPr>
            <w:r w:rsidRPr="00A730F9">
              <w:rPr>
                <w:rFonts w:ascii="Arial" w:hAnsi="Arial" w:cs="Arial"/>
                <w:sz w:val="18"/>
                <w:szCs w:val="18"/>
              </w:rPr>
              <w:t xml:space="preserve">No production data is to be used </w:t>
            </w:r>
            <w:r w:rsidR="00F041BD">
              <w:rPr>
                <w:rFonts w:ascii="Arial" w:hAnsi="Arial" w:cs="Arial"/>
                <w:sz w:val="18"/>
                <w:szCs w:val="18"/>
              </w:rPr>
              <w:t xml:space="preserve">in any new component or interface </w:t>
            </w:r>
            <w:r w:rsidRPr="00A730F9">
              <w:rPr>
                <w:rFonts w:ascii="Arial" w:hAnsi="Arial" w:cs="Arial"/>
                <w:sz w:val="18"/>
                <w:szCs w:val="18"/>
              </w:rPr>
              <w:t>before appropriate testing has been completed.</w:t>
            </w:r>
          </w:p>
        </w:tc>
        <w:tc>
          <w:tcPr>
            <w:tcW w:w="1631" w:type="dxa"/>
            <w:shd w:val="clear" w:color="auto" w:fill="F2F2F2" w:themeFill="background1" w:themeFillShade="F2"/>
          </w:tcPr>
          <w:p w14:paraId="51423A38" w14:textId="60A5E718" w:rsidR="00A64AEA" w:rsidRPr="00A730F9" w:rsidRDefault="00A64AEA" w:rsidP="00D33195">
            <w:pPr>
              <w:pStyle w:val="ListParagraph"/>
              <w:spacing w:before="120" w:after="120" w:line="240" w:lineRule="auto"/>
              <w:ind w:left="0"/>
              <w:contextualSpacing w:val="0"/>
              <w:rPr>
                <w:rFonts w:ascii="Arial" w:hAnsi="Arial" w:cs="Arial"/>
                <w:sz w:val="18"/>
                <w:szCs w:val="18"/>
              </w:rPr>
            </w:pPr>
            <w:r w:rsidRPr="00CD581E">
              <w:rPr>
                <w:rFonts w:ascii="Arial" w:hAnsi="Arial" w:cs="Arial"/>
                <w:sz w:val="18"/>
                <w:szCs w:val="18"/>
              </w:rPr>
              <w:t>Prior to Go Live and throughout Programme</w:t>
            </w:r>
            <w:r w:rsidR="00783684">
              <w:rPr>
                <w:rFonts w:ascii="Arial" w:hAnsi="Arial" w:cs="Arial"/>
                <w:sz w:val="18"/>
                <w:szCs w:val="18"/>
              </w:rPr>
              <w:t xml:space="preserve"> prior to any new features of significance progressing to go live.</w:t>
            </w:r>
          </w:p>
        </w:tc>
      </w:tr>
      <w:tr w:rsidR="00132A0A" w:rsidRPr="00CD581E" w14:paraId="20DEF116" w14:textId="77777777" w:rsidTr="00D33195">
        <w:tc>
          <w:tcPr>
            <w:tcW w:w="1255" w:type="dxa"/>
            <w:shd w:val="clear" w:color="auto" w:fill="auto"/>
          </w:tcPr>
          <w:p w14:paraId="7C71E356" w14:textId="56CDE0B6" w:rsidR="00132A0A" w:rsidRDefault="00132A0A" w:rsidP="00D33195">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P</w:t>
            </w:r>
            <w:r w:rsidR="00311E54">
              <w:rPr>
                <w:rFonts w:ascii="Arial" w:hAnsi="Arial" w:cs="Arial"/>
                <w:sz w:val="18"/>
                <w:szCs w:val="18"/>
              </w:rPr>
              <w:t>I</w:t>
            </w:r>
            <w:r>
              <w:rPr>
                <w:rFonts w:ascii="Arial" w:hAnsi="Arial" w:cs="Arial"/>
                <w:sz w:val="18"/>
                <w:szCs w:val="18"/>
              </w:rPr>
              <w:t>A-03</w:t>
            </w:r>
          </w:p>
        </w:tc>
        <w:tc>
          <w:tcPr>
            <w:tcW w:w="5770" w:type="dxa"/>
            <w:shd w:val="clear" w:color="auto" w:fill="auto"/>
          </w:tcPr>
          <w:p w14:paraId="7A005E21" w14:textId="1B612D00" w:rsidR="00F041BD" w:rsidRDefault="00132A0A" w:rsidP="00D33195">
            <w:pPr>
              <w:pStyle w:val="ListParagraph"/>
              <w:spacing w:before="120" w:after="120" w:line="240" w:lineRule="auto"/>
              <w:ind w:left="0"/>
              <w:contextualSpacing w:val="0"/>
              <w:rPr>
                <w:rFonts w:ascii="Arial" w:hAnsi="Arial" w:cs="Arial"/>
                <w:sz w:val="18"/>
                <w:szCs w:val="18"/>
              </w:rPr>
            </w:pPr>
            <w:r w:rsidRPr="00EE6DCC">
              <w:rPr>
                <w:rFonts w:ascii="Arial" w:hAnsi="Arial" w:cs="Arial"/>
                <w:sz w:val="18"/>
                <w:szCs w:val="18"/>
              </w:rPr>
              <w:t>Strong governance will need to be in place to manage any potential risk of ‘function creep’</w:t>
            </w:r>
            <w:r w:rsidRPr="00EE6DCC">
              <w:rPr>
                <w:rStyle w:val="FootnoteReference"/>
                <w:rFonts w:ascii="Arial" w:hAnsi="Arial" w:cs="Arial"/>
                <w:sz w:val="18"/>
                <w:szCs w:val="18"/>
              </w:rPr>
              <w:footnoteReference w:id="7"/>
            </w:r>
            <w:r w:rsidRPr="00EE6DCC">
              <w:rPr>
                <w:rFonts w:ascii="Arial" w:hAnsi="Arial" w:cs="Arial"/>
                <w:sz w:val="18"/>
                <w:szCs w:val="18"/>
              </w:rPr>
              <w:t xml:space="preserve">. </w:t>
            </w:r>
            <w:r w:rsidR="00F041BD">
              <w:rPr>
                <w:rFonts w:ascii="Arial" w:hAnsi="Arial" w:cs="Arial"/>
                <w:sz w:val="18"/>
                <w:szCs w:val="18"/>
              </w:rPr>
              <w:t>There are multiple parties involved (from call centre staff, to contact tracers, to DHB clinical staff, to PHOs to individual GP practitioners. Clear oversight of what the information is permitted to be used for, and general privacy oversight of the multiple parties will be an important feature as will centralised privacy oversight.</w:t>
            </w:r>
          </w:p>
          <w:p w14:paraId="7A08153D" w14:textId="547AE469" w:rsidR="007E2BBB" w:rsidRDefault="007E2BBB" w:rsidP="00D33195">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 xml:space="preserve">Governance </w:t>
            </w:r>
            <w:r w:rsidR="00C51A18">
              <w:rPr>
                <w:rFonts w:ascii="Arial" w:hAnsi="Arial" w:cs="Arial"/>
                <w:sz w:val="18"/>
                <w:szCs w:val="18"/>
              </w:rPr>
              <w:t xml:space="preserve">of this project is driven by the Ministry of Health. Governance </w:t>
            </w:r>
            <w:r>
              <w:rPr>
                <w:rFonts w:ascii="Arial" w:hAnsi="Arial" w:cs="Arial"/>
                <w:sz w:val="18"/>
                <w:szCs w:val="18"/>
              </w:rPr>
              <w:t>provision includes:</w:t>
            </w:r>
          </w:p>
          <w:p w14:paraId="499C9939" w14:textId="1850CD74" w:rsidR="008203D2" w:rsidRDefault="00C51A18" w:rsidP="006164B5">
            <w:pPr>
              <w:pStyle w:val="ListParagraph"/>
              <w:numPr>
                <w:ilvl w:val="0"/>
                <w:numId w:val="35"/>
              </w:numPr>
              <w:spacing w:before="120" w:after="120" w:line="240" w:lineRule="auto"/>
              <w:contextualSpacing w:val="0"/>
              <w:rPr>
                <w:rFonts w:ascii="Arial" w:hAnsi="Arial" w:cs="Arial"/>
                <w:sz w:val="18"/>
                <w:szCs w:val="18"/>
              </w:rPr>
            </w:pPr>
            <w:r>
              <w:rPr>
                <w:rFonts w:ascii="Arial" w:hAnsi="Arial" w:cs="Arial"/>
                <w:sz w:val="18"/>
                <w:szCs w:val="18"/>
              </w:rPr>
              <w:t>The Ministry Data Governance Group will have oversight of the CCCM and will continue to have a role in Snowflake availability of datasets</w:t>
            </w:r>
            <w:r w:rsidR="008203D2" w:rsidRPr="008203D2">
              <w:rPr>
                <w:rFonts w:ascii="Arial" w:hAnsi="Arial" w:cs="Arial"/>
                <w:sz w:val="18"/>
                <w:szCs w:val="18"/>
              </w:rPr>
              <w:t>.</w:t>
            </w:r>
          </w:p>
          <w:p w14:paraId="33F1BB9A" w14:textId="4BDA838D" w:rsidR="008203D2" w:rsidRDefault="008203D2" w:rsidP="006164B5">
            <w:pPr>
              <w:pStyle w:val="ListParagraph"/>
              <w:numPr>
                <w:ilvl w:val="0"/>
                <w:numId w:val="35"/>
              </w:numPr>
              <w:spacing w:before="120" w:after="120" w:line="240" w:lineRule="auto"/>
              <w:contextualSpacing w:val="0"/>
              <w:rPr>
                <w:rFonts w:ascii="Arial" w:hAnsi="Arial" w:cs="Arial"/>
                <w:sz w:val="18"/>
                <w:szCs w:val="18"/>
              </w:rPr>
            </w:pPr>
            <w:r>
              <w:rPr>
                <w:rFonts w:ascii="Arial" w:hAnsi="Arial" w:cs="Arial"/>
                <w:sz w:val="18"/>
                <w:szCs w:val="18"/>
              </w:rPr>
              <w:t xml:space="preserve">A </w:t>
            </w:r>
            <w:r w:rsidR="00C51A18">
              <w:rPr>
                <w:rFonts w:ascii="Arial" w:hAnsi="Arial" w:cs="Arial"/>
                <w:sz w:val="18"/>
                <w:szCs w:val="18"/>
              </w:rPr>
              <w:t xml:space="preserve">CiTC </w:t>
            </w:r>
            <w:r>
              <w:rPr>
                <w:rFonts w:ascii="Arial" w:hAnsi="Arial" w:cs="Arial"/>
                <w:sz w:val="18"/>
                <w:szCs w:val="18"/>
              </w:rPr>
              <w:t>specific Privacy Officer has been appointed to oversee all national operations (and is based in the Ministry of Health so will have direct links with the CCCM development team)</w:t>
            </w:r>
            <w:r w:rsidR="00C51A18">
              <w:rPr>
                <w:rFonts w:ascii="Arial" w:hAnsi="Arial" w:cs="Arial"/>
                <w:sz w:val="18"/>
                <w:szCs w:val="18"/>
              </w:rPr>
              <w:t>. The Privacy Officer will assist to raise issues of importance with the Ministry Data Governance Group.</w:t>
            </w:r>
          </w:p>
          <w:p w14:paraId="4BD5082D" w14:textId="6D680327" w:rsidR="00C51A18" w:rsidRPr="00C51A18" w:rsidRDefault="00C51A18" w:rsidP="00C51A18">
            <w:pPr>
              <w:pStyle w:val="ListParagraph"/>
              <w:numPr>
                <w:ilvl w:val="0"/>
                <w:numId w:val="35"/>
              </w:numPr>
              <w:spacing w:before="120" w:after="120" w:line="240" w:lineRule="auto"/>
              <w:contextualSpacing w:val="0"/>
              <w:rPr>
                <w:rFonts w:ascii="Arial" w:hAnsi="Arial" w:cs="Arial"/>
                <w:sz w:val="18"/>
                <w:szCs w:val="18"/>
              </w:rPr>
            </w:pPr>
            <w:r w:rsidRPr="00C51A18">
              <w:rPr>
                <w:rFonts w:ascii="Arial" w:hAnsi="Arial" w:cs="Arial"/>
                <w:sz w:val="18"/>
                <w:szCs w:val="18"/>
              </w:rPr>
              <w:t>The Covid-19 Data and Digital Advisory Group (CD</w:t>
            </w:r>
            <w:r w:rsidR="008B2E88">
              <w:rPr>
                <w:rFonts w:ascii="Arial" w:hAnsi="Arial" w:cs="Arial"/>
                <w:sz w:val="18"/>
                <w:szCs w:val="18"/>
              </w:rPr>
              <w:t>A</w:t>
            </w:r>
            <w:r w:rsidRPr="00C51A18">
              <w:rPr>
                <w:rFonts w:ascii="Arial" w:hAnsi="Arial" w:cs="Arial"/>
                <w:sz w:val="18"/>
                <w:szCs w:val="18"/>
              </w:rPr>
              <w:t>G) has also been established to include a clinical oversight for advising the wider programme on the implementation and design of digital enablers and making recommendations</w:t>
            </w:r>
          </w:p>
          <w:p w14:paraId="2F41244A" w14:textId="2D111B00" w:rsidR="008203D2" w:rsidRPr="008203D2" w:rsidRDefault="008203D2" w:rsidP="006164B5">
            <w:pPr>
              <w:pStyle w:val="ListParagraph"/>
              <w:numPr>
                <w:ilvl w:val="0"/>
                <w:numId w:val="35"/>
              </w:numPr>
              <w:spacing w:before="120" w:after="120" w:line="240" w:lineRule="auto"/>
              <w:contextualSpacing w:val="0"/>
              <w:rPr>
                <w:rFonts w:ascii="Arial" w:hAnsi="Arial" w:cs="Arial"/>
                <w:sz w:val="18"/>
                <w:szCs w:val="18"/>
              </w:rPr>
            </w:pPr>
            <w:r>
              <w:rPr>
                <w:rFonts w:ascii="Arial" w:hAnsi="Arial" w:cs="Arial"/>
                <w:sz w:val="18"/>
                <w:szCs w:val="18"/>
              </w:rPr>
              <w:t xml:space="preserve">Each </w:t>
            </w:r>
            <w:r w:rsidR="00620584">
              <w:rPr>
                <w:rFonts w:ascii="Arial" w:hAnsi="Arial" w:cs="Arial"/>
                <w:sz w:val="18"/>
                <w:szCs w:val="18"/>
              </w:rPr>
              <w:t xml:space="preserve">CCH </w:t>
            </w:r>
            <w:r>
              <w:rPr>
                <w:rFonts w:ascii="Arial" w:hAnsi="Arial" w:cs="Arial"/>
                <w:sz w:val="18"/>
                <w:szCs w:val="18"/>
              </w:rPr>
              <w:t xml:space="preserve">will be required to implement Standard Operating Procedures to ensure privacy considerations </w:t>
            </w:r>
            <w:r w:rsidR="0069426A">
              <w:rPr>
                <w:rFonts w:ascii="Arial" w:hAnsi="Arial" w:cs="Arial"/>
                <w:sz w:val="18"/>
                <w:szCs w:val="18"/>
              </w:rPr>
              <w:t xml:space="preserve">are covered </w:t>
            </w:r>
            <w:r>
              <w:rPr>
                <w:rFonts w:ascii="Arial" w:hAnsi="Arial" w:cs="Arial"/>
                <w:sz w:val="18"/>
                <w:szCs w:val="18"/>
              </w:rPr>
              <w:t xml:space="preserve">and appropriate training </w:t>
            </w:r>
            <w:r w:rsidR="0069426A">
              <w:rPr>
                <w:rFonts w:ascii="Arial" w:hAnsi="Arial" w:cs="Arial"/>
                <w:sz w:val="18"/>
                <w:szCs w:val="18"/>
              </w:rPr>
              <w:t>is undertaken</w:t>
            </w:r>
            <w:r>
              <w:rPr>
                <w:rFonts w:ascii="Arial" w:hAnsi="Arial" w:cs="Arial"/>
                <w:sz w:val="18"/>
                <w:szCs w:val="18"/>
              </w:rPr>
              <w:t>.</w:t>
            </w:r>
            <w:r w:rsidR="00AC3C49">
              <w:rPr>
                <w:rFonts w:ascii="Arial" w:hAnsi="Arial" w:cs="Arial"/>
                <w:sz w:val="18"/>
                <w:szCs w:val="18"/>
              </w:rPr>
              <w:t xml:space="preserve"> Existing training materials on how to use the CCCM will be reviewed and enhanced with privacy materials – including in particular the breach process and notification pathway (to the CiTC Privacy Officer).</w:t>
            </w:r>
          </w:p>
          <w:p w14:paraId="7D714D62" w14:textId="1565F95D" w:rsidR="00714EDD" w:rsidRPr="007E2BBB" w:rsidRDefault="00714EDD" w:rsidP="00714EDD">
            <w:pPr>
              <w:spacing w:before="120" w:after="240" w:line="240" w:lineRule="auto"/>
              <w:rPr>
                <w:rFonts w:ascii="Arial" w:hAnsi="Arial" w:cs="Arial"/>
                <w:b/>
                <w:sz w:val="18"/>
                <w:szCs w:val="18"/>
              </w:rPr>
            </w:pPr>
            <w:r w:rsidRPr="007E2BBB">
              <w:rPr>
                <w:rFonts w:ascii="Arial" w:hAnsi="Arial" w:cs="Arial"/>
                <w:b/>
                <w:sz w:val="18"/>
                <w:szCs w:val="18"/>
              </w:rPr>
              <w:t>Recommendation:</w:t>
            </w:r>
          </w:p>
          <w:p w14:paraId="382B5739" w14:textId="3171DDC3" w:rsidR="00132A0A" w:rsidRPr="003C73B6" w:rsidRDefault="00714EDD" w:rsidP="00612490">
            <w:pPr>
              <w:pStyle w:val="ListParagraph"/>
              <w:spacing w:before="120" w:after="120" w:line="240" w:lineRule="auto"/>
              <w:ind w:left="0"/>
              <w:contextualSpacing w:val="0"/>
              <w:rPr>
                <w:rFonts w:ascii="Arial" w:hAnsi="Arial" w:cs="Arial"/>
                <w:sz w:val="18"/>
                <w:szCs w:val="18"/>
              </w:rPr>
            </w:pPr>
            <w:r w:rsidRPr="00714EDD">
              <w:rPr>
                <w:rFonts w:ascii="Arial" w:hAnsi="Arial" w:cs="Arial"/>
                <w:sz w:val="18"/>
                <w:szCs w:val="18"/>
              </w:rPr>
              <w:lastRenderedPageBreak/>
              <w:t xml:space="preserve">It is recommended </w:t>
            </w:r>
            <w:r w:rsidRPr="00D97F99">
              <w:rPr>
                <w:rFonts w:ascii="Arial" w:hAnsi="Arial" w:cs="Arial"/>
                <w:sz w:val="18"/>
                <w:szCs w:val="18"/>
              </w:rPr>
              <w:t xml:space="preserve">that </w:t>
            </w:r>
            <w:r w:rsidR="00D97F99" w:rsidRPr="00D97F99">
              <w:rPr>
                <w:rFonts w:ascii="Arial" w:hAnsi="Arial" w:cs="Arial"/>
                <w:sz w:val="18"/>
                <w:szCs w:val="18"/>
              </w:rPr>
              <w:t xml:space="preserve">where there is doubt, the Care in the Community Privacy Officer be responsible for determining which body (CDGA or DGG) it is appropriate to take information sharing, use, or change requests to for a decision. </w:t>
            </w:r>
          </w:p>
        </w:tc>
        <w:tc>
          <w:tcPr>
            <w:tcW w:w="1631" w:type="dxa"/>
            <w:shd w:val="clear" w:color="auto" w:fill="auto"/>
          </w:tcPr>
          <w:p w14:paraId="71BDFEA5" w14:textId="77777777" w:rsidR="00132A0A" w:rsidRDefault="00132A0A" w:rsidP="00D33195">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lastRenderedPageBreak/>
              <w:t>Progressing</w:t>
            </w:r>
          </w:p>
        </w:tc>
      </w:tr>
      <w:tr w:rsidR="00A64AEA" w:rsidRPr="00CD581E" w14:paraId="086259C0" w14:textId="77777777" w:rsidTr="00132A0A">
        <w:tc>
          <w:tcPr>
            <w:tcW w:w="1255" w:type="dxa"/>
            <w:shd w:val="clear" w:color="auto" w:fill="F2F2F2" w:themeFill="background1" w:themeFillShade="F2"/>
          </w:tcPr>
          <w:p w14:paraId="56D22CB1" w14:textId="32CFA24D" w:rsidR="00A64AEA" w:rsidRPr="00CD581E" w:rsidRDefault="00311E54" w:rsidP="00D33195">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PIA-04</w:t>
            </w:r>
          </w:p>
        </w:tc>
        <w:tc>
          <w:tcPr>
            <w:tcW w:w="5770" w:type="dxa"/>
            <w:shd w:val="clear" w:color="auto" w:fill="F2F2F2" w:themeFill="background1" w:themeFillShade="F2"/>
          </w:tcPr>
          <w:p w14:paraId="0758D934" w14:textId="0D7A08FB" w:rsidR="00A64AEA" w:rsidRPr="007E2BBB" w:rsidRDefault="00311E54" w:rsidP="00D33195">
            <w:pPr>
              <w:pStyle w:val="ListParagraph"/>
              <w:spacing w:before="120" w:after="120" w:line="240" w:lineRule="auto"/>
              <w:ind w:left="0"/>
              <w:contextualSpacing w:val="0"/>
              <w:rPr>
                <w:rFonts w:ascii="Arial" w:hAnsi="Arial" w:cs="Arial"/>
                <w:sz w:val="18"/>
                <w:szCs w:val="18"/>
              </w:rPr>
            </w:pPr>
            <w:r w:rsidRPr="007E2BBB">
              <w:rPr>
                <w:rFonts w:ascii="Arial" w:hAnsi="Arial" w:cs="Arial"/>
                <w:sz w:val="18"/>
                <w:szCs w:val="18"/>
              </w:rPr>
              <w:t>Due to the significantly increased numbers of authorised users with access to BCMS related clinical and sensitive records</w:t>
            </w:r>
            <w:r w:rsidR="00D35655" w:rsidRPr="007E2BBB">
              <w:rPr>
                <w:rFonts w:ascii="Arial" w:hAnsi="Arial" w:cs="Arial"/>
                <w:sz w:val="18"/>
                <w:szCs w:val="18"/>
              </w:rPr>
              <w:t xml:space="preserve">, and the need </w:t>
            </w:r>
            <w:r w:rsidR="00533970" w:rsidRPr="007E2BBB">
              <w:rPr>
                <w:rFonts w:ascii="Arial" w:hAnsi="Arial" w:cs="Arial"/>
                <w:sz w:val="18"/>
                <w:szCs w:val="18"/>
              </w:rPr>
              <w:t>for</w:t>
            </w:r>
            <w:r w:rsidR="002926E1" w:rsidRPr="007E2BBB">
              <w:rPr>
                <w:rFonts w:ascii="Arial" w:hAnsi="Arial" w:cs="Arial"/>
                <w:sz w:val="18"/>
                <w:szCs w:val="18"/>
              </w:rPr>
              <w:t xml:space="preserve"> </w:t>
            </w:r>
            <w:r w:rsidR="00D35655" w:rsidRPr="007E2BBB">
              <w:rPr>
                <w:rFonts w:ascii="Arial" w:hAnsi="Arial" w:cs="Arial"/>
                <w:sz w:val="18"/>
                <w:szCs w:val="18"/>
              </w:rPr>
              <w:t>the record to be available nationally (to treat users wherever they are located at the time they fall ill)</w:t>
            </w:r>
            <w:r w:rsidRPr="007E2BBB">
              <w:rPr>
                <w:rFonts w:ascii="Arial" w:hAnsi="Arial" w:cs="Arial"/>
                <w:sz w:val="18"/>
                <w:szCs w:val="18"/>
              </w:rPr>
              <w:t xml:space="preserve"> risk mitigation features identified will include:</w:t>
            </w:r>
          </w:p>
          <w:p w14:paraId="6271BC14" w14:textId="2061E0F8" w:rsidR="00311E54" w:rsidRPr="007E2BBB" w:rsidRDefault="00D35655" w:rsidP="006164B5">
            <w:pPr>
              <w:pStyle w:val="ListParagraph"/>
              <w:numPr>
                <w:ilvl w:val="0"/>
                <w:numId w:val="29"/>
              </w:numPr>
              <w:spacing w:before="120" w:after="120" w:line="240" w:lineRule="auto"/>
              <w:contextualSpacing w:val="0"/>
              <w:rPr>
                <w:rFonts w:ascii="Arial" w:hAnsi="Arial" w:cs="Arial"/>
                <w:sz w:val="18"/>
                <w:szCs w:val="18"/>
              </w:rPr>
            </w:pPr>
            <w:r w:rsidRPr="007E2BBB">
              <w:rPr>
                <w:rFonts w:ascii="Arial" w:hAnsi="Arial" w:cs="Arial"/>
                <w:sz w:val="18"/>
                <w:szCs w:val="18"/>
              </w:rPr>
              <w:t>Role based access</w:t>
            </w:r>
            <w:r w:rsidR="002926E1" w:rsidRPr="007E2BBB">
              <w:rPr>
                <w:rFonts w:ascii="Arial" w:hAnsi="Arial" w:cs="Arial"/>
                <w:sz w:val="18"/>
                <w:szCs w:val="18"/>
              </w:rPr>
              <w:t>,</w:t>
            </w:r>
            <w:r w:rsidRPr="007E2BBB">
              <w:rPr>
                <w:rFonts w:ascii="Arial" w:hAnsi="Arial" w:cs="Arial"/>
                <w:sz w:val="18"/>
                <w:szCs w:val="18"/>
              </w:rPr>
              <w:t xml:space="preserve"> limiting users to only the information necessary for the role they are to perform</w:t>
            </w:r>
            <w:r w:rsidR="002926E1" w:rsidRPr="007E2BBB">
              <w:rPr>
                <w:rFonts w:ascii="Arial" w:hAnsi="Arial" w:cs="Arial"/>
                <w:sz w:val="18"/>
                <w:szCs w:val="18"/>
              </w:rPr>
              <w:t xml:space="preserve"> (and this is to be aligned to existing patterns in the health sector)</w:t>
            </w:r>
            <w:r w:rsidRPr="007E2BBB">
              <w:rPr>
                <w:rFonts w:ascii="Arial" w:hAnsi="Arial" w:cs="Arial"/>
                <w:sz w:val="18"/>
                <w:szCs w:val="18"/>
              </w:rPr>
              <w:t>;</w:t>
            </w:r>
          </w:p>
          <w:p w14:paraId="0D607319" w14:textId="55E76780" w:rsidR="00D35655" w:rsidRPr="007E2BBB" w:rsidRDefault="00D35655" w:rsidP="006164B5">
            <w:pPr>
              <w:pStyle w:val="ListParagraph"/>
              <w:numPr>
                <w:ilvl w:val="0"/>
                <w:numId w:val="29"/>
              </w:numPr>
              <w:spacing w:before="120" w:after="120" w:line="240" w:lineRule="auto"/>
              <w:contextualSpacing w:val="0"/>
              <w:rPr>
                <w:rFonts w:ascii="Arial" w:hAnsi="Arial" w:cs="Arial"/>
                <w:sz w:val="18"/>
                <w:szCs w:val="18"/>
              </w:rPr>
            </w:pPr>
            <w:r w:rsidRPr="007E2BBB">
              <w:rPr>
                <w:rFonts w:ascii="Arial" w:hAnsi="Arial" w:cs="Arial"/>
                <w:sz w:val="18"/>
                <w:szCs w:val="18"/>
              </w:rPr>
              <w:t xml:space="preserve">Terms of Use to be confirmed by all </w:t>
            </w:r>
            <w:r w:rsidR="008750D1" w:rsidRPr="007E2BBB">
              <w:rPr>
                <w:rFonts w:ascii="Arial" w:hAnsi="Arial" w:cs="Arial"/>
                <w:sz w:val="18"/>
                <w:szCs w:val="18"/>
              </w:rPr>
              <w:t>CCCM</w:t>
            </w:r>
            <w:r w:rsidR="002926E1" w:rsidRPr="007E2BBB">
              <w:rPr>
                <w:rFonts w:ascii="Arial" w:hAnsi="Arial" w:cs="Arial"/>
                <w:sz w:val="18"/>
                <w:szCs w:val="18"/>
              </w:rPr>
              <w:t xml:space="preserve"> </w:t>
            </w:r>
            <w:r w:rsidRPr="007E2BBB">
              <w:rPr>
                <w:rFonts w:ascii="Arial" w:hAnsi="Arial" w:cs="Arial"/>
                <w:sz w:val="18"/>
                <w:szCs w:val="18"/>
              </w:rPr>
              <w:t>authorised users (renewed every three months at the time of the forced password change);</w:t>
            </w:r>
          </w:p>
          <w:p w14:paraId="297A6BD9" w14:textId="1A664914" w:rsidR="007E2BBB" w:rsidRPr="007E2BBB" w:rsidRDefault="007E2BBB" w:rsidP="007E2BBB">
            <w:pPr>
              <w:pStyle w:val="ListParagraph"/>
              <w:spacing w:before="120" w:after="120" w:line="240" w:lineRule="auto"/>
              <w:ind w:left="0"/>
              <w:contextualSpacing w:val="0"/>
              <w:rPr>
                <w:rFonts w:ascii="Arial" w:hAnsi="Arial" w:cs="Arial"/>
                <w:b/>
                <w:bCs/>
                <w:sz w:val="18"/>
                <w:szCs w:val="18"/>
              </w:rPr>
            </w:pPr>
            <w:r w:rsidRPr="007E2BBB">
              <w:rPr>
                <w:rFonts w:ascii="Arial" w:hAnsi="Arial" w:cs="Arial"/>
                <w:b/>
                <w:bCs/>
                <w:sz w:val="18"/>
                <w:szCs w:val="18"/>
              </w:rPr>
              <w:t>Recommendations</w:t>
            </w:r>
          </w:p>
          <w:p w14:paraId="610E4620" w14:textId="3FEFECA3" w:rsidR="007E2BBB" w:rsidRPr="00DE72A4" w:rsidRDefault="00DE72A4" w:rsidP="006164B5">
            <w:pPr>
              <w:pStyle w:val="ListParagraph"/>
              <w:numPr>
                <w:ilvl w:val="0"/>
                <w:numId w:val="46"/>
              </w:numPr>
              <w:spacing w:before="120" w:after="120" w:line="240" w:lineRule="auto"/>
              <w:contextualSpacing w:val="0"/>
              <w:rPr>
                <w:rFonts w:ascii="Arial" w:hAnsi="Arial" w:cs="Arial"/>
                <w:b/>
                <w:bCs/>
                <w:sz w:val="18"/>
                <w:szCs w:val="18"/>
              </w:rPr>
            </w:pPr>
            <w:r>
              <w:rPr>
                <w:rFonts w:ascii="Arial" w:hAnsi="Arial" w:cs="Arial"/>
                <w:sz w:val="18"/>
                <w:szCs w:val="18"/>
              </w:rPr>
              <w:t xml:space="preserve">The CCCM direct </w:t>
            </w:r>
            <w:r w:rsidR="00245F04">
              <w:rPr>
                <w:rFonts w:ascii="Arial" w:hAnsi="Arial" w:cs="Arial"/>
                <w:sz w:val="18"/>
                <w:szCs w:val="18"/>
              </w:rPr>
              <w:t xml:space="preserve">platform </w:t>
            </w:r>
            <w:r>
              <w:rPr>
                <w:rFonts w:ascii="Arial" w:hAnsi="Arial" w:cs="Arial"/>
                <w:sz w:val="18"/>
                <w:szCs w:val="18"/>
              </w:rPr>
              <w:t>access be removed as soon as possible for GPs who are intended to access via their own P</w:t>
            </w:r>
            <w:r w:rsidR="00245F04">
              <w:rPr>
                <w:rFonts w:ascii="Arial" w:hAnsi="Arial" w:cs="Arial"/>
                <w:sz w:val="18"/>
                <w:szCs w:val="18"/>
              </w:rPr>
              <w:t xml:space="preserve">ractice </w:t>
            </w:r>
            <w:r>
              <w:rPr>
                <w:rFonts w:ascii="Arial" w:hAnsi="Arial" w:cs="Arial"/>
                <w:sz w:val="18"/>
                <w:szCs w:val="18"/>
              </w:rPr>
              <w:t>M</w:t>
            </w:r>
            <w:r w:rsidR="00245F04">
              <w:rPr>
                <w:rFonts w:ascii="Arial" w:hAnsi="Arial" w:cs="Arial"/>
                <w:sz w:val="18"/>
                <w:szCs w:val="18"/>
              </w:rPr>
              <w:t xml:space="preserve">anagement </w:t>
            </w:r>
            <w:r>
              <w:rPr>
                <w:rFonts w:ascii="Arial" w:hAnsi="Arial" w:cs="Arial"/>
                <w:sz w:val="18"/>
                <w:szCs w:val="18"/>
              </w:rPr>
              <w:t>S</w:t>
            </w:r>
            <w:r w:rsidR="00245F04">
              <w:rPr>
                <w:rFonts w:ascii="Arial" w:hAnsi="Arial" w:cs="Arial"/>
                <w:sz w:val="18"/>
                <w:szCs w:val="18"/>
              </w:rPr>
              <w:t>ystems (PMS) link into CCCM,</w:t>
            </w:r>
            <w:r>
              <w:rPr>
                <w:rFonts w:ascii="Arial" w:hAnsi="Arial" w:cs="Arial"/>
                <w:sz w:val="18"/>
                <w:szCs w:val="18"/>
              </w:rPr>
              <w:t xml:space="preserve"> only for their own patients. </w:t>
            </w:r>
            <w:r w:rsidRPr="00DE72A4">
              <w:rPr>
                <w:rFonts w:ascii="Arial" w:hAnsi="Arial" w:cs="Arial"/>
                <w:sz w:val="18"/>
                <w:szCs w:val="18"/>
              </w:rPr>
              <w:t xml:space="preserve">Work on a “practice level” dashboard is progressing at pace to </w:t>
            </w:r>
            <w:r>
              <w:rPr>
                <w:rFonts w:ascii="Arial" w:hAnsi="Arial" w:cs="Arial"/>
                <w:sz w:val="18"/>
                <w:szCs w:val="18"/>
              </w:rPr>
              <w:t xml:space="preserve">enable removal of </w:t>
            </w:r>
            <w:r w:rsidRPr="00DE72A4">
              <w:rPr>
                <w:rFonts w:ascii="Arial" w:hAnsi="Arial" w:cs="Arial"/>
                <w:sz w:val="18"/>
                <w:szCs w:val="18"/>
              </w:rPr>
              <w:t>this access</w:t>
            </w:r>
            <w:r>
              <w:rPr>
                <w:rFonts w:ascii="Arial" w:hAnsi="Arial" w:cs="Arial"/>
                <w:sz w:val="18"/>
                <w:szCs w:val="18"/>
              </w:rPr>
              <w:t xml:space="preserve"> so GPs can manage their own patients via a dashboard linked to their PMS and limited to their enrolled patients they are actively managing</w:t>
            </w:r>
            <w:r w:rsidRPr="00DE72A4">
              <w:rPr>
                <w:rFonts w:ascii="Arial" w:hAnsi="Arial" w:cs="Arial"/>
                <w:sz w:val="18"/>
                <w:szCs w:val="18"/>
              </w:rPr>
              <w:t>.</w:t>
            </w:r>
          </w:p>
          <w:p w14:paraId="1D8378E0" w14:textId="77777777" w:rsidR="00BC4C83" w:rsidRDefault="00D35655" w:rsidP="006164B5">
            <w:pPr>
              <w:pStyle w:val="ListParagraph"/>
              <w:numPr>
                <w:ilvl w:val="0"/>
                <w:numId w:val="29"/>
              </w:numPr>
              <w:spacing w:before="120" w:after="120" w:line="240" w:lineRule="auto"/>
              <w:contextualSpacing w:val="0"/>
              <w:rPr>
                <w:rFonts w:ascii="Arial" w:hAnsi="Arial" w:cs="Arial"/>
                <w:sz w:val="18"/>
                <w:szCs w:val="18"/>
              </w:rPr>
            </w:pPr>
            <w:r>
              <w:rPr>
                <w:rFonts w:ascii="Arial" w:hAnsi="Arial" w:cs="Arial"/>
                <w:sz w:val="18"/>
                <w:szCs w:val="18"/>
              </w:rPr>
              <w:t xml:space="preserve">An audit </w:t>
            </w:r>
            <w:r w:rsidR="00E67F1F">
              <w:rPr>
                <w:rFonts w:ascii="Arial" w:hAnsi="Arial" w:cs="Arial"/>
                <w:sz w:val="18"/>
                <w:szCs w:val="18"/>
              </w:rPr>
              <w:t xml:space="preserve">and monitoring </w:t>
            </w:r>
            <w:r>
              <w:rPr>
                <w:rFonts w:ascii="Arial" w:hAnsi="Arial" w:cs="Arial"/>
                <w:sz w:val="18"/>
                <w:szCs w:val="18"/>
              </w:rPr>
              <w:t xml:space="preserve">programme </w:t>
            </w:r>
            <w:r w:rsidR="000400BF">
              <w:rPr>
                <w:rFonts w:ascii="Arial" w:hAnsi="Arial" w:cs="Arial"/>
                <w:sz w:val="18"/>
                <w:szCs w:val="18"/>
              </w:rPr>
              <w:t xml:space="preserve">is </w:t>
            </w:r>
            <w:r>
              <w:rPr>
                <w:rFonts w:ascii="Arial" w:hAnsi="Arial" w:cs="Arial"/>
                <w:sz w:val="18"/>
                <w:szCs w:val="18"/>
              </w:rPr>
              <w:t xml:space="preserve">to be implemented to ensure access to </w:t>
            </w:r>
            <w:r w:rsidR="008750D1">
              <w:rPr>
                <w:rFonts w:ascii="Arial" w:hAnsi="Arial" w:cs="Arial"/>
                <w:sz w:val="18"/>
                <w:szCs w:val="18"/>
              </w:rPr>
              <w:t>CCCM</w:t>
            </w:r>
            <w:r>
              <w:rPr>
                <w:rFonts w:ascii="Arial" w:hAnsi="Arial" w:cs="Arial"/>
                <w:sz w:val="18"/>
                <w:szCs w:val="18"/>
              </w:rPr>
              <w:t xml:space="preserve"> records is appropriate and by authorised users with a need to </w:t>
            </w:r>
            <w:r w:rsidR="002926E1">
              <w:rPr>
                <w:rFonts w:ascii="Arial" w:hAnsi="Arial" w:cs="Arial"/>
                <w:sz w:val="18"/>
                <w:szCs w:val="18"/>
              </w:rPr>
              <w:t>access those records for purposes directly related to COVID-19 Care in the Community.</w:t>
            </w:r>
            <w:r w:rsidR="00DE72A4">
              <w:rPr>
                <w:rFonts w:ascii="Arial" w:hAnsi="Arial" w:cs="Arial"/>
                <w:sz w:val="18"/>
                <w:szCs w:val="18"/>
              </w:rPr>
              <w:t xml:space="preserve"> </w:t>
            </w:r>
          </w:p>
          <w:p w14:paraId="27778BD9" w14:textId="7E7C7C82" w:rsidR="00D35655" w:rsidRDefault="00DE72A4" w:rsidP="00BC4C83">
            <w:pPr>
              <w:pStyle w:val="ListParagraph"/>
              <w:numPr>
                <w:ilvl w:val="1"/>
                <w:numId w:val="29"/>
              </w:numPr>
              <w:spacing w:before="120" w:after="120" w:line="240" w:lineRule="auto"/>
              <w:contextualSpacing w:val="0"/>
              <w:rPr>
                <w:rFonts w:ascii="Arial" w:hAnsi="Arial" w:cs="Arial"/>
                <w:sz w:val="18"/>
                <w:szCs w:val="18"/>
              </w:rPr>
            </w:pPr>
            <w:r>
              <w:rPr>
                <w:rFonts w:ascii="Arial" w:hAnsi="Arial" w:cs="Arial"/>
                <w:sz w:val="18"/>
                <w:szCs w:val="18"/>
              </w:rPr>
              <w:t xml:space="preserve">The responsibilities of each party (for example </w:t>
            </w:r>
            <w:r w:rsidR="00620584">
              <w:rPr>
                <w:rFonts w:ascii="Arial" w:hAnsi="Arial" w:cs="Arial"/>
                <w:sz w:val="18"/>
                <w:szCs w:val="18"/>
              </w:rPr>
              <w:t>CCHs</w:t>
            </w:r>
            <w:r>
              <w:rPr>
                <w:rFonts w:ascii="Arial" w:hAnsi="Arial" w:cs="Arial"/>
                <w:sz w:val="18"/>
                <w:szCs w:val="18"/>
              </w:rPr>
              <w:t>) should be identified, including reporting responsibility to the C</w:t>
            </w:r>
            <w:r w:rsidR="00D97F99">
              <w:rPr>
                <w:rFonts w:ascii="Arial" w:hAnsi="Arial" w:cs="Arial"/>
                <w:sz w:val="18"/>
                <w:szCs w:val="18"/>
              </w:rPr>
              <w:t>iTC</w:t>
            </w:r>
            <w:r>
              <w:rPr>
                <w:rFonts w:ascii="Arial" w:hAnsi="Arial" w:cs="Arial"/>
                <w:sz w:val="18"/>
                <w:szCs w:val="18"/>
              </w:rPr>
              <w:t xml:space="preserve"> Privacy Officer to confirm the plan in place and its operational performance at regular intervals.</w:t>
            </w:r>
          </w:p>
          <w:p w14:paraId="580954DF" w14:textId="02E87F20" w:rsidR="00BC4C83" w:rsidRDefault="00BC4C83" w:rsidP="00BC4C83">
            <w:pPr>
              <w:pStyle w:val="ListParagraph"/>
              <w:numPr>
                <w:ilvl w:val="1"/>
                <w:numId w:val="29"/>
              </w:numPr>
              <w:spacing w:before="120" w:after="120" w:line="240" w:lineRule="auto"/>
              <w:contextualSpacing w:val="0"/>
              <w:rPr>
                <w:rFonts w:ascii="Arial" w:hAnsi="Arial" w:cs="Arial"/>
                <w:sz w:val="18"/>
                <w:szCs w:val="18"/>
              </w:rPr>
            </w:pPr>
            <w:r>
              <w:rPr>
                <w:rFonts w:ascii="Arial" w:hAnsi="Arial" w:cs="Arial"/>
                <w:sz w:val="18"/>
                <w:szCs w:val="18"/>
              </w:rPr>
              <w:t xml:space="preserve">A confirmation audit is underway to check that all users have the correct access rights, and only those rights necessary for the role they play in the CiTC response (for example GPs who have direct CCCM access require that level of access as they will be consistently working outside their </w:t>
            </w:r>
            <w:r w:rsidR="00C741C9">
              <w:rPr>
                <w:rFonts w:ascii="Arial" w:hAnsi="Arial" w:cs="Arial"/>
                <w:sz w:val="18"/>
                <w:szCs w:val="18"/>
              </w:rPr>
              <w:t xml:space="preserve">own </w:t>
            </w:r>
            <w:r>
              <w:rPr>
                <w:rFonts w:ascii="Arial" w:hAnsi="Arial" w:cs="Arial"/>
                <w:sz w:val="18"/>
                <w:szCs w:val="18"/>
              </w:rPr>
              <w:t xml:space="preserve">practice, for example, out of hours cover, covering for other practices and / or performing </w:t>
            </w:r>
            <w:r w:rsidR="00620584">
              <w:rPr>
                <w:rFonts w:ascii="Arial" w:hAnsi="Arial" w:cs="Arial"/>
                <w:sz w:val="18"/>
                <w:szCs w:val="18"/>
              </w:rPr>
              <w:t xml:space="preserve">CCH </w:t>
            </w:r>
            <w:r>
              <w:rPr>
                <w:rFonts w:ascii="Arial" w:hAnsi="Arial" w:cs="Arial"/>
                <w:sz w:val="18"/>
                <w:szCs w:val="18"/>
              </w:rPr>
              <w:t>tasks).</w:t>
            </w:r>
          </w:p>
        </w:tc>
        <w:tc>
          <w:tcPr>
            <w:tcW w:w="1631" w:type="dxa"/>
            <w:shd w:val="clear" w:color="auto" w:fill="F2F2F2" w:themeFill="background1" w:themeFillShade="F2"/>
          </w:tcPr>
          <w:p w14:paraId="7909CF4B" w14:textId="4A1F685D" w:rsidR="00A64AEA" w:rsidRPr="00CD581E" w:rsidRDefault="00BC4C83" w:rsidP="00D33195">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Ongoing</w:t>
            </w:r>
          </w:p>
        </w:tc>
      </w:tr>
      <w:tr w:rsidR="00A64AEA" w:rsidRPr="00CD581E" w14:paraId="25B48D06" w14:textId="77777777" w:rsidTr="00D33195">
        <w:tc>
          <w:tcPr>
            <w:tcW w:w="1255" w:type="dxa"/>
          </w:tcPr>
          <w:p w14:paraId="6D91516F" w14:textId="7306CFF9" w:rsidR="00A64AEA" w:rsidRPr="00CD581E" w:rsidRDefault="00BC4C83" w:rsidP="00D33195">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PIA-05</w:t>
            </w:r>
          </w:p>
        </w:tc>
        <w:tc>
          <w:tcPr>
            <w:tcW w:w="5770" w:type="dxa"/>
          </w:tcPr>
          <w:p w14:paraId="7AEE0E1A" w14:textId="097B96DD" w:rsidR="00A64AEA" w:rsidRPr="00A730F9" w:rsidRDefault="00BC4C83" w:rsidP="00D33195">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 xml:space="preserve">Confirmation to be obtained that </w:t>
            </w:r>
            <w:r w:rsidRPr="00BC4C83">
              <w:rPr>
                <w:rFonts w:ascii="Arial" w:hAnsi="Arial" w:cs="Arial"/>
                <w:sz w:val="18"/>
                <w:szCs w:val="18"/>
              </w:rPr>
              <w:t>Whakarongorau processes and engagement with CCCM are fully reviewed by PIA activity to support appropriate limitation on access to CCCM records.</w:t>
            </w:r>
          </w:p>
        </w:tc>
        <w:tc>
          <w:tcPr>
            <w:tcW w:w="1631" w:type="dxa"/>
          </w:tcPr>
          <w:p w14:paraId="199FE22D" w14:textId="272A5683" w:rsidR="00A64AEA" w:rsidRPr="00CD581E" w:rsidRDefault="00BC4C83" w:rsidP="00D33195">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 xml:space="preserve">End of </w:t>
            </w:r>
            <w:r w:rsidR="00783684">
              <w:rPr>
                <w:rFonts w:ascii="Arial" w:hAnsi="Arial" w:cs="Arial"/>
                <w:sz w:val="18"/>
                <w:szCs w:val="18"/>
              </w:rPr>
              <w:t>April</w:t>
            </w:r>
            <w:r>
              <w:rPr>
                <w:rFonts w:ascii="Arial" w:hAnsi="Arial" w:cs="Arial"/>
                <w:sz w:val="18"/>
                <w:szCs w:val="18"/>
              </w:rPr>
              <w:t xml:space="preserve"> 2022</w:t>
            </w:r>
          </w:p>
        </w:tc>
      </w:tr>
      <w:tr w:rsidR="00D97F99" w:rsidRPr="00CD581E" w14:paraId="11B6A3D6" w14:textId="77777777" w:rsidTr="003A1672">
        <w:tc>
          <w:tcPr>
            <w:tcW w:w="1255" w:type="dxa"/>
            <w:shd w:val="clear" w:color="auto" w:fill="F2F2F2" w:themeFill="background1" w:themeFillShade="F2"/>
          </w:tcPr>
          <w:p w14:paraId="093059E6" w14:textId="62A13455" w:rsidR="00D97F99" w:rsidRDefault="00D97F99" w:rsidP="00D33195">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PIA-06</w:t>
            </w:r>
          </w:p>
        </w:tc>
        <w:tc>
          <w:tcPr>
            <w:tcW w:w="5770" w:type="dxa"/>
            <w:shd w:val="clear" w:color="auto" w:fill="F2F2F2" w:themeFill="background1" w:themeFillShade="F2"/>
          </w:tcPr>
          <w:p w14:paraId="1EF58EA5" w14:textId="7C45B515" w:rsidR="00D97F99" w:rsidRPr="00D97F99" w:rsidRDefault="00D97F99" w:rsidP="00D33195">
            <w:pPr>
              <w:pStyle w:val="ListParagraph"/>
              <w:spacing w:before="120" w:after="120" w:line="240" w:lineRule="auto"/>
              <w:ind w:left="0"/>
              <w:contextualSpacing w:val="0"/>
              <w:rPr>
                <w:rFonts w:ascii="Arial" w:hAnsi="Arial" w:cs="Arial"/>
                <w:sz w:val="18"/>
                <w:szCs w:val="18"/>
              </w:rPr>
            </w:pPr>
            <w:r w:rsidRPr="00D97F99">
              <w:rPr>
                <w:rFonts w:ascii="Arial" w:hAnsi="Arial" w:cs="Arial"/>
                <w:sz w:val="18"/>
                <w:szCs w:val="18"/>
              </w:rPr>
              <w:t>To prevent a patient’s risk calculation from being included in their records, with the risk that it may be shared with a third party such as an insurer, the risk score generated by the Risk Stratification Tool is not to be included in records saved from CCCM to GPs’ PMS files.</w:t>
            </w:r>
          </w:p>
        </w:tc>
        <w:tc>
          <w:tcPr>
            <w:tcW w:w="1631" w:type="dxa"/>
            <w:shd w:val="clear" w:color="auto" w:fill="F2F2F2" w:themeFill="background1" w:themeFillShade="F2"/>
          </w:tcPr>
          <w:p w14:paraId="4D6E0B5C" w14:textId="4F34F316" w:rsidR="00D97F99" w:rsidRDefault="00C8785D" w:rsidP="00D33195">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Completed</w:t>
            </w:r>
          </w:p>
        </w:tc>
      </w:tr>
    </w:tbl>
    <w:p w14:paraId="5BB0CF69" w14:textId="77777777" w:rsidR="00A64AEA" w:rsidRPr="002C30E6" w:rsidRDefault="00A64AEA" w:rsidP="00A64AEA">
      <w:pPr>
        <w:pStyle w:val="ListParagraph"/>
        <w:spacing w:after="240"/>
        <w:ind w:left="0"/>
        <w:contextualSpacing w:val="0"/>
        <w:rPr>
          <w:rFonts w:ascii="Arial" w:hAnsi="Arial" w:cs="Arial"/>
        </w:rPr>
      </w:pPr>
    </w:p>
    <w:bookmarkEnd w:id="10"/>
    <w:p w14:paraId="64788359" w14:textId="5CC2BA5F" w:rsidR="00417C5F" w:rsidRPr="002C30E6" w:rsidRDefault="00417C5F" w:rsidP="00D30AD4">
      <w:pPr>
        <w:pStyle w:val="ListParagraph"/>
        <w:numPr>
          <w:ilvl w:val="0"/>
          <w:numId w:val="1"/>
        </w:numPr>
        <w:spacing w:after="240"/>
        <w:contextualSpacing w:val="0"/>
        <w:rPr>
          <w:rFonts w:ascii="Arial" w:hAnsi="Arial" w:cs="Arial"/>
        </w:rPr>
      </w:pPr>
      <w:r w:rsidRPr="002C30E6">
        <w:rPr>
          <w:rFonts w:ascii="Arial" w:hAnsi="Arial" w:cs="Arial"/>
        </w:rPr>
        <w:br w:type="page"/>
      </w:r>
    </w:p>
    <w:p w14:paraId="246F3727" w14:textId="0F243016" w:rsidR="00417C5F" w:rsidRPr="002C30E6" w:rsidRDefault="00417C5F" w:rsidP="00417C5F">
      <w:pPr>
        <w:pStyle w:val="Heading1"/>
        <w:rPr>
          <w:rFonts w:ascii="Arial" w:hAnsi="Arial" w:cs="Arial"/>
        </w:rPr>
      </w:pPr>
      <w:bookmarkStart w:id="11" w:name="_Toc392841103"/>
      <w:bookmarkStart w:id="12" w:name="_Toc477948045"/>
      <w:bookmarkStart w:id="13" w:name="_Toc104460115"/>
      <w:r w:rsidRPr="002C30E6">
        <w:rPr>
          <w:rFonts w:ascii="Arial" w:hAnsi="Arial" w:cs="Arial"/>
        </w:rPr>
        <w:lastRenderedPageBreak/>
        <w:t xml:space="preserve">Section </w:t>
      </w:r>
      <w:r w:rsidR="00C976D4" w:rsidRPr="002C30E6">
        <w:rPr>
          <w:rFonts w:ascii="Arial" w:hAnsi="Arial" w:cs="Arial"/>
        </w:rPr>
        <w:t>Two</w:t>
      </w:r>
      <w:r w:rsidRPr="002C30E6">
        <w:rPr>
          <w:rFonts w:ascii="Arial" w:hAnsi="Arial" w:cs="Arial"/>
        </w:rPr>
        <w:t xml:space="preserve"> </w:t>
      </w:r>
      <w:r w:rsidR="00C5641A" w:rsidRPr="002C30E6">
        <w:rPr>
          <w:rFonts w:ascii="Arial" w:hAnsi="Arial" w:cs="Arial"/>
        </w:rPr>
        <w:t>–</w:t>
      </w:r>
      <w:r w:rsidRPr="002C30E6">
        <w:rPr>
          <w:rFonts w:ascii="Arial" w:hAnsi="Arial" w:cs="Arial"/>
        </w:rPr>
        <w:t xml:space="preserve"> </w:t>
      </w:r>
      <w:bookmarkEnd w:id="11"/>
      <w:bookmarkEnd w:id="12"/>
      <w:r w:rsidR="00D040EB">
        <w:rPr>
          <w:rFonts w:ascii="Arial" w:hAnsi="Arial" w:cs="Arial"/>
        </w:rPr>
        <w:t>COVID Clinical Care Module</w:t>
      </w:r>
      <w:r w:rsidR="00A65503">
        <w:rPr>
          <w:rFonts w:ascii="Arial" w:hAnsi="Arial" w:cs="Arial"/>
        </w:rPr>
        <w:t xml:space="preserve"> </w:t>
      </w:r>
      <w:r w:rsidR="00F041BD">
        <w:rPr>
          <w:rFonts w:ascii="Arial" w:hAnsi="Arial" w:cs="Arial"/>
        </w:rPr>
        <w:t>to support</w:t>
      </w:r>
      <w:r w:rsidR="00CB685C">
        <w:rPr>
          <w:rFonts w:ascii="Arial" w:hAnsi="Arial" w:cs="Arial"/>
        </w:rPr>
        <w:t xml:space="preserve"> Care in the Community</w:t>
      </w:r>
      <w:bookmarkEnd w:id="13"/>
    </w:p>
    <w:p w14:paraId="59A39900" w14:textId="6E036F5D" w:rsidR="00417C5F" w:rsidRPr="002C30E6" w:rsidRDefault="00417C5F" w:rsidP="00417C5F">
      <w:pPr>
        <w:pStyle w:val="Heading2"/>
        <w:rPr>
          <w:rStyle w:val="NormalChar"/>
          <w:rFonts w:ascii="Arial" w:eastAsiaTheme="majorEastAsia" w:hAnsi="Arial" w:cs="Arial"/>
        </w:rPr>
      </w:pPr>
      <w:bookmarkStart w:id="14" w:name="_Toc477948046"/>
      <w:bookmarkStart w:id="15" w:name="_Toc104460116"/>
      <w:r w:rsidRPr="002C30E6">
        <w:rPr>
          <w:rFonts w:ascii="Arial" w:hAnsi="Arial" w:cs="Arial"/>
        </w:rPr>
        <w:t>Background</w:t>
      </w:r>
      <w:bookmarkEnd w:id="14"/>
      <w:bookmarkEnd w:id="15"/>
    </w:p>
    <w:p w14:paraId="62492C30" w14:textId="20D6B606" w:rsidR="00BF4755" w:rsidRDefault="00BF4755" w:rsidP="00390984">
      <w:pPr>
        <w:pStyle w:val="ListParagraph"/>
        <w:numPr>
          <w:ilvl w:val="0"/>
          <w:numId w:val="26"/>
        </w:numPr>
        <w:spacing w:after="240"/>
        <w:contextualSpacing w:val="0"/>
        <w:rPr>
          <w:rFonts w:ascii="Arial" w:hAnsi="Arial" w:cs="Arial"/>
        </w:rPr>
      </w:pPr>
      <w:r>
        <w:rPr>
          <w:rFonts w:ascii="Arial" w:hAnsi="Arial" w:cs="Arial"/>
        </w:rPr>
        <w:t xml:space="preserve">After the Covid-19 Delta community outbreak, plans for development of a national response to enable caring for Covid-19 </w:t>
      </w:r>
      <w:r w:rsidR="00DB1F8E">
        <w:rPr>
          <w:rFonts w:ascii="Arial" w:hAnsi="Arial" w:cs="Arial"/>
        </w:rPr>
        <w:t>Case</w:t>
      </w:r>
      <w:r>
        <w:rPr>
          <w:rFonts w:ascii="Arial" w:hAnsi="Arial" w:cs="Arial"/>
        </w:rPr>
        <w:t xml:space="preserve">s were advanced. </w:t>
      </w:r>
      <w:r w:rsidR="00F44D32">
        <w:rPr>
          <w:rFonts w:ascii="Arial" w:hAnsi="Arial" w:cs="Arial"/>
        </w:rPr>
        <w:t>With the</w:t>
      </w:r>
      <w:r>
        <w:rPr>
          <w:rFonts w:ascii="Arial" w:hAnsi="Arial" w:cs="Arial"/>
        </w:rPr>
        <w:t xml:space="preserve"> Omicron community outbreak community </w:t>
      </w:r>
      <w:r w:rsidR="00DB1F8E">
        <w:rPr>
          <w:rFonts w:ascii="Arial" w:hAnsi="Arial" w:cs="Arial"/>
        </w:rPr>
        <w:t>Case</w:t>
      </w:r>
      <w:r>
        <w:rPr>
          <w:rFonts w:ascii="Arial" w:hAnsi="Arial" w:cs="Arial"/>
        </w:rPr>
        <w:t xml:space="preserve">s </w:t>
      </w:r>
      <w:r w:rsidR="00F44D32">
        <w:rPr>
          <w:rFonts w:ascii="Arial" w:hAnsi="Arial" w:cs="Arial"/>
        </w:rPr>
        <w:t xml:space="preserve">grew </w:t>
      </w:r>
      <w:r>
        <w:rPr>
          <w:rFonts w:ascii="Arial" w:hAnsi="Arial" w:cs="Arial"/>
        </w:rPr>
        <w:t>exponentially</w:t>
      </w:r>
      <w:r w:rsidR="002F4665">
        <w:rPr>
          <w:rFonts w:ascii="Arial" w:hAnsi="Arial" w:cs="Arial"/>
        </w:rPr>
        <w:t xml:space="preserve"> but</w:t>
      </w:r>
      <w:r>
        <w:rPr>
          <w:rFonts w:ascii="Arial" w:hAnsi="Arial" w:cs="Arial"/>
        </w:rPr>
        <w:t xml:space="preserve">, </w:t>
      </w:r>
      <w:r w:rsidR="002F4665">
        <w:rPr>
          <w:rFonts w:ascii="Arial" w:hAnsi="Arial" w:cs="Arial"/>
        </w:rPr>
        <w:t>with vaccination rates high</w:t>
      </w:r>
      <w:r w:rsidR="00FC574C">
        <w:rPr>
          <w:rFonts w:ascii="Arial" w:hAnsi="Arial" w:cs="Arial"/>
        </w:rPr>
        <w:t xml:space="preserve"> </w:t>
      </w:r>
      <w:r>
        <w:rPr>
          <w:rFonts w:ascii="Arial" w:hAnsi="Arial" w:cs="Arial"/>
        </w:rPr>
        <w:t xml:space="preserve">the majority of </w:t>
      </w:r>
      <w:r w:rsidR="00DB1F8E">
        <w:rPr>
          <w:rFonts w:ascii="Arial" w:hAnsi="Arial" w:cs="Arial"/>
        </w:rPr>
        <w:t>Case</w:t>
      </w:r>
      <w:r>
        <w:rPr>
          <w:rFonts w:ascii="Arial" w:hAnsi="Arial" w:cs="Arial"/>
        </w:rPr>
        <w:t xml:space="preserve">s </w:t>
      </w:r>
      <w:r w:rsidR="003F0AC6">
        <w:rPr>
          <w:rFonts w:ascii="Arial" w:hAnsi="Arial" w:cs="Arial"/>
        </w:rPr>
        <w:t>were able to self-manage in their own</w:t>
      </w:r>
      <w:r w:rsidR="0025643F">
        <w:rPr>
          <w:rFonts w:ascii="Arial" w:hAnsi="Arial" w:cs="Arial"/>
        </w:rPr>
        <w:t xml:space="preserve"> </w:t>
      </w:r>
      <w:r w:rsidR="003F0AC6">
        <w:rPr>
          <w:rFonts w:ascii="Arial" w:hAnsi="Arial" w:cs="Arial"/>
        </w:rPr>
        <w:t>homes</w:t>
      </w:r>
      <w:r w:rsidR="0025643F">
        <w:rPr>
          <w:rFonts w:ascii="Arial" w:hAnsi="Arial" w:cs="Arial"/>
        </w:rPr>
        <w:t xml:space="preserve">, or </w:t>
      </w:r>
      <w:r w:rsidR="004F520E">
        <w:rPr>
          <w:rFonts w:ascii="Arial" w:hAnsi="Arial" w:cs="Arial"/>
        </w:rPr>
        <w:t xml:space="preserve">to receive </w:t>
      </w:r>
      <w:r>
        <w:rPr>
          <w:rFonts w:ascii="Arial" w:hAnsi="Arial" w:cs="Arial"/>
        </w:rPr>
        <w:t>care in their own homes or other locations in the community rather than in a formal clinical setting</w:t>
      </w:r>
      <w:r w:rsidR="006E1DB2">
        <w:rPr>
          <w:rFonts w:ascii="Arial" w:hAnsi="Arial" w:cs="Arial"/>
        </w:rPr>
        <w:t xml:space="preserve"> (such as a hospital</w:t>
      </w:r>
      <w:r w:rsidR="005C05C6">
        <w:rPr>
          <w:rFonts w:ascii="Arial" w:hAnsi="Arial" w:cs="Arial"/>
        </w:rPr>
        <w:t xml:space="preserve"> or isolation facility</w:t>
      </w:r>
      <w:r w:rsidR="006E1DB2">
        <w:rPr>
          <w:rFonts w:ascii="Arial" w:hAnsi="Arial" w:cs="Arial"/>
        </w:rPr>
        <w:t>)</w:t>
      </w:r>
      <w:r>
        <w:rPr>
          <w:rFonts w:ascii="Arial" w:hAnsi="Arial" w:cs="Arial"/>
        </w:rPr>
        <w:t xml:space="preserve">. </w:t>
      </w:r>
      <w:r w:rsidR="0025643F" w:rsidRPr="007612BD">
        <w:rPr>
          <w:rFonts w:ascii="Arial" w:hAnsi="Arial" w:cs="Arial"/>
        </w:rPr>
        <w:t>New Zealand has now moved to Phase Three of the Omicron response</w:t>
      </w:r>
      <w:r w:rsidR="0025643F">
        <w:rPr>
          <w:rFonts w:ascii="Arial" w:hAnsi="Arial" w:cs="Arial"/>
        </w:rPr>
        <w:t xml:space="preserve"> as the peak of daily cases has passed, but there are still thousands of new cases per day. </w:t>
      </w:r>
      <w:r w:rsidR="00CD468D">
        <w:rPr>
          <w:rFonts w:ascii="Arial" w:hAnsi="Arial" w:cs="Arial"/>
        </w:rPr>
        <w:t>While t</w:t>
      </w:r>
      <w:r w:rsidR="0025643F">
        <w:rPr>
          <w:rFonts w:ascii="Arial" w:hAnsi="Arial" w:cs="Arial"/>
        </w:rPr>
        <w:t>he number of cases is likely to continue to decline</w:t>
      </w:r>
      <w:r w:rsidR="00CD468D">
        <w:rPr>
          <w:rFonts w:ascii="Arial" w:hAnsi="Arial" w:cs="Arial"/>
        </w:rPr>
        <w:t>c,</w:t>
      </w:r>
      <w:r w:rsidR="0025643F">
        <w:rPr>
          <w:rFonts w:ascii="Arial" w:hAnsi="Arial" w:cs="Arial"/>
        </w:rPr>
        <w:t xml:space="preserve"> it is anticipated that there may be further waves of COVID-19 in the future</w:t>
      </w:r>
      <w:r w:rsidR="00152CB5">
        <w:rPr>
          <w:rFonts w:ascii="Arial" w:hAnsi="Arial" w:cs="Arial"/>
        </w:rPr>
        <w:t>.</w:t>
      </w:r>
      <w:r w:rsidR="0025643F">
        <w:rPr>
          <w:rFonts w:ascii="Arial" w:hAnsi="Arial" w:cs="Arial"/>
        </w:rPr>
        <w:t xml:space="preserve"> </w:t>
      </w:r>
      <w:r>
        <w:rPr>
          <w:rFonts w:ascii="Arial" w:hAnsi="Arial" w:cs="Arial"/>
        </w:rPr>
        <w:t xml:space="preserve">The </w:t>
      </w:r>
      <w:r w:rsidR="008750D1">
        <w:rPr>
          <w:rFonts w:ascii="Arial" w:hAnsi="Arial" w:cs="Arial"/>
        </w:rPr>
        <w:t>CCCM</w:t>
      </w:r>
      <w:r>
        <w:rPr>
          <w:rFonts w:ascii="Arial" w:hAnsi="Arial" w:cs="Arial"/>
        </w:rPr>
        <w:t xml:space="preserve"> has been developed to provide a secure </w:t>
      </w:r>
      <w:r w:rsidR="001B5A42">
        <w:rPr>
          <w:rFonts w:ascii="Arial" w:hAnsi="Arial" w:cs="Arial"/>
        </w:rPr>
        <w:t xml:space="preserve">shared </w:t>
      </w:r>
      <w:r>
        <w:rPr>
          <w:rFonts w:ascii="Arial" w:hAnsi="Arial" w:cs="Arial"/>
        </w:rPr>
        <w:t xml:space="preserve">clinical record available </w:t>
      </w:r>
      <w:r w:rsidR="005C05C6">
        <w:rPr>
          <w:rFonts w:ascii="Arial" w:hAnsi="Arial" w:cs="Arial"/>
        </w:rPr>
        <w:t xml:space="preserve">across care settings.  It has been made available to be used </w:t>
      </w:r>
      <w:r>
        <w:rPr>
          <w:rFonts w:ascii="Arial" w:hAnsi="Arial" w:cs="Arial"/>
        </w:rPr>
        <w:t xml:space="preserve">nationally </w:t>
      </w:r>
      <w:r w:rsidR="005C05C6">
        <w:rPr>
          <w:rFonts w:ascii="Arial" w:hAnsi="Arial" w:cs="Arial"/>
        </w:rPr>
        <w:t xml:space="preserve">to prevent duplication and reinvention of multiple disparate systems that would then all need to interact with the national systems </w:t>
      </w:r>
      <w:r>
        <w:rPr>
          <w:rFonts w:ascii="Arial" w:hAnsi="Arial" w:cs="Arial"/>
        </w:rPr>
        <w:t xml:space="preserve">to support the care of Covid-19 </w:t>
      </w:r>
      <w:r w:rsidR="00DB1F8E">
        <w:rPr>
          <w:rFonts w:ascii="Arial" w:hAnsi="Arial" w:cs="Arial"/>
        </w:rPr>
        <w:t>Case</w:t>
      </w:r>
      <w:r>
        <w:rPr>
          <w:rFonts w:ascii="Arial" w:hAnsi="Arial" w:cs="Arial"/>
        </w:rPr>
        <w:t>s in the community</w:t>
      </w:r>
      <w:r w:rsidR="005C05C6">
        <w:rPr>
          <w:rFonts w:ascii="Arial" w:hAnsi="Arial" w:cs="Arial"/>
        </w:rPr>
        <w:t xml:space="preserve"> and ongoing surveillance of COVID</w:t>
      </w:r>
      <w:r>
        <w:rPr>
          <w:rFonts w:ascii="Arial" w:hAnsi="Arial" w:cs="Arial"/>
        </w:rPr>
        <w:t>.</w:t>
      </w:r>
    </w:p>
    <w:p w14:paraId="584509E6" w14:textId="49FCF109" w:rsidR="006E1DB2" w:rsidRDefault="00B55D89" w:rsidP="00390984">
      <w:pPr>
        <w:pStyle w:val="ListParagraph"/>
        <w:numPr>
          <w:ilvl w:val="0"/>
          <w:numId w:val="26"/>
        </w:numPr>
        <w:spacing w:after="240"/>
        <w:contextualSpacing w:val="0"/>
        <w:rPr>
          <w:rFonts w:ascii="Arial" w:hAnsi="Arial" w:cs="Arial"/>
        </w:rPr>
      </w:pPr>
      <w:r w:rsidRPr="007E3E46">
        <w:rPr>
          <w:rFonts w:ascii="Arial" w:hAnsi="Arial" w:cs="Arial"/>
        </w:rPr>
        <w:t xml:space="preserve">The Border Clinical Management System was originally created so that a national record could be maintained of the </w:t>
      </w:r>
      <w:r w:rsidR="001B5A42">
        <w:rPr>
          <w:rFonts w:ascii="Arial" w:hAnsi="Arial" w:cs="Arial"/>
        </w:rPr>
        <w:t xml:space="preserve">clinical </w:t>
      </w:r>
      <w:r w:rsidRPr="007E3E46">
        <w:rPr>
          <w:rFonts w:ascii="Arial" w:hAnsi="Arial" w:cs="Arial"/>
        </w:rPr>
        <w:t xml:space="preserve">care of travellers arriving at the border and being housed in Managed Isolation and Quarantine Facilities. </w:t>
      </w:r>
      <w:r w:rsidR="00325236">
        <w:rPr>
          <w:rFonts w:ascii="Arial" w:hAnsi="Arial" w:cs="Arial"/>
        </w:rPr>
        <w:t xml:space="preserve">The BCMS has now been adapted to include the </w:t>
      </w:r>
      <w:r w:rsidR="008750D1">
        <w:rPr>
          <w:rFonts w:ascii="Arial" w:hAnsi="Arial" w:cs="Arial"/>
        </w:rPr>
        <w:t>CCCM</w:t>
      </w:r>
      <w:r w:rsidR="00325236">
        <w:rPr>
          <w:rFonts w:ascii="Arial" w:hAnsi="Arial" w:cs="Arial"/>
        </w:rPr>
        <w:t xml:space="preserve"> for </w:t>
      </w:r>
      <w:r w:rsidR="00850023">
        <w:rPr>
          <w:rFonts w:ascii="Arial" w:hAnsi="Arial" w:cs="Arial"/>
        </w:rPr>
        <w:t xml:space="preserve">CiTC </w:t>
      </w:r>
      <w:r w:rsidR="00325236">
        <w:rPr>
          <w:rFonts w:ascii="Arial" w:hAnsi="Arial" w:cs="Arial"/>
        </w:rPr>
        <w:t>to enable a nationally available community response.</w:t>
      </w:r>
      <w:r w:rsidR="00597EBF">
        <w:rPr>
          <w:rFonts w:ascii="Arial" w:hAnsi="Arial" w:cs="Arial"/>
        </w:rPr>
        <w:t xml:space="preserve"> </w:t>
      </w:r>
    </w:p>
    <w:p w14:paraId="07BC6419" w14:textId="4C4FA08F" w:rsidR="00B55D89" w:rsidRDefault="00597EBF" w:rsidP="00390984">
      <w:pPr>
        <w:pStyle w:val="ListParagraph"/>
        <w:numPr>
          <w:ilvl w:val="0"/>
          <w:numId w:val="26"/>
        </w:numPr>
        <w:spacing w:after="240"/>
        <w:contextualSpacing w:val="0"/>
        <w:rPr>
          <w:rFonts w:ascii="Arial" w:hAnsi="Arial" w:cs="Arial"/>
        </w:rPr>
      </w:pPr>
      <w:r>
        <w:rPr>
          <w:rFonts w:ascii="Arial" w:hAnsi="Arial" w:cs="Arial"/>
        </w:rPr>
        <w:t xml:space="preserve">The ability to have a nationally available </w:t>
      </w:r>
      <w:r w:rsidR="008750D1">
        <w:rPr>
          <w:rFonts w:ascii="Arial" w:hAnsi="Arial" w:cs="Arial"/>
        </w:rPr>
        <w:t>CCCM</w:t>
      </w:r>
      <w:r w:rsidR="006E1DB2">
        <w:rPr>
          <w:rFonts w:ascii="Arial" w:hAnsi="Arial" w:cs="Arial"/>
        </w:rPr>
        <w:t xml:space="preserve"> </w:t>
      </w:r>
      <w:r>
        <w:rPr>
          <w:rFonts w:ascii="Arial" w:hAnsi="Arial" w:cs="Arial"/>
        </w:rPr>
        <w:t xml:space="preserve">record </w:t>
      </w:r>
      <w:r w:rsidR="006E1DB2">
        <w:rPr>
          <w:rFonts w:ascii="Arial" w:hAnsi="Arial" w:cs="Arial"/>
        </w:rPr>
        <w:t>mean</w:t>
      </w:r>
      <w:r w:rsidR="00957F98">
        <w:rPr>
          <w:rFonts w:ascii="Arial" w:hAnsi="Arial" w:cs="Arial"/>
        </w:rPr>
        <w:t>s</w:t>
      </w:r>
      <w:r w:rsidR="006E1DB2">
        <w:rPr>
          <w:rFonts w:ascii="Arial" w:hAnsi="Arial" w:cs="Arial"/>
        </w:rPr>
        <w:t xml:space="preserve"> that if the resources in one region </w:t>
      </w:r>
      <w:r w:rsidR="00C8785D">
        <w:rPr>
          <w:rFonts w:ascii="Arial" w:hAnsi="Arial" w:cs="Arial"/>
        </w:rPr>
        <w:t xml:space="preserve">or Facility </w:t>
      </w:r>
      <w:r w:rsidR="006E1DB2">
        <w:rPr>
          <w:rFonts w:ascii="Arial" w:hAnsi="Arial" w:cs="Arial"/>
        </w:rPr>
        <w:t xml:space="preserve">are overwhelmed other regions </w:t>
      </w:r>
      <w:r w:rsidR="00C8785D">
        <w:rPr>
          <w:rFonts w:ascii="Arial" w:hAnsi="Arial" w:cs="Arial"/>
        </w:rPr>
        <w:t xml:space="preserve">or Facilities </w:t>
      </w:r>
      <w:r w:rsidR="00EC14B4">
        <w:rPr>
          <w:rFonts w:ascii="Arial" w:hAnsi="Arial" w:cs="Arial"/>
        </w:rPr>
        <w:t xml:space="preserve">are </w:t>
      </w:r>
      <w:r w:rsidR="006E1DB2">
        <w:rPr>
          <w:rFonts w:ascii="Arial" w:hAnsi="Arial" w:cs="Arial"/>
        </w:rPr>
        <w:t>able to provide support (</w:t>
      </w:r>
      <w:r w:rsidR="00C8785D">
        <w:rPr>
          <w:rFonts w:ascii="Arial" w:hAnsi="Arial" w:cs="Arial"/>
        </w:rPr>
        <w:t xml:space="preserve">both inter and intra regionally, </w:t>
      </w:r>
      <w:r w:rsidR="006E1DB2">
        <w:rPr>
          <w:rFonts w:ascii="Arial" w:hAnsi="Arial" w:cs="Arial"/>
        </w:rPr>
        <w:t xml:space="preserve">much as has happened with Contact Tracing). A high number of health care workers in a region may also get sick at the same time, </w:t>
      </w:r>
      <w:r w:rsidR="00E77EC5">
        <w:rPr>
          <w:rFonts w:ascii="Arial" w:hAnsi="Arial" w:cs="Arial"/>
        </w:rPr>
        <w:t xml:space="preserve">requiring </w:t>
      </w:r>
      <w:r w:rsidR="006E1DB2">
        <w:rPr>
          <w:rFonts w:ascii="Arial" w:hAnsi="Arial" w:cs="Arial"/>
        </w:rPr>
        <w:t xml:space="preserve">support to be provided by less affected regions. In addition, individuals travel out of their usual region and may test positive when away from home. A local response to those </w:t>
      </w:r>
      <w:r w:rsidR="00DB1F8E">
        <w:rPr>
          <w:rFonts w:ascii="Arial" w:hAnsi="Arial" w:cs="Arial"/>
        </w:rPr>
        <w:t>Case</w:t>
      </w:r>
      <w:r w:rsidR="006E1DB2">
        <w:rPr>
          <w:rFonts w:ascii="Arial" w:hAnsi="Arial" w:cs="Arial"/>
        </w:rPr>
        <w:t xml:space="preserve">s </w:t>
      </w:r>
      <w:r w:rsidR="00EC14B4">
        <w:rPr>
          <w:rFonts w:ascii="Arial" w:hAnsi="Arial" w:cs="Arial"/>
        </w:rPr>
        <w:t xml:space="preserve">is </w:t>
      </w:r>
      <w:r w:rsidR="006E1DB2">
        <w:rPr>
          <w:rFonts w:ascii="Arial" w:hAnsi="Arial" w:cs="Arial"/>
        </w:rPr>
        <w:t xml:space="preserve">also be able to be managed via </w:t>
      </w:r>
      <w:r w:rsidR="008750D1">
        <w:rPr>
          <w:rFonts w:ascii="Arial" w:hAnsi="Arial" w:cs="Arial"/>
        </w:rPr>
        <w:t>CCCM</w:t>
      </w:r>
      <w:r w:rsidR="006E1DB2">
        <w:rPr>
          <w:rFonts w:ascii="Arial" w:hAnsi="Arial" w:cs="Arial"/>
        </w:rPr>
        <w:t>.</w:t>
      </w:r>
    </w:p>
    <w:p w14:paraId="19E04B6C" w14:textId="6A96870B" w:rsidR="005C05C6" w:rsidRPr="007E3E46" w:rsidRDefault="005C05C6" w:rsidP="00390984">
      <w:pPr>
        <w:pStyle w:val="ListParagraph"/>
        <w:numPr>
          <w:ilvl w:val="0"/>
          <w:numId w:val="26"/>
        </w:numPr>
        <w:spacing w:after="240"/>
        <w:contextualSpacing w:val="0"/>
        <w:rPr>
          <w:rFonts w:ascii="Arial" w:hAnsi="Arial" w:cs="Arial"/>
        </w:rPr>
      </w:pPr>
      <w:r>
        <w:rPr>
          <w:rFonts w:ascii="Arial" w:hAnsi="Arial" w:cs="Arial"/>
        </w:rPr>
        <w:t>The availability of a preconfigured system that can be iteratively optimised to create a care system for COVID mean</w:t>
      </w:r>
      <w:r w:rsidR="007A5DB5">
        <w:rPr>
          <w:rFonts w:ascii="Arial" w:hAnsi="Arial" w:cs="Arial"/>
        </w:rPr>
        <w:t>s</w:t>
      </w:r>
      <w:r>
        <w:rPr>
          <w:rFonts w:ascii="Arial" w:hAnsi="Arial" w:cs="Arial"/>
        </w:rPr>
        <w:t xml:space="preserve"> limited resources can </w:t>
      </w:r>
      <w:r w:rsidR="00364416">
        <w:rPr>
          <w:rFonts w:ascii="Arial" w:hAnsi="Arial" w:cs="Arial"/>
        </w:rPr>
        <w:t xml:space="preserve">be focussed </w:t>
      </w:r>
      <w:r>
        <w:rPr>
          <w:rFonts w:ascii="Arial" w:hAnsi="Arial" w:cs="Arial"/>
        </w:rPr>
        <w:t xml:space="preserve">on one </w:t>
      </w:r>
      <w:r w:rsidR="00F1283B">
        <w:rPr>
          <w:rFonts w:ascii="Arial" w:hAnsi="Arial" w:cs="Arial"/>
        </w:rPr>
        <w:t xml:space="preserve">known </w:t>
      </w:r>
      <w:r>
        <w:rPr>
          <w:rFonts w:ascii="Arial" w:hAnsi="Arial" w:cs="Arial"/>
        </w:rPr>
        <w:t xml:space="preserve">solution, and there is less duplication of effort and </w:t>
      </w:r>
      <w:r w:rsidR="00A2726B">
        <w:rPr>
          <w:rFonts w:ascii="Arial" w:hAnsi="Arial" w:cs="Arial"/>
        </w:rPr>
        <w:t xml:space="preserve">fewer </w:t>
      </w:r>
      <w:r>
        <w:rPr>
          <w:rFonts w:ascii="Arial" w:hAnsi="Arial" w:cs="Arial"/>
        </w:rPr>
        <w:t>systems interacting with the national system</w:t>
      </w:r>
      <w:r w:rsidR="00F1283B">
        <w:rPr>
          <w:rFonts w:ascii="Arial" w:hAnsi="Arial" w:cs="Arial"/>
        </w:rPr>
        <w:t>, and a detailed review can take place</w:t>
      </w:r>
      <w:r w:rsidR="00364416">
        <w:rPr>
          <w:rFonts w:ascii="Arial" w:hAnsi="Arial" w:cs="Arial"/>
        </w:rPr>
        <w:t xml:space="preserve">. </w:t>
      </w:r>
    </w:p>
    <w:p w14:paraId="793FDA41" w14:textId="50C7A809" w:rsidR="006E1DB2" w:rsidRPr="002C30E6" w:rsidRDefault="00D040EB" w:rsidP="006E1DB2">
      <w:pPr>
        <w:pStyle w:val="Heading2"/>
        <w:rPr>
          <w:rFonts w:ascii="Arial" w:hAnsi="Arial" w:cs="Arial"/>
        </w:rPr>
      </w:pPr>
      <w:bookmarkStart w:id="16" w:name="_Toc104460117"/>
      <w:r>
        <w:rPr>
          <w:rFonts w:ascii="Arial" w:hAnsi="Arial" w:cs="Arial"/>
        </w:rPr>
        <w:t>COVID Clinical Care Module</w:t>
      </w:r>
      <w:r w:rsidR="006E1DB2">
        <w:rPr>
          <w:rFonts w:ascii="Arial" w:hAnsi="Arial" w:cs="Arial"/>
        </w:rPr>
        <w:t xml:space="preserve">– </w:t>
      </w:r>
      <w:r w:rsidR="00850023">
        <w:rPr>
          <w:rFonts w:ascii="Arial" w:hAnsi="Arial" w:cs="Arial"/>
        </w:rPr>
        <w:t xml:space="preserve">CiTC </w:t>
      </w:r>
      <w:r w:rsidR="006E1DB2">
        <w:rPr>
          <w:rFonts w:ascii="Arial" w:hAnsi="Arial" w:cs="Arial"/>
        </w:rPr>
        <w:t>Description</w:t>
      </w:r>
      <w:bookmarkEnd w:id="16"/>
    </w:p>
    <w:p w14:paraId="601B86D9" w14:textId="2D1C0E24" w:rsidR="00A45D44" w:rsidRDefault="00A45D44" w:rsidP="00390984">
      <w:pPr>
        <w:pStyle w:val="ListParagraph"/>
        <w:numPr>
          <w:ilvl w:val="0"/>
          <w:numId w:val="26"/>
        </w:numPr>
        <w:spacing w:after="240"/>
        <w:contextualSpacing w:val="0"/>
        <w:rPr>
          <w:rFonts w:ascii="Arial" w:hAnsi="Arial" w:cs="Arial"/>
        </w:rPr>
      </w:pPr>
      <w:r>
        <w:rPr>
          <w:rFonts w:ascii="Arial" w:hAnsi="Arial" w:cs="Arial"/>
        </w:rPr>
        <w:t>T</w:t>
      </w:r>
      <w:r w:rsidRPr="00F041BD">
        <w:rPr>
          <w:rFonts w:ascii="Arial" w:hAnsi="Arial" w:cs="Arial"/>
        </w:rPr>
        <w:t xml:space="preserve">he Ministry of Health and District Health Boards have worked to develop </w:t>
      </w:r>
      <w:r>
        <w:rPr>
          <w:rFonts w:ascii="Arial" w:hAnsi="Arial" w:cs="Arial"/>
        </w:rPr>
        <w:t xml:space="preserve">the </w:t>
      </w:r>
      <w:r w:rsidRPr="00F041BD">
        <w:rPr>
          <w:rFonts w:ascii="Arial" w:hAnsi="Arial" w:cs="Arial"/>
        </w:rPr>
        <w:t xml:space="preserve">national </w:t>
      </w:r>
      <w:r w:rsidR="008750D1">
        <w:rPr>
          <w:rFonts w:ascii="Arial" w:hAnsi="Arial" w:cs="Arial"/>
        </w:rPr>
        <w:t>CCCM</w:t>
      </w:r>
      <w:r w:rsidRPr="00F041BD">
        <w:rPr>
          <w:rFonts w:ascii="Arial" w:hAnsi="Arial" w:cs="Arial"/>
        </w:rPr>
        <w:t xml:space="preserve"> to manage those </w:t>
      </w:r>
      <w:r w:rsidR="00DB1F8E">
        <w:rPr>
          <w:rFonts w:ascii="Arial" w:hAnsi="Arial" w:cs="Arial"/>
        </w:rPr>
        <w:t>Case</w:t>
      </w:r>
      <w:r w:rsidRPr="00F041BD">
        <w:rPr>
          <w:rFonts w:ascii="Arial" w:hAnsi="Arial" w:cs="Arial"/>
        </w:rPr>
        <w:t xml:space="preserve">s who will receive </w:t>
      </w:r>
      <w:r w:rsidR="00850023">
        <w:rPr>
          <w:rFonts w:ascii="Arial" w:hAnsi="Arial" w:cs="Arial"/>
        </w:rPr>
        <w:t>CiTC</w:t>
      </w:r>
      <w:r w:rsidR="00CA2099">
        <w:rPr>
          <w:rFonts w:ascii="Arial" w:hAnsi="Arial" w:cs="Arial"/>
        </w:rPr>
        <w:t xml:space="preserve"> </w:t>
      </w:r>
      <w:r w:rsidRPr="00F041BD">
        <w:rPr>
          <w:rFonts w:ascii="Arial" w:hAnsi="Arial" w:cs="Arial"/>
        </w:rPr>
        <w:t xml:space="preserve">(in their own home or </w:t>
      </w:r>
      <w:r w:rsidR="005C05C6">
        <w:rPr>
          <w:rFonts w:ascii="Arial" w:hAnsi="Arial" w:cs="Arial"/>
        </w:rPr>
        <w:t>their isolation address</w:t>
      </w:r>
      <w:r w:rsidRPr="00F041BD">
        <w:rPr>
          <w:rFonts w:ascii="Arial" w:hAnsi="Arial" w:cs="Arial"/>
        </w:rPr>
        <w:t xml:space="preserve">). </w:t>
      </w:r>
    </w:p>
    <w:p w14:paraId="099E8B9C" w14:textId="365E4A99" w:rsidR="00984986" w:rsidRDefault="00A45D44" w:rsidP="00B94DC2">
      <w:pPr>
        <w:pStyle w:val="ListParagraph"/>
        <w:numPr>
          <w:ilvl w:val="0"/>
          <w:numId w:val="26"/>
        </w:numPr>
        <w:spacing w:after="240"/>
        <w:contextualSpacing w:val="0"/>
        <w:rPr>
          <w:rFonts w:ascii="Arial" w:hAnsi="Arial" w:cs="Arial"/>
        </w:rPr>
      </w:pPr>
      <w:r w:rsidRPr="00266295">
        <w:rPr>
          <w:rFonts w:ascii="Arial" w:hAnsi="Arial" w:cs="Arial"/>
        </w:rPr>
        <w:t xml:space="preserve">This is based around a </w:t>
      </w:r>
      <w:r w:rsidR="00A632FC">
        <w:rPr>
          <w:rFonts w:ascii="Arial" w:hAnsi="Arial" w:cs="Arial"/>
        </w:rPr>
        <w:t>regiona</w:t>
      </w:r>
      <w:r w:rsidR="00493993">
        <w:rPr>
          <w:rFonts w:ascii="Arial" w:hAnsi="Arial" w:cs="Arial"/>
        </w:rPr>
        <w:t>l</w:t>
      </w:r>
      <w:r w:rsidRPr="00266295">
        <w:rPr>
          <w:rFonts w:ascii="Arial" w:hAnsi="Arial" w:cs="Arial"/>
        </w:rPr>
        <w:t xml:space="preserve"> model</w:t>
      </w:r>
      <w:r w:rsidR="000D39F5">
        <w:rPr>
          <w:rFonts w:ascii="Arial" w:hAnsi="Arial" w:cs="Arial"/>
        </w:rPr>
        <w:t xml:space="preserve"> with local Care Coordination Hubs</w:t>
      </w:r>
      <w:r w:rsidR="000D2521">
        <w:rPr>
          <w:rFonts w:ascii="Arial" w:hAnsi="Arial" w:cs="Arial"/>
        </w:rPr>
        <w:t xml:space="preserve"> (CCHs)</w:t>
      </w:r>
      <w:r w:rsidR="005C05C6">
        <w:rPr>
          <w:rFonts w:ascii="Arial" w:hAnsi="Arial" w:cs="Arial"/>
        </w:rPr>
        <w:t>. E</w:t>
      </w:r>
      <w:r w:rsidRPr="00266295">
        <w:rPr>
          <w:rFonts w:ascii="Arial" w:hAnsi="Arial" w:cs="Arial"/>
        </w:rPr>
        <w:t xml:space="preserve">ach region </w:t>
      </w:r>
      <w:r w:rsidR="005C05C6">
        <w:rPr>
          <w:rFonts w:ascii="Arial" w:hAnsi="Arial" w:cs="Arial"/>
        </w:rPr>
        <w:t xml:space="preserve">is split into specific </w:t>
      </w:r>
      <w:r w:rsidR="001B5A42">
        <w:rPr>
          <w:rFonts w:ascii="Arial" w:hAnsi="Arial" w:cs="Arial"/>
        </w:rPr>
        <w:t>sub areas</w:t>
      </w:r>
      <w:r w:rsidR="005C05C6">
        <w:rPr>
          <w:rFonts w:ascii="Arial" w:hAnsi="Arial" w:cs="Arial"/>
        </w:rPr>
        <w:t xml:space="preserve"> to allow a division of </w:t>
      </w:r>
      <w:r w:rsidR="00DB1F8E">
        <w:rPr>
          <w:rFonts w:ascii="Arial" w:hAnsi="Arial" w:cs="Arial"/>
        </w:rPr>
        <w:t>Case</w:t>
      </w:r>
      <w:r w:rsidR="005C05C6">
        <w:rPr>
          <w:rFonts w:ascii="Arial" w:hAnsi="Arial" w:cs="Arial"/>
        </w:rPr>
        <w:t xml:space="preserve">s into smaller sets, </w:t>
      </w:r>
      <w:r w:rsidR="00A355D1">
        <w:rPr>
          <w:rFonts w:ascii="Arial" w:hAnsi="Arial" w:cs="Arial"/>
        </w:rPr>
        <w:t xml:space="preserve">and </w:t>
      </w:r>
      <w:r w:rsidR="005C05C6">
        <w:rPr>
          <w:rFonts w:ascii="Arial" w:hAnsi="Arial" w:cs="Arial"/>
        </w:rPr>
        <w:t xml:space="preserve">each of these divisions </w:t>
      </w:r>
      <w:r w:rsidRPr="00266295">
        <w:rPr>
          <w:rFonts w:ascii="Arial" w:hAnsi="Arial" w:cs="Arial"/>
        </w:rPr>
        <w:t xml:space="preserve">is set up as a ‘facility’ in </w:t>
      </w:r>
      <w:r w:rsidR="008750D1" w:rsidRPr="00266295">
        <w:rPr>
          <w:rFonts w:ascii="Arial" w:hAnsi="Arial" w:cs="Arial"/>
        </w:rPr>
        <w:t>CCCM</w:t>
      </w:r>
      <w:r w:rsidR="0015162A">
        <w:rPr>
          <w:rFonts w:ascii="Arial" w:hAnsi="Arial" w:cs="Arial"/>
        </w:rPr>
        <w:t xml:space="preserve">.  This has materialised as the </w:t>
      </w:r>
      <w:r w:rsidR="000400BF">
        <w:rPr>
          <w:rFonts w:ascii="Arial" w:hAnsi="Arial" w:cs="Arial"/>
        </w:rPr>
        <w:lastRenderedPageBreak/>
        <w:t xml:space="preserve">eight </w:t>
      </w:r>
      <w:r w:rsidR="0015162A">
        <w:rPr>
          <w:rFonts w:ascii="Arial" w:hAnsi="Arial" w:cs="Arial"/>
        </w:rPr>
        <w:t>main clinical regions ha</w:t>
      </w:r>
      <w:r w:rsidR="000400BF">
        <w:rPr>
          <w:rFonts w:ascii="Arial" w:hAnsi="Arial" w:cs="Arial"/>
        </w:rPr>
        <w:t xml:space="preserve">ving </w:t>
      </w:r>
      <w:r w:rsidR="0015162A">
        <w:rPr>
          <w:rFonts w:ascii="Arial" w:hAnsi="Arial" w:cs="Arial"/>
        </w:rPr>
        <w:t xml:space="preserve">between </w:t>
      </w:r>
      <w:r w:rsidR="000400BF">
        <w:rPr>
          <w:rFonts w:ascii="Arial" w:hAnsi="Arial" w:cs="Arial"/>
        </w:rPr>
        <w:t>four and ten</w:t>
      </w:r>
      <w:r w:rsidR="0015162A">
        <w:rPr>
          <w:rFonts w:ascii="Arial" w:hAnsi="Arial" w:cs="Arial"/>
        </w:rPr>
        <w:t xml:space="preserve"> facilities with varying access to one or more of those facilities per region</w:t>
      </w:r>
      <w:r w:rsidRPr="00266295">
        <w:rPr>
          <w:rFonts w:ascii="Arial" w:hAnsi="Arial" w:cs="Arial"/>
        </w:rPr>
        <w:t xml:space="preserve">. </w:t>
      </w:r>
    </w:p>
    <w:p w14:paraId="7751DDA0" w14:textId="2BD8DADA" w:rsidR="0014225C" w:rsidRDefault="001B5A42" w:rsidP="00984986">
      <w:pPr>
        <w:pStyle w:val="ListParagraph"/>
        <w:numPr>
          <w:ilvl w:val="1"/>
          <w:numId w:val="26"/>
        </w:numPr>
        <w:spacing w:after="240"/>
        <w:contextualSpacing w:val="0"/>
        <w:rPr>
          <w:rFonts w:ascii="Arial" w:hAnsi="Arial" w:cs="Arial"/>
        </w:rPr>
      </w:pPr>
      <w:r>
        <w:rPr>
          <w:rFonts w:ascii="Arial" w:hAnsi="Arial" w:cs="Arial"/>
        </w:rPr>
        <w:t xml:space="preserve">The enrolled practice name is inserted into the allocation field when the person </w:t>
      </w:r>
      <w:r w:rsidR="00370071">
        <w:rPr>
          <w:rFonts w:ascii="Arial" w:hAnsi="Arial" w:cs="Arial"/>
        </w:rPr>
        <w:t xml:space="preserve">is enrolled with a </w:t>
      </w:r>
      <w:r>
        <w:rPr>
          <w:rFonts w:ascii="Arial" w:hAnsi="Arial" w:cs="Arial"/>
        </w:rPr>
        <w:t xml:space="preserve">GP. </w:t>
      </w:r>
    </w:p>
    <w:p w14:paraId="3C6477CF" w14:textId="2D571771" w:rsidR="0014225C" w:rsidRDefault="00984986" w:rsidP="0014225C">
      <w:pPr>
        <w:pStyle w:val="ListParagraph"/>
        <w:numPr>
          <w:ilvl w:val="2"/>
          <w:numId w:val="26"/>
        </w:numPr>
        <w:spacing w:after="240"/>
        <w:ind w:left="1440" w:hanging="720"/>
        <w:contextualSpacing w:val="0"/>
        <w:rPr>
          <w:rFonts w:ascii="Arial" w:hAnsi="Arial" w:cs="Arial"/>
        </w:rPr>
      </w:pPr>
      <w:r>
        <w:rPr>
          <w:rFonts w:ascii="Arial" w:hAnsi="Arial" w:cs="Arial"/>
        </w:rPr>
        <w:t xml:space="preserve">If </w:t>
      </w:r>
      <w:r w:rsidR="00CB18D3">
        <w:rPr>
          <w:rFonts w:ascii="Arial" w:hAnsi="Arial" w:cs="Arial"/>
        </w:rPr>
        <w:t xml:space="preserve">the </w:t>
      </w:r>
      <w:r w:rsidR="00E27FB6">
        <w:rPr>
          <w:rFonts w:ascii="Arial" w:hAnsi="Arial" w:cs="Arial"/>
        </w:rPr>
        <w:t xml:space="preserve">Case is enrolled with the </w:t>
      </w:r>
      <w:r>
        <w:rPr>
          <w:rFonts w:ascii="Arial" w:hAnsi="Arial" w:cs="Arial"/>
        </w:rPr>
        <w:t xml:space="preserve">GP </w:t>
      </w:r>
      <w:r w:rsidR="00E27FB6">
        <w:rPr>
          <w:rFonts w:ascii="Arial" w:hAnsi="Arial" w:cs="Arial"/>
        </w:rPr>
        <w:t>who</w:t>
      </w:r>
      <w:r>
        <w:rPr>
          <w:rFonts w:ascii="Arial" w:hAnsi="Arial" w:cs="Arial"/>
        </w:rPr>
        <w:t xml:space="preserve"> is caring for the Case directly (as they will have received information of the result of the positive test via standard Healthlink notification processes) that GP may provide the care directly within their own Practice Management System (PMS), and not engage with CCCM. </w:t>
      </w:r>
    </w:p>
    <w:p w14:paraId="52596914" w14:textId="4604FFD6" w:rsidR="00984986" w:rsidRDefault="00984986" w:rsidP="0014225C">
      <w:pPr>
        <w:pStyle w:val="ListParagraph"/>
        <w:numPr>
          <w:ilvl w:val="2"/>
          <w:numId w:val="26"/>
        </w:numPr>
        <w:spacing w:after="240"/>
        <w:ind w:left="1440" w:hanging="720"/>
        <w:contextualSpacing w:val="0"/>
        <w:rPr>
          <w:rFonts w:ascii="Arial" w:hAnsi="Arial" w:cs="Arial"/>
        </w:rPr>
      </w:pPr>
      <w:r>
        <w:rPr>
          <w:rFonts w:ascii="Arial" w:hAnsi="Arial" w:cs="Arial"/>
        </w:rPr>
        <w:t>If the</w:t>
      </w:r>
      <w:r w:rsidR="0014225C">
        <w:rPr>
          <w:rFonts w:ascii="Arial" w:hAnsi="Arial" w:cs="Arial"/>
        </w:rPr>
        <w:t xml:space="preserve"> GP is</w:t>
      </w:r>
      <w:r>
        <w:rPr>
          <w:rFonts w:ascii="Arial" w:hAnsi="Arial" w:cs="Arial"/>
        </w:rPr>
        <w:t xml:space="preserve"> participating in CCCM they </w:t>
      </w:r>
      <w:r w:rsidR="00EA4A92">
        <w:rPr>
          <w:rFonts w:ascii="Arial" w:hAnsi="Arial" w:cs="Arial"/>
        </w:rPr>
        <w:t xml:space="preserve">can choose to </w:t>
      </w:r>
      <w:r>
        <w:rPr>
          <w:rFonts w:ascii="Arial" w:hAnsi="Arial" w:cs="Arial"/>
        </w:rPr>
        <w:t>link from their PMS directly into CCCM for that patient and enter the COVID-19 Case related details directly from their PMS.</w:t>
      </w:r>
    </w:p>
    <w:p w14:paraId="60543C07" w14:textId="18A8851B" w:rsidR="00370071" w:rsidRDefault="00370071" w:rsidP="0014225C">
      <w:pPr>
        <w:pStyle w:val="ListParagraph"/>
        <w:numPr>
          <w:ilvl w:val="2"/>
          <w:numId w:val="26"/>
        </w:numPr>
        <w:spacing w:after="240"/>
        <w:ind w:left="1440" w:hanging="720"/>
        <w:contextualSpacing w:val="0"/>
        <w:rPr>
          <w:rFonts w:ascii="Arial" w:hAnsi="Arial" w:cs="Arial"/>
        </w:rPr>
      </w:pPr>
      <w:r>
        <w:rPr>
          <w:rFonts w:ascii="Arial" w:hAnsi="Arial" w:cs="Arial"/>
        </w:rPr>
        <w:t xml:space="preserve">If the person is not enrolled, or is isolating away from their region of enrolment the CCCM will be able to manage care for those individuals. </w:t>
      </w:r>
    </w:p>
    <w:p w14:paraId="6705C6FD" w14:textId="09065C66" w:rsidR="00984986" w:rsidRDefault="00266295" w:rsidP="00984986">
      <w:pPr>
        <w:pStyle w:val="ListParagraph"/>
        <w:numPr>
          <w:ilvl w:val="1"/>
          <w:numId w:val="26"/>
        </w:numPr>
        <w:spacing w:after="240"/>
        <w:contextualSpacing w:val="0"/>
        <w:rPr>
          <w:rFonts w:ascii="Arial" w:hAnsi="Arial" w:cs="Arial"/>
        </w:rPr>
      </w:pPr>
      <w:r w:rsidRPr="00266295">
        <w:rPr>
          <w:rFonts w:ascii="Arial" w:hAnsi="Arial" w:cs="Arial"/>
        </w:rPr>
        <w:t xml:space="preserve">Providers are allocated to their </w:t>
      </w:r>
      <w:r>
        <w:rPr>
          <w:rFonts w:ascii="Arial" w:hAnsi="Arial" w:cs="Arial"/>
        </w:rPr>
        <w:t xml:space="preserve">respective </w:t>
      </w:r>
      <w:r w:rsidR="001B5A42">
        <w:rPr>
          <w:rFonts w:ascii="Arial" w:hAnsi="Arial" w:cs="Arial"/>
        </w:rPr>
        <w:t>“</w:t>
      </w:r>
      <w:r w:rsidRPr="00266295">
        <w:rPr>
          <w:rFonts w:ascii="Arial" w:hAnsi="Arial" w:cs="Arial"/>
        </w:rPr>
        <w:t>facility</w:t>
      </w:r>
      <w:r w:rsidR="001B5A42">
        <w:rPr>
          <w:rFonts w:ascii="Arial" w:hAnsi="Arial" w:cs="Arial"/>
        </w:rPr>
        <w:t>”</w:t>
      </w:r>
      <w:r w:rsidR="005C05C6">
        <w:rPr>
          <w:rFonts w:ascii="Arial" w:hAnsi="Arial" w:cs="Arial"/>
        </w:rPr>
        <w:t xml:space="preserve"> or </w:t>
      </w:r>
      <w:r w:rsidR="001B5A42">
        <w:rPr>
          <w:rFonts w:ascii="Arial" w:hAnsi="Arial" w:cs="Arial"/>
        </w:rPr>
        <w:t>“facilities”</w:t>
      </w:r>
      <w:r w:rsidR="005C05C6">
        <w:rPr>
          <w:rFonts w:ascii="Arial" w:hAnsi="Arial" w:cs="Arial"/>
        </w:rPr>
        <w:t xml:space="preserve"> as needed to cover the work</w:t>
      </w:r>
      <w:r w:rsidRPr="00266295">
        <w:rPr>
          <w:rFonts w:ascii="Arial" w:hAnsi="Arial" w:cs="Arial"/>
        </w:rPr>
        <w:t xml:space="preserve">.  Providers have access to </w:t>
      </w:r>
      <w:r w:rsidR="00946319">
        <w:rPr>
          <w:rFonts w:ascii="Arial" w:hAnsi="Arial" w:cs="Arial"/>
        </w:rPr>
        <w:t xml:space="preserve">all person </w:t>
      </w:r>
      <w:r w:rsidRPr="00266295">
        <w:rPr>
          <w:rFonts w:ascii="Arial" w:hAnsi="Arial" w:cs="Arial"/>
        </w:rPr>
        <w:t xml:space="preserve">records in the </w:t>
      </w:r>
      <w:r w:rsidR="001B5A42">
        <w:rPr>
          <w:rFonts w:ascii="Arial" w:hAnsi="Arial" w:cs="Arial"/>
        </w:rPr>
        <w:t>“</w:t>
      </w:r>
      <w:r w:rsidRPr="00266295">
        <w:rPr>
          <w:rFonts w:ascii="Arial" w:hAnsi="Arial" w:cs="Arial"/>
        </w:rPr>
        <w:t>facility</w:t>
      </w:r>
      <w:r w:rsidR="001B5A42">
        <w:rPr>
          <w:rFonts w:ascii="Arial" w:hAnsi="Arial" w:cs="Arial"/>
        </w:rPr>
        <w:t xml:space="preserve">/facilities” they </w:t>
      </w:r>
      <w:r w:rsidR="00984986">
        <w:rPr>
          <w:rFonts w:ascii="Arial" w:hAnsi="Arial" w:cs="Arial"/>
        </w:rPr>
        <w:t>are assigned to</w:t>
      </w:r>
      <w:r w:rsidRPr="00266295">
        <w:rPr>
          <w:rFonts w:ascii="Arial" w:hAnsi="Arial" w:cs="Arial"/>
        </w:rPr>
        <w:t xml:space="preserve">. </w:t>
      </w:r>
      <w:r w:rsidR="001B5A42">
        <w:rPr>
          <w:rFonts w:ascii="Arial" w:hAnsi="Arial" w:cs="Arial"/>
        </w:rPr>
        <w:t xml:space="preserve">The access within the person record is then </w:t>
      </w:r>
      <w:r w:rsidRPr="00266295">
        <w:rPr>
          <w:rFonts w:ascii="Arial" w:hAnsi="Arial" w:cs="Arial"/>
        </w:rPr>
        <w:t xml:space="preserve">role-based. </w:t>
      </w:r>
    </w:p>
    <w:p w14:paraId="1B110FE5" w14:textId="4FECE93B" w:rsidR="00A45D44" w:rsidRPr="00B94DC2" w:rsidRDefault="00266295" w:rsidP="00984986">
      <w:pPr>
        <w:pStyle w:val="ListParagraph"/>
        <w:numPr>
          <w:ilvl w:val="1"/>
          <w:numId w:val="26"/>
        </w:numPr>
        <w:spacing w:after="240"/>
        <w:contextualSpacing w:val="0"/>
        <w:rPr>
          <w:rFonts w:ascii="Arial" w:hAnsi="Arial" w:cs="Arial"/>
        </w:rPr>
      </w:pPr>
      <w:r w:rsidRPr="00266295">
        <w:rPr>
          <w:rFonts w:ascii="Arial" w:hAnsi="Arial" w:cs="Arial"/>
        </w:rPr>
        <w:t>There may be instances where a provider has access to another facility that isn’t their own but is in their region’s P</w:t>
      </w:r>
      <w:r w:rsidR="00CD2275">
        <w:rPr>
          <w:rFonts w:ascii="Arial" w:hAnsi="Arial" w:cs="Arial"/>
        </w:rPr>
        <w:t xml:space="preserve">ublic </w:t>
      </w:r>
      <w:r w:rsidRPr="00266295">
        <w:rPr>
          <w:rFonts w:ascii="Arial" w:hAnsi="Arial" w:cs="Arial"/>
        </w:rPr>
        <w:t>H</w:t>
      </w:r>
      <w:r w:rsidR="00CD2275">
        <w:rPr>
          <w:rFonts w:ascii="Arial" w:hAnsi="Arial" w:cs="Arial"/>
        </w:rPr>
        <w:t xml:space="preserve">ealth </w:t>
      </w:r>
      <w:r w:rsidRPr="00266295">
        <w:rPr>
          <w:rFonts w:ascii="Arial" w:hAnsi="Arial" w:cs="Arial"/>
        </w:rPr>
        <w:t>U</w:t>
      </w:r>
      <w:r w:rsidR="00CD2275">
        <w:rPr>
          <w:rFonts w:ascii="Arial" w:hAnsi="Arial" w:cs="Arial"/>
        </w:rPr>
        <w:t>nit</w:t>
      </w:r>
      <w:r w:rsidRPr="00266295">
        <w:rPr>
          <w:rFonts w:ascii="Arial" w:hAnsi="Arial" w:cs="Arial"/>
        </w:rPr>
        <w:t xml:space="preserve">, as they may be called upon to care for the </w:t>
      </w:r>
      <w:r w:rsidR="00DB1F8E">
        <w:rPr>
          <w:rFonts w:ascii="Arial" w:hAnsi="Arial" w:cs="Arial"/>
        </w:rPr>
        <w:t>Case</w:t>
      </w:r>
      <w:r w:rsidRPr="00266295">
        <w:rPr>
          <w:rFonts w:ascii="Arial" w:hAnsi="Arial" w:cs="Arial"/>
        </w:rPr>
        <w:t xml:space="preserve"> if the </w:t>
      </w:r>
      <w:r w:rsidR="00DB1F8E">
        <w:rPr>
          <w:rFonts w:ascii="Arial" w:hAnsi="Arial" w:cs="Arial"/>
        </w:rPr>
        <w:t>Case</w:t>
      </w:r>
      <w:r w:rsidRPr="00266295">
        <w:rPr>
          <w:rFonts w:ascii="Arial" w:hAnsi="Arial" w:cs="Arial"/>
        </w:rPr>
        <w:t xml:space="preserve"> doesn’t have an assigned provider (e.g. when a </w:t>
      </w:r>
      <w:r w:rsidR="00DB1F8E">
        <w:rPr>
          <w:rFonts w:ascii="Arial" w:hAnsi="Arial" w:cs="Arial"/>
        </w:rPr>
        <w:t>Case</w:t>
      </w:r>
      <w:r w:rsidRPr="00266295">
        <w:rPr>
          <w:rFonts w:ascii="Arial" w:hAnsi="Arial" w:cs="Arial"/>
        </w:rPr>
        <w:t xml:space="preserve"> is discovered outside of the </w:t>
      </w:r>
      <w:r w:rsidR="00DB1F8E">
        <w:rPr>
          <w:rFonts w:ascii="Arial" w:hAnsi="Arial" w:cs="Arial"/>
        </w:rPr>
        <w:t>Case</w:t>
      </w:r>
      <w:r w:rsidRPr="00266295">
        <w:rPr>
          <w:rFonts w:ascii="Arial" w:hAnsi="Arial" w:cs="Arial"/>
        </w:rPr>
        <w:t>’s home region</w:t>
      </w:r>
      <w:r w:rsidR="001761C9">
        <w:rPr>
          <w:rFonts w:ascii="Arial" w:hAnsi="Arial" w:cs="Arial"/>
        </w:rPr>
        <w:t>, or is not enrolled</w:t>
      </w:r>
      <w:r w:rsidRPr="00266295">
        <w:rPr>
          <w:rFonts w:ascii="Arial" w:hAnsi="Arial" w:cs="Arial"/>
        </w:rPr>
        <w:t xml:space="preserve">). </w:t>
      </w:r>
      <w:r w:rsidR="00984986">
        <w:rPr>
          <w:rFonts w:ascii="Arial" w:hAnsi="Arial" w:cs="Arial"/>
        </w:rPr>
        <w:t>All users must complete the standard BCMS Terms Of Use when they are granted access to CCCM.</w:t>
      </w:r>
    </w:p>
    <w:p w14:paraId="4BBEA228" w14:textId="47E07676" w:rsidR="00F041BD" w:rsidRDefault="00325236" w:rsidP="00390984">
      <w:pPr>
        <w:pStyle w:val="ListParagraph"/>
        <w:numPr>
          <w:ilvl w:val="0"/>
          <w:numId w:val="26"/>
        </w:numPr>
        <w:spacing w:after="240"/>
        <w:contextualSpacing w:val="0"/>
        <w:rPr>
          <w:rFonts w:ascii="Arial" w:hAnsi="Arial" w:cs="Arial"/>
        </w:rPr>
      </w:pPr>
      <w:r>
        <w:rPr>
          <w:rFonts w:ascii="Arial" w:hAnsi="Arial" w:cs="Arial"/>
        </w:rPr>
        <w:t xml:space="preserve">The Ministry has responsibility for the operation of the </w:t>
      </w:r>
      <w:r w:rsidR="008750D1">
        <w:rPr>
          <w:rFonts w:ascii="Arial" w:hAnsi="Arial" w:cs="Arial"/>
        </w:rPr>
        <w:t>CCCM</w:t>
      </w:r>
      <w:r>
        <w:rPr>
          <w:rFonts w:ascii="Arial" w:hAnsi="Arial" w:cs="Arial"/>
        </w:rPr>
        <w:t xml:space="preserve"> IT system, and DHBs are responsible for the delivery of care and the </w:t>
      </w:r>
      <w:r w:rsidR="00B80823">
        <w:rPr>
          <w:rFonts w:ascii="Arial" w:hAnsi="Arial" w:cs="Arial"/>
        </w:rPr>
        <w:t xml:space="preserve">local </w:t>
      </w:r>
      <w:r>
        <w:rPr>
          <w:rFonts w:ascii="Arial" w:hAnsi="Arial" w:cs="Arial"/>
        </w:rPr>
        <w:t>Hub models (this clinical care management is not further addressed in this PIA).</w:t>
      </w:r>
    </w:p>
    <w:p w14:paraId="216B9942" w14:textId="092D5CAB" w:rsidR="00DD4F46" w:rsidRPr="00DD4F46" w:rsidRDefault="00F041BD" w:rsidP="00390984">
      <w:pPr>
        <w:pStyle w:val="ListParagraph"/>
        <w:numPr>
          <w:ilvl w:val="0"/>
          <w:numId w:val="26"/>
        </w:numPr>
        <w:spacing w:after="240"/>
        <w:contextualSpacing w:val="0"/>
        <w:rPr>
          <w:rFonts w:ascii="Arial" w:hAnsi="Arial" w:cs="Arial"/>
        </w:rPr>
      </w:pPr>
      <w:r>
        <w:rPr>
          <w:rFonts w:ascii="Arial" w:hAnsi="Arial" w:cs="Arial"/>
        </w:rPr>
        <w:t xml:space="preserve">The plan for </w:t>
      </w:r>
      <w:r w:rsidR="008750D1">
        <w:rPr>
          <w:rFonts w:ascii="Arial" w:hAnsi="Arial" w:cs="Arial"/>
        </w:rPr>
        <w:t>CCCM</w:t>
      </w:r>
      <w:r>
        <w:rPr>
          <w:rFonts w:ascii="Arial" w:hAnsi="Arial" w:cs="Arial"/>
        </w:rPr>
        <w:t xml:space="preserve"> is that </w:t>
      </w:r>
      <w:r w:rsidR="006E1DB2">
        <w:rPr>
          <w:rFonts w:ascii="Arial" w:hAnsi="Arial" w:cs="Arial"/>
        </w:rPr>
        <w:t xml:space="preserve">authorised users who are </w:t>
      </w:r>
      <w:r>
        <w:rPr>
          <w:rFonts w:ascii="Arial" w:hAnsi="Arial" w:cs="Arial"/>
        </w:rPr>
        <w:t xml:space="preserve">part of the COVID-19 </w:t>
      </w:r>
      <w:r w:rsidR="00325236">
        <w:rPr>
          <w:rFonts w:ascii="Arial" w:hAnsi="Arial" w:cs="Arial"/>
        </w:rPr>
        <w:t xml:space="preserve">clinical </w:t>
      </w:r>
      <w:r w:rsidR="00576516">
        <w:rPr>
          <w:rFonts w:ascii="Arial" w:hAnsi="Arial" w:cs="Arial"/>
        </w:rPr>
        <w:t xml:space="preserve">local </w:t>
      </w:r>
      <w:r w:rsidR="00B71839">
        <w:rPr>
          <w:rFonts w:ascii="Arial" w:hAnsi="Arial" w:cs="Arial"/>
        </w:rPr>
        <w:t>Hub</w:t>
      </w:r>
      <w:r w:rsidR="006E1DB2">
        <w:rPr>
          <w:rFonts w:ascii="Arial" w:hAnsi="Arial" w:cs="Arial"/>
        </w:rPr>
        <w:t xml:space="preserve"> management </w:t>
      </w:r>
      <w:r w:rsidR="00C34DE8">
        <w:rPr>
          <w:rFonts w:ascii="Arial" w:hAnsi="Arial" w:cs="Arial"/>
        </w:rPr>
        <w:t>(</w:t>
      </w:r>
      <w:r w:rsidR="006E1DB2">
        <w:rPr>
          <w:rFonts w:ascii="Arial" w:hAnsi="Arial" w:cs="Arial"/>
        </w:rPr>
        <w:t>or have clinical responsibility for the C</w:t>
      </w:r>
      <w:r>
        <w:rPr>
          <w:rFonts w:ascii="Arial" w:hAnsi="Arial" w:cs="Arial"/>
        </w:rPr>
        <w:t xml:space="preserve">ase </w:t>
      </w:r>
      <w:r w:rsidR="00C34DE8">
        <w:rPr>
          <w:rFonts w:ascii="Arial" w:hAnsi="Arial" w:cs="Arial"/>
        </w:rPr>
        <w:t xml:space="preserve">and are participating in </w:t>
      </w:r>
      <w:r w:rsidR="008750D1">
        <w:rPr>
          <w:rFonts w:ascii="Arial" w:hAnsi="Arial" w:cs="Arial"/>
        </w:rPr>
        <w:t>CCCM</w:t>
      </w:r>
      <w:r w:rsidR="00C34DE8">
        <w:rPr>
          <w:rFonts w:ascii="Arial" w:hAnsi="Arial" w:cs="Arial"/>
        </w:rPr>
        <w:t xml:space="preserve"> processes) </w:t>
      </w:r>
      <w:r>
        <w:rPr>
          <w:rFonts w:ascii="Arial" w:hAnsi="Arial" w:cs="Arial"/>
        </w:rPr>
        <w:t xml:space="preserve">will </w:t>
      </w:r>
      <w:r w:rsidR="00325236">
        <w:rPr>
          <w:rFonts w:ascii="Arial" w:hAnsi="Arial" w:cs="Arial"/>
        </w:rPr>
        <w:t xml:space="preserve">be able to </w:t>
      </w:r>
      <w:r w:rsidR="00382DD8">
        <w:rPr>
          <w:rFonts w:ascii="Arial" w:hAnsi="Arial" w:cs="Arial"/>
        </w:rPr>
        <w:t xml:space="preserve">use </w:t>
      </w:r>
      <w:r w:rsidR="008750D1">
        <w:rPr>
          <w:rFonts w:ascii="Arial" w:hAnsi="Arial" w:cs="Arial"/>
        </w:rPr>
        <w:t>CCCM</w:t>
      </w:r>
      <w:r w:rsidR="00382DD8">
        <w:rPr>
          <w:rFonts w:ascii="Arial" w:hAnsi="Arial" w:cs="Arial"/>
        </w:rPr>
        <w:t xml:space="preserve"> to </w:t>
      </w:r>
      <w:r w:rsidR="00325236">
        <w:rPr>
          <w:rFonts w:ascii="Arial" w:hAnsi="Arial" w:cs="Arial"/>
        </w:rPr>
        <w:t xml:space="preserve">access </w:t>
      </w:r>
      <w:r w:rsidR="00382DD8">
        <w:rPr>
          <w:rFonts w:ascii="Arial" w:hAnsi="Arial" w:cs="Arial"/>
        </w:rPr>
        <w:t xml:space="preserve">the </w:t>
      </w:r>
      <w:r>
        <w:rPr>
          <w:rFonts w:ascii="Arial" w:hAnsi="Arial" w:cs="Arial"/>
        </w:rPr>
        <w:t xml:space="preserve">most up to date </w:t>
      </w:r>
      <w:r w:rsidR="001761C9">
        <w:rPr>
          <w:rFonts w:ascii="Arial" w:hAnsi="Arial" w:cs="Arial"/>
        </w:rPr>
        <w:t xml:space="preserve">COVID-19 related </w:t>
      </w:r>
      <w:r>
        <w:rPr>
          <w:rFonts w:ascii="Arial" w:hAnsi="Arial" w:cs="Arial"/>
        </w:rPr>
        <w:t xml:space="preserve">information about that </w:t>
      </w:r>
      <w:r w:rsidR="00B954EF">
        <w:rPr>
          <w:rFonts w:ascii="Arial" w:hAnsi="Arial" w:cs="Arial"/>
        </w:rPr>
        <w:t xml:space="preserve">Case </w:t>
      </w:r>
      <w:r>
        <w:rPr>
          <w:rFonts w:ascii="Arial" w:hAnsi="Arial" w:cs="Arial"/>
        </w:rPr>
        <w:t>and their COVID-19 status and history.</w:t>
      </w:r>
    </w:p>
    <w:p w14:paraId="036AAD54" w14:textId="30B4EBAB" w:rsidR="00A45D44" w:rsidRDefault="00A45D44" w:rsidP="00390984">
      <w:pPr>
        <w:pStyle w:val="ListParagraph"/>
        <w:numPr>
          <w:ilvl w:val="0"/>
          <w:numId w:val="26"/>
        </w:numPr>
        <w:spacing w:after="240"/>
        <w:contextualSpacing w:val="0"/>
        <w:rPr>
          <w:rFonts w:ascii="Arial" w:hAnsi="Arial" w:cs="Arial"/>
        </w:rPr>
      </w:pPr>
      <w:r>
        <w:rPr>
          <w:rFonts w:ascii="Arial" w:hAnsi="Arial" w:cs="Arial"/>
        </w:rPr>
        <w:t xml:space="preserve">Transfer and acceptance of COVID-19 </w:t>
      </w:r>
      <w:r w:rsidR="00CD2275">
        <w:rPr>
          <w:rFonts w:ascii="Arial" w:hAnsi="Arial" w:cs="Arial"/>
        </w:rPr>
        <w:t>C</w:t>
      </w:r>
      <w:r>
        <w:rPr>
          <w:rFonts w:ascii="Arial" w:hAnsi="Arial" w:cs="Arial"/>
        </w:rPr>
        <w:t xml:space="preserve">ases via </w:t>
      </w:r>
      <w:r w:rsidR="008750D1">
        <w:rPr>
          <w:rFonts w:ascii="Arial" w:hAnsi="Arial" w:cs="Arial"/>
        </w:rPr>
        <w:t>CCCM</w:t>
      </w:r>
      <w:r>
        <w:rPr>
          <w:rStyle w:val="FootnoteReference"/>
          <w:rFonts w:ascii="Arial" w:hAnsi="Arial" w:cs="Arial"/>
        </w:rPr>
        <w:footnoteReference w:id="8"/>
      </w:r>
      <w:r>
        <w:rPr>
          <w:rFonts w:ascii="Arial" w:hAnsi="Arial" w:cs="Arial"/>
        </w:rPr>
        <w:t xml:space="preserve"> can be managed in two ways:</w:t>
      </w:r>
    </w:p>
    <w:p w14:paraId="2E882F0E" w14:textId="007D64A4" w:rsidR="00A45D44" w:rsidRDefault="00A45D44" w:rsidP="00390984">
      <w:pPr>
        <w:pStyle w:val="ListParagraph"/>
        <w:numPr>
          <w:ilvl w:val="1"/>
          <w:numId w:val="26"/>
        </w:numPr>
        <w:spacing w:after="240"/>
        <w:contextualSpacing w:val="0"/>
        <w:rPr>
          <w:rFonts w:ascii="Arial" w:hAnsi="Arial" w:cs="Arial"/>
        </w:rPr>
      </w:pPr>
      <w:r>
        <w:rPr>
          <w:rFonts w:ascii="Arial" w:hAnsi="Arial" w:cs="Arial"/>
        </w:rPr>
        <w:t xml:space="preserve">The </w:t>
      </w:r>
      <w:r w:rsidR="008750D1">
        <w:rPr>
          <w:rFonts w:ascii="Arial" w:hAnsi="Arial" w:cs="Arial"/>
        </w:rPr>
        <w:t>CCCM</w:t>
      </w:r>
      <w:r>
        <w:rPr>
          <w:rFonts w:ascii="Arial" w:hAnsi="Arial" w:cs="Arial"/>
        </w:rPr>
        <w:t xml:space="preserve"> </w:t>
      </w:r>
      <w:r w:rsidR="00D7587C">
        <w:rPr>
          <w:rFonts w:ascii="Arial" w:hAnsi="Arial" w:cs="Arial"/>
        </w:rPr>
        <w:t xml:space="preserve">as a </w:t>
      </w:r>
      <w:r w:rsidR="00B71839">
        <w:rPr>
          <w:rFonts w:ascii="Arial" w:hAnsi="Arial" w:cs="Arial"/>
        </w:rPr>
        <w:t>stand-alone</w:t>
      </w:r>
      <w:r w:rsidR="00D7587C">
        <w:rPr>
          <w:rFonts w:ascii="Arial" w:hAnsi="Arial" w:cs="Arial"/>
        </w:rPr>
        <w:t xml:space="preserve"> dashboard and </w:t>
      </w:r>
      <w:r w:rsidR="00946319">
        <w:rPr>
          <w:rFonts w:ascii="Arial" w:hAnsi="Arial" w:cs="Arial"/>
        </w:rPr>
        <w:t>person</w:t>
      </w:r>
      <w:r w:rsidR="00D7587C">
        <w:rPr>
          <w:rFonts w:ascii="Arial" w:hAnsi="Arial" w:cs="Arial"/>
        </w:rPr>
        <w:t xml:space="preserve"> record (</w:t>
      </w:r>
      <w:r w:rsidR="00B71839">
        <w:rPr>
          <w:rFonts w:ascii="Arial" w:hAnsi="Arial" w:cs="Arial"/>
        </w:rPr>
        <w:t xml:space="preserve">based on the </w:t>
      </w:r>
      <w:r w:rsidR="00D7587C">
        <w:rPr>
          <w:rFonts w:ascii="Arial" w:hAnsi="Arial" w:cs="Arial"/>
        </w:rPr>
        <w:t>BCMS</w:t>
      </w:r>
      <w:r w:rsidR="00B71839">
        <w:rPr>
          <w:rFonts w:ascii="Arial" w:hAnsi="Arial" w:cs="Arial"/>
        </w:rPr>
        <w:t xml:space="preserve"> national shared care record</w:t>
      </w:r>
      <w:r w:rsidR="00D7587C">
        <w:rPr>
          <w:rFonts w:ascii="Arial" w:hAnsi="Arial" w:cs="Arial"/>
        </w:rPr>
        <w:t xml:space="preserve">) </w:t>
      </w:r>
      <w:r>
        <w:rPr>
          <w:rFonts w:ascii="Arial" w:hAnsi="Arial" w:cs="Arial"/>
        </w:rPr>
        <w:t xml:space="preserve">is offered to DHBs and Public Health Units who need to manage </w:t>
      </w:r>
      <w:r w:rsidR="00946319">
        <w:rPr>
          <w:rFonts w:ascii="Arial" w:hAnsi="Arial" w:cs="Arial"/>
        </w:rPr>
        <w:t>person</w:t>
      </w:r>
      <w:r>
        <w:rPr>
          <w:rFonts w:ascii="Arial" w:hAnsi="Arial" w:cs="Arial"/>
        </w:rPr>
        <w:t xml:space="preserve">s in the community </w:t>
      </w:r>
      <w:r w:rsidR="00B94DC2">
        <w:rPr>
          <w:rFonts w:ascii="Arial" w:hAnsi="Arial" w:cs="Arial"/>
        </w:rPr>
        <w:t xml:space="preserve">as part of </w:t>
      </w:r>
      <w:r w:rsidR="00576516">
        <w:rPr>
          <w:rFonts w:ascii="Arial" w:hAnsi="Arial" w:cs="Arial"/>
        </w:rPr>
        <w:t xml:space="preserve">local </w:t>
      </w:r>
      <w:r w:rsidR="00BB6E3D">
        <w:rPr>
          <w:rFonts w:ascii="Arial" w:hAnsi="Arial" w:cs="Arial"/>
        </w:rPr>
        <w:t xml:space="preserve">CCH </w:t>
      </w:r>
      <w:r w:rsidR="00B94DC2">
        <w:rPr>
          <w:rFonts w:ascii="Arial" w:hAnsi="Arial" w:cs="Arial"/>
        </w:rPr>
        <w:t xml:space="preserve">activity </w:t>
      </w:r>
      <w:r>
        <w:rPr>
          <w:rFonts w:ascii="Arial" w:hAnsi="Arial" w:cs="Arial"/>
        </w:rPr>
        <w:t xml:space="preserve">(as well as those placed in MIQ). </w:t>
      </w:r>
    </w:p>
    <w:p w14:paraId="39820720" w14:textId="44B09A30" w:rsidR="00A45D44" w:rsidRDefault="00A45D44" w:rsidP="00390984">
      <w:pPr>
        <w:pStyle w:val="ListParagraph"/>
        <w:numPr>
          <w:ilvl w:val="1"/>
          <w:numId w:val="26"/>
        </w:numPr>
        <w:spacing w:after="240"/>
        <w:contextualSpacing w:val="0"/>
        <w:rPr>
          <w:rFonts w:ascii="Arial" w:hAnsi="Arial" w:cs="Arial"/>
        </w:rPr>
      </w:pPr>
      <w:r>
        <w:rPr>
          <w:rFonts w:ascii="Arial" w:hAnsi="Arial" w:cs="Arial"/>
        </w:rPr>
        <w:t xml:space="preserve">General Practice teams can also use their own </w:t>
      </w:r>
      <w:r w:rsidR="00946319">
        <w:rPr>
          <w:rFonts w:ascii="Arial" w:hAnsi="Arial" w:cs="Arial"/>
        </w:rPr>
        <w:t>p</w:t>
      </w:r>
      <w:r w:rsidR="000273E3">
        <w:rPr>
          <w:rFonts w:ascii="Arial" w:hAnsi="Arial" w:cs="Arial"/>
        </w:rPr>
        <w:t>ractice</w:t>
      </w:r>
      <w:r>
        <w:rPr>
          <w:rFonts w:ascii="Arial" w:hAnsi="Arial" w:cs="Arial"/>
        </w:rPr>
        <w:t xml:space="preserve"> management systems </w:t>
      </w:r>
      <w:r w:rsidR="00946319">
        <w:rPr>
          <w:rFonts w:ascii="Arial" w:hAnsi="Arial" w:cs="Arial"/>
        </w:rPr>
        <w:t xml:space="preserve">to launch the CCCM person record directly from the </w:t>
      </w:r>
      <w:r w:rsidR="00B94DC2">
        <w:rPr>
          <w:rFonts w:ascii="Arial" w:hAnsi="Arial" w:cs="Arial"/>
        </w:rPr>
        <w:t>H</w:t>
      </w:r>
      <w:r w:rsidR="00946319">
        <w:rPr>
          <w:rFonts w:ascii="Arial" w:hAnsi="Arial" w:cs="Arial"/>
        </w:rPr>
        <w:t xml:space="preserve">ealthlink webform.  Access to the </w:t>
      </w:r>
      <w:r w:rsidR="00B94DC2">
        <w:rPr>
          <w:rFonts w:ascii="Arial" w:hAnsi="Arial" w:cs="Arial"/>
        </w:rPr>
        <w:lastRenderedPageBreak/>
        <w:t>H</w:t>
      </w:r>
      <w:r w:rsidR="00946319">
        <w:rPr>
          <w:rFonts w:ascii="Arial" w:hAnsi="Arial" w:cs="Arial"/>
        </w:rPr>
        <w:t>ealthlink webform is controlled to those practices that have complied with the MOH third party security and privacy requirements</w:t>
      </w:r>
      <w:r>
        <w:rPr>
          <w:rFonts w:ascii="Arial" w:hAnsi="Arial" w:cs="Arial"/>
        </w:rPr>
        <w:t xml:space="preserve"> (see further details in Appendices Two and Three).</w:t>
      </w:r>
    </w:p>
    <w:p w14:paraId="3BC12FD0" w14:textId="658AA9F6" w:rsidR="00B71839" w:rsidRDefault="00DB1F8E">
      <w:pPr>
        <w:pStyle w:val="ListParagraph"/>
        <w:numPr>
          <w:ilvl w:val="2"/>
          <w:numId w:val="26"/>
        </w:numPr>
        <w:spacing w:after="240"/>
        <w:contextualSpacing w:val="0"/>
        <w:rPr>
          <w:rFonts w:ascii="Arial" w:hAnsi="Arial" w:cs="Arial"/>
        </w:rPr>
      </w:pPr>
      <w:r>
        <w:rPr>
          <w:rFonts w:ascii="Arial" w:hAnsi="Arial" w:cs="Arial"/>
        </w:rPr>
        <w:t xml:space="preserve">There is a </w:t>
      </w:r>
      <w:r w:rsidR="00006053">
        <w:rPr>
          <w:rFonts w:ascii="Arial" w:hAnsi="Arial" w:cs="Arial"/>
        </w:rPr>
        <w:t>short-term</w:t>
      </w:r>
      <w:r>
        <w:rPr>
          <w:rFonts w:ascii="Arial" w:hAnsi="Arial" w:cs="Arial"/>
        </w:rPr>
        <w:t xml:space="preserve"> situation</w:t>
      </w:r>
      <w:r w:rsidR="00006053">
        <w:rPr>
          <w:rFonts w:ascii="Arial" w:hAnsi="Arial" w:cs="Arial"/>
        </w:rPr>
        <w:t>,</w:t>
      </w:r>
      <w:r>
        <w:rPr>
          <w:rFonts w:ascii="Arial" w:hAnsi="Arial" w:cs="Arial"/>
        </w:rPr>
        <w:t xml:space="preserve"> </w:t>
      </w:r>
      <w:r w:rsidR="00006053">
        <w:rPr>
          <w:rFonts w:ascii="Arial" w:hAnsi="Arial" w:cs="Arial"/>
        </w:rPr>
        <w:t xml:space="preserve">arising from some regional practices with </w:t>
      </w:r>
      <w:r w:rsidR="0015162A">
        <w:rPr>
          <w:rFonts w:ascii="Arial" w:hAnsi="Arial" w:cs="Arial"/>
        </w:rPr>
        <w:t xml:space="preserve">large numbers of people under their care, </w:t>
      </w:r>
      <w:r w:rsidR="00006053">
        <w:rPr>
          <w:rFonts w:ascii="Arial" w:hAnsi="Arial" w:cs="Arial"/>
        </w:rPr>
        <w:t xml:space="preserve">where they </w:t>
      </w:r>
      <w:r w:rsidR="0015162A">
        <w:rPr>
          <w:rFonts w:ascii="Arial" w:hAnsi="Arial" w:cs="Arial"/>
        </w:rPr>
        <w:t xml:space="preserve">have </w:t>
      </w:r>
      <w:r w:rsidR="00006053">
        <w:rPr>
          <w:rFonts w:ascii="Arial" w:hAnsi="Arial" w:cs="Arial"/>
        </w:rPr>
        <w:t xml:space="preserve">requested </w:t>
      </w:r>
      <w:r w:rsidR="0015162A">
        <w:rPr>
          <w:rFonts w:ascii="Arial" w:hAnsi="Arial" w:cs="Arial"/>
        </w:rPr>
        <w:t xml:space="preserve">dashboard overview and workflow </w:t>
      </w:r>
      <w:r w:rsidR="00006053">
        <w:rPr>
          <w:rFonts w:ascii="Arial" w:hAnsi="Arial" w:cs="Arial"/>
        </w:rPr>
        <w:t xml:space="preserve">access </w:t>
      </w:r>
      <w:r w:rsidR="0015162A">
        <w:rPr>
          <w:rFonts w:ascii="Arial" w:hAnsi="Arial" w:cs="Arial"/>
        </w:rPr>
        <w:t xml:space="preserve">and </w:t>
      </w:r>
      <w:r w:rsidR="00FC63EB">
        <w:rPr>
          <w:rFonts w:ascii="Arial" w:hAnsi="Arial" w:cs="Arial"/>
        </w:rPr>
        <w:t xml:space="preserve">the </w:t>
      </w:r>
      <w:r w:rsidR="00E72A0C">
        <w:rPr>
          <w:rFonts w:ascii="Arial" w:hAnsi="Arial" w:cs="Arial"/>
        </w:rPr>
        <w:t xml:space="preserve">CCHs </w:t>
      </w:r>
      <w:r w:rsidR="00FC63EB">
        <w:rPr>
          <w:rFonts w:ascii="Arial" w:hAnsi="Arial" w:cs="Arial"/>
        </w:rPr>
        <w:t xml:space="preserve">have permitted </w:t>
      </w:r>
      <w:r w:rsidR="0015162A">
        <w:rPr>
          <w:rFonts w:ascii="Arial" w:hAnsi="Arial" w:cs="Arial"/>
        </w:rPr>
        <w:t xml:space="preserve">access to a </w:t>
      </w:r>
      <w:r w:rsidR="00B71839">
        <w:rPr>
          <w:rFonts w:ascii="Arial" w:hAnsi="Arial" w:cs="Arial"/>
        </w:rPr>
        <w:t>F</w:t>
      </w:r>
      <w:r w:rsidR="0015162A">
        <w:rPr>
          <w:rFonts w:ascii="Arial" w:hAnsi="Arial" w:cs="Arial"/>
        </w:rPr>
        <w:t>acility level dashboard</w:t>
      </w:r>
      <w:r w:rsidR="00B71839">
        <w:rPr>
          <w:rFonts w:ascii="Arial" w:hAnsi="Arial" w:cs="Arial"/>
        </w:rPr>
        <w:t>. The</w:t>
      </w:r>
      <w:r w:rsidR="00006053">
        <w:rPr>
          <w:rFonts w:ascii="Arial" w:hAnsi="Arial" w:cs="Arial"/>
        </w:rPr>
        <w:t xml:space="preserve"> GPs in question</w:t>
      </w:r>
      <w:r w:rsidR="00B71839">
        <w:rPr>
          <w:rFonts w:ascii="Arial" w:hAnsi="Arial" w:cs="Arial"/>
        </w:rPr>
        <w:t xml:space="preserve"> can </w:t>
      </w:r>
      <w:r w:rsidR="0015162A">
        <w:rPr>
          <w:rFonts w:ascii="Arial" w:hAnsi="Arial" w:cs="Arial"/>
        </w:rPr>
        <w:t xml:space="preserve">then filter down, using the allocation field, </w:t>
      </w:r>
      <w:r w:rsidR="00006053">
        <w:rPr>
          <w:rFonts w:ascii="Arial" w:hAnsi="Arial" w:cs="Arial"/>
        </w:rPr>
        <w:t xml:space="preserve">to their own Cases </w:t>
      </w:r>
      <w:r w:rsidR="00B71839">
        <w:rPr>
          <w:rFonts w:ascii="Arial" w:hAnsi="Arial" w:cs="Arial"/>
        </w:rPr>
        <w:t xml:space="preserve">but </w:t>
      </w:r>
      <w:r w:rsidR="0015162A">
        <w:rPr>
          <w:rFonts w:ascii="Arial" w:hAnsi="Arial" w:cs="Arial"/>
        </w:rPr>
        <w:t xml:space="preserve">they </w:t>
      </w:r>
      <w:r w:rsidR="00006053">
        <w:rPr>
          <w:rFonts w:ascii="Arial" w:hAnsi="Arial" w:cs="Arial"/>
        </w:rPr>
        <w:t xml:space="preserve">have been granted temporary </w:t>
      </w:r>
      <w:r w:rsidR="0015162A">
        <w:rPr>
          <w:rFonts w:ascii="Arial" w:hAnsi="Arial" w:cs="Arial"/>
        </w:rPr>
        <w:t xml:space="preserve">access to a wider range of people record than was initially intended. </w:t>
      </w:r>
      <w:r w:rsidR="00BF1F94">
        <w:rPr>
          <w:rFonts w:ascii="Arial" w:hAnsi="Arial" w:cs="Arial"/>
        </w:rPr>
        <w:t>It is expected that this wider access will be removed by April 2022 when a GP specific dashboard is created.</w:t>
      </w:r>
      <w:r w:rsidR="0015162A">
        <w:rPr>
          <w:rFonts w:ascii="Arial" w:hAnsi="Arial" w:cs="Arial"/>
        </w:rPr>
        <w:t xml:space="preserve"> </w:t>
      </w:r>
    </w:p>
    <w:p w14:paraId="3B497264" w14:textId="5B6E3F8E" w:rsidR="0015162A" w:rsidRDefault="00506E07" w:rsidP="00B71839">
      <w:pPr>
        <w:pStyle w:val="ListParagraph"/>
        <w:numPr>
          <w:ilvl w:val="2"/>
          <w:numId w:val="26"/>
        </w:numPr>
        <w:spacing w:after="240"/>
        <w:contextualSpacing w:val="0"/>
        <w:rPr>
          <w:rFonts w:ascii="Arial" w:hAnsi="Arial" w:cs="Arial"/>
        </w:rPr>
      </w:pPr>
      <w:r>
        <w:rPr>
          <w:rFonts w:ascii="Arial" w:hAnsi="Arial" w:cs="Arial"/>
        </w:rPr>
        <w:t>This</w:t>
      </w:r>
      <w:r w:rsidR="00BF0956">
        <w:rPr>
          <w:rFonts w:ascii="Arial" w:hAnsi="Arial" w:cs="Arial"/>
        </w:rPr>
        <w:t xml:space="preserve"> programme</w:t>
      </w:r>
      <w:r>
        <w:rPr>
          <w:rFonts w:ascii="Arial" w:hAnsi="Arial" w:cs="Arial"/>
        </w:rPr>
        <w:t xml:space="preserve"> will </w:t>
      </w:r>
      <w:r w:rsidR="00B432A6">
        <w:rPr>
          <w:rFonts w:ascii="Arial" w:hAnsi="Arial" w:cs="Arial"/>
        </w:rPr>
        <w:t xml:space="preserve">be </w:t>
      </w:r>
      <w:r w:rsidR="00750525">
        <w:rPr>
          <w:rFonts w:ascii="Arial" w:hAnsi="Arial" w:cs="Arial"/>
        </w:rPr>
        <w:t xml:space="preserve">overseen by the Ministry and </w:t>
      </w:r>
      <w:r w:rsidR="007A4ED0">
        <w:rPr>
          <w:rFonts w:ascii="Arial" w:hAnsi="Arial" w:cs="Arial"/>
        </w:rPr>
        <w:t xml:space="preserve">will </w:t>
      </w:r>
      <w:r w:rsidR="00BF0956">
        <w:rPr>
          <w:rFonts w:ascii="Arial" w:hAnsi="Arial" w:cs="Arial"/>
        </w:rPr>
        <w:t xml:space="preserve">include </w:t>
      </w:r>
      <w:r w:rsidR="00E651C5">
        <w:rPr>
          <w:rFonts w:ascii="Arial" w:hAnsi="Arial" w:cs="Arial"/>
        </w:rPr>
        <w:t>regular</w:t>
      </w:r>
      <w:r w:rsidR="008B4C68">
        <w:rPr>
          <w:rFonts w:ascii="Arial" w:hAnsi="Arial" w:cs="Arial"/>
        </w:rPr>
        <w:t>ly scheduled</w:t>
      </w:r>
      <w:r w:rsidR="00E651C5">
        <w:rPr>
          <w:rFonts w:ascii="Arial" w:hAnsi="Arial" w:cs="Arial"/>
        </w:rPr>
        <w:t xml:space="preserve"> </w:t>
      </w:r>
      <w:r w:rsidR="001D2823">
        <w:rPr>
          <w:rFonts w:ascii="Arial" w:hAnsi="Arial" w:cs="Arial"/>
        </w:rPr>
        <w:t>reviews of authorised</w:t>
      </w:r>
      <w:r w:rsidR="005B7F80">
        <w:rPr>
          <w:rFonts w:ascii="Arial" w:hAnsi="Arial" w:cs="Arial"/>
        </w:rPr>
        <w:t xml:space="preserve"> </w:t>
      </w:r>
      <w:r w:rsidR="001D2823">
        <w:rPr>
          <w:rFonts w:ascii="Arial" w:hAnsi="Arial" w:cs="Arial"/>
        </w:rPr>
        <w:t>users and</w:t>
      </w:r>
      <w:r w:rsidR="00EE270A">
        <w:rPr>
          <w:rFonts w:ascii="Arial" w:hAnsi="Arial" w:cs="Arial"/>
        </w:rPr>
        <w:t xml:space="preserve"> spot checks of files and users. </w:t>
      </w:r>
    </w:p>
    <w:p w14:paraId="0CF2CB3B" w14:textId="6DA424B7" w:rsidR="00946319" w:rsidRDefault="00B94DC2" w:rsidP="00946319">
      <w:pPr>
        <w:pStyle w:val="ListParagraph"/>
        <w:numPr>
          <w:ilvl w:val="1"/>
          <w:numId w:val="26"/>
        </w:numPr>
        <w:spacing w:after="240"/>
        <w:contextualSpacing w:val="0"/>
        <w:rPr>
          <w:rFonts w:ascii="Arial" w:hAnsi="Arial" w:cs="Arial"/>
        </w:rPr>
      </w:pPr>
      <w:r>
        <w:rPr>
          <w:rFonts w:ascii="Arial" w:hAnsi="Arial" w:cs="Arial"/>
        </w:rPr>
        <w:t xml:space="preserve">It is planned in future that </w:t>
      </w:r>
      <w:r w:rsidR="00946319">
        <w:rPr>
          <w:rFonts w:ascii="Arial" w:hAnsi="Arial" w:cs="Arial"/>
        </w:rPr>
        <w:t xml:space="preserve">Hospital staff will use their own clinical workstation to launch the CCCM person record directly </w:t>
      </w:r>
      <w:r w:rsidR="00D3296F">
        <w:rPr>
          <w:rFonts w:ascii="Arial" w:hAnsi="Arial" w:cs="Arial"/>
        </w:rPr>
        <w:t>using existing integration capability supported by the clinical workstations.</w:t>
      </w:r>
      <w:r w:rsidR="00946319">
        <w:rPr>
          <w:rFonts w:ascii="Arial" w:hAnsi="Arial" w:cs="Arial"/>
        </w:rPr>
        <w:t xml:space="preserve"> Access to the link is controlled by the hospital information services set up</w:t>
      </w:r>
      <w:r>
        <w:rPr>
          <w:rFonts w:ascii="Arial" w:hAnsi="Arial" w:cs="Arial"/>
        </w:rPr>
        <w:t>,</w:t>
      </w:r>
      <w:r w:rsidR="00946319">
        <w:rPr>
          <w:rFonts w:ascii="Arial" w:hAnsi="Arial" w:cs="Arial"/>
        </w:rPr>
        <w:t xml:space="preserve"> and will only go live when the region has shown they complied with the MOH third party security and privacy requirements (see further details in Appendices Two and Three).</w:t>
      </w:r>
    </w:p>
    <w:p w14:paraId="651CE421" w14:textId="48D9FA11" w:rsidR="00946319" w:rsidRPr="004A52C1" w:rsidRDefault="00B94DC2" w:rsidP="00390984">
      <w:pPr>
        <w:pStyle w:val="ListParagraph"/>
        <w:numPr>
          <w:ilvl w:val="1"/>
          <w:numId w:val="26"/>
        </w:numPr>
        <w:spacing w:after="240"/>
        <w:contextualSpacing w:val="0"/>
        <w:rPr>
          <w:rFonts w:ascii="Arial" w:hAnsi="Arial" w:cs="Arial"/>
        </w:rPr>
      </w:pPr>
      <w:r w:rsidRPr="004A52C1">
        <w:rPr>
          <w:rFonts w:ascii="Arial" w:hAnsi="Arial" w:cs="Arial"/>
        </w:rPr>
        <w:t>If o</w:t>
      </w:r>
      <w:r w:rsidR="00946319" w:rsidRPr="004A52C1">
        <w:rPr>
          <w:rFonts w:ascii="Arial" w:hAnsi="Arial" w:cs="Arial"/>
        </w:rPr>
        <w:t xml:space="preserve">ther care providers </w:t>
      </w:r>
      <w:r w:rsidRPr="004A52C1">
        <w:rPr>
          <w:rFonts w:ascii="Arial" w:hAnsi="Arial" w:cs="Arial"/>
        </w:rPr>
        <w:t xml:space="preserve">are to be provided with access this </w:t>
      </w:r>
      <w:r w:rsidR="00946319" w:rsidRPr="004A52C1">
        <w:rPr>
          <w:rFonts w:ascii="Arial" w:hAnsi="Arial" w:cs="Arial"/>
        </w:rPr>
        <w:t>will need to be addressed as discrete entry points</w:t>
      </w:r>
      <w:r w:rsidRPr="004A52C1">
        <w:rPr>
          <w:rFonts w:ascii="Arial" w:hAnsi="Arial" w:cs="Arial"/>
        </w:rPr>
        <w:t>,</w:t>
      </w:r>
      <w:r w:rsidR="00946319" w:rsidRPr="004A52C1">
        <w:rPr>
          <w:rFonts w:ascii="Arial" w:hAnsi="Arial" w:cs="Arial"/>
        </w:rPr>
        <w:t xml:space="preserve"> and access will need to be authorised by the Care in Community Data and Digital Advisory Group (CDAG).</w:t>
      </w:r>
    </w:p>
    <w:p w14:paraId="1DB89656" w14:textId="570A6175" w:rsidR="00382DD8" w:rsidRDefault="00382DD8" w:rsidP="00390984">
      <w:pPr>
        <w:pStyle w:val="ListParagraph"/>
        <w:numPr>
          <w:ilvl w:val="0"/>
          <w:numId w:val="26"/>
        </w:numPr>
        <w:spacing w:after="240"/>
        <w:contextualSpacing w:val="0"/>
        <w:rPr>
          <w:rFonts w:ascii="Arial" w:hAnsi="Arial" w:cs="Arial"/>
        </w:rPr>
      </w:pPr>
      <w:r>
        <w:rPr>
          <w:rFonts w:ascii="Arial" w:hAnsi="Arial" w:cs="Arial"/>
        </w:rPr>
        <w:t xml:space="preserve">A detailed explanation of the information and system exchanges that will occur for </w:t>
      </w:r>
      <w:r w:rsidR="008750D1">
        <w:rPr>
          <w:rFonts w:ascii="Arial" w:hAnsi="Arial" w:cs="Arial"/>
        </w:rPr>
        <w:t>CCCM</w:t>
      </w:r>
      <w:r>
        <w:rPr>
          <w:rFonts w:ascii="Arial" w:hAnsi="Arial" w:cs="Arial"/>
        </w:rPr>
        <w:t xml:space="preserve"> </w:t>
      </w:r>
      <w:r w:rsidR="00006053">
        <w:rPr>
          <w:rFonts w:ascii="Arial" w:hAnsi="Arial" w:cs="Arial"/>
        </w:rPr>
        <w:t xml:space="preserve">(as at 9 March 2022) </w:t>
      </w:r>
      <w:r>
        <w:rPr>
          <w:rFonts w:ascii="Arial" w:hAnsi="Arial" w:cs="Arial"/>
        </w:rPr>
        <w:t>are set out in Appendix One.</w:t>
      </w:r>
    </w:p>
    <w:p w14:paraId="34BC8F5B" w14:textId="23C2120C" w:rsidR="00C34DE8" w:rsidRDefault="00C671D7" w:rsidP="00390984">
      <w:pPr>
        <w:pStyle w:val="ListParagraph"/>
        <w:numPr>
          <w:ilvl w:val="0"/>
          <w:numId w:val="26"/>
        </w:numPr>
        <w:spacing w:after="240"/>
        <w:contextualSpacing w:val="0"/>
        <w:rPr>
          <w:rFonts w:ascii="Arial" w:hAnsi="Arial" w:cs="Arial"/>
        </w:rPr>
      </w:pPr>
      <w:r>
        <w:rPr>
          <w:rFonts w:ascii="Arial" w:hAnsi="Arial" w:cs="Arial"/>
        </w:rPr>
        <w:t>For CCCM</w:t>
      </w:r>
      <w:r w:rsidR="00382DD8">
        <w:rPr>
          <w:rFonts w:ascii="Arial" w:hAnsi="Arial" w:cs="Arial"/>
        </w:rPr>
        <w:t xml:space="preserve">, the existing positive COVID-19 test result process where Eclair sends the positive test result to NCTS will continue. NCTS will now forward information to the National Border Solution for a Border Health Record </w:t>
      </w:r>
      <w:r w:rsidR="00BF1F94">
        <w:rPr>
          <w:rFonts w:ascii="Arial" w:hAnsi="Arial" w:cs="Arial"/>
        </w:rPr>
        <w:t xml:space="preserve">number </w:t>
      </w:r>
      <w:r w:rsidR="00382DD8">
        <w:rPr>
          <w:rFonts w:ascii="Arial" w:hAnsi="Arial" w:cs="Arial"/>
        </w:rPr>
        <w:t xml:space="preserve">to be created, and this will create a Case record in </w:t>
      </w:r>
      <w:r w:rsidR="008750D1">
        <w:rPr>
          <w:rFonts w:ascii="Arial" w:hAnsi="Arial" w:cs="Arial"/>
        </w:rPr>
        <w:t>CCCM</w:t>
      </w:r>
      <w:r w:rsidR="00382DD8">
        <w:rPr>
          <w:rFonts w:ascii="Arial" w:hAnsi="Arial" w:cs="Arial"/>
        </w:rPr>
        <w:t xml:space="preserve">. </w:t>
      </w:r>
    </w:p>
    <w:p w14:paraId="2976E48F" w14:textId="5A29BA5F" w:rsidR="00006053" w:rsidRDefault="00382DD8" w:rsidP="00FC63EB">
      <w:pPr>
        <w:pStyle w:val="ListParagraph"/>
        <w:numPr>
          <w:ilvl w:val="1"/>
          <w:numId w:val="26"/>
        </w:numPr>
        <w:spacing w:after="240"/>
        <w:ind w:left="1440" w:hanging="1080"/>
        <w:contextualSpacing w:val="0"/>
        <w:rPr>
          <w:rFonts w:ascii="Arial" w:hAnsi="Arial" w:cs="Arial"/>
        </w:rPr>
      </w:pPr>
      <w:r>
        <w:rPr>
          <w:rFonts w:ascii="Arial" w:hAnsi="Arial" w:cs="Arial"/>
        </w:rPr>
        <w:t xml:space="preserve">This </w:t>
      </w:r>
      <w:r w:rsidR="008750D1">
        <w:rPr>
          <w:rFonts w:ascii="Arial" w:hAnsi="Arial" w:cs="Arial"/>
        </w:rPr>
        <w:t>CCCM</w:t>
      </w:r>
      <w:r>
        <w:rPr>
          <w:rFonts w:ascii="Arial" w:hAnsi="Arial" w:cs="Arial"/>
        </w:rPr>
        <w:t xml:space="preserve"> record will be defaulted to </w:t>
      </w:r>
      <w:r w:rsidR="003E301D">
        <w:rPr>
          <w:rFonts w:ascii="Arial" w:hAnsi="Arial" w:cs="Arial"/>
        </w:rPr>
        <w:t>‘</w:t>
      </w:r>
      <w:r w:rsidR="00006053">
        <w:rPr>
          <w:rFonts w:ascii="Arial" w:hAnsi="Arial" w:cs="Arial"/>
        </w:rPr>
        <w:t>s</w:t>
      </w:r>
      <w:r>
        <w:rPr>
          <w:rFonts w:ascii="Arial" w:hAnsi="Arial" w:cs="Arial"/>
        </w:rPr>
        <w:t>elf-management</w:t>
      </w:r>
      <w:r w:rsidR="003E301D">
        <w:rPr>
          <w:rFonts w:ascii="Arial" w:hAnsi="Arial" w:cs="Arial"/>
        </w:rPr>
        <w:t>’</w:t>
      </w:r>
      <w:r w:rsidR="00006053">
        <w:rPr>
          <w:rFonts w:ascii="Arial" w:hAnsi="Arial" w:cs="Arial"/>
        </w:rPr>
        <w:t>, and it is intended that this setting</w:t>
      </w:r>
      <w:r w:rsidR="005C05C6">
        <w:rPr>
          <w:rFonts w:ascii="Arial" w:hAnsi="Arial" w:cs="Arial"/>
        </w:rPr>
        <w:t xml:space="preserve"> will be reviewed </w:t>
      </w:r>
      <w:r w:rsidR="00006053">
        <w:rPr>
          <w:rFonts w:ascii="Arial" w:hAnsi="Arial" w:cs="Arial"/>
        </w:rPr>
        <w:t xml:space="preserve">by </w:t>
      </w:r>
      <w:r w:rsidR="00E72A0C">
        <w:rPr>
          <w:rFonts w:ascii="Arial" w:hAnsi="Arial" w:cs="Arial"/>
        </w:rPr>
        <w:t>CCHs</w:t>
      </w:r>
      <w:r w:rsidR="00CA76B7">
        <w:rPr>
          <w:rFonts w:ascii="Arial" w:hAnsi="Arial" w:cs="Arial"/>
        </w:rPr>
        <w:t xml:space="preserve"> </w:t>
      </w:r>
      <w:r w:rsidR="00D3296F">
        <w:rPr>
          <w:rFonts w:ascii="Arial" w:hAnsi="Arial" w:cs="Arial"/>
        </w:rPr>
        <w:t>for allocation to a facility or provider</w:t>
      </w:r>
      <w:r w:rsidR="00006053">
        <w:rPr>
          <w:rFonts w:ascii="Arial" w:hAnsi="Arial" w:cs="Arial"/>
        </w:rPr>
        <w:t xml:space="preserve"> where considered clinically necessary</w:t>
      </w:r>
      <w:r w:rsidR="005C05C6">
        <w:rPr>
          <w:rFonts w:ascii="Arial" w:hAnsi="Arial" w:cs="Arial"/>
        </w:rPr>
        <w:t xml:space="preserve">. </w:t>
      </w:r>
      <w:r w:rsidR="00006053">
        <w:rPr>
          <w:rFonts w:ascii="Arial" w:hAnsi="Arial" w:cs="Arial"/>
        </w:rPr>
        <w:t xml:space="preserve">The </w:t>
      </w:r>
      <w:r w:rsidR="00476125">
        <w:rPr>
          <w:rFonts w:ascii="Arial" w:hAnsi="Arial" w:cs="Arial"/>
        </w:rPr>
        <w:t xml:space="preserve">CCH </w:t>
      </w:r>
      <w:r w:rsidR="00140693">
        <w:rPr>
          <w:rFonts w:ascii="Arial" w:hAnsi="Arial" w:cs="Arial"/>
        </w:rPr>
        <w:t xml:space="preserve">decision making will be assisted by information available, either via the GP the person is enrolled with if they are using CCCM, information supplied by the Case in response to Contact Tracer or call centre questions, or via the self-management tool, or as signalled in the risk stratification processes. </w:t>
      </w:r>
      <w:r w:rsidR="00BF1F94">
        <w:rPr>
          <w:rFonts w:ascii="Arial" w:hAnsi="Arial" w:cs="Arial"/>
        </w:rPr>
        <w:t>Vaccination status from the Covid Immunisation Register will soon also populate the CCCM record</w:t>
      </w:r>
      <w:r w:rsidR="00CA3DDC">
        <w:rPr>
          <w:rStyle w:val="FootnoteReference"/>
          <w:rFonts w:ascii="Arial" w:hAnsi="Arial" w:cs="Arial"/>
        </w:rPr>
        <w:footnoteReference w:id="9"/>
      </w:r>
      <w:r w:rsidR="00BF1F94">
        <w:rPr>
          <w:rFonts w:ascii="Arial" w:hAnsi="Arial" w:cs="Arial"/>
        </w:rPr>
        <w:t xml:space="preserve">. </w:t>
      </w:r>
      <w:r w:rsidR="00140693">
        <w:rPr>
          <w:rFonts w:ascii="Arial" w:hAnsi="Arial" w:cs="Arial"/>
        </w:rPr>
        <w:t xml:space="preserve">Each </w:t>
      </w:r>
      <w:r w:rsidR="00FE436D">
        <w:rPr>
          <w:rFonts w:ascii="Arial" w:hAnsi="Arial" w:cs="Arial"/>
        </w:rPr>
        <w:lastRenderedPageBreak/>
        <w:t xml:space="preserve">CCH </w:t>
      </w:r>
      <w:r w:rsidR="00140693">
        <w:rPr>
          <w:rFonts w:ascii="Arial" w:hAnsi="Arial" w:cs="Arial"/>
        </w:rPr>
        <w:t xml:space="preserve">manages the process in the manner most appropriate for that regions operational requirements. </w:t>
      </w:r>
    </w:p>
    <w:p w14:paraId="299DBB4D" w14:textId="63C57719" w:rsidR="00382DD8" w:rsidRDefault="005C05C6" w:rsidP="00FC63EB">
      <w:pPr>
        <w:pStyle w:val="ListParagraph"/>
        <w:numPr>
          <w:ilvl w:val="1"/>
          <w:numId w:val="26"/>
        </w:numPr>
        <w:spacing w:after="240"/>
        <w:ind w:left="1440" w:hanging="1080"/>
        <w:contextualSpacing w:val="0"/>
        <w:rPr>
          <w:rFonts w:ascii="Arial" w:hAnsi="Arial" w:cs="Arial"/>
        </w:rPr>
      </w:pPr>
      <w:r>
        <w:rPr>
          <w:rFonts w:ascii="Arial" w:hAnsi="Arial" w:cs="Arial"/>
        </w:rPr>
        <w:t xml:space="preserve">Those </w:t>
      </w:r>
      <w:r w:rsidR="00946319">
        <w:rPr>
          <w:rFonts w:ascii="Arial" w:hAnsi="Arial" w:cs="Arial"/>
        </w:rPr>
        <w:t>person</w:t>
      </w:r>
      <w:r>
        <w:rPr>
          <w:rFonts w:ascii="Arial" w:hAnsi="Arial" w:cs="Arial"/>
        </w:rPr>
        <w:t xml:space="preserve">s deemed clinically well with no to minimal risk factors for severe </w:t>
      </w:r>
      <w:r w:rsidR="00B94DC2">
        <w:rPr>
          <w:rFonts w:ascii="Arial" w:hAnsi="Arial" w:cs="Arial"/>
        </w:rPr>
        <w:t>C</w:t>
      </w:r>
      <w:r>
        <w:rPr>
          <w:rFonts w:ascii="Arial" w:hAnsi="Arial" w:cs="Arial"/>
        </w:rPr>
        <w:t xml:space="preserve">ovid will be left on the </w:t>
      </w:r>
      <w:r w:rsidR="00850023">
        <w:rPr>
          <w:rFonts w:ascii="Arial" w:hAnsi="Arial" w:cs="Arial"/>
        </w:rPr>
        <w:t>self-management</w:t>
      </w:r>
      <w:r>
        <w:rPr>
          <w:rFonts w:ascii="Arial" w:hAnsi="Arial" w:cs="Arial"/>
        </w:rPr>
        <w:t xml:space="preserve"> pathway and not interacted with </w:t>
      </w:r>
      <w:r w:rsidR="004F4A58">
        <w:rPr>
          <w:rFonts w:ascii="Arial" w:hAnsi="Arial" w:cs="Arial"/>
        </w:rPr>
        <w:t xml:space="preserve">again </w:t>
      </w:r>
      <w:r>
        <w:rPr>
          <w:rFonts w:ascii="Arial" w:hAnsi="Arial" w:cs="Arial"/>
        </w:rPr>
        <w:t>unless they phone in for help</w:t>
      </w:r>
      <w:r w:rsidR="00B94DC2">
        <w:rPr>
          <w:rFonts w:ascii="Arial" w:hAnsi="Arial" w:cs="Arial"/>
        </w:rPr>
        <w:t>.</w:t>
      </w:r>
    </w:p>
    <w:p w14:paraId="5C51FD34" w14:textId="568591A1" w:rsidR="00382DD8" w:rsidRDefault="00382DD8" w:rsidP="00FC63EB">
      <w:pPr>
        <w:pStyle w:val="ListParagraph"/>
        <w:numPr>
          <w:ilvl w:val="1"/>
          <w:numId w:val="26"/>
        </w:numPr>
        <w:spacing w:after="240"/>
        <w:ind w:left="1440" w:hanging="1080"/>
        <w:contextualSpacing w:val="0"/>
        <w:rPr>
          <w:rFonts w:ascii="Arial" w:hAnsi="Arial" w:cs="Arial"/>
        </w:rPr>
      </w:pPr>
      <w:r>
        <w:rPr>
          <w:rFonts w:ascii="Arial" w:hAnsi="Arial" w:cs="Arial"/>
        </w:rPr>
        <w:t xml:space="preserve">For those </w:t>
      </w:r>
      <w:r w:rsidR="00CD2275">
        <w:rPr>
          <w:rFonts w:ascii="Arial" w:hAnsi="Arial" w:cs="Arial"/>
        </w:rPr>
        <w:t>C</w:t>
      </w:r>
      <w:r>
        <w:rPr>
          <w:rFonts w:ascii="Arial" w:hAnsi="Arial" w:cs="Arial"/>
        </w:rPr>
        <w:t xml:space="preserve">ases who are identified by </w:t>
      </w:r>
      <w:r w:rsidR="005C05C6">
        <w:rPr>
          <w:rFonts w:ascii="Arial" w:hAnsi="Arial" w:cs="Arial"/>
        </w:rPr>
        <w:t xml:space="preserve">the clinical review </w:t>
      </w:r>
      <w:r>
        <w:rPr>
          <w:rFonts w:ascii="Arial" w:hAnsi="Arial" w:cs="Arial"/>
        </w:rPr>
        <w:t>process as having a greater level of clinical risk</w:t>
      </w:r>
      <w:r w:rsidR="005C05C6">
        <w:rPr>
          <w:rFonts w:ascii="Arial" w:hAnsi="Arial" w:cs="Arial"/>
        </w:rPr>
        <w:t xml:space="preserve">, either </w:t>
      </w:r>
      <w:r>
        <w:rPr>
          <w:rFonts w:ascii="Arial" w:hAnsi="Arial" w:cs="Arial"/>
        </w:rPr>
        <w:t xml:space="preserve">the </w:t>
      </w:r>
      <w:r w:rsidR="00584946">
        <w:rPr>
          <w:rFonts w:ascii="Arial" w:hAnsi="Arial" w:cs="Arial"/>
        </w:rPr>
        <w:t xml:space="preserve">local CCH </w:t>
      </w:r>
      <w:r w:rsidR="005C05C6">
        <w:rPr>
          <w:rFonts w:ascii="Arial" w:hAnsi="Arial" w:cs="Arial"/>
        </w:rPr>
        <w:t xml:space="preserve">or the enrolled </w:t>
      </w:r>
      <w:r>
        <w:rPr>
          <w:rFonts w:ascii="Arial" w:hAnsi="Arial" w:cs="Arial"/>
        </w:rPr>
        <w:t>general practice</w:t>
      </w:r>
      <w:r w:rsidR="005C05C6">
        <w:rPr>
          <w:rFonts w:ascii="Arial" w:hAnsi="Arial" w:cs="Arial"/>
        </w:rPr>
        <w:t xml:space="preserve"> </w:t>
      </w:r>
      <w:r w:rsidR="00006053">
        <w:rPr>
          <w:rFonts w:ascii="Arial" w:hAnsi="Arial" w:cs="Arial"/>
        </w:rPr>
        <w:t>can record within CCCM that</w:t>
      </w:r>
      <w:r w:rsidR="005C05C6">
        <w:rPr>
          <w:rFonts w:ascii="Arial" w:hAnsi="Arial" w:cs="Arial"/>
        </w:rPr>
        <w:t xml:space="preserve"> they have the care of the person under their control</w:t>
      </w:r>
      <w:r w:rsidR="00B94DC2">
        <w:rPr>
          <w:rFonts w:ascii="Arial" w:hAnsi="Arial" w:cs="Arial"/>
        </w:rPr>
        <w:t>.</w:t>
      </w:r>
      <w:r w:rsidR="003E301D">
        <w:rPr>
          <w:rFonts w:ascii="Arial" w:hAnsi="Arial" w:cs="Arial"/>
        </w:rPr>
        <w:t xml:space="preserve"> This record will be set to ‘Active Management’ </w:t>
      </w:r>
      <w:r w:rsidR="005C05C6">
        <w:rPr>
          <w:rFonts w:ascii="Arial" w:hAnsi="Arial" w:cs="Arial"/>
        </w:rPr>
        <w:t>and ongoing contact with the person will be recorded in the CCCM record</w:t>
      </w:r>
      <w:r w:rsidR="003E301D">
        <w:rPr>
          <w:rFonts w:ascii="Arial" w:hAnsi="Arial" w:cs="Arial"/>
        </w:rPr>
        <w:t>.</w:t>
      </w:r>
    </w:p>
    <w:p w14:paraId="4E78E2BA" w14:textId="408320CB" w:rsidR="003E301D" w:rsidRDefault="003E301D" w:rsidP="00390984">
      <w:pPr>
        <w:pStyle w:val="ListParagraph"/>
        <w:numPr>
          <w:ilvl w:val="0"/>
          <w:numId w:val="26"/>
        </w:numPr>
        <w:spacing w:after="240"/>
        <w:contextualSpacing w:val="0"/>
        <w:rPr>
          <w:rFonts w:ascii="Arial" w:hAnsi="Arial" w:cs="Arial"/>
        </w:rPr>
      </w:pPr>
      <w:r>
        <w:rPr>
          <w:rFonts w:ascii="Arial" w:hAnsi="Arial" w:cs="Arial"/>
        </w:rPr>
        <w:t>Cases can be moved from Self</w:t>
      </w:r>
      <w:r w:rsidR="00C34DE8">
        <w:rPr>
          <w:rFonts w:ascii="Arial" w:hAnsi="Arial" w:cs="Arial"/>
        </w:rPr>
        <w:t>-</w:t>
      </w:r>
      <w:r>
        <w:rPr>
          <w:rFonts w:ascii="Arial" w:hAnsi="Arial" w:cs="Arial"/>
        </w:rPr>
        <w:t xml:space="preserve">management to Active Management (and back again) </w:t>
      </w:r>
      <w:r w:rsidR="00C42E03">
        <w:rPr>
          <w:rFonts w:ascii="Arial" w:hAnsi="Arial" w:cs="Arial"/>
        </w:rPr>
        <w:t>with clinical input if a Case</w:t>
      </w:r>
      <w:r w:rsidR="00C34DE8">
        <w:rPr>
          <w:rFonts w:ascii="Arial" w:hAnsi="Arial" w:cs="Arial"/>
        </w:rPr>
        <w:t>’</w:t>
      </w:r>
      <w:r w:rsidR="00C42E03">
        <w:rPr>
          <w:rFonts w:ascii="Arial" w:hAnsi="Arial" w:cs="Arial"/>
        </w:rPr>
        <w:t xml:space="preserve">s condition improves or deteriorates. This can be managed by any </w:t>
      </w:r>
      <w:r w:rsidR="008750D1">
        <w:rPr>
          <w:rFonts w:ascii="Arial" w:hAnsi="Arial" w:cs="Arial"/>
        </w:rPr>
        <w:t>CCCM</w:t>
      </w:r>
      <w:r w:rsidR="00C42E03">
        <w:rPr>
          <w:rFonts w:ascii="Arial" w:hAnsi="Arial" w:cs="Arial"/>
        </w:rPr>
        <w:t xml:space="preserve"> user including telehealth services</w:t>
      </w:r>
      <w:r w:rsidR="004F4A58">
        <w:rPr>
          <w:rFonts w:ascii="Arial" w:hAnsi="Arial" w:cs="Arial"/>
        </w:rPr>
        <w:t>.</w:t>
      </w:r>
    </w:p>
    <w:p w14:paraId="0A0D0EC2" w14:textId="722DACB1" w:rsidR="00B94DC2" w:rsidRPr="00B94DC2" w:rsidRDefault="00597EBF">
      <w:pPr>
        <w:pStyle w:val="ListParagraph"/>
        <w:numPr>
          <w:ilvl w:val="0"/>
          <w:numId w:val="26"/>
        </w:numPr>
        <w:spacing w:after="240"/>
        <w:ind w:left="0"/>
        <w:contextualSpacing w:val="0"/>
        <w:rPr>
          <w:rFonts w:ascii="Arial" w:hAnsi="Arial" w:cs="Arial"/>
        </w:rPr>
      </w:pPr>
      <w:r w:rsidRPr="000A6A83">
        <w:rPr>
          <w:rFonts w:ascii="Arial" w:hAnsi="Arial" w:cs="Arial"/>
        </w:rPr>
        <w:t xml:space="preserve">A summary of the </w:t>
      </w:r>
      <w:r w:rsidR="008750D1" w:rsidRPr="000A6A83">
        <w:rPr>
          <w:rFonts w:ascii="Arial" w:hAnsi="Arial" w:cs="Arial"/>
        </w:rPr>
        <w:t>CCCM</w:t>
      </w:r>
      <w:r w:rsidRPr="000A6A83">
        <w:rPr>
          <w:rFonts w:ascii="Arial" w:hAnsi="Arial" w:cs="Arial"/>
        </w:rPr>
        <w:t xml:space="preserve"> processes </w:t>
      </w:r>
      <w:r w:rsidR="004447F7" w:rsidRPr="000A6A83">
        <w:rPr>
          <w:rFonts w:ascii="Arial" w:hAnsi="Arial" w:cs="Arial"/>
        </w:rPr>
        <w:t xml:space="preserve">applied to </w:t>
      </w:r>
      <w:r w:rsidR="00850023">
        <w:rPr>
          <w:rFonts w:ascii="Arial" w:hAnsi="Arial" w:cs="Arial"/>
        </w:rPr>
        <w:t>CiTC</w:t>
      </w:r>
      <w:r w:rsidR="000273E3">
        <w:rPr>
          <w:rFonts w:ascii="Arial" w:hAnsi="Arial" w:cs="Arial"/>
        </w:rPr>
        <w:t xml:space="preserve"> </w:t>
      </w:r>
      <w:r w:rsidRPr="000A6A83">
        <w:rPr>
          <w:rFonts w:ascii="Arial" w:hAnsi="Arial" w:cs="Arial"/>
        </w:rPr>
        <w:t>is outlined in the diagram below.</w:t>
      </w:r>
      <w:r w:rsidR="004F4A58" w:rsidRPr="004F4A58">
        <w:rPr>
          <w:noProof/>
        </w:rPr>
        <w:t xml:space="preserve"> </w:t>
      </w:r>
    </w:p>
    <w:p w14:paraId="481F0509" w14:textId="6176D69C" w:rsidR="00FC63EB" w:rsidRDefault="004F4A58" w:rsidP="00FC63EB">
      <w:pPr>
        <w:pStyle w:val="ListParagraph"/>
        <w:spacing w:after="240"/>
        <w:ind w:left="0"/>
        <w:contextualSpacing w:val="0"/>
        <w:rPr>
          <w:rFonts w:ascii="Arial" w:hAnsi="Arial" w:cs="Arial"/>
        </w:rPr>
      </w:pPr>
      <w:r>
        <w:rPr>
          <w:noProof/>
        </w:rPr>
        <w:drawing>
          <wp:inline distT="0" distB="0" distL="0" distR="0" wp14:anchorId="4F962651" wp14:editId="33D2D3A8">
            <wp:extent cx="5731510" cy="3228975"/>
            <wp:effectExtent l="0" t="0" r="2540" b="9525"/>
            <wp:docPr id="40" name="Picture 4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imeline&#10;&#10;Description automatically generated"/>
                    <pic:cNvPicPr/>
                  </pic:nvPicPr>
                  <pic:blipFill>
                    <a:blip r:embed="rId18"/>
                    <a:stretch>
                      <a:fillRect/>
                    </a:stretch>
                  </pic:blipFill>
                  <pic:spPr>
                    <a:xfrm>
                      <a:off x="0" y="0"/>
                      <a:ext cx="5731510" cy="3228975"/>
                    </a:xfrm>
                    <a:prstGeom prst="rect">
                      <a:avLst/>
                    </a:prstGeom>
                  </pic:spPr>
                </pic:pic>
              </a:graphicData>
            </a:graphic>
          </wp:inline>
        </w:drawing>
      </w:r>
      <w:r w:rsidR="00367178">
        <w:rPr>
          <w:rStyle w:val="FootnoteReference"/>
          <w:rFonts w:ascii="Arial" w:hAnsi="Arial" w:cs="Arial"/>
        </w:rPr>
        <w:footnoteReference w:id="10"/>
      </w:r>
    </w:p>
    <w:p w14:paraId="1DC6813A" w14:textId="79C13C77" w:rsidR="00B93EA2" w:rsidRPr="00B93EA2" w:rsidRDefault="00B93EA2" w:rsidP="00FC63EB">
      <w:pPr>
        <w:pStyle w:val="ListParagraph"/>
        <w:numPr>
          <w:ilvl w:val="0"/>
          <w:numId w:val="26"/>
        </w:numPr>
        <w:spacing w:after="240"/>
        <w:contextualSpacing w:val="0"/>
        <w:rPr>
          <w:rFonts w:ascii="Arial" w:hAnsi="Arial" w:cs="Arial"/>
        </w:rPr>
      </w:pPr>
      <w:r w:rsidRPr="00B93EA2">
        <w:rPr>
          <w:rFonts w:ascii="Arial" w:hAnsi="Arial" w:cs="Arial"/>
        </w:rPr>
        <w:t xml:space="preserve">Community-based care assumes that clinical support for </w:t>
      </w:r>
      <w:r w:rsidR="00946319">
        <w:rPr>
          <w:rFonts w:ascii="Arial" w:hAnsi="Arial" w:cs="Arial"/>
        </w:rPr>
        <w:t>person</w:t>
      </w:r>
      <w:r w:rsidRPr="00B93EA2">
        <w:rPr>
          <w:rFonts w:ascii="Arial" w:hAnsi="Arial" w:cs="Arial"/>
        </w:rPr>
        <w:t xml:space="preserve">s requiring </w:t>
      </w:r>
      <w:r w:rsidR="00EA6A7B">
        <w:rPr>
          <w:rFonts w:ascii="Arial" w:hAnsi="Arial" w:cs="Arial"/>
        </w:rPr>
        <w:t>clinical</w:t>
      </w:r>
      <w:r w:rsidR="000A6A83">
        <w:rPr>
          <w:rFonts w:ascii="Arial" w:hAnsi="Arial" w:cs="Arial"/>
        </w:rPr>
        <w:t xml:space="preserve"> and </w:t>
      </w:r>
      <w:r w:rsidR="00FC63EB">
        <w:rPr>
          <w:rFonts w:ascii="Arial" w:hAnsi="Arial" w:cs="Arial"/>
        </w:rPr>
        <w:t xml:space="preserve">local manaaki </w:t>
      </w:r>
      <w:r w:rsidR="000A6A83">
        <w:rPr>
          <w:rFonts w:ascii="Arial" w:hAnsi="Arial" w:cs="Arial"/>
        </w:rPr>
        <w:t>welfare</w:t>
      </w:r>
      <w:r w:rsidRPr="00B93EA2">
        <w:rPr>
          <w:rFonts w:ascii="Arial" w:hAnsi="Arial" w:cs="Arial"/>
        </w:rPr>
        <w:t xml:space="preserve"> care will be provided through a combination of general practice teams, established telehealth clinical services, pharmacy services, and ambulance services. Clinical care is anticipated to be available and accessible 24/7 to meet the needs of households.</w:t>
      </w:r>
      <w:r>
        <w:rPr>
          <w:rFonts w:ascii="Arial" w:hAnsi="Arial" w:cs="Arial"/>
        </w:rPr>
        <w:t xml:space="preserve"> </w:t>
      </w:r>
    </w:p>
    <w:p w14:paraId="19C06784" w14:textId="47337BD7" w:rsidR="00C42E03" w:rsidRDefault="00B93EA2" w:rsidP="00390984">
      <w:pPr>
        <w:pStyle w:val="ListParagraph"/>
        <w:numPr>
          <w:ilvl w:val="0"/>
          <w:numId w:val="26"/>
        </w:numPr>
        <w:spacing w:after="240"/>
        <w:contextualSpacing w:val="0"/>
        <w:rPr>
          <w:rFonts w:ascii="Arial" w:hAnsi="Arial" w:cs="Arial"/>
        </w:rPr>
      </w:pPr>
      <w:r>
        <w:rPr>
          <w:rFonts w:ascii="Arial" w:hAnsi="Arial" w:cs="Arial"/>
        </w:rPr>
        <w:lastRenderedPageBreak/>
        <w:t>S</w:t>
      </w:r>
      <w:r w:rsidR="006013DD">
        <w:rPr>
          <w:rFonts w:ascii="Arial" w:hAnsi="Arial" w:cs="Arial"/>
        </w:rPr>
        <w:t xml:space="preserve">elf-managed </w:t>
      </w:r>
      <w:r>
        <w:rPr>
          <w:rFonts w:ascii="Arial" w:hAnsi="Arial" w:cs="Arial"/>
        </w:rPr>
        <w:t>C</w:t>
      </w:r>
      <w:r w:rsidR="006013DD">
        <w:rPr>
          <w:rFonts w:ascii="Arial" w:hAnsi="Arial" w:cs="Arial"/>
        </w:rPr>
        <w:t>ase</w:t>
      </w:r>
      <w:r w:rsidR="00EA6A7B">
        <w:rPr>
          <w:rFonts w:ascii="Arial" w:hAnsi="Arial" w:cs="Arial"/>
        </w:rPr>
        <w:t>s</w:t>
      </w:r>
      <w:r w:rsidR="00C3177B">
        <w:rPr>
          <w:rFonts w:ascii="Arial" w:hAnsi="Arial" w:cs="Arial"/>
        </w:rPr>
        <w:t xml:space="preserve"> will have a Case record created in </w:t>
      </w:r>
      <w:r w:rsidR="008750D1">
        <w:rPr>
          <w:rFonts w:ascii="Arial" w:hAnsi="Arial" w:cs="Arial"/>
        </w:rPr>
        <w:t>CCCM</w:t>
      </w:r>
      <w:r w:rsidR="00C3177B">
        <w:rPr>
          <w:rFonts w:ascii="Arial" w:hAnsi="Arial" w:cs="Arial"/>
        </w:rPr>
        <w:t xml:space="preserve"> (and </w:t>
      </w:r>
      <w:r w:rsidR="001761C9">
        <w:rPr>
          <w:rFonts w:ascii="Arial" w:hAnsi="Arial" w:cs="Arial"/>
        </w:rPr>
        <w:t>Border Health Record number (</w:t>
      </w:r>
      <w:r w:rsidR="00C3177B">
        <w:rPr>
          <w:rFonts w:ascii="Arial" w:hAnsi="Arial" w:cs="Arial"/>
        </w:rPr>
        <w:t>BHR</w:t>
      </w:r>
      <w:r w:rsidR="001761C9">
        <w:rPr>
          <w:rFonts w:ascii="Arial" w:hAnsi="Arial" w:cs="Arial"/>
        </w:rPr>
        <w:t>) assigned</w:t>
      </w:r>
      <w:r w:rsidR="00C3177B">
        <w:rPr>
          <w:rFonts w:ascii="Arial" w:hAnsi="Arial" w:cs="Arial"/>
        </w:rPr>
        <w:t xml:space="preserve"> in NBS</w:t>
      </w:r>
      <w:r w:rsidR="001761C9">
        <w:rPr>
          <w:rStyle w:val="FootnoteReference"/>
          <w:rFonts w:ascii="Arial" w:hAnsi="Arial" w:cs="Arial"/>
        </w:rPr>
        <w:footnoteReference w:id="11"/>
      </w:r>
      <w:r w:rsidR="001761C9">
        <w:rPr>
          <w:rFonts w:ascii="Arial" w:hAnsi="Arial" w:cs="Arial"/>
        </w:rPr>
        <w:t xml:space="preserve"> to help Case linking</w:t>
      </w:r>
      <w:r w:rsidR="00C3177B">
        <w:rPr>
          <w:rFonts w:ascii="Arial" w:hAnsi="Arial" w:cs="Arial"/>
        </w:rPr>
        <w:t xml:space="preserve">) but are expected to follow </w:t>
      </w:r>
      <w:r w:rsidR="006013DD">
        <w:rPr>
          <w:rFonts w:ascii="Arial" w:hAnsi="Arial" w:cs="Arial"/>
        </w:rPr>
        <w:t>general pathway</w:t>
      </w:r>
      <w:r w:rsidR="00C3177B">
        <w:rPr>
          <w:rFonts w:ascii="Arial" w:hAnsi="Arial" w:cs="Arial"/>
        </w:rPr>
        <w:t>s</w:t>
      </w:r>
      <w:r w:rsidR="006013DD">
        <w:rPr>
          <w:rFonts w:ascii="Arial" w:hAnsi="Arial" w:cs="Arial"/>
        </w:rPr>
        <w:t xml:space="preserve"> outside the </w:t>
      </w:r>
      <w:r w:rsidR="00C3177B">
        <w:rPr>
          <w:rFonts w:ascii="Arial" w:hAnsi="Arial" w:cs="Arial"/>
        </w:rPr>
        <w:t xml:space="preserve">Active Management </w:t>
      </w:r>
      <w:r w:rsidR="008750D1">
        <w:rPr>
          <w:rFonts w:ascii="Arial" w:hAnsi="Arial" w:cs="Arial"/>
        </w:rPr>
        <w:t>CCCM</w:t>
      </w:r>
      <w:r w:rsidR="006013DD">
        <w:rPr>
          <w:rFonts w:ascii="Arial" w:hAnsi="Arial" w:cs="Arial"/>
        </w:rPr>
        <w:t xml:space="preserve"> processes</w:t>
      </w:r>
      <w:r w:rsidR="00C3177B">
        <w:rPr>
          <w:rFonts w:ascii="Arial" w:hAnsi="Arial" w:cs="Arial"/>
        </w:rPr>
        <w:t>. For example, a Self-managed Case process</w:t>
      </w:r>
      <w:r w:rsidR="00EA6A7B">
        <w:rPr>
          <w:rFonts w:ascii="Arial" w:hAnsi="Arial" w:cs="Arial"/>
        </w:rPr>
        <w:t xml:space="preserve"> is as follows</w:t>
      </w:r>
      <w:r w:rsidR="006013DD">
        <w:rPr>
          <w:rFonts w:ascii="Arial" w:hAnsi="Arial" w:cs="Arial"/>
        </w:rPr>
        <w:t>:</w:t>
      </w:r>
    </w:p>
    <w:p w14:paraId="45F631B4" w14:textId="2320F016" w:rsidR="006013DD" w:rsidRDefault="006013DD" w:rsidP="00EA6A7B">
      <w:pPr>
        <w:pStyle w:val="ListParagraph"/>
        <w:numPr>
          <w:ilvl w:val="1"/>
          <w:numId w:val="26"/>
        </w:numPr>
        <w:spacing w:after="240"/>
        <w:ind w:left="1440" w:hanging="1080"/>
        <w:contextualSpacing w:val="0"/>
        <w:rPr>
          <w:rFonts w:ascii="Arial" w:hAnsi="Arial" w:cs="Arial"/>
        </w:rPr>
      </w:pPr>
      <w:r>
        <w:rPr>
          <w:rFonts w:ascii="Arial" w:hAnsi="Arial" w:cs="Arial"/>
        </w:rPr>
        <w:t xml:space="preserve">Day One: Receive text notification of positive </w:t>
      </w:r>
      <w:r w:rsidR="00CD2275">
        <w:rPr>
          <w:rFonts w:ascii="Arial" w:hAnsi="Arial" w:cs="Arial"/>
        </w:rPr>
        <w:t>C</w:t>
      </w:r>
      <w:r>
        <w:rPr>
          <w:rFonts w:ascii="Arial" w:hAnsi="Arial" w:cs="Arial"/>
        </w:rPr>
        <w:t xml:space="preserve">ase and link to </w:t>
      </w:r>
      <w:r w:rsidR="00C303E3">
        <w:rPr>
          <w:rFonts w:ascii="Arial" w:hAnsi="Arial" w:cs="Arial"/>
        </w:rPr>
        <w:t>COVID</w:t>
      </w:r>
      <w:r>
        <w:rPr>
          <w:rFonts w:ascii="Arial" w:hAnsi="Arial" w:cs="Arial"/>
        </w:rPr>
        <w:t>-19 Contact Tracer Form (to upload details about health, contacts etc to NCTS) and the COVID-19 Clinical Hub information website (a static website with general information).</w:t>
      </w:r>
    </w:p>
    <w:p w14:paraId="535B0382" w14:textId="13672062" w:rsidR="006013DD" w:rsidRDefault="00CD2275" w:rsidP="00EA6A7B">
      <w:pPr>
        <w:pStyle w:val="ListParagraph"/>
        <w:numPr>
          <w:ilvl w:val="1"/>
          <w:numId w:val="26"/>
        </w:numPr>
        <w:spacing w:after="240"/>
        <w:ind w:left="1440" w:hanging="1080"/>
        <w:contextualSpacing w:val="0"/>
        <w:rPr>
          <w:rFonts w:ascii="Arial" w:hAnsi="Arial" w:cs="Arial"/>
        </w:rPr>
      </w:pPr>
      <w:r>
        <w:rPr>
          <w:rFonts w:ascii="Arial" w:hAnsi="Arial" w:cs="Arial"/>
        </w:rPr>
        <w:t>C</w:t>
      </w:r>
      <w:r w:rsidR="00C303E3">
        <w:rPr>
          <w:rFonts w:ascii="Arial" w:hAnsi="Arial" w:cs="Arial"/>
        </w:rPr>
        <w:t>ase</w:t>
      </w:r>
      <w:r w:rsidR="00524271">
        <w:rPr>
          <w:rFonts w:ascii="Arial" w:hAnsi="Arial" w:cs="Arial"/>
        </w:rPr>
        <w:t>s</w:t>
      </w:r>
      <w:r w:rsidR="00C303E3">
        <w:rPr>
          <w:rFonts w:ascii="Arial" w:hAnsi="Arial" w:cs="Arial"/>
        </w:rPr>
        <w:t xml:space="preserve"> </w:t>
      </w:r>
      <w:r w:rsidR="00E52A42">
        <w:rPr>
          <w:rFonts w:ascii="Arial" w:hAnsi="Arial" w:cs="Arial"/>
        </w:rPr>
        <w:t xml:space="preserve">will self-manage unless review identifies requirement to move to Active Management (review will </w:t>
      </w:r>
      <w:r w:rsidR="00C303E3">
        <w:rPr>
          <w:rFonts w:ascii="Arial" w:hAnsi="Arial" w:cs="Arial"/>
        </w:rPr>
        <w:t>assess long term conditions and symptoms</w:t>
      </w:r>
      <w:r w:rsidR="00E52A42">
        <w:rPr>
          <w:rFonts w:ascii="Arial" w:hAnsi="Arial" w:cs="Arial"/>
        </w:rPr>
        <w:t xml:space="preserve">, </w:t>
      </w:r>
      <w:r w:rsidR="00372538">
        <w:rPr>
          <w:rFonts w:ascii="Arial" w:hAnsi="Arial" w:cs="Arial"/>
        </w:rPr>
        <w:t>i</w:t>
      </w:r>
      <w:r w:rsidR="00E52A42">
        <w:rPr>
          <w:rFonts w:ascii="Arial" w:hAnsi="Arial" w:cs="Arial"/>
        </w:rPr>
        <w:t>f provided,</w:t>
      </w:r>
      <w:r w:rsidR="00C303E3">
        <w:rPr>
          <w:rFonts w:ascii="Arial" w:hAnsi="Arial" w:cs="Arial"/>
        </w:rPr>
        <w:t xml:space="preserve"> </w:t>
      </w:r>
      <w:r w:rsidR="00D3296F">
        <w:rPr>
          <w:rFonts w:ascii="Arial" w:hAnsi="Arial" w:cs="Arial"/>
        </w:rPr>
        <w:t xml:space="preserve">to </w:t>
      </w:r>
      <w:r w:rsidR="00C303E3">
        <w:rPr>
          <w:rFonts w:ascii="Arial" w:hAnsi="Arial" w:cs="Arial"/>
        </w:rPr>
        <w:t>decide if the person can stay in self-management</w:t>
      </w:r>
      <w:r w:rsidR="00E52A42">
        <w:rPr>
          <w:rFonts w:ascii="Arial" w:hAnsi="Arial" w:cs="Arial"/>
        </w:rPr>
        <w:t>)</w:t>
      </w:r>
    </w:p>
    <w:p w14:paraId="1AF8F5DA" w14:textId="39BEA7B8" w:rsidR="006013DD" w:rsidRDefault="00D3296F" w:rsidP="00EA6A7B">
      <w:pPr>
        <w:pStyle w:val="ListParagraph"/>
        <w:numPr>
          <w:ilvl w:val="1"/>
          <w:numId w:val="26"/>
        </w:numPr>
        <w:spacing w:after="240"/>
        <w:ind w:left="1440" w:hanging="1080"/>
        <w:contextualSpacing w:val="0"/>
        <w:rPr>
          <w:rFonts w:ascii="Arial" w:hAnsi="Arial" w:cs="Arial"/>
        </w:rPr>
      </w:pPr>
      <w:r>
        <w:rPr>
          <w:rFonts w:ascii="Arial" w:hAnsi="Arial" w:cs="Arial"/>
        </w:rPr>
        <w:t xml:space="preserve">Once the person has completed their self-isolation period they will </w:t>
      </w:r>
      <w:r w:rsidR="00C303E3">
        <w:rPr>
          <w:rFonts w:ascii="Arial" w:hAnsi="Arial" w:cs="Arial"/>
        </w:rPr>
        <w:t>receive a release from isolation text message</w:t>
      </w:r>
    </w:p>
    <w:p w14:paraId="74AEC25A" w14:textId="3709FDB1" w:rsidR="00B93EA2" w:rsidRPr="00B93EA2" w:rsidRDefault="00B93EA2" w:rsidP="00390984">
      <w:pPr>
        <w:pStyle w:val="ListParagraph"/>
        <w:numPr>
          <w:ilvl w:val="0"/>
          <w:numId w:val="26"/>
        </w:numPr>
        <w:spacing w:after="240"/>
        <w:contextualSpacing w:val="0"/>
        <w:rPr>
          <w:rFonts w:ascii="Arial" w:hAnsi="Arial" w:cs="Arial"/>
        </w:rPr>
      </w:pPr>
      <w:r w:rsidRPr="00B93EA2">
        <w:rPr>
          <w:rFonts w:ascii="Arial" w:hAnsi="Arial" w:cs="Arial"/>
        </w:rPr>
        <w:t xml:space="preserve">More complex </w:t>
      </w:r>
      <w:r w:rsidR="00850023">
        <w:rPr>
          <w:rFonts w:ascii="Arial" w:hAnsi="Arial" w:cs="Arial"/>
        </w:rPr>
        <w:t>CiTC</w:t>
      </w:r>
      <w:r w:rsidR="000273E3">
        <w:rPr>
          <w:rFonts w:ascii="Arial" w:hAnsi="Arial" w:cs="Arial"/>
        </w:rPr>
        <w:t xml:space="preserve"> </w:t>
      </w:r>
      <w:r w:rsidRPr="00B93EA2">
        <w:rPr>
          <w:rFonts w:ascii="Arial" w:hAnsi="Arial" w:cs="Arial"/>
        </w:rPr>
        <w:t xml:space="preserve">(where admission to hospital is not required) will require a multidisciplinary team clinical approach that will not only draw upon primary care clinical resources, but will also require specialist services, and DHB outreach clinical supports, delivered through the regional and local </w:t>
      </w:r>
      <w:r w:rsidR="008750D1">
        <w:rPr>
          <w:rFonts w:ascii="Arial" w:hAnsi="Arial" w:cs="Arial"/>
        </w:rPr>
        <w:t>CCCM</w:t>
      </w:r>
      <w:r w:rsidRPr="00B93EA2">
        <w:rPr>
          <w:rFonts w:ascii="Arial" w:hAnsi="Arial" w:cs="Arial"/>
        </w:rPr>
        <w:t xml:space="preserve"> coordination functions.</w:t>
      </w:r>
    </w:p>
    <w:p w14:paraId="5A2FC592" w14:textId="52128165" w:rsidR="006013DD" w:rsidRPr="00EA6A7B" w:rsidRDefault="006013DD" w:rsidP="00EA6A7B">
      <w:pPr>
        <w:pStyle w:val="ListParagraph"/>
        <w:numPr>
          <w:ilvl w:val="0"/>
          <w:numId w:val="26"/>
        </w:numPr>
        <w:spacing w:after="240"/>
        <w:contextualSpacing w:val="0"/>
        <w:rPr>
          <w:rFonts w:ascii="Arial" w:hAnsi="Arial" w:cs="Arial"/>
        </w:rPr>
      </w:pPr>
      <w:r w:rsidRPr="00EA6A7B">
        <w:rPr>
          <w:rFonts w:ascii="Arial" w:hAnsi="Arial" w:cs="Arial"/>
        </w:rPr>
        <w:t>For Active Management the Case will be identified by</w:t>
      </w:r>
      <w:r w:rsidR="00EA6A7B" w:rsidRPr="00EA6A7B">
        <w:rPr>
          <w:rFonts w:ascii="Arial" w:hAnsi="Arial" w:cs="Arial"/>
        </w:rPr>
        <w:t xml:space="preserve"> </w:t>
      </w:r>
      <w:r w:rsidR="00EA6A7B">
        <w:rPr>
          <w:rFonts w:ascii="Arial" w:hAnsi="Arial" w:cs="Arial"/>
        </w:rPr>
        <w:t>a</w:t>
      </w:r>
      <w:r w:rsidR="0059341F" w:rsidRPr="00EA6A7B">
        <w:rPr>
          <w:rFonts w:ascii="Arial" w:hAnsi="Arial" w:cs="Arial"/>
        </w:rPr>
        <w:t xml:space="preserve">ny engagement with a </w:t>
      </w:r>
      <w:r w:rsidR="00B93EA2" w:rsidRPr="00EA6A7B">
        <w:rPr>
          <w:rFonts w:ascii="Arial" w:hAnsi="Arial" w:cs="Arial"/>
        </w:rPr>
        <w:t>S</w:t>
      </w:r>
      <w:r w:rsidR="0059341F" w:rsidRPr="00EA6A7B">
        <w:rPr>
          <w:rFonts w:ascii="Arial" w:hAnsi="Arial" w:cs="Arial"/>
        </w:rPr>
        <w:t xml:space="preserve">elf-managed </w:t>
      </w:r>
      <w:r w:rsidR="00CD2275">
        <w:rPr>
          <w:rFonts w:ascii="Arial" w:hAnsi="Arial" w:cs="Arial"/>
        </w:rPr>
        <w:t>C</w:t>
      </w:r>
      <w:r w:rsidR="0059341F" w:rsidRPr="00EA6A7B">
        <w:rPr>
          <w:rFonts w:ascii="Arial" w:hAnsi="Arial" w:cs="Arial"/>
        </w:rPr>
        <w:t xml:space="preserve">ase where it is clinically indicated that the </w:t>
      </w:r>
      <w:r w:rsidR="00CD2275">
        <w:rPr>
          <w:rFonts w:ascii="Arial" w:hAnsi="Arial" w:cs="Arial"/>
        </w:rPr>
        <w:t>C</w:t>
      </w:r>
      <w:r w:rsidR="0059341F" w:rsidRPr="00EA6A7B">
        <w:rPr>
          <w:rFonts w:ascii="Arial" w:hAnsi="Arial" w:cs="Arial"/>
        </w:rPr>
        <w:t>ase should shift to Active Management.</w:t>
      </w:r>
      <w:r w:rsidRPr="00EA6A7B">
        <w:rPr>
          <w:rFonts w:ascii="Arial" w:hAnsi="Arial" w:cs="Arial"/>
        </w:rPr>
        <w:t xml:space="preserve"> </w:t>
      </w:r>
      <w:r w:rsidR="0059341F" w:rsidRPr="00EA6A7B">
        <w:rPr>
          <w:rFonts w:ascii="Arial" w:hAnsi="Arial" w:cs="Arial"/>
        </w:rPr>
        <w:t>This could be</w:t>
      </w:r>
      <w:r w:rsidR="00C303E3" w:rsidRPr="00EA6A7B">
        <w:rPr>
          <w:rFonts w:ascii="Arial" w:hAnsi="Arial" w:cs="Arial"/>
        </w:rPr>
        <w:t xml:space="preserve"> the initial clinical engagement or after escalation to </w:t>
      </w:r>
      <w:r w:rsidR="0059341F" w:rsidRPr="00EA6A7B">
        <w:rPr>
          <w:rFonts w:ascii="Arial" w:hAnsi="Arial" w:cs="Arial"/>
        </w:rPr>
        <w:t>telehealth services, or a clinician in contact with the Case.</w:t>
      </w:r>
    </w:p>
    <w:p w14:paraId="696AF4F0" w14:textId="5D30A65A" w:rsidR="009C522C" w:rsidRPr="00B93EA2" w:rsidRDefault="00B93EA2" w:rsidP="00390984">
      <w:pPr>
        <w:pStyle w:val="ListParagraph"/>
        <w:numPr>
          <w:ilvl w:val="0"/>
          <w:numId w:val="26"/>
        </w:numPr>
        <w:spacing w:after="240"/>
        <w:ind w:left="0"/>
        <w:contextualSpacing w:val="0"/>
        <w:rPr>
          <w:rFonts w:ascii="Arial" w:hAnsi="Arial" w:cs="Arial"/>
        </w:rPr>
      </w:pPr>
      <w:r w:rsidRPr="00B93EA2">
        <w:rPr>
          <w:rFonts w:ascii="Arial" w:hAnsi="Arial" w:cs="Arial"/>
        </w:rPr>
        <w:t xml:space="preserve">General </w:t>
      </w:r>
      <w:r w:rsidR="00A0388C">
        <w:rPr>
          <w:rFonts w:ascii="Arial" w:hAnsi="Arial" w:cs="Arial"/>
        </w:rPr>
        <w:t xml:space="preserve">CCH </w:t>
      </w:r>
      <w:r w:rsidRPr="00B93EA2">
        <w:rPr>
          <w:rFonts w:ascii="Arial" w:hAnsi="Arial" w:cs="Arial"/>
        </w:rPr>
        <w:t>responsibilities include the following:</w:t>
      </w:r>
    </w:p>
    <w:p w14:paraId="0840E3E1" w14:textId="469DB557" w:rsidR="007E3E46" w:rsidRPr="005C3082" w:rsidRDefault="00946319" w:rsidP="005C3082">
      <w:pPr>
        <w:pStyle w:val="CabStandard"/>
        <w:numPr>
          <w:ilvl w:val="0"/>
          <w:numId w:val="0"/>
        </w:numPr>
        <w:tabs>
          <w:tab w:val="left" w:pos="720"/>
        </w:tabs>
        <w:ind w:left="360"/>
        <w:rPr>
          <w:rFonts w:ascii="Arial" w:hAnsi="Arial" w:cs="Arial"/>
          <w:b/>
          <w:bCs/>
          <w:sz w:val="16"/>
          <w:szCs w:val="16"/>
        </w:rPr>
      </w:pPr>
      <w:r>
        <w:rPr>
          <w:rFonts w:ascii="Arial" w:hAnsi="Arial" w:cs="Arial"/>
          <w:b/>
          <w:bCs/>
          <w:sz w:val="16"/>
          <w:szCs w:val="16"/>
        </w:rPr>
        <w:t>Person</w:t>
      </w:r>
      <w:r w:rsidR="007E3E46" w:rsidRPr="005C3082">
        <w:rPr>
          <w:rFonts w:ascii="Arial" w:hAnsi="Arial" w:cs="Arial"/>
          <w:b/>
          <w:bCs/>
          <w:sz w:val="16"/>
          <w:szCs w:val="16"/>
        </w:rPr>
        <w:t xml:space="preserve"> journey and responsible organisation</w:t>
      </w:r>
    </w:p>
    <w:tbl>
      <w:tblPr>
        <w:tblStyle w:val="TableGrid"/>
        <w:tblW w:w="0" w:type="auto"/>
        <w:tblInd w:w="355" w:type="dxa"/>
        <w:tblLook w:val="04A0" w:firstRow="1" w:lastRow="0" w:firstColumn="1" w:lastColumn="0" w:noHBand="0" w:noVBand="1"/>
      </w:tblPr>
      <w:tblGrid>
        <w:gridCol w:w="5452"/>
        <w:gridCol w:w="2977"/>
      </w:tblGrid>
      <w:tr w:rsidR="007E3E46" w:rsidRPr="00C34DE8" w14:paraId="6AEFBE08" w14:textId="77777777" w:rsidTr="00C34DE8">
        <w:tc>
          <w:tcPr>
            <w:tcW w:w="5452" w:type="dxa"/>
            <w:tcBorders>
              <w:top w:val="single" w:sz="4" w:space="0" w:color="auto"/>
              <w:left w:val="single" w:sz="4" w:space="0" w:color="auto"/>
              <w:bottom w:val="single" w:sz="4" w:space="0" w:color="auto"/>
              <w:right w:val="single" w:sz="4" w:space="0" w:color="auto"/>
            </w:tcBorders>
            <w:hideMark/>
          </w:tcPr>
          <w:p w14:paraId="3C72EF41" w14:textId="77777777" w:rsidR="007E3E46" w:rsidRPr="00413BAB" w:rsidRDefault="007E3E46" w:rsidP="00C34DE8">
            <w:pPr>
              <w:pStyle w:val="CabStandard"/>
              <w:numPr>
                <w:ilvl w:val="0"/>
                <w:numId w:val="0"/>
              </w:numPr>
              <w:tabs>
                <w:tab w:val="left" w:pos="720"/>
              </w:tabs>
              <w:spacing w:before="120" w:after="120"/>
              <w:rPr>
                <w:rFonts w:ascii="Arial" w:hAnsi="Arial" w:cs="Arial"/>
                <w:b/>
                <w:bCs/>
                <w:sz w:val="18"/>
                <w:szCs w:val="18"/>
              </w:rPr>
            </w:pPr>
            <w:r w:rsidRPr="00413BAB">
              <w:rPr>
                <w:rFonts w:ascii="Arial" w:hAnsi="Arial" w:cs="Arial"/>
                <w:b/>
                <w:bCs/>
                <w:sz w:val="18"/>
                <w:szCs w:val="18"/>
              </w:rPr>
              <w:t>Task</w:t>
            </w:r>
          </w:p>
        </w:tc>
        <w:tc>
          <w:tcPr>
            <w:tcW w:w="2977" w:type="dxa"/>
            <w:tcBorders>
              <w:top w:val="single" w:sz="4" w:space="0" w:color="auto"/>
              <w:left w:val="single" w:sz="4" w:space="0" w:color="auto"/>
              <w:bottom w:val="single" w:sz="4" w:space="0" w:color="auto"/>
              <w:right w:val="single" w:sz="4" w:space="0" w:color="auto"/>
            </w:tcBorders>
            <w:hideMark/>
          </w:tcPr>
          <w:p w14:paraId="20515327" w14:textId="77777777" w:rsidR="007E3E46" w:rsidRPr="00413BAB" w:rsidRDefault="007E3E46" w:rsidP="00C34DE8">
            <w:pPr>
              <w:pStyle w:val="CabStandard"/>
              <w:numPr>
                <w:ilvl w:val="0"/>
                <w:numId w:val="0"/>
              </w:numPr>
              <w:tabs>
                <w:tab w:val="left" w:pos="720"/>
              </w:tabs>
              <w:spacing w:before="120" w:after="120"/>
              <w:rPr>
                <w:rFonts w:ascii="Arial" w:hAnsi="Arial" w:cs="Arial"/>
                <w:b/>
                <w:bCs/>
                <w:sz w:val="18"/>
                <w:szCs w:val="18"/>
              </w:rPr>
            </w:pPr>
            <w:r w:rsidRPr="00413BAB">
              <w:rPr>
                <w:rFonts w:ascii="Arial" w:hAnsi="Arial" w:cs="Arial"/>
                <w:b/>
                <w:bCs/>
                <w:sz w:val="18"/>
                <w:szCs w:val="18"/>
              </w:rPr>
              <w:t>Responsibility</w:t>
            </w:r>
          </w:p>
        </w:tc>
      </w:tr>
      <w:tr w:rsidR="007E3E46" w:rsidRPr="00C34DE8" w14:paraId="1FC0FF63" w14:textId="77777777" w:rsidTr="00C34DE8">
        <w:tc>
          <w:tcPr>
            <w:tcW w:w="5452" w:type="dxa"/>
            <w:tcBorders>
              <w:top w:val="single" w:sz="4" w:space="0" w:color="auto"/>
              <w:left w:val="single" w:sz="4" w:space="0" w:color="auto"/>
              <w:bottom w:val="single" w:sz="4" w:space="0" w:color="auto"/>
              <w:right w:val="single" w:sz="4" w:space="0" w:color="auto"/>
            </w:tcBorders>
            <w:hideMark/>
          </w:tcPr>
          <w:p w14:paraId="0A5A21F6" w14:textId="24B0C023" w:rsidR="007E3E46" w:rsidRPr="00413BAB" w:rsidRDefault="007E3E46" w:rsidP="00C34DE8">
            <w:pPr>
              <w:pStyle w:val="CabStandard"/>
              <w:numPr>
                <w:ilvl w:val="0"/>
                <w:numId w:val="0"/>
              </w:numPr>
              <w:tabs>
                <w:tab w:val="left" w:pos="720"/>
              </w:tabs>
              <w:spacing w:before="120" w:after="120"/>
              <w:rPr>
                <w:rFonts w:ascii="Arial" w:hAnsi="Arial" w:cs="Arial"/>
                <w:sz w:val="18"/>
                <w:szCs w:val="18"/>
              </w:rPr>
            </w:pPr>
            <w:r w:rsidRPr="00413BAB">
              <w:rPr>
                <w:rFonts w:ascii="Arial" w:hAnsi="Arial" w:cs="Arial"/>
                <w:sz w:val="18"/>
                <w:szCs w:val="18"/>
              </w:rPr>
              <w:t xml:space="preserve">Allocation of </w:t>
            </w:r>
            <w:r w:rsidR="00CD2275">
              <w:rPr>
                <w:rFonts w:ascii="Arial" w:hAnsi="Arial" w:cs="Arial"/>
                <w:sz w:val="18"/>
                <w:szCs w:val="18"/>
              </w:rPr>
              <w:t>C</w:t>
            </w:r>
            <w:r w:rsidRPr="00413BAB">
              <w:rPr>
                <w:rFonts w:ascii="Arial" w:hAnsi="Arial" w:cs="Arial"/>
                <w:sz w:val="18"/>
                <w:szCs w:val="18"/>
              </w:rPr>
              <w:t>ase manager (</w:t>
            </w:r>
            <w:r w:rsidR="00CD2275">
              <w:rPr>
                <w:rFonts w:ascii="Arial" w:hAnsi="Arial" w:cs="Arial"/>
                <w:sz w:val="18"/>
                <w:szCs w:val="18"/>
              </w:rPr>
              <w:t>C</w:t>
            </w:r>
            <w:r w:rsidRPr="00413BAB">
              <w:rPr>
                <w:rFonts w:ascii="Arial" w:hAnsi="Arial" w:cs="Arial"/>
                <w:sz w:val="18"/>
                <w:szCs w:val="18"/>
              </w:rPr>
              <w:t>ase management workforce is drawn from PHU, MIQ, primary care, Kaupapa Māori and Pacific providers, and regional/local coordinators)</w:t>
            </w:r>
          </w:p>
        </w:tc>
        <w:tc>
          <w:tcPr>
            <w:tcW w:w="2977" w:type="dxa"/>
            <w:tcBorders>
              <w:top w:val="single" w:sz="4" w:space="0" w:color="auto"/>
              <w:left w:val="single" w:sz="4" w:space="0" w:color="auto"/>
              <w:bottom w:val="single" w:sz="4" w:space="0" w:color="auto"/>
              <w:right w:val="single" w:sz="4" w:space="0" w:color="auto"/>
            </w:tcBorders>
            <w:hideMark/>
          </w:tcPr>
          <w:p w14:paraId="3ED580F5" w14:textId="77777777" w:rsidR="007E3E46" w:rsidRPr="00413BAB" w:rsidRDefault="007E3E46" w:rsidP="00C34DE8">
            <w:pPr>
              <w:pStyle w:val="CabStandard"/>
              <w:numPr>
                <w:ilvl w:val="0"/>
                <w:numId w:val="0"/>
              </w:numPr>
              <w:tabs>
                <w:tab w:val="left" w:pos="720"/>
              </w:tabs>
              <w:spacing w:before="120" w:after="120"/>
              <w:rPr>
                <w:rFonts w:ascii="Arial" w:hAnsi="Arial" w:cs="Arial"/>
                <w:sz w:val="18"/>
                <w:szCs w:val="18"/>
              </w:rPr>
            </w:pPr>
            <w:r w:rsidRPr="00413BAB">
              <w:rPr>
                <w:rFonts w:ascii="Arial" w:hAnsi="Arial" w:cs="Arial"/>
                <w:sz w:val="18"/>
                <w:szCs w:val="18"/>
              </w:rPr>
              <w:t>Regional Coordination Centre (RCC)</w:t>
            </w:r>
          </w:p>
        </w:tc>
      </w:tr>
      <w:tr w:rsidR="007E3E46" w:rsidRPr="00C34DE8" w14:paraId="4BAE5093" w14:textId="77777777" w:rsidTr="00C34DE8">
        <w:tc>
          <w:tcPr>
            <w:tcW w:w="5452" w:type="dxa"/>
            <w:tcBorders>
              <w:top w:val="single" w:sz="4" w:space="0" w:color="auto"/>
              <w:left w:val="single" w:sz="4" w:space="0" w:color="auto"/>
              <w:bottom w:val="single" w:sz="4" w:space="0" w:color="auto"/>
              <w:right w:val="single" w:sz="4" w:space="0" w:color="auto"/>
            </w:tcBorders>
            <w:hideMark/>
          </w:tcPr>
          <w:p w14:paraId="4A123E46" w14:textId="776714D0" w:rsidR="007E3E46" w:rsidRPr="00413BAB" w:rsidRDefault="007E3E46" w:rsidP="00C34DE8">
            <w:pPr>
              <w:pStyle w:val="CabStandard"/>
              <w:numPr>
                <w:ilvl w:val="0"/>
                <w:numId w:val="0"/>
              </w:numPr>
              <w:tabs>
                <w:tab w:val="left" w:pos="720"/>
              </w:tabs>
              <w:spacing w:before="120" w:after="120"/>
              <w:rPr>
                <w:rFonts w:ascii="Arial" w:hAnsi="Arial" w:cs="Arial"/>
                <w:sz w:val="18"/>
                <w:szCs w:val="18"/>
              </w:rPr>
            </w:pPr>
            <w:r w:rsidRPr="00413BAB">
              <w:rPr>
                <w:rFonts w:ascii="Arial" w:hAnsi="Arial" w:cs="Arial"/>
                <w:sz w:val="18"/>
                <w:szCs w:val="18"/>
              </w:rPr>
              <w:t xml:space="preserve">Contact </w:t>
            </w:r>
            <w:r w:rsidR="00946319">
              <w:rPr>
                <w:rFonts w:ascii="Arial" w:hAnsi="Arial" w:cs="Arial"/>
                <w:sz w:val="18"/>
                <w:szCs w:val="18"/>
              </w:rPr>
              <w:t>person</w:t>
            </w:r>
            <w:r w:rsidRPr="00413BAB">
              <w:rPr>
                <w:rFonts w:ascii="Arial" w:hAnsi="Arial" w:cs="Arial"/>
                <w:sz w:val="18"/>
                <w:szCs w:val="18"/>
              </w:rPr>
              <w:t xml:space="preserve"> (visit or call) to conduct initial assessment</w:t>
            </w:r>
          </w:p>
        </w:tc>
        <w:tc>
          <w:tcPr>
            <w:tcW w:w="2977" w:type="dxa"/>
            <w:tcBorders>
              <w:top w:val="single" w:sz="4" w:space="0" w:color="auto"/>
              <w:left w:val="single" w:sz="4" w:space="0" w:color="auto"/>
              <w:bottom w:val="single" w:sz="4" w:space="0" w:color="auto"/>
              <w:right w:val="single" w:sz="4" w:space="0" w:color="auto"/>
            </w:tcBorders>
            <w:hideMark/>
          </w:tcPr>
          <w:p w14:paraId="38EBDDF2" w14:textId="77777777" w:rsidR="007E3E46" w:rsidRPr="00413BAB" w:rsidRDefault="007E3E46" w:rsidP="00C34DE8">
            <w:pPr>
              <w:pStyle w:val="CabStandard"/>
              <w:numPr>
                <w:ilvl w:val="0"/>
                <w:numId w:val="0"/>
              </w:numPr>
              <w:tabs>
                <w:tab w:val="left" w:pos="720"/>
              </w:tabs>
              <w:spacing w:before="120" w:after="120"/>
              <w:rPr>
                <w:rFonts w:ascii="Arial" w:hAnsi="Arial" w:cs="Arial"/>
                <w:sz w:val="18"/>
                <w:szCs w:val="18"/>
              </w:rPr>
            </w:pPr>
            <w:r w:rsidRPr="00413BAB">
              <w:rPr>
                <w:rFonts w:ascii="Arial" w:hAnsi="Arial" w:cs="Arial"/>
                <w:sz w:val="18"/>
                <w:szCs w:val="18"/>
              </w:rPr>
              <w:t>Case manager as allocated by RCC</w:t>
            </w:r>
          </w:p>
        </w:tc>
      </w:tr>
      <w:tr w:rsidR="007E3E46" w:rsidRPr="00C34DE8" w14:paraId="7DB2496C" w14:textId="77777777" w:rsidTr="00C34DE8">
        <w:tc>
          <w:tcPr>
            <w:tcW w:w="5452" w:type="dxa"/>
            <w:tcBorders>
              <w:top w:val="single" w:sz="4" w:space="0" w:color="auto"/>
              <w:left w:val="single" w:sz="4" w:space="0" w:color="auto"/>
              <w:bottom w:val="single" w:sz="4" w:space="0" w:color="auto"/>
              <w:right w:val="single" w:sz="4" w:space="0" w:color="auto"/>
            </w:tcBorders>
            <w:hideMark/>
          </w:tcPr>
          <w:p w14:paraId="7955F210" w14:textId="6DA29321" w:rsidR="007E3E46" w:rsidRPr="00413BAB" w:rsidRDefault="007E3E46" w:rsidP="00C34DE8">
            <w:pPr>
              <w:pStyle w:val="CabStandard"/>
              <w:numPr>
                <w:ilvl w:val="0"/>
                <w:numId w:val="0"/>
              </w:numPr>
              <w:tabs>
                <w:tab w:val="left" w:pos="720"/>
              </w:tabs>
              <w:spacing w:before="120" w:after="120"/>
              <w:rPr>
                <w:rFonts w:ascii="Arial" w:hAnsi="Arial" w:cs="Arial"/>
                <w:sz w:val="18"/>
                <w:szCs w:val="18"/>
              </w:rPr>
            </w:pPr>
            <w:r w:rsidRPr="00413BAB">
              <w:rPr>
                <w:rFonts w:ascii="Arial" w:hAnsi="Arial" w:cs="Arial"/>
                <w:sz w:val="18"/>
                <w:szCs w:val="18"/>
              </w:rPr>
              <w:t xml:space="preserve">Update </w:t>
            </w:r>
            <w:r w:rsidR="008750D1">
              <w:rPr>
                <w:rFonts w:ascii="Arial" w:hAnsi="Arial" w:cs="Arial"/>
                <w:sz w:val="18"/>
                <w:szCs w:val="18"/>
              </w:rPr>
              <w:t>CCCM</w:t>
            </w:r>
            <w:r w:rsidR="00B93EA2" w:rsidRPr="00413BAB">
              <w:rPr>
                <w:rFonts w:ascii="Arial" w:hAnsi="Arial" w:cs="Arial"/>
                <w:sz w:val="18"/>
                <w:szCs w:val="18"/>
              </w:rPr>
              <w:t xml:space="preserve"> </w:t>
            </w:r>
            <w:r w:rsidRPr="00413BAB">
              <w:rPr>
                <w:rFonts w:ascii="Arial" w:hAnsi="Arial" w:cs="Arial"/>
                <w:sz w:val="18"/>
                <w:szCs w:val="18"/>
              </w:rPr>
              <w:t>with needs assessment data and risk assessment</w:t>
            </w:r>
          </w:p>
        </w:tc>
        <w:tc>
          <w:tcPr>
            <w:tcW w:w="2977" w:type="dxa"/>
            <w:tcBorders>
              <w:top w:val="single" w:sz="4" w:space="0" w:color="auto"/>
              <w:left w:val="single" w:sz="4" w:space="0" w:color="auto"/>
              <w:bottom w:val="single" w:sz="4" w:space="0" w:color="auto"/>
              <w:right w:val="single" w:sz="4" w:space="0" w:color="auto"/>
            </w:tcBorders>
            <w:hideMark/>
          </w:tcPr>
          <w:p w14:paraId="713447C5" w14:textId="77777777" w:rsidR="007E3E46" w:rsidRPr="00413BAB" w:rsidRDefault="007E3E46" w:rsidP="00C34DE8">
            <w:pPr>
              <w:pStyle w:val="CabStandard"/>
              <w:numPr>
                <w:ilvl w:val="0"/>
                <w:numId w:val="0"/>
              </w:numPr>
              <w:tabs>
                <w:tab w:val="left" w:pos="720"/>
              </w:tabs>
              <w:spacing w:before="120" w:after="120"/>
              <w:rPr>
                <w:rFonts w:ascii="Arial" w:hAnsi="Arial" w:cs="Arial"/>
                <w:sz w:val="18"/>
                <w:szCs w:val="18"/>
              </w:rPr>
            </w:pPr>
            <w:r w:rsidRPr="00413BAB">
              <w:rPr>
                <w:rFonts w:ascii="Arial" w:hAnsi="Arial" w:cs="Arial"/>
                <w:sz w:val="18"/>
                <w:szCs w:val="18"/>
              </w:rPr>
              <w:t>Case manager</w:t>
            </w:r>
          </w:p>
        </w:tc>
      </w:tr>
      <w:tr w:rsidR="007E3E46" w:rsidRPr="00C34DE8" w14:paraId="13344D57" w14:textId="77777777" w:rsidTr="00C34DE8">
        <w:tc>
          <w:tcPr>
            <w:tcW w:w="5452" w:type="dxa"/>
            <w:tcBorders>
              <w:top w:val="single" w:sz="4" w:space="0" w:color="auto"/>
              <w:left w:val="single" w:sz="4" w:space="0" w:color="auto"/>
              <w:bottom w:val="single" w:sz="4" w:space="0" w:color="auto"/>
              <w:right w:val="single" w:sz="4" w:space="0" w:color="auto"/>
            </w:tcBorders>
            <w:hideMark/>
          </w:tcPr>
          <w:p w14:paraId="3BB7B3FD" w14:textId="1925FD20" w:rsidR="007E3E46" w:rsidRPr="00413BAB" w:rsidRDefault="007E3E46" w:rsidP="00C34DE8">
            <w:pPr>
              <w:pStyle w:val="CabStandard"/>
              <w:numPr>
                <w:ilvl w:val="0"/>
                <w:numId w:val="0"/>
              </w:numPr>
              <w:tabs>
                <w:tab w:val="left" w:pos="720"/>
              </w:tabs>
              <w:spacing w:before="120" w:after="120"/>
              <w:rPr>
                <w:rFonts w:ascii="Arial" w:hAnsi="Arial" w:cs="Arial"/>
                <w:sz w:val="18"/>
                <w:szCs w:val="18"/>
              </w:rPr>
            </w:pPr>
            <w:r w:rsidRPr="00413BAB">
              <w:rPr>
                <w:rFonts w:ascii="Arial" w:hAnsi="Arial" w:cs="Arial"/>
                <w:sz w:val="18"/>
                <w:szCs w:val="18"/>
              </w:rPr>
              <w:t xml:space="preserve">Regular (every second day at a minimum) health and wellbeing checks. Checks will be more frequent where the </w:t>
            </w:r>
            <w:r w:rsidR="00CD2275">
              <w:rPr>
                <w:rFonts w:ascii="Arial" w:hAnsi="Arial" w:cs="Arial"/>
                <w:sz w:val="18"/>
                <w:szCs w:val="18"/>
              </w:rPr>
              <w:t>C</w:t>
            </w:r>
            <w:r w:rsidRPr="00413BAB">
              <w:rPr>
                <w:rFonts w:ascii="Arial" w:hAnsi="Arial" w:cs="Arial"/>
                <w:sz w:val="18"/>
                <w:szCs w:val="18"/>
              </w:rPr>
              <w:t>ase manager or primary care provider considers this is necessary.</w:t>
            </w:r>
          </w:p>
        </w:tc>
        <w:tc>
          <w:tcPr>
            <w:tcW w:w="2977" w:type="dxa"/>
            <w:tcBorders>
              <w:top w:val="single" w:sz="4" w:space="0" w:color="auto"/>
              <w:left w:val="single" w:sz="4" w:space="0" w:color="auto"/>
              <w:bottom w:val="single" w:sz="4" w:space="0" w:color="auto"/>
              <w:right w:val="single" w:sz="4" w:space="0" w:color="auto"/>
            </w:tcBorders>
            <w:hideMark/>
          </w:tcPr>
          <w:p w14:paraId="1180BF37" w14:textId="77777777" w:rsidR="007E3E46" w:rsidRPr="00413BAB" w:rsidRDefault="007E3E46" w:rsidP="00C34DE8">
            <w:pPr>
              <w:pStyle w:val="CabStandard"/>
              <w:numPr>
                <w:ilvl w:val="0"/>
                <w:numId w:val="0"/>
              </w:numPr>
              <w:tabs>
                <w:tab w:val="left" w:pos="720"/>
              </w:tabs>
              <w:spacing w:before="120" w:after="120"/>
              <w:rPr>
                <w:rFonts w:ascii="Arial" w:hAnsi="Arial" w:cs="Arial"/>
                <w:sz w:val="18"/>
                <w:szCs w:val="18"/>
              </w:rPr>
            </w:pPr>
            <w:r w:rsidRPr="00413BAB">
              <w:rPr>
                <w:rFonts w:ascii="Arial" w:hAnsi="Arial" w:cs="Arial"/>
                <w:sz w:val="18"/>
                <w:szCs w:val="18"/>
              </w:rPr>
              <w:t>Case manager, supported by primary care where necessary</w:t>
            </w:r>
          </w:p>
        </w:tc>
      </w:tr>
      <w:tr w:rsidR="007E3E46" w:rsidRPr="00C34DE8" w14:paraId="774B869F" w14:textId="77777777" w:rsidTr="00C34DE8">
        <w:tc>
          <w:tcPr>
            <w:tcW w:w="5452" w:type="dxa"/>
            <w:tcBorders>
              <w:top w:val="single" w:sz="4" w:space="0" w:color="auto"/>
              <w:left w:val="single" w:sz="4" w:space="0" w:color="auto"/>
              <w:bottom w:val="single" w:sz="4" w:space="0" w:color="auto"/>
              <w:right w:val="single" w:sz="4" w:space="0" w:color="auto"/>
            </w:tcBorders>
            <w:hideMark/>
          </w:tcPr>
          <w:p w14:paraId="5887CA76" w14:textId="77777777" w:rsidR="007E3E46" w:rsidRPr="00413BAB" w:rsidRDefault="007E3E46" w:rsidP="00C34DE8">
            <w:pPr>
              <w:pStyle w:val="CabStandard"/>
              <w:numPr>
                <w:ilvl w:val="0"/>
                <w:numId w:val="0"/>
              </w:numPr>
              <w:tabs>
                <w:tab w:val="left" w:pos="720"/>
              </w:tabs>
              <w:spacing w:before="120" w:after="120"/>
              <w:rPr>
                <w:rFonts w:ascii="Arial" w:hAnsi="Arial" w:cs="Arial"/>
                <w:sz w:val="18"/>
                <w:szCs w:val="18"/>
              </w:rPr>
            </w:pPr>
            <w:r w:rsidRPr="00413BAB">
              <w:rPr>
                <w:rFonts w:ascii="Arial" w:hAnsi="Arial" w:cs="Arial"/>
                <w:sz w:val="18"/>
                <w:szCs w:val="18"/>
              </w:rPr>
              <w:t>Wellbeing support</w:t>
            </w:r>
          </w:p>
        </w:tc>
        <w:tc>
          <w:tcPr>
            <w:tcW w:w="2977" w:type="dxa"/>
            <w:tcBorders>
              <w:top w:val="single" w:sz="4" w:space="0" w:color="auto"/>
              <w:left w:val="single" w:sz="4" w:space="0" w:color="auto"/>
              <w:bottom w:val="single" w:sz="4" w:space="0" w:color="auto"/>
              <w:right w:val="single" w:sz="4" w:space="0" w:color="auto"/>
            </w:tcBorders>
            <w:hideMark/>
          </w:tcPr>
          <w:p w14:paraId="6C6EF21F" w14:textId="77777777" w:rsidR="007E3E46" w:rsidRPr="00413BAB" w:rsidRDefault="007E3E46" w:rsidP="00C34DE8">
            <w:pPr>
              <w:pStyle w:val="CabStandard"/>
              <w:numPr>
                <w:ilvl w:val="0"/>
                <w:numId w:val="0"/>
              </w:numPr>
              <w:tabs>
                <w:tab w:val="left" w:pos="720"/>
              </w:tabs>
              <w:spacing w:before="120" w:after="120"/>
              <w:rPr>
                <w:rFonts w:ascii="Arial" w:hAnsi="Arial" w:cs="Arial"/>
                <w:sz w:val="18"/>
                <w:szCs w:val="18"/>
              </w:rPr>
            </w:pPr>
            <w:r w:rsidRPr="00413BAB">
              <w:rPr>
                <w:rFonts w:ascii="Arial" w:hAnsi="Arial" w:cs="Arial"/>
                <w:sz w:val="18"/>
                <w:szCs w:val="18"/>
              </w:rPr>
              <w:t>Community provider as allocated by RCC</w:t>
            </w:r>
          </w:p>
        </w:tc>
      </w:tr>
      <w:tr w:rsidR="007E3E46" w:rsidRPr="00C34DE8" w14:paraId="6EED52C2" w14:textId="77777777" w:rsidTr="00C34DE8">
        <w:tc>
          <w:tcPr>
            <w:tcW w:w="5452" w:type="dxa"/>
            <w:tcBorders>
              <w:top w:val="single" w:sz="4" w:space="0" w:color="auto"/>
              <w:left w:val="single" w:sz="4" w:space="0" w:color="auto"/>
              <w:bottom w:val="single" w:sz="4" w:space="0" w:color="auto"/>
              <w:right w:val="single" w:sz="4" w:space="0" w:color="auto"/>
            </w:tcBorders>
            <w:hideMark/>
          </w:tcPr>
          <w:p w14:paraId="2778693D" w14:textId="77777777" w:rsidR="007E3E46" w:rsidRPr="00413BAB" w:rsidRDefault="007E3E46" w:rsidP="00C34DE8">
            <w:pPr>
              <w:pStyle w:val="CabStandard"/>
              <w:numPr>
                <w:ilvl w:val="0"/>
                <w:numId w:val="0"/>
              </w:numPr>
              <w:tabs>
                <w:tab w:val="left" w:pos="720"/>
              </w:tabs>
              <w:spacing w:before="120" w:after="120"/>
              <w:rPr>
                <w:rFonts w:ascii="Arial" w:hAnsi="Arial" w:cs="Arial"/>
                <w:sz w:val="18"/>
                <w:szCs w:val="18"/>
              </w:rPr>
            </w:pPr>
            <w:r w:rsidRPr="00413BAB">
              <w:rPr>
                <w:rFonts w:ascii="Arial" w:hAnsi="Arial" w:cs="Arial"/>
                <w:sz w:val="18"/>
                <w:szCs w:val="18"/>
              </w:rPr>
              <w:t>Handover of care when isolation period is complete to ensure that people with ongoing needs are appropriately connected to health or social services</w:t>
            </w:r>
          </w:p>
        </w:tc>
        <w:tc>
          <w:tcPr>
            <w:tcW w:w="2977" w:type="dxa"/>
            <w:tcBorders>
              <w:top w:val="single" w:sz="4" w:space="0" w:color="auto"/>
              <w:left w:val="single" w:sz="4" w:space="0" w:color="auto"/>
              <w:bottom w:val="single" w:sz="4" w:space="0" w:color="auto"/>
              <w:right w:val="single" w:sz="4" w:space="0" w:color="auto"/>
            </w:tcBorders>
            <w:hideMark/>
          </w:tcPr>
          <w:p w14:paraId="516A1D27" w14:textId="77777777" w:rsidR="007E3E46" w:rsidRPr="00413BAB" w:rsidRDefault="007E3E46" w:rsidP="00C34DE8">
            <w:pPr>
              <w:pStyle w:val="CabStandard"/>
              <w:numPr>
                <w:ilvl w:val="0"/>
                <w:numId w:val="0"/>
              </w:numPr>
              <w:tabs>
                <w:tab w:val="left" w:pos="720"/>
              </w:tabs>
              <w:spacing w:before="120" w:after="120"/>
              <w:rPr>
                <w:rFonts w:ascii="Arial" w:hAnsi="Arial" w:cs="Arial"/>
                <w:sz w:val="18"/>
                <w:szCs w:val="18"/>
              </w:rPr>
            </w:pPr>
            <w:r w:rsidRPr="00413BAB">
              <w:rPr>
                <w:rFonts w:ascii="Arial" w:hAnsi="Arial" w:cs="Arial"/>
                <w:sz w:val="18"/>
                <w:szCs w:val="18"/>
              </w:rPr>
              <w:t>Case manager and primary care</w:t>
            </w:r>
          </w:p>
        </w:tc>
      </w:tr>
    </w:tbl>
    <w:p w14:paraId="1A1AC7D1" w14:textId="2E6AB4DF" w:rsidR="00B93EA2" w:rsidRDefault="00A91B72" w:rsidP="00390984">
      <w:pPr>
        <w:pStyle w:val="ListParagraph"/>
        <w:numPr>
          <w:ilvl w:val="0"/>
          <w:numId w:val="26"/>
        </w:numPr>
        <w:spacing w:before="240" w:after="240"/>
        <w:ind w:left="357" w:hanging="357"/>
        <w:contextualSpacing w:val="0"/>
        <w:rPr>
          <w:rFonts w:ascii="Arial" w:hAnsi="Arial" w:cs="Arial"/>
        </w:rPr>
      </w:pPr>
      <w:r>
        <w:rPr>
          <w:rFonts w:ascii="Arial" w:hAnsi="Arial" w:cs="Arial"/>
        </w:rPr>
        <w:lastRenderedPageBreak/>
        <w:t xml:space="preserve">CCHs </w:t>
      </w:r>
      <w:r w:rsidR="00B93EA2">
        <w:rPr>
          <w:rFonts w:ascii="Arial" w:hAnsi="Arial" w:cs="Arial"/>
        </w:rPr>
        <w:t>will identify their own local practices for management of their community Cases</w:t>
      </w:r>
      <w:r w:rsidR="00413BAB">
        <w:rPr>
          <w:rFonts w:ascii="Arial" w:hAnsi="Arial" w:cs="Arial"/>
        </w:rPr>
        <w:t>, and those processes are not addressed in this PIA. Each region will be responsible for management of privacy for the practices they implement.</w:t>
      </w:r>
    </w:p>
    <w:p w14:paraId="04C1B08E" w14:textId="77777777" w:rsidR="004E67F1" w:rsidRDefault="004E67F1" w:rsidP="004E67F1">
      <w:pPr>
        <w:pStyle w:val="ListParagraph"/>
        <w:numPr>
          <w:ilvl w:val="1"/>
          <w:numId w:val="26"/>
        </w:numPr>
        <w:spacing w:after="240"/>
        <w:ind w:left="1440" w:hanging="1080"/>
        <w:contextualSpacing w:val="0"/>
        <w:rPr>
          <w:rFonts w:ascii="Arial" w:hAnsi="Arial" w:cs="Arial"/>
        </w:rPr>
      </w:pPr>
      <w:r>
        <w:rPr>
          <w:rFonts w:ascii="Arial" w:hAnsi="Arial" w:cs="Arial"/>
        </w:rPr>
        <w:t>These regional processes will include determining who makes the initial contact with whānau, and what is included in that initial contact. The first contact should include a health assessment for immediate risk, a discussion around what is important to the person and their household, and referral to additional support if immediate assistance is required.</w:t>
      </w:r>
    </w:p>
    <w:p w14:paraId="34BF169C" w14:textId="6E68BFA4" w:rsidR="004E67F1" w:rsidRDefault="007E3E46" w:rsidP="004E67F1">
      <w:pPr>
        <w:pStyle w:val="ListParagraph"/>
        <w:numPr>
          <w:ilvl w:val="1"/>
          <w:numId w:val="26"/>
        </w:numPr>
        <w:spacing w:before="240" w:after="240"/>
        <w:ind w:left="1440" w:hanging="1080"/>
        <w:contextualSpacing w:val="0"/>
        <w:rPr>
          <w:rFonts w:ascii="Arial" w:hAnsi="Arial" w:cs="Arial"/>
        </w:rPr>
      </w:pPr>
      <w:r>
        <w:rPr>
          <w:rFonts w:ascii="Arial" w:hAnsi="Arial" w:cs="Arial"/>
        </w:rPr>
        <w:t xml:space="preserve">Public Health Units (PHUs), District Health Boards (DHBs) and other health providers </w:t>
      </w:r>
      <w:r w:rsidR="00B93EA2">
        <w:rPr>
          <w:rFonts w:ascii="Arial" w:hAnsi="Arial" w:cs="Arial"/>
        </w:rPr>
        <w:t xml:space="preserve">in each region will work </w:t>
      </w:r>
      <w:r>
        <w:rPr>
          <w:rFonts w:ascii="Arial" w:hAnsi="Arial" w:cs="Arial"/>
        </w:rPr>
        <w:t xml:space="preserve">with local </w:t>
      </w:r>
      <w:r w:rsidR="00E86541">
        <w:rPr>
          <w:rFonts w:ascii="Arial" w:hAnsi="Arial" w:cs="Arial"/>
        </w:rPr>
        <w:t>maanaki</w:t>
      </w:r>
      <w:r>
        <w:rPr>
          <w:rFonts w:ascii="Arial" w:hAnsi="Arial" w:cs="Arial"/>
        </w:rPr>
        <w:t xml:space="preserve">, Māori and Pacific </w:t>
      </w:r>
      <w:r w:rsidR="00E52A42">
        <w:rPr>
          <w:rFonts w:ascii="Arial" w:hAnsi="Arial" w:cs="Arial"/>
        </w:rPr>
        <w:t xml:space="preserve">Island community </w:t>
      </w:r>
      <w:r>
        <w:rPr>
          <w:rFonts w:ascii="Arial" w:hAnsi="Arial" w:cs="Arial"/>
        </w:rPr>
        <w:t>partners and community leaders to develop local methods and plans for contacting and notifying people who have tested positive for COVID-19 within 24 hours of diagnosis.</w:t>
      </w:r>
      <w:r w:rsidR="00E86541">
        <w:rPr>
          <w:rFonts w:ascii="Arial" w:hAnsi="Arial" w:cs="Arial"/>
        </w:rPr>
        <w:t xml:space="preserve"> </w:t>
      </w:r>
    </w:p>
    <w:p w14:paraId="12FA2C6D" w14:textId="529B9869" w:rsidR="007E3E46" w:rsidRDefault="009C4B10" w:rsidP="004E67F1">
      <w:pPr>
        <w:pStyle w:val="ListParagraph"/>
        <w:numPr>
          <w:ilvl w:val="1"/>
          <w:numId w:val="26"/>
        </w:numPr>
        <w:spacing w:before="240" w:after="240"/>
        <w:ind w:left="1440" w:hanging="1080"/>
        <w:contextualSpacing w:val="0"/>
        <w:rPr>
          <w:rFonts w:ascii="Arial" w:hAnsi="Arial" w:cs="Arial"/>
        </w:rPr>
      </w:pPr>
      <w:r>
        <w:rPr>
          <w:rFonts w:ascii="Arial" w:hAnsi="Arial" w:cs="Arial"/>
        </w:rPr>
        <w:t>This has been supplemented with a “positive text” that is now sent from NCTS to all new cases</w:t>
      </w:r>
      <w:r w:rsidR="004E67F1">
        <w:rPr>
          <w:rFonts w:ascii="Arial" w:hAnsi="Arial" w:cs="Arial"/>
        </w:rPr>
        <w:t xml:space="preserve"> (and includes the MSD number to call if the person wants welfare assistance based around finance and housing)</w:t>
      </w:r>
      <w:r>
        <w:rPr>
          <w:rFonts w:ascii="Arial" w:hAnsi="Arial" w:cs="Arial"/>
        </w:rPr>
        <w:t>.</w:t>
      </w:r>
      <w:r w:rsidR="004E67F1">
        <w:rPr>
          <w:rFonts w:ascii="Arial" w:hAnsi="Arial" w:cs="Arial"/>
        </w:rPr>
        <w:t xml:space="preserve"> MSD will only be utilised for areas under their control, specifically money and housing.  MSD are only sent details of the person with the direct consent of the person or if the person chooses to phone the MSD number available from the </w:t>
      </w:r>
      <w:r w:rsidR="00850023">
        <w:rPr>
          <w:rFonts w:ascii="Arial" w:hAnsi="Arial" w:cs="Arial"/>
        </w:rPr>
        <w:t>self-service</w:t>
      </w:r>
      <w:r w:rsidR="004E67F1">
        <w:rPr>
          <w:rFonts w:ascii="Arial" w:hAnsi="Arial" w:cs="Arial"/>
        </w:rPr>
        <w:t xml:space="preserve"> tool and searchable on the internet.  MSD only have access to the demographic details needed to initiate first contact with the person. The MSD response is not further addressed in this PIA, as it is subject to its own PIA.</w:t>
      </w:r>
    </w:p>
    <w:p w14:paraId="204F5689" w14:textId="436FCB00" w:rsidR="005C3082" w:rsidRDefault="005C3082" w:rsidP="00390984">
      <w:pPr>
        <w:pStyle w:val="ListParagraph"/>
        <w:numPr>
          <w:ilvl w:val="0"/>
          <w:numId w:val="26"/>
        </w:numPr>
        <w:spacing w:after="240"/>
        <w:contextualSpacing w:val="0"/>
        <w:rPr>
          <w:rFonts w:ascii="Arial" w:hAnsi="Arial" w:cs="Arial"/>
        </w:rPr>
      </w:pPr>
      <w:r>
        <w:rPr>
          <w:rFonts w:ascii="Arial" w:hAnsi="Arial" w:cs="Arial"/>
        </w:rPr>
        <w:t xml:space="preserve">It is </w:t>
      </w:r>
      <w:r w:rsidR="009C4B10">
        <w:rPr>
          <w:rFonts w:ascii="Arial" w:hAnsi="Arial" w:cs="Arial"/>
        </w:rPr>
        <w:t xml:space="preserve">expected </w:t>
      </w:r>
      <w:r>
        <w:rPr>
          <w:rFonts w:ascii="Arial" w:hAnsi="Arial" w:cs="Arial"/>
        </w:rPr>
        <w:t xml:space="preserve">that the </w:t>
      </w:r>
      <w:r w:rsidR="00946319">
        <w:rPr>
          <w:rFonts w:ascii="Arial" w:hAnsi="Arial" w:cs="Arial"/>
        </w:rPr>
        <w:t>person</w:t>
      </w:r>
      <w:r>
        <w:rPr>
          <w:rFonts w:ascii="Arial" w:hAnsi="Arial" w:cs="Arial"/>
        </w:rPr>
        <w:t xml:space="preserve">’s and whānau’s usual primary care team(s), where available, would provide ongoing COVID-related care during isolation, at no cost to the </w:t>
      </w:r>
      <w:r w:rsidR="00946319">
        <w:rPr>
          <w:rFonts w:ascii="Arial" w:hAnsi="Arial" w:cs="Arial"/>
        </w:rPr>
        <w:t>person</w:t>
      </w:r>
      <w:r>
        <w:rPr>
          <w:rFonts w:ascii="Arial" w:hAnsi="Arial" w:cs="Arial"/>
        </w:rPr>
        <w:t xml:space="preserve"> and whānau. This </w:t>
      </w:r>
      <w:r w:rsidR="00413BAB">
        <w:rPr>
          <w:rFonts w:ascii="Arial" w:hAnsi="Arial" w:cs="Arial"/>
        </w:rPr>
        <w:t>is</w:t>
      </w:r>
      <w:r>
        <w:rPr>
          <w:rFonts w:ascii="Arial" w:hAnsi="Arial" w:cs="Arial"/>
        </w:rPr>
        <w:t xml:space="preserve"> consistent with the approach to testing and vaccines and would reduce the risk of cost being a barrier to accessing COVID-related care. </w:t>
      </w:r>
    </w:p>
    <w:p w14:paraId="1EB79B31" w14:textId="0E8B49B5" w:rsidR="005C3082" w:rsidRDefault="005C3082" w:rsidP="00390984">
      <w:pPr>
        <w:pStyle w:val="ListParagraph"/>
        <w:numPr>
          <w:ilvl w:val="1"/>
          <w:numId w:val="26"/>
        </w:numPr>
        <w:spacing w:after="240"/>
        <w:contextualSpacing w:val="0"/>
        <w:rPr>
          <w:rFonts w:ascii="Arial" w:hAnsi="Arial" w:cs="Arial"/>
        </w:rPr>
      </w:pPr>
      <w:r>
        <w:rPr>
          <w:rFonts w:ascii="Arial" w:hAnsi="Arial" w:cs="Arial"/>
        </w:rPr>
        <w:t xml:space="preserve">For people who are not enrolled with a primary health organisation (PHO), they will be referred to a local provider who can assist with their care needs. </w:t>
      </w:r>
      <w:r w:rsidR="00946319">
        <w:rPr>
          <w:rFonts w:ascii="Arial" w:hAnsi="Arial" w:cs="Arial"/>
        </w:rPr>
        <w:t>Pe</w:t>
      </w:r>
      <w:r w:rsidR="004E67F1">
        <w:rPr>
          <w:rFonts w:ascii="Arial" w:hAnsi="Arial" w:cs="Arial"/>
        </w:rPr>
        <w:t>ople</w:t>
      </w:r>
      <w:r>
        <w:rPr>
          <w:rFonts w:ascii="Arial" w:hAnsi="Arial" w:cs="Arial"/>
        </w:rPr>
        <w:t xml:space="preserve"> will be supported to enrol with a PHO where possible (such as where there is capacity with a local GP) and where they wish to do so. Not being enrolled with a PHO will not be a barrier to care being provided.</w:t>
      </w:r>
    </w:p>
    <w:p w14:paraId="769EA4C0" w14:textId="496F93E6" w:rsidR="007E3E46" w:rsidRPr="009C522C" w:rsidRDefault="00413BAB" w:rsidP="00390984">
      <w:pPr>
        <w:pStyle w:val="ListParagraph"/>
        <w:numPr>
          <w:ilvl w:val="1"/>
          <w:numId w:val="26"/>
        </w:numPr>
        <w:spacing w:after="240"/>
        <w:contextualSpacing w:val="0"/>
        <w:rPr>
          <w:rFonts w:ascii="Arial" w:hAnsi="Arial" w:cs="Arial"/>
        </w:rPr>
      </w:pPr>
      <w:r>
        <w:rPr>
          <w:rFonts w:ascii="Arial" w:hAnsi="Arial" w:cs="Arial"/>
        </w:rPr>
        <w:t>N</w:t>
      </w:r>
      <w:r w:rsidR="005C3082" w:rsidRPr="009C522C">
        <w:rPr>
          <w:rFonts w:ascii="Arial" w:hAnsi="Arial" w:cs="Arial"/>
        </w:rPr>
        <w:t xml:space="preserve">on-COVID health problems will be identified for some people who are isolating, and during the isolation period these needs should </w:t>
      </w:r>
      <w:r>
        <w:rPr>
          <w:rFonts w:ascii="Arial" w:hAnsi="Arial" w:cs="Arial"/>
        </w:rPr>
        <w:t xml:space="preserve">also </w:t>
      </w:r>
      <w:r w:rsidR="005C3082" w:rsidRPr="009C522C">
        <w:rPr>
          <w:rFonts w:ascii="Arial" w:hAnsi="Arial" w:cs="Arial"/>
        </w:rPr>
        <w:t xml:space="preserve">be addressed </w:t>
      </w:r>
      <w:r>
        <w:rPr>
          <w:rFonts w:ascii="Arial" w:hAnsi="Arial" w:cs="Arial"/>
        </w:rPr>
        <w:t xml:space="preserve">by the relevant </w:t>
      </w:r>
      <w:r w:rsidR="005C3082" w:rsidRPr="009C522C">
        <w:rPr>
          <w:rFonts w:ascii="Arial" w:hAnsi="Arial" w:cs="Arial"/>
        </w:rPr>
        <w:t>health practitioner</w:t>
      </w:r>
      <w:r>
        <w:rPr>
          <w:rFonts w:ascii="Arial" w:hAnsi="Arial" w:cs="Arial"/>
        </w:rPr>
        <w:t>.</w:t>
      </w:r>
    </w:p>
    <w:p w14:paraId="560FF74B" w14:textId="0F65C05C" w:rsidR="00413BAB" w:rsidRDefault="008750D1" w:rsidP="00413BAB">
      <w:pPr>
        <w:pStyle w:val="Heading2"/>
        <w:rPr>
          <w:rFonts w:ascii="Arial" w:hAnsi="Arial" w:cs="Arial"/>
        </w:rPr>
      </w:pPr>
      <w:bookmarkStart w:id="17" w:name="_Toc104460118"/>
      <w:r>
        <w:rPr>
          <w:rFonts w:ascii="Arial" w:hAnsi="Arial" w:cs="Arial"/>
        </w:rPr>
        <w:t>CCCM</w:t>
      </w:r>
      <w:r w:rsidR="00413BAB">
        <w:rPr>
          <w:rFonts w:ascii="Arial" w:hAnsi="Arial" w:cs="Arial"/>
        </w:rPr>
        <w:t xml:space="preserve"> DASHBOARDS</w:t>
      </w:r>
      <w:bookmarkEnd w:id="17"/>
    </w:p>
    <w:p w14:paraId="50CBE5AC" w14:textId="4EA9913F" w:rsidR="00B93EA2" w:rsidRDefault="009C4B10" w:rsidP="00390984">
      <w:pPr>
        <w:pStyle w:val="ListParagraph"/>
        <w:numPr>
          <w:ilvl w:val="0"/>
          <w:numId w:val="26"/>
        </w:numPr>
        <w:spacing w:after="240"/>
        <w:contextualSpacing w:val="0"/>
        <w:rPr>
          <w:rFonts w:ascii="Arial" w:hAnsi="Arial" w:cs="Arial"/>
        </w:rPr>
      </w:pPr>
      <w:r>
        <w:rPr>
          <w:rFonts w:ascii="Arial" w:hAnsi="Arial" w:cs="Arial"/>
        </w:rPr>
        <w:t xml:space="preserve">All </w:t>
      </w:r>
      <w:r w:rsidR="00CD2275">
        <w:rPr>
          <w:rFonts w:ascii="Arial" w:hAnsi="Arial" w:cs="Arial"/>
        </w:rPr>
        <w:t>C</w:t>
      </w:r>
      <w:r>
        <w:rPr>
          <w:rFonts w:ascii="Arial" w:hAnsi="Arial" w:cs="Arial"/>
        </w:rPr>
        <w:t xml:space="preserve">ases and household contacts will appear on the </w:t>
      </w:r>
      <w:r w:rsidR="008750D1">
        <w:rPr>
          <w:rFonts w:ascii="Arial" w:hAnsi="Arial" w:cs="Arial"/>
        </w:rPr>
        <w:t>CCCM</w:t>
      </w:r>
      <w:r w:rsidR="00B93EA2">
        <w:rPr>
          <w:rFonts w:ascii="Arial" w:hAnsi="Arial" w:cs="Arial"/>
        </w:rPr>
        <w:t xml:space="preserve"> Dashboard</w:t>
      </w:r>
      <w:r>
        <w:rPr>
          <w:rFonts w:ascii="Arial" w:hAnsi="Arial" w:cs="Arial"/>
        </w:rPr>
        <w:t>, this can then be sorted by clinical acuity and self v</w:t>
      </w:r>
      <w:r w:rsidR="004E67F1">
        <w:rPr>
          <w:rFonts w:ascii="Arial" w:hAnsi="Arial" w:cs="Arial"/>
        </w:rPr>
        <w:t>ersus</w:t>
      </w:r>
      <w:r>
        <w:rPr>
          <w:rFonts w:ascii="Arial" w:hAnsi="Arial" w:cs="Arial"/>
        </w:rPr>
        <w:t xml:space="preserve"> active management</w:t>
      </w:r>
      <w:r w:rsidR="00B93EA2">
        <w:rPr>
          <w:rFonts w:ascii="Arial" w:hAnsi="Arial" w:cs="Arial"/>
        </w:rPr>
        <w:t xml:space="preserve">. The Cases for each </w:t>
      </w:r>
      <w:r w:rsidR="00A91B72">
        <w:rPr>
          <w:rFonts w:ascii="Arial" w:hAnsi="Arial" w:cs="Arial"/>
        </w:rPr>
        <w:t xml:space="preserve">CCH </w:t>
      </w:r>
      <w:r w:rsidR="00B93EA2">
        <w:rPr>
          <w:rFonts w:ascii="Arial" w:hAnsi="Arial" w:cs="Arial"/>
        </w:rPr>
        <w:t xml:space="preserve">will show the current status </w:t>
      </w:r>
      <w:r w:rsidR="00413BAB">
        <w:rPr>
          <w:rFonts w:ascii="Arial" w:hAnsi="Arial" w:cs="Arial"/>
        </w:rPr>
        <w:t xml:space="preserve">of that Case, </w:t>
      </w:r>
      <w:r w:rsidR="00B93EA2">
        <w:rPr>
          <w:rFonts w:ascii="Arial" w:hAnsi="Arial" w:cs="Arial"/>
        </w:rPr>
        <w:t>and will be highlighted if some activity is overdue, and a ‘white board note’ can highlight key activity.</w:t>
      </w:r>
      <w:r w:rsidR="00413BAB">
        <w:rPr>
          <w:rFonts w:ascii="Arial" w:hAnsi="Arial" w:cs="Arial"/>
        </w:rPr>
        <w:t xml:space="preserve"> Symbols shown on the dashboard will show at a glance</w:t>
      </w:r>
      <w:r>
        <w:rPr>
          <w:rFonts w:ascii="Arial" w:hAnsi="Arial" w:cs="Arial"/>
        </w:rPr>
        <w:t xml:space="preserve"> their </w:t>
      </w:r>
      <w:r w:rsidR="00850023">
        <w:rPr>
          <w:rFonts w:ascii="Arial" w:hAnsi="Arial" w:cs="Arial"/>
        </w:rPr>
        <w:t>acuity if</w:t>
      </w:r>
      <w:r w:rsidR="00413BAB">
        <w:rPr>
          <w:rFonts w:ascii="Arial" w:hAnsi="Arial" w:cs="Arial"/>
        </w:rPr>
        <w:t xml:space="preserve"> the</w:t>
      </w:r>
      <w:r w:rsidR="004E67F1">
        <w:rPr>
          <w:rFonts w:ascii="Arial" w:hAnsi="Arial" w:cs="Arial"/>
        </w:rPr>
        <w:t>y</w:t>
      </w:r>
      <w:r w:rsidR="00413BAB">
        <w:rPr>
          <w:rFonts w:ascii="Arial" w:hAnsi="Arial" w:cs="Arial"/>
        </w:rPr>
        <w:t xml:space="preserve"> are </w:t>
      </w:r>
      <w:r>
        <w:rPr>
          <w:rFonts w:ascii="Arial" w:hAnsi="Arial" w:cs="Arial"/>
        </w:rPr>
        <w:t xml:space="preserve">under self or active management and </w:t>
      </w:r>
      <w:r w:rsidR="00413BAB">
        <w:rPr>
          <w:rFonts w:ascii="Arial" w:hAnsi="Arial" w:cs="Arial"/>
        </w:rPr>
        <w:t xml:space="preserve">underlying conditions of relevance that need to be taken account of </w:t>
      </w:r>
      <w:r>
        <w:rPr>
          <w:rFonts w:ascii="Arial" w:hAnsi="Arial" w:cs="Arial"/>
        </w:rPr>
        <w:t xml:space="preserve">to assess their risk of clinical deterioration </w:t>
      </w:r>
      <w:r w:rsidR="00413BAB">
        <w:rPr>
          <w:rFonts w:ascii="Arial" w:hAnsi="Arial" w:cs="Arial"/>
        </w:rPr>
        <w:t>(without a need to review detailed notes of each Case).</w:t>
      </w:r>
    </w:p>
    <w:p w14:paraId="28E5758D" w14:textId="14BC0D5A" w:rsidR="00413BAB" w:rsidRDefault="00C3177B" w:rsidP="00390984">
      <w:pPr>
        <w:pStyle w:val="ListParagraph"/>
        <w:numPr>
          <w:ilvl w:val="0"/>
          <w:numId w:val="26"/>
        </w:numPr>
        <w:spacing w:after="240"/>
        <w:contextualSpacing w:val="0"/>
        <w:rPr>
          <w:rFonts w:ascii="Arial" w:hAnsi="Arial" w:cs="Arial"/>
        </w:rPr>
      </w:pPr>
      <w:r>
        <w:rPr>
          <w:rFonts w:ascii="Arial" w:hAnsi="Arial" w:cs="Arial"/>
        </w:rPr>
        <w:lastRenderedPageBreak/>
        <w:t xml:space="preserve">A more detailed </w:t>
      </w:r>
      <w:r w:rsidR="008438C9">
        <w:rPr>
          <w:rFonts w:ascii="Arial" w:hAnsi="Arial" w:cs="Arial"/>
        </w:rPr>
        <w:t xml:space="preserve">explanation </w:t>
      </w:r>
      <w:r w:rsidR="00470FA6">
        <w:rPr>
          <w:rFonts w:ascii="Arial" w:hAnsi="Arial" w:cs="Arial"/>
        </w:rPr>
        <w:t xml:space="preserve">of the </w:t>
      </w:r>
      <w:r>
        <w:rPr>
          <w:rFonts w:ascii="Arial" w:hAnsi="Arial" w:cs="Arial"/>
        </w:rPr>
        <w:t>Dashboard view</w:t>
      </w:r>
      <w:r w:rsidR="00470FA6">
        <w:rPr>
          <w:rFonts w:ascii="Arial" w:hAnsi="Arial" w:cs="Arial"/>
        </w:rPr>
        <w:t xml:space="preserve">, for the Hubs and assigned service practitioners, </w:t>
      </w:r>
      <w:r>
        <w:rPr>
          <w:rFonts w:ascii="Arial" w:hAnsi="Arial" w:cs="Arial"/>
        </w:rPr>
        <w:t>can be found in Appendix Four.</w:t>
      </w:r>
    </w:p>
    <w:p w14:paraId="2A918E01" w14:textId="30EA06A5" w:rsidR="00413BAB" w:rsidRDefault="008750D1" w:rsidP="00413BAB">
      <w:pPr>
        <w:pStyle w:val="Heading2"/>
        <w:rPr>
          <w:rFonts w:ascii="Arial" w:hAnsi="Arial" w:cs="Arial"/>
        </w:rPr>
      </w:pPr>
      <w:bookmarkStart w:id="18" w:name="_Toc104460119"/>
      <w:r>
        <w:rPr>
          <w:rFonts w:ascii="Arial" w:hAnsi="Arial" w:cs="Arial"/>
        </w:rPr>
        <w:t>CCCM</w:t>
      </w:r>
      <w:r w:rsidR="00413BAB">
        <w:rPr>
          <w:rFonts w:ascii="Arial" w:hAnsi="Arial" w:cs="Arial"/>
        </w:rPr>
        <w:t xml:space="preserve"> – </w:t>
      </w:r>
      <w:r w:rsidR="009C4B10">
        <w:rPr>
          <w:rFonts w:ascii="Arial" w:hAnsi="Arial" w:cs="Arial"/>
        </w:rPr>
        <w:t xml:space="preserve">enhancements added to </w:t>
      </w:r>
      <w:r w:rsidR="00413BAB">
        <w:rPr>
          <w:rFonts w:ascii="Arial" w:hAnsi="Arial" w:cs="Arial"/>
        </w:rPr>
        <w:t>BCMS</w:t>
      </w:r>
      <w:bookmarkEnd w:id="18"/>
    </w:p>
    <w:p w14:paraId="09555B21" w14:textId="42A76B5C" w:rsidR="009C522C" w:rsidRDefault="009C4B10" w:rsidP="00390984">
      <w:pPr>
        <w:pStyle w:val="ListParagraph"/>
        <w:numPr>
          <w:ilvl w:val="0"/>
          <w:numId w:val="26"/>
        </w:numPr>
        <w:spacing w:after="240"/>
        <w:contextualSpacing w:val="0"/>
        <w:rPr>
          <w:rFonts w:ascii="Arial" w:hAnsi="Arial" w:cs="Arial"/>
        </w:rPr>
      </w:pPr>
      <w:r>
        <w:rPr>
          <w:rFonts w:ascii="Arial" w:hAnsi="Arial" w:cs="Arial"/>
        </w:rPr>
        <w:t xml:space="preserve">Enhancements </w:t>
      </w:r>
      <w:r w:rsidR="009C522C" w:rsidRPr="009C522C">
        <w:rPr>
          <w:rFonts w:ascii="Arial" w:hAnsi="Arial" w:cs="Arial"/>
        </w:rPr>
        <w:t>from the original MIQF focussed BCMS include:</w:t>
      </w:r>
    </w:p>
    <w:p w14:paraId="70822822" w14:textId="6A8CE24D" w:rsidR="00EE6AEF" w:rsidRPr="009C522C" w:rsidRDefault="006B0734" w:rsidP="00390984">
      <w:pPr>
        <w:pStyle w:val="ListParagraph"/>
        <w:numPr>
          <w:ilvl w:val="1"/>
          <w:numId w:val="26"/>
        </w:numPr>
        <w:spacing w:after="240"/>
        <w:ind w:left="1440" w:hanging="1080"/>
        <w:contextualSpacing w:val="0"/>
        <w:rPr>
          <w:rFonts w:ascii="Arial" w:hAnsi="Arial" w:cs="Arial"/>
        </w:rPr>
      </w:pPr>
      <w:r>
        <w:rPr>
          <w:rFonts w:ascii="Arial" w:hAnsi="Arial" w:cs="Arial"/>
        </w:rPr>
        <w:t>A</w:t>
      </w:r>
      <w:r w:rsidR="00EE6AEF" w:rsidRPr="00EE6AEF">
        <w:rPr>
          <w:rFonts w:ascii="Arial" w:hAnsi="Arial" w:cs="Arial"/>
        </w:rPr>
        <w:t>utomation of manual steps as much as possible. The Delta wave showed clinical services would not be able to cope with any higher case load than was experienced during Delta</w:t>
      </w:r>
      <w:r w:rsidR="00B93EA2">
        <w:rPr>
          <w:rFonts w:ascii="Arial" w:hAnsi="Arial" w:cs="Arial"/>
        </w:rPr>
        <w:t>,</w:t>
      </w:r>
      <w:r w:rsidR="00EE6AEF" w:rsidRPr="00EE6AEF">
        <w:rPr>
          <w:rFonts w:ascii="Arial" w:hAnsi="Arial" w:cs="Arial"/>
        </w:rPr>
        <w:t xml:space="preserve"> and reduction of manual tasks is clinically important (both to deliver clinical care in a timely fashion but also to maintain overall management of Cases to ensure pathway targets are met and individuals are not overlooked and left without appropriate services</w:t>
      </w:r>
      <w:r w:rsidR="00470FA6">
        <w:rPr>
          <w:rFonts w:ascii="Arial" w:hAnsi="Arial" w:cs="Arial"/>
        </w:rPr>
        <w:t>)</w:t>
      </w:r>
      <w:r>
        <w:rPr>
          <w:rFonts w:ascii="Arial" w:hAnsi="Arial" w:cs="Arial"/>
        </w:rPr>
        <w:t>.</w:t>
      </w:r>
    </w:p>
    <w:p w14:paraId="4D80BC29" w14:textId="338D3510" w:rsidR="009C522C" w:rsidRPr="006B0734" w:rsidRDefault="009C522C" w:rsidP="00390984">
      <w:pPr>
        <w:pStyle w:val="ListParagraph"/>
        <w:numPr>
          <w:ilvl w:val="1"/>
          <w:numId w:val="26"/>
        </w:numPr>
        <w:spacing w:after="240"/>
        <w:ind w:left="1440" w:hanging="1080"/>
        <w:contextualSpacing w:val="0"/>
        <w:rPr>
          <w:rFonts w:ascii="Arial" w:hAnsi="Arial" w:cs="Arial"/>
        </w:rPr>
      </w:pPr>
      <w:r w:rsidRPr="006B0734">
        <w:rPr>
          <w:rFonts w:ascii="Arial" w:hAnsi="Arial" w:cs="Arial"/>
        </w:rPr>
        <w:t xml:space="preserve">Increased data exchange between NCTS, BCMS (via the National Border System), ESR Eclair, and GP and hospital clinical systems. This includes: </w:t>
      </w:r>
    </w:p>
    <w:p w14:paraId="5EBF40D7" w14:textId="4242259C" w:rsidR="009C522C" w:rsidRPr="008B082F" w:rsidRDefault="009C522C" w:rsidP="00390984">
      <w:pPr>
        <w:pStyle w:val="ListParagraph"/>
        <w:numPr>
          <w:ilvl w:val="2"/>
          <w:numId w:val="26"/>
        </w:numPr>
        <w:spacing w:after="240"/>
        <w:ind w:left="1440" w:hanging="720"/>
        <w:contextualSpacing w:val="0"/>
        <w:rPr>
          <w:rFonts w:ascii="Arial" w:hAnsi="Arial" w:cs="Arial"/>
        </w:rPr>
      </w:pPr>
      <w:r w:rsidRPr="008B082F">
        <w:rPr>
          <w:rFonts w:ascii="Arial" w:hAnsi="Arial" w:cs="Arial"/>
        </w:rPr>
        <w:t xml:space="preserve">Automatic </w:t>
      </w:r>
      <w:r w:rsidR="00CD2275">
        <w:rPr>
          <w:rFonts w:ascii="Arial" w:hAnsi="Arial" w:cs="Arial"/>
        </w:rPr>
        <w:t>C</w:t>
      </w:r>
      <w:r w:rsidRPr="008B082F">
        <w:rPr>
          <w:rFonts w:ascii="Arial" w:hAnsi="Arial" w:cs="Arial"/>
        </w:rPr>
        <w:t>ase creation (creating a Border Health Record in NBS) – this can originate with a contact tracer within NCTS or directly from the participating GP or hospital clinical systems</w:t>
      </w:r>
    </w:p>
    <w:p w14:paraId="6A27710A" w14:textId="39D299E9" w:rsidR="009C522C" w:rsidRPr="008B082F" w:rsidRDefault="009C522C" w:rsidP="00390984">
      <w:pPr>
        <w:pStyle w:val="ListParagraph"/>
        <w:numPr>
          <w:ilvl w:val="2"/>
          <w:numId w:val="26"/>
        </w:numPr>
        <w:spacing w:after="240"/>
        <w:ind w:left="1440" w:hanging="720"/>
        <w:contextualSpacing w:val="0"/>
        <w:rPr>
          <w:rFonts w:ascii="Arial" w:hAnsi="Arial" w:cs="Arial"/>
        </w:rPr>
      </w:pPr>
      <w:r w:rsidRPr="008B082F">
        <w:rPr>
          <w:rFonts w:ascii="Arial" w:hAnsi="Arial" w:cs="Arial"/>
        </w:rPr>
        <w:t>Making clinical data entered into the NCTS available for the front-end clinicians to use and expand on (this will include current symptoms and underlying conditions of significance</w:t>
      </w:r>
      <w:r w:rsidR="00470FA6">
        <w:rPr>
          <w:rFonts w:ascii="Arial" w:hAnsi="Arial" w:cs="Arial"/>
        </w:rPr>
        <w:t>)</w:t>
      </w:r>
    </w:p>
    <w:p w14:paraId="06286CEB" w14:textId="77777777" w:rsidR="009C522C" w:rsidRPr="008B082F" w:rsidRDefault="009C522C" w:rsidP="00390984">
      <w:pPr>
        <w:pStyle w:val="ListParagraph"/>
        <w:numPr>
          <w:ilvl w:val="2"/>
          <w:numId w:val="26"/>
        </w:numPr>
        <w:spacing w:after="240"/>
        <w:ind w:left="1440" w:hanging="720"/>
        <w:contextualSpacing w:val="0"/>
        <w:rPr>
          <w:rFonts w:ascii="Arial" w:hAnsi="Arial" w:cs="Arial"/>
        </w:rPr>
      </w:pPr>
      <w:r w:rsidRPr="008B082F">
        <w:rPr>
          <w:rFonts w:ascii="Arial" w:hAnsi="Arial" w:cs="Arial"/>
        </w:rPr>
        <w:t>Ensuring sufficient data is returned to NCTS (confirming actions undertaken) to ensure safety pathway monitoring can be put in place</w:t>
      </w:r>
    </w:p>
    <w:p w14:paraId="57E73681" w14:textId="77777777" w:rsidR="009C522C" w:rsidRPr="008B082F" w:rsidRDefault="009C522C" w:rsidP="00390984">
      <w:pPr>
        <w:pStyle w:val="ListParagraph"/>
        <w:numPr>
          <w:ilvl w:val="2"/>
          <w:numId w:val="26"/>
        </w:numPr>
        <w:spacing w:after="240"/>
        <w:contextualSpacing w:val="0"/>
        <w:rPr>
          <w:rFonts w:ascii="Arial" w:hAnsi="Arial" w:cs="Arial"/>
        </w:rPr>
      </w:pPr>
      <w:r w:rsidRPr="008B082F">
        <w:rPr>
          <w:rFonts w:ascii="Arial" w:hAnsi="Arial" w:cs="Arial"/>
        </w:rPr>
        <w:t>Increased information messages between the various systems</w:t>
      </w:r>
    </w:p>
    <w:p w14:paraId="5C22E979" w14:textId="77777777" w:rsidR="009C522C" w:rsidRPr="00EE6AEF" w:rsidRDefault="009C522C" w:rsidP="00390984">
      <w:pPr>
        <w:pStyle w:val="ListParagraph"/>
        <w:numPr>
          <w:ilvl w:val="1"/>
          <w:numId w:val="26"/>
        </w:numPr>
        <w:spacing w:after="240"/>
        <w:contextualSpacing w:val="0"/>
        <w:rPr>
          <w:rFonts w:ascii="Arial" w:hAnsi="Arial" w:cs="Arial"/>
        </w:rPr>
      </w:pPr>
      <w:r w:rsidRPr="00EE6AEF">
        <w:rPr>
          <w:rFonts w:ascii="Arial" w:hAnsi="Arial" w:cs="Arial"/>
        </w:rPr>
        <w:t xml:space="preserve">Increased access to view and input data in various care settings, specifically: </w:t>
      </w:r>
    </w:p>
    <w:p w14:paraId="4263B567" w14:textId="5A360D9B" w:rsidR="009C522C" w:rsidRPr="008B082F" w:rsidRDefault="009C522C" w:rsidP="00390984">
      <w:pPr>
        <w:pStyle w:val="ListParagraph"/>
        <w:numPr>
          <w:ilvl w:val="2"/>
          <w:numId w:val="26"/>
        </w:numPr>
        <w:spacing w:after="240"/>
        <w:ind w:left="1440" w:hanging="720"/>
        <w:contextualSpacing w:val="0"/>
        <w:rPr>
          <w:rFonts w:ascii="Arial" w:hAnsi="Arial" w:cs="Arial"/>
        </w:rPr>
      </w:pPr>
      <w:r w:rsidRPr="008B082F">
        <w:rPr>
          <w:rFonts w:ascii="Arial" w:hAnsi="Arial" w:cs="Arial"/>
        </w:rPr>
        <w:t xml:space="preserve">Increased access to the </w:t>
      </w:r>
      <w:r w:rsidR="008750D1">
        <w:rPr>
          <w:rFonts w:ascii="Arial" w:hAnsi="Arial" w:cs="Arial"/>
        </w:rPr>
        <w:t>CCCM</w:t>
      </w:r>
      <w:r w:rsidRPr="008B082F">
        <w:rPr>
          <w:rFonts w:ascii="Arial" w:hAnsi="Arial" w:cs="Arial"/>
        </w:rPr>
        <w:t xml:space="preserve"> as a </w:t>
      </w:r>
      <w:r w:rsidR="00470FA6">
        <w:rPr>
          <w:rFonts w:ascii="Arial" w:hAnsi="Arial" w:cs="Arial"/>
        </w:rPr>
        <w:t xml:space="preserve">national </w:t>
      </w:r>
      <w:r w:rsidRPr="008B082F">
        <w:rPr>
          <w:rFonts w:ascii="Arial" w:hAnsi="Arial" w:cs="Arial"/>
        </w:rPr>
        <w:t>web-based portal of care for community or GP PHO hubs of care</w:t>
      </w:r>
      <w:r w:rsidR="00470FA6">
        <w:rPr>
          <w:rFonts w:ascii="Arial" w:hAnsi="Arial" w:cs="Arial"/>
        </w:rPr>
        <w:t xml:space="preserve"> (via the </w:t>
      </w:r>
      <w:r w:rsidR="00A91B72">
        <w:rPr>
          <w:rFonts w:ascii="Arial" w:hAnsi="Arial" w:cs="Arial"/>
        </w:rPr>
        <w:t xml:space="preserve">CCH </w:t>
      </w:r>
      <w:r w:rsidR="00470FA6">
        <w:rPr>
          <w:rFonts w:ascii="Arial" w:hAnsi="Arial" w:cs="Arial"/>
        </w:rPr>
        <w:t>access).</w:t>
      </w:r>
    </w:p>
    <w:p w14:paraId="06330038" w14:textId="35212BEA" w:rsidR="009C522C" w:rsidRPr="008B082F" w:rsidRDefault="009C522C" w:rsidP="00390984">
      <w:pPr>
        <w:pStyle w:val="ListParagraph"/>
        <w:numPr>
          <w:ilvl w:val="2"/>
          <w:numId w:val="26"/>
        </w:numPr>
        <w:spacing w:after="240"/>
        <w:ind w:left="1440" w:hanging="720"/>
        <w:contextualSpacing w:val="0"/>
        <w:rPr>
          <w:rFonts w:ascii="Arial" w:hAnsi="Arial" w:cs="Arial"/>
        </w:rPr>
      </w:pPr>
      <w:r w:rsidRPr="008B082F">
        <w:rPr>
          <w:rFonts w:ascii="Arial" w:hAnsi="Arial" w:cs="Arial"/>
        </w:rPr>
        <w:t xml:space="preserve">Access to the </w:t>
      </w:r>
      <w:r w:rsidR="008750D1">
        <w:rPr>
          <w:rFonts w:ascii="Arial" w:hAnsi="Arial" w:cs="Arial"/>
        </w:rPr>
        <w:t>CCCM</w:t>
      </w:r>
      <w:r w:rsidRPr="008B082F">
        <w:rPr>
          <w:rFonts w:ascii="Arial" w:hAnsi="Arial" w:cs="Arial"/>
        </w:rPr>
        <w:t xml:space="preserve"> from within approved GP practice management systems </w:t>
      </w:r>
      <w:r w:rsidR="00470FA6">
        <w:rPr>
          <w:rFonts w:ascii="Arial" w:hAnsi="Arial" w:cs="Arial"/>
        </w:rPr>
        <w:t xml:space="preserve">(PMS) </w:t>
      </w:r>
      <w:r w:rsidRPr="008B082F">
        <w:rPr>
          <w:rFonts w:ascii="Arial" w:hAnsi="Arial" w:cs="Arial"/>
        </w:rPr>
        <w:t>for direct access to clinical records</w:t>
      </w:r>
      <w:r w:rsidR="00470FA6">
        <w:rPr>
          <w:rFonts w:ascii="Arial" w:hAnsi="Arial" w:cs="Arial"/>
        </w:rPr>
        <w:t xml:space="preserve">. Prior to a GP practice being permitted to be able to access via their PMS to </w:t>
      </w:r>
      <w:r w:rsidR="008750D1">
        <w:rPr>
          <w:rFonts w:ascii="Arial" w:hAnsi="Arial" w:cs="Arial"/>
        </w:rPr>
        <w:t>CCCM</w:t>
      </w:r>
      <w:r w:rsidR="00470FA6">
        <w:rPr>
          <w:rFonts w:ascii="Arial" w:hAnsi="Arial" w:cs="Arial"/>
        </w:rPr>
        <w:t xml:space="preserve"> the practice must have </w:t>
      </w:r>
      <w:r w:rsidR="003B48EC">
        <w:rPr>
          <w:rFonts w:ascii="Arial" w:hAnsi="Arial" w:cs="Arial"/>
        </w:rPr>
        <w:t xml:space="preserve">met the </w:t>
      </w:r>
      <w:r w:rsidR="00470FA6">
        <w:rPr>
          <w:rFonts w:ascii="Arial" w:hAnsi="Arial" w:cs="Arial"/>
        </w:rPr>
        <w:t xml:space="preserve">RCGPNZ foundation </w:t>
      </w:r>
      <w:r w:rsidR="003B48EC">
        <w:rPr>
          <w:rFonts w:ascii="Arial" w:hAnsi="Arial" w:cs="Arial"/>
        </w:rPr>
        <w:t>standards</w:t>
      </w:r>
      <w:r w:rsidR="00F206EF">
        <w:rPr>
          <w:rFonts w:ascii="Arial" w:hAnsi="Arial" w:cs="Arial"/>
        </w:rPr>
        <w:t xml:space="preserve"> (or their equivalent via the Ministry of Health security assessment process facilitated by the relevant Primary Care Organisation)</w:t>
      </w:r>
      <w:r w:rsidR="003B48EC">
        <w:rPr>
          <w:rFonts w:ascii="Arial" w:hAnsi="Arial" w:cs="Arial"/>
        </w:rPr>
        <w:t xml:space="preserve">.  Included in these standards is proof that they </w:t>
      </w:r>
      <w:r w:rsidR="00470FA6">
        <w:rPr>
          <w:rFonts w:ascii="Arial" w:hAnsi="Arial" w:cs="Arial"/>
        </w:rPr>
        <w:t xml:space="preserve">meet </w:t>
      </w:r>
      <w:r w:rsidR="003B48EC">
        <w:rPr>
          <w:rFonts w:ascii="Arial" w:hAnsi="Arial" w:cs="Arial"/>
        </w:rPr>
        <w:t xml:space="preserve">and exceed the </w:t>
      </w:r>
      <w:r w:rsidR="00470FA6">
        <w:rPr>
          <w:rFonts w:ascii="Arial" w:hAnsi="Arial" w:cs="Arial"/>
        </w:rPr>
        <w:t>security</w:t>
      </w:r>
      <w:r w:rsidR="003B48EC">
        <w:rPr>
          <w:rFonts w:ascii="Arial" w:hAnsi="Arial" w:cs="Arial"/>
        </w:rPr>
        <w:t xml:space="preserve"> and privacy </w:t>
      </w:r>
      <w:r w:rsidR="00470FA6">
        <w:rPr>
          <w:rFonts w:ascii="Arial" w:hAnsi="Arial" w:cs="Arial"/>
        </w:rPr>
        <w:t>requirements equivalent to those set out in Appendix Two. The process by which a GP connection via PMS can be launched is set out in Appendix Three.</w:t>
      </w:r>
    </w:p>
    <w:p w14:paraId="5529E7DF" w14:textId="216C3593" w:rsidR="00B074A8" w:rsidRPr="00B074A8" w:rsidRDefault="00B074A8" w:rsidP="00390984">
      <w:pPr>
        <w:pStyle w:val="ListParagraph"/>
        <w:numPr>
          <w:ilvl w:val="2"/>
          <w:numId w:val="26"/>
        </w:numPr>
        <w:spacing w:after="240"/>
        <w:ind w:left="1440" w:hanging="720"/>
        <w:contextualSpacing w:val="0"/>
        <w:rPr>
          <w:rFonts w:ascii="Arial" w:hAnsi="Arial" w:cs="Arial"/>
        </w:rPr>
      </w:pPr>
      <w:r w:rsidRPr="00B074A8">
        <w:rPr>
          <w:rFonts w:ascii="Arial" w:hAnsi="Arial" w:cs="Arial"/>
        </w:rPr>
        <w:t xml:space="preserve">In order to establish secure access from hospital clinical management systems to CCCM, the solution leverages the Orion Concerto </w:t>
      </w:r>
      <w:r w:rsidR="00ED3676">
        <w:rPr>
          <w:rFonts w:ascii="Arial" w:hAnsi="Arial" w:cs="Arial"/>
        </w:rPr>
        <w:t>(</w:t>
      </w:r>
      <w:r w:rsidR="00FF601B">
        <w:rPr>
          <w:rFonts w:ascii="Arial" w:hAnsi="Arial" w:cs="Arial"/>
        </w:rPr>
        <w:t>i</w:t>
      </w:r>
      <w:r w:rsidR="00ED3676">
        <w:rPr>
          <w:rFonts w:ascii="Arial" w:hAnsi="Arial" w:cs="Arial"/>
        </w:rPr>
        <w:t>S</w:t>
      </w:r>
      <w:r w:rsidR="00FF601B">
        <w:rPr>
          <w:rFonts w:ascii="Arial" w:hAnsi="Arial" w:cs="Arial"/>
        </w:rPr>
        <w:t>PRX or similar</w:t>
      </w:r>
      <w:r w:rsidR="00ED3676">
        <w:rPr>
          <w:rFonts w:ascii="Arial" w:hAnsi="Arial" w:cs="Arial"/>
        </w:rPr>
        <w:t xml:space="preserve">) </w:t>
      </w:r>
      <w:r w:rsidR="00A0626F">
        <w:rPr>
          <w:rFonts w:ascii="Arial" w:hAnsi="Arial" w:cs="Arial"/>
        </w:rPr>
        <w:t xml:space="preserve">or local DHB </w:t>
      </w:r>
      <w:r w:rsidR="00CB76F2">
        <w:rPr>
          <w:rFonts w:ascii="Arial" w:hAnsi="Arial" w:cs="Arial"/>
        </w:rPr>
        <w:t xml:space="preserve">Clinical Workstation </w:t>
      </w:r>
      <w:r w:rsidRPr="00B074A8">
        <w:rPr>
          <w:rFonts w:ascii="Arial" w:hAnsi="Arial" w:cs="Arial"/>
        </w:rPr>
        <w:t>technology</w:t>
      </w:r>
      <w:r w:rsidR="00F206EF">
        <w:rPr>
          <w:rFonts w:ascii="Arial" w:hAnsi="Arial" w:cs="Arial"/>
        </w:rPr>
        <w:t xml:space="preserve"> (once approved by the Ministry of Health security processes)</w:t>
      </w:r>
      <w:r w:rsidRPr="00B074A8">
        <w:rPr>
          <w:rFonts w:ascii="Arial" w:hAnsi="Arial" w:cs="Arial"/>
        </w:rPr>
        <w:t xml:space="preserve">. This provides a way for clinicians to </w:t>
      </w:r>
      <w:r w:rsidRPr="00B074A8">
        <w:rPr>
          <w:rFonts w:ascii="Arial" w:hAnsi="Arial" w:cs="Arial"/>
        </w:rPr>
        <w:lastRenderedPageBreak/>
        <w:t>interact with the patient who has been referred to them and view the history of the patient as they have been managed in self-isolation.</w:t>
      </w:r>
    </w:p>
    <w:p w14:paraId="0FDFE44D" w14:textId="60487426" w:rsidR="00B074A8" w:rsidRDefault="00B074A8" w:rsidP="00B074A8">
      <w:pPr>
        <w:pStyle w:val="ListParagraph"/>
        <w:numPr>
          <w:ilvl w:val="3"/>
          <w:numId w:val="26"/>
        </w:numPr>
        <w:spacing w:after="240"/>
        <w:contextualSpacing w:val="0"/>
        <w:rPr>
          <w:rFonts w:ascii="Arial" w:hAnsi="Arial" w:cs="Arial"/>
        </w:rPr>
      </w:pPr>
      <w:r>
        <w:rPr>
          <w:rFonts w:ascii="Arial" w:hAnsi="Arial" w:cs="Arial"/>
        </w:rPr>
        <w:t>A secure method via use of a short-lived URL (60 seconds to limit re-use) and key exchange between systems enables the creation of a unique session in CCCM for that user. Communications between the systems are encrypted.</w:t>
      </w:r>
    </w:p>
    <w:p w14:paraId="6D9C28FA" w14:textId="0DDC023D" w:rsidR="009C522C" w:rsidRDefault="004E67F1" w:rsidP="00B074A8">
      <w:pPr>
        <w:pStyle w:val="ListParagraph"/>
        <w:numPr>
          <w:ilvl w:val="3"/>
          <w:numId w:val="26"/>
        </w:numPr>
        <w:spacing w:after="240"/>
        <w:contextualSpacing w:val="0"/>
        <w:rPr>
          <w:rFonts w:ascii="Arial" w:hAnsi="Arial" w:cs="Arial"/>
        </w:rPr>
      </w:pPr>
      <w:r>
        <w:rPr>
          <w:rFonts w:ascii="Arial" w:hAnsi="Arial" w:cs="Arial"/>
        </w:rPr>
        <w:t>The link</w:t>
      </w:r>
      <w:r w:rsidRPr="004E67F1">
        <w:rPr>
          <w:rFonts w:ascii="Arial" w:hAnsi="Arial" w:cs="Arial"/>
        </w:rPr>
        <w:t xml:space="preserve"> only passes the logged in user details (full name, username, council number, region accessing from) and the NHI and name of the patient – to make a match within the BCMS before the </w:t>
      </w:r>
      <w:r w:rsidR="00CD2275">
        <w:rPr>
          <w:rFonts w:ascii="Arial" w:hAnsi="Arial" w:cs="Arial"/>
        </w:rPr>
        <w:t>Case</w:t>
      </w:r>
      <w:r w:rsidRPr="004E67F1">
        <w:rPr>
          <w:rFonts w:ascii="Arial" w:hAnsi="Arial" w:cs="Arial"/>
        </w:rPr>
        <w:t xml:space="preserve"> will launch. The </w:t>
      </w:r>
      <w:r w:rsidR="00CD2275">
        <w:rPr>
          <w:rFonts w:ascii="Arial" w:hAnsi="Arial" w:cs="Arial"/>
        </w:rPr>
        <w:t>Case</w:t>
      </w:r>
      <w:r w:rsidRPr="004E67F1">
        <w:rPr>
          <w:rFonts w:ascii="Arial" w:hAnsi="Arial" w:cs="Arial"/>
        </w:rPr>
        <w:t xml:space="preserve"> only launches if the BHR shows it is under active management</w:t>
      </w:r>
      <w:r>
        <w:rPr>
          <w:rFonts w:ascii="Arial" w:hAnsi="Arial" w:cs="Arial"/>
        </w:rPr>
        <w:t>.</w:t>
      </w:r>
    </w:p>
    <w:p w14:paraId="51DE9BCD" w14:textId="76695C14" w:rsidR="00B074A8" w:rsidRPr="008B082F" w:rsidRDefault="00B074A8" w:rsidP="00B074A8">
      <w:pPr>
        <w:pStyle w:val="ListParagraph"/>
        <w:numPr>
          <w:ilvl w:val="3"/>
          <w:numId w:val="26"/>
        </w:numPr>
        <w:spacing w:after="240"/>
        <w:contextualSpacing w:val="0"/>
        <w:rPr>
          <w:rFonts w:ascii="Arial" w:hAnsi="Arial" w:cs="Arial"/>
        </w:rPr>
      </w:pPr>
      <w:r>
        <w:rPr>
          <w:rFonts w:ascii="Arial" w:hAnsi="Arial" w:cs="Arial"/>
        </w:rPr>
        <w:t>CCCM retains an audit record of the changes against the user session established</w:t>
      </w:r>
    </w:p>
    <w:p w14:paraId="10B1A00A" w14:textId="406DB205" w:rsidR="009C522C" w:rsidRPr="0004073C" w:rsidRDefault="009C522C" w:rsidP="00390984">
      <w:pPr>
        <w:pStyle w:val="ListParagraph"/>
        <w:numPr>
          <w:ilvl w:val="0"/>
          <w:numId w:val="26"/>
        </w:numPr>
        <w:spacing w:after="240"/>
        <w:contextualSpacing w:val="0"/>
        <w:rPr>
          <w:rFonts w:ascii="Arial" w:hAnsi="Arial" w:cs="Arial"/>
        </w:rPr>
      </w:pPr>
      <w:r w:rsidRPr="0004073C">
        <w:rPr>
          <w:rFonts w:ascii="Arial" w:hAnsi="Arial" w:cs="Arial"/>
        </w:rPr>
        <w:t xml:space="preserve">All improvements to the </w:t>
      </w:r>
      <w:r w:rsidR="008750D1">
        <w:rPr>
          <w:rFonts w:ascii="Arial" w:hAnsi="Arial" w:cs="Arial"/>
        </w:rPr>
        <w:t>CCCM</w:t>
      </w:r>
      <w:r w:rsidRPr="0004073C">
        <w:rPr>
          <w:rFonts w:ascii="Arial" w:hAnsi="Arial" w:cs="Arial"/>
        </w:rPr>
        <w:t xml:space="preserve"> for Community COVID care </w:t>
      </w:r>
      <w:r w:rsidR="00B72622">
        <w:rPr>
          <w:rFonts w:ascii="Arial" w:hAnsi="Arial" w:cs="Arial"/>
        </w:rPr>
        <w:t>are shared with the isolation facilities</w:t>
      </w:r>
      <w:r w:rsidR="008150AA">
        <w:rPr>
          <w:rFonts w:ascii="Arial" w:hAnsi="Arial" w:cs="Arial"/>
        </w:rPr>
        <w:t>,</w:t>
      </w:r>
      <w:r w:rsidR="00B72622">
        <w:rPr>
          <w:rFonts w:ascii="Arial" w:hAnsi="Arial" w:cs="Arial"/>
        </w:rPr>
        <w:t xml:space="preserve"> as it is the same </w:t>
      </w:r>
      <w:r w:rsidR="008150AA">
        <w:rPr>
          <w:rFonts w:ascii="Arial" w:hAnsi="Arial" w:cs="Arial"/>
        </w:rPr>
        <w:t xml:space="preserve">base </w:t>
      </w:r>
      <w:r w:rsidR="00B72622">
        <w:rPr>
          <w:rFonts w:ascii="Arial" w:hAnsi="Arial" w:cs="Arial"/>
        </w:rPr>
        <w:t>product</w:t>
      </w:r>
      <w:r w:rsidR="008150AA">
        <w:rPr>
          <w:rFonts w:ascii="Arial" w:hAnsi="Arial" w:cs="Arial"/>
        </w:rPr>
        <w:t xml:space="preserve"> (BCMS)</w:t>
      </w:r>
      <w:r w:rsidR="00B72622">
        <w:rPr>
          <w:rFonts w:ascii="Arial" w:hAnsi="Arial" w:cs="Arial"/>
        </w:rPr>
        <w:t xml:space="preserve">.  There are some needs that are not shared, and the way the </w:t>
      </w:r>
      <w:r w:rsidR="008150AA">
        <w:rPr>
          <w:rFonts w:ascii="Arial" w:hAnsi="Arial" w:cs="Arial"/>
        </w:rPr>
        <w:t>BCMS</w:t>
      </w:r>
      <w:r w:rsidR="00B72622">
        <w:rPr>
          <w:rFonts w:ascii="Arial" w:hAnsi="Arial" w:cs="Arial"/>
        </w:rPr>
        <w:t xml:space="preserve"> determines which to apply to the patient record is based on the attribution of the </w:t>
      </w:r>
      <w:r w:rsidR="008150AA">
        <w:rPr>
          <w:rFonts w:ascii="Arial" w:hAnsi="Arial" w:cs="Arial"/>
        </w:rPr>
        <w:t>‘</w:t>
      </w:r>
      <w:r w:rsidR="00B72622">
        <w:rPr>
          <w:rFonts w:ascii="Arial" w:hAnsi="Arial" w:cs="Arial"/>
        </w:rPr>
        <w:t>facility</w:t>
      </w:r>
      <w:r w:rsidR="008150AA">
        <w:rPr>
          <w:rFonts w:ascii="Arial" w:hAnsi="Arial" w:cs="Arial"/>
        </w:rPr>
        <w:t>’</w:t>
      </w:r>
      <w:r w:rsidR="00B074A8">
        <w:rPr>
          <w:rFonts w:ascii="Arial" w:hAnsi="Arial" w:cs="Arial"/>
        </w:rPr>
        <w:t xml:space="preserve"> as of type ‘Community’</w:t>
      </w:r>
      <w:r w:rsidR="008150AA">
        <w:rPr>
          <w:rFonts w:ascii="Arial" w:hAnsi="Arial" w:cs="Arial"/>
        </w:rPr>
        <w:t>.</w:t>
      </w:r>
      <w:r w:rsidR="00B72622">
        <w:rPr>
          <w:rFonts w:ascii="Arial" w:hAnsi="Arial" w:cs="Arial"/>
        </w:rPr>
        <w:t xml:space="preserve"> </w:t>
      </w:r>
      <w:r w:rsidR="008150AA">
        <w:rPr>
          <w:rFonts w:ascii="Arial" w:hAnsi="Arial" w:cs="Arial"/>
        </w:rPr>
        <w:t>C</w:t>
      </w:r>
      <w:r w:rsidR="00B72622">
        <w:rPr>
          <w:rFonts w:ascii="Arial" w:hAnsi="Arial" w:cs="Arial"/>
        </w:rPr>
        <w:t xml:space="preserve">ommunity attribution </w:t>
      </w:r>
      <w:r w:rsidR="008150AA">
        <w:rPr>
          <w:rFonts w:ascii="Arial" w:hAnsi="Arial" w:cs="Arial"/>
        </w:rPr>
        <w:t xml:space="preserve">for the ‘facility’ </w:t>
      </w:r>
      <w:r w:rsidR="00B72622">
        <w:rPr>
          <w:rFonts w:ascii="Arial" w:hAnsi="Arial" w:cs="Arial"/>
        </w:rPr>
        <w:t>will show the enhancements aimed at and useful in community care</w:t>
      </w:r>
      <w:r w:rsidR="0004073C">
        <w:rPr>
          <w:rFonts w:ascii="Arial" w:hAnsi="Arial" w:cs="Arial"/>
        </w:rPr>
        <w:t>.</w:t>
      </w:r>
    </w:p>
    <w:p w14:paraId="052DD656" w14:textId="77777777" w:rsidR="006F448F" w:rsidRDefault="006F448F" w:rsidP="006F448F">
      <w:pPr>
        <w:pStyle w:val="Heading2"/>
        <w:rPr>
          <w:rFonts w:ascii="Arial" w:hAnsi="Arial" w:cs="Arial"/>
        </w:rPr>
      </w:pPr>
      <w:bookmarkStart w:id="19" w:name="_Toc104460120"/>
      <w:r>
        <w:rPr>
          <w:rFonts w:ascii="Arial" w:hAnsi="Arial" w:cs="Arial"/>
        </w:rPr>
        <w:t>Test related processes</w:t>
      </w:r>
      <w:bookmarkEnd w:id="19"/>
    </w:p>
    <w:p w14:paraId="4A84498E" w14:textId="77777777" w:rsidR="006F448F" w:rsidRDefault="006F448F" w:rsidP="006F448F">
      <w:pPr>
        <w:pStyle w:val="ListParagraph"/>
        <w:numPr>
          <w:ilvl w:val="0"/>
          <w:numId w:val="26"/>
        </w:numPr>
        <w:spacing w:after="240"/>
        <w:contextualSpacing w:val="0"/>
        <w:rPr>
          <w:rFonts w:ascii="Arial" w:hAnsi="Arial" w:cs="Arial"/>
        </w:rPr>
      </w:pPr>
      <w:r>
        <w:rPr>
          <w:rFonts w:ascii="Arial" w:hAnsi="Arial" w:cs="Arial"/>
        </w:rPr>
        <w:t xml:space="preserve">From 11 March 2022 the definition of Case includes both Confirmed and Probable (including RAT results) cases. </w:t>
      </w:r>
    </w:p>
    <w:p w14:paraId="50069BC9" w14:textId="77777777" w:rsidR="006F448F" w:rsidRDefault="006F448F" w:rsidP="006F448F">
      <w:pPr>
        <w:pStyle w:val="ListParagraph"/>
        <w:numPr>
          <w:ilvl w:val="0"/>
          <w:numId w:val="26"/>
        </w:numPr>
        <w:spacing w:after="240"/>
        <w:contextualSpacing w:val="0"/>
        <w:rPr>
          <w:rFonts w:ascii="Arial" w:hAnsi="Arial" w:cs="Arial"/>
        </w:rPr>
      </w:pPr>
      <w:r>
        <w:rPr>
          <w:rFonts w:ascii="Arial" w:hAnsi="Arial" w:cs="Arial"/>
        </w:rPr>
        <w:t>Identification of a Case occurs in a number of ways. Eclair will record the following results:</w:t>
      </w:r>
    </w:p>
    <w:p w14:paraId="289347A3" w14:textId="77777777" w:rsidR="006F448F" w:rsidRDefault="006F448F" w:rsidP="006F448F">
      <w:pPr>
        <w:pStyle w:val="ListParagraph"/>
        <w:numPr>
          <w:ilvl w:val="1"/>
          <w:numId w:val="26"/>
        </w:numPr>
        <w:spacing w:after="240"/>
        <w:contextualSpacing w:val="0"/>
        <w:rPr>
          <w:rFonts w:ascii="Arial" w:hAnsi="Arial" w:cs="Arial"/>
        </w:rPr>
      </w:pPr>
      <w:r>
        <w:rPr>
          <w:rFonts w:ascii="Arial" w:hAnsi="Arial" w:cs="Arial"/>
        </w:rPr>
        <w:t>Laboratory reported PCR test;</w:t>
      </w:r>
    </w:p>
    <w:p w14:paraId="352FF4FC" w14:textId="1218F73A" w:rsidR="006F448F" w:rsidRDefault="006F448F" w:rsidP="006F448F">
      <w:pPr>
        <w:pStyle w:val="ListParagraph"/>
        <w:numPr>
          <w:ilvl w:val="1"/>
          <w:numId w:val="26"/>
        </w:numPr>
        <w:spacing w:after="240"/>
        <w:ind w:left="1440" w:hanging="1080"/>
        <w:contextualSpacing w:val="0"/>
        <w:rPr>
          <w:rFonts w:ascii="Arial" w:hAnsi="Arial" w:cs="Arial"/>
        </w:rPr>
      </w:pPr>
      <w:r>
        <w:rPr>
          <w:rFonts w:ascii="Arial" w:hAnsi="Arial" w:cs="Arial"/>
        </w:rPr>
        <w:t xml:space="preserve">A supervised RAT uploaded </w:t>
      </w:r>
      <w:r w:rsidR="009B192E">
        <w:rPr>
          <w:rFonts w:ascii="Arial" w:hAnsi="Arial" w:cs="Arial"/>
        </w:rPr>
        <w:t xml:space="preserve">via Healthlink used by the </w:t>
      </w:r>
      <w:r w:rsidR="000B08F3">
        <w:rPr>
          <w:rFonts w:ascii="Arial" w:hAnsi="Arial" w:cs="Arial"/>
        </w:rPr>
        <w:t xml:space="preserve">relevant </w:t>
      </w:r>
      <w:r w:rsidR="009B192E">
        <w:rPr>
          <w:rFonts w:ascii="Arial" w:hAnsi="Arial" w:cs="Arial"/>
        </w:rPr>
        <w:t>clinician, a</w:t>
      </w:r>
      <w:r>
        <w:rPr>
          <w:rFonts w:ascii="Arial" w:hAnsi="Arial" w:cs="Arial"/>
        </w:rPr>
        <w:t xml:space="preserve"> medical facility or pharmacy that supervises it;</w:t>
      </w:r>
    </w:p>
    <w:p w14:paraId="0BD626F1" w14:textId="31A0924A" w:rsidR="006F448F" w:rsidRDefault="006F448F" w:rsidP="006F448F">
      <w:pPr>
        <w:pStyle w:val="ListParagraph"/>
        <w:numPr>
          <w:ilvl w:val="1"/>
          <w:numId w:val="26"/>
        </w:numPr>
        <w:spacing w:after="240"/>
        <w:ind w:left="1440" w:hanging="1080"/>
        <w:contextualSpacing w:val="0"/>
        <w:rPr>
          <w:rFonts w:ascii="Arial" w:hAnsi="Arial" w:cs="Arial"/>
        </w:rPr>
      </w:pPr>
      <w:r>
        <w:rPr>
          <w:rFonts w:ascii="Arial" w:hAnsi="Arial" w:cs="Arial"/>
        </w:rPr>
        <w:t>A self-administered RAT uploaded through My Covid Record by the person (or someone on their behalf).</w:t>
      </w:r>
    </w:p>
    <w:p w14:paraId="711F74BE" w14:textId="3D9BEAA1" w:rsidR="00E3461C" w:rsidRDefault="002552EB" w:rsidP="002552EB">
      <w:pPr>
        <w:pStyle w:val="ListParagraph"/>
        <w:numPr>
          <w:ilvl w:val="0"/>
          <w:numId w:val="26"/>
        </w:numPr>
        <w:spacing w:after="240"/>
        <w:contextualSpacing w:val="0"/>
        <w:rPr>
          <w:rFonts w:ascii="Arial" w:hAnsi="Arial" w:cs="Arial"/>
        </w:rPr>
      </w:pPr>
      <w:r>
        <w:rPr>
          <w:rFonts w:ascii="Arial" w:hAnsi="Arial" w:cs="Arial"/>
        </w:rPr>
        <w:t xml:space="preserve">There will be an additional facility added to CCCM </w:t>
      </w:r>
      <w:r w:rsidR="00E6191B">
        <w:rPr>
          <w:rFonts w:ascii="Arial" w:hAnsi="Arial" w:cs="Arial"/>
        </w:rPr>
        <w:t xml:space="preserve">to create a </w:t>
      </w:r>
      <w:r w:rsidR="007C5347">
        <w:rPr>
          <w:rFonts w:ascii="Arial" w:hAnsi="Arial" w:cs="Arial"/>
        </w:rPr>
        <w:t>‘</w:t>
      </w:r>
      <w:r w:rsidR="00E6191B">
        <w:rPr>
          <w:rFonts w:ascii="Arial" w:hAnsi="Arial" w:cs="Arial"/>
        </w:rPr>
        <w:t>provisional</w:t>
      </w:r>
      <w:r w:rsidR="007C5347">
        <w:rPr>
          <w:rFonts w:ascii="Arial" w:hAnsi="Arial" w:cs="Arial"/>
        </w:rPr>
        <w:t>’ Case</w:t>
      </w:r>
      <w:r w:rsidR="00E6191B">
        <w:rPr>
          <w:rFonts w:ascii="Arial" w:hAnsi="Arial" w:cs="Arial"/>
        </w:rPr>
        <w:t xml:space="preserve"> record </w:t>
      </w:r>
      <w:r w:rsidR="000B08F3">
        <w:rPr>
          <w:rFonts w:ascii="Arial" w:hAnsi="Arial" w:cs="Arial"/>
        </w:rPr>
        <w:t>and synchronise with NCTS</w:t>
      </w:r>
      <w:r>
        <w:rPr>
          <w:rFonts w:ascii="Arial" w:hAnsi="Arial" w:cs="Arial"/>
        </w:rPr>
        <w:t xml:space="preserve">. </w:t>
      </w:r>
    </w:p>
    <w:p w14:paraId="35AC6040" w14:textId="4AF8251F" w:rsidR="00E3461C" w:rsidRDefault="000B08F3" w:rsidP="00E6191B">
      <w:pPr>
        <w:pStyle w:val="ListParagraph"/>
        <w:numPr>
          <w:ilvl w:val="1"/>
          <w:numId w:val="26"/>
        </w:numPr>
        <w:spacing w:after="240"/>
        <w:ind w:left="1440" w:hanging="1080"/>
        <w:contextualSpacing w:val="0"/>
        <w:rPr>
          <w:rFonts w:ascii="Arial" w:hAnsi="Arial" w:cs="Arial"/>
        </w:rPr>
      </w:pPr>
      <w:r>
        <w:rPr>
          <w:rFonts w:ascii="Arial" w:hAnsi="Arial" w:cs="Arial"/>
        </w:rPr>
        <w:t xml:space="preserve">In addition to a diagnostic test, </w:t>
      </w:r>
      <w:r w:rsidR="002552EB">
        <w:rPr>
          <w:rFonts w:ascii="Arial" w:hAnsi="Arial" w:cs="Arial"/>
        </w:rPr>
        <w:t xml:space="preserve">Cases may be identified by GP diagnosis (by using clinical judgment based on the Case’s symptoms, and potentially proximity to other Cases). </w:t>
      </w:r>
      <w:r>
        <w:rPr>
          <w:rFonts w:ascii="Arial" w:hAnsi="Arial" w:cs="Arial"/>
        </w:rPr>
        <w:t>RATs may not be available for a household group self-isolating, or p</w:t>
      </w:r>
      <w:r w:rsidR="002552EB">
        <w:rPr>
          <w:rFonts w:ascii="Arial" w:hAnsi="Arial" w:cs="Arial"/>
        </w:rPr>
        <w:t>erforming a COVID-19 test can cause a time delay before a Case gets entered into CCCM to create an active record</w:t>
      </w:r>
      <w:r w:rsidR="00913C25">
        <w:rPr>
          <w:rFonts w:ascii="Arial" w:hAnsi="Arial" w:cs="Arial"/>
        </w:rPr>
        <w:t>, but</w:t>
      </w:r>
      <w:r w:rsidR="002552EB">
        <w:rPr>
          <w:rFonts w:ascii="Arial" w:hAnsi="Arial" w:cs="Arial"/>
        </w:rPr>
        <w:t xml:space="preserve"> </w:t>
      </w:r>
      <w:r w:rsidR="00913C25">
        <w:rPr>
          <w:rFonts w:ascii="Arial" w:hAnsi="Arial" w:cs="Arial"/>
        </w:rPr>
        <w:t xml:space="preserve">the GP may wish to immediately commence recording a record. </w:t>
      </w:r>
    </w:p>
    <w:p w14:paraId="4C090450" w14:textId="394D5099" w:rsidR="007C5347" w:rsidRDefault="00913C25" w:rsidP="00E6191B">
      <w:pPr>
        <w:pStyle w:val="ListParagraph"/>
        <w:numPr>
          <w:ilvl w:val="1"/>
          <w:numId w:val="26"/>
        </w:numPr>
        <w:spacing w:after="240"/>
        <w:ind w:left="1440" w:hanging="1080"/>
        <w:contextualSpacing w:val="0"/>
        <w:rPr>
          <w:rFonts w:ascii="Arial" w:hAnsi="Arial" w:cs="Arial"/>
        </w:rPr>
      </w:pPr>
      <w:r>
        <w:rPr>
          <w:rFonts w:ascii="Arial" w:hAnsi="Arial" w:cs="Arial"/>
        </w:rPr>
        <w:t xml:space="preserve">The new feature will enable a </w:t>
      </w:r>
      <w:r w:rsidR="00E3461C">
        <w:rPr>
          <w:rFonts w:ascii="Arial" w:hAnsi="Arial" w:cs="Arial"/>
        </w:rPr>
        <w:t xml:space="preserve">new </w:t>
      </w:r>
      <w:r w:rsidR="007C5347">
        <w:rPr>
          <w:rFonts w:ascii="Arial" w:hAnsi="Arial" w:cs="Arial"/>
        </w:rPr>
        <w:t xml:space="preserve">provisional </w:t>
      </w:r>
      <w:r w:rsidR="00E3461C">
        <w:rPr>
          <w:rFonts w:ascii="Arial" w:hAnsi="Arial" w:cs="Arial"/>
        </w:rPr>
        <w:t xml:space="preserve">Case account to be created </w:t>
      </w:r>
      <w:r w:rsidR="00E6191B">
        <w:rPr>
          <w:rFonts w:ascii="Arial" w:hAnsi="Arial" w:cs="Arial"/>
        </w:rPr>
        <w:t xml:space="preserve">in </w:t>
      </w:r>
      <w:r w:rsidR="00E3461C">
        <w:rPr>
          <w:rFonts w:ascii="Arial" w:hAnsi="Arial" w:cs="Arial"/>
        </w:rPr>
        <w:t>CCCM</w:t>
      </w:r>
      <w:r>
        <w:rPr>
          <w:rFonts w:ascii="Arial" w:hAnsi="Arial" w:cs="Arial"/>
        </w:rPr>
        <w:t xml:space="preserve"> </w:t>
      </w:r>
      <w:r w:rsidR="00E3461C">
        <w:rPr>
          <w:rFonts w:ascii="Arial" w:hAnsi="Arial" w:cs="Arial"/>
        </w:rPr>
        <w:t xml:space="preserve">(initially only by GPs with PMS access to CCCM, but then in a </w:t>
      </w:r>
      <w:r w:rsidR="00E3461C">
        <w:rPr>
          <w:rFonts w:ascii="Arial" w:hAnsi="Arial" w:cs="Arial"/>
        </w:rPr>
        <w:lastRenderedPageBreak/>
        <w:t xml:space="preserve">subsequent release for CCCM dashboard for Hub </w:t>
      </w:r>
      <w:r w:rsidR="000B08F3">
        <w:rPr>
          <w:rFonts w:ascii="Arial" w:hAnsi="Arial" w:cs="Arial"/>
        </w:rPr>
        <w:t xml:space="preserve">clinical </w:t>
      </w:r>
      <w:r w:rsidR="00E3461C">
        <w:rPr>
          <w:rFonts w:ascii="Arial" w:hAnsi="Arial" w:cs="Arial"/>
        </w:rPr>
        <w:t xml:space="preserve">users). </w:t>
      </w:r>
      <w:r w:rsidR="007C5347">
        <w:rPr>
          <w:rFonts w:ascii="Arial" w:hAnsi="Arial" w:cs="Arial"/>
        </w:rPr>
        <w:t>If created by a CCCM user t</w:t>
      </w:r>
      <w:r w:rsidR="00E3461C">
        <w:rPr>
          <w:rFonts w:ascii="Arial" w:hAnsi="Arial" w:cs="Arial"/>
        </w:rPr>
        <w:t xml:space="preserve">his </w:t>
      </w:r>
      <w:r w:rsidR="007C5347">
        <w:rPr>
          <w:rFonts w:ascii="Arial" w:hAnsi="Arial" w:cs="Arial"/>
        </w:rPr>
        <w:t xml:space="preserve">provisional </w:t>
      </w:r>
      <w:r w:rsidR="00E3461C">
        <w:rPr>
          <w:rFonts w:ascii="Arial" w:hAnsi="Arial" w:cs="Arial"/>
        </w:rPr>
        <w:t xml:space="preserve">record will be able to be accessed by other CCCM users within the </w:t>
      </w:r>
      <w:r w:rsidR="007C5347">
        <w:rPr>
          <w:rFonts w:ascii="Arial" w:hAnsi="Arial" w:cs="Arial"/>
        </w:rPr>
        <w:t xml:space="preserve">users </w:t>
      </w:r>
      <w:r w:rsidR="00E3461C">
        <w:rPr>
          <w:rFonts w:ascii="Arial" w:hAnsi="Arial" w:cs="Arial"/>
        </w:rPr>
        <w:t xml:space="preserve">allocated to </w:t>
      </w:r>
      <w:r w:rsidR="007C5347">
        <w:rPr>
          <w:rFonts w:ascii="Arial" w:hAnsi="Arial" w:cs="Arial"/>
        </w:rPr>
        <w:t xml:space="preserve">the relevant </w:t>
      </w:r>
      <w:r w:rsidR="00E3461C">
        <w:rPr>
          <w:rFonts w:ascii="Arial" w:hAnsi="Arial" w:cs="Arial"/>
        </w:rPr>
        <w:t xml:space="preserve">facility. </w:t>
      </w:r>
    </w:p>
    <w:p w14:paraId="7818F732" w14:textId="76DE4E41" w:rsidR="006F448F" w:rsidRDefault="00E3461C" w:rsidP="00E6191B">
      <w:pPr>
        <w:pStyle w:val="ListParagraph"/>
        <w:numPr>
          <w:ilvl w:val="1"/>
          <w:numId w:val="26"/>
        </w:numPr>
        <w:spacing w:after="240"/>
        <w:ind w:left="1440" w:hanging="1080"/>
        <w:contextualSpacing w:val="0"/>
        <w:rPr>
          <w:rFonts w:ascii="Arial" w:hAnsi="Arial" w:cs="Arial"/>
        </w:rPr>
      </w:pPr>
      <w:r>
        <w:rPr>
          <w:rFonts w:ascii="Arial" w:hAnsi="Arial" w:cs="Arial"/>
        </w:rPr>
        <w:t xml:space="preserve">The </w:t>
      </w:r>
      <w:r w:rsidR="00E6191B">
        <w:rPr>
          <w:rFonts w:ascii="Arial" w:hAnsi="Arial" w:cs="Arial"/>
        </w:rPr>
        <w:t xml:space="preserve">Case </w:t>
      </w:r>
      <w:r>
        <w:rPr>
          <w:rFonts w:ascii="Arial" w:hAnsi="Arial" w:cs="Arial"/>
        </w:rPr>
        <w:t xml:space="preserve">record will </w:t>
      </w:r>
      <w:r w:rsidR="007C5347">
        <w:rPr>
          <w:rFonts w:ascii="Arial" w:hAnsi="Arial" w:cs="Arial"/>
        </w:rPr>
        <w:t>include the Border Health Record when it creates the NCTS record for a Case Event and the relevant persons NHI. These two fields will then be returned in the Border Health Record payload when returned to CCCM so the correct records are merged.</w:t>
      </w:r>
    </w:p>
    <w:p w14:paraId="496D134A" w14:textId="419A6F7C" w:rsidR="000B08F3" w:rsidRDefault="000B08F3" w:rsidP="00E6191B">
      <w:pPr>
        <w:pStyle w:val="ListParagraph"/>
        <w:numPr>
          <w:ilvl w:val="1"/>
          <w:numId w:val="26"/>
        </w:numPr>
        <w:spacing w:after="240"/>
        <w:ind w:left="1440" w:hanging="1080"/>
        <w:contextualSpacing w:val="0"/>
        <w:rPr>
          <w:rFonts w:ascii="Arial" w:hAnsi="Arial" w:cs="Arial"/>
        </w:rPr>
      </w:pPr>
      <w:r>
        <w:rPr>
          <w:rFonts w:ascii="Arial" w:hAnsi="Arial" w:cs="Arial"/>
        </w:rPr>
        <w:t>When the case is created in NCTS is also sent to ESR to maintain an authoritative record of all cases in Episurv.</w:t>
      </w:r>
    </w:p>
    <w:p w14:paraId="23B9523F" w14:textId="49271338" w:rsidR="00C70EE7" w:rsidRPr="002C30E6" w:rsidRDefault="0060713D" w:rsidP="00C70EE7">
      <w:pPr>
        <w:pStyle w:val="Heading2"/>
        <w:rPr>
          <w:rFonts w:ascii="Arial" w:hAnsi="Arial" w:cs="Arial"/>
        </w:rPr>
      </w:pPr>
      <w:bookmarkStart w:id="20" w:name="_Toc104460121"/>
      <w:r w:rsidRPr="002C30E6">
        <w:rPr>
          <w:rFonts w:ascii="Arial" w:hAnsi="Arial" w:cs="Arial"/>
        </w:rPr>
        <w:t>How Consumers will interact with the Project</w:t>
      </w:r>
      <w:bookmarkEnd w:id="20"/>
    </w:p>
    <w:p w14:paraId="0E8A088E" w14:textId="0D5C4954" w:rsidR="004447F7" w:rsidRDefault="004447F7" w:rsidP="00390984">
      <w:pPr>
        <w:pStyle w:val="ListParagraph"/>
        <w:numPr>
          <w:ilvl w:val="0"/>
          <w:numId w:val="26"/>
        </w:numPr>
        <w:spacing w:after="240"/>
        <w:contextualSpacing w:val="0"/>
        <w:rPr>
          <w:rFonts w:ascii="Arial" w:hAnsi="Arial" w:cs="Arial"/>
        </w:rPr>
      </w:pPr>
      <w:r>
        <w:rPr>
          <w:rFonts w:ascii="Arial" w:hAnsi="Arial" w:cs="Arial"/>
        </w:rPr>
        <w:t xml:space="preserve">Current advice is also available on the Ministry website for people with COVID-19: </w:t>
      </w:r>
      <w:hyperlink r:id="rId19" w:history="1">
        <w:r w:rsidRPr="00D95AB7">
          <w:rPr>
            <w:rStyle w:val="Hyperlink"/>
            <w:rFonts w:ascii="Arial" w:hAnsi="Arial" w:cs="Arial"/>
          </w:rPr>
          <w:t>https://www.health.govt.nz/our-work/diseases-and-conditions/covid-19-novel-coronavirus/covid-19-health-advice-public/advice-people-covid-19</w:t>
        </w:r>
      </w:hyperlink>
      <w:r>
        <w:rPr>
          <w:rFonts w:ascii="Arial" w:hAnsi="Arial" w:cs="Arial"/>
        </w:rPr>
        <w:t xml:space="preserve"> This </w:t>
      </w:r>
      <w:r w:rsidR="00AE5746">
        <w:rPr>
          <w:rFonts w:ascii="Arial" w:hAnsi="Arial" w:cs="Arial"/>
        </w:rPr>
        <w:t xml:space="preserve">has been </w:t>
      </w:r>
      <w:r>
        <w:rPr>
          <w:rFonts w:ascii="Arial" w:hAnsi="Arial" w:cs="Arial"/>
        </w:rPr>
        <w:t xml:space="preserve">supplemented with the COVID-19 Health Hub – a purpose built information site that Cases will be advised of when a text is first sent to them after they </w:t>
      </w:r>
      <w:r w:rsidR="00B72622">
        <w:rPr>
          <w:rFonts w:ascii="Arial" w:hAnsi="Arial" w:cs="Arial"/>
        </w:rPr>
        <w:t xml:space="preserve">are designated a COVID </w:t>
      </w:r>
      <w:r w:rsidR="00CD2275">
        <w:rPr>
          <w:rFonts w:ascii="Arial" w:hAnsi="Arial" w:cs="Arial"/>
        </w:rPr>
        <w:t>Case</w:t>
      </w:r>
      <w:r>
        <w:rPr>
          <w:rFonts w:ascii="Arial" w:hAnsi="Arial" w:cs="Arial"/>
        </w:rPr>
        <w:t>.</w:t>
      </w:r>
    </w:p>
    <w:p w14:paraId="26DD3C36" w14:textId="37CDC5CF" w:rsidR="00281215" w:rsidRDefault="005C3082" w:rsidP="00390984">
      <w:pPr>
        <w:pStyle w:val="ListParagraph"/>
        <w:numPr>
          <w:ilvl w:val="0"/>
          <w:numId w:val="26"/>
        </w:numPr>
        <w:spacing w:after="240"/>
        <w:contextualSpacing w:val="0"/>
        <w:rPr>
          <w:rFonts w:ascii="Arial" w:hAnsi="Arial" w:cs="Arial"/>
        </w:rPr>
      </w:pPr>
      <w:r w:rsidRPr="001D70BA">
        <w:rPr>
          <w:rFonts w:ascii="Arial" w:hAnsi="Arial" w:cs="Arial"/>
        </w:rPr>
        <w:t xml:space="preserve">As soon as possible when a </w:t>
      </w:r>
      <w:r w:rsidR="00946319">
        <w:rPr>
          <w:rFonts w:ascii="Arial" w:hAnsi="Arial" w:cs="Arial"/>
        </w:rPr>
        <w:t>person</w:t>
      </w:r>
      <w:r w:rsidRPr="001D70BA">
        <w:rPr>
          <w:rFonts w:ascii="Arial" w:hAnsi="Arial" w:cs="Arial"/>
        </w:rPr>
        <w:t xml:space="preserve"> has tested positive for COVID-19</w:t>
      </w:r>
      <w:r w:rsidR="00B72622">
        <w:rPr>
          <w:rFonts w:ascii="Arial" w:hAnsi="Arial" w:cs="Arial"/>
        </w:rPr>
        <w:t xml:space="preserve"> (confirmed) or been deemed a clinical COVID </w:t>
      </w:r>
      <w:r w:rsidR="00CD2275">
        <w:rPr>
          <w:rFonts w:ascii="Arial" w:hAnsi="Arial" w:cs="Arial"/>
        </w:rPr>
        <w:t>Case</w:t>
      </w:r>
      <w:r w:rsidR="00B72622">
        <w:rPr>
          <w:rFonts w:ascii="Arial" w:hAnsi="Arial" w:cs="Arial"/>
        </w:rPr>
        <w:t xml:space="preserve"> (probable)</w:t>
      </w:r>
      <w:r w:rsidRPr="001D70BA">
        <w:rPr>
          <w:rFonts w:ascii="Arial" w:hAnsi="Arial" w:cs="Arial"/>
        </w:rPr>
        <w:t xml:space="preserve">, their point of contact in the health system will seek informed consent to share relevant information with providers of other services that the </w:t>
      </w:r>
      <w:r w:rsidR="00946319">
        <w:rPr>
          <w:rFonts w:ascii="Arial" w:hAnsi="Arial" w:cs="Arial"/>
        </w:rPr>
        <w:t>person</w:t>
      </w:r>
      <w:r w:rsidRPr="001D70BA">
        <w:rPr>
          <w:rFonts w:ascii="Arial" w:hAnsi="Arial" w:cs="Arial"/>
        </w:rPr>
        <w:t xml:space="preserve"> may need (for example, a GP sharing information about a </w:t>
      </w:r>
      <w:r w:rsidR="00946319">
        <w:rPr>
          <w:rFonts w:ascii="Arial" w:hAnsi="Arial" w:cs="Arial"/>
        </w:rPr>
        <w:t>person</w:t>
      </w:r>
      <w:r w:rsidRPr="001D70BA">
        <w:rPr>
          <w:rFonts w:ascii="Arial" w:hAnsi="Arial" w:cs="Arial"/>
        </w:rPr>
        <w:t>’s welfare needs with a social services provider).</w:t>
      </w:r>
      <w:r w:rsidR="004447F7">
        <w:rPr>
          <w:rFonts w:ascii="Arial" w:hAnsi="Arial" w:cs="Arial"/>
        </w:rPr>
        <w:t xml:space="preserve"> </w:t>
      </w:r>
    </w:p>
    <w:p w14:paraId="15B4ABAF" w14:textId="105B9D77" w:rsidR="005C3082" w:rsidRPr="00281215" w:rsidRDefault="004447F7" w:rsidP="00390984">
      <w:pPr>
        <w:pStyle w:val="ListParagraph"/>
        <w:numPr>
          <w:ilvl w:val="1"/>
          <w:numId w:val="26"/>
        </w:numPr>
        <w:spacing w:after="240"/>
        <w:ind w:left="1440" w:hanging="1080"/>
        <w:contextualSpacing w:val="0"/>
        <w:rPr>
          <w:rFonts w:ascii="Arial" w:hAnsi="Arial" w:cs="Arial"/>
        </w:rPr>
      </w:pPr>
      <w:r>
        <w:rPr>
          <w:rFonts w:ascii="Arial" w:hAnsi="Arial" w:cs="Arial"/>
        </w:rPr>
        <w:t>This could be vi</w:t>
      </w:r>
      <w:r w:rsidR="00281215">
        <w:rPr>
          <w:rFonts w:ascii="Arial" w:hAnsi="Arial" w:cs="Arial"/>
        </w:rPr>
        <w:t>a</w:t>
      </w:r>
      <w:r>
        <w:rPr>
          <w:rFonts w:ascii="Arial" w:hAnsi="Arial" w:cs="Arial"/>
        </w:rPr>
        <w:t xml:space="preserve"> the contact tracers (where their script provides</w:t>
      </w:r>
      <w:r w:rsidR="00281215">
        <w:rPr>
          <w:rFonts w:ascii="Arial" w:hAnsi="Arial" w:cs="Arial"/>
        </w:rPr>
        <w:t xml:space="preserve">: </w:t>
      </w:r>
      <w:r w:rsidR="00281215" w:rsidRPr="00281215">
        <w:rPr>
          <w:rFonts w:ascii="Arial" w:hAnsi="Arial" w:cs="Arial"/>
          <w:i/>
          <w:iCs/>
          <w:szCs w:val="21"/>
        </w:rPr>
        <w:t>Please be assured that all information gathered during this call is strictly confidential and will only be used to support you while you are isolating. It will only be shared with other Health Care professionals when and if required. If you have a welfare need, information about that need and your contact details will be shared with the Ministry of Social Development which is coordinating welfare services and will connect you with a service that can help you.</w:t>
      </w:r>
    </w:p>
    <w:p w14:paraId="25B49A66" w14:textId="69A74226" w:rsidR="00281215" w:rsidRPr="00281215" w:rsidRDefault="00281215" w:rsidP="008150AA">
      <w:pPr>
        <w:pStyle w:val="ListParagraph"/>
        <w:numPr>
          <w:ilvl w:val="1"/>
          <w:numId w:val="26"/>
        </w:numPr>
        <w:spacing w:after="240"/>
        <w:ind w:left="1440" w:hanging="1080"/>
        <w:contextualSpacing w:val="0"/>
        <w:rPr>
          <w:rFonts w:ascii="Arial" w:hAnsi="Arial" w:cs="Arial"/>
        </w:rPr>
      </w:pPr>
      <w:r w:rsidRPr="3D571FB8">
        <w:rPr>
          <w:rFonts w:ascii="Arial" w:hAnsi="Arial" w:cs="Arial"/>
        </w:rPr>
        <w:t xml:space="preserve">There is also a ‘pop up’ on the </w:t>
      </w:r>
      <w:r w:rsidR="008750D1" w:rsidRPr="3D571FB8">
        <w:rPr>
          <w:rFonts w:ascii="Arial" w:hAnsi="Arial" w:cs="Arial"/>
        </w:rPr>
        <w:t>CCCM</w:t>
      </w:r>
      <w:r w:rsidRPr="3D571FB8">
        <w:rPr>
          <w:rFonts w:ascii="Arial" w:hAnsi="Arial" w:cs="Arial"/>
        </w:rPr>
        <w:t xml:space="preserve"> screens for the </w:t>
      </w:r>
      <w:r w:rsidR="00B72622">
        <w:rPr>
          <w:rFonts w:ascii="Arial" w:hAnsi="Arial" w:cs="Arial"/>
        </w:rPr>
        <w:t xml:space="preserve">first </w:t>
      </w:r>
      <w:r w:rsidRPr="3D571FB8">
        <w:rPr>
          <w:rFonts w:ascii="Arial" w:hAnsi="Arial" w:cs="Arial"/>
        </w:rPr>
        <w:t xml:space="preserve">health professional first </w:t>
      </w:r>
      <w:r w:rsidR="00B72622">
        <w:rPr>
          <w:rFonts w:ascii="Arial" w:hAnsi="Arial" w:cs="Arial"/>
        </w:rPr>
        <w:t xml:space="preserve">documenting in </w:t>
      </w:r>
      <w:r w:rsidRPr="3D571FB8">
        <w:rPr>
          <w:rFonts w:ascii="Arial" w:hAnsi="Arial" w:cs="Arial"/>
        </w:rPr>
        <w:t xml:space="preserve">the </w:t>
      </w:r>
      <w:r w:rsidR="00B72622">
        <w:rPr>
          <w:rFonts w:ascii="Arial" w:hAnsi="Arial" w:cs="Arial"/>
        </w:rPr>
        <w:t xml:space="preserve">person’s record </w:t>
      </w:r>
      <w:r w:rsidRPr="3D571FB8">
        <w:rPr>
          <w:rFonts w:ascii="Arial" w:hAnsi="Arial" w:cs="Arial"/>
        </w:rPr>
        <w:t xml:space="preserve">which provides: </w:t>
      </w:r>
      <w:r w:rsidRPr="3D571FB8">
        <w:rPr>
          <w:rFonts w:ascii="Arial" w:hAnsi="Arial" w:cs="Arial"/>
          <w:i/>
        </w:rPr>
        <w:t>Please assure the person that all information gathered during this call is strictly confidential and will only be used to support them while they are isolating. It will only be shared and visible to other health professionals when and if required.</w:t>
      </w:r>
      <w:r w:rsidR="00B72622">
        <w:rPr>
          <w:rFonts w:ascii="Arial" w:hAnsi="Arial" w:cs="Arial"/>
          <w:iCs/>
        </w:rPr>
        <w:t xml:space="preserve"> This is supplemented with a “script” provided within each hub to the frontline staff (appendix eight is an example from the</w:t>
      </w:r>
      <w:r w:rsidR="004337DB">
        <w:rPr>
          <w:rFonts w:ascii="Arial" w:hAnsi="Arial" w:cs="Arial"/>
          <w:iCs/>
        </w:rPr>
        <w:t xml:space="preserve"> northern</w:t>
      </w:r>
      <w:r w:rsidR="00B72622">
        <w:rPr>
          <w:rFonts w:ascii="Arial" w:hAnsi="Arial" w:cs="Arial"/>
          <w:iCs/>
        </w:rPr>
        <w:t xml:space="preserve"> </w:t>
      </w:r>
      <w:r w:rsidR="00B72622" w:rsidRPr="008150AA">
        <w:rPr>
          <w:rFonts w:ascii="Arial" w:hAnsi="Arial" w:cs="Arial"/>
          <w:iCs/>
        </w:rPr>
        <w:t>Māori</w:t>
      </w:r>
      <w:r w:rsidR="00B72622">
        <w:rPr>
          <w:rFonts w:ascii="Arial" w:hAnsi="Arial" w:cs="Arial"/>
          <w:iCs/>
        </w:rPr>
        <w:t xml:space="preserve"> Regional </w:t>
      </w:r>
      <w:r w:rsidR="004337DB">
        <w:rPr>
          <w:rFonts w:ascii="Arial" w:hAnsi="Arial" w:cs="Arial"/>
          <w:iCs/>
        </w:rPr>
        <w:t xml:space="preserve">Coordination </w:t>
      </w:r>
      <w:r w:rsidR="00B72622">
        <w:rPr>
          <w:rFonts w:ascii="Arial" w:hAnsi="Arial" w:cs="Arial"/>
          <w:iCs/>
        </w:rPr>
        <w:t>Hub)</w:t>
      </w:r>
    </w:p>
    <w:p w14:paraId="799FB634" w14:textId="3CDED2D3" w:rsidR="005C3082" w:rsidRDefault="005C3082" w:rsidP="008150AA">
      <w:pPr>
        <w:pStyle w:val="ListParagraph"/>
        <w:numPr>
          <w:ilvl w:val="0"/>
          <w:numId w:val="26"/>
        </w:numPr>
        <w:spacing w:after="240"/>
        <w:contextualSpacing w:val="0"/>
        <w:rPr>
          <w:rFonts w:ascii="Arial" w:hAnsi="Arial" w:cs="Arial"/>
        </w:rPr>
      </w:pPr>
      <w:r>
        <w:rPr>
          <w:rFonts w:ascii="Arial" w:hAnsi="Arial" w:cs="Arial"/>
        </w:rPr>
        <w:t xml:space="preserve">Guidance to providers is that where informed consent has been provided, the following information should be recorded in the </w:t>
      </w:r>
      <w:r w:rsidR="008750D1">
        <w:rPr>
          <w:rFonts w:ascii="Arial" w:hAnsi="Arial" w:cs="Arial"/>
        </w:rPr>
        <w:t>CCCM</w:t>
      </w:r>
      <w:r>
        <w:rPr>
          <w:rFonts w:ascii="Arial" w:hAnsi="Arial" w:cs="Arial"/>
        </w:rPr>
        <w:t>:</w:t>
      </w:r>
    </w:p>
    <w:p w14:paraId="7F1DEC16" w14:textId="606E0A6D" w:rsidR="005C3082" w:rsidRDefault="005C3082" w:rsidP="00390984">
      <w:pPr>
        <w:pStyle w:val="ListParagraph"/>
        <w:numPr>
          <w:ilvl w:val="1"/>
          <w:numId w:val="26"/>
        </w:numPr>
        <w:spacing w:after="240"/>
        <w:ind w:left="1440" w:hanging="1080"/>
        <w:contextualSpacing w:val="0"/>
        <w:rPr>
          <w:rFonts w:ascii="Arial" w:hAnsi="Arial" w:cs="Arial"/>
        </w:rPr>
      </w:pPr>
      <w:r>
        <w:rPr>
          <w:rFonts w:ascii="Arial" w:hAnsi="Arial" w:cs="Arial"/>
        </w:rPr>
        <w:t xml:space="preserve">Whether the </w:t>
      </w:r>
      <w:r w:rsidR="00946319">
        <w:rPr>
          <w:rFonts w:ascii="Arial" w:hAnsi="Arial" w:cs="Arial"/>
        </w:rPr>
        <w:t>person</w:t>
      </w:r>
      <w:r>
        <w:rPr>
          <w:rFonts w:ascii="Arial" w:hAnsi="Arial" w:cs="Arial"/>
        </w:rPr>
        <w:t xml:space="preserve"> and household are already engaged with a trusted clinical provider or not. If not, this needs to be assigned as soon as possible. DHBs are responsible for ensuring that a clinical provider is available to </w:t>
      </w:r>
      <w:r>
        <w:rPr>
          <w:rFonts w:ascii="Arial" w:hAnsi="Arial" w:cs="Arial"/>
        </w:rPr>
        <w:lastRenderedPageBreak/>
        <w:t>support the health needs of people and whānau who are not enrolled with a general practice.</w:t>
      </w:r>
    </w:p>
    <w:p w14:paraId="39F70A4B" w14:textId="3AAE92AA" w:rsidR="005C3082" w:rsidRDefault="005C3082" w:rsidP="00390984">
      <w:pPr>
        <w:pStyle w:val="ListParagraph"/>
        <w:numPr>
          <w:ilvl w:val="1"/>
          <w:numId w:val="26"/>
        </w:numPr>
        <w:spacing w:after="240"/>
        <w:ind w:left="1440" w:hanging="1080"/>
        <w:contextualSpacing w:val="0"/>
        <w:rPr>
          <w:rFonts w:ascii="Arial" w:hAnsi="Arial" w:cs="Arial"/>
        </w:rPr>
      </w:pPr>
      <w:r>
        <w:rPr>
          <w:rFonts w:ascii="Arial" w:hAnsi="Arial" w:cs="Arial"/>
        </w:rPr>
        <w:t>Current care or support needs relating to whānau support, disability, mental health, aged care, home and community support services, child development, and maternity.</w:t>
      </w:r>
    </w:p>
    <w:p w14:paraId="5552B44A" w14:textId="09D2588D" w:rsidR="005C3082" w:rsidRDefault="005C3082" w:rsidP="00390984">
      <w:pPr>
        <w:pStyle w:val="ListParagraph"/>
        <w:numPr>
          <w:ilvl w:val="1"/>
          <w:numId w:val="26"/>
        </w:numPr>
        <w:spacing w:after="240"/>
        <w:ind w:left="1440" w:hanging="1080"/>
        <w:contextualSpacing w:val="0"/>
        <w:rPr>
          <w:rFonts w:ascii="Arial" w:hAnsi="Arial" w:cs="Arial"/>
        </w:rPr>
      </w:pPr>
      <w:r>
        <w:rPr>
          <w:rFonts w:ascii="Arial" w:hAnsi="Arial" w:cs="Arial"/>
        </w:rPr>
        <w:t xml:space="preserve">Household members (ages, medical conditions, ability to work or continue education from home, access to sick leave, special needs, ethnicity, and preferred language). </w:t>
      </w:r>
    </w:p>
    <w:p w14:paraId="60DB5AF0" w14:textId="280B1E0B" w:rsidR="005C3082" w:rsidRDefault="005C3082" w:rsidP="00390984">
      <w:pPr>
        <w:pStyle w:val="ListParagraph"/>
        <w:numPr>
          <w:ilvl w:val="1"/>
          <w:numId w:val="26"/>
        </w:numPr>
        <w:spacing w:after="240"/>
        <w:ind w:left="1440" w:hanging="1080"/>
        <w:contextualSpacing w:val="0"/>
        <w:rPr>
          <w:rFonts w:ascii="Arial" w:hAnsi="Arial" w:cs="Arial"/>
        </w:rPr>
      </w:pPr>
      <w:r>
        <w:rPr>
          <w:rFonts w:ascii="Arial" w:hAnsi="Arial" w:cs="Arial"/>
        </w:rPr>
        <w:t xml:space="preserve">Information on the housing situation and whether self-solation at home is a safe or realistic option for the whānau (housing tenure, number of bedrooms and bathrooms, bed sharing, any potential challenges for isolation and/or quarantine).  </w:t>
      </w:r>
    </w:p>
    <w:p w14:paraId="5A3CA425" w14:textId="19910971" w:rsidR="005C3082" w:rsidRDefault="005C3082" w:rsidP="00390984">
      <w:pPr>
        <w:pStyle w:val="ListParagraph"/>
        <w:numPr>
          <w:ilvl w:val="1"/>
          <w:numId w:val="26"/>
        </w:numPr>
        <w:spacing w:after="240"/>
        <w:ind w:left="1440" w:hanging="1080"/>
        <w:contextualSpacing w:val="0"/>
        <w:rPr>
          <w:rFonts w:ascii="Arial" w:hAnsi="Arial" w:cs="Arial"/>
        </w:rPr>
      </w:pPr>
      <w:r>
        <w:rPr>
          <w:rFonts w:ascii="Arial" w:hAnsi="Arial" w:cs="Arial"/>
        </w:rPr>
        <w:t>Ability to access basic needs to ensure that the whānau has what they need to maintain an isolation/quarantine ‘bubble’. which could include income support (including leave support to take time away from work while they're isolating at home for a specified period of time), help getting food, help accessing hardship support, and other supports to stay at home</w:t>
      </w:r>
    </w:p>
    <w:p w14:paraId="6371FC0D" w14:textId="38A3F5A5" w:rsidR="005C3082" w:rsidRDefault="005C3082" w:rsidP="00390984">
      <w:pPr>
        <w:pStyle w:val="ListParagraph"/>
        <w:numPr>
          <w:ilvl w:val="1"/>
          <w:numId w:val="26"/>
        </w:numPr>
        <w:spacing w:after="240"/>
        <w:ind w:left="1440" w:hanging="1080"/>
        <w:contextualSpacing w:val="0"/>
        <w:rPr>
          <w:rFonts w:ascii="Arial" w:hAnsi="Arial" w:cs="Arial"/>
        </w:rPr>
      </w:pPr>
      <w:r>
        <w:rPr>
          <w:rFonts w:ascii="Arial" w:hAnsi="Arial" w:cs="Arial"/>
        </w:rPr>
        <w:t>COVID-19 status and testing of household members (dates, results, symptoms, retesting).</w:t>
      </w:r>
    </w:p>
    <w:p w14:paraId="6715DA31" w14:textId="2FB5F4C2" w:rsidR="00E4027A" w:rsidRPr="002C30E6" w:rsidRDefault="00E4027A" w:rsidP="000F1BFF">
      <w:pPr>
        <w:pStyle w:val="Heading2"/>
        <w:rPr>
          <w:rFonts w:ascii="Arial" w:hAnsi="Arial" w:cs="Arial"/>
        </w:rPr>
      </w:pPr>
      <w:bookmarkStart w:id="21" w:name="_Toc104460122"/>
      <w:r w:rsidRPr="002C30E6">
        <w:rPr>
          <w:rFonts w:ascii="Arial" w:hAnsi="Arial" w:cs="Arial"/>
        </w:rPr>
        <w:t xml:space="preserve">Information fields involved in the </w:t>
      </w:r>
      <w:r w:rsidR="008750D1">
        <w:rPr>
          <w:rFonts w:ascii="Arial" w:hAnsi="Arial" w:cs="Arial"/>
        </w:rPr>
        <w:t>CCCM</w:t>
      </w:r>
      <w:r w:rsidRPr="002C30E6">
        <w:rPr>
          <w:rFonts w:ascii="Arial" w:hAnsi="Arial" w:cs="Arial"/>
        </w:rPr>
        <w:t>:</w:t>
      </w:r>
      <w:bookmarkEnd w:id="21"/>
    </w:p>
    <w:p w14:paraId="2838A1D3" w14:textId="642652F3" w:rsidR="00281215" w:rsidRDefault="00E4027A" w:rsidP="00390984">
      <w:pPr>
        <w:pStyle w:val="ListParagraph"/>
        <w:numPr>
          <w:ilvl w:val="0"/>
          <w:numId w:val="26"/>
        </w:numPr>
        <w:spacing w:after="240"/>
        <w:contextualSpacing w:val="0"/>
        <w:rPr>
          <w:rFonts w:ascii="Arial" w:hAnsi="Arial" w:cs="Arial"/>
        </w:rPr>
      </w:pPr>
      <w:r w:rsidRPr="002C30E6">
        <w:rPr>
          <w:rFonts w:ascii="Arial" w:hAnsi="Arial" w:cs="Arial"/>
        </w:rPr>
        <w:t xml:space="preserve">The </w:t>
      </w:r>
      <w:r w:rsidR="00946319">
        <w:rPr>
          <w:rFonts w:ascii="Arial" w:hAnsi="Arial" w:cs="Arial"/>
        </w:rPr>
        <w:t>Person</w:t>
      </w:r>
      <w:r w:rsidR="00281215">
        <w:rPr>
          <w:rFonts w:ascii="Arial" w:hAnsi="Arial" w:cs="Arial"/>
        </w:rPr>
        <w:t xml:space="preserve"> Level Report in Appendix Four sets out the information fields that may be incorporated into the </w:t>
      </w:r>
      <w:r w:rsidR="008750D1">
        <w:rPr>
          <w:rFonts w:ascii="Arial" w:hAnsi="Arial" w:cs="Arial"/>
        </w:rPr>
        <w:t>CCCM</w:t>
      </w:r>
      <w:r w:rsidR="00281215">
        <w:rPr>
          <w:rFonts w:ascii="Arial" w:hAnsi="Arial" w:cs="Arial"/>
        </w:rPr>
        <w:t xml:space="preserve"> (which is the clinical record for the COVID-19 management of the individual).</w:t>
      </w:r>
    </w:p>
    <w:p w14:paraId="4A93B413" w14:textId="77777777" w:rsidR="00FC63EB" w:rsidRDefault="00FC63EB" w:rsidP="003643D8">
      <w:pPr>
        <w:pStyle w:val="Heading2"/>
        <w:spacing w:before="240"/>
        <w:rPr>
          <w:rFonts w:ascii="Arial" w:hAnsi="Arial" w:cs="Arial"/>
        </w:rPr>
        <w:sectPr w:rsidR="00FC63EB" w:rsidSect="000B192A">
          <w:headerReference w:type="even" r:id="rId20"/>
          <w:headerReference w:type="default" r:id="rId21"/>
          <w:footerReference w:type="default" r:id="rId22"/>
          <w:headerReference w:type="first" r:id="rId23"/>
          <w:footerReference w:type="first" r:id="rId24"/>
          <w:pgSz w:w="11906" w:h="16838"/>
          <w:pgMar w:top="1440" w:right="1440" w:bottom="1418" w:left="1440" w:header="709" w:footer="709" w:gutter="0"/>
          <w:cols w:space="708"/>
          <w:docGrid w:linePitch="360"/>
        </w:sectPr>
      </w:pPr>
    </w:p>
    <w:p w14:paraId="737CBBB0" w14:textId="170C736E" w:rsidR="00C064D6" w:rsidRPr="002C30E6" w:rsidRDefault="00C064D6" w:rsidP="003643D8">
      <w:pPr>
        <w:pStyle w:val="Heading2"/>
        <w:spacing w:before="240"/>
        <w:rPr>
          <w:rFonts w:ascii="Arial" w:hAnsi="Arial" w:cs="Arial"/>
        </w:rPr>
      </w:pPr>
      <w:bookmarkStart w:id="22" w:name="_Toc104460123"/>
      <w:r w:rsidRPr="002C30E6">
        <w:rPr>
          <w:rFonts w:ascii="Arial" w:hAnsi="Arial" w:cs="Arial"/>
        </w:rPr>
        <w:lastRenderedPageBreak/>
        <w:t>Information Flows</w:t>
      </w:r>
      <w:bookmarkEnd w:id="22"/>
    </w:p>
    <w:p w14:paraId="13324CAC" w14:textId="3D6199AD" w:rsidR="00FC63EB" w:rsidRDefault="00C064D6" w:rsidP="00FC63EB">
      <w:pPr>
        <w:pStyle w:val="ListParagraph"/>
        <w:numPr>
          <w:ilvl w:val="0"/>
          <w:numId w:val="26"/>
        </w:numPr>
        <w:spacing w:after="240"/>
        <w:ind w:left="0"/>
        <w:contextualSpacing w:val="0"/>
        <w:rPr>
          <w:rFonts w:ascii="Arial" w:hAnsi="Arial" w:cs="Arial"/>
        </w:rPr>
      </w:pPr>
      <w:r w:rsidRPr="00FC63EB">
        <w:rPr>
          <w:rFonts w:ascii="Arial" w:hAnsi="Arial" w:cs="Arial"/>
        </w:rPr>
        <w:t xml:space="preserve">The </w:t>
      </w:r>
      <w:r w:rsidR="00DF6A44" w:rsidRPr="00FC63EB">
        <w:rPr>
          <w:rFonts w:ascii="Arial" w:hAnsi="Arial" w:cs="Arial"/>
        </w:rPr>
        <w:t xml:space="preserve">proposed information flows </w:t>
      </w:r>
      <w:r w:rsidR="00281215" w:rsidRPr="00FC63EB">
        <w:rPr>
          <w:rFonts w:ascii="Arial" w:hAnsi="Arial" w:cs="Arial"/>
        </w:rPr>
        <w:t>are described in detail in Appendix One.</w:t>
      </w:r>
      <w:r w:rsidR="00AF350D" w:rsidRPr="00FC63EB">
        <w:rPr>
          <w:rFonts w:ascii="Arial" w:hAnsi="Arial" w:cs="Arial"/>
        </w:rPr>
        <w:t xml:space="preserve"> A summary of the components and processes over which information will follow is set out </w:t>
      </w:r>
      <w:r w:rsidR="00FC63EB">
        <w:rPr>
          <w:rFonts w:ascii="Arial" w:hAnsi="Arial" w:cs="Arial"/>
        </w:rPr>
        <w:t>below</w:t>
      </w:r>
      <w:r w:rsidR="00AF350D" w:rsidRPr="00FC63EB">
        <w:rPr>
          <w:rFonts w:ascii="Arial" w:hAnsi="Arial" w:cs="Arial"/>
        </w:rPr>
        <w:t xml:space="preserve">. </w:t>
      </w:r>
      <w:r w:rsidR="00FC63EB">
        <w:rPr>
          <w:rFonts w:ascii="Arial" w:hAnsi="Arial" w:cs="Arial"/>
        </w:rPr>
        <w:t xml:space="preserve">The </w:t>
      </w:r>
      <w:r w:rsidR="00AF350D" w:rsidRPr="00FC63EB">
        <w:rPr>
          <w:rFonts w:ascii="Arial" w:hAnsi="Arial" w:cs="Arial"/>
        </w:rPr>
        <w:t>full description of the process flows appears in Appendix One.</w:t>
      </w:r>
    </w:p>
    <w:p w14:paraId="6C967884" w14:textId="77777777" w:rsidR="00B074A8" w:rsidRDefault="00B074A8" w:rsidP="00B074A8">
      <w:pPr>
        <w:pStyle w:val="ListParagraph"/>
        <w:spacing w:after="240"/>
        <w:ind w:left="0"/>
        <w:contextualSpacing w:val="0"/>
        <w:rPr>
          <w:rFonts w:ascii="Arial" w:hAnsi="Arial" w:cs="Arial"/>
        </w:rPr>
      </w:pPr>
    </w:p>
    <w:p w14:paraId="645149C7" w14:textId="639A4F72" w:rsidR="00B074A8" w:rsidRDefault="00B074A8" w:rsidP="00B074A8">
      <w:pPr>
        <w:pStyle w:val="ListParagraph"/>
        <w:spacing w:after="240"/>
        <w:ind w:left="0"/>
        <w:contextualSpacing w:val="0"/>
        <w:rPr>
          <w:rFonts w:ascii="Arial" w:hAnsi="Arial" w:cs="Arial"/>
        </w:rPr>
      </w:pPr>
      <w:r w:rsidRPr="009827D0">
        <w:rPr>
          <w:rFonts w:ascii="Arial" w:hAnsi="Arial" w:cs="Arial"/>
          <w:noProof/>
        </w:rPr>
        <w:drawing>
          <wp:inline distT="0" distB="0" distL="0" distR="0" wp14:anchorId="31E6AD0B" wp14:editId="798956A9">
            <wp:extent cx="8877300" cy="4100830"/>
            <wp:effectExtent l="0" t="0" r="0" b="0"/>
            <wp:docPr id="1026" name="Picture 2" descr="Diagram&#10;&#10;Description automatically generated">
              <a:extLst xmlns:a="http://schemas.openxmlformats.org/drawingml/2006/main">
                <a:ext uri="{FF2B5EF4-FFF2-40B4-BE49-F238E27FC236}">
                  <a16:creationId xmlns:a16="http://schemas.microsoft.com/office/drawing/2014/main" id="{3A0E7A81-B9BD-4B3F-98E8-A09502102E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iagram&#10;&#10;Description automatically generated">
                      <a:extLst>
                        <a:ext uri="{FF2B5EF4-FFF2-40B4-BE49-F238E27FC236}">
                          <a16:creationId xmlns:a16="http://schemas.microsoft.com/office/drawing/2014/main" id="{3A0E7A81-B9BD-4B3F-98E8-A09502102E66}"/>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77300" cy="4100830"/>
                    </a:xfrm>
                    <a:prstGeom prst="rect">
                      <a:avLst/>
                    </a:prstGeom>
                    <a:noFill/>
                  </pic:spPr>
                </pic:pic>
              </a:graphicData>
            </a:graphic>
          </wp:inline>
        </w:drawing>
      </w:r>
    </w:p>
    <w:p w14:paraId="32EFEA3A" w14:textId="6C8AE39F" w:rsidR="00AF350D" w:rsidRDefault="00AF350D" w:rsidP="00AF350D">
      <w:pPr>
        <w:pStyle w:val="ListParagraph"/>
        <w:spacing w:after="240"/>
        <w:ind w:left="0"/>
        <w:contextualSpacing w:val="0"/>
        <w:rPr>
          <w:rFonts w:ascii="Arial" w:hAnsi="Arial" w:cs="Arial"/>
        </w:rPr>
      </w:pPr>
    </w:p>
    <w:p w14:paraId="3C191932" w14:textId="1B51F9FC" w:rsidR="00AF350D" w:rsidRDefault="00AF350D" w:rsidP="00AF350D">
      <w:pPr>
        <w:pStyle w:val="ListParagraph"/>
        <w:spacing w:after="240"/>
        <w:ind w:left="0"/>
        <w:contextualSpacing w:val="0"/>
        <w:rPr>
          <w:rFonts w:ascii="Arial" w:hAnsi="Arial" w:cs="Arial"/>
        </w:rPr>
        <w:sectPr w:rsidR="00AF350D" w:rsidSect="00AF350D">
          <w:pgSz w:w="16838" w:h="11906" w:orient="landscape"/>
          <w:pgMar w:top="1440" w:right="1418" w:bottom="1440" w:left="1440" w:header="709" w:footer="709" w:gutter="0"/>
          <w:cols w:space="708"/>
          <w:docGrid w:linePitch="360"/>
        </w:sectPr>
      </w:pPr>
    </w:p>
    <w:p w14:paraId="09AEC201" w14:textId="77777777" w:rsidR="00E660ED" w:rsidRPr="002C30E6" w:rsidRDefault="00E660ED" w:rsidP="00E660ED">
      <w:pPr>
        <w:pStyle w:val="Heading2"/>
        <w:spacing w:before="240"/>
        <w:rPr>
          <w:rFonts w:ascii="Arial" w:hAnsi="Arial" w:cs="Arial"/>
        </w:rPr>
      </w:pPr>
      <w:bookmarkStart w:id="23" w:name="_Toc104460124"/>
      <w:r w:rsidRPr="002C30E6">
        <w:rPr>
          <w:rFonts w:ascii="Arial" w:hAnsi="Arial" w:cs="Arial"/>
        </w:rPr>
        <w:lastRenderedPageBreak/>
        <w:t>Where and how the information will be stored</w:t>
      </w:r>
      <w:bookmarkEnd w:id="23"/>
    </w:p>
    <w:p w14:paraId="12E3915C" w14:textId="4A337F59" w:rsidR="00C900A2" w:rsidRPr="00C900A2" w:rsidRDefault="006A7112" w:rsidP="00390984">
      <w:pPr>
        <w:pStyle w:val="ListParagraph"/>
        <w:numPr>
          <w:ilvl w:val="0"/>
          <w:numId w:val="26"/>
        </w:numPr>
        <w:spacing w:after="240"/>
        <w:contextualSpacing w:val="0"/>
        <w:rPr>
          <w:rFonts w:ascii="Arial" w:hAnsi="Arial" w:cs="Arial"/>
        </w:rPr>
      </w:pPr>
      <w:r w:rsidRPr="00C900A2">
        <w:rPr>
          <w:rFonts w:ascii="Arial" w:hAnsi="Arial" w:cs="Arial"/>
        </w:rPr>
        <w:t>As described in Appendix One, i</w:t>
      </w:r>
      <w:r w:rsidR="00281215" w:rsidRPr="00C900A2">
        <w:rPr>
          <w:rFonts w:ascii="Arial" w:hAnsi="Arial" w:cs="Arial"/>
        </w:rPr>
        <w:t xml:space="preserve">nformation will be stored in the Ministry COVID-19 environment, including NCTS, BCMS (and the </w:t>
      </w:r>
      <w:r w:rsidR="008750D1">
        <w:rPr>
          <w:rFonts w:ascii="Arial" w:hAnsi="Arial" w:cs="Arial"/>
        </w:rPr>
        <w:t>CCCM</w:t>
      </w:r>
      <w:r w:rsidR="00281215" w:rsidRPr="00C900A2">
        <w:rPr>
          <w:rFonts w:ascii="Arial" w:hAnsi="Arial" w:cs="Arial"/>
        </w:rPr>
        <w:t xml:space="preserve"> module)</w:t>
      </w:r>
      <w:r w:rsidR="00C900A2" w:rsidRPr="00C900A2">
        <w:rPr>
          <w:rFonts w:ascii="Arial" w:hAnsi="Arial" w:cs="Arial"/>
        </w:rPr>
        <w:t xml:space="preserve"> and</w:t>
      </w:r>
      <w:r w:rsidR="00281215" w:rsidRPr="00C900A2">
        <w:rPr>
          <w:rFonts w:ascii="Arial" w:hAnsi="Arial" w:cs="Arial"/>
        </w:rPr>
        <w:t xml:space="preserve"> NBS</w:t>
      </w:r>
      <w:r w:rsidR="00C900A2" w:rsidRPr="00C900A2">
        <w:rPr>
          <w:rFonts w:ascii="Arial" w:hAnsi="Arial" w:cs="Arial"/>
        </w:rPr>
        <w:t xml:space="preserve">. </w:t>
      </w:r>
    </w:p>
    <w:p w14:paraId="1172C050" w14:textId="04D704EF" w:rsidR="00A77836" w:rsidRPr="00A77836" w:rsidRDefault="00F679F0" w:rsidP="00390984">
      <w:pPr>
        <w:pStyle w:val="ListParagraph"/>
        <w:numPr>
          <w:ilvl w:val="0"/>
          <w:numId w:val="26"/>
        </w:numPr>
        <w:spacing w:after="240"/>
        <w:contextualSpacing w:val="0"/>
        <w:rPr>
          <w:rFonts w:ascii="Arial" w:hAnsi="Arial" w:cs="Arial"/>
        </w:rPr>
      </w:pPr>
      <w:r w:rsidRPr="00A77836">
        <w:rPr>
          <w:rFonts w:ascii="Arial" w:hAnsi="Arial" w:cs="Arial"/>
        </w:rPr>
        <w:t xml:space="preserve">A copy of clinical and administrative data is being curated on the MOH </w:t>
      </w:r>
      <w:r w:rsidR="001E3D44" w:rsidRPr="00A77836">
        <w:rPr>
          <w:rFonts w:ascii="Arial" w:hAnsi="Arial" w:cs="Arial"/>
        </w:rPr>
        <w:t>S</w:t>
      </w:r>
      <w:r w:rsidRPr="00A77836">
        <w:rPr>
          <w:rFonts w:ascii="Arial" w:hAnsi="Arial" w:cs="Arial"/>
        </w:rPr>
        <w:t xml:space="preserve">nowflake </w:t>
      </w:r>
      <w:r w:rsidR="00A77836" w:rsidRPr="00A77836">
        <w:rPr>
          <w:rFonts w:ascii="Arial" w:hAnsi="Arial" w:cs="Arial"/>
        </w:rPr>
        <w:t>database</w:t>
      </w:r>
      <w:r w:rsidR="00370139">
        <w:rPr>
          <w:rStyle w:val="FootnoteReference"/>
          <w:rFonts w:ascii="Arial" w:hAnsi="Arial" w:cs="Arial"/>
        </w:rPr>
        <w:footnoteReference w:id="12"/>
      </w:r>
      <w:r w:rsidR="00A77836" w:rsidRPr="00A77836">
        <w:rPr>
          <w:rFonts w:ascii="Arial" w:hAnsi="Arial" w:cs="Arial"/>
        </w:rPr>
        <w:t xml:space="preserve"> (</w:t>
      </w:r>
      <w:r w:rsidR="007707F1">
        <w:rPr>
          <w:rFonts w:ascii="Arial" w:hAnsi="Arial" w:cs="Arial"/>
        </w:rPr>
        <w:t xml:space="preserve">which has been </w:t>
      </w:r>
      <w:r w:rsidR="00A77836" w:rsidRPr="00A77836">
        <w:rPr>
          <w:rFonts w:ascii="Arial" w:hAnsi="Arial" w:cs="Arial"/>
        </w:rPr>
        <w:t>subject to review by the Ministry Data Governance Group based on the established SDA Process)</w:t>
      </w:r>
      <w:r w:rsidRPr="00A77836">
        <w:rPr>
          <w:rFonts w:ascii="Arial" w:hAnsi="Arial" w:cs="Arial"/>
        </w:rPr>
        <w:t xml:space="preserve">. </w:t>
      </w:r>
    </w:p>
    <w:p w14:paraId="0B017C7B" w14:textId="1C445692" w:rsidR="00A77836" w:rsidRPr="00A77836" w:rsidRDefault="00F679F0" w:rsidP="00A77836">
      <w:pPr>
        <w:pStyle w:val="ListParagraph"/>
        <w:numPr>
          <w:ilvl w:val="1"/>
          <w:numId w:val="26"/>
        </w:numPr>
        <w:spacing w:after="240"/>
        <w:ind w:left="1440" w:hanging="1080"/>
        <w:contextualSpacing w:val="0"/>
        <w:rPr>
          <w:rFonts w:ascii="Arial" w:hAnsi="Arial" w:cs="Arial"/>
        </w:rPr>
      </w:pPr>
      <w:r w:rsidRPr="00A77836">
        <w:rPr>
          <w:rFonts w:ascii="Arial" w:hAnsi="Arial" w:cs="Arial"/>
        </w:rPr>
        <w:t>This will contribute to the normal MOH reporting</w:t>
      </w:r>
      <w:r w:rsidR="00A77836" w:rsidRPr="00A77836">
        <w:rPr>
          <w:rFonts w:ascii="Arial" w:hAnsi="Arial" w:cs="Arial"/>
        </w:rPr>
        <w:t xml:space="preserve"> (with the reports containing no identifiable information).</w:t>
      </w:r>
      <w:r w:rsidRPr="00A77836">
        <w:rPr>
          <w:rFonts w:ascii="Arial" w:hAnsi="Arial" w:cs="Arial"/>
        </w:rPr>
        <w:t xml:space="preserve"> </w:t>
      </w:r>
    </w:p>
    <w:p w14:paraId="589F0F8F" w14:textId="4B5353B1" w:rsidR="00C900A2" w:rsidRDefault="00A77836" w:rsidP="00A77836">
      <w:pPr>
        <w:pStyle w:val="ListParagraph"/>
        <w:numPr>
          <w:ilvl w:val="1"/>
          <w:numId w:val="26"/>
        </w:numPr>
        <w:spacing w:after="240"/>
        <w:ind w:left="1440" w:hanging="1080"/>
        <w:contextualSpacing w:val="0"/>
        <w:rPr>
          <w:rFonts w:ascii="Arial" w:hAnsi="Arial" w:cs="Arial"/>
        </w:rPr>
      </w:pPr>
      <w:r w:rsidRPr="00A77836">
        <w:rPr>
          <w:rFonts w:ascii="Arial" w:hAnsi="Arial" w:cs="Arial"/>
        </w:rPr>
        <w:t xml:space="preserve">Snowflake may also allow a single point of sharing of clinical data back to the relevant DHBs and PHOs for their ongoing quality improvement and audit responsibilities. Any such access will be subject to approval by the Ministry Data Governance Group. </w:t>
      </w:r>
      <w:r w:rsidR="007707F1">
        <w:rPr>
          <w:rFonts w:ascii="Arial" w:hAnsi="Arial" w:cs="Arial"/>
        </w:rPr>
        <w:t>Current approval is for DHB users</w:t>
      </w:r>
      <w:r w:rsidR="003A1672">
        <w:rPr>
          <w:rFonts w:ascii="Arial" w:hAnsi="Arial" w:cs="Arial"/>
        </w:rPr>
        <w:t>,</w:t>
      </w:r>
      <w:r w:rsidR="007707F1">
        <w:rPr>
          <w:rFonts w:ascii="Arial" w:hAnsi="Arial" w:cs="Arial"/>
        </w:rPr>
        <w:t xml:space="preserve"> with access to the data subject to conditions including:</w:t>
      </w:r>
    </w:p>
    <w:p w14:paraId="67CDE3FB" w14:textId="2875C64D" w:rsidR="007707F1" w:rsidRDefault="007707F1" w:rsidP="003A1672">
      <w:pPr>
        <w:pStyle w:val="ListParagraph"/>
        <w:numPr>
          <w:ilvl w:val="2"/>
          <w:numId w:val="26"/>
        </w:numPr>
        <w:spacing w:after="240"/>
        <w:ind w:left="1440" w:hanging="720"/>
        <w:contextualSpacing w:val="0"/>
        <w:rPr>
          <w:rFonts w:ascii="Arial" w:hAnsi="Arial" w:cs="Arial"/>
        </w:rPr>
      </w:pPr>
      <w:r>
        <w:rPr>
          <w:rFonts w:ascii="Arial" w:hAnsi="Arial" w:cs="Arial"/>
        </w:rPr>
        <w:t xml:space="preserve">The </w:t>
      </w:r>
      <w:r w:rsidR="00955141">
        <w:rPr>
          <w:rFonts w:ascii="Arial" w:hAnsi="Arial" w:cs="Arial"/>
        </w:rPr>
        <w:t xml:space="preserve">regional Case </w:t>
      </w:r>
      <w:r>
        <w:rPr>
          <w:rFonts w:ascii="Arial" w:hAnsi="Arial" w:cs="Arial"/>
        </w:rPr>
        <w:t>data is being shared under serious threat justification – due to the Omicron wave the use of the dat</w:t>
      </w:r>
      <w:r w:rsidR="00955141">
        <w:rPr>
          <w:rFonts w:ascii="Arial" w:hAnsi="Arial" w:cs="Arial"/>
        </w:rPr>
        <w:t>a</w:t>
      </w:r>
      <w:r>
        <w:rPr>
          <w:rFonts w:ascii="Arial" w:hAnsi="Arial" w:cs="Arial"/>
        </w:rPr>
        <w:t xml:space="preserve"> is deemed urgent and critical to allow DHBs to manage their services;</w:t>
      </w:r>
    </w:p>
    <w:p w14:paraId="0796CCDA" w14:textId="5AA68AE1" w:rsidR="007707F1" w:rsidRDefault="007707F1" w:rsidP="003A1672">
      <w:pPr>
        <w:pStyle w:val="ListParagraph"/>
        <w:numPr>
          <w:ilvl w:val="2"/>
          <w:numId w:val="26"/>
        </w:numPr>
        <w:spacing w:after="240"/>
        <w:ind w:left="1440" w:hanging="720"/>
        <w:contextualSpacing w:val="0"/>
        <w:rPr>
          <w:rFonts w:ascii="Arial" w:hAnsi="Arial" w:cs="Arial"/>
        </w:rPr>
      </w:pPr>
      <w:r>
        <w:rPr>
          <w:rFonts w:ascii="Arial" w:hAnsi="Arial" w:cs="Arial"/>
        </w:rPr>
        <w:t xml:space="preserve">Use and sharing of this data will be reviewed regularly and may not continue to be shared if the situation changes. The data sharing will be reviewed </w:t>
      </w:r>
      <w:r w:rsidR="003A1672">
        <w:rPr>
          <w:rFonts w:ascii="Arial" w:hAnsi="Arial" w:cs="Arial"/>
        </w:rPr>
        <w:t xml:space="preserve">by the Data Governance Group </w:t>
      </w:r>
      <w:r>
        <w:rPr>
          <w:rFonts w:ascii="Arial" w:hAnsi="Arial" w:cs="Arial"/>
        </w:rPr>
        <w:t>on 1 May 2022;</w:t>
      </w:r>
    </w:p>
    <w:p w14:paraId="29CEF9CF" w14:textId="77EA6F8B" w:rsidR="007707F1" w:rsidRDefault="007707F1" w:rsidP="003A1672">
      <w:pPr>
        <w:pStyle w:val="ListParagraph"/>
        <w:numPr>
          <w:ilvl w:val="2"/>
          <w:numId w:val="26"/>
        </w:numPr>
        <w:spacing w:after="240"/>
        <w:ind w:left="1440" w:hanging="720"/>
        <w:contextualSpacing w:val="0"/>
        <w:rPr>
          <w:rFonts w:ascii="Arial" w:hAnsi="Arial" w:cs="Arial"/>
        </w:rPr>
      </w:pPr>
      <w:r>
        <w:rPr>
          <w:rFonts w:ascii="Arial" w:hAnsi="Arial" w:cs="Arial"/>
        </w:rPr>
        <w:t xml:space="preserve">Access to the data is to be restricted to a small group of </w:t>
      </w:r>
      <w:r w:rsidR="003A1672">
        <w:rPr>
          <w:rFonts w:ascii="Arial" w:hAnsi="Arial" w:cs="Arial"/>
        </w:rPr>
        <w:t xml:space="preserve">DHB </w:t>
      </w:r>
      <w:r>
        <w:rPr>
          <w:rFonts w:ascii="Arial" w:hAnsi="Arial" w:cs="Arial"/>
        </w:rPr>
        <w:t>users or analysts, is to be used with caution, and is not to be shared outside of the agency;</w:t>
      </w:r>
    </w:p>
    <w:p w14:paraId="6717C99C" w14:textId="3C9F7F98" w:rsidR="007707F1" w:rsidRPr="00A77836" w:rsidRDefault="007707F1" w:rsidP="003A1672">
      <w:pPr>
        <w:pStyle w:val="ListParagraph"/>
        <w:numPr>
          <w:ilvl w:val="2"/>
          <w:numId w:val="26"/>
        </w:numPr>
        <w:spacing w:after="240"/>
        <w:ind w:left="1440" w:hanging="720"/>
        <w:contextualSpacing w:val="0"/>
        <w:rPr>
          <w:rFonts w:ascii="Arial" w:hAnsi="Arial" w:cs="Arial"/>
        </w:rPr>
      </w:pPr>
      <w:r>
        <w:rPr>
          <w:rFonts w:ascii="Arial" w:hAnsi="Arial" w:cs="Arial"/>
        </w:rPr>
        <w:t>The data is to be used for strategic and management purposes, not operational or clinical</w:t>
      </w:r>
      <w:r w:rsidR="004A5B89">
        <w:rPr>
          <w:rFonts w:ascii="Arial" w:hAnsi="Arial" w:cs="Arial"/>
        </w:rPr>
        <w:t xml:space="preserve"> (in accordance with Rule 11(2)(c)(ii) of the HIPC as it will not be published in a form that could be reasonably expected to identify the individuals concerned)</w:t>
      </w:r>
      <w:r>
        <w:rPr>
          <w:rFonts w:ascii="Arial" w:hAnsi="Arial" w:cs="Arial"/>
        </w:rPr>
        <w:t>.</w:t>
      </w:r>
    </w:p>
    <w:p w14:paraId="74642C62" w14:textId="1DA2C9ED" w:rsidR="003D04D4" w:rsidRPr="00A77836" w:rsidRDefault="003D04D4" w:rsidP="00390984">
      <w:pPr>
        <w:pStyle w:val="ListParagraph"/>
        <w:numPr>
          <w:ilvl w:val="0"/>
          <w:numId w:val="26"/>
        </w:numPr>
        <w:spacing w:after="240"/>
        <w:contextualSpacing w:val="0"/>
        <w:rPr>
          <w:rFonts w:ascii="Arial" w:hAnsi="Arial" w:cs="Arial"/>
        </w:rPr>
      </w:pPr>
      <w:r w:rsidRPr="00A77836">
        <w:rPr>
          <w:rFonts w:ascii="Arial" w:hAnsi="Arial" w:cs="Arial"/>
        </w:rPr>
        <w:t>Investigations are currently underway by the MOH reporting and procurement teams to see if there is sufficient data to help fulfil the payment requirements without further</w:t>
      </w:r>
      <w:r>
        <w:rPr>
          <w:rFonts w:ascii="Arial" w:hAnsi="Arial" w:cs="Arial"/>
        </w:rPr>
        <w:t xml:space="preserve"> administrative burden on the clinical workforce during this intensive work period.  A full analysis and privacy impact will be prepared and reviewed prior to any formal work or release of data for this </w:t>
      </w:r>
      <w:r w:rsidRPr="00A77836">
        <w:rPr>
          <w:rFonts w:ascii="Arial" w:hAnsi="Arial" w:cs="Arial"/>
        </w:rPr>
        <w:t>purpose</w:t>
      </w:r>
      <w:r w:rsidR="00A77836">
        <w:rPr>
          <w:rFonts w:ascii="Arial" w:hAnsi="Arial" w:cs="Arial"/>
        </w:rPr>
        <w:t>.</w:t>
      </w:r>
      <w:r w:rsidRPr="00A77836">
        <w:rPr>
          <w:rFonts w:ascii="Arial" w:hAnsi="Arial" w:cs="Arial"/>
        </w:rPr>
        <w:t xml:space="preserve"> </w:t>
      </w:r>
    </w:p>
    <w:p w14:paraId="10555411" w14:textId="3390DB55" w:rsidR="00E660ED" w:rsidRPr="00C900A2" w:rsidRDefault="00C900A2" w:rsidP="00390984">
      <w:pPr>
        <w:pStyle w:val="ListParagraph"/>
        <w:numPr>
          <w:ilvl w:val="0"/>
          <w:numId w:val="26"/>
        </w:numPr>
        <w:spacing w:after="240"/>
        <w:contextualSpacing w:val="0"/>
        <w:rPr>
          <w:rFonts w:ascii="Arial" w:hAnsi="Arial" w:cs="Arial"/>
        </w:rPr>
      </w:pPr>
      <w:r w:rsidRPr="00C900A2">
        <w:rPr>
          <w:rFonts w:ascii="Arial" w:hAnsi="Arial" w:cs="Arial"/>
        </w:rPr>
        <w:t xml:space="preserve">If </w:t>
      </w:r>
      <w:r w:rsidR="00281215" w:rsidRPr="00C900A2">
        <w:rPr>
          <w:rFonts w:ascii="Arial" w:hAnsi="Arial" w:cs="Arial"/>
        </w:rPr>
        <w:t xml:space="preserve">a </w:t>
      </w:r>
      <w:r w:rsidR="006A7112" w:rsidRPr="00C900A2">
        <w:rPr>
          <w:rFonts w:ascii="Arial" w:hAnsi="Arial" w:cs="Arial"/>
        </w:rPr>
        <w:t xml:space="preserve">practice management system is involved in the care of a </w:t>
      </w:r>
      <w:r w:rsidR="00946319">
        <w:rPr>
          <w:rFonts w:ascii="Arial" w:hAnsi="Arial" w:cs="Arial"/>
        </w:rPr>
        <w:t>person</w:t>
      </w:r>
      <w:r w:rsidR="006A7112" w:rsidRPr="00C900A2">
        <w:rPr>
          <w:rFonts w:ascii="Arial" w:hAnsi="Arial" w:cs="Arial"/>
        </w:rPr>
        <w:t xml:space="preserve"> then it will also contain relevant information about the Case (including some information made available via </w:t>
      </w:r>
      <w:r w:rsidR="008750D1">
        <w:rPr>
          <w:rFonts w:ascii="Arial" w:hAnsi="Arial" w:cs="Arial"/>
        </w:rPr>
        <w:t>CCCM</w:t>
      </w:r>
      <w:r w:rsidRPr="00C900A2">
        <w:rPr>
          <w:rFonts w:ascii="Arial" w:hAnsi="Arial" w:cs="Arial"/>
        </w:rPr>
        <w:t>)</w:t>
      </w:r>
      <w:r w:rsidR="006A7112" w:rsidRPr="00C900A2">
        <w:rPr>
          <w:rFonts w:ascii="Arial" w:hAnsi="Arial" w:cs="Arial"/>
        </w:rPr>
        <w:t xml:space="preserve"> processes </w:t>
      </w:r>
    </w:p>
    <w:p w14:paraId="0D817605" w14:textId="045796C2" w:rsidR="00E660ED" w:rsidRPr="00C900A2" w:rsidRDefault="00E660ED" w:rsidP="006B377D">
      <w:pPr>
        <w:pStyle w:val="Heading2"/>
        <w:rPr>
          <w:rFonts w:ascii="Arial" w:hAnsi="Arial" w:cs="Arial"/>
        </w:rPr>
      </w:pPr>
      <w:bookmarkStart w:id="24" w:name="_Toc104460125"/>
      <w:r w:rsidRPr="00C900A2">
        <w:rPr>
          <w:rFonts w:ascii="Arial" w:hAnsi="Arial" w:cs="Arial"/>
        </w:rPr>
        <w:lastRenderedPageBreak/>
        <w:t>How long will information be retained for?</w:t>
      </w:r>
      <w:bookmarkEnd w:id="24"/>
    </w:p>
    <w:p w14:paraId="2F001C0B" w14:textId="65A4FB31" w:rsidR="00C900A2" w:rsidRDefault="003F2BB1" w:rsidP="00390984">
      <w:pPr>
        <w:pStyle w:val="ListParagraph"/>
        <w:numPr>
          <w:ilvl w:val="0"/>
          <w:numId w:val="26"/>
        </w:numPr>
        <w:spacing w:after="240"/>
        <w:contextualSpacing w:val="0"/>
        <w:rPr>
          <w:rFonts w:ascii="Arial" w:hAnsi="Arial" w:cs="Arial"/>
        </w:rPr>
      </w:pPr>
      <w:r w:rsidRPr="003F2BB1">
        <w:rPr>
          <w:rFonts w:ascii="Arial" w:hAnsi="Arial" w:cs="Arial"/>
        </w:rPr>
        <w:t>T</w:t>
      </w:r>
      <w:r w:rsidR="001349BD" w:rsidRPr="003F2BB1">
        <w:rPr>
          <w:rFonts w:ascii="Arial" w:hAnsi="Arial" w:cs="Arial"/>
        </w:rPr>
        <w:t xml:space="preserve">he clinical record </w:t>
      </w:r>
      <w:r w:rsidRPr="003F2BB1">
        <w:rPr>
          <w:rFonts w:ascii="Arial" w:hAnsi="Arial" w:cs="Arial"/>
        </w:rPr>
        <w:t xml:space="preserve">on </w:t>
      </w:r>
      <w:r w:rsidR="008750D1">
        <w:rPr>
          <w:rFonts w:ascii="Arial" w:hAnsi="Arial" w:cs="Arial"/>
        </w:rPr>
        <w:t>CCCM</w:t>
      </w:r>
      <w:r w:rsidRPr="003F2BB1">
        <w:rPr>
          <w:rFonts w:ascii="Arial" w:hAnsi="Arial" w:cs="Arial"/>
        </w:rPr>
        <w:t xml:space="preserve"> </w:t>
      </w:r>
      <w:r w:rsidR="001349BD" w:rsidRPr="003F2BB1">
        <w:rPr>
          <w:rFonts w:ascii="Arial" w:hAnsi="Arial" w:cs="Arial"/>
        </w:rPr>
        <w:t xml:space="preserve">will </w:t>
      </w:r>
      <w:r>
        <w:rPr>
          <w:rFonts w:ascii="Arial" w:hAnsi="Arial" w:cs="Arial"/>
        </w:rPr>
        <w:t xml:space="preserve">continue to be </w:t>
      </w:r>
      <w:r w:rsidR="001349BD" w:rsidRPr="003F2BB1">
        <w:rPr>
          <w:rFonts w:ascii="Arial" w:hAnsi="Arial" w:cs="Arial"/>
        </w:rPr>
        <w:t>maintained as required by the Health Information (Retention of Health Information) Regulations</w:t>
      </w:r>
      <w:r>
        <w:rPr>
          <w:rFonts w:ascii="Arial" w:hAnsi="Arial" w:cs="Arial"/>
        </w:rPr>
        <w:t xml:space="preserve"> (as previously applied to BCMS)</w:t>
      </w:r>
      <w:r>
        <w:rPr>
          <w:rStyle w:val="FootnoteReference"/>
          <w:rFonts w:ascii="Arial" w:hAnsi="Arial" w:cs="Arial"/>
        </w:rPr>
        <w:footnoteReference w:id="13"/>
      </w:r>
      <w:r w:rsidRPr="003F2BB1">
        <w:rPr>
          <w:rFonts w:ascii="Arial" w:hAnsi="Arial" w:cs="Arial"/>
        </w:rPr>
        <w:t>.</w:t>
      </w:r>
      <w:r>
        <w:rPr>
          <w:rFonts w:ascii="Arial" w:hAnsi="Arial" w:cs="Arial"/>
        </w:rPr>
        <w:t xml:space="preserve"> This does not require it be available to all </w:t>
      </w:r>
      <w:r w:rsidR="008750D1">
        <w:rPr>
          <w:rFonts w:ascii="Arial" w:hAnsi="Arial" w:cs="Arial"/>
        </w:rPr>
        <w:t>CCCM</w:t>
      </w:r>
      <w:r>
        <w:rPr>
          <w:rFonts w:ascii="Arial" w:hAnsi="Arial" w:cs="Arial"/>
        </w:rPr>
        <w:t xml:space="preserve"> users indefinitely, however. </w:t>
      </w:r>
    </w:p>
    <w:p w14:paraId="76D0799E" w14:textId="20437583" w:rsidR="00C900A2" w:rsidRDefault="003F2BB1" w:rsidP="00390984">
      <w:pPr>
        <w:pStyle w:val="ListParagraph"/>
        <w:numPr>
          <w:ilvl w:val="1"/>
          <w:numId w:val="26"/>
        </w:numPr>
        <w:spacing w:after="240"/>
        <w:ind w:left="1440" w:hanging="1080"/>
        <w:contextualSpacing w:val="0"/>
        <w:rPr>
          <w:rFonts w:ascii="Arial" w:hAnsi="Arial" w:cs="Arial"/>
        </w:rPr>
      </w:pPr>
      <w:r>
        <w:rPr>
          <w:rFonts w:ascii="Arial" w:hAnsi="Arial" w:cs="Arial"/>
        </w:rPr>
        <w:t>After the persons isolation period has ended, their records will transfer to the ‘Discharge Dashboard’ – and access will then be limited to senior managers in each</w:t>
      </w:r>
      <w:r w:rsidR="009A1368">
        <w:rPr>
          <w:rFonts w:ascii="Arial" w:hAnsi="Arial" w:cs="Arial"/>
        </w:rPr>
        <w:t xml:space="preserve"> </w:t>
      </w:r>
      <w:r w:rsidR="007A7675">
        <w:rPr>
          <w:rFonts w:ascii="Arial" w:hAnsi="Arial" w:cs="Arial"/>
        </w:rPr>
        <w:t>CCH</w:t>
      </w:r>
      <w:r>
        <w:rPr>
          <w:rFonts w:ascii="Arial" w:hAnsi="Arial" w:cs="Arial"/>
        </w:rPr>
        <w:t xml:space="preserve">. </w:t>
      </w:r>
    </w:p>
    <w:p w14:paraId="2F3F3A37" w14:textId="3240B0EE" w:rsidR="00E660ED" w:rsidRDefault="003F2BB1" w:rsidP="00390984">
      <w:pPr>
        <w:pStyle w:val="ListParagraph"/>
        <w:numPr>
          <w:ilvl w:val="1"/>
          <w:numId w:val="26"/>
        </w:numPr>
        <w:spacing w:after="240"/>
        <w:ind w:left="1440" w:hanging="1080"/>
        <w:contextualSpacing w:val="0"/>
        <w:rPr>
          <w:rFonts w:ascii="Arial" w:hAnsi="Arial" w:cs="Arial"/>
        </w:rPr>
      </w:pPr>
      <w:r>
        <w:rPr>
          <w:rFonts w:ascii="Arial" w:hAnsi="Arial" w:cs="Arial"/>
        </w:rPr>
        <w:t>An example of the type of information visible on that restricted Discharge Dashboard would include the following:</w:t>
      </w:r>
    </w:p>
    <w:p w14:paraId="5BD2B728" w14:textId="64BFC75F" w:rsidR="003F2BB1" w:rsidRDefault="003F2BB1" w:rsidP="003F2BB1">
      <w:pPr>
        <w:pStyle w:val="ListParagraph"/>
        <w:spacing w:after="240"/>
        <w:ind w:left="0"/>
        <w:contextualSpacing w:val="0"/>
        <w:rPr>
          <w:rFonts w:ascii="Arial" w:hAnsi="Arial" w:cs="Arial"/>
        </w:rPr>
      </w:pPr>
      <w:r>
        <w:rPr>
          <w:noProof/>
        </w:rPr>
        <w:drawing>
          <wp:inline distT="0" distB="0" distL="0" distR="0" wp14:anchorId="3F1BCFCB" wp14:editId="7A27C5FC">
            <wp:extent cx="5974046" cy="891540"/>
            <wp:effectExtent l="0" t="0" r="825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82022" cy="892730"/>
                    </a:xfrm>
                    <a:prstGeom prst="rect">
                      <a:avLst/>
                    </a:prstGeom>
                  </pic:spPr>
                </pic:pic>
              </a:graphicData>
            </a:graphic>
          </wp:inline>
        </w:drawing>
      </w:r>
    </w:p>
    <w:p w14:paraId="59F43F17" w14:textId="2394CD55" w:rsidR="00C900A2" w:rsidRPr="008150AA" w:rsidRDefault="00CE3722" w:rsidP="3D571FB8">
      <w:pPr>
        <w:pStyle w:val="ListParagraph"/>
        <w:numPr>
          <w:ilvl w:val="0"/>
          <w:numId w:val="26"/>
        </w:numPr>
        <w:spacing w:after="240"/>
        <w:contextualSpacing w:val="0"/>
        <w:rPr>
          <w:rFonts w:ascii="Arial" w:hAnsi="Arial" w:cs="Arial"/>
        </w:rPr>
      </w:pPr>
      <w:r w:rsidRPr="008150AA">
        <w:rPr>
          <w:rFonts w:ascii="Arial" w:hAnsi="Arial" w:cs="Arial"/>
        </w:rPr>
        <w:t xml:space="preserve">During the care of the person, </w:t>
      </w:r>
      <w:r w:rsidR="0094765B" w:rsidRPr="008150AA">
        <w:rPr>
          <w:rFonts w:ascii="Arial" w:hAnsi="Arial" w:cs="Arial"/>
        </w:rPr>
        <w:t xml:space="preserve">clinical notes can be shared </w:t>
      </w:r>
      <w:r w:rsidR="00C900A2" w:rsidRPr="008150AA">
        <w:rPr>
          <w:rFonts w:ascii="Arial" w:hAnsi="Arial" w:cs="Arial"/>
        </w:rPr>
        <w:t xml:space="preserve">via standard Healthlink </w:t>
      </w:r>
      <w:r w:rsidR="003C4AB0">
        <w:rPr>
          <w:rFonts w:ascii="Arial" w:hAnsi="Arial" w:cs="Arial"/>
        </w:rPr>
        <w:t xml:space="preserve">HL7 </w:t>
      </w:r>
      <w:r w:rsidR="001744C0">
        <w:rPr>
          <w:rFonts w:ascii="Arial" w:hAnsi="Arial" w:cs="Arial"/>
        </w:rPr>
        <w:t xml:space="preserve">messaging </w:t>
      </w:r>
      <w:r w:rsidR="00C900A2" w:rsidRPr="008150AA">
        <w:rPr>
          <w:rFonts w:ascii="Arial" w:hAnsi="Arial" w:cs="Arial"/>
        </w:rPr>
        <w:t>processes</w:t>
      </w:r>
      <w:r w:rsidR="0094765B" w:rsidRPr="008150AA">
        <w:rPr>
          <w:rFonts w:ascii="Arial" w:hAnsi="Arial" w:cs="Arial"/>
        </w:rPr>
        <w:t xml:space="preserve"> to either the enrolled GP or another GP involved in the care of the patient</w:t>
      </w:r>
      <w:r w:rsidR="008150AA" w:rsidRPr="008150AA">
        <w:rPr>
          <w:rFonts w:ascii="Arial" w:hAnsi="Arial" w:cs="Arial"/>
        </w:rPr>
        <w:t xml:space="preserve">. This </w:t>
      </w:r>
      <w:r w:rsidR="0094765B" w:rsidRPr="008150AA">
        <w:rPr>
          <w:rFonts w:ascii="Arial" w:hAnsi="Arial" w:cs="Arial"/>
        </w:rPr>
        <w:t xml:space="preserve">can only occur if the </w:t>
      </w:r>
      <w:r w:rsidR="008150AA" w:rsidRPr="008150AA">
        <w:rPr>
          <w:rFonts w:ascii="Arial" w:hAnsi="Arial" w:cs="Arial"/>
        </w:rPr>
        <w:t xml:space="preserve">clinician </w:t>
      </w:r>
      <w:r w:rsidR="0094765B" w:rsidRPr="008150AA">
        <w:rPr>
          <w:rFonts w:ascii="Arial" w:hAnsi="Arial" w:cs="Arial"/>
        </w:rPr>
        <w:t>sending the note/record indicates they have the person</w:t>
      </w:r>
      <w:r w:rsidR="008150AA">
        <w:rPr>
          <w:rFonts w:ascii="Arial" w:hAnsi="Arial" w:cs="Arial"/>
        </w:rPr>
        <w:t>’s</w:t>
      </w:r>
      <w:r w:rsidR="0094765B" w:rsidRPr="008150AA">
        <w:rPr>
          <w:rFonts w:ascii="Arial" w:hAnsi="Arial" w:cs="Arial"/>
        </w:rPr>
        <w:t xml:space="preserve"> express permission to share this information outside of the CCCM/BCMS confines with the designated person</w:t>
      </w:r>
      <w:r w:rsidR="00C900A2" w:rsidRPr="008150AA">
        <w:rPr>
          <w:rFonts w:ascii="Arial" w:hAnsi="Arial" w:cs="Arial"/>
        </w:rPr>
        <w:t>.</w:t>
      </w:r>
      <w:r w:rsidR="0094765B" w:rsidRPr="008150AA">
        <w:rPr>
          <w:rFonts w:ascii="Arial" w:hAnsi="Arial" w:cs="Arial"/>
        </w:rPr>
        <w:t xml:space="preserve"> When the enrolled GP </w:t>
      </w:r>
      <w:r w:rsidR="008214D0">
        <w:rPr>
          <w:rFonts w:ascii="Arial" w:hAnsi="Arial" w:cs="Arial"/>
        </w:rPr>
        <w:t xml:space="preserve">has contributed </w:t>
      </w:r>
      <w:r w:rsidR="0094765B" w:rsidRPr="008150AA">
        <w:rPr>
          <w:rFonts w:ascii="Arial" w:hAnsi="Arial" w:cs="Arial"/>
        </w:rPr>
        <w:t xml:space="preserve">data associated with the person record, a distinction will be made to only apply this express permission to share </w:t>
      </w:r>
      <w:r w:rsidR="008214D0">
        <w:rPr>
          <w:rFonts w:ascii="Arial" w:hAnsi="Arial" w:cs="Arial"/>
        </w:rPr>
        <w:t xml:space="preserve">with </w:t>
      </w:r>
      <w:r w:rsidR="0094765B" w:rsidRPr="008150AA">
        <w:rPr>
          <w:rFonts w:ascii="Arial" w:hAnsi="Arial" w:cs="Arial"/>
        </w:rPr>
        <w:t xml:space="preserve">check box when the </w:t>
      </w:r>
      <w:r w:rsidR="003D04D4">
        <w:rPr>
          <w:rFonts w:ascii="Arial" w:hAnsi="Arial" w:cs="Arial"/>
        </w:rPr>
        <w:t>unique electronic practice identifier</w:t>
      </w:r>
      <w:r w:rsidR="0094765B" w:rsidRPr="008150AA">
        <w:rPr>
          <w:rFonts w:ascii="Arial" w:hAnsi="Arial" w:cs="Arial"/>
        </w:rPr>
        <w:t xml:space="preserve"> </w:t>
      </w:r>
      <w:r w:rsidR="00A77836">
        <w:rPr>
          <w:rFonts w:ascii="Arial" w:hAnsi="Arial" w:cs="Arial"/>
        </w:rPr>
        <w:t xml:space="preserve">(eDI) </w:t>
      </w:r>
      <w:r w:rsidR="0094765B" w:rsidRPr="008150AA">
        <w:rPr>
          <w:rFonts w:ascii="Arial" w:hAnsi="Arial" w:cs="Arial"/>
        </w:rPr>
        <w:t>is not</w:t>
      </w:r>
      <w:r w:rsidR="003D04D4">
        <w:rPr>
          <w:rFonts w:ascii="Arial" w:hAnsi="Arial" w:cs="Arial"/>
        </w:rPr>
        <w:t xml:space="preserve"> that of </w:t>
      </w:r>
      <w:r w:rsidR="0094765B" w:rsidRPr="008150AA">
        <w:rPr>
          <w:rFonts w:ascii="Arial" w:hAnsi="Arial" w:cs="Arial"/>
        </w:rPr>
        <w:t xml:space="preserve">the enrolled GP.  </w:t>
      </w:r>
    </w:p>
    <w:p w14:paraId="22BF0ADA" w14:textId="4D7C6CF0" w:rsidR="00C900A2" w:rsidRPr="00C900A2" w:rsidRDefault="00C900A2" w:rsidP="00390984">
      <w:pPr>
        <w:pStyle w:val="ListParagraph"/>
        <w:numPr>
          <w:ilvl w:val="0"/>
          <w:numId w:val="26"/>
        </w:numPr>
        <w:spacing w:after="240"/>
        <w:contextualSpacing w:val="0"/>
        <w:rPr>
          <w:rFonts w:ascii="Arial" w:hAnsi="Arial" w:cs="Arial"/>
        </w:rPr>
      </w:pPr>
      <w:r w:rsidRPr="00C3177B">
        <w:rPr>
          <w:rFonts w:ascii="Arial" w:hAnsi="Arial" w:cs="Arial"/>
        </w:rPr>
        <w:t>Any GP will also be able to request transfer of records at a subsequent time in accordance with standard clinical</w:t>
      </w:r>
      <w:r w:rsidRPr="00C3177B">
        <w:rPr>
          <w:rFonts w:ascii="Arial" w:hAnsi="Arial" w:cs="Arial"/>
          <w:spacing w:val="-2"/>
        </w:rPr>
        <w:t xml:space="preserve"> </w:t>
      </w:r>
      <w:r w:rsidRPr="00C3177B">
        <w:rPr>
          <w:rFonts w:ascii="Arial" w:hAnsi="Arial" w:cs="Arial"/>
        </w:rPr>
        <w:t>practice.</w:t>
      </w:r>
    </w:p>
    <w:p w14:paraId="6CFBC854" w14:textId="6FB1A7DB" w:rsidR="00E660ED" w:rsidRPr="008214D0" w:rsidRDefault="00E660ED" w:rsidP="006B377D">
      <w:pPr>
        <w:pStyle w:val="Heading2"/>
        <w:rPr>
          <w:rFonts w:ascii="Arial" w:hAnsi="Arial" w:cs="Arial"/>
        </w:rPr>
      </w:pPr>
      <w:bookmarkStart w:id="25" w:name="_Toc104460126"/>
      <w:r w:rsidRPr="008214D0">
        <w:rPr>
          <w:rFonts w:ascii="Arial" w:hAnsi="Arial" w:cs="Arial"/>
        </w:rPr>
        <w:t>Security features applying to Project</w:t>
      </w:r>
      <w:bookmarkEnd w:id="25"/>
    </w:p>
    <w:p w14:paraId="5288CE18" w14:textId="5C483916" w:rsidR="00F1283B" w:rsidRPr="008214D0" w:rsidRDefault="003C4AB0" w:rsidP="00F1283B">
      <w:pPr>
        <w:pStyle w:val="ListParagraph"/>
        <w:numPr>
          <w:ilvl w:val="0"/>
          <w:numId w:val="26"/>
        </w:numPr>
        <w:spacing w:before="240" w:after="240"/>
        <w:ind w:left="357" w:hanging="357"/>
        <w:contextualSpacing w:val="0"/>
        <w:rPr>
          <w:rFonts w:ascii="Arial" w:hAnsi="Arial" w:cs="Arial"/>
        </w:rPr>
      </w:pPr>
      <w:r>
        <w:rPr>
          <w:rFonts w:ascii="Arial" w:hAnsi="Arial" w:cs="Arial"/>
        </w:rPr>
        <w:t xml:space="preserve">An </w:t>
      </w:r>
      <w:r w:rsidR="00F1283B">
        <w:rPr>
          <w:rFonts w:ascii="Arial" w:hAnsi="Arial" w:cs="Arial"/>
        </w:rPr>
        <w:t>initial iteration of CCCM was approved under an Interim Approval To Operate in December 2021. An Approval To Operate is currently being finalised for the integrations for CCCM and the overall IT systems underlying Care in the Community (including CCCM). Full security details have been reviewed by the Ministry security team and independent security consultants.</w:t>
      </w:r>
    </w:p>
    <w:p w14:paraId="30D522EE" w14:textId="3B47FD37" w:rsidR="008214D0" w:rsidRDefault="00F1283B" w:rsidP="008214D0">
      <w:pPr>
        <w:pStyle w:val="ListParagraph"/>
        <w:numPr>
          <w:ilvl w:val="0"/>
          <w:numId w:val="26"/>
        </w:numPr>
        <w:spacing w:before="240" w:after="240"/>
        <w:ind w:left="357" w:hanging="357"/>
        <w:contextualSpacing w:val="0"/>
        <w:rPr>
          <w:rFonts w:ascii="Arial" w:hAnsi="Arial" w:cs="Arial"/>
        </w:rPr>
      </w:pPr>
      <w:r>
        <w:rPr>
          <w:rFonts w:ascii="Arial" w:hAnsi="Arial" w:cs="Arial"/>
        </w:rPr>
        <w:t>One of the key controls on access to information is r</w:t>
      </w:r>
      <w:r w:rsidR="00F94305">
        <w:rPr>
          <w:rFonts w:ascii="Arial" w:hAnsi="Arial" w:cs="Arial"/>
        </w:rPr>
        <w:t xml:space="preserve">ole based access. </w:t>
      </w:r>
      <w:r>
        <w:rPr>
          <w:rFonts w:ascii="Arial" w:hAnsi="Arial" w:cs="Arial"/>
        </w:rPr>
        <w:t xml:space="preserve">This is a </w:t>
      </w:r>
      <w:r w:rsidR="008214D0">
        <w:rPr>
          <w:rFonts w:ascii="Arial" w:hAnsi="Arial" w:cs="Arial"/>
        </w:rPr>
        <w:t>well-established</w:t>
      </w:r>
      <w:r w:rsidR="00F94305">
        <w:rPr>
          <w:rFonts w:ascii="Arial" w:hAnsi="Arial" w:cs="Arial"/>
        </w:rPr>
        <w:t xml:space="preserve"> clinical model of care </w:t>
      </w:r>
      <w:r>
        <w:rPr>
          <w:rFonts w:ascii="Arial" w:hAnsi="Arial" w:cs="Arial"/>
        </w:rPr>
        <w:t xml:space="preserve">that </w:t>
      </w:r>
      <w:r w:rsidR="00F94305">
        <w:rPr>
          <w:rFonts w:ascii="Arial" w:hAnsi="Arial" w:cs="Arial"/>
        </w:rPr>
        <w:t>will be used in the care of the person.  This involves the lead clinician delegating the initial screening and ongoing low level clinical care to members of their team.</w:t>
      </w:r>
    </w:p>
    <w:p w14:paraId="1973359B" w14:textId="77777777" w:rsidR="008214D0" w:rsidRDefault="00F94305" w:rsidP="008214D0">
      <w:pPr>
        <w:pStyle w:val="ListParagraph"/>
        <w:numPr>
          <w:ilvl w:val="1"/>
          <w:numId w:val="26"/>
        </w:numPr>
        <w:spacing w:before="240" w:after="240"/>
        <w:ind w:left="1440" w:hanging="1080"/>
        <w:contextualSpacing w:val="0"/>
        <w:rPr>
          <w:rFonts w:ascii="Arial" w:hAnsi="Arial" w:cs="Arial"/>
        </w:rPr>
      </w:pPr>
      <w:r>
        <w:rPr>
          <w:rFonts w:ascii="Arial" w:hAnsi="Arial" w:cs="Arial"/>
        </w:rPr>
        <w:lastRenderedPageBreak/>
        <w:t xml:space="preserve">This involves delegating care to qualified nursing graduates and the health care workforce that is a combination of apprentice training and NZ Certification in health and wellbeing.  </w:t>
      </w:r>
    </w:p>
    <w:p w14:paraId="40FEEADD" w14:textId="77777777" w:rsidR="008214D0" w:rsidRDefault="00F94305" w:rsidP="008214D0">
      <w:pPr>
        <w:pStyle w:val="ListParagraph"/>
        <w:numPr>
          <w:ilvl w:val="1"/>
          <w:numId w:val="26"/>
        </w:numPr>
        <w:spacing w:before="240" w:after="240"/>
        <w:ind w:left="1440" w:hanging="1080"/>
        <w:contextualSpacing w:val="0"/>
        <w:rPr>
          <w:rFonts w:ascii="Arial" w:hAnsi="Arial" w:cs="Arial"/>
        </w:rPr>
      </w:pPr>
      <w:r>
        <w:rPr>
          <w:rFonts w:ascii="Arial" w:hAnsi="Arial" w:cs="Arial"/>
        </w:rPr>
        <w:t xml:space="preserve">This also involves the wellbeing and administrative staff having access to the person record in a way that excludes specific clinical details but allows them to facilitate extra help and support for the patient.  </w:t>
      </w:r>
    </w:p>
    <w:p w14:paraId="3DE76730" w14:textId="1D1474DA" w:rsidR="00F94305" w:rsidRDefault="00F94305" w:rsidP="008214D0">
      <w:pPr>
        <w:pStyle w:val="ListParagraph"/>
        <w:numPr>
          <w:ilvl w:val="1"/>
          <w:numId w:val="26"/>
        </w:numPr>
        <w:spacing w:before="240" w:after="240"/>
        <w:ind w:left="1440" w:hanging="1080"/>
        <w:contextualSpacing w:val="0"/>
        <w:rPr>
          <w:rFonts w:ascii="Arial" w:hAnsi="Arial" w:cs="Arial"/>
        </w:rPr>
      </w:pPr>
      <w:r>
        <w:rPr>
          <w:rFonts w:ascii="Arial" w:hAnsi="Arial" w:cs="Arial"/>
        </w:rPr>
        <w:t xml:space="preserve">The role based matrix is available in </w:t>
      </w:r>
      <w:r w:rsidR="008214D0">
        <w:rPr>
          <w:rFonts w:ascii="Arial" w:hAnsi="Arial" w:cs="Arial"/>
        </w:rPr>
        <w:t>A</w:t>
      </w:r>
      <w:r>
        <w:rPr>
          <w:rFonts w:ascii="Arial" w:hAnsi="Arial" w:cs="Arial"/>
        </w:rPr>
        <w:t>ppendix</w:t>
      </w:r>
      <w:r w:rsidR="008214D0">
        <w:rPr>
          <w:rFonts w:ascii="Arial" w:hAnsi="Arial" w:cs="Arial"/>
        </w:rPr>
        <w:t xml:space="preserve"> Five</w:t>
      </w:r>
      <w:r>
        <w:rPr>
          <w:rFonts w:ascii="Arial" w:hAnsi="Arial" w:cs="Arial"/>
        </w:rPr>
        <w:t>.  It is important to note all people involved in the care of the person and interacting with their record are part of an organisation. All organisations that have been granted access to CCCM/BCMS have shown they comply with or exceed the privacy and security standards as set out in the appendix.</w:t>
      </w:r>
    </w:p>
    <w:p w14:paraId="34D3885E" w14:textId="6576C62A" w:rsidR="00F76019" w:rsidRDefault="00F76019" w:rsidP="008214D0">
      <w:pPr>
        <w:pStyle w:val="ListParagraph"/>
        <w:numPr>
          <w:ilvl w:val="1"/>
          <w:numId w:val="26"/>
        </w:numPr>
        <w:spacing w:before="240" w:after="240"/>
        <w:ind w:left="1440" w:hanging="1080"/>
        <w:contextualSpacing w:val="0"/>
        <w:rPr>
          <w:rFonts w:ascii="Arial" w:hAnsi="Arial" w:cs="Arial"/>
        </w:rPr>
      </w:pPr>
      <w:r>
        <w:rPr>
          <w:rFonts w:ascii="Arial" w:hAnsi="Arial" w:cs="Arial"/>
        </w:rPr>
        <w:t>All access to records will be tracked and can be audited.</w:t>
      </w:r>
    </w:p>
    <w:p w14:paraId="3B3BADE2" w14:textId="56FFEDAB" w:rsidR="00F76019" w:rsidRDefault="00F76019" w:rsidP="00F76019">
      <w:pPr>
        <w:pStyle w:val="ListParagraph"/>
        <w:numPr>
          <w:ilvl w:val="0"/>
          <w:numId w:val="26"/>
        </w:numPr>
        <w:spacing w:before="240" w:after="240"/>
        <w:contextualSpacing w:val="0"/>
        <w:rPr>
          <w:rFonts w:ascii="Arial" w:hAnsi="Arial" w:cs="Arial"/>
        </w:rPr>
      </w:pPr>
      <w:r>
        <w:rPr>
          <w:rFonts w:ascii="Arial" w:hAnsi="Arial" w:cs="Arial"/>
        </w:rPr>
        <w:t xml:space="preserve">An additional control will be the audit program to be implemented to ensure access is appropriate. </w:t>
      </w:r>
      <w:r w:rsidR="000D0D5F">
        <w:rPr>
          <w:rFonts w:ascii="Arial" w:hAnsi="Arial" w:cs="Arial"/>
        </w:rPr>
        <w:t xml:space="preserve">CCHs </w:t>
      </w:r>
      <w:r>
        <w:rPr>
          <w:rFonts w:ascii="Arial" w:hAnsi="Arial" w:cs="Arial"/>
        </w:rPr>
        <w:t>will be required to report to the CiTC Privacy Officer what auditing is occurring and any findings of significance.</w:t>
      </w:r>
    </w:p>
    <w:p w14:paraId="17874C32" w14:textId="58846548" w:rsidR="00132A0A" w:rsidRDefault="005C3082" w:rsidP="00013163">
      <w:pPr>
        <w:pStyle w:val="Heading2"/>
        <w:rPr>
          <w:rFonts w:ascii="Arial" w:hAnsi="Arial" w:cs="Arial"/>
        </w:rPr>
      </w:pPr>
      <w:bookmarkStart w:id="26" w:name="_Toc104460127"/>
      <w:r>
        <w:rPr>
          <w:rFonts w:ascii="Arial" w:hAnsi="Arial" w:cs="Arial"/>
        </w:rPr>
        <w:t>Statistical metrics</w:t>
      </w:r>
      <w:bookmarkEnd w:id="26"/>
    </w:p>
    <w:p w14:paraId="3E035C31" w14:textId="7A5690CF" w:rsidR="005C3082" w:rsidRDefault="005C3082" w:rsidP="00390984">
      <w:pPr>
        <w:pStyle w:val="ListParagraph"/>
        <w:numPr>
          <w:ilvl w:val="0"/>
          <w:numId w:val="26"/>
        </w:numPr>
        <w:spacing w:after="240"/>
        <w:contextualSpacing w:val="0"/>
        <w:rPr>
          <w:rFonts w:ascii="Arial" w:hAnsi="Arial" w:cs="Arial"/>
        </w:rPr>
      </w:pPr>
      <w:r>
        <w:rPr>
          <w:rFonts w:ascii="Arial" w:hAnsi="Arial" w:cs="Arial"/>
        </w:rPr>
        <w:t xml:space="preserve">Metrics are applied to all parts of the </w:t>
      </w:r>
      <w:r w:rsidR="00946319">
        <w:rPr>
          <w:rFonts w:ascii="Arial" w:hAnsi="Arial" w:cs="Arial"/>
        </w:rPr>
        <w:t>person</w:t>
      </w:r>
      <w:r>
        <w:rPr>
          <w:rFonts w:ascii="Arial" w:hAnsi="Arial" w:cs="Arial"/>
        </w:rPr>
        <w:t xml:space="preserve"> journey, from testing through to follow-up and discharge; specifics are set out in </w:t>
      </w:r>
      <w:r w:rsidR="00413BAB">
        <w:rPr>
          <w:rFonts w:ascii="Arial" w:hAnsi="Arial" w:cs="Arial"/>
        </w:rPr>
        <w:t>the Table below</w:t>
      </w:r>
      <w:r>
        <w:rPr>
          <w:rFonts w:ascii="Arial" w:hAnsi="Arial" w:cs="Arial"/>
        </w:rPr>
        <w:t xml:space="preserve">. Note that while these are the nationally-determined metrics, additional locally-determined metrics may be developed, but are not required to be reported to the Ministry of Health. </w:t>
      </w:r>
    </w:p>
    <w:p w14:paraId="01ECB0DF" w14:textId="116B2758" w:rsidR="00413BAB" w:rsidRPr="005C3082" w:rsidRDefault="00413BAB" w:rsidP="00413BAB">
      <w:pPr>
        <w:pStyle w:val="CabStandard"/>
        <w:numPr>
          <w:ilvl w:val="0"/>
          <w:numId w:val="0"/>
        </w:numPr>
        <w:tabs>
          <w:tab w:val="left" w:pos="720"/>
        </w:tabs>
        <w:ind w:left="360"/>
        <w:rPr>
          <w:rFonts w:ascii="Arial" w:hAnsi="Arial" w:cs="Arial"/>
          <w:b/>
          <w:bCs/>
          <w:sz w:val="16"/>
          <w:szCs w:val="16"/>
        </w:rPr>
      </w:pPr>
      <w:r w:rsidRPr="005C3082">
        <w:rPr>
          <w:rFonts w:ascii="Arial" w:hAnsi="Arial" w:cs="Arial"/>
          <w:b/>
          <w:bCs/>
          <w:sz w:val="16"/>
          <w:szCs w:val="16"/>
        </w:rPr>
        <w:t xml:space="preserve">Table C: Metrics for </w:t>
      </w:r>
      <w:r w:rsidR="00850023">
        <w:rPr>
          <w:rFonts w:ascii="Arial" w:hAnsi="Arial" w:cs="Arial"/>
          <w:b/>
          <w:bCs/>
          <w:sz w:val="16"/>
          <w:szCs w:val="16"/>
        </w:rPr>
        <w:t xml:space="preserve">CiTC </w:t>
      </w:r>
      <w:r w:rsidRPr="005C3082">
        <w:rPr>
          <w:rFonts w:ascii="Arial" w:hAnsi="Arial" w:cs="Arial"/>
          <w:b/>
          <w:bCs/>
          <w:sz w:val="16"/>
          <w:szCs w:val="16"/>
        </w:rPr>
        <w:t>model</w:t>
      </w:r>
      <w:r w:rsidR="009D31D8">
        <w:rPr>
          <w:rFonts w:ascii="Arial" w:hAnsi="Arial" w:cs="Arial"/>
          <w:b/>
          <w:bCs/>
          <w:sz w:val="16"/>
          <w:szCs w:val="16"/>
        </w:rPr>
        <w:t xml:space="preserve"> </w:t>
      </w:r>
      <w:r w:rsidR="00810FD4">
        <w:rPr>
          <w:rFonts w:ascii="Arial" w:hAnsi="Arial" w:cs="Arial"/>
          <w:b/>
          <w:bCs/>
          <w:sz w:val="16"/>
          <w:szCs w:val="16"/>
        </w:rPr>
        <w:t>(</w:t>
      </w:r>
      <w:r w:rsidR="009D31D8">
        <w:rPr>
          <w:rFonts w:ascii="Arial" w:hAnsi="Arial" w:cs="Arial"/>
          <w:b/>
          <w:bCs/>
          <w:sz w:val="16"/>
          <w:szCs w:val="16"/>
        </w:rPr>
        <w:t>prior to Omicron surge</w:t>
      </w:r>
      <w:r w:rsidR="00810FD4">
        <w:rPr>
          <w:rFonts w:ascii="Arial" w:hAnsi="Arial" w:cs="Arial"/>
          <w:b/>
          <w:bCs/>
          <w:sz w:val="16"/>
          <w:szCs w:val="16"/>
        </w:rPr>
        <w:t>)</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26"/>
        <w:gridCol w:w="529"/>
        <w:gridCol w:w="3685"/>
        <w:gridCol w:w="3755"/>
      </w:tblGrid>
      <w:tr w:rsidR="00413BAB" w:rsidRPr="00413BAB" w14:paraId="3264527F" w14:textId="77777777" w:rsidTr="003F2BB1">
        <w:tc>
          <w:tcPr>
            <w:tcW w:w="1026" w:type="dxa"/>
            <w:tcBorders>
              <w:top w:val="single" w:sz="4" w:space="0" w:color="auto"/>
              <w:left w:val="single" w:sz="4" w:space="0" w:color="auto"/>
              <w:bottom w:val="single" w:sz="4" w:space="0" w:color="auto"/>
              <w:right w:val="single" w:sz="4" w:space="0" w:color="auto"/>
            </w:tcBorders>
            <w:hideMark/>
          </w:tcPr>
          <w:p w14:paraId="704A1BBF" w14:textId="77777777" w:rsidR="00413BAB" w:rsidRPr="00413BAB" w:rsidRDefault="00413BAB" w:rsidP="00854DAF">
            <w:pPr>
              <w:spacing w:after="0" w:line="240" w:lineRule="auto"/>
              <w:textAlignment w:val="baseline"/>
              <w:rPr>
                <w:rFonts w:ascii="Arial" w:hAnsi="Arial" w:cs="Arial"/>
                <w:b/>
                <w:bCs/>
                <w:sz w:val="18"/>
                <w:szCs w:val="18"/>
              </w:rPr>
            </w:pPr>
            <w:r w:rsidRPr="00413BAB">
              <w:rPr>
                <w:rFonts w:ascii="Arial" w:hAnsi="Arial" w:cs="Arial"/>
                <w:b/>
                <w:bCs/>
                <w:sz w:val="18"/>
                <w:szCs w:val="18"/>
              </w:rPr>
              <w:t>Step</w:t>
            </w:r>
          </w:p>
        </w:tc>
        <w:tc>
          <w:tcPr>
            <w:tcW w:w="529" w:type="dxa"/>
            <w:tcBorders>
              <w:top w:val="single" w:sz="4" w:space="0" w:color="auto"/>
              <w:left w:val="single" w:sz="4" w:space="0" w:color="auto"/>
              <w:bottom w:val="single" w:sz="4" w:space="0" w:color="auto"/>
              <w:right w:val="single" w:sz="4" w:space="0" w:color="auto"/>
            </w:tcBorders>
          </w:tcPr>
          <w:p w14:paraId="66176C31" w14:textId="77777777" w:rsidR="00413BAB" w:rsidRPr="00413BAB" w:rsidRDefault="00413BAB" w:rsidP="00854DAF">
            <w:pPr>
              <w:spacing w:after="0" w:line="240" w:lineRule="auto"/>
              <w:textAlignment w:val="baseline"/>
              <w:rPr>
                <w:rFonts w:ascii="Arial" w:hAnsi="Arial" w:cs="Arial"/>
                <w:sz w:val="18"/>
                <w:szCs w:val="18"/>
              </w:rPr>
            </w:pPr>
          </w:p>
        </w:tc>
        <w:tc>
          <w:tcPr>
            <w:tcW w:w="3685" w:type="dxa"/>
            <w:tcBorders>
              <w:top w:val="single" w:sz="4" w:space="0" w:color="auto"/>
              <w:left w:val="single" w:sz="4" w:space="0" w:color="auto"/>
              <w:bottom w:val="single" w:sz="4" w:space="0" w:color="auto"/>
              <w:right w:val="single" w:sz="4" w:space="0" w:color="auto"/>
            </w:tcBorders>
            <w:hideMark/>
          </w:tcPr>
          <w:p w14:paraId="2B9E83AC" w14:textId="77777777" w:rsidR="00413BAB" w:rsidRPr="00413BAB" w:rsidRDefault="00413BAB" w:rsidP="00854DAF">
            <w:pPr>
              <w:spacing w:after="0" w:line="240" w:lineRule="auto"/>
              <w:textAlignment w:val="baseline"/>
              <w:rPr>
                <w:rFonts w:ascii="Arial" w:hAnsi="Arial" w:cs="Arial"/>
                <w:b/>
                <w:bCs/>
                <w:sz w:val="18"/>
                <w:szCs w:val="18"/>
              </w:rPr>
            </w:pPr>
            <w:r w:rsidRPr="00413BAB">
              <w:rPr>
                <w:rFonts w:ascii="Arial" w:hAnsi="Arial" w:cs="Arial"/>
                <w:b/>
                <w:bCs/>
                <w:sz w:val="18"/>
                <w:szCs w:val="18"/>
              </w:rPr>
              <w:t>Metric</w:t>
            </w:r>
          </w:p>
        </w:tc>
        <w:tc>
          <w:tcPr>
            <w:tcW w:w="3755" w:type="dxa"/>
            <w:tcBorders>
              <w:top w:val="single" w:sz="4" w:space="0" w:color="auto"/>
              <w:left w:val="single" w:sz="4" w:space="0" w:color="auto"/>
              <w:bottom w:val="single" w:sz="4" w:space="0" w:color="auto"/>
              <w:right w:val="single" w:sz="4" w:space="0" w:color="auto"/>
            </w:tcBorders>
            <w:hideMark/>
          </w:tcPr>
          <w:p w14:paraId="7B2E183A" w14:textId="77777777" w:rsidR="00413BAB" w:rsidRPr="00594B40" w:rsidRDefault="00413BAB" w:rsidP="00854DAF">
            <w:pPr>
              <w:spacing w:after="0" w:line="240" w:lineRule="auto"/>
              <w:textAlignment w:val="baseline"/>
              <w:rPr>
                <w:rFonts w:ascii="Arial" w:hAnsi="Arial" w:cs="Arial"/>
                <w:b/>
                <w:bCs/>
                <w:sz w:val="18"/>
                <w:szCs w:val="18"/>
              </w:rPr>
            </w:pPr>
            <w:r w:rsidRPr="00594B40">
              <w:rPr>
                <w:rFonts w:ascii="Arial" w:hAnsi="Arial" w:cs="Arial"/>
                <w:b/>
                <w:bCs/>
                <w:sz w:val="18"/>
                <w:szCs w:val="18"/>
              </w:rPr>
              <w:t>Provisional target</w:t>
            </w:r>
          </w:p>
        </w:tc>
      </w:tr>
      <w:tr w:rsidR="00413BAB" w:rsidRPr="00413BAB" w14:paraId="2269167E" w14:textId="77777777" w:rsidTr="003F2BB1">
        <w:tc>
          <w:tcPr>
            <w:tcW w:w="1026" w:type="dxa"/>
            <w:tcBorders>
              <w:top w:val="single" w:sz="4" w:space="0" w:color="auto"/>
              <w:left w:val="single" w:sz="4" w:space="0" w:color="auto"/>
              <w:bottom w:val="single" w:sz="4" w:space="0" w:color="auto"/>
              <w:right w:val="single" w:sz="4" w:space="0" w:color="auto"/>
            </w:tcBorders>
            <w:hideMark/>
          </w:tcPr>
          <w:p w14:paraId="4DBD9B7E" w14:textId="77777777"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sz w:val="18"/>
                <w:szCs w:val="18"/>
              </w:rPr>
              <w:t>Test </w:t>
            </w:r>
          </w:p>
        </w:tc>
        <w:tc>
          <w:tcPr>
            <w:tcW w:w="529" w:type="dxa"/>
            <w:tcBorders>
              <w:top w:val="single" w:sz="4" w:space="0" w:color="auto"/>
              <w:left w:val="single" w:sz="4" w:space="0" w:color="auto"/>
              <w:bottom w:val="single" w:sz="4" w:space="0" w:color="auto"/>
              <w:right w:val="single" w:sz="4" w:space="0" w:color="auto"/>
            </w:tcBorders>
            <w:hideMark/>
          </w:tcPr>
          <w:p w14:paraId="7E0303F1" w14:textId="77777777" w:rsidR="00413BAB" w:rsidRPr="00413BAB" w:rsidRDefault="00413BAB" w:rsidP="00854DAF">
            <w:pPr>
              <w:rPr>
                <w:rFonts w:ascii="Arial" w:hAnsi="Arial" w:cs="Arial"/>
                <w:sz w:val="18"/>
                <w:szCs w:val="18"/>
              </w:rPr>
            </w:pPr>
          </w:p>
        </w:tc>
        <w:tc>
          <w:tcPr>
            <w:tcW w:w="3685" w:type="dxa"/>
            <w:tcBorders>
              <w:top w:val="single" w:sz="4" w:space="0" w:color="auto"/>
              <w:left w:val="single" w:sz="4" w:space="0" w:color="auto"/>
              <w:bottom w:val="single" w:sz="4" w:space="0" w:color="auto"/>
              <w:right w:val="single" w:sz="4" w:space="0" w:color="auto"/>
            </w:tcBorders>
            <w:hideMark/>
          </w:tcPr>
          <w:p w14:paraId="54BB2637" w14:textId="77777777"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sz w:val="18"/>
                <w:szCs w:val="18"/>
              </w:rPr>
              <w:t>Captured and reported on in the COVID directorate</w:t>
            </w:r>
          </w:p>
        </w:tc>
        <w:tc>
          <w:tcPr>
            <w:tcW w:w="3755" w:type="dxa"/>
            <w:tcBorders>
              <w:top w:val="single" w:sz="4" w:space="0" w:color="auto"/>
              <w:left w:val="single" w:sz="4" w:space="0" w:color="auto"/>
              <w:bottom w:val="single" w:sz="4" w:space="0" w:color="auto"/>
              <w:right w:val="single" w:sz="4" w:space="0" w:color="auto"/>
            </w:tcBorders>
          </w:tcPr>
          <w:p w14:paraId="2AB5FAF3" w14:textId="77777777" w:rsidR="00413BAB" w:rsidRPr="00594B40" w:rsidRDefault="00413BAB" w:rsidP="00854DAF">
            <w:pPr>
              <w:spacing w:after="0" w:line="240" w:lineRule="auto"/>
              <w:textAlignment w:val="baseline"/>
              <w:rPr>
                <w:rFonts w:ascii="Arial" w:hAnsi="Arial" w:cs="Arial"/>
                <w:sz w:val="18"/>
                <w:szCs w:val="18"/>
              </w:rPr>
            </w:pPr>
          </w:p>
        </w:tc>
      </w:tr>
      <w:tr w:rsidR="00413BAB" w:rsidRPr="00413BAB" w14:paraId="7546C54F" w14:textId="77777777" w:rsidTr="003F2BB1">
        <w:tc>
          <w:tcPr>
            <w:tcW w:w="1026" w:type="dxa"/>
            <w:vMerge w:val="restart"/>
            <w:tcBorders>
              <w:top w:val="single" w:sz="4" w:space="0" w:color="auto"/>
              <w:left w:val="single" w:sz="4" w:space="0" w:color="auto"/>
              <w:bottom w:val="single" w:sz="4" w:space="0" w:color="auto"/>
              <w:right w:val="single" w:sz="4" w:space="0" w:color="auto"/>
            </w:tcBorders>
            <w:hideMark/>
          </w:tcPr>
          <w:p w14:paraId="3490ADED" w14:textId="640EBAAD" w:rsidR="00413BAB" w:rsidRPr="00413BAB" w:rsidRDefault="000D4C24" w:rsidP="00854DAF">
            <w:pPr>
              <w:spacing w:after="0" w:line="240" w:lineRule="auto"/>
              <w:textAlignment w:val="baseline"/>
              <w:rPr>
                <w:rFonts w:ascii="Arial" w:hAnsi="Arial" w:cs="Arial"/>
                <w:sz w:val="18"/>
                <w:szCs w:val="18"/>
              </w:rPr>
            </w:pPr>
            <w:r>
              <w:rPr>
                <w:rFonts w:ascii="Arial" w:hAnsi="Arial" w:cs="Arial"/>
                <w:sz w:val="18"/>
                <w:szCs w:val="18"/>
              </w:rPr>
              <w:t>h</w:t>
            </w:r>
            <w:r w:rsidR="00413BAB" w:rsidRPr="00413BAB">
              <w:rPr>
                <w:rFonts w:ascii="Arial" w:hAnsi="Arial" w:cs="Arial"/>
                <w:sz w:val="18"/>
                <w:szCs w:val="18"/>
              </w:rPr>
              <w:t>Notify </w:t>
            </w:r>
          </w:p>
        </w:tc>
        <w:tc>
          <w:tcPr>
            <w:tcW w:w="529" w:type="dxa"/>
            <w:tcBorders>
              <w:top w:val="single" w:sz="4" w:space="0" w:color="auto"/>
              <w:left w:val="single" w:sz="4" w:space="0" w:color="auto"/>
              <w:bottom w:val="single" w:sz="4" w:space="0" w:color="auto"/>
              <w:right w:val="single" w:sz="4" w:space="0" w:color="auto"/>
            </w:tcBorders>
            <w:hideMark/>
          </w:tcPr>
          <w:p w14:paraId="2D6D21E2" w14:textId="77777777"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sz w:val="18"/>
                <w:szCs w:val="18"/>
              </w:rPr>
              <w:t>2.1 </w:t>
            </w:r>
          </w:p>
        </w:tc>
        <w:tc>
          <w:tcPr>
            <w:tcW w:w="3685" w:type="dxa"/>
            <w:tcBorders>
              <w:top w:val="single" w:sz="4" w:space="0" w:color="auto"/>
              <w:left w:val="single" w:sz="4" w:space="0" w:color="auto"/>
              <w:bottom w:val="single" w:sz="4" w:space="0" w:color="auto"/>
              <w:right w:val="single" w:sz="4" w:space="0" w:color="auto"/>
            </w:tcBorders>
            <w:hideMark/>
          </w:tcPr>
          <w:p w14:paraId="4EB9AB33" w14:textId="77777777"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color w:val="000000" w:themeColor="text1"/>
                <w:sz w:val="18"/>
                <w:szCs w:val="18"/>
              </w:rPr>
              <w:t>Percent of successful notifications by Primary Point of Contact within 24 hrs from positive test result entered in EpiSurv/total notification attempts </w:t>
            </w:r>
          </w:p>
        </w:tc>
        <w:tc>
          <w:tcPr>
            <w:tcW w:w="3755" w:type="dxa"/>
            <w:tcBorders>
              <w:top w:val="single" w:sz="4" w:space="0" w:color="auto"/>
              <w:left w:val="single" w:sz="4" w:space="0" w:color="auto"/>
              <w:bottom w:val="single" w:sz="4" w:space="0" w:color="auto"/>
              <w:right w:val="single" w:sz="4" w:space="0" w:color="auto"/>
            </w:tcBorders>
            <w:hideMark/>
          </w:tcPr>
          <w:p w14:paraId="43E9A409" w14:textId="77777777" w:rsidR="00413BAB" w:rsidRPr="00594B40" w:rsidRDefault="00413BAB" w:rsidP="00854DAF">
            <w:pPr>
              <w:spacing w:after="0" w:line="240" w:lineRule="auto"/>
              <w:textAlignment w:val="baseline"/>
              <w:rPr>
                <w:rFonts w:ascii="Arial" w:hAnsi="Arial" w:cs="Arial"/>
                <w:sz w:val="18"/>
                <w:szCs w:val="18"/>
              </w:rPr>
            </w:pPr>
            <w:r w:rsidRPr="00594B40">
              <w:rPr>
                <w:rFonts w:ascii="Arial" w:hAnsi="Arial" w:cs="Arial"/>
                <w:sz w:val="18"/>
                <w:szCs w:val="18"/>
              </w:rPr>
              <w:t>80% - Note how the Northern Region indicates how this is currently difficult to report on, and we are looking into the feasibility of reporting on this measure with BCMS.</w:t>
            </w:r>
          </w:p>
        </w:tc>
      </w:tr>
      <w:tr w:rsidR="00413BAB" w:rsidRPr="00413BAB" w14:paraId="182AF452" w14:textId="77777777" w:rsidTr="003F2BB1">
        <w:tc>
          <w:tcPr>
            <w:tcW w:w="0" w:type="auto"/>
            <w:vMerge/>
            <w:tcBorders>
              <w:top w:val="single" w:sz="4" w:space="0" w:color="auto"/>
              <w:left w:val="single" w:sz="4" w:space="0" w:color="auto"/>
              <w:bottom w:val="single" w:sz="4" w:space="0" w:color="auto"/>
              <w:right w:val="single" w:sz="4" w:space="0" w:color="auto"/>
            </w:tcBorders>
            <w:vAlign w:val="center"/>
            <w:hideMark/>
          </w:tcPr>
          <w:p w14:paraId="370C51F3" w14:textId="77777777" w:rsidR="00413BAB" w:rsidRPr="00413BAB" w:rsidRDefault="00413BAB" w:rsidP="00854DAF">
            <w:pPr>
              <w:spacing w:after="0"/>
              <w:rPr>
                <w:rFonts w:ascii="Arial" w:hAnsi="Arial" w:cs="Arial"/>
                <w:sz w:val="18"/>
                <w:szCs w:val="18"/>
              </w:rPr>
            </w:pPr>
          </w:p>
        </w:tc>
        <w:tc>
          <w:tcPr>
            <w:tcW w:w="529" w:type="dxa"/>
            <w:tcBorders>
              <w:top w:val="single" w:sz="4" w:space="0" w:color="auto"/>
              <w:left w:val="single" w:sz="4" w:space="0" w:color="auto"/>
              <w:bottom w:val="single" w:sz="4" w:space="0" w:color="auto"/>
              <w:right w:val="single" w:sz="4" w:space="0" w:color="auto"/>
            </w:tcBorders>
            <w:hideMark/>
          </w:tcPr>
          <w:p w14:paraId="6EB0A0A1" w14:textId="77777777"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sz w:val="18"/>
                <w:szCs w:val="18"/>
              </w:rPr>
              <w:t>2.2 </w:t>
            </w:r>
          </w:p>
        </w:tc>
        <w:tc>
          <w:tcPr>
            <w:tcW w:w="3685" w:type="dxa"/>
            <w:tcBorders>
              <w:top w:val="single" w:sz="4" w:space="0" w:color="auto"/>
              <w:left w:val="single" w:sz="4" w:space="0" w:color="auto"/>
              <w:bottom w:val="single" w:sz="4" w:space="0" w:color="auto"/>
              <w:right w:val="single" w:sz="4" w:space="0" w:color="auto"/>
            </w:tcBorders>
            <w:hideMark/>
          </w:tcPr>
          <w:p w14:paraId="090F3A07" w14:textId="77777777"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color w:val="000000" w:themeColor="text1"/>
                <w:sz w:val="18"/>
                <w:szCs w:val="18"/>
              </w:rPr>
              <w:t>Percent of referrals to the appropriate clinical, public health and welfare support within 24 hrs of the initial contact / total number of referrals </w:t>
            </w:r>
          </w:p>
        </w:tc>
        <w:tc>
          <w:tcPr>
            <w:tcW w:w="3755" w:type="dxa"/>
            <w:tcBorders>
              <w:top w:val="single" w:sz="4" w:space="0" w:color="auto"/>
              <w:left w:val="single" w:sz="4" w:space="0" w:color="auto"/>
              <w:bottom w:val="single" w:sz="4" w:space="0" w:color="auto"/>
              <w:right w:val="single" w:sz="4" w:space="0" w:color="auto"/>
            </w:tcBorders>
            <w:hideMark/>
          </w:tcPr>
          <w:p w14:paraId="2831C3A2" w14:textId="77777777" w:rsidR="00413BAB" w:rsidRPr="00594B40" w:rsidRDefault="00413BAB" w:rsidP="00854DAF">
            <w:pPr>
              <w:spacing w:after="0" w:line="240" w:lineRule="auto"/>
              <w:textAlignment w:val="baseline"/>
              <w:rPr>
                <w:rFonts w:ascii="Arial" w:hAnsi="Arial" w:cs="Arial"/>
                <w:sz w:val="18"/>
                <w:szCs w:val="18"/>
              </w:rPr>
            </w:pPr>
            <w:r w:rsidRPr="00594B40">
              <w:rPr>
                <w:rFonts w:ascii="Arial" w:hAnsi="Arial" w:cs="Arial"/>
                <w:sz w:val="18"/>
                <w:szCs w:val="18"/>
              </w:rPr>
              <w:t xml:space="preserve">80% - Note how this provisional target can create adverse effects, as there is a risk of creating adverse incentives. </w:t>
            </w:r>
          </w:p>
        </w:tc>
      </w:tr>
      <w:tr w:rsidR="00413BAB" w:rsidRPr="00413BAB" w14:paraId="5C5D7D14" w14:textId="77777777" w:rsidTr="003F2BB1">
        <w:tc>
          <w:tcPr>
            <w:tcW w:w="1026" w:type="dxa"/>
            <w:vMerge w:val="restart"/>
            <w:tcBorders>
              <w:top w:val="single" w:sz="4" w:space="0" w:color="auto"/>
              <w:left w:val="single" w:sz="4" w:space="0" w:color="auto"/>
              <w:bottom w:val="single" w:sz="4" w:space="0" w:color="auto"/>
              <w:right w:val="single" w:sz="4" w:space="0" w:color="auto"/>
            </w:tcBorders>
            <w:hideMark/>
          </w:tcPr>
          <w:p w14:paraId="42EBB8CB" w14:textId="77777777" w:rsidR="00413BAB" w:rsidRPr="00413BAB" w:rsidRDefault="00413BAB" w:rsidP="00854DAF">
            <w:pPr>
              <w:spacing w:after="0" w:line="240" w:lineRule="auto"/>
              <w:rPr>
                <w:rFonts w:ascii="Arial" w:hAnsi="Arial" w:cs="Arial"/>
                <w:sz w:val="18"/>
                <w:szCs w:val="18"/>
              </w:rPr>
            </w:pPr>
            <w:r w:rsidRPr="00413BAB">
              <w:rPr>
                <w:rFonts w:ascii="Arial" w:hAnsi="Arial" w:cs="Arial"/>
                <w:sz w:val="18"/>
                <w:szCs w:val="18"/>
              </w:rPr>
              <w:t>Assess needs and pathway </w:t>
            </w:r>
          </w:p>
        </w:tc>
        <w:tc>
          <w:tcPr>
            <w:tcW w:w="529" w:type="dxa"/>
            <w:tcBorders>
              <w:top w:val="single" w:sz="4" w:space="0" w:color="auto"/>
              <w:left w:val="single" w:sz="4" w:space="0" w:color="auto"/>
              <w:bottom w:val="single" w:sz="4" w:space="0" w:color="auto"/>
              <w:right w:val="single" w:sz="4" w:space="0" w:color="auto"/>
            </w:tcBorders>
            <w:hideMark/>
          </w:tcPr>
          <w:p w14:paraId="681D16C4" w14:textId="77777777"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sz w:val="18"/>
                <w:szCs w:val="18"/>
              </w:rPr>
              <w:t>3.1 </w:t>
            </w:r>
          </w:p>
        </w:tc>
        <w:tc>
          <w:tcPr>
            <w:tcW w:w="3685" w:type="dxa"/>
            <w:tcBorders>
              <w:top w:val="single" w:sz="4" w:space="0" w:color="auto"/>
              <w:left w:val="single" w:sz="4" w:space="0" w:color="auto"/>
              <w:bottom w:val="single" w:sz="4" w:space="0" w:color="auto"/>
              <w:right w:val="single" w:sz="4" w:space="0" w:color="auto"/>
            </w:tcBorders>
            <w:hideMark/>
          </w:tcPr>
          <w:p w14:paraId="3EFF40EF" w14:textId="476E5ED2"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color w:val="000000" w:themeColor="text1"/>
                <w:sz w:val="18"/>
                <w:szCs w:val="18"/>
              </w:rPr>
              <w:t xml:space="preserve">Percent of </w:t>
            </w:r>
            <w:r w:rsidR="00CD2275">
              <w:rPr>
                <w:rFonts w:ascii="Arial" w:hAnsi="Arial" w:cs="Arial"/>
                <w:color w:val="000000" w:themeColor="text1"/>
                <w:sz w:val="18"/>
                <w:szCs w:val="18"/>
              </w:rPr>
              <w:t>Case</w:t>
            </w:r>
            <w:r w:rsidRPr="00413BAB">
              <w:rPr>
                <w:rFonts w:ascii="Arial" w:hAnsi="Arial" w:cs="Arial"/>
                <w:color w:val="000000" w:themeColor="text1"/>
                <w:sz w:val="18"/>
                <w:szCs w:val="18"/>
              </w:rPr>
              <w:t xml:space="preserve">s isolating at home / total active </w:t>
            </w:r>
            <w:r w:rsidR="00CD2275">
              <w:rPr>
                <w:rFonts w:ascii="Arial" w:hAnsi="Arial" w:cs="Arial"/>
                <w:color w:val="000000" w:themeColor="text1"/>
                <w:sz w:val="18"/>
                <w:szCs w:val="18"/>
              </w:rPr>
              <w:t>Case</w:t>
            </w:r>
            <w:r w:rsidRPr="00413BAB">
              <w:rPr>
                <w:rFonts w:ascii="Arial" w:hAnsi="Arial" w:cs="Arial"/>
                <w:color w:val="000000" w:themeColor="text1"/>
                <w:sz w:val="18"/>
                <w:szCs w:val="18"/>
              </w:rPr>
              <w:t>s </w:t>
            </w:r>
          </w:p>
        </w:tc>
        <w:tc>
          <w:tcPr>
            <w:tcW w:w="3755" w:type="dxa"/>
            <w:vMerge w:val="restart"/>
            <w:tcBorders>
              <w:top w:val="single" w:sz="4" w:space="0" w:color="auto"/>
              <w:left w:val="single" w:sz="4" w:space="0" w:color="auto"/>
              <w:bottom w:val="single" w:sz="4" w:space="0" w:color="auto"/>
              <w:right w:val="single" w:sz="4" w:space="0" w:color="auto"/>
            </w:tcBorders>
            <w:hideMark/>
          </w:tcPr>
          <w:p w14:paraId="616AE198" w14:textId="121FA02F" w:rsidR="00413BAB" w:rsidRPr="00594B40" w:rsidRDefault="00413BAB" w:rsidP="00854DAF">
            <w:pPr>
              <w:spacing w:after="0" w:line="240" w:lineRule="auto"/>
              <w:textAlignment w:val="baseline"/>
              <w:rPr>
                <w:rFonts w:ascii="Arial" w:hAnsi="Arial" w:cs="Arial"/>
                <w:sz w:val="18"/>
                <w:szCs w:val="18"/>
              </w:rPr>
            </w:pPr>
            <w:r w:rsidRPr="00594B40">
              <w:rPr>
                <w:rFonts w:ascii="Arial" w:hAnsi="Arial" w:cs="Arial"/>
                <w:sz w:val="18"/>
                <w:szCs w:val="18"/>
              </w:rPr>
              <w:t xml:space="preserve">No provisional target because this is determined by the number of active </w:t>
            </w:r>
            <w:r w:rsidR="00CD2275">
              <w:rPr>
                <w:rFonts w:ascii="Arial" w:hAnsi="Arial" w:cs="Arial"/>
                <w:sz w:val="18"/>
                <w:szCs w:val="18"/>
              </w:rPr>
              <w:t>Case</w:t>
            </w:r>
            <w:r w:rsidRPr="00594B40">
              <w:rPr>
                <w:rFonts w:ascii="Arial" w:hAnsi="Arial" w:cs="Arial"/>
                <w:sz w:val="18"/>
                <w:szCs w:val="18"/>
              </w:rPr>
              <w:t>s in the community.</w:t>
            </w:r>
          </w:p>
        </w:tc>
      </w:tr>
      <w:tr w:rsidR="00413BAB" w:rsidRPr="00413BAB" w14:paraId="43714028" w14:textId="77777777" w:rsidTr="003F2BB1">
        <w:tc>
          <w:tcPr>
            <w:tcW w:w="0" w:type="auto"/>
            <w:vMerge/>
            <w:tcBorders>
              <w:top w:val="single" w:sz="4" w:space="0" w:color="auto"/>
              <w:left w:val="single" w:sz="4" w:space="0" w:color="auto"/>
              <w:bottom w:val="single" w:sz="4" w:space="0" w:color="auto"/>
              <w:right w:val="single" w:sz="4" w:space="0" w:color="auto"/>
            </w:tcBorders>
            <w:vAlign w:val="center"/>
            <w:hideMark/>
          </w:tcPr>
          <w:p w14:paraId="09944195" w14:textId="77777777" w:rsidR="00413BAB" w:rsidRPr="00413BAB" w:rsidRDefault="00413BAB" w:rsidP="00854DAF">
            <w:pPr>
              <w:spacing w:after="0"/>
              <w:rPr>
                <w:rFonts w:ascii="Arial" w:hAnsi="Arial" w:cs="Arial"/>
                <w:sz w:val="18"/>
                <w:szCs w:val="18"/>
              </w:rPr>
            </w:pPr>
          </w:p>
        </w:tc>
        <w:tc>
          <w:tcPr>
            <w:tcW w:w="529" w:type="dxa"/>
            <w:tcBorders>
              <w:top w:val="single" w:sz="4" w:space="0" w:color="auto"/>
              <w:left w:val="single" w:sz="4" w:space="0" w:color="auto"/>
              <w:bottom w:val="single" w:sz="4" w:space="0" w:color="auto"/>
              <w:right w:val="single" w:sz="4" w:space="0" w:color="auto"/>
            </w:tcBorders>
            <w:hideMark/>
          </w:tcPr>
          <w:p w14:paraId="17A4B863" w14:textId="77777777"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sz w:val="18"/>
                <w:szCs w:val="18"/>
              </w:rPr>
              <w:t>3.2 </w:t>
            </w:r>
          </w:p>
        </w:tc>
        <w:tc>
          <w:tcPr>
            <w:tcW w:w="3685" w:type="dxa"/>
            <w:tcBorders>
              <w:top w:val="single" w:sz="4" w:space="0" w:color="auto"/>
              <w:left w:val="single" w:sz="4" w:space="0" w:color="auto"/>
              <w:bottom w:val="single" w:sz="4" w:space="0" w:color="auto"/>
              <w:right w:val="single" w:sz="4" w:space="0" w:color="auto"/>
            </w:tcBorders>
            <w:hideMark/>
          </w:tcPr>
          <w:p w14:paraId="25427DD7" w14:textId="73060ED4"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color w:val="000000" w:themeColor="text1"/>
                <w:sz w:val="18"/>
                <w:szCs w:val="18"/>
              </w:rPr>
              <w:t xml:space="preserve">Percent of </w:t>
            </w:r>
            <w:r w:rsidR="00CD2275">
              <w:rPr>
                <w:rFonts w:ascii="Arial" w:hAnsi="Arial" w:cs="Arial"/>
                <w:color w:val="000000" w:themeColor="text1"/>
                <w:sz w:val="18"/>
                <w:szCs w:val="18"/>
              </w:rPr>
              <w:t>Case</w:t>
            </w:r>
            <w:r w:rsidRPr="00413BAB">
              <w:rPr>
                <w:rFonts w:ascii="Arial" w:hAnsi="Arial" w:cs="Arial"/>
                <w:color w:val="000000" w:themeColor="text1"/>
                <w:sz w:val="18"/>
                <w:szCs w:val="18"/>
              </w:rPr>
              <w:t xml:space="preserve">s in managed isolation / total active </w:t>
            </w:r>
            <w:r w:rsidR="00CD2275">
              <w:rPr>
                <w:rFonts w:ascii="Arial" w:hAnsi="Arial" w:cs="Arial"/>
                <w:color w:val="000000" w:themeColor="text1"/>
                <w:sz w:val="18"/>
                <w:szCs w:val="18"/>
              </w:rPr>
              <w:t>Case</w:t>
            </w:r>
            <w:r w:rsidRPr="00413BAB">
              <w:rPr>
                <w:rFonts w:ascii="Arial" w:hAnsi="Arial" w:cs="Arial"/>
                <w:color w:val="000000" w:themeColor="text1"/>
                <w:sz w:val="18"/>
                <w:szCs w:val="18"/>
              </w:rPr>
              <w:t>s </w:t>
            </w:r>
          </w:p>
        </w:tc>
        <w:tc>
          <w:tcPr>
            <w:tcW w:w="3755" w:type="dxa"/>
            <w:vMerge/>
            <w:tcBorders>
              <w:top w:val="single" w:sz="4" w:space="0" w:color="auto"/>
              <w:left w:val="single" w:sz="4" w:space="0" w:color="auto"/>
              <w:bottom w:val="single" w:sz="4" w:space="0" w:color="auto"/>
              <w:right w:val="single" w:sz="4" w:space="0" w:color="auto"/>
            </w:tcBorders>
            <w:vAlign w:val="center"/>
            <w:hideMark/>
          </w:tcPr>
          <w:p w14:paraId="02E26CB6" w14:textId="77777777" w:rsidR="00413BAB" w:rsidRPr="00223DF1" w:rsidRDefault="00413BAB" w:rsidP="00854DAF">
            <w:pPr>
              <w:spacing w:after="0"/>
              <w:rPr>
                <w:rFonts w:ascii="Arial" w:hAnsi="Arial" w:cs="Arial"/>
                <w:sz w:val="18"/>
                <w:szCs w:val="18"/>
              </w:rPr>
            </w:pPr>
          </w:p>
        </w:tc>
      </w:tr>
      <w:tr w:rsidR="00413BAB" w:rsidRPr="00413BAB" w14:paraId="4AAD3AC8" w14:textId="77777777" w:rsidTr="003F2BB1">
        <w:tc>
          <w:tcPr>
            <w:tcW w:w="0" w:type="auto"/>
            <w:vMerge/>
            <w:tcBorders>
              <w:top w:val="single" w:sz="4" w:space="0" w:color="auto"/>
              <w:left w:val="single" w:sz="4" w:space="0" w:color="auto"/>
              <w:bottom w:val="single" w:sz="4" w:space="0" w:color="auto"/>
              <w:right w:val="single" w:sz="4" w:space="0" w:color="auto"/>
            </w:tcBorders>
            <w:vAlign w:val="center"/>
            <w:hideMark/>
          </w:tcPr>
          <w:p w14:paraId="6AB727A8" w14:textId="77777777" w:rsidR="00413BAB" w:rsidRPr="00413BAB" w:rsidRDefault="00413BAB" w:rsidP="00854DAF">
            <w:pPr>
              <w:spacing w:after="0"/>
              <w:rPr>
                <w:rFonts w:ascii="Arial" w:hAnsi="Arial" w:cs="Arial"/>
                <w:sz w:val="18"/>
                <w:szCs w:val="18"/>
              </w:rPr>
            </w:pPr>
          </w:p>
        </w:tc>
        <w:tc>
          <w:tcPr>
            <w:tcW w:w="529" w:type="dxa"/>
            <w:tcBorders>
              <w:top w:val="single" w:sz="4" w:space="0" w:color="auto"/>
              <w:left w:val="single" w:sz="4" w:space="0" w:color="auto"/>
              <w:bottom w:val="single" w:sz="4" w:space="0" w:color="auto"/>
              <w:right w:val="single" w:sz="4" w:space="0" w:color="auto"/>
            </w:tcBorders>
            <w:hideMark/>
          </w:tcPr>
          <w:p w14:paraId="0F7942CF" w14:textId="77777777"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sz w:val="18"/>
                <w:szCs w:val="18"/>
              </w:rPr>
              <w:t>3.3 </w:t>
            </w:r>
          </w:p>
        </w:tc>
        <w:tc>
          <w:tcPr>
            <w:tcW w:w="3685" w:type="dxa"/>
            <w:tcBorders>
              <w:top w:val="single" w:sz="4" w:space="0" w:color="auto"/>
              <w:left w:val="single" w:sz="4" w:space="0" w:color="auto"/>
              <w:bottom w:val="single" w:sz="4" w:space="0" w:color="auto"/>
              <w:right w:val="single" w:sz="4" w:space="0" w:color="auto"/>
            </w:tcBorders>
            <w:hideMark/>
          </w:tcPr>
          <w:p w14:paraId="3A04AC75" w14:textId="69433E44"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color w:val="000000" w:themeColor="text1"/>
                <w:sz w:val="18"/>
                <w:szCs w:val="18"/>
              </w:rPr>
              <w:t xml:space="preserve">Percent of </w:t>
            </w:r>
            <w:r w:rsidR="00CD2275">
              <w:rPr>
                <w:rFonts w:ascii="Arial" w:hAnsi="Arial" w:cs="Arial"/>
                <w:color w:val="000000" w:themeColor="text1"/>
                <w:sz w:val="18"/>
                <w:szCs w:val="18"/>
              </w:rPr>
              <w:t>Case</w:t>
            </w:r>
            <w:r w:rsidRPr="00413BAB">
              <w:rPr>
                <w:rFonts w:ascii="Arial" w:hAnsi="Arial" w:cs="Arial"/>
                <w:color w:val="000000" w:themeColor="text1"/>
                <w:sz w:val="18"/>
                <w:szCs w:val="18"/>
              </w:rPr>
              <w:t xml:space="preserve">s from home isolation to managed isolation or alternative accommodation </w:t>
            </w:r>
            <w:r w:rsidRPr="00413BAB">
              <w:rPr>
                <w:rFonts w:ascii="Arial" w:hAnsi="Arial" w:cs="Arial"/>
                <w:sz w:val="18"/>
                <w:szCs w:val="18"/>
              </w:rPr>
              <w:t>within 48</w:t>
            </w:r>
            <w:r w:rsidRPr="00413BAB">
              <w:rPr>
                <w:rFonts w:ascii="Arial" w:hAnsi="Arial" w:cs="Arial"/>
                <w:color w:val="000000" w:themeColor="text1"/>
                <w:sz w:val="18"/>
                <w:szCs w:val="18"/>
              </w:rPr>
              <w:t xml:space="preserve"> hours of identified need following needs assessment / total isolating households </w:t>
            </w:r>
          </w:p>
        </w:tc>
        <w:tc>
          <w:tcPr>
            <w:tcW w:w="3755" w:type="dxa"/>
            <w:tcBorders>
              <w:top w:val="single" w:sz="4" w:space="0" w:color="auto"/>
              <w:left w:val="single" w:sz="4" w:space="0" w:color="auto"/>
              <w:bottom w:val="single" w:sz="4" w:space="0" w:color="auto"/>
              <w:right w:val="single" w:sz="4" w:space="0" w:color="auto"/>
            </w:tcBorders>
            <w:hideMark/>
          </w:tcPr>
          <w:p w14:paraId="6058D340" w14:textId="77777777" w:rsidR="00413BAB" w:rsidRPr="00594B40" w:rsidRDefault="00413BAB" w:rsidP="00854DAF">
            <w:pPr>
              <w:spacing w:after="0" w:line="240" w:lineRule="auto"/>
              <w:textAlignment w:val="baseline"/>
              <w:rPr>
                <w:rFonts w:ascii="Arial" w:hAnsi="Arial" w:cs="Arial"/>
                <w:sz w:val="18"/>
                <w:szCs w:val="18"/>
              </w:rPr>
            </w:pPr>
            <w:r w:rsidRPr="00594B40">
              <w:rPr>
                <w:rFonts w:ascii="Arial" w:hAnsi="Arial" w:cs="Arial"/>
                <w:sz w:val="18"/>
                <w:szCs w:val="18"/>
              </w:rPr>
              <w:t>80% - Note how this can currently not yet be reported on, and we are looking into the feasibility of reporting on this measure with BCMS.</w:t>
            </w:r>
          </w:p>
        </w:tc>
      </w:tr>
      <w:tr w:rsidR="00413BAB" w:rsidRPr="00413BAB" w14:paraId="44E12821" w14:textId="77777777" w:rsidTr="003F2BB1">
        <w:tc>
          <w:tcPr>
            <w:tcW w:w="0" w:type="auto"/>
            <w:vMerge/>
            <w:tcBorders>
              <w:top w:val="single" w:sz="4" w:space="0" w:color="auto"/>
              <w:left w:val="single" w:sz="4" w:space="0" w:color="auto"/>
              <w:bottom w:val="single" w:sz="4" w:space="0" w:color="auto"/>
              <w:right w:val="single" w:sz="4" w:space="0" w:color="auto"/>
            </w:tcBorders>
            <w:vAlign w:val="center"/>
            <w:hideMark/>
          </w:tcPr>
          <w:p w14:paraId="72B4E026" w14:textId="77777777" w:rsidR="00413BAB" w:rsidRPr="00413BAB" w:rsidRDefault="00413BAB" w:rsidP="00854DAF">
            <w:pPr>
              <w:spacing w:after="0"/>
              <w:rPr>
                <w:rFonts w:ascii="Arial" w:hAnsi="Arial" w:cs="Arial"/>
                <w:sz w:val="18"/>
                <w:szCs w:val="18"/>
              </w:rPr>
            </w:pPr>
          </w:p>
        </w:tc>
        <w:tc>
          <w:tcPr>
            <w:tcW w:w="529" w:type="dxa"/>
            <w:tcBorders>
              <w:top w:val="single" w:sz="4" w:space="0" w:color="auto"/>
              <w:left w:val="single" w:sz="4" w:space="0" w:color="auto"/>
              <w:bottom w:val="single" w:sz="4" w:space="0" w:color="auto"/>
              <w:right w:val="single" w:sz="4" w:space="0" w:color="auto"/>
            </w:tcBorders>
            <w:hideMark/>
          </w:tcPr>
          <w:p w14:paraId="2007F550" w14:textId="77777777"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sz w:val="18"/>
                <w:szCs w:val="18"/>
              </w:rPr>
              <w:t>3.4</w:t>
            </w:r>
          </w:p>
        </w:tc>
        <w:tc>
          <w:tcPr>
            <w:tcW w:w="3685" w:type="dxa"/>
            <w:tcBorders>
              <w:top w:val="single" w:sz="4" w:space="0" w:color="auto"/>
              <w:left w:val="single" w:sz="4" w:space="0" w:color="auto"/>
              <w:bottom w:val="single" w:sz="4" w:space="0" w:color="auto"/>
              <w:right w:val="single" w:sz="4" w:space="0" w:color="auto"/>
            </w:tcBorders>
            <w:hideMark/>
          </w:tcPr>
          <w:p w14:paraId="6C5AB9EE" w14:textId="7543A60B"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color w:val="000000" w:themeColor="text1"/>
                <w:sz w:val="18"/>
                <w:szCs w:val="18"/>
              </w:rPr>
              <w:t xml:space="preserve">Percent of hospital </w:t>
            </w:r>
            <w:r w:rsidR="00CD2275">
              <w:rPr>
                <w:rFonts w:ascii="Arial" w:hAnsi="Arial" w:cs="Arial"/>
                <w:color w:val="000000" w:themeColor="text1"/>
                <w:sz w:val="18"/>
                <w:szCs w:val="18"/>
              </w:rPr>
              <w:t>Case</w:t>
            </w:r>
            <w:r w:rsidRPr="00413BAB">
              <w:rPr>
                <w:rFonts w:ascii="Arial" w:hAnsi="Arial" w:cs="Arial"/>
                <w:color w:val="000000" w:themeColor="text1"/>
                <w:sz w:val="18"/>
                <w:szCs w:val="18"/>
              </w:rPr>
              <w:t xml:space="preserve">s / total active </w:t>
            </w:r>
            <w:r w:rsidR="00CD2275">
              <w:rPr>
                <w:rFonts w:ascii="Arial" w:hAnsi="Arial" w:cs="Arial"/>
                <w:color w:val="000000" w:themeColor="text1"/>
                <w:sz w:val="18"/>
                <w:szCs w:val="18"/>
              </w:rPr>
              <w:t>Case</w:t>
            </w:r>
            <w:r w:rsidRPr="00413BAB">
              <w:rPr>
                <w:rFonts w:ascii="Arial" w:hAnsi="Arial" w:cs="Arial"/>
                <w:color w:val="000000" w:themeColor="text1"/>
                <w:sz w:val="18"/>
                <w:szCs w:val="18"/>
              </w:rPr>
              <w:t>s </w:t>
            </w:r>
          </w:p>
        </w:tc>
        <w:tc>
          <w:tcPr>
            <w:tcW w:w="3755" w:type="dxa"/>
            <w:vMerge w:val="restart"/>
            <w:tcBorders>
              <w:top w:val="single" w:sz="4" w:space="0" w:color="auto"/>
              <w:left w:val="single" w:sz="4" w:space="0" w:color="auto"/>
              <w:bottom w:val="single" w:sz="4" w:space="0" w:color="auto"/>
              <w:right w:val="single" w:sz="4" w:space="0" w:color="auto"/>
            </w:tcBorders>
            <w:hideMark/>
          </w:tcPr>
          <w:p w14:paraId="6F9BBE51" w14:textId="5B2F604D" w:rsidR="00413BAB" w:rsidRPr="00594B40" w:rsidRDefault="00413BAB" w:rsidP="00854DAF">
            <w:pPr>
              <w:spacing w:after="0" w:line="240" w:lineRule="auto"/>
              <w:textAlignment w:val="baseline"/>
              <w:rPr>
                <w:rFonts w:ascii="Arial" w:hAnsi="Arial" w:cs="Arial"/>
                <w:sz w:val="18"/>
                <w:szCs w:val="18"/>
              </w:rPr>
            </w:pPr>
            <w:r w:rsidRPr="00594B40">
              <w:rPr>
                <w:rFonts w:ascii="Arial" w:hAnsi="Arial" w:cs="Arial"/>
                <w:sz w:val="18"/>
                <w:szCs w:val="18"/>
              </w:rPr>
              <w:t xml:space="preserve">No provisional target because this is determined by the number of active </w:t>
            </w:r>
            <w:r w:rsidR="00CD2275">
              <w:rPr>
                <w:rFonts w:ascii="Arial" w:hAnsi="Arial" w:cs="Arial"/>
                <w:sz w:val="18"/>
                <w:szCs w:val="18"/>
              </w:rPr>
              <w:t>Case</w:t>
            </w:r>
            <w:r w:rsidRPr="00594B40">
              <w:rPr>
                <w:rFonts w:ascii="Arial" w:hAnsi="Arial" w:cs="Arial"/>
                <w:sz w:val="18"/>
                <w:szCs w:val="18"/>
              </w:rPr>
              <w:t>s in the community.</w:t>
            </w:r>
          </w:p>
        </w:tc>
      </w:tr>
      <w:tr w:rsidR="00413BAB" w:rsidRPr="00413BAB" w14:paraId="0773584D" w14:textId="77777777" w:rsidTr="003F2BB1">
        <w:tc>
          <w:tcPr>
            <w:tcW w:w="0" w:type="auto"/>
            <w:vMerge/>
            <w:tcBorders>
              <w:top w:val="single" w:sz="4" w:space="0" w:color="auto"/>
              <w:left w:val="single" w:sz="4" w:space="0" w:color="auto"/>
              <w:bottom w:val="single" w:sz="4" w:space="0" w:color="auto"/>
              <w:right w:val="single" w:sz="4" w:space="0" w:color="auto"/>
            </w:tcBorders>
            <w:vAlign w:val="center"/>
            <w:hideMark/>
          </w:tcPr>
          <w:p w14:paraId="0CCD59D3" w14:textId="77777777" w:rsidR="00413BAB" w:rsidRPr="00413BAB" w:rsidRDefault="00413BAB" w:rsidP="00854DAF">
            <w:pPr>
              <w:spacing w:after="0"/>
              <w:rPr>
                <w:rFonts w:ascii="Arial" w:hAnsi="Arial" w:cs="Arial"/>
                <w:sz w:val="18"/>
                <w:szCs w:val="18"/>
              </w:rPr>
            </w:pPr>
          </w:p>
        </w:tc>
        <w:tc>
          <w:tcPr>
            <w:tcW w:w="529" w:type="dxa"/>
            <w:tcBorders>
              <w:top w:val="single" w:sz="4" w:space="0" w:color="auto"/>
              <w:left w:val="single" w:sz="4" w:space="0" w:color="auto"/>
              <w:bottom w:val="single" w:sz="4" w:space="0" w:color="auto"/>
              <w:right w:val="single" w:sz="4" w:space="0" w:color="auto"/>
            </w:tcBorders>
            <w:hideMark/>
          </w:tcPr>
          <w:p w14:paraId="3CFBB358" w14:textId="77777777"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sz w:val="18"/>
                <w:szCs w:val="18"/>
              </w:rPr>
              <w:t>3.5 </w:t>
            </w:r>
          </w:p>
        </w:tc>
        <w:tc>
          <w:tcPr>
            <w:tcW w:w="3685" w:type="dxa"/>
            <w:tcBorders>
              <w:top w:val="single" w:sz="4" w:space="0" w:color="auto"/>
              <w:left w:val="single" w:sz="4" w:space="0" w:color="auto"/>
              <w:bottom w:val="single" w:sz="4" w:space="0" w:color="auto"/>
              <w:right w:val="single" w:sz="4" w:space="0" w:color="auto"/>
            </w:tcBorders>
            <w:hideMark/>
          </w:tcPr>
          <w:p w14:paraId="1F1BF995" w14:textId="332006FB"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color w:val="000000" w:themeColor="text1"/>
                <w:sz w:val="18"/>
                <w:szCs w:val="18"/>
              </w:rPr>
              <w:t xml:space="preserve">Percent of ICU </w:t>
            </w:r>
            <w:r w:rsidR="00CD2275">
              <w:rPr>
                <w:rFonts w:ascii="Arial" w:hAnsi="Arial" w:cs="Arial"/>
                <w:color w:val="000000" w:themeColor="text1"/>
                <w:sz w:val="18"/>
                <w:szCs w:val="18"/>
              </w:rPr>
              <w:t>Case</w:t>
            </w:r>
            <w:r w:rsidRPr="00413BAB">
              <w:rPr>
                <w:rFonts w:ascii="Arial" w:hAnsi="Arial" w:cs="Arial"/>
                <w:color w:val="000000" w:themeColor="text1"/>
                <w:sz w:val="18"/>
                <w:szCs w:val="18"/>
              </w:rPr>
              <w:t xml:space="preserve">s / hospital </w:t>
            </w:r>
            <w:r w:rsidR="00CD2275">
              <w:rPr>
                <w:rFonts w:ascii="Arial" w:hAnsi="Arial" w:cs="Arial"/>
                <w:color w:val="000000" w:themeColor="text1"/>
                <w:sz w:val="18"/>
                <w:szCs w:val="18"/>
              </w:rPr>
              <w:t>Case</w:t>
            </w:r>
            <w:r w:rsidRPr="00413BAB">
              <w:rPr>
                <w:rFonts w:ascii="Arial" w:hAnsi="Arial" w:cs="Arial"/>
                <w:color w:val="000000" w:themeColor="text1"/>
                <w:sz w:val="18"/>
                <w:szCs w:val="18"/>
              </w:rPr>
              <w:t>s </w:t>
            </w:r>
          </w:p>
        </w:tc>
        <w:tc>
          <w:tcPr>
            <w:tcW w:w="3755" w:type="dxa"/>
            <w:vMerge/>
            <w:tcBorders>
              <w:top w:val="single" w:sz="4" w:space="0" w:color="auto"/>
              <w:left w:val="single" w:sz="4" w:space="0" w:color="auto"/>
              <w:bottom w:val="single" w:sz="4" w:space="0" w:color="auto"/>
              <w:right w:val="single" w:sz="4" w:space="0" w:color="auto"/>
            </w:tcBorders>
            <w:vAlign w:val="center"/>
            <w:hideMark/>
          </w:tcPr>
          <w:p w14:paraId="0F428EF7" w14:textId="77777777" w:rsidR="00413BAB" w:rsidRPr="00223DF1" w:rsidRDefault="00413BAB" w:rsidP="00854DAF">
            <w:pPr>
              <w:spacing w:after="0"/>
              <w:rPr>
                <w:rFonts w:ascii="Arial" w:hAnsi="Arial" w:cs="Arial"/>
                <w:sz w:val="18"/>
                <w:szCs w:val="18"/>
              </w:rPr>
            </w:pPr>
          </w:p>
        </w:tc>
      </w:tr>
      <w:tr w:rsidR="00413BAB" w:rsidRPr="00413BAB" w14:paraId="2838731E" w14:textId="77777777" w:rsidTr="003F2BB1">
        <w:trPr>
          <w:trHeight w:val="300"/>
        </w:trPr>
        <w:tc>
          <w:tcPr>
            <w:tcW w:w="1026" w:type="dxa"/>
            <w:vMerge w:val="restart"/>
            <w:tcBorders>
              <w:top w:val="single" w:sz="4" w:space="0" w:color="auto"/>
              <w:left w:val="single" w:sz="4" w:space="0" w:color="auto"/>
              <w:bottom w:val="single" w:sz="4" w:space="0" w:color="auto"/>
              <w:right w:val="single" w:sz="4" w:space="0" w:color="auto"/>
            </w:tcBorders>
            <w:hideMark/>
          </w:tcPr>
          <w:p w14:paraId="6F0F28C8" w14:textId="77777777"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sz w:val="18"/>
                <w:szCs w:val="18"/>
              </w:rPr>
              <w:t>Care and Support </w:t>
            </w:r>
          </w:p>
        </w:tc>
        <w:tc>
          <w:tcPr>
            <w:tcW w:w="529" w:type="dxa"/>
            <w:tcBorders>
              <w:top w:val="single" w:sz="4" w:space="0" w:color="auto"/>
              <w:left w:val="single" w:sz="4" w:space="0" w:color="auto"/>
              <w:bottom w:val="single" w:sz="4" w:space="0" w:color="auto"/>
              <w:right w:val="single" w:sz="4" w:space="0" w:color="auto"/>
            </w:tcBorders>
            <w:hideMark/>
          </w:tcPr>
          <w:p w14:paraId="339C844E" w14:textId="77777777"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sz w:val="18"/>
                <w:szCs w:val="18"/>
              </w:rPr>
              <w:t>4.1 </w:t>
            </w:r>
          </w:p>
        </w:tc>
        <w:tc>
          <w:tcPr>
            <w:tcW w:w="3685" w:type="dxa"/>
            <w:tcBorders>
              <w:top w:val="single" w:sz="4" w:space="0" w:color="auto"/>
              <w:left w:val="single" w:sz="4" w:space="0" w:color="auto"/>
              <w:bottom w:val="single" w:sz="4" w:space="0" w:color="auto"/>
              <w:right w:val="single" w:sz="4" w:space="0" w:color="auto"/>
            </w:tcBorders>
            <w:hideMark/>
          </w:tcPr>
          <w:p w14:paraId="168C83B9" w14:textId="77777777"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color w:val="000000" w:themeColor="text1"/>
                <w:sz w:val="18"/>
                <w:szCs w:val="18"/>
              </w:rPr>
              <w:t>Percent of scheduled contacts from care representatives (welfare, clinical, public health) on agreed days during isolation being on time / total scheduled contacts</w:t>
            </w:r>
          </w:p>
        </w:tc>
        <w:tc>
          <w:tcPr>
            <w:tcW w:w="3755" w:type="dxa"/>
            <w:tcBorders>
              <w:top w:val="single" w:sz="4" w:space="0" w:color="auto"/>
              <w:left w:val="single" w:sz="4" w:space="0" w:color="auto"/>
              <w:bottom w:val="single" w:sz="4" w:space="0" w:color="auto"/>
              <w:right w:val="single" w:sz="4" w:space="0" w:color="auto"/>
            </w:tcBorders>
            <w:hideMark/>
          </w:tcPr>
          <w:p w14:paraId="27A60C74" w14:textId="77777777" w:rsidR="00413BAB" w:rsidRPr="00594B40" w:rsidRDefault="00413BAB" w:rsidP="00854DAF">
            <w:pPr>
              <w:spacing w:after="0" w:line="240" w:lineRule="auto"/>
              <w:textAlignment w:val="baseline"/>
              <w:rPr>
                <w:rFonts w:ascii="Arial" w:hAnsi="Arial" w:cs="Arial"/>
                <w:sz w:val="18"/>
                <w:szCs w:val="18"/>
              </w:rPr>
            </w:pPr>
            <w:r w:rsidRPr="00594B40">
              <w:rPr>
                <w:rFonts w:ascii="Arial" w:hAnsi="Arial" w:cs="Arial"/>
                <w:sz w:val="18"/>
                <w:szCs w:val="18"/>
              </w:rPr>
              <w:t>90% - days have yet to be confirmed. Note how this can currently not yet be reported on, but it will be in the future with BCMS.</w:t>
            </w:r>
          </w:p>
        </w:tc>
      </w:tr>
      <w:tr w:rsidR="00413BAB" w:rsidRPr="00413BAB" w14:paraId="0C6E6669" w14:textId="77777777" w:rsidTr="003F2BB1">
        <w:tc>
          <w:tcPr>
            <w:tcW w:w="0" w:type="auto"/>
            <w:vMerge/>
            <w:tcBorders>
              <w:top w:val="single" w:sz="4" w:space="0" w:color="auto"/>
              <w:left w:val="single" w:sz="4" w:space="0" w:color="auto"/>
              <w:bottom w:val="single" w:sz="4" w:space="0" w:color="auto"/>
              <w:right w:val="single" w:sz="4" w:space="0" w:color="auto"/>
            </w:tcBorders>
            <w:vAlign w:val="center"/>
            <w:hideMark/>
          </w:tcPr>
          <w:p w14:paraId="18A5097D" w14:textId="77777777" w:rsidR="00413BAB" w:rsidRPr="00413BAB" w:rsidRDefault="00413BAB" w:rsidP="00854DAF">
            <w:pPr>
              <w:spacing w:after="0"/>
              <w:rPr>
                <w:rFonts w:ascii="Arial" w:hAnsi="Arial" w:cs="Arial"/>
                <w:sz w:val="18"/>
                <w:szCs w:val="18"/>
              </w:rPr>
            </w:pPr>
          </w:p>
        </w:tc>
        <w:tc>
          <w:tcPr>
            <w:tcW w:w="529" w:type="dxa"/>
            <w:tcBorders>
              <w:top w:val="single" w:sz="4" w:space="0" w:color="auto"/>
              <w:left w:val="single" w:sz="4" w:space="0" w:color="auto"/>
              <w:bottom w:val="single" w:sz="4" w:space="0" w:color="auto"/>
              <w:right w:val="single" w:sz="4" w:space="0" w:color="auto"/>
            </w:tcBorders>
            <w:hideMark/>
          </w:tcPr>
          <w:p w14:paraId="0E69ADBF" w14:textId="77777777"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sz w:val="18"/>
                <w:szCs w:val="18"/>
              </w:rPr>
              <w:t>4.2 </w:t>
            </w:r>
          </w:p>
        </w:tc>
        <w:tc>
          <w:tcPr>
            <w:tcW w:w="3685" w:type="dxa"/>
            <w:tcBorders>
              <w:top w:val="single" w:sz="4" w:space="0" w:color="auto"/>
              <w:left w:val="single" w:sz="4" w:space="0" w:color="auto"/>
              <w:bottom w:val="single" w:sz="4" w:space="0" w:color="auto"/>
              <w:right w:val="single" w:sz="4" w:space="0" w:color="auto"/>
            </w:tcBorders>
            <w:hideMark/>
          </w:tcPr>
          <w:p w14:paraId="073B27BF" w14:textId="2C025064"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sz w:val="18"/>
                <w:szCs w:val="18"/>
              </w:rPr>
              <w:t xml:space="preserve">Percent of delivery of equipment/information within 24 hours / total active </w:t>
            </w:r>
            <w:r w:rsidR="00CD2275">
              <w:rPr>
                <w:rFonts w:ascii="Arial" w:hAnsi="Arial" w:cs="Arial"/>
                <w:sz w:val="18"/>
                <w:szCs w:val="18"/>
              </w:rPr>
              <w:t>Case</w:t>
            </w:r>
            <w:r w:rsidRPr="00413BAB">
              <w:rPr>
                <w:rFonts w:ascii="Arial" w:hAnsi="Arial" w:cs="Arial"/>
                <w:sz w:val="18"/>
                <w:szCs w:val="18"/>
              </w:rPr>
              <w:t>s</w:t>
            </w:r>
          </w:p>
        </w:tc>
        <w:tc>
          <w:tcPr>
            <w:tcW w:w="3755" w:type="dxa"/>
            <w:tcBorders>
              <w:top w:val="single" w:sz="4" w:space="0" w:color="auto"/>
              <w:left w:val="single" w:sz="4" w:space="0" w:color="auto"/>
              <w:bottom w:val="single" w:sz="4" w:space="0" w:color="auto"/>
              <w:right w:val="single" w:sz="4" w:space="0" w:color="auto"/>
            </w:tcBorders>
            <w:hideMark/>
          </w:tcPr>
          <w:p w14:paraId="03707613" w14:textId="77777777" w:rsidR="00413BAB" w:rsidRPr="00594B40" w:rsidRDefault="00413BAB" w:rsidP="00854DAF">
            <w:pPr>
              <w:spacing w:after="0" w:line="240" w:lineRule="auto"/>
              <w:rPr>
                <w:rFonts w:ascii="Arial" w:hAnsi="Arial" w:cs="Arial"/>
                <w:sz w:val="18"/>
                <w:szCs w:val="18"/>
              </w:rPr>
            </w:pPr>
            <w:r w:rsidRPr="00594B40">
              <w:rPr>
                <w:rFonts w:ascii="Arial" w:hAnsi="Arial" w:cs="Arial"/>
                <w:sz w:val="18"/>
                <w:szCs w:val="18"/>
              </w:rPr>
              <w:t xml:space="preserve">90% </w:t>
            </w:r>
          </w:p>
        </w:tc>
      </w:tr>
      <w:tr w:rsidR="00413BAB" w:rsidRPr="00413BAB" w14:paraId="6AE7EF0C" w14:textId="77777777" w:rsidTr="003F2BB1">
        <w:tc>
          <w:tcPr>
            <w:tcW w:w="1026" w:type="dxa"/>
            <w:vMerge w:val="restart"/>
            <w:tcBorders>
              <w:top w:val="single" w:sz="4" w:space="0" w:color="auto"/>
              <w:left w:val="single" w:sz="4" w:space="0" w:color="auto"/>
              <w:bottom w:val="single" w:sz="4" w:space="0" w:color="auto"/>
              <w:right w:val="single" w:sz="4" w:space="0" w:color="auto"/>
            </w:tcBorders>
            <w:hideMark/>
          </w:tcPr>
          <w:p w14:paraId="025B83C5" w14:textId="77777777"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sz w:val="18"/>
                <w:szCs w:val="18"/>
              </w:rPr>
              <w:t>Follow-up and discharge </w:t>
            </w:r>
          </w:p>
        </w:tc>
        <w:tc>
          <w:tcPr>
            <w:tcW w:w="529" w:type="dxa"/>
            <w:tcBorders>
              <w:top w:val="single" w:sz="4" w:space="0" w:color="auto"/>
              <w:left w:val="single" w:sz="4" w:space="0" w:color="auto"/>
              <w:bottom w:val="single" w:sz="4" w:space="0" w:color="auto"/>
              <w:right w:val="single" w:sz="4" w:space="0" w:color="auto"/>
            </w:tcBorders>
            <w:hideMark/>
          </w:tcPr>
          <w:p w14:paraId="0BDAC3D5" w14:textId="77777777"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sz w:val="18"/>
                <w:szCs w:val="18"/>
              </w:rPr>
              <w:t>5.1 </w:t>
            </w:r>
          </w:p>
        </w:tc>
        <w:tc>
          <w:tcPr>
            <w:tcW w:w="3685" w:type="dxa"/>
            <w:tcBorders>
              <w:top w:val="single" w:sz="4" w:space="0" w:color="auto"/>
              <w:left w:val="single" w:sz="4" w:space="0" w:color="auto"/>
              <w:bottom w:val="single" w:sz="4" w:space="0" w:color="auto"/>
              <w:right w:val="single" w:sz="4" w:space="0" w:color="auto"/>
            </w:tcBorders>
            <w:hideMark/>
          </w:tcPr>
          <w:p w14:paraId="62977CC0" w14:textId="0F8209AE"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color w:val="000000" w:themeColor="text1"/>
                <w:sz w:val="18"/>
                <w:szCs w:val="18"/>
              </w:rPr>
              <w:t xml:space="preserve">Percent of </w:t>
            </w:r>
            <w:r w:rsidR="00CD2275">
              <w:rPr>
                <w:rFonts w:ascii="Arial" w:hAnsi="Arial" w:cs="Arial"/>
                <w:color w:val="000000" w:themeColor="text1"/>
                <w:sz w:val="18"/>
                <w:szCs w:val="18"/>
              </w:rPr>
              <w:t>Case</w:t>
            </w:r>
            <w:r w:rsidRPr="00413BAB">
              <w:rPr>
                <w:rFonts w:ascii="Arial" w:hAnsi="Arial" w:cs="Arial"/>
                <w:color w:val="000000" w:themeColor="text1"/>
                <w:sz w:val="18"/>
                <w:szCs w:val="18"/>
              </w:rPr>
              <w:t xml:space="preserve">s recovered and released / total active </w:t>
            </w:r>
            <w:r w:rsidR="00CD2275">
              <w:rPr>
                <w:rFonts w:ascii="Arial" w:hAnsi="Arial" w:cs="Arial"/>
                <w:color w:val="000000" w:themeColor="text1"/>
                <w:sz w:val="18"/>
                <w:szCs w:val="18"/>
              </w:rPr>
              <w:t>Case</w:t>
            </w:r>
            <w:r w:rsidRPr="00413BAB">
              <w:rPr>
                <w:rFonts w:ascii="Arial" w:hAnsi="Arial" w:cs="Arial"/>
                <w:color w:val="000000" w:themeColor="text1"/>
                <w:sz w:val="18"/>
                <w:szCs w:val="18"/>
              </w:rPr>
              <w:t xml:space="preserve">s </w:t>
            </w:r>
          </w:p>
        </w:tc>
        <w:tc>
          <w:tcPr>
            <w:tcW w:w="3755" w:type="dxa"/>
            <w:tcBorders>
              <w:top w:val="single" w:sz="4" w:space="0" w:color="auto"/>
              <w:left w:val="single" w:sz="4" w:space="0" w:color="auto"/>
              <w:bottom w:val="single" w:sz="4" w:space="0" w:color="auto"/>
              <w:right w:val="single" w:sz="4" w:space="0" w:color="auto"/>
            </w:tcBorders>
            <w:hideMark/>
          </w:tcPr>
          <w:p w14:paraId="6899AF53" w14:textId="207A1508" w:rsidR="00413BAB" w:rsidRPr="00594B40" w:rsidRDefault="00413BAB" w:rsidP="00854DAF">
            <w:pPr>
              <w:spacing w:after="0" w:line="240" w:lineRule="auto"/>
              <w:textAlignment w:val="baseline"/>
              <w:rPr>
                <w:rFonts w:ascii="Arial" w:hAnsi="Arial" w:cs="Arial"/>
                <w:sz w:val="18"/>
                <w:szCs w:val="18"/>
              </w:rPr>
            </w:pPr>
            <w:r w:rsidRPr="00594B40">
              <w:rPr>
                <w:rFonts w:ascii="Arial" w:hAnsi="Arial" w:cs="Arial"/>
                <w:sz w:val="18"/>
                <w:szCs w:val="18"/>
              </w:rPr>
              <w:t xml:space="preserve">No provisional target because this is determined by the number of active </w:t>
            </w:r>
            <w:r w:rsidR="00CD2275">
              <w:rPr>
                <w:rFonts w:ascii="Arial" w:hAnsi="Arial" w:cs="Arial"/>
                <w:sz w:val="18"/>
                <w:szCs w:val="18"/>
              </w:rPr>
              <w:t>Case</w:t>
            </w:r>
            <w:r w:rsidRPr="00594B40">
              <w:rPr>
                <w:rFonts w:ascii="Arial" w:hAnsi="Arial" w:cs="Arial"/>
                <w:sz w:val="18"/>
                <w:szCs w:val="18"/>
              </w:rPr>
              <w:t>s in the community.</w:t>
            </w:r>
          </w:p>
        </w:tc>
      </w:tr>
      <w:tr w:rsidR="00413BAB" w:rsidRPr="00413BAB" w14:paraId="7A8360CE" w14:textId="77777777" w:rsidTr="003F2BB1">
        <w:tc>
          <w:tcPr>
            <w:tcW w:w="0" w:type="auto"/>
            <w:vMerge/>
            <w:tcBorders>
              <w:top w:val="single" w:sz="4" w:space="0" w:color="auto"/>
              <w:left w:val="single" w:sz="4" w:space="0" w:color="auto"/>
              <w:bottom w:val="single" w:sz="4" w:space="0" w:color="auto"/>
              <w:right w:val="single" w:sz="4" w:space="0" w:color="auto"/>
            </w:tcBorders>
            <w:vAlign w:val="center"/>
            <w:hideMark/>
          </w:tcPr>
          <w:p w14:paraId="5ECA8EC7" w14:textId="77777777" w:rsidR="00413BAB" w:rsidRPr="00413BAB" w:rsidRDefault="00413BAB" w:rsidP="00854DAF">
            <w:pPr>
              <w:spacing w:after="0"/>
              <w:rPr>
                <w:rFonts w:ascii="Arial" w:hAnsi="Arial" w:cs="Arial"/>
                <w:sz w:val="18"/>
                <w:szCs w:val="18"/>
              </w:rPr>
            </w:pPr>
          </w:p>
        </w:tc>
        <w:tc>
          <w:tcPr>
            <w:tcW w:w="529" w:type="dxa"/>
            <w:tcBorders>
              <w:top w:val="single" w:sz="4" w:space="0" w:color="auto"/>
              <w:left w:val="single" w:sz="4" w:space="0" w:color="auto"/>
              <w:bottom w:val="single" w:sz="4" w:space="0" w:color="auto"/>
              <w:right w:val="single" w:sz="4" w:space="0" w:color="auto"/>
            </w:tcBorders>
            <w:hideMark/>
          </w:tcPr>
          <w:p w14:paraId="1BD44608" w14:textId="77777777"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sz w:val="18"/>
                <w:szCs w:val="18"/>
              </w:rPr>
              <w:t>5.2 </w:t>
            </w:r>
          </w:p>
        </w:tc>
        <w:tc>
          <w:tcPr>
            <w:tcW w:w="3685" w:type="dxa"/>
            <w:tcBorders>
              <w:top w:val="single" w:sz="4" w:space="0" w:color="auto"/>
              <w:left w:val="single" w:sz="4" w:space="0" w:color="auto"/>
              <w:bottom w:val="single" w:sz="4" w:space="0" w:color="auto"/>
              <w:right w:val="single" w:sz="4" w:space="0" w:color="auto"/>
            </w:tcBorders>
            <w:hideMark/>
          </w:tcPr>
          <w:p w14:paraId="398F5D4D" w14:textId="7171F2EF" w:rsidR="00413BAB" w:rsidRPr="00413BAB" w:rsidRDefault="00413BAB" w:rsidP="00854DAF">
            <w:pPr>
              <w:spacing w:after="0" w:line="240" w:lineRule="auto"/>
              <w:textAlignment w:val="baseline"/>
              <w:rPr>
                <w:rFonts w:ascii="Arial" w:hAnsi="Arial" w:cs="Arial"/>
                <w:color w:val="000000"/>
                <w:sz w:val="18"/>
                <w:szCs w:val="18"/>
              </w:rPr>
            </w:pPr>
            <w:r w:rsidRPr="00413BAB">
              <w:rPr>
                <w:rFonts w:ascii="Arial" w:hAnsi="Arial" w:cs="Arial"/>
                <w:color w:val="000000" w:themeColor="text1"/>
                <w:sz w:val="18"/>
                <w:szCs w:val="18"/>
              </w:rPr>
              <w:t xml:space="preserve">Percent of deaths in hospital that originated in home isolation / total active </w:t>
            </w:r>
            <w:r w:rsidR="00CD2275">
              <w:rPr>
                <w:rFonts w:ascii="Arial" w:hAnsi="Arial" w:cs="Arial"/>
                <w:color w:val="000000" w:themeColor="text1"/>
                <w:sz w:val="18"/>
                <w:szCs w:val="18"/>
              </w:rPr>
              <w:t>Case</w:t>
            </w:r>
            <w:r w:rsidRPr="00413BAB">
              <w:rPr>
                <w:rFonts w:ascii="Arial" w:hAnsi="Arial" w:cs="Arial"/>
                <w:color w:val="000000" w:themeColor="text1"/>
                <w:sz w:val="18"/>
                <w:szCs w:val="18"/>
              </w:rPr>
              <w:t>s</w:t>
            </w:r>
          </w:p>
        </w:tc>
        <w:tc>
          <w:tcPr>
            <w:tcW w:w="3755" w:type="dxa"/>
            <w:tcBorders>
              <w:top w:val="single" w:sz="4" w:space="0" w:color="auto"/>
              <w:left w:val="single" w:sz="4" w:space="0" w:color="auto"/>
              <w:bottom w:val="single" w:sz="4" w:space="0" w:color="auto"/>
              <w:right w:val="single" w:sz="4" w:space="0" w:color="auto"/>
            </w:tcBorders>
            <w:hideMark/>
          </w:tcPr>
          <w:p w14:paraId="4BFB15E2" w14:textId="25A580BE" w:rsidR="00413BAB" w:rsidRPr="00594B40" w:rsidRDefault="00413BAB" w:rsidP="00854DAF">
            <w:pPr>
              <w:spacing w:after="0" w:line="240" w:lineRule="auto"/>
              <w:textAlignment w:val="baseline"/>
              <w:rPr>
                <w:rFonts w:ascii="Arial" w:hAnsi="Arial" w:cs="Arial"/>
                <w:sz w:val="18"/>
                <w:szCs w:val="18"/>
              </w:rPr>
            </w:pPr>
            <w:r w:rsidRPr="00594B40">
              <w:rPr>
                <w:rFonts w:ascii="Arial" w:hAnsi="Arial" w:cs="Arial"/>
                <w:sz w:val="18"/>
                <w:szCs w:val="18"/>
              </w:rPr>
              <w:t xml:space="preserve">No provisional target because this is determined by the number of active </w:t>
            </w:r>
            <w:r w:rsidR="00CD2275">
              <w:rPr>
                <w:rFonts w:ascii="Arial" w:hAnsi="Arial" w:cs="Arial"/>
                <w:sz w:val="18"/>
                <w:szCs w:val="18"/>
              </w:rPr>
              <w:t>Case</w:t>
            </w:r>
            <w:r w:rsidRPr="00594B40">
              <w:rPr>
                <w:rFonts w:ascii="Arial" w:hAnsi="Arial" w:cs="Arial"/>
                <w:sz w:val="18"/>
                <w:szCs w:val="18"/>
              </w:rPr>
              <w:t>s in the community.</w:t>
            </w:r>
          </w:p>
        </w:tc>
      </w:tr>
      <w:tr w:rsidR="00413BAB" w:rsidRPr="00413BAB" w14:paraId="18520980" w14:textId="77777777" w:rsidTr="003F2BB1">
        <w:tc>
          <w:tcPr>
            <w:tcW w:w="0" w:type="auto"/>
            <w:vMerge/>
            <w:tcBorders>
              <w:top w:val="single" w:sz="4" w:space="0" w:color="auto"/>
              <w:left w:val="single" w:sz="4" w:space="0" w:color="auto"/>
              <w:bottom w:val="single" w:sz="4" w:space="0" w:color="auto"/>
              <w:right w:val="single" w:sz="4" w:space="0" w:color="auto"/>
            </w:tcBorders>
            <w:vAlign w:val="center"/>
            <w:hideMark/>
          </w:tcPr>
          <w:p w14:paraId="1D25B9A5" w14:textId="77777777" w:rsidR="00413BAB" w:rsidRPr="00413BAB" w:rsidRDefault="00413BAB" w:rsidP="00854DAF">
            <w:pPr>
              <w:spacing w:after="0"/>
              <w:rPr>
                <w:rFonts w:ascii="Arial" w:hAnsi="Arial" w:cs="Arial"/>
                <w:sz w:val="18"/>
                <w:szCs w:val="18"/>
              </w:rPr>
            </w:pPr>
          </w:p>
        </w:tc>
        <w:tc>
          <w:tcPr>
            <w:tcW w:w="529" w:type="dxa"/>
            <w:tcBorders>
              <w:top w:val="single" w:sz="4" w:space="0" w:color="auto"/>
              <w:left w:val="single" w:sz="4" w:space="0" w:color="auto"/>
              <w:bottom w:val="single" w:sz="4" w:space="0" w:color="auto"/>
              <w:right w:val="single" w:sz="4" w:space="0" w:color="auto"/>
            </w:tcBorders>
            <w:hideMark/>
          </w:tcPr>
          <w:p w14:paraId="4B4FBDB1" w14:textId="77777777"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sz w:val="18"/>
                <w:szCs w:val="18"/>
              </w:rPr>
              <w:t>5.3 </w:t>
            </w:r>
          </w:p>
        </w:tc>
        <w:tc>
          <w:tcPr>
            <w:tcW w:w="3685" w:type="dxa"/>
            <w:tcBorders>
              <w:top w:val="single" w:sz="4" w:space="0" w:color="auto"/>
              <w:left w:val="single" w:sz="4" w:space="0" w:color="auto"/>
              <w:bottom w:val="single" w:sz="4" w:space="0" w:color="auto"/>
              <w:right w:val="single" w:sz="4" w:space="0" w:color="auto"/>
            </w:tcBorders>
            <w:hideMark/>
          </w:tcPr>
          <w:p w14:paraId="4D2D0578" w14:textId="67C3760F" w:rsidR="00413BAB" w:rsidRPr="00413BAB" w:rsidRDefault="00413BAB" w:rsidP="00854DAF">
            <w:pPr>
              <w:spacing w:after="0" w:line="240" w:lineRule="auto"/>
              <w:textAlignment w:val="baseline"/>
              <w:rPr>
                <w:rFonts w:ascii="Arial" w:hAnsi="Arial" w:cs="Arial"/>
                <w:sz w:val="18"/>
                <w:szCs w:val="18"/>
              </w:rPr>
            </w:pPr>
            <w:r w:rsidRPr="00413BAB">
              <w:rPr>
                <w:rFonts w:ascii="Arial" w:hAnsi="Arial" w:cs="Arial"/>
                <w:color w:val="000000" w:themeColor="text1"/>
                <w:sz w:val="18"/>
                <w:szCs w:val="18"/>
              </w:rPr>
              <w:t xml:space="preserve">Percent of deaths in home isolation / total active </w:t>
            </w:r>
            <w:r w:rsidR="00CD2275">
              <w:rPr>
                <w:rFonts w:ascii="Arial" w:hAnsi="Arial" w:cs="Arial"/>
                <w:color w:val="000000" w:themeColor="text1"/>
                <w:sz w:val="18"/>
                <w:szCs w:val="18"/>
              </w:rPr>
              <w:t>Case</w:t>
            </w:r>
            <w:r w:rsidRPr="00413BAB">
              <w:rPr>
                <w:rFonts w:ascii="Arial" w:hAnsi="Arial" w:cs="Arial"/>
                <w:color w:val="000000" w:themeColor="text1"/>
                <w:sz w:val="18"/>
                <w:szCs w:val="18"/>
              </w:rPr>
              <w:t>s</w:t>
            </w:r>
          </w:p>
        </w:tc>
        <w:tc>
          <w:tcPr>
            <w:tcW w:w="3755" w:type="dxa"/>
            <w:tcBorders>
              <w:top w:val="single" w:sz="4" w:space="0" w:color="auto"/>
              <w:left w:val="single" w:sz="4" w:space="0" w:color="auto"/>
              <w:bottom w:val="single" w:sz="4" w:space="0" w:color="auto"/>
              <w:right w:val="single" w:sz="4" w:space="0" w:color="auto"/>
            </w:tcBorders>
            <w:hideMark/>
          </w:tcPr>
          <w:p w14:paraId="5337A216" w14:textId="77777777" w:rsidR="00413BAB" w:rsidRPr="00594B40" w:rsidRDefault="00413BAB" w:rsidP="00854DAF">
            <w:pPr>
              <w:spacing w:after="0" w:line="240" w:lineRule="auto"/>
              <w:textAlignment w:val="baseline"/>
              <w:rPr>
                <w:rFonts w:ascii="Arial" w:hAnsi="Arial" w:cs="Arial"/>
                <w:sz w:val="18"/>
                <w:szCs w:val="18"/>
              </w:rPr>
            </w:pPr>
            <w:r w:rsidRPr="00594B40">
              <w:rPr>
                <w:rFonts w:ascii="Arial" w:hAnsi="Arial" w:cs="Arial"/>
                <w:sz w:val="18"/>
                <w:szCs w:val="18"/>
              </w:rPr>
              <w:t>No provisional target because this is a clinical outcome.</w:t>
            </w:r>
          </w:p>
        </w:tc>
      </w:tr>
    </w:tbl>
    <w:p w14:paraId="1E432F5F" w14:textId="77777777" w:rsidR="00413BAB" w:rsidRPr="00132A0A" w:rsidRDefault="00413BAB" w:rsidP="00122601">
      <w:pPr>
        <w:pStyle w:val="ListParagraph"/>
        <w:spacing w:after="240"/>
        <w:ind w:left="360"/>
        <w:contextualSpacing w:val="0"/>
        <w:rPr>
          <w:rFonts w:ascii="Arial" w:hAnsi="Arial" w:cs="Arial"/>
        </w:rPr>
      </w:pPr>
    </w:p>
    <w:p w14:paraId="21F4939A" w14:textId="27A227C0" w:rsidR="005C3082" w:rsidRDefault="005C3082" w:rsidP="00390984">
      <w:pPr>
        <w:pStyle w:val="ListParagraph"/>
        <w:numPr>
          <w:ilvl w:val="0"/>
          <w:numId w:val="26"/>
        </w:numPr>
        <w:spacing w:after="240"/>
        <w:contextualSpacing w:val="0"/>
        <w:rPr>
          <w:rFonts w:ascii="Arial" w:hAnsi="Arial" w:cs="Arial"/>
        </w:rPr>
      </w:pPr>
      <w:r>
        <w:rPr>
          <w:rFonts w:ascii="Arial" w:hAnsi="Arial" w:cs="Arial"/>
        </w:rPr>
        <w:t xml:space="preserve">Having a success framework, metrics and a baseline enables ongoing monitoring of the health system’s performance, provision of </w:t>
      </w:r>
      <w:r w:rsidR="00850023">
        <w:rPr>
          <w:rFonts w:ascii="Arial" w:hAnsi="Arial" w:cs="Arial"/>
        </w:rPr>
        <w:t xml:space="preserve">CiTC </w:t>
      </w:r>
      <w:r>
        <w:rPr>
          <w:rFonts w:ascii="Arial" w:hAnsi="Arial" w:cs="Arial"/>
        </w:rPr>
        <w:t xml:space="preserve">and identification of gaps that require addressing in relation to the changing threat of COVID-19. Where targets have been attached to metrics, these focus on actions taken by the health sector to meet </w:t>
      </w:r>
      <w:r w:rsidR="00946319">
        <w:rPr>
          <w:rFonts w:ascii="Arial" w:hAnsi="Arial" w:cs="Arial"/>
        </w:rPr>
        <w:t>person</w:t>
      </w:r>
      <w:r>
        <w:rPr>
          <w:rFonts w:ascii="Arial" w:hAnsi="Arial" w:cs="Arial"/>
        </w:rPr>
        <w:t>s’ and households’ needs.</w:t>
      </w:r>
    </w:p>
    <w:p w14:paraId="3ECF3F94" w14:textId="7D286DE8" w:rsidR="005C3082" w:rsidRDefault="005C3082" w:rsidP="00390984">
      <w:pPr>
        <w:pStyle w:val="ListParagraph"/>
        <w:numPr>
          <w:ilvl w:val="0"/>
          <w:numId w:val="26"/>
        </w:numPr>
        <w:spacing w:after="240"/>
        <w:contextualSpacing w:val="0"/>
        <w:rPr>
          <w:rFonts w:ascii="Arial" w:hAnsi="Arial" w:cs="Arial"/>
        </w:rPr>
      </w:pPr>
      <w:r>
        <w:rPr>
          <w:rFonts w:ascii="Arial" w:hAnsi="Arial" w:cs="Arial"/>
        </w:rPr>
        <w:t xml:space="preserve">The metrics will be disaggregated by </w:t>
      </w:r>
      <w:r w:rsidR="00946319">
        <w:rPr>
          <w:rFonts w:ascii="Arial" w:hAnsi="Arial" w:cs="Arial"/>
        </w:rPr>
        <w:t>person</w:t>
      </w:r>
      <w:r>
        <w:rPr>
          <w:rFonts w:ascii="Arial" w:hAnsi="Arial" w:cs="Arial"/>
        </w:rPr>
        <w:t xml:space="preserve">s’ age, ethnicity and locality, to enable tracking of how well the model of care is responding to the needs of specific population groups, and the model can be updated to better reflect these needs. </w:t>
      </w:r>
    </w:p>
    <w:p w14:paraId="35BB8E7E" w14:textId="2EF65F0B" w:rsidR="00F041BD" w:rsidRDefault="00122601" w:rsidP="00390984">
      <w:pPr>
        <w:pStyle w:val="ListParagraph"/>
        <w:numPr>
          <w:ilvl w:val="0"/>
          <w:numId w:val="26"/>
        </w:numPr>
        <w:spacing w:after="240"/>
        <w:contextualSpacing w:val="0"/>
        <w:rPr>
          <w:rFonts w:ascii="Arial" w:hAnsi="Arial" w:cs="Arial"/>
        </w:rPr>
      </w:pPr>
      <w:r>
        <w:rPr>
          <w:rFonts w:ascii="Arial" w:hAnsi="Arial" w:cs="Arial"/>
        </w:rPr>
        <w:t xml:space="preserve">The management of the data collection is </w:t>
      </w:r>
      <w:r w:rsidR="00955141">
        <w:rPr>
          <w:rFonts w:ascii="Arial" w:hAnsi="Arial" w:cs="Arial"/>
        </w:rPr>
        <w:t>c</w:t>
      </w:r>
      <w:r w:rsidR="00F041BD">
        <w:rPr>
          <w:rFonts w:ascii="Arial" w:hAnsi="Arial" w:cs="Arial"/>
        </w:rPr>
        <w:t xml:space="preserve">onsistent with the </w:t>
      </w:r>
      <w:hyperlink r:id="rId27" w:history="1">
        <w:r w:rsidRPr="00122601">
          <w:rPr>
            <w:rStyle w:val="Hyperlink"/>
            <w:rFonts w:ascii="Arial" w:hAnsi="Arial" w:cs="Arial"/>
          </w:rPr>
          <w:t>Data Protection and Use Policy</w:t>
        </w:r>
      </w:hyperlink>
      <w:r>
        <w:rPr>
          <w:rStyle w:val="Hyperlink"/>
          <w:rFonts w:ascii="Arial" w:hAnsi="Arial" w:cs="Arial"/>
        </w:rPr>
        <w:t>.</w:t>
      </w:r>
      <w:r>
        <w:rPr>
          <w:rFonts w:ascii="Arial" w:hAnsi="Arial" w:cs="Arial"/>
        </w:rPr>
        <w:t xml:space="preserve"> C</w:t>
      </w:r>
      <w:r w:rsidRPr="00122601">
        <w:rPr>
          <w:rFonts w:ascii="Arial" w:hAnsi="Arial" w:cs="Arial"/>
        </w:rPr>
        <w:t>ollection and sharing of information should be done in ethical and responsible ways. This should include considering issues related to data access and the use, relevance, and quality of data about Māori and Māori Data Sovereignty.</w:t>
      </w:r>
    </w:p>
    <w:p w14:paraId="4CD61408" w14:textId="27B64BD1" w:rsidR="00013163" w:rsidRPr="002C30E6" w:rsidRDefault="00013163" w:rsidP="00013163">
      <w:pPr>
        <w:pStyle w:val="Heading2"/>
        <w:rPr>
          <w:rFonts w:ascii="Arial" w:hAnsi="Arial" w:cs="Arial"/>
        </w:rPr>
      </w:pPr>
      <w:bookmarkStart w:id="27" w:name="_Toc104460128"/>
      <w:r w:rsidRPr="002C30E6">
        <w:rPr>
          <w:rFonts w:ascii="Arial" w:hAnsi="Arial" w:cs="Arial"/>
        </w:rPr>
        <w:t>Governance</w:t>
      </w:r>
      <w:bookmarkEnd w:id="27"/>
    </w:p>
    <w:p w14:paraId="55CA4266" w14:textId="766E3109" w:rsidR="00F041BD" w:rsidRDefault="00F041BD" w:rsidP="00390984">
      <w:pPr>
        <w:pStyle w:val="ListParagraph"/>
        <w:numPr>
          <w:ilvl w:val="0"/>
          <w:numId w:val="26"/>
        </w:numPr>
        <w:spacing w:after="240"/>
        <w:contextualSpacing w:val="0"/>
        <w:rPr>
          <w:rFonts w:ascii="Arial" w:hAnsi="Arial" w:cs="Arial"/>
        </w:rPr>
      </w:pPr>
      <w:r>
        <w:rPr>
          <w:rFonts w:ascii="Arial" w:hAnsi="Arial" w:cs="Arial"/>
        </w:rPr>
        <w:t xml:space="preserve">Risks </w:t>
      </w:r>
      <w:r w:rsidR="00C12C0B">
        <w:rPr>
          <w:rFonts w:ascii="Arial" w:hAnsi="Arial" w:cs="Arial"/>
        </w:rPr>
        <w:t xml:space="preserve">have been </w:t>
      </w:r>
      <w:r>
        <w:rPr>
          <w:rFonts w:ascii="Arial" w:hAnsi="Arial" w:cs="Arial"/>
        </w:rPr>
        <w:t xml:space="preserve">identified in the COVID-19 </w:t>
      </w:r>
      <w:r w:rsidR="00850023">
        <w:rPr>
          <w:rFonts w:ascii="Arial" w:hAnsi="Arial" w:cs="Arial"/>
        </w:rPr>
        <w:t xml:space="preserve">CiTC </w:t>
      </w:r>
      <w:r>
        <w:rPr>
          <w:rFonts w:ascii="Arial" w:hAnsi="Arial" w:cs="Arial"/>
        </w:rPr>
        <w:t>Framework for Public Health, DHBs, PHOs, Iwi, Providers, Social and Well-being Organisations (dated 20 December 2021) include:</w:t>
      </w:r>
    </w:p>
    <w:p w14:paraId="24A40AE7" w14:textId="72FE42B7" w:rsidR="00F041BD" w:rsidRDefault="00F041BD" w:rsidP="00F041BD">
      <w:pPr>
        <w:pStyle w:val="ListParagraph"/>
        <w:spacing w:after="240"/>
        <w:contextualSpacing w:val="0"/>
        <w:rPr>
          <w:rFonts w:ascii="Arial" w:hAnsi="Arial" w:cs="Arial"/>
        </w:rPr>
      </w:pPr>
      <w:r w:rsidRPr="00F041BD">
        <w:rPr>
          <w:rFonts w:ascii="Arial" w:hAnsi="Arial" w:cs="Arial"/>
          <w:i/>
          <w:iCs/>
          <w:sz w:val="18"/>
          <w:szCs w:val="18"/>
        </w:rPr>
        <w:t>Across Aotearoa New Zealand, systems are being developed for COVID-19 Care in the Community. There are considerable risks where change is constant, roles, responsibilities and processes are not fully established, and information (IT) systems are not well integrated. There are also challenges related to Māori health and equity, with Māori twice as likely to have severe illness and be hospitalised than non-Māori. Clear, effective, and consistent governance for quality and safety is critical in this context</w:t>
      </w:r>
      <w:r>
        <w:rPr>
          <w:rStyle w:val="FootnoteReference"/>
          <w:rFonts w:ascii="Arial" w:hAnsi="Arial" w:cs="Arial"/>
        </w:rPr>
        <w:footnoteReference w:id="14"/>
      </w:r>
      <w:r w:rsidRPr="00F041BD">
        <w:rPr>
          <w:rFonts w:ascii="Arial" w:hAnsi="Arial" w:cs="Arial"/>
        </w:rPr>
        <w:t xml:space="preserve">. </w:t>
      </w:r>
    </w:p>
    <w:p w14:paraId="7657B710" w14:textId="360FB3C5" w:rsidR="003A1672" w:rsidRDefault="003A1672" w:rsidP="00C12C0B">
      <w:pPr>
        <w:pStyle w:val="ListParagraph"/>
        <w:numPr>
          <w:ilvl w:val="0"/>
          <w:numId w:val="26"/>
        </w:numPr>
        <w:spacing w:after="240"/>
        <w:contextualSpacing w:val="0"/>
        <w:rPr>
          <w:rFonts w:ascii="Arial" w:hAnsi="Arial" w:cs="Arial"/>
        </w:rPr>
      </w:pPr>
      <w:r>
        <w:rPr>
          <w:rFonts w:ascii="Arial" w:hAnsi="Arial" w:cs="Arial"/>
        </w:rPr>
        <w:t xml:space="preserve">Overall governance will be provided by the Ministry Data Governance Group. </w:t>
      </w:r>
    </w:p>
    <w:p w14:paraId="67AEA35F" w14:textId="46E9856A" w:rsidR="003A1672" w:rsidRDefault="003A1672" w:rsidP="003A1672">
      <w:pPr>
        <w:pStyle w:val="ListParagraph"/>
        <w:numPr>
          <w:ilvl w:val="0"/>
          <w:numId w:val="26"/>
        </w:numPr>
        <w:spacing w:after="240"/>
        <w:contextualSpacing w:val="0"/>
        <w:rPr>
          <w:rFonts w:ascii="Arial" w:eastAsiaTheme="minorEastAsia" w:hAnsi="Arial" w:cs="Arial"/>
        </w:rPr>
      </w:pPr>
      <w:r>
        <w:rPr>
          <w:rFonts w:ascii="Arial" w:eastAsiaTheme="minorEastAsia" w:hAnsi="Arial" w:cs="Arial"/>
        </w:rPr>
        <w:t>The Ministry has also appointed a Privacy Officer to have specific oversight of this CiTC project</w:t>
      </w:r>
      <w:r w:rsidR="00955141">
        <w:rPr>
          <w:rFonts w:ascii="Arial" w:eastAsiaTheme="minorEastAsia" w:hAnsi="Arial" w:cs="Arial"/>
        </w:rPr>
        <w:t>, and that Privacy Officer will be involved in the ongoing governance activity for the whole CiTC project</w:t>
      </w:r>
      <w:r>
        <w:rPr>
          <w:rFonts w:ascii="Arial" w:eastAsiaTheme="minorEastAsia" w:hAnsi="Arial" w:cs="Arial"/>
        </w:rPr>
        <w:t xml:space="preserve">. </w:t>
      </w:r>
    </w:p>
    <w:p w14:paraId="31BE5931" w14:textId="77777777" w:rsidR="003A1672" w:rsidRDefault="003A1672" w:rsidP="003A1672">
      <w:pPr>
        <w:pStyle w:val="ListParagraph"/>
        <w:numPr>
          <w:ilvl w:val="1"/>
          <w:numId w:val="26"/>
        </w:numPr>
        <w:spacing w:after="240"/>
        <w:ind w:left="1440" w:hanging="1080"/>
        <w:contextualSpacing w:val="0"/>
        <w:rPr>
          <w:rFonts w:ascii="Arial" w:eastAsiaTheme="minorEastAsia" w:hAnsi="Arial" w:cs="Arial"/>
        </w:rPr>
      </w:pPr>
      <w:r>
        <w:rPr>
          <w:rFonts w:ascii="Arial" w:eastAsiaTheme="minorEastAsia" w:hAnsi="Arial" w:cs="Arial"/>
        </w:rPr>
        <w:t xml:space="preserve">Due to the national nature of this project, with a multitude of hubs operating nationally with some flexibility in their individual operations, and a potentially very large number of participating general practices it is important that there be a consistent point of contact with the ability to identify systemic issues, and manage mitigation. This will ensure matters such as privacy breach </w:t>
      </w:r>
      <w:r>
        <w:rPr>
          <w:rFonts w:ascii="Arial" w:eastAsiaTheme="minorEastAsia" w:hAnsi="Arial" w:cs="Arial"/>
        </w:rPr>
        <w:lastRenderedPageBreak/>
        <w:t>responses, and issues where additional training</w:t>
      </w:r>
      <w:r>
        <w:rPr>
          <w:rStyle w:val="FootnoteReference"/>
          <w:rFonts w:ascii="Arial" w:eastAsiaTheme="minorEastAsia" w:hAnsi="Arial" w:cs="Arial"/>
        </w:rPr>
        <w:footnoteReference w:id="15"/>
      </w:r>
      <w:r>
        <w:rPr>
          <w:rFonts w:ascii="Arial" w:eastAsiaTheme="minorEastAsia" w:hAnsi="Arial" w:cs="Arial"/>
        </w:rPr>
        <w:t xml:space="preserve"> can be provided, are managed consistently and promptly.</w:t>
      </w:r>
    </w:p>
    <w:p w14:paraId="6E7072EE" w14:textId="50C7077C" w:rsidR="003A1672" w:rsidRDefault="003A1672" w:rsidP="003A1672">
      <w:pPr>
        <w:pStyle w:val="ListParagraph"/>
        <w:numPr>
          <w:ilvl w:val="1"/>
          <w:numId w:val="26"/>
        </w:numPr>
        <w:spacing w:after="240"/>
        <w:ind w:left="1440" w:hanging="1080"/>
        <w:contextualSpacing w:val="0"/>
        <w:rPr>
          <w:rFonts w:ascii="Arial" w:eastAsiaTheme="minorEastAsia" w:hAnsi="Arial" w:cs="Arial"/>
        </w:rPr>
      </w:pPr>
      <w:r>
        <w:rPr>
          <w:rFonts w:ascii="Arial" w:eastAsiaTheme="minorEastAsia" w:hAnsi="Arial" w:cs="Arial"/>
        </w:rPr>
        <w:t>This oversight role will involve both the clinical CCCM arm of the project, as well as the welfare module for the interactions with the MSD IT components (covered in a separate PIA). MSD will remain responsible for its own privacy oversight once the information is under its direct management.</w:t>
      </w:r>
    </w:p>
    <w:p w14:paraId="7E770A84" w14:textId="3AE7EFFF" w:rsidR="003A1672" w:rsidRPr="00F606A7" w:rsidRDefault="003A1672" w:rsidP="003A1672">
      <w:pPr>
        <w:pStyle w:val="ListParagraph"/>
        <w:numPr>
          <w:ilvl w:val="1"/>
          <w:numId w:val="26"/>
        </w:numPr>
        <w:spacing w:after="240"/>
        <w:ind w:left="1440" w:hanging="1080"/>
        <w:contextualSpacing w:val="0"/>
        <w:rPr>
          <w:rFonts w:ascii="Arial" w:eastAsiaTheme="minorEastAsia" w:hAnsi="Arial" w:cs="Arial"/>
        </w:rPr>
      </w:pPr>
      <w:r>
        <w:rPr>
          <w:rFonts w:ascii="Arial" w:hAnsi="Arial" w:cs="Arial"/>
        </w:rPr>
        <w:t>The Ci</w:t>
      </w:r>
      <w:r w:rsidR="00955141">
        <w:rPr>
          <w:rFonts w:ascii="Arial" w:hAnsi="Arial" w:cs="Arial"/>
        </w:rPr>
        <w:t>T</w:t>
      </w:r>
      <w:r>
        <w:rPr>
          <w:rFonts w:ascii="Arial" w:hAnsi="Arial" w:cs="Arial"/>
        </w:rPr>
        <w:t>C Privacy Officer will refer any matters requiring decision to that group as considered appropriate.</w:t>
      </w:r>
    </w:p>
    <w:p w14:paraId="4795FB85" w14:textId="50D4EB0A" w:rsidR="00C12C0B" w:rsidRPr="00C12C0B" w:rsidRDefault="00C12C0B" w:rsidP="00C12C0B">
      <w:pPr>
        <w:pStyle w:val="ListParagraph"/>
        <w:numPr>
          <w:ilvl w:val="0"/>
          <w:numId w:val="26"/>
        </w:numPr>
        <w:spacing w:after="240"/>
        <w:contextualSpacing w:val="0"/>
        <w:rPr>
          <w:rFonts w:ascii="Arial" w:hAnsi="Arial" w:cs="Arial"/>
        </w:rPr>
      </w:pPr>
      <w:r w:rsidRPr="00C12C0B">
        <w:rPr>
          <w:rFonts w:ascii="Arial" w:hAnsi="Arial" w:cs="Arial"/>
        </w:rPr>
        <w:t xml:space="preserve">Clinical governance involvement in the CCCM has </w:t>
      </w:r>
      <w:r w:rsidR="003A1672">
        <w:rPr>
          <w:rFonts w:ascii="Arial" w:hAnsi="Arial" w:cs="Arial"/>
        </w:rPr>
        <w:t xml:space="preserve">also </w:t>
      </w:r>
      <w:r w:rsidRPr="00C12C0B">
        <w:rPr>
          <w:rFonts w:ascii="Arial" w:hAnsi="Arial" w:cs="Arial"/>
        </w:rPr>
        <w:t>been identified as of key importance, due to the clinical nature of the tool, and the medical need that is being responded to.</w:t>
      </w:r>
    </w:p>
    <w:p w14:paraId="5FDEF069" w14:textId="33DABE48" w:rsidR="00C12C0B" w:rsidRPr="00C12C0B" w:rsidRDefault="00C12C0B" w:rsidP="00C12C0B">
      <w:pPr>
        <w:pStyle w:val="ListParagraph"/>
        <w:numPr>
          <w:ilvl w:val="0"/>
          <w:numId w:val="26"/>
        </w:numPr>
        <w:spacing w:after="240"/>
        <w:contextualSpacing w:val="0"/>
        <w:rPr>
          <w:rFonts w:ascii="Arial" w:hAnsi="Arial" w:cs="Arial"/>
        </w:rPr>
      </w:pPr>
      <w:r w:rsidRPr="00C12C0B">
        <w:rPr>
          <w:rFonts w:ascii="Arial" w:hAnsi="Arial" w:cs="Arial"/>
        </w:rPr>
        <w:t>The Ministry of Health has established a COVID-19 Health System Readiness Programme (Health System Preparedness Programme, HSPP).</w:t>
      </w:r>
    </w:p>
    <w:p w14:paraId="06B9D6D9" w14:textId="02ABA34A" w:rsidR="00C12C0B" w:rsidRPr="00C12C0B" w:rsidRDefault="00C12C0B" w:rsidP="00C12C0B">
      <w:pPr>
        <w:pStyle w:val="ListParagraph"/>
        <w:numPr>
          <w:ilvl w:val="0"/>
          <w:numId w:val="26"/>
        </w:numPr>
        <w:spacing w:after="240"/>
        <w:contextualSpacing w:val="0"/>
        <w:rPr>
          <w:rFonts w:ascii="Arial" w:hAnsi="Arial" w:cs="Arial"/>
        </w:rPr>
      </w:pPr>
      <w:r w:rsidRPr="00C12C0B">
        <w:rPr>
          <w:rFonts w:ascii="Arial" w:hAnsi="Arial" w:cs="Arial"/>
        </w:rPr>
        <w:t xml:space="preserve">A key part of the HSPP is delivering Care in the Community. This workstream enables the ongoing management and care of COVID-19 to occur outside of isolation facilities, but rather within a patient’s own home (or provided care facility if required). </w:t>
      </w:r>
      <w:r w:rsidR="00850023">
        <w:rPr>
          <w:rFonts w:ascii="Arial" w:hAnsi="Arial" w:cs="Arial"/>
        </w:rPr>
        <w:t>CiTC</w:t>
      </w:r>
      <w:r w:rsidR="008A1049">
        <w:rPr>
          <w:rFonts w:ascii="Arial" w:hAnsi="Arial" w:cs="Arial"/>
        </w:rPr>
        <w:t xml:space="preserve"> </w:t>
      </w:r>
      <w:r w:rsidRPr="00C12C0B">
        <w:rPr>
          <w:rFonts w:ascii="Arial" w:hAnsi="Arial" w:cs="Arial"/>
        </w:rPr>
        <w:t xml:space="preserve">is designed to meet a patient’s clinical, wellbeing and welfare needs, during COVID-19 isolation. </w:t>
      </w:r>
    </w:p>
    <w:p w14:paraId="2273E91F" w14:textId="11D45577" w:rsidR="00C12C0B" w:rsidRPr="00C12C0B" w:rsidRDefault="00C12C0B" w:rsidP="00C12C0B">
      <w:pPr>
        <w:pStyle w:val="ListParagraph"/>
        <w:numPr>
          <w:ilvl w:val="0"/>
          <w:numId w:val="26"/>
        </w:numPr>
        <w:spacing w:after="240"/>
        <w:contextualSpacing w:val="0"/>
        <w:rPr>
          <w:rFonts w:ascii="Arial" w:hAnsi="Arial" w:cs="Arial"/>
        </w:rPr>
      </w:pPr>
      <w:r w:rsidRPr="00C12C0B">
        <w:rPr>
          <w:rFonts w:ascii="Arial" w:hAnsi="Arial" w:cs="Arial"/>
        </w:rPr>
        <w:t xml:space="preserve">Overall clinical governance will be provided through the </w:t>
      </w:r>
      <w:r w:rsidR="00850023">
        <w:rPr>
          <w:rFonts w:ascii="Arial" w:hAnsi="Arial" w:cs="Arial"/>
        </w:rPr>
        <w:t xml:space="preserve">CiTC </w:t>
      </w:r>
      <w:r w:rsidRPr="00C12C0B">
        <w:rPr>
          <w:rFonts w:ascii="Arial" w:hAnsi="Arial" w:cs="Arial"/>
        </w:rPr>
        <w:t xml:space="preserve">Clinical Oversight Group (CICCOG), currently being established with the Health Quality &amp; Safety Commission. The purpose of this group is to ensure underpinning clinical and health principles for the COVID </w:t>
      </w:r>
      <w:r w:rsidR="00850023">
        <w:rPr>
          <w:rFonts w:ascii="Arial" w:hAnsi="Arial" w:cs="Arial"/>
        </w:rPr>
        <w:t xml:space="preserve">CiTC </w:t>
      </w:r>
      <w:r w:rsidRPr="00C12C0B">
        <w:rPr>
          <w:rFonts w:ascii="Arial" w:hAnsi="Arial" w:cs="Arial"/>
        </w:rPr>
        <w:t>workstream are sound, practical, feasible, and will deliver safe and effective outcomes. CICCOG will also provide clinical-related strategic oversight of the work programme including models of care, community care framework and clinical pathways.</w:t>
      </w:r>
    </w:p>
    <w:p w14:paraId="53C31D22" w14:textId="77777777" w:rsidR="00C12C0B" w:rsidRPr="00C12C0B" w:rsidRDefault="00C12C0B" w:rsidP="00C12C0B">
      <w:pPr>
        <w:pStyle w:val="ListParagraph"/>
        <w:numPr>
          <w:ilvl w:val="0"/>
          <w:numId w:val="26"/>
        </w:numPr>
        <w:spacing w:after="240"/>
        <w:contextualSpacing w:val="0"/>
        <w:rPr>
          <w:rFonts w:ascii="Arial" w:hAnsi="Arial" w:cs="Arial"/>
        </w:rPr>
      </w:pPr>
      <w:r w:rsidRPr="00C12C0B">
        <w:rPr>
          <w:rFonts w:ascii="Arial" w:hAnsi="Arial" w:cs="Arial"/>
        </w:rPr>
        <w:t>The CICCOG will be supported by three advisory groups that each have a specific focus on key components of the programme. These advisory groups are</w:t>
      </w:r>
    </w:p>
    <w:p w14:paraId="7F417724" w14:textId="2C632038" w:rsidR="00C12C0B" w:rsidRPr="00C12C0B" w:rsidRDefault="00850023" w:rsidP="00C12C0B">
      <w:pPr>
        <w:pStyle w:val="ListParagraph"/>
        <w:numPr>
          <w:ilvl w:val="1"/>
          <w:numId w:val="26"/>
        </w:numPr>
        <w:spacing w:after="240"/>
        <w:ind w:left="1440" w:hanging="1080"/>
        <w:contextualSpacing w:val="0"/>
        <w:rPr>
          <w:rFonts w:ascii="Arial" w:hAnsi="Arial" w:cs="Arial"/>
        </w:rPr>
      </w:pPr>
      <w:r>
        <w:rPr>
          <w:rFonts w:ascii="Arial" w:hAnsi="Arial" w:cs="Arial"/>
        </w:rPr>
        <w:t xml:space="preserve">CiTC </w:t>
      </w:r>
      <w:r w:rsidR="00C12C0B" w:rsidRPr="00C12C0B">
        <w:rPr>
          <w:rFonts w:ascii="Arial" w:hAnsi="Arial" w:cs="Arial"/>
        </w:rPr>
        <w:t>Advisory Group, supporting and advising on clinical pathways and implementation.</w:t>
      </w:r>
    </w:p>
    <w:p w14:paraId="0D849F76" w14:textId="77777777" w:rsidR="00C12C0B" w:rsidRPr="00C12C0B" w:rsidRDefault="00C12C0B" w:rsidP="00C12C0B">
      <w:pPr>
        <w:pStyle w:val="ListParagraph"/>
        <w:numPr>
          <w:ilvl w:val="1"/>
          <w:numId w:val="26"/>
        </w:numPr>
        <w:spacing w:after="240"/>
        <w:ind w:left="1440" w:hanging="1080"/>
        <w:contextualSpacing w:val="0"/>
        <w:rPr>
          <w:rFonts w:ascii="Arial" w:hAnsi="Arial" w:cs="Arial"/>
        </w:rPr>
      </w:pPr>
      <w:r w:rsidRPr="00C12C0B">
        <w:rPr>
          <w:rFonts w:ascii="Arial" w:hAnsi="Arial" w:cs="Arial"/>
        </w:rPr>
        <w:t xml:space="preserve">COVID-19 New Therapeutics Implementation Group, providing clinical advice and support for the implementation planning and operationalisation for the distribution of new COVID-19 therapeutics. </w:t>
      </w:r>
    </w:p>
    <w:p w14:paraId="33E61D40" w14:textId="5D7CF1A0" w:rsidR="00C12C0B" w:rsidRPr="00C12C0B" w:rsidRDefault="00850023" w:rsidP="00C12C0B">
      <w:pPr>
        <w:pStyle w:val="ListParagraph"/>
        <w:numPr>
          <w:ilvl w:val="1"/>
          <w:numId w:val="26"/>
        </w:numPr>
        <w:spacing w:after="240"/>
        <w:ind w:left="1440" w:hanging="1080"/>
        <w:contextualSpacing w:val="0"/>
        <w:rPr>
          <w:rFonts w:ascii="Arial" w:hAnsi="Arial" w:cs="Arial"/>
        </w:rPr>
      </w:pPr>
      <w:r>
        <w:rPr>
          <w:rFonts w:ascii="Arial" w:hAnsi="Arial" w:cs="Arial"/>
        </w:rPr>
        <w:t xml:space="preserve">CiTC </w:t>
      </w:r>
      <w:r w:rsidR="00C12C0B" w:rsidRPr="00C12C0B">
        <w:rPr>
          <w:rFonts w:ascii="Arial" w:hAnsi="Arial" w:cs="Arial"/>
        </w:rPr>
        <w:t xml:space="preserve">Clinical Digital Advisory Group (CDAG), advising the wider programme on the implementation and design of digital enablers. </w:t>
      </w:r>
    </w:p>
    <w:p w14:paraId="0E0D2AC8" w14:textId="77777777" w:rsidR="00C12C0B" w:rsidRPr="00DD68DE" w:rsidRDefault="00C12C0B" w:rsidP="00594B40">
      <w:pPr>
        <w:pStyle w:val="BodyText"/>
      </w:pPr>
      <w:r>
        <w:rPr>
          <w:noProof/>
        </w:rPr>
        <w:lastRenderedPageBreak/>
        <w:drawing>
          <wp:inline distT="0" distB="0" distL="0" distR="0" wp14:anchorId="08ACC35C" wp14:editId="6A26E013">
            <wp:extent cx="4464789" cy="2019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530" r="4927"/>
                    <a:stretch/>
                  </pic:blipFill>
                  <pic:spPr bwMode="auto">
                    <a:xfrm>
                      <a:off x="0" y="0"/>
                      <a:ext cx="4492128" cy="2031665"/>
                    </a:xfrm>
                    <a:prstGeom prst="rect">
                      <a:avLst/>
                    </a:prstGeom>
                    <a:ln>
                      <a:noFill/>
                    </a:ln>
                    <a:extLst>
                      <a:ext uri="{53640926-AAD7-44D8-BBD7-CCE9431645EC}">
                        <a14:shadowObscured xmlns:a14="http://schemas.microsoft.com/office/drawing/2010/main"/>
                      </a:ext>
                    </a:extLst>
                  </pic:spPr>
                </pic:pic>
              </a:graphicData>
            </a:graphic>
          </wp:inline>
        </w:drawing>
      </w:r>
    </w:p>
    <w:p w14:paraId="2A2EE06C" w14:textId="6DF7A10C" w:rsidR="00C12C0B" w:rsidRPr="00955141" w:rsidRDefault="00C12C0B" w:rsidP="00955141">
      <w:pPr>
        <w:pStyle w:val="ListParagraph"/>
        <w:numPr>
          <w:ilvl w:val="0"/>
          <w:numId w:val="26"/>
        </w:numPr>
        <w:spacing w:after="240"/>
        <w:contextualSpacing w:val="0"/>
        <w:rPr>
          <w:rFonts w:ascii="Arial" w:hAnsi="Arial" w:cs="Arial"/>
        </w:rPr>
      </w:pPr>
      <w:r w:rsidRPr="00955141">
        <w:rPr>
          <w:rFonts w:ascii="Arial" w:hAnsi="Arial" w:cs="Arial"/>
        </w:rPr>
        <w:t xml:space="preserve">The CDAG is to ensure the underpinning clinical and health principles for </w:t>
      </w:r>
      <w:r w:rsidR="00850023" w:rsidRPr="00955141">
        <w:rPr>
          <w:rFonts w:ascii="Arial" w:hAnsi="Arial" w:cs="Arial"/>
        </w:rPr>
        <w:t xml:space="preserve">CiTC </w:t>
      </w:r>
      <w:r w:rsidRPr="00955141">
        <w:rPr>
          <w:rFonts w:ascii="Arial" w:hAnsi="Arial" w:cs="Arial"/>
        </w:rPr>
        <w:t>workstream and its work are sound, practical, and feasible, and will deliver safe and equitable health outcomes for all New Zealanders. The Terms of Reference (dated 21 February 2022) provide:</w:t>
      </w:r>
    </w:p>
    <w:p w14:paraId="636457B0" w14:textId="77777777" w:rsidR="00C12C0B" w:rsidRPr="00BF169A" w:rsidRDefault="00C12C0B" w:rsidP="00C12C0B">
      <w:pPr>
        <w:ind w:left="360"/>
        <w:rPr>
          <w:rFonts w:ascii="Arial" w:hAnsi="Arial" w:cs="Arial"/>
          <w:b/>
          <w:bCs/>
          <w:i/>
          <w:iCs/>
          <w:sz w:val="18"/>
          <w:szCs w:val="18"/>
        </w:rPr>
      </w:pPr>
      <w:r w:rsidRPr="00BF169A">
        <w:rPr>
          <w:rFonts w:ascii="Arial" w:hAnsi="Arial" w:cs="Arial"/>
          <w:b/>
          <w:bCs/>
          <w:i/>
          <w:iCs/>
          <w:sz w:val="18"/>
          <w:szCs w:val="18"/>
        </w:rPr>
        <w:t xml:space="preserve">The CDAG will: </w:t>
      </w:r>
    </w:p>
    <w:p w14:paraId="1B84ED95" w14:textId="4FAD0D20" w:rsidR="00C12C0B" w:rsidRPr="00BF169A" w:rsidRDefault="00C12C0B" w:rsidP="006164B5">
      <w:pPr>
        <w:pStyle w:val="ListParagraph"/>
        <w:numPr>
          <w:ilvl w:val="0"/>
          <w:numId w:val="32"/>
        </w:numPr>
        <w:rPr>
          <w:rFonts w:ascii="Arial" w:hAnsi="Arial" w:cs="Arial"/>
          <w:i/>
          <w:iCs/>
          <w:sz w:val="18"/>
          <w:szCs w:val="18"/>
        </w:rPr>
      </w:pPr>
      <w:r w:rsidRPr="00BF169A">
        <w:rPr>
          <w:rFonts w:ascii="Arial" w:hAnsi="Arial" w:cs="Arial"/>
          <w:i/>
          <w:iCs/>
          <w:sz w:val="18"/>
          <w:szCs w:val="18"/>
        </w:rPr>
        <w:t xml:space="preserve">Provide independent advice to COVID 19 </w:t>
      </w:r>
      <w:r w:rsidR="00850023">
        <w:rPr>
          <w:rFonts w:ascii="Arial" w:hAnsi="Arial" w:cs="Arial"/>
          <w:i/>
          <w:iCs/>
          <w:sz w:val="18"/>
          <w:szCs w:val="18"/>
        </w:rPr>
        <w:t>CiTC</w:t>
      </w:r>
      <w:r w:rsidR="00223DF1">
        <w:rPr>
          <w:rFonts w:ascii="Arial" w:hAnsi="Arial" w:cs="Arial"/>
          <w:i/>
          <w:iCs/>
          <w:sz w:val="18"/>
          <w:szCs w:val="18"/>
        </w:rPr>
        <w:t xml:space="preserve"> </w:t>
      </w:r>
      <w:r w:rsidRPr="00BF169A">
        <w:rPr>
          <w:rFonts w:ascii="Arial" w:hAnsi="Arial" w:cs="Arial"/>
          <w:i/>
          <w:iCs/>
          <w:sz w:val="18"/>
          <w:szCs w:val="18"/>
        </w:rPr>
        <w:t>on clinical and operational matters relating to the development and delivery of digital systems, processes, and technology to facilitate integrated care.</w:t>
      </w:r>
    </w:p>
    <w:p w14:paraId="559B1D28" w14:textId="77777777" w:rsidR="00C12C0B" w:rsidRPr="00BF169A" w:rsidRDefault="00C12C0B" w:rsidP="006164B5">
      <w:pPr>
        <w:pStyle w:val="ListParagraph"/>
        <w:numPr>
          <w:ilvl w:val="0"/>
          <w:numId w:val="32"/>
        </w:numPr>
        <w:rPr>
          <w:rFonts w:ascii="Arial" w:hAnsi="Arial" w:cs="Arial"/>
          <w:i/>
          <w:iCs/>
          <w:sz w:val="18"/>
          <w:szCs w:val="18"/>
        </w:rPr>
      </w:pPr>
      <w:r w:rsidRPr="00BF169A">
        <w:rPr>
          <w:rFonts w:ascii="Arial" w:hAnsi="Arial" w:cs="Arial"/>
          <w:i/>
          <w:iCs/>
          <w:sz w:val="18"/>
          <w:szCs w:val="18"/>
        </w:rPr>
        <w:t>Provide independent advice and recommendations to the Minister of Health and/or the Minister of COVID Response (or other Ministers as requested) on matters of COVID-19 preparedness, as required.</w:t>
      </w:r>
    </w:p>
    <w:p w14:paraId="3ABA71EE" w14:textId="3B22DA55" w:rsidR="00C12C0B" w:rsidRPr="00BF169A" w:rsidRDefault="00C12C0B" w:rsidP="006164B5">
      <w:pPr>
        <w:pStyle w:val="ListParagraph"/>
        <w:numPr>
          <w:ilvl w:val="0"/>
          <w:numId w:val="32"/>
        </w:numPr>
        <w:rPr>
          <w:rFonts w:ascii="Arial" w:hAnsi="Arial" w:cs="Arial"/>
          <w:i/>
          <w:iCs/>
          <w:sz w:val="18"/>
          <w:szCs w:val="18"/>
        </w:rPr>
      </w:pPr>
      <w:r w:rsidRPr="00BF169A">
        <w:rPr>
          <w:rFonts w:ascii="Arial" w:hAnsi="Arial" w:cs="Arial"/>
          <w:i/>
          <w:iCs/>
          <w:sz w:val="18"/>
          <w:szCs w:val="18"/>
        </w:rPr>
        <w:t xml:space="preserve">Provide technology related clinical advice to the Data and Digital workstream within </w:t>
      </w:r>
      <w:r w:rsidR="00850023">
        <w:rPr>
          <w:rFonts w:ascii="Arial" w:hAnsi="Arial" w:cs="Arial"/>
          <w:i/>
          <w:iCs/>
          <w:sz w:val="18"/>
          <w:szCs w:val="18"/>
        </w:rPr>
        <w:t xml:space="preserve">CiTC </w:t>
      </w:r>
      <w:r w:rsidRPr="00BF169A">
        <w:rPr>
          <w:rFonts w:ascii="Arial" w:hAnsi="Arial" w:cs="Arial"/>
          <w:i/>
          <w:iCs/>
          <w:sz w:val="18"/>
          <w:szCs w:val="18"/>
        </w:rPr>
        <w:t>and the delivery of its work programme.</w:t>
      </w:r>
    </w:p>
    <w:p w14:paraId="1DB18E9B" w14:textId="77777777" w:rsidR="00C12C0B" w:rsidRPr="00BF169A" w:rsidRDefault="00C12C0B" w:rsidP="006164B5">
      <w:pPr>
        <w:pStyle w:val="ListParagraph"/>
        <w:numPr>
          <w:ilvl w:val="0"/>
          <w:numId w:val="32"/>
        </w:numPr>
        <w:rPr>
          <w:rFonts w:ascii="Arial" w:hAnsi="Arial" w:cs="Arial"/>
          <w:i/>
          <w:iCs/>
          <w:sz w:val="18"/>
          <w:szCs w:val="18"/>
        </w:rPr>
      </w:pPr>
      <w:r w:rsidRPr="00BF169A">
        <w:rPr>
          <w:rFonts w:ascii="Arial" w:hAnsi="Arial" w:cs="Arial"/>
          <w:i/>
          <w:iCs/>
          <w:sz w:val="18"/>
          <w:szCs w:val="18"/>
        </w:rPr>
        <w:t>Consider and provide advice on future opportunities for the health sector within the technology space.</w:t>
      </w:r>
    </w:p>
    <w:p w14:paraId="3FB88D4D" w14:textId="77777777" w:rsidR="00C12C0B" w:rsidRPr="00BF169A" w:rsidRDefault="00C12C0B" w:rsidP="00C12C0B">
      <w:pPr>
        <w:ind w:left="360"/>
        <w:rPr>
          <w:rFonts w:ascii="Arial" w:hAnsi="Arial" w:cs="Arial"/>
          <w:b/>
          <w:bCs/>
          <w:i/>
          <w:iCs/>
          <w:sz w:val="18"/>
          <w:szCs w:val="18"/>
        </w:rPr>
      </w:pPr>
      <w:r w:rsidRPr="00BF169A">
        <w:rPr>
          <w:rFonts w:ascii="Arial" w:hAnsi="Arial" w:cs="Arial"/>
          <w:b/>
          <w:bCs/>
          <w:i/>
          <w:iCs/>
          <w:sz w:val="18"/>
          <w:szCs w:val="18"/>
        </w:rPr>
        <w:t>Membership</w:t>
      </w:r>
    </w:p>
    <w:p w14:paraId="26119745" w14:textId="77777777" w:rsidR="00C12C0B" w:rsidRPr="00BF169A" w:rsidRDefault="00C12C0B" w:rsidP="00C12C0B">
      <w:pPr>
        <w:ind w:left="360"/>
        <w:rPr>
          <w:rFonts w:ascii="Arial" w:hAnsi="Arial" w:cs="Arial"/>
          <w:i/>
          <w:iCs/>
          <w:sz w:val="18"/>
          <w:szCs w:val="18"/>
        </w:rPr>
      </w:pPr>
      <w:bookmarkStart w:id="28" w:name="_Hlk83720436"/>
      <w:r w:rsidRPr="00BF169A">
        <w:rPr>
          <w:rFonts w:ascii="Arial" w:hAnsi="Arial" w:cs="Arial"/>
          <w:i/>
          <w:iCs/>
          <w:sz w:val="18"/>
          <w:szCs w:val="18"/>
        </w:rPr>
        <w:t>The nominated chair of the CDAG is the Clinical Lead COVID 19 care in Community.</w:t>
      </w:r>
    </w:p>
    <w:p w14:paraId="0BE4F2CF" w14:textId="77777777" w:rsidR="00C12C0B" w:rsidRPr="00BF169A" w:rsidRDefault="00C12C0B" w:rsidP="00C12C0B">
      <w:pPr>
        <w:ind w:left="360"/>
        <w:rPr>
          <w:rFonts w:ascii="Arial" w:hAnsi="Arial" w:cs="Arial"/>
          <w:i/>
          <w:iCs/>
          <w:sz w:val="18"/>
          <w:szCs w:val="18"/>
        </w:rPr>
      </w:pPr>
      <w:r w:rsidRPr="00BF169A">
        <w:rPr>
          <w:rFonts w:ascii="Arial" w:hAnsi="Arial" w:cs="Arial"/>
          <w:i/>
          <w:iCs/>
          <w:sz w:val="18"/>
          <w:szCs w:val="18"/>
        </w:rPr>
        <w:t>The membership of the CDAG is to be agreed by the Director General of Health, upon recommendation of the Chair. Members are to be considered experts in their clinical fields. At any one time, the membership of the CDAG must not exceed eight (8) core members (excluding guests or supporting experts).</w:t>
      </w:r>
    </w:p>
    <w:p w14:paraId="6943A046" w14:textId="77777777" w:rsidR="00C12C0B" w:rsidRPr="00BF169A" w:rsidRDefault="00C12C0B" w:rsidP="00C12C0B">
      <w:pPr>
        <w:ind w:left="360"/>
        <w:rPr>
          <w:rFonts w:ascii="Arial" w:hAnsi="Arial" w:cs="Arial"/>
          <w:i/>
          <w:iCs/>
          <w:sz w:val="18"/>
          <w:szCs w:val="18"/>
        </w:rPr>
      </w:pPr>
      <w:r w:rsidRPr="00BF169A">
        <w:rPr>
          <w:rFonts w:ascii="Arial" w:hAnsi="Arial" w:cs="Arial"/>
          <w:i/>
          <w:iCs/>
          <w:sz w:val="18"/>
          <w:szCs w:val="18"/>
        </w:rPr>
        <w:t xml:space="preserve">When determining membership, due consideration must be given to include Māori and Pacific representation and tino rangatiratanga (Māori self-determination) when appointing members. </w:t>
      </w:r>
      <w:bookmarkEnd w:id="28"/>
    </w:p>
    <w:p w14:paraId="74A41EFE" w14:textId="76937355" w:rsidR="00013163" w:rsidRPr="002C30E6" w:rsidRDefault="00013163" w:rsidP="00013163">
      <w:pPr>
        <w:pStyle w:val="Heading2"/>
        <w:rPr>
          <w:rFonts w:ascii="Arial" w:hAnsi="Arial" w:cs="Arial"/>
        </w:rPr>
      </w:pPr>
      <w:bookmarkStart w:id="29" w:name="_Toc104460129"/>
      <w:r w:rsidRPr="002C30E6">
        <w:rPr>
          <w:rFonts w:ascii="Arial" w:hAnsi="Arial" w:cs="Arial"/>
        </w:rPr>
        <w:t>Potential Features to be addressed in future Privacy Impact Assessment activity</w:t>
      </w:r>
      <w:bookmarkEnd w:id="29"/>
    </w:p>
    <w:p w14:paraId="53DAB1AB" w14:textId="32E09624" w:rsidR="003643D8" w:rsidRDefault="00C467DB" w:rsidP="00390984">
      <w:pPr>
        <w:pStyle w:val="ListParagraph"/>
        <w:numPr>
          <w:ilvl w:val="0"/>
          <w:numId w:val="26"/>
        </w:numPr>
        <w:spacing w:after="240"/>
        <w:contextualSpacing w:val="0"/>
        <w:rPr>
          <w:rFonts w:ascii="Arial" w:hAnsi="Arial" w:cs="Arial"/>
        </w:rPr>
      </w:pPr>
      <w:r>
        <w:rPr>
          <w:rFonts w:ascii="Arial" w:hAnsi="Arial" w:cs="Arial"/>
        </w:rPr>
        <w:t xml:space="preserve">High level overview of identified needs that have not </w:t>
      </w:r>
      <w:r w:rsidR="008214D0">
        <w:rPr>
          <w:rFonts w:ascii="Arial" w:hAnsi="Arial" w:cs="Arial"/>
        </w:rPr>
        <w:t xml:space="preserve">yet </w:t>
      </w:r>
      <w:r>
        <w:rPr>
          <w:rFonts w:ascii="Arial" w:hAnsi="Arial" w:cs="Arial"/>
        </w:rPr>
        <w:t>been developed</w:t>
      </w:r>
      <w:r w:rsidR="008214D0">
        <w:rPr>
          <w:rFonts w:ascii="Arial" w:hAnsi="Arial" w:cs="Arial"/>
        </w:rPr>
        <w:t xml:space="preserve">, but would </w:t>
      </w:r>
      <w:r>
        <w:rPr>
          <w:rFonts w:ascii="Arial" w:hAnsi="Arial" w:cs="Arial"/>
        </w:rPr>
        <w:t xml:space="preserve">have a privacy implication </w:t>
      </w:r>
      <w:r w:rsidR="008214D0">
        <w:rPr>
          <w:rFonts w:ascii="Arial" w:hAnsi="Arial" w:cs="Arial"/>
        </w:rPr>
        <w:t>include the following:</w:t>
      </w:r>
    </w:p>
    <w:p w14:paraId="3A25C13C" w14:textId="597966D1" w:rsidR="00860F7F" w:rsidRDefault="00860F7F" w:rsidP="00C467DB">
      <w:pPr>
        <w:pStyle w:val="ListParagraph"/>
        <w:numPr>
          <w:ilvl w:val="1"/>
          <w:numId w:val="26"/>
        </w:numPr>
        <w:spacing w:after="240"/>
        <w:contextualSpacing w:val="0"/>
        <w:rPr>
          <w:rFonts w:ascii="Arial" w:hAnsi="Arial" w:cs="Arial"/>
        </w:rPr>
      </w:pPr>
      <w:r>
        <w:rPr>
          <w:rFonts w:ascii="Arial" w:hAnsi="Arial" w:cs="Arial"/>
        </w:rPr>
        <w:t>Any potential GP payment system driven by information or interactions occurring across CCCM will be fully reviewed from a privacy perspective prior to implementation.</w:t>
      </w:r>
    </w:p>
    <w:p w14:paraId="2D25E055" w14:textId="0E8FB52A" w:rsidR="00C467DB" w:rsidRDefault="00FC63EB" w:rsidP="00C467DB">
      <w:pPr>
        <w:pStyle w:val="ListParagraph"/>
        <w:numPr>
          <w:ilvl w:val="1"/>
          <w:numId w:val="26"/>
        </w:numPr>
        <w:spacing w:after="240"/>
        <w:contextualSpacing w:val="0"/>
        <w:rPr>
          <w:rFonts w:ascii="Arial" w:hAnsi="Arial" w:cs="Arial"/>
        </w:rPr>
      </w:pPr>
      <w:r>
        <w:rPr>
          <w:rFonts w:ascii="Arial" w:hAnsi="Arial" w:cs="Arial"/>
        </w:rPr>
        <w:t xml:space="preserve">Any payment </w:t>
      </w:r>
      <w:r w:rsidR="00C467DB">
        <w:rPr>
          <w:rFonts w:ascii="Arial" w:hAnsi="Arial" w:cs="Arial"/>
        </w:rPr>
        <w:t xml:space="preserve">Practice dashboard </w:t>
      </w:r>
      <w:r>
        <w:rPr>
          <w:rFonts w:ascii="Arial" w:hAnsi="Arial" w:cs="Arial"/>
        </w:rPr>
        <w:t>for GP Practices</w:t>
      </w:r>
      <w:r w:rsidR="00C467DB">
        <w:rPr>
          <w:rFonts w:ascii="Arial" w:hAnsi="Arial" w:cs="Arial"/>
        </w:rPr>
        <w:t xml:space="preserve">– </w:t>
      </w:r>
      <w:r w:rsidR="008214D0">
        <w:rPr>
          <w:rFonts w:ascii="Arial" w:hAnsi="Arial" w:cs="Arial"/>
        </w:rPr>
        <w:t xml:space="preserve">to </w:t>
      </w:r>
      <w:r w:rsidR="00C467DB">
        <w:rPr>
          <w:rFonts w:ascii="Arial" w:hAnsi="Arial" w:cs="Arial"/>
        </w:rPr>
        <w:t xml:space="preserve">allow a practice to do a predetermined search from their practice management system.  This would be based on the eDI they pass and the eDI associated as the ‘facility edi” in the CCCM.  This would then limit the practices view to the patients associated with them in a way that is a hard electronic association. This will cut down the need to access the CCCM/BCMS dashboard with its wider access, and would allow the practices to </w:t>
      </w:r>
      <w:r w:rsidR="00C467DB">
        <w:rPr>
          <w:rFonts w:ascii="Arial" w:hAnsi="Arial" w:cs="Arial"/>
        </w:rPr>
        <w:lastRenderedPageBreak/>
        <w:t>benefit from the dashboard workflow functionality they are missing when only accessing the patient from within patient context</w:t>
      </w:r>
      <w:r w:rsidR="008214D0">
        <w:rPr>
          <w:rFonts w:ascii="Arial" w:hAnsi="Arial" w:cs="Arial"/>
        </w:rPr>
        <w:t>.</w:t>
      </w:r>
    </w:p>
    <w:p w14:paraId="3300911F" w14:textId="563220D7" w:rsidR="00C467DB" w:rsidRDefault="00C467DB" w:rsidP="00C467DB">
      <w:pPr>
        <w:pStyle w:val="ListParagraph"/>
        <w:numPr>
          <w:ilvl w:val="1"/>
          <w:numId w:val="26"/>
        </w:numPr>
        <w:spacing w:after="240"/>
        <w:contextualSpacing w:val="0"/>
        <w:rPr>
          <w:rFonts w:ascii="Arial" w:hAnsi="Arial" w:cs="Arial"/>
        </w:rPr>
      </w:pPr>
      <w:r>
        <w:rPr>
          <w:rFonts w:ascii="Arial" w:hAnsi="Arial" w:cs="Arial"/>
        </w:rPr>
        <w:t>Other third</w:t>
      </w:r>
      <w:r w:rsidR="008214D0">
        <w:rPr>
          <w:rFonts w:ascii="Arial" w:hAnsi="Arial" w:cs="Arial"/>
        </w:rPr>
        <w:t>-</w:t>
      </w:r>
      <w:r>
        <w:rPr>
          <w:rFonts w:ascii="Arial" w:hAnsi="Arial" w:cs="Arial"/>
        </w:rPr>
        <w:t xml:space="preserve">party interactions with the CCCM/BCMS – the largest clinical risk is that the 111 services have no visibility of the data in the CCCM and cannot contribute to it – they are performing the majority of the </w:t>
      </w:r>
      <w:r w:rsidR="007E7E30">
        <w:rPr>
          <w:rFonts w:ascii="Arial" w:hAnsi="Arial" w:cs="Arial"/>
        </w:rPr>
        <w:t>in-home</w:t>
      </w:r>
      <w:r>
        <w:rPr>
          <w:rFonts w:ascii="Arial" w:hAnsi="Arial" w:cs="Arial"/>
        </w:rPr>
        <w:t xml:space="preserve"> face to face visits and this is seen as an opportunity to greatly enhance the </w:t>
      </w:r>
      <w:r w:rsidR="003B7455">
        <w:rPr>
          <w:rFonts w:ascii="Arial" w:hAnsi="Arial" w:cs="Arial"/>
        </w:rPr>
        <w:t xml:space="preserve">national </w:t>
      </w:r>
      <w:r>
        <w:rPr>
          <w:rFonts w:ascii="Arial" w:hAnsi="Arial" w:cs="Arial"/>
        </w:rPr>
        <w:t xml:space="preserve">shared care nature of the care </w:t>
      </w:r>
      <w:r w:rsidR="003B7455">
        <w:rPr>
          <w:rFonts w:ascii="Arial" w:hAnsi="Arial" w:cs="Arial"/>
        </w:rPr>
        <w:t>being provided</w:t>
      </w:r>
      <w:r>
        <w:rPr>
          <w:rFonts w:ascii="Arial" w:hAnsi="Arial" w:cs="Arial"/>
        </w:rPr>
        <w:t>.</w:t>
      </w:r>
    </w:p>
    <w:p w14:paraId="33BAE788" w14:textId="091F474A" w:rsidR="00C467DB" w:rsidRDefault="00860F7F" w:rsidP="00C467DB">
      <w:pPr>
        <w:pStyle w:val="ListParagraph"/>
        <w:numPr>
          <w:ilvl w:val="1"/>
          <w:numId w:val="26"/>
        </w:numPr>
        <w:spacing w:after="240"/>
        <w:contextualSpacing w:val="0"/>
        <w:rPr>
          <w:rFonts w:ascii="Arial" w:hAnsi="Arial" w:cs="Arial"/>
        </w:rPr>
      </w:pPr>
      <w:r>
        <w:rPr>
          <w:rFonts w:ascii="Arial" w:hAnsi="Arial" w:cs="Arial"/>
        </w:rPr>
        <w:t xml:space="preserve">Any access by </w:t>
      </w:r>
      <w:r w:rsidR="004C0285">
        <w:rPr>
          <w:rFonts w:ascii="Arial" w:hAnsi="Arial" w:cs="Arial"/>
        </w:rPr>
        <w:t>practice health care assistants direct access from the patient management system</w:t>
      </w:r>
      <w:r>
        <w:rPr>
          <w:rFonts w:ascii="Arial" w:hAnsi="Arial" w:cs="Arial"/>
        </w:rPr>
        <w:t xml:space="preserve"> into CCCM</w:t>
      </w:r>
      <w:r w:rsidR="004C0285">
        <w:rPr>
          <w:rFonts w:ascii="Arial" w:hAnsi="Arial" w:cs="Arial"/>
        </w:rPr>
        <w:t>. Currently the PMS</w:t>
      </w:r>
      <w:r w:rsidR="004C0285" w:rsidRPr="004C0285">
        <w:rPr>
          <w:rFonts w:ascii="Arial" w:hAnsi="Arial" w:cs="Arial"/>
        </w:rPr>
        <w:sym w:font="Wingdings" w:char="F0E0"/>
      </w:r>
      <w:r w:rsidR="004C0285">
        <w:rPr>
          <w:rFonts w:ascii="Arial" w:hAnsi="Arial" w:cs="Arial"/>
        </w:rPr>
        <w:t xml:space="preserve">CCCM interaction is hard coded to only allow access to usernames that have an HPI associated with them.  As health care assistants are not yet a registered workforce within New Zealand they do not have an HPI and thus are not able to currently </w:t>
      </w:r>
      <w:r>
        <w:rPr>
          <w:rFonts w:ascii="Arial" w:hAnsi="Arial" w:cs="Arial"/>
        </w:rPr>
        <w:t xml:space="preserve">have </w:t>
      </w:r>
      <w:r w:rsidR="004C0285">
        <w:rPr>
          <w:rFonts w:ascii="Arial" w:hAnsi="Arial" w:cs="Arial"/>
        </w:rPr>
        <w:t xml:space="preserve">access from the PMS.  This is creating </w:t>
      </w:r>
      <w:r>
        <w:rPr>
          <w:rFonts w:ascii="Arial" w:hAnsi="Arial" w:cs="Arial"/>
        </w:rPr>
        <w:t xml:space="preserve">an </w:t>
      </w:r>
      <w:r w:rsidR="004C0285">
        <w:rPr>
          <w:rFonts w:ascii="Arial" w:hAnsi="Arial" w:cs="Arial"/>
        </w:rPr>
        <w:t>extra burden on the health workforce</w:t>
      </w:r>
      <w:r>
        <w:rPr>
          <w:rFonts w:ascii="Arial" w:hAnsi="Arial" w:cs="Arial"/>
        </w:rPr>
        <w:t>,</w:t>
      </w:r>
      <w:r w:rsidR="004C0285">
        <w:rPr>
          <w:rFonts w:ascii="Arial" w:hAnsi="Arial" w:cs="Arial"/>
        </w:rPr>
        <w:t xml:space="preserve"> as their normal working</w:t>
      </w:r>
      <w:r w:rsidR="003B7455">
        <w:rPr>
          <w:rFonts w:ascii="Arial" w:hAnsi="Arial" w:cs="Arial"/>
        </w:rPr>
        <w:t xml:space="preserve"> practices</w:t>
      </w:r>
      <w:r>
        <w:rPr>
          <w:rFonts w:ascii="Arial" w:hAnsi="Arial" w:cs="Arial"/>
        </w:rPr>
        <w:t xml:space="preserve"> allow this role</w:t>
      </w:r>
      <w:r w:rsidR="003B7455">
        <w:rPr>
          <w:rFonts w:ascii="Arial" w:hAnsi="Arial" w:cs="Arial"/>
        </w:rPr>
        <w:t>.</w:t>
      </w:r>
    </w:p>
    <w:p w14:paraId="47A444AB" w14:textId="1DB32DB2" w:rsidR="004C0285" w:rsidRPr="002C30E6" w:rsidRDefault="004C0285" w:rsidP="003B7455">
      <w:pPr>
        <w:pStyle w:val="ListParagraph"/>
        <w:numPr>
          <w:ilvl w:val="1"/>
          <w:numId w:val="26"/>
        </w:numPr>
        <w:spacing w:after="240"/>
        <w:contextualSpacing w:val="0"/>
        <w:rPr>
          <w:rFonts w:ascii="Arial" w:hAnsi="Arial" w:cs="Arial"/>
        </w:rPr>
      </w:pPr>
      <w:r>
        <w:rPr>
          <w:rFonts w:ascii="Arial" w:hAnsi="Arial" w:cs="Arial"/>
        </w:rPr>
        <w:t xml:space="preserve">Patient portal development to allow a person to </w:t>
      </w:r>
      <w:r w:rsidR="00860F7F">
        <w:rPr>
          <w:rFonts w:ascii="Arial" w:hAnsi="Arial" w:cs="Arial"/>
        </w:rPr>
        <w:t>self-report</w:t>
      </w:r>
      <w:r>
        <w:rPr>
          <w:rFonts w:ascii="Arial" w:hAnsi="Arial" w:cs="Arial"/>
        </w:rPr>
        <w:t xml:space="preserve"> their symptoms and vitals on a regular basis direct into the CCCM/BCMS and then allow the health workforce to review these “</w:t>
      </w:r>
      <w:r w:rsidR="003B7455">
        <w:rPr>
          <w:rFonts w:ascii="Arial" w:hAnsi="Arial" w:cs="Arial"/>
        </w:rPr>
        <w:t>e</w:t>
      </w:r>
      <w:r>
        <w:rPr>
          <w:rFonts w:ascii="Arial" w:hAnsi="Arial" w:cs="Arial"/>
        </w:rPr>
        <w:t>n mass</w:t>
      </w:r>
      <w:r w:rsidR="003B7455">
        <w:rPr>
          <w:rFonts w:ascii="Arial" w:hAnsi="Arial" w:cs="Arial"/>
        </w:rPr>
        <w:t>e</w:t>
      </w:r>
      <w:r>
        <w:rPr>
          <w:rFonts w:ascii="Arial" w:hAnsi="Arial" w:cs="Arial"/>
        </w:rPr>
        <w:t>” rather than having to contact each person directly.  The review “</w:t>
      </w:r>
      <w:r w:rsidR="003B7455">
        <w:rPr>
          <w:rFonts w:ascii="Arial" w:hAnsi="Arial" w:cs="Arial"/>
        </w:rPr>
        <w:t>e</w:t>
      </w:r>
      <w:r>
        <w:rPr>
          <w:rFonts w:ascii="Arial" w:hAnsi="Arial" w:cs="Arial"/>
        </w:rPr>
        <w:t>n mass</w:t>
      </w:r>
      <w:r w:rsidR="003B7455">
        <w:rPr>
          <w:rFonts w:ascii="Arial" w:hAnsi="Arial" w:cs="Arial"/>
        </w:rPr>
        <w:t>e</w:t>
      </w:r>
      <w:r>
        <w:rPr>
          <w:rFonts w:ascii="Arial" w:hAnsi="Arial" w:cs="Arial"/>
        </w:rPr>
        <w:t>” would require the development of a clinical dashboard – the RBAC would limit this to a registered health professional – which would surface the relevant red flag questions and answers in such a way that the clinician can rapidly review numerous patients and escalate up care where there is a worrying trend developing.</w:t>
      </w:r>
    </w:p>
    <w:p w14:paraId="0ADC02FF" w14:textId="702B96A9" w:rsidR="00773BB2" w:rsidRPr="002C30E6" w:rsidRDefault="00773BB2" w:rsidP="007E4291">
      <w:pPr>
        <w:pStyle w:val="ListParagraph"/>
        <w:spacing w:after="240"/>
        <w:ind w:left="792"/>
        <w:contextualSpacing w:val="0"/>
        <w:rPr>
          <w:rFonts w:ascii="Arial" w:hAnsi="Arial" w:cs="Arial"/>
        </w:rPr>
      </w:pPr>
    </w:p>
    <w:p w14:paraId="42AD48D0" w14:textId="77777777" w:rsidR="00013163" w:rsidRPr="002C30E6" w:rsidRDefault="00013163" w:rsidP="002F1363">
      <w:pPr>
        <w:pStyle w:val="Heading2"/>
        <w:rPr>
          <w:rFonts w:ascii="Arial" w:hAnsi="Arial" w:cs="Arial"/>
        </w:rPr>
        <w:sectPr w:rsidR="00013163" w:rsidRPr="002C30E6" w:rsidSect="000B192A">
          <w:pgSz w:w="11906" w:h="16838"/>
          <w:pgMar w:top="1440" w:right="1440" w:bottom="1418" w:left="1440" w:header="709" w:footer="709" w:gutter="0"/>
          <w:cols w:space="708"/>
          <w:docGrid w:linePitch="360"/>
        </w:sectPr>
      </w:pPr>
    </w:p>
    <w:p w14:paraId="3683D944" w14:textId="74F40B3E" w:rsidR="00E4027A" w:rsidRPr="002C30E6" w:rsidRDefault="00E4027A" w:rsidP="00E4027A">
      <w:pPr>
        <w:pStyle w:val="Heading1"/>
        <w:rPr>
          <w:rFonts w:ascii="Arial" w:hAnsi="Arial" w:cs="Arial"/>
        </w:rPr>
      </w:pPr>
      <w:bookmarkStart w:id="30" w:name="_Toc104460130"/>
      <w:r w:rsidRPr="002C30E6">
        <w:rPr>
          <w:rFonts w:ascii="Arial" w:hAnsi="Arial" w:cs="Arial"/>
        </w:rPr>
        <w:lastRenderedPageBreak/>
        <w:t>Section Three – Privacy Analysis</w:t>
      </w:r>
      <w:bookmarkEnd w:id="30"/>
    </w:p>
    <w:p w14:paraId="0195C5F2" w14:textId="6F38F1AF" w:rsidR="001F437F" w:rsidRPr="002C30E6" w:rsidRDefault="001F437F" w:rsidP="00390984">
      <w:pPr>
        <w:pStyle w:val="ListParagraph"/>
        <w:numPr>
          <w:ilvl w:val="0"/>
          <w:numId w:val="24"/>
        </w:numPr>
        <w:spacing w:after="240"/>
        <w:contextualSpacing w:val="0"/>
        <w:rPr>
          <w:rFonts w:ascii="Arial" w:hAnsi="Arial" w:cs="Arial"/>
        </w:rPr>
      </w:pPr>
      <w:r w:rsidRPr="002C30E6">
        <w:rPr>
          <w:rFonts w:ascii="Arial" w:hAnsi="Arial" w:cs="Arial"/>
        </w:rPr>
        <w:t xml:space="preserve">The purpose of this Assessment is to review the process of collection, storage, use and sharing of personal and contact information for the purposes of the </w:t>
      </w:r>
      <w:r w:rsidR="00AD391C">
        <w:rPr>
          <w:rFonts w:ascii="Arial" w:hAnsi="Arial" w:cs="Arial"/>
        </w:rPr>
        <w:t xml:space="preserve">CCCM </w:t>
      </w:r>
      <w:r w:rsidR="003643D8" w:rsidRPr="002C30E6">
        <w:rPr>
          <w:rFonts w:ascii="Arial" w:hAnsi="Arial" w:cs="Arial"/>
        </w:rPr>
        <w:t xml:space="preserve">Project </w:t>
      </w:r>
      <w:r w:rsidRPr="002C30E6">
        <w:rPr>
          <w:rFonts w:ascii="Arial" w:hAnsi="Arial" w:cs="Arial"/>
        </w:rPr>
        <w:t>verification against the 13 Rules in the Health Information Privacy Code (HIPC).</w:t>
      </w:r>
    </w:p>
    <w:p w14:paraId="65B059B1" w14:textId="77777777" w:rsidR="003B7455" w:rsidRDefault="003B7455" w:rsidP="003B7455">
      <w:pPr>
        <w:pStyle w:val="ListParagraph"/>
        <w:numPr>
          <w:ilvl w:val="0"/>
          <w:numId w:val="24"/>
        </w:numPr>
        <w:spacing w:after="240"/>
        <w:contextualSpacing w:val="0"/>
        <w:rPr>
          <w:rFonts w:ascii="Arial" w:eastAsiaTheme="minorEastAsia" w:hAnsi="Arial" w:cs="Arial"/>
        </w:rPr>
      </w:pPr>
      <w:r>
        <w:rPr>
          <w:rFonts w:ascii="Arial" w:eastAsiaTheme="minorEastAsia" w:hAnsi="Arial" w:cs="Arial"/>
        </w:rPr>
        <w:t xml:space="preserve">Due to the recent Covid -19 Omicron variation outbreak in the community, Cases are growing exponentially and spreading nationwide. </w:t>
      </w:r>
    </w:p>
    <w:p w14:paraId="396DD104" w14:textId="77777777" w:rsidR="003B7455" w:rsidRDefault="003B7455" w:rsidP="003B7455">
      <w:pPr>
        <w:pStyle w:val="ListParagraph"/>
        <w:numPr>
          <w:ilvl w:val="1"/>
          <w:numId w:val="24"/>
        </w:numPr>
        <w:spacing w:after="240"/>
        <w:contextualSpacing w:val="0"/>
        <w:rPr>
          <w:rFonts w:ascii="Arial" w:eastAsiaTheme="minorEastAsia" w:hAnsi="Arial" w:cs="Arial"/>
        </w:rPr>
      </w:pPr>
      <w:r>
        <w:rPr>
          <w:rFonts w:ascii="Arial" w:eastAsiaTheme="minorEastAsia" w:hAnsi="Arial" w:cs="Arial"/>
        </w:rPr>
        <w:t xml:space="preserve">The anticipated national scale of the health response that will be required is unprecedented in modern times. This is a nationally spreading virus which may touch every part of New Zealand. </w:t>
      </w:r>
    </w:p>
    <w:p w14:paraId="44F847A4" w14:textId="1DC961FA" w:rsidR="003B7455" w:rsidRDefault="003B7455" w:rsidP="003B7455">
      <w:pPr>
        <w:pStyle w:val="ListParagraph"/>
        <w:numPr>
          <w:ilvl w:val="1"/>
          <w:numId w:val="24"/>
        </w:numPr>
        <w:spacing w:after="240"/>
        <w:contextualSpacing w:val="0"/>
        <w:rPr>
          <w:rFonts w:ascii="Arial" w:eastAsiaTheme="minorEastAsia" w:hAnsi="Arial" w:cs="Arial"/>
        </w:rPr>
      </w:pPr>
      <w:r>
        <w:rPr>
          <w:rFonts w:ascii="Arial" w:eastAsiaTheme="minorEastAsia" w:hAnsi="Arial" w:cs="Arial"/>
        </w:rPr>
        <w:t xml:space="preserve">The scale of the numbers of </w:t>
      </w:r>
      <w:r w:rsidR="00CD2275">
        <w:rPr>
          <w:rFonts w:ascii="Arial" w:eastAsiaTheme="minorEastAsia" w:hAnsi="Arial" w:cs="Arial"/>
        </w:rPr>
        <w:t>Case</w:t>
      </w:r>
      <w:r>
        <w:rPr>
          <w:rFonts w:ascii="Arial" w:eastAsiaTheme="minorEastAsia" w:hAnsi="Arial" w:cs="Arial"/>
        </w:rPr>
        <w:t xml:space="preserve">s will rule out individual medical attendances in every case. Many </w:t>
      </w:r>
      <w:r w:rsidR="00CD2275">
        <w:rPr>
          <w:rFonts w:ascii="Arial" w:eastAsiaTheme="minorEastAsia" w:hAnsi="Arial" w:cs="Arial"/>
        </w:rPr>
        <w:t>Case</w:t>
      </w:r>
      <w:r>
        <w:rPr>
          <w:rFonts w:ascii="Arial" w:eastAsiaTheme="minorEastAsia" w:hAnsi="Arial" w:cs="Arial"/>
        </w:rPr>
        <w:t>s will need no medical assistance and can self-manage. Others however may need medical intervention. The level of intervention required will vary.</w:t>
      </w:r>
    </w:p>
    <w:p w14:paraId="03E13978" w14:textId="77777777" w:rsidR="003B7455" w:rsidRDefault="003B7455" w:rsidP="003B7455">
      <w:pPr>
        <w:pStyle w:val="ListParagraph"/>
        <w:numPr>
          <w:ilvl w:val="1"/>
          <w:numId w:val="24"/>
        </w:numPr>
        <w:spacing w:after="240"/>
        <w:contextualSpacing w:val="0"/>
        <w:rPr>
          <w:rFonts w:ascii="Arial" w:eastAsiaTheme="minorEastAsia" w:hAnsi="Arial" w:cs="Arial"/>
        </w:rPr>
      </w:pPr>
      <w:r>
        <w:rPr>
          <w:rFonts w:ascii="Arial" w:eastAsiaTheme="minorEastAsia" w:hAnsi="Arial" w:cs="Arial"/>
        </w:rPr>
        <w:t>In many cases a person may initially be medically supported in their own home, with telephone and video calls, and prescription deliveries and potentially some home visits if provided by the responsible clinician or an outreach team.</w:t>
      </w:r>
    </w:p>
    <w:p w14:paraId="726670BB" w14:textId="6215153E" w:rsidR="003B7455" w:rsidRDefault="003B7455" w:rsidP="003B7455">
      <w:pPr>
        <w:pStyle w:val="ListParagraph"/>
        <w:numPr>
          <w:ilvl w:val="1"/>
          <w:numId w:val="24"/>
        </w:numPr>
        <w:spacing w:after="240"/>
        <w:contextualSpacing w:val="0"/>
        <w:rPr>
          <w:rFonts w:ascii="Arial" w:eastAsiaTheme="minorEastAsia" w:hAnsi="Arial" w:cs="Arial"/>
        </w:rPr>
      </w:pPr>
      <w:r>
        <w:rPr>
          <w:rFonts w:ascii="Arial" w:eastAsiaTheme="minorEastAsia" w:hAnsi="Arial" w:cs="Arial"/>
        </w:rPr>
        <w:t xml:space="preserve">Some </w:t>
      </w:r>
      <w:r w:rsidR="00CD2275">
        <w:rPr>
          <w:rFonts w:ascii="Arial" w:eastAsiaTheme="minorEastAsia" w:hAnsi="Arial" w:cs="Arial"/>
        </w:rPr>
        <w:t>Case</w:t>
      </w:r>
      <w:r>
        <w:rPr>
          <w:rFonts w:ascii="Arial" w:eastAsiaTheme="minorEastAsia" w:hAnsi="Arial" w:cs="Arial"/>
        </w:rPr>
        <w:t>s however will require transfer to hospital level care. This is a serious illness, and for some individuals, a fatal illness.</w:t>
      </w:r>
    </w:p>
    <w:p w14:paraId="5EFFA25A" w14:textId="77777777" w:rsidR="003B7455" w:rsidRDefault="003B7455" w:rsidP="003B7455">
      <w:pPr>
        <w:pStyle w:val="ListParagraph"/>
        <w:numPr>
          <w:ilvl w:val="1"/>
          <w:numId w:val="24"/>
        </w:numPr>
        <w:spacing w:after="240"/>
        <w:contextualSpacing w:val="0"/>
        <w:rPr>
          <w:rFonts w:ascii="Arial" w:eastAsiaTheme="minorEastAsia" w:hAnsi="Arial" w:cs="Arial"/>
        </w:rPr>
      </w:pPr>
      <w:r>
        <w:rPr>
          <w:rFonts w:ascii="Arial" w:eastAsiaTheme="minorEastAsia" w:hAnsi="Arial" w:cs="Arial"/>
        </w:rPr>
        <w:t>It is crucial that steps are taken to ensure that those who need medical support are identified and able to access that support.</w:t>
      </w:r>
    </w:p>
    <w:p w14:paraId="1004509B" w14:textId="77777777" w:rsidR="003B7455" w:rsidRDefault="003B7455" w:rsidP="003B7455">
      <w:pPr>
        <w:pStyle w:val="ListParagraph"/>
        <w:numPr>
          <w:ilvl w:val="0"/>
          <w:numId w:val="24"/>
        </w:numPr>
        <w:spacing w:after="240"/>
        <w:contextualSpacing w:val="0"/>
        <w:rPr>
          <w:rFonts w:ascii="Arial" w:eastAsiaTheme="minorEastAsia" w:hAnsi="Arial" w:cs="Arial"/>
        </w:rPr>
      </w:pPr>
      <w:r>
        <w:rPr>
          <w:rFonts w:ascii="Arial" w:eastAsiaTheme="minorEastAsia" w:hAnsi="Arial" w:cs="Arial"/>
        </w:rPr>
        <w:t xml:space="preserve">Consideration of the overwhelmed health systems in other countries, and the likelihood that at some stage New Zealand would also face a large-scale outbreak led to urgent planning of a national shared care model. </w:t>
      </w:r>
    </w:p>
    <w:p w14:paraId="10951218" w14:textId="3F11AC66" w:rsidR="003B7455" w:rsidRPr="00232E87" w:rsidRDefault="003B7455" w:rsidP="003B7455">
      <w:pPr>
        <w:pStyle w:val="ListParagraph"/>
        <w:numPr>
          <w:ilvl w:val="0"/>
          <w:numId w:val="24"/>
        </w:numPr>
        <w:spacing w:after="240"/>
        <w:contextualSpacing w:val="0"/>
        <w:rPr>
          <w:rFonts w:ascii="Arial" w:eastAsiaTheme="minorEastAsia" w:hAnsi="Arial" w:cs="Arial"/>
        </w:rPr>
      </w:pPr>
      <w:r>
        <w:rPr>
          <w:rFonts w:ascii="Arial" w:eastAsiaTheme="minorEastAsia" w:hAnsi="Arial" w:cs="Arial"/>
        </w:rPr>
        <w:t>The existing primary care system and clinicians will be of great significance in the response, with enrolled patients potentially receiving care from their regular general practitioner as a first response, while numbers of Cases are relatively low. This direct management from a person’s regular GP and practice will have the benefit that the GP will have direct access to the patient’s historical records, and in many cases a strong relationship with the patient and their family</w:t>
      </w:r>
      <w:r w:rsidRPr="00232E87">
        <w:rPr>
          <w:rFonts w:ascii="Arial" w:eastAsiaTheme="minorEastAsia" w:hAnsi="Arial" w:cs="Arial"/>
        </w:rPr>
        <w:t>.</w:t>
      </w:r>
      <w:r w:rsidR="00232E87" w:rsidRPr="00232E87">
        <w:rPr>
          <w:rFonts w:ascii="Arial" w:eastAsiaTheme="minorEastAsia" w:hAnsi="Arial" w:cs="Arial"/>
        </w:rPr>
        <w:t xml:space="preserve"> </w:t>
      </w:r>
      <w:r w:rsidR="00232E87" w:rsidRPr="00232E87">
        <w:rPr>
          <w:rFonts w:ascii="Arial" w:hAnsi="Arial" w:cs="Arial"/>
        </w:rPr>
        <w:t>As COVID is a clinical disease and the severity of it is directly related to the underlying clinical state of the person, the persons pre-existing long term conditions are directly related to the care of COVID</w:t>
      </w:r>
      <w:r w:rsidR="00232E87">
        <w:rPr>
          <w:rFonts w:ascii="Arial" w:hAnsi="Arial" w:cs="Arial"/>
        </w:rPr>
        <w:t>.</w:t>
      </w:r>
    </w:p>
    <w:p w14:paraId="41E3D6A5" w14:textId="2318C56C" w:rsidR="003B7455" w:rsidRDefault="003B7455" w:rsidP="003B7455">
      <w:pPr>
        <w:pStyle w:val="ListParagraph"/>
        <w:numPr>
          <w:ilvl w:val="0"/>
          <w:numId w:val="24"/>
        </w:numPr>
        <w:spacing w:after="240"/>
        <w:contextualSpacing w:val="0"/>
        <w:rPr>
          <w:rFonts w:ascii="Arial" w:eastAsiaTheme="minorEastAsia" w:hAnsi="Arial" w:cs="Arial"/>
        </w:rPr>
      </w:pPr>
      <w:r>
        <w:rPr>
          <w:rFonts w:ascii="Arial" w:eastAsiaTheme="minorEastAsia" w:hAnsi="Arial" w:cs="Arial"/>
        </w:rPr>
        <w:t>This traditional model</w:t>
      </w:r>
      <w:r w:rsidR="000273E3">
        <w:rPr>
          <w:rFonts w:ascii="Arial" w:eastAsiaTheme="minorEastAsia" w:hAnsi="Arial" w:cs="Arial"/>
        </w:rPr>
        <w:t xml:space="preserve"> may not be</w:t>
      </w:r>
      <w:r>
        <w:rPr>
          <w:rFonts w:ascii="Arial" w:eastAsiaTheme="minorEastAsia" w:hAnsi="Arial" w:cs="Arial"/>
        </w:rPr>
        <w:t xml:space="preserve"> sustainable in the face of the following </w:t>
      </w:r>
      <w:r w:rsidR="000273E3">
        <w:rPr>
          <w:rFonts w:ascii="Arial" w:eastAsiaTheme="minorEastAsia" w:hAnsi="Arial" w:cs="Arial"/>
        </w:rPr>
        <w:t xml:space="preserve">potential </w:t>
      </w:r>
      <w:r>
        <w:rPr>
          <w:rFonts w:ascii="Arial" w:eastAsiaTheme="minorEastAsia" w:hAnsi="Arial" w:cs="Arial"/>
        </w:rPr>
        <w:t>issues:</w:t>
      </w:r>
    </w:p>
    <w:p w14:paraId="5CAE4D0F" w14:textId="6B05727D" w:rsidR="003B7455" w:rsidRDefault="003B7455" w:rsidP="003B7455">
      <w:pPr>
        <w:pStyle w:val="ListParagraph"/>
        <w:numPr>
          <w:ilvl w:val="1"/>
          <w:numId w:val="24"/>
        </w:numPr>
        <w:spacing w:after="240"/>
        <w:contextualSpacing w:val="0"/>
        <w:rPr>
          <w:rFonts w:ascii="Arial" w:eastAsiaTheme="minorEastAsia" w:hAnsi="Arial" w:cs="Arial"/>
        </w:rPr>
      </w:pPr>
      <w:r>
        <w:rPr>
          <w:rFonts w:ascii="Arial" w:eastAsiaTheme="minorEastAsia" w:hAnsi="Arial" w:cs="Arial"/>
        </w:rPr>
        <w:t xml:space="preserve">With the rapid spread of the Omicron variant, and Delta </w:t>
      </w:r>
      <w:r w:rsidR="00CD2275">
        <w:rPr>
          <w:rFonts w:ascii="Arial" w:eastAsiaTheme="minorEastAsia" w:hAnsi="Arial" w:cs="Arial"/>
        </w:rPr>
        <w:t>Case</w:t>
      </w:r>
      <w:r>
        <w:rPr>
          <w:rFonts w:ascii="Arial" w:eastAsiaTheme="minorEastAsia" w:hAnsi="Arial" w:cs="Arial"/>
        </w:rPr>
        <w:t xml:space="preserve">s also in the mix, some regions and specific locations may quickly become overwhelmed. Individual practices may find significant numbers of their patients may test positive, as the virus spreads rapidly in that location. Staff at that practice may also become unwell, as may their families. Capacity may no longer be available to support the need of </w:t>
      </w:r>
      <w:r>
        <w:rPr>
          <w:rFonts w:ascii="Arial" w:eastAsiaTheme="minorEastAsia" w:hAnsi="Arial" w:cs="Arial"/>
        </w:rPr>
        <w:lastRenderedPageBreak/>
        <w:t xml:space="preserve">that local community at that point in time. Other practices in that region may also be overwhelmed by the impact of the local outbreak, and unable to provide support. </w:t>
      </w:r>
    </w:p>
    <w:p w14:paraId="25CF1F7A" w14:textId="77777777" w:rsidR="003B7455" w:rsidRDefault="003B7455" w:rsidP="003B7455">
      <w:pPr>
        <w:pStyle w:val="ListParagraph"/>
        <w:numPr>
          <w:ilvl w:val="1"/>
          <w:numId w:val="24"/>
        </w:numPr>
        <w:spacing w:after="240"/>
        <w:contextualSpacing w:val="0"/>
        <w:rPr>
          <w:rFonts w:ascii="Arial" w:eastAsiaTheme="minorEastAsia" w:hAnsi="Arial" w:cs="Arial"/>
        </w:rPr>
      </w:pPr>
      <w:r>
        <w:rPr>
          <w:rFonts w:ascii="Arial" w:eastAsiaTheme="minorEastAsia" w:hAnsi="Arial" w:cs="Arial"/>
        </w:rPr>
        <w:t>Most practices will not offer 24 hour care, and illness with a COVID-19 infection may develop rapidly.</w:t>
      </w:r>
    </w:p>
    <w:p w14:paraId="63D94524" w14:textId="77777777" w:rsidR="00232E87" w:rsidRDefault="003B7455" w:rsidP="003B7455">
      <w:pPr>
        <w:pStyle w:val="ListParagraph"/>
        <w:numPr>
          <w:ilvl w:val="1"/>
          <w:numId w:val="24"/>
        </w:numPr>
        <w:spacing w:after="240"/>
        <w:contextualSpacing w:val="0"/>
        <w:rPr>
          <w:rFonts w:ascii="Arial" w:eastAsiaTheme="minorEastAsia" w:hAnsi="Arial" w:cs="Arial"/>
        </w:rPr>
      </w:pPr>
      <w:r>
        <w:rPr>
          <w:rFonts w:ascii="Arial" w:eastAsiaTheme="minorEastAsia" w:hAnsi="Arial" w:cs="Arial"/>
        </w:rPr>
        <w:t xml:space="preserve">Patients may not be in their own locations when they suffer illness, or may attempt to isolate in different locations due to vulnerable family members. </w:t>
      </w:r>
    </w:p>
    <w:p w14:paraId="15F75BCC" w14:textId="10CEAD41" w:rsidR="003B7455" w:rsidRDefault="003B7455" w:rsidP="003B7455">
      <w:pPr>
        <w:pStyle w:val="ListParagraph"/>
        <w:numPr>
          <w:ilvl w:val="1"/>
          <w:numId w:val="24"/>
        </w:numPr>
        <w:spacing w:after="240"/>
        <w:contextualSpacing w:val="0"/>
        <w:rPr>
          <w:rFonts w:ascii="Arial" w:eastAsiaTheme="minorEastAsia" w:hAnsi="Arial" w:cs="Arial"/>
        </w:rPr>
      </w:pPr>
      <w:r>
        <w:rPr>
          <w:rFonts w:ascii="Arial" w:eastAsiaTheme="minorEastAsia" w:hAnsi="Arial" w:cs="Arial"/>
        </w:rPr>
        <w:t xml:space="preserve">Also a percentage of individuals are not enrolled with any practice, either by choice, or because they do not meet the eligibility criteria to enrol (for example visitors to New Zealand, or those who do not meet the </w:t>
      </w:r>
      <w:hyperlink r:id="rId29" w:history="1">
        <w:r w:rsidRPr="00E53024">
          <w:rPr>
            <w:rStyle w:val="Hyperlink"/>
            <w:rFonts w:ascii="Arial" w:eastAsiaTheme="minorEastAsia" w:hAnsi="Arial" w:cs="Arial"/>
          </w:rPr>
          <w:t>Eligibility Criteria</w:t>
        </w:r>
      </w:hyperlink>
      <w:r>
        <w:rPr>
          <w:rFonts w:ascii="Arial" w:eastAsiaTheme="minorEastAsia" w:hAnsi="Arial" w:cs="Arial"/>
        </w:rPr>
        <w:t xml:space="preserve"> to enrol).</w:t>
      </w:r>
      <w:r w:rsidR="00232E87">
        <w:rPr>
          <w:rFonts w:ascii="Arial" w:eastAsiaTheme="minorEastAsia" w:hAnsi="Arial" w:cs="Arial"/>
        </w:rPr>
        <w:t xml:space="preserve"> There will be no direct connection with a local enrolled practice in these cases.</w:t>
      </w:r>
    </w:p>
    <w:p w14:paraId="4D8957BB" w14:textId="481275CB" w:rsidR="003B7455" w:rsidRDefault="003B7455" w:rsidP="003B7455">
      <w:pPr>
        <w:pStyle w:val="ListParagraph"/>
        <w:numPr>
          <w:ilvl w:val="1"/>
          <w:numId w:val="24"/>
        </w:numPr>
        <w:spacing w:after="240"/>
        <w:contextualSpacing w:val="0"/>
        <w:rPr>
          <w:rFonts w:ascii="Arial" w:eastAsiaTheme="minorEastAsia" w:hAnsi="Arial" w:cs="Arial"/>
        </w:rPr>
      </w:pPr>
      <w:r>
        <w:rPr>
          <w:rFonts w:ascii="Arial" w:eastAsiaTheme="minorEastAsia" w:hAnsi="Arial" w:cs="Arial"/>
        </w:rPr>
        <w:t>This leaves a number of individuals</w:t>
      </w:r>
      <w:r w:rsidR="00223DF1">
        <w:rPr>
          <w:rStyle w:val="FootnoteReference"/>
          <w:rFonts w:ascii="Arial" w:eastAsiaTheme="minorEastAsia" w:hAnsi="Arial" w:cs="Arial"/>
        </w:rPr>
        <w:footnoteReference w:id="16"/>
      </w:r>
      <w:r>
        <w:rPr>
          <w:rFonts w:ascii="Arial" w:eastAsiaTheme="minorEastAsia" w:hAnsi="Arial" w:cs="Arial"/>
        </w:rPr>
        <w:t xml:space="preserve"> who may require immediate access to care outside the traditional primary care support network.</w:t>
      </w:r>
    </w:p>
    <w:p w14:paraId="28F78ABC" w14:textId="2F5E2068" w:rsidR="003B7455" w:rsidRDefault="003B7455" w:rsidP="003B7455">
      <w:pPr>
        <w:pStyle w:val="ListParagraph"/>
        <w:numPr>
          <w:ilvl w:val="0"/>
          <w:numId w:val="24"/>
        </w:numPr>
        <w:spacing w:after="240"/>
        <w:contextualSpacing w:val="0"/>
        <w:rPr>
          <w:rFonts w:ascii="Arial" w:eastAsiaTheme="minorEastAsia" w:hAnsi="Arial" w:cs="Arial"/>
        </w:rPr>
      </w:pPr>
      <w:r>
        <w:rPr>
          <w:rFonts w:ascii="Arial" w:eastAsiaTheme="minorEastAsia" w:hAnsi="Arial" w:cs="Arial"/>
        </w:rPr>
        <w:t xml:space="preserve">The Ministry is contributing IT </w:t>
      </w:r>
      <w:r w:rsidR="006B111B">
        <w:rPr>
          <w:rFonts w:ascii="Arial" w:eastAsiaTheme="minorEastAsia" w:hAnsi="Arial" w:cs="Arial"/>
        </w:rPr>
        <w:t xml:space="preserve">and clinical </w:t>
      </w:r>
      <w:r>
        <w:rPr>
          <w:rFonts w:ascii="Arial" w:eastAsiaTheme="minorEastAsia" w:hAnsi="Arial" w:cs="Arial"/>
        </w:rPr>
        <w:t>knowledge and experience, combined with clinical guidance from DHBs who have been involved in previous outbreaks, to develop a tool that can support the large number of members of the New Zealand community who are likely to require care in the Omicron outbreak.</w:t>
      </w:r>
    </w:p>
    <w:p w14:paraId="3B92140E" w14:textId="3B54F8F7" w:rsidR="003B7455" w:rsidRDefault="003B7455" w:rsidP="003B7455">
      <w:pPr>
        <w:pStyle w:val="ListParagraph"/>
        <w:numPr>
          <w:ilvl w:val="1"/>
          <w:numId w:val="24"/>
        </w:numPr>
        <w:spacing w:after="240"/>
        <w:contextualSpacing w:val="0"/>
        <w:rPr>
          <w:rFonts w:ascii="Arial" w:eastAsiaTheme="minorEastAsia" w:hAnsi="Arial" w:cs="Arial"/>
        </w:rPr>
      </w:pPr>
      <w:r>
        <w:rPr>
          <w:rFonts w:ascii="Arial" w:eastAsiaTheme="minorEastAsia" w:hAnsi="Arial" w:cs="Arial"/>
        </w:rPr>
        <w:t xml:space="preserve">This shared care model is designed to be a ‘fit for now’ solution to manage this serious health crisis, and is specific to COVID-19 </w:t>
      </w:r>
      <w:r w:rsidR="00DB1F8E">
        <w:rPr>
          <w:rFonts w:ascii="Arial" w:eastAsiaTheme="minorEastAsia" w:hAnsi="Arial" w:cs="Arial"/>
        </w:rPr>
        <w:t>Case</w:t>
      </w:r>
      <w:r>
        <w:rPr>
          <w:rFonts w:ascii="Arial" w:eastAsiaTheme="minorEastAsia" w:hAnsi="Arial" w:cs="Arial"/>
        </w:rPr>
        <w:t xml:space="preserve">s. </w:t>
      </w:r>
    </w:p>
    <w:p w14:paraId="6E183B0B" w14:textId="5957A7D4" w:rsidR="003B7455" w:rsidRDefault="003B7455" w:rsidP="003B7455">
      <w:pPr>
        <w:pStyle w:val="ListParagraph"/>
        <w:numPr>
          <w:ilvl w:val="1"/>
          <w:numId w:val="24"/>
        </w:numPr>
        <w:spacing w:after="240"/>
        <w:contextualSpacing w:val="0"/>
        <w:rPr>
          <w:rFonts w:ascii="Arial" w:eastAsiaTheme="minorEastAsia" w:hAnsi="Arial" w:cs="Arial"/>
        </w:rPr>
      </w:pPr>
      <w:r>
        <w:rPr>
          <w:rFonts w:ascii="Arial" w:eastAsiaTheme="minorEastAsia" w:hAnsi="Arial" w:cs="Arial"/>
        </w:rPr>
        <w:t>It is based on the existing national borders PMS system, the Border Clinical Management System (BCMS). The BCMS was ‘stood up’ for management of health care of those individuals under the care of Managed Isolation and Quarantine Facilities when they arrived at the New Zealand borders</w:t>
      </w:r>
      <w:r>
        <w:rPr>
          <w:rStyle w:val="FootnoteReference"/>
          <w:rFonts w:eastAsiaTheme="minorEastAsia" w:cs="Arial"/>
        </w:rPr>
        <w:footnoteReference w:id="17"/>
      </w:r>
      <w:r w:rsidR="00232E87">
        <w:rPr>
          <w:rFonts w:ascii="Arial" w:eastAsiaTheme="minorEastAsia" w:hAnsi="Arial" w:cs="Arial"/>
        </w:rPr>
        <w:t xml:space="preserve"> and has now operated successfully for a year</w:t>
      </w:r>
      <w:r>
        <w:rPr>
          <w:rFonts w:ascii="Arial" w:eastAsiaTheme="minorEastAsia" w:hAnsi="Arial" w:cs="Arial"/>
        </w:rPr>
        <w:t xml:space="preserve">. </w:t>
      </w:r>
      <w:r w:rsidR="00232E87">
        <w:rPr>
          <w:rFonts w:ascii="Arial" w:eastAsiaTheme="minorEastAsia" w:hAnsi="Arial" w:cs="Arial"/>
        </w:rPr>
        <w:t xml:space="preserve">BCMS </w:t>
      </w:r>
      <w:r>
        <w:rPr>
          <w:rFonts w:ascii="Arial" w:eastAsiaTheme="minorEastAsia" w:hAnsi="Arial" w:cs="Arial"/>
        </w:rPr>
        <w:t xml:space="preserve">has also been used when community </w:t>
      </w:r>
      <w:r w:rsidR="00DB1F8E">
        <w:rPr>
          <w:rFonts w:ascii="Arial" w:eastAsiaTheme="minorEastAsia" w:hAnsi="Arial" w:cs="Arial"/>
        </w:rPr>
        <w:t>Case</w:t>
      </w:r>
      <w:r>
        <w:rPr>
          <w:rFonts w:ascii="Arial" w:eastAsiaTheme="minorEastAsia" w:hAnsi="Arial" w:cs="Arial"/>
        </w:rPr>
        <w:t xml:space="preserve">s during previous outbreaks </w:t>
      </w:r>
      <w:r w:rsidR="00232E87">
        <w:rPr>
          <w:rFonts w:ascii="Arial" w:eastAsiaTheme="minorEastAsia" w:hAnsi="Arial" w:cs="Arial"/>
        </w:rPr>
        <w:t xml:space="preserve">were </w:t>
      </w:r>
      <w:r>
        <w:rPr>
          <w:rFonts w:ascii="Arial" w:eastAsiaTheme="minorEastAsia" w:hAnsi="Arial" w:cs="Arial"/>
        </w:rPr>
        <w:t>required to be located within MIQF.</w:t>
      </w:r>
    </w:p>
    <w:p w14:paraId="329E0CA8" w14:textId="633DAF8F" w:rsidR="003B7455" w:rsidRDefault="003B7455" w:rsidP="003B7455">
      <w:pPr>
        <w:pStyle w:val="ListParagraph"/>
        <w:numPr>
          <w:ilvl w:val="1"/>
          <w:numId w:val="24"/>
        </w:numPr>
        <w:spacing w:after="240"/>
        <w:contextualSpacing w:val="0"/>
        <w:rPr>
          <w:rFonts w:ascii="Arial" w:eastAsiaTheme="minorEastAsia" w:hAnsi="Arial" w:cs="Arial"/>
        </w:rPr>
      </w:pPr>
      <w:r>
        <w:rPr>
          <w:rFonts w:ascii="Arial" w:eastAsiaTheme="minorEastAsia" w:hAnsi="Arial" w:cs="Arial"/>
        </w:rPr>
        <w:t xml:space="preserve">The new module is under ongoing development, and called the Covid Care Clinical Module (CCCM). It will enable national oversight to some degree of the number of </w:t>
      </w:r>
      <w:r w:rsidR="00DB1F8E">
        <w:rPr>
          <w:rFonts w:ascii="Arial" w:eastAsiaTheme="minorEastAsia" w:hAnsi="Arial" w:cs="Arial"/>
        </w:rPr>
        <w:t>Case</w:t>
      </w:r>
      <w:r>
        <w:rPr>
          <w:rFonts w:ascii="Arial" w:eastAsiaTheme="minorEastAsia" w:hAnsi="Arial" w:cs="Arial"/>
        </w:rPr>
        <w:t>s receiving clinical care, and will seek to implement some pathway management to attempt to ensure individuals requiring access to medical care are not overlooked.</w:t>
      </w:r>
    </w:p>
    <w:p w14:paraId="74586604" w14:textId="0EF7CE8C" w:rsidR="003B7455" w:rsidRDefault="003B7455" w:rsidP="003B7455">
      <w:pPr>
        <w:pStyle w:val="ListParagraph"/>
        <w:numPr>
          <w:ilvl w:val="1"/>
          <w:numId w:val="24"/>
        </w:numPr>
        <w:spacing w:after="240"/>
        <w:contextualSpacing w:val="0"/>
        <w:rPr>
          <w:rFonts w:ascii="Arial" w:eastAsiaTheme="minorEastAsia" w:hAnsi="Arial" w:cs="Arial"/>
        </w:rPr>
      </w:pPr>
      <w:r>
        <w:rPr>
          <w:rFonts w:ascii="Arial" w:eastAsiaTheme="minorEastAsia" w:hAnsi="Arial" w:cs="Arial"/>
        </w:rPr>
        <w:t xml:space="preserve">This design is proceeding under urgency to provide a clinical information sharing platform, with some pathway management features, to support primary and secondary care of COVID-19 </w:t>
      </w:r>
      <w:r w:rsidR="00DB1F8E">
        <w:rPr>
          <w:rFonts w:ascii="Arial" w:eastAsiaTheme="minorEastAsia" w:hAnsi="Arial" w:cs="Arial"/>
        </w:rPr>
        <w:t>Case</w:t>
      </w:r>
      <w:r>
        <w:rPr>
          <w:rFonts w:ascii="Arial" w:eastAsiaTheme="minorEastAsia" w:hAnsi="Arial" w:cs="Arial"/>
        </w:rPr>
        <w:t xml:space="preserve">s in New Zealand during the Omicron outbreak. </w:t>
      </w:r>
    </w:p>
    <w:p w14:paraId="7E4E9140" w14:textId="77777777" w:rsidR="003B7455" w:rsidRDefault="003B7455" w:rsidP="003B7455">
      <w:pPr>
        <w:pStyle w:val="ListParagraph"/>
        <w:numPr>
          <w:ilvl w:val="0"/>
          <w:numId w:val="24"/>
        </w:numPr>
        <w:spacing w:after="240"/>
        <w:contextualSpacing w:val="0"/>
        <w:rPr>
          <w:rFonts w:ascii="Arial" w:eastAsiaTheme="minorEastAsia" w:hAnsi="Arial" w:cs="Arial"/>
        </w:rPr>
      </w:pPr>
      <w:r>
        <w:rPr>
          <w:rFonts w:ascii="Arial" w:eastAsiaTheme="minorEastAsia" w:hAnsi="Arial" w:cs="Arial"/>
        </w:rPr>
        <w:t xml:space="preserve">The balance must be found between the clinical drivers for the need to provide a national solution involving a large number of users, and the privacy protections to be incorporated </w:t>
      </w:r>
      <w:r>
        <w:rPr>
          <w:rFonts w:ascii="Arial" w:eastAsiaTheme="minorEastAsia" w:hAnsi="Arial" w:cs="Arial"/>
        </w:rPr>
        <w:lastRenderedPageBreak/>
        <w:t>in the system to manage people with the dignity and respect for confidentiality that they deserve.</w:t>
      </w:r>
    </w:p>
    <w:p w14:paraId="27273060" w14:textId="77777777" w:rsidR="003B7455" w:rsidRDefault="003B7455" w:rsidP="003B7455">
      <w:pPr>
        <w:pStyle w:val="ListParagraph"/>
        <w:numPr>
          <w:ilvl w:val="0"/>
          <w:numId w:val="24"/>
        </w:numPr>
        <w:spacing w:after="240"/>
        <w:contextualSpacing w:val="0"/>
        <w:rPr>
          <w:rFonts w:ascii="Arial" w:eastAsiaTheme="minorEastAsia" w:hAnsi="Arial" w:cs="Arial"/>
        </w:rPr>
      </w:pPr>
      <w:r>
        <w:rPr>
          <w:rFonts w:ascii="Arial" w:eastAsiaTheme="minorEastAsia" w:hAnsi="Arial" w:cs="Arial"/>
        </w:rPr>
        <w:t xml:space="preserve">Governance has been developing during this project to include a specific Clinical Digital Advisory Group as part of the Clinical Quality and Safety Oversight Governance Group. </w:t>
      </w:r>
    </w:p>
    <w:p w14:paraId="760AF51F" w14:textId="1443F043" w:rsidR="003B7455" w:rsidRDefault="003B7455" w:rsidP="003B7455">
      <w:pPr>
        <w:pStyle w:val="ListParagraph"/>
        <w:numPr>
          <w:ilvl w:val="1"/>
          <w:numId w:val="24"/>
        </w:numPr>
        <w:spacing w:after="240"/>
        <w:contextualSpacing w:val="0"/>
        <w:rPr>
          <w:rFonts w:ascii="Arial" w:eastAsiaTheme="minorEastAsia" w:hAnsi="Arial" w:cs="Arial"/>
        </w:rPr>
      </w:pPr>
      <w:r>
        <w:rPr>
          <w:rFonts w:ascii="Arial" w:eastAsiaTheme="minorEastAsia" w:hAnsi="Arial" w:cs="Arial"/>
        </w:rPr>
        <w:t xml:space="preserve">It is strongly recommended that the governance component ensure that the ‘Fit for Now’ solution </w:t>
      </w:r>
      <w:r w:rsidR="006B111B">
        <w:rPr>
          <w:rFonts w:ascii="Arial" w:eastAsiaTheme="minorEastAsia" w:hAnsi="Arial" w:cs="Arial"/>
        </w:rPr>
        <w:t>does</w:t>
      </w:r>
      <w:r>
        <w:rPr>
          <w:rFonts w:ascii="Arial" w:eastAsiaTheme="minorEastAsia" w:hAnsi="Arial" w:cs="Arial"/>
        </w:rPr>
        <w:t xml:space="preserve"> not expand</w:t>
      </w:r>
      <w:r w:rsidR="006B111B">
        <w:rPr>
          <w:rFonts w:ascii="Arial" w:eastAsiaTheme="minorEastAsia" w:hAnsi="Arial" w:cs="Arial"/>
        </w:rPr>
        <w:t xml:space="preserve"> its scope </w:t>
      </w:r>
      <w:r>
        <w:rPr>
          <w:rFonts w:ascii="Arial" w:eastAsiaTheme="minorEastAsia" w:hAnsi="Arial" w:cs="Arial"/>
        </w:rPr>
        <w:t>beyond the original intentions</w:t>
      </w:r>
      <w:r w:rsidR="006B111B">
        <w:rPr>
          <w:rFonts w:ascii="Arial" w:eastAsiaTheme="minorEastAsia" w:hAnsi="Arial" w:cs="Arial"/>
        </w:rPr>
        <w:t xml:space="preserve"> to deploy a simple share care approach</w:t>
      </w:r>
      <w:r>
        <w:rPr>
          <w:rFonts w:ascii="Arial" w:eastAsiaTheme="minorEastAsia" w:hAnsi="Arial" w:cs="Arial"/>
        </w:rPr>
        <w:t xml:space="preserve">. </w:t>
      </w:r>
      <w:r w:rsidR="006B111B">
        <w:rPr>
          <w:rFonts w:ascii="Arial" w:eastAsiaTheme="minorEastAsia" w:hAnsi="Arial" w:cs="Arial"/>
        </w:rPr>
        <w:t xml:space="preserve">CCCM is not a step to a national PMS system, but a pandemic response platform to support care. </w:t>
      </w:r>
    </w:p>
    <w:p w14:paraId="1D6AA56B" w14:textId="77777777" w:rsidR="003B7455" w:rsidRDefault="003B7455" w:rsidP="003B7455">
      <w:pPr>
        <w:pStyle w:val="ListParagraph"/>
        <w:numPr>
          <w:ilvl w:val="1"/>
          <w:numId w:val="24"/>
        </w:numPr>
        <w:spacing w:after="240"/>
        <w:contextualSpacing w:val="0"/>
        <w:rPr>
          <w:rFonts w:ascii="Arial" w:eastAsiaTheme="minorEastAsia" w:hAnsi="Arial" w:cs="Arial"/>
        </w:rPr>
      </w:pPr>
      <w:r>
        <w:rPr>
          <w:rFonts w:ascii="Arial" w:eastAsiaTheme="minorEastAsia" w:hAnsi="Arial" w:cs="Arial"/>
        </w:rPr>
        <w:t>There is currently no established use case for this CCCM system beyond the current urgent COVID-19 response and the purposes for development should therefore be managed with that in mind. It is recommended that a clear and defined scope for this project be prescribed and defined, to remove any uncertainty about the boundaries for future CCCM developments.</w:t>
      </w:r>
    </w:p>
    <w:p w14:paraId="33386996" w14:textId="489770EF" w:rsidR="00232E87" w:rsidRDefault="00232E87" w:rsidP="003B7455">
      <w:pPr>
        <w:pStyle w:val="ListParagraph"/>
        <w:numPr>
          <w:ilvl w:val="0"/>
          <w:numId w:val="24"/>
        </w:numPr>
        <w:spacing w:after="240"/>
        <w:contextualSpacing w:val="0"/>
        <w:rPr>
          <w:rFonts w:ascii="Arial" w:eastAsiaTheme="minorEastAsia" w:hAnsi="Arial" w:cs="Arial"/>
        </w:rPr>
      </w:pPr>
      <w:r>
        <w:rPr>
          <w:rFonts w:ascii="Arial" w:eastAsiaTheme="minorEastAsia" w:hAnsi="Arial" w:cs="Arial"/>
        </w:rPr>
        <w:t xml:space="preserve">There will also be a </w:t>
      </w:r>
      <w:r w:rsidRPr="00232E87">
        <w:rPr>
          <w:rFonts w:ascii="Arial" w:eastAsiaTheme="minorEastAsia" w:hAnsi="Arial" w:cs="Arial"/>
        </w:rPr>
        <w:t>specific Privacy Officer tasked with national oversight of this project who will be able to investigate and resolve operational matters, and assess where improvement would be advantageous.</w:t>
      </w:r>
    </w:p>
    <w:p w14:paraId="1F58B6CA" w14:textId="77FD84BB" w:rsidR="003B7455" w:rsidRDefault="003B7455" w:rsidP="003B7455">
      <w:pPr>
        <w:pStyle w:val="ListParagraph"/>
        <w:numPr>
          <w:ilvl w:val="0"/>
          <w:numId w:val="24"/>
        </w:numPr>
        <w:spacing w:after="240"/>
        <w:contextualSpacing w:val="0"/>
        <w:rPr>
          <w:rFonts w:ascii="Arial" w:eastAsiaTheme="minorEastAsia" w:hAnsi="Arial" w:cs="Arial"/>
        </w:rPr>
      </w:pPr>
      <w:r>
        <w:rPr>
          <w:rFonts w:ascii="Arial" w:eastAsiaTheme="minorEastAsia" w:hAnsi="Arial" w:cs="Arial"/>
        </w:rPr>
        <w:t xml:space="preserve">The shared care record via CCCM will be short-lived in terms of a generally available clinical record. It is designed to commence when a Case, or a probable </w:t>
      </w:r>
      <w:r w:rsidR="00DB1F8E">
        <w:rPr>
          <w:rFonts w:ascii="Arial" w:eastAsiaTheme="minorEastAsia" w:hAnsi="Arial" w:cs="Arial"/>
        </w:rPr>
        <w:t>Case</w:t>
      </w:r>
      <w:r>
        <w:rPr>
          <w:rFonts w:ascii="Arial" w:eastAsiaTheme="minorEastAsia" w:hAnsi="Arial" w:cs="Arial"/>
        </w:rPr>
        <w:t xml:space="preserve">, is identified via the testing systems (either RATs for PCR, both of which are diagnostic tests in Phase Three), and end </w:t>
      </w:r>
      <w:r w:rsidR="00A63381">
        <w:rPr>
          <w:rFonts w:ascii="Arial" w:eastAsiaTheme="minorEastAsia" w:hAnsi="Arial" w:cs="Arial"/>
        </w:rPr>
        <w:t xml:space="preserve">a short period after </w:t>
      </w:r>
      <w:r>
        <w:rPr>
          <w:rFonts w:ascii="Arial" w:eastAsiaTheme="minorEastAsia" w:hAnsi="Arial" w:cs="Arial"/>
        </w:rPr>
        <w:t xml:space="preserve">the COVID-19 episode ends. </w:t>
      </w:r>
    </w:p>
    <w:p w14:paraId="296930B6" w14:textId="77777777" w:rsidR="003B7455" w:rsidRDefault="003B7455" w:rsidP="003B7455">
      <w:pPr>
        <w:pStyle w:val="ListParagraph"/>
        <w:numPr>
          <w:ilvl w:val="1"/>
          <w:numId w:val="24"/>
        </w:numPr>
        <w:spacing w:after="240"/>
        <w:contextualSpacing w:val="0"/>
        <w:rPr>
          <w:rFonts w:ascii="Arial" w:eastAsiaTheme="minorEastAsia" w:hAnsi="Arial" w:cs="Arial"/>
        </w:rPr>
      </w:pPr>
      <w:r>
        <w:rPr>
          <w:rFonts w:ascii="Arial" w:eastAsiaTheme="minorEastAsia" w:hAnsi="Arial" w:cs="Arial"/>
        </w:rPr>
        <w:t xml:space="preserve">After a period of weeks that Case will be either resolved in terms of treatment, or have moved into secondary care management, and will be fully managed by a secondary care level provider (usually a DHB hospital facility). </w:t>
      </w:r>
    </w:p>
    <w:p w14:paraId="437E7AFA" w14:textId="204BC2BA" w:rsidR="003B7455" w:rsidRDefault="003B7455" w:rsidP="003B7455">
      <w:pPr>
        <w:pStyle w:val="ListParagraph"/>
        <w:numPr>
          <w:ilvl w:val="1"/>
          <w:numId w:val="24"/>
        </w:numPr>
        <w:spacing w:after="240"/>
        <w:contextualSpacing w:val="0"/>
        <w:rPr>
          <w:rFonts w:ascii="Arial" w:eastAsiaTheme="minorEastAsia" w:hAnsi="Arial" w:cs="Arial"/>
        </w:rPr>
      </w:pPr>
      <w:r>
        <w:rPr>
          <w:rFonts w:ascii="Arial" w:eastAsiaTheme="minorEastAsia" w:hAnsi="Arial" w:cs="Arial"/>
        </w:rPr>
        <w:t xml:space="preserve">The CCCM record will then be ‘archived’ (no longer visible to any other than a small number of high-level users), and a discharge summary sent to the GP or Practice the person is enrolled with for their records. If a </w:t>
      </w:r>
      <w:r w:rsidR="00A63381">
        <w:rPr>
          <w:rFonts w:ascii="Arial" w:eastAsiaTheme="minorEastAsia" w:hAnsi="Arial" w:cs="Arial"/>
        </w:rPr>
        <w:t xml:space="preserve">different </w:t>
      </w:r>
      <w:r>
        <w:rPr>
          <w:rFonts w:ascii="Arial" w:eastAsiaTheme="minorEastAsia" w:hAnsi="Arial" w:cs="Arial"/>
        </w:rPr>
        <w:t>GP subsequently requests a copy of the record, it can be made available. The records will be held in accordance with the Health (Retention of Health Information) Regulations 1996.</w:t>
      </w:r>
    </w:p>
    <w:p w14:paraId="66409FE3" w14:textId="77777777" w:rsidR="003B7455" w:rsidRDefault="003B7455" w:rsidP="003B7455">
      <w:pPr>
        <w:pStyle w:val="ListParagraph"/>
        <w:numPr>
          <w:ilvl w:val="0"/>
          <w:numId w:val="24"/>
        </w:numPr>
        <w:spacing w:after="240"/>
        <w:contextualSpacing w:val="0"/>
        <w:rPr>
          <w:rFonts w:ascii="Arial" w:eastAsiaTheme="minorEastAsia" w:hAnsi="Arial" w:cs="Arial"/>
        </w:rPr>
      </w:pPr>
      <w:r>
        <w:rPr>
          <w:rFonts w:ascii="Arial" w:eastAsiaTheme="minorEastAsia" w:hAnsi="Arial" w:cs="Arial"/>
        </w:rPr>
        <w:t>There are currently two main access methods to access information. This includes:</w:t>
      </w:r>
    </w:p>
    <w:p w14:paraId="5842A3DA" w14:textId="5B54B7A6" w:rsidR="003B7455" w:rsidRDefault="003B7455" w:rsidP="003B7455">
      <w:pPr>
        <w:pStyle w:val="ListParagraph"/>
        <w:numPr>
          <w:ilvl w:val="1"/>
          <w:numId w:val="24"/>
        </w:numPr>
        <w:spacing w:after="240"/>
        <w:contextualSpacing w:val="0"/>
        <w:rPr>
          <w:rFonts w:ascii="Arial" w:eastAsiaTheme="minorEastAsia" w:hAnsi="Arial" w:cs="Arial"/>
        </w:rPr>
      </w:pPr>
      <w:r>
        <w:rPr>
          <w:rFonts w:ascii="Arial" w:eastAsiaTheme="minorEastAsia" w:hAnsi="Arial" w:cs="Arial"/>
        </w:rPr>
        <w:t>the access on an individual NHI linked record basis by a general practitioner providing direct care to the individual (via link from their PMS and HealthLink) – they must be logged in with their credentials into the PMS, and their practice must be one that has met security standards equivalent to those outlined in Appendix Two of this PIA);</w:t>
      </w:r>
      <w:r w:rsidR="00A63381">
        <w:rPr>
          <w:rFonts w:ascii="Arial" w:eastAsiaTheme="minorEastAsia" w:hAnsi="Arial" w:cs="Arial"/>
        </w:rPr>
        <w:t xml:space="preserve"> or</w:t>
      </w:r>
    </w:p>
    <w:p w14:paraId="0F94BA9D" w14:textId="18CA1D1B" w:rsidR="003B7455" w:rsidRDefault="003B7455" w:rsidP="003B7455">
      <w:pPr>
        <w:pStyle w:val="ListParagraph"/>
        <w:numPr>
          <w:ilvl w:val="1"/>
          <w:numId w:val="24"/>
        </w:numPr>
        <w:spacing w:after="240"/>
        <w:contextualSpacing w:val="0"/>
        <w:rPr>
          <w:rFonts w:ascii="Arial" w:eastAsiaTheme="minorEastAsia" w:hAnsi="Arial" w:cs="Arial"/>
        </w:rPr>
      </w:pPr>
      <w:r>
        <w:rPr>
          <w:rFonts w:ascii="Arial" w:eastAsiaTheme="minorEastAsia" w:hAnsi="Arial" w:cs="Arial"/>
        </w:rPr>
        <w:t xml:space="preserve">direct access by Role Based Access (RBAC) into the central CCCM records on the </w:t>
      </w:r>
      <w:r w:rsidR="00A63381">
        <w:rPr>
          <w:rFonts w:ascii="Arial" w:eastAsiaTheme="minorEastAsia" w:hAnsi="Arial" w:cs="Arial"/>
        </w:rPr>
        <w:t>BCMS</w:t>
      </w:r>
      <w:r>
        <w:rPr>
          <w:rFonts w:ascii="Arial" w:eastAsiaTheme="minorEastAsia" w:hAnsi="Arial" w:cs="Arial"/>
        </w:rPr>
        <w:t xml:space="preserve"> platform. This currently permits access to users with this access to records within the CCCM module as outlined in the RBAC Matrix (see Appendix Five of this PIA). </w:t>
      </w:r>
    </w:p>
    <w:p w14:paraId="57C7D966" w14:textId="4A44BA71" w:rsidR="003B7455" w:rsidRDefault="00C67622" w:rsidP="003B7455">
      <w:pPr>
        <w:pStyle w:val="ListParagraph"/>
        <w:numPr>
          <w:ilvl w:val="0"/>
          <w:numId w:val="24"/>
        </w:numPr>
        <w:spacing w:after="240"/>
        <w:contextualSpacing w:val="0"/>
        <w:rPr>
          <w:rFonts w:ascii="Arial" w:eastAsiaTheme="minorEastAsia" w:hAnsi="Arial" w:cs="Arial"/>
        </w:rPr>
      </w:pPr>
      <w:r>
        <w:rPr>
          <w:rFonts w:ascii="Arial" w:eastAsiaTheme="minorEastAsia" w:hAnsi="Arial" w:cs="Arial"/>
        </w:rPr>
        <w:lastRenderedPageBreak/>
        <w:t>L</w:t>
      </w:r>
      <w:r w:rsidR="003B7455">
        <w:rPr>
          <w:rFonts w:ascii="Arial" w:eastAsiaTheme="minorEastAsia" w:hAnsi="Arial" w:cs="Arial"/>
        </w:rPr>
        <w:t xml:space="preserve">imitation </w:t>
      </w:r>
      <w:r>
        <w:rPr>
          <w:rFonts w:ascii="Arial" w:eastAsiaTheme="minorEastAsia" w:hAnsi="Arial" w:cs="Arial"/>
        </w:rPr>
        <w:t xml:space="preserve">(regional and other options) has been </w:t>
      </w:r>
      <w:r w:rsidR="003B7455">
        <w:rPr>
          <w:rFonts w:ascii="Arial" w:eastAsiaTheme="minorEastAsia" w:hAnsi="Arial" w:cs="Arial"/>
        </w:rPr>
        <w:t>considered to limit the total numbers of individuals who may access the records:</w:t>
      </w:r>
    </w:p>
    <w:p w14:paraId="28EBF905" w14:textId="3F9AB362" w:rsidR="003B7455" w:rsidRDefault="003B7455" w:rsidP="003B7455">
      <w:pPr>
        <w:pStyle w:val="ListParagraph"/>
        <w:numPr>
          <w:ilvl w:val="1"/>
          <w:numId w:val="24"/>
        </w:numPr>
        <w:spacing w:after="240"/>
        <w:contextualSpacing w:val="0"/>
        <w:rPr>
          <w:rFonts w:ascii="Arial" w:eastAsiaTheme="minorEastAsia" w:hAnsi="Arial" w:cs="Arial"/>
        </w:rPr>
      </w:pPr>
      <w:r>
        <w:rPr>
          <w:rFonts w:ascii="Arial" w:eastAsiaTheme="minorEastAsia" w:hAnsi="Arial" w:cs="Arial"/>
        </w:rPr>
        <w:t xml:space="preserve">With contact tracing it was identified that regional limits on access to information created challenges when local outbreaks (for example in Auckland) overwhelmed the local resource response. Cases were then able to be transferred to other locations within New Zealand to provide support via phone to provide management assistance. Each of those resources was then able to use their unique credentials to log in to the nationally managed National Contact Tracing System to triage and manage </w:t>
      </w:r>
      <w:r w:rsidR="00DB1F8E">
        <w:rPr>
          <w:rFonts w:ascii="Arial" w:eastAsiaTheme="minorEastAsia" w:hAnsi="Arial" w:cs="Arial"/>
        </w:rPr>
        <w:t>Case</w:t>
      </w:r>
      <w:r>
        <w:rPr>
          <w:rFonts w:ascii="Arial" w:eastAsiaTheme="minorEastAsia" w:hAnsi="Arial" w:cs="Arial"/>
        </w:rPr>
        <w:t>s as required. These considerations have been taken into account when considering the most optimal care options for CCCM.</w:t>
      </w:r>
    </w:p>
    <w:p w14:paraId="4D40AFCA" w14:textId="4A250C29" w:rsidR="00027793" w:rsidRDefault="00027793" w:rsidP="003B7455">
      <w:pPr>
        <w:pStyle w:val="ListParagraph"/>
        <w:numPr>
          <w:ilvl w:val="1"/>
          <w:numId w:val="24"/>
        </w:numPr>
        <w:spacing w:after="240"/>
        <w:contextualSpacing w:val="0"/>
        <w:rPr>
          <w:rFonts w:ascii="Arial" w:eastAsiaTheme="minorEastAsia" w:hAnsi="Arial" w:cs="Arial"/>
        </w:rPr>
      </w:pPr>
      <w:r>
        <w:rPr>
          <w:rFonts w:ascii="Arial" w:eastAsiaTheme="minorEastAsia" w:hAnsi="Arial" w:cs="Arial"/>
        </w:rPr>
        <w:t xml:space="preserve">The one exception to regional limitation is the Whakarongorau contract – this team was contracted by the Ministry of Health to manage overflow and all inbound clinical calls from across New Zealand. The </w:t>
      </w:r>
      <w:r w:rsidR="007E7E30">
        <w:rPr>
          <w:rFonts w:ascii="Arial" w:eastAsiaTheme="minorEastAsia" w:hAnsi="Arial" w:cs="Arial"/>
        </w:rPr>
        <w:t>Whakarongorau</w:t>
      </w:r>
      <w:r>
        <w:rPr>
          <w:rFonts w:ascii="Arial" w:eastAsiaTheme="minorEastAsia" w:hAnsi="Arial" w:cs="Arial"/>
        </w:rPr>
        <w:t xml:space="preserve"> 0800 OUR MIQ number has been on nearly every text and advice to people with COVID-19 “contact your health care provider, or call </w:t>
      </w:r>
      <w:r w:rsidR="00C67622">
        <w:rPr>
          <w:rFonts w:ascii="Arial" w:eastAsiaTheme="minorEastAsia" w:hAnsi="Arial" w:cs="Arial"/>
        </w:rPr>
        <w:t>H</w:t>
      </w:r>
      <w:r>
        <w:rPr>
          <w:rFonts w:ascii="Arial" w:eastAsiaTheme="minorEastAsia" w:hAnsi="Arial" w:cs="Arial"/>
        </w:rPr>
        <w:t>ealthline on</w:t>
      </w:r>
      <w:r w:rsidR="00594B40">
        <w:rPr>
          <w:rFonts w:ascii="Arial" w:eastAsiaTheme="minorEastAsia" w:hAnsi="Arial" w:cs="Arial"/>
        </w:rPr>
        <w:t>…</w:t>
      </w:r>
      <w:r>
        <w:rPr>
          <w:rFonts w:ascii="Arial" w:eastAsiaTheme="minorEastAsia" w:hAnsi="Arial" w:cs="Arial"/>
        </w:rPr>
        <w:t xml:space="preserve">” </w:t>
      </w:r>
      <w:r w:rsidR="00C67622">
        <w:rPr>
          <w:rFonts w:ascii="Arial" w:eastAsiaTheme="minorEastAsia" w:hAnsi="Arial" w:cs="Arial"/>
        </w:rPr>
        <w:t xml:space="preserve">Accordingly they </w:t>
      </w:r>
      <w:r>
        <w:rPr>
          <w:rFonts w:ascii="Arial" w:eastAsiaTheme="minorEastAsia" w:hAnsi="Arial" w:cs="Arial"/>
        </w:rPr>
        <w:t>have needed far wider access than any region in order to manage both the outgoing and inbound calls</w:t>
      </w:r>
      <w:r w:rsidR="008B7916">
        <w:rPr>
          <w:rFonts w:ascii="Arial" w:eastAsiaTheme="minorEastAsia" w:hAnsi="Arial" w:cs="Arial"/>
        </w:rPr>
        <w:t xml:space="preserve"> and to document clinical care so that continuity is not being lost.</w:t>
      </w:r>
    </w:p>
    <w:p w14:paraId="184C2C58" w14:textId="148E4BCA" w:rsidR="00C67622" w:rsidRPr="00C67622" w:rsidRDefault="00C67622" w:rsidP="00C67622">
      <w:pPr>
        <w:pStyle w:val="ListParagraph"/>
        <w:numPr>
          <w:ilvl w:val="1"/>
          <w:numId w:val="24"/>
        </w:numPr>
        <w:spacing w:after="240"/>
        <w:contextualSpacing w:val="0"/>
        <w:rPr>
          <w:rFonts w:ascii="Arial" w:eastAsiaTheme="minorEastAsia" w:hAnsi="Arial" w:cs="Arial"/>
        </w:rPr>
      </w:pPr>
      <w:r>
        <w:rPr>
          <w:rFonts w:ascii="Arial" w:eastAsiaTheme="minorEastAsia" w:hAnsi="Arial" w:cs="Arial"/>
        </w:rPr>
        <w:t>Limitation options should continue to be reviewed to make sure information is limited to those who need to see it</w:t>
      </w:r>
      <w:r w:rsidRPr="00C67622">
        <w:rPr>
          <w:rFonts w:ascii="Arial" w:eastAsiaTheme="minorEastAsia" w:hAnsi="Arial" w:cs="Arial"/>
        </w:rPr>
        <w:t xml:space="preserve"> (such as providing limited access for some users to allow access only to a queue of activities they are assigned to manage</w:t>
      </w:r>
      <w:r>
        <w:rPr>
          <w:rFonts w:ascii="Arial" w:eastAsiaTheme="minorEastAsia" w:hAnsi="Arial" w:cs="Arial"/>
        </w:rPr>
        <w:t>, and potentially increasing the use of facility options to limit the pool of available Cases on display</w:t>
      </w:r>
      <w:r w:rsidRPr="00C67622">
        <w:rPr>
          <w:rFonts w:ascii="Arial" w:eastAsiaTheme="minorEastAsia" w:hAnsi="Arial" w:cs="Arial"/>
        </w:rPr>
        <w:t>).</w:t>
      </w:r>
    </w:p>
    <w:p w14:paraId="1019750A" w14:textId="3CA8E744" w:rsidR="003B7455" w:rsidRPr="005B2DC1" w:rsidRDefault="003B7455" w:rsidP="003B7455">
      <w:pPr>
        <w:pStyle w:val="ListParagraph"/>
        <w:numPr>
          <w:ilvl w:val="0"/>
          <w:numId w:val="24"/>
        </w:numPr>
        <w:spacing w:after="240"/>
        <w:contextualSpacing w:val="0"/>
        <w:rPr>
          <w:rFonts w:ascii="Arial" w:eastAsiaTheme="minorEastAsia" w:hAnsi="Arial" w:cs="Arial"/>
        </w:rPr>
      </w:pPr>
      <w:r w:rsidRPr="005B2DC1">
        <w:rPr>
          <w:rFonts w:ascii="Arial" w:eastAsiaTheme="minorEastAsia" w:hAnsi="Arial" w:cs="Arial"/>
        </w:rPr>
        <w:t>Consideration should also be given to the methods of audit of access that are available – and the frequency with which that audit activity should occur, and who is responsible for managing and reporting on it. The contributing DHBs may have some experience and options to share on how they manage pro-active auditing and monitoring of the ex</w:t>
      </w:r>
      <w:r w:rsidR="008D2403">
        <w:rPr>
          <w:rFonts w:ascii="Arial" w:eastAsiaTheme="minorEastAsia" w:hAnsi="Arial" w:cs="Arial"/>
        </w:rPr>
        <w:t>t</w:t>
      </w:r>
      <w:r w:rsidRPr="005B2DC1">
        <w:rPr>
          <w:rFonts w:ascii="Arial" w:eastAsiaTheme="minorEastAsia" w:hAnsi="Arial" w:cs="Arial"/>
        </w:rPr>
        <w:t>ensive clinical information holdings, with large numbers of users.</w:t>
      </w:r>
    </w:p>
    <w:p w14:paraId="3BABAE1D" w14:textId="776E23E9" w:rsidR="003B7455" w:rsidRDefault="003B7455" w:rsidP="003B7455">
      <w:pPr>
        <w:pStyle w:val="ListParagraph"/>
        <w:numPr>
          <w:ilvl w:val="0"/>
          <w:numId w:val="24"/>
        </w:numPr>
        <w:spacing w:after="240"/>
        <w:contextualSpacing w:val="0"/>
        <w:rPr>
          <w:rFonts w:ascii="Arial" w:eastAsiaTheme="minorEastAsia" w:hAnsi="Arial" w:cs="Arial"/>
        </w:rPr>
      </w:pPr>
      <w:r w:rsidRPr="005B2DC1">
        <w:rPr>
          <w:rFonts w:ascii="Arial" w:eastAsiaTheme="minorEastAsia" w:hAnsi="Arial" w:cs="Arial"/>
        </w:rPr>
        <w:t xml:space="preserve">The Governance oversight groups are to continue to be developed, to ensure the CCCM remains focussed on the core task of support of the </w:t>
      </w:r>
      <w:r w:rsidR="00850023">
        <w:rPr>
          <w:rFonts w:ascii="Arial" w:eastAsiaTheme="minorEastAsia" w:hAnsi="Arial" w:cs="Arial"/>
        </w:rPr>
        <w:t>CiTC</w:t>
      </w:r>
      <w:r w:rsidR="005D77CA">
        <w:rPr>
          <w:rFonts w:ascii="Arial" w:eastAsiaTheme="minorEastAsia" w:hAnsi="Arial" w:cs="Arial"/>
        </w:rPr>
        <w:t xml:space="preserve"> </w:t>
      </w:r>
      <w:r w:rsidRPr="005B2DC1">
        <w:rPr>
          <w:rFonts w:ascii="Arial" w:eastAsiaTheme="minorEastAsia" w:hAnsi="Arial" w:cs="Arial"/>
        </w:rPr>
        <w:t>project, and that there is no function creep in the scope of the CCCM. It is a ‘fit for now’ project to respond to COVID-19, not a new national PMS operational system.</w:t>
      </w:r>
    </w:p>
    <w:p w14:paraId="52AEE80F" w14:textId="02774956" w:rsidR="005B2DC1" w:rsidRPr="005B2DC1" w:rsidRDefault="005B2DC1" w:rsidP="003B7455">
      <w:pPr>
        <w:pStyle w:val="ListParagraph"/>
        <w:numPr>
          <w:ilvl w:val="0"/>
          <w:numId w:val="24"/>
        </w:numPr>
        <w:spacing w:after="240"/>
        <w:contextualSpacing w:val="0"/>
        <w:rPr>
          <w:rFonts w:ascii="Arial" w:eastAsiaTheme="minorEastAsia" w:hAnsi="Arial" w:cs="Arial"/>
        </w:rPr>
      </w:pPr>
      <w:r w:rsidRPr="002C30E6">
        <w:rPr>
          <w:rFonts w:ascii="Arial" w:hAnsi="Arial" w:cs="Arial"/>
        </w:rPr>
        <w:t>The Ministry has conducted its analysis under the Health Information Privacy Code as the information is about Consumers and their health services. Under clause 4(1)(e) it is considered that this is information about an ‘</w:t>
      </w:r>
      <w:r w:rsidRPr="002C30E6">
        <w:rPr>
          <w:rFonts w:ascii="Arial" w:hAnsi="Arial" w:cs="Arial"/>
          <w:i/>
          <w:iCs/>
        </w:rPr>
        <w:t>individual which is collected before or in the course of, and incidental to, the provision of any health service or disability service to that individual’</w:t>
      </w:r>
      <w:r w:rsidRPr="002C30E6">
        <w:rPr>
          <w:rFonts w:ascii="Arial" w:hAnsi="Arial" w:cs="Arial"/>
        </w:rPr>
        <w:t>.</w:t>
      </w:r>
    </w:p>
    <w:p w14:paraId="44437231" w14:textId="77777777" w:rsidR="003B7455" w:rsidRDefault="003B7455" w:rsidP="003B7455">
      <w:pPr>
        <w:spacing w:after="240"/>
        <w:rPr>
          <w:rFonts w:ascii="Arial" w:eastAsiaTheme="minorEastAsia" w:hAnsi="Arial" w:cs="Arial"/>
        </w:rPr>
        <w:sectPr w:rsidR="003B7455">
          <w:pgSz w:w="11906" w:h="16838"/>
          <w:pgMar w:top="1440" w:right="1440" w:bottom="1440" w:left="1440" w:header="720" w:footer="720" w:gutter="0"/>
          <w:cols w:space="720"/>
          <w:docGrid w:linePitch="360"/>
        </w:sectPr>
      </w:pPr>
    </w:p>
    <w:tbl>
      <w:tblPr>
        <w:tblStyle w:val="TableGrid"/>
        <w:tblW w:w="14220" w:type="dxa"/>
        <w:tblInd w:w="-10" w:type="dxa"/>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8" w:space="0" w:color="AEAAAA" w:themeColor="background2" w:themeShade="BF"/>
          <w:insideV w:val="single" w:sz="8" w:space="0" w:color="AEAAAA" w:themeColor="background2" w:themeShade="BF"/>
        </w:tblBorders>
        <w:tblLayout w:type="fixed"/>
        <w:tblLook w:val="04A0" w:firstRow="1" w:lastRow="0" w:firstColumn="1" w:lastColumn="0" w:noHBand="0" w:noVBand="1"/>
      </w:tblPr>
      <w:tblGrid>
        <w:gridCol w:w="547"/>
        <w:gridCol w:w="1494"/>
        <w:gridCol w:w="4619"/>
        <w:gridCol w:w="6660"/>
        <w:gridCol w:w="900"/>
      </w:tblGrid>
      <w:tr w:rsidR="00464485" w:rsidRPr="00645DFD" w14:paraId="67C9BEAC" w14:textId="77777777" w:rsidTr="00850023">
        <w:trPr>
          <w:trHeight w:val="699"/>
        </w:trPr>
        <w:tc>
          <w:tcPr>
            <w:tcW w:w="2041" w:type="dxa"/>
            <w:gridSpan w:val="2"/>
            <w:shd w:val="clear" w:color="auto" w:fill="E7E6E6" w:themeFill="background2"/>
          </w:tcPr>
          <w:p w14:paraId="16D86BDE" w14:textId="77777777" w:rsidR="00464485" w:rsidRPr="00ED59CF" w:rsidRDefault="00464485" w:rsidP="00850023">
            <w:pPr>
              <w:rPr>
                <w:rFonts w:ascii="Arial" w:hAnsi="Arial" w:cs="Arial"/>
                <w:b/>
                <w:sz w:val="16"/>
                <w:szCs w:val="20"/>
              </w:rPr>
            </w:pPr>
            <w:r w:rsidRPr="00ED59CF">
              <w:rPr>
                <w:rFonts w:ascii="Arial" w:hAnsi="Arial" w:cs="Arial"/>
                <w:b/>
                <w:sz w:val="16"/>
                <w:szCs w:val="20"/>
              </w:rPr>
              <w:lastRenderedPageBreak/>
              <w:t>Health Information Privacy Code Rules</w:t>
            </w:r>
          </w:p>
        </w:tc>
        <w:tc>
          <w:tcPr>
            <w:tcW w:w="4619" w:type="dxa"/>
            <w:shd w:val="clear" w:color="auto" w:fill="E7E6E6" w:themeFill="background2"/>
          </w:tcPr>
          <w:p w14:paraId="07AEE8A9" w14:textId="77777777" w:rsidR="00464485" w:rsidRPr="00ED59CF" w:rsidRDefault="00464485" w:rsidP="00850023">
            <w:pPr>
              <w:rPr>
                <w:rFonts w:ascii="Arial" w:hAnsi="Arial" w:cs="Arial"/>
                <w:b/>
                <w:sz w:val="16"/>
                <w:szCs w:val="20"/>
              </w:rPr>
            </w:pPr>
            <w:r w:rsidRPr="00ED59CF">
              <w:rPr>
                <w:rFonts w:ascii="Arial" w:hAnsi="Arial" w:cs="Arial"/>
                <w:b/>
                <w:sz w:val="16"/>
                <w:szCs w:val="20"/>
              </w:rPr>
              <w:t xml:space="preserve">Solution </w:t>
            </w:r>
            <w:r>
              <w:rPr>
                <w:rFonts w:ascii="Arial" w:hAnsi="Arial" w:cs="Arial"/>
                <w:b/>
                <w:sz w:val="16"/>
                <w:szCs w:val="20"/>
              </w:rPr>
              <w:t>practices and rules analysis</w:t>
            </w:r>
          </w:p>
        </w:tc>
        <w:tc>
          <w:tcPr>
            <w:tcW w:w="6660" w:type="dxa"/>
            <w:shd w:val="clear" w:color="auto" w:fill="E7E6E6" w:themeFill="background2"/>
          </w:tcPr>
          <w:p w14:paraId="5C205A08" w14:textId="77777777" w:rsidR="00464485" w:rsidRPr="006C350A" w:rsidRDefault="00464485" w:rsidP="00850023">
            <w:pPr>
              <w:spacing w:after="0" w:line="240" w:lineRule="auto"/>
              <w:rPr>
                <w:rFonts w:ascii="Arial" w:hAnsi="Arial" w:cs="Arial"/>
                <w:b/>
                <w:sz w:val="16"/>
              </w:rPr>
            </w:pPr>
            <w:r>
              <w:rPr>
                <w:rFonts w:ascii="Arial" w:hAnsi="Arial" w:cs="Arial"/>
                <w:b/>
                <w:sz w:val="16"/>
              </w:rPr>
              <w:t>Commentary</w:t>
            </w:r>
          </w:p>
        </w:tc>
        <w:tc>
          <w:tcPr>
            <w:tcW w:w="900" w:type="dxa"/>
            <w:shd w:val="clear" w:color="auto" w:fill="E7E6E6" w:themeFill="background2"/>
          </w:tcPr>
          <w:p w14:paraId="602ADF6A" w14:textId="77777777" w:rsidR="00464485" w:rsidRDefault="00464485" w:rsidP="00850023">
            <w:pPr>
              <w:spacing w:after="0" w:line="240" w:lineRule="auto"/>
              <w:rPr>
                <w:rFonts w:ascii="Arial" w:hAnsi="Arial" w:cs="Arial"/>
                <w:b/>
                <w:sz w:val="16"/>
              </w:rPr>
            </w:pPr>
            <w:r>
              <w:rPr>
                <w:rFonts w:ascii="Arial" w:hAnsi="Arial" w:cs="Arial"/>
                <w:b/>
                <w:sz w:val="16"/>
              </w:rPr>
              <w:t>Residual risk</w:t>
            </w:r>
          </w:p>
        </w:tc>
      </w:tr>
      <w:tr w:rsidR="00464485" w:rsidRPr="00645DFD" w14:paraId="3D068B31" w14:textId="77777777" w:rsidTr="00850023">
        <w:tc>
          <w:tcPr>
            <w:tcW w:w="547" w:type="dxa"/>
          </w:tcPr>
          <w:p w14:paraId="41A4AC2B"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Rule 1</w:t>
            </w:r>
          </w:p>
        </w:tc>
        <w:tc>
          <w:tcPr>
            <w:tcW w:w="1494" w:type="dxa"/>
          </w:tcPr>
          <w:p w14:paraId="656DC5BC"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Purpose of collection of health information</w:t>
            </w:r>
          </w:p>
          <w:p w14:paraId="3F47AE84" w14:textId="77777777" w:rsidR="00464485" w:rsidRPr="005A60FA" w:rsidRDefault="00464485" w:rsidP="00464485">
            <w:pPr>
              <w:pStyle w:val="ListParagraph"/>
              <w:numPr>
                <w:ilvl w:val="0"/>
                <w:numId w:val="25"/>
              </w:numPr>
              <w:spacing w:before="120" w:after="0" w:line="240" w:lineRule="auto"/>
              <w:ind w:left="143" w:hanging="143"/>
              <w:rPr>
                <w:rFonts w:ascii="Arial" w:hAnsi="Arial" w:cs="Arial"/>
                <w:sz w:val="16"/>
                <w:szCs w:val="16"/>
              </w:rPr>
            </w:pPr>
            <w:r w:rsidRPr="005A60FA">
              <w:rPr>
                <w:rFonts w:ascii="Arial" w:hAnsi="Arial" w:cs="Arial"/>
                <w:sz w:val="16"/>
                <w:szCs w:val="16"/>
              </w:rPr>
              <w:t>Only collect health information if you really need it</w:t>
            </w:r>
          </w:p>
        </w:tc>
        <w:tc>
          <w:tcPr>
            <w:tcW w:w="4619" w:type="dxa"/>
          </w:tcPr>
          <w:p w14:paraId="3BFEC30A"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 xml:space="preserve">The purpose of the </w:t>
            </w:r>
            <w:r>
              <w:rPr>
                <w:rFonts w:ascii="Arial" w:hAnsi="Arial" w:cs="Arial"/>
                <w:sz w:val="16"/>
                <w:szCs w:val="16"/>
              </w:rPr>
              <w:t>CCCM</w:t>
            </w:r>
            <w:r w:rsidRPr="005A60FA">
              <w:rPr>
                <w:rFonts w:ascii="Arial" w:hAnsi="Arial" w:cs="Arial"/>
                <w:sz w:val="16"/>
                <w:szCs w:val="16"/>
              </w:rPr>
              <w:t xml:space="preserve"> collection of information is to enable</w:t>
            </w:r>
            <w:r>
              <w:rPr>
                <w:rFonts w:ascii="Arial" w:hAnsi="Arial" w:cs="Arial"/>
                <w:sz w:val="16"/>
                <w:szCs w:val="16"/>
              </w:rPr>
              <w:t xml:space="preserve"> a ‘Fit for Now’ IT tool to manage the current Omicron outbreak</w:t>
            </w:r>
            <w:r w:rsidRPr="005A60FA">
              <w:rPr>
                <w:rFonts w:ascii="Arial" w:hAnsi="Arial" w:cs="Arial"/>
                <w:sz w:val="16"/>
                <w:szCs w:val="16"/>
              </w:rPr>
              <w:t xml:space="preserve">. </w:t>
            </w:r>
            <w:r>
              <w:rPr>
                <w:rFonts w:ascii="Arial" w:hAnsi="Arial" w:cs="Arial"/>
                <w:sz w:val="16"/>
                <w:szCs w:val="16"/>
              </w:rPr>
              <w:t>It is intended to provide:</w:t>
            </w:r>
          </w:p>
          <w:p w14:paraId="378D1C3E" w14:textId="0784056F" w:rsidR="00464485" w:rsidRPr="005A60FA" w:rsidRDefault="00464485" w:rsidP="006164B5">
            <w:pPr>
              <w:pStyle w:val="ListParagraph"/>
              <w:numPr>
                <w:ilvl w:val="0"/>
                <w:numId w:val="37"/>
              </w:numPr>
              <w:spacing w:before="120" w:after="240" w:line="240" w:lineRule="auto"/>
              <w:contextualSpacing w:val="0"/>
              <w:rPr>
                <w:rFonts w:ascii="Arial" w:hAnsi="Arial" w:cs="Arial"/>
                <w:sz w:val="16"/>
                <w:szCs w:val="16"/>
              </w:rPr>
            </w:pPr>
            <w:r w:rsidRPr="005A60FA">
              <w:rPr>
                <w:rFonts w:ascii="Arial" w:hAnsi="Arial" w:cs="Arial"/>
                <w:sz w:val="16"/>
                <w:szCs w:val="16"/>
              </w:rPr>
              <w:t xml:space="preserve">accurate, secure, and timely management of health information for </w:t>
            </w:r>
            <w:r>
              <w:rPr>
                <w:rFonts w:ascii="Arial" w:hAnsi="Arial" w:cs="Arial"/>
                <w:sz w:val="16"/>
                <w:szCs w:val="16"/>
              </w:rPr>
              <w:t xml:space="preserve">those who require </w:t>
            </w:r>
            <w:r w:rsidR="00850023">
              <w:rPr>
                <w:rFonts w:ascii="Arial" w:hAnsi="Arial" w:cs="Arial"/>
                <w:sz w:val="16"/>
                <w:szCs w:val="16"/>
              </w:rPr>
              <w:t>CiTC</w:t>
            </w:r>
            <w:r w:rsidR="0023001E">
              <w:rPr>
                <w:rFonts w:ascii="Arial" w:hAnsi="Arial" w:cs="Arial"/>
                <w:sz w:val="16"/>
                <w:szCs w:val="16"/>
              </w:rPr>
              <w:t>support</w:t>
            </w:r>
            <w:r w:rsidRPr="005A60FA">
              <w:rPr>
                <w:rFonts w:ascii="Arial" w:hAnsi="Arial" w:cs="Arial"/>
                <w:sz w:val="16"/>
                <w:szCs w:val="16"/>
              </w:rPr>
              <w:t xml:space="preserve">. This will include </w:t>
            </w:r>
            <w:r w:rsidRPr="005A60FA">
              <w:rPr>
                <w:rFonts w:ascii="Arial" w:hAnsi="Arial" w:cs="Arial"/>
                <w:sz w:val="16"/>
                <w:szCs w:val="16"/>
                <w:lang w:val="en-US"/>
              </w:rPr>
              <w:t xml:space="preserve">an accurate and secure record of </w:t>
            </w:r>
            <w:r>
              <w:rPr>
                <w:rFonts w:ascii="Arial" w:hAnsi="Arial" w:cs="Arial"/>
                <w:sz w:val="16"/>
                <w:szCs w:val="16"/>
                <w:lang w:val="en-US"/>
              </w:rPr>
              <w:t xml:space="preserve">their COVID-19 management as well as any other </w:t>
            </w:r>
            <w:r w:rsidRPr="005A60FA">
              <w:rPr>
                <w:rFonts w:ascii="Arial" w:hAnsi="Arial" w:cs="Arial"/>
                <w:sz w:val="16"/>
                <w:szCs w:val="16"/>
                <w:lang w:val="en-US"/>
              </w:rPr>
              <w:t xml:space="preserve">health </w:t>
            </w:r>
            <w:r>
              <w:rPr>
                <w:rFonts w:ascii="Arial" w:hAnsi="Arial" w:cs="Arial"/>
                <w:sz w:val="16"/>
                <w:szCs w:val="16"/>
                <w:lang w:val="en-US"/>
              </w:rPr>
              <w:t xml:space="preserve">related issues during the time they are receiving Care in the Community. This will also include interactions with other Ministry systems as appropriate to support COVID-19 related records, and </w:t>
            </w:r>
            <w:r w:rsidRPr="005A60FA">
              <w:rPr>
                <w:rFonts w:ascii="Arial" w:hAnsi="Arial" w:cs="Arial"/>
                <w:sz w:val="16"/>
                <w:szCs w:val="16"/>
                <w:lang w:val="en-US"/>
              </w:rPr>
              <w:t xml:space="preserve">the ability to make referrals to other clinical services as appropriate; and </w:t>
            </w:r>
          </w:p>
          <w:p w14:paraId="3B81468C" w14:textId="18759A25" w:rsidR="00464485" w:rsidRPr="005A60FA" w:rsidRDefault="00464485" w:rsidP="006164B5">
            <w:pPr>
              <w:pStyle w:val="ListParagraph"/>
              <w:numPr>
                <w:ilvl w:val="0"/>
                <w:numId w:val="37"/>
              </w:numPr>
              <w:spacing w:before="120" w:after="240" w:line="240" w:lineRule="auto"/>
              <w:contextualSpacing w:val="0"/>
              <w:rPr>
                <w:rFonts w:ascii="Arial" w:hAnsi="Arial" w:cs="Arial"/>
                <w:sz w:val="16"/>
                <w:szCs w:val="16"/>
              </w:rPr>
            </w:pPr>
            <w:r w:rsidRPr="005A60FA">
              <w:rPr>
                <w:rFonts w:ascii="Arial" w:hAnsi="Arial" w:cs="Arial"/>
                <w:sz w:val="16"/>
                <w:szCs w:val="16"/>
              </w:rPr>
              <w:t xml:space="preserve">support for national, regional, </w:t>
            </w:r>
            <w:r>
              <w:rPr>
                <w:rFonts w:ascii="Arial" w:hAnsi="Arial" w:cs="Arial"/>
                <w:sz w:val="16"/>
                <w:szCs w:val="16"/>
              </w:rPr>
              <w:t xml:space="preserve">and </w:t>
            </w:r>
            <w:r w:rsidRPr="005A60FA">
              <w:rPr>
                <w:rFonts w:ascii="Arial" w:hAnsi="Arial" w:cs="Arial"/>
                <w:sz w:val="16"/>
                <w:szCs w:val="16"/>
              </w:rPr>
              <w:t xml:space="preserve">local </w:t>
            </w:r>
            <w:r>
              <w:rPr>
                <w:rFonts w:ascii="Arial" w:hAnsi="Arial" w:cs="Arial"/>
                <w:sz w:val="16"/>
                <w:szCs w:val="16"/>
              </w:rPr>
              <w:t>providers, both primary and secondary care level to monitor and deliver care to COVID-19 Cases. This will include RBAC controlled access for clinicians directly involved in care,</w:t>
            </w:r>
            <w:r w:rsidRPr="005A60FA">
              <w:rPr>
                <w:rFonts w:ascii="Arial" w:hAnsi="Arial" w:cs="Arial"/>
                <w:sz w:val="16"/>
                <w:szCs w:val="16"/>
              </w:rPr>
              <w:t xml:space="preserve"> clinical operations managers to oversee </w:t>
            </w:r>
            <w:r>
              <w:rPr>
                <w:rFonts w:ascii="Arial" w:hAnsi="Arial" w:cs="Arial"/>
                <w:sz w:val="16"/>
                <w:szCs w:val="16"/>
              </w:rPr>
              <w:t>‘</w:t>
            </w:r>
            <w:r w:rsidRPr="005A60FA">
              <w:rPr>
                <w:rFonts w:ascii="Arial" w:hAnsi="Arial" w:cs="Arial"/>
                <w:sz w:val="16"/>
                <w:szCs w:val="16"/>
              </w:rPr>
              <w:t>facility</w:t>
            </w:r>
            <w:r>
              <w:rPr>
                <w:rFonts w:ascii="Arial" w:hAnsi="Arial" w:cs="Arial"/>
                <w:sz w:val="16"/>
                <w:szCs w:val="16"/>
              </w:rPr>
              <w:t>’</w:t>
            </w:r>
            <w:r w:rsidRPr="005A60FA">
              <w:rPr>
                <w:rFonts w:ascii="Arial" w:hAnsi="Arial" w:cs="Arial"/>
                <w:sz w:val="16"/>
                <w:szCs w:val="16"/>
              </w:rPr>
              <w:t xml:space="preserve"> activity </w:t>
            </w:r>
            <w:r>
              <w:rPr>
                <w:rFonts w:ascii="Arial" w:hAnsi="Arial" w:cs="Arial"/>
                <w:sz w:val="16"/>
                <w:szCs w:val="16"/>
              </w:rPr>
              <w:t>in</w:t>
            </w:r>
            <w:r w:rsidR="007934F2">
              <w:rPr>
                <w:rFonts w:ascii="Arial" w:hAnsi="Arial" w:cs="Arial"/>
                <w:sz w:val="16"/>
                <w:szCs w:val="16"/>
              </w:rPr>
              <w:t>CCHs</w:t>
            </w:r>
            <w:r>
              <w:rPr>
                <w:rFonts w:ascii="Arial" w:hAnsi="Arial" w:cs="Arial"/>
                <w:sz w:val="16"/>
                <w:szCs w:val="16"/>
              </w:rPr>
              <w:t xml:space="preserve">, and management staff looking to manage overall resourcing need projections </w:t>
            </w:r>
            <w:r w:rsidRPr="005A60FA">
              <w:rPr>
                <w:rFonts w:ascii="Arial" w:hAnsi="Arial" w:cs="Arial"/>
                <w:sz w:val="16"/>
                <w:szCs w:val="16"/>
              </w:rPr>
              <w:t>(via non-identifiable and aggregated data</w:t>
            </w:r>
            <w:r>
              <w:rPr>
                <w:rFonts w:ascii="Arial" w:hAnsi="Arial" w:cs="Arial"/>
                <w:sz w:val="16"/>
                <w:szCs w:val="16"/>
              </w:rPr>
              <w:t>.</w:t>
            </w:r>
          </w:p>
        </w:tc>
        <w:tc>
          <w:tcPr>
            <w:tcW w:w="6660" w:type="dxa"/>
          </w:tcPr>
          <w:p w14:paraId="697C4265" w14:textId="77777777" w:rsidR="00464485" w:rsidRPr="005A60FA" w:rsidRDefault="00464485" w:rsidP="00850023">
            <w:pPr>
              <w:spacing w:before="120"/>
              <w:rPr>
                <w:rFonts w:ascii="Arial" w:hAnsi="Arial" w:cs="Arial"/>
                <w:bCs/>
                <w:i/>
                <w:iCs/>
                <w:sz w:val="16"/>
                <w:szCs w:val="16"/>
              </w:rPr>
            </w:pPr>
            <w:r w:rsidRPr="005A60FA">
              <w:rPr>
                <w:rFonts w:ascii="Arial" w:hAnsi="Arial" w:cs="Arial"/>
                <w:bCs/>
                <w:i/>
                <w:iCs/>
                <w:sz w:val="16"/>
                <w:szCs w:val="16"/>
              </w:rPr>
              <w:t>Purpose</w:t>
            </w:r>
          </w:p>
          <w:p w14:paraId="5F0C1F37" w14:textId="40BDE1FB" w:rsidR="00464485" w:rsidRDefault="00464485" w:rsidP="00850023">
            <w:pPr>
              <w:spacing w:before="120"/>
              <w:rPr>
                <w:rFonts w:ascii="Arial" w:hAnsi="Arial" w:cs="Arial"/>
                <w:bCs/>
                <w:sz w:val="16"/>
                <w:szCs w:val="16"/>
              </w:rPr>
            </w:pPr>
            <w:r w:rsidRPr="005A60FA">
              <w:rPr>
                <w:rFonts w:ascii="Arial" w:hAnsi="Arial" w:cs="Arial"/>
                <w:bCs/>
                <w:sz w:val="16"/>
                <w:szCs w:val="16"/>
              </w:rPr>
              <w:t xml:space="preserve">Collection of information for the </w:t>
            </w:r>
            <w:r>
              <w:rPr>
                <w:rFonts w:ascii="Arial" w:hAnsi="Arial" w:cs="Arial"/>
                <w:bCs/>
                <w:sz w:val="16"/>
                <w:szCs w:val="16"/>
              </w:rPr>
              <w:t>CCCM</w:t>
            </w:r>
            <w:r w:rsidRPr="005A60FA">
              <w:rPr>
                <w:rFonts w:ascii="Arial" w:hAnsi="Arial" w:cs="Arial"/>
                <w:bCs/>
                <w:sz w:val="16"/>
                <w:szCs w:val="16"/>
              </w:rPr>
              <w:t xml:space="preserve"> purposes is part of the lawful activities associated with </w:t>
            </w:r>
            <w:r w:rsidR="00850023">
              <w:rPr>
                <w:rFonts w:ascii="Arial" w:hAnsi="Arial" w:cs="Arial"/>
                <w:bCs/>
                <w:sz w:val="16"/>
                <w:szCs w:val="16"/>
              </w:rPr>
              <w:t>CiTC</w:t>
            </w:r>
            <w:r w:rsidR="005D77CA">
              <w:rPr>
                <w:rFonts w:ascii="Arial" w:hAnsi="Arial" w:cs="Arial"/>
                <w:bCs/>
                <w:sz w:val="16"/>
                <w:szCs w:val="16"/>
              </w:rPr>
              <w:t xml:space="preserve"> </w:t>
            </w:r>
            <w:r w:rsidR="00DB1F8E">
              <w:rPr>
                <w:rFonts w:ascii="Arial" w:hAnsi="Arial" w:cs="Arial"/>
                <w:bCs/>
                <w:sz w:val="16"/>
                <w:szCs w:val="16"/>
              </w:rPr>
              <w:t>Case</w:t>
            </w:r>
            <w:r>
              <w:rPr>
                <w:rFonts w:ascii="Arial" w:hAnsi="Arial" w:cs="Arial"/>
                <w:bCs/>
                <w:sz w:val="16"/>
                <w:szCs w:val="16"/>
              </w:rPr>
              <w:t xml:space="preserve"> </w:t>
            </w:r>
            <w:r w:rsidRPr="005A60FA">
              <w:rPr>
                <w:rFonts w:ascii="Arial" w:hAnsi="Arial" w:cs="Arial"/>
                <w:bCs/>
                <w:sz w:val="16"/>
                <w:szCs w:val="16"/>
              </w:rPr>
              <w:t>management, to support the public health response to the COVID-19 pandemic.</w:t>
            </w:r>
          </w:p>
          <w:p w14:paraId="6F166ADA" w14:textId="77777777" w:rsidR="00464485" w:rsidRDefault="00464485" w:rsidP="00850023">
            <w:pPr>
              <w:spacing w:before="120"/>
              <w:rPr>
                <w:rFonts w:ascii="Arial" w:hAnsi="Arial" w:cs="Arial"/>
                <w:bCs/>
                <w:sz w:val="16"/>
                <w:szCs w:val="16"/>
              </w:rPr>
            </w:pPr>
            <w:r>
              <w:rPr>
                <w:rFonts w:ascii="Arial" w:hAnsi="Arial" w:cs="Arial"/>
                <w:bCs/>
                <w:sz w:val="16"/>
                <w:szCs w:val="16"/>
              </w:rPr>
              <w:t xml:space="preserve">The nature of this project is to develop an IT tool that will support the immediate needs of the Omicron response (and any subsequent pandemic related situation where the need for a central clinical record is still required). </w:t>
            </w:r>
          </w:p>
          <w:p w14:paraId="4A0E2049" w14:textId="02736118" w:rsidR="00464485" w:rsidRPr="005A60FA" w:rsidRDefault="00464485" w:rsidP="00850023">
            <w:pPr>
              <w:spacing w:before="120"/>
              <w:rPr>
                <w:rFonts w:ascii="Arial" w:hAnsi="Arial" w:cs="Arial"/>
                <w:bCs/>
                <w:sz w:val="16"/>
                <w:szCs w:val="16"/>
              </w:rPr>
            </w:pPr>
            <w:r>
              <w:rPr>
                <w:rFonts w:ascii="Arial" w:hAnsi="Arial" w:cs="Arial"/>
                <w:bCs/>
                <w:sz w:val="16"/>
                <w:szCs w:val="16"/>
              </w:rPr>
              <w:t xml:space="preserve">Controls to help avoid function creep will be the appointed Privacy Officer with oversight of the </w:t>
            </w:r>
            <w:r w:rsidR="00850023">
              <w:rPr>
                <w:rFonts w:ascii="Arial" w:hAnsi="Arial" w:cs="Arial"/>
                <w:bCs/>
                <w:sz w:val="16"/>
                <w:szCs w:val="16"/>
              </w:rPr>
              <w:t>CiTC</w:t>
            </w:r>
            <w:r w:rsidR="005D77CA">
              <w:rPr>
                <w:rFonts w:ascii="Arial" w:hAnsi="Arial" w:cs="Arial"/>
                <w:bCs/>
                <w:sz w:val="16"/>
                <w:szCs w:val="16"/>
              </w:rPr>
              <w:t xml:space="preserve"> </w:t>
            </w:r>
            <w:r>
              <w:rPr>
                <w:rFonts w:ascii="Arial" w:hAnsi="Arial" w:cs="Arial"/>
                <w:bCs/>
                <w:sz w:val="16"/>
                <w:szCs w:val="16"/>
              </w:rPr>
              <w:t xml:space="preserve">project, the CDAG to assist with the ‘digital enabler’ component </w:t>
            </w:r>
            <w:r w:rsidR="007707F1">
              <w:rPr>
                <w:rFonts w:ascii="Arial" w:hAnsi="Arial" w:cs="Arial"/>
                <w:bCs/>
                <w:sz w:val="16"/>
                <w:szCs w:val="16"/>
              </w:rPr>
              <w:t xml:space="preserve">by making recommendations </w:t>
            </w:r>
            <w:r>
              <w:rPr>
                <w:rFonts w:ascii="Arial" w:hAnsi="Arial" w:cs="Arial"/>
                <w:bCs/>
                <w:sz w:val="16"/>
                <w:szCs w:val="16"/>
              </w:rPr>
              <w:t>and the Ministry Data Governance group</w:t>
            </w:r>
            <w:r w:rsidR="007707F1">
              <w:rPr>
                <w:rFonts w:ascii="Arial" w:hAnsi="Arial" w:cs="Arial"/>
                <w:bCs/>
                <w:sz w:val="16"/>
                <w:szCs w:val="16"/>
              </w:rPr>
              <w:t xml:space="preserve"> for oversight of CiTC, and CCCM, including </w:t>
            </w:r>
            <w:r>
              <w:rPr>
                <w:rFonts w:ascii="Arial" w:hAnsi="Arial" w:cs="Arial"/>
                <w:bCs/>
                <w:sz w:val="16"/>
                <w:szCs w:val="16"/>
              </w:rPr>
              <w:t>any related matters such as supply of information to Snowflake.</w:t>
            </w:r>
          </w:p>
          <w:p w14:paraId="1AF96A5C" w14:textId="77777777" w:rsidR="00464485" w:rsidRPr="005A60FA" w:rsidRDefault="00464485" w:rsidP="00850023">
            <w:pPr>
              <w:spacing w:before="120"/>
              <w:rPr>
                <w:rFonts w:ascii="Arial" w:hAnsi="Arial" w:cs="Arial"/>
                <w:bCs/>
                <w:i/>
                <w:iCs/>
                <w:sz w:val="16"/>
                <w:szCs w:val="16"/>
              </w:rPr>
            </w:pPr>
            <w:r w:rsidRPr="005A60FA">
              <w:rPr>
                <w:rFonts w:ascii="Arial" w:hAnsi="Arial" w:cs="Arial"/>
                <w:bCs/>
                <w:i/>
                <w:iCs/>
                <w:sz w:val="16"/>
                <w:szCs w:val="16"/>
              </w:rPr>
              <w:t>Necessary</w:t>
            </w:r>
          </w:p>
          <w:p w14:paraId="6D721D17" w14:textId="01C1BC62" w:rsidR="00464485" w:rsidRDefault="00464485" w:rsidP="00850023">
            <w:pPr>
              <w:spacing w:before="120"/>
              <w:rPr>
                <w:rFonts w:ascii="Arial" w:hAnsi="Arial" w:cs="Arial"/>
                <w:bCs/>
                <w:sz w:val="16"/>
                <w:szCs w:val="16"/>
              </w:rPr>
            </w:pPr>
            <w:r w:rsidRPr="005A60FA">
              <w:rPr>
                <w:rFonts w:ascii="Arial" w:hAnsi="Arial" w:cs="Arial"/>
                <w:bCs/>
                <w:sz w:val="16"/>
                <w:szCs w:val="16"/>
              </w:rPr>
              <w:t>The information collected</w:t>
            </w:r>
            <w:r>
              <w:rPr>
                <w:rFonts w:ascii="Arial" w:hAnsi="Arial" w:cs="Arial"/>
                <w:bCs/>
                <w:sz w:val="16"/>
                <w:szCs w:val="16"/>
              </w:rPr>
              <w:t xml:space="preserve">, and made available via the CCCM is considered necessary for delivery of clinical care to COVID </w:t>
            </w:r>
            <w:r w:rsidR="00DB1F8E">
              <w:rPr>
                <w:rFonts w:ascii="Arial" w:hAnsi="Arial" w:cs="Arial"/>
                <w:bCs/>
                <w:sz w:val="16"/>
                <w:szCs w:val="16"/>
              </w:rPr>
              <w:t>Case</w:t>
            </w:r>
            <w:r>
              <w:rPr>
                <w:rFonts w:ascii="Arial" w:hAnsi="Arial" w:cs="Arial"/>
                <w:bCs/>
                <w:sz w:val="16"/>
                <w:szCs w:val="16"/>
              </w:rPr>
              <w:t xml:space="preserve">s in the community due to the significant number of simultaneous </w:t>
            </w:r>
            <w:r w:rsidR="00DB1F8E">
              <w:rPr>
                <w:rFonts w:ascii="Arial" w:hAnsi="Arial" w:cs="Arial"/>
                <w:bCs/>
                <w:sz w:val="16"/>
                <w:szCs w:val="16"/>
              </w:rPr>
              <w:t>Case</w:t>
            </w:r>
            <w:r>
              <w:rPr>
                <w:rFonts w:ascii="Arial" w:hAnsi="Arial" w:cs="Arial"/>
                <w:bCs/>
                <w:sz w:val="16"/>
                <w:szCs w:val="16"/>
              </w:rPr>
              <w:t>s occurring with the Omicron outbreak, and to manage oversight of the Case numbers to limit the opportunities for individuals to be missed who are more likely to suffer ill-effects from COVID-19.</w:t>
            </w:r>
          </w:p>
          <w:p w14:paraId="4DD2FB1C" w14:textId="77777777" w:rsidR="00464485" w:rsidRDefault="00464485" w:rsidP="00850023">
            <w:pPr>
              <w:spacing w:before="120"/>
              <w:rPr>
                <w:rFonts w:ascii="Arial" w:hAnsi="Arial" w:cs="Arial"/>
                <w:bCs/>
                <w:sz w:val="16"/>
                <w:szCs w:val="16"/>
              </w:rPr>
            </w:pPr>
            <w:r w:rsidRPr="000E2C7D">
              <w:rPr>
                <w:rFonts w:ascii="Arial" w:hAnsi="Arial" w:cs="Arial"/>
                <w:bCs/>
                <w:i/>
                <w:iCs/>
                <w:sz w:val="16"/>
                <w:szCs w:val="16"/>
              </w:rPr>
              <w:t>Information fields</w:t>
            </w:r>
            <w:r>
              <w:rPr>
                <w:rFonts w:ascii="Arial" w:hAnsi="Arial" w:cs="Arial"/>
                <w:bCs/>
                <w:sz w:val="16"/>
                <w:szCs w:val="16"/>
              </w:rPr>
              <w:t xml:space="preserve"> </w:t>
            </w:r>
            <w:r w:rsidRPr="000E2C7D">
              <w:rPr>
                <w:rFonts w:ascii="Arial" w:hAnsi="Arial" w:cs="Arial"/>
                <w:bCs/>
                <w:i/>
                <w:iCs/>
                <w:sz w:val="16"/>
                <w:szCs w:val="16"/>
              </w:rPr>
              <w:t>collected:</w:t>
            </w:r>
            <w:r>
              <w:rPr>
                <w:rFonts w:ascii="Arial" w:hAnsi="Arial" w:cs="Arial"/>
                <w:bCs/>
                <w:sz w:val="16"/>
                <w:szCs w:val="16"/>
              </w:rPr>
              <w:t xml:space="preserve"> The CCCM is based on a practice management system designed for clinical patient care. It has been adapted from the BCMS, which has been used for over a year in the border settings for care of COVID-19 Cases and their pre-existing conditions. </w:t>
            </w:r>
          </w:p>
          <w:p w14:paraId="31F82F79" w14:textId="2583965F" w:rsidR="00464485" w:rsidRDefault="00464485" w:rsidP="006164B5">
            <w:pPr>
              <w:pStyle w:val="ListParagraph"/>
              <w:numPr>
                <w:ilvl w:val="0"/>
                <w:numId w:val="42"/>
              </w:numPr>
              <w:spacing w:before="120" w:after="0" w:line="240" w:lineRule="auto"/>
              <w:ind w:left="357" w:hanging="357"/>
              <w:contextualSpacing w:val="0"/>
              <w:rPr>
                <w:rFonts w:ascii="Arial" w:hAnsi="Arial" w:cs="Arial"/>
                <w:bCs/>
                <w:sz w:val="16"/>
                <w:szCs w:val="16"/>
              </w:rPr>
            </w:pPr>
            <w:r w:rsidRPr="000E2C7D">
              <w:rPr>
                <w:rFonts w:ascii="Arial" w:hAnsi="Arial" w:cs="Arial"/>
                <w:bCs/>
                <w:sz w:val="16"/>
                <w:szCs w:val="16"/>
              </w:rPr>
              <w:t xml:space="preserve">Information fields collected from and about Cases are designed to support the management of COVID-19 Cases including related clinical risk factors, and any social and </w:t>
            </w:r>
            <w:r w:rsidR="009A5BC1">
              <w:rPr>
                <w:rFonts w:ascii="Arial" w:hAnsi="Arial" w:cs="Arial"/>
                <w:bCs/>
                <w:sz w:val="16"/>
                <w:szCs w:val="16"/>
              </w:rPr>
              <w:t xml:space="preserve">manaaki </w:t>
            </w:r>
            <w:r w:rsidRPr="000E2C7D">
              <w:rPr>
                <w:rFonts w:ascii="Arial" w:hAnsi="Arial" w:cs="Arial"/>
                <w:bCs/>
                <w:sz w:val="16"/>
                <w:szCs w:val="16"/>
              </w:rPr>
              <w:t xml:space="preserve">welfare issues that impact on those risk factors. </w:t>
            </w:r>
          </w:p>
          <w:p w14:paraId="194207AE" w14:textId="7353ED6B" w:rsidR="00464485" w:rsidRDefault="00464485" w:rsidP="006164B5">
            <w:pPr>
              <w:pStyle w:val="ListParagraph"/>
              <w:numPr>
                <w:ilvl w:val="0"/>
                <w:numId w:val="42"/>
              </w:numPr>
              <w:spacing w:before="120" w:after="0" w:line="240" w:lineRule="auto"/>
              <w:ind w:left="357" w:hanging="357"/>
              <w:contextualSpacing w:val="0"/>
              <w:rPr>
                <w:rFonts w:ascii="Arial" w:hAnsi="Arial" w:cs="Arial"/>
                <w:bCs/>
                <w:sz w:val="16"/>
                <w:szCs w:val="16"/>
              </w:rPr>
            </w:pPr>
            <w:r w:rsidRPr="000E2C7D">
              <w:rPr>
                <w:rFonts w:ascii="Arial" w:hAnsi="Arial" w:cs="Arial"/>
                <w:bCs/>
                <w:sz w:val="16"/>
                <w:szCs w:val="16"/>
              </w:rPr>
              <w:t>General information fields can be identified from the Dashboards in Appendix Four, and the Role Based Access Matrix in Appendix Five signals the limitations that are place</w:t>
            </w:r>
            <w:r w:rsidR="00383698">
              <w:rPr>
                <w:rFonts w:ascii="Arial" w:hAnsi="Arial" w:cs="Arial"/>
                <w:bCs/>
                <w:sz w:val="16"/>
                <w:szCs w:val="16"/>
              </w:rPr>
              <w:t>d</w:t>
            </w:r>
            <w:r w:rsidRPr="000E2C7D">
              <w:rPr>
                <w:rFonts w:ascii="Arial" w:hAnsi="Arial" w:cs="Arial"/>
                <w:bCs/>
                <w:sz w:val="16"/>
                <w:szCs w:val="16"/>
              </w:rPr>
              <w:t xml:space="preserve"> on access depending on the role of the individuals with access credentials. These have been determined as clinically necessary or appropriate, with the assistance of clinicians, to meet the CCCM purposes. </w:t>
            </w:r>
          </w:p>
          <w:p w14:paraId="152D6612" w14:textId="66103B08" w:rsidR="00464485" w:rsidRPr="000E2C7D" w:rsidRDefault="00464485" w:rsidP="006164B5">
            <w:pPr>
              <w:pStyle w:val="ListParagraph"/>
              <w:numPr>
                <w:ilvl w:val="0"/>
                <w:numId w:val="42"/>
              </w:numPr>
              <w:spacing w:before="120" w:after="0" w:line="240" w:lineRule="auto"/>
              <w:ind w:left="357" w:hanging="357"/>
              <w:contextualSpacing w:val="0"/>
              <w:rPr>
                <w:rFonts w:ascii="Arial" w:hAnsi="Arial" w:cs="Arial"/>
                <w:bCs/>
                <w:sz w:val="16"/>
                <w:szCs w:val="16"/>
              </w:rPr>
            </w:pPr>
            <w:r w:rsidRPr="000E2C7D">
              <w:rPr>
                <w:rFonts w:ascii="Arial" w:hAnsi="Arial" w:cs="Arial"/>
                <w:bCs/>
                <w:sz w:val="16"/>
                <w:szCs w:val="16"/>
              </w:rPr>
              <w:t xml:space="preserve">Not all </w:t>
            </w:r>
            <w:r w:rsidR="009A5BC1">
              <w:rPr>
                <w:rFonts w:ascii="Arial" w:hAnsi="Arial" w:cs="Arial"/>
                <w:bCs/>
                <w:sz w:val="16"/>
                <w:szCs w:val="16"/>
              </w:rPr>
              <w:t xml:space="preserve">available </w:t>
            </w:r>
            <w:r w:rsidRPr="000E2C7D">
              <w:rPr>
                <w:rFonts w:ascii="Arial" w:hAnsi="Arial" w:cs="Arial"/>
                <w:bCs/>
                <w:sz w:val="16"/>
                <w:szCs w:val="16"/>
              </w:rPr>
              <w:t>fields will need to be completed – this will be managed at the discretion of the authorised user, and in conjunction with the needs of the Case requiring medical assistance.</w:t>
            </w:r>
          </w:p>
          <w:p w14:paraId="7ABACB54" w14:textId="6ED12B98" w:rsidR="00464485" w:rsidRDefault="00464485" w:rsidP="00850023">
            <w:pPr>
              <w:spacing w:before="120" w:after="240" w:line="240" w:lineRule="auto"/>
              <w:rPr>
                <w:rFonts w:ascii="Arial" w:hAnsi="Arial" w:cs="Arial"/>
                <w:bCs/>
                <w:sz w:val="16"/>
                <w:szCs w:val="16"/>
              </w:rPr>
            </w:pPr>
            <w:r>
              <w:rPr>
                <w:rFonts w:ascii="Arial" w:hAnsi="Arial" w:cs="Arial"/>
                <w:bCs/>
                <w:sz w:val="16"/>
                <w:szCs w:val="16"/>
              </w:rPr>
              <w:lastRenderedPageBreak/>
              <w:t xml:space="preserve">In recognition of the Fit for Now nature of the CCCM project, and the unique COVID-19 related </w:t>
            </w:r>
            <w:r w:rsidR="00DB1F8E">
              <w:rPr>
                <w:rFonts w:ascii="Arial" w:hAnsi="Arial" w:cs="Arial"/>
                <w:bCs/>
                <w:sz w:val="16"/>
                <w:szCs w:val="16"/>
              </w:rPr>
              <w:t>Case</w:t>
            </w:r>
            <w:r>
              <w:rPr>
                <w:rFonts w:ascii="Arial" w:hAnsi="Arial" w:cs="Arial"/>
                <w:bCs/>
                <w:sz w:val="16"/>
                <w:szCs w:val="16"/>
              </w:rPr>
              <w:t xml:space="preserve"> load, t</w:t>
            </w:r>
            <w:r w:rsidRPr="00A116FF">
              <w:rPr>
                <w:rFonts w:ascii="Arial" w:hAnsi="Arial" w:cs="Arial"/>
                <w:bCs/>
                <w:sz w:val="16"/>
                <w:szCs w:val="16"/>
              </w:rPr>
              <w:t>he time frame within which records will remain</w:t>
            </w:r>
            <w:r>
              <w:rPr>
                <w:rFonts w:ascii="Arial" w:hAnsi="Arial" w:cs="Arial"/>
                <w:bCs/>
                <w:sz w:val="16"/>
                <w:szCs w:val="16"/>
              </w:rPr>
              <w:t xml:space="preserve"> generally accessible for view is limited to </w:t>
            </w:r>
            <w:r w:rsidR="006B1A7A">
              <w:rPr>
                <w:rFonts w:ascii="Arial" w:hAnsi="Arial" w:cs="Arial"/>
                <w:bCs/>
                <w:sz w:val="16"/>
                <w:szCs w:val="16"/>
              </w:rPr>
              <w:t xml:space="preserve">up to </w:t>
            </w:r>
            <w:r>
              <w:rPr>
                <w:rFonts w:ascii="Arial" w:hAnsi="Arial" w:cs="Arial"/>
                <w:bCs/>
                <w:sz w:val="16"/>
                <w:szCs w:val="16"/>
              </w:rPr>
              <w:t>six weeks</w:t>
            </w:r>
            <w:r w:rsidR="003A1672">
              <w:rPr>
                <w:rFonts w:ascii="Arial" w:hAnsi="Arial" w:cs="Arial"/>
                <w:bCs/>
                <w:sz w:val="16"/>
                <w:szCs w:val="16"/>
              </w:rPr>
              <w:t xml:space="preserve"> after the last clinical engagement</w:t>
            </w:r>
            <w:r w:rsidR="00ED43DA">
              <w:rPr>
                <w:rFonts w:ascii="Arial" w:hAnsi="Arial" w:cs="Arial"/>
                <w:bCs/>
                <w:sz w:val="16"/>
                <w:szCs w:val="16"/>
              </w:rPr>
              <w:t xml:space="preserve"> (or ‘discharge’ from CCCM if that occurs later)</w:t>
            </w:r>
            <w:r>
              <w:rPr>
                <w:rFonts w:ascii="Arial" w:hAnsi="Arial" w:cs="Arial"/>
                <w:bCs/>
                <w:sz w:val="16"/>
                <w:szCs w:val="16"/>
              </w:rPr>
              <w:t xml:space="preserve">. </w:t>
            </w:r>
            <w:r w:rsidR="006B1A7A">
              <w:rPr>
                <w:rFonts w:ascii="Arial" w:hAnsi="Arial" w:cs="Arial"/>
                <w:bCs/>
                <w:sz w:val="16"/>
                <w:szCs w:val="16"/>
              </w:rPr>
              <w:t xml:space="preserve">Some files may be closed within 28 days of being reported as a Case – but flexibility is required as there is potential for long COVIC, or potentially re-infection. </w:t>
            </w:r>
            <w:r>
              <w:rPr>
                <w:rFonts w:ascii="Arial" w:hAnsi="Arial" w:cs="Arial"/>
                <w:bCs/>
                <w:sz w:val="16"/>
                <w:szCs w:val="16"/>
              </w:rPr>
              <w:t xml:space="preserve">This </w:t>
            </w:r>
            <w:r w:rsidR="006B1A7A">
              <w:rPr>
                <w:rFonts w:ascii="Arial" w:hAnsi="Arial" w:cs="Arial"/>
                <w:bCs/>
                <w:sz w:val="16"/>
                <w:szCs w:val="16"/>
              </w:rPr>
              <w:t xml:space="preserve">timeframe of up to six weeks </w:t>
            </w:r>
            <w:r>
              <w:rPr>
                <w:rFonts w:ascii="Arial" w:hAnsi="Arial" w:cs="Arial"/>
                <w:bCs/>
                <w:sz w:val="16"/>
                <w:szCs w:val="16"/>
              </w:rPr>
              <w:t xml:space="preserve">will meet the purposes for collection (being the management and care of COVID-19 </w:t>
            </w:r>
            <w:r w:rsidR="00850023">
              <w:rPr>
                <w:rFonts w:ascii="Arial" w:hAnsi="Arial" w:cs="Arial"/>
                <w:bCs/>
                <w:sz w:val="16"/>
                <w:szCs w:val="16"/>
              </w:rPr>
              <w:t>CiTC</w:t>
            </w:r>
            <w:r w:rsidR="005D77CA">
              <w:rPr>
                <w:rFonts w:ascii="Arial" w:hAnsi="Arial" w:cs="Arial"/>
                <w:bCs/>
                <w:sz w:val="16"/>
                <w:szCs w:val="16"/>
              </w:rPr>
              <w:t xml:space="preserve"> </w:t>
            </w:r>
            <w:r>
              <w:rPr>
                <w:rFonts w:ascii="Arial" w:hAnsi="Arial" w:cs="Arial"/>
                <w:bCs/>
                <w:sz w:val="16"/>
                <w:szCs w:val="16"/>
              </w:rPr>
              <w:t xml:space="preserve">processes). This time frame is to cover the expected range of recovery time frame for the acute and post-management stage of COVID-19, noting that Cases requiring longer term care </w:t>
            </w:r>
            <w:r w:rsidR="006B1A7A">
              <w:rPr>
                <w:rFonts w:ascii="Arial" w:hAnsi="Arial" w:cs="Arial"/>
                <w:bCs/>
                <w:sz w:val="16"/>
                <w:szCs w:val="16"/>
              </w:rPr>
              <w:t>may</w:t>
            </w:r>
            <w:r>
              <w:rPr>
                <w:rFonts w:ascii="Arial" w:hAnsi="Arial" w:cs="Arial"/>
                <w:bCs/>
                <w:sz w:val="16"/>
                <w:szCs w:val="16"/>
              </w:rPr>
              <w:t xml:space="preserve"> be managed outside the CCCM. Information will be retained securely in accordance with legal requirements for retention of health records, but there will be limited users authorised to retrieve this information </w:t>
            </w:r>
            <w:r w:rsidR="006F483A">
              <w:rPr>
                <w:rFonts w:ascii="Arial" w:hAnsi="Arial" w:cs="Arial"/>
                <w:bCs/>
                <w:sz w:val="16"/>
                <w:szCs w:val="16"/>
              </w:rPr>
              <w:t xml:space="preserve">after the six week period </w:t>
            </w:r>
            <w:r>
              <w:rPr>
                <w:rFonts w:ascii="Arial" w:hAnsi="Arial" w:cs="Arial"/>
                <w:bCs/>
                <w:sz w:val="16"/>
                <w:szCs w:val="16"/>
              </w:rPr>
              <w:t>(but full ability retained to provide a copy of records to another medical practitioner on request, or at the request of the Case or their authorised representative.)</w:t>
            </w:r>
            <w:r w:rsidRPr="00A116FF">
              <w:rPr>
                <w:rFonts w:ascii="Arial" w:hAnsi="Arial" w:cs="Arial"/>
                <w:bCs/>
                <w:sz w:val="16"/>
                <w:szCs w:val="16"/>
              </w:rPr>
              <w:t xml:space="preserve"> </w:t>
            </w:r>
          </w:p>
          <w:p w14:paraId="4E8C8BE9" w14:textId="77777777" w:rsidR="00881F10" w:rsidRPr="000F6EB0" w:rsidRDefault="00881F10" w:rsidP="00850023">
            <w:pPr>
              <w:spacing w:before="120" w:after="240" w:line="240" w:lineRule="auto"/>
              <w:rPr>
                <w:rFonts w:ascii="Arial" w:hAnsi="Arial" w:cs="Arial"/>
                <w:b/>
                <w:sz w:val="16"/>
                <w:szCs w:val="16"/>
              </w:rPr>
            </w:pPr>
            <w:r w:rsidRPr="000F6EB0">
              <w:rPr>
                <w:rFonts w:ascii="Arial" w:hAnsi="Arial" w:cs="Arial"/>
                <w:b/>
                <w:sz w:val="16"/>
                <w:szCs w:val="16"/>
              </w:rPr>
              <w:t>Recommendation:</w:t>
            </w:r>
          </w:p>
          <w:p w14:paraId="09B17B70" w14:textId="4EEE6627" w:rsidR="00881F10" w:rsidRPr="000F6EB0" w:rsidRDefault="00881F10" w:rsidP="00850023">
            <w:pPr>
              <w:spacing w:before="120" w:after="240" w:line="240" w:lineRule="auto"/>
              <w:rPr>
                <w:rFonts w:ascii="Arial" w:hAnsi="Arial" w:cs="Arial"/>
                <w:bCs/>
                <w:sz w:val="16"/>
                <w:szCs w:val="16"/>
              </w:rPr>
            </w:pPr>
            <w:r w:rsidRPr="000F6EB0">
              <w:rPr>
                <w:rFonts w:ascii="Arial" w:hAnsi="Arial" w:cs="Arial"/>
                <w:bCs/>
                <w:sz w:val="16"/>
                <w:szCs w:val="16"/>
              </w:rPr>
              <w:t xml:space="preserve">The Governance roles be clarified to confirm which entities or role will have oversight of which aspects of </w:t>
            </w:r>
            <w:r w:rsidR="00714EDD" w:rsidRPr="000F6EB0">
              <w:rPr>
                <w:rFonts w:ascii="Arial" w:hAnsi="Arial" w:cs="Arial"/>
                <w:bCs/>
                <w:sz w:val="16"/>
                <w:szCs w:val="16"/>
              </w:rPr>
              <w:t>CCCM operations. The role of the Data Governance Group, CDAG and the CCCM Privacy Officer need to be aligned so the focus for each can be identified and the authority for decision making clarified.</w:t>
            </w:r>
          </w:p>
        </w:tc>
        <w:tc>
          <w:tcPr>
            <w:tcW w:w="900" w:type="dxa"/>
          </w:tcPr>
          <w:p w14:paraId="78D92252" w14:textId="77777777" w:rsidR="00464485" w:rsidRPr="006C11E6" w:rsidRDefault="00464485" w:rsidP="00850023">
            <w:pPr>
              <w:spacing w:before="120"/>
              <w:rPr>
                <w:rFonts w:ascii="Arial" w:hAnsi="Arial" w:cs="Arial"/>
                <w:b/>
                <w:sz w:val="16"/>
              </w:rPr>
            </w:pPr>
            <w:r>
              <w:rPr>
                <w:rFonts w:ascii="Arial" w:hAnsi="Arial" w:cs="Arial"/>
                <w:b/>
                <w:sz w:val="16"/>
              </w:rPr>
              <w:lastRenderedPageBreak/>
              <w:t>Low</w:t>
            </w:r>
          </w:p>
        </w:tc>
      </w:tr>
      <w:tr w:rsidR="00464485" w:rsidRPr="00645DFD" w14:paraId="79269724" w14:textId="77777777" w:rsidTr="00850023">
        <w:trPr>
          <w:trHeight w:val="40"/>
        </w:trPr>
        <w:tc>
          <w:tcPr>
            <w:tcW w:w="547" w:type="dxa"/>
          </w:tcPr>
          <w:p w14:paraId="3F16A3C1"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Rule 2</w:t>
            </w:r>
          </w:p>
        </w:tc>
        <w:tc>
          <w:tcPr>
            <w:tcW w:w="1494" w:type="dxa"/>
          </w:tcPr>
          <w:p w14:paraId="6294EB7E"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Source of information</w:t>
            </w:r>
          </w:p>
          <w:p w14:paraId="061B2C73" w14:textId="77777777" w:rsidR="00464485" w:rsidRPr="005A60FA" w:rsidRDefault="00464485" w:rsidP="00464485">
            <w:pPr>
              <w:pStyle w:val="ListParagraph"/>
              <w:numPr>
                <w:ilvl w:val="0"/>
                <w:numId w:val="25"/>
              </w:numPr>
              <w:spacing w:before="120" w:after="0" w:line="240" w:lineRule="auto"/>
              <w:ind w:left="143" w:hanging="143"/>
              <w:rPr>
                <w:rFonts w:ascii="Arial" w:hAnsi="Arial" w:cs="Arial"/>
                <w:sz w:val="16"/>
                <w:szCs w:val="16"/>
              </w:rPr>
            </w:pPr>
            <w:r w:rsidRPr="005A60FA">
              <w:rPr>
                <w:rFonts w:ascii="Arial" w:hAnsi="Arial" w:cs="Arial"/>
                <w:sz w:val="16"/>
                <w:szCs w:val="16"/>
              </w:rPr>
              <w:t>Get it straight from the people concerned</w:t>
            </w:r>
          </w:p>
        </w:tc>
        <w:tc>
          <w:tcPr>
            <w:tcW w:w="4619" w:type="dxa"/>
          </w:tcPr>
          <w:p w14:paraId="5B84EBED" w14:textId="77777777" w:rsidR="00464485" w:rsidRDefault="00464485" w:rsidP="00850023">
            <w:pPr>
              <w:spacing w:before="120"/>
              <w:rPr>
                <w:rFonts w:ascii="Arial" w:hAnsi="Arial" w:cs="Arial"/>
                <w:sz w:val="16"/>
                <w:szCs w:val="16"/>
              </w:rPr>
            </w:pPr>
            <w:r>
              <w:rPr>
                <w:rFonts w:ascii="Arial" w:hAnsi="Arial" w:cs="Arial"/>
                <w:sz w:val="16"/>
                <w:szCs w:val="16"/>
              </w:rPr>
              <w:t xml:space="preserve">The initial collection of information (identity and contact details to accompany the test sample) related to a test result is collected at the point of testing, and the results then recorded in Eclair. This information is collected directly from individuals. </w:t>
            </w:r>
          </w:p>
          <w:p w14:paraId="155BCD20" w14:textId="77777777" w:rsidR="00464485" w:rsidRDefault="00464485" w:rsidP="00850023">
            <w:pPr>
              <w:spacing w:before="120"/>
              <w:rPr>
                <w:rFonts w:ascii="Arial" w:hAnsi="Arial" w:cs="Arial"/>
                <w:sz w:val="16"/>
                <w:szCs w:val="16"/>
              </w:rPr>
            </w:pPr>
            <w:r w:rsidRPr="005A60FA">
              <w:rPr>
                <w:rFonts w:ascii="Arial" w:hAnsi="Arial" w:cs="Arial"/>
                <w:sz w:val="16"/>
                <w:szCs w:val="16"/>
              </w:rPr>
              <w:t xml:space="preserve">The initial creation of the </w:t>
            </w:r>
            <w:r>
              <w:rPr>
                <w:rFonts w:ascii="Arial" w:hAnsi="Arial" w:cs="Arial"/>
                <w:sz w:val="16"/>
                <w:szCs w:val="16"/>
              </w:rPr>
              <w:t xml:space="preserve">Case </w:t>
            </w:r>
            <w:r w:rsidRPr="005A60FA">
              <w:rPr>
                <w:rFonts w:ascii="Arial" w:hAnsi="Arial" w:cs="Arial"/>
                <w:sz w:val="16"/>
                <w:szCs w:val="16"/>
              </w:rPr>
              <w:t xml:space="preserve">record in the </w:t>
            </w:r>
            <w:r>
              <w:rPr>
                <w:rFonts w:ascii="Arial" w:hAnsi="Arial" w:cs="Arial"/>
                <w:sz w:val="16"/>
                <w:szCs w:val="16"/>
              </w:rPr>
              <w:t>CCCM</w:t>
            </w:r>
            <w:r w:rsidRPr="005A60FA">
              <w:rPr>
                <w:rFonts w:ascii="Arial" w:hAnsi="Arial" w:cs="Arial"/>
                <w:sz w:val="16"/>
                <w:szCs w:val="16"/>
              </w:rPr>
              <w:t xml:space="preserve"> is created from</w:t>
            </w:r>
            <w:r>
              <w:rPr>
                <w:rFonts w:ascii="Arial" w:hAnsi="Arial" w:cs="Arial"/>
                <w:sz w:val="16"/>
                <w:szCs w:val="16"/>
              </w:rPr>
              <w:t xml:space="preserve"> information held within Ministry systems (NCTS) including details such as positive Case status, the relevant NHI, and name associated with a positive COVID-19 test result.</w:t>
            </w:r>
          </w:p>
          <w:p w14:paraId="7DD8F8EC" w14:textId="74B2E75D" w:rsidR="00464485" w:rsidRPr="005A60FA" w:rsidRDefault="00464485" w:rsidP="006164B5">
            <w:pPr>
              <w:pStyle w:val="ListParagraph"/>
              <w:numPr>
                <w:ilvl w:val="0"/>
                <w:numId w:val="38"/>
              </w:numPr>
              <w:spacing w:before="120" w:after="240" w:line="240" w:lineRule="auto"/>
              <w:contextualSpacing w:val="0"/>
              <w:rPr>
                <w:rFonts w:ascii="Arial" w:hAnsi="Arial" w:cs="Arial"/>
                <w:bCs/>
                <w:sz w:val="16"/>
                <w:szCs w:val="16"/>
              </w:rPr>
            </w:pPr>
            <w:r w:rsidRPr="005A60FA">
              <w:rPr>
                <w:rFonts w:ascii="Arial" w:hAnsi="Arial" w:cs="Arial"/>
                <w:bCs/>
                <w:sz w:val="16"/>
                <w:szCs w:val="16"/>
              </w:rPr>
              <w:t xml:space="preserve">Compliance in </w:t>
            </w:r>
            <w:r>
              <w:rPr>
                <w:rFonts w:ascii="Arial" w:hAnsi="Arial" w:cs="Arial"/>
                <w:bCs/>
                <w:sz w:val="16"/>
                <w:szCs w:val="16"/>
              </w:rPr>
              <w:t xml:space="preserve">CCCM </w:t>
            </w:r>
            <w:r w:rsidRPr="005A60FA">
              <w:rPr>
                <w:rFonts w:ascii="Arial" w:hAnsi="Arial" w:cs="Arial"/>
                <w:bCs/>
                <w:sz w:val="16"/>
                <w:szCs w:val="16"/>
              </w:rPr>
              <w:t xml:space="preserve">obtaining the information directly from the individual is not reasonably practicable (Rule 2(2)(d)) due to the large numbers of </w:t>
            </w:r>
            <w:r>
              <w:rPr>
                <w:rFonts w:ascii="Arial" w:hAnsi="Arial" w:cs="Arial"/>
                <w:bCs/>
                <w:sz w:val="16"/>
                <w:szCs w:val="16"/>
              </w:rPr>
              <w:t xml:space="preserve">Cases and the need to have a complete list </w:t>
            </w:r>
            <w:r w:rsidR="006F483A">
              <w:rPr>
                <w:rFonts w:ascii="Arial" w:hAnsi="Arial" w:cs="Arial"/>
                <w:bCs/>
                <w:sz w:val="16"/>
                <w:szCs w:val="16"/>
              </w:rPr>
              <w:t xml:space="preserve">of Cases </w:t>
            </w:r>
            <w:r>
              <w:rPr>
                <w:rFonts w:ascii="Arial" w:hAnsi="Arial" w:cs="Arial"/>
                <w:bCs/>
                <w:sz w:val="16"/>
                <w:szCs w:val="16"/>
              </w:rPr>
              <w:t xml:space="preserve">to assist with identification of those </w:t>
            </w:r>
            <w:r w:rsidR="00DB1F8E">
              <w:rPr>
                <w:rFonts w:ascii="Arial" w:hAnsi="Arial" w:cs="Arial"/>
                <w:bCs/>
                <w:sz w:val="16"/>
                <w:szCs w:val="16"/>
              </w:rPr>
              <w:t>Case</w:t>
            </w:r>
            <w:r>
              <w:rPr>
                <w:rFonts w:ascii="Arial" w:hAnsi="Arial" w:cs="Arial"/>
                <w:bCs/>
                <w:sz w:val="16"/>
                <w:szCs w:val="16"/>
              </w:rPr>
              <w:t>s needing clinical oversight and support</w:t>
            </w:r>
            <w:r w:rsidRPr="005A60FA">
              <w:rPr>
                <w:rFonts w:ascii="Arial" w:hAnsi="Arial" w:cs="Arial"/>
                <w:bCs/>
                <w:sz w:val="16"/>
                <w:szCs w:val="16"/>
              </w:rPr>
              <w:t>.</w:t>
            </w:r>
          </w:p>
          <w:p w14:paraId="07D26DB3" w14:textId="77777777" w:rsidR="00464485" w:rsidRPr="00073A04" w:rsidRDefault="00464485" w:rsidP="00850023">
            <w:pPr>
              <w:spacing w:after="120" w:line="240" w:lineRule="auto"/>
              <w:rPr>
                <w:rFonts w:ascii="Arial" w:hAnsi="Arial" w:cs="Arial"/>
                <w:i/>
                <w:iCs/>
                <w:sz w:val="16"/>
                <w:szCs w:val="16"/>
              </w:rPr>
            </w:pPr>
            <w:r w:rsidRPr="00073A04">
              <w:rPr>
                <w:rFonts w:ascii="Arial" w:hAnsi="Arial" w:cs="Arial"/>
                <w:sz w:val="16"/>
                <w:szCs w:val="16"/>
              </w:rPr>
              <w:t xml:space="preserve">Key information, such as underlying health conditions that have an impact on COVID-19 infection outcomes, is collected directly from individuals, either via Contact Tracers during their communications with Cases, or more frequently from the </w:t>
            </w:r>
            <w:r w:rsidRPr="00073A04">
              <w:rPr>
                <w:rFonts w:ascii="Arial" w:hAnsi="Arial" w:cs="Arial"/>
                <w:sz w:val="16"/>
                <w:szCs w:val="16"/>
              </w:rPr>
              <w:lastRenderedPageBreak/>
              <w:t xml:space="preserve">Covid-19 Contact Tracing form (completed directly by individuals and uploaded to NCTS). The Privacy Statement directly accessible within the COVID-19 Contact Tracing form advises individuals about the information required including: </w:t>
            </w:r>
          </w:p>
          <w:p w14:paraId="2EC71829" w14:textId="77777777" w:rsidR="00464485" w:rsidRPr="00073A04" w:rsidRDefault="00464485" w:rsidP="006164B5">
            <w:pPr>
              <w:pStyle w:val="ListParagraph"/>
              <w:numPr>
                <w:ilvl w:val="0"/>
                <w:numId w:val="44"/>
              </w:numPr>
              <w:spacing w:after="120" w:line="240" w:lineRule="auto"/>
              <w:ind w:left="357" w:hanging="357"/>
              <w:contextualSpacing w:val="0"/>
              <w:rPr>
                <w:rFonts w:ascii="Arial" w:hAnsi="Arial" w:cs="Arial"/>
                <w:i/>
                <w:iCs/>
                <w:sz w:val="16"/>
                <w:szCs w:val="16"/>
              </w:rPr>
            </w:pPr>
            <w:r>
              <w:rPr>
                <w:rFonts w:ascii="Arial" w:hAnsi="Arial" w:cs="Arial"/>
                <w:sz w:val="16"/>
                <w:szCs w:val="16"/>
              </w:rPr>
              <w:t>‘</w:t>
            </w:r>
            <w:r w:rsidRPr="00073A04">
              <w:rPr>
                <w:rFonts w:ascii="Arial" w:hAnsi="Arial" w:cs="Arial"/>
                <w:i/>
                <w:iCs/>
                <w:sz w:val="16"/>
                <w:szCs w:val="16"/>
              </w:rPr>
              <w:t>What your symptoms are, and when you began experiencing them, so we can work out your infectious period, and also so we can assist if you require healthcare or other support</w:t>
            </w:r>
          </w:p>
          <w:p w14:paraId="26F6B636" w14:textId="77777777" w:rsidR="00464485" w:rsidRPr="00073A04" w:rsidRDefault="00464485" w:rsidP="006164B5">
            <w:pPr>
              <w:pStyle w:val="ListParagraph"/>
              <w:numPr>
                <w:ilvl w:val="0"/>
                <w:numId w:val="44"/>
              </w:numPr>
              <w:spacing w:after="0" w:line="240" w:lineRule="auto"/>
              <w:rPr>
                <w:rFonts w:ascii="Arial" w:hAnsi="Arial" w:cs="Arial"/>
                <w:i/>
                <w:iCs/>
                <w:sz w:val="16"/>
                <w:szCs w:val="16"/>
              </w:rPr>
            </w:pPr>
            <w:r w:rsidRPr="00073A04">
              <w:rPr>
                <w:rFonts w:ascii="Arial" w:hAnsi="Arial" w:cs="Arial"/>
                <w:i/>
                <w:iCs/>
                <w:sz w:val="16"/>
                <w:szCs w:val="16"/>
              </w:rPr>
              <w:t>Any underlying health conditions, so that we can prioritise support for people more likely to get sick</w:t>
            </w:r>
          </w:p>
          <w:p w14:paraId="61B8FCDF" w14:textId="77777777" w:rsidR="00464485" w:rsidRDefault="00464485" w:rsidP="00850023">
            <w:pPr>
              <w:spacing w:before="120" w:after="120"/>
              <w:rPr>
                <w:rFonts w:ascii="Arial" w:hAnsi="Arial" w:cs="Arial"/>
                <w:sz w:val="16"/>
                <w:szCs w:val="16"/>
              </w:rPr>
            </w:pPr>
            <w:r w:rsidRPr="005A60FA">
              <w:rPr>
                <w:rFonts w:ascii="Arial" w:hAnsi="Arial" w:cs="Arial"/>
                <w:sz w:val="16"/>
                <w:szCs w:val="16"/>
              </w:rPr>
              <w:t xml:space="preserve">Daily </w:t>
            </w:r>
            <w:r>
              <w:rPr>
                <w:rFonts w:ascii="Arial" w:hAnsi="Arial" w:cs="Arial"/>
                <w:sz w:val="16"/>
                <w:szCs w:val="16"/>
              </w:rPr>
              <w:t xml:space="preserve">health checks or other clinical engagement with individuals will involve collection </w:t>
            </w:r>
            <w:r w:rsidRPr="005A60FA">
              <w:rPr>
                <w:rFonts w:ascii="Arial" w:hAnsi="Arial" w:cs="Arial"/>
                <w:sz w:val="16"/>
                <w:szCs w:val="16"/>
              </w:rPr>
              <w:t xml:space="preserve">by clinicians in direct communication with </w:t>
            </w:r>
            <w:r>
              <w:rPr>
                <w:rFonts w:ascii="Arial" w:hAnsi="Arial" w:cs="Arial"/>
                <w:sz w:val="16"/>
                <w:szCs w:val="16"/>
              </w:rPr>
              <w:t>Cases</w:t>
            </w:r>
            <w:r w:rsidRPr="005A60FA">
              <w:rPr>
                <w:rFonts w:ascii="Arial" w:hAnsi="Arial" w:cs="Arial"/>
                <w:sz w:val="16"/>
                <w:szCs w:val="16"/>
              </w:rPr>
              <w:t xml:space="preserve"> </w:t>
            </w:r>
            <w:r>
              <w:rPr>
                <w:rFonts w:ascii="Arial" w:hAnsi="Arial" w:cs="Arial"/>
                <w:sz w:val="16"/>
                <w:szCs w:val="16"/>
              </w:rPr>
              <w:t>(</w:t>
            </w:r>
            <w:r w:rsidRPr="005A60FA">
              <w:rPr>
                <w:rFonts w:ascii="Arial" w:hAnsi="Arial" w:cs="Arial"/>
                <w:sz w:val="16"/>
                <w:szCs w:val="16"/>
              </w:rPr>
              <w:t xml:space="preserve">either in person or </w:t>
            </w:r>
            <w:r>
              <w:rPr>
                <w:rFonts w:ascii="Arial" w:hAnsi="Arial" w:cs="Arial"/>
                <w:sz w:val="16"/>
                <w:szCs w:val="16"/>
              </w:rPr>
              <w:t xml:space="preserve">more likely </w:t>
            </w:r>
            <w:r w:rsidRPr="005A60FA">
              <w:rPr>
                <w:rFonts w:ascii="Arial" w:hAnsi="Arial" w:cs="Arial"/>
                <w:sz w:val="16"/>
                <w:szCs w:val="16"/>
              </w:rPr>
              <w:t xml:space="preserve">by phone </w:t>
            </w:r>
            <w:r>
              <w:rPr>
                <w:rFonts w:ascii="Arial" w:hAnsi="Arial" w:cs="Arial"/>
                <w:sz w:val="16"/>
                <w:szCs w:val="16"/>
              </w:rPr>
              <w:t>or video)</w:t>
            </w:r>
            <w:r w:rsidRPr="005A60FA">
              <w:rPr>
                <w:rFonts w:ascii="Arial" w:hAnsi="Arial" w:cs="Arial"/>
                <w:sz w:val="16"/>
                <w:szCs w:val="16"/>
              </w:rPr>
              <w:t xml:space="preserve">. </w:t>
            </w:r>
          </w:p>
          <w:p w14:paraId="10C9ED40" w14:textId="77777777" w:rsidR="00464485" w:rsidRPr="005A60FA" w:rsidRDefault="00464485" w:rsidP="00850023">
            <w:pPr>
              <w:spacing w:before="120" w:after="120"/>
              <w:rPr>
                <w:rFonts w:ascii="Arial" w:hAnsi="Arial" w:cs="Arial"/>
                <w:sz w:val="16"/>
                <w:szCs w:val="16"/>
              </w:rPr>
            </w:pPr>
            <w:r w:rsidRPr="005A60FA">
              <w:rPr>
                <w:rFonts w:ascii="Arial" w:hAnsi="Arial" w:cs="Arial"/>
                <w:sz w:val="16"/>
                <w:szCs w:val="16"/>
              </w:rPr>
              <w:t xml:space="preserve">Any information obtained during these direct clinical </w:t>
            </w:r>
            <w:r>
              <w:rPr>
                <w:rFonts w:ascii="Arial" w:hAnsi="Arial" w:cs="Arial"/>
                <w:sz w:val="16"/>
                <w:szCs w:val="16"/>
              </w:rPr>
              <w:t xml:space="preserve">or health check </w:t>
            </w:r>
            <w:r w:rsidRPr="005A60FA">
              <w:rPr>
                <w:rFonts w:ascii="Arial" w:hAnsi="Arial" w:cs="Arial"/>
                <w:sz w:val="16"/>
                <w:szCs w:val="16"/>
              </w:rPr>
              <w:t>interactions is compliant with HIPC Rule 2.</w:t>
            </w:r>
          </w:p>
        </w:tc>
        <w:tc>
          <w:tcPr>
            <w:tcW w:w="6660" w:type="dxa"/>
          </w:tcPr>
          <w:p w14:paraId="2D9F7BDB" w14:textId="77777777" w:rsidR="00464485" w:rsidRDefault="00464485" w:rsidP="00850023">
            <w:pPr>
              <w:spacing w:before="120"/>
              <w:rPr>
                <w:rFonts w:ascii="Arial" w:hAnsi="Arial" w:cs="Arial"/>
                <w:sz w:val="16"/>
                <w:szCs w:val="16"/>
              </w:rPr>
            </w:pPr>
            <w:r w:rsidRPr="005A60FA">
              <w:rPr>
                <w:rFonts w:ascii="Arial" w:hAnsi="Arial" w:cs="Arial"/>
                <w:sz w:val="16"/>
                <w:szCs w:val="16"/>
              </w:rPr>
              <w:lastRenderedPageBreak/>
              <w:t xml:space="preserve">Due to the </w:t>
            </w:r>
            <w:r>
              <w:rPr>
                <w:rFonts w:ascii="Arial" w:hAnsi="Arial" w:cs="Arial"/>
                <w:sz w:val="16"/>
                <w:szCs w:val="16"/>
              </w:rPr>
              <w:t xml:space="preserve">likelihood of widespread Cases in </w:t>
            </w:r>
            <w:r w:rsidRPr="005A60FA">
              <w:rPr>
                <w:rFonts w:ascii="Arial" w:hAnsi="Arial" w:cs="Arial"/>
                <w:sz w:val="16"/>
                <w:szCs w:val="16"/>
              </w:rPr>
              <w:t>New Zealand</w:t>
            </w:r>
            <w:r>
              <w:rPr>
                <w:rFonts w:ascii="Arial" w:hAnsi="Arial" w:cs="Arial"/>
                <w:sz w:val="16"/>
                <w:szCs w:val="16"/>
              </w:rPr>
              <w:t xml:space="preserve">, and the challenges to providing timely medical support to those who need it, the initial record creation in CCCM will not be collected directly from individuals. The need to collect information from sources other than directly from the individuals is considered to meet the ‘not reasonably practicable’ exception to Rule 2. </w:t>
            </w:r>
          </w:p>
          <w:p w14:paraId="5A5F3E99"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 xml:space="preserve">Apart from the </w:t>
            </w:r>
            <w:r>
              <w:rPr>
                <w:rFonts w:ascii="Arial" w:hAnsi="Arial" w:cs="Arial"/>
                <w:sz w:val="16"/>
                <w:szCs w:val="16"/>
              </w:rPr>
              <w:t xml:space="preserve">initial test result and NCTS supply of information to open an </w:t>
            </w:r>
            <w:r w:rsidRPr="005A60FA">
              <w:rPr>
                <w:rFonts w:ascii="Arial" w:hAnsi="Arial" w:cs="Arial"/>
                <w:sz w:val="16"/>
                <w:szCs w:val="16"/>
              </w:rPr>
              <w:t xml:space="preserve">NHI linked record </w:t>
            </w:r>
            <w:r>
              <w:rPr>
                <w:rFonts w:ascii="Arial" w:hAnsi="Arial" w:cs="Arial"/>
                <w:sz w:val="16"/>
                <w:szCs w:val="16"/>
              </w:rPr>
              <w:t>in CCCM</w:t>
            </w:r>
            <w:r w:rsidRPr="005A60FA">
              <w:rPr>
                <w:rFonts w:ascii="Arial" w:hAnsi="Arial" w:cs="Arial"/>
                <w:sz w:val="16"/>
                <w:szCs w:val="16"/>
              </w:rPr>
              <w:t xml:space="preserve">, it is the intention that the </w:t>
            </w:r>
            <w:r>
              <w:rPr>
                <w:rFonts w:ascii="Arial" w:hAnsi="Arial" w:cs="Arial"/>
                <w:sz w:val="16"/>
                <w:szCs w:val="16"/>
              </w:rPr>
              <w:t>CCCM</w:t>
            </w:r>
            <w:r w:rsidRPr="005A60FA">
              <w:rPr>
                <w:rFonts w:ascii="Arial" w:hAnsi="Arial" w:cs="Arial"/>
                <w:sz w:val="16"/>
                <w:szCs w:val="16"/>
              </w:rPr>
              <w:t xml:space="preserve"> will record information arising directly from clinical</w:t>
            </w:r>
            <w:r>
              <w:rPr>
                <w:rFonts w:ascii="Arial" w:hAnsi="Arial" w:cs="Arial"/>
                <w:sz w:val="16"/>
                <w:szCs w:val="16"/>
              </w:rPr>
              <w:t>, and daily health check</w:t>
            </w:r>
            <w:r w:rsidRPr="005A60FA">
              <w:rPr>
                <w:rFonts w:ascii="Arial" w:hAnsi="Arial" w:cs="Arial"/>
                <w:sz w:val="16"/>
                <w:szCs w:val="16"/>
              </w:rPr>
              <w:t xml:space="preserve"> communications with </w:t>
            </w:r>
            <w:r>
              <w:rPr>
                <w:rFonts w:ascii="Arial" w:hAnsi="Arial" w:cs="Arial"/>
                <w:sz w:val="16"/>
                <w:szCs w:val="16"/>
              </w:rPr>
              <w:t>Cases.</w:t>
            </w:r>
          </w:p>
          <w:p w14:paraId="12F15CB6" w14:textId="77777777" w:rsidR="00464485" w:rsidRPr="005A60FA" w:rsidRDefault="00464485" w:rsidP="006164B5">
            <w:pPr>
              <w:pStyle w:val="ListParagraph"/>
              <w:numPr>
                <w:ilvl w:val="0"/>
                <w:numId w:val="38"/>
              </w:numPr>
              <w:spacing w:before="120" w:after="240" w:line="240" w:lineRule="auto"/>
              <w:contextualSpacing w:val="0"/>
              <w:rPr>
                <w:rFonts w:ascii="Arial" w:hAnsi="Arial" w:cs="Arial"/>
                <w:sz w:val="16"/>
                <w:szCs w:val="16"/>
              </w:rPr>
            </w:pPr>
            <w:r w:rsidRPr="005A60FA">
              <w:rPr>
                <w:rFonts w:ascii="Arial" w:hAnsi="Arial" w:cs="Arial"/>
                <w:sz w:val="16"/>
                <w:szCs w:val="16"/>
              </w:rPr>
              <w:t xml:space="preserve">The collection of information during clinical attendances will be consistent with Rule 2 as the information will come directly from the clinical interactions with the </w:t>
            </w:r>
            <w:r>
              <w:rPr>
                <w:rFonts w:ascii="Arial" w:hAnsi="Arial" w:cs="Arial"/>
                <w:sz w:val="16"/>
                <w:szCs w:val="16"/>
              </w:rPr>
              <w:t>Case</w:t>
            </w:r>
            <w:r w:rsidRPr="005A60FA">
              <w:rPr>
                <w:rFonts w:ascii="Arial" w:hAnsi="Arial" w:cs="Arial"/>
                <w:sz w:val="16"/>
                <w:szCs w:val="16"/>
              </w:rPr>
              <w:t xml:space="preserve"> (or in response to queries made on their behalf).</w:t>
            </w:r>
          </w:p>
          <w:p w14:paraId="507E5F86" w14:textId="77777777" w:rsidR="00464485" w:rsidRDefault="00464485" w:rsidP="006164B5">
            <w:pPr>
              <w:pStyle w:val="ListParagraph"/>
              <w:numPr>
                <w:ilvl w:val="0"/>
                <w:numId w:val="38"/>
              </w:numPr>
              <w:spacing w:before="120" w:after="240" w:line="240" w:lineRule="auto"/>
              <w:contextualSpacing w:val="0"/>
              <w:rPr>
                <w:rFonts w:ascii="Arial" w:hAnsi="Arial" w:cs="Arial"/>
                <w:sz w:val="16"/>
                <w:szCs w:val="16"/>
              </w:rPr>
            </w:pPr>
            <w:r w:rsidRPr="005A60FA">
              <w:rPr>
                <w:rFonts w:ascii="Arial" w:hAnsi="Arial" w:cs="Arial"/>
                <w:sz w:val="16"/>
                <w:szCs w:val="16"/>
              </w:rPr>
              <w:t xml:space="preserve">Section 22F of the Health Act will also cover communication of information from sources other than the </w:t>
            </w:r>
            <w:r>
              <w:rPr>
                <w:rFonts w:ascii="Arial" w:hAnsi="Arial" w:cs="Arial"/>
                <w:sz w:val="16"/>
                <w:szCs w:val="16"/>
              </w:rPr>
              <w:t>Case</w:t>
            </w:r>
            <w:r w:rsidRPr="005A60FA">
              <w:rPr>
                <w:rFonts w:ascii="Arial" w:hAnsi="Arial" w:cs="Arial"/>
                <w:sz w:val="16"/>
                <w:szCs w:val="16"/>
              </w:rPr>
              <w:t xml:space="preserve"> for diagnostic and other purposes.</w:t>
            </w:r>
          </w:p>
          <w:p w14:paraId="1B23745E" w14:textId="377433A5" w:rsidR="00464485" w:rsidRPr="005A60FA" w:rsidRDefault="00464485" w:rsidP="006164B5">
            <w:pPr>
              <w:pStyle w:val="ListParagraph"/>
              <w:numPr>
                <w:ilvl w:val="0"/>
                <w:numId w:val="38"/>
              </w:numPr>
              <w:spacing w:before="120" w:after="240" w:line="240" w:lineRule="auto"/>
              <w:contextualSpacing w:val="0"/>
              <w:rPr>
                <w:rFonts w:ascii="Arial" w:hAnsi="Arial" w:cs="Arial"/>
                <w:sz w:val="16"/>
                <w:szCs w:val="16"/>
              </w:rPr>
            </w:pPr>
            <w:r>
              <w:rPr>
                <w:rFonts w:ascii="Arial" w:hAnsi="Arial" w:cs="Arial"/>
                <w:sz w:val="16"/>
                <w:szCs w:val="16"/>
              </w:rPr>
              <w:t xml:space="preserve">There may be some capture of information related to household contacts (due to the high likelihood that they will become infected with Omicron) and it is considered that either Rule (2)(a) will apply </w:t>
            </w:r>
            <w:r w:rsidR="006F483A">
              <w:rPr>
                <w:rFonts w:ascii="Arial" w:hAnsi="Arial" w:cs="Arial"/>
                <w:sz w:val="16"/>
                <w:szCs w:val="16"/>
              </w:rPr>
              <w:t>i</w:t>
            </w:r>
            <w:r>
              <w:rPr>
                <w:rFonts w:ascii="Arial" w:hAnsi="Arial" w:cs="Arial"/>
                <w:sz w:val="16"/>
                <w:szCs w:val="16"/>
              </w:rPr>
              <w:t xml:space="preserve">f the household contact is made aware of the collection or </w:t>
            </w:r>
            <w:r>
              <w:rPr>
                <w:rFonts w:ascii="Arial" w:hAnsi="Arial" w:cs="Arial"/>
                <w:sz w:val="16"/>
                <w:szCs w:val="16"/>
              </w:rPr>
              <w:lastRenderedPageBreak/>
              <w:t xml:space="preserve">Rule 2(c)(iii) will apply so as to avoid prejudice the health and safety of that household contact. </w:t>
            </w:r>
          </w:p>
        </w:tc>
        <w:tc>
          <w:tcPr>
            <w:tcW w:w="900" w:type="dxa"/>
          </w:tcPr>
          <w:p w14:paraId="3A340813" w14:textId="77777777" w:rsidR="00464485" w:rsidRPr="006C11E6" w:rsidRDefault="00464485" w:rsidP="00850023">
            <w:pPr>
              <w:spacing w:before="120"/>
              <w:rPr>
                <w:rFonts w:ascii="Arial" w:hAnsi="Arial" w:cs="Arial"/>
                <w:b/>
                <w:sz w:val="16"/>
              </w:rPr>
            </w:pPr>
            <w:r>
              <w:rPr>
                <w:rFonts w:ascii="Arial" w:hAnsi="Arial" w:cs="Arial"/>
                <w:b/>
                <w:sz w:val="16"/>
              </w:rPr>
              <w:lastRenderedPageBreak/>
              <w:t>Low</w:t>
            </w:r>
          </w:p>
        </w:tc>
      </w:tr>
      <w:tr w:rsidR="00464485" w:rsidRPr="00645DFD" w14:paraId="1EC7A4ED" w14:textId="77777777" w:rsidTr="00850023">
        <w:tc>
          <w:tcPr>
            <w:tcW w:w="547" w:type="dxa"/>
          </w:tcPr>
          <w:p w14:paraId="588142E7"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Rule 3</w:t>
            </w:r>
          </w:p>
        </w:tc>
        <w:tc>
          <w:tcPr>
            <w:tcW w:w="1494" w:type="dxa"/>
          </w:tcPr>
          <w:p w14:paraId="71F07773"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Collection of information from individual</w:t>
            </w:r>
          </w:p>
          <w:p w14:paraId="31236752" w14:textId="77777777" w:rsidR="00464485" w:rsidRPr="005A60FA" w:rsidRDefault="00464485" w:rsidP="00464485">
            <w:pPr>
              <w:pStyle w:val="ListParagraph"/>
              <w:numPr>
                <w:ilvl w:val="0"/>
                <w:numId w:val="25"/>
              </w:numPr>
              <w:spacing w:before="120" w:after="0" w:line="240" w:lineRule="auto"/>
              <w:ind w:left="143" w:hanging="143"/>
              <w:rPr>
                <w:rFonts w:ascii="Arial" w:hAnsi="Arial" w:cs="Arial"/>
                <w:sz w:val="16"/>
                <w:szCs w:val="16"/>
              </w:rPr>
            </w:pPr>
            <w:r w:rsidRPr="005A60FA">
              <w:rPr>
                <w:rFonts w:ascii="Arial" w:hAnsi="Arial" w:cs="Arial"/>
                <w:sz w:val="16"/>
                <w:szCs w:val="16"/>
              </w:rPr>
              <w:t>Tell them what you’re going to do with it</w:t>
            </w:r>
          </w:p>
        </w:tc>
        <w:tc>
          <w:tcPr>
            <w:tcW w:w="4619" w:type="dxa"/>
          </w:tcPr>
          <w:p w14:paraId="363F8809" w14:textId="77777777" w:rsidR="00464485" w:rsidRDefault="00464485" w:rsidP="00850023">
            <w:pPr>
              <w:spacing w:before="120" w:after="120"/>
              <w:rPr>
                <w:rFonts w:ascii="Arial" w:hAnsi="Arial" w:cs="Arial"/>
                <w:sz w:val="16"/>
                <w:szCs w:val="16"/>
              </w:rPr>
            </w:pPr>
            <w:r>
              <w:rPr>
                <w:rFonts w:ascii="Arial" w:hAnsi="Arial" w:cs="Arial"/>
                <w:sz w:val="16"/>
                <w:szCs w:val="16"/>
              </w:rPr>
              <w:t>There are a number of Privacy Statements available at various collection points, including test collection and contact tracing processes or COVID-19 Contact Tracing form submission. Each indicate that information will be used to support the care provided to the individual if required.</w:t>
            </w:r>
          </w:p>
          <w:p w14:paraId="3E52938B" w14:textId="77777777" w:rsidR="00464485" w:rsidRDefault="00464485" w:rsidP="00850023">
            <w:pPr>
              <w:spacing w:before="120" w:after="120"/>
              <w:rPr>
                <w:rFonts w:ascii="Arial" w:hAnsi="Arial" w:cs="Arial"/>
                <w:sz w:val="16"/>
                <w:szCs w:val="16"/>
              </w:rPr>
            </w:pPr>
            <w:r w:rsidRPr="00B44D79">
              <w:rPr>
                <w:rFonts w:ascii="Arial" w:hAnsi="Arial" w:cs="Arial"/>
                <w:sz w:val="16"/>
                <w:szCs w:val="16"/>
              </w:rPr>
              <w:t>At every “test” collection site, be it a community testing centre or a GP, they will have privacy statements available for view. The mobile phone number verification process at testing expressly states confirms the contact point for the person consenting to get ongoing information and questions about their covid care.</w:t>
            </w:r>
          </w:p>
          <w:p w14:paraId="00F2FFE9" w14:textId="77777777" w:rsidR="00464485" w:rsidRDefault="00464485" w:rsidP="00850023">
            <w:pPr>
              <w:spacing w:before="120"/>
              <w:rPr>
                <w:rFonts w:ascii="Arial" w:hAnsi="Arial" w:cs="Arial"/>
                <w:sz w:val="16"/>
                <w:szCs w:val="16"/>
              </w:rPr>
            </w:pPr>
            <w:r>
              <w:rPr>
                <w:rFonts w:ascii="Arial" w:hAnsi="Arial" w:cs="Arial"/>
                <w:sz w:val="16"/>
                <w:szCs w:val="16"/>
              </w:rPr>
              <w:t xml:space="preserve">The </w:t>
            </w:r>
            <w:hyperlink r:id="rId30" w:history="1">
              <w:r w:rsidRPr="0080480D">
                <w:rPr>
                  <w:rStyle w:val="Hyperlink"/>
                  <w:rFonts w:ascii="Arial" w:hAnsi="Arial" w:cs="Arial"/>
                  <w:sz w:val="16"/>
                  <w:szCs w:val="16"/>
                </w:rPr>
                <w:t>ESR Privacy Statement for Eclair</w:t>
              </w:r>
            </w:hyperlink>
            <w:r>
              <w:rPr>
                <w:rFonts w:ascii="Arial" w:hAnsi="Arial" w:cs="Arial"/>
                <w:sz w:val="16"/>
                <w:szCs w:val="16"/>
              </w:rPr>
              <w:t xml:space="preserve"> provides for how test results will be used and who may have access to them. </w:t>
            </w:r>
          </w:p>
          <w:p w14:paraId="05503AE8" w14:textId="6C42BF50" w:rsidR="00464485" w:rsidRPr="00A32571" w:rsidRDefault="00464485" w:rsidP="006164B5">
            <w:pPr>
              <w:pStyle w:val="ListParagraph"/>
              <w:numPr>
                <w:ilvl w:val="0"/>
                <w:numId w:val="43"/>
              </w:numPr>
              <w:spacing w:before="120" w:after="120" w:line="240" w:lineRule="auto"/>
              <w:ind w:left="357" w:hanging="357"/>
              <w:contextualSpacing w:val="0"/>
              <w:rPr>
                <w:rFonts w:ascii="Arial" w:hAnsi="Arial" w:cs="Arial"/>
                <w:sz w:val="16"/>
                <w:szCs w:val="16"/>
              </w:rPr>
            </w:pPr>
            <w:r w:rsidRPr="00A32571">
              <w:rPr>
                <w:rFonts w:ascii="Arial" w:hAnsi="Arial" w:cs="Arial"/>
                <w:sz w:val="16"/>
                <w:szCs w:val="16"/>
              </w:rPr>
              <w:t xml:space="preserve">The general nature of the use of information outlined in the Éclair Privacy Statement is consistent with CCCM, but as it is a new project it is suggested that the Éclair Privacy Statement be updated to reflect the </w:t>
            </w:r>
            <w:r w:rsidR="00850023">
              <w:rPr>
                <w:rFonts w:ascii="Arial" w:hAnsi="Arial" w:cs="Arial"/>
                <w:sz w:val="16"/>
                <w:szCs w:val="16"/>
              </w:rPr>
              <w:t>CiTC</w:t>
            </w:r>
            <w:r w:rsidR="005D77CA">
              <w:rPr>
                <w:rFonts w:ascii="Arial" w:hAnsi="Arial" w:cs="Arial"/>
                <w:sz w:val="16"/>
                <w:szCs w:val="16"/>
              </w:rPr>
              <w:t xml:space="preserve"> </w:t>
            </w:r>
            <w:r w:rsidRPr="00A32571">
              <w:rPr>
                <w:rFonts w:ascii="Arial" w:hAnsi="Arial" w:cs="Arial"/>
                <w:sz w:val="16"/>
                <w:szCs w:val="16"/>
              </w:rPr>
              <w:t xml:space="preserve">project. </w:t>
            </w:r>
          </w:p>
          <w:p w14:paraId="71F07EAB" w14:textId="77777777" w:rsidR="00464485" w:rsidRPr="00073A04" w:rsidRDefault="00464485" w:rsidP="00850023">
            <w:pPr>
              <w:spacing w:after="120" w:line="240" w:lineRule="auto"/>
              <w:rPr>
                <w:rFonts w:ascii="Arial" w:hAnsi="Arial" w:cs="Arial"/>
                <w:i/>
                <w:iCs/>
                <w:sz w:val="16"/>
                <w:szCs w:val="16"/>
              </w:rPr>
            </w:pPr>
            <w:r w:rsidRPr="00073A04">
              <w:rPr>
                <w:rFonts w:ascii="Arial" w:hAnsi="Arial" w:cs="Arial"/>
                <w:sz w:val="16"/>
                <w:szCs w:val="16"/>
              </w:rPr>
              <w:t xml:space="preserve">Key information, such as underlying health conditions that have an impact on COVID-19 infection outcomes, is collected directly from individuals, either via Contact Tracers during their communications with Cases, or more frequently from the </w:t>
            </w:r>
            <w:r w:rsidRPr="00073A04">
              <w:rPr>
                <w:rFonts w:ascii="Arial" w:hAnsi="Arial" w:cs="Arial"/>
                <w:sz w:val="16"/>
                <w:szCs w:val="16"/>
              </w:rPr>
              <w:lastRenderedPageBreak/>
              <w:t xml:space="preserve">Covid-19 Contact Tracing form (completed directly by individuals and uploaded to NCTS). The Privacy Statement directly accessible within the COVID-19 Contact Tracing form advises individuals about the information required including: </w:t>
            </w:r>
          </w:p>
          <w:p w14:paraId="323847C9" w14:textId="77777777" w:rsidR="00464485" w:rsidRPr="00073A04" w:rsidRDefault="00464485" w:rsidP="006164B5">
            <w:pPr>
              <w:pStyle w:val="ListParagraph"/>
              <w:numPr>
                <w:ilvl w:val="0"/>
                <w:numId w:val="44"/>
              </w:numPr>
              <w:spacing w:after="120" w:line="240" w:lineRule="auto"/>
              <w:ind w:left="357" w:hanging="357"/>
              <w:contextualSpacing w:val="0"/>
              <w:rPr>
                <w:rFonts w:ascii="Arial" w:hAnsi="Arial" w:cs="Arial"/>
                <w:i/>
                <w:iCs/>
                <w:sz w:val="16"/>
                <w:szCs w:val="16"/>
              </w:rPr>
            </w:pPr>
            <w:r>
              <w:rPr>
                <w:rFonts w:ascii="Arial" w:hAnsi="Arial" w:cs="Arial"/>
                <w:sz w:val="16"/>
                <w:szCs w:val="16"/>
              </w:rPr>
              <w:t>‘</w:t>
            </w:r>
            <w:r w:rsidRPr="00073A04">
              <w:rPr>
                <w:rFonts w:ascii="Arial" w:hAnsi="Arial" w:cs="Arial"/>
                <w:i/>
                <w:iCs/>
                <w:sz w:val="16"/>
                <w:szCs w:val="16"/>
              </w:rPr>
              <w:t>What your symptoms are, and when you began experiencing them, so we can work out your infectious period, and also so we can assist if you require healthcare or other support</w:t>
            </w:r>
          </w:p>
          <w:p w14:paraId="3426C68F" w14:textId="77777777" w:rsidR="00464485" w:rsidRPr="00073A04" w:rsidRDefault="00464485" w:rsidP="006164B5">
            <w:pPr>
              <w:pStyle w:val="ListParagraph"/>
              <w:numPr>
                <w:ilvl w:val="0"/>
                <w:numId w:val="44"/>
              </w:numPr>
              <w:spacing w:after="120" w:line="240" w:lineRule="auto"/>
              <w:ind w:left="357" w:hanging="357"/>
              <w:contextualSpacing w:val="0"/>
              <w:rPr>
                <w:rFonts w:ascii="Arial" w:hAnsi="Arial" w:cs="Arial"/>
                <w:i/>
                <w:iCs/>
                <w:sz w:val="16"/>
                <w:szCs w:val="16"/>
              </w:rPr>
            </w:pPr>
            <w:r w:rsidRPr="00073A04">
              <w:rPr>
                <w:rFonts w:ascii="Arial" w:hAnsi="Arial" w:cs="Arial"/>
                <w:i/>
                <w:iCs/>
                <w:sz w:val="16"/>
                <w:szCs w:val="16"/>
              </w:rPr>
              <w:t>Any underlying health conditions, so that we can prioritise support for people more likely to get sick</w:t>
            </w:r>
          </w:p>
          <w:p w14:paraId="4E9C1BF0" w14:textId="77777777" w:rsidR="00464485" w:rsidRPr="005A60FA" w:rsidRDefault="00464485" w:rsidP="00850023">
            <w:pPr>
              <w:spacing w:before="120" w:after="120"/>
              <w:rPr>
                <w:rFonts w:ascii="Arial" w:hAnsi="Arial" w:cs="Arial"/>
                <w:sz w:val="16"/>
                <w:szCs w:val="16"/>
              </w:rPr>
            </w:pPr>
            <w:r>
              <w:rPr>
                <w:rFonts w:ascii="Arial" w:hAnsi="Arial" w:cs="Arial"/>
                <w:sz w:val="16"/>
                <w:szCs w:val="16"/>
              </w:rPr>
              <w:t>As part of the CCCM activities, t</w:t>
            </w:r>
            <w:r w:rsidRPr="005A60FA">
              <w:rPr>
                <w:rFonts w:ascii="Arial" w:hAnsi="Arial" w:cs="Arial"/>
                <w:sz w:val="16"/>
                <w:szCs w:val="16"/>
              </w:rPr>
              <w:t xml:space="preserve">he </w:t>
            </w:r>
            <w:r>
              <w:rPr>
                <w:rFonts w:ascii="Arial" w:hAnsi="Arial" w:cs="Arial"/>
                <w:sz w:val="16"/>
                <w:szCs w:val="16"/>
              </w:rPr>
              <w:t xml:space="preserve">clinician </w:t>
            </w:r>
            <w:r w:rsidRPr="005A60FA">
              <w:rPr>
                <w:rFonts w:ascii="Arial" w:hAnsi="Arial" w:cs="Arial"/>
                <w:sz w:val="16"/>
                <w:szCs w:val="16"/>
              </w:rPr>
              <w:t xml:space="preserve">is to take all reasonable steps to ensure any </w:t>
            </w:r>
            <w:r>
              <w:rPr>
                <w:rFonts w:ascii="Arial" w:hAnsi="Arial" w:cs="Arial"/>
                <w:sz w:val="16"/>
                <w:szCs w:val="16"/>
              </w:rPr>
              <w:t xml:space="preserve">Consumer who will be managed via CCCM </w:t>
            </w:r>
            <w:r w:rsidRPr="005A60FA">
              <w:rPr>
                <w:rFonts w:ascii="Arial" w:hAnsi="Arial" w:cs="Arial"/>
                <w:sz w:val="16"/>
                <w:szCs w:val="16"/>
              </w:rPr>
              <w:t>is aware that:</w:t>
            </w:r>
          </w:p>
          <w:p w14:paraId="55E8A4AC" w14:textId="77777777" w:rsidR="00464485" w:rsidRPr="005A60FA" w:rsidRDefault="00464485" w:rsidP="006164B5">
            <w:pPr>
              <w:pStyle w:val="ListParagraph"/>
              <w:numPr>
                <w:ilvl w:val="0"/>
                <w:numId w:val="36"/>
              </w:numPr>
              <w:spacing w:before="120" w:after="120" w:line="240" w:lineRule="auto"/>
              <w:ind w:left="404" w:hanging="219"/>
              <w:rPr>
                <w:rFonts w:ascii="Arial" w:hAnsi="Arial" w:cs="Arial"/>
                <w:sz w:val="16"/>
                <w:szCs w:val="16"/>
              </w:rPr>
            </w:pPr>
            <w:r w:rsidRPr="005A60FA">
              <w:rPr>
                <w:rFonts w:ascii="Arial" w:hAnsi="Arial" w:cs="Arial"/>
                <w:sz w:val="16"/>
                <w:szCs w:val="16"/>
              </w:rPr>
              <w:t xml:space="preserve">information is being collected, </w:t>
            </w:r>
          </w:p>
          <w:p w14:paraId="59023632" w14:textId="77777777" w:rsidR="00464485" w:rsidRDefault="00464485" w:rsidP="006164B5">
            <w:pPr>
              <w:pStyle w:val="ListParagraph"/>
              <w:numPr>
                <w:ilvl w:val="0"/>
                <w:numId w:val="36"/>
              </w:numPr>
              <w:spacing w:before="120" w:after="120" w:line="240" w:lineRule="auto"/>
              <w:ind w:left="404" w:hanging="219"/>
              <w:rPr>
                <w:rFonts w:ascii="Arial" w:hAnsi="Arial" w:cs="Arial"/>
                <w:sz w:val="16"/>
                <w:szCs w:val="16"/>
              </w:rPr>
            </w:pPr>
            <w:r w:rsidRPr="005A60FA">
              <w:rPr>
                <w:rFonts w:ascii="Arial" w:hAnsi="Arial" w:cs="Arial"/>
                <w:sz w:val="16"/>
                <w:szCs w:val="16"/>
              </w:rPr>
              <w:t>the purpose of the collection</w:t>
            </w:r>
          </w:p>
          <w:p w14:paraId="44E60297" w14:textId="77777777" w:rsidR="00464485" w:rsidRPr="00B44D79" w:rsidRDefault="00464485" w:rsidP="00850023">
            <w:pPr>
              <w:spacing w:before="120" w:after="120"/>
              <w:rPr>
                <w:rFonts w:ascii="Arial" w:hAnsi="Arial" w:cs="Arial"/>
                <w:sz w:val="16"/>
                <w:szCs w:val="16"/>
              </w:rPr>
            </w:pPr>
            <w:r>
              <w:rPr>
                <w:rFonts w:ascii="Arial" w:hAnsi="Arial" w:cs="Arial"/>
                <w:sz w:val="16"/>
                <w:szCs w:val="16"/>
              </w:rPr>
              <w:t xml:space="preserve">as part of the </w:t>
            </w:r>
            <w:r w:rsidRPr="00B44D79">
              <w:rPr>
                <w:rFonts w:ascii="Arial" w:hAnsi="Arial" w:cs="Arial"/>
                <w:sz w:val="16"/>
                <w:szCs w:val="16"/>
              </w:rPr>
              <w:t>initial communication with the Consumer.</w:t>
            </w:r>
            <w:r>
              <w:rPr>
                <w:rFonts w:ascii="Arial" w:hAnsi="Arial" w:cs="Arial"/>
                <w:sz w:val="16"/>
                <w:szCs w:val="16"/>
              </w:rPr>
              <w:t xml:space="preserve"> The CCCM system will prompt the first clinician that enters a note on the record for the Case ‘</w:t>
            </w:r>
            <w:r w:rsidRPr="00B44D79">
              <w:rPr>
                <w:rFonts w:ascii="Arial" w:hAnsi="Arial" w:cs="Arial"/>
                <w:i/>
                <w:iCs/>
                <w:sz w:val="16"/>
                <w:szCs w:val="16"/>
              </w:rPr>
              <w:t>Please assure the person that all information gathered during this call is strictly confidential and will only be used to support them while they are isolating. It will only be shared and visible to other health professionals when and if required</w:t>
            </w:r>
            <w:r>
              <w:rPr>
                <w:rFonts w:ascii="Arial" w:hAnsi="Arial" w:cs="Arial"/>
                <w:i/>
                <w:iCs/>
                <w:sz w:val="16"/>
                <w:szCs w:val="16"/>
              </w:rPr>
              <w:t>’.</w:t>
            </w:r>
          </w:p>
        </w:tc>
        <w:tc>
          <w:tcPr>
            <w:tcW w:w="6660" w:type="dxa"/>
          </w:tcPr>
          <w:p w14:paraId="46FE404F" w14:textId="77777777" w:rsidR="00464485" w:rsidRDefault="00464485" w:rsidP="00850023">
            <w:pPr>
              <w:spacing w:before="120" w:after="120"/>
              <w:rPr>
                <w:rFonts w:ascii="Arial" w:hAnsi="Arial" w:cs="Arial"/>
                <w:bCs/>
                <w:sz w:val="16"/>
                <w:szCs w:val="16"/>
              </w:rPr>
            </w:pPr>
            <w:r w:rsidRPr="005A60FA">
              <w:rPr>
                <w:rFonts w:ascii="Arial" w:hAnsi="Arial" w:cs="Arial"/>
                <w:bCs/>
                <w:sz w:val="16"/>
                <w:szCs w:val="16"/>
              </w:rPr>
              <w:lastRenderedPageBreak/>
              <w:t xml:space="preserve">The </w:t>
            </w:r>
            <w:hyperlink r:id="rId31" w:history="1">
              <w:r w:rsidRPr="00655C35">
                <w:rPr>
                  <w:rStyle w:val="Hyperlink"/>
                  <w:rFonts w:ascii="Arial" w:hAnsi="Arial" w:cs="Arial"/>
                  <w:bCs/>
                  <w:sz w:val="16"/>
                  <w:szCs w:val="16"/>
                </w:rPr>
                <w:t>BCMS Privacy Statement</w:t>
              </w:r>
            </w:hyperlink>
            <w:r w:rsidRPr="005A60FA">
              <w:rPr>
                <w:rFonts w:ascii="Arial" w:hAnsi="Arial" w:cs="Arial"/>
                <w:bCs/>
                <w:sz w:val="16"/>
                <w:szCs w:val="16"/>
              </w:rPr>
              <w:t xml:space="preserve"> </w:t>
            </w:r>
            <w:r>
              <w:rPr>
                <w:rFonts w:ascii="Arial" w:hAnsi="Arial" w:cs="Arial"/>
                <w:bCs/>
                <w:sz w:val="16"/>
                <w:szCs w:val="16"/>
              </w:rPr>
              <w:t xml:space="preserve">does not fully reflect the CCCM processes. </w:t>
            </w:r>
          </w:p>
          <w:p w14:paraId="22F5EE4B" w14:textId="0EFCDA6A" w:rsidR="00464485" w:rsidRDefault="00464485" w:rsidP="00850023">
            <w:pPr>
              <w:spacing w:before="120"/>
              <w:rPr>
                <w:rFonts w:ascii="Arial" w:hAnsi="Arial" w:cs="Arial"/>
                <w:sz w:val="16"/>
                <w:szCs w:val="16"/>
              </w:rPr>
            </w:pPr>
            <w:r>
              <w:rPr>
                <w:rFonts w:ascii="Arial" w:hAnsi="Arial" w:cs="Arial"/>
                <w:sz w:val="16"/>
                <w:szCs w:val="16"/>
              </w:rPr>
              <w:t xml:space="preserve">A </w:t>
            </w:r>
            <w:r w:rsidR="00850023">
              <w:rPr>
                <w:rFonts w:ascii="Arial" w:hAnsi="Arial" w:cs="Arial"/>
                <w:sz w:val="16"/>
                <w:szCs w:val="16"/>
              </w:rPr>
              <w:t>CiTC</w:t>
            </w:r>
            <w:r w:rsidR="005D77CA">
              <w:rPr>
                <w:rFonts w:ascii="Arial" w:hAnsi="Arial" w:cs="Arial"/>
                <w:sz w:val="16"/>
                <w:szCs w:val="16"/>
              </w:rPr>
              <w:t xml:space="preserve"> </w:t>
            </w:r>
            <w:r>
              <w:rPr>
                <w:rFonts w:ascii="Arial" w:hAnsi="Arial" w:cs="Arial"/>
                <w:sz w:val="16"/>
                <w:szCs w:val="16"/>
              </w:rPr>
              <w:t>Privacy Statement – particularly covering the CCCM activity - should be created and available from an appropriate site on the Ministry website. This should include full details in accordance with Rule 3 so that those who are interested in more information about CCCM, and its privacy implications, have a point of reference to find out more.</w:t>
            </w:r>
            <w:r w:rsidR="00881F10">
              <w:rPr>
                <w:rFonts w:ascii="Arial" w:hAnsi="Arial" w:cs="Arial"/>
                <w:sz w:val="16"/>
                <w:szCs w:val="16"/>
              </w:rPr>
              <w:t xml:space="preserve"> A draft is attached as Appendix </w:t>
            </w:r>
            <w:r w:rsidR="006D170E">
              <w:rPr>
                <w:rFonts w:ascii="Arial" w:hAnsi="Arial" w:cs="Arial"/>
                <w:sz w:val="16"/>
                <w:szCs w:val="16"/>
              </w:rPr>
              <w:t>Ten</w:t>
            </w:r>
            <w:r w:rsidR="00881F10">
              <w:rPr>
                <w:rFonts w:ascii="Arial" w:hAnsi="Arial" w:cs="Arial"/>
                <w:sz w:val="16"/>
                <w:szCs w:val="16"/>
              </w:rPr>
              <w:t>.</w:t>
            </w:r>
          </w:p>
          <w:p w14:paraId="4FC373AF" w14:textId="77777777" w:rsidR="00464485" w:rsidRDefault="00464485" w:rsidP="00850023">
            <w:pPr>
              <w:spacing w:before="120"/>
              <w:rPr>
                <w:rFonts w:ascii="Arial" w:hAnsi="Arial" w:cs="Arial"/>
                <w:sz w:val="16"/>
                <w:szCs w:val="16"/>
              </w:rPr>
            </w:pPr>
            <w:r>
              <w:rPr>
                <w:rFonts w:ascii="Arial" w:hAnsi="Arial" w:cs="Arial"/>
                <w:sz w:val="16"/>
                <w:szCs w:val="16"/>
              </w:rPr>
              <w:t>It is also suggested that the initial collecting point (the Eclair Privacy Statement) could benefit from some enhancement of its Privacy Statement to directly refer to the CCCM for the sake of transparency</w:t>
            </w:r>
          </w:p>
          <w:p w14:paraId="1839E282" w14:textId="77777777" w:rsidR="00464485" w:rsidRDefault="00464485" w:rsidP="00850023">
            <w:pPr>
              <w:spacing w:before="120" w:after="120"/>
              <w:rPr>
                <w:rFonts w:ascii="Arial" w:hAnsi="Arial" w:cs="Arial"/>
                <w:b/>
                <w:bCs/>
                <w:sz w:val="16"/>
                <w:szCs w:val="16"/>
              </w:rPr>
            </w:pPr>
            <w:r>
              <w:rPr>
                <w:rFonts w:ascii="Arial" w:hAnsi="Arial" w:cs="Arial"/>
                <w:b/>
                <w:bCs/>
                <w:sz w:val="16"/>
                <w:szCs w:val="16"/>
              </w:rPr>
              <w:t xml:space="preserve">Recommendations: </w:t>
            </w:r>
          </w:p>
          <w:p w14:paraId="7FB35835" w14:textId="07F5C8DA" w:rsidR="00464485" w:rsidRPr="00A116FF" w:rsidRDefault="00464485" w:rsidP="006164B5">
            <w:pPr>
              <w:pStyle w:val="ListParagraph"/>
              <w:numPr>
                <w:ilvl w:val="0"/>
                <w:numId w:val="41"/>
              </w:numPr>
              <w:spacing w:before="120" w:after="120" w:line="240" w:lineRule="auto"/>
              <w:rPr>
                <w:rFonts w:ascii="Arial" w:hAnsi="Arial" w:cs="Arial"/>
                <w:b/>
                <w:bCs/>
                <w:sz w:val="16"/>
                <w:szCs w:val="16"/>
              </w:rPr>
            </w:pPr>
            <w:r w:rsidRPr="00A116FF">
              <w:rPr>
                <w:rFonts w:ascii="Arial" w:hAnsi="Arial" w:cs="Arial"/>
                <w:b/>
                <w:bCs/>
                <w:sz w:val="16"/>
                <w:szCs w:val="16"/>
              </w:rPr>
              <w:t>Provide new Privacy Statement on Ministry website describing the CCCM processes</w:t>
            </w:r>
            <w:r w:rsidR="00A51CF4">
              <w:rPr>
                <w:rFonts w:ascii="Arial" w:hAnsi="Arial" w:cs="Arial"/>
                <w:b/>
                <w:bCs/>
                <w:sz w:val="16"/>
                <w:szCs w:val="16"/>
              </w:rPr>
              <w:t xml:space="preserve"> (refer Appendix 9)</w:t>
            </w:r>
          </w:p>
          <w:p w14:paraId="1E4BF84B" w14:textId="053C6F3C" w:rsidR="00464485" w:rsidRDefault="00464485" w:rsidP="006164B5">
            <w:pPr>
              <w:pStyle w:val="ListParagraph"/>
              <w:numPr>
                <w:ilvl w:val="0"/>
                <w:numId w:val="41"/>
              </w:numPr>
              <w:spacing w:before="120" w:after="120" w:line="240" w:lineRule="auto"/>
              <w:rPr>
                <w:rFonts w:ascii="Arial" w:hAnsi="Arial" w:cs="Arial"/>
                <w:b/>
                <w:bCs/>
                <w:sz w:val="16"/>
                <w:szCs w:val="16"/>
              </w:rPr>
            </w:pPr>
            <w:r>
              <w:rPr>
                <w:rFonts w:ascii="Arial" w:hAnsi="Arial" w:cs="Arial"/>
                <w:b/>
                <w:bCs/>
                <w:sz w:val="16"/>
                <w:szCs w:val="16"/>
              </w:rPr>
              <w:t xml:space="preserve">Consider </w:t>
            </w:r>
            <w:r w:rsidR="00A51CF4">
              <w:rPr>
                <w:rFonts w:ascii="Arial" w:hAnsi="Arial" w:cs="Arial"/>
                <w:b/>
                <w:bCs/>
                <w:sz w:val="16"/>
                <w:szCs w:val="16"/>
              </w:rPr>
              <w:t xml:space="preserve">minor </w:t>
            </w:r>
            <w:r>
              <w:rPr>
                <w:rFonts w:ascii="Arial" w:hAnsi="Arial" w:cs="Arial"/>
                <w:b/>
                <w:bCs/>
                <w:sz w:val="16"/>
                <w:szCs w:val="16"/>
              </w:rPr>
              <w:t>updat</w:t>
            </w:r>
            <w:r w:rsidR="00A51CF4">
              <w:rPr>
                <w:rFonts w:ascii="Arial" w:hAnsi="Arial" w:cs="Arial"/>
                <w:b/>
                <w:bCs/>
                <w:sz w:val="16"/>
                <w:szCs w:val="16"/>
              </w:rPr>
              <w:t xml:space="preserve">e to </w:t>
            </w:r>
            <w:r>
              <w:rPr>
                <w:rFonts w:ascii="Arial" w:hAnsi="Arial" w:cs="Arial"/>
                <w:b/>
                <w:bCs/>
                <w:sz w:val="16"/>
                <w:szCs w:val="16"/>
              </w:rPr>
              <w:t xml:space="preserve">the </w:t>
            </w:r>
            <w:r w:rsidRPr="00A116FF">
              <w:rPr>
                <w:rFonts w:ascii="Arial" w:hAnsi="Arial" w:cs="Arial"/>
                <w:b/>
                <w:bCs/>
                <w:sz w:val="16"/>
                <w:szCs w:val="16"/>
              </w:rPr>
              <w:t>ESR Privacy Statement for COVID-19 Testing and Reporting</w:t>
            </w:r>
            <w:r>
              <w:rPr>
                <w:rFonts w:ascii="Arial" w:hAnsi="Arial" w:cs="Arial"/>
                <w:b/>
                <w:bCs/>
                <w:sz w:val="16"/>
                <w:szCs w:val="16"/>
              </w:rPr>
              <w:t xml:space="preserve"> to expressly reference CCCM</w:t>
            </w:r>
            <w:r w:rsidRPr="00A116FF">
              <w:rPr>
                <w:rFonts w:ascii="Arial" w:hAnsi="Arial" w:cs="Arial"/>
                <w:b/>
                <w:bCs/>
                <w:sz w:val="16"/>
                <w:szCs w:val="16"/>
              </w:rPr>
              <w:t xml:space="preserve"> </w:t>
            </w:r>
            <w:hyperlink r:id="rId32" w:history="1">
              <w:r w:rsidRPr="00A116FF">
                <w:rPr>
                  <w:rStyle w:val="Hyperlink"/>
                  <w:rFonts w:ascii="Arial" w:hAnsi="Arial" w:cs="Arial"/>
                  <w:b/>
                  <w:bCs/>
                  <w:sz w:val="16"/>
                  <w:szCs w:val="16"/>
                </w:rPr>
                <w:t>https://www.esr.cri.nz/our-expertise/covid-19-response/privacy-covid/</w:t>
              </w:r>
            </w:hyperlink>
            <w:r w:rsidRPr="00A116FF">
              <w:rPr>
                <w:rFonts w:ascii="Arial" w:hAnsi="Arial" w:cs="Arial"/>
                <w:b/>
                <w:bCs/>
                <w:sz w:val="16"/>
                <w:szCs w:val="16"/>
              </w:rPr>
              <w:t xml:space="preserve"> </w:t>
            </w:r>
          </w:p>
          <w:p w14:paraId="638125A4" w14:textId="77777777" w:rsidR="00464485" w:rsidRPr="00A116FF" w:rsidRDefault="00464485" w:rsidP="00850023">
            <w:pPr>
              <w:spacing w:before="120" w:after="0" w:line="240" w:lineRule="auto"/>
              <w:rPr>
                <w:rFonts w:ascii="Arial" w:hAnsi="Arial" w:cs="Arial"/>
                <w:b/>
                <w:bCs/>
                <w:sz w:val="16"/>
                <w:szCs w:val="16"/>
              </w:rPr>
            </w:pPr>
          </w:p>
        </w:tc>
        <w:tc>
          <w:tcPr>
            <w:tcW w:w="900" w:type="dxa"/>
          </w:tcPr>
          <w:p w14:paraId="6C8E00F5" w14:textId="77777777" w:rsidR="00464485" w:rsidRPr="006C11E6" w:rsidRDefault="00464485" w:rsidP="00850023">
            <w:pPr>
              <w:spacing w:before="120" w:after="120"/>
              <w:rPr>
                <w:rFonts w:ascii="Arial" w:hAnsi="Arial" w:cs="Arial"/>
                <w:b/>
                <w:sz w:val="16"/>
                <w:szCs w:val="20"/>
              </w:rPr>
            </w:pPr>
            <w:r>
              <w:rPr>
                <w:rFonts w:ascii="Arial" w:hAnsi="Arial" w:cs="Arial"/>
                <w:b/>
                <w:sz w:val="16"/>
              </w:rPr>
              <w:t>Low</w:t>
            </w:r>
          </w:p>
        </w:tc>
      </w:tr>
      <w:tr w:rsidR="00464485" w:rsidRPr="00645DFD" w14:paraId="16F70F67" w14:textId="77777777" w:rsidTr="00850023">
        <w:tc>
          <w:tcPr>
            <w:tcW w:w="547" w:type="dxa"/>
          </w:tcPr>
          <w:p w14:paraId="6C0EDD8E"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Rule 4</w:t>
            </w:r>
          </w:p>
        </w:tc>
        <w:tc>
          <w:tcPr>
            <w:tcW w:w="1494" w:type="dxa"/>
          </w:tcPr>
          <w:p w14:paraId="1156790A"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Manner of collection of information</w:t>
            </w:r>
          </w:p>
          <w:p w14:paraId="3D6E3034" w14:textId="77777777" w:rsidR="00464485" w:rsidRPr="005A60FA" w:rsidRDefault="00464485" w:rsidP="00464485">
            <w:pPr>
              <w:pStyle w:val="ListParagraph"/>
              <w:numPr>
                <w:ilvl w:val="0"/>
                <w:numId w:val="25"/>
              </w:numPr>
              <w:spacing w:before="120" w:after="0" w:line="240" w:lineRule="auto"/>
              <w:ind w:left="143" w:hanging="143"/>
              <w:rPr>
                <w:rFonts w:ascii="Arial" w:hAnsi="Arial" w:cs="Arial"/>
                <w:sz w:val="16"/>
                <w:szCs w:val="16"/>
              </w:rPr>
            </w:pPr>
            <w:r w:rsidRPr="005A60FA">
              <w:rPr>
                <w:rFonts w:ascii="Arial" w:hAnsi="Arial" w:cs="Arial"/>
                <w:sz w:val="16"/>
                <w:szCs w:val="16"/>
              </w:rPr>
              <w:t>Be considerate when you’re getting it</w:t>
            </w:r>
          </w:p>
        </w:tc>
        <w:tc>
          <w:tcPr>
            <w:tcW w:w="4619" w:type="dxa"/>
          </w:tcPr>
          <w:p w14:paraId="473BFDE0"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 xml:space="preserve">The </w:t>
            </w:r>
            <w:r>
              <w:rPr>
                <w:rFonts w:ascii="Arial" w:hAnsi="Arial" w:cs="Arial"/>
                <w:sz w:val="16"/>
                <w:szCs w:val="16"/>
              </w:rPr>
              <w:t>CCCM</w:t>
            </w:r>
            <w:r w:rsidRPr="005A60FA">
              <w:rPr>
                <w:rFonts w:ascii="Arial" w:hAnsi="Arial" w:cs="Arial"/>
                <w:sz w:val="16"/>
                <w:szCs w:val="16"/>
              </w:rPr>
              <w:t xml:space="preserve"> will not collect personal information by unlawful, unfair or unreasonably intrusive means. </w:t>
            </w:r>
          </w:p>
          <w:p w14:paraId="6387630C" w14:textId="77777777" w:rsidR="00464485" w:rsidRPr="005A60FA" w:rsidRDefault="00464485" w:rsidP="00850023">
            <w:pPr>
              <w:spacing w:before="120" w:after="120"/>
              <w:rPr>
                <w:rFonts w:ascii="Arial" w:hAnsi="Arial" w:cs="Arial"/>
                <w:sz w:val="16"/>
                <w:szCs w:val="16"/>
              </w:rPr>
            </w:pPr>
            <w:r w:rsidRPr="005A60FA">
              <w:rPr>
                <w:rFonts w:ascii="Arial" w:hAnsi="Arial" w:cs="Arial"/>
                <w:sz w:val="16"/>
                <w:szCs w:val="16"/>
              </w:rPr>
              <w:t xml:space="preserve">There will be individuals who are under 16 years old, or those with challenges with language or disabilities </w:t>
            </w:r>
            <w:r>
              <w:rPr>
                <w:rFonts w:ascii="Arial" w:hAnsi="Arial" w:cs="Arial"/>
                <w:sz w:val="16"/>
                <w:szCs w:val="16"/>
              </w:rPr>
              <w:t>who may require CCCM support</w:t>
            </w:r>
            <w:r w:rsidRPr="005A60FA">
              <w:rPr>
                <w:rFonts w:ascii="Arial" w:hAnsi="Arial" w:cs="Arial"/>
                <w:sz w:val="16"/>
                <w:szCs w:val="16"/>
              </w:rPr>
              <w:t xml:space="preserve">. It is expected that the clinical staff operating the </w:t>
            </w:r>
            <w:r>
              <w:rPr>
                <w:rFonts w:ascii="Arial" w:hAnsi="Arial" w:cs="Arial"/>
                <w:sz w:val="16"/>
                <w:szCs w:val="16"/>
              </w:rPr>
              <w:t>CCCM</w:t>
            </w:r>
            <w:r w:rsidRPr="005A60FA">
              <w:rPr>
                <w:rFonts w:ascii="Arial" w:hAnsi="Arial" w:cs="Arial"/>
                <w:sz w:val="16"/>
                <w:szCs w:val="16"/>
              </w:rPr>
              <w:t xml:space="preserve"> will use </w:t>
            </w:r>
            <w:r>
              <w:rPr>
                <w:rFonts w:ascii="Arial" w:hAnsi="Arial" w:cs="Arial"/>
                <w:sz w:val="16"/>
                <w:szCs w:val="16"/>
              </w:rPr>
              <w:t xml:space="preserve">existing experience and </w:t>
            </w:r>
            <w:r w:rsidRPr="005A60FA">
              <w:rPr>
                <w:rFonts w:ascii="Arial" w:hAnsi="Arial" w:cs="Arial"/>
                <w:sz w:val="16"/>
                <w:szCs w:val="16"/>
              </w:rPr>
              <w:t>Standard Operating Procedures to ensure each of these individuals are managed in accordance with their needs and any information privacy specific issues are managed appropriately.</w:t>
            </w:r>
          </w:p>
        </w:tc>
        <w:tc>
          <w:tcPr>
            <w:tcW w:w="6660" w:type="dxa"/>
          </w:tcPr>
          <w:p w14:paraId="5BEFBA0B" w14:textId="77777777" w:rsidR="00464485" w:rsidRPr="005A60FA" w:rsidRDefault="00464485" w:rsidP="00850023">
            <w:pPr>
              <w:spacing w:before="120" w:after="120"/>
              <w:rPr>
                <w:rFonts w:ascii="Arial" w:hAnsi="Arial" w:cs="Arial"/>
                <w:sz w:val="16"/>
                <w:szCs w:val="16"/>
              </w:rPr>
            </w:pPr>
            <w:r w:rsidRPr="005A60FA">
              <w:rPr>
                <w:rFonts w:ascii="Arial" w:hAnsi="Arial" w:cs="Arial"/>
                <w:sz w:val="16"/>
                <w:szCs w:val="16"/>
              </w:rPr>
              <w:t xml:space="preserve">The </w:t>
            </w:r>
            <w:r>
              <w:rPr>
                <w:rFonts w:ascii="Arial" w:hAnsi="Arial" w:cs="Arial"/>
                <w:sz w:val="16"/>
                <w:szCs w:val="16"/>
              </w:rPr>
              <w:t>CCCM</w:t>
            </w:r>
            <w:r w:rsidRPr="005A60FA">
              <w:rPr>
                <w:rFonts w:ascii="Arial" w:hAnsi="Arial" w:cs="Arial"/>
                <w:sz w:val="16"/>
                <w:szCs w:val="16"/>
              </w:rPr>
              <w:t xml:space="preserve"> is a clinical </w:t>
            </w:r>
            <w:r>
              <w:rPr>
                <w:rFonts w:ascii="Arial" w:hAnsi="Arial" w:cs="Arial"/>
                <w:sz w:val="16"/>
                <w:szCs w:val="16"/>
              </w:rPr>
              <w:t>module</w:t>
            </w:r>
            <w:r w:rsidRPr="005A60FA">
              <w:rPr>
                <w:rFonts w:ascii="Arial" w:hAnsi="Arial" w:cs="Arial"/>
                <w:sz w:val="16"/>
                <w:szCs w:val="16"/>
              </w:rPr>
              <w:t>, and will be operated by clinicians in terms of the identifiable health information contained on it</w:t>
            </w:r>
            <w:r>
              <w:rPr>
                <w:rFonts w:ascii="Arial" w:hAnsi="Arial" w:cs="Arial"/>
                <w:sz w:val="16"/>
                <w:szCs w:val="16"/>
              </w:rPr>
              <w:t xml:space="preserve"> (and as provided in the Role Based Access assigned as indicated in the matrix in Appendix Five)</w:t>
            </w:r>
            <w:r w:rsidRPr="005A60FA">
              <w:rPr>
                <w:rFonts w:ascii="Arial" w:hAnsi="Arial" w:cs="Arial"/>
                <w:sz w:val="16"/>
                <w:szCs w:val="16"/>
              </w:rPr>
              <w:t xml:space="preserve">. </w:t>
            </w:r>
          </w:p>
          <w:p w14:paraId="16C12D69" w14:textId="332DD4E8" w:rsidR="00464485" w:rsidRPr="005A60FA" w:rsidRDefault="00464485" w:rsidP="00850023">
            <w:pPr>
              <w:spacing w:before="120" w:after="120"/>
              <w:rPr>
                <w:rFonts w:ascii="Arial" w:hAnsi="Arial" w:cs="Arial"/>
                <w:sz w:val="16"/>
                <w:szCs w:val="16"/>
              </w:rPr>
            </w:pPr>
            <w:r w:rsidRPr="005A60FA">
              <w:rPr>
                <w:rFonts w:ascii="Arial" w:hAnsi="Arial" w:cs="Arial"/>
                <w:sz w:val="16"/>
                <w:szCs w:val="16"/>
              </w:rPr>
              <w:t xml:space="preserve">Clinical information should therefore be collected by standardised and well-established clinical processes, and Standards Operating Procedures are expected to be in place </w:t>
            </w:r>
            <w:r>
              <w:rPr>
                <w:rFonts w:ascii="Arial" w:hAnsi="Arial" w:cs="Arial"/>
                <w:sz w:val="16"/>
                <w:szCs w:val="16"/>
              </w:rPr>
              <w:t xml:space="preserve">in each </w:t>
            </w:r>
            <w:r w:rsidR="004C299E">
              <w:rPr>
                <w:rFonts w:ascii="Arial" w:hAnsi="Arial" w:cs="Arial"/>
                <w:sz w:val="16"/>
                <w:szCs w:val="16"/>
              </w:rPr>
              <w:t xml:space="preserve">CCH </w:t>
            </w:r>
            <w:r w:rsidRPr="005A60FA">
              <w:rPr>
                <w:rFonts w:ascii="Arial" w:hAnsi="Arial" w:cs="Arial"/>
                <w:sz w:val="16"/>
                <w:szCs w:val="16"/>
              </w:rPr>
              <w:t xml:space="preserve">to make sure that this </w:t>
            </w:r>
            <w:r>
              <w:rPr>
                <w:rFonts w:ascii="Arial" w:hAnsi="Arial" w:cs="Arial"/>
                <w:sz w:val="16"/>
                <w:szCs w:val="16"/>
              </w:rPr>
              <w:t xml:space="preserve">CCCM information </w:t>
            </w:r>
            <w:r w:rsidRPr="005A60FA">
              <w:rPr>
                <w:rFonts w:ascii="Arial" w:hAnsi="Arial" w:cs="Arial"/>
                <w:sz w:val="16"/>
                <w:szCs w:val="16"/>
              </w:rPr>
              <w:t>is managed in a minimally intrusive manner as far as is possible.</w:t>
            </w:r>
          </w:p>
          <w:p w14:paraId="0BF7E0D3" w14:textId="77777777" w:rsidR="00464485" w:rsidRPr="00884897" w:rsidRDefault="00464485" w:rsidP="00850023">
            <w:pPr>
              <w:spacing w:before="120" w:after="120"/>
              <w:rPr>
                <w:rFonts w:ascii="Arial" w:hAnsi="Arial" w:cs="Arial"/>
                <w:b/>
                <w:bCs/>
                <w:sz w:val="16"/>
                <w:szCs w:val="16"/>
              </w:rPr>
            </w:pPr>
          </w:p>
        </w:tc>
        <w:tc>
          <w:tcPr>
            <w:tcW w:w="900" w:type="dxa"/>
          </w:tcPr>
          <w:p w14:paraId="3F78C3A9" w14:textId="77777777" w:rsidR="00464485" w:rsidRPr="006C11E6" w:rsidRDefault="00464485" w:rsidP="00850023">
            <w:pPr>
              <w:spacing w:before="120" w:after="120"/>
              <w:rPr>
                <w:rFonts w:ascii="Arial" w:hAnsi="Arial" w:cs="Arial"/>
                <w:b/>
                <w:sz w:val="16"/>
                <w:szCs w:val="20"/>
              </w:rPr>
            </w:pPr>
            <w:r>
              <w:rPr>
                <w:rFonts w:ascii="Arial" w:hAnsi="Arial" w:cs="Arial"/>
                <w:b/>
                <w:sz w:val="16"/>
              </w:rPr>
              <w:t>Low</w:t>
            </w:r>
          </w:p>
        </w:tc>
      </w:tr>
      <w:tr w:rsidR="00464485" w:rsidRPr="00645DFD" w14:paraId="48CA9367" w14:textId="77777777" w:rsidTr="00850023">
        <w:trPr>
          <w:trHeight w:val="669"/>
        </w:trPr>
        <w:tc>
          <w:tcPr>
            <w:tcW w:w="547" w:type="dxa"/>
          </w:tcPr>
          <w:p w14:paraId="1F169034"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Rule 5</w:t>
            </w:r>
          </w:p>
        </w:tc>
        <w:tc>
          <w:tcPr>
            <w:tcW w:w="1494" w:type="dxa"/>
          </w:tcPr>
          <w:p w14:paraId="3FA6CDB1"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Storage and security of information</w:t>
            </w:r>
          </w:p>
          <w:p w14:paraId="7D2DDEFB" w14:textId="77777777" w:rsidR="00464485" w:rsidRPr="005A60FA" w:rsidRDefault="00464485" w:rsidP="00464485">
            <w:pPr>
              <w:pStyle w:val="ListParagraph"/>
              <w:numPr>
                <w:ilvl w:val="0"/>
                <w:numId w:val="25"/>
              </w:numPr>
              <w:spacing w:before="120" w:after="0" w:line="240" w:lineRule="auto"/>
              <w:ind w:left="143" w:hanging="143"/>
              <w:rPr>
                <w:rFonts w:ascii="Arial" w:hAnsi="Arial" w:cs="Arial"/>
                <w:sz w:val="16"/>
                <w:szCs w:val="16"/>
              </w:rPr>
            </w:pPr>
            <w:r w:rsidRPr="005A60FA">
              <w:rPr>
                <w:rFonts w:ascii="Arial" w:hAnsi="Arial" w:cs="Arial"/>
                <w:sz w:val="16"/>
                <w:szCs w:val="16"/>
              </w:rPr>
              <w:t>Take care of it once you’ve got it</w:t>
            </w:r>
          </w:p>
        </w:tc>
        <w:tc>
          <w:tcPr>
            <w:tcW w:w="4619" w:type="dxa"/>
          </w:tcPr>
          <w:p w14:paraId="63D041A9"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Personal information is to be held and managed in accordance with the Privacy Act and Health Information Privacy Code.</w:t>
            </w:r>
          </w:p>
          <w:p w14:paraId="4773E19C" w14:textId="2544B554" w:rsidR="00464485" w:rsidRPr="005A60FA" w:rsidRDefault="00464485" w:rsidP="00850023">
            <w:pPr>
              <w:spacing w:before="120" w:after="120"/>
              <w:ind w:left="-28"/>
              <w:rPr>
                <w:rFonts w:ascii="Arial" w:hAnsi="Arial" w:cs="Arial"/>
                <w:sz w:val="16"/>
                <w:szCs w:val="16"/>
              </w:rPr>
            </w:pPr>
            <w:r w:rsidRPr="005A60FA">
              <w:rPr>
                <w:rFonts w:ascii="Arial" w:hAnsi="Arial" w:cs="Arial"/>
                <w:sz w:val="16"/>
                <w:szCs w:val="16"/>
              </w:rPr>
              <w:t>Technical controls will be managed by Ministry security reviews to ensure controls are adequate</w:t>
            </w:r>
            <w:r>
              <w:rPr>
                <w:rFonts w:ascii="Arial" w:hAnsi="Arial" w:cs="Arial"/>
                <w:sz w:val="16"/>
                <w:szCs w:val="16"/>
              </w:rPr>
              <w:t xml:space="preserve">. Security of the </w:t>
            </w:r>
            <w:r>
              <w:rPr>
                <w:rFonts w:ascii="Arial" w:hAnsi="Arial" w:cs="Arial"/>
                <w:sz w:val="16"/>
                <w:szCs w:val="16"/>
              </w:rPr>
              <w:lastRenderedPageBreak/>
              <w:t xml:space="preserve">CCCM, and its interfaces, </w:t>
            </w:r>
            <w:r w:rsidRPr="005A60FA">
              <w:rPr>
                <w:rFonts w:ascii="Arial" w:hAnsi="Arial" w:cs="Arial"/>
                <w:sz w:val="16"/>
                <w:szCs w:val="16"/>
              </w:rPr>
              <w:t xml:space="preserve">is a key area for protection of sensitive health information. Security flaws could lead to significant and damaging consequences for any </w:t>
            </w:r>
            <w:r>
              <w:rPr>
                <w:rFonts w:ascii="Arial" w:hAnsi="Arial" w:cs="Arial"/>
                <w:sz w:val="16"/>
                <w:szCs w:val="16"/>
              </w:rPr>
              <w:t>Case</w:t>
            </w:r>
            <w:r w:rsidRPr="005A60FA">
              <w:rPr>
                <w:rFonts w:ascii="Arial" w:hAnsi="Arial" w:cs="Arial"/>
                <w:sz w:val="16"/>
                <w:szCs w:val="16"/>
              </w:rPr>
              <w:t xml:space="preserve"> whose information may be involved in a security breach due to inadequate security, and the trust in the </w:t>
            </w:r>
            <w:r>
              <w:rPr>
                <w:rFonts w:ascii="Arial" w:hAnsi="Arial" w:cs="Arial"/>
                <w:sz w:val="16"/>
                <w:szCs w:val="16"/>
              </w:rPr>
              <w:t xml:space="preserve">overall </w:t>
            </w:r>
            <w:r w:rsidR="00850023">
              <w:rPr>
                <w:rFonts w:ascii="Arial" w:hAnsi="Arial" w:cs="Arial"/>
                <w:sz w:val="16"/>
                <w:szCs w:val="16"/>
              </w:rPr>
              <w:t>CiTC</w:t>
            </w:r>
            <w:r w:rsidR="005D77CA">
              <w:rPr>
                <w:rFonts w:ascii="Arial" w:hAnsi="Arial" w:cs="Arial"/>
                <w:sz w:val="16"/>
                <w:szCs w:val="16"/>
              </w:rPr>
              <w:t xml:space="preserve"> </w:t>
            </w:r>
            <w:r w:rsidRPr="005A60FA">
              <w:rPr>
                <w:rFonts w:ascii="Arial" w:hAnsi="Arial" w:cs="Arial"/>
                <w:sz w:val="16"/>
                <w:szCs w:val="16"/>
              </w:rPr>
              <w:t xml:space="preserve">operations could also be significantly harmed – leading to challenges in ongoing </w:t>
            </w:r>
            <w:r>
              <w:rPr>
                <w:rFonts w:ascii="Arial" w:hAnsi="Arial" w:cs="Arial"/>
                <w:sz w:val="16"/>
                <w:szCs w:val="16"/>
              </w:rPr>
              <w:t>willingness to engage with CCCM processes</w:t>
            </w:r>
            <w:r w:rsidRPr="005A60FA">
              <w:rPr>
                <w:rFonts w:ascii="Arial" w:hAnsi="Arial" w:cs="Arial"/>
                <w:sz w:val="16"/>
                <w:szCs w:val="16"/>
              </w:rPr>
              <w:t>.</w:t>
            </w:r>
          </w:p>
          <w:p w14:paraId="43A3091F" w14:textId="0377AABC" w:rsidR="00464485" w:rsidRDefault="00464485" w:rsidP="00850023">
            <w:pPr>
              <w:spacing w:before="120" w:after="120"/>
              <w:rPr>
                <w:rFonts w:ascii="Arial" w:hAnsi="Arial" w:cs="Arial"/>
                <w:sz w:val="16"/>
                <w:szCs w:val="16"/>
              </w:rPr>
            </w:pPr>
            <w:r>
              <w:rPr>
                <w:rFonts w:ascii="Arial" w:hAnsi="Arial" w:cs="Arial"/>
                <w:sz w:val="16"/>
                <w:szCs w:val="16"/>
              </w:rPr>
              <w:t>The initial s</w:t>
            </w:r>
            <w:r w:rsidRPr="005A60FA">
              <w:rPr>
                <w:rFonts w:ascii="Arial" w:hAnsi="Arial" w:cs="Arial"/>
                <w:sz w:val="16"/>
                <w:szCs w:val="16"/>
              </w:rPr>
              <w:t xml:space="preserve">ecurity incorporated into the BCMS has been described in the BCMS security section of Part Two of </w:t>
            </w:r>
            <w:r w:rsidR="00F76019">
              <w:rPr>
                <w:rFonts w:ascii="Arial" w:hAnsi="Arial" w:cs="Arial"/>
                <w:sz w:val="16"/>
                <w:szCs w:val="16"/>
              </w:rPr>
              <w:t xml:space="preserve">the BCMS </w:t>
            </w:r>
            <w:r w:rsidRPr="005A60FA">
              <w:rPr>
                <w:rFonts w:ascii="Arial" w:hAnsi="Arial" w:cs="Arial"/>
                <w:sz w:val="16"/>
                <w:szCs w:val="16"/>
              </w:rPr>
              <w:t xml:space="preserve">Privacy Impact Assessment. </w:t>
            </w:r>
            <w:r>
              <w:rPr>
                <w:rFonts w:ascii="Arial" w:hAnsi="Arial" w:cs="Arial"/>
                <w:sz w:val="16"/>
                <w:szCs w:val="16"/>
              </w:rPr>
              <w:t>The Ministry security team and independent contractors are following standard processes to review all CCCM modifications from the original BCMS product. An Authority to Operate is currently being finalised</w:t>
            </w:r>
            <w:r w:rsidR="00F76019">
              <w:rPr>
                <w:rFonts w:ascii="Arial" w:hAnsi="Arial" w:cs="Arial"/>
                <w:sz w:val="16"/>
                <w:szCs w:val="16"/>
              </w:rPr>
              <w:t xml:space="preserve"> for both the overall Care in the Community project as well as for the CCCM integrations</w:t>
            </w:r>
            <w:r>
              <w:rPr>
                <w:rFonts w:ascii="Arial" w:hAnsi="Arial" w:cs="Arial"/>
                <w:sz w:val="16"/>
                <w:szCs w:val="16"/>
              </w:rPr>
              <w:t>.</w:t>
            </w:r>
            <w:r w:rsidR="00F76019">
              <w:rPr>
                <w:rFonts w:ascii="Arial" w:hAnsi="Arial" w:cs="Arial"/>
                <w:sz w:val="16"/>
                <w:szCs w:val="16"/>
              </w:rPr>
              <w:t xml:space="preserve"> It is expected these will be completed in the week commencing 7 March 2022.</w:t>
            </w:r>
          </w:p>
          <w:p w14:paraId="60A1AFDE" w14:textId="77777777" w:rsidR="00464485" w:rsidRPr="005A60FA" w:rsidRDefault="00464485" w:rsidP="00850023">
            <w:pPr>
              <w:spacing w:before="120" w:after="120"/>
              <w:rPr>
                <w:rFonts w:ascii="Arial" w:hAnsi="Arial" w:cs="Arial"/>
                <w:bCs/>
                <w:sz w:val="16"/>
                <w:szCs w:val="16"/>
              </w:rPr>
            </w:pPr>
            <w:r w:rsidRPr="005A60FA">
              <w:rPr>
                <w:rFonts w:ascii="Arial" w:hAnsi="Arial" w:cs="Arial"/>
                <w:bCs/>
                <w:sz w:val="16"/>
                <w:szCs w:val="16"/>
              </w:rPr>
              <w:t xml:space="preserve">Operational controls </w:t>
            </w:r>
            <w:r>
              <w:rPr>
                <w:rFonts w:ascii="Arial" w:hAnsi="Arial" w:cs="Arial"/>
                <w:bCs/>
                <w:sz w:val="16"/>
                <w:szCs w:val="16"/>
              </w:rPr>
              <w:t xml:space="preserve">already existing in the base BCMS platform </w:t>
            </w:r>
            <w:r w:rsidRPr="005A60FA">
              <w:rPr>
                <w:rFonts w:ascii="Arial" w:hAnsi="Arial" w:cs="Arial"/>
                <w:bCs/>
                <w:sz w:val="16"/>
                <w:szCs w:val="16"/>
              </w:rPr>
              <w:t>will include for example:</w:t>
            </w:r>
          </w:p>
          <w:p w14:paraId="35E4CE09" w14:textId="3DA82124" w:rsidR="00464485" w:rsidRPr="005A60FA" w:rsidRDefault="00464485" w:rsidP="006164B5">
            <w:pPr>
              <w:pStyle w:val="ListParagraph"/>
              <w:numPr>
                <w:ilvl w:val="0"/>
                <w:numId w:val="39"/>
              </w:numPr>
              <w:spacing w:before="120" w:after="120" w:line="240" w:lineRule="auto"/>
              <w:contextualSpacing w:val="0"/>
              <w:rPr>
                <w:rFonts w:ascii="Arial" w:hAnsi="Arial" w:cs="Arial"/>
                <w:bCs/>
                <w:sz w:val="16"/>
                <w:szCs w:val="16"/>
              </w:rPr>
            </w:pPr>
            <w:r w:rsidRPr="005A60FA">
              <w:rPr>
                <w:rFonts w:ascii="Arial" w:hAnsi="Arial" w:cs="Arial"/>
                <w:bCs/>
                <w:sz w:val="16"/>
                <w:szCs w:val="16"/>
              </w:rPr>
              <w:t xml:space="preserve">training of </w:t>
            </w:r>
            <w:r>
              <w:rPr>
                <w:rFonts w:ascii="Arial" w:hAnsi="Arial" w:cs="Arial"/>
                <w:bCs/>
                <w:sz w:val="16"/>
                <w:szCs w:val="16"/>
              </w:rPr>
              <w:t>CCCM</w:t>
            </w:r>
            <w:r w:rsidRPr="005A60FA">
              <w:rPr>
                <w:rFonts w:ascii="Arial" w:hAnsi="Arial" w:cs="Arial"/>
                <w:bCs/>
                <w:sz w:val="16"/>
                <w:szCs w:val="16"/>
              </w:rPr>
              <w:t xml:space="preserve"> users</w:t>
            </w:r>
            <w:r w:rsidR="00AC3C49">
              <w:rPr>
                <w:rFonts w:ascii="Arial" w:hAnsi="Arial" w:cs="Arial"/>
                <w:bCs/>
                <w:sz w:val="16"/>
                <w:szCs w:val="16"/>
              </w:rPr>
              <w:t>. There are standardised training materials provided on how to use the CCCM system and the PMS link to the system.</w:t>
            </w:r>
            <w:r w:rsidR="00370071">
              <w:rPr>
                <w:rFonts w:ascii="Arial" w:hAnsi="Arial" w:cs="Arial"/>
                <w:bCs/>
                <w:sz w:val="16"/>
                <w:szCs w:val="16"/>
              </w:rPr>
              <w:t xml:space="preserve"> There are regular weekly training sessions and also contact points provided for support to use the CCCM.</w:t>
            </w:r>
          </w:p>
          <w:p w14:paraId="25C108D0" w14:textId="77777777" w:rsidR="00464485" w:rsidRDefault="00464485" w:rsidP="006164B5">
            <w:pPr>
              <w:pStyle w:val="ListParagraph"/>
              <w:numPr>
                <w:ilvl w:val="0"/>
                <w:numId w:val="39"/>
              </w:numPr>
              <w:spacing w:before="120" w:after="120" w:line="240" w:lineRule="auto"/>
              <w:contextualSpacing w:val="0"/>
              <w:rPr>
                <w:rFonts w:ascii="Arial" w:hAnsi="Arial" w:cs="Arial"/>
                <w:bCs/>
                <w:sz w:val="16"/>
                <w:szCs w:val="16"/>
              </w:rPr>
            </w:pPr>
            <w:r w:rsidRPr="001A7528">
              <w:rPr>
                <w:rFonts w:ascii="Arial" w:hAnsi="Arial" w:cs="Arial"/>
                <w:bCs/>
                <w:sz w:val="16"/>
                <w:szCs w:val="16"/>
              </w:rPr>
              <w:t>Terms of Use that must be accepted when first using credentials for access to CCCM.</w:t>
            </w:r>
          </w:p>
          <w:p w14:paraId="1CE8B84C" w14:textId="004D8C05" w:rsidR="00464485" w:rsidRPr="005A60FA" w:rsidRDefault="00464485" w:rsidP="006164B5">
            <w:pPr>
              <w:pStyle w:val="ListParagraph"/>
              <w:numPr>
                <w:ilvl w:val="0"/>
                <w:numId w:val="39"/>
              </w:numPr>
              <w:spacing w:before="120"/>
              <w:rPr>
                <w:rFonts w:ascii="Arial" w:hAnsi="Arial" w:cs="Arial"/>
                <w:sz w:val="16"/>
                <w:szCs w:val="16"/>
              </w:rPr>
            </w:pPr>
            <w:r w:rsidRPr="001A7528">
              <w:rPr>
                <w:rFonts w:ascii="Arial" w:hAnsi="Arial" w:cs="Arial"/>
                <w:bCs/>
                <w:sz w:val="16"/>
                <w:szCs w:val="16"/>
              </w:rPr>
              <w:t xml:space="preserve">management of access allocation </w:t>
            </w:r>
            <w:r w:rsidR="00694B1A">
              <w:rPr>
                <w:rFonts w:ascii="Arial" w:hAnsi="Arial" w:cs="Arial"/>
                <w:bCs/>
                <w:sz w:val="16"/>
                <w:szCs w:val="16"/>
              </w:rPr>
              <w:t>(</w:t>
            </w:r>
            <w:r w:rsidRPr="001A7528">
              <w:rPr>
                <w:rFonts w:ascii="Arial" w:hAnsi="Arial" w:cs="Arial"/>
                <w:bCs/>
                <w:sz w:val="16"/>
                <w:szCs w:val="16"/>
              </w:rPr>
              <w:t>and removal</w:t>
            </w:r>
            <w:r w:rsidR="00694B1A">
              <w:rPr>
                <w:rFonts w:ascii="Arial" w:hAnsi="Arial" w:cs="Arial"/>
                <w:bCs/>
                <w:sz w:val="16"/>
                <w:szCs w:val="16"/>
              </w:rPr>
              <w:t>)</w:t>
            </w:r>
            <w:r w:rsidRPr="001A7528">
              <w:rPr>
                <w:rFonts w:ascii="Arial" w:hAnsi="Arial" w:cs="Arial"/>
                <w:bCs/>
                <w:sz w:val="16"/>
                <w:szCs w:val="16"/>
              </w:rPr>
              <w:t xml:space="preserve"> of role-based access controls</w:t>
            </w:r>
            <w:r>
              <w:rPr>
                <w:rFonts w:ascii="Arial" w:hAnsi="Arial" w:cs="Arial"/>
                <w:bCs/>
                <w:sz w:val="16"/>
                <w:szCs w:val="16"/>
              </w:rPr>
              <w:t xml:space="preserve"> from a central CCCM point, after submission of chosen users by</w:t>
            </w:r>
            <w:r w:rsidR="00AC54E3">
              <w:rPr>
                <w:rFonts w:ascii="Arial" w:hAnsi="Arial" w:cs="Arial"/>
                <w:bCs/>
                <w:sz w:val="16"/>
                <w:szCs w:val="16"/>
              </w:rPr>
              <w:t xml:space="preserve"> </w:t>
            </w:r>
            <w:r w:rsidR="004C299E">
              <w:rPr>
                <w:rFonts w:ascii="Arial" w:hAnsi="Arial" w:cs="Arial"/>
                <w:bCs/>
                <w:sz w:val="16"/>
                <w:szCs w:val="16"/>
              </w:rPr>
              <w:t>CCHs</w:t>
            </w:r>
            <w:r>
              <w:rPr>
                <w:rFonts w:ascii="Arial" w:hAnsi="Arial" w:cs="Arial"/>
                <w:bCs/>
                <w:sz w:val="16"/>
                <w:szCs w:val="16"/>
              </w:rPr>
              <w:t xml:space="preserve">, who will confirm </w:t>
            </w:r>
            <w:r w:rsidR="00694B1A">
              <w:rPr>
                <w:rFonts w:ascii="Arial" w:hAnsi="Arial" w:cs="Arial"/>
                <w:bCs/>
                <w:sz w:val="16"/>
                <w:szCs w:val="16"/>
              </w:rPr>
              <w:t xml:space="preserve">the </w:t>
            </w:r>
            <w:r>
              <w:rPr>
                <w:rFonts w:ascii="Arial" w:hAnsi="Arial" w:cs="Arial"/>
                <w:bCs/>
                <w:sz w:val="16"/>
                <w:szCs w:val="16"/>
              </w:rPr>
              <w:t>identity and roles of users</w:t>
            </w:r>
            <w:r w:rsidR="00694B1A">
              <w:rPr>
                <w:rFonts w:ascii="Arial" w:hAnsi="Arial" w:cs="Arial"/>
                <w:bCs/>
                <w:sz w:val="16"/>
                <w:szCs w:val="16"/>
              </w:rPr>
              <w:t xml:space="preserve"> to be granted access rights</w:t>
            </w:r>
            <w:r w:rsidRPr="005A60FA">
              <w:rPr>
                <w:rFonts w:ascii="Arial" w:hAnsi="Arial" w:cs="Arial"/>
                <w:sz w:val="16"/>
                <w:szCs w:val="16"/>
              </w:rPr>
              <w:t>.</w:t>
            </w:r>
          </w:p>
        </w:tc>
        <w:tc>
          <w:tcPr>
            <w:tcW w:w="6660" w:type="dxa"/>
          </w:tcPr>
          <w:p w14:paraId="26F3086A" w14:textId="77777777" w:rsidR="00464485" w:rsidRPr="005A60FA" w:rsidRDefault="00464485" w:rsidP="00850023">
            <w:pPr>
              <w:spacing w:before="120" w:after="120"/>
              <w:ind w:left="-28"/>
              <w:rPr>
                <w:rFonts w:ascii="Arial" w:hAnsi="Arial" w:cs="Arial"/>
                <w:bCs/>
                <w:sz w:val="16"/>
                <w:szCs w:val="16"/>
              </w:rPr>
            </w:pPr>
            <w:bookmarkStart w:id="31" w:name="_Hlk38439333"/>
            <w:r w:rsidRPr="005A60FA">
              <w:rPr>
                <w:rFonts w:ascii="Arial" w:hAnsi="Arial" w:cs="Arial"/>
                <w:bCs/>
                <w:sz w:val="16"/>
                <w:szCs w:val="16"/>
              </w:rPr>
              <w:lastRenderedPageBreak/>
              <w:t xml:space="preserve">The security of </w:t>
            </w:r>
            <w:r>
              <w:rPr>
                <w:rFonts w:ascii="Arial" w:hAnsi="Arial" w:cs="Arial"/>
                <w:bCs/>
                <w:sz w:val="16"/>
                <w:szCs w:val="16"/>
              </w:rPr>
              <w:t>CCCM</w:t>
            </w:r>
            <w:r w:rsidRPr="005A60FA">
              <w:rPr>
                <w:rFonts w:ascii="Arial" w:hAnsi="Arial" w:cs="Arial"/>
                <w:bCs/>
                <w:sz w:val="16"/>
                <w:szCs w:val="16"/>
              </w:rPr>
              <w:t xml:space="preserve"> will be managed on an ongoing basis by review from the Ministry security team and external testing for any new features or changes.</w:t>
            </w:r>
          </w:p>
          <w:p w14:paraId="549684F3" w14:textId="77777777" w:rsidR="00464485" w:rsidRPr="005A60FA" w:rsidRDefault="00464485" w:rsidP="006164B5">
            <w:pPr>
              <w:pStyle w:val="ListParagraph"/>
              <w:numPr>
                <w:ilvl w:val="0"/>
                <w:numId w:val="40"/>
              </w:numPr>
              <w:spacing w:before="120" w:after="120" w:line="240" w:lineRule="auto"/>
              <w:contextualSpacing w:val="0"/>
              <w:rPr>
                <w:rFonts w:ascii="Arial" w:hAnsi="Arial" w:cs="Arial"/>
                <w:bCs/>
                <w:sz w:val="16"/>
                <w:szCs w:val="16"/>
              </w:rPr>
            </w:pPr>
            <w:r w:rsidRPr="005A60FA">
              <w:rPr>
                <w:rFonts w:ascii="Arial" w:hAnsi="Arial" w:cs="Arial"/>
                <w:bCs/>
                <w:sz w:val="16"/>
                <w:szCs w:val="16"/>
              </w:rPr>
              <w:t xml:space="preserve">Operation of the </w:t>
            </w:r>
            <w:r>
              <w:rPr>
                <w:rFonts w:ascii="Arial" w:hAnsi="Arial" w:cs="Arial"/>
                <w:bCs/>
                <w:sz w:val="16"/>
                <w:szCs w:val="16"/>
              </w:rPr>
              <w:t>CCCM</w:t>
            </w:r>
            <w:r w:rsidRPr="005A60FA">
              <w:rPr>
                <w:rFonts w:ascii="Arial" w:hAnsi="Arial" w:cs="Arial"/>
                <w:bCs/>
                <w:sz w:val="16"/>
                <w:szCs w:val="16"/>
              </w:rPr>
              <w:t xml:space="preserve"> </w:t>
            </w:r>
            <w:r>
              <w:rPr>
                <w:rFonts w:ascii="Arial" w:hAnsi="Arial" w:cs="Arial"/>
                <w:bCs/>
                <w:sz w:val="16"/>
                <w:szCs w:val="16"/>
              </w:rPr>
              <w:t xml:space="preserve">will </w:t>
            </w:r>
            <w:r w:rsidRPr="005A60FA">
              <w:rPr>
                <w:rFonts w:ascii="Arial" w:hAnsi="Arial" w:cs="Arial"/>
                <w:bCs/>
                <w:sz w:val="16"/>
                <w:szCs w:val="16"/>
              </w:rPr>
              <w:t>be limited to any ATO</w:t>
            </w:r>
            <w:r>
              <w:rPr>
                <w:rFonts w:ascii="Arial" w:hAnsi="Arial" w:cs="Arial"/>
                <w:bCs/>
                <w:sz w:val="16"/>
                <w:szCs w:val="16"/>
              </w:rPr>
              <w:t xml:space="preserve"> approval</w:t>
            </w:r>
            <w:r w:rsidRPr="005A60FA">
              <w:rPr>
                <w:rFonts w:ascii="Arial" w:hAnsi="Arial" w:cs="Arial"/>
                <w:bCs/>
                <w:sz w:val="16"/>
                <w:szCs w:val="16"/>
              </w:rPr>
              <w:t>, which has been approved after independent security testing. This will minimise security risks by only permitting activity that has met necessary security requirements.</w:t>
            </w:r>
          </w:p>
          <w:p w14:paraId="2D775231" w14:textId="77777777" w:rsidR="00464485" w:rsidRPr="005A60FA" w:rsidRDefault="00464485" w:rsidP="006164B5">
            <w:pPr>
              <w:pStyle w:val="ListParagraph"/>
              <w:numPr>
                <w:ilvl w:val="0"/>
                <w:numId w:val="40"/>
              </w:numPr>
              <w:spacing w:before="120" w:after="120" w:line="240" w:lineRule="auto"/>
              <w:contextualSpacing w:val="0"/>
              <w:rPr>
                <w:rFonts w:ascii="Arial" w:hAnsi="Arial" w:cs="Arial"/>
                <w:bCs/>
                <w:sz w:val="16"/>
                <w:szCs w:val="16"/>
              </w:rPr>
            </w:pPr>
            <w:r w:rsidRPr="005A60FA">
              <w:rPr>
                <w:rFonts w:ascii="Arial" w:hAnsi="Arial" w:cs="Arial"/>
                <w:sz w:val="16"/>
                <w:szCs w:val="16"/>
              </w:rPr>
              <w:lastRenderedPageBreak/>
              <w:t xml:space="preserve">The Ministry has used an All of Government supplier for the penetration testing of the </w:t>
            </w:r>
            <w:r>
              <w:rPr>
                <w:rFonts w:ascii="Arial" w:hAnsi="Arial" w:cs="Arial"/>
                <w:sz w:val="16"/>
                <w:szCs w:val="16"/>
              </w:rPr>
              <w:t>CCCM</w:t>
            </w:r>
            <w:r w:rsidRPr="005A60FA">
              <w:rPr>
                <w:rFonts w:ascii="Arial" w:hAnsi="Arial" w:cs="Arial"/>
                <w:sz w:val="16"/>
                <w:szCs w:val="16"/>
              </w:rPr>
              <w:t xml:space="preserve"> and its exposed APIs.</w:t>
            </w:r>
          </w:p>
          <w:p w14:paraId="5598FB90" w14:textId="77777777" w:rsidR="00464485" w:rsidRPr="005A60FA" w:rsidRDefault="00464485" w:rsidP="006164B5">
            <w:pPr>
              <w:pStyle w:val="ListParagraph"/>
              <w:numPr>
                <w:ilvl w:val="0"/>
                <w:numId w:val="40"/>
              </w:numPr>
              <w:spacing w:before="120" w:after="120" w:line="240" w:lineRule="auto"/>
              <w:contextualSpacing w:val="0"/>
              <w:rPr>
                <w:rFonts w:ascii="Arial" w:hAnsi="Arial" w:cs="Arial"/>
                <w:bCs/>
                <w:sz w:val="16"/>
                <w:szCs w:val="16"/>
              </w:rPr>
            </w:pPr>
            <w:r w:rsidRPr="005A60FA">
              <w:rPr>
                <w:rFonts w:ascii="Arial" w:hAnsi="Arial" w:cs="Arial"/>
                <w:sz w:val="16"/>
                <w:szCs w:val="16"/>
              </w:rPr>
              <w:t>Approval via review and testing will continue for the lifetime of the BCMS</w:t>
            </w:r>
            <w:r>
              <w:rPr>
                <w:rFonts w:ascii="Arial" w:hAnsi="Arial" w:cs="Arial"/>
                <w:sz w:val="16"/>
                <w:szCs w:val="16"/>
              </w:rPr>
              <w:t xml:space="preserve"> and CCCM</w:t>
            </w:r>
            <w:r w:rsidRPr="005A60FA">
              <w:rPr>
                <w:rFonts w:ascii="Arial" w:hAnsi="Arial" w:cs="Arial"/>
                <w:sz w:val="16"/>
                <w:szCs w:val="16"/>
              </w:rPr>
              <w:t xml:space="preserve">. These reviews will continue to set the operational parameters for the BCMS </w:t>
            </w:r>
            <w:r>
              <w:rPr>
                <w:rFonts w:ascii="Arial" w:hAnsi="Arial" w:cs="Arial"/>
                <w:sz w:val="16"/>
                <w:szCs w:val="16"/>
              </w:rPr>
              <w:t xml:space="preserve">and CCCM </w:t>
            </w:r>
            <w:r w:rsidRPr="005A60FA">
              <w:rPr>
                <w:rFonts w:ascii="Arial" w:hAnsi="Arial" w:cs="Arial"/>
                <w:sz w:val="16"/>
                <w:szCs w:val="16"/>
              </w:rPr>
              <w:t>to ensure security is maintained</w:t>
            </w:r>
            <w:r w:rsidRPr="005A60FA">
              <w:rPr>
                <w:rFonts w:ascii="Arial" w:hAnsi="Arial" w:cs="Arial"/>
                <w:bCs/>
                <w:sz w:val="16"/>
                <w:szCs w:val="16"/>
              </w:rPr>
              <w:t xml:space="preserve"> </w:t>
            </w:r>
          </w:p>
          <w:p w14:paraId="68F7B461" w14:textId="77777777" w:rsidR="00464485" w:rsidRDefault="00464485" w:rsidP="006164B5">
            <w:pPr>
              <w:pStyle w:val="ListParagraph"/>
              <w:numPr>
                <w:ilvl w:val="0"/>
                <w:numId w:val="40"/>
              </w:numPr>
              <w:spacing w:before="120" w:after="120" w:line="240" w:lineRule="auto"/>
              <w:contextualSpacing w:val="0"/>
              <w:rPr>
                <w:rFonts w:ascii="Arial" w:hAnsi="Arial" w:cs="Arial"/>
                <w:bCs/>
                <w:sz w:val="16"/>
                <w:szCs w:val="16"/>
              </w:rPr>
            </w:pPr>
            <w:r w:rsidRPr="005A60FA">
              <w:rPr>
                <w:rFonts w:ascii="Arial" w:hAnsi="Arial" w:cs="Arial"/>
                <w:bCs/>
                <w:sz w:val="16"/>
                <w:szCs w:val="16"/>
              </w:rPr>
              <w:t>Any material design changes in future releases, e.g. new integrations, will require additional security review and an amendment to the ATO would be completed prior to that go live.</w:t>
            </w:r>
          </w:p>
          <w:p w14:paraId="01CFCAC1" w14:textId="32DAE223" w:rsidR="00464485" w:rsidRPr="005A60FA" w:rsidRDefault="00464485" w:rsidP="006164B5">
            <w:pPr>
              <w:pStyle w:val="ListParagraph"/>
              <w:numPr>
                <w:ilvl w:val="0"/>
                <w:numId w:val="40"/>
              </w:numPr>
              <w:spacing w:before="120" w:after="120" w:line="240" w:lineRule="auto"/>
              <w:contextualSpacing w:val="0"/>
              <w:rPr>
                <w:rFonts w:ascii="Arial" w:hAnsi="Arial" w:cs="Arial"/>
                <w:bCs/>
                <w:sz w:val="16"/>
                <w:szCs w:val="16"/>
              </w:rPr>
            </w:pPr>
            <w:r w:rsidRPr="002D0A4D">
              <w:rPr>
                <w:rFonts w:ascii="Arial" w:hAnsi="Arial" w:cs="Arial"/>
                <w:sz w:val="16"/>
                <w:szCs w:val="16"/>
              </w:rPr>
              <w:t>All third party interfaces have been designed around “go into BCMS/CCCM view and do”</w:t>
            </w:r>
            <w:r>
              <w:rPr>
                <w:rFonts w:ascii="Arial" w:hAnsi="Arial" w:cs="Arial"/>
                <w:sz w:val="16"/>
                <w:szCs w:val="16"/>
              </w:rPr>
              <w:t>. For the</w:t>
            </w:r>
            <w:r w:rsidRPr="002D0A4D">
              <w:rPr>
                <w:rFonts w:ascii="Arial" w:hAnsi="Arial" w:cs="Arial"/>
                <w:sz w:val="16"/>
                <w:szCs w:val="16"/>
              </w:rPr>
              <w:t xml:space="preserve"> PMS</w:t>
            </w:r>
            <w:r>
              <w:rPr>
                <w:rFonts w:ascii="Arial" w:hAnsi="Arial" w:cs="Arial"/>
                <w:sz w:val="16"/>
                <w:szCs w:val="16"/>
              </w:rPr>
              <w:t xml:space="preserve"> access,</w:t>
            </w:r>
            <w:r w:rsidRPr="002D0A4D">
              <w:rPr>
                <w:rFonts w:ascii="Arial" w:hAnsi="Arial" w:cs="Arial"/>
                <w:sz w:val="16"/>
                <w:szCs w:val="16"/>
              </w:rPr>
              <w:t xml:space="preserve"> the record of care is written back in the outbox as a history of what the</w:t>
            </w:r>
            <w:r>
              <w:rPr>
                <w:rFonts w:ascii="Arial" w:hAnsi="Arial" w:cs="Arial"/>
                <w:sz w:val="16"/>
                <w:szCs w:val="16"/>
              </w:rPr>
              <w:t xml:space="preserve"> clinician </w:t>
            </w:r>
            <w:r w:rsidRPr="002D0A4D">
              <w:rPr>
                <w:rFonts w:ascii="Arial" w:hAnsi="Arial" w:cs="Arial"/>
                <w:sz w:val="16"/>
                <w:szCs w:val="16"/>
              </w:rPr>
              <w:t xml:space="preserve">saw and what they did – </w:t>
            </w:r>
            <w:r>
              <w:rPr>
                <w:rFonts w:ascii="Arial" w:hAnsi="Arial" w:cs="Arial"/>
                <w:sz w:val="16"/>
                <w:szCs w:val="16"/>
              </w:rPr>
              <w:t xml:space="preserve">and </w:t>
            </w:r>
            <w:r w:rsidRPr="002D0A4D">
              <w:rPr>
                <w:rFonts w:ascii="Arial" w:hAnsi="Arial" w:cs="Arial"/>
                <w:sz w:val="16"/>
                <w:szCs w:val="16"/>
              </w:rPr>
              <w:t>this is saved as a webform</w:t>
            </w:r>
            <w:r w:rsidR="00B11AD3">
              <w:rPr>
                <w:rFonts w:ascii="Arial" w:hAnsi="Arial" w:cs="Arial"/>
                <w:sz w:val="16"/>
                <w:szCs w:val="16"/>
              </w:rPr>
              <w:t>.</w:t>
            </w:r>
          </w:p>
          <w:bookmarkEnd w:id="31"/>
          <w:p w14:paraId="1BA1F59A" w14:textId="0E3E60FC" w:rsidR="00464485" w:rsidRDefault="00464485" w:rsidP="00850023">
            <w:pPr>
              <w:spacing w:before="120"/>
              <w:rPr>
                <w:rFonts w:ascii="Arial" w:hAnsi="Arial" w:cs="Arial"/>
                <w:sz w:val="16"/>
                <w:szCs w:val="16"/>
              </w:rPr>
            </w:pPr>
            <w:r w:rsidRPr="005A60FA">
              <w:rPr>
                <w:rFonts w:ascii="Arial" w:hAnsi="Arial" w:cs="Arial"/>
                <w:sz w:val="16"/>
                <w:szCs w:val="16"/>
              </w:rPr>
              <w:t xml:space="preserve">How to identify and manage a privacy breach (and who to notify in relation to the BCMS system) </w:t>
            </w:r>
            <w:r w:rsidR="00911C14">
              <w:rPr>
                <w:rFonts w:ascii="Arial" w:hAnsi="Arial" w:cs="Arial"/>
                <w:sz w:val="16"/>
                <w:szCs w:val="16"/>
              </w:rPr>
              <w:t xml:space="preserve">is being </w:t>
            </w:r>
            <w:r w:rsidRPr="005A60FA">
              <w:rPr>
                <w:rFonts w:ascii="Arial" w:hAnsi="Arial" w:cs="Arial"/>
                <w:sz w:val="16"/>
                <w:szCs w:val="16"/>
              </w:rPr>
              <w:t xml:space="preserve">incorporated into the training </w:t>
            </w:r>
            <w:r w:rsidR="000D4C24">
              <w:rPr>
                <w:rFonts w:ascii="Arial" w:hAnsi="Arial" w:cs="Arial"/>
                <w:sz w:val="16"/>
                <w:szCs w:val="16"/>
              </w:rPr>
              <w:t xml:space="preserve">and Hub breach notification </w:t>
            </w:r>
            <w:r w:rsidRPr="005A60FA">
              <w:rPr>
                <w:rFonts w:ascii="Arial" w:hAnsi="Arial" w:cs="Arial"/>
                <w:sz w:val="16"/>
                <w:szCs w:val="16"/>
              </w:rPr>
              <w:t>processes.</w:t>
            </w:r>
          </w:p>
          <w:p w14:paraId="2F57E439" w14:textId="700BA045" w:rsidR="00464485" w:rsidRPr="003E15A8" w:rsidRDefault="00464485" w:rsidP="00850023">
            <w:pPr>
              <w:spacing w:before="120"/>
              <w:rPr>
                <w:rFonts w:ascii="Arial" w:hAnsi="Arial" w:cs="Arial"/>
                <w:b/>
                <w:bCs/>
                <w:sz w:val="16"/>
                <w:szCs w:val="16"/>
              </w:rPr>
            </w:pPr>
            <w:r>
              <w:rPr>
                <w:rFonts w:ascii="Arial" w:hAnsi="Arial" w:cs="Arial"/>
                <w:b/>
                <w:bCs/>
                <w:sz w:val="16"/>
                <w:szCs w:val="16"/>
              </w:rPr>
              <w:t xml:space="preserve">Recommendation: </w:t>
            </w:r>
            <w:r w:rsidR="005F74C4">
              <w:rPr>
                <w:rFonts w:ascii="Arial" w:hAnsi="Arial" w:cs="Arial"/>
                <w:b/>
                <w:bCs/>
                <w:sz w:val="16"/>
                <w:szCs w:val="16"/>
              </w:rPr>
              <w:t>T</w:t>
            </w:r>
            <w:r>
              <w:rPr>
                <w:rFonts w:ascii="Arial" w:hAnsi="Arial" w:cs="Arial"/>
                <w:b/>
                <w:bCs/>
                <w:sz w:val="16"/>
                <w:szCs w:val="16"/>
              </w:rPr>
              <w:t xml:space="preserve">he audit and monitoring policy be </w:t>
            </w:r>
            <w:r w:rsidR="005F74C4">
              <w:rPr>
                <w:rFonts w:ascii="Arial" w:hAnsi="Arial" w:cs="Arial"/>
                <w:b/>
                <w:bCs/>
                <w:sz w:val="16"/>
                <w:szCs w:val="16"/>
              </w:rPr>
              <w:t xml:space="preserve">finalised </w:t>
            </w:r>
            <w:r>
              <w:rPr>
                <w:rFonts w:ascii="Arial" w:hAnsi="Arial" w:cs="Arial"/>
                <w:b/>
                <w:bCs/>
                <w:sz w:val="16"/>
                <w:szCs w:val="16"/>
              </w:rPr>
              <w:t xml:space="preserve">and implemented setting out the responsibilities of </w:t>
            </w:r>
            <w:r w:rsidR="004C299E">
              <w:rPr>
                <w:rFonts w:ascii="Arial" w:hAnsi="Arial" w:cs="Arial"/>
                <w:b/>
                <w:bCs/>
                <w:sz w:val="16"/>
                <w:szCs w:val="16"/>
              </w:rPr>
              <w:t>CCH</w:t>
            </w:r>
            <w:r w:rsidR="003E71D5">
              <w:rPr>
                <w:rFonts w:ascii="Arial" w:hAnsi="Arial" w:cs="Arial"/>
                <w:b/>
                <w:bCs/>
                <w:sz w:val="16"/>
                <w:szCs w:val="16"/>
              </w:rPr>
              <w:t>s</w:t>
            </w:r>
            <w:r w:rsidR="004C299E">
              <w:rPr>
                <w:rFonts w:ascii="Arial" w:hAnsi="Arial" w:cs="Arial"/>
                <w:b/>
                <w:bCs/>
                <w:sz w:val="16"/>
                <w:szCs w:val="16"/>
              </w:rPr>
              <w:t xml:space="preserve"> </w:t>
            </w:r>
            <w:r>
              <w:rPr>
                <w:rFonts w:ascii="Arial" w:hAnsi="Arial" w:cs="Arial"/>
                <w:b/>
                <w:bCs/>
                <w:sz w:val="16"/>
                <w:szCs w:val="16"/>
              </w:rPr>
              <w:t xml:space="preserve">for management of record access at that location. This </w:t>
            </w:r>
            <w:r w:rsidR="005F74C4">
              <w:rPr>
                <w:rFonts w:ascii="Arial" w:hAnsi="Arial" w:cs="Arial"/>
                <w:b/>
                <w:bCs/>
                <w:sz w:val="16"/>
                <w:szCs w:val="16"/>
              </w:rPr>
              <w:t xml:space="preserve">is </w:t>
            </w:r>
            <w:r>
              <w:rPr>
                <w:rFonts w:ascii="Arial" w:hAnsi="Arial" w:cs="Arial"/>
                <w:b/>
                <w:bCs/>
                <w:sz w:val="16"/>
                <w:szCs w:val="16"/>
              </w:rPr>
              <w:t xml:space="preserve">a feature that each </w:t>
            </w:r>
            <w:r w:rsidR="003E71D5">
              <w:rPr>
                <w:rFonts w:ascii="Arial" w:hAnsi="Arial" w:cs="Arial"/>
                <w:b/>
                <w:bCs/>
                <w:sz w:val="16"/>
                <w:szCs w:val="16"/>
              </w:rPr>
              <w:t xml:space="preserve">CCH </w:t>
            </w:r>
            <w:r>
              <w:rPr>
                <w:rFonts w:ascii="Arial" w:hAnsi="Arial" w:cs="Arial"/>
                <w:b/>
                <w:bCs/>
                <w:sz w:val="16"/>
                <w:szCs w:val="16"/>
              </w:rPr>
              <w:t xml:space="preserve">be required to report </w:t>
            </w:r>
            <w:r w:rsidR="00F41666">
              <w:rPr>
                <w:rFonts w:ascii="Arial" w:hAnsi="Arial" w:cs="Arial"/>
                <w:b/>
                <w:bCs/>
                <w:sz w:val="16"/>
                <w:szCs w:val="16"/>
              </w:rPr>
              <w:t>to</w:t>
            </w:r>
            <w:r>
              <w:rPr>
                <w:rFonts w:ascii="Arial" w:hAnsi="Arial" w:cs="Arial"/>
                <w:b/>
                <w:bCs/>
                <w:sz w:val="16"/>
                <w:szCs w:val="16"/>
              </w:rPr>
              <w:t xml:space="preserve"> the CCCM Privacy Officer.</w:t>
            </w:r>
          </w:p>
        </w:tc>
        <w:tc>
          <w:tcPr>
            <w:tcW w:w="900" w:type="dxa"/>
          </w:tcPr>
          <w:p w14:paraId="59DB2FEE" w14:textId="77777777" w:rsidR="00464485" w:rsidRPr="006C11E6" w:rsidRDefault="00464485" w:rsidP="00850023">
            <w:pPr>
              <w:spacing w:before="120" w:after="120"/>
              <w:ind w:left="-28"/>
              <w:rPr>
                <w:rFonts w:ascii="Arial" w:hAnsi="Arial" w:cs="Arial"/>
                <w:b/>
                <w:sz w:val="16"/>
              </w:rPr>
            </w:pPr>
            <w:r>
              <w:rPr>
                <w:rFonts w:ascii="Arial" w:hAnsi="Arial" w:cs="Arial"/>
                <w:b/>
                <w:sz w:val="16"/>
              </w:rPr>
              <w:lastRenderedPageBreak/>
              <w:t>Medium</w:t>
            </w:r>
          </w:p>
        </w:tc>
      </w:tr>
      <w:tr w:rsidR="00464485" w:rsidRPr="00CB3BAC" w14:paraId="47E46101" w14:textId="77777777" w:rsidTr="00850023">
        <w:tc>
          <w:tcPr>
            <w:tcW w:w="547" w:type="dxa"/>
          </w:tcPr>
          <w:p w14:paraId="1E85BD5F"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Rule 6</w:t>
            </w:r>
          </w:p>
        </w:tc>
        <w:tc>
          <w:tcPr>
            <w:tcW w:w="1494" w:type="dxa"/>
          </w:tcPr>
          <w:p w14:paraId="0BBEAF05"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Access to personal information</w:t>
            </w:r>
          </w:p>
          <w:p w14:paraId="2D4D0D90" w14:textId="77777777" w:rsidR="00464485" w:rsidRPr="005A60FA" w:rsidRDefault="00464485" w:rsidP="00464485">
            <w:pPr>
              <w:pStyle w:val="ListParagraph"/>
              <w:numPr>
                <w:ilvl w:val="0"/>
                <w:numId w:val="25"/>
              </w:numPr>
              <w:spacing w:before="120" w:after="0" w:line="240" w:lineRule="auto"/>
              <w:ind w:left="143" w:hanging="143"/>
              <w:rPr>
                <w:rFonts w:ascii="Arial" w:hAnsi="Arial" w:cs="Arial"/>
                <w:sz w:val="16"/>
                <w:szCs w:val="16"/>
              </w:rPr>
            </w:pPr>
            <w:r w:rsidRPr="005A60FA">
              <w:rPr>
                <w:rFonts w:ascii="Arial" w:hAnsi="Arial" w:cs="Arial"/>
                <w:sz w:val="16"/>
                <w:szCs w:val="16"/>
              </w:rPr>
              <w:t>People can see their health information if they want to</w:t>
            </w:r>
          </w:p>
        </w:tc>
        <w:tc>
          <w:tcPr>
            <w:tcW w:w="4619" w:type="dxa"/>
          </w:tcPr>
          <w:p w14:paraId="000E1061"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 xml:space="preserve">Each </w:t>
            </w:r>
            <w:r>
              <w:rPr>
                <w:rFonts w:ascii="Arial" w:hAnsi="Arial" w:cs="Arial"/>
                <w:sz w:val="16"/>
                <w:szCs w:val="16"/>
              </w:rPr>
              <w:t xml:space="preserve">Case </w:t>
            </w:r>
            <w:r w:rsidRPr="005A60FA">
              <w:rPr>
                <w:rFonts w:ascii="Arial" w:hAnsi="Arial" w:cs="Arial"/>
                <w:sz w:val="16"/>
                <w:szCs w:val="16"/>
              </w:rPr>
              <w:t xml:space="preserve">will have the ability to request access to information held about them </w:t>
            </w:r>
            <w:r>
              <w:rPr>
                <w:rFonts w:ascii="Arial" w:hAnsi="Arial" w:cs="Arial"/>
                <w:sz w:val="16"/>
                <w:szCs w:val="16"/>
              </w:rPr>
              <w:t>i</w:t>
            </w:r>
            <w:r w:rsidRPr="005A60FA">
              <w:rPr>
                <w:rFonts w:ascii="Arial" w:hAnsi="Arial" w:cs="Arial"/>
                <w:sz w:val="16"/>
                <w:szCs w:val="16"/>
              </w:rPr>
              <w:t xml:space="preserve">n the </w:t>
            </w:r>
            <w:r>
              <w:rPr>
                <w:rFonts w:ascii="Arial" w:hAnsi="Arial" w:cs="Arial"/>
                <w:sz w:val="16"/>
                <w:szCs w:val="16"/>
              </w:rPr>
              <w:t>CCCM</w:t>
            </w:r>
            <w:r w:rsidRPr="005A60FA">
              <w:rPr>
                <w:rFonts w:ascii="Arial" w:hAnsi="Arial" w:cs="Arial"/>
                <w:sz w:val="16"/>
                <w:szCs w:val="16"/>
              </w:rPr>
              <w:t xml:space="preserve">. In addition, their General Practitioner will be able to request a copy of the </w:t>
            </w:r>
            <w:r>
              <w:rPr>
                <w:rFonts w:ascii="Arial" w:hAnsi="Arial" w:cs="Arial"/>
                <w:sz w:val="16"/>
                <w:szCs w:val="16"/>
              </w:rPr>
              <w:t xml:space="preserve">CCCM </w:t>
            </w:r>
            <w:r w:rsidRPr="005A60FA">
              <w:rPr>
                <w:rFonts w:ascii="Arial" w:hAnsi="Arial" w:cs="Arial"/>
                <w:sz w:val="16"/>
                <w:szCs w:val="16"/>
              </w:rPr>
              <w:t xml:space="preserve">information about the </w:t>
            </w:r>
            <w:r>
              <w:rPr>
                <w:rFonts w:ascii="Arial" w:hAnsi="Arial" w:cs="Arial"/>
                <w:sz w:val="16"/>
                <w:szCs w:val="16"/>
              </w:rPr>
              <w:t xml:space="preserve">Case </w:t>
            </w:r>
            <w:r w:rsidRPr="005A60FA">
              <w:rPr>
                <w:rFonts w:ascii="Arial" w:hAnsi="Arial" w:cs="Arial"/>
                <w:sz w:val="16"/>
                <w:szCs w:val="16"/>
              </w:rPr>
              <w:t xml:space="preserve">(with their approval) or the </w:t>
            </w:r>
            <w:r>
              <w:rPr>
                <w:rFonts w:ascii="Arial" w:hAnsi="Arial" w:cs="Arial"/>
                <w:sz w:val="16"/>
                <w:szCs w:val="16"/>
              </w:rPr>
              <w:t xml:space="preserve">Case </w:t>
            </w:r>
            <w:r w:rsidRPr="005A60FA">
              <w:rPr>
                <w:rFonts w:ascii="Arial" w:hAnsi="Arial" w:cs="Arial"/>
                <w:sz w:val="16"/>
                <w:szCs w:val="16"/>
              </w:rPr>
              <w:t>can request that a copy be sent to their General Practitioner</w:t>
            </w:r>
            <w:r>
              <w:rPr>
                <w:rFonts w:ascii="Arial" w:hAnsi="Arial" w:cs="Arial"/>
                <w:sz w:val="16"/>
                <w:szCs w:val="16"/>
              </w:rPr>
              <w:t xml:space="preserve"> (and the supply will generally be automatic on </w:t>
            </w:r>
            <w:r>
              <w:rPr>
                <w:rFonts w:ascii="Arial" w:hAnsi="Arial" w:cs="Arial"/>
                <w:sz w:val="16"/>
                <w:szCs w:val="16"/>
              </w:rPr>
              <w:lastRenderedPageBreak/>
              <w:t>discharge from CCCM if the person has an enrolled practitioner)</w:t>
            </w:r>
            <w:r w:rsidRPr="005A60FA">
              <w:rPr>
                <w:rFonts w:ascii="Arial" w:hAnsi="Arial" w:cs="Arial"/>
                <w:sz w:val="16"/>
                <w:szCs w:val="16"/>
              </w:rPr>
              <w:t>.</w:t>
            </w:r>
          </w:p>
          <w:p w14:paraId="3696FC28"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 xml:space="preserve">The </w:t>
            </w:r>
            <w:r>
              <w:rPr>
                <w:rFonts w:ascii="Arial" w:hAnsi="Arial" w:cs="Arial"/>
                <w:sz w:val="16"/>
                <w:szCs w:val="16"/>
              </w:rPr>
              <w:t xml:space="preserve">Case </w:t>
            </w:r>
            <w:r w:rsidRPr="005A60FA">
              <w:rPr>
                <w:rFonts w:ascii="Arial" w:hAnsi="Arial" w:cs="Arial"/>
                <w:sz w:val="16"/>
                <w:szCs w:val="16"/>
              </w:rPr>
              <w:t xml:space="preserve">can also contact the Ministry to initiate this access request process (and the Ministry contact details will be provided in the </w:t>
            </w:r>
            <w:r>
              <w:rPr>
                <w:rFonts w:ascii="Arial" w:hAnsi="Arial" w:cs="Arial"/>
                <w:sz w:val="16"/>
                <w:szCs w:val="16"/>
              </w:rPr>
              <w:t xml:space="preserve">CCCM </w:t>
            </w:r>
            <w:r w:rsidRPr="005A60FA">
              <w:rPr>
                <w:rFonts w:ascii="Arial" w:hAnsi="Arial" w:cs="Arial"/>
                <w:sz w:val="16"/>
                <w:szCs w:val="16"/>
              </w:rPr>
              <w:t>Privacy Statement).</w:t>
            </w:r>
          </w:p>
        </w:tc>
        <w:tc>
          <w:tcPr>
            <w:tcW w:w="6660" w:type="dxa"/>
          </w:tcPr>
          <w:p w14:paraId="595456BC" w14:textId="77777777" w:rsidR="00464485" w:rsidRDefault="00464485" w:rsidP="00850023">
            <w:pPr>
              <w:spacing w:before="120"/>
              <w:rPr>
                <w:rFonts w:ascii="Arial" w:hAnsi="Arial" w:cs="Arial"/>
                <w:sz w:val="16"/>
                <w:szCs w:val="16"/>
              </w:rPr>
            </w:pPr>
            <w:r w:rsidRPr="005A60FA">
              <w:rPr>
                <w:rFonts w:ascii="Arial" w:hAnsi="Arial" w:cs="Arial"/>
                <w:sz w:val="16"/>
                <w:szCs w:val="16"/>
              </w:rPr>
              <w:lastRenderedPageBreak/>
              <w:t xml:space="preserve">It is recommended that due to the involvement of multiple parties in the </w:t>
            </w:r>
            <w:r>
              <w:rPr>
                <w:rFonts w:ascii="Arial" w:hAnsi="Arial" w:cs="Arial"/>
                <w:sz w:val="16"/>
                <w:szCs w:val="16"/>
              </w:rPr>
              <w:t xml:space="preserve">operation </w:t>
            </w:r>
            <w:r w:rsidRPr="005A60FA">
              <w:rPr>
                <w:rFonts w:ascii="Arial" w:hAnsi="Arial" w:cs="Arial"/>
                <w:sz w:val="16"/>
                <w:szCs w:val="16"/>
              </w:rPr>
              <w:t xml:space="preserve">of </w:t>
            </w:r>
            <w:r>
              <w:rPr>
                <w:rFonts w:ascii="Arial" w:hAnsi="Arial" w:cs="Arial"/>
                <w:sz w:val="16"/>
                <w:szCs w:val="16"/>
              </w:rPr>
              <w:t>CCCM</w:t>
            </w:r>
            <w:r w:rsidRPr="005A60FA">
              <w:rPr>
                <w:rFonts w:ascii="Arial" w:hAnsi="Arial" w:cs="Arial"/>
                <w:sz w:val="16"/>
                <w:szCs w:val="16"/>
              </w:rPr>
              <w:t xml:space="preserve"> (the Ministry</w:t>
            </w:r>
            <w:r>
              <w:rPr>
                <w:rFonts w:ascii="Arial" w:hAnsi="Arial" w:cs="Arial"/>
                <w:sz w:val="16"/>
                <w:szCs w:val="16"/>
              </w:rPr>
              <w:t xml:space="preserve">, </w:t>
            </w:r>
            <w:r w:rsidRPr="005A60FA">
              <w:rPr>
                <w:rFonts w:ascii="Arial" w:hAnsi="Arial" w:cs="Arial"/>
                <w:sz w:val="16"/>
                <w:szCs w:val="16"/>
              </w:rPr>
              <w:t>DHBs</w:t>
            </w:r>
            <w:r>
              <w:rPr>
                <w:rFonts w:ascii="Arial" w:hAnsi="Arial" w:cs="Arial"/>
                <w:sz w:val="16"/>
                <w:szCs w:val="16"/>
              </w:rPr>
              <w:t xml:space="preserve"> and primary practice providers – potentially including the PHOs who have responsibility for enrolled populations</w:t>
            </w:r>
            <w:r w:rsidRPr="005A60FA">
              <w:rPr>
                <w:rFonts w:ascii="Arial" w:hAnsi="Arial" w:cs="Arial"/>
                <w:sz w:val="16"/>
                <w:szCs w:val="16"/>
              </w:rPr>
              <w:t xml:space="preserve">), and the </w:t>
            </w:r>
            <w:r>
              <w:rPr>
                <w:rFonts w:ascii="Arial" w:hAnsi="Arial" w:cs="Arial"/>
                <w:sz w:val="16"/>
                <w:szCs w:val="16"/>
              </w:rPr>
              <w:t xml:space="preserve">national spread </w:t>
            </w:r>
            <w:r w:rsidRPr="005A60FA">
              <w:rPr>
                <w:rFonts w:ascii="Arial" w:hAnsi="Arial" w:cs="Arial"/>
                <w:sz w:val="16"/>
                <w:szCs w:val="16"/>
              </w:rPr>
              <w:t xml:space="preserve">around the country of </w:t>
            </w:r>
            <w:r>
              <w:rPr>
                <w:rFonts w:ascii="Arial" w:hAnsi="Arial" w:cs="Arial"/>
                <w:sz w:val="16"/>
                <w:szCs w:val="16"/>
              </w:rPr>
              <w:t>current and former Cases</w:t>
            </w:r>
            <w:r w:rsidRPr="005A60FA">
              <w:rPr>
                <w:rFonts w:ascii="Arial" w:hAnsi="Arial" w:cs="Arial"/>
                <w:sz w:val="16"/>
                <w:szCs w:val="16"/>
              </w:rPr>
              <w:t xml:space="preserve">, that a Standard Operating Procedure be developed for management of </w:t>
            </w:r>
            <w:r>
              <w:rPr>
                <w:rFonts w:ascii="Arial" w:hAnsi="Arial" w:cs="Arial"/>
                <w:sz w:val="16"/>
                <w:szCs w:val="16"/>
              </w:rPr>
              <w:t xml:space="preserve">Case </w:t>
            </w:r>
            <w:r w:rsidRPr="005A60FA">
              <w:rPr>
                <w:rFonts w:ascii="Arial" w:hAnsi="Arial" w:cs="Arial"/>
                <w:sz w:val="16"/>
                <w:szCs w:val="16"/>
              </w:rPr>
              <w:t xml:space="preserve">(and former </w:t>
            </w:r>
            <w:r>
              <w:rPr>
                <w:rFonts w:ascii="Arial" w:hAnsi="Arial" w:cs="Arial"/>
                <w:sz w:val="16"/>
                <w:szCs w:val="16"/>
              </w:rPr>
              <w:t>Case</w:t>
            </w:r>
            <w:r w:rsidRPr="005A60FA">
              <w:rPr>
                <w:rFonts w:ascii="Arial" w:hAnsi="Arial" w:cs="Arial"/>
                <w:sz w:val="16"/>
                <w:szCs w:val="16"/>
              </w:rPr>
              <w:t xml:space="preserve">) requests for access to, and correction of </w:t>
            </w:r>
            <w:r>
              <w:rPr>
                <w:rFonts w:ascii="Arial" w:hAnsi="Arial" w:cs="Arial"/>
                <w:sz w:val="16"/>
                <w:szCs w:val="16"/>
              </w:rPr>
              <w:t>CCCM</w:t>
            </w:r>
            <w:r w:rsidRPr="005A60FA">
              <w:rPr>
                <w:rFonts w:ascii="Arial" w:hAnsi="Arial" w:cs="Arial"/>
                <w:sz w:val="16"/>
                <w:szCs w:val="16"/>
              </w:rPr>
              <w:t xml:space="preserve"> information. </w:t>
            </w:r>
          </w:p>
          <w:p w14:paraId="1390475C" w14:textId="18CA5322" w:rsidR="00464485" w:rsidRPr="005A60FA" w:rsidRDefault="00464485" w:rsidP="00850023">
            <w:pPr>
              <w:spacing w:before="120"/>
              <w:rPr>
                <w:rFonts w:ascii="Arial" w:hAnsi="Arial" w:cs="Arial"/>
                <w:sz w:val="16"/>
                <w:szCs w:val="16"/>
              </w:rPr>
            </w:pPr>
            <w:r w:rsidRPr="005A60FA">
              <w:rPr>
                <w:rFonts w:ascii="Arial" w:hAnsi="Arial" w:cs="Arial"/>
                <w:sz w:val="16"/>
                <w:szCs w:val="16"/>
              </w:rPr>
              <w:lastRenderedPageBreak/>
              <w:t xml:space="preserve">This should have one obvious contact point for </w:t>
            </w:r>
            <w:r>
              <w:rPr>
                <w:rFonts w:ascii="Arial" w:hAnsi="Arial" w:cs="Arial"/>
                <w:sz w:val="16"/>
                <w:szCs w:val="16"/>
              </w:rPr>
              <w:t xml:space="preserve">Cases </w:t>
            </w:r>
            <w:r w:rsidRPr="005A60FA">
              <w:rPr>
                <w:rFonts w:ascii="Arial" w:hAnsi="Arial" w:cs="Arial"/>
                <w:sz w:val="16"/>
                <w:szCs w:val="16"/>
              </w:rPr>
              <w:t xml:space="preserve">which could then be responsible for management of all requests to make sure they are passed on to an appropriate party when required (it is suggested that this be </w:t>
            </w:r>
            <w:r>
              <w:rPr>
                <w:rFonts w:ascii="Arial" w:hAnsi="Arial" w:cs="Arial"/>
                <w:sz w:val="16"/>
                <w:szCs w:val="16"/>
              </w:rPr>
              <w:t xml:space="preserve">the </w:t>
            </w:r>
            <w:r w:rsidRPr="005A60FA">
              <w:rPr>
                <w:rFonts w:ascii="Arial" w:hAnsi="Arial" w:cs="Arial"/>
                <w:sz w:val="16"/>
                <w:szCs w:val="16"/>
              </w:rPr>
              <w:t xml:space="preserve">national </w:t>
            </w:r>
            <w:r>
              <w:rPr>
                <w:rFonts w:ascii="Arial" w:hAnsi="Arial" w:cs="Arial"/>
                <w:sz w:val="16"/>
                <w:szCs w:val="16"/>
              </w:rPr>
              <w:t xml:space="preserve">CCCM </w:t>
            </w:r>
            <w:r w:rsidRPr="005A60FA">
              <w:rPr>
                <w:rFonts w:ascii="Arial" w:hAnsi="Arial" w:cs="Arial"/>
                <w:sz w:val="16"/>
                <w:szCs w:val="16"/>
              </w:rPr>
              <w:t>Privacy Officer role</w:t>
            </w:r>
            <w:r w:rsidR="00694B1A">
              <w:rPr>
                <w:rFonts w:ascii="Arial" w:hAnsi="Arial" w:cs="Arial"/>
                <w:sz w:val="16"/>
                <w:szCs w:val="16"/>
              </w:rPr>
              <w:t xml:space="preserve"> to oversee which party needs to respond</w:t>
            </w:r>
            <w:r w:rsidRPr="005A60FA">
              <w:rPr>
                <w:rFonts w:ascii="Arial" w:hAnsi="Arial" w:cs="Arial"/>
                <w:sz w:val="16"/>
                <w:szCs w:val="16"/>
              </w:rPr>
              <w:t xml:space="preserve">). Each agency would still need to manage any requests that were made directly to them, but the SOP would enable a pathway to ensure that each requestor was able to obtain full access to all information, with clarity on which parties may be requested to contribute to the request to make sure nothing </w:t>
            </w:r>
            <w:r>
              <w:rPr>
                <w:rFonts w:ascii="Arial" w:hAnsi="Arial" w:cs="Arial"/>
                <w:sz w:val="16"/>
                <w:szCs w:val="16"/>
              </w:rPr>
              <w:t xml:space="preserve">is </w:t>
            </w:r>
            <w:r w:rsidRPr="005A60FA">
              <w:rPr>
                <w:rFonts w:ascii="Arial" w:hAnsi="Arial" w:cs="Arial"/>
                <w:sz w:val="16"/>
                <w:szCs w:val="16"/>
              </w:rPr>
              <w:t>overlooked.</w:t>
            </w:r>
          </w:p>
          <w:p w14:paraId="210E5ED4"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This will ensure that a process compliant with Part 4 of the Privacy Act 2020 will be able to be established, and available, so that all responsible parties can consistently and promptly manage such inquiries.</w:t>
            </w:r>
          </w:p>
        </w:tc>
        <w:tc>
          <w:tcPr>
            <w:tcW w:w="900" w:type="dxa"/>
          </w:tcPr>
          <w:p w14:paraId="3F58ACA7" w14:textId="77777777" w:rsidR="00464485" w:rsidRPr="00CB3BAC" w:rsidRDefault="00464485" w:rsidP="00850023">
            <w:pPr>
              <w:spacing w:before="120"/>
              <w:rPr>
                <w:rFonts w:ascii="Arial" w:hAnsi="Arial" w:cs="Arial"/>
                <w:b/>
                <w:sz w:val="16"/>
                <w:szCs w:val="16"/>
              </w:rPr>
            </w:pPr>
            <w:r w:rsidRPr="00CB3BAC">
              <w:rPr>
                <w:rFonts w:ascii="Arial" w:hAnsi="Arial" w:cs="Arial"/>
                <w:b/>
                <w:sz w:val="16"/>
                <w:szCs w:val="16"/>
              </w:rPr>
              <w:lastRenderedPageBreak/>
              <w:t>Low</w:t>
            </w:r>
          </w:p>
        </w:tc>
      </w:tr>
      <w:tr w:rsidR="00464485" w:rsidRPr="00645DFD" w14:paraId="62E46987" w14:textId="77777777" w:rsidTr="00850023">
        <w:tc>
          <w:tcPr>
            <w:tcW w:w="547" w:type="dxa"/>
          </w:tcPr>
          <w:p w14:paraId="1F6A3124"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Rule 7</w:t>
            </w:r>
          </w:p>
        </w:tc>
        <w:tc>
          <w:tcPr>
            <w:tcW w:w="1494" w:type="dxa"/>
          </w:tcPr>
          <w:p w14:paraId="47EBFA62"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Correction of information</w:t>
            </w:r>
          </w:p>
          <w:p w14:paraId="42F1664E" w14:textId="77777777" w:rsidR="00464485" w:rsidRPr="005A60FA" w:rsidRDefault="00464485" w:rsidP="00694B1A">
            <w:pPr>
              <w:pStyle w:val="ListParagraph"/>
              <w:numPr>
                <w:ilvl w:val="0"/>
                <w:numId w:val="25"/>
              </w:numPr>
              <w:spacing w:before="120" w:after="120" w:line="240" w:lineRule="auto"/>
              <w:ind w:left="142" w:hanging="142"/>
              <w:contextualSpacing w:val="0"/>
              <w:rPr>
                <w:rFonts w:ascii="Arial" w:hAnsi="Arial" w:cs="Arial"/>
                <w:sz w:val="16"/>
                <w:szCs w:val="16"/>
              </w:rPr>
            </w:pPr>
            <w:r w:rsidRPr="005A60FA">
              <w:rPr>
                <w:rFonts w:ascii="Arial" w:hAnsi="Arial" w:cs="Arial"/>
                <w:sz w:val="16"/>
                <w:szCs w:val="16"/>
              </w:rPr>
              <w:t>They can correct it if it’s wrong</w:t>
            </w:r>
          </w:p>
        </w:tc>
        <w:tc>
          <w:tcPr>
            <w:tcW w:w="4619" w:type="dxa"/>
          </w:tcPr>
          <w:p w14:paraId="41EE9CF8"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Not every request for correction of a clinical record will result in a requested change being made. It is important however that processes are established that comply with Part 4 of the Privacy Act 2020.</w:t>
            </w:r>
          </w:p>
        </w:tc>
        <w:tc>
          <w:tcPr>
            <w:tcW w:w="6660" w:type="dxa"/>
          </w:tcPr>
          <w:p w14:paraId="7A08BFBD"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It is recommended that this be included as part of the Standard Operating Procedure for requests for access to information.</w:t>
            </w:r>
          </w:p>
        </w:tc>
        <w:tc>
          <w:tcPr>
            <w:tcW w:w="900" w:type="dxa"/>
          </w:tcPr>
          <w:p w14:paraId="3CB0BA35" w14:textId="77777777" w:rsidR="00464485" w:rsidRPr="006C11E6" w:rsidRDefault="00464485" w:rsidP="00850023">
            <w:pPr>
              <w:spacing w:before="120"/>
              <w:rPr>
                <w:rFonts w:ascii="Arial" w:hAnsi="Arial" w:cs="Arial"/>
                <w:b/>
                <w:sz w:val="16"/>
                <w:szCs w:val="20"/>
              </w:rPr>
            </w:pPr>
            <w:r>
              <w:rPr>
                <w:rFonts w:ascii="Arial" w:hAnsi="Arial" w:cs="Arial"/>
                <w:b/>
                <w:sz w:val="16"/>
              </w:rPr>
              <w:t>Low</w:t>
            </w:r>
          </w:p>
        </w:tc>
      </w:tr>
      <w:tr w:rsidR="00464485" w:rsidRPr="00645DFD" w14:paraId="7C4BF7EA" w14:textId="77777777" w:rsidTr="00850023">
        <w:tc>
          <w:tcPr>
            <w:tcW w:w="547" w:type="dxa"/>
          </w:tcPr>
          <w:p w14:paraId="6FB15DEB"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Rule 8</w:t>
            </w:r>
          </w:p>
        </w:tc>
        <w:tc>
          <w:tcPr>
            <w:tcW w:w="1494" w:type="dxa"/>
          </w:tcPr>
          <w:p w14:paraId="026D0692"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Accuracy etc. of information to be checked before use</w:t>
            </w:r>
          </w:p>
          <w:p w14:paraId="2BA1CECE" w14:textId="77777777" w:rsidR="00464485" w:rsidRPr="005A60FA" w:rsidRDefault="00464485" w:rsidP="00464485">
            <w:pPr>
              <w:pStyle w:val="ListParagraph"/>
              <w:numPr>
                <w:ilvl w:val="0"/>
                <w:numId w:val="25"/>
              </w:numPr>
              <w:spacing w:before="120" w:after="0" w:line="240" w:lineRule="auto"/>
              <w:ind w:left="143" w:hanging="143"/>
              <w:rPr>
                <w:rFonts w:ascii="Arial" w:hAnsi="Arial" w:cs="Arial"/>
                <w:sz w:val="16"/>
                <w:szCs w:val="16"/>
              </w:rPr>
            </w:pPr>
            <w:r w:rsidRPr="005A60FA">
              <w:rPr>
                <w:rFonts w:ascii="Arial" w:hAnsi="Arial" w:cs="Arial"/>
                <w:sz w:val="16"/>
                <w:szCs w:val="16"/>
              </w:rPr>
              <w:t>Make sure health information is correct before you use it</w:t>
            </w:r>
          </w:p>
        </w:tc>
        <w:tc>
          <w:tcPr>
            <w:tcW w:w="4619" w:type="dxa"/>
          </w:tcPr>
          <w:p w14:paraId="79877E6A" w14:textId="7B22A38D" w:rsidR="00464485" w:rsidRPr="005A60FA" w:rsidRDefault="00464485" w:rsidP="00850023">
            <w:pPr>
              <w:spacing w:before="120"/>
              <w:rPr>
                <w:rFonts w:ascii="Arial" w:hAnsi="Arial" w:cs="Arial"/>
                <w:sz w:val="16"/>
                <w:szCs w:val="16"/>
              </w:rPr>
            </w:pPr>
            <w:r w:rsidRPr="005A60FA">
              <w:rPr>
                <w:rFonts w:ascii="Arial" w:hAnsi="Arial" w:cs="Arial"/>
                <w:sz w:val="16"/>
                <w:szCs w:val="16"/>
              </w:rPr>
              <w:t xml:space="preserve">Initial </w:t>
            </w:r>
            <w:r>
              <w:rPr>
                <w:rFonts w:ascii="Arial" w:hAnsi="Arial" w:cs="Arial"/>
                <w:sz w:val="16"/>
                <w:szCs w:val="16"/>
              </w:rPr>
              <w:t xml:space="preserve">CCCM </w:t>
            </w:r>
            <w:r w:rsidRPr="005A60FA">
              <w:rPr>
                <w:rFonts w:ascii="Arial" w:hAnsi="Arial" w:cs="Arial"/>
                <w:sz w:val="16"/>
                <w:szCs w:val="16"/>
              </w:rPr>
              <w:t>files, with NHI details included</w:t>
            </w:r>
            <w:r>
              <w:rPr>
                <w:rFonts w:ascii="Arial" w:hAnsi="Arial" w:cs="Arial"/>
                <w:sz w:val="16"/>
                <w:szCs w:val="16"/>
              </w:rPr>
              <w:t>,</w:t>
            </w:r>
            <w:r w:rsidRPr="005A60FA">
              <w:rPr>
                <w:rFonts w:ascii="Arial" w:hAnsi="Arial" w:cs="Arial"/>
                <w:sz w:val="16"/>
                <w:szCs w:val="16"/>
              </w:rPr>
              <w:t xml:space="preserve"> </w:t>
            </w:r>
            <w:r>
              <w:rPr>
                <w:rFonts w:ascii="Arial" w:hAnsi="Arial" w:cs="Arial"/>
                <w:sz w:val="16"/>
                <w:szCs w:val="16"/>
              </w:rPr>
              <w:t xml:space="preserve">are expected to be confirmed </w:t>
            </w:r>
            <w:r w:rsidRPr="005A60FA">
              <w:rPr>
                <w:rFonts w:ascii="Arial" w:hAnsi="Arial" w:cs="Arial"/>
                <w:sz w:val="16"/>
                <w:szCs w:val="16"/>
              </w:rPr>
              <w:t xml:space="preserve">by clinicians when first </w:t>
            </w:r>
            <w:r>
              <w:rPr>
                <w:rFonts w:ascii="Arial" w:hAnsi="Arial" w:cs="Arial"/>
                <w:sz w:val="16"/>
                <w:szCs w:val="16"/>
              </w:rPr>
              <w:t>contacting the Case, as would apply to standard clinical practice</w:t>
            </w:r>
            <w:r w:rsidRPr="005A60FA">
              <w:rPr>
                <w:rFonts w:ascii="Arial" w:hAnsi="Arial" w:cs="Arial"/>
                <w:sz w:val="16"/>
                <w:szCs w:val="16"/>
              </w:rPr>
              <w:t xml:space="preserve">. This will enable up to date and accurate details to be checked directly with the </w:t>
            </w:r>
            <w:r>
              <w:rPr>
                <w:rFonts w:ascii="Arial" w:hAnsi="Arial" w:cs="Arial"/>
                <w:sz w:val="16"/>
                <w:szCs w:val="16"/>
              </w:rPr>
              <w:t xml:space="preserve">Case </w:t>
            </w:r>
            <w:r w:rsidRPr="005A60FA">
              <w:rPr>
                <w:rFonts w:ascii="Arial" w:hAnsi="Arial" w:cs="Arial"/>
                <w:sz w:val="16"/>
                <w:szCs w:val="16"/>
              </w:rPr>
              <w:t xml:space="preserve">and </w:t>
            </w:r>
            <w:r>
              <w:rPr>
                <w:rFonts w:ascii="Arial" w:hAnsi="Arial" w:cs="Arial"/>
                <w:sz w:val="16"/>
                <w:szCs w:val="16"/>
              </w:rPr>
              <w:t xml:space="preserve">updated as required </w:t>
            </w:r>
            <w:r w:rsidRPr="005A60FA">
              <w:rPr>
                <w:rFonts w:ascii="Arial" w:hAnsi="Arial" w:cs="Arial"/>
                <w:sz w:val="16"/>
                <w:szCs w:val="16"/>
              </w:rPr>
              <w:t>to make sure they are accurate.</w:t>
            </w:r>
            <w:r w:rsidR="00D46DCC">
              <w:rPr>
                <w:rFonts w:ascii="Arial" w:hAnsi="Arial" w:cs="Arial"/>
                <w:sz w:val="16"/>
                <w:szCs w:val="16"/>
              </w:rPr>
              <w:t xml:space="preserve"> Not all clinicians currently participate in CCCM so there is not final pathway oversight of the care of all COVID Cases – and it is acknowledged that there will not be a full picture of COVID care management nationally with the isolated management of some files directly by GPs without direct submission of that data to CCCM. By identifying unenrolled patients however it is likely that CCCM will be able to identify a large number of those without a direct relationship for care provision.</w:t>
            </w:r>
          </w:p>
          <w:p w14:paraId="5E09A796"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All changes are traceable to the logged in person and can be audited easily.</w:t>
            </w:r>
          </w:p>
          <w:p w14:paraId="336F01BB" w14:textId="28DD6031" w:rsidR="00464485" w:rsidRDefault="00464485" w:rsidP="00850023">
            <w:pPr>
              <w:spacing w:before="120" w:after="120"/>
              <w:rPr>
                <w:rFonts w:ascii="Arial" w:hAnsi="Arial" w:cs="Arial"/>
                <w:sz w:val="16"/>
                <w:szCs w:val="16"/>
              </w:rPr>
            </w:pPr>
            <w:r w:rsidRPr="005A60FA">
              <w:rPr>
                <w:rFonts w:ascii="Arial" w:hAnsi="Arial" w:cs="Arial"/>
                <w:sz w:val="16"/>
                <w:szCs w:val="16"/>
              </w:rPr>
              <w:t xml:space="preserve">It can be reasonably assumed that </w:t>
            </w:r>
            <w:r>
              <w:rPr>
                <w:rFonts w:ascii="Arial" w:hAnsi="Arial" w:cs="Arial"/>
                <w:sz w:val="16"/>
                <w:szCs w:val="16"/>
              </w:rPr>
              <w:t>Cases</w:t>
            </w:r>
            <w:r w:rsidRPr="005A60FA">
              <w:rPr>
                <w:rFonts w:ascii="Arial" w:hAnsi="Arial" w:cs="Arial"/>
                <w:sz w:val="16"/>
                <w:szCs w:val="16"/>
              </w:rPr>
              <w:t xml:space="preserve"> will provide details that are true and correct to the clinical team. In the event that it is not correct, (someone </w:t>
            </w:r>
            <w:r>
              <w:rPr>
                <w:rFonts w:ascii="Arial" w:hAnsi="Arial" w:cs="Arial"/>
                <w:sz w:val="16"/>
                <w:szCs w:val="16"/>
              </w:rPr>
              <w:t xml:space="preserve">does not remember to advise or hides </w:t>
            </w:r>
            <w:r w:rsidR="005D77CA">
              <w:rPr>
                <w:rFonts w:ascii="Arial" w:hAnsi="Arial" w:cs="Arial"/>
                <w:sz w:val="16"/>
                <w:szCs w:val="16"/>
              </w:rPr>
              <w:t>an</w:t>
            </w:r>
            <w:r>
              <w:rPr>
                <w:rFonts w:ascii="Arial" w:hAnsi="Arial" w:cs="Arial"/>
                <w:sz w:val="16"/>
                <w:szCs w:val="16"/>
              </w:rPr>
              <w:t xml:space="preserve"> underlying condition </w:t>
            </w:r>
            <w:r w:rsidRPr="005A60FA">
              <w:rPr>
                <w:rFonts w:ascii="Arial" w:hAnsi="Arial" w:cs="Arial"/>
                <w:sz w:val="16"/>
                <w:szCs w:val="16"/>
              </w:rPr>
              <w:t xml:space="preserve">for example) the medical </w:t>
            </w:r>
            <w:r>
              <w:rPr>
                <w:rFonts w:ascii="Arial" w:hAnsi="Arial" w:cs="Arial"/>
                <w:sz w:val="16"/>
                <w:szCs w:val="16"/>
              </w:rPr>
              <w:lastRenderedPageBreak/>
              <w:t xml:space="preserve">consultation must be </w:t>
            </w:r>
            <w:r w:rsidRPr="005A60FA">
              <w:rPr>
                <w:rFonts w:ascii="Arial" w:hAnsi="Arial" w:cs="Arial"/>
                <w:sz w:val="16"/>
                <w:szCs w:val="16"/>
              </w:rPr>
              <w:t>the method used</w:t>
            </w:r>
            <w:r>
              <w:rPr>
                <w:rFonts w:ascii="Arial" w:hAnsi="Arial" w:cs="Arial"/>
                <w:sz w:val="16"/>
                <w:szCs w:val="16"/>
              </w:rPr>
              <w:t xml:space="preserve"> </w:t>
            </w:r>
            <w:r w:rsidRPr="005A60FA">
              <w:rPr>
                <w:rFonts w:ascii="Arial" w:hAnsi="Arial" w:cs="Arial"/>
                <w:sz w:val="16"/>
                <w:szCs w:val="16"/>
              </w:rPr>
              <w:t>that w</w:t>
            </w:r>
            <w:r>
              <w:rPr>
                <w:rFonts w:ascii="Arial" w:hAnsi="Arial" w:cs="Arial"/>
                <w:sz w:val="16"/>
                <w:szCs w:val="16"/>
              </w:rPr>
              <w:t>ill</w:t>
            </w:r>
            <w:r w:rsidRPr="005A60FA">
              <w:rPr>
                <w:rFonts w:ascii="Arial" w:hAnsi="Arial" w:cs="Arial"/>
                <w:sz w:val="16"/>
                <w:szCs w:val="16"/>
              </w:rPr>
              <w:t xml:space="preserve"> identify the accuracy / inaccuracy of information provided.</w:t>
            </w:r>
          </w:p>
          <w:p w14:paraId="44A22D6A" w14:textId="60CCF67B" w:rsidR="00464485" w:rsidRPr="005A60FA" w:rsidRDefault="00370071" w:rsidP="00850023">
            <w:pPr>
              <w:spacing w:before="120" w:after="120"/>
              <w:rPr>
                <w:rFonts w:ascii="Arial" w:hAnsi="Arial" w:cs="Arial"/>
                <w:sz w:val="16"/>
                <w:szCs w:val="16"/>
              </w:rPr>
            </w:pPr>
            <w:r>
              <w:rPr>
                <w:rFonts w:ascii="Arial" w:hAnsi="Arial" w:cs="Arial"/>
                <w:sz w:val="16"/>
                <w:szCs w:val="16"/>
              </w:rPr>
              <w:t xml:space="preserve">All </w:t>
            </w:r>
            <w:r w:rsidR="00DB1F8E">
              <w:rPr>
                <w:rFonts w:ascii="Arial" w:hAnsi="Arial" w:cs="Arial"/>
                <w:sz w:val="16"/>
                <w:szCs w:val="16"/>
              </w:rPr>
              <w:t>Case</w:t>
            </w:r>
            <w:r>
              <w:rPr>
                <w:rFonts w:ascii="Arial" w:hAnsi="Arial" w:cs="Arial"/>
                <w:sz w:val="16"/>
                <w:szCs w:val="16"/>
              </w:rPr>
              <w:t>s are set to self-management (by the person) unless a clinician decides they should be moved to clinical care within CCCM.</w:t>
            </w:r>
          </w:p>
        </w:tc>
        <w:tc>
          <w:tcPr>
            <w:tcW w:w="6660" w:type="dxa"/>
          </w:tcPr>
          <w:p w14:paraId="1CB5041E" w14:textId="0910672A" w:rsidR="00464485" w:rsidRDefault="00464485" w:rsidP="00850023">
            <w:pPr>
              <w:spacing w:before="120"/>
              <w:rPr>
                <w:rFonts w:ascii="Arial" w:hAnsi="Arial" w:cs="Arial"/>
                <w:sz w:val="16"/>
                <w:szCs w:val="16"/>
              </w:rPr>
            </w:pPr>
            <w:r w:rsidRPr="005A60FA">
              <w:rPr>
                <w:rFonts w:ascii="Arial" w:hAnsi="Arial" w:cs="Arial"/>
                <w:sz w:val="16"/>
                <w:szCs w:val="16"/>
              </w:rPr>
              <w:lastRenderedPageBreak/>
              <w:t xml:space="preserve">Standard Operating Procedures </w:t>
            </w:r>
            <w:r>
              <w:rPr>
                <w:rFonts w:ascii="Arial" w:hAnsi="Arial" w:cs="Arial"/>
                <w:sz w:val="16"/>
                <w:szCs w:val="16"/>
              </w:rPr>
              <w:t xml:space="preserve">should already apply to clinicians and </w:t>
            </w:r>
            <w:r w:rsidR="003E71D5">
              <w:rPr>
                <w:rFonts w:ascii="Arial" w:hAnsi="Arial" w:cs="Arial"/>
                <w:sz w:val="16"/>
                <w:szCs w:val="16"/>
              </w:rPr>
              <w:t>CCHs</w:t>
            </w:r>
            <w:r>
              <w:rPr>
                <w:rFonts w:ascii="Arial" w:hAnsi="Arial" w:cs="Arial"/>
                <w:sz w:val="16"/>
                <w:szCs w:val="16"/>
              </w:rPr>
              <w:t xml:space="preserve"> as they have existing medical association with individuals and should apply standard professional practices to manage the accuracy of patient records.</w:t>
            </w:r>
          </w:p>
          <w:p w14:paraId="676BA6BF" w14:textId="5428348E" w:rsidR="00464485" w:rsidRDefault="00464485" w:rsidP="00850023">
            <w:pPr>
              <w:spacing w:before="120"/>
              <w:rPr>
                <w:rFonts w:ascii="Arial" w:hAnsi="Arial" w:cs="Arial"/>
                <w:sz w:val="16"/>
                <w:szCs w:val="16"/>
              </w:rPr>
            </w:pPr>
            <w:r>
              <w:rPr>
                <w:rFonts w:ascii="Arial" w:hAnsi="Arial" w:cs="Arial"/>
                <w:sz w:val="16"/>
                <w:szCs w:val="16"/>
              </w:rPr>
              <w:t xml:space="preserve">There may be challenges with multiple parties working on single patient files which are being managed within a </w:t>
            </w:r>
            <w:r w:rsidR="003E71D5">
              <w:rPr>
                <w:rFonts w:ascii="Arial" w:hAnsi="Arial" w:cs="Arial"/>
                <w:sz w:val="16"/>
                <w:szCs w:val="16"/>
              </w:rPr>
              <w:t xml:space="preserve">CCH </w:t>
            </w:r>
            <w:r>
              <w:rPr>
                <w:rFonts w:ascii="Arial" w:hAnsi="Arial" w:cs="Arial"/>
                <w:sz w:val="16"/>
                <w:szCs w:val="16"/>
              </w:rPr>
              <w:t xml:space="preserve">(potentially also including regular checks from a call centre contributing information). Part of this challenge is designed to be managed by the </w:t>
            </w:r>
            <w:r w:rsidR="00B557F1">
              <w:rPr>
                <w:rFonts w:ascii="Arial" w:hAnsi="Arial" w:cs="Arial"/>
                <w:sz w:val="16"/>
                <w:szCs w:val="16"/>
              </w:rPr>
              <w:t xml:space="preserve">CCH </w:t>
            </w:r>
            <w:r>
              <w:rPr>
                <w:rFonts w:ascii="Arial" w:hAnsi="Arial" w:cs="Arial"/>
                <w:sz w:val="16"/>
                <w:szCs w:val="16"/>
              </w:rPr>
              <w:t xml:space="preserve">Dashboard (see Appendix Four). This provides for a summary screen showing highlighted annotations of the features most relevant to each </w:t>
            </w:r>
            <w:r w:rsidR="00DB1F8E">
              <w:rPr>
                <w:rFonts w:ascii="Arial" w:hAnsi="Arial" w:cs="Arial"/>
                <w:sz w:val="16"/>
                <w:szCs w:val="16"/>
              </w:rPr>
              <w:t>Case</w:t>
            </w:r>
            <w:r>
              <w:rPr>
                <w:rFonts w:ascii="Arial" w:hAnsi="Arial" w:cs="Arial"/>
                <w:sz w:val="16"/>
                <w:szCs w:val="16"/>
              </w:rPr>
              <w:t xml:space="preserve"> in terms of COVID-19 management, and also has an option for Whiteboard notes to enable care handover. This information highlights pathway risk areas where more up-to-date information may be required (such as test overdue) which is designed to assist in retaining clinically accurate information and identify when key time frames are to be met or are overdue.</w:t>
            </w:r>
          </w:p>
          <w:p w14:paraId="27E8E1E7" w14:textId="1ED62A9F" w:rsidR="00464485" w:rsidRDefault="00464485" w:rsidP="00850023">
            <w:pPr>
              <w:spacing w:before="120"/>
              <w:rPr>
                <w:rFonts w:ascii="Arial" w:hAnsi="Arial" w:cs="Arial"/>
                <w:sz w:val="16"/>
                <w:szCs w:val="16"/>
              </w:rPr>
            </w:pPr>
            <w:r>
              <w:rPr>
                <w:rFonts w:ascii="Arial" w:hAnsi="Arial" w:cs="Arial"/>
                <w:sz w:val="16"/>
                <w:szCs w:val="16"/>
              </w:rPr>
              <w:t xml:space="preserve">Each PMS link </w:t>
            </w:r>
            <w:r w:rsidR="00BE22AB">
              <w:rPr>
                <w:rFonts w:ascii="Arial" w:hAnsi="Arial" w:cs="Arial"/>
                <w:sz w:val="16"/>
                <w:szCs w:val="16"/>
              </w:rPr>
              <w:t>via Healthlink</w:t>
            </w:r>
            <w:r w:rsidR="004E4981">
              <w:rPr>
                <w:rFonts w:ascii="Arial" w:hAnsi="Arial" w:cs="Arial"/>
                <w:sz w:val="16"/>
                <w:szCs w:val="16"/>
              </w:rPr>
              <w:t xml:space="preserve"> </w:t>
            </w:r>
            <w:r>
              <w:rPr>
                <w:rFonts w:ascii="Arial" w:hAnsi="Arial" w:cs="Arial"/>
                <w:sz w:val="16"/>
                <w:szCs w:val="16"/>
              </w:rPr>
              <w:t>to the CCCM will record updates directly into CCCM and then have a complete updated record returned to the clinician’s PMS so that all information is available in the single returned form. This is to make sure that all current information remains to hand on each occasion that the clinician needs to review that file for COVID-19 management of that Case. This should prevent earlier reporting being overlooked which might lead to inaccurate treatment decisions (for example missing underlying conditions reported, as they are buried in earlier iterations of the record).</w:t>
            </w:r>
          </w:p>
          <w:p w14:paraId="74F89A97" w14:textId="77777777" w:rsidR="00464485" w:rsidRDefault="00464485" w:rsidP="00850023">
            <w:pPr>
              <w:spacing w:before="120" w:after="120"/>
              <w:rPr>
                <w:rFonts w:ascii="Arial" w:hAnsi="Arial" w:cs="Arial"/>
                <w:sz w:val="16"/>
                <w:szCs w:val="16"/>
              </w:rPr>
            </w:pPr>
            <w:r>
              <w:rPr>
                <w:rFonts w:ascii="Arial" w:hAnsi="Arial" w:cs="Arial"/>
                <w:sz w:val="16"/>
                <w:szCs w:val="16"/>
              </w:rPr>
              <w:lastRenderedPageBreak/>
              <w:t>A</w:t>
            </w:r>
            <w:r w:rsidRPr="005A60FA">
              <w:rPr>
                <w:rFonts w:ascii="Arial" w:hAnsi="Arial" w:cs="Arial"/>
                <w:sz w:val="16"/>
                <w:szCs w:val="16"/>
              </w:rPr>
              <w:t xml:space="preserve">dditional interfaces with other </w:t>
            </w:r>
            <w:r w:rsidR="007F6514">
              <w:rPr>
                <w:rFonts w:ascii="Arial" w:hAnsi="Arial" w:cs="Arial"/>
                <w:sz w:val="16"/>
                <w:szCs w:val="16"/>
              </w:rPr>
              <w:t>clinical</w:t>
            </w:r>
            <w:r w:rsidR="007F6514" w:rsidRPr="005A60FA">
              <w:rPr>
                <w:rFonts w:ascii="Arial" w:hAnsi="Arial" w:cs="Arial"/>
                <w:sz w:val="16"/>
                <w:szCs w:val="16"/>
              </w:rPr>
              <w:t xml:space="preserve"> </w:t>
            </w:r>
            <w:r w:rsidRPr="005A60FA">
              <w:rPr>
                <w:rFonts w:ascii="Arial" w:hAnsi="Arial" w:cs="Arial"/>
                <w:sz w:val="16"/>
                <w:szCs w:val="16"/>
              </w:rPr>
              <w:t xml:space="preserve">systems are incorporated into the </w:t>
            </w:r>
            <w:r>
              <w:rPr>
                <w:rFonts w:ascii="Arial" w:hAnsi="Arial" w:cs="Arial"/>
                <w:sz w:val="16"/>
                <w:szCs w:val="16"/>
              </w:rPr>
              <w:t>CCCM (as described in Appendix One). These are either standard clinical interfaces that are in existing operation</w:t>
            </w:r>
            <w:r w:rsidRPr="005A60FA">
              <w:rPr>
                <w:rFonts w:ascii="Arial" w:hAnsi="Arial" w:cs="Arial"/>
                <w:sz w:val="16"/>
                <w:szCs w:val="16"/>
              </w:rPr>
              <w:t xml:space="preserve">, </w:t>
            </w:r>
            <w:r>
              <w:rPr>
                <w:rFonts w:ascii="Arial" w:hAnsi="Arial" w:cs="Arial"/>
                <w:sz w:val="16"/>
                <w:szCs w:val="16"/>
              </w:rPr>
              <w:t xml:space="preserve">or </w:t>
            </w:r>
            <w:r w:rsidRPr="005A60FA">
              <w:rPr>
                <w:rFonts w:ascii="Arial" w:hAnsi="Arial" w:cs="Arial"/>
                <w:sz w:val="16"/>
                <w:szCs w:val="16"/>
              </w:rPr>
              <w:t xml:space="preserve">appropriate testing </w:t>
            </w:r>
            <w:r>
              <w:rPr>
                <w:rFonts w:ascii="Arial" w:hAnsi="Arial" w:cs="Arial"/>
                <w:sz w:val="16"/>
                <w:szCs w:val="16"/>
              </w:rPr>
              <w:t xml:space="preserve">has been conducted </w:t>
            </w:r>
            <w:r w:rsidRPr="005A60FA">
              <w:rPr>
                <w:rFonts w:ascii="Arial" w:hAnsi="Arial" w:cs="Arial"/>
                <w:sz w:val="16"/>
                <w:szCs w:val="16"/>
              </w:rPr>
              <w:t>before Go Live to ensure they will work as intended and accurately link the correct information to the correct file.</w:t>
            </w:r>
          </w:p>
          <w:p w14:paraId="2C2F1FB4" w14:textId="3CD80387" w:rsidR="003D1E74" w:rsidRPr="005A60FA" w:rsidRDefault="00C366F2" w:rsidP="004F0273">
            <w:pPr>
              <w:spacing w:before="120" w:after="120"/>
              <w:rPr>
                <w:rFonts w:ascii="Arial" w:hAnsi="Arial" w:cs="Arial"/>
                <w:sz w:val="16"/>
                <w:szCs w:val="16"/>
              </w:rPr>
            </w:pPr>
            <w:r>
              <w:rPr>
                <w:rFonts w:ascii="Arial" w:hAnsi="Arial" w:cs="Arial"/>
                <w:sz w:val="16"/>
                <w:szCs w:val="16"/>
              </w:rPr>
              <w:t xml:space="preserve">The creation of a ‘provisional’ case </w:t>
            </w:r>
            <w:r w:rsidR="005D5D76">
              <w:rPr>
                <w:rFonts w:ascii="Arial" w:hAnsi="Arial" w:cs="Arial"/>
                <w:sz w:val="16"/>
                <w:szCs w:val="16"/>
              </w:rPr>
              <w:t>by a GP or within CCCM will be linked by the bbmsID added to the record at the time it is passed to NCTS for record creation, so it will be returned with that ID when it links back to CCCM, to avoid duplication of the record.</w:t>
            </w:r>
            <w:r w:rsidR="004F0273">
              <w:rPr>
                <w:rFonts w:ascii="Arial" w:hAnsi="Arial" w:cs="Arial"/>
                <w:sz w:val="16"/>
                <w:szCs w:val="16"/>
              </w:rPr>
              <w:t xml:space="preserve"> </w:t>
            </w:r>
            <w:r w:rsidR="003D1E74">
              <w:rPr>
                <w:rFonts w:ascii="Arial" w:hAnsi="Arial" w:cs="Arial"/>
                <w:sz w:val="16"/>
                <w:szCs w:val="16"/>
              </w:rPr>
              <w:t>On Case creation in NCTS, the case is sent to ESR to maintain an authoritative record of cases in Episurv</w:t>
            </w:r>
            <w:r w:rsidR="004F0273">
              <w:rPr>
                <w:rFonts w:ascii="Arial" w:hAnsi="Arial" w:cs="Arial"/>
                <w:sz w:val="16"/>
                <w:szCs w:val="16"/>
              </w:rPr>
              <w:t xml:space="preserve"> / Eclair</w:t>
            </w:r>
            <w:r w:rsidR="003D1E74">
              <w:rPr>
                <w:rFonts w:ascii="Arial" w:hAnsi="Arial" w:cs="Arial"/>
                <w:sz w:val="16"/>
                <w:szCs w:val="16"/>
              </w:rPr>
              <w:t>.</w:t>
            </w:r>
            <w:r w:rsidR="004F0273">
              <w:rPr>
                <w:rFonts w:ascii="Arial" w:hAnsi="Arial" w:cs="Arial"/>
                <w:sz w:val="16"/>
                <w:szCs w:val="16"/>
              </w:rPr>
              <w:t xml:space="preserve"> The clinical teams are currently determining how the Case will be reported as it is possible that no follow up test will be completed (it is possible it may be recorded as a ‘suspect case’</w:t>
            </w:r>
            <w:r w:rsidR="008F208E">
              <w:rPr>
                <w:rFonts w:ascii="Arial" w:hAnsi="Arial" w:cs="Arial"/>
                <w:sz w:val="16"/>
                <w:szCs w:val="16"/>
              </w:rPr>
              <w:t xml:space="preserve"> in Eclair).</w:t>
            </w:r>
          </w:p>
        </w:tc>
        <w:tc>
          <w:tcPr>
            <w:tcW w:w="900" w:type="dxa"/>
          </w:tcPr>
          <w:p w14:paraId="26E00C7E" w14:textId="77777777" w:rsidR="00464485" w:rsidRPr="00096E1C" w:rsidRDefault="00464485" w:rsidP="00850023">
            <w:pPr>
              <w:spacing w:before="120"/>
              <w:rPr>
                <w:rFonts w:ascii="Arial" w:hAnsi="Arial" w:cs="Arial"/>
                <w:b/>
                <w:sz w:val="16"/>
                <w:szCs w:val="20"/>
              </w:rPr>
            </w:pPr>
            <w:r>
              <w:rPr>
                <w:rFonts w:ascii="Arial" w:hAnsi="Arial" w:cs="Arial"/>
                <w:b/>
                <w:sz w:val="16"/>
              </w:rPr>
              <w:lastRenderedPageBreak/>
              <w:t>Low</w:t>
            </w:r>
          </w:p>
        </w:tc>
      </w:tr>
      <w:tr w:rsidR="00464485" w:rsidRPr="00E46B71" w14:paraId="05ABC351" w14:textId="77777777" w:rsidTr="00850023">
        <w:trPr>
          <w:trHeight w:val="862"/>
        </w:trPr>
        <w:tc>
          <w:tcPr>
            <w:tcW w:w="547" w:type="dxa"/>
          </w:tcPr>
          <w:p w14:paraId="0972CA6A"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Rule 9</w:t>
            </w:r>
          </w:p>
        </w:tc>
        <w:tc>
          <w:tcPr>
            <w:tcW w:w="1494" w:type="dxa"/>
          </w:tcPr>
          <w:p w14:paraId="13CC0879"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Retention of information</w:t>
            </w:r>
          </w:p>
          <w:p w14:paraId="156DB3C5" w14:textId="77777777" w:rsidR="00464485" w:rsidRPr="005A60FA" w:rsidRDefault="00464485" w:rsidP="00464485">
            <w:pPr>
              <w:pStyle w:val="ListParagraph"/>
              <w:numPr>
                <w:ilvl w:val="0"/>
                <w:numId w:val="25"/>
              </w:numPr>
              <w:spacing w:before="120" w:after="0" w:line="240" w:lineRule="auto"/>
              <w:ind w:left="143" w:hanging="143"/>
              <w:rPr>
                <w:rFonts w:ascii="Arial" w:hAnsi="Arial" w:cs="Arial"/>
                <w:sz w:val="16"/>
                <w:szCs w:val="16"/>
              </w:rPr>
            </w:pPr>
            <w:r w:rsidRPr="005A60FA">
              <w:rPr>
                <w:rFonts w:ascii="Arial" w:hAnsi="Arial" w:cs="Arial"/>
                <w:sz w:val="16"/>
                <w:szCs w:val="16"/>
              </w:rPr>
              <w:t>Get rid of it when you’re done with it</w:t>
            </w:r>
          </w:p>
        </w:tc>
        <w:tc>
          <w:tcPr>
            <w:tcW w:w="4619" w:type="dxa"/>
          </w:tcPr>
          <w:p w14:paraId="2C964DAE" w14:textId="23849A59" w:rsidR="00464485" w:rsidRPr="005A60FA" w:rsidRDefault="00464485" w:rsidP="00850023">
            <w:pPr>
              <w:spacing w:before="120"/>
              <w:rPr>
                <w:rFonts w:ascii="Arial" w:hAnsi="Arial" w:cs="Arial"/>
                <w:sz w:val="16"/>
                <w:szCs w:val="16"/>
              </w:rPr>
            </w:pPr>
            <w:r w:rsidRPr="005A60FA">
              <w:rPr>
                <w:rFonts w:ascii="Arial" w:hAnsi="Arial" w:cs="Arial"/>
                <w:sz w:val="16"/>
                <w:szCs w:val="16"/>
              </w:rPr>
              <w:t xml:space="preserve">As the </w:t>
            </w:r>
            <w:r>
              <w:rPr>
                <w:rFonts w:ascii="Arial" w:hAnsi="Arial" w:cs="Arial"/>
                <w:sz w:val="16"/>
                <w:szCs w:val="16"/>
              </w:rPr>
              <w:t xml:space="preserve">records relate to the clinical care for Cases during a COVID-19 episode they will be available for view within CCCM for </w:t>
            </w:r>
            <w:r w:rsidRPr="005A60FA">
              <w:rPr>
                <w:rFonts w:ascii="Arial" w:hAnsi="Arial" w:cs="Arial"/>
                <w:sz w:val="16"/>
                <w:szCs w:val="16"/>
              </w:rPr>
              <w:t>a short time (</w:t>
            </w:r>
            <w:r w:rsidR="00370071">
              <w:rPr>
                <w:rFonts w:ascii="Arial" w:hAnsi="Arial" w:cs="Arial"/>
                <w:sz w:val="16"/>
                <w:szCs w:val="16"/>
              </w:rPr>
              <w:t xml:space="preserve">for </w:t>
            </w:r>
            <w:r w:rsidR="00BA0F30">
              <w:rPr>
                <w:rFonts w:ascii="Arial" w:hAnsi="Arial" w:cs="Arial"/>
                <w:sz w:val="16"/>
                <w:szCs w:val="16"/>
              </w:rPr>
              <w:t>2</w:t>
            </w:r>
            <w:r w:rsidR="00F87398">
              <w:rPr>
                <w:rFonts w:ascii="Arial" w:hAnsi="Arial" w:cs="Arial"/>
                <w:sz w:val="16"/>
                <w:szCs w:val="16"/>
              </w:rPr>
              <w:t>8</w:t>
            </w:r>
            <w:r w:rsidR="00BA0F30">
              <w:rPr>
                <w:rFonts w:ascii="Arial" w:hAnsi="Arial" w:cs="Arial"/>
                <w:sz w:val="16"/>
                <w:szCs w:val="16"/>
              </w:rPr>
              <w:t xml:space="preserve"> days after symptom onset).</w:t>
            </w:r>
            <w:r>
              <w:rPr>
                <w:rFonts w:ascii="Arial" w:hAnsi="Arial" w:cs="Arial"/>
                <w:sz w:val="16"/>
                <w:szCs w:val="16"/>
              </w:rPr>
              <w:t xml:space="preserve"> The </w:t>
            </w:r>
            <w:r w:rsidRPr="005A60FA">
              <w:rPr>
                <w:rFonts w:ascii="Arial" w:hAnsi="Arial" w:cs="Arial"/>
                <w:sz w:val="16"/>
                <w:szCs w:val="16"/>
              </w:rPr>
              <w:t xml:space="preserve">health records created are not likely to be reactivated within the </w:t>
            </w:r>
            <w:r>
              <w:rPr>
                <w:rFonts w:ascii="Arial" w:hAnsi="Arial" w:cs="Arial"/>
                <w:sz w:val="16"/>
                <w:szCs w:val="16"/>
              </w:rPr>
              <w:t>CCCM</w:t>
            </w:r>
            <w:r w:rsidRPr="005A60FA">
              <w:rPr>
                <w:rFonts w:ascii="Arial" w:hAnsi="Arial" w:cs="Arial"/>
                <w:sz w:val="16"/>
                <w:szCs w:val="16"/>
              </w:rPr>
              <w:t xml:space="preserve"> context (unless the </w:t>
            </w:r>
            <w:r>
              <w:rPr>
                <w:rFonts w:ascii="Arial" w:hAnsi="Arial" w:cs="Arial"/>
                <w:sz w:val="16"/>
                <w:szCs w:val="16"/>
              </w:rPr>
              <w:t>Case tests positive for COVID-19 again at a later date</w:t>
            </w:r>
            <w:r w:rsidR="00BA0F30">
              <w:rPr>
                <w:rFonts w:ascii="Arial" w:hAnsi="Arial" w:cs="Arial"/>
                <w:sz w:val="16"/>
                <w:szCs w:val="16"/>
              </w:rPr>
              <w:t xml:space="preserve"> or the clinician needs to re-open a care record</w:t>
            </w:r>
            <w:r w:rsidRPr="005A60FA">
              <w:rPr>
                <w:rFonts w:ascii="Arial" w:hAnsi="Arial" w:cs="Arial"/>
                <w:sz w:val="16"/>
                <w:szCs w:val="16"/>
              </w:rPr>
              <w:t>). The records are however health records and must be maintained in accordance with legal requirements.</w:t>
            </w:r>
          </w:p>
          <w:p w14:paraId="1D2EE022"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Any ‘health record’ details will be stored in accordance with the Health (Retention of Information Retention) Regulations 1996.</w:t>
            </w:r>
            <w:r w:rsidRPr="005A60FA">
              <w:rPr>
                <w:rStyle w:val="FootnoteReference"/>
                <w:rFonts w:ascii="Arial" w:hAnsi="Arial" w:cs="Arial"/>
                <w:sz w:val="16"/>
                <w:szCs w:val="16"/>
              </w:rPr>
              <w:footnoteReference w:id="18"/>
            </w:r>
          </w:p>
          <w:p w14:paraId="2A593C9D" w14:textId="3E24F8DE" w:rsidR="00464485" w:rsidRPr="005A60FA" w:rsidRDefault="00464485" w:rsidP="00850023">
            <w:pPr>
              <w:spacing w:before="120" w:after="120"/>
              <w:rPr>
                <w:rFonts w:ascii="Arial" w:hAnsi="Arial" w:cs="Arial"/>
                <w:sz w:val="16"/>
                <w:szCs w:val="16"/>
              </w:rPr>
            </w:pPr>
            <w:bookmarkStart w:id="32" w:name="_Hlk66344151"/>
            <w:r w:rsidRPr="005A60FA">
              <w:rPr>
                <w:rFonts w:ascii="Arial" w:hAnsi="Arial" w:cs="Arial"/>
                <w:sz w:val="16"/>
                <w:szCs w:val="16"/>
              </w:rPr>
              <w:t xml:space="preserve">Discharged </w:t>
            </w:r>
            <w:r>
              <w:rPr>
                <w:rFonts w:ascii="Arial" w:hAnsi="Arial" w:cs="Arial"/>
                <w:sz w:val="16"/>
                <w:szCs w:val="16"/>
              </w:rPr>
              <w:t xml:space="preserve">Cases </w:t>
            </w:r>
            <w:r w:rsidRPr="005A60FA">
              <w:rPr>
                <w:rFonts w:ascii="Arial" w:hAnsi="Arial" w:cs="Arial"/>
                <w:sz w:val="16"/>
                <w:szCs w:val="16"/>
              </w:rPr>
              <w:t xml:space="preserve">show in a separate dashboard with access limited to </w:t>
            </w:r>
            <w:r w:rsidR="00B557F1">
              <w:rPr>
                <w:rFonts w:ascii="Arial" w:hAnsi="Arial" w:cs="Arial"/>
                <w:sz w:val="16"/>
                <w:szCs w:val="16"/>
              </w:rPr>
              <w:t xml:space="preserve">CCH </w:t>
            </w:r>
            <w:r w:rsidRPr="005A60FA">
              <w:rPr>
                <w:rFonts w:ascii="Arial" w:hAnsi="Arial" w:cs="Arial"/>
                <w:sz w:val="16"/>
                <w:szCs w:val="16"/>
              </w:rPr>
              <w:t xml:space="preserve">nurse managers and doctors to review details after discharge when requested by the past </w:t>
            </w:r>
            <w:r>
              <w:rPr>
                <w:rFonts w:ascii="Arial" w:hAnsi="Arial" w:cs="Arial"/>
                <w:sz w:val="16"/>
                <w:szCs w:val="16"/>
              </w:rPr>
              <w:t>Case</w:t>
            </w:r>
            <w:r w:rsidRPr="005A60FA">
              <w:rPr>
                <w:rFonts w:ascii="Arial" w:hAnsi="Arial" w:cs="Arial"/>
                <w:sz w:val="16"/>
                <w:szCs w:val="16"/>
              </w:rPr>
              <w:t xml:space="preserve">. Access restrictions to the dashboard is as per </w:t>
            </w:r>
            <w:r>
              <w:rPr>
                <w:rFonts w:ascii="Arial" w:hAnsi="Arial" w:cs="Arial"/>
                <w:sz w:val="16"/>
                <w:szCs w:val="16"/>
              </w:rPr>
              <w:t xml:space="preserve">the Matrix in </w:t>
            </w:r>
            <w:r w:rsidRPr="005A60FA">
              <w:rPr>
                <w:rFonts w:ascii="Arial" w:hAnsi="Arial" w:cs="Arial"/>
                <w:sz w:val="16"/>
                <w:szCs w:val="16"/>
              </w:rPr>
              <w:t xml:space="preserve">Appendix </w:t>
            </w:r>
            <w:r>
              <w:rPr>
                <w:rFonts w:ascii="Arial" w:hAnsi="Arial" w:cs="Arial"/>
                <w:sz w:val="16"/>
                <w:szCs w:val="16"/>
              </w:rPr>
              <w:t>Five</w:t>
            </w:r>
            <w:r w:rsidRPr="005A60FA">
              <w:rPr>
                <w:rFonts w:ascii="Arial" w:hAnsi="Arial" w:cs="Arial"/>
                <w:sz w:val="16"/>
                <w:szCs w:val="16"/>
              </w:rPr>
              <w:t>.</w:t>
            </w:r>
            <w:bookmarkEnd w:id="32"/>
          </w:p>
        </w:tc>
        <w:tc>
          <w:tcPr>
            <w:tcW w:w="6660" w:type="dxa"/>
          </w:tcPr>
          <w:p w14:paraId="3C7718B8" w14:textId="77777777" w:rsidR="00464485" w:rsidRPr="005A60FA" w:rsidRDefault="00464485" w:rsidP="00850023">
            <w:pPr>
              <w:spacing w:before="120"/>
              <w:rPr>
                <w:rFonts w:ascii="Arial" w:hAnsi="Arial" w:cs="Arial"/>
                <w:sz w:val="16"/>
                <w:szCs w:val="16"/>
              </w:rPr>
            </w:pPr>
            <w:r>
              <w:rPr>
                <w:rFonts w:ascii="Arial" w:hAnsi="Arial" w:cs="Arial"/>
                <w:sz w:val="16"/>
                <w:szCs w:val="16"/>
              </w:rPr>
              <w:t xml:space="preserve">A </w:t>
            </w:r>
            <w:r w:rsidRPr="005A60FA">
              <w:rPr>
                <w:rFonts w:ascii="Arial" w:hAnsi="Arial" w:cs="Arial"/>
                <w:sz w:val="16"/>
                <w:szCs w:val="16"/>
              </w:rPr>
              <w:t xml:space="preserve">Retention of Information Policy </w:t>
            </w:r>
            <w:r>
              <w:rPr>
                <w:rFonts w:ascii="Arial" w:hAnsi="Arial" w:cs="Arial"/>
                <w:sz w:val="16"/>
                <w:szCs w:val="16"/>
              </w:rPr>
              <w:t xml:space="preserve">will be finalised </w:t>
            </w:r>
            <w:r w:rsidRPr="005A60FA">
              <w:rPr>
                <w:rFonts w:ascii="Arial" w:hAnsi="Arial" w:cs="Arial"/>
                <w:sz w:val="16"/>
                <w:szCs w:val="16"/>
              </w:rPr>
              <w:t xml:space="preserve">for the </w:t>
            </w:r>
            <w:r>
              <w:rPr>
                <w:rFonts w:ascii="Arial" w:hAnsi="Arial" w:cs="Arial"/>
                <w:sz w:val="16"/>
                <w:szCs w:val="16"/>
              </w:rPr>
              <w:t>CCCM</w:t>
            </w:r>
            <w:r w:rsidRPr="005A60FA">
              <w:rPr>
                <w:rFonts w:ascii="Arial" w:hAnsi="Arial" w:cs="Arial"/>
                <w:sz w:val="16"/>
                <w:szCs w:val="16"/>
              </w:rPr>
              <w:t xml:space="preserve">. This is to reflect the need to retain health records for a minimum of 10 years, and the two-year requirement for all audit logs of access to the </w:t>
            </w:r>
            <w:r>
              <w:rPr>
                <w:rFonts w:ascii="Arial" w:hAnsi="Arial" w:cs="Arial"/>
                <w:sz w:val="16"/>
                <w:szCs w:val="16"/>
              </w:rPr>
              <w:t>CCCM</w:t>
            </w:r>
            <w:r w:rsidRPr="005A60FA">
              <w:rPr>
                <w:rFonts w:ascii="Arial" w:hAnsi="Arial" w:cs="Arial"/>
                <w:sz w:val="16"/>
                <w:szCs w:val="16"/>
              </w:rPr>
              <w:t>.</w:t>
            </w:r>
          </w:p>
          <w:p w14:paraId="3FFC21D6" w14:textId="6E3DF8FE" w:rsidR="00464485" w:rsidRPr="005A60FA" w:rsidRDefault="00464485" w:rsidP="00850023">
            <w:pPr>
              <w:spacing w:before="120"/>
              <w:rPr>
                <w:rFonts w:ascii="Arial" w:hAnsi="Arial" w:cs="Arial"/>
                <w:sz w:val="16"/>
                <w:szCs w:val="16"/>
              </w:rPr>
            </w:pPr>
            <w:r w:rsidRPr="005A60FA">
              <w:rPr>
                <w:rFonts w:ascii="Arial" w:hAnsi="Arial" w:cs="Arial"/>
                <w:sz w:val="16"/>
                <w:szCs w:val="16"/>
              </w:rPr>
              <w:t xml:space="preserve">The Ministry has ensured that its contract with the vendor will enable the </w:t>
            </w:r>
            <w:r>
              <w:rPr>
                <w:rFonts w:ascii="Arial" w:hAnsi="Arial" w:cs="Arial"/>
                <w:sz w:val="16"/>
                <w:szCs w:val="16"/>
              </w:rPr>
              <w:t>Case</w:t>
            </w:r>
            <w:r w:rsidRPr="005A60FA">
              <w:rPr>
                <w:rFonts w:ascii="Arial" w:hAnsi="Arial" w:cs="Arial"/>
                <w:sz w:val="16"/>
                <w:szCs w:val="16"/>
              </w:rPr>
              <w:t xml:space="preserve"> records to either be held by this vendor or capable of being securely transferred to another </w:t>
            </w:r>
            <w:r w:rsidR="005F74C4">
              <w:rPr>
                <w:rFonts w:ascii="Arial" w:hAnsi="Arial" w:cs="Arial"/>
                <w:sz w:val="16"/>
                <w:szCs w:val="16"/>
              </w:rPr>
              <w:t xml:space="preserve">secure </w:t>
            </w:r>
            <w:r w:rsidRPr="005A60FA">
              <w:rPr>
                <w:rFonts w:ascii="Arial" w:hAnsi="Arial" w:cs="Arial"/>
                <w:sz w:val="16"/>
                <w:szCs w:val="16"/>
              </w:rPr>
              <w:t>record repository so that the 10 year retention time frame can be met</w:t>
            </w:r>
            <w:r w:rsidR="005F74C4">
              <w:rPr>
                <w:rFonts w:ascii="Arial" w:hAnsi="Arial" w:cs="Arial"/>
                <w:sz w:val="16"/>
                <w:szCs w:val="16"/>
              </w:rPr>
              <w:t xml:space="preserve"> (the Ministry will manage this as part of its post-pandemic governance)</w:t>
            </w:r>
            <w:r w:rsidRPr="005A60FA">
              <w:rPr>
                <w:rFonts w:ascii="Arial" w:hAnsi="Arial" w:cs="Arial"/>
                <w:sz w:val="16"/>
                <w:szCs w:val="16"/>
              </w:rPr>
              <w:t>.</w:t>
            </w:r>
          </w:p>
          <w:p w14:paraId="46AAE429" w14:textId="41D7FE4F" w:rsidR="00464485" w:rsidRPr="005A60FA" w:rsidRDefault="00464485" w:rsidP="00850023">
            <w:pPr>
              <w:spacing w:before="120"/>
              <w:rPr>
                <w:rFonts w:ascii="Arial" w:hAnsi="Arial" w:cs="Arial"/>
                <w:sz w:val="16"/>
                <w:szCs w:val="16"/>
              </w:rPr>
            </w:pPr>
            <w:r w:rsidRPr="005A60FA">
              <w:rPr>
                <w:rFonts w:ascii="Arial" w:hAnsi="Arial" w:cs="Arial"/>
                <w:sz w:val="16"/>
                <w:szCs w:val="16"/>
              </w:rPr>
              <w:t xml:space="preserve">The accessing of records of a </w:t>
            </w:r>
            <w:r>
              <w:rPr>
                <w:rFonts w:ascii="Arial" w:hAnsi="Arial" w:cs="Arial"/>
                <w:sz w:val="16"/>
                <w:szCs w:val="16"/>
              </w:rPr>
              <w:t>Case</w:t>
            </w:r>
            <w:r w:rsidRPr="005A60FA">
              <w:rPr>
                <w:rFonts w:ascii="Arial" w:hAnsi="Arial" w:cs="Arial"/>
                <w:sz w:val="16"/>
                <w:szCs w:val="16"/>
              </w:rPr>
              <w:t xml:space="preserve"> no longer under management in the </w:t>
            </w:r>
            <w:r>
              <w:rPr>
                <w:rFonts w:ascii="Arial" w:hAnsi="Arial" w:cs="Arial"/>
                <w:sz w:val="16"/>
                <w:szCs w:val="16"/>
              </w:rPr>
              <w:t>CCCM</w:t>
            </w:r>
            <w:r w:rsidRPr="005A60FA">
              <w:rPr>
                <w:rFonts w:ascii="Arial" w:hAnsi="Arial" w:cs="Arial"/>
                <w:sz w:val="16"/>
                <w:szCs w:val="16"/>
              </w:rPr>
              <w:t xml:space="preserve"> system is one of the key scenarios that will be covered by the proactive monitoring of log files for inappropriate activity given to limited occasions when that would be required.</w:t>
            </w:r>
          </w:p>
        </w:tc>
        <w:tc>
          <w:tcPr>
            <w:tcW w:w="900" w:type="dxa"/>
          </w:tcPr>
          <w:p w14:paraId="24FFD56F" w14:textId="77777777" w:rsidR="00464485" w:rsidRPr="00E46B71" w:rsidRDefault="00464485" w:rsidP="00850023">
            <w:pPr>
              <w:spacing w:before="120"/>
              <w:rPr>
                <w:rFonts w:ascii="Arial" w:hAnsi="Arial" w:cs="Arial"/>
                <w:b/>
                <w:sz w:val="16"/>
                <w:szCs w:val="16"/>
              </w:rPr>
            </w:pPr>
            <w:r w:rsidRPr="00E46B71">
              <w:rPr>
                <w:rFonts w:ascii="Arial" w:hAnsi="Arial" w:cs="Arial"/>
                <w:b/>
                <w:sz w:val="16"/>
                <w:szCs w:val="16"/>
              </w:rPr>
              <w:t>Low</w:t>
            </w:r>
          </w:p>
        </w:tc>
      </w:tr>
      <w:tr w:rsidR="00464485" w:rsidRPr="00645DFD" w14:paraId="5B774F55" w14:textId="77777777" w:rsidTr="00850023">
        <w:tc>
          <w:tcPr>
            <w:tcW w:w="547" w:type="dxa"/>
          </w:tcPr>
          <w:p w14:paraId="2970B28C"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Rule 10</w:t>
            </w:r>
          </w:p>
        </w:tc>
        <w:tc>
          <w:tcPr>
            <w:tcW w:w="1494" w:type="dxa"/>
          </w:tcPr>
          <w:p w14:paraId="637E8092"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Limits on use of information</w:t>
            </w:r>
          </w:p>
          <w:p w14:paraId="07174778" w14:textId="77777777" w:rsidR="00464485" w:rsidRPr="005A60FA" w:rsidRDefault="00464485" w:rsidP="00464485">
            <w:pPr>
              <w:pStyle w:val="ListParagraph"/>
              <w:numPr>
                <w:ilvl w:val="0"/>
                <w:numId w:val="25"/>
              </w:numPr>
              <w:spacing w:before="120" w:after="0" w:line="240" w:lineRule="auto"/>
              <w:ind w:left="143" w:hanging="143"/>
              <w:rPr>
                <w:rFonts w:ascii="Arial" w:hAnsi="Arial" w:cs="Arial"/>
                <w:sz w:val="16"/>
                <w:szCs w:val="16"/>
              </w:rPr>
            </w:pPr>
            <w:r w:rsidRPr="005A60FA">
              <w:rPr>
                <w:rFonts w:ascii="Arial" w:hAnsi="Arial" w:cs="Arial"/>
                <w:sz w:val="16"/>
                <w:szCs w:val="16"/>
              </w:rPr>
              <w:t>Use it for the purpose you got it</w:t>
            </w:r>
          </w:p>
        </w:tc>
        <w:tc>
          <w:tcPr>
            <w:tcW w:w="4619" w:type="dxa"/>
          </w:tcPr>
          <w:p w14:paraId="231D85AF" w14:textId="77777777" w:rsidR="00464485" w:rsidRPr="005A60FA" w:rsidRDefault="00464485" w:rsidP="00850023">
            <w:pPr>
              <w:pBdr>
                <w:top w:val="nil"/>
                <w:left w:val="nil"/>
                <w:bottom w:val="nil"/>
                <w:right w:val="nil"/>
                <w:between w:val="nil"/>
              </w:pBdr>
              <w:spacing w:before="120"/>
              <w:rPr>
                <w:rFonts w:ascii="Arial" w:hAnsi="Arial" w:cs="Arial"/>
                <w:sz w:val="16"/>
                <w:szCs w:val="16"/>
              </w:rPr>
            </w:pPr>
            <w:r w:rsidRPr="005A60FA">
              <w:rPr>
                <w:rFonts w:ascii="Arial" w:hAnsi="Arial" w:cs="Arial"/>
                <w:sz w:val="16"/>
                <w:szCs w:val="16"/>
              </w:rPr>
              <w:t xml:space="preserve">The intended purposes for use of the BCMS are related to the use for which the information is obtained: to manage the health requirements within </w:t>
            </w:r>
            <w:r>
              <w:rPr>
                <w:rFonts w:ascii="Arial" w:hAnsi="Arial" w:cs="Arial"/>
                <w:sz w:val="16"/>
                <w:szCs w:val="16"/>
              </w:rPr>
              <w:t>CCCM of Cases and others in their bubble during the relevant COVID-19 episode.</w:t>
            </w:r>
          </w:p>
          <w:p w14:paraId="3E9E622A" w14:textId="77777777" w:rsidR="00464485" w:rsidRDefault="00464485" w:rsidP="00850023">
            <w:pPr>
              <w:pBdr>
                <w:top w:val="nil"/>
                <w:left w:val="nil"/>
                <w:bottom w:val="nil"/>
                <w:right w:val="nil"/>
                <w:between w:val="nil"/>
              </w:pBdr>
              <w:spacing w:before="120"/>
              <w:rPr>
                <w:rFonts w:ascii="Arial" w:hAnsi="Arial" w:cs="Arial"/>
                <w:sz w:val="16"/>
                <w:szCs w:val="16"/>
              </w:rPr>
            </w:pPr>
            <w:r>
              <w:rPr>
                <w:rFonts w:ascii="Arial" w:hAnsi="Arial" w:cs="Arial"/>
                <w:sz w:val="16"/>
                <w:szCs w:val="16"/>
              </w:rPr>
              <w:lastRenderedPageBreak/>
              <w:t>Any other uses must be identified, reviewed from a privacy and security perspective and incorporated into the Privacy Statement prior to implementation.</w:t>
            </w:r>
          </w:p>
          <w:p w14:paraId="5D28CC0F" w14:textId="475B6E4F" w:rsidR="00464485" w:rsidRPr="005A60FA" w:rsidRDefault="00464485" w:rsidP="00850023">
            <w:pPr>
              <w:pBdr>
                <w:top w:val="nil"/>
                <w:left w:val="nil"/>
                <w:bottom w:val="nil"/>
                <w:right w:val="nil"/>
                <w:between w:val="nil"/>
              </w:pBdr>
              <w:spacing w:before="120"/>
              <w:rPr>
                <w:rFonts w:ascii="Arial" w:hAnsi="Arial" w:cs="Arial"/>
                <w:sz w:val="16"/>
                <w:szCs w:val="16"/>
              </w:rPr>
            </w:pPr>
            <w:r>
              <w:rPr>
                <w:rFonts w:ascii="Arial" w:hAnsi="Arial" w:cs="Arial"/>
                <w:sz w:val="16"/>
                <w:szCs w:val="16"/>
              </w:rPr>
              <w:t>The CCCM has the potential to be a rich and informative database that may have significant value both for management of resources to meet current and anticipated needs, but also to identify and review findings for management of the current and future pandemics. There are options, includ</w:t>
            </w:r>
            <w:r w:rsidR="00694B1A">
              <w:rPr>
                <w:rFonts w:ascii="Arial" w:hAnsi="Arial" w:cs="Arial"/>
                <w:sz w:val="16"/>
                <w:szCs w:val="16"/>
              </w:rPr>
              <w:t>ing</w:t>
            </w:r>
            <w:r>
              <w:rPr>
                <w:rFonts w:ascii="Arial" w:hAnsi="Arial" w:cs="Arial"/>
                <w:sz w:val="16"/>
                <w:szCs w:val="16"/>
              </w:rPr>
              <w:t xml:space="preserve"> de-identification of information, and the statistical and research exceptions under Rule 10(1)(e) that should be signalled in the Privacy Statement if it is intended that they be pursued in the interests of transparency.</w:t>
            </w:r>
          </w:p>
        </w:tc>
        <w:tc>
          <w:tcPr>
            <w:tcW w:w="6660" w:type="dxa"/>
          </w:tcPr>
          <w:p w14:paraId="01293D62" w14:textId="6D709FE7" w:rsidR="00464485" w:rsidRPr="005A60FA" w:rsidRDefault="00464485" w:rsidP="00850023">
            <w:pPr>
              <w:pBdr>
                <w:top w:val="nil"/>
                <w:left w:val="nil"/>
                <w:bottom w:val="nil"/>
                <w:right w:val="nil"/>
                <w:between w:val="nil"/>
              </w:pBdr>
              <w:spacing w:before="120"/>
              <w:rPr>
                <w:rFonts w:ascii="Arial" w:hAnsi="Arial" w:cs="Arial"/>
                <w:sz w:val="16"/>
                <w:szCs w:val="16"/>
              </w:rPr>
            </w:pPr>
            <w:r w:rsidRPr="005A60FA">
              <w:rPr>
                <w:rFonts w:ascii="Arial" w:hAnsi="Arial" w:cs="Arial"/>
                <w:sz w:val="16"/>
                <w:szCs w:val="16"/>
              </w:rPr>
              <w:lastRenderedPageBreak/>
              <w:t>Role based access controls: These have been designed to limit the user roles who can access information – this will contribute to control on use of the information. For example, non-clinical staff should not be able to access clinical information where their role does not require it.</w:t>
            </w:r>
            <w:r w:rsidR="000A7DFD">
              <w:rPr>
                <w:rFonts w:ascii="Arial" w:hAnsi="Arial" w:cs="Arial"/>
                <w:sz w:val="16"/>
                <w:szCs w:val="16"/>
              </w:rPr>
              <w:t xml:space="preserve"> Those without access credentials will not be able to access the information at all.</w:t>
            </w:r>
          </w:p>
          <w:p w14:paraId="26249B97" w14:textId="77777777" w:rsidR="00464485" w:rsidRDefault="00464485" w:rsidP="00850023">
            <w:pPr>
              <w:pBdr>
                <w:top w:val="nil"/>
                <w:left w:val="nil"/>
                <w:bottom w:val="nil"/>
                <w:right w:val="nil"/>
                <w:between w:val="nil"/>
              </w:pBdr>
              <w:spacing w:before="120" w:after="120"/>
              <w:rPr>
                <w:rFonts w:ascii="Arial" w:hAnsi="Arial" w:cs="Arial"/>
                <w:sz w:val="16"/>
                <w:szCs w:val="16"/>
              </w:rPr>
            </w:pPr>
            <w:r w:rsidRPr="005A60FA">
              <w:rPr>
                <w:rFonts w:ascii="Arial" w:hAnsi="Arial" w:cs="Arial"/>
                <w:sz w:val="16"/>
                <w:szCs w:val="16"/>
              </w:rPr>
              <w:lastRenderedPageBreak/>
              <w:t xml:space="preserve">Data Governance: The </w:t>
            </w:r>
            <w:r>
              <w:rPr>
                <w:rFonts w:ascii="Arial" w:hAnsi="Arial" w:cs="Arial"/>
                <w:sz w:val="16"/>
                <w:szCs w:val="16"/>
              </w:rPr>
              <w:t>g</w:t>
            </w:r>
            <w:r w:rsidRPr="005A60FA">
              <w:rPr>
                <w:rFonts w:ascii="Arial" w:hAnsi="Arial" w:cs="Arial"/>
                <w:sz w:val="16"/>
                <w:szCs w:val="16"/>
              </w:rPr>
              <w:t xml:space="preserve">overnance </w:t>
            </w:r>
            <w:r>
              <w:rPr>
                <w:rFonts w:ascii="Arial" w:hAnsi="Arial" w:cs="Arial"/>
                <w:sz w:val="16"/>
                <w:szCs w:val="16"/>
              </w:rPr>
              <w:t>roles</w:t>
            </w:r>
            <w:r w:rsidRPr="005A60FA">
              <w:rPr>
                <w:rFonts w:ascii="Arial" w:hAnsi="Arial" w:cs="Arial"/>
                <w:sz w:val="16"/>
                <w:szCs w:val="16"/>
              </w:rPr>
              <w:t xml:space="preserve"> with oversight of the </w:t>
            </w:r>
            <w:r>
              <w:rPr>
                <w:rFonts w:ascii="Arial" w:hAnsi="Arial" w:cs="Arial"/>
                <w:sz w:val="16"/>
                <w:szCs w:val="16"/>
              </w:rPr>
              <w:t>CCCM</w:t>
            </w:r>
            <w:r w:rsidRPr="005A60FA">
              <w:rPr>
                <w:rFonts w:ascii="Arial" w:hAnsi="Arial" w:cs="Arial"/>
                <w:sz w:val="16"/>
                <w:szCs w:val="16"/>
              </w:rPr>
              <w:t xml:space="preserve"> will need to provide oversight of the use of the data, </w:t>
            </w:r>
            <w:r>
              <w:rPr>
                <w:rFonts w:ascii="Arial" w:hAnsi="Arial" w:cs="Arial"/>
                <w:sz w:val="16"/>
                <w:szCs w:val="16"/>
              </w:rPr>
              <w:t xml:space="preserve">and the future use of CCCM itself, </w:t>
            </w:r>
            <w:r w:rsidRPr="005A60FA">
              <w:rPr>
                <w:rFonts w:ascii="Arial" w:hAnsi="Arial" w:cs="Arial"/>
                <w:sz w:val="16"/>
                <w:szCs w:val="16"/>
              </w:rPr>
              <w:t>to ensure guidance against function creep remains in place.</w:t>
            </w:r>
          </w:p>
          <w:p w14:paraId="6571B22B" w14:textId="11E6E9B0" w:rsidR="00464485" w:rsidRDefault="00464485" w:rsidP="00850023">
            <w:pPr>
              <w:pBdr>
                <w:top w:val="nil"/>
                <w:left w:val="nil"/>
                <w:bottom w:val="nil"/>
                <w:right w:val="nil"/>
                <w:between w:val="nil"/>
              </w:pBdr>
              <w:spacing w:before="120" w:after="120"/>
              <w:rPr>
                <w:rFonts w:ascii="Arial" w:hAnsi="Arial" w:cs="Arial"/>
                <w:sz w:val="16"/>
                <w:szCs w:val="16"/>
              </w:rPr>
            </w:pPr>
            <w:r w:rsidRPr="005A60FA">
              <w:rPr>
                <w:rFonts w:ascii="Arial" w:hAnsi="Arial" w:cs="Arial"/>
                <w:sz w:val="16"/>
                <w:szCs w:val="16"/>
              </w:rPr>
              <w:t>This will include not only future uses of information, but also role-based access controls – which could potentially increase access and thereby use to previously unintended groups.</w:t>
            </w:r>
            <w:r>
              <w:rPr>
                <w:rFonts w:ascii="Arial" w:hAnsi="Arial" w:cs="Arial"/>
                <w:sz w:val="16"/>
                <w:szCs w:val="16"/>
              </w:rPr>
              <w:t xml:space="preserve"> For example, the planned limitation to GPs to access only their own patients via PMS access to CCCM being overridden in some </w:t>
            </w:r>
            <w:r w:rsidR="00B557F1">
              <w:rPr>
                <w:rFonts w:ascii="Arial" w:hAnsi="Arial" w:cs="Arial"/>
                <w:sz w:val="16"/>
                <w:szCs w:val="16"/>
              </w:rPr>
              <w:t xml:space="preserve">CCH </w:t>
            </w:r>
            <w:r>
              <w:rPr>
                <w:rFonts w:ascii="Arial" w:hAnsi="Arial" w:cs="Arial"/>
                <w:sz w:val="16"/>
                <w:szCs w:val="16"/>
              </w:rPr>
              <w:t xml:space="preserve">settings and full access to that Regional Dashboard provided to help the practitioners have easy viewing ability of all of their </w:t>
            </w:r>
            <w:r w:rsidR="00DB1F8E">
              <w:rPr>
                <w:rFonts w:ascii="Arial" w:hAnsi="Arial" w:cs="Arial"/>
                <w:sz w:val="16"/>
                <w:szCs w:val="16"/>
              </w:rPr>
              <w:t>Case</w:t>
            </w:r>
            <w:r>
              <w:rPr>
                <w:rFonts w:ascii="Arial" w:hAnsi="Arial" w:cs="Arial"/>
                <w:sz w:val="16"/>
                <w:szCs w:val="16"/>
              </w:rPr>
              <w:t>s</w:t>
            </w:r>
            <w:r w:rsidR="000A7DFD">
              <w:rPr>
                <w:rFonts w:ascii="Arial" w:hAnsi="Arial" w:cs="Arial"/>
                <w:sz w:val="16"/>
                <w:szCs w:val="16"/>
              </w:rPr>
              <w:t xml:space="preserve"> (and incidentally all other </w:t>
            </w:r>
            <w:r w:rsidR="00DB1F8E">
              <w:rPr>
                <w:rFonts w:ascii="Arial" w:hAnsi="Arial" w:cs="Arial"/>
                <w:sz w:val="16"/>
                <w:szCs w:val="16"/>
              </w:rPr>
              <w:t>Case</w:t>
            </w:r>
            <w:r w:rsidR="000A7DFD">
              <w:rPr>
                <w:rFonts w:ascii="Arial" w:hAnsi="Arial" w:cs="Arial"/>
                <w:sz w:val="16"/>
                <w:szCs w:val="16"/>
              </w:rPr>
              <w:t>s in that facility)</w:t>
            </w:r>
            <w:r>
              <w:rPr>
                <w:rFonts w:ascii="Arial" w:hAnsi="Arial" w:cs="Arial"/>
                <w:sz w:val="16"/>
                <w:szCs w:val="16"/>
              </w:rPr>
              <w:t>. Unintended uses of CCCM features may work outside the planned controls and this should be managed and returned to planned controls as soon as possible.</w:t>
            </w:r>
          </w:p>
          <w:p w14:paraId="55CCF772" w14:textId="77777777" w:rsidR="00464485" w:rsidRDefault="00464485" w:rsidP="00850023">
            <w:pPr>
              <w:pBdr>
                <w:top w:val="nil"/>
                <w:left w:val="nil"/>
                <w:bottom w:val="nil"/>
                <w:right w:val="nil"/>
                <w:between w:val="nil"/>
              </w:pBdr>
              <w:spacing w:before="120" w:after="120"/>
              <w:rPr>
                <w:rFonts w:ascii="Arial" w:hAnsi="Arial" w:cs="Arial"/>
                <w:b/>
                <w:bCs/>
                <w:sz w:val="16"/>
                <w:szCs w:val="16"/>
              </w:rPr>
            </w:pPr>
            <w:r>
              <w:rPr>
                <w:rFonts w:ascii="Arial" w:hAnsi="Arial" w:cs="Arial"/>
                <w:b/>
                <w:bCs/>
                <w:sz w:val="16"/>
                <w:szCs w:val="16"/>
              </w:rPr>
              <w:t>Recommendation: The Privacy Statement clearly identify all potential uses of the information to ensure full transparency.</w:t>
            </w:r>
          </w:p>
          <w:p w14:paraId="333DAE13" w14:textId="2B9000AB" w:rsidR="00464485" w:rsidRPr="00734523" w:rsidRDefault="00464485" w:rsidP="00850023">
            <w:pPr>
              <w:pBdr>
                <w:top w:val="nil"/>
                <w:left w:val="nil"/>
                <w:bottom w:val="nil"/>
                <w:right w:val="nil"/>
                <w:between w:val="nil"/>
              </w:pBdr>
              <w:spacing w:before="120" w:after="120"/>
              <w:rPr>
                <w:rFonts w:ascii="Arial" w:hAnsi="Arial" w:cs="Arial"/>
                <w:b/>
                <w:bCs/>
                <w:sz w:val="16"/>
                <w:szCs w:val="16"/>
              </w:rPr>
            </w:pPr>
            <w:r w:rsidRPr="00734523">
              <w:rPr>
                <w:rFonts w:ascii="Arial" w:hAnsi="Arial" w:cs="Arial"/>
                <w:b/>
                <w:bCs/>
                <w:sz w:val="16"/>
                <w:szCs w:val="16"/>
              </w:rPr>
              <w:t xml:space="preserve">The potential to use interactions with CCCM as a basis for calculating payment to be made to practitioners participating in the </w:t>
            </w:r>
            <w:r w:rsidR="00850023">
              <w:rPr>
                <w:rFonts w:ascii="Arial" w:hAnsi="Arial" w:cs="Arial"/>
                <w:b/>
                <w:bCs/>
                <w:sz w:val="16"/>
                <w:szCs w:val="16"/>
              </w:rPr>
              <w:t>CiTC</w:t>
            </w:r>
            <w:r w:rsidR="005D77CA">
              <w:rPr>
                <w:rFonts w:ascii="Arial" w:hAnsi="Arial" w:cs="Arial"/>
                <w:b/>
                <w:bCs/>
                <w:sz w:val="16"/>
                <w:szCs w:val="16"/>
              </w:rPr>
              <w:t xml:space="preserve"> </w:t>
            </w:r>
            <w:r w:rsidRPr="00734523">
              <w:rPr>
                <w:rFonts w:ascii="Arial" w:hAnsi="Arial" w:cs="Arial"/>
                <w:b/>
                <w:bCs/>
                <w:sz w:val="16"/>
                <w:szCs w:val="16"/>
              </w:rPr>
              <w:t>programme is to be considered – and will be reviewed from a privacy perspective prior to any implementation (and incorporated into the Privacy Statement if to procced).</w:t>
            </w:r>
          </w:p>
        </w:tc>
        <w:tc>
          <w:tcPr>
            <w:tcW w:w="900" w:type="dxa"/>
          </w:tcPr>
          <w:p w14:paraId="604BEAB0" w14:textId="77777777" w:rsidR="00464485" w:rsidRPr="00096E1C" w:rsidRDefault="00464485" w:rsidP="00850023">
            <w:pPr>
              <w:pBdr>
                <w:top w:val="nil"/>
                <w:left w:val="nil"/>
                <w:bottom w:val="nil"/>
                <w:right w:val="nil"/>
                <w:between w:val="nil"/>
              </w:pBdr>
              <w:spacing w:before="120" w:after="140" w:line="312" w:lineRule="auto"/>
              <w:rPr>
                <w:rFonts w:ascii="Arial" w:hAnsi="Arial" w:cs="Arial"/>
                <w:b/>
                <w:sz w:val="16"/>
              </w:rPr>
            </w:pPr>
            <w:r>
              <w:rPr>
                <w:rFonts w:ascii="Arial" w:hAnsi="Arial" w:cs="Arial"/>
                <w:b/>
                <w:sz w:val="16"/>
              </w:rPr>
              <w:lastRenderedPageBreak/>
              <w:t>Low</w:t>
            </w:r>
          </w:p>
        </w:tc>
      </w:tr>
      <w:tr w:rsidR="00464485" w:rsidRPr="00645DFD" w14:paraId="64FE4BB8" w14:textId="77777777" w:rsidTr="00850023">
        <w:tc>
          <w:tcPr>
            <w:tcW w:w="547" w:type="dxa"/>
          </w:tcPr>
          <w:p w14:paraId="0B2B5137"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Rule 11</w:t>
            </w:r>
          </w:p>
        </w:tc>
        <w:tc>
          <w:tcPr>
            <w:tcW w:w="1494" w:type="dxa"/>
          </w:tcPr>
          <w:p w14:paraId="17D75C96"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Limits on disclosure of information</w:t>
            </w:r>
          </w:p>
          <w:p w14:paraId="3C07A369" w14:textId="77777777" w:rsidR="00464485" w:rsidRPr="005A60FA" w:rsidRDefault="00464485" w:rsidP="00464485">
            <w:pPr>
              <w:pStyle w:val="ListParagraph"/>
              <w:numPr>
                <w:ilvl w:val="0"/>
                <w:numId w:val="25"/>
              </w:numPr>
              <w:spacing w:before="120" w:after="0" w:line="240" w:lineRule="auto"/>
              <w:ind w:left="143" w:hanging="143"/>
              <w:rPr>
                <w:rFonts w:ascii="Arial" w:hAnsi="Arial" w:cs="Arial"/>
                <w:sz w:val="16"/>
                <w:szCs w:val="16"/>
              </w:rPr>
            </w:pPr>
            <w:r w:rsidRPr="005A60FA">
              <w:rPr>
                <w:rFonts w:ascii="Arial" w:hAnsi="Arial" w:cs="Arial"/>
                <w:sz w:val="16"/>
                <w:szCs w:val="16"/>
              </w:rPr>
              <w:t>Only disclose it if you have good reason</w:t>
            </w:r>
          </w:p>
        </w:tc>
        <w:tc>
          <w:tcPr>
            <w:tcW w:w="4619" w:type="dxa"/>
          </w:tcPr>
          <w:p w14:paraId="0C14C079"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 xml:space="preserve">Information within the </w:t>
            </w:r>
            <w:r>
              <w:rPr>
                <w:rFonts w:ascii="Arial" w:hAnsi="Arial" w:cs="Arial"/>
                <w:sz w:val="16"/>
                <w:szCs w:val="16"/>
              </w:rPr>
              <w:t>CCCM</w:t>
            </w:r>
            <w:r w:rsidRPr="005A60FA">
              <w:rPr>
                <w:rFonts w:ascii="Arial" w:hAnsi="Arial" w:cs="Arial"/>
                <w:sz w:val="16"/>
                <w:szCs w:val="16"/>
              </w:rPr>
              <w:t xml:space="preserve"> is to be held securely and the ‘disclosures’ from it controlled to match intended uses.</w:t>
            </w:r>
          </w:p>
          <w:p w14:paraId="1328A6D2" w14:textId="13E5EC13" w:rsidR="00464485" w:rsidRPr="005A60FA" w:rsidRDefault="00464485" w:rsidP="00850023">
            <w:pPr>
              <w:spacing w:before="120"/>
              <w:rPr>
                <w:rFonts w:ascii="Arial" w:hAnsi="Arial" w:cs="Arial"/>
                <w:sz w:val="16"/>
                <w:szCs w:val="16"/>
              </w:rPr>
            </w:pPr>
            <w:r>
              <w:rPr>
                <w:rFonts w:ascii="Arial" w:hAnsi="Arial" w:cs="Arial"/>
                <w:sz w:val="16"/>
                <w:szCs w:val="16"/>
              </w:rPr>
              <w:t xml:space="preserve">BCMS information </w:t>
            </w:r>
            <w:r w:rsidR="00D46DCC">
              <w:rPr>
                <w:rFonts w:ascii="Arial" w:hAnsi="Arial" w:cs="Arial"/>
                <w:sz w:val="16"/>
                <w:szCs w:val="16"/>
              </w:rPr>
              <w:t xml:space="preserve">relating to MIQ entries </w:t>
            </w:r>
            <w:r>
              <w:rPr>
                <w:rFonts w:ascii="Arial" w:hAnsi="Arial" w:cs="Arial"/>
                <w:sz w:val="16"/>
                <w:szCs w:val="16"/>
              </w:rPr>
              <w:t xml:space="preserve">is not available within CCCM as it is designated to ‘facilities’ that do not permit CCCM </w:t>
            </w:r>
            <w:r w:rsidR="00D46DCC">
              <w:rPr>
                <w:rFonts w:ascii="Arial" w:hAnsi="Arial" w:cs="Arial"/>
                <w:sz w:val="16"/>
                <w:szCs w:val="16"/>
              </w:rPr>
              <w:t xml:space="preserve">facility </w:t>
            </w:r>
            <w:r>
              <w:rPr>
                <w:rFonts w:ascii="Arial" w:hAnsi="Arial" w:cs="Arial"/>
                <w:sz w:val="16"/>
                <w:szCs w:val="16"/>
              </w:rPr>
              <w:t xml:space="preserve">users to access the information. </w:t>
            </w:r>
          </w:p>
          <w:p w14:paraId="6FA5CAA8" w14:textId="77777777" w:rsidR="00464485" w:rsidRDefault="00464485" w:rsidP="00850023">
            <w:pPr>
              <w:spacing w:before="120"/>
              <w:rPr>
                <w:rFonts w:ascii="Arial" w:hAnsi="Arial" w:cs="Arial"/>
                <w:sz w:val="16"/>
                <w:szCs w:val="16"/>
              </w:rPr>
            </w:pPr>
            <w:r>
              <w:rPr>
                <w:rFonts w:ascii="Arial" w:hAnsi="Arial" w:cs="Arial"/>
                <w:sz w:val="16"/>
                <w:szCs w:val="16"/>
              </w:rPr>
              <w:t>The general practitioner a person is enrolled with will be able to launch access into that Case record within CCCM if they have a practice that is participating in CCCM processes.</w:t>
            </w:r>
          </w:p>
          <w:p w14:paraId="465C8DCF" w14:textId="629FCAB2" w:rsidR="00464485" w:rsidRDefault="008F5E81" w:rsidP="00850023">
            <w:pPr>
              <w:spacing w:before="120"/>
              <w:rPr>
                <w:rFonts w:ascii="Arial" w:hAnsi="Arial" w:cs="Arial"/>
                <w:sz w:val="16"/>
                <w:szCs w:val="16"/>
              </w:rPr>
            </w:pPr>
            <w:r>
              <w:rPr>
                <w:rFonts w:ascii="Arial" w:hAnsi="Arial" w:cs="Arial"/>
                <w:sz w:val="16"/>
                <w:szCs w:val="16"/>
              </w:rPr>
              <w:t>CCHs</w:t>
            </w:r>
            <w:r w:rsidR="00464485">
              <w:rPr>
                <w:rFonts w:ascii="Arial" w:hAnsi="Arial" w:cs="Arial"/>
                <w:sz w:val="16"/>
                <w:szCs w:val="16"/>
              </w:rPr>
              <w:t xml:space="preserve"> control who is to be given access to specific roles in that region – with the role allocated from a central CCCM point once the Hub has confirmed the identity and role of the user.</w:t>
            </w:r>
          </w:p>
          <w:p w14:paraId="67B924EC" w14:textId="60260406" w:rsidR="00464485" w:rsidRPr="005A60FA" w:rsidRDefault="00464485" w:rsidP="00850023">
            <w:pPr>
              <w:spacing w:before="120"/>
              <w:rPr>
                <w:rFonts w:ascii="Arial" w:hAnsi="Arial" w:cs="Arial"/>
                <w:sz w:val="16"/>
                <w:szCs w:val="16"/>
              </w:rPr>
            </w:pPr>
            <w:r w:rsidRPr="005A60FA">
              <w:rPr>
                <w:rFonts w:ascii="Arial" w:hAnsi="Arial" w:cs="Arial"/>
                <w:sz w:val="16"/>
                <w:szCs w:val="16"/>
              </w:rPr>
              <w:t xml:space="preserve">Any request for information from a GP </w:t>
            </w:r>
            <w:r>
              <w:rPr>
                <w:rFonts w:ascii="Arial" w:hAnsi="Arial" w:cs="Arial"/>
                <w:sz w:val="16"/>
                <w:szCs w:val="16"/>
              </w:rPr>
              <w:t>subsequently requiring records about a</w:t>
            </w:r>
            <w:r w:rsidRPr="005A60FA">
              <w:rPr>
                <w:rFonts w:ascii="Arial" w:hAnsi="Arial" w:cs="Arial"/>
                <w:sz w:val="16"/>
                <w:szCs w:val="16"/>
              </w:rPr>
              <w:t xml:space="preserve"> former </w:t>
            </w:r>
            <w:r>
              <w:rPr>
                <w:rFonts w:ascii="Arial" w:hAnsi="Arial" w:cs="Arial"/>
                <w:sz w:val="16"/>
                <w:szCs w:val="16"/>
              </w:rPr>
              <w:t>Case from CCCM</w:t>
            </w:r>
            <w:r w:rsidRPr="005A60FA">
              <w:rPr>
                <w:rFonts w:ascii="Arial" w:hAnsi="Arial" w:cs="Arial"/>
                <w:sz w:val="16"/>
                <w:szCs w:val="16"/>
              </w:rPr>
              <w:t xml:space="preserve"> will enable an authorised transfer of a copy of the records at any time, and </w:t>
            </w:r>
            <w:r w:rsidR="000A7DFD">
              <w:rPr>
                <w:rFonts w:ascii="Arial" w:hAnsi="Arial" w:cs="Arial"/>
                <w:sz w:val="16"/>
                <w:szCs w:val="16"/>
              </w:rPr>
              <w:t xml:space="preserve">the Privacy Statement provides that records will be provided to the practitioner the </w:t>
            </w:r>
            <w:r w:rsidR="00DB1F8E">
              <w:rPr>
                <w:rFonts w:ascii="Arial" w:hAnsi="Arial" w:cs="Arial"/>
                <w:sz w:val="16"/>
                <w:szCs w:val="16"/>
              </w:rPr>
              <w:t>Case</w:t>
            </w:r>
            <w:r w:rsidR="000A7DFD">
              <w:rPr>
                <w:rFonts w:ascii="Arial" w:hAnsi="Arial" w:cs="Arial"/>
                <w:sz w:val="16"/>
                <w:szCs w:val="16"/>
              </w:rPr>
              <w:t xml:space="preserve"> is enrolled with on discharge.</w:t>
            </w:r>
          </w:p>
        </w:tc>
        <w:tc>
          <w:tcPr>
            <w:tcW w:w="6660" w:type="dxa"/>
          </w:tcPr>
          <w:p w14:paraId="44CA7310" w14:textId="272FECA0" w:rsidR="00464485" w:rsidRPr="005A60FA" w:rsidRDefault="00464485" w:rsidP="00850023">
            <w:pPr>
              <w:spacing w:before="120"/>
              <w:rPr>
                <w:rFonts w:ascii="Arial" w:hAnsi="Arial" w:cs="Arial"/>
                <w:sz w:val="16"/>
                <w:szCs w:val="16"/>
              </w:rPr>
            </w:pPr>
            <w:r w:rsidRPr="005A60FA">
              <w:rPr>
                <w:rFonts w:ascii="Arial" w:hAnsi="Arial" w:cs="Arial"/>
                <w:sz w:val="16"/>
                <w:szCs w:val="16"/>
              </w:rPr>
              <w:t xml:space="preserve">Only those required to have access to the data for </w:t>
            </w:r>
            <w:r>
              <w:rPr>
                <w:rFonts w:ascii="Arial" w:hAnsi="Arial" w:cs="Arial"/>
                <w:sz w:val="16"/>
                <w:szCs w:val="16"/>
              </w:rPr>
              <w:t>CCCM</w:t>
            </w:r>
            <w:r w:rsidRPr="005A60FA">
              <w:rPr>
                <w:rFonts w:ascii="Arial" w:hAnsi="Arial" w:cs="Arial"/>
                <w:sz w:val="16"/>
                <w:szCs w:val="16"/>
              </w:rPr>
              <w:t xml:space="preserve"> related purposes (as outlined in the Privacy Statement as a purpose for collection) will have role-based access. The access available for each role is as set out in Appendix </w:t>
            </w:r>
            <w:r>
              <w:rPr>
                <w:rFonts w:ascii="Arial" w:hAnsi="Arial" w:cs="Arial"/>
                <w:sz w:val="16"/>
                <w:szCs w:val="16"/>
              </w:rPr>
              <w:t>Five</w:t>
            </w:r>
            <w:r w:rsidRPr="005A60FA">
              <w:rPr>
                <w:rFonts w:ascii="Arial" w:hAnsi="Arial" w:cs="Arial"/>
                <w:sz w:val="16"/>
                <w:szCs w:val="16"/>
              </w:rPr>
              <w:t xml:space="preserve">. This </w:t>
            </w:r>
            <w:r>
              <w:rPr>
                <w:rFonts w:ascii="Arial" w:hAnsi="Arial" w:cs="Arial"/>
                <w:sz w:val="16"/>
                <w:szCs w:val="16"/>
              </w:rPr>
              <w:t xml:space="preserve">should be </w:t>
            </w:r>
            <w:r w:rsidRPr="005A60FA">
              <w:rPr>
                <w:rFonts w:ascii="Arial" w:hAnsi="Arial" w:cs="Arial"/>
                <w:sz w:val="16"/>
                <w:szCs w:val="16"/>
              </w:rPr>
              <w:t xml:space="preserve">enforced by Standard Operating Procedures </w:t>
            </w:r>
            <w:r>
              <w:rPr>
                <w:rFonts w:ascii="Arial" w:hAnsi="Arial" w:cs="Arial"/>
                <w:sz w:val="16"/>
                <w:szCs w:val="16"/>
              </w:rPr>
              <w:t xml:space="preserve">at each </w:t>
            </w:r>
            <w:r w:rsidR="00811B05">
              <w:rPr>
                <w:rFonts w:ascii="Arial" w:hAnsi="Arial" w:cs="Arial"/>
                <w:sz w:val="16"/>
                <w:szCs w:val="16"/>
              </w:rPr>
              <w:t xml:space="preserve">CCH </w:t>
            </w:r>
            <w:r w:rsidRPr="005A60FA">
              <w:rPr>
                <w:rFonts w:ascii="Arial" w:hAnsi="Arial" w:cs="Arial"/>
                <w:sz w:val="16"/>
                <w:szCs w:val="16"/>
              </w:rPr>
              <w:t xml:space="preserve">and subject to audit monitoring of logged access activity. </w:t>
            </w:r>
            <w:r w:rsidR="009C2EEF">
              <w:rPr>
                <w:rFonts w:ascii="Arial" w:hAnsi="Arial" w:cs="Arial"/>
                <w:sz w:val="16"/>
                <w:szCs w:val="16"/>
              </w:rPr>
              <w:t>Standard processes already apply in each regional DHB setting for management of and access to information for different roles (including those under supervision). All practitioners under the Health Practitioners Competence Assurance Act 2003</w:t>
            </w:r>
            <w:r w:rsidR="0083661F">
              <w:rPr>
                <w:rFonts w:ascii="Arial" w:hAnsi="Arial" w:cs="Arial"/>
                <w:sz w:val="16"/>
                <w:szCs w:val="16"/>
              </w:rPr>
              <w:t xml:space="preserve"> must meet certain standards in their management of information and oversight</w:t>
            </w:r>
            <w:r w:rsidR="009C2EEF">
              <w:rPr>
                <w:rFonts w:ascii="Arial" w:hAnsi="Arial" w:cs="Arial"/>
                <w:sz w:val="16"/>
                <w:szCs w:val="16"/>
              </w:rPr>
              <w:t>.</w:t>
            </w:r>
          </w:p>
          <w:p w14:paraId="25ACF3EC" w14:textId="7495876B" w:rsidR="00464485" w:rsidRPr="005A60FA" w:rsidRDefault="00464485" w:rsidP="00850023">
            <w:pPr>
              <w:spacing w:before="120"/>
              <w:rPr>
                <w:rFonts w:ascii="Arial" w:hAnsi="Arial" w:cs="Arial"/>
                <w:sz w:val="16"/>
                <w:szCs w:val="16"/>
              </w:rPr>
            </w:pPr>
            <w:r w:rsidRPr="005A60FA">
              <w:rPr>
                <w:rFonts w:ascii="Arial" w:hAnsi="Arial" w:cs="Arial"/>
                <w:sz w:val="16"/>
                <w:szCs w:val="16"/>
              </w:rPr>
              <w:t xml:space="preserve">Audit and monitoring of access will be used to identify if authorised users are accessing information appropriate only to the role they are performing and the </w:t>
            </w:r>
            <w:r>
              <w:rPr>
                <w:rFonts w:ascii="Arial" w:hAnsi="Arial" w:cs="Arial"/>
                <w:sz w:val="16"/>
                <w:szCs w:val="16"/>
              </w:rPr>
              <w:t xml:space="preserve">Cases </w:t>
            </w:r>
            <w:r w:rsidRPr="005A60FA">
              <w:rPr>
                <w:rFonts w:ascii="Arial" w:hAnsi="Arial" w:cs="Arial"/>
                <w:sz w:val="16"/>
                <w:szCs w:val="16"/>
              </w:rPr>
              <w:t>they are managing. A</w:t>
            </w:r>
            <w:r>
              <w:rPr>
                <w:rFonts w:ascii="Arial" w:hAnsi="Arial" w:cs="Arial"/>
                <w:sz w:val="16"/>
                <w:szCs w:val="16"/>
              </w:rPr>
              <w:t xml:space="preserve">n audit and monitoring strategy and </w:t>
            </w:r>
            <w:r w:rsidR="00811B05">
              <w:rPr>
                <w:rFonts w:ascii="Arial" w:hAnsi="Arial" w:cs="Arial"/>
                <w:sz w:val="16"/>
                <w:szCs w:val="16"/>
              </w:rPr>
              <w:t xml:space="preserve">CCH </w:t>
            </w:r>
            <w:r>
              <w:rPr>
                <w:rFonts w:ascii="Arial" w:hAnsi="Arial" w:cs="Arial"/>
                <w:sz w:val="16"/>
                <w:szCs w:val="16"/>
              </w:rPr>
              <w:t xml:space="preserve">plans are </w:t>
            </w:r>
            <w:r w:rsidRPr="005A60FA">
              <w:rPr>
                <w:rFonts w:ascii="Arial" w:hAnsi="Arial" w:cs="Arial"/>
                <w:sz w:val="16"/>
                <w:szCs w:val="16"/>
              </w:rPr>
              <w:t xml:space="preserve">to be developed to ensure that this can happen. This should also be monitored by the </w:t>
            </w:r>
            <w:r>
              <w:rPr>
                <w:rFonts w:ascii="Arial" w:hAnsi="Arial" w:cs="Arial"/>
                <w:sz w:val="16"/>
                <w:szCs w:val="16"/>
              </w:rPr>
              <w:t xml:space="preserve">CCCM Privacy Officer </w:t>
            </w:r>
            <w:r w:rsidRPr="005A60FA">
              <w:rPr>
                <w:rFonts w:ascii="Arial" w:hAnsi="Arial" w:cs="Arial"/>
                <w:sz w:val="16"/>
                <w:szCs w:val="16"/>
              </w:rPr>
              <w:t>with regular reporting</w:t>
            </w:r>
            <w:r>
              <w:rPr>
                <w:rFonts w:ascii="Arial" w:hAnsi="Arial" w:cs="Arial"/>
                <w:sz w:val="16"/>
                <w:szCs w:val="16"/>
              </w:rPr>
              <w:t xml:space="preserve"> of the Hubs to that role</w:t>
            </w:r>
            <w:r w:rsidRPr="005A60FA">
              <w:rPr>
                <w:rFonts w:ascii="Arial" w:hAnsi="Arial" w:cs="Arial"/>
                <w:sz w:val="16"/>
                <w:szCs w:val="16"/>
              </w:rPr>
              <w:t>.</w:t>
            </w:r>
          </w:p>
          <w:p w14:paraId="771666AB" w14:textId="14CCF3EC" w:rsidR="00464485" w:rsidRDefault="00464485" w:rsidP="00850023">
            <w:pPr>
              <w:spacing w:before="120"/>
              <w:rPr>
                <w:rFonts w:ascii="Arial" w:hAnsi="Arial" w:cs="Arial"/>
                <w:sz w:val="16"/>
                <w:szCs w:val="16"/>
              </w:rPr>
            </w:pPr>
            <w:r w:rsidRPr="005A60FA">
              <w:rPr>
                <w:rFonts w:ascii="Arial" w:hAnsi="Arial" w:cs="Arial"/>
                <w:sz w:val="16"/>
                <w:szCs w:val="16"/>
              </w:rPr>
              <w:t>All authorised users will be subject to Terms of Use they must electronically confirm at signup to their access rights</w:t>
            </w:r>
            <w:r>
              <w:rPr>
                <w:rFonts w:ascii="Arial" w:hAnsi="Arial" w:cs="Arial"/>
                <w:sz w:val="16"/>
                <w:szCs w:val="16"/>
              </w:rPr>
              <w:t xml:space="preserve"> – this is part of the standard BCMS processes</w:t>
            </w:r>
            <w:r w:rsidRPr="005A60FA">
              <w:rPr>
                <w:rFonts w:ascii="Arial" w:hAnsi="Arial" w:cs="Arial"/>
                <w:sz w:val="16"/>
                <w:szCs w:val="16"/>
              </w:rPr>
              <w:t>.</w:t>
            </w:r>
            <w:r>
              <w:rPr>
                <w:rFonts w:ascii="Arial" w:hAnsi="Arial" w:cs="Arial"/>
                <w:sz w:val="16"/>
                <w:szCs w:val="16"/>
              </w:rPr>
              <w:t xml:space="preserve"> This will require them to take care of information and avoid inappropriate disclosure of information.</w:t>
            </w:r>
          </w:p>
          <w:p w14:paraId="15B65CEF" w14:textId="05D55C21" w:rsidR="000A7DFD" w:rsidRDefault="000A7DFD" w:rsidP="00850023">
            <w:pPr>
              <w:spacing w:before="120"/>
              <w:rPr>
                <w:rFonts w:ascii="Arial" w:hAnsi="Arial" w:cs="Arial"/>
                <w:sz w:val="16"/>
                <w:szCs w:val="16"/>
              </w:rPr>
            </w:pPr>
            <w:r>
              <w:rPr>
                <w:rFonts w:ascii="Arial" w:hAnsi="Arial" w:cs="Arial"/>
                <w:sz w:val="16"/>
                <w:szCs w:val="16"/>
              </w:rPr>
              <w:lastRenderedPageBreak/>
              <w:t>Participating GPs using their PMS to enter CCCM are restricted to accessing information related to their own patients (and their access is also recorded in CCCM via CPN used to access the file).</w:t>
            </w:r>
          </w:p>
          <w:p w14:paraId="653C1283" w14:textId="4ACA3E29" w:rsidR="00D97F99" w:rsidRPr="005A60FA" w:rsidRDefault="00D97F99" w:rsidP="00850023">
            <w:pPr>
              <w:spacing w:before="120"/>
              <w:rPr>
                <w:rFonts w:ascii="Arial" w:hAnsi="Arial" w:cs="Arial"/>
                <w:sz w:val="16"/>
                <w:szCs w:val="16"/>
              </w:rPr>
            </w:pPr>
            <w:r w:rsidRPr="00235BA5">
              <w:rPr>
                <w:rFonts w:ascii="Arial" w:hAnsi="Arial" w:cs="Arial"/>
                <w:sz w:val="16"/>
                <w:szCs w:val="16"/>
              </w:rPr>
              <w:t>T</w:t>
            </w:r>
            <w:r>
              <w:rPr>
                <w:rFonts w:ascii="Arial" w:hAnsi="Arial" w:cs="Arial"/>
                <w:sz w:val="16"/>
                <w:szCs w:val="16"/>
              </w:rPr>
              <w:t>o prevent a patient’s risk calculation from being included in their records, with the risk that it may be shared with a third party such as an insurer, t</w:t>
            </w:r>
            <w:r w:rsidRPr="00235BA5">
              <w:rPr>
                <w:rFonts w:ascii="Arial" w:hAnsi="Arial" w:cs="Arial"/>
                <w:sz w:val="16"/>
                <w:szCs w:val="16"/>
              </w:rPr>
              <w:t xml:space="preserve">he risk score </w:t>
            </w:r>
            <w:r>
              <w:rPr>
                <w:rFonts w:ascii="Arial" w:hAnsi="Arial" w:cs="Arial"/>
                <w:sz w:val="16"/>
                <w:szCs w:val="16"/>
              </w:rPr>
              <w:t xml:space="preserve">generated by the Risk Stratification Tool </w:t>
            </w:r>
            <w:r w:rsidRPr="00235BA5">
              <w:rPr>
                <w:rFonts w:ascii="Arial" w:hAnsi="Arial" w:cs="Arial"/>
                <w:sz w:val="16"/>
                <w:szCs w:val="16"/>
              </w:rPr>
              <w:t>is not to be included in records saved from CCCM to GPs’ PMS files</w:t>
            </w:r>
            <w:r>
              <w:rPr>
                <w:rFonts w:ascii="Arial" w:hAnsi="Arial" w:cs="Arial"/>
                <w:sz w:val="16"/>
                <w:szCs w:val="16"/>
              </w:rPr>
              <w:t>.</w:t>
            </w:r>
          </w:p>
          <w:p w14:paraId="316DA855" w14:textId="77777777" w:rsidR="00464485" w:rsidRDefault="00464485" w:rsidP="00850023">
            <w:pPr>
              <w:spacing w:before="120"/>
              <w:rPr>
                <w:rFonts w:ascii="Arial" w:hAnsi="Arial" w:cs="Arial"/>
                <w:b/>
                <w:bCs/>
                <w:sz w:val="16"/>
                <w:szCs w:val="16"/>
              </w:rPr>
            </w:pPr>
            <w:r>
              <w:rPr>
                <w:rFonts w:ascii="Arial" w:hAnsi="Arial" w:cs="Arial"/>
                <w:b/>
                <w:bCs/>
                <w:sz w:val="16"/>
                <w:szCs w:val="16"/>
              </w:rPr>
              <w:t xml:space="preserve">Recommendations: </w:t>
            </w:r>
          </w:p>
          <w:p w14:paraId="56DF823E" w14:textId="27791726" w:rsidR="00464485" w:rsidRDefault="00464485" w:rsidP="00850023">
            <w:pPr>
              <w:pStyle w:val="ListParagraph"/>
              <w:spacing w:before="120"/>
              <w:ind w:left="0"/>
              <w:rPr>
                <w:rFonts w:ascii="Arial" w:hAnsi="Arial" w:cs="Arial"/>
                <w:b/>
                <w:bCs/>
                <w:sz w:val="16"/>
                <w:szCs w:val="16"/>
              </w:rPr>
            </w:pPr>
            <w:r w:rsidRPr="00A01DC0">
              <w:rPr>
                <w:rFonts w:ascii="Arial" w:hAnsi="Arial" w:cs="Arial"/>
                <w:b/>
                <w:bCs/>
                <w:sz w:val="16"/>
                <w:szCs w:val="16"/>
              </w:rPr>
              <w:t xml:space="preserve">The </w:t>
            </w:r>
            <w:r>
              <w:rPr>
                <w:rFonts w:ascii="Arial" w:hAnsi="Arial" w:cs="Arial"/>
                <w:b/>
                <w:bCs/>
                <w:sz w:val="16"/>
                <w:szCs w:val="16"/>
              </w:rPr>
              <w:t xml:space="preserve">CCCM </w:t>
            </w:r>
            <w:r w:rsidRPr="00A01DC0">
              <w:rPr>
                <w:rFonts w:ascii="Arial" w:hAnsi="Arial" w:cs="Arial"/>
                <w:b/>
                <w:bCs/>
                <w:sz w:val="16"/>
                <w:szCs w:val="16"/>
              </w:rPr>
              <w:t xml:space="preserve">Privacy Officer to </w:t>
            </w:r>
            <w:r>
              <w:rPr>
                <w:rFonts w:ascii="Arial" w:hAnsi="Arial" w:cs="Arial"/>
                <w:b/>
                <w:bCs/>
                <w:sz w:val="16"/>
                <w:szCs w:val="16"/>
              </w:rPr>
              <w:t xml:space="preserve">provide </w:t>
            </w:r>
            <w:r w:rsidRPr="00A01DC0">
              <w:rPr>
                <w:rFonts w:ascii="Arial" w:hAnsi="Arial" w:cs="Arial"/>
                <w:b/>
                <w:bCs/>
                <w:sz w:val="16"/>
                <w:szCs w:val="16"/>
              </w:rPr>
              <w:t xml:space="preserve">recommendations to each </w:t>
            </w:r>
            <w:r w:rsidR="00CC1B7B">
              <w:rPr>
                <w:rFonts w:ascii="Arial" w:hAnsi="Arial" w:cs="Arial"/>
                <w:b/>
                <w:bCs/>
                <w:sz w:val="16"/>
                <w:szCs w:val="16"/>
              </w:rPr>
              <w:t xml:space="preserve">CCH </w:t>
            </w:r>
            <w:r w:rsidRPr="00A01DC0">
              <w:rPr>
                <w:rFonts w:ascii="Arial" w:hAnsi="Arial" w:cs="Arial"/>
                <w:b/>
                <w:bCs/>
                <w:sz w:val="16"/>
                <w:szCs w:val="16"/>
              </w:rPr>
              <w:t>to</w:t>
            </w:r>
            <w:r>
              <w:rPr>
                <w:rFonts w:ascii="Arial" w:hAnsi="Arial" w:cs="Arial"/>
                <w:b/>
                <w:bCs/>
                <w:sz w:val="16"/>
                <w:szCs w:val="16"/>
              </w:rPr>
              <w:t>:</w:t>
            </w:r>
          </w:p>
          <w:p w14:paraId="57947BA9" w14:textId="77777777" w:rsidR="00464485" w:rsidRDefault="00464485" w:rsidP="006164B5">
            <w:pPr>
              <w:pStyle w:val="ListParagraph"/>
              <w:numPr>
                <w:ilvl w:val="0"/>
                <w:numId w:val="45"/>
              </w:numPr>
              <w:spacing w:before="120" w:after="0" w:line="240" w:lineRule="auto"/>
              <w:rPr>
                <w:rFonts w:ascii="Arial" w:hAnsi="Arial" w:cs="Arial"/>
                <w:b/>
                <w:bCs/>
                <w:sz w:val="16"/>
                <w:szCs w:val="16"/>
              </w:rPr>
            </w:pPr>
            <w:r>
              <w:rPr>
                <w:rFonts w:ascii="Arial" w:hAnsi="Arial" w:cs="Arial"/>
                <w:b/>
                <w:bCs/>
                <w:sz w:val="16"/>
                <w:szCs w:val="16"/>
              </w:rPr>
              <w:t>Contact the CCCM Privacy Officer role for all privacy related matters associated with Care in the Community, and to provide notice of any system issues as well as specific privacy breaches in that region related to CCCM.</w:t>
            </w:r>
          </w:p>
          <w:p w14:paraId="7658D4E3" w14:textId="28CDCE68" w:rsidR="00464485" w:rsidRDefault="00464485" w:rsidP="006164B5">
            <w:pPr>
              <w:pStyle w:val="ListParagraph"/>
              <w:numPr>
                <w:ilvl w:val="0"/>
                <w:numId w:val="45"/>
              </w:numPr>
              <w:spacing w:before="120" w:after="0" w:line="240" w:lineRule="auto"/>
              <w:rPr>
                <w:rFonts w:ascii="Arial" w:hAnsi="Arial" w:cs="Arial"/>
                <w:b/>
                <w:bCs/>
                <w:sz w:val="16"/>
                <w:szCs w:val="16"/>
              </w:rPr>
            </w:pPr>
            <w:r>
              <w:rPr>
                <w:rFonts w:ascii="Arial" w:hAnsi="Arial" w:cs="Arial"/>
                <w:b/>
                <w:bCs/>
                <w:sz w:val="16"/>
                <w:szCs w:val="16"/>
              </w:rPr>
              <w:t>E</w:t>
            </w:r>
            <w:r w:rsidRPr="00A01DC0">
              <w:rPr>
                <w:rFonts w:ascii="Arial" w:hAnsi="Arial" w:cs="Arial"/>
                <w:b/>
                <w:bCs/>
                <w:sz w:val="16"/>
                <w:szCs w:val="16"/>
              </w:rPr>
              <w:t xml:space="preserve">nsure Cases are assigned to </w:t>
            </w:r>
            <w:r w:rsidR="005D77CA">
              <w:rPr>
                <w:rFonts w:ascii="Arial" w:hAnsi="Arial" w:cs="Arial"/>
                <w:b/>
                <w:bCs/>
                <w:sz w:val="16"/>
                <w:szCs w:val="16"/>
              </w:rPr>
              <w:t>appropriately</w:t>
            </w:r>
            <w:r>
              <w:rPr>
                <w:rFonts w:ascii="Arial" w:hAnsi="Arial" w:cs="Arial"/>
                <w:b/>
                <w:bCs/>
                <w:sz w:val="16"/>
                <w:szCs w:val="16"/>
              </w:rPr>
              <w:t xml:space="preserve"> sized </w:t>
            </w:r>
            <w:r w:rsidRPr="00A01DC0">
              <w:rPr>
                <w:rFonts w:ascii="Arial" w:hAnsi="Arial" w:cs="Arial"/>
                <w:b/>
                <w:bCs/>
                <w:sz w:val="16"/>
                <w:szCs w:val="16"/>
              </w:rPr>
              <w:t xml:space="preserve">‘facilities’ </w:t>
            </w:r>
            <w:r>
              <w:rPr>
                <w:rFonts w:ascii="Arial" w:hAnsi="Arial" w:cs="Arial"/>
                <w:b/>
                <w:bCs/>
                <w:sz w:val="16"/>
                <w:szCs w:val="16"/>
              </w:rPr>
              <w:t xml:space="preserve">within that region, </w:t>
            </w:r>
            <w:r w:rsidRPr="00A01DC0">
              <w:rPr>
                <w:rFonts w:ascii="Arial" w:hAnsi="Arial" w:cs="Arial"/>
                <w:b/>
                <w:bCs/>
                <w:sz w:val="16"/>
                <w:szCs w:val="16"/>
              </w:rPr>
              <w:t>where appropriate, to limit the range of Case information available to any user groups in that region</w:t>
            </w:r>
            <w:r>
              <w:rPr>
                <w:rFonts w:ascii="Arial" w:hAnsi="Arial" w:cs="Arial"/>
                <w:b/>
                <w:bCs/>
                <w:sz w:val="16"/>
                <w:szCs w:val="16"/>
              </w:rPr>
              <w:t xml:space="preserve"> to those </w:t>
            </w:r>
            <w:r w:rsidR="00DB1F8E">
              <w:rPr>
                <w:rFonts w:ascii="Arial" w:hAnsi="Arial" w:cs="Arial"/>
                <w:b/>
                <w:bCs/>
                <w:sz w:val="16"/>
                <w:szCs w:val="16"/>
              </w:rPr>
              <w:t>Case</w:t>
            </w:r>
            <w:r>
              <w:rPr>
                <w:rFonts w:ascii="Arial" w:hAnsi="Arial" w:cs="Arial"/>
                <w:b/>
                <w:bCs/>
                <w:sz w:val="16"/>
                <w:szCs w:val="16"/>
              </w:rPr>
              <w:t>s they are involved with</w:t>
            </w:r>
            <w:r w:rsidRPr="00A01DC0">
              <w:rPr>
                <w:rFonts w:ascii="Arial" w:hAnsi="Arial" w:cs="Arial"/>
                <w:b/>
                <w:bCs/>
                <w:sz w:val="16"/>
                <w:szCs w:val="16"/>
              </w:rPr>
              <w:t>.</w:t>
            </w:r>
          </w:p>
          <w:p w14:paraId="48EC0824" w14:textId="77777777" w:rsidR="00464485" w:rsidRPr="00A01DC0" w:rsidRDefault="00464485" w:rsidP="006164B5">
            <w:pPr>
              <w:pStyle w:val="ListParagraph"/>
              <w:numPr>
                <w:ilvl w:val="0"/>
                <w:numId w:val="45"/>
              </w:numPr>
              <w:spacing w:before="120" w:after="0" w:line="240" w:lineRule="auto"/>
              <w:rPr>
                <w:rFonts w:ascii="Arial" w:hAnsi="Arial" w:cs="Arial"/>
                <w:b/>
                <w:bCs/>
                <w:sz w:val="16"/>
                <w:szCs w:val="16"/>
              </w:rPr>
            </w:pPr>
            <w:r>
              <w:rPr>
                <w:rFonts w:ascii="Arial" w:hAnsi="Arial" w:cs="Arial"/>
                <w:b/>
                <w:bCs/>
                <w:sz w:val="16"/>
                <w:szCs w:val="16"/>
              </w:rPr>
              <w:t>Remember to send notice of revocation when users no longer require access</w:t>
            </w:r>
          </w:p>
          <w:p w14:paraId="22013AB3" w14:textId="6B79C945" w:rsidR="00464485" w:rsidRDefault="00EC5218" w:rsidP="00850023">
            <w:pPr>
              <w:spacing w:before="120" w:after="120"/>
              <w:rPr>
                <w:rFonts w:ascii="Arial" w:hAnsi="Arial" w:cs="Arial"/>
                <w:b/>
                <w:bCs/>
                <w:sz w:val="16"/>
                <w:szCs w:val="16"/>
              </w:rPr>
            </w:pPr>
            <w:r>
              <w:rPr>
                <w:rFonts w:ascii="Arial" w:hAnsi="Arial" w:cs="Arial"/>
                <w:b/>
                <w:bCs/>
                <w:sz w:val="16"/>
                <w:szCs w:val="16"/>
              </w:rPr>
              <w:t xml:space="preserve">The temporary solution within those </w:t>
            </w:r>
            <w:r w:rsidR="00CC1B7B">
              <w:rPr>
                <w:rFonts w:ascii="Arial" w:hAnsi="Arial" w:cs="Arial"/>
                <w:b/>
                <w:bCs/>
                <w:sz w:val="16"/>
                <w:szCs w:val="16"/>
              </w:rPr>
              <w:t xml:space="preserve">CCHs </w:t>
            </w:r>
            <w:r>
              <w:rPr>
                <w:rFonts w:ascii="Arial" w:hAnsi="Arial" w:cs="Arial"/>
                <w:b/>
                <w:bCs/>
                <w:sz w:val="16"/>
                <w:szCs w:val="16"/>
              </w:rPr>
              <w:t xml:space="preserve">that have enabled CCCM access to Hub records, for GPs who were only intended to have PMS access will be removed as soon as possible </w:t>
            </w:r>
            <w:r w:rsidR="00464485">
              <w:rPr>
                <w:rFonts w:ascii="Arial" w:hAnsi="Arial" w:cs="Arial"/>
                <w:b/>
                <w:bCs/>
                <w:sz w:val="16"/>
                <w:szCs w:val="16"/>
              </w:rPr>
              <w:t>(</w:t>
            </w:r>
            <w:r>
              <w:rPr>
                <w:rFonts w:ascii="Arial" w:hAnsi="Arial" w:cs="Arial"/>
                <w:b/>
                <w:bCs/>
                <w:sz w:val="16"/>
                <w:szCs w:val="16"/>
              </w:rPr>
              <w:t xml:space="preserve">and </w:t>
            </w:r>
            <w:r w:rsidR="00464485">
              <w:rPr>
                <w:rFonts w:ascii="Arial" w:hAnsi="Arial" w:cs="Arial"/>
                <w:b/>
                <w:bCs/>
                <w:sz w:val="16"/>
                <w:szCs w:val="16"/>
              </w:rPr>
              <w:t xml:space="preserve">potentially </w:t>
            </w:r>
            <w:r>
              <w:rPr>
                <w:rFonts w:ascii="Arial" w:hAnsi="Arial" w:cs="Arial"/>
                <w:b/>
                <w:bCs/>
                <w:sz w:val="16"/>
                <w:szCs w:val="16"/>
              </w:rPr>
              <w:t xml:space="preserve">replaced with </w:t>
            </w:r>
            <w:r w:rsidR="00464485">
              <w:rPr>
                <w:rFonts w:ascii="Arial" w:hAnsi="Arial" w:cs="Arial"/>
                <w:b/>
                <w:bCs/>
                <w:sz w:val="16"/>
                <w:szCs w:val="16"/>
              </w:rPr>
              <w:t>a Dashboard unique to the Cases and bubble members managed by that practice).</w:t>
            </w:r>
            <w:r w:rsidR="00464485" w:rsidRPr="007356EF">
              <w:rPr>
                <w:rFonts w:ascii="Arial" w:hAnsi="Arial" w:cs="Arial"/>
                <w:b/>
                <w:bCs/>
                <w:sz w:val="16"/>
                <w:szCs w:val="16"/>
              </w:rPr>
              <w:t xml:space="preserve"> </w:t>
            </w:r>
          </w:p>
          <w:p w14:paraId="2435B4E7" w14:textId="77777777" w:rsidR="00464485" w:rsidRPr="007356EF" w:rsidRDefault="00464485" w:rsidP="00850023">
            <w:pPr>
              <w:spacing w:before="120" w:after="120"/>
              <w:rPr>
                <w:rFonts w:ascii="Arial" w:hAnsi="Arial" w:cs="Arial"/>
                <w:b/>
                <w:bCs/>
                <w:sz w:val="16"/>
                <w:szCs w:val="16"/>
              </w:rPr>
            </w:pPr>
            <w:r>
              <w:rPr>
                <w:rFonts w:ascii="Arial" w:hAnsi="Arial" w:cs="Arial"/>
                <w:b/>
                <w:bCs/>
                <w:sz w:val="16"/>
                <w:szCs w:val="16"/>
              </w:rPr>
              <w:t>Any other access to information, such as via Snowflake or use for research purposes should be signalled in the Privacy Statement and subject to standard Ministry processes for approval prior to any information release.</w:t>
            </w:r>
          </w:p>
        </w:tc>
        <w:tc>
          <w:tcPr>
            <w:tcW w:w="900" w:type="dxa"/>
          </w:tcPr>
          <w:p w14:paraId="3B69CD85" w14:textId="77777777" w:rsidR="00464485" w:rsidRPr="00096E1C" w:rsidRDefault="00464485" w:rsidP="00850023">
            <w:pPr>
              <w:spacing w:before="120"/>
              <w:rPr>
                <w:rFonts w:ascii="Arial" w:hAnsi="Arial" w:cs="Arial"/>
                <w:b/>
                <w:sz w:val="16"/>
              </w:rPr>
            </w:pPr>
            <w:r>
              <w:rPr>
                <w:rFonts w:ascii="Arial" w:hAnsi="Arial" w:cs="Arial"/>
                <w:b/>
                <w:sz w:val="16"/>
              </w:rPr>
              <w:lastRenderedPageBreak/>
              <w:t>Low</w:t>
            </w:r>
          </w:p>
        </w:tc>
      </w:tr>
      <w:tr w:rsidR="00464485" w:rsidRPr="00645DFD" w14:paraId="1021C739" w14:textId="77777777" w:rsidTr="00850023">
        <w:tc>
          <w:tcPr>
            <w:tcW w:w="547" w:type="dxa"/>
          </w:tcPr>
          <w:p w14:paraId="0AABBAF9"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Rule 12</w:t>
            </w:r>
          </w:p>
        </w:tc>
        <w:tc>
          <w:tcPr>
            <w:tcW w:w="1494" w:type="dxa"/>
          </w:tcPr>
          <w:p w14:paraId="79308FDC"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Disclosure of health information outside New Zealand</w:t>
            </w:r>
          </w:p>
        </w:tc>
        <w:tc>
          <w:tcPr>
            <w:tcW w:w="4619" w:type="dxa"/>
          </w:tcPr>
          <w:p w14:paraId="570BEDF8" w14:textId="77777777" w:rsidR="00464485" w:rsidRPr="005A60FA" w:rsidRDefault="00464485" w:rsidP="00850023">
            <w:pPr>
              <w:spacing w:before="120"/>
              <w:rPr>
                <w:rFonts w:ascii="Arial" w:hAnsi="Arial" w:cs="Arial"/>
                <w:sz w:val="16"/>
                <w:szCs w:val="16"/>
              </w:rPr>
            </w:pPr>
            <w:r>
              <w:rPr>
                <w:rFonts w:ascii="Arial" w:hAnsi="Arial" w:cs="Arial"/>
                <w:sz w:val="16"/>
                <w:szCs w:val="16"/>
              </w:rPr>
              <w:t xml:space="preserve">CCCM is part of </w:t>
            </w:r>
            <w:r w:rsidRPr="005A60FA">
              <w:rPr>
                <w:rFonts w:ascii="Arial" w:hAnsi="Arial" w:cs="Arial"/>
                <w:sz w:val="16"/>
                <w:szCs w:val="16"/>
              </w:rPr>
              <w:t>BCMS w</w:t>
            </w:r>
            <w:r>
              <w:rPr>
                <w:rFonts w:ascii="Arial" w:hAnsi="Arial" w:cs="Arial"/>
                <w:sz w:val="16"/>
                <w:szCs w:val="16"/>
              </w:rPr>
              <w:t xml:space="preserve">hich is </w:t>
            </w:r>
            <w:r w:rsidRPr="005A60FA">
              <w:rPr>
                <w:rFonts w:ascii="Arial" w:hAnsi="Arial" w:cs="Arial"/>
                <w:sz w:val="16"/>
                <w:szCs w:val="16"/>
              </w:rPr>
              <w:t xml:space="preserve">hosted in New Zealand. Some IT support services for the BCMS will however be provided from Pakistan (a contracted agent of the </w:t>
            </w:r>
            <w:r>
              <w:rPr>
                <w:rFonts w:ascii="Arial" w:hAnsi="Arial" w:cs="Arial"/>
                <w:sz w:val="16"/>
                <w:szCs w:val="16"/>
              </w:rPr>
              <w:t xml:space="preserve">BCMS </w:t>
            </w:r>
            <w:r w:rsidRPr="005A60FA">
              <w:rPr>
                <w:rFonts w:ascii="Arial" w:hAnsi="Arial" w:cs="Arial"/>
                <w:sz w:val="16"/>
                <w:szCs w:val="16"/>
              </w:rPr>
              <w:t>SaaS provider)</w:t>
            </w:r>
            <w:r>
              <w:rPr>
                <w:rFonts w:ascii="Arial" w:hAnsi="Arial" w:cs="Arial"/>
                <w:sz w:val="16"/>
                <w:szCs w:val="16"/>
              </w:rPr>
              <w:t xml:space="preserve"> under controlled conditions as described in the BCMS PIA</w:t>
            </w:r>
            <w:r w:rsidRPr="005A60FA">
              <w:rPr>
                <w:rFonts w:ascii="Arial" w:hAnsi="Arial" w:cs="Arial"/>
                <w:sz w:val="16"/>
                <w:szCs w:val="16"/>
              </w:rPr>
              <w:t>.</w:t>
            </w:r>
          </w:p>
          <w:p w14:paraId="7FB53774"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 xml:space="preserve">For each of these purposes the information will be held only as agent for the BCMS, and it may not be used by </w:t>
            </w:r>
            <w:r>
              <w:rPr>
                <w:rFonts w:ascii="Arial" w:hAnsi="Arial" w:cs="Arial"/>
                <w:sz w:val="16"/>
                <w:szCs w:val="16"/>
              </w:rPr>
              <w:t xml:space="preserve">the </w:t>
            </w:r>
            <w:r w:rsidRPr="005A60FA">
              <w:rPr>
                <w:rFonts w:ascii="Arial" w:hAnsi="Arial" w:cs="Arial"/>
                <w:sz w:val="16"/>
                <w:szCs w:val="16"/>
              </w:rPr>
              <w:t>contracted provider for its own purposes.</w:t>
            </w:r>
          </w:p>
        </w:tc>
        <w:tc>
          <w:tcPr>
            <w:tcW w:w="6660" w:type="dxa"/>
          </w:tcPr>
          <w:p w14:paraId="661D60B6"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 xml:space="preserve">It is considered that section 11 of the Privacy Act 2020 will apply to the hosting of the </w:t>
            </w:r>
            <w:r>
              <w:rPr>
                <w:rFonts w:ascii="Arial" w:hAnsi="Arial" w:cs="Arial"/>
                <w:sz w:val="16"/>
                <w:szCs w:val="16"/>
              </w:rPr>
              <w:t xml:space="preserve">CCCM on </w:t>
            </w:r>
            <w:r w:rsidRPr="005A60FA">
              <w:rPr>
                <w:rFonts w:ascii="Arial" w:hAnsi="Arial" w:cs="Arial"/>
                <w:sz w:val="16"/>
                <w:szCs w:val="16"/>
              </w:rPr>
              <w:t xml:space="preserve">BCMS (which is within New Zealand), and provision of support services, as the information will be held on behalf of the joint Ministry / DHB clinical management system for </w:t>
            </w:r>
            <w:r>
              <w:rPr>
                <w:rFonts w:ascii="Arial" w:hAnsi="Arial" w:cs="Arial"/>
                <w:sz w:val="16"/>
                <w:szCs w:val="16"/>
              </w:rPr>
              <w:t>CCCM</w:t>
            </w:r>
            <w:r w:rsidRPr="005A60FA">
              <w:rPr>
                <w:rFonts w:ascii="Arial" w:hAnsi="Arial" w:cs="Arial"/>
                <w:sz w:val="16"/>
                <w:szCs w:val="16"/>
              </w:rPr>
              <w:t xml:space="preserve"> for safe custody and processing by the vendor Valentia (and its subcontracted agents). </w:t>
            </w:r>
          </w:p>
          <w:p w14:paraId="101424D3"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 xml:space="preserve">The vendor is not permitted to use the information for its own purposes. The limitations and processes to apply to the provision of support services have been detailed in Appendix Eight </w:t>
            </w:r>
            <w:r>
              <w:rPr>
                <w:rFonts w:ascii="Arial" w:hAnsi="Arial" w:cs="Arial"/>
                <w:sz w:val="16"/>
                <w:szCs w:val="16"/>
              </w:rPr>
              <w:t xml:space="preserve">of the BCMS PIA </w:t>
            </w:r>
            <w:r w:rsidRPr="005A60FA">
              <w:rPr>
                <w:rFonts w:ascii="Arial" w:hAnsi="Arial" w:cs="Arial"/>
                <w:sz w:val="16"/>
                <w:szCs w:val="16"/>
              </w:rPr>
              <w:t>and reviewed by the Ministry security team.</w:t>
            </w:r>
          </w:p>
          <w:p w14:paraId="6FD56C0B" w14:textId="12C24899" w:rsidR="00464485" w:rsidRPr="005A60FA" w:rsidRDefault="00464485" w:rsidP="00850023">
            <w:pPr>
              <w:spacing w:before="120"/>
              <w:rPr>
                <w:rFonts w:ascii="Arial" w:hAnsi="Arial" w:cs="Arial"/>
                <w:sz w:val="16"/>
                <w:szCs w:val="16"/>
              </w:rPr>
            </w:pPr>
            <w:r w:rsidRPr="005A60FA">
              <w:rPr>
                <w:rFonts w:ascii="Arial" w:hAnsi="Arial" w:cs="Arial"/>
                <w:sz w:val="16"/>
                <w:szCs w:val="16"/>
              </w:rPr>
              <w:t xml:space="preserve">The access to the BCMS by the subcontracted provider based in Pakistan is restricted to only those rare </w:t>
            </w:r>
            <w:r w:rsidR="00DB1F8E">
              <w:rPr>
                <w:rFonts w:ascii="Arial" w:hAnsi="Arial" w:cs="Arial"/>
                <w:sz w:val="16"/>
                <w:szCs w:val="16"/>
              </w:rPr>
              <w:t>Case</w:t>
            </w:r>
            <w:r w:rsidRPr="005A60FA">
              <w:rPr>
                <w:rFonts w:ascii="Arial" w:hAnsi="Arial" w:cs="Arial"/>
                <w:sz w:val="16"/>
                <w:szCs w:val="16"/>
              </w:rPr>
              <w:t xml:space="preserve">s where it is necessary to have access to the production database. Access will be specifically provided via a jump host in each </w:t>
            </w:r>
            <w:r w:rsidR="00DB1F8E">
              <w:rPr>
                <w:rFonts w:ascii="Arial" w:hAnsi="Arial" w:cs="Arial"/>
                <w:sz w:val="16"/>
                <w:szCs w:val="16"/>
              </w:rPr>
              <w:t>Case</w:t>
            </w:r>
            <w:r w:rsidRPr="005A60FA">
              <w:rPr>
                <w:rFonts w:ascii="Arial" w:hAnsi="Arial" w:cs="Arial"/>
                <w:sz w:val="16"/>
                <w:szCs w:val="16"/>
              </w:rPr>
              <w:t xml:space="preserve"> and all access monitored and recorded.</w:t>
            </w:r>
          </w:p>
        </w:tc>
        <w:tc>
          <w:tcPr>
            <w:tcW w:w="900" w:type="dxa"/>
          </w:tcPr>
          <w:p w14:paraId="699EE771" w14:textId="638C26B7" w:rsidR="00464485" w:rsidRDefault="005F74C4" w:rsidP="00850023">
            <w:pPr>
              <w:spacing w:before="120"/>
              <w:rPr>
                <w:rFonts w:ascii="Arial" w:hAnsi="Arial" w:cs="Arial"/>
                <w:b/>
                <w:sz w:val="16"/>
              </w:rPr>
            </w:pPr>
            <w:r>
              <w:rPr>
                <w:rFonts w:ascii="Arial" w:hAnsi="Arial" w:cs="Arial"/>
                <w:b/>
                <w:sz w:val="16"/>
              </w:rPr>
              <w:t>Low</w:t>
            </w:r>
          </w:p>
        </w:tc>
      </w:tr>
      <w:tr w:rsidR="00464485" w:rsidRPr="00645DFD" w14:paraId="7F4F218F" w14:textId="77777777" w:rsidTr="00850023">
        <w:tc>
          <w:tcPr>
            <w:tcW w:w="547" w:type="dxa"/>
          </w:tcPr>
          <w:p w14:paraId="7AE4A221"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lastRenderedPageBreak/>
              <w:t>Rule 13</w:t>
            </w:r>
          </w:p>
        </w:tc>
        <w:tc>
          <w:tcPr>
            <w:tcW w:w="1494" w:type="dxa"/>
          </w:tcPr>
          <w:p w14:paraId="302CD6AF"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Unique identifiers</w:t>
            </w:r>
          </w:p>
          <w:p w14:paraId="4334B371" w14:textId="77777777" w:rsidR="00464485" w:rsidRPr="005A60FA" w:rsidRDefault="00464485" w:rsidP="00464485">
            <w:pPr>
              <w:pStyle w:val="ListParagraph"/>
              <w:numPr>
                <w:ilvl w:val="0"/>
                <w:numId w:val="25"/>
              </w:numPr>
              <w:spacing w:before="120" w:after="0" w:line="240" w:lineRule="auto"/>
              <w:ind w:left="143" w:hanging="143"/>
              <w:rPr>
                <w:rFonts w:ascii="Arial" w:hAnsi="Arial" w:cs="Arial"/>
                <w:sz w:val="16"/>
                <w:szCs w:val="16"/>
              </w:rPr>
            </w:pPr>
            <w:r w:rsidRPr="005A60FA">
              <w:rPr>
                <w:rFonts w:ascii="Arial" w:hAnsi="Arial" w:cs="Arial"/>
                <w:sz w:val="16"/>
                <w:szCs w:val="16"/>
              </w:rPr>
              <w:t>Only assign unique identifiers where permitted</w:t>
            </w:r>
          </w:p>
        </w:tc>
        <w:tc>
          <w:tcPr>
            <w:tcW w:w="4619" w:type="dxa"/>
          </w:tcPr>
          <w:p w14:paraId="57D4D4E9" w14:textId="77777777" w:rsidR="00464485" w:rsidRPr="005A60FA" w:rsidRDefault="00464485" w:rsidP="00850023">
            <w:pPr>
              <w:spacing w:before="120"/>
              <w:rPr>
                <w:rFonts w:ascii="Arial" w:hAnsi="Arial" w:cs="Arial"/>
                <w:sz w:val="16"/>
                <w:szCs w:val="16"/>
              </w:rPr>
            </w:pPr>
            <w:r w:rsidRPr="005A60FA">
              <w:rPr>
                <w:rFonts w:ascii="Arial" w:hAnsi="Arial" w:cs="Arial"/>
                <w:sz w:val="16"/>
                <w:szCs w:val="16"/>
              </w:rPr>
              <w:t xml:space="preserve">NHI assignment within the </w:t>
            </w:r>
            <w:r>
              <w:rPr>
                <w:rFonts w:ascii="Arial" w:hAnsi="Arial" w:cs="Arial"/>
                <w:sz w:val="16"/>
                <w:szCs w:val="16"/>
              </w:rPr>
              <w:t>CCCM</w:t>
            </w:r>
            <w:r w:rsidRPr="005A60FA">
              <w:rPr>
                <w:rFonts w:ascii="Arial" w:hAnsi="Arial" w:cs="Arial"/>
                <w:sz w:val="16"/>
                <w:szCs w:val="16"/>
              </w:rPr>
              <w:t xml:space="preserve"> setting is consistent with Rule 13(3) as the Ministry of Health, District Health Boards and practitioners are all authorised to assign the NHI number.</w:t>
            </w:r>
          </w:p>
        </w:tc>
        <w:tc>
          <w:tcPr>
            <w:tcW w:w="6660" w:type="dxa"/>
          </w:tcPr>
          <w:p w14:paraId="1AF8C6D6" w14:textId="7E4C50C5" w:rsidR="00464485" w:rsidRDefault="00464485" w:rsidP="00850023">
            <w:pPr>
              <w:spacing w:before="120"/>
              <w:rPr>
                <w:rFonts w:ascii="Arial" w:hAnsi="Arial" w:cs="Arial"/>
                <w:sz w:val="16"/>
                <w:szCs w:val="16"/>
              </w:rPr>
            </w:pPr>
            <w:r>
              <w:rPr>
                <w:rFonts w:ascii="Arial" w:hAnsi="Arial" w:cs="Arial"/>
                <w:sz w:val="16"/>
                <w:szCs w:val="16"/>
              </w:rPr>
              <w:t>T</w:t>
            </w:r>
            <w:r w:rsidRPr="005A60FA">
              <w:rPr>
                <w:rFonts w:ascii="Arial" w:hAnsi="Arial" w:cs="Arial"/>
                <w:sz w:val="16"/>
                <w:szCs w:val="16"/>
              </w:rPr>
              <w:t xml:space="preserve">his is a unique identifier </w:t>
            </w:r>
            <w:r>
              <w:rPr>
                <w:rFonts w:ascii="Arial" w:hAnsi="Arial" w:cs="Arial"/>
                <w:sz w:val="16"/>
                <w:szCs w:val="16"/>
              </w:rPr>
              <w:t xml:space="preserve">for use within the health system. It has been connected to the individual at the point of testing and can reasonably be expected to be reliable when that testing has followed standard processes. </w:t>
            </w:r>
          </w:p>
          <w:p w14:paraId="54F0D190" w14:textId="77777777" w:rsidR="00464485" w:rsidRPr="005A60FA" w:rsidRDefault="00464485" w:rsidP="00850023">
            <w:pPr>
              <w:spacing w:before="120" w:after="120"/>
              <w:rPr>
                <w:rFonts w:ascii="Arial" w:hAnsi="Arial" w:cs="Arial"/>
                <w:sz w:val="16"/>
                <w:szCs w:val="16"/>
              </w:rPr>
            </w:pPr>
            <w:r>
              <w:rPr>
                <w:rFonts w:ascii="Arial" w:hAnsi="Arial" w:cs="Arial"/>
                <w:sz w:val="16"/>
                <w:szCs w:val="16"/>
              </w:rPr>
              <w:t>It is noted that now self-reported RATs are included in Eclair holdings, individuals can either upload their own result via their My Covid Record (which has an NHI bound to that account as part of the My Health Account digital identity processes) or may use assisted channels (where NHI will be looked up in accordance with standard processes). Each of these processes are expected to be reasonably reliable in the allocation of NHI.</w:t>
            </w:r>
          </w:p>
        </w:tc>
        <w:tc>
          <w:tcPr>
            <w:tcW w:w="900" w:type="dxa"/>
          </w:tcPr>
          <w:p w14:paraId="35A468A4" w14:textId="77777777" w:rsidR="00464485" w:rsidRDefault="00464485" w:rsidP="00850023">
            <w:pPr>
              <w:spacing w:before="120"/>
              <w:rPr>
                <w:rFonts w:ascii="Arial" w:hAnsi="Arial" w:cs="Arial"/>
                <w:b/>
                <w:sz w:val="16"/>
              </w:rPr>
            </w:pPr>
            <w:r>
              <w:rPr>
                <w:rFonts w:ascii="Arial" w:hAnsi="Arial" w:cs="Arial"/>
                <w:b/>
                <w:sz w:val="16"/>
              </w:rPr>
              <w:t>Low</w:t>
            </w:r>
          </w:p>
        </w:tc>
      </w:tr>
    </w:tbl>
    <w:p w14:paraId="566189C0" w14:textId="7B32C829" w:rsidR="00A40335" w:rsidRPr="002C30E6" w:rsidRDefault="00A40335" w:rsidP="00752882">
      <w:pPr>
        <w:rPr>
          <w:rFonts w:ascii="Arial" w:hAnsi="Arial" w:cs="Arial"/>
        </w:rPr>
        <w:sectPr w:rsidR="00A40335" w:rsidRPr="002C30E6" w:rsidSect="005B2DC1">
          <w:pgSz w:w="16838" w:h="11906" w:orient="landscape"/>
          <w:pgMar w:top="1440" w:right="1418" w:bottom="1440" w:left="1440" w:header="709" w:footer="709" w:gutter="0"/>
          <w:cols w:space="708"/>
          <w:docGrid w:linePitch="360"/>
        </w:sectPr>
      </w:pPr>
    </w:p>
    <w:p w14:paraId="69CD03CC" w14:textId="0AB1D3A6" w:rsidR="008A66B1" w:rsidRPr="002C30E6" w:rsidRDefault="00013163" w:rsidP="002F1363">
      <w:pPr>
        <w:pStyle w:val="Heading2"/>
        <w:rPr>
          <w:rFonts w:ascii="Arial" w:hAnsi="Arial" w:cs="Arial"/>
        </w:rPr>
      </w:pPr>
      <w:bookmarkStart w:id="33" w:name="_Toc104460131"/>
      <w:r w:rsidRPr="002C30E6">
        <w:rPr>
          <w:rFonts w:ascii="Arial" w:hAnsi="Arial" w:cs="Arial"/>
        </w:rPr>
        <w:lastRenderedPageBreak/>
        <w:t>Appendix One</w:t>
      </w:r>
      <w:r w:rsidR="00435194" w:rsidRPr="002C30E6">
        <w:rPr>
          <w:rFonts w:ascii="Arial" w:hAnsi="Arial" w:cs="Arial"/>
        </w:rPr>
        <w:t xml:space="preserve"> </w:t>
      </w:r>
      <w:r w:rsidR="00625ADA">
        <w:rPr>
          <w:rFonts w:ascii="Arial" w:hAnsi="Arial" w:cs="Arial"/>
        </w:rPr>
        <w:t>–</w:t>
      </w:r>
      <w:r w:rsidR="00435194" w:rsidRPr="002C30E6">
        <w:rPr>
          <w:rFonts w:ascii="Arial" w:hAnsi="Arial" w:cs="Arial"/>
        </w:rPr>
        <w:t xml:space="preserve"> </w:t>
      </w:r>
      <w:r w:rsidR="00625ADA">
        <w:rPr>
          <w:rFonts w:ascii="Arial" w:hAnsi="Arial" w:cs="Arial"/>
        </w:rPr>
        <w:t>System interaction overview</w:t>
      </w:r>
      <w:r w:rsidR="00EC5218">
        <w:rPr>
          <w:rFonts w:ascii="Arial" w:hAnsi="Arial" w:cs="Arial"/>
        </w:rPr>
        <w:t xml:space="preserve"> (as at 4 March 2022)</w:t>
      </w:r>
      <w:bookmarkEnd w:id="33"/>
    </w:p>
    <w:p w14:paraId="50B24B62" w14:textId="366B4BB1" w:rsidR="00B15FBC" w:rsidRDefault="00B15FBC" w:rsidP="00A43A41">
      <w:pPr>
        <w:spacing w:after="0" w:line="240" w:lineRule="auto"/>
        <w:rPr>
          <w:rFonts w:ascii="Arial" w:hAnsi="Arial" w:cs="Arial"/>
        </w:rPr>
      </w:pPr>
      <w:r>
        <w:rPr>
          <w:noProof/>
        </w:rPr>
        <w:drawing>
          <wp:inline distT="0" distB="0" distL="0" distR="0" wp14:anchorId="7DEE39E6" wp14:editId="4A69C2D1">
            <wp:extent cx="8877300" cy="5071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877300" cy="5071745"/>
                    </a:xfrm>
                    <a:prstGeom prst="rect">
                      <a:avLst/>
                    </a:prstGeom>
                  </pic:spPr>
                </pic:pic>
              </a:graphicData>
            </a:graphic>
          </wp:inline>
        </w:drawing>
      </w:r>
    </w:p>
    <w:p w14:paraId="230E00DA" w14:textId="77777777" w:rsidR="006A7A25" w:rsidRPr="006A7A25" w:rsidRDefault="006A7A25" w:rsidP="006164B5">
      <w:pPr>
        <w:pStyle w:val="ListParagraph"/>
        <w:numPr>
          <w:ilvl w:val="0"/>
          <w:numId w:val="27"/>
        </w:numPr>
        <w:spacing w:after="0" w:line="240" w:lineRule="auto"/>
        <w:contextualSpacing w:val="0"/>
        <w:rPr>
          <w:rFonts w:ascii="Arial" w:eastAsia="Times New Roman" w:hAnsi="Arial" w:cs="Arial"/>
          <w:sz w:val="16"/>
          <w:szCs w:val="16"/>
        </w:rPr>
      </w:pPr>
      <w:r w:rsidRPr="006A7A25">
        <w:rPr>
          <w:rFonts w:ascii="Arial" w:eastAsia="Times New Roman" w:hAnsi="Arial" w:cs="Arial"/>
          <w:sz w:val="16"/>
          <w:szCs w:val="16"/>
        </w:rPr>
        <w:t>Changes in Red in production</w:t>
      </w:r>
    </w:p>
    <w:p w14:paraId="6B4375AC" w14:textId="77777777" w:rsidR="006A7A25" w:rsidRPr="006A7A25" w:rsidRDefault="006A7A25" w:rsidP="006164B5">
      <w:pPr>
        <w:pStyle w:val="ListParagraph"/>
        <w:numPr>
          <w:ilvl w:val="0"/>
          <w:numId w:val="27"/>
        </w:numPr>
        <w:spacing w:after="0" w:line="240" w:lineRule="auto"/>
        <w:contextualSpacing w:val="0"/>
        <w:rPr>
          <w:rFonts w:ascii="Arial" w:eastAsia="Times New Roman" w:hAnsi="Arial" w:cs="Arial"/>
          <w:sz w:val="16"/>
          <w:szCs w:val="16"/>
        </w:rPr>
      </w:pPr>
      <w:r w:rsidRPr="006A7A25">
        <w:rPr>
          <w:rFonts w:ascii="Arial" w:eastAsia="Times New Roman" w:hAnsi="Arial" w:cs="Arial"/>
          <w:sz w:val="16"/>
          <w:szCs w:val="16"/>
        </w:rPr>
        <w:t>Changes in Purple in various stages of creation</w:t>
      </w:r>
    </w:p>
    <w:p w14:paraId="35E844DA" w14:textId="680BE6FF" w:rsidR="00B15FBC" w:rsidRPr="00A40664" w:rsidRDefault="006A7A25" w:rsidP="006164B5">
      <w:pPr>
        <w:pStyle w:val="ListParagraph"/>
        <w:numPr>
          <w:ilvl w:val="0"/>
          <w:numId w:val="27"/>
        </w:numPr>
        <w:spacing w:after="160" w:line="259" w:lineRule="auto"/>
        <w:contextualSpacing w:val="0"/>
        <w:rPr>
          <w:rFonts w:ascii="Arial" w:hAnsi="Arial" w:cs="Arial"/>
          <w:sz w:val="16"/>
          <w:szCs w:val="16"/>
        </w:rPr>
      </w:pPr>
      <w:r w:rsidRPr="00A40664">
        <w:rPr>
          <w:rFonts w:ascii="Arial" w:eastAsia="Times New Roman" w:hAnsi="Arial" w:cs="Arial"/>
          <w:sz w:val="16"/>
          <w:szCs w:val="16"/>
        </w:rPr>
        <w:t>Changes numbered and details below</w:t>
      </w:r>
    </w:p>
    <w:p w14:paraId="733DCC2D" w14:textId="39D81845" w:rsidR="008B7916" w:rsidRPr="006A7A25" w:rsidRDefault="008B7916" w:rsidP="00223DF1">
      <w:pPr>
        <w:spacing w:after="160" w:line="259" w:lineRule="auto"/>
        <w:rPr>
          <w:rFonts w:ascii="Arial" w:hAnsi="Arial" w:cs="Arial"/>
          <w:sz w:val="16"/>
          <w:szCs w:val="16"/>
        </w:rPr>
        <w:sectPr w:rsidR="008B7916" w:rsidRPr="006A7A25" w:rsidSect="00435194">
          <w:pgSz w:w="16838" w:h="11906" w:orient="landscape"/>
          <w:pgMar w:top="1440" w:right="1418" w:bottom="1440" w:left="1440" w:header="709" w:footer="709" w:gutter="0"/>
          <w:cols w:space="708"/>
          <w:docGrid w:linePitch="360"/>
        </w:sectPr>
      </w:pPr>
    </w:p>
    <w:p w14:paraId="608807F1" w14:textId="234E4E3A" w:rsidR="006A7A25" w:rsidRDefault="0004073C" w:rsidP="00C5672B">
      <w:pPr>
        <w:spacing w:after="240"/>
        <w:rPr>
          <w:rFonts w:ascii="Arial" w:hAnsi="Arial" w:cs="Arial"/>
          <w:b/>
          <w:bCs/>
        </w:rPr>
      </w:pPr>
      <w:r w:rsidRPr="00C5672B">
        <w:rPr>
          <w:rFonts w:ascii="Arial" w:hAnsi="Arial" w:cs="Arial"/>
          <w:b/>
          <w:bCs/>
        </w:rPr>
        <w:lastRenderedPageBreak/>
        <w:t xml:space="preserve">Summary of System Interaction </w:t>
      </w:r>
      <w:r w:rsidR="00AC3E92">
        <w:rPr>
          <w:rFonts w:ascii="Arial" w:hAnsi="Arial" w:cs="Arial"/>
          <w:b/>
          <w:bCs/>
        </w:rPr>
        <w:t>Diagram</w:t>
      </w:r>
      <w:r w:rsidRPr="00C5672B">
        <w:rPr>
          <w:rFonts w:ascii="Arial" w:hAnsi="Arial" w:cs="Arial"/>
          <w:b/>
          <w:bCs/>
        </w:rPr>
        <w:t xml:space="preserve"> above:</w:t>
      </w:r>
    </w:p>
    <w:p w14:paraId="395751AF" w14:textId="48A30406" w:rsidR="00837D51" w:rsidRPr="00AC3E92" w:rsidRDefault="00837D51" w:rsidP="00C5672B">
      <w:pPr>
        <w:spacing w:after="240"/>
        <w:rPr>
          <w:rFonts w:ascii="Arial" w:hAnsi="Arial" w:cs="Arial"/>
          <w:b/>
          <w:bCs/>
          <w:sz w:val="18"/>
          <w:szCs w:val="18"/>
        </w:rPr>
      </w:pPr>
      <w:r w:rsidRPr="00AC3E92">
        <w:rPr>
          <w:rFonts w:ascii="Arial" w:hAnsi="Arial" w:cs="Arial"/>
          <w:b/>
          <w:bCs/>
          <w:sz w:val="18"/>
          <w:szCs w:val="18"/>
        </w:rPr>
        <w:t>The numbers on the diagram above match the explanation in the same numbered paragraph below</w:t>
      </w:r>
    </w:p>
    <w:p w14:paraId="735C94A0" w14:textId="6DBF32AC" w:rsidR="00AC3E92" w:rsidRPr="00AC3E92" w:rsidRDefault="00AC3E92" w:rsidP="00AC3E92">
      <w:pPr>
        <w:pStyle w:val="ListParagraph"/>
        <w:spacing w:after="240"/>
        <w:ind w:left="360"/>
        <w:contextualSpacing w:val="0"/>
        <w:rPr>
          <w:rFonts w:ascii="Arial" w:hAnsi="Arial" w:cs="Arial"/>
          <w:i/>
          <w:iCs/>
        </w:rPr>
      </w:pPr>
      <w:r>
        <w:rPr>
          <w:rFonts w:ascii="Arial" w:hAnsi="Arial" w:cs="Arial"/>
          <w:i/>
          <w:iCs/>
        </w:rPr>
        <w:t>Test Results</w:t>
      </w:r>
    </w:p>
    <w:p w14:paraId="2E302149" w14:textId="079B7ED0" w:rsidR="00C5672B" w:rsidRDefault="00C5672B" w:rsidP="006164B5">
      <w:pPr>
        <w:pStyle w:val="ListParagraph"/>
        <w:numPr>
          <w:ilvl w:val="0"/>
          <w:numId w:val="31"/>
        </w:numPr>
        <w:spacing w:after="240"/>
        <w:contextualSpacing w:val="0"/>
        <w:rPr>
          <w:rFonts w:ascii="Arial" w:hAnsi="Arial" w:cs="Arial"/>
        </w:rPr>
      </w:pPr>
      <w:r>
        <w:rPr>
          <w:rFonts w:ascii="Arial" w:hAnsi="Arial" w:cs="Arial"/>
        </w:rPr>
        <w:t>The Eclair COVID-19 test repository will send positive COVID-19 test results via an existing API to NCTS</w:t>
      </w:r>
      <w:r w:rsidR="001D70BA">
        <w:rPr>
          <w:rFonts w:ascii="Arial" w:hAnsi="Arial" w:cs="Arial"/>
        </w:rPr>
        <w:t>.</w:t>
      </w:r>
    </w:p>
    <w:p w14:paraId="5B4A019E" w14:textId="050706A8" w:rsidR="001D70BA" w:rsidRPr="000817C2" w:rsidRDefault="001D70BA" w:rsidP="006164B5">
      <w:pPr>
        <w:pStyle w:val="ListParagraph"/>
        <w:numPr>
          <w:ilvl w:val="1"/>
          <w:numId w:val="31"/>
        </w:numPr>
        <w:spacing w:after="240"/>
        <w:contextualSpacing w:val="0"/>
        <w:rPr>
          <w:rFonts w:ascii="Arial" w:hAnsi="Arial" w:cs="Arial"/>
        </w:rPr>
      </w:pPr>
      <w:r w:rsidRPr="001D70BA">
        <w:rPr>
          <w:rFonts w:ascii="Arial" w:eastAsia="Times New Roman" w:hAnsi="Arial" w:cs="Arial"/>
        </w:rPr>
        <w:t xml:space="preserve">This is done via secure SFTP transfer of Detected diagnostic results. The tests are currently Nucleic Acid Amplification Test (NAAT)- Polymerase Chain Reaction (PCR). Rapid Antigen Tests (RATs) </w:t>
      </w:r>
      <w:r w:rsidR="00B56835">
        <w:rPr>
          <w:rFonts w:ascii="Arial" w:eastAsia="Times New Roman" w:hAnsi="Arial" w:cs="Arial"/>
        </w:rPr>
        <w:t xml:space="preserve">will </w:t>
      </w:r>
      <w:r w:rsidRPr="001D70BA">
        <w:rPr>
          <w:rFonts w:ascii="Arial" w:eastAsia="Times New Roman" w:hAnsi="Arial" w:cs="Arial"/>
        </w:rPr>
        <w:t>form part of the results in Phase Three (a</w:t>
      </w:r>
      <w:r w:rsidR="00217207">
        <w:rPr>
          <w:rFonts w:ascii="Arial" w:eastAsia="Times New Roman" w:hAnsi="Arial" w:cs="Arial"/>
        </w:rPr>
        <w:t xml:space="preserve">s they have now moved from a surveillance to a diagnostic role in </w:t>
      </w:r>
      <w:r w:rsidRPr="001D70BA">
        <w:rPr>
          <w:rFonts w:ascii="Arial" w:eastAsia="Times New Roman" w:hAnsi="Arial" w:cs="Arial"/>
        </w:rPr>
        <w:t>Phase T</w:t>
      </w:r>
      <w:r w:rsidR="00217207">
        <w:rPr>
          <w:rFonts w:ascii="Arial" w:eastAsia="Times New Roman" w:hAnsi="Arial" w:cs="Arial"/>
        </w:rPr>
        <w:t>hree</w:t>
      </w:r>
      <w:r w:rsidRPr="001D70BA">
        <w:rPr>
          <w:rFonts w:ascii="Arial" w:eastAsia="Times New Roman" w:hAnsi="Arial" w:cs="Arial"/>
        </w:rPr>
        <w:t>)</w:t>
      </w:r>
      <w:r>
        <w:rPr>
          <w:rFonts w:ascii="Arial" w:eastAsia="Times New Roman" w:hAnsi="Arial" w:cs="Arial"/>
        </w:rPr>
        <w:t>.</w:t>
      </w:r>
    </w:p>
    <w:p w14:paraId="2901AA8A" w14:textId="0A86E1B6" w:rsidR="000817C2" w:rsidRPr="000817C2" w:rsidRDefault="000817C2" w:rsidP="006164B5">
      <w:pPr>
        <w:pStyle w:val="ListParagraph"/>
        <w:numPr>
          <w:ilvl w:val="1"/>
          <w:numId w:val="31"/>
        </w:numPr>
        <w:spacing w:after="240"/>
        <w:contextualSpacing w:val="0"/>
        <w:rPr>
          <w:rFonts w:ascii="Arial" w:hAnsi="Arial" w:cs="Arial"/>
        </w:rPr>
      </w:pPr>
      <w:r>
        <w:rPr>
          <w:rFonts w:ascii="Arial" w:hAnsi="Arial" w:cs="Arial"/>
        </w:rPr>
        <w:t>The data provided is linked to a Case</w:t>
      </w:r>
      <w:r w:rsidR="00B56835">
        <w:rPr>
          <w:rFonts w:ascii="Arial" w:hAnsi="Arial" w:cs="Arial"/>
        </w:rPr>
        <w:t xml:space="preserve"> (linked by BHR)</w:t>
      </w:r>
      <w:r>
        <w:rPr>
          <w:rFonts w:ascii="Arial" w:hAnsi="Arial" w:cs="Arial"/>
        </w:rPr>
        <w:t xml:space="preserve"> that is created for the relevant individual within NCTS (linked by NHI).</w:t>
      </w:r>
    </w:p>
    <w:p w14:paraId="41B6C9D6" w14:textId="74457E0D" w:rsidR="000817C2" w:rsidRPr="000817C2" w:rsidRDefault="000817C2" w:rsidP="006164B5">
      <w:pPr>
        <w:pStyle w:val="ListParagraph"/>
        <w:numPr>
          <w:ilvl w:val="1"/>
          <w:numId w:val="31"/>
        </w:numPr>
        <w:spacing w:after="240"/>
        <w:contextualSpacing w:val="0"/>
        <w:rPr>
          <w:rFonts w:ascii="Arial" w:hAnsi="Arial" w:cs="Arial"/>
        </w:rPr>
      </w:pPr>
      <w:r>
        <w:rPr>
          <w:rFonts w:ascii="Arial" w:eastAsia="Times New Roman" w:hAnsi="Arial" w:cs="Arial"/>
        </w:rPr>
        <w:t xml:space="preserve">Data transferred with test results includes </w:t>
      </w:r>
    </w:p>
    <w:p w14:paraId="4F811CFC" w14:textId="76AB5386" w:rsidR="000817C2" w:rsidRPr="000817C2" w:rsidRDefault="000817C2" w:rsidP="006164B5">
      <w:pPr>
        <w:pStyle w:val="ListParagraph"/>
        <w:numPr>
          <w:ilvl w:val="2"/>
          <w:numId w:val="31"/>
        </w:numPr>
        <w:spacing w:after="240"/>
        <w:contextualSpacing w:val="0"/>
        <w:rPr>
          <w:rFonts w:ascii="Arial" w:hAnsi="Arial" w:cs="Arial"/>
        </w:rPr>
      </w:pPr>
      <w:r>
        <w:rPr>
          <w:rFonts w:ascii="Arial" w:eastAsia="Times New Roman" w:hAnsi="Arial" w:cs="Arial"/>
        </w:rPr>
        <w:t>For eCollection systems:</w:t>
      </w:r>
    </w:p>
    <w:p w14:paraId="25B0330B" w14:textId="623A829A" w:rsidR="000817C2" w:rsidRPr="000817C2" w:rsidRDefault="000817C2" w:rsidP="006164B5">
      <w:pPr>
        <w:pStyle w:val="ListParagraph"/>
        <w:numPr>
          <w:ilvl w:val="3"/>
          <w:numId w:val="31"/>
        </w:numPr>
        <w:spacing w:after="240"/>
        <w:ind w:left="2160" w:hanging="1080"/>
        <w:contextualSpacing w:val="0"/>
        <w:rPr>
          <w:rFonts w:ascii="Arial" w:hAnsi="Arial" w:cs="Arial"/>
        </w:rPr>
      </w:pPr>
      <w:r w:rsidRPr="000817C2">
        <w:rPr>
          <w:rFonts w:ascii="Arial" w:eastAsia="Times New Roman" w:hAnsi="Arial" w:cs="Arial"/>
        </w:rPr>
        <w:t>Consented telephone numbers</w:t>
      </w:r>
      <w:r>
        <w:rPr>
          <w:rFonts w:ascii="Arial" w:eastAsia="Times New Roman" w:hAnsi="Arial" w:cs="Arial"/>
        </w:rPr>
        <w:t xml:space="preserve"> (which are verified on site in the case of mobile phone numbers). During the eOrdering process verbal consent is obtained from the individual to use the phone number for COVID communications including:</w:t>
      </w:r>
    </w:p>
    <w:p w14:paraId="5C940C32" w14:textId="14BF0F82" w:rsidR="000817C2" w:rsidRPr="000817C2" w:rsidRDefault="000817C2" w:rsidP="006164B5">
      <w:pPr>
        <w:pStyle w:val="ListParagraph"/>
        <w:numPr>
          <w:ilvl w:val="4"/>
          <w:numId w:val="31"/>
        </w:numPr>
        <w:spacing w:after="240"/>
        <w:ind w:left="2880" w:hanging="1440"/>
        <w:contextualSpacing w:val="0"/>
        <w:rPr>
          <w:rFonts w:ascii="Arial" w:hAnsi="Arial" w:cs="Arial"/>
        </w:rPr>
      </w:pPr>
      <w:r w:rsidRPr="000817C2">
        <w:rPr>
          <w:rFonts w:ascii="Arial" w:hAnsi="Arial" w:cs="Arial"/>
        </w:rPr>
        <w:t xml:space="preserve">Answers to </w:t>
      </w:r>
      <w:r w:rsidR="005D77CA" w:rsidRPr="000817C2">
        <w:rPr>
          <w:rFonts w:ascii="Arial" w:hAnsi="Arial" w:cs="Arial"/>
        </w:rPr>
        <w:t>pre-test</w:t>
      </w:r>
      <w:r w:rsidRPr="000817C2">
        <w:rPr>
          <w:rFonts w:ascii="Arial" w:hAnsi="Arial" w:cs="Arial"/>
        </w:rPr>
        <w:t xml:space="preserve"> probability questions which allows the laboratory to prioritise samples</w:t>
      </w:r>
    </w:p>
    <w:p w14:paraId="36A4D20D" w14:textId="77777777" w:rsidR="000817C2" w:rsidRPr="000817C2" w:rsidRDefault="000817C2" w:rsidP="006164B5">
      <w:pPr>
        <w:pStyle w:val="ListParagraph"/>
        <w:numPr>
          <w:ilvl w:val="4"/>
          <w:numId w:val="31"/>
        </w:numPr>
        <w:spacing w:after="240"/>
        <w:ind w:left="2880" w:hanging="1440"/>
        <w:contextualSpacing w:val="0"/>
        <w:rPr>
          <w:rFonts w:ascii="Arial" w:hAnsi="Arial" w:cs="Arial"/>
        </w:rPr>
      </w:pPr>
      <w:r w:rsidRPr="000817C2">
        <w:rPr>
          <w:rFonts w:ascii="Arial" w:hAnsi="Arial" w:cs="Arial"/>
        </w:rPr>
        <w:t>SURV code associated with the test which allows public health to know “why” the swab was taken</w:t>
      </w:r>
    </w:p>
    <w:p w14:paraId="6C1B082C" w14:textId="77777777" w:rsidR="000817C2" w:rsidRPr="000817C2" w:rsidRDefault="000817C2" w:rsidP="006164B5">
      <w:pPr>
        <w:pStyle w:val="ListParagraph"/>
        <w:numPr>
          <w:ilvl w:val="4"/>
          <w:numId w:val="31"/>
        </w:numPr>
        <w:spacing w:after="240"/>
        <w:ind w:left="2880" w:hanging="1440"/>
        <w:contextualSpacing w:val="0"/>
        <w:rPr>
          <w:rFonts w:ascii="Arial" w:hAnsi="Arial" w:cs="Arial"/>
        </w:rPr>
      </w:pPr>
      <w:r w:rsidRPr="000817C2">
        <w:rPr>
          <w:rFonts w:ascii="Arial" w:hAnsi="Arial" w:cs="Arial"/>
        </w:rPr>
        <w:t>Symptoms reported at the time of ordering</w:t>
      </w:r>
    </w:p>
    <w:p w14:paraId="0C821AAE" w14:textId="77777777" w:rsidR="000817C2" w:rsidRPr="000817C2" w:rsidRDefault="000817C2" w:rsidP="006164B5">
      <w:pPr>
        <w:pStyle w:val="ListParagraph"/>
        <w:numPr>
          <w:ilvl w:val="3"/>
          <w:numId w:val="31"/>
        </w:numPr>
        <w:spacing w:after="240"/>
        <w:ind w:left="2160" w:hanging="1080"/>
        <w:contextualSpacing w:val="0"/>
        <w:rPr>
          <w:rFonts w:ascii="Arial" w:hAnsi="Arial" w:cs="Arial"/>
        </w:rPr>
      </w:pPr>
      <w:r w:rsidRPr="000817C2">
        <w:rPr>
          <w:rFonts w:ascii="Arial" w:hAnsi="Arial" w:cs="Arial"/>
        </w:rPr>
        <w:t>NHI barcode on a verified phone number</w:t>
      </w:r>
    </w:p>
    <w:p w14:paraId="764632FD" w14:textId="5EFCBE15" w:rsidR="000817C2" w:rsidRDefault="000817C2" w:rsidP="006164B5">
      <w:pPr>
        <w:pStyle w:val="ListParagraph"/>
        <w:numPr>
          <w:ilvl w:val="3"/>
          <w:numId w:val="31"/>
        </w:numPr>
        <w:spacing w:after="240"/>
        <w:ind w:left="2160" w:hanging="1080"/>
        <w:contextualSpacing w:val="0"/>
        <w:rPr>
          <w:rFonts w:ascii="Arial" w:hAnsi="Arial" w:cs="Arial"/>
        </w:rPr>
      </w:pPr>
      <w:r w:rsidRPr="000817C2">
        <w:rPr>
          <w:rFonts w:ascii="Arial" w:hAnsi="Arial" w:cs="Arial"/>
        </w:rPr>
        <w:t xml:space="preserve">Collection </w:t>
      </w:r>
      <w:r w:rsidR="00B56835">
        <w:rPr>
          <w:rFonts w:ascii="Arial" w:hAnsi="Arial" w:cs="Arial"/>
        </w:rPr>
        <w:t xml:space="preserve">text </w:t>
      </w:r>
      <w:r w:rsidRPr="000817C2">
        <w:rPr>
          <w:rFonts w:ascii="Arial" w:hAnsi="Arial" w:cs="Arial"/>
        </w:rPr>
        <w:t xml:space="preserve">message </w:t>
      </w:r>
    </w:p>
    <w:p w14:paraId="00CE4C97" w14:textId="426274A1" w:rsidR="00B56835" w:rsidRPr="000817C2" w:rsidRDefault="00B56835" w:rsidP="006164B5">
      <w:pPr>
        <w:pStyle w:val="ListParagraph"/>
        <w:numPr>
          <w:ilvl w:val="3"/>
          <w:numId w:val="31"/>
        </w:numPr>
        <w:spacing w:after="240"/>
        <w:ind w:left="2160" w:hanging="1080"/>
        <w:contextualSpacing w:val="0"/>
        <w:rPr>
          <w:rFonts w:ascii="Arial" w:hAnsi="Arial" w:cs="Arial"/>
        </w:rPr>
      </w:pPr>
      <w:r>
        <w:rPr>
          <w:rFonts w:ascii="Arial" w:hAnsi="Arial" w:cs="Arial"/>
        </w:rPr>
        <w:t>Result delayed text message – sent at 48 and 168 hours after the specimen has been received in the laboratory and not resulted</w:t>
      </w:r>
    </w:p>
    <w:p w14:paraId="7E1F136F" w14:textId="6D155147" w:rsidR="000817C2" w:rsidRPr="000817C2" w:rsidRDefault="000817C2" w:rsidP="006164B5">
      <w:pPr>
        <w:pStyle w:val="ListParagraph"/>
        <w:numPr>
          <w:ilvl w:val="3"/>
          <w:numId w:val="31"/>
        </w:numPr>
        <w:spacing w:after="240"/>
        <w:ind w:left="2160" w:hanging="1080"/>
        <w:contextualSpacing w:val="0"/>
        <w:rPr>
          <w:rFonts w:ascii="Arial" w:hAnsi="Arial" w:cs="Arial"/>
        </w:rPr>
      </w:pPr>
      <w:r w:rsidRPr="000817C2">
        <w:rPr>
          <w:rFonts w:ascii="Arial" w:hAnsi="Arial" w:cs="Arial"/>
        </w:rPr>
        <w:t xml:space="preserve">Result </w:t>
      </w:r>
      <w:r w:rsidR="00B56835">
        <w:rPr>
          <w:rFonts w:ascii="Arial" w:hAnsi="Arial" w:cs="Arial"/>
        </w:rPr>
        <w:t xml:space="preserve">text </w:t>
      </w:r>
      <w:r w:rsidRPr="000817C2">
        <w:rPr>
          <w:rFonts w:ascii="Arial" w:hAnsi="Arial" w:cs="Arial"/>
        </w:rPr>
        <w:t xml:space="preserve">message – </w:t>
      </w:r>
      <w:r>
        <w:rPr>
          <w:rFonts w:ascii="Arial" w:hAnsi="Arial" w:cs="Arial"/>
        </w:rPr>
        <w:t>n</w:t>
      </w:r>
      <w:r w:rsidRPr="000817C2">
        <w:rPr>
          <w:rFonts w:ascii="Arial" w:hAnsi="Arial" w:cs="Arial"/>
        </w:rPr>
        <w:t xml:space="preserve">egative, spoiled, delay in result and positive </w:t>
      </w:r>
    </w:p>
    <w:p w14:paraId="77CA9C77" w14:textId="13F0E4EE" w:rsidR="000817C2" w:rsidRPr="000817C2" w:rsidRDefault="000817C2" w:rsidP="006164B5">
      <w:pPr>
        <w:pStyle w:val="ListParagraph"/>
        <w:numPr>
          <w:ilvl w:val="2"/>
          <w:numId w:val="31"/>
        </w:numPr>
        <w:spacing w:after="240"/>
        <w:ind w:left="1440" w:hanging="720"/>
        <w:contextualSpacing w:val="0"/>
        <w:rPr>
          <w:rFonts w:ascii="Arial" w:hAnsi="Arial" w:cs="Arial"/>
        </w:rPr>
      </w:pPr>
      <w:r>
        <w:rPr>
          <w:rFonts w:ascii="Arial" w:eastAsia="Times New Roman" w:hAnsi="Arial" w:cs="Arial"/>
        </w:rPr>
        <w:t xml:space="preserve">For ‘paper’ collection systems: </w:t>
      </w:r>
      <w:r w:rsidRPr="000817C2">
        <w:rPr>
          <w:rFonts w:ascii="Arial" w:eastAsia="Times New Roman" w:hAnsi="Arial" w:cs="Arial"/>
        </w:rPr>
        <w:t>Phone numbers present in the laboratory for the person either obtained at the point of SARS CoV2 ordering or previous eOrder or paper collection</w:t>
      </w:r>
      <w:r>
        <w:rPr>
          <w:rFonts w:ascii="Arial" w:eastAsia="Times New Roman" w:hAnsi="Arial" w:cs="Arial"/>
        </w:rPr>
        <w:t>.</w:t>
      </w:r>
    </w:p>
    <w:p w14:paraId="544885DC" w14:textId="77777777" w:rsidR="00217207" w:rsidRDefault="00217207">
      <w:pPr>
        <w:spacing w:after="160" w:line="259" w:lineRule="auto"/>
        <w:rPr>
          <w:rFonts w:ascii="Arial" w:hAnsi="Arial" w:cs="Arial"/>
          <w:i/>
          <w:iCs/>
        </w:rPr>
      </w:pPr>
      <w:r>
        <w:rPr>
          <w:rFonts w:ascii="Arial" w:hAnsi="Arial" w:cs="Arial"/>
          <w:i/>
          <w:iCs/>
        </w:rPr>
        <w:br w:type="page"/>
      </w:r>
    </w:p>
    <w:p w14:paraId="5681D189" w14:textId="149286C2" w:rsidR="00AC3E92" w:rsidRPr="00AC3E92" w:rsidRDefault="00AC3E92" w:rsidP="00AC3E92">
      <w:pPr>
        <w:pStyle w:val="ListParagraph"/>
        <w:spacing w:after="240"/>
        <w:ind w:left="360"/>
        <w:contextualSpacing w:val="0"/>
        <w:rPr>
          <w:rFonts w:ascii="Arial" w:hAnsi="Arial" w:cs="Arial"/>
          <w:i/>
          <w:iCs/>
        </w:rPr>
      </w:pPr>
      <w:r>
        <w:rPr>
          <w:rFonts w:ascii="Arial" w:hAnsi="Arial" w:cs="Arial"/>
          <w:i/>
          <w:iCs/>
        </w:rPr>
        <w:lastRenderedPageBreak/>
        <w:t>NCTS information</w:t>
      </w:r>
    </w:p>
    <w:p w14:paraId="151A02D8" w14:textId="18050EA9" w:rsidR="005D58EA" w:rsidRDefault="005A3C37" w:rsidP="006164B5">
      <w:pPr>
        <w:pStyle w:val="ListParagraph"/>
        <w:numPr>
          <w:ilvl w:val="0"/>
          <w:numId w:val="31"/>
        </w:numPr>
        <w:spacing w:after="240"/>
        <w:contextualSpacing w:val="0"/>
        <w:rPr>
          <w:rFonts w:ascii="Arial" w:hAnsi="Arial" w:cs="Arial"/>
        </w:rPr>
      </w:pPr>
      <w:r>
        <w:rPr>
          <w:rFonts w:ascii="Arial" w:hAnsi="Arial" w:cs="Arial"/>
        </w:rPr>
        <w:t>Additional information is then collected by contact tracers or p</w:t>
      </w:r>
      <w:r w:rsidR="006A7A25" w:rsidRPr="000817C2">
        <w:rPr>
          <w:rFonts w:ascii="Arial" w:hAnsi="Arial" w:cs="Arial"/>
        </w:rPr>
        <w:t xml:space="preserve">ublic </w:t>
      </w:r>
      <w:r>
        <w:rPr>
          <w:rFonts w:ascii="Arial" w:hAnsi="Arial" w:cs="Arial"/>
        </w:rPr>
        <w:t>h</w:t>
      </w:r>
      <w:r w:rsidR="006A7A25" w:rsidRPr="000817C2">
        <w:rPr>
          <w:rFonts w:ascii="Arial" w:hAnsi="Arial" w:cs="Arial"/>
        </w:rPr>
        <w:t xml:space="preserve">ealth </w:t>
      </w:r>
      <w:r>
        <w:rPr>
          <w:rFonts w:ascii="Arial" w:hAnsi="Arial" w:cs="Arial"/>
        </w:rPr>
        <w:t xml:space="preserve">unit </w:t>
      </w:r>
      <w:r w:rsidR="006A7A25" w:rsidRPr="000817C2">
        <w:rPr>
          <w:rFonts w:ascii="Arial" w:hAnsi="Arial" w:cs="Arial"/>
        </w:rPr>
        <w:t>interviews</w:t>
      </w:r>
      <w:r w:rsidR="000817C2">
        <w:rPr>
          <w:rFonts w:ascii="Arial" w:hAnsi="Arial" w:cs="Arial"/>
        </w:rPr>
        <w:t>,</w:t>
      </w:r>
      <w:r w:rsidR="006A7A25" w:rsidRPr="000817C2">
        <w:rPr>
          <w:rFonts w:ascii="Arial" w:hAnsi="Arial" w:cs="Arial"/>
        </w:rPr>
        <w:t xml:space="preserve"> </w:t>
      </w:r>
      <w:r w:rsidR="000817C2">
        <w:rPr>
          <w:rFonts w:ascii="Arial" w:hAnsi="Arial" w:cs="Arial"/>
        </w:rPr>
        <w:t xml:space="preserve">or via the Ministry COVID-19 </w:t>
      </w:r>
      <w:r w:rsidR="00217207">
        <w:rPr>
          <w:rFonts w:ascii="Arial" w:hAnsi="Arial" w:cs="Arial"/>
        </w:rPr>
        <w:t>self-service</w:t>
      </w:r>
      <w:r w:rsidR="00B56835">
        <w:rPr>
          <w:rFonts w:ascii="Arial" w:hAnsi="Arial" w:cs="Arial"/>
        </w:rPr>
        <w:t xml:space="preserve"> </w:t>
      </w:r>
      <w:r w:rsidR="000817C2">
        <w:rPr>
          <w:rFonts w:ascii="Arial" w:hAnsi="Arial" w:cs="Arial"/>
        </w:rPr>
        <w:t>Contact Tracing Form tool</w:t>
      </w:r>
      <w:r w:rsidR="000817C2">
        <w:rPr>
          <w:rStyle w:val="FootnoteReference"/>
          <w:rFonts w:ascii="Arial" w:hAnsi="Arial" w:cs="Arial"/>
        </w:rPr>
        <w:footnoteReference w:id="19"/>
      </w:r>
      <w:r w:rsidR="000817C2">
        <w:rPr>
          <w:rFonts w:ascii="Arial" w:hAnsi="Arial" w:cs="Arial"/>
        </w:rPr>
        <w:t xml:space="preserve">, </w:t>
      </w:r>
      <w:r>
        <w:rPr>
          <w:rFonts w:ascii="Arial" w:hAnsi="Arial" w:cs="Arial"/>
        </w:rPr>
        <w:t xml:space="preserve">and recorded on the NCTS. This </w:t>
      </w:r>
      <w:r w:rsidR="006A7A25" w:rsidRPr="000817C2">
        <w:rPr>
          <w:rFonts w:ascii="Arial" w:hAnsi="Arial" w:cs="Arial"/>
        </w:rPr>
        <w:t>include</w:t>
      </w:r>
      <w:r w:rsidR="000817C2">
        <w:rPr>
          <w:rFonts w:ascii="Arial" w:hAnsi="Arial" w:cs="Arial"/>
        </w:rPr>
        <w:t>s</w:t>
      </w:r>
      <w:r w:rsidR="006A7A25" w:rsidRPr="000817C2">
        <w:rPr>
          <w:rFonts w:ascii="Arial" w:hAnsi="Arial" w:cs="Arial"/>
        </w:rPr>
        <w:t xml:space="preserve"> collection of certain clinical data, specifically the co-morbidities of the person</w:t>
      </w:r>
      <w:r w:rsidR="005D58EA">
        <w:rPr>
          <w:rFonts w:ascii="Arial" w:hAnsi="Arial" w:cs="Arial"/>
        </w:rPr>
        <w:t xml:space="preserve">. </w:t>
      </w:r>
    </w:p>
    <w:p w14:paraId="5AEC630F" w14:textId="6509B68F" w:rsidR="005D58EA" w:rsidRDefault="005D58EA" w:rsidP="006164B5">
      <w:pPr>
        <w:pStyle w:val="ListParagraph"/>
        <w:numPr>
          <w:ilvl w:val="1"/>
          <w:numId w:val="31"/>
        </w:numPr>
        <w:spacing w:after="240"/>
        <w:contextualSpacing w:val="0"/>
        <w:rPr>
          <w:rFonts w:ascii="Arial" w:hAnsi="Arial" w:cs="Arial"/>
        </w:rPr>
      </w:pPr>
      <w:r w:rsidRPr="00927BD2">
        <w:rPr>
          <w:rFonts w:ascii="Arial" w:hAnsi="Arial" w:cs="Arial"/>
        </w:rPr>
        <w:t>Th</w:t>
      </w:r>
      <w:r w:rsidR="005A3C37" w:rsidRPr="00927BD2">
        <w:rPr>
          <w:rFonts w:ascii="Arial" w:hAnsi="Arial" w:cs="Arial"/>
        </w:rPr>
        <w:t xml:space="preserve">e relevant </w:t>
      </w:r>
      <w:r w:rsidRPr="00927BD2">
        <w:rPr>
          <w:rFonts w:ascii="Arial" w:hAnsi="Arial" w:cs="Arial"/>
        </w:rPr>
        <w:t xml:space="preserve">information is transferred to </w:t>
      </w:r>
      <w:r w:rsidR="008750D1">
        <w:rPr>
          <w:rFonts w:ascii="Arial" w:hAnsi="Arial" w:cs="Arial"/>
        </w:rPr>
        <w:t>CCCM</w:t>
      </w:r>
      <w:r w:rsidRPr="00927BD2">
        <w:rPr>
          <w:rFonts w:ascii="Arial" w:hAnsi="Arial" w:cs="Arial"/>
        </w:rPr>
        <w:t xml:space="preserve"> </w:t>
      </w:r>
      <w:r w:rsidR="00927BD2">
        <w:rPr>
          <w:rFonts w:ascii="Arial" w:hAnsi="Arial" w:cs="Arial"/>
        </w:rPr>
        <w:t xml:space="preserve">once the </w:t>
      </w:r>
      <w:r w:rsidR="008750D1">
        <w:rPr>
          <w:rFonts w:ascii="Arial" w:hAnsi="Arial" w:cs="Arial"/>
        </w:rPr>
        <w:t>CCCM</w:t>
      </w:r>
      <w:r w:rsidR="00927BD2">
        <w:rPr>
          <w:rFonts w:ascii="Arial" w:hAnsi="Arial" w:cs="Arial"/>
        </w:rPr>
        <w:t xml:space="preserve"> record is created.</w:t>
      </w:r>
      <w:r w:rsidRPr="00927BD2">
        <w:rPr>
          <w:rFonts w:ascii="Arial" w:hAnsi="Arial" w:cs="Arial"/>
        </w:rPr>
        <w:t xml:space="preserve"> The process for creation of the </w:t>
      </w:r>
      <w:r w:rsidR="008750D1">
        <w:rPr>
          <w:rFonts w:ascii="Arial" w:hAnsi="Arial" w:cs="Arial"/>
        </w:rPr>
        <w:t>CCCM</w:t>
      </w:r>
      <w:r w:rsidRPr="00927BD2">
        <w:rPr>
          <w:rFonts w:ascii="Arial" w:hAnsi="Arial" w:cs="Arial"/>
        </w:rPr>
        <w:t xml:space="preserve"> </w:t>
      </w:r>
      <w:r w:rsidR="00927BD2" w:rsidRPr="00927BD2">
        <w:rPr>
          <w:rFonts w:ascii="Arial" w:hAnsi="Arial" w:cs="Arial"/>
        </w:rPr>
        <w:t>follows the process set out in paragraph 4 below (setting up the BHR).</w:t>
      </w:r>
    </w:p>
    <w:p w14:paraId="057052D2" w14:textId="453B3156" w:rsidR="00F324FC" w:rsidRDefault="00F324FC" w:rsidP="006164B5">
      <w:pPr>
        <w:pStyle w:val="ListParagraph"/>
        <w:numPr>
          <w:ilvl w:val="1"/>
          <w:numId w:val="31"/>
        </w:numPr>
        <w:spacing w:after="240"/>
        <w:contextualSpacing w:val="0"/>
        <w:rPr>
          <w:rFonts w:ascii="Arial" w:hAnsi="Arial" w:cs="Arial"/>
        </w:rPr>
      </w:pPr>
      <w:r>
        <w:rPr>
          <w:rFonts w:ascii="Arial" w:hAnsi="Arial" w:cs="Arial"/>
        </w:rPr>
        <w:t xml:space="preserve">Information </w:t>
      </w:r>
      <w:r w:rsidR="00E96D5A">
        <w:rPr>
          <w:rFonts w:ascii="Arial" w:hAnsi="Arial" w:cs="Arial"/>
        </w:rPr>
        <w:t xml:space="preserve">sent from NCTS to </w:t>
      </w:r>
      <w:r w:rsidR="008750D1">
        <w:rPr>
          <w:rFonts w:ascii="Arial" w:hAnsi="Arial" w:cs="Arial"/>
        </w:rPr>
        <w:t>CCCM</w:t>
      </w:r>
      <w:r w:rsidR="00E96D5A">
        <w:rPr>
          <w:rFonts w:ascii="Arial" w:hAnsi="Arial" w:cs="Arial"/>
        </w:rPr>
        <w:t xml:space="preserve"> </w:t>
      </w:r>
      <w:r>
        <w:rPr>
          <w:rFonts w:ascii="Arial" w:hAnsi="Arial" w:cs="Arial"/>
        </w:rPr>
        <w:t>will include</w:t>
      </w:r>
      <w:r w:rsidR="00E96D5A">
        <w:rPr>
          <w:rFonts w:ascii="Arial" w:hAnsi="Arial" w:cs="Arial"/>
        </w:rPr>
        <w:t xml:space="preserve"> information relevant to the care of the individual</w:t>
      </w:r>
      <w:r>
        <w:rPr>
          <w:rFonts w:ascii="Arial" w:hAnsi="Arial" w:cs="Arial"/>
        </w:rPr>
        <w:t>:</w:t>
      </w:r>
    </w:p>
    <w:p w14:paraId="14FDAA3B" w14:textId="796C1FFD" w:rsidR="00F324FC" w:rsidRDefault="00F324FC" w:rsidP="006164B5">
      <w:pPr>
        <w:pStyle w:val="ListParagraph"/>
        <w:numPr>
          <w:ilvl w:val="2"/>
          <w:numId w:val="31"/>
        </w:numPr>
        <w:spacing w:after="240"/>
        <w:contextualSpacing w:val="0"/>
        <w:rPr>
          <w:rFonts w:ascii="Arial" w:hAnsi="Arial" w:cs="Arial"/>
        </w:rPr>
      </w:pPr>
      <w:r>
        <w:rPr>
          <w:rFonts w:ascii="Arial" w:hAnsi="Arial" w:cs="Arial"/>
        </w:rPr>
        <w:t xml:space="preserve">Name, contact details, </w:t>
      </w:r>
      <w:r w:rsidR="00B56835">
        <w:rPr>
          <w:rFonts w:ascii="Arial" w:hAnsi="Arial" w:cs="Arial"/>
        </w:rPr>
        <w:t xml:space="preserve">isolation </w:t>
      </w:r>
      <w:r>
        <w:rPr>
          <w:rFonts w:ascii="Arial" w:hAnsi="Arial" w:cs="Arial"/>
        </w:rPr>
        <w:t>address</w:t>
      </w:r>
      <w:r w:rsidR="00242C81">
        <w:rPr>
          <w:rFonts w:ascii="Arial" w:hAnsi="Arial" w:cs="Arial"/>
        </w:rPr>
        <w:t xml:space="preserve"> and test result;</w:t>
      </w:r>
    </w:p>
    <w:p w14:paraId="7BA6B020" w14:textId="77777777" w:rsidR="00242C81" w:rsidRDefault="00242C81" w:rsidP="006164B5">
      <w:pPr>
        <w:pStyle w:val="ListParagraph"/>
        <w:numPr>
          <w:ilvl w:val="2"/>
          <w:numId w:val="31"/>
        </w:numPr>
        <w:spacing w:after="240"/>
        <w:contextualSpacing w:val="0"/>
        <w:rPr>
          <w:rFonts w:ascii="Arial" w:hAnsi="Arial" w:cs="Arial"/>
        </w:rPr>
      </w:pPr>
      <w:r>
        <w:rPr>
          <w:rFonts w:ascii="Arial" w:hAnsi="Arial" w:cs="Arial"/>
        </w:rPr>
        <w:t>Information about underlying health conditions, as per the collection from the Covid-19 Contact Tracing Form (aligned to the questions asked by contact tracers):</w:t>
      </w:r>
    </w:p>
    <w:p w14:paraId="4498F905" w14:textId="6657F911" w:rsidR="00242C81" w:rsidRDefault="00242C81" w:rsidP="00242C81">
      <w:pPr>
        <w:pStyle w:val="ListParagraph"/>
        <w:spacing w:after="240"/>
        <w:ind w:left="1224"/>
        <w:contextualSpacing w:val="0"/>
        <w:rPr>
          <w:rFonts w:ascii="Arial" w:hAnsi="Arial" w:cs="Arial"/>
        </w:rPr>
      </w:pPr>
      <w:r>
        <w:rPr>
          <w:noProof/>
        </w:rPr>
        <w:drawing>
          <wp:inline distT="0" distB="0" distL="0" distR="0" wp14:anchorId="4AD752EB" wp14:editId="4194E001">
            <wp:extent cx="3857625" cy="3219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57625" cy="3219450"/>
                    </a:xfrm>
                    <a:prstGeom prst="rect">
                      <a:avLst/>
                    </a:prstGeom>
                  </pic:spPr>
                </pic:pic>
              </a:graphicData>
            </a:graphic>
          </wp:inline>
        </w:drawing>
      </w:r>
    </w:p>
    <w:p w14:paraId="5E3E63C0" w14:textId="0C1D3D12" w:rsidR="00E96D5A" w:rsidRPr="00217207" w:rsidRDefault="00E96D5A" w:rsidP="006164B5">
      <w:pPr>
        <w:pStyle w:val="ListParagraph"/>
        <w:numPr>
          <w:ilvl w:val="2"/>
          <w:numId w:val="31"/>
        </w:numPr>
        <w:spacing w:after="240"/>
        <w:contextualSpacing w:val="0"/>
        <w:rPr>
          <w:rFonts w:ascii="Arial" w:hAnsi="Arial" w:cs="Arial"/>
        </w:rPr>
      </w:pPr>
      <w:r w:rsidRPr="00217207">
        <w:rPr>
          <w:rFonts w:ascii="Arial" w:hAnsi="Arial" w:cs="Arial"/>
        </w:rPr>
        <w:t>Predicted isolation start and end dates for Cases / Contacts</w:t>
      </w:r>
    </w:p>
    <w:p w14:paraId="5822B26B" w14:textId="3B1CB160" w:rsidR="00E96D5A" w:rsidRPr="00217207" w:rsidRDefault="00E96D5A" w:rsidP="006164B5">
      <w:pPr>
        <w:pStyle w:val="ListParagraph"/>
        <w:numPr>
          <w:ilvl w:val="2"/>
          <w:numId w:val="31"/>
        </w:numPr>
        <w:spacing w:after="240"/>
        <w:contextualSpacing w:val="0"/>
        <w:rPr>
          <w:rFonts w:ascii="Arial" w:hAnsi="Arial" w:cs="Arial"/>
        </w:rPr>
      </w:pPr>
      <w:r w:rsidRPr="00217207">
        <w:rPr>
          <w:rFonts w:ascii="Arial" w:hAnsi="Arial" w:cs="Arial"/>
        </w:rPr>
        <w:t xml:space="preserve">If the </w:t>
      </w:r>
      <w:r w:rsidR="00946319" w:rsidRPr="00217207">
        <w:rPr>
          <w:rFonts w:ascii="Arial" w:hAnsi="Arial" w:cs="Arial"/>
        </w:rPr>
        <w:t>person</w:t>
      </w:r>
      <w:r w:rsidRPr="00217207">
        <w:rPr>
          <w:rFonts w:ascii="Arial" w:hAnsi="Arial" w:cs="Arial"/>
        </w:rPr>
        <w:t xml:space="preserve"> is enrolled on the National Enrolment Service the GP practice name and identifier. This will enable </w:t>
      </w:r>
      <w:r w:rsidR="008750D1" w:rsidRPr="00217207">
        <w:rPr>
          <w:rFonts w:ascii="Arial" w:hAnsi="Arial" w:cs="Arial"/>
        </w:rPr>
        <w:t>CCCM</w:t>
      </w:r>
      <w:r w:rsidRPr="00217207">
        <w:rPr>
          <w:rFonts w:ascii="Arial" w:hAnsi="Arial" w:cs="Arial"/>
        </w:rPr>
        <w:t xml:space="preserve"> to identify which GP or practice the Case is enrolled with. In a future release an entry will be able to be created for a ‘service’ GP, if a different GP is managing the COVID care for the </w:t>
      </w:r>
      <w:r w:rsidR="00946319" w:rsidRPr="00217207">
        <w:rPr>
          <w:rFonts w:ascii="Arial" w:hAnsi="Arial" w:cs="Arial"/>
        </w:rPr>
        <w:t>person</w:t>
      </w:r>
      <w:r w:rsidRPr="00217207">
        <w:rPr>
          <w:rFonts w:ascii="Arial" w:hAnsi="Arial" w:cs="Arial"/>
        </w:rPr>
        <w:t xml:space="preserve"> in the community.</w:t>
      </w:r>
    </w:p>
    <w:p w14:paraId="57FAE102" w14:textId="2BFB36CD" w:rsidR="00E96D5A" w:rsidRPr="00217207" w:rsidRDefault="00B56835" w:rsidP="006164B5">
      <w:pPr>
        <w:pStyle w:val="ListParagraph"/>
        <w:numPr>
          <w:ilvl w:val="2"/>
          <w:numId w:val="31"/>
        </w:numPr>
        <w:spacing w:after="240"/>
        <w:contextualSpacing w:val="0"/>
        <w:rPr>
          <w:rFonts w:ascii="Arial" w:hAnsi="Arial" w:cs="Arial"/>
        </w:rPr>
      </w:pPr>
      <w:r w:rsidRPr="00217207">
        <w:rPr>
          <w:rFonts w:ascii="Arial" w:hAnsi="Arial" w:cs="Arial"/>
        </w:rPr>
        <w:lastRenderedPageBreak/>
        <w:t>Any welfare tasks that have been sent to MSD via the MSD portal</w:t>
      </w:r>
    </w:p>
    <w:p w14:paraId="01027E1C" w14:textId="24568E1B" w:rsidR="006A7A25" w:rsidRPr="000817C2" w:rsidRDefault="0026526C" w:rsidP="006164B5">
      <w:pPr>
        <w:pStyle w:val="ListParagraph"/>
        <w:numPr>
          <w:ilvl w:val="1"/>
          <w:numId w:val="31"/>
        </w:numPr>
        <w:spacing w:after="240"/>
        <w:contextualSpacing w:val="0"/>
        <w:rPr>
          <w:rFonts w:ascii="Arial" w:hAnsi="Arial" w:cs="Arial"/>
        </w:rPr>
      </w:pPr>
      <w:r>
        <w:rPr>
          <w:rFonts w:ascii="Arial" w:hAnsi="Arial" w:cs="Arial"/>
        </w:rPr>
        <w:t>The transfer</w:t>
      </w:r>
      <w:r w:rsidRPr="000817C2">
        <w:rPr>
          <w:rFonts w:ascii="Arial" w:hAnsi="Arial" w:cs="Arial"/>
        </w:rPr>
        <w:t xml:space="preserve"> </w:t>
      </w:r>
      <w:r>
        <w:rPr>
          <w:rFonts w:ascii="Arial" w:hAnsi="Arial" w:cs="Arial"/>
        </w:rPr>
        <w:t>of the clinical data previously collected on the C</w:t>
      </w:r>
      <w:r w:rsidR="00594B40">
        <w:rPr>
          <w:rFonts w:ascii="Arial" w:hAnsi="Arial" w:cs="Arial"/>
        </w:rPr>
        <w:t xml:space="preserve">ase </w:t>
      </w:r>
      <w:r>
        <w:rPr>
          <w:rFonts w:ascii="Arial" w:hAnsi="Arial" w:cs="Arial"/>
        </w:rPr>
        <w:t xml:space="preserve">journey </w:t>
      </w:r>
      <w:r w:rsidR="00594B40">
        <w:rPr>
          <w:rFonts w:ascii="Arial" w:hAnsi="Arial" w:cs="Arial"/>
        </w:rPr>
        <w:t xml:space="preserve">through the various collection systems </w:t>
      </w:r>
      <w:r>
        <w:rPr>
          <w:rFonts w:ascii="Arial" w:hAnsi="Arial" w:cs="Arial"/>
        </w:rPr>
        <w:t xml:space="preserve">will </w:t>
      </w:r>
      <w:r w:rsidRPr="000817C2">
        <w:rPr>
          <w:rFonts w:ascii="Arial" w:hAnsi="Arial" w:cs="Arial"/>
        </w:rPr>
        <w:t>prevent double entering</w:t>
      </w:r>
      <w:r>
        <w:rPr>
          <w:rFonts w:ascii="Arial" w:hAnsi="Arial" w:cs="Arial"/>
        </w:rPr>
        <w:t xml:space="preserve"> (potentially reducing errors).</w:t>
      </w:r>
      <w:r w:rsidRPr="000817C2">
        <w:rPr>
          <w:rFonts w:ascii="Arial" w:hAnsi="Arial" w:cs="Arial"/>
        </w:rPr>
        <w:t xml:space="preserve"> </w:t>
      </w:r>
      <w:r>
        <w:rPr>
          <w:rFonts w:ascii="Arial" w:hAnsi="Arial" w:cs="Arial"/>
        </w:rPr>
        <w:t xml:space="preserve"> To support triaging of patients who self-report information that indicates they may need more assistance, this data may also be used in future iterations of the Risk Stratification Tool to recalculate the </w:t>
      </w:r>
      <w:r w:rsidRPr="000817C2">
        <w:rPr>
          <w:rFonts w:ascii="Arial" w:hAnsi="Arial" w:cs="Arial"/>
        </w:rPr>
        <w:t xml:space="preserve">risk </w:t>
      </w:r>
      <w:r>
        <w:rPr>
          <w:rFonts w:ascii="Arial" w:hAnsi="Arial" w:cs="Arial"/>
        </w:rPr>
        <w:t xml:space="preserve">and send an updated score reported to </w:t>
      </w:r>
      <w:r w:rsidRPr="000817C2">
        <w:rPr>
          <w:rFonts w:ascii="Arial" w:hAnsi="Arial" w:cs="Arial"/>
        </w:rPr>
        <w:t>CCM</w:t>
      </w:r>
      <w:r w:rsidR="0004073C" w:rsidRPr="000817C2">
        <w:rPr>
          <w:rFonts w:ascii="Arial" w:hAnsi="Arial" w:cs="Arial"/>
        </w:rPr>
        <w:t>.</w:t>
      </w:r>
      <w:r w:rsidR="00E96D5A">
        <w:rPr>
          <w:rFonts w:ascii="Arial" w:hAnsi="Arial" w:cs="Arial"/>
        </w:rPr>
        <w:t xml:space="preserve"> </w:t>
      </w:r>
    </w:p>
    <w:p w14:paraId="57AC99BD" w14:textId="7A3D3AA3" w:rsidR="006A7A25" w:rsidRPr="00927BD2" w:rsidRDefault="006A7A25" w:rsidP="006164B5">
      <w:pPr>
        <w:pStyle w:val="ListParagraph"/>
        <w:numPr>
          <w:ilvl w:val="1"/>
          <w:numId w:val="31"/>
        </w:numPr>
        <w:spacing w:after="240"/>
        <w:ind w:left="788" w:hanging="431"/>
        <w:contextualSpacing w:val="0"/>
        <w:rPr>
          <w:rFonts w:ascii="Arial" w:hAnsi="Arial" w:cs="Arial"/>
        </w:rPr>
      </w:pPr>
      <w:r w:rsidRPr="00927BD2">
        <w:rPr>
          <w:rFonts w:ascii="Arial" w:hAnsi="Arial" w:cs="Arial"/>
        </w:rPr>
        <w:t xml:space="preserve">The </w:t>
      </w:r>
      <w:r w:rsidR="008750D1">
        <w:rPr>
          <w:rFonts w:ascii="Arial" w:hAnsi="Arial" w:cs="Arial"/>
        </w:rPr>
        <w:t>CCCM</w:t>
      </w:r>
      <w:r w:rsidRPr="00927BD2">
        <w:rPr>
          <w:rFonts w:ascii="Arial" w:hAnsi="Arial" w:cs="Arial"/>
        </w:rPr>
        <w:t xml:space="preserve"> clinician can view and choose to ingest</w:t>
      </w:r>
      <w:r w:rsidR="0004073C" w:rsidRPr="00927BD2">
        <w:rPr>
          <w:rFonts w:ascii="Arial" w:hAnsi="Arial" w:cs="Arial"/>
        </w:rPr>
        <w:t xml:space="preserve"> (transfer a copy of) </w:t>
      </w:r>
      <w:r w:rsidRPr="00927BD2">
        <w:rPr>
          <w:rFonts w:ascii="Arial" w:hAnsi="Arial" w:cs="Arial"/>
        </w:rPr>
        <w:t xml:space="preserve">the data </w:t>
      </w:r>
      <w:r w:rsidR="00B56835">
        <w:rPr>
          <w:rFonts w:ascii="Arial" w:hAnsi="Arial" w:cs="Arial"/>
        </w:rPr>
        <w:t xml:space="preserve">from the NCTS underlying conditions </w:t>
      </w:r>
      <w:r w:rsidRPr="00927BD2">
        <w:rPr>
          <w:rFonts w:ascii="Arial" w:hAnsi="Arial" w:cs="Arial"/>
        </w:rPr>
        <w:t xml:space="preserve">into the </w:t>
      </w:r>
      <w:r w:rsidR="008750D1">
        <w:rPr>
          <w:rFonts w:ascii="Arial" w:hAnsi="Arial" w:cs="Arial"/>
        </w:rPr>
        <w:t>CCCM</w:t>
      </w:r>
      <w:r w:rsidRPr="00927BD2">
        <w:rPr>
          <w:rFonts w:ascii="Arial" w:hAnsi="Arial" w:cs="Arial"/>
        </w:rPr>
        <w:t xml:space="preserve"> </w:t>
      </w:r>
      <w:r w:rsidR="00B56835">
        <w:rPr>
          <w:rFonts w:ascii="Arial" w:hAnsi="Arial" w:cs="Arial"/>
        </w:rPr>
        <w:t>past medical history page</w:t>
      </w:r>
      <w:r w:rsidRPr="00927BD2">
        <w:rPr>
          <w:rFonts w:ascii="Arial" w:hAnsi="Arial" w:cs="Arial"/>
        </w:rPr>
        <w:t xml:space="preserve"> by clicking “copy to assessment” document</w:t>
      </w:r>
      <w:r w:rsidR="00927BD2">
        <w:rPr>
          <w:rFonts w:ascii="Arial" w:hAnsi="Arial" w:cs="Arial"/>
        </w:rPr>
        <w:t>.</w:t>
      </w:r>
      <w:r w:rsidR="00B56835">
        <w:rPr>
          <w:rFonts w:ascii="Arial" w:hAnsi="Arial" w:cs="Arial"/>
        </w:rPr>
        <w:t xml:space="preserve">  This means the clinician is verifying the veracity, and relevance of the data before including it in the clinical record </w:t>
      </w:r>
    </w:p>
    <w:p w14:paraId="4E8082C8" w14:textId="6710941F" w:rsidR="00AC3E92" w:rsidRPr="00AC3E92" w:rsidRDefault="00AC3E92" w:rsidP="00AC3E92">
      <w:pPr>
        <w:pStyle w:val="ListParagraph"/>
        <w:spacing w:after="240"/>
        <w:ind w:left="360"/>
        <w:contextualSpacing w:val="0"/>
        <w:rPr>
          <w:rFonts w:ascii="Arial" w:hAnsi="Arial" w:cs="Arial"/>
          <w:i/>
          <w:iCs/>
        </w:rPr>
      </w:pPr>
      <w:r>
        <w:rPr>
          <w:rFonts w:ascii="Arial" w:hAnsi="Arial" w:cs="Arial"/>
          <w:i/>
          <w:iCs/>
        </w:rPr>
        <w:t>Health checks</w:t>
      </w:r>
    </w:p>
    <w:p w14:paraId="1392CFE4" w14:textId="3918E3D7" w:rsidR="006A7A25" w:rsidRPr="00927BD2" w:rsidRDefault="006A7A25" w:rsidP="006164B5">
      <w:pPr>
        <w:pStyle w:val="ListParagraph"/>
        <w:numPr>
          <w:ilvl w:val="0"/>
          <w:numId w:val="31"/>
        </w:numPr>
        <w:spacing w:after="240"/>
        <w:contextualSpacing w:val="0"/>
        <w:rPr>
          <w:rFonts w:ascii="Arial" w:hAnsi="Arial" w:cs="Arial"/>
        </w:rPr>
      </w:pPr>
      <w:r w:rsidRPr="00927BD2">
        <w:rPr>
          <w:rFonts w:ascii="Arial" w:hAnsi="Arial" w:cs="Arial"/>
        </w:rPr>
        <w:t xml:space="preserve">Health checks done in either </w:t>
      </w:r>
      <w:r w:rsidR="008750D1">
        <w:rPr>
          <w:rFonts w:ascii="Arial" w:hAnsi="Arial" w:cs="Arial"/>
        </w:rPr>
        <w:t>CCCM</w:t>
      </w:r>
      <w:r w:rsidRPr="00927BD2">
        <w:rPr>
          <w:rFonts w:ascii="Arial" w:hAnsi="Arial" w:cs="Arial"/>
        </w:rPr>
        <w:t xml:space="preserve"> or NCTS </w:t>
      </w:r>
      <w:r w:rsidR="002547D2">
        <w:rPr>
          <w:rFonts w:ascii="Arial" w:hAnsi="Arial" w:cs="Arial"/>
        </w:rPr>
        <w:t xml:space="preserve">will automatically update </w:t>
      </w:r>
      <w:r w:rsidRPr="00927BD2">
        <w:rPr>
          <w:rFonts w:ascii="Arial" w:hAnsi="Arial" w:cs="Arial"/>
        </w:rPr>
        <w:t xml:space="preserve">the other system, thus allowing the clinical </w:t>
      </w:r>
      <w:r w:rsidR="0004073C" w:rsidRPr="00927BD2">
        <w:rPr>
          <w:rFonts w:ascii="Arial" w:hAnsi="Arial" w:cs="Arial"/>
        </w:rPr>
        <w:t xml:space="preserve">reviewer </w:t>
      </w:r>
      <w:r w:rsidRPr="00927BD2">
        <w:rPr>
          <w:rFonts w:ascii="Arial" w:hAnsi="Arial" w:cs="Arial"/>
        </w:rPr>
        <w:t xml:space="preserve">to know if a check has already occurred </w:t>
      </w:r>
      <w:r w:rsidR="0004073C" w:rsidRPr="00927BD2">
        <w:rPr>
          <w:rFonts w:ascii="Arial" w:hAnsi="Arial" w:cs="Arial"/>
        </w:rPr>
        <w:t>(</w:t>
      </w:r>
      <w:r w:rsidR="002547D2">
        <w:rPr>
          <w:rFonts w:ascii="Arial" w:hAnsi="Arial" w:cs="Arial"/>
        </w:rPr>
        <w:t>this will avoid duplicated calls when the task has already been achieved). This will confirm on the</w:t>
      </w:r>
      <w:r w:rsidRPr="00927BD2">
        <w:rPr>
          <w:rFonts w:ascii="Arial" w:hAnsi="Arial" w:cs="Arial"/>
        </w:rPr>
        <w:t xml:space="preserve"> NCTS </w:t>
      </w:r>
      <w:r w:rsidR="002547D2">
        <w:rPr>
          <w:rFonts w:ascii="Arial" w:hAnsi="Arial" w:cs="Arial"/>
        </w:rPr>
        <w:t xml:space="preserve">that </w:t>
      </w:r>
      <w:r w:rsidRPr="00927BD2">
        <w:rPr>
          <w:rFonts w:ascii="Arial" w:hAnsi="Arial" w:cs="Arial"/>
        </w:rPr>
        <w:t xml:space="preserve">the check has been done </w:t>
      </w:r>
      <w:r w:rsidR="002547D2">
        <w:rPr>
          <w:rFonts w:ascii="Arial" w:hAnsi="Arial" w:cs="Arial"/>
        </w:rPr>
        <w:t>– thereby forming part of the ‘</w:t>
      </w:r>
      <w:r w:rsidRPr="00927BD2">
        <w:rPr>
          <w:rFonts w:ascii="Arial" w:hAnsi="Arial" w:cs="Arial"/>
        </w:rPr>
        <w:t>safety net</w:t>
      </w:r>
      <w:r w:rsidR="002547D2">
        <w:rPr>
          <w:rFonts w:ascii="Arial" w:hAnsi="Arial" w:cs="Arial"/>
        </w:rPr>
        <w:t xml:space="preserve">’ as a reporting </w:t>
      </w:r>
      <w:r w:rsidRPr="00927BD2">
        <w:rPr>
          <w:rFonts w:ascii="Arial" w:hAnsi="Arial" w:cs="Arial"/>
        </w:rPr>
        <w:t xml:space="preserve">search </w:t>
      </w:r>
      <w:r w:rsidR="002547D2">
        <w:rPr>
          <w:rFonts w:ascii="Arial" w:hAnsi="Arial" w:cs="Arial"/>
        </w:rPr>
        <w:t xml:space="preserve">can be run to </w:t>
      </w:r>
      <w:r w:rsidRPr="00927BD2">
        <w:rPr>
          <w:rFonts w:ascii="Arial" w:hAnsi="Arial" w:cs="Arial"/>
        </w:rPr>
        <w:t>highlight where a regular check has not occurred</w:t>
      </w:r>
      <w:r w:rsidR="0004073C" w:rsidRPr="00927BD2">
        <w:rPr>
          <w:rFonts w:ascii="Arial" w:hAnsi="Arial" w:cs="Arial"/>
        </w:rPr>
        <w:t xml:space="preserve">. If no check had been done this </w:t>
      </w:r>
      <w:r w:rsidR="002547D2">
        <w:rPr>
          <w:rFonts w:ascii="Arial" w:hAnsi="Arial" w:cs="Arial"/>
        </w:rPr>
        <w:t xml:space="preserve">will </w:t>
      </w:r>
      <w:r w:rsidR="0004073C" w:rsidRPr="00927BD2">
        <w:rPr>
          <w:rFonts w:ascii="Arial" w:hAnsi="Arial" w:cs="Arial"/>
        </w:rPr>
        <w:t>be identified and followed up.</w:t>
      </w:r>
    </w:p>
    <w:p w14:paraId="1F1AE7C8" w14:textId="2A8B8C3D" w:rsidR="00AC3E92" w:rsidRPr="00AC3E92" w:rsidRDefault="00AC3E92" w:rsidP="00AC3E92">
      <w:pPr>
        <w:pStyle w:val="ListParagraph"/>
        <w:spacing w:after="240"/>
        <w:ind w:left="360"/>
        <w:contextualSpacing w:val="0"/>
        <w:rPr>
          <w:rFonts w:ascii="Arial" w:hAnsi="Arial" w:cs="Arial"/>
          <w:i/>
          <w:iCs/>
        </w:rPr>
      </w:pPr>
      <w:r>
        <w:rPr>
          <w:rFonts w:ascii="Arial" w:hAnsi="Arial" w:cs="Arial"/>
          <w:i/>
          <w:iCs/>
        </w:rPr>
        <w:t>Border Health Record</w:t>
      </w:r>
    </w:p>
    <w:p w14:paraId="023E0FCF" w14:textId="020F46C7" w:rsidR="006A7A25" w:rsidRPr="00927BD2" w:rsidRDefault="006A7A25" w:rsidP="006164B5">
      <w:pPr>
        <w:pStyle w:val="ListParagraph"/>
        <w:numPr>
          <w:ilvl w:val="0"/>
          <w:numId w:val="31"/>
        </w:numPr>
        <w:spacing w:after="240"/>
        <w:contextualSpacing w:val="0"/>
        <w:rPr>
          <w:rFonts w:ascii="Arial" w:hAnsi="Arial" w:cs="Arial"/>
        </w:rPr>
      </w:pPr>
      <w:r w:rsidRPr="00927BD2">
        <w:rPr>
          <w:rFonts w:ascii="Arial" w:hAnsi="Arial" w:cs="Arial"/>
        </w:rPr>
        <w:t xml:space="preserve">Auto creation of a Border Health Record </w:t>
      </w:r>
      <w:r w:rsidR="0004073C" w:rsidRPr="00927BD2">
        <w:rPr>
          <w:rFonts w:ascii="Arial" w:hAnsi="Arial" w:cs="Arial"/>
        </w:rPr>
        <w:t xml:space="preserve">(BHR) </w:t>
      </w:r>
      <w:r w:rsidRPr="00927BD2">
        <w:rPr>
          <w:rFonts w:ascii="Arial" w:hAnsi="Arial" w:cs="Arial"/>
        </w:rPr>
        <w:t xml:space="preserve">number </w:t>
      </w:r>
      <w:r w:rsidR="002547D2">
        <w:rPr>
          <w:rFonts w:ascii="Arial" w:hAnsi="Arial" w:cs="Arial"/>
        </w:rPr>
        <w:t xml:space="preserve">will occur </w:t>
      </w:r>
      <w:r w:rsidRPr="00927BD2">
        <w:rPr>
          <w:rFonts w:ascii="Arial" w:hAnsi="Arial" w:cs="Arial"/>
        </w:rPr>
        <w:t xml:space="preserve">within the National Border System – </w:t>
      </w:r>
      <w:r w:rsidR="002547D2">
        <w:rPr>
          <w:rFonts w:ascii="Arial" w:hAnsi="Arial" w:cs="Arial"/>
        </w:rPr>
        <w:t xml:space="preserve">when the contact tracer confirms that the individual will be allocated to Care in the Community. This NCTS process is </w:t>
      </w:r>
      <w:r w:rsidR="002547D2" w:rsidRPr="00927BD2">
        <w:rPr>
          <w:rFonts w:ascii="Arial" w:hAnsi="Arial" w:cs="Arial"/>
        </w:rPr>
        <w:t>set out in Appendix Six.</w:t>
      </w:r>
      <w:r w:rsidR="002547D2">
        <w:rPr>
          <w:rFonts w:ascii="Arial" w:hAnsi="Arial" w:cs="Arial"/>
        </w:rPr>
        <w:t xml:space="preserve"> T</w:t>
      </w:r>
      <w:r w:rsidRPr="00927BD2">
        <w:rPr>
          <w:rFonts w:ascii="Arial" w:hAnsi="Arial" w:cs="Arial"/>
        </w:rPr>
        <w:t xml:space="preserve">his was </w:t>
      </w:r>
      <w:r w:rsidR="0004073C" w:rsidRPr="00927BD2">
        <w:rPr>
          <w:rFonts w:ascii="Arial" w:hAnsi="Arial" w:cs="Arial"/>
        </w:rPr>
        <w:t xml:space="preserve">previously </w:t>
      </w:r>
      <w:r w:rsidRPr="00927BD2">
        <w:rPr>
          <w:rFonts w:ascii="Arial" w:hAnsi="Arial" w:cs="Arial"/>
        </w:rPr>
        <w:t>a manual step</w:t>
      </w:r>
      <w:r w:rsidR="002547D2">
        <w:rPr>
          <w:rFonts w:ascii="Arial" w:hAnsi="Arial" w:cs="Arial"/>
        </w:rPr>
        <w:t>, but automation will reduce errors and ensure a record is created.</w:t>
      </w:r>
      <w:r w:rsidR="0004073C" w:rsidRPr="00927BD2">
        <w:rPr>
          <w:rFonts w:ascii="Arial" w:hAnsi="Arial" w:cs="Arial"/>
        </w:rPr>
        <w:t xml:space="preserve"> It is important to create the BHR a</w:t>
      </w:r>
      <w:r w:rsidRPr="00927BD2">
        <w:rPr>
          <w:rFonts w:ascii="Arial" w:hAnsi="Arial" w:cs="Arial"/>
        </w:rPr>
        <w:t>s it denotes the episode of COVID care</w:t>
      </w:r>
      <w:r w:rsidR="0004073C" w:rsidRPr="00927BD2">
        <w:rPr>
          <w:rFonts w:ascii="Arial" w:hAnsi="Arial" w:cs="Arial"/>
        </w:rPr>
        <w:t xml:space="preserve"> - </w:t>
      </w:r>
      <w:r w:rsidRPr="00927BD2">
        <w:rPr>
          <w:rFonts w:ascii="Arial" w:hAnsi="Arial" w:cs="Arial"/>
        </w:rPr>
        <w:t>one person may end up with different COVID care episodes over the course of this pandemic</w:t>
      </w:r>
      <w:r w:rsidR="002547D2">
        <w:rPr>
          <w:rFonts w:ascii="Arial" w:hAnsi="Arial" w:cs="Arial"/>
        </w:rPr>
        <w:t>, and so may have multiple BHR over time</w:t>
      </w:r>
      <w:r w:rsidR="0004073C" w:rsidRPr="00927BD2">
        <w:rPr>
          <w:rFonts w:ascii="Arial" w:hAnsi="Arial" w:cs="Arial"/>
        </w:rPr>
        <w:t>.</w:t>
      </w:r>
    </w:p>
    <w:p w14:paraId="1632749E" w14:textId="203505EB" w:rsidR="00AC3E92" w:rsidRPr="00AC3E92" w:rsidRDefault="00AC3E92" w:rsidP="00AC3E92">
      <w:pPr>
        <w:pStyle w:val="ListParagraph"/>
        <w:spacing w:after="240"/>
        <w:ind w:left="360"/>
        <w:contextualSpacing w:val="0"/>
        <w:rPr>
          <w:rFonts w:ascii="Arial" w:hAnsi="Arial" w:cs="Arial"/>
          <w:i/>
          <w:iCs/>
        </w:rPr>
      </w:pPr>
      <w:r>
        <w:rPr>
          <w:rFonts w:ascii="Arial" w:hAnsi="Arial" w:cs="Arial"/>
          <w:i/>
          <w:iCs/>
        </w:rPr>
        <w:t>Welfare tasks</w:t>
      </w:r>
    </w:p>
    <w:p w14:paraId="21F13199" w14:textId="7F623C3F" w:rsidR="006A7A25" w:rsidRPr="00927BD2" w:rsidRDefault="006A7A25" w:rsidP="006164B5">
      <w:pPr>
        <w:pStyle w:val="ListParagraph"/>
        <w:numPr>
          <w:ilvl w:val="0"/>
          <w:numId w:val="31"/>
        </w:numPr>
        <w:spacing w:after="240"/>
        <w:contextualSpacing w:val="0"/>
        <w:rPr>
          <w:rFonts w:ascii="Arial" w:hAnsi="Arial" w:cs="Arial"/>
        </w:rPr>
      </w:pPr>
      <w:r w:rsidRPr="00927BD2">
        <w:rPr>
          <w:rFonts w:ascii="Arial" w:hAnsi="Arial" w:cs="Arial"/>
        </w:rPr>
        <w:t xml:space="preserve">Transfer of welfare tasks </w:t>
      </w:r>
      <w:r w:rsidR="00FC53B4">
        <w:rPr>
          <w:rFonts w:ascii="Arial" w:hAnsi="Arial" w:cs="Arial"/>
        </w:rPr>
        <w:t xml:space="preserve">can </w:t>
      </w:r>
      <w:r w:rsidR="00F324FC">
        <w:rPr>
          <w:rFonts w:ascii="Arial" w:hAnsi="Arial" w:cs="Arial"/>
        </w:rPr>
        <w:t xml:space="preserve">occur </w:t>
      </w:r>
      <w:r w:rsidRPr="00927BD2">
        <w:rPr>
          <w:rFonts w:ascii="Arial" w:hAnsi="Arial" w:cs="Arial"/>
        </w:rPr>
        <w:t xml:space="preserve">between </w:t>
      </w:r>
      <w:r w:rsidR="008750D1">
        <w:rPr>
          <w:rFonts w:ascii="Arial" w:hAnsi="Arial" w:cs="Arial"/>
        </w:rPr>
        <w:t>CCCM</w:t>
      </w:r>
      <w:r w:rsidRPr="00927BD2">
        <w:rPr>
          <w:rFonts w:ascii="Arial" w:hAnsi="Arial" w:cs="Arial"/>
        </w:rPr>
        <w:t xml:space="preserve"> </w:t>
      </w:r>
      <w:r w:rsidR="00FC53B4">
        <w:rPr>
          <w:rFonts w:ascii="Arial" w:hAnsi="Arial" w:cs="Arial"/>
        </w:rPr>
        <w:t xml:space="preserve">and </w:t>
      </w:r>
      <w:r w:rsidRPr="00927BD2">
        <w:rPr>
          <w:rFonts w:ascii="Arial" w:hAnsi="Arial" w:cs="Arial"/>
        </w:rPr>
        <w:t xml:space="preserve">NCTS </w:t>
      </w:r>
      <w:r w:rsidR="00FC53B4">
        <w:rPr>
          <w:rFonts w:ascii="Arial" w:hAnsi="Arial" w:cs="Arial"/>
        </w:rPr>
        <w:t>(</w:t>
      </w:r>
      <w:r w:rsidR="00F324FC">
        <w:rPr>
          <w:rFonts w:ascii="Arial" w:hAnsi="Arial" w:cs="Arial"/>
        </w:rPr>
        <w:t xml:space="preserve">from </w:t>
      </w:r>
      <w:r w:rsidR="00FC53B4">
        <w:rPr>
          <w:rFonts w:ascii="Arial" w:hAnsi="Arial" w:cs="Arial"/>
        </w:rPr>
        <w:t xml:space="preserve">wherever the welfare need is first raised by the Case). The NCTS has an API with a </w:t>
      </w:r>
      <w:r w:rsidRPr="00927BD2">
        <w:rPr>
          <w:rFonts w:ascii="Arial" w:hAnsi="Arial" w:cs="Arial"/>
        </w:rPr>
        <w:t xml:space="preserve">Ministry of Social (MSD) </w:t>
      </w:r>
      <w:r w:rsidR="00FC53B4">
        <w:rPr>
          <w:rFonts w:ascii="Arial" w:hAnsi="Arial" w:cs="Arial"/>
        </w:rPr>
        <w:t>API that can collect limited identification and contact information to enable a Case to receive assistance with any identified welfare needs</w:t>
      </w:r>
      <w:r w:rsidR="0004073C" w:rsidRPr="00927BD2">
        <w:rPr>
          <w:rFonts w:ascii="Arial" w:hAnsi="Arial" w:cs="Arial"/>
        </w:rPr>
        <w:t>:</w:t>
      </w:r>
    </w:p>
    <w:p w14:paraId="3CA0EB1A" w14:textId="3E177D0F" w:rsidR="00F324FC" w:rsidRDefault="00FA7019" w:rsidP="006164B5">
      <w:pPr>
        <w:pStyle w:val="ListParagraph"/>
        <w:numPr>
          <w:ilvl w:val="1"/>
          <w:numId w:val="31"/>
        </w:numPr>
        <w:spacing w:after="240"/>
        <w:contextualSpacing w:val="0"/>
        <w:rPr>
          <w:rFonts w:ascii="Arial" w:hAnsi="Arial" w:cs="Arial"/>
        </w:rPr>
      </w:pPr>
      <w:r>
        <w:rPr>
          <w:rFonts w:ascii="Arial" w:hAnsi="Arial" w:cs="Arial"/>
        </w:rPr>
        <w:t>As maanaki and some welfare needs will be managed locally, the initial assessment welfare question and the welfare flag is not transferred into NCTS and the label has been updated to indicate as much.  The welfare flag on the regular health check does send to the MSD portal and has been updated to make this explicit to the end user, and this includes making sure the person has consented to this level of data sharing.</w:t>
      </w:r>
    </w:p>
    <w:p w14:paraId="3D08734E" w14:textId="52E5E125" w:rsidR="006A7A25" w:rsidRPr="002547D2" w:rsidRDefault="00F977A7" w:rsidP="006164B5">
      <w:pPr>
        <w:pStyle w:val="ListParagraph"/>
        <w:numPr>
          <w:ilvl w:val="1"/>
          <w:numId w:val="31"/>
        </w:numPr>
        <w:spacing w:after="240"/>
        <w:contextualSpacing w:val="0"/>
        <w:rPr>
          <w:rFonts w:ascii="Arial" w:hAnsi="Arial" w:cs="Arial"/>
        </w:rPr>
      </w:pPr>
      <w:r>
        <w:rPr>
          <w:rFonts w:ascii="Arial" w:hAnsi="Arial" w:cs="Arial"/>
        </w:rPr>
        <w:t>Point 5.a shows the t</w:t>
      </w:r>
      <w:r w:rsidR="006A7A25" w:rsidRPr="002547D2">
        <w:rPr>
          <w:rFonts w:ascii="Arial" w:hAnsi="Arial" w:cs="Arial"/>
        </w:rPr>
        <w:t xml:space="preserve">wo way interaction where a welfare task can be set in the </w:t>
      </w:r>
      <w:r w:rsidR="008750D1">
        <w:rPr>
          <w:rFonts w:ascii="Arial" w:hAnsi="Arial" w:cs="Arial"/>
        </w:rPr>
        <w:t>CCCM</w:t>
      </w:r>
      <w:r w:rsidR="006A7A25" w:rsidRPr="002547D2">
        <w:rPr>
          <w:rFonts w:ascii="Arial" w:hAnsi="Arial" w:cs="Arial"/>
        </w:rPr>
        <w:t xml:space="preserve"> </w:t>
      </w:r>
      <w:r>
        <w:rPr>
          <w:rFonts w:ascii="Arial" w:hAnsi="Arial" w:cs="Arial"/>
        </w:rPr>
        <w:t xml:space="preserve">or in the NCTS. Point 5.b establishes that the information can ultimately be </w:t>
      </w:r>
      <w:r>
        <w:rPr>
          <w:rFonts w:ascii="Arial" w:hAnsi="Arial" w:cs="Arial"/>
        </w:rPr>
        <w:lastRenderedPageBreak/>
        <w:t xml:space="preserve">transferred to </w:t>
      </w:r>
      <w:r w:rsidR="006A7A25" w:rsidRPr="002547D2">
        <w:rPr>
          <w:rFonts w:ascii="Arial" w:hAnsi="Arial" w:cs="Arial"/>
        </w:rPr>
        <w:t xml:space="preserve">the MSD portal </w:t>
      </w:r>
      <w:r w:rsidR="0004073C" w:rsidRPr="002547D2">
        <w:rPr>
          <w:rFonts w:ascii="Arial" w:hAnsi="Arial" w:cs="Arial"/>
        </w:rPr>
        <w:t xml:space="preserve">(via the NCTS / MSD API) </w:t>
      </w:r>
      <w:r w:rsidR="006A7A25" w:rsidRPr="002547D2">
        <w:rPr>
          <w:rFonts w:ascii="Arial" w:hAnsi="Arial" w:cs="Arial"/>
        </w:rPr>
        <w:t xml:space="preserve">or a welfare task set in NCTS </w:t>
      </w:r>
      <w:r>
        <w:rPr>
          <w:rFonts w:ascii="Arial" w:hAnsi="Arial" w:cs="Arial"/>
        </w:rPr>
        <w:t xml:space="preserve">and managed via MSD will be </w:t>
      </w:r>
      <w:r w:rsidR="006A7A25" w:rsidRPr="002547D2">
        <w:rPr>
          <w:rFonts w:ascii="Arial" w:hAnsi="Arial" w:cs="Arial"/>
        </w:rPr>
        <w:t xml:space="preserve">visible </w:t>
      </w:r>
      <w:r>
        <w:rPr>
          <w:rFonts w:ascii="Arial" w:hAnsi="Arial" w:cs="Arial"/>
        </w:rPr>
        <w:t xml:space="preserve">to </w:t>
      </w:r>
      <w:r w:rsidR="008750D1">
        <w:rPr>
          <w:rFonts w:ascii="Arial" w:hAnsi="Arial" w:cs="Arial"/>
        </w:rPr>
        <w:t>CCCM</w:t>
      </w:r>
      <w:r>
        <w:rPr>
          <w:rFonts w:ascii="Arial" w:hAnsi="Arial" w:cs="Arial"/>
        </w:rPr>
        <w:t xml:space="preserve"> to see the completion status</w:t>
      </w:r>
      <w:r w:rsidR="0004073C" w:rsidRPr="002547D2">
        <w:rPr>
          <w:rFonts w:ascii="Arial" w:hAnsi="Arial" w:cs="Arial"/>
        </w:rPr>
        <w:t>.</w:t>
      </w:r>
    </w:p>
    <w:p w14:paraId="083C5513" w14:textId="5B3BB490" w:rsidR="006A7A25" w:rsidRPr="002547D2" w:rsidRDefault="006A7A25" w:rsidP="006164B5">
      <w:pPr>
        <w:pStyle w:val="ListParagraph"/>
        <w:numPr>
          <w:ilvl w:val="1"/>
          <w:numId w:val="31"/>
        </w:numPr>
        <w:spacing w:after="240"/>
        <w:ind w:left="788" w:hanging="431"/>
        <w:contextualSpacing w:val="0"/>
        <w:rPr>
          <w:rFonts w:ascii="Arial" w:hAnsi="Arial" w:cs="Arial"/>
        </w:rPr>
      </w:pPr>
      <w:r w:rsidRPr="002547D2">
        <w:rPr>
          <w:rFonts w:ascii="Arial" w:hAnsi="Arial" w:cs="Arial"/>
        </w:rPr>
        <w:t xml:space="preserve">Update of </w:t>
      </w:r>
      <w:r w:rsidR="0004073C" w:rsidRPr="002547D2">
        <w:rPr>
          <w:rFonts w:ascii="Arial" w:hAnsi="Arial" w:cs="Arial"/>
        </w:rPr>
        <w:t xml:space="preserve">the </w:t>
      </w:r>
      <w:r w:rsidRPr="002547D2">
        <w:rPr>
          <w:rFonts w:ascii="Arial" w:hAnsi="Arial" w:cs="Arial"/>
        </w:rPr>
        <w:t xml:space="preserve">task outcome from the MSD portal to the welfare task in </w:t>
      </w:r>
      <w:r w:rsidR="008750D1">
        <w:rPr>
          <w:rFonts w:ascii="Arial" w:hAnsi="Arial" w:cs="Arial"/>
        </w:rPr>
        <w:t>CCCM</w:t>
      </w:r>
      <w:r w:rsidRPr="002547D2">
        <w:rPr>
          <w:rFonts w:ascii="Arial" w:hAnsi="Arial" w:cs="Arial"/>
        </w:rPr>
        <w:t xml:space="preserve"> </w:t>
      </w:r>
      <w:r w:rsidR="0004073C" w:rsidRPr="002547D2">
        <w:rPr>
          <w:rFonts w:ascii="Arial" w:hAnsi="Arial" w:cs="Arial"/>
        </w:rPr>
        <w:t xml:space="preserve">- </w:t>
      </w:r>
      <w:r w:rsidRPr="002547D2">
        <w:rPr>
          <w:rFonts w:ascii="Arial" w:hAnsi="Arial" w:cs="Arial"/>
        </w:rPr>
        <w:t>so the clinician can be aware of the outcome of the welfare task while interacting with the person</w:t>
      </w:r>
      <w:r w:rsidR="00F324FC">
        <w:rPr>
          <w:rFonts w:ascii="Arial" w:hAnsi="Arial" w:cs="Arial"/>
        </w:rPr>
        <w:t>’</w:t>
      </w:r>
      <w:r w:rsidRPr="002547D2">
        <w:rPr>
          <w:rFonts w:ascii="Arial" w:hAnsi="Arial" w:cs="Arial"/>
        </w:rPr>
        <w:t>s record</w:t>
      </w:r>
      <w:r w:rsidR="00594B40">
        <w:rPr>
          <w:rFonts w:ascii="Arial" w:hAnsi="Arial" w:cs="Arial"/>
        </w:rPr>
        <w:t xml:space="preserve"> (mainly whether it is still active or resolved)</w:t>
      </w:r>
      <w:r w:rsidR="0004073C" w:rsidRPr="002547D2">
        <w:rPr>
          <w:rFonts w:ascii="Arial" w:hAnsi="Arial" w:cs="Arial"/>
        </w:rPr>
        <w:t>.</w:t>
      </w:r>
      <w:r w:rsidR="00594B40">
        <w:rPr>
          <w:rFonts w:ascii="Arial" w:hAnsi="Arial" w:cs="Arial"/>
        </w:rPr>
        <w:t xml:space="preserve"> </w:t>
      </w:r>
    </w:p>
    <w:p w14:paraId="0D98764C" w14:textId="49B83250" w:rsidR="006A7A25" w:rsidRDefault="00F977A7" w:rsidP="006164B5">
      <w:pPr>
        <w:pStyle w:val="ListParagraph"/>
        <w:numPr>
          <w:ilvl w:val="1"/>
          <w:numId w:val="31"/>
        </w:numPr>
        <w:spacing w:after="240"/>
        <w:ind w:left="788" w:hanging="431"/>
        <w:contextualSpacing w:val="0"/>
        <w:rPr>
          <w:rFonts w:ascii="Arial" w:hAnsi="Arial" w:cs="Arial"/>
        </w:rPr>
      </w:pPr>
      <w:r>
        <w:rPr>
          <w:rFonts w:ascii="Arial" w:hAnsi="Arial" w:cs="Arial"/>
        </w:rPr>
        <w:t>The f</w:t>
      </w:r>
      <w:r w:rsidR="006A7A25" w:rsidRPr="002547D2">
        <w:rPr>
          <w:rFonts w:ascii="Arial" w:hAnsi="Arial" w:cs="Arial"/>
        </w:rPr>
        <w:t xml:space="preserve">irst time a </w:t>
      </w:r>
      <w:r>
        <w:rPr>
          <w:rFonts w:ascii="Arial" w:hAnsi="Arial" w:cs="Arial"/>
        </w:rPr>
        <w:t xml:space="preserve">Case answers </w:t>
      </w:r>
      <w:r w:rsidR="006A7A25" w:rsidRPr="002547D2">
        <w:rPr>
          <w:rFonts w:ascii="Arial" w:hAnsi="Arial" w:cs="Arial"/>
        </w:rPr>
        <w:t xml:space="preserve">“yes” to the question of needing welfare on the </w:t>
      </w:r>
      <w:r w:rsidR="008750D1">
        <w:rPr>
          <w:rFonts w:ascii="Arial" w:hAnsi="Arial" w:cs="Arial"/>
        </w:rPr>
        <w:t>CCCM</w:t>
      </w:r>
      <w:r w:rsidR="006A7A25" w:rsidRPr="002547D2">
        <w:rPr>
          <w:rFonts w:ascii="Arial" w:hAnsi="Arial" w:cs="Arial"/>
        </w:rPr>
        <w:t xml:space="preserve"> regular health check – the</w:t>
      </w:r>
      <w:r>
        <w:rPr>
          <w:rFonts w:ascii="Arial" w:hAnsi="Arial" w:cs="Arial"/>
        </w:rPr>
        <w:t xml:space="preserve"> clinician or health assistant working on the file will be </w:t>
      </w:r>
      <w:r w:rsidR="006A7A25" w:rsidRPr="002547D2">
        <w:rPr>
          <w:rFonts w:ascii="Arial" w:hAnsi="Arial" w:cs="Arial"/>
        </w:rPr>
        <w:t>presented with a pop up that says</w:t>
      </w:r>
      <w:r w:rsidR="00EC4D09">
        <w:rPr>
          <w:rFonts w:ascii="Arial" w:hAnsi="Arial" w:cs="Arial"/>
        </w:rPr>
        <w:t>:</w:t>
      </w:r>
    </w:p>
    <w:p w14:paraId="7FDF8C9A" w14:textId="5CC2B2B5" w:rsidR="00F324FC" w:rsidRPr="002547D2" w:rsidRDefault="00F324FC" w:rsidP="00F324FC">
      <w:pPr>
        <w:pStyle w:val="ListParagraph"/>
        <w:spacing w:after="240"/>
        <w:ind w:left="792"/>
        <w:contextualSpacing w:val="0"/>
        <w:rPr>
          <w:rFonts w:ascii="Arial" w:hAnsi="Arial" w:cs="Arial"/>
        </w:rPr>
      </w:pPr>
      <w:r>
        <w:rPr>
          <w:noProof/>
        </w:rPr>
        <w:drawing>
          <wp:inline distT="0" distB="0" distL="0" distR="0" wp14:anchorId="344EBEDE" wp14:editId="38DED638">
            <wp:extent cx="3631144" cy="19431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63479" cy="1960403"/>
                    </a:xfrm>
                    <a:prstGeom prst="rect">
                      <a:avLst/>
                    </a:prstGeom>
                  </pic:spPr>
                </pic:pic>
              </a:graphicData>
            </a:graphic>
          </wp:inline>
        </w:drawing>
      </w:r>
    </w:p>
    <w:p w14:paraId="4E5D4406" w14:textId="0BE7486A" w:rsidR="006A7A25" w:rsidRPr="0004073C" w:rsidRDefault="006A7A25" w:rsidP="00F977A7">
      <w:pPr>
        <w:pStyle w:val="ListParagraph"/>
        <w:spacing w:after="120" w:line="240" w:lineRule="auto"/>
        <w:ind w:left="1440"/>
        <w:contextualSpacing w:val="0"/>
        <w:rPr>
          <w:rFonts w:ascii="Arial" w:hAnsi="Arial" w:cs="Arial"/>
          <w:color w:val="000000"/>
          <w:sz w:val="20"/>
          <w:szCs w:val="20"/>
        </w:rPr>
      </w:pPr>
      <w:r w:rsidRPr="0004073C">
        <w:rPr>
          <w:rFonts w:ascii="Arial" w:hAnsi="Arial" w:cs="Arial"/>
          <w:color w:val="000000"/>
          <w:sz w:val="20"/>
          <w:szCs w:val="20"/>
        </w:rPr>
        <w:t xml:space="preserve">Click to </w:t>
      </w:r>
      <w:r w:rsidR="00F324FC">
        <w:rPr>
          <w:rFonts w:ascii="Arial" w:hAnsi="Arial" w:cs="Arial"/>
          <w:color w:val="000000"/>
          <w:sz w:val="20"/>
          <w:szCs w:val="20"/>
        </w:rPr>
        <w:t>Reject / Accept</w:t>
      </w:r>
      <w:r w:rsidR="00F977A7">
        <w:rPr>
          <w:rFonts w:ascii="Arial" w:hAnsi="Arial" w:cs="Arial"/>
          <w:color w:val="000000"/>
          <w:sz w:val="20"/>
          <w:szCs w:val="20"/>
        </w:rPr>
        <w:t xml:space="preserve">. If the </w:t>
      </w:r>
      <w:r w:rsidR="008750D1">
        <w:rPr>
          <w:rFonts w:ascii="Arial" w:hAnsi="Arial" w:cs="Arial"/>
          <w:color w:val="000000"/>
          <w:sz w:val="20"/>
          <w:szCs w:val="20"/>
        </w:rPr>
        <w:t>CCCM</w:t>
      </w:r>
      <w:r w:rsidR="00F977A7">
        <w:rPr>
          <w:rFonts w:ascii="Arial" w:hAnsi="Arial" w:cs="Arial"/>
          <w:color w:val="000000"/>
          <w:sz w:val="20"/>
          <w:szCs w:val="20"/>
        </w:rPr>
        <w:t xml:space="preserve"> user clicks </w:t>
      </w:r>
      <w:r w:rsidR="00F324FC">
        <w:rPr>
          <w:rFonts w:ascii="Arial" w:hAnsi="Arial" w:cs="Arial"/>
          <w:color w:val="000000"/>
          <w:sz w:val="20"/>
          <w:szCs w:val="20"/>
        </w:rPr>
        <w:t>‘reject’</w:t>
      </w:r>
      <w:r w:rsidR="00F977A7">
        <w:rPr>
          <w:rFonts w:ascii="Arial" w:hAnsi="Arial" w:cs="Arial"/>
          <w:color w:val="000000"/>
          <w:sz w:val="20"/>
          <w:szCs w:val="20"/>
        </w:rPr>
        <w:t xml:space="preserve"> they are unable to set the welfare flag that will transfer the information.</w:t>
      </w:r>
    </w:p>
    <w:p w14:paraId="41C5C3F4" w14:textId="1738551B" w:rsidR="00AC3E92" w:rsidRPr="00AC3E92" w:rsidRDefault="00AC3E92" w:rsidP="00AC3E92">
      <w:pPr>
        <w:pStyle w:val="ListParagraph"/>
        <w:spacing w:after="240"/>
        <w:ind w:left="360"/>
        <w:contextualSpacing w:val="0"/>
        <w:rPr>
          <w:rFonts w:ascii="Arial" w:hAnsi="Arial" w:cs="Arial"/>
          <w:i/>
          <w:iCs/>
        </w:rPr>
      </w:pPr>
      <w:r>
        <w:rPr>
          <w:rFonts w:ascii="Arial" w:hAnsi="Arial" w:cs="Arial"/>
          <w:i/>
          <w:iCs/>
        </w:rPr>
        <w:t>Healthlink – Test results to enrolled GP</w:t>
      </w:r>
    </w:p>
    <w:p w14:paraId="172BBECD" w14:textId="2D30BCBF" w:rsidR="006A7A25" w:rsidRPr="00F977A7" w:rsidRDefault="006A7A25" w:rsidP="006164B5">
      <w:pPr>
        <w:pStyle w:val="ListParagraph"/>
        <w:numPr>
          <w:ilvl w:val="0"/>
          <w:numId w:val="31"/>
        </w:numPr>
        <w:spacing w:after="240"/>
        <w:contextualSpacing w:val="0"/>
        <w:rPr>
          <w:rFonts w:ascii="Arial" w:hAnsi="Arial" w:cs="Arial"/>
        </w:rPr>
      </w:pPr>
      <w:r w:rsidRPr="00F977A7">
        <w:rPr>
          <w:rFonts w:ascii="Arial" w:hAnsi="Arial" w:cs="Arial"/>
        </w:rPr>
        <w:t xml:space="preserve">ESR </w:t>
      </w:r>
      <w:r w:rsidR="0004073C" w:rsidRPr="00F977A7">
        <w:rPr>
          <w:rFonts w:ascii="Arial" w:hAnsi="Arial" w:cs="Arial"/>
        </w:rPr>
        <w:t>E</w:t>
      </w:r>
      <w:r w:rsidRPr="00F977A7">
        <w:rPr>
          <w:rFonts w:ascii="Arial" w:hAnsi="Arial" w:cs="Arial"/>
        </w:rPr>
        <w:t xml:space="preserve">clair </w:t>
      </w:r>
      <w:r w:rsidR="0004073C" w:rsidRPr="00F977A7">
        <w:rPr>
          <w:rFonts w:ascii="Arial" w:hAnsi="Arial" w:cs="Arial"/>
        </w:rPr>
        <w:t xml:space="preserve">provides </w:t>
      </w:r>
      <w:r w:rsidRPr="00F977A7">
        <w:rPr>
          <w:rFonts w:ascii="Arial" w:hAnsi="Arial" w:cs="Arial"/>
        </w:rPr>
        <w:t xml:space="preserve">an automatic copy of SARS CoV2 results to the </w:t>
      </w:r>
      <w:r w:rsidR="0004073C" w:rsidRPr="00F977A7">
        <w:rPr>
          <w:rFonts w:ascii="Arial" w:hAnsi="Arial" w:cs="Arial"/>
        </w:rPr>
        <w:t>GP the person is enrolled with (</w:t>
      </w:r>
      <w:r w:rsidRPr="00F977A7">
        <w:rPr>
          <w:rFonts w:ascii="Arial" w:hAnsi="Arial" w:cs="Arial"/>
        </w:rPr>
        <w:t>if the</w:t>
      </w:r>
      <w:r w:rsidR="003724F4">
        <w:rPr>
          <w:rFonts w:ascii="Arial" w:hAnsi="Arial" w:cs="Arial"/>
        </w:rPr>
        <w:t xml:space="preserve"> results did not already provide for a </w:t>
      </w:r>
      <w:r w:rsidRPr="00F977A7">
        <w:rPr>
          <w:rFonts w:ascii="Arial" w:hAnsi="Arial" w:cs="Arial"/>
        </w:rPr>
        <w:t>“to” or a “cc” clinician</w:t>
      </w:r>
      <w:r w:rsidR="0004073C" w:rsidRPr="00F977A7">
        <w:rPr>
          <w:rFonts w:ascii="Arial" w:hAnsi="Arial" w:cs="Arial"/>
        </w:rPr>
        <w:t xml:space="preserve">). This </w:t>
      </w:r>
      <w:r w:rsidR="003724F4">
        <w:rPr>
          <w:rFonts w:ascii="Arial" w:hAnsi="Arial" w:cs="Arial"/>
        </w:rPr>
        <w:t xml:space="preserve">transfer occurs </w:t>
      </w:r>
      <w:r w:rsidR="0004073C" w:rsidRPr="00F977A7">
        <w:rPr>
          <w:rFonts w:ascii="Arial" w:hAnsi="Arial" w:cs="Arial"/>
        </w:rPr>
        <w:t>via Healthlink.</w:t>
      </w:r>
      <w:r w:rsidRPr="00F977A7">
        <w:rPr>
          <w:rFonts w:ascii="Arial" w:hAnsi="Arial" w:cs="Arial"/>
        </w:rPr>
        <w:t xml:space="preserve"> </w:t>
      </w:r>
    </w:p>
    <w:p w14:paraId="04438DD3" w14:textId="4CE93D51" w:rsidR="006A7A25" w:rsidRPr="00F977A7" w:rsidRDefault="006A7A25" w:rsidP="006164B5">
      <w:pPr>
        <w:pStyle w:val="ListParagraph"/>
        <w:numPr>
          <w:ilvl w:val="1"/>
          <w:numId w:val="31"/>
        </w:numPr>
        <w:spacing w:after="240"/>
        <w:contextualSpacing w:val="0"/>
        <w:rPr>
          <w:rFonts w:ascii="Arial" w:hAnsi="Arial" w:cs="Arial"/>
        </w:rPr>
      </w:pPr>
      <w:r w:rsidRPr="00F977A7">
        <w:rPr>
          <w:rFonts w:ascii="Arial" w:hAnsi="Arial" w:cs="Arial"/>
        </w:rPr>
        <w:t xml:space="preserve">eCollection systems </w:t>
      </w:r>
      <w:r w:rsidR="0004073C" w:rsidRPr="00F977A7">
        <w:rPr>
          <w:rFonts w:ascii="Arial" w:hAnsi="Arial" w:cs="Arial"/>
        </w:rPr>
        <w:t xml:space="preserve">operate </w:t>
      </w:r>
      <w:r w:rsidRPr="00F977A7">
        <w:rPr>
          <w:rFonts w:ascii="Arial" w:hAnsi="Arial" w:cs="Arial"/>
        </w:rPr>
        <w:t xml:space="preserve">outside of GP practice management systems and </w:t>
      </w:r>
      <w:r w:rsidR="0004073C" w:rsidRPr="00F977A7">
        <w:rPr>
          <w:rFonts w:ascii="Arial" w:hAnsi="Arial" w:cs="Arial"/>
        </w:rPr>
        <w:t xml:space="preserve">are </w:t>
      </w:r>
      <w:r w:rsidRPr="00F977A7">
        <w:rPr>
          <w:rFonts w:ascii="Arial" w:hAnsi="Arial" w:cs="Arial"/>
        </w:rPr>
        <w:t>generally used by Community Based Assessment Clinic (CBAC) or Community Testing Centres (CTC), thus all results are returned to the enrolled GP so they are aware of the test being done</w:t>
      </w:r>
      <w:r w:rsidR="003724F4">
        <w:rPr>
          <w:rFonts w:ascii="Arial" w:hAnsi="Arial" w:cs="Arial"/>
        </w:rPr>
        <w:t xml:space="preserve">. The results will also </w:t>
      </w:r>
      <w:r w:rsidRPr="00F977A7">
        <w:rPr>
          <w:rFonts w:ascii="Arial" w:hAnsi="Arial" w:cs="Arial"/>
        </w:rPr>
        <w:t xml:space="preserve">be presented in the </w:t>
      </w:r>
      <w:r w:rsidR="00946319">
        <w:rPr>
          <w:rFonts w:ascii="Arial" w:hAnsi="Arial" w:cs="Arial"/>
        </w:rPr>
        <w:t>person</w:t>
      </w:r>
      <w:r w:rsidRPr="00F977A7">
        <w:rPr>
          <w:rFonts w:ascii="Arial" w:hAnsi="Arial" w:cs="Arial"/>
        </w:rPr>
        <w:t xml:space="preserve"> portal for the consumer to view</w:t>
      </w:r>
      <w:r w:rsidR="0004073C" w:rsidRPr="00F977A7">
        <w:rPr>
          <w:rFonts w:ascii="Arial" w:hAnsi="Arial" w:cs="Arial"/>
        </w:rPr>
        <w:t xml:space="preserve"> (if that practice operates a </w:t>
      </w:r>
      <w:r w:rsidR="00946319">
        <w:rPr>
          <w:rFonts w:ascii="Arial" w:hAnsi="Arial" w:cs="Arial"/>
        </w:rPr>
        <w:t>person</w:t>
      </w:r>
      <w:r w:rsidR="0004073C" w:rsidRPr="00F977A7">
        <w:rPr>
          <w:rFonts w:ascii="Arial" w:hAnsi="Arial" w:cs="Arial"/>
        </w:rPr>
        <w:t xml:space="preserve"> portal).</w:t>
      </w:r>
    </w:p>
    <w:p w14:paraId="2EA498D7" w14:textId="1B57F06C" w:rsidR="006A7A25" w:rsidRPr="00F977A7" w:rsidRDefault="006A7A25" w:rsidP="006164B5">
      <w:pPr>
        <w:pStyle w:val="ListParagraph"/>
        <w:numPr>
          <w:ilvl w:val="1"/>
          <w:numId w:val="31"/>
        </w:numPr>
        <w:spacing w:after="240"/>
        <w:contextualSpacing w:val="0"/>
        <w:rPr>
          <w:rFonts w:ascii="Arial" w:hAnsi="Arial" w:cs="Arial"/>
        </w:rPr>
      </w:pPr>
      <w:r w:rsidRPr="00F977A7">
        <w:rPr>
          <w:rFonts w:ascii="Arial" w:hAnsi="Arial" w:cs="Arial"/>
        </w:rPr>
        <w:t>“</w:t>
      </w:r>
      <w:r w:rsidR="003724F4">
        <w:rPr>
          <w:rFonts w:ascii="Arial" w:hAnsi="Arial" w:cs="Arial"/>
        </w:rPr>
        <w:t>P</w:t>
      </w:r>
      <w:r w:rsidRPr="00F977A7">
        <w:rPr>
          <w:rFonts w:ascii="Arial" w:hAnsi="Arial" w:cs="Arial"/>
        </w:rPr>
        <w:t>aper” collection systems are assumed to have chosen to NOT return all results to the enrolled GP</w:t>
      </w:r>
      <w:r w:rsidR="003724F4">
        <w:rPr>
          <w:rFonts w:ascii="Arial" w:hAnsi="Arial" w:cs="Arial"/>
        </w:rPr>
        <w:t>,</w:t>
      </w:r>
      <w:r w:rsidRPr="00F977A7">
        <w:rPr>
          <w:rFonts w:ascii="Arial" w:hAnsi="Arial" w:cs="Arial"/>
        </w:rPr>
        <w:t xml:space="preserve"> </w:t>
      </w:r>
      <w:r w:rsidR="003724F4">
        <w:rPr>
          <w:rFonts w:ascii="Arial" w:hAnsi="Arial" w:cs="Arial"/>
        </w:rPr>
        <w:t xml:space="preserve">so </w:t>
      </w:r>
      <w:r w:rsidRPr="00F977A7">
        <w:rPr>
          <w:rFonts w:ascii="Arial" w:hAnsi="Arial" w:cs="Arial"/>
        </w:rPr>
        <w:t>only positive SARS CoV2 results are copied to the enrolled GP</w:t>
      </w:r>
      <w:r w:rsidR="0004073C" w:rsidRPr="00F977A7">
        <w:rPr>
          <w:rFonts w:ascii="Arial" w:hAnsi="Arial" w:cs="Arial"/>
        </w:rPr>
        <w:t>,</w:t>
      </w:r>
      <w:r w:rsidRPr="00F977A7">
        <w:rPr>
          <w:rFonts w:ascii="Arial" w:hAnsi="Arial" w:cs="Arial"/>
        </w:rPr>
        <w:t xml:space="preserve"> so they are aware of the positive result</w:t>
      </w:r>
      <w:r w:rsidR="00AB19C6">
        <w:rPr>
          <w:rFonts w:ascii="Arial" w:hAnsi="Arial" w:cs="Arial"/>
        </w:rPr>
        <w:t xml:space="preserve"> and can initiate care of the person according to the </w:t>
      </w:r>
      <w:r w:rsidR="00CC1B7B">
        <w:rPr>
          <w:rFonts w:ascii="Arial" w:hAnsi="Arial" w:cs="Arial"/>
        </w:rPr>
        <w:t>local</w:t>
      </w:r>
      <w:r w:rsidR="00476117">
        <w:rPr>
          <w:rFonts w:ascii="Arial" w:hAnsi="Arial" w:cs="Arial"/>
        </w:rPr>
        <w:t xml:space="preserve"> CCH’s </w:t>
      </w:r>
      <w:r w:rsidR="00AB19C6">
        <w:rPr>
          <w:rFonts w:ascii="Arial" w:hAnsi="Arial" w:cs="Arial"/>
        </w:rPr>
        <w:t>operating model.</w:t>
      </w:r>
    </w:p>
    <w:p w14:paraId="2DD59067" w14:textId="5FAFF5BF" w:rsidR="00AC3E92" w:rsidRPr="00AC3E92" w:rsidRDefault="00AC3E92" w:rsidP="00AC3E92">
      <w:pPr>
        <w:pStyle w:val="ListParagraph"/>
        <w:spacing w:after="240"/>
        <w:ind w:left="360"/>
        <w:contextualSpacing w:val="0"/>
        <w:rPr>
          <w:rFonts w:ascii="Arial" w:hAnsi="Arial" w:cs="Arial"/>
          <w:i/>
          <w:iCs/>
        </w:rPr>
      </w:pPr>
      <w:r>
        <w:rPr>
          <w:rFonts w:ascii="Arial" w:hAnsi="Arial" w:cs="Arial"/>
          <w:i/>
          <w:iCs/>
        </w:rPr>
        <w:t xml:space="preserve">Covid </w:t>
      </w:r>
      <w:r w:rsidR="00AB19C6">
        <w:rPr>
          <w:rFonts w:ascii="Arial" w:hAnsi="Arial" w:cs="Arial"/>
          <w:i/>
          <w:iCs/>
        </w:rPr>
        <w:t xml:space="preserve">clinical </w:t>
      </w:r>
      <w:r>
        <w:rPr>
          <w:rFonts w:ascii="Arial" w:hAnsi="Arial" w:cs="Arial"/>
          <w:i/>
          <w:iCs/>
        </w:rPr>
        <w:t xml:space="preserve">care inform </w:t>
      </w:r>
      <w:r w:rsidR="00AB19C6">
        <w:rPr>
          <w:rFonts w:ascii="Arial" w:hAnsi="Arial" w:cs="Arial"/>
          <w:i/>
          <w:iCs/>
        </w:rPr>
        <w:t>message</w:t>
      </w:r>
    </w:p>
    <w:p w14:paraId="7B884AFD" w14:textId="17018B8A" w:rsidR="006A7A25" w:rsidRPr="00F977A7" w:rsidRDefault="006A7A25" w:rsidP="006164B5">
      <w:pPr>
        <w:pStyle w:val="ListParagraph"/>
        <w:numPr>
          <w:ilvl w:val="0"/>
          <w:numId w:val="31"/>
        </w:numPr>
        <w:spacing w:after="240"/>
        <w:ind w:left="357" w:hanging="357"/>
        <w:contextualSpacing w:val="0"/>
        <w:rPr>
          <w:rFonts w:ascii="Arial" w:hAnsi="Arial" w:cs="Arial"/>
        </w:rPr>
      </w:pPr>
      <w:r w:rsidRPr="00F977A7">
        <w:rPr>
          <w:rFonts w:ascii="Arial" w:hAnsi="Arial" w:cs="Arial"/>
        </w:rPr>
        <w:t xml:space="preserve">The NCTS </w:t>
      </w:r>
      <w:r w:rsidR="0004073C" w:rsidRPr="00F977A7">
        <w:rPr>
          <w:rFonts w:ascii="Arial" w:hAnsi="Arial" w:cs="Arial"/>
        </w:rPr>
        <w:t>‘</w:t>
      </w:r>
      <w:r w:rsidRPr="00F977A7">
        <w:rPr>
          <w:rFonts w:ascii="Arial" w:hAnsi="Arial" w:cs="Arial"/>
        </w:rPr>
        <w:t>covid care inform system</w:t>
      </w:r>
      <w:r w:rsidR="0004073C" w:rsidRPr="00F977A7">
        <w:rPr>
          <w:rFonts w:ascii="Arial" w:hAnsi="Arial" w:cs="Arial"/>
        </w:rPr>
        <w:t>’</w:t>
      </w:r>
      <w:r w:rsidRPr="00F977A7">
        <w:rPr>
          <w:rFonts w:ascii="Arial" w:hAnsi="Arial" w:cs="Arial"/>
        </w:rPr>
        <w:t xml:space="preserve"> set up for the distribution of covid immunisation records has been used to inform the GP when an NCTS </w:t>
      </w:r>
      <w:r w:rsidR="003724F4">
        <w:rPr>
          <w:rFonts w:ascii="Arial" w:hAnsi="Arial" w:cs="Arial"/>
        </w:rPr>
        <w:t>C</w:t>
      </w:r>
      <w:r w:rsidRPr="00F977A7">
        <w:rPr>
          <w:rFonts w:ascii="Arial" w:hAnsi="Arial" w:cs="Arial"/>
        </w:rPr>
        <w:t xml:space="preserve">ase or </w:t>
      </w:r>
      <w:r w:rsidR="00A54438">
        <w:rPr>
          <w:rFonts w:ascii="Arial" w:hAnsi="Arial" w:cs="Arial"/>
        </w:rPr>
        <w:t>household c</w:t>
      </w:r>
      <w:r w:rsidRPr="00F977A7">
        <w:rPr>
          <w:rFonts w:ascii="Arial" w:hAnsi="Arial" w:cs="Arial"/>
        </w:rPr>
        <w:t xml:space="preserve">ontact record has been </w:t>
      </w:r>
      <w:r w:rsidR="00A54438">
        <w:rPr>
          <w:rFonts w:ascii="Arial" w:hAnsi="Arial" w:cs="Arial"/>
        </w:rPr>
        <w:t>allocated to follow up</w:t>
      </w:r>
      <w:r w:rsidR="0004073C" w:rsidRPr="00F977A7">
        <w:rPr>
          <w:rFonts w:ascii="Arial" w:hAnsi="Arial" w:cs="Arial"/>
        </w:rPr>
        <w:t xml:space="preserve">. This will make the </w:t>
      </w:r>
      <w:r w:rsidRPr="00F977A7">
        <w:rPr>
          <w:rFonts w:ascii="Arial" w:hAnsi="Arial" w:cs="Arial"/>
        </w:rPr>
        <w:t xml:space="preserve">GP </w:t>
      </w:r>
      <w:r w:rsidR="0004073C" w:rsidRPr="00F977A7">
        <w:rPr>
          <w:rFonts w:ascii="Arial" w:hAnsi="Arial" w:cs="Arial"/>
        </w:rPr>
        <w:t xml:space="preserve">the person is enrolled with </w:t>
      </w:r>
      <w:r w:rsidRPr="00F977A7">
        <w:rPr>
          <w:rFonts w:ascii="Arial" w:hAnsi="Arial" w:cs="Arial"/>
        </w:rPr>
        <w:t xml:space="preserve">aware of the </w:t>
      </w:r>
      <w:r w:rsidR="00DB1F8E">
        <w:rPr>
          <w:rFonts w:ascii="Arial" w:hAnsi="Arial" w:cs="Arial"/>
        </w:rPr>
        <w:t>Case</w:t>
      </w:r>
      <w:r w:rsidRPr="00F977A7">
        <w:rPr>
          <w:rFonts w:ascii="Arial" w:hAnsi="Arial" w:cs="Arial"/>
        </w:rPr>
        <w:t xml:space="preserve"> and the </w:t>
      </w:r>
      <w:r w:rsidR="0004073C" w:rsidRPr="00F977A7">
        <w:rPr>
          <w:rFonts w:ascii="Arial" w:hAnsi="Arial" w:cs="Arial"/>
        </w:rPr>
        <w:t xml:space="preserve">co-located </w:t>
      </w:r>
      <w:r w:rsidRPr="00F977A7">
        <w:rPr>
          <w:rFonts w:ascii="Arial" w:hAnsi="Arial" w:cs="Arial"/>
        </w:rPr>
        <w:t xml:space="preserve">disease contacts </w:t>
      </w:r>
      <w:r w:rsidR="0004073C" w:rsidRPr="00F977A7">
        <w:rPr>
          <w:rFonts w:ascii="Arial" w:hAnsi="Arial" w:cs="Arial"/>
        </w:rPr>
        <w:t>(</w:t>
      </w:r>
      <w:r w:rsidRPr="00F977A7">
        <w:rPr>
          <w:rFonts w:ascii="Arial" w:hAnsi="Arial" w:cs="Arial"/>
        </w:rPr>
        <w:t>aka household aka bubble members</w:t>
      </w:r>
      <w:r w:rsidR="0004073C" w:rsidRPr="00F977A7">
        <w:rPr>
          <w:rFonts w:ascii="Arial" w:hAnsi="Arial" w:cs="Arial"/>
        </w:rPr>
        <w:t>)</w:t>
      </w:r>
      <w:r w:rsidR="00A54438">
        <w:rPr>
          <w:rFonts w:ascii="Arial" w:hAnsi="Arial" w:cs="Arial"/>
        </w:rPr>
        <w:t xml:space="preserve"> and that the relevant CCCM record has been created</w:t>
      </w:r>
      <w:r w:rsidR="0004073C" w:rsidRPr="00F977A7">
        <w:rPr>
          <w:rFonts w:ascii="Arial" w:hAnsi="Arial" w:cs="Arial"/>
        </w:rPr>
        <w:t>.</w:t>
      </w:r>
    </w:p>
    <w:p w14:paraId="419C182E" w14:textId="2C1B8BE4" w:rsidR="00004B1A" w:rsidRPr="00004B1A" w:rsidRDefault="00004B1A" w:rsidP="00004B1A">
      <w:pPr>
        <w:pStyle w:val="ListParagraph"/>
        <w:spacing w:after="240"/>
        <w:ind w:left="360"/>
        <w:contextualSpacing w:val="0"/>
        <w:rPr>
          <w:rFonts w:ascii="Arial" w:hAnsi="Arial" w:cs="Arial"/>
          <w:i/>
          <w:iCs/>
        </w:rPr>
      </w:pPr>
      <w:r>
        <w:rPr>
          <w:rFonts w:ascii="Arial" w:hAnsi="Arial" w:cs="Arial"/>
          <w:i/>
          <w:iCs/>
        </w:rPr>
        <w:lastRenderedPageBreak/>
        <w:t xml:space="preserve">PMS </w:t>
      </w:r>
    </w:p>
    <w:p w14:paraId="02D6F40F" w14:textId="5520CD4E" w:rsidR="00BD0B20" w:rsidRDefault="006A7A25" w:rsidP="006164B5">
      <w:pPr>
        <w:pStyle w:val="ListParagraph"/>
        <w:numPr>
          <w:ilvl w:val="0"/>
          <w:numId w:val="31"/>
        </w:numPr>
        <w:spacing w:after="240"/>
        <w:contextualSpacing w:val="0"/>
        <w:rPr>
          <w:rFonts w:ascii="Arial" w:hAnsi="Arial" w:cs="Arial"/>
        </w:rPr>
      </w:pPr>
      <w:r w:rsidRPr="00F977A7">
        <w:rPr>
          <w:rFonts w:ascii="Arial" w:hAnsi="Arial" w:cs="Arial"/>
        </w:rPr>
        <w:t xml:space="preserve">A </w:t>
      </w:r>
      <w:r w:rsidR="0004073C" w:rsidRPr="00F977A7">
        <w:rPr>
          <w:rFonts w:ascii="Arial" w:hAnsi="Arial" w:cs="Arial"/>
        </w:rPr>
        <w:t>H</w:t>
      </w:r>
      <w:r w:rsidRPr="00F977A7">
        <w:rPr>
          <w:rFonts w:ascii="Arial" w:hAnsi="Arial" w:cs="Arial"/>
        </w:rPr>
        <w:t xml:space="preserve">ealthlink smart form link has been created to launch the </w:t>
      </w:r>
      <w:r w:rsidR="008750D1">
        <w:rPr>
          <w:rFonts w:ascii="Arial" w:hAnsi="Arial" w:cs="Arial"/>
        </w:rPr>
        <w:t>CCCM</w:t>
      </w:r>
      <w:r w:rsidRPr="00F977A7">
        <w:rPr>
          <w:rFonts w:ascii="Arial" w:hAnsi="Arial" w:cs="Arial"/>
        </w:rPr>
        <w:t xml:space="preserve"> in </w:t>
      </w:r>
      <w:r w:rsidR="00946319">
        <w:rPr>
          <w:rFonts w:ascii="Arial" w:hAnsi="Arial" w:cs="Arial"/>
        </w:rPr>
        <w:t>person</w:t>
      </w:r>
      <w:r w:rsidRPr="00F977A7">
        <w:rPr>
          <w:rFonts w:ascii="Arial" w:hAnsi="Arial" w:cs="Arial"/>
        </w:rPr>
        <w:t xml:space="preserve"> context from any GP practice management system</w:t>
      </w:r>
      <w:r w:rsidR="00004B1A">
        <w:rPr>
          <w:rFonts w:ascii="Arial" w:hAnsi="Arial" w:cs="Arial"/>
        </w:rPr>
        <w:t xml:space="preserve"> (PMS)</w:t>
      </w:r>
      <w:r w:rsidR="00BD0B20">
        <w:rPr>
          <w:rFonts w:ascii="Arial" w:hAnsi="Arial" w:cs="Arial"/>
        </w:rPr>
        <w:t xml:space="preserve"> that has authority to connect to </w:t>
      </w:r>
      <w:r w:rsidR="008750D1">
        <w:rPr>
          <w:rFonts w:ascii="Arial" w:hAnsi="Arial" w:cs="Arial"/>
        </w:rPr>
        <w:t>CCCM</w:t>
      </w:r>
      <w:r w:rsidR="00BD0B20">
        <w:rPr>
          <w:rFonts w:ascii="Arial" w:hAnsi="Arial" w:cs="Arial"/>
        </w:rPr>
        <w:t xml:space="preserve"> (see the approval criteria in Appendix Two)</w:t>
      </w:r>
      <w:r w:rsidR="0004073C" w:rsidRPr="00F977A7">
        <w:rPr>
          <w:rFonts w:ascii="Arial" w:hAnsi="Arial" w:cs="Arial"/>
        </w:rPr>
        <w:t xml:space="preserve">. </w:t>
      </w:r>
    </w:p>
    <w:p w14:paraId="1A95F666" w14:textId="59E49BE2" w:rsidR="00AD0816" w:rsidRPr="00AD0816" w:rsidRDefault="00AD0816" w:rsidP="00AD0816">
      <w:pPr>
        <w:pStyle w:val="ListParagraph"/>
        <w:spacing w:after="240"/>
        <w:ind w:left="792"/>
        <w:contextualSpacing w:val="0"/>
        <w:rPr>
          <w:rFonts w:ascii="Arial" w:hAnsi="Arial" w:cs="Arial"/>
          <w:i/>
          <w:iCs/>
        </w:rPr>
      </w:pPr>
      <w:r>
        <w:rPr>
          <w:rFonts w:ascii="Arial" w:hAnsi="Arial" w:cs="Arial"/>
          <w:i/>
          <w:iCs/>
        </w:rPr>
        <w:t xml:space="preserve">Security features of </w:t>
      </w:r>
      <w:r w:rsidR="008750D1">
        <w:rPr>
          <w:rFonts w:ascii="Arial" w:hAnsi="Arial" w:cs="Arial"/>
          <w:i/>
          <w:iCs/>
        </w:rPr>
        <w:t>CCCM</w:t>
      </w:r>
    </w:p>
    <w:p w14:paraId="36B1D8C7" w14:textId="0DB77781" w:rsidR="006A7A25" w:rsidRPr="00F977A7" w:rsidRDefault="00BD0B20" w:rsidP="006164B5">
      <w:pPr>
        <w:pStyle w:val="ListParagraph"/>
        <w:numPr>
          <w:ilvl w:val="1"/>
          <w:numId w:val="31"/>
        </w:numPr>
        <w:spacing w:after="240"/>
        <w:contextualSpacing w:val="0"/>
        <w:rPr>
          <w:rFonts w:ascii="Arial" w:hAnsi="Arial" w:cs="Arial"/>
        </w:rPr>
      </w:pPr>
      <w:r>
        <w:rPr>
          <w:rFonts w:ascii="Arial" w:hAnsi="Arial" w:cs="Arial"/>
        </w:rPr>
        <w:t xml:space="preserve">As </w:t>
      </w:r>
      <w:r w:rsidR="0004073C" w:rsidRPr="00F977A7">
        <w:rPr>
          <w:rFonts w:ascii="Arial" w:hAnsi="Arial" w:cs="Arial"/>
        </w:rPr>
        <w:t xml:space="preserve">a new feature </w:t>
      </w:r>
      <w:r>
        <w:rPr>
          <w:rFonts w:ascii="Arial" w:hAnsi="Arial" w:cs="Arial"/>
        </w:rPr>
        <w:t xml:space="preserve">this has been </w:t>
      </w:r>
      <w:r w:rsidR="0004073C" w:rsidRPr="00F977A7">
        <w:rPr>
          <w:rFonts w:ascii="Arial" w:hAnsi="Arial" w:cs="Arial"/>
        </w:rPr>
        <w:t xml:space="preserve">subject to </w:t>
      </w:r>
      <w:r w:rsidR="00A62F88">
        <w:rPr>
          <w:rFonts w:ascii="Arial" w:hAnsi="Arial" w:cs="Arial"/>
        </w:rPr>
        <w:t xml:space="preserve">extensive and ongoing </w:t>
      </w:r>
      <w:r w:rsidR="0004073C" w:rsidRPr="00F977A7">
        <w:rPr>
          <w:rFonts w:ascii="Arial" w:hAnsi="Arial" w:cs="Arial"/>
        </w:rPr>
        <w:t>security review.</w:t>
      </w:r>
      <w:r w:rsidR="006A7A25" w:rsidRPr="00F977A7">
        <w:rPr>
          <w:rFonts w:ascii="Arial" w:hAnsi="Arial" w:cs="Arial"/>
        </w:rPr>
        <w:t xml:space="preserve"> </w:t>
      </w:r>
      <w:r w:rsidR="00A32A59">
        <w:rPr>
          <w:rFonts w:ascii="Arial" w:hAnsi="Arial" w:cs="Arial"/>
        </w:rPr>
        <w:t xml:space="preserve">This CCCM integration is </w:t>
      </w:r>
      <w:r w:rsidR="00273490">
        <w:rPr>
          <w:rFonts w:ascii="Arial" w:hAnsi="Arial" w:cs="Arial"/>
        </w:rPr>
        <w:t xml:space="preserve">currently </w:t>
      </w:r>
      <w:r w:rsidR="00A32A59">
        <w:rPr>
          <w:rFonts w:ascii="Arial" w:hAnsi="Arial" w:cs="Arial"/>
        </w:rPr>
        <w:t xml:space="preserve">being finalised </w:t>
      </w:r>
      <w:r w:rsidR="00273490">
        <w:rPr>
          <w:rFonts w:ascii="Arial" w:hAnsi="Arial" w:cs="Arial"/>
        </w:rPr>
        <w:t>under an Approval To Operate from a security perspective</w:t>
      </w:r>
      <w:r w:rsidR="00A32A59">
        <w:rPr>
          <w:rFonts w:ascii="Arial" w:hAnsi="Arial" w:cs="Arial"/>
        </w:rPr>
        <w:t xml:space="preserve"> in the week commencing 7 March 2022</w:t>
      </w:r>
      <w:r w:rsidR="00273490">
        <w:rPr>
          <w:rFonts w:ascii="Arial" w:hAnsi="Arial" w:cs="Arial"/>
        </w:rPr>
        <w:t>.</w:t>
      </w:r>
    </w:p>
    <w:p w14:paraId="3808B460" w14:textId="7FA5AE87" w:rsidR="00BD1B17" w:rsidRPr="00BD1B17" w:rsidRDefault="00BD1B17" w:rsidP="00BD1B17">
      <w:pPr>
        <w:pStyle w:val="ListParagraph"/>
        <w:spacing w:after="240"/>
        <w:ind w:left="792"/>
        <w:contextualSpacing w:val="0"/>
        <w:rPr>
          <w:rFonts w:ascii="Arial" w:hAnsi="Arial" w:cs="Arial"/>
          <w:i/>
          <w:iCs/>
        </w:rPr>
      </w:pPr>
      <w:r>
        <w:rPr>
          <w:rFonts w:ascii="Arial" w:hAnsi="Arial" w:cs="Arial"/>
          <w:i/>
          <w:iCs/>
        </w:rPr>
        <w:t xml:space="preserve">Process requirements before authorisation to connect to </w:t>
      </w:r>
      <w:r w:rsidR="008750D1">
        <w:rPr>
          <w:rFonts w:ascii="Arial" w:hAnsi="Arial" w:cs="Arial"/>
          <w:i/>
          <w:iCs/>
        </w:rPr>
        <w:t>CCCM</w:t>
      </w:r>
      <w:r>
        <w:rPr>
          <w:rFonts w:ascii="Arial" w:hAnsi="Arial" w:cs="Arial"/>
          <w:i/>
          <w:iCs/>
        </w:rPr>
        <w:t xml:space="preserve"> via PMS</w:t>
      </w:r>
    </w:p>
    <w:p w14:paraId="0020C574" w14:textId="1172258C" w:rsidR="00AD0816" w:rsidRPr="00BD0B20" w:rsidRDefault="00AD0816" w:rsidP="006164B5">
      <w:pPr>
        <w:pStyle w:val="ListParagraph"/>
        <w:numPr>
          <w:ilvl w:val="1"/>
          <w:numId w:val="31"/>
        </w:numPr>
        <w:spacing w:after="240"/>
        <w:contextualSpacing w:val="0"/>
        <w:rPr>
          <w:rFonts w:ascii="Arial" w:hAnsi="Arial" w:cs="Arial"/>
        </w:rPr>
      </w:pPr>
      <w:r>
        <w:rPr>
          <w:rFonts w:ascii="Arial" w:hAnsi="Arial" w:cs="Arial"/>
        </w:rPr>
        <w:t>In addition, t</w:t>
      </w:r>
      <w:r w:rsidRPr="00BD0B20">
        <w:rPr>
          <w:rFonts w:ascii="Arial" w:hAnsi="Arial" w:cs="Arial"/>
        </w:rPr>
        <w:t xml:space="preserve">he MOH has a </w:t>
      </w:r>
      <w:r>
        <w:rPr>
          <w:rFonts w:ascii="Arial" w:hAnsi="Arial" w:cs="Arial"/>
        </w:rPr>
        <w:t xml:space="preserve">series of </w:t>
      </w:r>
      <w:r w:rsidRPr="00BD0B20">
        <w:rPr>
          <w:rFonts w:ascii="Arial" w:hAnsi="Arial" w:cs="Arial"/>
        </w:rPr>
        <w:t>question</w:t>
      </w:r>
      <w:r>
        <w:rPr>
          <w:rFonts w:ascii="Arial" w:hAnsi="Arial" w:cs="Arial"/>
        </w:rPr>
        <w:t>s</w:t>
      </w:r>
      <w:r w:rsidRPr="00BD0B20">
        <w:rPr>
          <w:rFonts w:ascii="Arial" w:hAnsi="Arial" w:cs="Arial"/>
        </w:rPr>
        <w:t xml:space="preserve"> to evaluate the security (information technology and physical) and privacy policies and procedures that need to be met in order to grant a third party access to a MOH system. A copy is attached at Appendix Two). These questions have been mapped by the Royal College of G</w:t>
      </w:r>
      <w:r>
        <w:rPr>
          <w:rFonts w:ascii="Arial" w:hAnsi="Arial" w:cs="Arial"/>
        </w:rPr>
        <w:t xml:space="preserve">eneral </w:t>
      </w:r>
      <w:r w:rsidRPr="00BD0B20">
        <w:rPr>
          <w:rFonts w:ascii="Arial" w:hAnsi="Arial" w:cs="Arial"/>
        </w:rPr>
        <w:t>P</w:t>
      </w:r>
      <w:r>
        <w:rPr>
          <w:rFonts w:ascii="Arial" w:hAnsi="Arial" w:cs="Arial"/>
        </w:rPr>
        <w:t>ractitioner</w:t>
      </w:r>
      <w:r w:rsidRPr="00BD0B20">
        <w:rPr>
          <w:rFonts w:ascii="Arial" w:hAnsi="Arial" w:cs="Arial"/>
        </w:rPr>
        <w:t>s of N</w:t>
      </w:r>
      <w:r>
        <w:rPr>
          <w:rFonts w:ascii="Arial" w:hAnsi="Arial" w:cs="Arial"/>
        </w:rPr>
        <w:t xml:space="preserve">ew </w:t>
      </w:r>
      <w:r w:rsidRPr="00BD0B20">
        <w:rPr>
          <w:rFonts w:ascii="Arial" w:hAnsi="Arial" w:cs="Arial"/>
        </w:rPr>
        <w:t>Z</w:t>
      </w:r>
      <w:r>
        <w:rPr>
          <w:rFonts w:ascii="Arial" w:hAnsi="Arial" w:cs="Arial"/>
        </w:rPr>
        <w:t>ealand</w:t>
      </w:r>
      <w:r w:rsidRPr="00BD0B20">
        <w:rPr>
          <w:rFonts w:ascii="Arial" w:hAnsi="Arial" w:cs="Arial"/>
        </w:rPr>
        <w:t xml:space="preserve"> </w:t>
      </w:r>
      <w:r>
        <w:rPr>
          <w:rFonts w:ascii="Arial" w:hAnsi="Arial" w:cs="Arial"/>
        </w:rPr>
        <w:t xml:space="preserve">(RCGPNZ) </w:t>
      </w:r>
      <w:r w:rsidRPr="00BD0B20">
        <w:rPr>
          <w:rFonts w:ascii="Arial" w:hAnsi="Arial" w:cs="Arial"/>
        </w:rPr>
        <w:t xml:space="preserve">to their foundation </w:t>
      </w:r>
      <w:r w:rsidR="00A62F88">
        <w:rPr>
          <w:rFonts w:ascii="Arial" w:hAnsi="Arial" w:cs="Arial"/>
        </w:rPr>
        <w:t xml:space="preserve">standards assessment </w:t>
      </w:r>
      <w:r w:rsidRPr="00BD0B20">
        <w:rPr>
          <w:rFonts w:ascii="Arial" w:hAnsi="Arial" w:cs="Arial"/>
        </w:rPr>
        <w:t xml:space="preserve">process. </w:t>
      </w:r>
      <w:r w:rsidR="00B61A2F">
        <w:rPr>
          <w:rFonts w:ascii="Arial" w:hAnsi="Arial" w:cs="Arial"/>
        </w:rPr>
        <w:t xml:space="preserve">Review of the </w:t>
      </w:r>
      <w:r>
        <w:rPr>
          <w:rFonts w:ascii="Arial" w:hAnsi="Arial" w:cs="Arial"/>
        </w:rPr>
        <w:t>RCGPNZ</w:t>
      </w:r>
      <w:r w:rsidRPr="00BD0B20">
        <w:rPr>
          <w:rFonts w:ascii="Arial" w:hAnsi="Arial" w:cs="Arial"/>
        </w:rPr>
        <w:t xml:space="preserve"> ha</w:t>
      </w:r>
      <w:r w:rsidR="00B61A2F">
        <w:rPr>
          <w:rFonts w:ascii="Arial" w:hAnsi="Arial" w:cs="Arial"/>
        </w:rPr>
        <w:t xml:space="preserve">s shown the </w:t>
      </w:r>
      <w:r w:rsidRPr="00BD0B20">
        <w:rPr>
          <w:rFonts w:ascii="Arial" w:hAnsi="Arial" w:cs="Arial"/>
        </w:rPr>
        <w:t xml:space="preserve">foundation </w:t>
      </w:r>
      <w:r w:rsidR="00B61A2F">
        <w:rPr>
          <w:rFonts w:ascii="Arial" w:hAnsi="Arial" w:cs="Arial"/>
        </w:rPr>
        <w:t>standards</w:t>
      </w:r>
      <w:r w:rsidR="00B61A2F" w:rsidRPr="00BD0B20">
        <w:rPr>
          <w:rFonts w:ascii="Arial" w:hAnsi="Arial" w:cs="Arial"/>
        </w:rPr>
        <w:t xml:space="preserve"> </w:t>
      </w:r>
      <w:r w:rsidRPr="00BD0B20">
        <w:rPr>
          <w:rFonts w:ascii="Arial" w:hAnsi="Arial" w:cs="Arial"/>
        </w:rPr>
        <w:t xml:space="preserve">meets and exceeds the MOH security and privacy requirements. </w:t>
      </w:r>
    </w:p>
    <w:p w14:paraId="044395FC" w14:textId="5B24F50C" w:rsidR="00AD0816" w:rsidRPr="00BD0B20" w:rsidRDefault="00AD0816" w:rsidP="006164B5">
      <w:pPr>
        <w:pStyle w:val="ListParagraph"/>
        <w:numPr>
          <w:ilvl w:val="2"/>
          <w:numId w:val="31"/>
        </w:numPr>
        <w:spacing w:after="240"/>
        <w:ind w:left="1440" w:hanging="720"/>
        <w:contextualSpacing w:val="0"/>
        <w:rPr>
          <w:rFonts w:ascii="Arial" w:hAnsi="Arial" w:cs="Arial"/>
        </w:rPr>
      </w:pPr>
      <w:r>
        <w:rPr>
          <w:rFonts w:ascii="Arial" w:hAnsi="Arial" w:cs="Arial"/>
        </w:rPr>
        <w:t>RCGPNZ</w:t>
      </w:r>
      <w:r w:rsidRPr="00BD0B20">
        <w:rPr>
          <w:rFonts w:ascii="Arial" w:hAnsi="Arial" w:cs="Arial"/>
        </w:rPr>
        <w:t xml:space="preserve"> has supplied a list of all foundation </w:t>
      </w:r>
      <w:r w:rsidR="00B61A2F">
        <w:rPr>
          <w:rFonts w:ascii="Arial" w:hAnsi="Arial" w:cs="Arial"/>
        </w:rPr>
        <w:t>standard assessed</w:t>
      </w:r>
      <w:r w:rsidR="00B61A2F" w:rsidRPr="00BD0B20">
        <w:rPr>
          <w:rFonts w:ascii="Arial" w:hAnsi="Arial" w:cs="Arial"/>
        </w:rPr>
        <w:t xml:space="preserve"> </w:t>
      </w:r>
      <w:r w:rsidRPr="00BD0B20">
        <w:rPr>
          <w:rFonts w:ascii="Arial" w:hAnsi="Arial" w:cs="Arial"/>
        </w:rPr>
        <w:t xml:space="preserve">GP practices. These practices </w:t>
      </w:r>
      <w:r w:rsidR="00B61A2F">
        <w:rPr>
          <w:rFonts w:ascii="Arial" w:hAnsi="Arial" w:cs="Arial"/>
        </w:rPr>
        <w:t xml:space="preserve">have been given access to the </w:t>
      </w:r>
      <w:r w:rsidR="00273490">
        <w:rPr>
          <w:rFonts w:ascii="Arial" w:hAnsi="Arial" w:cs="Arial"/>
        </w:rPr>
        <w:t>H</w:t>
      </w:r>
      <w:r w:rsidR="00B61A2F">
        <w:rPr>
          <w:rFonts w:ascii="Arial" w:hAnsi="Arial" w:cs="Arial"/>
        </w:rPr>
        <w:t>ealthlink link to the CCCM</w:t>
      </w:r>
    </w:p>
    <w:p w14:paraId="2FDDA9C9" w14:textId="4E073709" w:rsidR="00AD0816" w:rsidRPr="00BD0B20" w:rsidRDefault="00AD0816" w:rsidP="006164B5">
      <w:pPr>
        <w:pStyle w:val="ListParagraph"/>
        <w:numPr>
          <w:ilvl w:val="2"/>
          <w:numId w:val="31"/>
        </w:numPr>
        <w:spacing w:after="240"/>
        <w:ind w:left="1440" w:hanging="720"/>
        <w:contextualSpacing w:val="0"/>
        <w:rPr>
          <w:rFonts w:ascii="Arial" w:hAnsi="Arial" w:cs="Arial"/>
        </w:rPr>
      </w:pPr>
      <w:r w:rsidRPr="00BD0B20">
        <w:rPr>
          <w:rFonts w:ascii="Arial" w:hAnsi="Arial" w:cs="Arial"/>
        </w:rPr>
        <w:t xml:space="preserve">Non Foundation accredited GP practices have been advised to speak with their Primary Health Organisations (PHO) </w:t>
      </w:r>
      <w:r w:rsidR="00B61A2F">
        <w:rPr>
          <w:rFonts w:ascii="Arial" w:hAnsi="Arial" w:cs="Arial"/>
        </w:rPr>
        <w:t xml:space="preserve">to fill in the 15 questions and return them for review </w:t>
      </w:r>
      <w:r w:rsidRPr="00BD0B20">
        <w:rPr>
          <w:rFonts w:ascii="Arial" w:hAnsi="Arial" w:cs="Arial"/>
        </w:rPr>
        <w:t>to the MOH provisioning team. The MOH are also actively asking the PHOs these questions as these GP practices are frequently in high deprivation areas and the clinical team want to make sure these practices are not disadvantaged as this could impact on the population they serve.</w:t>
      </w:r>
    </w:p>
    <w:p w14:paraId="65C73F92" w14:textId="12CABB8F" w:rsidR="00AD0816" w:rsidRDefault="00AD0816" w:rsidP="006164B5">
      <w:pPr>
        <w:pStyle w:val="ListParagraph"/>
        <w:numPr>
          <w:ilvl w:val="2"/>
          <w:numId w:val="31"/>
        </w:numPr>
        <w:spacing w:after="240"/>
        <w:ind w:left="1440" w:hanging="720"/>
        <w:contextualSpacing w:val="0"/>
        <w:rPr>
          <w:rFonts w:ascii="Arial" w:hAnsi="Arial" w:cs="Arial"/>
        </w:rPr>
      </w:pPr>
      <w:r w:rsidRPr="00BD0B20">
        <w:rPr>
          <w:rFonts w:ascii="Arial" w:hAnsi="Arial" w:cs="Arial"/>
        </w:rPr>
        <w:t xml:space="preserve">Regular reports of the foundation </w:t>
      </w:r>
      <w:r w:rsidR="00B61A2F">
        <w:rPr>
          <w:rFonts w:ascii="Arial" w:hAnsi="Arial" w:cs="Arial"/>
        </w:rPr>
        <w:t xml:space="preserve">standard GP practices </w:t>
      </w:r>
      <w:r w:rsidRPr="00BD0B20">
        <w:rPr>
          <w:rFonts w:ascii="Arial" w:hAnsi="Arial" w:cs="Arial"/>
        </w:rPr>
        <w:t xml:space="preserve">that have lapsed will be provided to the MOH provisioning team to ensure </w:t>
      </w:r>
      <w:r w:rsidR="008750D1">
        <w:rPr>
          <w:rFonts w:ascii="Arial" w:hAnsi="Arial" w:cs="Arial"/>
        </w:rPr>
        <w:t>CCCM</w:t>
      </w:r>
      <w:r w:rsidRPr="00BD0B20">
        <w:rPr>
          <w:rFonts w:ascii="Arial" w:hAnsi="Arial" w:cs="Arial"/>
        </w:rPr>
        <w:t xml:space="preserve"> access is removed </w:t>
      </w:r>
      <w:r w:rsidR="00B61A2F">
        <w:rPr>
          <w:rFonts w:ascii="Arial" w:hAnsi="Arial" w:cs="Arial"/>
        </w:rPr>
        <w:t>as</w:t>
      </w:r>
      <w:r w:rsidRPr="00BD0B20">
        <w:rPr>
          <w:rFonts w:ascii="Arial" w:hAnsi="Arial" w:cs="Arial"/>
        </w:rPr>
        <w:t xml:space="preserve"> needed.</w:t>
      </w:r>
      <w:r w:rsidR="00B61A2F">
        <w:rPr>
          <w:rFonts w:ascii="Arial" w:hAnsi="Arial" w:cs="Arial"/>
        </w:rPr>
        <w:t xml:space="preserve">  During COVID however, a</w:t>
      </w:r>
      <w:r w:rsidR="00273490">
        <w:rPr>
          <w:rFonts w:ascii="Arial" w:hAnsi="Arial" w:cs="Arial"/>
        </w:rPr>
        <w:t xml:space="preserve"> temporary </w:t>
      </w:r>
      <w:r w:rsidR="00B61A2F">
        <w:rPr>
          <w:rFonts w:ascii="Arial" w:hAnsi="Arial" w:cs="Arial"/>
        </w:rPr>
        <w:t xml:space="preserve">amnesty is being granted to this </w:t>
      </w:r>
      <w:r w:rsidR="00273490">
        <w:rPr>
          <w:rFonts w:ascii="Arial" w:hAnsi="Arial" w:cs="Arial"/>
        </w:rPr>
        <w:t xml:space="preserve">(for those who </w:t>
      </w:r>
      <w:r w:rsidR="003F1D7D">
        <w:rPr>
          <w:rFonts w:ascii="Arial" w:hAnsi="Arial" w:cs="Arial"/>
        </w:rPr>
        <w:t xml:space="preserve">have </w:t>
      </w:r>
      <w:r w:rsidR="00273490">
        <w:rPr>
          <w:rFonts w:ascii="Arial" w:hAnsi="Arial" w:cs="Arial"/>
        </w:rPr>
        <w:t>lapse</w:t>
      </w:r>
      <w:r w:rsidR="003F1D7D">
        <w:rPr>
          <w:rFonts w:ascii="Arial" w:hAnsi="Arial" w:cs="Arial"/>
        </w:rPr>
        <w:t>d</w:t>
      </w:r>
      <w:r w:rsidR="00273490">
        <w:rPr>
          <w:rFonts w:ascii="Arial" w:hAnsi="Arial" w:cs="Arial"/>
        </w:rPr>
        <w:t xml:space="preserve"> since </w:t>
      </w:r>
      <w:r w:rsidR="00937557">
        <w:rPr>
          <w:rFonts w:ascii="Arial" w:hAnsi="Arial" w:cs="Arial"/>
        </w:rPr>
        <w:t>July 2</w:t>
      </w:r>
      <w:r w:rsidR="00273490">
        <w:rPr>
          <w:rFonts w:ascii="Arial" w:hAnsi="Arial" w:cs="Arial"/>
        </w:rPr>
        <w:t>021</w:t>
      </w:r>
      <w:r w:rsidR="003F1D7D">
        <w:rPr>
          <w:rFonts w:ascii="Arial" w:hAnsi="Arial" w:cs="Arial"/>
        </w:rPr>
        <w:t xml:space="preserve"> – to align with the Delta outbreak timeframes</w:t>
      </w:r>
      <w:r w:rsidR="00273490">
        <w:rPr>
          <w:rFonts w:ascii="Arial" w:hAnsi="Arial" w:cs="Arial"/>
        </w:rPr>
        <w:t xml:space="preserve">) </w:t>
      </w:r>
      <w:r w:rsidR="00B61A2F">
        <w:rPr>
          <w:rFonts w:ascii="Arial" w:hAnsi="Arial" w:cs="Arial"/>
        </w:rPr>
        <w:t>as the foundation standard assessment is an intensive workload and involves onsite visits, both of which are impractical during the high COVID workload and social restrictions needed to minimise spread.</w:t>
      </w:r>
    </w:p>
    <w:p w14:paraId="3602F7BE" w14:textId="77777777" w:rsidR="00594C2F" w:rsidRPr="00BD0B20" w:rsidRDefault="00594C2F" w:rsidP="006164B5">
      <w:pPr>
        <w:pStyle w:val="ListParagraph"/>
        <w:numPr>
          <w:ilvl w:val="1"/>
          <w:numId w:val="31"/>
        </w:numPr>
        <w:spacing w:after="240"/>
        <w:contextualSpacing w:val="0"/>
        <w:rPr>
          <w:rFonts w:ascii="Arial" w:hAnsi="Arial" w:cs="Arial"/>
        </w:rPr>
      </w:pPr>
      <w:r w:rsidRPr="00BD0B20">
        <w:rPr>
          <w:rFonts w:ascii="Arial" w:hAnsi="Arial" w:cs="Arial"/>
        </w:rPr>
        <w:t xml:space="preserve">This </w:t>
      </w:r>
      <w:r>
        <w:rPr>
          <w:rFonts w:ascii="Arial" w:hAnsi="Arial" w:cs="Arial"/>
        </w:rPr>
        <w:t xml:space="preserve">PMS feature </w:t>
      </w:r>
      <w:r w:rsidRPr="00BD0B20">
        <w:rPr>
          <w:rFonts w:ascii="Arial" w:hAnsi="Arial" w:cs="Arial"/>
        </w:rPr>
        <w:t xml:space="preserve">is enabled </w:t>
      </w:r>
      <w:r>
        <w:rPr>
          <w:rFonts w:ascii="Arial" w:hAnsi="Arial" w:cs="Arial"/>
        </w:rPr>
        <w:t xml:space="preserve">via </w:t>
      </w:r>
      <w:r w:rsidRPr="00BD0B20">
        <w:rPr>
          <w:rFonts w:ascii="Arial" w:hAnsi="Arial" w:cs="Arial"/>
        </w:rPr>
        <w:t xml:space="preserve">Healthlink by supplying </w:t>
      </w:r>
      <w:r>
        <w:rPr>
          <w:rFonts w:ascii="Arial" w:hAnsi="Arial" w:cs="Arial"/>
        </w:rPr>
        <w:t xml:space="preserve">Healthlink </w:t>
      </w:r>
      <w:r w:rsidRPr="00BD0B20">
        <w:rPr>
          <w:rFonts w:ascii="Arial" w:hAnsi="Arial" w:cs="Arial"/>
        </w:rPr>
        <w:t>with the eDI of the practices</w:t>
      </w:r>
      <w:r>
        <w:rPr>
          <w:rFonts w:ascii="Arial" w:hAnsi="Arial" w:cs="Arial"/>
        </w:rPr>
        <w:t>, once they confirm that they meet the security requirements (either RCGPNZ foundation requirements or the security questions in Appendix Two).</w:t>
      </w:r>
    </w:p>
    <w:p w14:paraId="58134FAB" w14:textId="01CAB6B7" w:rsidR="00594C2F" w:rsidRPr="00594C2F" w:rsidRDefault="00594C2F" w:rsidP="00594C2F">
      <w:pPr>
        <w:pStyle w:val="ListParagraph"/>
        <w:spacing w:after="240"/>
        <w:ind w:left="792"/>
        <w:contextualSpacing w:val="0"/>
        <w:rPr>
          <w:rFonts w:ascii="Arial" w:hAnsi="Arial" w:cs="Arial"/>
          <w:i/>
          <w:iCs/>
        </w:rPr>
      </w:pPr>
      <w:r>
        <w:rPr>
          <w:rFonts w:ascii="Arial" w:hAnsi="Arial" w:cs="Arial"/>
          <w:i/>
          <w:iCs/>
        </w:rPr>
        <w:t>Information transiting Healthlink</w:t>
      </w:r>
    </w:p>
    <w:p w14:paraId="323E202B" w14:textId="7101AAE9" w:rsidR="006A7A25" w:rsidRDefault="0004073C" w:rsidP="006164B5">
      <w:pPr>
        <w:pStyle w:val="ListParagraph"/>
        <w:numPr>
          <w:ilvl w:val="1"/>
          <w:numId w:val="31"/>
        </w:numPr>
        <w:spacing w:after="240"/>
        <w:contextualSpacing w:val="0"/>
        <w:rPr>
          <w:rFonts w:ascii="Arial" w:hAnsi="Arial" w:cs="Arial"/>
        </w:rPr>
      </w:pPr>
      <w:r w:rsidRPr="00BD0B20">
        <w:rPr>
          <w:rFonts w:ascii="Arial" w:hAnsi="Arial" w:cs="Arial"/>
        </w:rPr>
        <w:lastRenderedPageBreak/>
        <w:t xml:space="preserve">This </w:t>
      </w:r>
      <w:r w:rsidR="00594C2F">
        <w:rPr>
          <w:rFonts w:ascii="Arial" w:hAnsi="Arial" w:cs="Arial"/>
        </w:rPr>
        <w:t xml:space="preserve">Healthlink connection </w:t>
      </w:r>
      <w:r w:rsidRPr="00BD0B20">
        <w:rPr>
          <w:rFonts w:ascii="Arial" w:hAnsi="Arial" w:cs="Arial"/>
        </w:rPr>
        <w:t>s</w:t>
      </w:r>
      <w:r w:rsidR="006A7A25" w:rsidRPr="00BD0B20">
        <w:rPr>
          <w:rFonts w:ascii="Arial" w:hAnsi="Arial" w:cs="Arial"/>
        </w:rPr>
        <w:t xml:space="preserve">ends through only enough details to ensure </w:t>
      </w:r>
      <w:r w:rsidRPr="00BD0B20">
        <w:rPr>
          <w:rFonts w:ascii="Arial" w:hAnsi="Arial" w:cs="Arial"/>
        </w:rPr>
        <w:t xml:space="preserve">the </w:t>
      </w:r>
      <w:r w:rsidR="006A7A25" w:rsidRPr="00BD0B20">
        <w:rPr>
          <w:rFonts w:ascii="Arial" w:hAnsi="Arial" w:cs="Arial"/>
        </w:rPr>
        <w:t xml:space="preserve">right </w:t>
      </w:r>
      <w:r w:rsidR="00946319">
        <w:rPr>
          <w:rFonts w:ascii="Arial" w:hAnsi="Arial" w:cs="Arial"/>
        </w:rPr>
        <w:t>person</w:t>
      </w:r>
      <w:r w:rsidR="006A7A25" w:rsidRPr="00BD0B20">
        <w:rPr>
          <w:rFonts w:ascii="Arial" w:hAnsi="Arial" w:cs="Arial"/>
        </w:rPr>
        <w:t xml:space="preserve"> in the right location</w:t>
      </w:r>
      <w:r w:rsidR="00840258">
        <w:rPr>
          <w:rFonts w:ascii="Arial" w:hAnsi="Arial" w:cs="Arial"/>
        </w:rPr>
        <w:t xml:space="preserve"> can be </w:t>
      </w:r>
      <w:r w:rsidR="005D01C3">
        <w:rPr>
          <w:rFonts w:ascii="Arial" w:hAnsi="Arial" w:cs="Arial"/>
        </w:rPr>
        <w:t>viewed and</w:t>
      </w:r>
      <w:r w:rsidR="00594C2F">
        <w:rPr>
          <w:rFonts w:ascii="Arial" w:hAnsi="Arial" w:cs="Arial"/>
        </w:rPr>
        <w:t xml:space="preserve"> enables a record to be retained to support an </w:t>
      </w:r>
      <w:r w:rsidR="006A7A25" w:rsidRPr="00BD0B20">
        <w:rPr>
          <w:rFonts w:ascii="Arial" w:hAnsi="Arial" w:cs="Arial"/>
        </w:rPr>
        <w:t>audit of clinician doing the view</w:t>
      </w:r>
      <w:r w:rsidR="005D01C3">
        <w:rPr>
          <w:rFonts w:ascii="Arial" w:hAnsi="Arial" w:cs="Arial"/>
        </w:rPr>
        <w:t>ing and doing</w:t>
      </w:r>
      <w:r w:rsidRPr="00BD0B20">
        <w:rPr>
          <w:rFonts w:ascii="Arial" w:hAnsi="Arial" w:cs="Arial"/>
        </w:rPr>
        <w:t>. This includes:</w:t>
      </w:r>
    </w:p>
    <w:p w14:paraId="55376A71" w14:textId="0DD2D3EC" w:rsidR="007B1FE6" w:rsidRDefault="007B1FE6" w:rsidP="006164B5">
      <w:pPr>
        <w:pStyle w:val="ListParagraph"/>
        <w:numPr>
          <w:ilvl w:val="2"/>
          <w:numId w:val="31"/>
        </w:numPr>
        <w:spacing w:after="240"/>
        <w:ind w:left="1440" w:hanging="720"/>
        <w:contextualSpacing w:val="0"/>
        <w:rPr>
          <w:rFonts w:ascii="Arial" w:hAnsi="Arial" w:cs="Arial"/>
        </w:rPr>
      </w:pPr>
      <w:r>
        <w:rPr>
          <w:rFonts w:ascii="Arial" w:hAnsi="Arial" w:cs="Arial"/>
        </w:rPr>
        <w:t xml:space="preserve">Clinician details including name, NZ Professional Council Number, and CPN (the health professional unique identifier)- this is a mandatory field. PMS users who do not have a CPN will be refused access with an error message </w:t>
      </w:r>
      <w:r w:rsidR="005D01C3">
        <w:rPr>
          <w:rFonts w:ascii="Arial" w:hAnsi="Arial" w:cs="Arial"/>
        </w:rPr>
        <w:t xml:space="preserve">that is </w:t>
      </w:r>
      <w:r w:rsidR="005D77CA">
        <w:rPr>
          <w:rFonts w:ascii="Arial" w:hAnsi="Arial" w:cs="Arial"/>
        </w:rPr>
        <w:t>nonspecific</w:t>
      </w:r>
      <w:r w:rsidR="0095647E">
        <w:rPr>
          <w:rFonts w:ascii="Arial" w:hAnsi="Arial" w:cs="Arial"/>
        </w:rPr>
        <w:t>.</w:t>
      </w:r>
      <w:r w:rsidR="005D01C3">
        <w:rPr>
          <w:rFonts w:ascii="Arial" w:hAnsi="Arial" w:cs="Arial"/>
        </w:rPr>
        <w:t xml:space="preserve">  This is a security requirement to prevent the person knowing why they have been refused entry</w:t>
      </w:r>
    </w:p>
    <w:p w14:paraId="271B4CAF" w14:textId="4CFFE593" w:rsidR="00594C2F" w:rsidRDefault="00594C2F" w:rsidP="006164B5">
      <w:pPr>
        <w:pStyle w:val="ListParagraph"/>
        <w:numPr>
          <w:ilvl w:val="2"/>
          <w:numId w:val="31"/>
        </w:numPr>
        <w:spacing w:after="240"/>
        <w:ind w:left="1440" w:hanging="720"/>
        <w:contextualSpacing w:val="0"/>
        <w:rPr>
          <w:rFonts w:ascii="Arial" w:hAnsi="Arial" w:cs="Arial"/>
        </w:rPr>
      </w:pPr>
      <w:r>
        <w:rPr>
          <w:rFonts w:ascii="Arial" w:hAnsi="Arial" w:cs="Arial"/>
        </w:rPr>
        <w:t>Facility details including practice name and HPI.</w:t>
      </w:r>
    </w:p>
    <w:p w14:paraId="4DF306E0" w14:textId="1D1730C2" w:rsidR="0095647E" w:rsidRPr="00BD0B20" w:rsidRDefault="00946319" w:rsidP="006164B5">
      <w:pPr>
        <w:pStyle w:val="ListParagraph"/>
        <w:numPr>
          <w:ilvl w:val="2"/>
          <w:numId w:val="31"/>
        </w:numPr>
        <w:spacing w:after="240"/>
        <w:ind w:left="1440" w:hanging="720"/>
        <w:contextualSpacing w:val="0"/>
        <w:rPr>
          <w:rFonts w:ascii="Arial" w:hAnsi="Arial" w:cs="Arial"/>
        </w:rPr>
      </w:pPr>
      <w:r>
        <w:rPr>
          <w:rFonts w:ascii="Arial" w:hAnsi="Arial" w:cs="Arial"/>
        </w:rPr>
        <w:t>Person</w:t>
      </w:r>
      <w:r w:rsidR="0095647E">
        <w:rPr>
          <w:rFonts w:ascii="Arial" w:hAnsi="Arial" w:cs="Arial"/>
        </w:rPr>
        <w:t xml:space="preserve"> details </w:t>
      </w:r>
      <w:r w:rsidR="00594C2F">
        <w:rPr>
          <w:rFonts w:ascii="Arial" w:hAnsi="Arial" w:cs="Arial"/>
        </w:rPr>
        <w:t>including name, NHI, date of birth.</w:t>
      </w:r>
    </w:p>
    <w:p w14:paraId="48418FDF" w14:textId="34629E4E" w:rsidR="006A7A25" w:rsidRPr="00BD0B20" w:rsidRDefault="006A7A25" w:rsidP="006164B5">
      <w:pPr>
        <w:pStyle w:val="ListParagraph"/>
        <w:numPr>
          <w:ilvl w:val="1"/>
          <w:numId w:val="31"/>
        </w:numPr>
        <w:spacing w:after="240"/>
        <w:contextualSpacing w:val="0"/>
        <w:rPr>
          <w:rFonts w:ascii="Arial" w:hAnsi="Arial" w:cs="Arial"/>
        </w:rPr>
      </w:pPr>
      <w:r w:rsidRPr="00BD0B20">
        <w:rPr>
          <w:rFonts w:ascii="Arial" w:hAnsi="Arial" w:cs="Arial"/>
        </w:rPr>
        <w:t xml:space="preserve">The access </w:t>
      </w:r>
      <w:r w:rsidR="0004073C" w:rsidRPr="00BD0B20">
        <w:rPr>
          <w:rFonts w:ascii="Arial" w:hAnsi="Arial" w:cs="Arial"/>
        </w:rPr>
        <w:t xml:space="preserve">available to any Healthlink enabled PMS </w:t>
      </w:r>
      <w:r w:rsidRPr="00BD0B20">
        <w:rPr>
          <w:rFonts w:ascii="Arial" w:hAnsi="Arial" w:cs="Arial"/>
        </w:rPr>
        <w:t xml:space="preserve">is limited to </w:t>
      </w:r>
      <w:r w:rsidR="005D01C3">
        <w:rPr>
          <w:rFonts w:ascii="Arial" w:hAnsi="Arial" w:cs="Arial"/>
        </w:rPr>
        <w:t>clinically a</w:t>
      </w:r>
      <w:r w:rsidRPr="00BD0B20">
        <w:rPr>
          <w:rFonts w:ascii="Arial" w:hAnsi="Arial" w:cs="Arial"/>
        </w:rPr>
        <w:t xml:space="preserve">ctive </w:t>
      </w:r>
      <w:r w:rsidR="008750D1">
        <w:rPr>
          <w:rFonts w:ascii="Arial" w:hAnsi="Arial" w:cs="Arial"/>
        </w:rPr>
        <w:t>CCCM</w:t>
      </w:r>
      <w:r w:rsidRPr="00BD0B20">
        <w:rPr>
          <w:rFonts w:ascii="Arial" w:hAnsi="Arial" w:cs="Arial"/>
        </w:rPr>
        <w:t xml:space="preserve"> </w:t>
      </w:r>
      <w:r w:rsidR="0004073C" w:rsidRPr="00BD0B20">
        <w:rPr>
          <w:rFonts w:ascii="Arial" w:hAnsi="Arial" w:cs="Arial"/>
        </w:rPr>
        <w:t>C</w:t>
      </w:r>
      <w:r w:rsidRPr="00BD0B20">
        <w:rPr>
          <w:rFonts w:ascii="Arial" w:hAnsi="Arial" w:cs="Arial"/>
        </w:rPr>
        <w:t>ases</w:t>
      </w:r>
      <w:r w:rsidR="00594C2F">
        <w:rPr>
          <w:rFonts w:ascii="Arial" w:hAnsi="Arial" w:cs="Arial"/>
        </w:rPr>
        <w:t xml:space="preserve">. </w:t>
      </w:r>
    </w:p>
    <w:p w14:paraId="16393A07" w14:textId="5472DDBB" w:rsidR="006A7A25" w:rsidRPr="00594C2F" w:rsidRDefault="006A7A25" w:rsidP="006164B5">
      <w:pPr>
        <w:pStyle w:val="ListParagraph"/>
        <w:numPr>
          <w:ilvl w:val="2"/>
          <w:numId w:val="31"/>
        </w:numPr>
        <w:spacing w:after="240"/>
        <w:ind w:left="1440" w:hanging="720"/>
        <w:contextualSpacing w:val="0"/>
        <w:rPr>
          <w:rFonts w:ascii="Arial" w:hAnsi="Arial" w:cs="Arial"/>
        </w:rPr>
      </w:pPr>
      <w:r w:rsidRPr="00594C2F">
        <w:rPr>
          <w:rFonts w:ascii="Arial" w:hAnsi="Arial" w:cs="Arial"/>
        </w:rPr>
        <w:t>A</w:t>
      </w:r>
      <w:r w:rsidR="005D01C3">
        <w:rPr>
          <w:rFonts w:ascii="Arial" w:hAnsi="Arial" w:cs="Arial"/>
        </w:rPr>
        <w:t xml:space="preserve"> public health a</w:t>
      </w:r>
      <w:r w:rsidRPr="00594C2F">
        <w:rPr>
          <w:rFonts w:ascii="Arial" w:hAnsi="Arial" w:cs="Arial"/>
        </w:rPr>
        <w:t xml:space="preserve">ctive </w:t>
      </w:r>
      <w:r w:rsidR="00DB1F8E">
        <w:rPr>
          <w:rFonts w:ascii="Arial" w:hAnsi="Arial" w:cs="Arial"/>
        </w:rPr>
        <w:t>Case</w:t>
      </w:r>
      <w:r w:rsidRPr="00594C2F">
        <w:rPr>
          <w:rFonts w:ascii="Arial" w:hAnsi="Arial" w:cs="Arial"/>
        </w:rPr>
        <w:t xml:space="preserve"> in </w:t>
      </w:r>
      <w:r w:rsidR="008750D1">
        <w:rPr>
          <w:rFonts w:ascii="Arial" w:hAnsi="Arial" w:cs="Arial"/>
        </w:rPr>
        <w:t>CCCM</w:t>
      </w:r>
      <w:r w:rsidRPr="00594C2F">
        <w:rPr>
          <w:rFonts w:ascii="Arial" w:hAnsi="Arial" w:cs="Arial"/>
        </w:rPr>
        <w:t xml:space="preserve"> is determined by </w:t>
      </w:r>
      <w:r w:rsidR="00DB1F8E">
        <w:rPr>
          <w:rFonts w:ascii="Arial" w:hAnsi="Arial" w:cs="Arial"/>
        </w:rPr>
        <w:t>Case</w:t>
      </w:r>
      <w:r w:rsidRPr="00594C2F">
        <w:rPr>
          <w:rFonts w:ascii="Arial" w:hAnsi="Arial" w:cs="Arial"/>
        </w:rPr>
        <w:t xml:space="preserve"> or disease contact creation </w:t>
      </w:r>
      <w:r w:rsidR="005D01C3">
        <w:rPr>
          <w:rFonts w:ascii="Arial" w:hAnsi="Arial" w:cs="Arial"/>
        </w:rPr>
        <w:t xml:space="preserve">and resolution in </w:t>
      </w:r>
      <w:r w:rsidRPr="00594C2F">
        <w:rPr>
          <w:rFonts w:ascii="Arial" w:hAnsi="Arial" w:cs="Arial"/>
        </w:rPr>
        <w:t>NCTS</w:t>
      </w:r>
      <w:r w:rsidR="0004073C" w:rsidRPr="00594C2F">
        <w:rPr>
          <w:rFonts w:ascii="Arial" w:hAnsi="Arial" w:cs="Arial"/>
        </w:rPr>
        <w:t>.</w:t>
      </w:r>
    </w:p>
    <w:p w14:paraId="729D57DD" w14:textId="31CD5063" w:rsidR="006A7A25" w:rsidRPr="00594C2F" w:rsidRDefault="00840258" w:rsidP="006164B5">
      <w:pPr>
        <w:pStyle w:val="ListParagraph"/>
        <w:numPr>
          <w:ilvl w:val="2"/>
          <w:numId w:val="31"/>
        </w:numPr>
        <w:spacing w:after="240"/>
        <w:ind w:left="1440" w:hanging="720"/>
        <w:contextualSpacing w:val="0"/>
        <w:rPr>
          <w:rFonts w:ascii="Arial" w:hAnsi="Arial" w:cs="Arial"/>
        </w:rPr>
      </w:pPr>
      <w:r>
        <w:rPr>
          <w:rFonts w:ascii="Arial" w:hAnsi="Arial" w:cs="Arial"/>
        </w:rPr>
        <w:t xml:space="preserve">The period when a </w:t>
      </w:r>
      <w:r w:rsidR="00DB1F8E">
        <w:rPr>
          <w:rFonts w:ascii="Arial" w:hAnsi="Arial" w:cs="Arial"/>
        </w:rPr>
        <w:t>Case</w:t>
      </w:r>
      <w:r>
        <w:rPr>
          <w:rFonts w:ascii="Arial" w:hAnsi="Arial" w:cs="Arial"/>
        </w:rPr>
        <w:t xml:space="preserve"> is </w:t>
      </w:r>
      <w:r w:rsidR="005D01C3">
        <w:rPr>
          <w:rFonts w:ascii="Arial" w:hAnsi="Arial" w:cs="Arial"/>
        </w:rPr>
        <w:t xml:space="preserve">clinically </w:t>
      </w:r>
      <w:r>
        <w:rPr>
          <w:rFonts w:ascii="Arial" w:hAnsi="Arial" w:cs="Arial"/>
        </w:rPr>
        <w:t xml:space="preserve">active </w:t>
      </w:r>
      <w:r w:rsidRPr="00BD0B20">
        <w:rPr>
          <w:rFonts w:ascii="Arial" w:hAnsi="Arial" w:cs="Arial"/>
        </w:rPr>
        <w:t xml:space="preserve">will include the period for </w:t>
      </w:r>
      <w:r w:rsidR="005D01C3">
        <w:rPr>
          <w:rFonts w:ascii="Arial" w:hAnsi="Arial" w:cs="Arial"/>
        </w:rPr>
        <w:t>six</w:t>
      </w:r>
      <w:r w:rsidRPr="00BD0B20">
        <w:rPr>
          <w:rFonts w:ascii="Arial" w:hAnsi="Arial" w:cs="Arial"/>
        </w:rPr>
        <w:t xml:space="preserve"> weeks after release from </w:t>
      </w:r>
      <w:r w:rsidR="005D01C3">
        <w:rPr>
          <w:rFonts w:ascii="Arial" w:hAnsi="Arial" w:cs="Arial"/>
        </w:rPr>
        <w:t xml:space="preserve">public health </w:t>
      </w:r>
      <w:r w:rsidRPr="00BD0B20">
        <w:rPr>
          <w:rFonts w:ascii="Arial" w:hAnsi="Arial" w:cs="Arial"/>
        </w:rPr>
        <w:t>care</w:t>
      </w:r>
      <w:r>
        <w:rPr>
          <w:rFonts w:ascii="Arial" w:hAnsi="Arial" w:cs="Arial"/>
        </w:rPr>
        <w:t xml:space="preserve">. </w:t>
      </w:r>
      <w:r w:rsidR="006A7A25" w:rsidRPr="00594C2F">
        <w:rPr>
          <w:rFonts w:ascii="Arial" w:hAnsi="Arial" w:cs="Arial"/>
        </w:rPr>
        <w:t xml:space="preserve">The access for </w:t>
      </w:r>
      <w:r w:rsidR="005D01C3">
        <w:rPr>
          <w:rFonts w:ascii="Arial" w:hAnsi="Arial" w:cs="Arial"/>
        </w:rPr>
        <w:t>six</w:t>
      </w:r>
      <w:r w:rsidR="006A7A25" w:rsidRPr="00594C2F">
        <w:rPr>
          <w:rFonts w:ascii="Arial" w:hAnsi="Arial" w:cs="Arial"/>
        </w:rPr>
        <w:t xml:space="preserve"> weeks after release from NCTS has proved important from a clinical point of view, as </w:t>
      </w:r>
      <w:r>
        <w:rPr>
          <w:rFonts w:ascii="Arial" w:hAnsi="Arial" w:cs="Arial"/>
        </w:rPr>
        <w:t xml:space="preserve">a </w:t>
      </w:r>
      <w:r w:rsidR="00946319">
        <w:rPr>
          <w:rFonts w:ascii="Arial" w:hAnsi="Arial" w:cs="Arial"/>
        </w:rPr>
        <w:t>person</w:t>
      </w:r>
      <w:r>
        <w:rPr>
          <w:rFonts w:ascii="Arial" w:hAnsi="Arial" w:cs="Arial"/>
        </w:rPr>
        <w:t>’</w:t>
      </w:r>
      <w:r w:rsidR="006A7A25" w:rsidRPr="00594C2F">
        <w:rPr>
          <w:rFonts w:ascii="Arial" w:hAnsi="Arial" w:cs="Arial"/>
        </w:rPr>
        <w:t>s clinical situation can deteriorate despite being released from public health</w:t>
      </w:r>
      <w:r w:rsidR="0004073C" w:rsidRPr="00594C2F">
        <w:rPr>
          <w:rFonts w:ascii="Arial" w:hAnsi="Arial" w:cs="Arial"/>
        </w:rPr>
        <w:t>,</w:t>
      </w:r>
      <w:r w:rsidR="006A7A25" w:rsidRPr="00594C2F">
        <w:rPr>
          <w:rFonts w:ascii="Arial" w:hAnsi="Arial" w:cs="Arial"/>
        </w:rPr>
        <w:t xml:space="preserve"> and knowledge of recent COVID is necessary to help the clinical reasoning on presentation of the </w:t>
      </w:r>
      <w:r w:rsidR="00946319">
        <w:rPr>
          <w:rFonts w:ascii="Arial" w:hAnsi="Arial" w:cs="Arial"/>
        </w:rPr>
        <w:t>person</w:t>
      </w:r>
      <w:r w:rsidR="006A7A25" w:rsidRPr="00594C2F">
        <w:rPr>
          <w:rFonts w:ascii="Arial" w:hAnsi="Arial" w:cs="Arial"/>
        </w:rPr>
        <w:t xml:space="preserve"> regardless of the care setting they present in</w:t>
      </w:r>
      <w:r w:rsidR="0004073C" w:rsidRPr="00594C2F">
        <w:rPr>
          <w:rFonts w:ascii="Arial" w:hAnsi="Arial" w:cs="Arial"/>
        </w:rPr>
        <w:t>.</w:t>
      </w:r>
      <w:r w:rsidR="00370071">
        <w:rPr>
          <w:rFonts w:ascii="Arial" w:hAnsi="Arial" w:cs="Arial"/>
        </w:rPr>
        <w:t xml:space="preserve"> Currently it is also considered that some individuals will need a follow up at </w:t>
      </w:r>
      <w:r w:rsidR="00854DDD">
        <w:rPr>
          <w:rFonts w:ascii="Arial" w:hAnsi="Arial" w:cs="Arial"/>
        </w:rPr>
        <w:t>six</w:t>
      </w:r>
      <w:r w:rsidR="00370071">
        <w:rPr>
          <w:rFonts w:ascii="Arial" w:hAnsi="Arial" w:cs="Arial"/>
        </w:rPr>
        <w:t xml:space="preserve"> weeks after discharge and this could be recorded in the CCCM. This time frame will be kept under review.</w:t>
      </w:r>
    </w:p>
    <w:p w14:paraId="1940B8BE" w14:textId="6F636FA6" w:rsidR="006A7A25" w:rsidRPr="00594C2F" w:rsidRDefault="006A7A25" w:rsidP="006164B5">
      <w:pPr>
        <w:pStyle w:val="ListParagraph"/>
        <w:numPr>
          <w:ilvl w:val="2"/>
          <w:numId w:val="31"/>
        </w:numPr>
        <w:spacing w:after="240"/>
        <w:ind w:left="1440" w:hanging="720"/>
        <w:contextualSpacing w:val="0"/>
        <w:rPr>
          <w:rFonts w:ascii="Arial" w:hAnsi="Arial" w:cs="Arial"/>
        </w:rPr>
      </w:pPr>
      <w:r w:rsidRPr="00594C2F">
        <w:rPr>
          <w:rFonts w:ascii="Arial" w:hAnsi="Arial" w:cs="Arial"/>
        </w:rPr>
        <w:t xml:space="preserve">The first time the clinician logs into </w:t>
      </w:r>
      <w:r w:rsidR="008750D1">
        <w:rPr>
          <w:rFonts w:ascii="Arial" w:hAnsi="Arial" w:cs="Arial"/>
        </w:rPr>
        <w:t>CCCM</w:t>
      </w:r>
      <w:r w:rsidRPr="00594C2F">
        <w:rPr>
          <w:rFonts w:ascii="Arial" w:hAnsi="Arial" w:cs="Arial"/>
        </w:rPr>
        <w:t xml:space="preserve"> via the PMS route they are presented with the same Terms of </w:t>
      </w:r>
      <w:r w:rsidR="00840258">
        <w:rPr>
          <w:rFonts w:ascii="Arial" w:hAnsi="Arial" w:cs="Arial"/>
        </w:rPr>
        <w:t>U</w:t>
      </w:r>
      <w:r w:rsidRPr="00594C2F">
        <w:rPr>
          <w:rFonts w:ascii="Arial" w:hAnsi="Arial" w:cs="Arial"/>
        </w:rPr>
        <w:t>se used when first accessing the BCMS</w:t>
      </w:r>
      <w:r w:rsidR="0004073C" w:rsidRPr="00594C2F">
        <w:rPr>
          <w:rFonts w:ascii="Arial" w:hAnsi="Arial" w:cs="Arial"/>
        </w:rPr>
        <w:t>.</w:t>
      </w:r>
    </w:p>
    <w:p w14:paraId="62FC0373" w14:textId="789123F7" w:rsidR="006A7A25" w:rsidRPr="00594C2F" w:rsidRDefault="006A7A25" w:rsidP="006164B5">
      <w:pPr>
        <w:pStyle w:val="ListParagraph"/>
        <w:numPr>
          <w:ilvl w:val="2"/>
          <w:numId w:val="31"/>
        </w:numPr>
        <w:spacing w:after="240"/>
        <w:ind w:left="1440" w:hanging="720"/>
        <w:contextualSpacing w:val="0"/>
        <w:rPr>
          <w:rFonts w:ascii="Arial" w:hAnsi="Arial" w:cs="Arial"/>
        </w:rPr>
      </w:pPr>
      <w:r w:rsidRPr="00594C2F">
        <w:rPr>
          <w:rFonts w:ascii="Arial" w:hAnsi="Arial" w:cs="Arial"/>
        </w:rPr>
        <w:t>The first time a</w:t>
      </w:r>
      <w:r w:rsidR="005D01C3">
        <w:rPr>
          <w:rFonts w:ascii="Arial" w:hAnsi="Arial" w:cs="Arial"/>
        </w:rPr>
        <w:t>ny</w:t>
      </w:r>
      <w:r w:rsidRPr="00594C2F">
        <w:rPr>
          <w:rFonts w:ascii="Arial" w:hAnsi="Arial" w:cs="Arial"/>
        </w:rPr>
        <w:t xml:space="preserve"> clinician enters notes on the </w:t>
      </w:r>
      <w:r w:rsidR="00946319">
        <w:rPr>
          <w:rFonts w:ascii="Arial" w:hAnsi="Arial" w:cs="Arial"/>
        </w:rPr>
        <w:t>person</w:t>
      </w:r>
      <w:r w:rsidRPr="00594C2F">
        <w:rPr>
          <w:rFonts w:ascii="Arial" w:hAnsi="Arial" w:cs="Arial"/>
        </w:rPr>
        <w:t xml:space="preserve"> record – they are presented with a privacy statement</w:t>
      </w:r>
    </w:p>
    <w:p w14:paraId="791D35FB" w14:textId="19792B84" w:rsidR="006A7A25" w:rsidRPr="00840258" w:rsidRDefault="006A7A25" w:rsidP="00840258">
      <w:pPr>
        <w:pStyle w:val="ListParagraph"/>
        <w:spacing w:after="120" w:line="240" w:lineRule="auto"/>
        <w:ind w:left="2160"/>
        <w:contextualSpacing w:val="0"/>
        <w:rPr>
          <w:rFonts w:ascii="Arial" w:hAnsi="Arial" w:cs="Arial"/>
          <w:i/>
          <w:iCs/>
          <w:sz w:val="20"/>
          <w:szCs w:val="20"/>
        </w:rPr>
      </w:pPr>
      <w:r w:rsidRPr="00840258">
        <w:rPr>
          <w:rFonts w:ascii="Arial" w:hAnsi="Arial" w:cs="Arial"/>
          <w:i/>
          <w:iCs/>
          <w:sz w:val="20"/>
          <w:szCs w:val="20"/>
        </w:rPr>
        <w:t xml:space="preserve">Please assure the person that all information gathered during this call is strictly confidential and will only be used to support them while they are isolating. It will only be shared and visible to other health professionals when and if required </w:t>
      </w:r>
    </w:p>
    <w:p w14:paraId="70ACCAE7" w14:textId="0BD1CD21" w:rsidR="006A7A25" w:rsidRPr="00594C2F" w:rsidRDefault="006A7A25" w:rsidP="006164B5">
      <w:pPr>
        <w:pStyle w:val="ListParagraph"/>
        <w:numPr>
          <w:ilvl w:val="2"/>
          <w:numId w:val="31"/>
        </w:numPr>
        <w:spacing w:after="240"/>
        <w:ind w:left="1440" w:hanging="720"/>
        <w:contextualSpacing w:val="0"/>
        <w:rPr>
          <w:rFonts w:ascii="Arial" w:hAnsi="Arial" w:cs="Arial"/>
        </w:rPr>
      </w:pPr>
      <w:r w:rsidRPr="00594C2F">
        <w:rPr>
          <w:rFonts w:ascii="Arial" w:hAnsi="Arial" w:cs="Arial"/>
        </w:rPr>
        <w:t xml:space="preserve">All notes that can be sent outside of the </w:t>
      </w:r>
      <w:r w:rsidR="008750D1">
        <w:rPr>
          <w:rFonts w:ascii="Arial" w:hAnsi="Arial" w:cs="Arial"/>
        </w:rPr>
        <w:t>CCCM</w:t>
      </w:r>
      <w:r w:rsidRPr="00594C2F">
        <w:rPr>
          <w:rFonts w:ascii="Arial" w:hAnsi="Arial" w:cs="Arial"/>
        </w:rPr>
        <w:t xml:space="preserve">/BCMS already have two check boxes that must be checked before the </w:t>
      </w:r>
      <w:r w:rsidR="008750D1">
        <w:rPr>
          <w:rFonts w:ascii="Arial" w:hAnsi="Arial" w:cs="Arial"/>
        </w:rPr>
        <w:t>CCCM</w:t>
      </w:r>
      <w:r w:rsidRPr="00594C2F">
        <w:rPr>
          <w:rFonts w:ascii="Arial" w:hAnsi="Arial" w:cs="Arial"/>
        </w:rPr>
        <w:t xml:space="preserve"> will send any messages externally</w:t>
      </w:r>
      <w:r w:rsidR="00273490">
        <w:rPr>
          <w:rFonts w:ascii="Arial" w:hAnsi="Arial" w:cs="Arial"/>
        </w:rPr>
        <w:t xml:space="preserve"> (limited to GP inboxes with the EDI and HL7 messages)</w:t>
      </w:r>
      <w:r w:rsidR="00840258">
        <w:rPr>
          <w:rFonts w:ascii="Arial" w:hAnsi="Arial" w:cs="Arial"/>
        </w:rPr>
        <w:t>. These check boxes require confirmation that:</w:t>
      </w:r>
    </w:p>
    <w:p w14:paraId="2FF0EF56" w14:textId="6CE9949A" w:rsidR="006A7A25" w:rsidRPr="00840258" w:rsidRDefault="00840258" w:rsidP="006164B5">
      <w:pPr>
        <w:pStyle w:val="ListParagraph"/>
        <w:numPr>
          <w:ilvl w:val="3"/>
          <w:numId w:val="31"/>
        </w:numPr>
        <w:spacing w:after="240"/>
        <w:ind w:left="2160" w:hanging="1080"/>
        <w:contextualSpacing w:val="0"/>
        <w:rPr>
          <w:rFonts w:ascii="Arial" w:hAnsi="Arial" w:cs="Arial"/>
        </w:rPr>
      </w:pPr>
      <w:r w:rsidRPr="00840258">
        <w:rPr>
          <w:rFonts w:ascii="Arial" w:hAnsi="Arial" w:cs="Arial"/>
        </w:rPr>
        <w:t>The p</w:t>
      </w:r>
      <w:r w:rsidR="006A7A25" w:rsidRPr="00840258">
        <w:rPr>
          <w:rFonts w:ascii="Arial" w:hAnsi="Arial" w:cs="Arial"/>
        </w:rPr>
        <w:t xml:space="preserve">erson consents to share notes with the </w:t>
      </w:r>
      <w:r w:rsidR="005D01C3">
        <w:rPr>
          <w:rFonts w:ascii="Arial" w:hAnsi="Arial" w:cs="Arial"/>
        </w:rPr>
        <w:t xml:space="preserve">wider </w:t>
      </w:r>
      <w:r w:rsidR="006A7A25" w:rsidRPr="00840258">
        <w:rPr>
          <w:rFonts w:ascii="Arial" w:hAnsi="Arial" w:cs="Arial"/>
        </w:rPr>
        <w:t>NZ health system</w:t>
      </w:r>
    </w:p>
    <w:p w14:paraId="1BABC094" w14:textId="794F3E38" w:rsidR="006A7A25" w:rsidRPr="00840258" w:rsidRDefault="006A7A25" w:rsidP="006164B5">
      <w:pPr>
        <w:pStyle w:val="ListParagraph"/>
        <w:numPr>
          <w:ilvl w:val="3"/>
          <w:numId w:val="31"/>
        </w:numPr>
        <w:spacing w:after="240"/>
        <w:ind w:left="2160" w:hanging="1080"/>
        <w:contextualSpacing w:val="0"/>
        <w:rPr>
          <w:rFonts w:ascii="Arial" w:hAnsi="Arial" w:cs="Arial"/>
        </w:rPr>
      </w:pPr>
      <w:r w:rsidRPr="00840258">
        <w:rPr>
          <w:rFonts w:ascii="Arial" w:hAnsi="Arial" w:cs="Arial"/>
        </w:rPr>
        <w:t>Send note to GP inbox</w:t>
      </w:r>
      <w:r w:rsidR="00840258" w:rsidRPr="00840258">
        <w:rPr>
          <w:rFonts w:ascii="Arial" w:hAnsi="Arial" w:cs="Arial"/>
        </w:rPr>
        <w:t xml:space="preserve">. This then </w:t>
      </w:r>
      <w:r w:rsidR="00840258">
        <w:rPr>
          <w:rFonts w:ascii="Arial" w:hAnsi="Arial" w:cs="Arial"/>
        </w:rPr>
        <w:t>s</w:t>
      </w:r>
      <w:r w:rsidRPr="00840258">
        <w:rPr>
          <w:rFonts w:ascii="Arial" w:hAnsi="Arial" w:cs="Arial"/>
        </w:rPr>
        <w:t xml:space="preserve">ends to the eDI of the named GP entered on the person information screen of </w:t>
      </w:r>
      <w:r w:rsidR="008750D1">
        <w:rPr>
          <w:rFonts w:ascii="Arial" w:hAnsi="Arial" w:cs="Arial"/>
        </w:rPr>
        <w:t>CCCM</w:t>
      </w:r>
      <w:r w:rsidR="00840258">
        <w:rPr>
          <w:rFonts w:ascii="Arial" w:hAnsi="Arial" w:cs="Arial"/>
        </w:rPr>
        <w:t xml:space="preserve"> via established Healthlink processes.</w:t>
      </w:r>
    </w:p>
    <w:p w14:paraId="6E55F526" w14:textId="77777777" w:rsidR="00D54E4B" w:rsidRPr="00840258" w:rsidRDefault="00D54E4B" w:rsidP="00840258">
      <w:pPr>
        <w:pStyle w:val="ListParagraph"/>
        <w:spacing w:after="240"/>
        <w:ind w:left="792"/>
        <w:contextualSpacing w:val="0"/>
        <w:rPr>
          <w:rFonts w:ascii="Arial" w:hAnsi="Arial" w:cs="Arial"/>
          <w:i/>
          <w:iCs/>
        </w:rPr>
      </w:pPr>
      <w:r w:rsidRPr="00840258">
        <w:rPr>
          <w:rFonts w:ascii="Arial" w:hAnsi="Arial" w:cs="Arial"/>
          <w:i/>
          <w:iCs/>
        </w:rPr>
        <w:lastRenderedPageBreak/>
        <w:t xml:space="preserve">Provider Case management </w:t>
      </w:r>
    </w:p>
    <w:p w14:paraId="72AAA0B9" w14:textId="6D1EC74B" w:rsidR="00D54E4B" w:rsidRPr="00431509" w:rsidRDefault="00D54E4B" w:rsidP="006164B5">
      <w:pPr>
        <w:pStyle w:val="ListParagraph"/>
        <w:numPr>
          <w:ilvl w:val="1"/>
          <w:numId w:val="31"/>
        </w:numPr>
        <w:spacing w:after="240"/>
        <w:ind w:left="788" w:hanging="431"/>
        <w:contextualSpacing w:val="0"/>
        <w:rPr>
          <w:rFonts w:ascii="Arial" w:hAnsi="Arial" w:cs="Arial"/>
        </w:rPr>
      </w:pPr>
      <w:r w:rsidRPr="00431509">
        <w:rPr>
          <w:rFonts w:ascii="Arial" w:hAnsi="Arial" w:cs="Arial"/>
        </w:rPr>
        <w:t xml:space="preserve">From this </w:t>
      </w:r>
      <w:r w:rsidR="00E33CD9">
        <w:rPr>
          <w:rFonts w:ascii="Arial" w:hAnsi="Arial" w:cs="Arial"/>
        </w:rPr>
        <w:t xml:space="preserve">point the </w:t>
      </w:r>
      <w:r w:rsidRPr="00431509">
        <w:rPr>
          <w:rFonts w:ascii="Arial" w:hAnsi="Arial" w:cs="Arial"/>
        </w:rPr>
        <w:t xml:space="preserve">provider takes over and contacts the </w:t>
      </w:r>
      <w:r w:rsidR="00DB1F8E">
        <w:rPr>
          <w:rFonts w:ascii="Arial" w:hAnsi="Arial" w:cs="Arial"/>
        </w:rPr>
        <w:t>Case</w:t>
      </w:r>
      <w:r w:rsidRPr="00431509">
        <w:rPr>
          <w:rFonts w:ascii="Arial" w:hAnsi="Arial" w:cs="Arial"/>
        </w:rPr>
        <w:t xml:space="preserve"> to undertake clinical </w:t>
      </w:r>
      <w:r w:rsidR="00E33CD9">
        <w:rPr>
          <w:rFonts w:ascii="Arial" w:hAnsi="Arial" w:cs="Arial"/>
        </w:rPr>
        <w:t xml:space="preserve">or welfare </w:t>
      </w:r>
      <w:r w:rsidRPr="00431509">
        <w:rPr>
          <w:rFonts w:ascii="Arial" w:hAnsi="Arial" w:cs="Arial"/>
        </w:rPr>
        <w:t xml:space="preserve">assessment </w:t>
      </w:r>
      <w:r w:rsidR="00273490">
        <w:rPr>
          <w:rFonts w:ascii="Arial" w:hAnsi="Arial" w:cs="Arial"/>
        </w:rPr>
        <w:t xml:space="preserve">(local need – not the MSD service) </w:t>
      </w:r>
      <w:r w:rsidRPr="00431509">
        <w:rPr>
          <w:rFonts w:ascii="Arial" w:hAnsi="Arial" w:cs="Arial"/>
        </w:rPr>
        <w:t xml:space="preserve">in </w:t>
      </w:r>
      <w:r w:rsidR="008750D1">
        <w:rPr>
          <w:rFonts w:ascii="Arial" w:hAnsi="Arial" w:cs="Arial"/>
        </w:rPr>
        <w:t>CCCM</w:t>
      </w:r>
      <w:r w:rsidRPr="00431509">
        <w:rPr>
          <w:rFonts w:ascii="Arial" w:hAnsi="Arial" w:cs="Arial"/>
        </w:rPr>
        <w:t xml:space="preserve"> as needed. This may be separate organisations </w:t>
      </w:r>
      <w:r w:rsidR="00E33CD9">
        <w:rPr>
          <w:rFonts w:ascii="Arial" w:hAnsi="Arial" w:cs="Arial"/>
        </w:rPr>
        <w:t xml:space="preserve">including </w:t>
      </w:r>
      <w:r w:rsidRPr="00431509">
        <w:rPr>
          <w:rFonts w:ascii="Arial" w:hAnsi="Arial" w:cs="Arial"/>
        </w:rPr>
        <w:t xml:space="preserve">in some </w:t>
      </w:r>
      <w:r w:rsidR="00DB1F8E">
        <w:rPr>
          <w:rFonts w:ascii="Arial" w:hAnsi="Arial" w:cs="Arial"/>
        </w:rPr>
        <w:t>Case</w:t>
      </w:r>
      <w:r w:rsidRPr="00431509">
        <w:rPr>
          <w:rFonts w:ascii="Arial" w:hAnsi="Arial" w:cs="Arial"/>
        </w:rPr>
        <w:t>s (</w:t>
      </w:r>
      <w:r w:rsidR="00E33CD9">
        <w:rPr>
          <w:rFonts w:ascii="Arial" w:hAnsi="Arial" w:cs="Arial"/>
        </w:rPr>
        <w:t xml:space="preserve">including individual practices and </w:t>
      </w:r>
      <w:r w:rsidRPr="00431509">
        <w:rPr>
          <w:rFonts w:ascii="Arial" w:hAnsi="Arial" w:cs="Arial"/>
        </w:rPr>
        <w:t>Maori/Pasifi</w:t>
      </w:r>
      <w:r w:rsidR="005F74C4">
        <w:rPr>
          <w:rFonts w:ascii="Arial" w:hAnsi="Arial" w:cs="Arial"/>
        </w:rPr>
        <w:t>c Island community</w:t>
      </w:r>
      <w:r w:rsidRPr="00431509">
        <w:rPr>
          <w:rFonts w:ascii="Arial" w:hAnsi="Arial" w:cs="Arial"/>
        </w:rPr>
        <w:t xml:space="preserve"> providers</w:t>
      </w:r>
      <w:r w:rsidR="00E33CD9">
        <w:rPr>
          <w:rFonts w:ascii="Arial" w:hAnsi="Arial" w:cs="Arial"/>
        </w:rPr>
        <w:t xml:space="preserve"> for example</w:t>
      </w:r>
      <w:r w:rsidRPr="00431509">
        <w:rPr>
          <w:rFonts w:ascii="Arial" w:hAnsi="Arial" w:cs="Arial"/>
        </w:rPr>
        <w:t xml:space="preserve">) </w:t>
      </w:r>
      <w:r w:rsidR="00E33CD9">
        <w:rPr>
          <w:rFonts w:ascii="Arial" w:hAnsi="Arial" w:cs="Arial"/>
        </w:rPr>
        <w:t xml:space="preserve">or may </w:t>
      </w:r>
      <w:r w:rsidRPr="00431509">
        <w:rPr>
          <w:rFonts w:ascii="Arial" w:hAnsi="Arial" w:cs="Arial"/>
        </w:rPr>
        <w:t>done by one organisation. Either way welfare assessment / provision information is sent back to Salesforce (NCTS) to be available in that system as required.</w:t>
      </w:r>
    </w:p>
    <w:p w14:paraId="16E4C508" w14:textId="49D0D367" w:rsidR="00D54E4B" w:rsidRPr="00431509" w:rsidRDefault="00D54E4B" w:rsidP="006164B5">
      <w:pPr>
        <w:pStyle w:val="ListParagraph"/>
        <w:numPr>
          <w:ilvl w:val="1"/>
          <w:numId w:val="31"/>
        </w:numPr>
        <w:spacing w:after="240"/>
        <w:ind w:left="788" w:hanging="431"/>
        <w:contextualSpacing w:val="0"/>
        <w:rPr>
          <w:rFonts w:ascii="Arial" w:hAnsi="Arial" w:cs="Arial"/>
        </w:rPr>
      </w:pPr>
      <w:r w:rsidRPr="00431509">
        <w:rPr>
          <w:rFonts w:ascii="Arial" w:hAnsi="Arial" w:cs="Arial"/>
        </w:rPr>
        <w:t>Providers</w:t>
      </w:r>
      <w:r w:rsidR="005D01C3">
        <w:rPr>
          <w:rFonts w:ascii="Arial" w:hAnsi="Arial" w:cs="Arial"/>
        </w:rPr>
        <w:t xml:space="preserve"> have access to certain “</w:t>
      </w:r>
      <w:r w:rsidR="00C46105">
        <w:rPr>
          <w:rFonts w:ascii="Arial" w:hAnsi="Arial" w:cs="Arial"/>
        </w:rPr>
        <w:t>facilities</w:t>
      </w:r>
      <w:r w:rsidR="005D01C3">
        <w:rPr>
          <w:rFonts w:ascii="Arial" w:hAnsi="Arial" w:cs="Arial"/>
        </w:rPr>
        <w:t xml:space="preserve">” within the CCCM, </w:t>
      </w:r>
      <w:r w:rsidR="00C46105">
        <w:rPr>
          <w:rFonts w:ascii="Arial" w:hAnsi="Arial" w:cs="Arial"/>
        </w:rPr>
        <w:t xml:space="preserve">and </w:t>
      </w:r>
      <w:r w:rsidR="005D01C3">
        <w:rPr>
          <w:rFonts w:ascii="Arial" w:hAnsi="Arial" w:cs="Arial"/>
        </w:rPr>
        <w:t xml:space="preserve">in that facility they have access to all the records.  Once in the record what they have access to is </w:t>
      </w:r>
      <w:r w:rsidRPr="00431509">
        <w:rPr>
          <w:rFonts w:ascii="Arial" w:hAnsi="Arial" w:cs="Arial"/>
        </w:rPr>
        <w:t xml:space="preserve">role-based. There may be instances where a provider has access to another </w:t>
      </w:r>
      <w:r w:rsidR="00E33CD9">
        <w:rPr>
          <w:rFonts w:ascii="Arial" w:hAnsi="Arial" w:cs="Arial"/>
        </w:rPr>
        <w:t>F</w:t>
      </w:r>
      <w:r w:rsidRPr="00431509">
        <w:rPr>
          <w:rFonts w:ascii="Arial" w:hAnsi="Arial" w:cs="Arial"/>
        </w:rPr>
        <w:t xml:space="preserve">acility that isn’t their own but is in their region’s PHU, as they may be called upon to care for the </w:t>
      </w:r>
      <w:r w:rsidR="00DB1F8E">
        <w:rPr>
          <w:rFonts w:ascii="Arial" w:hAnsi="Arial" w:cs="Arial"/>
        </w:rPr>
        <w:t>Case</w:t>
      </w:r>
      <w:r w:rsidR="005D01C3">
        <w:rPr>
          <w:rFonts w:ascii="Arial" w:hAnsi="Arial" w:cs="Arial"/>
        </w:rPr>
        <w:t>.</w:t>
      </w:r>
      <w:r w:rsidRPr="00431509">
        <w:rPr>
          <w:rFonts w:ascii="Arial" w:hAnsi="Arial" w:cs="Arial"/>
        </w:rPr>
        <w:t xml:space="preserve"> </w:t>
      </w:r>
    </w:p>
    <w:p w14:paraId="61678611" w14:textId="4E36BF7B" w:rsidR="00D54E4B" w:rsidRPr="00431509" w:rsidRDefault="00D54E4B" w:rsidP="006164B5">
      <w:pPr>
        <w:pStyle w:val="ListParagraph"/>
        <w:numPr>
          <w:ilvl w:val="1"/>
          <w:numId w:val="31"/>
        </w:numPr>
        <w:spacing w:after="240"/>
        <w:ind w:left="788" w:hanging="431"/>
        <w:contextualSpacing w:val="0"/>
        <w:rPr>
          <w:rFonts w:ascii="Arial" w:hAnsi="Arial" w:cs="Arial"/>
        </w:rPr>
      </w:pPr>
      <w:r w:rsidRPr="00431509">
        <w:rPr>
          <w:rFonts w:ascii="Arial" w:hAnsi="Arial" w:cs="Arial"/>
        </w:rPr>
        <w:t xml:space="preserve">Audit logs on all </w:t>
      </w:r>
      <w:r w:rsidR="008750D1">
        <w:rPr>
          <w:rFonts w:ascii="Arial" w:hAnsi="Arial" w:cs="Arial"/>
        </w:rPr>
        <w:t>CCCM</w:t>
      </w:r>
      <w:r w:rsidR="00E33CD9">
        <w:rPr>
          <w:rFonts w:ascii="Arial" w:hAnsi="Arial" w:cs="Arial"/>
        </w:rPr>
        <w:t xml:space="preserve"> </w:t>
      </w:r>
      <w:r w:rsidRPr="00431509">
        <w:rPr>
          <w:rFonts w:ascii="Arial" w:hAnsi="Arial" w:cs="Arial"/>
        </w:rPr>
        <w:t xml:space="preserve">users (User ID) are available to ensure a trail of which providers view/update (read/write) which contact details is in place and available. Exception based reporting available as needed to check </w:t>
      </w:r>
      <w:r w:rsidR="00DB1F8E">
        <w:rPr>
          <w:rFonts w:ascii="Arial" w:hAnsi="Arial" w:cs="Arial"/>
        </w:rPr>
        <w:t>Case</w:t>
      </w:r>
      <w:r w:rsidRPr="00431509">
        <w:rPr>
          <w:rFonts w:ascii="Arial" w:hAnsi="Arial" w:cs="Arial"/>
        </w:rPr>
        <w:t xml:space="preserve"> access from a security perspective.</w:t>
      </w:r>
    </w:p>
    <w:p w14:paraId="5B8F22ED" w14:textId="557C6E11" w:rsidR="00D54E4B" w:rsidRPr="00431509" w:rsidRDefault="00D54E4B" w:rsidP="00431509">
      <w:pPr>
        <w:pStyle w:val="ListParagraph"/>
        <w:spacing w:after="240"/>
        <w:ind w:left="792"/>
        <w:contextualSpacing w:val="0"/>
        <w:rPr>
          <w:rFonts w:ascii="Arial" w:hAnsi="Arial" w:cs="Arial"/>
          <w:i/>
          <w:iCs/>
        </w:rPr>
      </w:pPr>
      <w:r w:rsidRPr="00431509">
        <w:rPr>
          <w:rFonts w:ascii="Arial" w:hAnsi="Arial" w:cs="Arial"/>
          <w:i/>
          <w:iCs/>
        </w:rPr>
        <w:t xml:space="preserve">GP Management of COVID positive </w:t>
      </w:r>
      <w:r w:rsidR="00946319">
        <w:rPr>
          <w:rFonts w:ascii="Arial" w:hAnsi="Arial" w:cs="Arial"/>
          <w:i/>
          <w:iCs/>
        </w:rPr>
        <w:t>person</w:t>
      </w:r>
      <w:r w:rsidRPr="00431509">
        <w:rPr>
          <w:rFonts w:ascii="Arial" w:hAnsi="Arial" w:cs="Arial"/>
          <w:i/>
          <w:iCs/>
        </w:rPr>
        <w:t xml:space="preserve"> info</w:t>
      </w:r>
    </w:p>
    <w:p w14:paraId="16AA8842" w14:textId="70600626" w:rsidR="00D54E4B" w:rsidRPr="00E33CD9" w:rsidRDefault="002E05CA" w:rsidP="006164B5">
      <w:pPr>
        <w:pStyle w:val="ListParagraph"/>
        <w:numPr>
          <w:ilvl w:val="1"/>
          <w:numId w:val="31"/>
        </w:numPr>
        <w:spacing w:after="240"/>
        <w:contextualSpacing w:val="0"/>
        <w:rPr>
          <w:rFonts w:ascii="Arial" w:hAnsi="Arial" w:cs="Arial"/>
        </w:rPr>
      </w:pPr>
      <w:r>
        <w:rPr>
          <w:rFonts w:ascii="Arial" w:hAnsi="Arial" w:cs="Arial"/>
        </w:rPr>
        <w:t>All GP practices that have met the RNZCGPs foundation standards ha</w:t>
      </w:r>
      <w:r w:rsidR="00C46105">
        <w:rPr>
          <w:rFonts w:ascii="Arial" w:hAnsi="Arial" w:cs="Arial"/>
        </w:rPr>
        <w:t>ve</w:t>
      </w:r>
      <w:r>
        <w:rPr>
          <w:rFonts w:ascii="Arial" w:hAnsi="Arial" w:cs="Arial"/>
        </w:rPr>
        <w:t xml:space="preserve"> access to the </w:t>
      </w:r>
      <w:r w:rsidR="00C46105">
        <w:rPr>
          <w:rFonts w:ascii="Arial" w:hAnsi="Arial" w:cs="Arial"/>
        </w:rPr>
        <w:t>H</w:t>
      </w:r>
      <w:r>
        <w:rPr>
          <w:rFonts w:ascii="Arial" w:hAnsi="Arial" w:cs="Arial"/>
        </w:rPr>
        <w:t xml:space="preserve">ealthlink form.  </w:t>
      </w:r>
      <w:r w:rsidR="00D54E4B" w:rsidRPr="00E33CD9">
        <w:rPr>
          <w:rFonts w:ascii="Arial" w:hAnsi="Arial" w:cs="Arial"/>
        </w:rPr>
        <w:t xml:space="preserve">If the GP is not the person's enrolled GP, the GP would need to </w:t>
      </w:r>
      <w:r>
        <w:rPr>
          <w:rFonts w:ascii="Arial" w:hAnsi="Arial" w:cs="Arial"/>
        </w:rPr>
        <w:t xml:space="preserve">have their admin staff enter the </w:t>
      </w:r>
      <w:r w:rsidR="00D54E4B" w:rsidRPr="00E33CD9">
        <w:rPr>
          <w:rFonts w:ascii="Arial" w:hAnsi="Arial" w:cs="Arial"/>
        </w:rPr>
        <w:t xml:space="preserve">person as a </w:t>
      </w:r>
      <w:r>
        <w:rPr>
          <w:rFonts w:ascii="Arial" w:hAnsi="Arial" w:cs="Arial"/>
        </w:rPr>
        <w:t>“</w:t>
      </w:r>
      <w:r w:rsidR="00D54E4B" w:rsidRPr="00E33CD9">
        <w:rPr>
          <w:rFonts w:ascii="Arial" w:hAnsi="Arial" w:cs="Arial"/>
        </w:rPr>
        <w:t>casual</w:t>
      </w:r>
      <w:r>
        <w:rPr>
          <w:rFonts w:ascii="Arial" w:hAnsi="Arial" w:cs="Arial"/>
        </w:rPr>
        <w:t xml:space="preserve">” </w:t>
      </w:r>
      <w:r w:rsidR="005D77CA">
        <w:rPr>
          <w:rFonts w:ascii="Arial" w:hAnsi="Arial" w:cs="Arial"/>
        </w:rPr>
        <w:t>i.e.</w:t>
      </w:r>
      <w:r>
        <w:rPr>
          <w:rFonts w:ascii="Arial" w:hAnsi="Arial" w:cs="Arial"/>
        </w:rPr>
        <w:t xml:space="preserve"> non enrolled person </w:t>
      </w:r>
      <w:r w:rsidR="00D54E4B" w:rsidRPr="00E33CD9">
        <w:rPr>
          <w:rFonts w:ascii="Arial" w:hAnsi="Arial" w:cs="Arial"/>
        </w:rPr>
        <w:t xml:space="preserve">in their </w:t>
      </w:r>
      <w:r>
        <w:rPr>
          <w:rFonts w:ascii="Arial" w:hAnsi="Arial" w:cs="Arial"/>
        </w:rPr>
        <w:t xml:space="preserve">local </w:t>
      </w:r>
      <w:r w:rsidR="00D54E4B" w:rsidRPr="00E33CD9">
        <w:rPr>
          <w:rFonts w:ascii="Arial" w:hAnsi="Arial" w:cs="Arial"/>
        </w:rPr>
        <w:t>PMS before they</w:t>
      </w:r>
      <w:r>
        <w:rPr>
          <w:rFonts w:ascii="Arial" w:hAnsi="Arial" w:cs="Arial"/>
        </w:rPr>
        <w:t xml:space="preserve"> have access to the link th</w:t>
      </w:r>
      <w:r w:rsidR="00C46105">
        <w:rPr>
          <w:rFonts w:ascii="Arial" w:hAnsi="Arial" w:cs="Arial"/>
        </w:rPr>
        <w:t>a</w:t>
      </w:r>
      <w:r>
        <w:rPr>
          <w:rFonts w:ascii="Arial" w:hAnsi="Arial" w:cs="Arial"/>
        </w:rPr>
        <w:t xml:space="preserve">t will </w:t>
      </w:r>
      <w:r w:rsidR="00D54E4B" w:rsidRPr="00E33CD9">
        <w:rPr>
          <w:rFonts w:ascii="Arial" w:hAnsi="Arial" w:cs="Arial"/>
        </w:rPr>
        <w:t xml:space="preserve">open </w:t>
      </w:r>
      <w:r>
        <w:rPr>
          <w:rFonts w:ascii="Arial" w:hAnsi="Arial" w:cs="Arial"/>
        </w:rPr>
        <w:t xml:space="preserve">the CCCM record </w:t>
      </w:r>
      <w:r w:rsidR="00D54E4B" w:rsidRPr="00E33CD9">
        <w:rPr>
          <w:rFonts w:ascii="Arial" w:hAnsi="Arial" w:cs="Arial"/>
        </w:rPr>
        <w:t xml:space="preserve">for that </w:t>
      </w:r>
      <w:r w:rsidR="00946319">
        <w:rPr>
          <w:rFonts w:ascii="Arial" w:hAnsi="Arial" w:cs="Arial"/>
        </w:rPr>
        <w:t>person</w:t>
      </w:r>
      <w:r w:rsidR="00D54E4B" w:rsidRPr="00E33CD9">
        <w:rPr>
          <w:rFonts w:ascii="Arial" w:hAnsi="Arial" w:cs="Arial"/>
        </w:rPr>
        <w:t xml:space="preserve">. This is to enable GPs to manage COVID positive </w:t>
      </w:r>
      <w:r w:rsidR="00946319">
        <w:rPr>
          <w:rFonts w:ascii="Arial" w:hAnsi="Arial" w:cs="Arial"/>
        </w:rPr>
        <w:t>person</w:t>
      </w:r>
      <w:r w:rsidR="00D54E4B" w:rsidRPr="00E33CD9">
        <w:rPr>
          <w:rFonts w:ascii="Arial" w:hAnsi="Arial" w:cs="Arial"/>
        </w:rPr>
        <w:t>s that have been referred to the PHU for that region (</w:t>
      </w:r>
      <w:r w:rsidR="00E33CD9">
        <w:rPr>
          <w:rFonts w:ascii="Arial" w:hAnsi="Arial" w:cs="Arial"/>
        </w:rPr>
        <w:t xml:space="preserve">for example people </w:t>
      </w:r>
      <w:r w:rsidR="00D54E4B" w:rsidRPr="00E33CD9">
        <w:rPr>
          <w:rFonts w:ascii="Arial" w:hAnsi="Arial" w:cs="Arial"/>
        </w:rPr>
        <w:t>who may be travelling when diagnosed and not be able to visit their enrolled GP)</w:t>
      </w:r>
      <w:r>
        <w:rPr>
          <w:rFonts w:ascii="Arial" w:hAnsi="Arial" w:cs="Arial"/>
        </w:rPr>
        <w:t xml:space="preserve"> or for after hours or sickness cover</w:t>
      </w:r>
      <w:r w:rsidR="00D54E4B" w:rsidRPr="00E33CD9">
        <w:rPr>
          <w:rFonts w:ascii="Arial" w:hAnsi="Arial" w:cs="Arial"/>
        </w:rPr>
        <w:t xml:space="preserve">. </w:t>
      </w:r>
      <w:r>
        <w:rPr>
          <w:rFonts w:ascii="Arial" w:hAnsi="Arial" w:cs="Arial"/>
        </w:rPr>
        <w:t xml:space="preserve">The practices </w:t>
      </w:r>
      <w:r w:rsidR="00232E87">
        <w:rPr>
          <w:rFonts w:ascii="Arial" w:hAnsi="Arial" w:cs="Arial"/>
        </w:rPr>
        <w:t xml:space="preserve">are expected to </w:t>
      </w:r>
      <w:r>
        <w:rPr>
          <w:rFonts w:ascii="Arial" w:hAnsi="Arial" w:cs="Arial"/>
        </w:rPr>
        <w:t xml:space="preserve">have a </w:t>
      </w:r>
      <w:r w:rsidR="00232E87">
        <w:rPr>
          <w:rFonts w:ascii="Arial" w:hAnsi="Arial" w:cs="Arial"/>
        </w:rPr>
        <w:t>well-established</w:t>
      </w:r>
      <w:r>
        <w:rPr>
          <w:rFonts w:ascii="Arial" w:hAnsi="Arial" w:cs="Arial"/>
        </w:rPr>
        <w:t xml:space="preserve"> review </w:t>
      </w:r>
      <w:r w:rsidR="00232E87">
        <w:rPr>
          <w:rFonts w:ascii="Arial" w:hAnsi="Arial" w:cs="Arial"/>
        </w:rPr>
        <w:t xml:space="preserve">process </w:t>
      </w:r>
      <w:r>
        <w:rPr>
          <w:rFonts w:ascii="Arial" w:hAnsi="Arial" w:cs="Arial"/>
        </w:rPr>
        <w:t>of all casual patients</w:t>
      </w:r>
      <w:r w:rsidR="00C46105">
        <w:rPr>
          <w:rFonts w:ascii="Arial" w:hAnsi="Arial" w:cs="Arial"/>
        </w:rPr>
        <w:t>,</w:t>
      </w:r>
      <w:r>
        <w:rPr>
          <w:rFonts w:ascii="Arial" w:hAnsi="Arial" w:cs="Arial"/>
        </w:rPr>
        <w:t xml:space="preserve"> and audit why they are there and what activity has occurred on them</w:t>
      </w:r>
      <w:r w:rsidR="00232E87">
        <w:rPr>
          <w:rFonts w:ascii="Arial" w:hAnsi="Arial" w:cs="Arial"/>
        </w:rPr>
        <w:t>,</w:t>
      </w:r>
      <w:r>
        <w:rPr>
          <w:rFonts w:ascii="Arial" w:hAnsi="Arial" w:cs="Arial"/>
        </w:rPr>
        <w:t xml:space="preserve"> </w:t>
      </w:r>
      <w:r w:rsidR="00232E87">
        <w:rPr>
          <w:rFonts w:ascii="Arial" w:hAnsi="Arial" w:cs="Arial"/>
        </w:rPr>
        <w:t xml:space="preserve">and </w:t>
      </w:r>
      <w:r>
        <w:rPr>
          <w:rFonts w:ascii="Arial" w:hAnsi="Arial" w:cs="Arial"/>
        </w:rPr>
        <w:t>to maintain privacy standards</w:t>
      </w:r>
      <w:r w:rsidR="00232E87">
        <w:rPr>
          <w:rFonts w:ascii="Arial" w:hAnsi="Arial" w:cs="Arial"/>
        </w:rPr>
        <w:t>.</w:t>
      </w:r>
    </w:p>
    <w:p w14:paraId="273A1808" w14:textId="0EC9F32F" w:rsidR="00D54E4B" w:rsidRPr="00E33CD9" w:rsidRDefault="00D54E4B" w:rsidP="006164B5">
      <w:pPr>
        <w:pStyle w:val="ListParagraph"/>
        <w:numPr>
          <w:ilvl w:val="1"/>
          <w:numId w:val="31"/>
        </w:numPr>
        <w:spacing w:after="240"/>
        <w:contextualSpacing w:val="0"/>
        <w:rPr>
          <w:rFonts w:ascii="Arial" w:hAnsi="Arial" w:cs="Arial"/>
        </w:rPr>
      </w:pPr>
      <w:r w:rsidRPr="00E33CD9">
        <w:rPr>
          <w:rFonts w:ascii="Arial" w:hAnsi="Arial" w:cs="Arial"/>
        </w:rPr>
        <w:t xml:space="preserve">This ‘view’ also enables GPs to see other people in the COVID positive </w:t>
      </w:r>
      <w:r w:rsidR="00DB1F8E">
        <w:rPr>
          <w:rFonts w:ascii="Arial" w:hAnsi="Arial" w:cs="Arial"/>
        </w:rPr>
        <w:t>Case</w:t>
      </w:r>
      <w:r w:rsidRPr="00E33CD9">
        <w:rPr>
          <w:rFonts w:ascii="Arial" w:hAnsi="Arial" w:cs="Arial"/>
        </w:rPr>
        <w:t xml:space="preserve">s’ bubble. This is again to enable management of COVID at a household level and identify likely </w:t>
      </w:r>
      <w:r w:rsidR="00DB1F8E">
        <w:rPr>
          <w:rFonts w:ascii="Arial" w:hAnsi="Arial" w:cs="Arial"/>
        </w:rPr>
        <w:t>Case</w:t>
      </w:r>
      <w:r w:rsidRPr="00E33CD9">
        <w:rPr>
          <w:rFonts w:ascii="Arial" w:hAnsi="Arial" w:cs="Arial"/>
        </w:rPr>
        <w:t>s for self-isolation as early as possible (without having to wait for a positive test result and referral from ESR)</w:t>
      </w:r>
      <w:r w:rsidR="00E33CD9">
        <w:rPr>
          <w:rFonts w:ascii="Arial" w:hAnsi="Arial" w:cs="Arial"/>
        </w:rPr>
        <w:t>. With Omicron most household contacts are likely to contract COVID-19.</w:t>
      </w:r>
    </w:p>
    <w:p w14:paraId="7AB8AC64" w14:textId="6657CA3C" w:rsidR="00D54E4B" w:rsidRPr="00E33CD9" w:rsidRDefault="00D54E4B" w:rsidP="006164B5">
      <w:pPr>
        <w:pStyle w:val="ListParagraph"/>
        <w:numPr>
          <w:ilvl w:val="1"/>
          <w:numId w:val="31"/>
        </w:numPr>
        <w:spacing w:after="240"/>
        <w:ind w:left="788" w:hanging="431"/>
        <w:contextualSpacing w:val="0"/>
        <w:rPr>
          <w:rFonts w:ascii="Arial" w:hAnsi="Arial" w:cs="Arial"/>
        </w:rPr>
      </w:pPr>
      <w:r w:rsidRPr="00E33CD9">
        <w:rPr>
          <w:rFonts w:ascii="Arial" w:hAnsi="Arial" w:cs="Arial"/>
        </w:rPr>
        <w:t xml:space="preserve">However the GP cannot see details of those in the bubble from the BCMS in context view - just the names of those in the bubble. Should the GP wish to look up these additional contacts’ details they would need to </w:t>
      </w:r>
      <w:r w:rsidR="002E05CA">
        <w:rPr>
          <w:rFonts w:ascii="Arial" w:hAnsi="Arial" w:cs="Arial"/>
        </w:rPr>
        <w:t>view them by opening that patient within their patient management system with the same safeguards as mentioned in 8.9</w:t>
      </w:r>
      <w:r w:rsidRPr="00E33CD9">
        <w:rPr>
          <w:rFonts w:ascii="Arial" w:hAnsi="Arial" w:cs="Arial"/>
        </w:rPr>
        <w:t xml:space="preserve">. </w:t>
      </w:r>
    </w:p>
    <w:p w14:paraId="20449B73" w14:textId="4478EA7E" w:rsidR="00D54E4B" w:rsidRDefault="00D54E4B" w:rsidP="006164B5">
      <w:pPr>
        <w:pStyle w:val="ListParagraph"/>
        <w:numPr>
          <w:ilvl w:val="1"/>
          <w:numId w:val="31"/>
        </w:numPr>
        <w:spacing w:after="240"/>
        <w:contextualSpacing w:val="0"/>
        <w:rPr>
          <w:rFonts w:ascii="Arial" w:hAnsi="Arial" w:cs="Arial"/>
        </w:rPr>
      </w:pPr>
      <w:r w:rsidRPr="00E33CD9">
        <w:rPr>
          <w:rFonts w:ascii="Arial" w:hAnsi="Arial" w:cs="Arial"/>
        </w:rPr>
        <w:t xml:space="preserve">From a security perspective, audit logs are available in </w:t>
      </w:r>
      <w:r w:rsidR="002E05CA">
        <w:rPr>
          <w:rFonts w:ascii="Arial" w:hAnsi="Arial" w:cs="Arial"/>
        </w:rPr>
        <w:t xml:space="preserve">the database of BCMS/CCCM </w:t>
      </w:r>
      <w:r w:rsidRPr="00E33CD9">
        <w:rPr>
          <w:rFonts w:ascii="Arial" w:hAnsi="Arial" w:cs="Arial"/>
        </w:rPr>
        <w:t xml:space="preserve">to track which GPs launch and view which </w:t>
      </w:r>
      <w:r w:rsidR="00946319">
        <w:rPr>
          <w:rFonts w:ascii="Arial" w:hAnsi="Arial" w:cs="Arial"/>
        </w:rPr>
        <w:t>person</w:t>
      </w:r>
      <w:r w:rsidRPr="00E33CD9">
        <w:rPr>
          <w:rFonts w:ascii="Arial" w:hAnsi="Arial" w:cs="Arial"/>
        </w:rPr>
        <w:t>s BHR</w:t>
      </w:r>
      <w:r w:rsidR="002E05CA">
        <w:rPr>
          <w:rFonts w:ascii="Arial" w:hAnsi="Arial" w:cs="Arial"/>
        </w:rPr>
        <w:t xml:space="preserve">.  This data is being exported, curated and access controlled via the MOH </w:t>
      </w:r>
      <w:r w:rsidR="001E3D44">
        <w:rPr>
          <w:rFonts w:ascii="Arial" w:hAnsi="Arial" w:cs="Arial"/>
        </w:rPr>
        <w:t>S</w:t>
      </w:r>
      <w:r w:rsidR="002E05CA">
        <w:rPr>
          <w:rFonts w:ascii="Arial" w:hAnsi="Arial" w:cs="Arial"/>
        </w:rPr>
        <w:t>nowflake instance</w:t>
      </w:r>
      <w:r w:rsidR="00C46105">
        <w:rPr>
          <w:rFonts w:ascii="Arial" w:hAnsi="Arial" w:cs="Arial"/>
        </w:rPr>
        <w:t>.</w:t>
      </w:r>
    </w:p>
    <w:p w14:paraId="256F3492" w14:textId="074E3B1F" w:rsidR="00232E87" w:rsidRPr="00232E87" w:rsidRDefault="00232E87" w:rsidP="00232E87">
      <w:pPr>
        <w:pStyle w:val="ListParagraph"/>
        <w:spacing w:after="240"/>
        <w:ind w:left="360"/>
        <w:contextualSpacing w:val="0"/>
        <w:rPr>
          <w:rFonts w:ascii="Arial" w:hAnsi="Arial" w:cs="Arial"/>
          <w:i/>
          <w:iCs/>
        </w:rPr>
      </w:pPr>
      <w:r>
        <w:rPr>
          <w:rFonts w:ascii="Arial" w:hAnsi="Arial" w:cs="Arial"/>
          <w:i/>
          <w:iCs/>
        </w:rPr>
        <w:lastRenderedPageBreak/>
        <w:t>NHI and NES</w:t>
      </w:r>
    </w:p>
    <w:p w14:paraId="551E22CD" w14:textId="22D6CC7A" w:rsidR="00232E87" w:rsidRPr="00E33CD9" w:rsidRDefault="00232E87" w:rsidP="006164B5">
      <w:pPr>
        <w:pStyle w:val="ListParagraph"/>
        <w:numPr>
          <w:ilvl w:val="0"/>
          <w:numId w:val="31"/>
        </w:numPr>
        <w:spacing w:after="240"/>
        <w:contextualSpacing w:val="0"/>
        <w:rPr>
          <w:rFonts w:ascii="Arial" w:hAnsi="Arial" w:cs="Arial"/>
        </w:rPr>
      </w:pPr>
      <w:r>
        <w:rPr>
          <w:rFonts w:ascii="Arial" w:hAnsi="Arial" w:cs="Arial"/>
        </w:rPr>
        <w:t>The NHI and National Enrolment Service database is available to provide relevant details for each record within BCMS.</w:t>
      </w:r>
    </w:p>
    <w:p w14:paraId="0AF2122B" w14:textId="3B926E4B" w:rsidR="00AC3E92" w:rsidRPr="00AC3E92" w:rsidRDefault="00AC3E92" w:rsidP="003F1D7D">
      <w:pPr>
        <w:spacing w:after="160" w:line="259" w:lineRule="auto"/>
        <w:rPr>
          <w:rFonts w:ascii="Arial" w:hAnsi="Arial" w:cs="Arial"/>
          <w:i/>
          <w:iCs/>
        </w:rPr>
      </w:pPr>
      <w:r>
        <w:rPr>
          <w:rFonts w:ascii="Arial" w:hAnsi="Arial" w:cs="Arial"/>
          <w:i/>
          <w:iCs/>
        </w:rPr>
        <w:t>Discharge information</w:t>
      </w:r>
    </w:p>
    <w:p w14:paraId="7EC5EF07" w14:textId="1823A845" w:rsidR="00AC3E92" w:rsidRPr="00232E87" w:rsidRDefault="006A7A25" w:rsidP="006164B5">
      <w:pPr>
        <w:pStyle w:val="ListParagraph"/>
        <w:numPr>
          <w:ilvl w:val="0"/>
          <w:numId w:val="31"/>
        </w:numPr>
        <w:spacing w:after="240"/>
        <w:contextualSpacing w:val="0"/>
        <w:rPr>
          <w:rFonts w:ascii="Arial" w:hAnsi="Arial" w:cs="Arial"/>
        </w:rPr>
      </w:pPr>
      <w:r w:rsidRPr="002E05CA">
        <w:rPr>
          <w:rFonts w:ascii="Arial" w:hAnsi="Arial" w:cs="Arial"/>
        </w:rPr>
        <w:t xml:space="preserve">On </w:t>
      </w:r>
      <w:r w:rsidR="002E05CA" w:rsidRPr="002E05CA">
        <w:rPr>
          <w:rFonts w:ascii="Arial" w:hAnsi="Arial" w:cs="Arial"/>
        </w:rPr>
        <w:t xml:space="preserve">closure of the public health </w:t>
      </w:r>
      <w:r w:rsidR="00DB1F8E">
        <w:rPr>
          <w:rFonts w:ascii="Arial" w:hAnsi="Arial" w:cs="Arial"/>
        </w:rPr>
        <w:t>Case</w:t>
      </w:r>
      <w:r w:rsidR="002E05CA" w:rsidRPr="002E05CA">
        <w:rPr>
          <w:rFonts w:ascii="Arial" w:hAnsi="Arial" w:cs="Arial"/>
        </w:rPr>
        <w:t xml:space="preserve"> </w:t>
      </w:r>
      <w:r w:rsidRPr="002E05CA">
        <w:rPr>
          <w:rFonts w:ascii="Arial" w:hAnsi="Arial" w:cs="Arial"/>
        </w:rPr>
        <w:t xml:space="preserve">the </w:t>
      </w:r>
      <w:r w:rsidR="008750D1" w:rsidRPr="002E05CA">
        <w:rPr>
          <w:rFonts w:ascii="Arial" w:hAnsi="Arial" w:cs="Arial"/>
        </w:rPr>
        <w:t>CCCM</w:t>
      </w:r>
      <w:r w:rsidR="0004073C" w:rsidRPr="002E05CA">
        <w:rPr>
          <w:rFonts w:ascii="Arial" w:hAnsi="Arial" w:cs="Arial"/>
        </w:rPr>
        <w:t xml:space="preserve"> </w:t>
      </w:r>
      <w:r w:rsidRPr="002E05CA">
        <w:rPr>
          <w:rFonts w:ascii="Arial" w:hAnsi="Arial" w:cs="Arial"/>
        </w:rPr>
        <w:t>system maintains a copy of the record</w:t>
      </w:r>
      <w:r w:rsidR="0004073C" w:rsidRPr="002E05CA">
        <w:rPr>
          <w:rFonts w:ascii="Arial" w:hAnsi="Arial" w:cs="Arial"/>
        </w:rPr>
        <w:t xml:space="preserve">. This can </w:t>
      </w:r>
      <w:r w:rsidRPr="002E05CA">
        <w:rPr>
          <w:rFonts w:ascii="Arial" w:hAnsi="Arial" w:cs="Arial"/>
        </w:rPr>
        <w:t xml:space="preserve">be found in the “discharge </w:t>
      </w:r>
      <w:r w:rsidR="00946319" w:rsidRPr="002E05CA">
        <w:rPr>
          <w:rFonts w:ascii="Arial" w:hAnsi="Arial" w:cs="Arial"/>
        </w:rPr>
        <w:t>person</w:t>
      </w:r>
      <w:r w:rsidRPr="002E05CA">
        <w:rPr>
          <w:rFonts w:ascii="Arial" w:hAnsi="Arial" w:cs="Arial"/>
        </w:rPr>
        <w:t>s” dashboard</w:t>
      </w:r>
      <w:r w:rsidR="00E33CD9" w:rsidRPr="002E05CA">
        <w:rPr>
          <w:rFonts w:ascii="Arial" w:hAnsi="Arial" w:cs="Arial"/>
        </w:rPr>
        <w:t xml:space="preserve"> (see Appendix Four)</w:t>
      </w:r>
      <w:r w:rsidR="0004073C" w:rsidRPr="002E05CA">
        <w:rPr>
          <w:rFonts w:ascii="Arial" w:hAnsi="Arial" w:cs="Arial"/>
        </w:rPr>
        <w:t xml:space="preserve">. This </w:t>
      </w:r>
      <w:r w:rsidRPr="002E05CA">
        <w:rPr>
          <w:rFonts w:ascii="Arial" w:hAnsi="Arial" w:cs="Arial"/>
        </w:rPr>
        <w:t xml:space="preserve">is role </w:t>
      </w:r>
      <w:r w:rsidR="0004073C" w:rsidRPr="002E05CA">
        <w:rPr>
          <w:rFonts w:ascii="Arial" w:hAnsi="Arial" w:cs="Arial"/>
        </w:rPr>
        <w:t xml:space="preserve">(RBAC) </w:t>
      </w:r>
      <w:r w:rsidRPr="002E05CA">
        <w:rPr>
          <w:rFonts w:ascii="Arial" w:hAnsi="Arial" w:cs="Arial"/>
        </w:rPr>
        <w:t xml:space="preserve">protected to doctors and audit managers and only visible via the </w:t>
      </w:r>
      <w:r w:rsidR="008750D1" w:rsidRPr="002E05CA">
        <w:rPr>
          <w:rFonts w:ascii="Arial" w:hAnsi="Arial" w:cs="Arial"/>
        </w:rPr>
        <w:t>CCCM</w:t>
      </w:r>
      <w:r w:rsidRPr="002E05CA">
        <w:rPr>
          <w:rFonts w:ascii="Arial" w:hAnsi="Arial" w:cs="Arial"/>
        </w:rPr>
        <w:t>/BCMS main dashboard entry point</w:t>
      </w:r>
      <w:r w:rsidR="0004073C" w:rsidRPr="002E05CA">
        <w:rPr>
          <w:rFonts w:ascii="Arial" w:hAnsi="Arial" w:cs="Arial"/>
        </w:rPr>
        <w:t>:</w:t>
      </w:r>
      <w:r w:rsidRPr="002E05CA">
        <w:rPr>
          <w:rFonts w:ascii="Arial" w:hAnsi="Arial" w:cs="Arial"/>
        </w:rPr>
        <w:t xml:space="preserve"> </w:t>
      </w:r>
    </w:p>
    <w:p w14:paraId="401FB47D" w14:textId="77777777" w:rsidR="00232E87" w:rsidRDefault="002E05CA" w:rsidP="006164B5">
      <w:pPr>
        <w:pStyle w:val="ListParagraph"/>
        <w:numPr>
          <w:ilvl w:val="1"/>
          <w:numId w:val="31"/>
        </w:numPr>
        <w:spacing w:after="240"/>
        <w:contextualSpacing w:val="0"/>
        <w:rPr>
          <w:rFonts w:ascii="Arial" w:hAnsi="Arial" w:cs="Arial"/>
        </w:rPr>
      </w:pPr>
      <w:r>
        <w:rPr>
          <w:rFonts w:ascii="Arial" w:hAnsi="Arial" w:cs="Arial"/>
        </w:rPr>
        <w:t xml:space="preserve">Hospitals can send a discharge summary of the hospital level care received by the person to CCCM.  This is done by using the existing </w:t>
      </w:r>
      <w:r w:rsidR="00C46105">
        <w:rPr>
          <w:rFonts w:ascii="Arial" w:hAnsi="Arial" w:cs="Arial"/>
        </w:rPr>
        <w:t>H</w:t>
      </w:r>
      <w:r>
        <w:rPr>
          <w:rFonts w:ascii="Arial" w:hAnsi="Arial" w:cs="Arial"/>
        </w:rPr>
        <w:t xml:space="preserve">ealthlink method of sharing discharge summaries from hospitals to GP PMS systems.  </w:t>
      </w:r>
    </w:p>
    <w:p w14:paraId="04CE5BA9" w14:textId="781B0870" w:rsidR="006A7A25" w:rsidRPr="00845D38" w:rsidRDefault="002E05CA" w:rsidP="006164B5">
      <w:pPr>
        <w:pStyle w:val="ListParagraph"/>
        <w:numPr>
          <w:ilvl w:val="1"/>
          <w:numId w:val="31"/>
        </w:numPr>
        <w:spacing w:after="240"/>
        <w:contextualSpacing w:val="0"/>
        <w:rPr>
          <w:rFonts w:ascii="Arial" w:hAnsi="Arial" w:cs="Arial"/>
        </w:rPr>
      </w:pPr>
      <w:r>
        <w:rPr>
          <w:rFonts w:ascii="Arial" w:hAnsi="Arial" w:cs="Arial"/>
        </w:rPr>
        <w:t xml:space="preserve">For the discharge summary to be directed to CCCM, the specific </w:t>
      </w:r>
      <w:r w:rsidR="006A7A25" w:rsidRPr="00845D38">
        <w:rPr>
          <w:rFonts w:ascii="Arial" w:hAnsi="Arial" w:cs="Arial"/>
        </w:rPr>
        <w:t xml:space="preserve">eDI </w:t>
      </w:r>
      <w:r>
        <w:rPr>
          <w:rFonts w:ascii="Arial" w:hAnsi="Arial" w:cs="Arial"/>
        </w:rPr>
        <w:t xml:space="preserve">(electronic data interchange, a unique number that identifies which PMS needs to receive the electronic message) </w:t>
      </w:r>
      <w:r w:rsidR="006A7A25" w:rsidRPr="00845D38">
        <w:rPr>
          <w:rFonts w:ascii="Arial" w:hAnsi="Arial" w:cs="Arial"/>
        </w:rPr>
        <w:t xml:space="preserve">of the </w:t>
      </w:r>
      <w:r>
        <w:rPr>
          <w:rFonts w:ascii="Arial" w:hAnsi="Arial" w:cs="Arial"/>
        </w:rPr>
        <w:t xml:space="preserve">CCCM </w:t>
      </w:r>
      <w:r w:rsidR="006A7A25" w:rsidRPr="00845D38">
        <w:rPr>
          <w:rFonts w:ascii="Arial" w:hAnsi="Arial" w:cs="Arial"/>
        </w:rPr>
        <w:t xml:space="preserve">system </w:t>
      </w:r>
      <w:r>
        <w:rPr>
          <w:rFonts w:ascii="Arial" w:hAnsi="Arial" w:cs="Arial"/>
        </w:rPr>
        <w:t>has been made known to the hospital systems</w:t>
      </w:r>
    </w:p>
    <w:p w14:paraId="293B3F90" w14:textId="442FA2E6" w:rsidR="00AC3E92" w:rsidRPr="00AC3E92" w:rsidRDefault="00AC3E92" w:rsidP="00AC3E92">
      <w:pPr>
        <w:pStyle w:val="ListParagraph"/>
        <w:spacing w:after="240"/>
        <w:ind w:left="360"/>
        <w:contextualSpacing w:val="0"/>
        <w:rPr>
          <w:rFonts w:ascii="Arial" w:hAnsi="Arial" w:cs="Arial"/>
          <w:i/>
          <w:iCs/>
        </w:rPr>
      </w:pPr>
      <w:r>
        <w:rPr>
          <w:rFonts w:ascii="Arial" w:hAnsi="Arial" w:cs="Arial"/>
          <w:i/>
          <w:iCs/>
        </w:rPr>
        <w:t>Secure email referrals</w:t>
      </w:r>
    </w:p>
    <w:p w14:paraId="7B9F1232" w14:textId="17B9B543" w:rsidR="006A7A25" w:rsidRPr="00845D38" w:rsidRDefault="00232E87" w:rsidP="006164B5">
      <w:pPr>
        <w:pStyle w:val="ListParagraph"/>
        <w:numPr>
          <w:ilvl w:val="0"/>
          <w:numId w:val="31"/>
        </w:numPr>
        <w:spacing w:after="240"/>
        <w:ind w:left="357" w:hanging="357"/>
        <w:contextualSpacing w:val="0"/>
        <w:rPr>
          <w:rFonts w:ascii="Arial" w:hAnsi="Arial" w:cs="Arial"/>
        </w:rPr>
      </w:pPr>
      <w:r>
        <w:rPr>
          <w:rFonts w:ascii="Arial" w:hAnsi="Arial" w:cs="Arial"/>
        </w:rPr>
        <w:t xml:space="preserve">This relates to MIQF activities. </w:t>
      </w:r>
      <w:r w:rsidR="006A7A25" w:rsidRPr="00845D38">
        <w:rPr>
          <w:rFonts w:ascii="Arial" w:hAnsi="Arial" w:cs="Arial"/>
        </w:rPr>
        <w:t xml:space="preserve">The </w:t>
      </w:r>
      <w:r w:rsidR="00387FFB">
        <w:rPr>
          <w:rFonts w:ascii="Arial" w:hAnsi="Arial" w:cs="Arial"/>
        </w:rPr>
        <w:t xml:space="preserve">Metro Auckland </w:t>
      </w:r>
      <w:r w:rsidR="006A7A25" w:rsidRPr="00845D38">
        <w:rPr>
          <w:rFonts w:ascii="Arial" w:hAnsi="Arial" w:cs="Arial"/>
        </w:rPr>
        <w:t xml:space="preserve">hospitals have </w:t>
      </w:r>
      <w:r>
        <w:rPr>
          <w:rFonts w:ascii="Arial" w:hAnsi="Arial" w:cs="Arial"/>
        </w:rPr>
        <w:t xml:space="preserve">had </w:t>
      </w:r>
      <w:r w:rsidR="006A7A25" w:rsidRPr="00845D38">
        <w:rPr>
          <w:rFonts w:ascii="Arial" w:hAnsi="Arial" w:cs="Arial"/>
        </w:rPr>
        <w:t xml:space="preserve">to discharge </w:t>
      </w:r>
      <w:r w:rsidR="00946319">
        <w:rPr>
          <w:rFonts w:ascii="Arial" w:hAnsi="Arial" w:cs="Arial"/>
        </w:rPr>
        <w:t>person</w:t>
      </w:r>
      <w:r w:rsidR="006A7A25" w:rsidRPr="00845D38">
        <w:rPr>
          <w:rFonts w:ascii="Arial" w:hAnsi="Arial" w:cs="Arial"/>
        </w:rPr>
        <w:t>s to monitored isolation or community care</w:t>
      </w:r>
      <w:r w:rsidR="0004073C" w:rsidRPr="00845D38">
        <w:rPr>
          <w:rFonts w:ascii="Arial" w:hAnsi="Arial" w:cs="Arial"/>
        </w:rPr>
        <w:t>.</w:t>
      </w:r>
      <w:r w:rsidR="006A7A25" w:rsidRPr="00845D38">
        <w:rPr>
          <w:rFonts w:ascii="Arial" w:hAnsi="Arial" w:cs="Arial"/>
        </w:rPr>
        <w:t xml:space="preserve"> </w:t>
      </w:r>
      <w:r w:rsidR="0004073C" w:rsidRPr="00845D38">
        <w:rPr>
          <w:rFonts w:ascii="Arial" w:hAnsi="Arial" w:cs="Arial"/>
        </w:rPr>
        <w:t>I</w:t>
      </w:r>
      <w:r w:rsidR="006A7A25" w:rsidRPr="00845D38">
        <w:rPr>
          <w:rFonts w:ascii="Arial" w:hAnsi="Arial" w:cs="Arial"/>
        </w:rPr>
        <w:t xml:space="preserve">n order to </w:t>
      </w:r>
      <w:r w:rsidR="0004073C" w:rsidRPr="00845D38">
        <w:rPr>
          <w:rFonts w:ascii="Arial" w:hAnsi="Arial" w:cs="Arial"/>
        </w:rPr>
        <w:t xml:space="preserve">avoid </w:t>
      </w:r>
      <w:r w:rsidR="006A7A25" w:rsidRPr="00845D38">
        <w:rPr>
          <w:rFonts w:ascii="Arial" w:hAnsi="Arial" w:cs="Arial"/>
        </w:rPr>
        <w:t xml:space="preserve">the emailing of word documents to generic emails </w:t>
      </w:r>
      <w:r w:rsidR="0004073C" w:rsidRPr="00845D38">
        <w:rPr>
          <w:rFonts w:ascii="Arial" w:hAnsi="Arial" w:cs="Arial"/>
        </w:rPr>
        <w:t xml:space="preserve">(which has privacy risks associated with it) </w:t>
      </w:r>
      <w:r w:rsidR="006A7A25" w:rsidRPr="00845D38">
        <w:rPr>
          <w:rFonts w:ascii="Arial" w:hAnsi="Arial" w:cs="Arial"/>
        </w:rPr>
        <w:t xml:space="preserve">the metro Auckland region utilised their internal referral product to create a password protected email to the generic inboxes with enough details for the MIQ or Community Whanau HQ teams to manage the </w:t>
      </w:r>
      <w:r w:rsidR="00946319">
        <w:rPr>
          <w:rFonts w:ascii="Arial" w:hAnsi="Arial" w:cs="Arial"/>
        </w:rPr>
        <w:t>person</w:t>
      </w:r>
      <w:r w:rsidR="0004073C" w:rsidRPr="00845D38">
        <w:rPr>
          <w:rFonts w:ascii="Arial" w:hAnsi="Arial" w:cs="Arial"/>
        </w:rPr>
        <w:t>’s</w:t>
      </w:r>
      <w:r w:rsidR="006A7A25" w:rsidRPr="00845D38">
        <w:rPr>
          <w:rFonts w:ascii="Arial" w:hAnsi="Arial" w:cs="Arial"/>
        </w:rPr>
        <w:t xml:space="preserve"> safely and securely from there</w:t>
      </w:r>
      <w:r>
        <w:rPr>
          <w:rFonts w:ascii="Arial" w:hAnsi="Arial" w:cs="Arial"/>
        </w:rPr>
        <w:t>.</w:t>
      </w:r>
      <w:r w:rsidR="006A7A25" w:rsidRPr="00845D38">
        <w:rPr>
          <w:rFonts w:ascii="Arial" w:hAnsi="Arial" w:cs="Arial"/>
        </w:rPr>
        <w:t xml:space="preserve"> </w:t>
      </w:r>
      <w:r>
        <w:rPr>
          <w:rFonts w:ascii="Arial" w:hAnsi="Arial" w:cs="Arial"/>
        </w:rPr>
        <w:t>T</w:t>
      </w:r>
      <w:r w:rsidR="006A7A25" w:rsidRPr="00845D38">
        <w:rPr>
          <w:rFonts w:ascii="Arial" w:hAnsi="Arial" w:cs="Arial"/>
        </w:rPr>
        <w:t>his is localised to the metro Auckland region and has gone through a local Privacy Impact Assessment</w:t>
      </w:r>
      <w:r>
        <w:rPr>
          <w:rFonts w:ascii="Arial" w:hAnsi="Arial" w:cs="Arial"/>
        </w:rPr>
        <w:t>. This facility is likely to become defunct shortly as the service will move to within the hospital system</w:t>
      </w:r>
      <w:r w:rsidR="00057751">
        <w:rPr>
          <w:rFonts w:ascii="Arial" w:hAnsi="Arial" w:cs="Arial"/>
        </w:rPr>
        <w:t>s associated with the remaining MIQF</w:t>
      </w:r>
      <w:r w:rsidR="005F74C4">
        <w:rPr>
          <w:rFonts w:ascii="Arial" w:hAnsi="Arial" w:cs="Arial"/>
        </w:rPr>
        <w:t>,</w:t>
      </w:r>
      <w:r>
        <w:rPr>
          <w:rFonts w:ascii="Arial" w:hAnsi="Arial" w:cs="Arial"/>
        </w:rPr>
        <w:t xml:space="preserve"> rather than being managed by a call centre.</w:t>
      </w:r>
      <w:r w:rsidR="006A7A25" w:rsidRPr="00845D38">
        <w:rPr>
          <w:rFonts w:ascii="Arial" w:hAnsi="Arial" w:cs="Arial"/>
        </w:rPr>
        <w:t xml:space="preserve"> </w:t>
      </w:r>
    </w:p>
    <w:p w14:paraId="12F97760" w14:textId="070495B0" w:rsidR="00AC3E92" w:rsidRPr="00AC3E92" w:rsidRDefault="00AC3E92" w:rsidP="00AC3E92">
      <w:pPr>
        <w:pStyle w:val="ListParagraph"/>
        <w:spacing w:after="240"/>
        <w:ind w:left="360"/>
        <w:contextualSpacing w:val="0"/>
        <w:rPr>
          <w:rFonts w:ascii="Arial" w:hAnsi="Arial" w:cs="Arial"/>
          <w:i/>
          <w:iCs/>
        </w:rPr>
      </w:pPr>
      <w:r>
        <w:rPr>
          <w:rFonts w:ascii="Arial" w:hAnsi="Arial" w:cs="Arial"/>
          <w:i/>
          <w:iCs/>
        </w:rPr>
        <w:t>Hospital access</w:t>
      </w:r>
    </w:p>
    <w:p w14:paraId="208A0406" w14:textId="53CCC6AA" w:rsidR="006A7A25" w:rsidRPr="009405A0" w:rsidRDefault="006A7A25" w:rsidP="006164B5">
      <w:pPr>
        <w:pStyle w:val="ListParagraph"/>
        <w:numPr>
          <w:ilvl w:val="0"/>
          <w:numId w:val="31"/>
        </w:numPr>
        <w:spacing w:after="240"/>
        <w:contextualSpacing w:val="0"/>
        <w:rPr>
          <w:rFonts w:ascii="Arial" w:hAnsi="Arial" w:cs="Arial"/>
        </w:rPr>
      </w:pPr>
      <w:r w:rsidRPr="009405A0">
        <w:rPr>
          <w:rFonts w:ascii="Arial" w:hAnsi="Arial" w:cs="Arial"/>
        </w:rPr>
        <w:t xml:space="preserve">The hospitals </w:t>
      </w:r>
      <w:r w:rsidR="00232E87">
        <w:rPr>
          <w:rFonts w:ascii="Arial" w:hAnsi="Arial" w:cs="Arial"/>
        </w:rPr>
        <w:t xml:space="preserve">will be able to </w:t>
      </w:r>
      <w:r w:rsidRPr="009405A0">
        <w:rPr>
          <w:rFonts w:ascii="Arial" w:hAnsi="Arial" w:cs="Arial"/>
        </w:rPr>
        <w:t xml:space="preserve">access the </w:t>
      </w:r>
      <w:r w:rsidR="00232E87">
        <w:rPr>
          <w:rFonts w:ascii="Arial" w:hAnsi="Arial" w:cs="Arial"/>
        </w:rPr>
        <w:t xml:space="preserve">CCCM </w:t>
      </w:r>
      <w:r w:rsidRPr="009405A0">
        <w:rPr>
          <w:rFonts w:ascii="Arial" w:hAnsi="Arial" w:cs="Arial"/>
        </w:rPr>
        <w:t xml:space="preserve">system in two different ways </w:t>
      </w:r>
      <w:r w:rsidR="003F1D7D">
        <w:rPr>
          <w:rFonts w:ascii="Arial" w:hAnsi="Arial" w:cs="Arial"/>
        </w:rPr>
        <w:t>(in test at the time of development of this PIA – but the Northern region is piloting it):</w:t>
      </w:r>
    </w:p>
    <w:p w14:paraId="3962041C" w14:textId="5B8E2F35" w:rsidR="00A6476F" w:rsidRPr="004111B7" w:rsidRDefault="005D77CA" w:rsidP="006164B5">
      <w:pPr>
        <w:pStyle w:val="ListParagraph"/>
        <w:numPr>
          <w:ilvl w:val="1"/>
          <w:numId w:val="31"/>
        </w:numPr>
        <w:spacing w:after="240"/>
        <w:ind w:left="1440" w:hanging="1080"/>
        <w:contextualSpacing w:val="0"/>
        <w:rPr>
          <w:rFonts w:ascii="Arial" w:hAnsi="Arial" w:cs="Arial"/>
        </w:rPr>
      </w:pPr>
      <w:r w:rsidRPr="004111B7">
        <w:rPr>
          <w:rFonts w:ascii="Arial" w:hAnsi="Arial" w:cs="Arial"/>
        </w:rPr>
        <w:t>Stand-alone</w:t>
      </w:r>
      <w:r w:rsidR="006A7A25" w:rsidRPr="004111B7">
        <w:rPr>
          <w:rFonts w:ascii="Arial" w:hAnsi="Arial" w:cs="Arial"/>
        </w:rPr>
        <w:t xml:space="preserve"> BCMS/</w:t>
      </w:r>
      <w:r w:rsidR="008750D1">
        <w:rPr>
          <w:rFonts w:ascii="Arial" w:hAnsi="Arial" w:cs="Arial"/>
        </w:rPr>
        <w:t>CCCM</w:t>
      </w:r>
      <w:r w:rsidR="006A7A25" w:rsidRPr="004111B7">
        <w:rPr>
          <w:rFonts w:ascii="Arial" w:hAnsi="Arial" w:cs="Arial"/>
        </w:rPr>
        <w:t xml:space="preserve"> dashboard </w:t>
      </w:r>
      <w:r w:rsidR="0004073C" w:rsidRPr="004111B7">
        <w:rPr>
          <w:rFonts w:ascii="Arial" w:hAnsi="Arial" w:cs="Arial"/>
        </w:rPr>
        <w:t>(access provided to hospital staff</w:t>
      </w:r>
      <w:r w:rsidR="00232E87">
        <w:rPr>
          <w:rFonts w:ascii="Arial" w:hAnsi="Arial" w:cs="Arial"/>
        </w:rPr>
        <w:t>,</w:t>
      </w:r>
      <w:r w:rsidR="0004073C" w:rsidRPr="004111B7">
        <w:rPr>
          <w:rFonts w:ascii="Arial" w:hAnsi="Arial" w:cs="Arial"/>
        </w:rPr>
        <w:t xml:space="preserve"> </w:t>
      </w:r>
      <w:r w:rsidR="006A7A25" w:rsidRPr="004111B7">
        <w:rPr>
          <w:rFonts w:ascii="Arial" w:hAnsi="Arial" w:cs="Arial"/>
        </w:rPr>
        <w:t xml:space="preserve">as named users </w:t>
      </w:r>
      <w:r w:rsidR="00232E87">
        <w:rPr>
          <w:rFonts w:ascii="Arial" w:hAnsi="Arial" w:cs="Arial"/>
        </w:rPr>
        <w:t xml:space="preserve">of CCCM </w:t>
      </w:r>
      <w:r w:rsidR="006A7A25" w:rsidRPr="004111B7">
        <w:rPr>
          <w:rFonts w:ascii="Arial" w:hAnsi="Arial" w:cs="Arial"/>
        </w:rPr>
        <w:t>with two factor authentication</w:t>
      </w:r>
      <w:r w:rsidR="003F1D7D">
        <w:rPr>
          <w:rFonts w:ascii="Arial" w:hAnsi="Arial" w:cs="Arial"/>
        </w:rPr>
        <w:t xml:space="preserve"> – the team will essentially be working as a clinical hub with their own patients in CCCM, rather than within the hospital system so that the data is not isolated from other providers</w:t>
      </w:r>
      <w:r w:rsidR="008D60D0">
        <w:rPr>
          <w:rFonts w:ascii="Arial" w:hAnsi="Arial" w:cs="Arial"/>
        </w:rPr>
        <w:t>, given these patients are at home and their GP may still be involved in their care</w:t>
      </w:r>
      <w:r w:rsidR="0004073C" w:rsidRPr="004111B7">
        <w:rPr>
          <w:rFonts w:ascii="Arial" w:hAnsi="Arial" w:cs="Arial"/>
        </w:rPr>
        <w:t>)</w:t>
      </w:r>
      <w:r w:rsidR="008D60D0">
        <w:rPr>
          <w:rFonts w:ascii="Arial" w:hAnsi="Arial" w:cs="Arial"/>
        </w:rPr>
        <w:t>;</w:t>
      </w:r>
      <w:r w:rsidR="00A6476F" w:rsidRPr="004111B7">
        <w:rPr>
          <w:rFonts w:ascii="Arial" w:hAnsi="Arial" w:cs="Arial"/>
        </w:rPr>
        <w:t xml:space="preserve"> or </w:t>
      </w:r>
    </w:p>
    <w:p w14:paraId="629366E4" w14:textId="7B3779CA" w:rsidR="006A7A25" w:rsidRPr="004111B7" w:rsidRDefault="00A6476F" w:rsidP="006164B5">
      <w:pPr>
        <w:pStyle w:val="ListParagraph"/>
        <w:numPr>
          <w:ilvl w:val="1"/>
          <w:numId w:val="31"/>
        </w:numPr>
        <w:spacing w:after="240"/>
        <w:ind w:left="1440" w:hanging="1080"/>
        <w:contextualSpacing w:val="0"/>
        <w:rPr>
          <w:rFonts w:ascii="Arial" w:hAnsi="Arial" w:cs="Arial"/>
        </w:rPr>
      </w:pPr>
      <w:r w:rsidRPr="004111B7">
        <w:rPr>
          <w:rFonts w:ascii="Arial" w:hAnsi="Arial" w:cs="Arial"/>
        </w:rPr>
        <w:t xml:space="preserve">a </w:t>
      </w:r>
      <w:r w:rsidR="004111B7">
        <w:rPr>
          <w:rFonts w:ascii="Arial" w:hAnsi="Arial" w:cs="Arial"/>
        </w:rPr>
        <w:t>l</w:t>
      </w:r>
      <w:r w:rsidR="006A7A25" w:rsidRPr="004111B7">
        <w:rPr>
          <w:rFonts w:ascii="Arial" w:hAnsi="Arial" w:cs="Arial"/>
        </w:rPr>
        <w:t xml:space="preserve">imited set of “hospital in the home” nursing and medical staff to allow more intensive (twice and three times daily) medical check in, </w:t>
      </w:r>
      <w:r w:rsidR="0004073C" w:rsidRPr="004111B7">
        <w:rPr>
          <w:rFonts w:ascii="Arial" w:hAnsi="Arial" w:cs="Arial"/>
        </w:rPr>
        <w:t>o</w:t>
      </w:r>
      <w:r w:rsidR="006A7A25" w:rsidRPr="004111B7">
        <w:rPr>
          <w:rFonts w:ascii="Arial" w:hAnsi="Arial" w:cs="Arial"/>
        </w:rPr>
        <w:t xml:space="preserve">n </w:t>
      </w:r>
      <w:r w:rsidR="00946319">
        <w:rPr>
          <w:rFonts w:ascii="Arial" w:hAnsi="Arial" w:cs="Arial"/>
        </w:rPr>
        <w:t>person</w:t>
      </w:r>
      <w:r w:rsidR="006A7A25" w:rsidRPr="004111B7">
        <w:rPr>
          <w:rFonts w:ascii="Arial" w:hAnsi="Arial" w:cs="Arial"/>
        </w:rPr>
        <w:t>s with a high risk of needing hospital level care if not monitored and actively managed</w:t>
      </w:r>
      <w:r w:rsidR="008D60D0">
        <w:rPr>
          <w:rFonts w:ascii="Arial" w:hAnsi="Arial" w:cs="Arial"/>
        </w:rPr>
        <w:t xml:space="preserve"> (the patient may also have been discharged from hospital and require </w:t>
      </w:r>
      <w:r w:rsidR="008D60D0">
        <w:rPr>
          <w:rFonts w:ascii="Arial" w:hAnsi="Arial" w:cs="Arial"/>
        </w:rPr>
        <w:lastRenderedPageBreak/>
        <w:t>ongoing oversight for a period of time)</w:t>
      </w:r>
      <w:r w:rsidR="00232E87">
        <w:rPr>
          <w:rFonts w:ascii="Arial" w:hAnsi="Arial" w:cs="Arial"/>
        </w:rPr>
        <w:t xml:space="preserve">. </w:t>
      </w:r>
      <w:r w:rsidR="008D60D0">
        <w:rPr>
          <w:rFonts w:ascii="Arial" w:hAnsi="Arial" w:cs="Arial"/>
        </w:rPr>
        <w:t xml:space="preserve">This team will have a range of specialties including intensivist, general medicine and other hospital level specialists to provide a more intensive level of care for these individuals. </w:t>
      </w:r>
      <w:r w:rsidR="00232E87" w:rsidRPr="00232E87">
        <w:rPr>
          <w:rFonts w:ascii="Arial" w:hAnsi="Arial" w:cs="Arial"/>
        </w:rPr>
        <w:t xml:space="preserve">Each hospital has a </w:t>
      </w:r>
      <w:r w:rsidR="008D60D0">
        <w:rPr>
          <w:rFonts w:ascii="Arial" w:hAnsi="Arial" w:cs="Arial"/>
        </w:rPr>
        <w:t>C</w:t>
      </w:r>
      <w:r w:rsidR="00232E87" w:rsidRPr="00232E87">
        <w:rPr>
          <w:rFonts w:ascii="Arial" w:hAnsi="Arial" w:cs="Arial"/>
        </w:rPr>
        <w:t xml:space="preserve">ovid </w:t>
      </w:r>
      <w:r w:rsidR="008D60D0">
        <w:rPr>
          <w:rFonts w:ascii="Arial" w:hAnsi="Arial" w:cs="Arial"/>
        </w:rPr>
        <w:t>C</w:t>
      </w:r>
      <w:r w:rsidR="00232E87" w:rsidRPr="00232E87">
        <w:rPr>
          <w:rFonts w:ascii="Arial" w:hAnsi="Arial" w:cs="Arial"/>
        </w:rPr>
        <w:t xml:space="preserve">oordinator- and as such they know who has Covid but will not be staying in hospital. The </w:t>
      </w:r>
      <w:r w:rsidR="008D60D0">
        <w:rPr>
          <w:rFonts w:ascii="Arial" w:hAnsi="Arial" w:cs="Arial"/>
        </w:rPr>
        <w:t>C</w:t>
      </w:r>
      <w:r w:rsidR="00232E87" w:rsidRPr="00232E87">
        <w:rPr>
          <w:rFonts w:ascii="Arial" w:hAnsi="Arial" w:cs="Arial"/>
        </w:rPr>
        <w:t>oordinator will alert Whakarongorau or their local administration services to tran</w:t>
      </w:r>
      <w:r w:rsidR="00232E87">
        <w:rPr>
          <w:rFonts w:ascii="Arial" w:hAnsi="Arial" w:cs="Arial"/>
        </w:rPr>
        <w:t>s</w:t>
      </w:r>
      <w:r w:rsidR="00232E87" w:rsidRPr="00232E87">
        <w:rPr>
          <w:rFonts w:ascii="Arial" w:hAnsi="Arial" w:cs="Arial"/>
        </w:rPr>
        <w:t>fer to the “HiTH” – hospital in the home. This is a specific ‘facility’ within CCCM – so the hospital can monitor these patients in the community</w:t>
      </w:r>
      <w:r w:rsidR="00232E87">
        <w:t>.</w:t>
      </w:r>
    </w:p>
    <w:p w14:paraId="4BDF1391" w14:textId="4B115712" w:rsidR="006A7A25" w:rsidRPr="004111B7" w:rsidRDefault="7CD19F2F" w:rsidP="006164B5">
      <w:pPr>
        <w:pStyle w:val="ListParagraph"/>
        <w:numPr>
          <w:ilvl w:val="1"/>
          <w:numId w:val="31"/>
        </w:numPr>
        <w:spacing w:after="240"/>
        <w:ind w:left="1440" w:hanging="1080"/>
        <w:contextualSpacing w:val="0"/>
        <w:rPr>
          <w:rFonts w:ascii="Arial" w:hAnsi="Arial" w:cs="Arial"/>
        </w:rPr>
      </w:pPr>
      <w:r w:rsidRPr="69B6911B">
        <w:rPr>
          <w:rFonts w:ascii="Arial" w:hAnsi="Arial" w:cs="Arial"/>
        </w:rPr>
        <w:t xml:space="preserve">In </w:t>
      </w:r>
      <w:r w:rsidR="00946319">
        <w:rPr>
          <w:rFonts w:ascii="Arial" w:hAnsi="Arial" w:cs="Arial"/>
        </w:rPr>
        <w:t>person</w:t>
      </w:r>
      <w:r w:rsidRPr="69B6911B">
        <w:rPr>
          <w:rFonts w:ascii="Arial" w:hAnsi="Arial" w:cs="Arial"/>
        </w:rPr>
        <w:t xml:space="preserve"> visibility of the </w:t>
      </w:r>
      <w:r w:rsidR="49FB45A1" w:rsidRPr="69B6911B">
        <w:rPr>
          <w:rFonts w:ascii="Arial" w:hAnsi="Arial" w:cs="Arial"/>
        </w:rPr>
        <w:t>CCCM</w:t>
      </w:r>
      <w:r w:rsidRPr="69B6911B">
        <w:rPr>
          <w:rFonts w:ascii="Arial" w:hAnsi="Arial" w:cs="Arial"/>
        </w:rPr>
        <w:t xml:space="preserve"> record – </w:t>
      </w:r>
      <w:r w:rsidR="2724AD48" w:rsidRPr="69B6911B">
        <w:rPr>
          <w:rFonts w:ascii="Arial" w:hAnsi="Arial" w:cs="Arial"/>
        </w:rPr>
        <w:t xml:space="preserve">the hospital system will </w:t>
      </w:r>
      <w:r w:rsidRPr="69B6911B">
        <w:rPr>
          <w:rFonts w:ascii="Arial" w:hAnsi="Arial" w:cs="Arial"/>
        </w:rPr>
        <w:t>launch to the same view the GP PMS launches to with the same features</w:t>
      </w:r>
      <w:r w:rsidR="00232E87">
        <w:rPr>
          <w:rFonts w:ascii="Arial" w:hAnsi="Arial" w:cs="Arial"/>
        </w:rPr>
        <w:t>. The access will be via use of the hospital clinical workstation using either an Orion Concerto or Healthviews portal.</w:t>
      </w:r>
      <w:r w:rsidRPr="69B6911B">
        <w:rPr>
          <w:rFonts w:ascii="Arial" w:hAnsi="Arial" w:cs="Arial"/>
        </w:rPr>
        <w:t xml:space="preserve"> </w:t>
      </w:r>
    </w:p>
    <w:p w14:paraId="1E86E132" w14:textId="1D3A152D" w:rsidR="00A6476F" w:rsidRDefault="00A6476F" w:rsidP="006164B5">
      <w:pPr>
        <w:pStyle w:val="ListParagraph"/>
        <w:numPr>
          <w:ilvl w:val="2"/>
          <w:numId w:val="31"/>
        </w:numPr>
        <w:spacing w:after="240"/>
        <w:ind w:left="1440" w:hanging="720"/>
        <w:contextualSpacing w:val="0"/>
        <w:rPr>
          <w:rFonts w:ascii="Arial" w:hAnsi="Arial" w:cs="Arial"/>
        </w:rPr>
      </w:pPr>
      <w:r>
        <w:rPr>
          <w:rFonts w:ascii="Arial" w:hAnsi="Arial" w:cs="Arial"/>
        </w:rPr>
        <w:t>Clinician details including name, NZ Professional Council Number, and CPN (the health professional unique identifier)</w:t>
      </w:r>
      <w:r w:rsidR="00232E87">
        <w:rPr>
          <w:rFonts w:ascii="Arial" w:hAnsi="Arial" w:cs="Arial"/>
        </w:rPr>
        <w:t xml:space="preserve"> are captured on CCCM as part of the audit trail </w:t>
      </w:r>
      <w:r>
        <w:rPr>
          <w:rFonts w:ascii="Arial" w:hAnsi="Arial" w:cs="Arial"/>
        </w:rPr>
        <w:t>- this is a mandatory field</w:t>
      </w:r>
      <w:r w:rsidR="00387FFB">
        <w:rPr>
          <w:rFonts w:ascii="Arial" w:hAnsi="Arial" w:cs="Arial"/>
        </w:rPr>
        <w:t xml:space="preserve"> and comes from their clinical portal settings</w:t>
      </w:r>
      <w:r>
        <w:rPr>
          <w:rFonts w:ascii="Arial" w:hAnsi="Arial" w:cs="Arial"/>
        </w:rPr>
        <w:t xml:space="preserve">. </w:t>
      </w:r>
    </w:p>
    <w:p w14:paraId="3779EB58" w14:textId="41A83495" w:rsidR="00A6476F" w:rsidRDefault="00A6476F" w:rsidP="006164B5">
      <w:pPr>
        <w:pStyle w:val="ListParagraph"/>
        <w:numPr>
          <w:ilvl w:val="2"/>
          <w:numId w:val="31"/>
        </w:numPr>
        <w:spacing w:after="240"/>
        <w:ind w:left="1440" w:hanging="720"/>
        <w:contextualSpacing w:val="0"/>
        <w:rPr>
          <w:rFonts w:ascii="Arial" w:hAnsi="Arial" w:cs="Arial"/>
        </w:rPr>
      </w:pPr>
      <w:r>
        <w:rPr>
          <w:rFonts w:ascii="Arial" w:hAnsi="Arial" w:cs="Arial"/>
        </w:rPr>
        <w:t xml:space="preserve">Facility details including </w:t>
      </w:r>
      <w:r w:rsidR="00387FFB">
        <w:rPr>
          <w:rFonts w:ascii="Arial" w:hAnsi="Arial" w:cs="Arial"/>
        </w:rPr>
        <w:t>the region they are accessing the CCCM from</w:t>
      </w:r>
      <w:r>
        <w:rPr>
          <w:rFonts w:ascii="Arial" w:hAnsi="Arial" w:cs="Arial"/>
        </w:rPr>
        <w:t>.</w:t>
      </w:r>
    </w:p>
    <w:p w14:paraId="5B4660F0" w14:textId="48AD9A33" w:rsidR="00A6476F" w:rsidRPr="00BD0B20" w:rsidRDefault="00946319" w:rsidP="006164B5">
      <w:pPr>
        <w:pStyle w:val="ListParagraph"/>
        <w:numPr>
          <w:ilvl w:val="2"/>
          <w:numId w:val="31"/>
        </w:numPr>
        <w:spacing w:after="240"/>
        <w:ind w:left="1440" w:hanging="720"/>
        <w:contextualSpacing w:val="0"/>
        <w:rPr>
          <w:rFonts w:ascii="Arial" w:hAnsi="Arial" w:cs="Arial"/>
        </w:rPr>
      </w:pPr>
      <w:r>
        <w:rPr>
          <w:rFonts w:ascii="Arial" w:hAnsi="Arial" w:cs="Arial"/>
        </w:rPr>
        <w:t>Person</w:t>
      </w:r>
      <w:r w:rsidR="00A6476F">
        <w:rPr>
          <w:rFonts w:ascii="Arial" w:hAnsi="Arial" w:cs="Arial"/>
        </w:rPr>
        <w:t xml:space="preserve"> details including name, NHI, date of birth.</w:t>
      </w:r>
    </w:p>
    <w:p w14:paraId="7A2CD5F0" w14:textId="2D8485F2" w:rsidR="006A7A25" w:rsidRPr="009405A0" w:rsidRDefault="006A7A25" w:rsidP="006164B5">
      <w:pPr>
        <w:pStyle w:val="ListParagraph"/>
        <w:numPr>
          <w:ilvl w:val="1"/>
          <w:numId w:val="31"/>
        </w:numPr>
        <w:spacing w:after="240"/>
        <w:ind w:left="1440" w:hanging="1080"/>
        <w:contextualSpacing w:val="0"/>
        <w:rPr>
          <w:rFonts w:ascii="Arial" w:hAnsi="Arial" w:cs="Arial"/>
        </w:rPr>
      </w:pPr>
      <w:r w:rsidRPr="009405A0">
        <w:rPr>
          <w:rFonts w:ascii="Arial" w:hAnsi="Arial" w:cs="Arial"/>
        </w:rPr>
        <w:t xml:space="preserve">The access is limited to Active </w:t>
      </w:r>
      <w:r w:rsidR="00387FFB">
        <w:rPr>
          <w:rFonts w:ascii="Arial" w:hAnsi="Arial" w:cs="Arial"/>
        </w:rPr>
        <w:t xml:space="preserve">public health </w:t>
      </w:r>
      <w:r w:rsidR="008750D1">
        <w:rPr>
          <w:rFonts w:ascii="Arial" w:hAnsi="Arial" w:cs="Arial"/>
        </w:rPr>
        <w:t>CCCM</w:t>
      </w:r>
      <w:r w:rsidRPr="009405A0">
        <w:rPr>
          <w:rFonts w:ascii="Arial" w:hAnsi="Arial" w:cs="Arial"/>
        </w:rPr>
        <w:t xml:space="preserve"> </w:t>
      </w:r>
      <w:r w:rsidR="00DB1F8E">
        <w:rPr>
          <w:rFonts w:ascii="Arial" w:hAnsi="Arial" w:cs="Arial"/>
        </w:rPr>
        <w:t>Case</w:t>
      </w:r>
      <w:r w:rsidRPr="009405A0">
        <w:rPr>
          <w:rFonts w:ascii="Arial" w:hAnsi="Arial" w:cs="Arial"/>
        </w:rPr>
        <w:t xml:space="preserve">s and for </w:t>
      </w:r>
      <w:r w:rsidR="00387FFB">
        <w:rPr>
          <w:rFonts w:ascii="Arial" w:hAnsi="Arial" w:cs="Arial"/>
        </w:rPr>
        <w:t>six</w:t>
      </w:r>
      <w:r w:rsidR="00387FFB" w:rsidRPr="009405A0">
        <w:rPr>
          <w:rFonts w:ascii="Arial" w:hAnsi="Arial" w:cs="Arial"/>
        </w:rPr>
        <w:t xml:space="preserve"> </w:t>
      </w:r>
      <w:r w:rsidRPr="009405A0">
        <w:rPr>
          <w:rFonts w:ascii="Arial" w:hAnsi="Arial" w:cs="Arial"/>
        </w:rPr>
        <w:t>weeks after release from COVID care</w:t>
      </w:r>
      <w:r w:rsidR="009827BF">
        <w:rPr>
          <w:rFonts w:ascii="Arial" w:hAnsi="Arial" w:cs="Arial"/>
        </w:rPr>
        <w:t>.</w:t>
      </w:r>
    </w:p>
    <w:p w14:paraId="0422C6BF" w14:textId="79FDE8CB" w:rsidR="006A7A25" w:rsidRPr="009405A0" w:rsidRDefault="006A7A25" w:rsidP="006164B5">
      <w:pPr>
        <w:pStyle w:val="ListParagraph"/>
        <w:numPr>
          <w:ilvl w:val="1"/>
          <w:numId w:val="31"/>
        </w:numPr>
        <w:spacing w:after="240"/>
        <w:ind w:left="1440" w:hanging="1080"/>
        <w:contextualSpacing w:val="0"/>
        <w:rPr>
          <w:rFonts w:ascii="Arial" w:hAnsi="Arial" w:cs="Arial"/>
        </w:rPr>
      </w:pPr>
      <w:r w:rsidRPr="009405A0">
        <w:rPr>
          <w:rFonts w:ascii="Arial" w:hAnsi="Arial" w:cs="Arial"/>
        </w:rPr>
        <w:t>The MOH security team are already engaged regionally at assessing the security (information technology and physical) and privacy policy and procedures</w:t>
      </w:r>
      <w:r w:rsidR="00232E87">
        <w:rPr>
          <w:rFonts w:ascii="Arial" w:hAnsi="Arial" w:cs="Arial"/>
        </w:rPr>
        <w:t xml:space="preserve"> for each DHB region.</w:t>
      </w:r>
      <w:r w:rsidRPr="009405A0">
        <w:rPr>
          <w:rFonts w:ascii="Arial" w:hAnsi="Arial" w:cs="Arial"/>
        </w:rPr>
        <w:t xml:space="preserve"> </w:t>
      </w:r>
      <w:r w:rsidR="00232E87">
        <w:rPr>
          <w:rFonts w:ascii="Arial" w:hAnsi="Arial" w:cs="Arial"/>
        </w:rPr>
        <w:t>T</w:t>
      </w:r>
      <w:r w:rsidRPr="009405A0">
        <w:rPr>
          <w:rFonts w:ascii="Arial" w:hAnsi="Arial" w:cs="Arial"/>
        </w:rPr>
        <w:t>his will be used as the baseline assessment to allow this third party integration with a MOH system</w:t>
      </w:r>
      <w:r w:rsidR="00232E87">
        <w:rPr>
          <w:rFonts w:ascii="Arial" w:hAnsi="Arial" w:cs="Arial"/>
        </w:rPr>
        <w:t xml:space="preserve"> (in this </w:t>
      </w:r>
      <w:r w:rsidR="00DB1F8E">
        <w:rPr>
          <w:rFonts w:ascii="Arial" w:hAnsi="Arial" w:cs="Arial"/>
        </w:rPr>
        <w:t>Case</w:t>
      </w:r>
      <w:r w:rsidR="00232E87">
        <w:rPr>
          <w:rFonts w:ascii="Arial" w:hAnsi="Arial" w:cs="Arial"/>
        </w:rPr>
        <w:t xml:space="preserve"> the CCCM).</w:t>
      </w:r>
    </w:p>
    <w:p w14:paraId="524234A1" w14:textId="7DD01089" w:rsidR="00AC3E92" w:rsidRPr="00AC3E92" w:rsidRDefault="00AC3E92" w:rsidP="00AC3E92">
      <w:pPr>
        <w:pStyle w:val="ListParagraph"/>
        <w:spacing w:after="240"/>
        <w:ind w:left="360"/>
        <w:contextualSpacing w:val="0"/>
        <w:rPr>
          <w:rFonts w:ascii="Arial" w:hAnsi="Arial" w:cs="Arial"/>
          <w:i/>
          <w:iCs/>
        </w:rPr>
      </w:pPr>
      <w:r>
        <w:rPr>
          <w:rFonts w:ascii="Arial" w:hAnsi="Arial" w:cs="Arial"/>
          <w:i/>
          <w:iCs/>
        </w:rPr>
        <w:t>National Medical Warning System</w:t>
      </w:r>
      <w:r w:rsidR="008D60D0">
        <w:rPr>
          <w:rFonts w:ascii="Arial" w:hAnsi="Arial" w:cs="Arial"/>
          <w:i/>
          <w:iCs/>
        </w:rPr>
        <w:t xml:space="preserve"> (only under consideration – not yet approved – independent of this CCCM project)</w:t>
      </w:r>
    </w:p>
    <w:p w14:paraId="452F4DD3" w14:textId="0F00F110" w:rsidR="006A7A25" w:rsidRPr="00845D38" w:rsidRDefault="7CD19F2F" w:rsidP="006164B5">
      <w:pPr>
        <w:pStyle w:val="ListParagraph"/>
        <w:numPr>
          <w:ilvl w:val="0"/>
          <w:numId w:val="31"/>
        </w:numPr>
        <w:spacing w:after="240"/>
        <w:ind w:left="357" w:hanging="357"/>
        <w:contextualSpacing w:val="0"/>
        <w:rPr>
          <w:rFonts w:ascii="Arial" w:hAnsi="Arial" w:cs="Arial"/>
        </w:rPr>
      </w:pPr>
      <w:r w:rsidRPr="69B6911B">
        <w:rPr>
          <w:rFonts w:ascii="Arial" w:hAnsi="Arial" w:cs="Arial"/>
        </w:rPr>
        <w:t xml:space="preserve">On creating a </w:t>
      </w:r>
      <w:r w:rsidR="00DB1F8E">
        <w:rPr>
          <w:rFonts w:ascii="Arial" w:hAnsi="Arial" w:cs="Arial"/>
        </w:rPr>
        <w:t>Case</w:t>
      </w:r>
      <w:r w:rsidRPr="69B6911B">
        <w:rPr>
          <w:rFonts w:ascii="Arial" w:hAnsi="Arial" w:cs="Arial"/>
        </w:rPr>
        <w:t xml:space="preserve"> or disease contact in NCTS an National Medical Warning System </w:t>
      </w:r>
      <w:r w:rsidR="4A723046" w:rsidRPr="69B6911B">
        <w:rPr>
          <w:rFonts w:ascii="Arial" w:hAnsi="Arial" w:cs="Arial"/>
        </w:rPr>
        <w:t xml:space="preserve">(NMWS) </w:t>
      </w:r>
      <w:r w:rsidRPr="69B6911B">
        <w:rPr>
          <w:rFonts w:ascii="Arial" w:hAnsi="Arial" w:cs="Arial"/>
        </w:rPr>
        <w:t xml:space="preserve">alert </w:t>
      </w:r>
      <w:r w:rsidR="00232E87">
        <w:rPr>
          <w:rFonts w:ascii="Arial" w:hAnsi="Arial" w:cs="Arial"/>
        </w:rPr>
        <w:t>may</w:t>
      </w:r>
      <w:r w:rsidRPr="69B6911B">
        <w:rPr>
          <w:rFonts w:ascii="Arial" w:hAnsi="Arial" w:cs="Arial"/>
        </w:rPr>
        <w:t xml:space="preserve"> be placed on the persons record</w:t>
      </w:r>
      <w:r w:rsidR="00C46105">
        <w:rPr>
          <w:rFonts w:ascii="Arial" w:hAnsi="Arial" w:cs="Arial"/>
        </w:rPr>
        <w:t>. This is not reviewed further in this PIA as it will be subject to its own PIA activity</w:t>
      </w:r>
      <w:r w:rsidR="00232E87">
        <w:rPr>
          <w:rFonts w:ascii="Arial" w:hAnsi="Arial" w:cs="Arial"/>
        </w:rPr>
        <w:t xml:space="preserve">. The current plans for inclusion of an alert on NMWS </w:t>
      </w:r>
      <w:r w:rsidR="008D60D0">
        <w:rPr>
          <w:rFonts w:ascii="Arial" w:hAnsi="Arial" w:cs="Arial"/>
        </w:rPr>
        <w:t xml:space="preserve">are considering </w:t>
      </w:r>
      <w:r w:rsidR="00232E87">
        <w:rPr>
          <w:rFonts w:ascii="Arial" w:hAnsi="Arial" w:cs="Arial"/>
        </w:rPr>
        <w:t>the following points:</w:t>
      </w:r>
      <w:r w:rsidRPr="69B6911B">
        <w:rPr>
          <w:rFonts w:ascii="Arial" w:hAnsi="Arial" w:cs="Arial"/>
        </w:rPr>
        <w:t xml:space="preserve"> </w:t>
      </w:r>
    </w:p>
    <w:p w14:paraId="42C97995" w14:textId="77777777" w:rsidR="006A7A25" w:rsidRPr="009405A0" w:rsidRDefault="006A7A25" w:rsidP="006164B5">
      <w:pPr>
        <w:pStyle w:val="ListParagraph"/>
        <w:numPr>
          <w:ilvl w:val="1"/>
          <w:numId w:val="31"/>
        </w:numPr>
        <w:spacing w:after="240"/>
        <w:ind w:left="1440" w:hanging="1080"/>
        <w:contextualSpacing w:val="0"/>
        <w:rPr>
          <w:rFonts w:ascii="Arial" w:hAnsi="Arial" w:cs="Arial"/>
        </w:rPr>
      </w:pPr>
      <w:r w:rsidRPr="009405A0">
        <w:rPr>
          <w:rFonts w:ascii="Arial" w:hAnsi="Arial" w:cs="Arial"/>
        </w:rPr>
        <w:t>People will move around, and may not understand the need to explain to healthcare professionals their COVID status ahead of the first physical interactions</w:t>
      </w:r>
    </w:p>
    <w:p w14:paraId="464A327A" w14:textId="77777777" w:rsidR="006A7A25" w:rsidRPr="009405A0" w:rsidRDefault="006A7A25" w:rsidP="006164B5">
      <w:pPr>
        <w:pStyle w:val="ListParagraph"/>
        <w:numPr>
          <w:ilvl w:val="1"/>
          <w:numId w:val="31"/>
        </w:numPr>
        <w:spacing w:after="240"/>
        <w:ind w:left="1440" w:hanging="1080"/>
        <w:contextualSpacing w:val="0"/>
        <w:rPr>
          <w:rFonts w:ascii="Arial" w:hAnsi="Arial" w:cs="Arial"/>
        </w:rPr>
      </w:pPr>
      <w:r w:rsidRPr="009405A0">
        <w:rPr>
          <w:rFonts w:ascii="Arial" w:hAnsi="Arial" w:cs="Arial"/>
        </w:rPr>
        <w:t>The NMWS is well integrated with other clinical systems throughout the NZ health IT ecosystem</w:t>
      </w:r>
    </w:p>
    <w:p w14:paraId="277F5AFF" w14:textId="2B50DCD5" w:rsidR="006A7A25" w:rsidRPr="009405A0" w:rsidRDefault="006A7A25" w:rsidP="006164B5">
      <w:pPr>
        <w:pStyle w:val="ListParagraph"/>
        <w:numPr>
          <w:ilvl w:val="1"/>
          <w:numId w:val="31"/>
        </w:numPr>
        <w:spacing w:after="240"/>
        <w:ind w:left="1440" w:hanging="1080"/>
        <w:contextualSpacing w:val="0"/>
        <w:rPr>
          <w:rFonts w:ascii="Arial" w:hAnsi="Arial" w:cs="Arial"/>
        </w:rPr>
      </w:pPr>
      <w:r w:rsidRPr="009405A0">
        <w:rPr>
          <w:rFonts w:ascii="Arial" w:hAnsi="Arial" w:cs="Arial"/>
        </w:rPr>
        <w:t>This allows the alert to be show</w:t>
      </w:r>
      <w:r w:rsidR="009405A0">
        <w:rPr>
          <w:rFonts w:ascii="Arial" w:hAnsi="Arial" w:cs="Arial"/>
        </w:rPr>
        <w:t>n</w:t>
      </w:r>
      <w:r w:rsidRPr="009405A0">
        <w:rPr>
          <w:rFonts w:ascii="Arial" w:hAnsi="Arial" w:cs="Arial"/>
        </w:rPr>
        <w:t xml:space="preserve"> to clinical users within the context of their </w:t>
      </w:r>
      <w:r w:rsidR="009405A0">
        <w:rPr>
          <w:rFonts w:ascii="Arial" w:hAnsi="Arial" w:cs="Arial"/>
        </w:rPr>
        <w:t>PMS or other native clinical system.</w:t>
      </w:r>
    </w:p>
    <w:p w14:paraId="5BD2B8F5" w14:textId="3DE6BB1D" w:rsidR="006A7A25" w:rsidRPr="009405A0" w:rsidRDefault="009405A0" w:rsidP="006164B5">
      <w:pPr>
        <w:pStyle w:val="ListParagraph"/>
        <w:numPr>
          <w:ilvl w:val="1"/>
          <w:numId w:val="31"/>
        </w:numPr>
        <w:spacing w:after="240"/>
        <w:ind w:left="1440" w:hanging="1080"/>
        <w:contextualSpacing w:val="0"/>
        <w:rPr>
          <w:rFonts w:ascii="Arial" w:hAnsi="Arial" w:cs="Arial"/>
        </w:rPr>
      </w:pPr>
      <w:r>
        <w:rPr>
          <w:rFonts w:ascii="Arial" w:hAnsi="Arial" w:cs="Arial"/>
        </w:rPr>
        <w:lastRenderedPageBreak/>
        <w:t>This w</w:t>
      </w:r>
      <w:r w:rsidR="006A7A25" w:rsidRPr="009405A0">
        <w:rPr>
          <w:rFonts w:ascii="Arial" w:hAnsi="Arial" w:cs="Arial"/>
        </w:rPr>
        <w:t xml:space="preserve">ill allow the clinicians and other authorised health information personal to prepare prior to the first face to face encounter, and thus make sure the </w:t>
      </w:r>
      <w:r w:rsidR="00946319">
        <w:rPr>
          <w:rFonts w:ascii="Arial" w:hAnsi="Arial" w:cs="Arial"/>
        </w:rPr>
        <w:t>person</w:t>
      </w:r>
      <w:r w:rsidR="006A7A25" w:rsidRPr="009405A0">
        <w:rPr>
          <w:rFonts w:ascii="Arial" w:hAnsi="Arial" w:cs="Arial"/>
        </w:rPr>
        <w:t xml:space="preserve"> is streamed to the right place in the hospital</w:t>
      </w:r>
      <w:r>
        <w:rPr>
          <w:rFonts w:ascii="Arial" w:hAnsi="Arial" w:cs="Arial"/>
        </w:rPr>
        <w:t>.</w:t>
      </w:r>
    </w:p>
    <w:p w14:paraId="3E0E846B" w14:textId="19B5A744" w:rsidR="006A7A25" w:rsidRDefault="006A7A25" w:rsidP="006164B5">
      <w:pPr>
        <w:pStyle w:val="ListParagraph"/>
        <w:numPr>
          <w:ilvl w:val="1"/>
          <w:numId w:val="31"/>
        </w:numPr>
        <w:spacing w:after="240"/>
        <w:ind w:left="1440" w:hanging="1080"/>
        <w:contextualSpacing w:val="0"/>
        <w:rPr>
          <w:rFonts w:ascii="Arial" w:hAnsi="Arial" w:cs="Arial"/>
        </w:rPr>
      </w:pPr>
      <w:r w:rsidRPr="009405A0">
        <w:rPr>
          <w:rFonts w:ascii="Arial" w:hAnsi="Arial" w:cs="Arial"/>
        </w:rPr>
        <w:t>It will also allow this diagnosis to factor into their decision making on admission / treatment decisions</w:t>
      </w:r>
      <w:r w:rsidR="009405A0">
        <w:rPr>
          <w:rFonts w:ascii="Arial" w:hAnsi="Arial" w:cs="Arial"/>
        </w:rPr>
        <w:t xml:space="preserve"> (to determine risks).</w:t>
      </w:r>
    </w:p>
    <w:p w14:paraId="68DEA4D5" w14:textId="6A01A6D1" w:rsidR="00232E87" w:rsidRPr="009405A0" w:rsidRDefault="00232E87" w:rsidP="006164B5">
      <w:pPr>
        <w:pStyle w:val="ListParagraph"/>
        <w:numPr>
          <w:ilvl w:val="1"/>
          <w:numId w:val="31"/>
        </w:numPr>
        <w:spacing w:after="240"/>
        <w:ind w:left="1440" w:hanging="1080"/>
        <w:contextualSpacing w:val="0"/>
        <w:rPr>
          <w:rFonts w:ascii="Arial" w:hAnsi="Arial" w:cs="Arial"/>
        </w:rPr>
      </w:pPr>
      <w:r>
        <w:rPr>
          <w:rFonts w:ascii="Arial" w:hAnsi="Arial" w:cs="Arial"/>
        </w:rPr>
        <w:t>The decision on whether or not to include an NMWS alert for COVID-19 will be ma</w:t>
      </w:r>
      <w:r w:rsidR="008D60D0">
        <w:rPr>
          <w:rFonts w:ascii="Arial" w:hAnsi="Arial" w:cs="Arial"/>
        </w:rPr>
        <w:t>d</w:t>
      </w:r>
      <w:r>
        <w:rPr>
          <w:rFonts w:ascii="Arial" w:hAnsi="Arial" w:cs="Arial"/>
        </w:rPr>
        <w:t>e separately to this CCCM PIA.</w:t>
      </w:r>
    </w:p>
    <w:p w14:paraId="1D484AD6" w14:textId="0F8A8AB6" w:rsidR="00AC3E92" w:rsidRPr="00AC3E92" w:rsidRDefault="00AC3E92" w:rsidP="00AC3E92">
      <w:pPr>
        <w:pStyle w:val="ListParagraph"/>
        <w:spacing w:after="240"/>
        <w:ind w:left="360"/>
        <w:contextualSpacing w:val="0"/>
        <w:rPr>
          <w:rFonts w:ascii="Arial" w:hAnsi="Arial" w:cs="Arial"/>
          <w:i/>
          <w:iCs/>
        </w:rPr>
      </w:pPr>
      <w:r>
        <w:rPr>
          <w:rFonts w:ascii="Arial" w:hAnsi="Arial" w:cs="Arial"/>
          <w:i/>
          <w:iCs/>
        </w:rPr>
        <w:t>COVID-19 Contact Tracing Application</w:t>
      </w:r>
    </w:p>
    <w:p w14:paraId="238E40F0" w14:textId="4C48A4FE" w:rsidR="00232E87" w:rsidRDefault="006A7A25" w:rsidP="006164B5">
      <w:pPr>
        <w:pStyle w:val="ListParagraph"/>
        <w:numPr>
          <w:ilvl w:val="0"/>
          <w:numId w:val="31"/>
        </w:numPr>
        <w:spacing w:after="240"/>
        <w:contextualSpacing w:val="0"/>
        <w:rPr>
          <w:rFonts w:ascii="Arial" w:hAnsi="Arial" w:cs="Arial"/>
        </w:rPr>
      </w:pPr>
      <w:r w:rsidRPr="009827BF">
        <w:rPr>
          <w:rFonts w:ascii="Arial" w:hAnsi="Arial" w:cs="Arial"/>
        </w:rPr>
        <w:t xml:space="preserve">A </w:t>
      </w:r>
      <w:r w:rsidR="009827BF" w:rsidRPr="009827BF">
        <w:rPr>
          <w:rFonts w:ascii="Arial" w:hAnsi="Arial" w:cs="Arial"/>
        </w:rPr>
        <w:t>self-service</w:t>
      </w:r>
      <w:r w:rsidRPr="009827BF">
        <w:rPr>
          <w:rFonts w:ascii="Arial" w:hAnsi="Arial" w:cs="Arial"/>
        </w:rPr>
        <w:t xml:space="preserve"> </w:t>
      </w:r>
      <w:r w:rsidR="00DB1F8E">
        <w:rPr>
          <w:rFonts w:ascii="Arial" w:hAnsi="Arial" w:cs="Arial"/>
        </w:rPr>
        <w:t>Case</w:t>
      </w:r>
      <w:r w:rsidRPr="009827BF">
        <w:rPr>
          <w:rFonts w:ascii="Arial" w:hAnsi="Arial" w:cs="Arial"/>
        </w:rPr>
        <w:t xml:space="preserve"> investigation tool </w:t>
      </w:r>
      <w:r w:rsidR="009827BF">
        <w:rPr>
          <w:rFonts w:ascii="Arial" w:hAnsi="Arial" w:cs="Arial"/>
        </w:rPr>
        <w:t xml:space="preserve">will now upload information directly </w:t>
      </w:r>
      <w:r w:rsidR="008F5B4F">
        <w:rPr>
          <w:rFonts w:ascii="Arial" w:hAnsi="Arial" w:cs="Arial"/>
        </w:rPr>
        <w:t xml:space="preserve">from the Consumer to NCTS. This tool </w:t>
      </w:r>
      <w:r w:rsidR="009827BF">
        <w:rPr>
          <w:rFonts w:ascii="Arial" w:hAnsi="Arial" w:cs="Arial"/>
        </w:rPr>
        <w:t xml:space="preserve">has questions similar to what the contact tracers would ask about existing </w:t>
      </w:r>
      <w:r w:rsidR="008F5B4F">
        <w:rPr>
          <w:rFonts w:ascii="Arial" w:hAnsi="Arial" w:cs="Arial"/>
        </w:rPr>
        <w:t xml:space="preserve">health </w:t>
      </w:r>
      <w:r w:rsidR="009827BF">
        <w:rPr>
          <w:rFonts w:ascii="Arial" w:hAnsi="Arial" w:cs="Arial"/>
        </w:rPr>
        <w:t>conditions</w:t>
      </w:r>
      <w:r w:rsidR="008F5B4F">
        <w:rPr>
          <w:rFonts w:ascii="Arial" w:hAnsi="Arial" w:cs="Arial"/>
        </w:rPr>
        <w:t xml:space="preserve"> relevant to COVID-19</w:t>
      </w:r>
      <w:r w:rsidR="009827BF">
        <w:rPr>
          <w:rFonts w:ascii="Arial" w:hAnsi="Arial" w:cs="Arial"/>
        </w:rPr>
        <w:t xml:space="preserve">. </w:t>
      </w:r>
    </w:p>
    <w:p w14:paraId="74E68999" w14:textId="736A960D" w:rsidR="00232E87" w:rsidRPr="00232E87" w:rsidRDefault="009827BF" w:rsidP="006164B5">
      <w:pPr>
        <w:pStyle w:val="ListParagraph"/>
        <w:numPr>
          <w:ilvl w:val="1"/>
          <w:numId w:val="31"/>
        </w:numPr>
        <w:spacing w:after="240"/>
        <w:contextualSpacing w:val="0"/>
        <w:rPr>
          <w:rFonts w:ascii="Arial" w:hAnsi="Arial" w:cs="Arial"/>
        </w:rPr>
      </w:pPr>
      <w:r w:rsidRPr="00232E87">
        <w:rPr>
          <w:rFonts w:ascii="Arial" w:hAnsi="Arial" w:cs="Arial"/>
        </w:rPr>
        <w:t xml:space="preserve">This </w:t>
      </w:r>
      <w:r w:rsidR="008F5B4F" w:rsidRPr="00232E87">
        <w:rPr>
          <w:rFonts w:ascii="Arial" w:hAnsi="Arial" w:cs="Arial"/>
        </w:rPr>
        <w:t xml:space="preserve">upload of information </w:t>
      </w:r>
      <w:r w:rsidRPr="00232E87">
        <w:rPr>
          <w:rFonts w:ascii="Arial" w:hAnsi="Arial" w:cs="Arial"/>
        </w:rPr>
        <w:t xml:space="preserve">is likely to be completed faster than traditional contact tracing processes – as texts are now to be sent to positive </w:t>
      </w:r>
      <w:r w:rsidR="00DB1F8E">
        <w:rPr>
          <w:rFonts w:ascii="Arial" w:hAnsi="Arial" w:cs="Arial"/>
        </w:rPr>
        <w:t>Case</w:t>
      </w:r>
      <w:r w:rsidRPr="00232E87">
        <w:rPr>
          <w:rFonts w:ascii="Arial" w:hAnsi="Arial" w:cs="Arial"/>
        </w:rPr>
        <w:t>s with a link to this website</w:t>
      </w:r>
      <w:r>
        <w:rPr>
          <w:rStyle w:val="FootnoteReference"/>
          <w:rFonts w:ascii="Arial" w:hAnsi="Arial" w:cs="Arial"/>
        </w:rPr>
        <w:footnoteReference w:id="20"/>
      </w:r>
      <w:r w:rsidRPr="00232E87">
        <w:rPr>
          <w:rFonts w:ascii="Arial" w:hAnsi="Arial" w:cs="Arial"/>
        </w:rPr>
        <w:t xml:space="preserve">. </w:t>
      </w:r>
      <w:r w:rsidR="0026526C" w:rsidRPr="00232E87">
        <w:rPr>
          <w:rFonts w:ascii="Arial" w:hAnsi="Arial" w:cs="Arial"/>
        </w:rPr>
        <w:t xml:space="preserve">This will enable a degree of clinical risk triaging to begin earlier in the </w:t>
      </w:r>
      <w:r w:rsidR="00DB1F8E">
        <w:rPr>
          <w:rFonts w:ascii="Arial" w:hAnsi="Arial" w:cs="Arial"/>
        </w:rPr>
        <w:t>Case</w:t>
      </w:r>
      <w:r w:rsidR="0026526C" w:rsidRPr="00232E87">
        <w:rPr>
          <w:rFonts w:ascii="Arial" w:hAnsi="Arial" w:cs="Arial"/>
        </w:rPr>
        <w:t xml:space="preserve"> assessment and care pathway allocation process by identifying those with greater health or equity risk</w:t>
      </w:r>
      <w:r w:rsidR="008D60D0">
        <w:rPr>
          <w:rFonts w:ascii="Arial" w:hAnsi="Arial" w:cs="Arial"/>
        </w:rPr>
        <w:t xml:space="preserve"> using this self-submitted information</w:t>
      </w:r>
      <w:r w:rsidR="0026526C" w:rsidRPr="00232E87">
        <w:rPr>
          <w:rFonts w:ascii="Arial" w:hAnsi="Arial" w:cs="Arial"/>
        </w:rPr>
        <w:t xml:space="preserve">. </w:t>
      </w:r>
    </w:p>
    <w:p w14:paraId="4DFAC88C" w14:textId="0DCFFE0D" w:rsidR="006A7A25" w:rsidRPr="009827BF" w:rsidRDefault="0026526C" w:rsidP="006164B5">
      <w:pPr>
        <w:pStyle w:val="ListParagraph"/>
        <w:numPr>
          <w:ilvl w:val="1"/>
          <w:numId w:val="31"/>
        </w:numPr>
        <w:spacing w:after="240"/>
        <w:contextualSpacing w:val="0"/>
        <w:rPr>
          <w:rFonts w:ascii="Arial" w:hAnsi="Arial" w:cs="Arial"/>
        </w:rPr>
      </w:pPr>
      <w:r>
        <w:rPr>
          <w:rFonts w:ascii="Arial" w:hAnsi="Arial" w:cs="Arial"/>
        </w:rPr>
        <w:t>However, as d</w:t>
      </w:r>
      <w:r w:rsidRPr="008F5B4F">
        <w:rPr>
          <w:rFonts w:ascii="Arial" w:hAnsi="Arial" w:cs="Arial"/>
        </w:rPr>
        <w:t xml:space="preserve">emand </w:t>
      </w:r>
      <w:r>
        <w:rPr>
          <w:rFonts w:ascii="Arial" w:hAnsi="Arial" w:cs="Arial"/>
        </w:rPr>
        <w:t xml:space="preserve">for support </w:t>
      </w:r>
      <w:r w:rsidRPr="008F5B4F">
        <w:rPr>
          <w:rFonts w:ascii="Arial" w:hAnsi="Arial" w:cs="Arial"/>
        </w:rPr>
        <w:t xml:space="preserve">is expected to dramatically </w:t>
      </w:r>
      <w:r>
        <w:rPr>
          <w:rFonts w:ascii="Arial" w:hAnsi="Arial" w:cs="Arial"/>
        </w:rPr>
        <w:t xml:space="preserve">challenge </w:t>
      </w:r>
      <w:r w:rsidRPr="008F5B4F">
        <w:rPr>
          <w:rFonts w:ascii="Arial" w:hAnsi="Arial" w:cs="Arial"/>
        </w:rPr>
        <w:t>the health workforce</w:t>
      </w:r>
      <w:r>
        <w:rPr>
          <w:rFonts w:ascii="Arial" w:hAnsi="Arial" w:cs="Arial"/>
        </w:rPr>
        <w:t>’s ability to respond</w:t>
      </w:r>
      <w:r w:rsidRPr="008F5B4F">
        <w:rPr>
          <w:rFonts w:ascii="Arial" w:hAnsi="Arial" w:cs="Arial"/>
        </w:rPr>
        <w:t xml:space="preserve">, some degree of </w:t>
      </w:r>
      <w:r>
        <w:rPr>
          <w:rFonts w:ascii="Arial" w:hAnsi="Arial" w:cs="Arial"/>
        </w:rPr>
        <w:t xml:space="preserve">risk-based </w:t>
      </w:r>
      <w:r w:rsidRPr="008F5B4F">
        <w:rPr>
          <w:rFonts w:ascii="Arial" w:hAnsi="Arial" w:cs="Arial"/>
        </w:rPr>
        <w:t xml:space="preserve">resource </w:t>
      </w:r>
      <w:r>
        <w:rPr>
          <w:rFonts w:ascii="Arial" w:hAnsi="Arial" w:cs="Arial"/>
        </w:rPr>
        <w:t>allocation will be necessary.</w:t>
      </w:r>
      <w:r w:rsidRPr="008F5B4F">
        <w:rPr>
          <w:rFonts w:ascii="Arial" w:hAnsi="Arial" w:cs="Arial"/>
        </w:rPr>
        <w:t xml:space="preserve"> </w:t>
      </w:r>
      <w:r>
        <w:rPr>
          <w:rFonts w:ascii="Arial" w:hAnsi="Arial" w:cs="Arial"/>
        </w:rPr>
        <w:t xml:space="preserve">To support this, it is intended that self-reported information from the Contact Tracing form </w:t>
      </w:r>
      <w:r w:rsidR="008D60D0">
        <w:rPr>
          <w:rFonts w:ascii="Arial" w:hAnsi="Arial" w:cs="Arial"/>
        </w:rPr>
        <w:t xml:space="preserve">may </w:t>
      </w:r>
      <w:r>
        <w:rPr>
          <w:rFonts w:ascii="Arial" w:hAnsi="Arial" w:cs="Arial"/>
        </w:rPr>
        <w:t xml:space="preserve">be included in future iterations of the automated risk stratification tool to enable re-calculation of a patient’s risk score where the new information may change it. In its first release, the </w:t>
      </w:r>
      <w:r w:rsidR="008D60D0">
        <w:rPr>
          <w:rFonts w:ascii="Arial" w:hAnsi="Arial" w:cs="Arial"/>
        </w:rPr>
        <w:t xml:space="preserve">stratification </w:t>
      </w:r>
      <w:r>
        <w:rPr>
          <w:rFonts w:ascii="Arial" w:hAnsi="Arial" w:cs="Arial"/>
        </w:rPr>
        <w:t>tool will use only limited demographic and vaccination status information for use in prioritising patients who do not respond to initial, automated, contact for follow-up</w:t>
      </w:r>
      <w:r w:rsidR="008F5B4F">
        <w:rPr>
          <w:rFonts w:ascii="Arial" w:hAnsi="Arial" w:cs="Arial"/>
        </w:rPr>
        <w:t xml:space="preserve"> (</w:t>
      </w:r>
      <w:r w:rsidR="008F5B4F" w:rsidRPr="0026526C">
        <w:rPr>
          <w:rFonts w:ascii="Arial" w:hAnsi="Arial" w:cs="Arial"/>
        </w:rPr>
        <w:t xml:space="preserve">refer to Appendix </w:t>
      </w:r>
      <w:r>
        <w:rPr>
          <w:rFonts w:ascii="Arial" w:hAnsi="Arial" w:cs="Arial"/>
        </w:rPr>
        <w:t>Six</w:t>
      </w:r>
      <w:r w:rsidR="008F5B4F" w:rsidRPr="0026526C">
        <w:rPr>
          <w:rFonts w:ascii="Arial" w:hAnsi="Arial" w:cs="Arial"/>
        </w:rPr>
        <w:t xml:space="preserve"> for more details).</w:t>
      </w:r>
    </w:p>
    <w:p w14:paraId="5A867989" w14:textId="5D64A51C" w:rsidR="00AC3E92" w:rsidRPr="00AC3E92" w:rsidRDefault="00AC3E92" w:rsidP="00AC3E92">
      <w:pPr>
        <w:pStyle w:val="ListParagraph"/>
        <w:spacing w:after="240"/>
        <w:ind w:left="360"/>
        <w:contextualSpacing w:val="0"/>
        <w:rPr>
          <w:rFonts w:ascii="Arial" w:hAnsi="Arial" w:cs="Arial"/>
          <w:i/>
          <w:iCs/>
        </w:rPr>
      </w:pPr>
      <w:r>
        <w:rPr>
          <w:rFonts w:ascii="Arial" w:hAnsi="Arial" w:cs="Arial"/>
          <w:i/>
          <w:iCs/>
        </w:rPr>
        <w:t>Automatic record creation</w:t>
      </w:r>
    </w:p>
    <w:p w14:paraId="647C66D4" w14:textId="473E62A7" w:rsidR="006A7A25" w:rsidRPr="008F5B4F" w:rsidRDefault="006A7A25" w:rsidP="006164B5">
      <w:pPr>
        <w:pStyle w:val="ListParagraph"/>
        <w:numPr>
          <w:ilvl w:val="0"/>
          <w:numId w:val="31"/>
        </w:numPr>
        <w:spacing w:after="240"/>
        <w:contextualSpacing w:val="0"/>
        <w:rPr>
          <w:rFonts w:ascii="Arial" w:hAnsi="Arial" w:cs="Arial"/>
        </w:rPr>
      </w:pPr>
      <w:r w:rsidRPr="008F5B4F">
        <w:rPr>
          <w:rFonts w:ascii="Arial" w:hAnsi="Arial" w:cs="Arial"/>
        </w:rPr>
        <w:t>An automatic BHR and BCMS/</w:t>
      </w:r>
      <w:r w:rsidR="008750D1">
        <w:rPr>
          <w:rFonts w:ascii="Arial" w:hAnsi="Arial" w:cs="Arial"/>
        </w:rPr>
        <w:t>CCCM</w:t>
      </w:r>
      <w:r w:rsidRPr="008F5B4F">
        <w:rPr>
          <w:rFonts w:ascii="Arial" w:hAnsi="Arial" w:cs="Arial"/>
        </w:rPr>
        <w:t xml:space="preserve"> allocation process will ensure all </w:t>
      </w:r>
      <w:r w:rsidR="00DB1F8E">
        <w:rPr>
          <w:rFonts w:ascii="Arial" w:hAnsi="Arial" w:cs="Arial"/>
        </w:rPr>
        <w:t>Case</w:t>
      </w:r>
      <w:r w:rsidRPr="008F5B4F">
        <w:rPr>
          <w:rFonts w:ascii="Arial" w:hAnsi="Arial" w:cs="Arial"/>
        </w:rPr>
        <w:t xml:space="preserve"> and disease contacts will have a </w:t>
      </w:r>
      <w:r w:rsidR="008750D1">
        <w:rPr>
          <w:rFonts w:ascii="Arial" w:hAnsi="Arial" w:cs="Arial"/>
        </w:rPr>
        <w:t>CCCM</w:t>
      </w:r>
      <w:r w:rsidRPr="008F5B4F">
        <w:rPr>
          <w:rFonts w:ascii="Arial" w:hAnsi="Arial" w:cs="Arial"/>
        </w:rPr>
        <w:t xml:space="preserve"> record when this is accessed in any care setting</w:t>
      </w:r>
    </w:p>
    <w:p w14:paraId="38750461" w14:textId="54B9B595" w:rsidR="00AC3E92" w:rsidRPr="00AC3E92" w:rsidRDefault="00AC3E92" w:rsidP="00AC3E92">
      <w:pPr>
        <w:pStyle w:val="ListParagraph"/>
        <w:spacing w:after="240"/>
        <w:ind w:left="360"/>
        <w:contextualSpacing w:val="0"/>
        <w:rPr>
          <w:rFonts w:ascii="Arial" w:hAnsi="Arial" w:cs="Arial"/>
          <w:i/>
          <w:iCs/>
        </w:rPr>
      </w:pPr>
      <w:r>
        <w:rPr>
          <w:rFonts w:ascii="Arial" w:hAnsi="Arial" w:cs="Arial"/>
          <w:i/>
          <w:iCs/>
        </w:rPr>
        <w:t>Expanded BCMS functions</w:t>
      </w:r>
    </w:p>
    <w:p w14:paraId="1381D28C" w14:textId="7B7BDA75" w:rsidR="006A7A25" w:rsidRPr="008F5B4F" w:rsidRDefault="006A7A25" w:rsidP="006164B5">
      <w:pPr>
        <w:pStyle w:val="ListParagraph"/>
        <w:numPr>
          <w:ilvl w:val="0"/>
          <w:numId w:val="31"/>
        </w:numPr>
        <w:spacing w:after="240"/>
        <w:contextualSpacing w:val="0"/>
        <w:rPr>
          <w:rFonts w:ascii="Arial" w:hAnsi="Arial" w:cs="Arial"/>
        </w:rPr>
      </w:pPr>
      <w:r w:rsidRPr="008F5B4F">
        <w:rPr>
          <w:rFonts w:ascii="Arial" w:hAnsi="Arial" w:cs="Arial"/>
        </w:rPr>
        <w:t xml:space="preserve">Expanded function within the BCMS enable more focused clinical care of the COVID </w:t>
      </w:r>
      <w:r w:rsidR="00DB1F8E">
        <w:rPr>
          <w:rFonts w:ascii="Arial" w:hAnsi="Arial" w:cs="Arial"/>
        </w:rPr>
        <w:t>Case</w:t>
      </w:r>
      <w:r w:rsidR="008F5B4F">
        <w:rPr>
          <w:rFonts w:ascii="Arial" w:hAnsi="Arial" w:cs="Arial"/>
        </w:rPr>
        <w:t xml:space="preserve">. The original </w:t>
      </w:r>
      <w:r w:rsidRPr="008F5B4F">
        <w:rPr>
          <w:rFonts w:ascii="Arial" w:hAnsi="Arial" w:cs="Arial"/>
        </w:rPr>
        <w:t xml:space="preserve">BCMS was more focused on predicting and testing for COVID in returnees and close contacts </w:t>
      </w:r>
    </w:p>
    <w:p w14:paraId="7676FE2D" w14:textId="7EAF6BDF" w:rsidR="006A7A25" w:rsidRPr="008F5B4F" w:rsidRDefault="006A7A25" w:rsidP="006164B5">
      <w:pPr>
        <w:pStyle w:val="ListParagraph"/>
        <w:numPr>
          <w:ilvl w:val="1"/>
          <w:numId w:val="31"/>
        </w:numPr>
        <w:spacing w:after="240"/>
        <w:ind w:left="1440" w:hanging="1080"/>
        <w:contextualSpacing w:val="0"/>
        <w:rPr>
          <w:rFonts w:ascii="Arial" w:hAnsi="Arial" w:cs="Arial"/>
        </w:rPr>
      </w:pPr>
      <w:r w:rsidRPr="008F5B4F">
        <w:rPr>
          <w:rFonts w:ascii="Arial" w:hAnsi="Arial" w:cs="Arial"/>
        </w:rPr>
        <w:t xml:space="preserve">Functions now available to </w:t>
      </w:r>
      <w:r w:rsidR="00D040EB">
        <w:rPr>
          <w:rFonts w:ascii="Arial" w:hAnsi="Arial" w:cs="Arial"/>
        </w:rPr>
        <w:t>COVID Clinical Care Module</w:t>
      </w:r>
      <w:r w:rsidR="005D307D">
        <w:rPr>
          <w:rFonts w:ascii="Arial" w:hAnsi="Arial" w:cs="Arial"/>
        </w:rPr>
        <w:t xml:space="preserve"> </w:t>
      </w:r>
      <w:r w:rsidRPr="008F5B4F">
        <w:rPr>
          <w:rFonts w:ascii="Arial" w:hAnsi="Arial" w:cs="Arial"/>
        </w:rPr>
        <w:t>and Managed Isolation Facilities</w:t>
      </w:r>
    </w:p>
    <w:p w14:paraId="4E0202D3" w14:textId="77777777" w:rsidR="006A7A25" w:rsidRPr="00837D51" w:rsidRDefault="006A7A25" w:rsidP="00837D51">
      <w:pPr>
        <w:pStyle w:val="ListParagraph"/>
        <w:spacing w:after="240"/>
        <w:ind w:left="1440"/>
        <w:contextualSpacing w:val="0"/>
        <w:rPr>
          <w:rFonts w:ascii="Arial" w:hAnsi="Arial" w:cs="Arial"/>
          <w:i/>
          <w:iCs/>
        </w:rPr>
      </w:pPr>
      <w:r w:rsidRPr="00837D51">
        <w:rPr>
          <w:rFonts w:ascii="Arial" w:hAnsi="Arial" w:cs="Arial"/>
          <w:i/>
          <w:iCs/>
        </w:rPr>
        <w:t>Dashboards available</w:t>
      </w:r>
    </w:p>
    <w:p w14:paraId="3E3349DF" w14:textId="35E2F9F5" w:rsidR="006A7A25" w:rsidRPr="00837D51" w:rsidRDefault="006A7A25" w:rsidP="006164B5">
      <w:pPr>
        <w:pStyle w:val="ListParagraph"/>
        <w:numPr>
          <w:ilvl w:val="2"/>
          <w:numId w:val="31"/>
        </w:numPr>
        <w:spacing w:after="240"/>
        <w:ind w:left="1440" w:hanging="720"/>
        <w:rPr>
          <w:rFonts w:ascii="Arial" w:hAnsi="Arial" w:cs="Arial"/>
        </w:rPr>
      </w:pPr>
      <w:r w:rsidRPr="00837D51">
        <w:rPr>
          <w:rFonts w:ascii="Arial" w:hAnsi="Arial" w:cs="Arial"/>
        </w:rPr>
        <w:lastRenderedPageBreak/>
        <w:t xml:space="preserve">Main </w:t>
      </w:r>
      <w:r w:rsidR="00232E87">
        <w:rPr>
          <w:rFonts w:ascii="Arial" w:hAnsi="Arial" w:cs="Arial"/>
        </w:rPr>
        <w:t>W</w:t>
      </w:r>
      <w:r w:rsidRPr="00837D51">
        <w:rPr>
          <w:rFonts w:ascii="Arial" w:hAnsi="Arial" w:cs="Arial"/>
        </w:rPr>
        <w:t xml:space="preserve">orklist – </w:t>
      </w:r>
      <w:r w:rsidR="00837D51">
        <w:rPr>
          <w:rFonts w:ascii="Arial" w:hAnsi="Arial" w:cs="Arial"/>
        </w:rPr>
        <w:t>This</w:t>
      </w:r>
      <w:r w:rsidRPr="00837D51">
        <w:rPr>
          <w:rFonts w:ascii="Arial" w:hAnsi="Arial" w:cs="Arial"/>
        </w:rPr>
        <w:t xml:space="preserve"> allows a </w:t>
      </w:r>
      <w:r w:rsidR="005D307D">
        <w:rPr>
          <w:rFonts w:ascii="Arial" w:hAnsi="Arial" w:cs="Arial"/>
        </w:rPr>
        <w:t>“</w:t>
      </w:r>
      <w:r w:rsidR="00AC3E92">
        <w:rPr>
          <w:rFonts w:ascii="Arial" w:hAnsi="Arial" w:cs="Arial"/>
        </w:rPr>
        <w:t>F</w:t>
      </w:r>
      <w:r w:rsidRPr="00837D51">
        <w:rPr>
          <w:rFonts w:ascii="Arial" w:hAnsi="Arial" w:cs="Arial"/>
        </w:rPr>
        <w:t>acility</w:t>
      </w:r>
      <w:r w:rsidR="005D307D">
        <w:rPr>
          <w:rFonts w:ascii="Arial" w:hAnsi="Arial" w:cs="Arial"/>
        </w:rPr>
        <w:t xml:space="preserve">” (which is a sub section of a </w:t>
      </w:r>
      <w:r w:rsidR="00476117">
        <w:rPr>
          <w:rFonts w:ascii="Arial" w:hAnsi="Arial" w:cs="Arial"/>
        </w:rPr>
        <w:t xml:space="preserve">local CCH </w:t>
      </w:r>
      <w:r w:rsidR="005D307D">
        <w:rPr>
          <w:rFonts w:ascii="Arial" w:hAnsi="Arial" w:cs="Arial"/>
        </w:rPr>
        <w:t xml:space="preserve">region) </w:t>
      </w:r>
      <w:r w:rsidRPr="00837D51">
        <w:rPr>
          <w:rFonts w:ascii="Arial" w:hAnsi="Arial" w:cs="Arial"/>
        </w:rPr>
        <w:t>to see all people under their care, and prioritise and perform the regular checks required to ensure they are being monitored appropriately, changes made for COVID care</w:t>
      </w:r>
      <w:r w:rsidR="00C810A5">
        <w:rPr>
          <w:rFonts w:ascii="Arial" w:hAnsi="Arial" w:cs="Arial"/>
        </w:rPr>
        <w:t>:</w:t>
      </w:r>
      <w:r w:rsidRPr="00837D51">
        <w:rPr>
          <w:rFonts w:ascii="Arial" w:hAnsi="Arial" w:cs="Arial"/>
        </w:rPr>
        <w:t xml:space="preserve"> </w:t>
      </w:r>
    </w:p>
    <w:p w14:paraId="50A5B518" w14:textId="1AAA3F43" w:rsidR="006A7A25" w:rsidRPr="00AC3E92" w:rsidRDefault="00C810A5" w:rsidP="006164B5">
      <w:pPr>
        <w:pStyle w:val="ListParagraph"/>
        <w:numPr>
          <w:ilvl w:val="3"/>
          <w:numId w:val="31"/>
        </w:numPr>
        <w:spacing w:after="240"/>
        <w:ind w:left="2160" w:hanging="1080"/>
        <w:contextualSpacing w:val="0"/>
        <w:rPr>
          <w:rFonts w:ascii="Arial" w:hAnsi="Arial" w:cs="Arial"/>
        </w:rPr>
      </w:pPr>
      <w:r>
        <w:rPr>
          <w:rFonts w:ascii="Arial" w:hAnsi="Arial" w:cs="Arial"/>
        </w:rPr>
        <w:t>‘</w:t>
      </w:r>
      <w:r w:rsidR="006A7A25" w:rsidRPr="00AC3E92">
        <w:rPr>
          <w:rFonts w:ascii="Arial" w:hAnsi="Arial" w:cs="Arial"/>
        </w:rPr>
        <w:t>Room</w:t>
      </w:r>
      <w:r>
        <w:rPr>
          <w:rFonts w:ascii="Arial" w:hAnsi="Arial" w:cs="Arial"/>
        </w:rPr>
        <w:t xml:space="preserve">’ for MIQF </w:t>
      </w:r>
      <w:r w:rsidR="006A7A25" w:rsidRPr="00AC3E92">
        <w:rPr>
          <w:rFonts w:ascii="Arial" w:hAnsi="Arial" w:cs="Arial"/>
        </w:rPr>
        <w:t xml:space="preserve">has changed to </w:t>
      </w:r>
      <w:r>
        <w:rPr>
          <w:rFonts w:ascii="Arial" w:hAnsi="Arial" w:cs="Arial"/>
        </w:rPr>
        <w:t>‘</w:t>
      </w:r>
      <w:r w:rsidR="006A7A25" w:rsidRPr="00AC3E92">
        <w:rPr>
          <w:rFonts w:ascii="Arial" w:hAnsi="Arial" w:cs="Arial"/>
        </w:rPr>
        <w:t>allocation</w:t>
      </w:r>
      <w:r>
        <w:rPr>
          <w:rFonts w:ascii="Arial" w:hAnsi="Arial" w:cs="Arial"/>
        </w:rPr>
        <w:t xml:space="preserve">’ for </w:t>
      </w:r>
      <w:r w:rsidR="008750D1">
        <w:rPr>
          <w:rFonts w:ascii="Arial" w:hAnsi="Arial" w:cs="Arial"/>
        </w:rPr>
        <w:t>CCCM</w:t>
      </w:r>
    </w:p>
    <w:p w14:paraId="002145B2" w14:textId="32765620" w:rsidR="006A7A25" w:rsidRPr="00AC3E92" w:rsidRDefault="005D307D" w:rsidP="006164B5">
      <w:pPr>
        <w:pStyle w:val="ListParagraph"/>
        <w:numPr>
          <w:ilvl w:val="3"/>
          <w:numId w:val="31"/>
        </w:numPr>
        <w:spacing w:after="240"/>
        <w:ind w:left="2160" w:hanging="1080"/>
        <w:rPr>
          <w:rFonts w:ascii="Arial" w:hAnsi="Arial" w:cs="Arial"/>
        </w:rPr>
      </w:pPr>
      <w:r>
        <w:rPr>
          <w:rFonts w:ascii="Arial" w:hAnsi="Arial" w:cs="Arial"/>
        </w:rPr>
        <w:t>Population based clinical risk score field</w:t>
      </w:r>
      <w:r w:rsidR="006A7A25" w:rsidRPr="00AC3E92">
        <w:rPr>
          <w:rFonts w:ascii="Arial" w:hAnsi="Arial" w:cs="Arial"/>
        </w:rPr>
        <w:t xml:space="preserve"> is visible</w:t>
      </w:r>
      <w:r>
        <w:rPr>
          <w:rFonts w:ascii="Arial" w:hAnsi="Arial" w:cs="Arial"/>
        </w:rPr>
        <w:t xml:space="preserve"> – this is not populated and won’t be until that tool and the clinical implications are signed off by the </w:t>
      </w:r>
      <w:r w:rsidR="00C46105">
        <w:rPr>
          <w:rFonts w:ascii="Arial" w:hAnsi="Arial" w:cs="Arial"/>
        </w:rPr>
        <w:t>D</w:t>
      </w:r>
      <w:r>
        <w:rPr>
          <w:rFonts w:ascii="Arial" w:hAnsi="Arial" w:cs="Arial"/>
        </w:rPr>
        <w:t>irector</w:t>
      </w:r>
      <w:r w:rsidR="00C46105">
        <w:rPr>
          <w:rFonts w:ascii="Arial" w:hAnsi="Arial" w:cs="Arial"/>
        </w:rPr>
        <w:t>-G</w:t>
      </w:r>
      <w:r>
        <w:rPr>
          <w:rFonts w:ascii="Arial" w:hAnsi="Arial" w:cs="Arial"/>
        </w:rPr>
        <w:t>eneral</w:t>
      </w:r>
      <w:r w:rsidR="00C46105">
        <w:rPr>
          <w:rFonts w:ascii="Arial" w:hAnsi="Arial" w:cs="Arial"/>
        </w:rPr>
        <w:t>.</w:t>
      </w:r>
      <w:r>
        <w:rPr>
          <w:rFonts w:ascii="Arial" w:hAnsi="Arial" w:cs="Arial"/>
        </w:rPr>
        <w:t xml:space="preserve"> </w:t>
      </w:r>
    </w:p>
    <w:p w14:paraId="177B6754" w14:textId="77777777" w:rsidR="006A7A25" w:rsidRPr="00AC3E92" w:rsidRDefault="006A7A25" w:rsidP="006164B5">
      <w:pPr>
        <w:pStyle w:val="ListParagraph"/>
        <w:numPr>
          <w:ilvl w:val="3"/>
          <w:numId w:val="31"/>
        </w:numPr>
        <w:spacing w:after="240"/>
        <w:ind w:left="2160" w:hanging="1080"/>
        <w:contextualSpacing w:val="0"/>
        <w:rPr>
          <w:rFonts w:ascii="Arial" w:hAnsi="Arial" w:cs="Arial"/>
        </w:rPr>
      </w:pPr>
      <w:r w:rsidRPr="00AC3E92">
        <w:rPr>
          <w:rFonts w:ascii="Arial" w:hAnsi="Arial" w:cs="Arial"/>
        </w:rPr>
        <w:t>Clinical acuity / risk stratification score is visible and able to be changed on the dashboard</w:t>
      </w:r>
    </w:p>
    <w:p w14:paraId="7437B4B1" w14:textId="77777777" w:rsidR="006A7A25" w:rsidRPr="00AC3E92" w:rsidRDefault="006A7A25" w:rsidP="006164B5">
      <w:pPr>
        <w:pStyle w:val="ListParagraph"/>
        <w:numPr>
          <w:ilvl w:val="3"/>
          <w:numId w:val="31"/>
        </w:numPr>
        <w:spacing w:after="240"/>
        <w:ind w:left="2160" w:hanging="1080"/>
        <w:contextualSpacing w:val="0"/>
        <w:rPr>
          <w:rFonts w:ascii="Arial" w:hAnsi="Arial" w:cs="Arial"/>
        </w:rPr>
      </w:pPr>
      <w:r w:rsidRPr="00AC3E92">
        <w:rPr>
          <w:rFonts w:ascii="Arial" w:hAnsi="Arial" w:cs="Arial"/>
        </w:rPr>
        <w:t>Search can separate out ethnicity and vaccination status as these are predictors of needing more intensive monitoring</w:t>
      </w:r>
    </w:p>
    <w:p w14:paraId="7EC0B608" w14:textId="44FF1628" w:rsidR="006A7A25" w:rsidRPr="00C810A5" w:rsidRDefault="7CD19F2F" w:rsidP="006164B5">
      <w:pPr>
        <w:pStyle w:val="ListParagraph"/>
        <w:numPr>
          <w:ilvl w:val="2"/>
          <w:numId w:val="31"/>
        </w:numPr>
        <w:spacing w:after="240"/>
        <w:ind w:left="1440" w:hanging="720"/>
        <w:contextualSpacing w:val="0"/>
        <w:rPr>
          <w:rFonts w:ascii="Arial" w:hAnsi="Arial" w:cs="Arial"/>
        </w:rPr>
      </w:pPr>
      <w:r w:rsidRPr="69B6911B">
        <w:rPr>
          <w:rFonts w:ascii="Arial" w:hAnsi="Arial" w:cs="Arial"/>
        </w:rPr>
        <w:t xml:space="preserve">Clinical </w:t>
      </w:r>
      <w:r w:rsidR="00232E87">
        <w:rPr>
          <w:rFonts w:ascii="Arial" w:hAnsi="Arial" w:cs="Arial"/>
        </w:rPr>
        <w:t>D</w:t>
      </w:r>
      <w:r w:rsidRPr="69B6911B">
        <w:rPr>
          <w:rFonts w:ascii="Arial" w:hAnsi="Arial" w:cs="Arial"/>
        </w:rPr>
        <w:t>ashboard</w:t>
      </w:r>
      <w:r w:rsidR="00D460AF">
        <w:rPr>
          <w:rStyle w:val="FootnoteReference"/>
          <w:rFonts w:ascii="Arial" w:hAnsi="Arial" w:cs="Arial"/>
        </w:rPr>
        <w:footnoteReference w:id="21"/>
      </w:r>
      <w:r w:rsidR="18B94B07" w:rsidRPr="69B6911B">
        <w:rPr>
          <w:rFonts w:ascii="Arial" w:hAnsi="Arial" w:cs="Arial"/>
        </w:rPr>
        <w:t xml:space="preserve">. </w:t>
      </w:r>
      <w:r w:rsidRPr="69B6911B">
        <w:rPr>
          <w:rFonts w:ascii="Arial" w:hAnsi="Arial" w:cs="Arial"/>
        </w:rPr>
        <w:t xml:space="preserve">This is a new dashboard aimed at clinical safety netting as the regular health checks are already being devolved down to less medically qualified staff (health care assistants) and will be soon be done predominantly by the </w:t>
      </w:r>
      <w:r w:rsidR="00946319">
        <w:rPr>
          <w:rFonts w:ascii="Arial" w:hAnsi="Arial" w:cs="Arial"/>
        </w:rPr>
        <w:t>person</w:t>
      </w:r>
      <w:r w:rsidRPr="69B6911B">
        <w:rPr>
          <w:rFonts w:ascii="Arial" w:hAnsi="Arial" w:cs="Arial"/>
        </w:rPr>
        <w:t xml:space="preserve">s themselves via a </w:t>
      </w:r>
      <w:r w:rsidR="005D77CA" w:rsidRPr="69B6911B">
        <w:rPr>
          <w:rFonts w:ascii="Arial" w:hAnsi="Arial" w:cs="Arial"/>
        </w:rPr>
        <w:t>self-service</w:t>
      </w:r>
      <w:r w:rsidRPr="69B6911B">
        <w:rPr>
          <w:rFonts w:ascii="Arial" w:hAnsi="Arial" w:cs="Arial"/>
        </w:rPr>
        <w:t xml:space="preserve"> tool</w:t>
      </w:r>
      <w:r w:rsidR="00232E87" w:rsidRPr="00232E87">
        <w:rPr>
          <w:rFonts w:ascii="Arial" w:hAnsi="Arial" w:cs="Arial"/>
        </w:rPr>
        <w:t xml:space="preserve">. This Clinical Dashboard is an overview of clinical information that allows a person to review at a glance a large number of people under the care in that clinical </w:t>
      </w:r>
      <w:r w:rsidR="00D460AF">
        <w:rPr>
          <w:rFonts w:ascii="Arial" w:hAnsi="Arial" w:cs="Arial"/>
        </w:rPr>
        <w:t>facility</w:t>
      </w:r>
      <w:r w:rsidR="00232E87">
        <w:rPr>
          <w:rFonts w:ascii="Arial" w:hAnsi="Arial" w:cs="Arial"/>
        </w:rPr>
        <w:t>.</w:t>
      </w:r>
    </w:p>
    <w:p w14:paraId="221EFDFC" w14:textId="70291981" w:rsidR="006A7A25" w:rsidRPr="00AC3E92" w:rsidRDefault="006A7A25" w:rsidP="006164B5">
      <w:pPr>
        <w:pStyle w:val="ListParagraph"/>
        <w:numPr>
          <w:ilvl w:val="3"/>
          <w:numId w:val="31"/>
        </w:numPr>
        <w:spacing w:after="240"/>
        <w:ind w:left="2160" w:hanging="1080"/>
        <w:contextualSpacing w:val="0"/>
        <w:rPr>
          <w:rFonts w:ascii="Arial" w:hAnsi="Arial" w:cs="Arial"/>
        </w:rPr>
      </w:pPr>
      <w:r w:rsidRPr="00AC3E92">
        <w:rPr>
          <w:rFonts w:ascii="Arial" w:hAnsi="Arial" w:cs="Arial"/>
        </w:rPr>
        <w:t xml:space="preserve">Certain </w:t>
      </w:r>
      <w:r w:rsidR="00C6028B">
        <w:rPr>
          <w:rFonts w:ascii="Arial" w:hAnsi="Arial" w:cs="Arial"/>
        </w:rPr>
        <w:t>important clinical criteria have been chosen by the Community Digital and Data Advisory Group (CDAG) as relevant to have on a dashboard that will give optimal clinical oversight</w:t>
      </w:r>
    </w:p>
    <w:p w14:paraId="1A027588" w14:textId="316F4B34" w:rsidR="006A7A25" w:rsidRDefault="006A7A25" w:rsidP="006164B5">
      <w:pPr>
        <w:pStyle w:val="ListParagraph"/>
        <w:numPr>
          <w:ilvl w:val="3"/>
          <w:numId w:val="31"/>
        </w:numPr>
        <w:spacing w:after="240"/>
        <w:ind w:left="2160" w:hanging="1080"/>
        <w:contextualSpacing w:val="0"/>
        <w:rPr>
          <w:rFonts w:ascii="Arial" w:hAnsi="Arial" w:cs="Arial"/>
        </w:rPr>
      </w:pPr>
      <w:r w:rsidRPr="00AC3E92">
        <w:rPr>
          <w:rFonts w:ascii="Arial" w:hAnsi="Arial" w:cs="Arial"/>
        </w:rPr>
        <w:t xml:space="preserve">The </w:t>
      </w:r>
      <w:r w:rsidR="00232E87">
        <w:rPr>
          <w:rFonts w:ascii="Arial" w:hAnsi="Arial" w:cs="Arial"/>
        </w:rPr>
        <w:t xml:space="preserve">Clinical </w:t>
      </w:r>
      <w:r w:rsidRPr="00AC3E92">
        <w:rPr>
          <w:rFonts w:ascii="Arial" w:hAnsi="Arial" w:cs="Arial"/>
        </w:rPr>
        <w:t>Dashboard is only available to nursing and clinical staff, as the clinical details are visible on the dashboard</w:t>
      </w:r>
      <w:r w:rsidR="00C46105">
        <w:rPr>
          <w:rFonts w:ascii="Arial" w:hAnsi="Arial" w:cs="Arial"/>
        </w:rPr>
        <w:t>.</w:t>
      </w:r>
    </w:p>
    <w:p w14:paraId="15A4DD70" w14:textId="47EC9E50" w:rsidR="00232E87" w:rsidRPr="00AC3E92" w:rsidRDefault="00232E87" w:rsidP="006164B5">
      <w:pPr>
        <w:pStyle w:val="ListParagraph"/>
        <w:numPr>
          <w:ilvl w:val="3"/>
          <w:numId w:val="31"/>
        </w:numPr>
        <w:spacing w:after="240"/>
        <w:ind w:left="2160" w:hanging="1080"/>
        <w:contextualSpacing w:val="0"/>
        <w:rPr>
          <w:rFonts w:ascii="Arial" w:hAnsi="Arial" w:cs="Arial"/>
        </w:rPr>
      </w:pPr>
      <w:r>
        <w:rPr>
          <w:rFonts w:ascii="Arial" w:hAnsi="Arial" w:cs="Arial"/>
        </w:rPr>
        <w:t>Consideration is being given to implementing a GP Practice Dashboard so that is it a ‘cut down’ view of only those people who have the same ‘facility GP’. This is intended to decrease the wider access that is currently available and will allow the GP to also have the benefit of the workflow functionality. This would be reviewed from a privacy perspective before it proceeds.</w:t>
      </w:r>
    </w:p>
    <w:p w14:paraId="6B6392BC" w14:textId="6CF09221" w:rsidR="006A7A25" w:rsidRPr="008F5B4F" w:rsidRDefault="006A7A25" w:rsidP="006164B5">
      <w:pPr>
        <w:pStyle w:val="ListParagraph"/>
        <w:numPr>
          <w:ilvl w:val="1"/>
          <w:numId w:val="31"/>
        </w:numPr>
        <w:spacing w:after="240"/>
        <w:ind w:left="1440" w:hanging="1080"/>
        <w:contextualSpacing w:val="0"/>
        <w:rPr>
          <w:rFonts w:ascii="Arial" w:hAnsi="Arial" w:cs="Arial"/>
        </w:rPr>
      </w:pPr>
      <w:r w:rsidRPr="008F5B4F">
        <w:rPr>
          <w:rFonts w:ascii="Arial" w:hAnsi="Arial" w:cs="Arial"/>
        </w:rPr>
        <w:t xml:space="preserve">No new roles or groups were created during this change, however the allocation of the roles has fallen under the MOH provisioning team who have set up a robust system where every user account needs to be vouched for by the </w:t>
      </w:r>
      <w:r w:rsidR="008750D1">
        <w:rPr>
          <w:rFonts w:ascii="Arial" w:hAnsi="Arial" w:cs="Arial"/>
        </w:rPr>
        <w:t>CCCM</w:t>
      </w:r>
      <w:r w:rsidRPr="008F5B4F">
        <w:rPr>
          <w:rFonts w:ascii="Arial" w:hAnsi="Arial" w:cs="Arial"/>
        </w:rPr>
        <w:t>/BCMS superuser in the region</w:t>
      </w:r>
    </w:p>
    <w:p w14:paraId="66011634" w14:textId="12AF0624" w:rsidR="006A7A25" w:rsidRPr="00C810A5" w:rsidRDefault="7CD19F2F" w:rsidP="006164B5">
      <w:pPr>
        <w:pStyle w:val="ListParagraph"/>
        <w:numPr>
          <w:ilvl w:val="3"/>
          <w:numId w:val="31"/>
        </w:numPr>
        <w:spacing w:after="240"/>
        <w:ind w:left="2154" w:hanging="1077"/>
        <w:contextualSpacing w:val="0"/>
        <w:rPr>
          <w:rFonts w:ascii="Arial" w:hAnsi="Arial" w:cs="Arial"/>
        </w:rPr>
      </w:pPr>
      <w:r w:rsidRPr="69B6911B">
        <w:rPr>
          <w:rFonts w:ascii="Arial" w:hAnsi="Arial" w:cs="Arial"/>
        </w:rPr>
        <w:t>The</w:t>
      </w:r>
      <w:r w:rsidR="00C6028B">
        <w:rPr>
          <w:rFonts w:ascii="Arial" w:hAnsi="Arial" w:cs="Arial"/>
        </w:rPr>
        <w:t xml:space="preserve"> User set up screen </w:t>
      </w:r>
      <w:r w:rsidRPr="69B6911B">
        <w:rPr>
          <w:rFonts w:ascii="Arial" w:hAnsi="Arial" w:cs="Arial"/>
        </w:rPr>
        <w:t>allow</w:t>
      </w:r>
      <w:r w:rsidR="0035481D">
        <w:rPr>
          <w:rFonts w:ascii="Arial" w:hAnsi="Arial" w:cs="Arial"/>
        </w:rPr>
        <w:t>s</w:t>
      </w:r>
      <w:r w:rsidRPr="69B6911B">
        <w:rPr>
          <w:rFonts w:ascii="Arial" w:hAnsi="Arial" w:cs="Arial"/>
        </w:rPr>
        <w:t xml:space="preserve"> </w:t>
      </w:r>
      <w:r w:rsidR="00C6028B">
        <w:rPr>
          <w:rFonts w:ascii="Arial" w:hAnsi="Arial" w:cs="Arial"/>
        </w:rPr>
        <w:t xml:space="preserve">a </w:t>
      </w:r>
      <w:r w:rsidRPr="69B6911B">
        <w:rPr>
          <w:rFonts w:ascii="Arial" w:hAnsi="Arial" w:cs="Arial"/>
        </w:rPr>
        <w:t xml:space="preserve">search and find users by roles and facility allocation, allowing for review of who has access to what facilities, and regular review by the regions to ensure only employed users have access </w:t>
      </w:r>
    </w:p>
    <w:p w14:paraId="52BDB5E9" w14:textId="58853ABF" w:rsidR="006A7A25" w:rsidRDefault="006A7A25" w:rsidP="006164B5">
      <w:pPr>
        <w:pStyle w:val="ListParagraph"/>
        <w:numPr>
          <w:ilvl w:val="3"/>
          <w:numId w:val="31"/>
        </w:numPr>
        <w:spacing w:after="240"/>
        <w:ind w:left="2160" w:hanging="1080"/>
        <w:contextualSpacing w:val="0"/>
        <w:rPr>
          <w:rFonts w:ascii="Arial" w:hAnsi="Arial" w:cs="Arial"/>
        </w:rPr>
      </w:pPr>
      <w:r w:rsidRPr="00C810A5">
        <w:rPr>
          <w:rFonts w:ascii="Arial" w:hAnsi="Arial" w:cs="Arial"/>
        </w:rPr>
        <w:lastRenderedPageBreak/>
        <w:t xml:space="preserve">Each region has set up an audit manager, who has access to the Audit by person and Audit by staff dashboards that allow them to review access focused on a person and what staff opened their record or focused </w:t>
      </w:r>
      <w:r w:rsidR="00C6028B" w:rsidRPr="00C810A5">
        <w:rPr>
          <w:rFonts w:ascii="Arial" w:hAnsi="Arial" w:cs="Arial"/>
        </w:rPr>
        <w:t>on</w:t>
      </w:r>
      <w:r w:rsidRPr="00C810A5">
        <w:rPr>
          <w:rFonts w:ascii="Arial" w:hAnsi="Arial" w:cs="Arial"/>
        </w:rPr>
        <w:t xml:space="preserve"> what a particular records a staff member opened</w:t>
      </w:r>
    </w:p>
    <w:p w14:paraId="0A2B9A71" w14:textId="1E124952" w:rsidR="00D92657" w:rsidRDefault="003D1E74" w:rsidP="00D92657">
      <w:pPr>
        <w:pStyle w:val="ListParagraph"/>
        <w:spacing w:after="240"/>
        <w:ind w:left="360"/>
        <w:contextualSpacing w:val="0"/>
        <w:rPr>
          <w:rFonts w:ascii="Arial" w:hAnsi="Arial" w:cs="Arial"/>
        </w:rPr>
      </w:pPr>
      <w:r>
        <w:rPr>
          <w:rFonts w:ascii="Arial" w:hAnsi="Arial" w:cs="Arial"/>
        </w:rPr>
        <w:t xml:space="preserve">Record </w:t>
      </w:r>
      <w:r w:rsidR="00D92657">
        <w:rPr>
          <w:rFonts w:ascii="Arial" w:hAnsi="Arial" w:cs="Arial"/>
        </w:rPr>
        <w:t>Clos</w:t>
      </w:r>
      <w:r>
        <w:rPr>
          <w:rFonts w:ascii="Arial" w:hAnsi="Arial" w:cs="Arial"/>
        </w:rPr>
        <w:t>ure</w:t>
      </w:r>
    </w:p>
    <w:p w14:paraId="41A93EF5" w14:textId="77777777" w:rsidR="007C4D28" w:rsidRDefault="003D1E74" w:rsidP="00D92657">
      <w:pPr>
        <w:pStyle w:val="ListParagraph"/>
        <w:numPr>
          <w:ilvl w:val="0"/>
          <w:numId w:val="31"/>
        </w:numPr>
        <w:spacing w:after="240"/>
        <w:contextualSpacing w:val="0"/>
        <w:rPr>
          <w:rFonts w:ascii="Arial" w:hAnsi="Arial" w:cs="Arial"/>
        </w:rPr>
      </w:pPr>
      <w:r>
        <w:rPr>
          <w:rFonts w:ascii="Arial" w:hAnsi="Arial" w:cs="Arial"/>
        </w:rPr>
        <w:t xml:space="preserve">Case Record Closure. NCTS follows the public health policy on infection isolation period, this is currently 7 days from symptom onset or test positive date whichever is earlier. At the end of the isolation period the Case in NCTS is closed automatically and a release from public health message is sent to the individual. </w:t>
      </w:r>
    </w:p>
    <w:p w14:paraId="1779551F" w14:textId="61FCAC04" w:rsidR="00D92657" w:rsidRPr="00C810A5" w:rsidRDefault="007C4D28" w:rsidP="00D92657">
      <w:pPr>
        <w:pStyle w:val="ListParagraph"/>
        <w:numPr>
          <w:ilvl w:val="0"/>
          <w:numId w:val="31"/>
        </w:numPr>
        <w:spacing w:after="240"/>
        <w:contextualSpacing w:val="0"/>
        <w:rPr>
          <w:rFonts w:ascii="Arial" w:hAnsi="Arial" w:cs="Arial"/>
        </w:rPr>
      </w:pPr>
      <w:r>
        <w:rPr>
          <w:rFonts w:ascii="Arial" w:hAnsi="Arial" w:cs="Arial"/>
        </w:rPr>
        <w:t xml:space="preserve">Clinical Record Closure: </w:t>
      </w:r>
      <w:r w:rsidR="003D1E74">
        <w:rPr>
          <w:rFonts w:ascii="Arial" w:hAnsi="Arial" w:cs="Arial"/>
        </w:rPr>
        <w:t xml:space="preserve">Because someone on active management may still need to be cared for if they are still symptomatic, the BHR and clinical record in CCCM </w:t>
      </w:r>
      <w:r w:rsidR="003D1E74" w:rsidRPr="00BA0F30">
        <w:rPr>
          <w:rFonts w:ascii="Arial" w:hAnsi="Arial" w:cs="Arial"/>
        </w:rPr>
        <w:t>will not be automatically closed. Instead the clinician may close the case at any time after the isolation period has ended, or 14 days has passed.</w:t>
      </w:r>
      <w:r w:rsidR="00BA0F30">
        <w:rPr>
          <w:rFonts w:ascii="Arial" w:hAnsi="Arial" w:cs="Arial"/>
        </w:rPr>
        <w:t xml:space="preserve"> The case will automatically be ‘archived’ 2</w:t>
      </w:r>
      <w:r w:rsidR="006B1A7A">
        <w:rPr>
          <w:rFonts w:ascii="Arial" w:hAnsi="Arial" w:cs="Arial"/>
        </w:rPr>
        <w:t>8</w:t>
      </w:r>
      <w:r w:rsidR="00BA0F30">
        <w:rPr>
          <w:rFonts w:ascii="Arial" w:hAnsi="Arial" w:cs="Arial"/>
        </w:rPr>
        <w:t xml:space="preserve"> days after symptom onset – and the clinician will no longer have access to it</w:t>
      </w:r>
      <w:r w:rsidR="008D761E">
        <w:rPr>
          <w:rFonts w:ascii="Arial" w:hAnsi="Arial" w:cs="Arial"/>
        </w:rPr>
        <w:t xml:space="preserve"> (without the authority of an administrator)</w:t>
      </w:r>
      <w:r w:rsidR="00BA0F30">
        <w:rPr>
          <w:rFonts w:ascii="Arial" w:hAnsi="Arial" w:cs="Arial"/>
        </w:rPr>
        <w:t>.</w:t>
      </w:r>
    </w:p>
    <w:p w14:paraId="37FEF8BC" w14:textId="77777777" w:rsidR="00517E17" w:rsidRPr="0004073C" w:rsidRDefault="00517E17" w:rsidP="0004073C">
      <w:pPr>
        <w:spacing w:after="120" w:line="259" w:lineRule="auto"/>
        <w:rPr>
          <w:rFonts w:ascii="Arial" w:hAnsi="Arial" w:cs="Arial"/>
          <w:sz w:val="20"/>
          <w:szCs w:val="20"/>
        </w:rPr>
        <w:sectPr w:rsidR="00517E17" w:rsidRPr="0004073C" w:rsidSect="006A7A25">
          <w:pgSz w:w="11906" w:h="16838"/>
          <w:pgMar w:top="1440" w:right="1440" w:bottom="1418" w:left="1440" w:header="709" w:footer="709" w:gutter="0"/>
          <w:cols w:space="708"/>
          <w:docGrid w:linePitch="360"/>
        </w:sectPr>
      </w:pPr>
    </w:p>
    <w:p w14:paraId="79E2E89F" w14:textId="317E973C" w:rsidR="00625ADA" w:rsidRPr="002C30E6" w:rsidRDefault="00625ADA" w:rsidP="00625ADA">
      <w:pPr>
        <w:pStyle w:val="Heading2"/>
        <w:rPr>
          <w:rFonts w:ascii="Arial" w:hAnsi="Arial" w:cs="Arial"/>
        </w:rPr>
      </w:pPr>
      <w:bookmarkStart w:id="34" w:name="_Toc104460132"/>
      <w:r w:rsidRPr="002C30E6">
        <w:rPr>
          <w:rFonts w:ascii="Arial" w:hAnsi="Arial" w:cs="Arial"/>
        </w:rPr>
        <w:lastRenderedPageBreak/>
        <w:t xml:space="preserve">Appendix </w:t>
      </w:r>
      <w:r>
        <w:rPr>
          <w:rFonts w:ascii="Arial" w:hAnsi="Arial" w:cs="Arial"/>
        </w:rPr>
        <w:t>Two</w:t>
      </w:r>
      <w:r w:rsidRPr="002C30E6">
        <w:rPr>
          <w:rFonts w:ascii="Arial" w:hAnsi="Arial" w:cs="Arial"/>
        </w:rPr>
        <w:t xml:space="preserve"> </w:t>
      </w:r>
      <w:r>
        <w:rPr>
          <w:rFonts w:ascii="Arial" w:hAnsi="Arial" w:cs="Arial"/>
        </w:rPr>
        <w:t>–</w:t>
      </w:r>
      <w:r w:rsidRPr="002C30E6">
        <w:rPr>
          <w:rFonts w:ascii="Arial" w:hAnsi="Arial" w:cs="Arial"/>
        </w:rPr>
        <w:t xml:space="preserve"> </w:t>
      </w:r>
      <w:r>
        <w:rPr>
          <w:rFonts w:ascii="Arial" w:hAnsi="Arial" w:cs="Arial"/>
        </w:rPr>
        <w:t>Security questions assured by Royal New Zealand College of General Practitioners Foundation Standard</w:t>
      </w:r>
      <w:bookmarkEnd w:id="34"/>
    </w:p>
    <w:p w14:paraId="2DE99D08" w14:textId="7BEAE98B" w:rsidR="000C582A" w:rsidRDefault="00C3177B" w:rsidP="000C582A">
      <w:pPr>
        <w:pStyle w:val="PlainText"/>
        <w:rPr>
          <w:rFonts w:ascii="Arial" w:hAnsi="Arial" w:cs="Arial"/>
          <w:sz w:val="18"/>
          <w:szCs w:val="18"/>
        </w:rPr>
      </w:pPr>
      <w:r>
        <w:rPr>
          <w:rFonts w:ascii="Arial" w:hAnsi="Arial" w:cs="Arial"/>
          <w:sz w:val="18"/>
          <w:szCs w:val="18"/>
        </w:rPr>
        <w:t xml:space="preserve">The following questions must be confirmed prior to any PMS connection to </w:t>
      </w:r>
      <w:r w:rsidR="008750D1">
        <w:rPr>
          <w:rFonts w:ascii="Arial" w:hAnsi="Arial" w:cs="Arial"/>
          <w:sz w:val="18"/>
          <w:szCs w:val="18"/>
        </w:rPr>
        <w:t>CCCM</w:t>
      </w:r>
      <w:r>
        <w:rPr>
          <w:rFonts w:ascii="Arial" w:hAnsi="Arial" w:cs="Arial"/>
          <w:sz w:val="18"/>
          <w:szCs w:val="18"/>
        </w:rPr>
        <w:t xml:space="preserve"> – either by confirmation from the RNZCGP that the Foundation Standard has been met or individual confirmation of the following questions</w:t>
      </w:r>
    </w:p>
    <w:p w14:paraId="04522344" w14:textId="77777777" w:rsidR="00C3177B" w:rsidRPr="00C3177B" w:rsidRDefault="00C3177B" w:rsidP="000C582A">
      <w:pPr>
        <w:pStyle w:val="PlainText"/>
        <w:rPr>
          <w:rFonts w:ascii="Arial" w:hAnsi="Arial" w:cs="Arial"/>
          <w:sz w:val="18"/>
          <w:szCs w:val="18"/>
        </w:rPr>
      </w:pPr>
    </w:p>
    <w:p w14:paraId="4B9B3223" w14:textId="579D7061" w:rsidR="000C582A" w:rsidRPr="00232E87" w:rsidRDefault="000C582A" w:rsidP="000C582A">
      <w:pPr>
        <w:pStyle w:val="PlainText"/>
        <w:rPr>
          <w:rFonts w:ascii="Arial" w:hAnsi="Arial" w:cs="Arial"/>
          <w:b/>
          <w:bCs/>
          <w:sz w:val="18"/>
          <w:szCs w:val="18"/>
        </w:rPr>
      </w:pPr>
      <w:r w:rsidRPr="00232E87">
        <w:rPr>
          <w:rFonts w:ascii="Arial" w:hAnsi="Arial" w:cs="Arial"/>
          <w:b/>
          <w:bCs/>
          <w:sz w:val="18"/>
          <w:szCs w:val="18"/>
        </w:rPr>
        <w:t>15 question summary of the MOH COVID-19 Third Party Questionnaire</w:t>
      </w:r>
    </w:p>
    <w:p w14:paraId="4DED20B7" w14:textId="77777777" w:rsidR="00D54E4B" w:rsidRPr="00232E87" w:rsidRDefault="00D54E4B" w:rsidP="000C582A">
      <w:pPr>
        <w:pStyle w:val="PlainText"/>
        <w:rPr>
          <w:rFonts w:ascii="Arial" w:hAnsi="Arial" w:cs="Arial"/>
          <w:b/>
          <w:bCs/>
          <w:sz w:val="18"/>
          <w:szCs w:val="18"/>
        </w:rPr>
      </w:pPr>
    </w:p>
    <w:p w14:paraId="5CC46D61" w14:textId="77777777" w:rsidR="000C582A" w:rsidRPr="000C582A" w:rsidRDefault="000C582A" w:rsidP="006164B5">
      <w:pPr>
        <w:pStyle w:val="ListParagraph"/>
        <w:numPr>
          <w:ilvl w:val="0"/>
          <w:numId w:val="28"/>
        </w:numPr>
        <w:spacing w:after="240" w:line="240" w:lineRule="auto"/>
        <w:ind w:right="397"/>
        <w:contextualSpacing w:val="0"/>
        <w:rPr>
          <w:rFonts w:ascii="Arial" w:eastAsia="Times New Roman" w:hAnsi="Arial" w:cs="Arial"/>
          <w:color w:val="000000"/>
          <w:sz w:val="18"/>
          <w:szCs w:val="18"/>
        </w:rPr>
      </w:pPr>
      <w:r w:rsidRPr="000C582A">
        <w:rPr>
          <w:rFonts w:ascii="Arial" w:eastAsia="Times New Roman" w:hAnsi="Arial" w:cs="Arial"/>
          <w:color w:val="000000"/>
          <w:sz w:val="18"/>
          <w:szCs w:val="18"/>
        </w:rPr>
        <w:t xml:space="preserve">Do you have a comprehensive (police, credit and professional) background check before hiring new staff? </w:t>
      </w:r>
    </w:p>
    <w:p w14:paraId="76A51673" w14:textId="77777777" w:rsidR="000C582A" w:rsidRPr="000C582A" w:rsidRDefault="000C582A" w:rsidP="006164B5">
      <w:pPr>
        <w:pStyle w:val="ListParagraph"/>
        <w:numPr>
          <w:ilvl w:val="0"/>
          <w:numId w:val="28"/>
        </w:numPr>
        <w:spacing w:after="240" w:line="240" w:lineRule="auto"/>
        <w:contextualSpacing w:val="0"/>
        <w:rPr>
          <w:rFonts w:ascii="Arial" w:eastAsia="Times New Roman" w:hAnsi="Arial" w:cs="Arial"/>
          <w:color w:val="000000"/>
          <w:sz w:val="18"/>
          <w:szCs w:val="18"/>
        </w:rPr>
      </w:pPr>
      <w:r w:rsidRPr="000C582A">
        <w:rPr>
          <w:rFonts w:ascii="Arial" w:eastAsia="Times New Roman" w:hAnsi="Arial" w:cs="Arial"/>
          <w:color w:val="000000"/>
          <w:sz w:val="18"/>
          <w:szCs w:val="18"/>
        </w:rPr>
        <w:t xml:space="preserve">Do you have ongoing comprehensive background checks happening at a 3 (or less) yearly interval? </w:t>
      </w:r>
    </w:p>
    <w:p w14:paraId="365B2F6A" w14:textId="77777777" w:rsidR="000C582A" w:rsidRPr="000C582A" w:rsidRDefault="000C582A" w:rsidP="006164B5">
      <w:pPr>
        <w:pStyle w:val="ListParagraph"/>
        <w:numPr>
          <w:ilvl w:val="0"/>
          <w:numId w:val="28"/>
        </w:numPr>
        <w:spacing w:after="240" w:line="240" w:lineRule="auto"/>
        <w:contextualSpacing w:val="0"/>
        <w:rPr>
          <w:rFonts w:ascii="Arial" w:eastAsia="Times New Roman" w:hAnsi="Arial" w:cs="Arial"/>
          <w:color w:val="000000"/>
          <w:sz w:val="18"/>
          <w:szCs w:val="18"/>
        </w:rPr>
      </w:pPr>
      <w:r w:rsidRPr="000C582A">
        <w:rPr>
          <w:rFonts w:ascii="Arial" w:eastAsia="Times New Roman" w:hAnsi="Arial" w:cs="Arial"/>
          <w:color w:val="000000"/>
          <w:sz w:val="18"/>
          <w:szCs w:val="18"/>
        </w:rPr>
        <w:t>Do you have a staff security awareness training and sign off package? -</w:t>
      </w:r>
      <w:r w:rsidRPr="000C582A">
        <w:rPr>
          <w:rFonts w:ascii="Arial" w:eastAsia="Times New Roman" w:hAnsi="Arial" w:cs="Arial"/>
          <w:color w:val="00B050"/>
          <w:sz w:val="18"/>
          <w:szCs w:val="18"/>
        </w:rPr>
        <w:t xml:space="preserve"> </w:t>
      </w:r>
    </w:p>
    <w:p w14:paraId="6336D63D" w14:textId="77777777" w:rsidR="000C582A" w:rsidRPr="000C582A" w:rsidRDefault="000C582A" w:rsidP="006164B5">
      <w:pPr>
        <w:pStyle w:val="ListParagraph"/>
        <w:numPr>
          <w:ilvl w:val="0"/>
          <w:numId w:val="28"/>
        </w:numPr>
        <w:spacing w:after="240" w:line="240" w:lineRule="auto"/>
        <w:contextualSpacing w:val="0"/>
        <w:rPr>
          <w:rFonts w:ascii="Arial" w:eastAsia="Times New Roman" w:hAnsi="Arial" w:cs="Arial"/>
          <w:color w:val="000000"/>
          <w:sz w:val="18"/>
          <w:szCs w:val="18"/>
        </w:rPr>
      </w:pPr>
      <w:r w:rsidRPr="000C582A">
        <w:rPr>
          <w:rFonts w:ascii="Arial" w:eastAsia="Times New Roman" w:hAnsi="Arial" w:cs="Arial"/>
          <w:color w:val="000000"/>
          <w:sz w:val="18"/>
          <w:szCs w:val="18"/>
        </w:rPr>
        <w:t xml:space="preserve">Do you have a staff privacy awareness training and sign off package? </w:t>
      </w:r>
    </w:p>
    <w:p w14:paraId="49C5CF1B" w14:textId="77777777" w:rsidR="000C582A" w:rsidRPr="000C582A" w:rsidRDefault="000C582A" w:rsidP="006164B5">
      <w:pPr>
        <w:pStyle w:val="ListParagraph"/>
        <w:numPr>
          <w:ilvl w:val="0"/>
          <w:numId w:val="28"/>
        </w:numPr>
        <w:spacing w:after="240" w:line="240" w:lineRule="auto"/>
        <w:contextualSpacing w:val="0"/>
        <w:rPr>
          <w:rFonts w:ascii="Arial" w:eastAsia="Times New Roman" w:hAnsi="Arial" w:cs="Arial"/>
          <w:color w:val="000000"/>
          <w:sz w:val="18"/>
          <w:szCs w:val="18"/>
        </w:rPr>
      </w:pPr>
      <w:r w:rsidRPr="000C582A">
        <w:rPr>
          <w:rFonts w:ascii="Arial" w:eastAsia="Times New Roman" w:hAnsi="Arial" w:cs="Arial"/>
          <w:color w:val="000000"/>
          <w:sz w:val="18"/>
          <w:szCs w:val="18"/>
        </w:rPr>
        <w:t xml:space="preserve">Do you have a regular audit process in place to ensure privacy and security practices? </w:t>
      </w:r>
    </w:p>
    <w:p w14:paraId="44A71CB2" w14:textId="77777777" w:rsidR="000C582A" w:rsidRPr="000C582A" w:rsidRDefault="000C582A" w:rsidP="006164B5">
      <w:pPr>
        <w:pStyle w:val="ListParagraph"/>
        <w:numPr>
          <w:ilvl w:val="0"/>
          <w:numId w:val="28"/>
        </w:numPr>
        <w:spacing w:after="240" w:line="240" w:lineRule="auto"/>
        <w:contextualSpacing w:val="0"/>
        <w:rPr>
          <w:rFonts w:ascii="Arial" w:eastAsia="Times New Roman" w:hAnsi="Arial" w:cs="Arial"/>
          <w:color w:val="000000"/>
          <w:sz w:val="18"/>
          <w:szCs w:val="18"/>
        </w:rPr>
      </w:pPr>
      <w:r w:rsidRPr="000C582A">
        <w:rPr>
          <w:rFonts w:ascii="Arial" w:eastAsia="Times New Roman" w:hAnsi="Arial" w:cs="Arial"/>
          <w:color w:val="000000"/>
          <w:sz w:val="18"/>
          <w:szCs w:val="18"/>
        </w:rPr>
        <w:t xml:space="preserve">Do you have a system for staff to report privacy, security or physical risks? </w:t>
      </w:r>
    </w:p>
    <w:p w14:paraId="5A04A2FE" w14:textId="77777777" w:rsidR="000C582A" w:rsidRPr="000C582A" w:rsidRDefault="000C582A" w:rsidP="006164B5">
      <w:pPr>
        <w:pStyle w:val="ListParagraph"/>
        <w:numPr>
          <w:ilvl w:val="0"/>
          <w:numId w:val="28"/>
        </w:numPr>
        <w:spacing w:after="240" w:line="240" w:lineRule="auto"/>
        <w:contextualSpacing w:val="0"/>
        <w:rPr>
          <w:rFonts w:ascii="Arial" w:eastAsia="Times New Roman" w:hAnsi="Arial" w:cs="Arial"/>
          <w:color w:val="000000"/>
          <w:sz w:val="18"/>
          <w:szCs w:val="18"/>
        </w:rPr>
      </w:pPr>
      <w:r w:rsidRPr="000C582A">
        <w:rPr>
          <w:rFonts w:ascii="Arial" w:eastAsia="Times New Roman" w:hAnsi="Arial" w:cs="Arial"/>
          <w:color w:val="000000"/>
          <w:sz w:val="18"/>
          <w:szCs w:val="18"/>
        </w:rPr>
        <w:t xml:space="preserve">Do you have a mechanism to discipline detected privacy and security practice breeches? </w:t>
      </w:r>
    </w:p>
    <w:p w14:paraId="7EEDCB4D" w14:textId="77777777" w:rsidR="000C582A" w:rsidRPr="000C582A" w:rsidRDefault="000C582A" w:rsidP="006164B5">
      <w:pPr>
        <w:pStyle w:val="ListParagraph"/>
        <w:numPr>
          <w:ilvl w:val="0"/>
          <w:numId w:val="28"/>
        </w:numPr>
        <w:spacing w:after="240" w:line="240" w:lineRule="auto"/>
        <w:contextualSpacing w:val="0"/>
        <w:rPr>
          <w:rFonts w:ascii="Arial" w:eastAsia="Times New Roman" w:hAnsi="Arial" w:cs="Arial"/>
          <w:color w:val="000000"/>
          <w:sz w:val="18"/>
          <w:szCs w:val="18"/>
        </w:rPr>
      </w:pPr>
      <w:r w:rsidRPr="000C582A">
        <w:rPr>
          <w:rFonts w:ascii="Arial" w:eastAsia="Times New Roman" w:hAnsi="Arial" w:cs="Arial"/>
          <w:color w:val="000000"/>
          <w:sz w:val="18"/>
          <w:szCs w:val="18"/>
        </w:rPr>
        <w:t xml:space="preserve">Do you have a robust method to ensure termination of access on staff leaving employment? </w:t>
      </w:r>
    </w:p>
    <w:p w14:paraId="039D51CC" w14:textId="77777777" w:rsidR="000C582A" w:rsidRPr="000C582A" w:rsidRDefault="000C582A" w:rsidP="006164B5">
      <w:pPr>
        <w:pStyle w:val="ListParagraph"/>
        <w:numPr>
          <w:ilvl w:val="0"/>
          <w:numId w:val="28"/>
        </w:numPr>
        <w:spacing w:after="240" w:line="240" w:lineRule="auto"/>
        <w:contextualSpacing w:val="0"/>
        <w:rPr>
          <w:rFonts w:ascii="Arial" w:eastAsia="Times New Roman" w:hAnsi="Arial" w:cs="Arial"/>
          <w:color w:val="000000"/>
          <w:sz w:val="18"/>
          <w:szCs w:val="18"/>
        </w:rPr>
      </w:pPr>
      <w:r w:rsidRPr="000C582A">
        <w:rPr>
          <w:rFonts w:ascii="Arial" w:eastAsia="Times New Roman" w:hAnsi="Arial" w:cs="Arial"/>
          <w:color w:val="000000"/>
          <w:sz w:val="18"/>
          <w:szCs w:val="18"/>
        </w:rPr>
        <w:t>Do you use role specific access to features within the practice management system?  </w:t>
      </w:r>
    </w:p>
    <w:p w14:paraId="4557A64C" w14:textId="77777777" w:rsidR="000C582A" w:rsidRPr="000C582A" w:rsidRDefault="000C582A" w:rsidP="006164B5">
      <w:pPr>
        <w:pStyle w:val="ListParagraph"/>
        <w:numPr>
          <w:ilvl w:val="0"/>
          <w:numId w:val="28"/>
        </w:numPr>
        <w:spacing w:after="240" w:line="240" w:lineRule="auto"/>
        <w:contextualSpacing w:val="0"/>
        <w:rPr>
          <w:rFonts w:ascii="Arial" w:eastAsia="Times New Roman" w:hAnsi="Arial" w:cs="Arial"/>
          <w:color w:val="000000"/>
          <w:sz w:val="18"/>
          <w:szCs w:val="18"/>
        </w:rPr>
      </w:pPr>
      <w:r w:rsidRPr="000C582A">
        <w:rPr>
          <w:rFonts w:ascii="Arial" w:eastAsia="Times New Roman" w:hAnsi="Arial" w:cs="Arial"/>
          <w:color w:val="000000"/>
          <w:sz w:val="18"/>
          <w:szCs w:val="18"/>
        </w:rPr>
        <w:t>Do you have a computer enforced strong (&gt; 8 characters with complexity) password control policy?</w:t>
      </w:r>
    </w:p>
    <w:p w14:paraId="4E938B5F" w14:textId="77777777" w:rsidR="000C582A" w:rsidRPr="000C582A" w:rsidRDefault="000C582A" w:rsidP="006164B5">
      <w:pPr>
        <w:pStyle w:val="ListParagraph"/>
        <w:numPr>
          <w:ilvl w:val="0"/>
          <w:numId w:val="28"/>
        </w:numPr>
        <w:spacing w:after="240" w:line="240" w:lineRule="auto"/>
        <w:contextualSpacing w:val="0"/>
        <w:rPr>
          <w:rFonts w:ascii="Arial" w:eastAsia="Times New Roman" w:hAnsi="Arial" w:cs="Arial"/>
          <w:color w:val="000000"/>
          <w:sz w:val="18"/>
          <w:szCs w:val="18"/>
        </w:rPr>
      </w:pPr>
      <w:r w:rsidRPr="000C582A">
        <w:rPr>
          <w:rFonts w:ascii="Arial" w:eastAsia="Times New Roman" w:hAnsi="Arial" w:cs="Arial"/>
          <w:color w:val="000000"/>
          <w:sz w:val="18"/>
          <w:szCs w:val="18"/>
        </w:rPr>
        <w:t xml:space="preserve">Do you have a policy and process that ensures disposed equipment cannot cause a breach of security or privacy? </w:t>
      </w:r>
    </w:p>
    <w:p w14:paraId="0D56AC95" w14:textId="77777777" w:rsidR="000C582A" w:rsidRPr="000C582A" w:rsidRDefault="000C582A" w:rsidP="006164B5">
      <w:pPr>
        <w:pStyle w:val="ListParagraph"/>
        <w:numPr>
          <w:ilvl w:val="0"/>
          <w:numId w:val="28"/>
        </w:numPr>
        <w:spacing w:after="240" w:line="240" w:lineRule="auto"/>
        <w:contextualSpacing w:val="0"/>
        <w:rPr>
          <w:rFonts w:ascii="Arial" w:eastAsia="Times New Roman" w:hAnsi="Arial" w:cs="Arial"/>
          <w:color w:val="000000"/>
          <w:sz w:val="18"/>
          <w:szCs w:val="18"/>
        </w:rPr>
      </w:pPr>
      <w:r w:rsidRPr="000C582A">
        <w:rPr>
          <w:rFonts w:ascii="Arial" w:eastAsia="Times New Roman" w:hAnsi="Arial" w:cs="Arial"/>
          <w:color w:val="000000"/>
          <w:sz w:val="18"/>
          <w:szCs w:val="18"/>
        </w:rPr>
        <w:t>Are you confident in your physical security and access to computer equipment on your location?</w:t>
      </w:r>
    </w:p>
    <w:p w14:paraId="51278747" w14:textId="2CF85B04" w:rsidR="000C582A" w:rsidRPr="000C582A" w:rsidRDefault="000C582A" w:rsidP="006164B5">
      <w:pPr>
        <w:pStyle w:val="ListParagraph"/>
        <w:numPr>
          <w:ilvl w:val="0"/>
          <w:numId w:val="28"/>
        </w:numPr>
        <w:spacing w:after="240" w:line="240" w:lineRule="auto"/>
        <w:contextualSpacing w:val="0"/>
        <w:rPr>
          <w:rFonts w:ascii="Arial" w:eastAsia="Times New Roman" w:hAnsi="Arial" w:cs="Arial"/>
          <w:color w:val="000000"/>
          <w:sz w:val="18"/>
          <w:szCs w:val="18"/>
        </w:rPr>
      </w:pPr>
      <w:r w:rsidRPr="000C582A">
        <w:rPr>
          <w:rFonts w:ascii="Arial" w:eastAsia="Times New Roman" w:hAnsi="Arial" w:cs="Arial"/>
          <w:color w:val="000000"/>
          <w:sz w:val="18"/>
          <w:szCs w:val="18"/>
        </w:rPr>
        <w:t xml:space="preserve">Is there appropriate signage relating to the collection of personal information </w:t>
      </w:r>
      <w:r w:rsidR="005D77CA" w:rsidRPr="000C582A">
        <w:rPr>
          <w:rFonts w:ascii="Arial" w:eastAsia="Times New Roman" w:hAnsi="Arial" w:cs="Arial"/>
          <w:color w:val="000000"/>
          <w:sz w:val="18"/>
          <w:szCs w:val="18"/>
        </w:rPr>
        <w:t>e.g.</w:t>
      </w:r>
      <w:r w:rsidRPr="000C582A">
        <w:rPr>
          <w:rFonts w:ascii="Arial" w:eastAsia="Times New Roman" w:hAnsi="Arial" w:cs="Arial"/>
          <w:color w:val="000000"/>
          <w:sz w:val="18"/>
          <w:szCs w:val="18"/>
        </w:rPr>
        <w:t xml:space="preserve"> CCTV?</w:t>
      </w:r>
      <w:r w:rsidRPr="000C582A">
        <w:rPr>
          <w:rFonts w:ascii="Arial" w:eastAsia="Times New Roman" w:hAnsi="Arial" w:cs="Arial"/>
          <w:color w:val="FF0000"/>
          <w:sz w:val="18"/>
          <w:szCs w:val="18"/>
        </w:rPr>
        <w:t xml:space="preserve"> </w:t>
      </w:r>
    </w:p>
    <w:p w14:paraId="747D7CA4" w14:textId="77777777" w:rsidR="000C582A" w:rsidRPr="000C582A" w:rsidRDefault="000C582A" w:rsidP="006164B5">
      <w:pPr>
        <w:pStyle w:val="ListParagraph"/>
        <w:numPr>
          <w:ilvl w:val="0"/>
          <w:numId w:val="28"/>
        </w:numPr>
        <w:spacing w:after="240" w:line="240" w:lineRule="auto"/>
        <w:contextualSpacing w:val="0"/>
        <w:rPr>
          <w:rFonts w:ascii="Arial" w:eastAsia="Times New Roman" w:hAnsi="Arial" w:cs="Arial"/>
          <w:color w:val="000000"/>
          <w:sz w:val="18"/>
          <w:szCs w:val="18"/>
        </w:rPr>
      </w:pPr>
      <w:r w:rsidRPr="000C582A">
        <w:rPr>
          <w:rFonts w:ascii="Arial" w:eastAsia="Times New Roman" w:hAnsi="Arial" w:cs="Arial"/>
          <w:color w:val="000000"/>
          <w:sz w:val="18"/>
          <w:szCs w:val="18"/>
        </w:rPr>
        <w:t>Do you have a regular audit of physical security on your location?</w:t>
      </w:r>
    </w:p>
    <w:p w14:paraId="0D239538" w14:textId="77777777" w:rsidR="000C582A" w:rsidRPr="000C582A" w:rsidRDefault="000C582A" w:rsidP="006164B5">
      <w:pPr>
        <w:pStyle w:val="ListParagraph"/>
        <w:numPr>
          <w:ilvl w:val="0"/>
          <w:numId w:val="28"/>
        </w:numPr>
        <w:spacing w:after="240" w:line="240" w:lineRule="auto"/>
        <w:contextualSpacing w:val="0"/>
        <w:rPr>
          <w:rFonts w:ascii="Arial" w:hAnsi="Arial" w:cs="Arial"/>
          <w:sz w:val="18"/>
          <w:szCs w:val="18"/>
        </w:rPr>
      </w:pPr>
      <w:r w:rsidRPr="000C582A">
        <w:rPr>
          <w:rFonts w:ascii="Arial" w:eastAsia="Times New Roman" w:hAnsi="Arial" w:cs="Arial"/>
          <w:color w:val="000000"/>
          <w:sz w:val="18"/>
          <w:szCs w:val="18"/>
        </w:rPr>
        <w:t>Do you have a comprehensive review of all physical checks that happens at a 3 (or less) yearly interval?</w:t>
      </w:r>
      <w:r w:rsidRPr="000C582A">
        <w:rPr>
          <w:rFonts w:ascii="Arial" w:hAnsi="Arial" w:cs="Arial"/>
          <w:sz w:val="18"/>
          <w:szCs w:val="18"/>
        </w:rPr>
        <w:t> </w:t>
      </w:r>
    </w:p>
    <w:p w14:paraId="29203FB7" w14:textId="77777777" w:rsidR="000C582A" w:rsidRPr="000C582A" w:rsidRDefault="000C582A" w:rsidP="000C582A">
      <w:pPr>
        <w:rPr>
          <w:rFonts w:ascii="Arial" w:hAnsi="Arial" w:cs="Arial"/>
          <w:sz w:val="18"/>
          <w:szCs w:val="18"/>
        </w:rPr>
      </w:pPr>
    </w:p>
    <w:p w14:paraId="306A5245" w14:textId="77777777" w:rsidR="00625ADA" w:rsidRPr="000C582A" w:rsidRDefault="00625ADA">
      <w:pPr>
        <w:spacing w:after="160" w:line="259" w:lineRule="auto"/>
        <w:rPr>
          <w:rFonts w:ascii="Arial" w:hAnsi="Arial" w:cs="Arial"/>
          <w:sz w:val="18"/>
          <w:szCs w:val="18"/>
        </w:rPr>
      </w:pPr>
    </w:p>
    <w:p w14:paraId="61D96467" w14:textId="77777777" w:rsidR="000C582A" w:rsidRDefault="000C582A">
      <w:pPr>
        <w:spacing w:after="160" w:line="259" w:lineRule="auto"/>
        <w:rPr>
          <w:rFonts w:ascii="Arial" w:hAnsi="Arial" w:cs="Arial"/>
        </w:rPr>
        <w:sectPr w:rsidR="000C582A" w:rsidSect="006A7A25">
          <w:pgSz w:w="11906" w:h="16838"/>
          <w:pgMar w:top="1440" w:right="1440" w:bottom="1418" w:left="1440" w:header="709" w:footer="709" w:gutter="0"/>
          <w:cols w:space="708"/>
          <w:docGrid w:linePitch="360"/>
        </w:sectPr>
      </w:pPr>
    </w:p>
    <w:p w14:paraId="75F9E165" w14:textId="7E2C91EC" w:rsidR="000C582A" w:rsidRPr="002C30E6" w:rsidRDefault="000C582A" w:rsidP="000C582A">
      <w:pPr>
        <w:pStyle w:val="Heading2"/>
        <w:rPr>
          <w:rFonts w:ascii="Arial" w:hAnsi="Arial" w:cs="Arial"/>
        </w:rPr>
      </w:pPr>
      <w:bookmarkStart w:id="35" w:name="_Toc104460133"/>
      <w:r w:rsidRPr="002C30E6">
        <w:rPr>
          <w:rFonts w:ascii="Arial" w:hAnsi="Arial" w:cs="Arial"/>
        </w:rPr>
        <w:lastRenderedPageBreak/>
        <w:t xml:space="preserve">Appendix </w:t>
      </w:r>
      <w:r>
        <w:rPr>
          <w:rFonts w:ascii="Arial" w:hAnsi="Arial" w:cs="Arial"/>
        </w:rPr>
        <w:t>Three</w:t>
      </w:r>
      <w:r w:rsidRPr="002C30E6">
        <w:rPr>
          <w:rFonts w:ascii="Arial" w:hAnsi="Arial" w:cs="Arial"/>
        </w:rPr>
        <w:t xml:space="preserve"> </w:t>
      </w:r>
      <w:r>
        <w:rPr>
          <w:rFonts w:ascii="Arial" w:hAnsi="Arial" w:cs="Arial"/>
        </w:rPr>
        <w:t>–</w:t>
      </w:r>
      <w:r w:rsidRPr="002C30E6">
        <w:rPr>
          <w:rFonts w:ascii="Arial" w:hAnsi="Arial" w:cs="Arial"/>
        </w:rPr>
        <w:t xml:space="preserve"> </w:t>
      </w:r>
      <w:r>
        <w:rPr>
          <w:rFonts w:ascii="Arial" w:hAnsi="Arial" w:cs="Arial"/>
        </w:rPr>
        <w:t xml:space="preserve">Process for PMS to interact with </w:t>
      </w:r>
      <w:r w:rsidR="00AC3C49">
        <w:rPr>
          <w:rFonts w:ascii="Arial" w:hAnsi="Arial" w:cs="Arial"/>
        </w:rPr>
        <w:t>CCCM</w:t>
      </w:r>
      <w:bookmarkEnd w:id="35"/>
    </w:p>
    <w:p w14:paraId="2C8F3B80" w14:textId="519B57E2" w:rsidR="000C582A" w:rsidRDefault="000C582A">
      <w:pPr>
        <w:spacing w:after="160" w:line="259" w:lineRule="auto"/>
        <w:rPr>
          <w:rFonts w:ascii="Arial" w:hAnsi="Arial" w:cs="Arial"/>
        </w:rPr>
      </w:pPr>
    </w:p>
    <w:p w14:paraId="3B595A82" w14:textId="20430559" w:rsidR="0019316F" w:rsidRDefault="006C3ACC">
      <w:pPr>
        <w:spacing w:after="160" w:line="259" w:lineRule="auto"/>
        <w:rPr>
          <w:rFonts w:ascii="Arial" w:hAnsi="Arial" w:cs="Arial"/>
        </w:rPr>
      </w:pPr>
      <w:r>
        <w:rPr>
          <w:noProof/>
        </w:rPr>
        <w:drawing>
          <wp:inline distT="0" distB="0" distL="0" distR="0" wp14:anchorId="76D246BA" wp14:editId="33CBDB3F">
            <wp:extent cx="4913611" cy="5082540"/>
            <wp:effectExtent l="0" t="0" r="190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36913" cy="5106643"/>
                    </a:xfrm>
                    <a:prstGeom prst="rect">
                      <a:avLst/>
                    </a:prstGeom>
                  </pic:spPr>
                </pic:pic>
              </a:graphicData>
            </a:graphic>
          </wp:inline>
        </w:drawing>
      </w:r>
      <w:r>
        <w:rPr>
          <w:noProof/>
        </w:rPr>
        <w:drawing>
          <wp:inline distT="0" distB="0" distL="0" distR="0" wp14:anchorId="646783BB" wp14:editId="2DBEF8DC">
            <wp:extent cx="2844276" cy="2613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63271" cy="2631115"/>
                    </a:xfrm>
                    <a:prstGeom prst="rect">
                      <a:avLst/>
                    </a:prstGeom>
                  </pic:spPr>
                </pic:pic>
              </a:graphicData>
            </a:graphic>
          </wp:inline>
        </w:drawing>
      </w:r>
    </w:p>
    <w:p w14:paraId="4630D9E9" w14:textId="1CBC5FE4" w:rsidR="0069426A" w:rsidRDefault="0069426A">
      <w:pPr>
        <w:spacing w:after="160" w:line="259" w:lineRule="auto"/>
        <w:rPr>
          <w:rFonts w:ascii="Arial" w:hAnsi="Arial" w:cs="Arial"/>
        </w:rPr>
      </w:pPr>
      <w:r>
        <w:rPr>
          <w:rFonts w:ascii="Arial" w:hAnsi="Arial" w:cs="Arial"/>
        </w:rPr>
        <w:lastRenderedPageBreak/>
        <w:t>Extracts from Training Materials provided</w:t>
      </w:r>
      <w:r w:rsidR="00DB30A6">
        <w:rPr>
          <w:rFonts w:ascii="Arial" w:hAnsi="Arial" w:cs="Arial"/>
        </w:rPr>
        <w:t xml:space="preserve"> to Practices using PMS to interact with CCCM</w:t>
      </w:r>
      <w:r>
        <w:rPr>
          <w:rFonts w:ascii="Arial" w:hAnsi="Arial" w:cs="Arial"/>
        </w:rPr>
        <w:t>:</w:t>
      </w:r>
    </w:p>
    <w:p w14:paraId="3C8E0DBB" w14:textId="328E0011" w:rsidR="0069426A" w:rsidRDefault="0069426A">
      <w:pPr>
        <w:spacing w:after="160" w:line="259" w:lineRule="auto"/>
        <w:rPr>
          <w:rFonts w:ascii="Arial" w:hAnsi="Arial" w:cs="Arial"/>
        </w:rPr>
      </w:pPr>
      <w:r>
        <w:rPr>
          <w:noProof/>
        </w:rPr>
        <w:drawing>
          <wp:inline distT="0" distB="0" distL="0" distR="0" wp14:anchorId="370A81F7" wp14:editId="5404AC81">
            <wp:extent cx="8877300" cy="478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77300" cy="4787900"/>
                    </a:xfrm>
                    <a:prstGeom prst="rect">
                      <a:avLst/>
                    </a:prstGeom>
                  </pic:spPr>
                </pic:pic>
              </a:graphicData>
            </a:graphic>
          </wp:inline>
        </w:drawing>
      </w:r>
    </w:p>
    <w:p w14:paraId="0CA5481F" w14:textId="680850E3" w:rsidR="0069426A" w:rsidRDefault="0069426A">
      <w:pPr>
        <w:spacing w:after="160" w:line="259" w:lineRule="auto"/>
        <w:rPr>
          <w:rFonts w:ascii="Arial" w:hAnsi="Arial" w:cs="Arial"/>
        </w:rPr>
      </w:pPr>
      <w:r>
        <w:rPr>
          <w:noProof/>
        </w:rPr>
        <w:lastRenderedPageBreak/>
        <w:drawing>
          <wp:inline distT="0" distB="0" distL="0" distR="0" wp14:anchorId="15011CA1" wp14:editId="3EC684B7">
            <wp:extent cx="8877300" cy="47561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77300" cy="4756150"/>
                    </a:xfrm>
                    <a:prstGeom prst="rect">
                      <a:avLst/>
                    </a:prstGeom>
                  </pic:spPr>
                </pic:pic>
              </a:graphicData>
            </a:graphic>
          </wp:inline>
        </w:drawing>
      </w:r>
    </w:p>
    <w:p w14:paraId="2213FD11" w14:textId="547C07F6" w:rsidR="0069426A" w:rsidRDefault="0069426A">
      <w:pPr>
        <w:spacing w:after="160" w:line="259" w:lineRule="auto"/>
        <w:rPr>
          <w:rFonts w:ascii="Arial" w:hAnsi="Arial" w:cs="Arial"/>
        </w:rPr>
      </w:pPr>
      <w:r>
        <w:rPr>
          <w:noProof/>
        </w:rPr>
        <w:lastRenderedPageBreak/>
        <w:drawing>
          <wp:inline distT="0" distB="0" distL="0" distR="0" wp14:anchorId="354A5816" wp14:editId="6FE227AD">
            <wp:extent cx="8877300" cy="46418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77300" cy="4641850"/>
                    </a:xfrm>
                    <a:prstGeom prst="rect">
                      <a:avLst/>
                    </a:prstGeom>
                  </pic:spPr>
                </pic:pic>
              </a:graphicData>
            </a:graphic>
          </wp:inline>
        </w:drawing>
      </w:r>
    </w:p>
    <w:p w14:paraId="43E65DB1" w14:textId="1C9A0043" w:rsidR="0069426A" w:rsidRDefault="00DB30A6">
      <w:pPr>
        <w:spacing w:after="160" w:line="259" w:lineRule="auto"/>
        <w:rPr>
          <w:rFonts w:ascii="Arial" w:hAnsi="Arial" w:cs="Arial"/>
        </w:rPr>
      </w:pPr>
      <w:r>
        <w:rPr>
          <w:noProof/>
        </w:rPr>
        <w:lastRenderedPageBreak/>
        <w:drawing>
          <wp:inline distT="0" distB="0" distL="0" distR="0" wp14:anchorId="5B08BFEA" wp14:editId="4D0DB642">
            <wp:extent cx="8877300" cy="46856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877300" cy="4685665"/>
                    </a:xfrm>
                    <a:prstGeom prst="rect">
                      <a:avLst/>
                    </a:prstGeom>
                  </pic:spPr>
                </pic:pic>
              </a:graphicData>
            </a:graphic>
          </wp:inline>
        </w:drawing>
      </w:r>
    </w:p>
    <w:p w14:paraId="63C271A9" w14:textId="0A675FE6" w:rsidR="00DB30A6" w:rsidRDefault="00DB30A6">
      <w:pPr>
        <w:spacing w:after="160" w:line="259" w:lineRule="auto"/>
        <w:rPr>
          <w:rFonts w:ascii="Arial" w:hAnsi="Arial" w:cs="Arial"/>
        </w:rPr>
      </w:pPr>
      <w:r>
        <w:rPr>
          <w:noProof/>
        </w:rPr>
        <w:lastRenderedPageBreak/>
        <w:drawing>
          <wp:inline distT="0" distB="0" distL="0" distR="0" wp14:anchorId="3AD6B3CD" wp14:editId="279669EA">
            <wp:extent cx="8877300" cy="46786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877300" cy="4678680"/>
                    </a:xfrm>
                    <a:prstGeom prst="rect">
                      <a:avLst/>
                    </a:prstGeom>
                  </pic:spPr>
                </pic:pic>
              </a:graphicData>
            </a:graphic>
          </wp:inline>
        </w:drawing>
      </w:r>
    </w:p>
    <w:p w14:paraId="6BEDAE13" w14:textId="56E7D9B4" w:rsidR="000C582A" w:rsidRDefault="000C582A">
      <w:pPr>
        <w:spacing w:after="160" w:line="259" w:lineRule="auto"/>
        <w:rPr>
          <w:rFonts w:ascii="Arial" w:hAnsi="Arial" w:cs="Arial"/>
        </w:rPr>
        <w:sectPr w:rsidR="000C582A" w:rsidSect="000C582A">
          <w:pgSz w:w="16838" w:h="11906" w:orient="landscape"/>
          <w:pgMar w:top="1440" w:right="1418" w:bottom="1440" w:left="1440" w:header="709" w:footer="709" w:gutter="0"/>
          <w:cols w:space="708"/>
          <w:docGrid w:linePitch="360"/>
        </w:sectPr>
      </w:pPr>
    </w:p>
    <w:p w14:paraId="01C705DC" w14:textId="03B5475F" w:rsidR="00D54E4B" w:rsidRDefault="000C582A" w:rsidP="000C582A">
      <w:pPr>
        <w:pStyle w:val="Heading2"/>
        <w:rPr>
          <w:rFonts w:ascii="Arial" w:hAnsi="Arial" w:cs="Arial"/>
        </w:rPr>
      </w:pPr>
      <w:bookmarkStart w:id="36" w:name="_Toc104460134"/>
      <w:r w:rsidRPr="002C30E6">
        <w:rPr>
          <w:rFonts w:ascii="Arial" w:hAnsi="Arial" w:cs="Arial"/>
        </w:rPr>
        <w:lastRenderedPageBreak/>
        <w:t xml:space="preserve">Appendix </w:t>
      </w:r>
      <w:r w:rsidR="0019316F">
        <w:rPr>
          <w:rFonts w:ascii="Arial" w:hAnsi="Arial" w:cs="Arial"/>
        </w:rPr>
        <w:t>Four</w:t>
      </w:r>
      <w:r w:rsidRPr="002C30E6">
        <w:rPr>
          <w:rFonts w:ascii="Arial" w:hAnsi="Arial" w:cs="Arial"/>
        </w:rPr>
        <w:t xml:space="preserve"> </w:t>
      </w:r>
      <w:r>
        <w:rPr>
          <w:rFonts w:ascii="Arial" w:hAnsi="Arial" w:cs="Arial"/>
        </w:rPr>
        <w:t>–</w:t>
      </w:r>
      <w:r w:rsidRPr="002C30E6">
        <w:rPr>
          <w:rFonts w:ascii="Arial" w:hAnsi="Arial" w:cs="Arial"/>
        </w:rPr>
        <w:t xml:space="preserve"> </w:t>
      </w:r>
      <w:r w:rsidR="00AC3C49">
        <w:rPr>
          <w:rFonts w:ascii="Arial" w:hAnsi="Arial" w:cs="Arial"/>
        </w:rPr>
        <w:t xml:space="preserve">CCCM </w:t>
      </w:r>
      <w:r w:rsidR="00D54E4B">
        <w:rPr>
          <w:rFonts w:ascii="Arial" w:hAnsi="Arial" w:cs="Arial"/>
        </w:rPr>
        <w:t>Dashboard Views</w:t>
      </w:r>
      <w:bookmarkEnd w:id="36"/>
    </w:p>
    <w:p w14:paraId="15E8BF97" w14:textId="7F09479A" w:rsidR="00C65BA9" w:rsidRPr="00AF7082" w:rsidRDefault="009B3639" w:rsidP="00D54E4B">
      <w:pPr>
        <w:spacing w:after="160" w:line="259" w:lineRule="auto"/>
        <w:rPr>
          <w:rFonts w:ascii="Arial" w:hAnsi="Arial" w:cs="Arial"/>
          <w:b/>
          <w:bCs/>
          <w:sz w:val="28"/>
          <w:szCs w:val="28"/>
        </w:rPr>
      </w:pPr>
      <w:r>
        <w:rPr>
          <w:rFonts w:ascii="Arial" w:hAnsi="Arial" w:cs="Arial"/>
          <w:b/>
          <w:bCs/>
          <w:sz w:val="28"/>
          <w:szCs w:val="28"/>
        </w:rPr>
        <w:t xml:space="preserve">Local </w:t>
      </w:r>
      <w:r w:rsidR="008C10DB">
        <w:rPr>
          <w:rFonts w:ascii="Arial" w:hAnsi="Arial" w:cs="Arial"/>
          <w:b/>
          <w:bCs/>
          <w:sz w:val="28"/>
          <w:szCs w:val="28"/>
        </w:rPr>
        <w:t xml:space="preserve">Care Coordination </w:t>
      </w:r>
      <w:r w:rsidR="00A93571" w:rsidRPr="00AF7082">
        <w:rPr>
          <w:rFonts w:ascii="Arial" w:hAnsi="Arial" w:cs="Arial"/>
          <w:b/>
          <w:bCs/>
          <w:sz w:val="28"/>
          <w:szCs w:val="28"/>
        </w:rPr>
        <w:t xml:space="preserve">Hub Dashboard (all Active management </w:t>
      </w:r>
      <w:r w:rsidR="00DB1F8E">
        <w:rPr>
          <w:rFonts w:ascii="Arial" w:hAnsi="Arial" w:cs="Arial"/>
          <w:b/>
          <w:bCs/>
          <w:sz w:val="28"/>
          <w:szCs w:val="28"/>
        </w:rPr>
        <w:t>Case</w:t>
      </w:r>
      <w:r w:rsidR="00A93571" w:rsidRPr="00AF7082">
        <w:rPr>
          <w:rFonts w:ascii="Arial" w:hAnsi="Arial" w:cs="Arial"/>
          <w:b/>
          <w:bCs/>
          <w:sz w:val="28"/>
          <w:szCs w:val="28"/>
        </w:rPr>
        <w:t>s in the</w:t>
      </w:r>
      <w:r w:rsidR="008C10DB">
        <w:rPr>
          <w:rFonts w:ascii="Arial" w:hAnsi="Arial" w:cs="Arial"/>
          <w:b/>
          <w:bCs/>
          <w:sz w:val="28"/>
          <w:szCs w:val="28"/>
        </w:rPr>
        <w:t>area covered by the CCH</w:t>
      </w:r>
      <w:r w:rsidR="00A93571" w:rsidRPr="00AF7082">
        <w:rPr>
          <w:rFonts w:ascii="Arial" w:hAnsi="Arial" w:cs="Arial"/>
          <w:b/>
          <w:bCs/>
          <w:sz w:val="28"/>
          <w:szCs w:val="28"/>
        </w:rPr>
        <w:t>)</w:t>
      </w:r>
    </w:p>
    <w:p w14:paraId="7858DE59" w14:textId="759F7E10" w:rsidR="00A93571" w:rsidRDefault="00A93571" w:rsidP="00D54E4B">
      <w:pPr>
        <w:spacing w:after="160" w:line="259" w:lineRule="auto"/>
        <w:rPr>
          <w:rFonts w:ascii="Arial" w:hAnsi="Arial" w:cs="Arial"/>
        </w:rPr>
      </w:pPr>
      <w:r>
        <w:rPr>
          <w:noProof/>
        </w:rPr>
        <w:drawing>
          <wp:inline distT="0" distB="0" distL="0" distR="0" wp14:anchorId="78FEAC42" wp14:editId="410EF37B">
            <wp:extent cx="8877300" cy="15138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877300" cy="1513840"/>
                    </a:xfrm>
                    <a:prstGeom prst="rect">
                      <a:avLst/>
                    </a:prstGeom>
                  </pic:spPr>
                </pic:pic>
              </a:graphicData>
            </a:graphic>
          </wp:inline>
        </w:drawing>
      </w:r>
    </w:p>
    <w:p w14:paraId="02B4177D" w14:textId="5E24B379" w:rsidR="00A93571" w:rsidRDefault="00A93571" w:rsidP="00D54E4B">
      <w:pPr>
        <w:spacing w:after="160" w:line="259" w:lineRule="auto"/>
        <w:rPr>
          <w:rFonts w:ascii="Arial" w:hAnsi="Arial" w:cs="Arial"/>
        </w:rPr>
      </w:pPr>
      <w:r>
        <w:rPr>
          <w:rFonts w:ascii="Arial" w:hAnsi="Arial" w:cs="Arial"/>
        </w:rPr>
        <w:t>This dashboard displays the provider with responsibility (in this case TCOA – Training Community Outreach Auckland)</w:t>
      </w:r>
    </w:p>
    <w:p w14:paraId="41060E7C" w14:textId="0C3BDA9A" w:rsidR="00A93571" w:rsidRDefault="00A93571" w:rsidP="00D54E4B">
      <w:pPr>
        <w:spacing w:after="160" w:line="259" w:lineRule="auto"/>
        <w:rPr>
          <w:rFonts w:ascii="Arial" w:hAnsi="Arial" w:cs="Arial"/>
        </w:rPr>
      </w:pPr>
      <w:r>
        <w:rPr>
          <w:rFonts w:ascii="Arial" w:hAnsi="Arial" w:cs="Arial"/>
        </w:rPr>
        <w:t xml:space="preserve">The </w:t>
      </w:r>
      <w:r w:rsidR="00946319">
        <w:rPr>
          <w:rFonts w:ascii="Arial" w:hAnsi="Arial" w:cs="Arial"/>
        </w:rPr>
        <w:t>person</w:t>
      </w:r>
      <w:r>
        <w:rPr>
          <w:rFonts w:ascii="Arial" w:hAnsi="Arial" w:cs="Arial"/>
        </w:rPr>
        <w:t xml:space="preserve"> name, age and </w:t>
      </w:r>
      <w:r w:rsidR="002D7915">
        <w:rPr>
          <w:rFonts w:ascii="Arial" w:hAnsi="Arial" w:cs="Arial"/>
        </w:rPr>
        <w:t xml:space="preserve">bubble </w:t>
      </w:r>
      <w:r>
        <w:rPr>
          <w:rFonts w:ascii="Arial" w:hAnsi="Arial" w:cs="Arial"/>
        </w:rPr>
        <w:t>number (as well as the number of tests required and completed) appear under the ‘Name and Flags’ heading</w:t>
      </w:r>
      <w:r w:rsidR="00CC35DC">
        <w:rPr>
          <w:rFonts w:ascii="Arial" w:hAnsi="Arial" w:cs="Arial"/>
        </w:rPr>
        <w:t>.</w:t>
      </w:r>
    </w:p>
    <w:p w14:paraId="0080896C" w14:textId="17C219AA" w:rsidR="00A93571" w:rsidRDefault="00E60E9E" w:rsidP="00D54E4B">
      <w:pPr>
        <w:spacing w:after="160" w:line="259" w:lineRule="auto"/>
        <w:rPr>
          <w:rFonts w:ascii="Arial" w:hAnsi="Arial" w:cs="Arial"/>
        </w:rPr>
      </w:pPr>
      <w:r>
        <w:rPr>
          <w:rFonts w:ascii="Arial" w:hAnsi="Arial" w:cs="Arial"/>
        </w:rPr>
        <w:t xml:space="preserve">The symbols signal a status of high importance in management of the specific COVID-19 Case. For example: </w:t>
      </w:r>
      <w:r>
        <w:rPr>
          <w:noProof/>
        </w:rPr>
        <w:drawing>
          <wp:inline distT="0" distB="0" distL="0" distR="0" wp14:anchorId="6E0DA263" wp14:editId="557C95A6">
            <wp:extent cx="754380" cy="3275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60516" cy="330224"/>
                    </a:xfrm>
                    <a:prstGeom prst="rect">
                      <a:avLst/>
                    </a:prstGeom>
                  </pic:spPr>
                </pic:pic>
              </a:graphicData>
            </a:graphic>
          </wp:inline>
        </w:drawing>
      </w:r>
      <w:r>
        <w:rPr>
          <w:rFonts w:ascii="Arial" w:hAnsi="Arial" w:cs="Arial"/>
        </w:rPr>
        <w:t xml:space="preserve"> The first symbol is</w:t>
      </w:r>
      <w:r w:rsidR="00A9497F">
        <w:rPr>
          <w:rFonts w:ascii="Arial" w:hAnsi="Arial" w:cs="Arial"/>
        </w:rPr>
        <w:t xml:space="preserve"> that the person has a</w:t>
      </w:r>
      <w:r w:rsidR="002D7915">
        <w:rPr>
          <w:rFonts w:ascii="Arial" w:hAnsi="Arial" w:cs="Arial"/>
        </w:rPr>
        <w:t xml:space="preserve">n underlying long term clinical condition of relevance to their covid care </w:t>
      </w:r>
      <w:r w:rsidR="00A9497F">
        <w:rPr>
          <w:rFonts w:ascii="Arial" w:hAnsi="Arial" w:cs="Arial"/>
        </w:rPr>
        <w:t>and when the button is hovered over it will show what it is (</w:t>
      </w:r>
      <w:r w:rsidR="005D77CA">
        <w:rPr>
          <w:rFonts w:ascii="Arial" w:hAnsi="Arial" w:cs="Arial"/>
        </w:rPr>
        <w:t>e.g.</w:t>
      </w:r>
      <w:r w:rsidR="00A9497F">
        <w:rPr>
          <w:rFonts w:ascii="Arial" w:hAnsi="Arial" w:cs="Arial"/>
        </w:rPr>
        <w:t xml:space="preserve"> cancer, diabetes, asthma etc), the second symbol indicates the welfare or support requirements (</w:t>
      </w:r>
      <w:r w:rsidR="005D77CA">
        <w:rPr>
          <w:rFonts w:ascii="Arial" w:hAnsi="Arial" w:cs="Arial"/>
        </w:rPr>
        <w:t>e.g.</w:t>
      </w:r>
      <w:r w:rsidR="00A9497F">
        <w:rPr>
          <w:rFonts w:ascii="Arial" w:hAnsi="Arial" w:cs="Arial"/>
        </w:rPr>
        <w:t xml:space="preserve"> financial support, animal needs, food or cultural needs) and the last indicates allergies (</w:t>
      </w:r>
      <w:r w:rsidR="005D77CA">
        <w:rPr>
          <w:rFonts w:ascii="Arial" w:hAnsi="Arial" w:cs="Arial"/>
        </w:rPr>
        <w:t>e.g.</w:t>
      </w:r>
      <w:r w:rsidR="00A9497F">
        <w:rPr>
          <w:rFonts w:ascii="Arial" w:hAnsi="Arial" w:cs="Arial"/>
        </w:rPr>
        <w:t xml:space="preserve"> tramadol or amoxicillin or peanuts).</w:t>
      </w:r>
      <w:r w:rsidR="004E5C8F">
        <w:rPr>
          <w:rFonts w:ascii="Arial" w:hAnsi="Arial" w:cs="Arial"/>
        </w:rPr>
        <w:t xml:space="preserve"> This figure indicates pregnancy </w:t>
      </w:r>
      <w:r w:rsidR="004E5C8F">
        <w:rPr>
          <w:noProof/>
        </w:rPr>
        <w:drawing>
          <wp:inline distT="0" distB="0" distL="0" distR="0" wp14:anchorId="5FE1D16D" wp14:editId="4448BBB0">
            <wp:extent cx="146634" cy="169545"/>
            <wp:effectExtent l="0" t="0" r="635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8538" cy="171746"/>
                    </a:xfrm>
                    <a:prstGeom prst="rect">
                      <a:avLst/>
                    </a:prstGeom>
                  </pic:spPr>
                </pic:pic>
              </a:graphicData>
            </a:graphic>
          </wp:inline>
        </w:drawing>
      </w:r>
      <w:r w:rsidR="004E5C8F">
        <w:rPr>
          <w:rFonts w:ascii="Arial" w:hAnsi="Arial" w:cs="Arial"/>
        </w:rPr>
        <w:t xml:space="preserve">. This figures indicates there is more information </w:t>
      </w:r>
      <w:r w:rsidR="004E5C8F">
        <w:rPr>
          <w:noProof/>
        </w:rPr>
        <w:drawing>
          <wp:inline distT="0" distB="0" distL="0" distR="0" wp14:anchorId="601E91FE" wp14:editId="3DFDD0E4">
            <wp:extent cx="137775" cy="1123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1286" cy="115259"/>
                    </a:xfrm>
                    <a:prstGeom prst="rect">
                      <a:avLst/>
                    </a:prstGeom>
                  </pic:spPr>
                </pic:pic>
              </a:graphicData>
            </a:graphic>
          </wp:inline>
        </w:drawing>
      </w:r>
    </w:p>
    <w:p w14:paraId="194E84AF" w14:textId="18D92B6F" w:rsidR="00A9497F" w:rsidRDefault="00A9497F" w:rsidP="00D54E4B">
      <w:pPr>
        <w:spacing w:after="160" w:line="259" w:lineRule="auto"/>
        <w:rPr>
          <w:rFonts w:ascii="Arial" w:hAnsi="Arial" w:cs="Arial"/>
        </w:rPr>
      </w:pPr>
      <w:r>
        <w:rPr>
          <w:rFonts w:ascii="Arial" w:hAnsi="Arial" w:cs="Arial"/>
        </w:rPr>
        <w:t xml:space="preserve">The test column highlights when a test is </w:t>
      </w:r>
      <w:r w:rsidR="002D7915">
        <w:rPr>
          <w:rFonts w:ascii="Arial" w:hAnsi="Arial" w:cs="Arial"/>
        </w:rPr>
        <w:t>due or what the most recent result was</w:t>
      </w:r>
      <w:r>
        <w:rPr>
          <w:rFonts w:ascii="Arial" w:hAnsi="Arial" w:cs="Arial"/>
        </w:rPr>
        <w:t>.</w:t>
      </w:r>
    </w:p>
    <w:p w14:paraId="338EA299" w14:textId="2ED8DF74" w:rsidR="004E5C8F" w:rsidRDefault="004E5C8F" w:rsidP="00D54E4B">
      <w:pPr>
        <w:spacing w:after="160" w:line="259" w:lineRule="auto"/>
        <w:rPr>
          <w:rFonts w:ascii="Arial" w:hAnsi="Arial" w:cs="Arial"/>
        </w:rPr>
      </w:pPr>
      <w:r>
        <w:rPr>
          <w:rFonts w:ascii="Arial" w:hAnsi="Arial" w:cs="Arial"/>
        </w:rPr>
        <w:t>The whiteboard not</w:t>
      </w:r>
      <w:r w:rsidR="002D7915">
        <w:rPr>
          <w:rFonts w:ascii="Arial" w:hAnsi="Arial" w:cs="Arial"/>
        </w:rPr>
        <w:t>es</w:t>
      </w:r>
      <w:r>
        <w:rPr>
          <w:rFonts w:ascii="Arial" w:hAnsi="Arial" w:cs="Arial"/>
        </w:rPr>
        <w:t xml:space="preserve"> </w:t>
      </w:r>
      <w:r w:rsidR="002D7915">
        <w:rPr>
          <w:rFonts w:ascii="Arial" w:hAnsi="Arial" w:cs="Arial"/>
        </w:rPr>
        <w:t>is meant as a quick handover note that is visible without having to open the record.</w:t>
      </w:r>
    </w:p>
    <w:p w14:paraId="6EB92EDA" w14:textId="77391A60" w:rsidR="001775DA" w:rsidRDefault="001775DA" w:rsidP="00D54E4B">
      <w:pPr>
        <w:spacing w:after="160" w:line="259" w:lineRule="auto"/>
        <w:rPr>
          <w:rFonts w:ascii="Arial" w:hAnsi="Arial" w:cs="Arial"/>
        </w:rPr>
      </w:pPr>
      <w:r>
        <w:rPr>
          <w:rFonts w:ascii="Arial" w:hAnsi="Arial" w:cs="Arial"/>
        </w:rPr>
        <w:lastRenderedPageBreak/>
        <w:t xml:space="preserve">Dashboard options include: </w:t>
      </w:r>
      <w:r>
        <w:rPr>
          <w:noProof/>
        </w:rPr>
        <w:drawing>
          <wp:inline distT="0" distB="0" distL="0" distR="0" wp14:anchorId="64B5D5C0" wp14:editId="7D9C308D">
            <wp:extent cx="2011240" cy="240030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32240" cy="2425362"/>
                    </a:xfrm>
                    <a:prstGeom prst="rect">
                      <a:avLst/>
                    </a:prstGeom>
                  </pic:spPr>
                </pic:pic>
              </a:graphicData>
            </a:graphic>
          </wp:inline>
        </w:drawing>
      </w:r>
    </w:p>
    <w:p w14:paraId="5F1BC68F" w14:textId="2F7C29DD" w:rsidR="004E5C8F" w:rsidRPr="001775DA" w:rsidRDefault="001775DA" w:rsidP="00D54E4B">
      <w:pPr>
        <w:spacing w:after="160" w:line="259" w:lineRule="auto"/>
        <w:rPr>
          <w:rFonts w:ascii="Arial" w:hAnsi="Arial" w:cs="Arial"/>
          <w:b/>
          <w:bCs/>
          <w:sz w:val="24"/>
          <w:szCs w:val="24"/>
        </w:rPr>
      </w:pPr>
      <w:r w:rsidRPr="001775DA">
        <w:rPr>
          <w:rFonts w:ascii="Arial" w:hAnsi="Arial" w:cs="Arial"/>
          <w:b/>
          <w:bCs/>
          <w:sz w:val="24"/>
          <w:szCs w:val="24"/>
        </w:rPr>
        <w:t>Discharge Dashboard</w:t>
      </w:r>
    </w:p>
    <w:p w14:paraId="495EE07F" w14:textId="2C5C11D2" w:rsidR="001775DA" w:rsidRDefault="001775DA" w:rsidP="00D54E4B">
      <w:pPr>
        <w:spacing w:after="160" w:line="259" w:lineRule="auto"/>
        <w:rPr>
          <w:rFonts w:ascii="Arial" w:hAnsi="Arial" w:cs="Arial"/>
        </w:rPr>
      </w:pPr>
      <w:r>
        <w:rPr>
          <w:noProof/>
        </w:rPr>
        <w:drawing>
          <wp:inline distT="0" distB="0" distL="0" distR="0" wp14:anchorId="63248199" wp14:editId="37800791">
            <wp:extent cx="8877300" cy="13601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877300" cy="1360170"/>
                    </a:xfrm>
                    <a:prstGeom prst="rect">
                      <a:avLst/>
                    </a:prstGeom>
                  </pic:spPr>
                </pic:pic>
              </a:graphicData>
            </a:graphic>
          </wp:inline>
        </w:drawing>
      </w:r>
    </w:p>
    <w:p w14:paraId="1DA87AB9" w14:textId="77777777" w:rsidR="001775DA" w:rsidRDefault="004E5C8F">
      <w:pPr>
        <w:spacing w:after="160" w:line="259" w:lineRule="auto"/>
        <w:rPr>
          <w:rFonts w:ascii="Arial" w:hAnsi="Arial" w:cs="Arial"/>
        </w:rPr>
      </w:pPr>
      <w:r>
        <w:rPr>
          <w:rFonts w:ascii="Arial" w:hAnsi="Arial" w:cs="Arial"/>
        </w:rPr>
        <w:br w:type="page"/>
      </w:r>
    </w:p>
    <w:p w14:paraId="2A940D1C" w14:textId="3B503F7C" w:rsidR="001775DA" w:rsidRPr="001775DA" w:rsidRDefault="001775DA">
      <w:pPr>
        <w:spacing w:after="160" w:line="259" w:lineRule="auto"/>
        <w:rPr>
          <w:rFonts w:ascii="Arial" w:hAnsi="Arial" w:cs="Arial"/>
          <w:b/>
          <w:bCs/>
          <w:sz w:val="24"/>
          <w:szCs w:val="24"/>
        </w:rPr>
      </w:pPr>
      <w:r w:rsidRPr="001775DA">
        <w:rPr>
          <w:rFonts w:ascii="Arial" w:hAnsi="Arial" w:cs="Arial"/>
          <w:b/>
          <w:bCs/>
          <w:sz w:val="24"/>
          <w:szCs w:val="24"/>
        </w:rPr>
        <w:lastRenderedPageBreak/>
        <w:t xml:space="preserve">Dashboard for </w:t>
      </w:r>
      <w:r>
        <w:rPr>
          <w:rFonts w:ascii="Arial" w:hAnsi="Arial" w:cs="Arial"/>
          <w:b/>
          <w:bCs/>
          <w:sz w:val="24"/>
          <w:szCs w:val="24"/>
        </w:rPr>
        <w:t xml:space="preserve">Assigned Practitioner or </w:t>
      </w:r>
      <w:r w:rsidRPr="001775DA">
        <w:rPr>
          <w:rFonts w:ascii="Arial" w:hAnsi="Arial" w:cs="Arial"/>
          <w:b/>
          <w:bCs/>
          <w:sz w:val="24"/>
          <w:szCs w:val="24"/>
        </w:rPr>
        <w:t>Team</w:t>
      </w:r>
      <w:r>
        <w:rPr>
          <w:rFonts w:ascii="Arial" w:hAnsi="Arial" w:cs="Arial"/>
          <w:b/>
          <w:bCs/>
          <w:sz w:val="24"/>
          <w:szCs w:val="24"/>
        </w:rPr>
        <w:t xml:space="preserve"> managing Case</w:t>
      </w:r>
    </w:p>
    <w:p w14:paraId="3FA524AF" w14:textId="27D0747A" w:rsidR="001775DA" w:rsidRDefault="001775DA">
      <w:pPr>
        <w:spacing w:after="160" w:line="259" w:lineRule="auto"/>
        <w:rPr>
          <w:rFonts w:ascii="Arial" w:hAnsi="Arial" w:cs="Arial"/>
        </w:rPr>
      </w:pPr>
      <w:r>
        <w:rPr>
          <w:noProof/>
        </w:rPr>
        <w:drawing>
          <wp:inline distT="0" distB="0" distL="0" distR="0" wp14:anchorId="03112B6A" wp14:editId="7165695B">
            <wp:extent cx="8877300" cy="27108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877300" cy="2710815"/>
                    </a:xfrm>
                    <a:prstGeom prst="rect">
                      <a:avLst/>
                    </a:prstGeom>
                  </pic:spPr>
                </pic:pic>
              </a:graphicData>
            </a:graphic>
          </wp:inline>
        </w:drawing>
      </w:r>
    </w:p>
    <w:p w14:paraId="786132CE" w14:textId="6378C114" w:rsidR="001775DA" w:rsidRDefault="001775DA">
      <w:pPr>
        <w:spacing w:after="160" w:line="259" w:lineRule="auto"/>
        <w:rPr>
          <w:rFonts w:ascii="Arial" w:hAnsi="Arial" w:cs="Arial"/>
        </w:rPr>
      </w:pPr>
      <w:r>
        <w:rPr>
          <w:rFonts w:ascii="Arial" w:hAnsi="Arial" w:cs="Arial"/>
        </w:rPr>
        <w:br w:type="page"/>
      </w:r>
    </w:p>
    <w:p w14:paraId="3316E076" w14:textId="77777777" w:rsidR="004E5C8F" w:rsidRDefault="004E5C8F">
      <w:pPr>
        <w:spacing w:after="160" w:line="259" w:lineRule="auto"/>
        <w:rPr>
          <w:rFonts w:ascii="Arial" w:hAnsi="Arial" w:cs="Arial"/>
        </w:rPr>
      </w:pPr>
    </w:p>
    <w:p w14:paraId="119D5305" w14:textId="6A9CAE53" w:rsidR="004E5C8F" w:rsidRPr="00AF7082" w:rsidRDefault="00946319" w:rsidP="00D54E4B">
      <w:pPr>
        <w:spacing w:after="160" w:line="259" w:lineRule="auto"/>
        <w:rPr>
          <w:rFonts w:ascii="Arial" w:hAnsi="Arial" w:cs="Arial"/>
          <w:b/>
          <w:bCs/>
          <w:sz w:val="28"/>
          <w:szCs w:val="28"/>
        </w:rPr>
      </w:pPr>
      <w:r>
        <w:rPr>
          <w:rFonts w:ascii="Arial" w:hAnsi="Arial" w:cs="Arial"/>
          <w:b/>
          <w:bCs/>
          <w:sz w:val="28"/>
          <w:szCs w:val="28"/>
        </w:rPr>
        <w:t>Person</w:t>
      </w:r>
      <w:r w:rsidR="004E5C8F" w:rsidRPr="00AF7082">
        <w:rPr>
          <w:rFonts w:ascii="Arial" w:hAnsi="Arial" w:cs="Arial"/>
          <w:b/>
          <w:bCs/>
          <w:sz w:val="28"/>
          <w:szCs w:val="28"/>
        </w:rPr>
        <w:t xml:space="preserve"> Level </w:t>
      </w:r>
      <w:r w:rsidR="00E842A6">
        <w:rPr>
          <w:rFonts w:ascii="Arial" w:hAnsi="Arial" w:cs="Arial"/>
          <w:b/>
          <w:bCs/>
          <w:sz w:val="28"/>
          <w:szCs w:val="28"/>
        </w:rPr>
        <w:t>record</w:t>
      </w:r>
      <w:r w:rsidR="004E5C8F" w:rsidRPr="00AF7082">
        <w:rPr>
          <w:rFonts w:ascii="Arial" w:hAnsi="Arial" w:cs="Arial"/>
          <w:b/>
          <w:bCs/>
          <w:sz w:val="28"/>
          <w:szCs w:val="28"/>
        </w:rPr>
        <w:t>:</w:t>
      </w:r>
    </w:p>
    <w:p w14:paraId="0249B907" w14:textId="26DF75EA" w:rsidR="00C84C3D" w:rsidRDefault="004E5C8F" w:rsidP="00D54E4B">
      <w:pPr>
        <w:spacing w:after="160" w:line="259" w:lineRule="auto"/>
        <w:rPr>
          <w:rFonts w:ascii="Arial" w:hAnsi="Arial" w:cs="Arial"/>
        </w:rPr>
      </w:pPr>
      <w:r>
        <w:rPr>
          <w:noProof/>
        </w:rPr>
        <w:drawing>
          <wp:inline distT="0" distB="0" distL="0" distR="0" wp14:anchorId="03528CBD" wp14:editId="5ADE9FC0">
            <wp:extent cx="8877300" cy="39662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877300" cy="3966210"/>
                    </a:xfrm>
                    <a:prstGeom prst="rect">
                      <a:avLst/>
                    </a:prstGeom>
                  </pic:spPr>
                </pic:pic>
              </a:graphicData>
            </a:graphic>
          </wp:inline>
        </w:drawing>
      </w:r>
    </w:p>
    <w:p w14:paraId="65BB4F99" w14:textId="757F4211" w:rsidR="00A11E90" w:rsidRDefault="00A11E90" w:rsidP="00D54E4B">
      <w:pPr>
        <w:spacing w:after="160" w:line="259" w:lineRule="auto"/>
        <w:rPr>
          <w:rFonts w:ascii="Arial" w:hAnsi="Arial" w:cs="Arial"/>
        </w:rPr>
      </w:pPr>
      <w:r>
        <w:rPr>
          <w:rFonts w:ascii="Arial" w:hAnsi="Arial" w:cs="Arial"/>
        </w:rPr>
        <w:t xml:space="preserve">What will be visible / accessible on this screen will be </w:t>
      </w:r>
      <w:r w:rsidR="00CC35DC">
        <w:rPr>
          <w:rFonts w:ascii="Arial" w:hAnsi="Arial" w:cs="Arial"/>
        </w:rPr>
        <w:t>dependent</w:t>
      </w:r>
      <w:r>
        <w:rPr>
          <w:rFonts w:ascii="Arial" w:hAnsi="Arial" w:cs="Arial"/>
        </w:rPr>
        <w:t xml:space="preserve"> on the role accessing the record. For example, an administrative person will not see notes denoted as clinical. The GP and DHB user do not see the inbox (labs+) tab.</w:t>
      </w:r>
    </w:p>
    <w:p w14:paraId="0427E942" w14:textId="614BECC6" w:rsidR="004E5C8F" w:rsidRDefault="00C84C3D" w:rsidP="00D54E4B">
      <w:pPr>
        <w:spacing w:after="160" w:line="259" w:lineRule="auto"/>
        <w:rPr>
          <w:rFonts w:ascii="Arial" w:hAnsi="Arial" w:cs="Arial"/>
        </w:rPr>
      </w:pPr>
      <w:r>
        <w:rPr>
          <w:noProof/>
        </w:rPr>
        <w:lastRenderedPageBreak/>
        <w:drawing>
          <wp:inline distT="0" distB="0" distL="0" distR="0" wp14:anchorId="5AF748EB" wp14:editId="3F0D3648">
            <wp:extent cx="8877300" cy="35458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877300" cy="3545840"/>
                    </a:xfrm>
                    <a:prstGeom prst="rect">
                      <a:avLst/>
                    </a:prstGeom>
                  </pic:spPr>
                </pic:pic>
              </a:graphicData>
            </a:graphic>
          </wp:inline>
        </w:drawing>
      </w:r>
    </w:p>
    <w:p w14:paraId="38C760B8" w14:textId="0E1CA0F1" w:rsidR="00C84C3D" w:rsidRDefault="00C84C3D" w:rsidP="00D54E4B">
      <w:pPr>
        <w:spacing w:after="160" w:line="259" w:lineRule="auto"/>
        <w:rPr>
          <w:rFonts w:ascii="Arial" w:hAnsi="Arial" w:cs="Arial"/>
        </w:rPr>
      </w:pPr>
      <w:r>
        <w:rPr>
          <w:noProof/>
        </w:rPr>
        <w:lastRenderedPageBreak/>
        <w:drawing>
          <wp:inline distT="0" distB="0" distL="0" distR="0" wp14:anchorId="170DD0BE" wp14:editId="44230250">
            <wp:extent cx="8877300" cy="28028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877300" cy="2802890"/>
                    </a:xfrm>
                    <a:prstGeom prst="rect">
                      <a:avLst/>
                    </a:prstGeom>
                  </pic:spPr>
                </pic:pic>
              </a:graphicData>
            </a:graphic>
          </wp:inline>
        </w:drawing>
      </w:r>
    </w:p>
    <w:p w14:paraId="7B56E3E9" w14:textId="6F00EFE0" w:rsidR="00C84C3D" w:rsidRDefault="00C84C3D" w:rsidP="00D54E4B">
      <w:pPr>
        <w:spacing w:after="160" w:line="259" w:lineRule="auto"/>
        <w:rPr>
          <w:rFonts w:ascii="Arial" w:hAnsi="Arial" w:cs="Arial"/>
        </w:rPr>
      </w:pPr>
      <w:r>
        <w:rPr>
          <w:noProof/>
        </w:rPr>
        <w:drawing>
          <wp:inline distT="0" distB="0" distL="0" distR="0" wp14:anchorId="5C9AD342" wp14:editId="6B993130">
            <wp:extent cx="8877300" cy="27197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877300" cy="2719705"/>
                    </a:xfrm>
                    <a:prstGeom prst="rect">
                      <a:avLst/>
                    </a:prstGeom>
                  </pic:spPr>
                </pic:pic>
              </a:graphicData>
            </a:graphic>
          </wp:inline>
        </w:drawing>
      </w:r>
    </w:p>
    <w:p w14:paraId="11FF64E1" w14:textId="19DEB303" w:rsidR="00C84C3D" w:rsidRDefault="00C84C3D" w:rsidP="00D54E4B">
      <w:pPr>
        <w:spacing w:after="160" w:line="259" w:lineRule="auto"/>
        <w:rPr>
          <w:rFonts w:ascii="Arial" w:hAnsi="Arial" w:cs="Arial"/>
        </w:rPr>
      </w:pPr>
      <w:r>
        <w:rPr>
          <w:noProof/>
        </w:rPr>
        <w:lastRenderedPageBreak/>
        <w:drawing>
          <wp:inline distT="0" distB="0" distL="0" distR="0" wp14:anchorId="0548972A" wp14:editId="62AD36DE">
            <wp:extent cx="8229600" cy="2321713"/>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236296" cy="2323602"/>
                    </a:xfrm>
                    <a:prstGeom prst="rect">
                      <a:avLst/>
                    </a:prstGeom>
                  </pic:spPr>
                </pic:pic>
              </a:graphicData>
            </a:graphic>
          </wp:inline>
        </w:drawing>
      </w:r>
    </w:p>
    <w:p w14:paraId="0F863C7B" w14:textId="055E9894" w:rsidR="00A11E90" w:rsidRPr="00A11E90" w:rsidRDefault="00A11E90" w:rsidP="00D54E4B">
      <w:pPr>
        <w:spacing w:after="160" w:line="259" w:lineRule="auto"/>
        <w:rPr>
          <w:rFonts w:ascii="Arial" w:hAnsi="Arial" w:cs="Arial"/>
          <w:sz w:val="20"/>
          <w:szCs w:val="20"/>
        </w:rPr>
      </w:pPr>
      <w:r w:rsidRPr="00A11E90">
        <w:rPr>
          <w:rFonts w:ascii="Arial" w:hAnsi="Arial" w:cs="Arial"/>
          <w:sz w:val="20"/>
          <w:szCs w:val="20"/>
        </w:rPr>
        <w:t>Tiles above in a paler blue are not accessible – only Canterbury users would be able to access the HealthOne tab. The ESR tab is not visible because the patient does not have a verified NHI in this image (and this information would not be visible to a non-clinical user role either)</w:t>
      </w:r>
    </w:p>
    <w:p w14:paraId="14565E50" w14:textId="46558B04" w:rsidR="00C84C3D" w:rsidRDefault="00C84C3D" w:rsidP="00D54E4B">
      <w:pPr>
        <w:spacing w:after="160" w:line="259" w:lineRule="auto"/>
        <w:rPr>
          <w:rFonts w:ascii="Arial" w:hAnsi="Arial" w:cs="Arial"/>
        </w:rPr>
      </w:pPr>
      <w:r>
        <w:rPr>
          <w:noProof/>
        </w:rPr>
        <w:drawing>
          <wp:inline distT="0" distB="0" distL="0" distR="0" wp14:anchorId="5D6EC467" wp14:editId="2FB17801">
            <wp:extent cx="8877300" cy="28581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877300" cy="2858135"/>
                    </a:xfrm>
                    <a:prstGeom prst="rect">
                      <a:avLst/>
                    </a:prstGeom>
                  </pic:spPr>
                </pic:pic>
              </a:graphicData>
            </a:graphic>
          </wp:inline>
        </w:drawing>
      </w:r>
    </w:p>
    <w:p w14:paraId="5AC2EB53" w14:textId="555D3DAD" w:rsidR="00C84C3D" w:rsidRDefault="00C84C3D" w:rsidP="00D54E4B">
      <w:pPr>
        <w:spacing w:after="160" w:line="259" w:lineRule="auto"/>
        <w:rPr>
          <w:rFonts w:ascii="Arial" w:hAnsi="Arial" w:cs="Arial"/>
        </w:rPr>
      </w:pPr>
      <w:r>
        <w:rPr>
          <w:noProof/>
        </w:rPr>
        <w:lastRenderedPageBreak/>
        <w:drawing>
          <wp:inline distT="0" distB="0" distL="0" distR="0" wp14:anchorId="7513F4B5" wp14:editId="1D04F710">
            <wp:extent cx="8877300" cy="36322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877300" cy="3632200"/>
                    </a:xfrm>
                    <a:prstGeom prst="rect">
                      <a:avLst/>
                    </a:prstGeom>
                  </pic:spPr>
                </pic:pic>
              </a:graphicData>
            </a:graphic>
          </wp:inline>
        </w:drawing>
      </w:r>
    </w:p>
    <w:p w14:paraId="2449304A" w14:textId="0EE48BB8" w:rsidR="004E5C8F" w:rsidRDefault="004E5C8F" w:rsidP="00D54E4B">
      <w:pPr>
        <w:spacing w:after="160" w:line="259" w:lineRule="auto"/>
        <w:rPr>
          <w:noProof/>
        </w:rPr>
      </w:pPr>
      <w:r>
        <w:rPr>
          <w:noProof/>
        </w:rPr>
        <w:lastRenderedPageBreak/>
        <w:drawing>
          <wp:inline distT="0" distB="0" distL="0" distR="0" wp14:anchorId="5A5AE4C0" wp14:editId="705C9E4B">
            <wp:extent cx="4686300" cy="3253985"/>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95858" cy="3260621"/>
                    </a:xfrm>
                    <a:prstGeom prst="rect">
                      <a:avLst/>
                    </a:prstGeom>
                  </pic:spPr>
                </pic:pic>
              </a:graphicData>
            </a:graphic>
          </wp:inline>
        </w:drawing>
      </w:r>
      <w:r w:rsidRPr="004E5C8F">
        <w:rPr>
          <w:noProof/>
        </w:rPr>
        <w:t xml:space="preserve"> </w:t>
      </w:r>
      <w:r>
        <w:rPr>
          <w:noProof/>
        </w:rPr>
        <w:drawing>
          <wp:inline distT="0" distB="0" distL="0" distR="0" wp14:anchorId="357C6844" wp14:editId="17424A58">
            <wp:extent cx="3886200" cy="3273926"/>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90829" cy="3277826"/>
                    </a:xfrm>
                    <a:prstGeom prst="rect">
                      <a:avLst/>
                    </a:prstGeom>
                  </pic:spPr>
                </pic:pic>
              </a:graphicData>
            </a:graphic>
          </wp:inline>
        </w:drawing>
      </w:r>
    </w:p>
    <w:p w14:paraId="6E72142A" w14:textId="3A51F28A" w:rsidR="00C84C3D" w:rsidRPr="00CA2688" w:rsidRDefault="00C84C3D" w:rsidP="00D54E4B">
      <w:pPr>
        <w:spacing w:after="160" w:line="259" w:lineRule="auto"/>
        <w:rPr>
          <w:rFonts w:ascii="Arial" w:hAnsi="Arial" w:cs="Arial"/>
        </w:rPr>
      </w:pPr>
      <w:r>
        <w:rPr>
          <w:noProof/>
        </w:rPr>
        <w:lastRenderedPageBreak/>
        <w:drawing>
          <wp:inline distT="0" distB="0" distL="0" distR="0" wp14:anchorId="7FD5BD85" wp14:editId="401EE196">
            <wp:extent cx="5929630" cy="2505460"/>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39730" cy="2509728"/>
                    </a:xfrm>
                    <a:prstGeom prst="rect">
                      <a:avLst/>
                    </a:prstGeom>
                  </pic:spPr>
                </pic:pic>
              </a:graphicData>
            </a:graphic>
          </wp:inline>
        </w:drawing>
      </w:r>
      <w:r>
        <w:rPr>
          <w:noProof/>
        </w:rPr>
        <w:drawing>
          <wp:inline distT="0" distB="0" distL="0" distR="0" wp14:anchorId="13B5179D" wp14:editId="25579B82">
            <wp:extent cx="3657600" cy="24214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62198" cy="2424453"/>
                    </a:xfrm>
                    <a:prstGeom prst="rect">
                      <a:avLst/>
                    </a:prstGeom>
                  </pic:spPr>
                </pic:pic>
              </a:graphicData>
            </a:graphic>
          </wp:inline>
        </w:drawing>
      </w:r>
      <w:r w:rsidRPr="00C84C3D">
        <w:rPr>
          <w:noProof/>
        </w:rPr>
        <w:t xml:space="preserve"> </w:t>
      </w:r>
    </w:p>
    <w:p w14:paraId="251EFE4B" w14:textId="77777777" w:rsidR="00D54E4B" w:rsidRDefault="00D54E4B" w:rsidP="00D54E4B">
      <w:pPr>
        <w:spacing w:after="160" w:line="259" w:lineRule="auto"/>
      </w:pPr>
    </w:p>
    <w:p w14:paraId="3278266F" w14:textId="77777777" w:rsidR="007F1F8D" w:rsidRDefault="007F1F8D" w:rsidP="00C65BA9">
      <w:pPr>
        <w:spacing w:after="160" w:line="259" w:lineRule="auto"/>
        <w:rPr>
          <w:rFonts w:ascii="Arial" w:hAnsi="Arial" w:cs="Arial"/>
        </w:rPr>
        <w:sectPr w:rsidR="007F1F8D" w:rsidSect="00D54E4B">
          <w:pgSz w:w="16838" w:h="11906" w:orient="landscape"/>
          <w:pgMar w:top="1440" w:right="1418" w:bottom="1440" w:left="1440" w:header="709" w:footer="709" w:gutter="0"/>
          <w:cols w:space="708"/>
          <w:docGrid w:linePitch="360"/>
        </w:sectPr>
      </w:pPr>
    </w:p>
    <w:p w14:paraId="7DCF6636" w14:textId="031689DC" w:rsidR="007F1F8D" w:rsidRPr="002C30E6" w:rsidRDefault="007F1F8D" w:rsidP="007F1F8D">
      <w:pPr>
        <w:pStyle w:val="Heading2"/>
        <w:rPr>
          <w:rFonts w:ascii="Arial" w:hAnsi="Arial" w:cs="Arial"/>
        </w:rPr>
      </w:pPr>
      <w:bookmarkStart w:id="37" w:name="_Toc104460135"/>
      <w:r w:rsidRPr="002C30E6">
        <w:rPr>
          <w:rFonts w:ascii="Arial" w:hAnsi="Arial" w:cs="Arial"/>
        </w:rPr>
        <w:lastRenderedPageBreak/>
        <w:t xml:space="preserve">Appendix </w:t>
      </w:r>
      <w:r>
        <w:rPr>
          <w:rFonts w:ascii="Arial" w:hAnsi="Arial" w:cs="Arial"/>
        </w:rPr>
        <w:t>Five</w:t>
      </w:r>
      <w:r w:rsidRPr="002C30E6">
        <w:rPr>
          <w:rFonts w:ascii="Arial" w:hAnsi="Arial" w:cs="Arial"/>
        </w:rPr>
        <w:t xml:space="preserve"> </w:t>
      </w:r>
      <w:r>
        <w:rPr>
          <w:rFonts w:ascii="Arial" w:hAnsi="Arial" w:cs="Arial"/>
        </w:rPr>
        <w:t>–</w:t>
      </w:r>
      <w:r w:rsidRPr="002C30E6">
        <w:rPr>
          <w:rFonts w:ascii="Arial" w:hAnsi="Arial" w:cs="Arial"/>
        </w:rPr>
        <w:t xml:space="preserve"> </w:t>
      </w:r>
      <w:r>
        <w:rPr>
          <w:rFonts w:ascii="Arial" w:hAnsi="Arial" w:cs="Arial"/>
        </w:rPr>
        <w:t>Matrix for access</w:t>
      </w:r>
      <w:bookmarkEnd w:id="37"/>
    </w:p>
    <w:p w14:paraId="69F952A8" w14:textId="17A4D3D7" w:rsidR="007F1F8D" w:rsidRDefault="007F1F8D">
      <w:pPr>
        <w:spacing w:after="160" w:line="259" w:lineRule="auto"/>
        <w:rPr>
          <w:rFonts w:ascii="Arial" w:hAnsi="Arial" w:cs="Arial"/>
        </w:rPr>
      </w:pPr>
      <w:r>
        <w:rPr>
          <w:noProof/>
        </w:rPr>
        <w:drawing>
          <wp:inline distT="0" distB="0" distL="0" distR="0" wp14:anchorId="295FACBC" wp14:editId="28A28FD1">
            <wp:extent cx="9323949" cy="4785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326992" cy="4786922"/>
                    </a:xfrm>
                    <a:prstGeom prst="rect">
                      <a:avLst/>
                    </a:prstGeom>
                  </pic:spPr>
                </pic:pic>
              </a:graphicData>
            </a:graphic>
          </wp:inline>
        </w:drawing>
      </w:r>
      <w:r>
        <w:rPr>
          <w:rFonts w:ascii="Arial" w:hAnsi="Arial" w:cs="Arial"/>
        </w:rPr>
        <w:br w:type="page"/>
      </w:r>
    </w:p>
    <w:p w14:paraId="59BA1367" w14:textId="22F99008" w:rsidR="007F1F8D" w:rsidRDefault="007F1F8D">
      <w:pPr>
        <w:spacing w:after="160" w:line="259" w:lineRule="auto"/>
        <w:rPr>
          <w:rFonts w:ascii="Arial" w:hAnsi="Arial" w:cs="Arial"/>
        </w:rPr>
      </w:pPr>
      <w:r>
        <w:rPr>
          <w:rFonts w:ascii="Arial" w:hAnsi="Arial" w:cs="Arial"/>
        </w:rPr>
        <w:lastRenderedPageBreak/>
        <w:t>Swab taker role:</w:t>
      </w:r>
    </w:p>
    <w:p w14:paraId="5B175B2C" w14:textId="57B84E1A" w:rsidR="007F1F8D" w:rsidRDefault="007F1F8D">
      <w:pPr>
        <w:spacing w:after="160" w:line="259" w:lineRule="auto"/>
        <w:rPr>
          <w:rFonts w:ascii="Arial" w:hAnsi="Arial" w:cs="Arial"/>
        </w:rPr>
      </w:pPr>
      <w:r>
        <w:rPr>
          <w:noProof/>
        </w:rPr>
        <w:drawing>
          <wp:inline distT="0" distB="0" distL="0" distR="0" wp14:anchorId="54992E02" wp14:editId="6A4D0AA7">
            <wp:extent cx="9609792" cy="3840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612764" cy="3841668"/>
                    </a:xfrm>
                    <a:prstGeom prst="rect">
                      <a:avLst/>
                    </a:prstGeom>
                  </pic:spPr>
                </pic:pic>
              </a:graphicData>
            </a:graphic>
          </wp:inline>
        </w:drawing>
      </w:r>
    </w:p>
    <w:p w14:paraId="5CDB5F4E" w14:textId="66E42707" w:rsidR="007F1F8D" w:rsidRDefault="007F1F8D">
      <w:pPr>
        <w:spacing w:after="160" w:line="259" w:lineRule="auto"/>
        <w:rPr>
          <w:rFonts w:ascii="Arial" w:hAnsi="Arial" w:cs="Arial"/>
        </w:rPr>
      </w:pPr>
      <w:r>
        <w:rPr>
          <w:rFonts w:ascii="Arial" w:hAnsi="Arial" w:cs="Arial"/>
        </w:rPr>
        <w:br w:type="page"/>
      </w:r>
    </w:p>
    <w:p w14:paraId="09088970" w14:textId="02D5BDB4" w:rsidR="00355F67" w:rsidRDefault="007F1F8D">
      <w:pPr>
        <w:spacing w:after="160" w:line="259" w:lineRule="auto"/>
        <w:rPr>
          <w:rFonts w:ascii="Arial" w:hAnsi="Arial" w:cs="Arial"/>
        </w:rPr>
      </w:pPr>
      <w:r>
        <w:rPr>
          <w:rFonts w:ascii="Arial" w:hAnsi="Arial" w:cs="Arial"/>
        </w:rPr>
        <w:lastRenderedPageBreak/>
        <w:t>Administrative role:</w:t>
      </w:r>
    </w:p>
    <w:p w14:paraId="4263AA17" w14:textId="613EED78" w:rsidR="007F1F8D" w:rsidRDefault="007F1F8D">
      <w:pPr>
        <w:spacing w:after="160" w:line="259" w:lineRule="auto"/>
        <w:rPr>
          <w:rFonts w:ascii="Arial" w:hAnsi="Arial" w:cs="Arial"/>
        </w:rPr>
      </w:pPr>
      <w:r>
        <w:rPr>
          <w:noProof/>
        </w:rPr>
        <w:drawing>
          <wp:inline distT="0" distB="0" distL="0" distR="0" wp14:anchorId="4628FE2B" wp14:editId="7CA937FC">
            <wp:extent cx="9446122" cy="3268980"/>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455045" cy="3272068"/>
                    </a:xfrm>
                    <a:prstGeom prst="rect">
                      <a:avLst/>
                    </a:prstGeom>
                  </pic:spPr>
                </pic:pic>
              </a:graphicData>
            </a:graphic>
          </wp:inline>
        </w:drawing>
      </w:r>
    </w:p>
    <w:p w14:paraId="09B14B16" w14:textId="77777777" w:rsidR="007F1F8D" w:rsidRDefault="007F1F8D">
      <w:pPr>
        <w:spacing w:after="160" w:line="259" w:lineRule="auto"/>
        <w:rPr>
          <w:rFonts w:ascii="Arial" w:hAnsi="Arial" w:cs="Arial"/>
        </w:rPr>
      </w:pPr>
    </w:p>
    <w:p w14:paraId="219E2B9A" w14:textId="77777777" w:rsidR="007F1F8D" w:rsidRDefault="007F1F8D">
      <w:pPr>
        <w:spacing w:after="160" w:line="259" w:lineRule="auto"/>
        <w:rPr>
          <w:rFonts w:ascii="Arial" w:hAnsi="Arial" w:cs="Arial"/>
        </w:rPr>
        <w:sectPr w:rsidR="007F1F8D" w:rsidSect="007F1F8D">
          <w:pgSz w:w="16838" w:h="11906" w:orient="landscape"/>
          <w:pgMar w:top="1440" w:right="1440" w:bottom="1440" w:left="1418" w:header="709" w:footer="709" w:gutter="0"/>
          <w:cols w:space="708"/>
          <w:docGrid w:linePitch="360"/>
        </w:sectPr>
      </w:pPr>
    </w:p>
    <w:p w14:paraId="78C8003C" w14:textId="1E616831" w:rsidR="00C113F8" w:rsidRDefault="00C113F8" w:rsidP="00C113F8">
      <w:pPr>
        <w:pStyle w:val="Heading2"/>
        <w:rPr>
          <w:rFonts w:ascii="Arial" w:hAnsi="Arial" w:cs="Arial"/>
        </w:rPr>
      </w:pPr>
      <w:bookmarkStart w:id="38" w:name="_Toc104460136"/>
      <w:r w:rsidRPr="002C30E6">
        <w:rPr>
          <w:rFonts w:ascii="Arial" w:hAnsi="Arial" w:cs="Arial"/>
        </w:rPr>
        <w:lastRenderedPageBreak/>
        <w:t xml:space="preserve">Appendix </w:t>
      </w:r>
      <w:r>
        <w:rPr>
          <w:rFonts w:ascii="Arial" w:hAnsi="Arial" w:cs="Arial"/>
        </w:rPr>
        <w:t>Six</w:t>
      </w:r>
      <w:r w:rsidRPr="002C30E6">
        <w:rPr>
          <w:rFonts w:ascii="Arial" w:hAnsi="Arial" w:cs="Arial"/>
        </w:rPr>
        <w:t xml:space="preserve"> </w:t>
      </w:r>
      <w:r>
        <w:rPr>
          <w:rFonts w:ascii="Arial" w:hAnsi="Arial" w:cs="Arial"/>
        </w:rPr>
        <w:t>–</w:t>
      </w:r>
      <w:r w:rsidRPr="002C30E6">
        <w:rPr>
          <w:rFonts w:ascii="Arial" w:hAnsi="Arial" w:cs="Arial"/>
        </w:rPr>
        <w:t xml:space="preserve"> </w:t>
      </w:r>
      <w:r>
        <w:rPr>
          <w:rFonts w:ascii="Arial" w:hAnsi="Arial" w:cs="Arial"/>
        </w:rPr>
        <w:t>Summary of Risk Stratification approach</w:t>
      </w:r>
      <w:bookmarkEnd w:id="38"/>
    </w:p>
    <w:p w14:paraId="3FBEA5AB" w14:textId="1CAB2060" w:rsidR="00E3654E" w:rsidRPr="00AE6D7D" w:rsidRDefault="00E3654E" w:rsidP="00A80A1F">
      <w:pPr>
        <w:pStyle w:val="Normal0"/>
        <w:spacing w:after="120"/>
        <w:rPr>
          <w:rFonts w:ascii="Arial" w:hAnsi="Arial" w:cs="Arial"/>
        </w:rPr>
      </w:pPr>
      <w:r w:rsidRPr="00AE6D7D">
        <w:rPr>
          <w:rFonts w:ascii="Arial" w:hAnsi="Arial" w:cs="Arial"/>
        </w:rPr>
        <w:t xml:space="preserve">Using clinical and demographic factors </w:t>
      </w:r>
      <w:r w:rsidR="003548D9" w:rsidRPr="00AE6D7D">
        <w:rPr>
          <w:rFonts w:ascii="Arial" w:hAnsi="Arial" w:cs="Arial"/>
        </w:rPr>
        <w:t xml:space="preserve">(age, ethnicity, and vaccination status) </w:t>
      </w:r>
      <w:r w:rsidRPr="00AE6D7D">
        <w:rPr>
          <w:rFonts w:ascii="Arial" w:hAnsi="Arial" w:cs="Arial"/>
        </w:rPr>
        <w:t xml:space="preserve">which are known to impact the risk of hospitalisation, the Ministry’s Data &amp; Digital Directorate and COVID-19 Care in the Community teams have developed a population-based Risk Stratification tool derived from a model built by Waitematā District Health Board for assessing the risk of hospital admission for COVID patients in the Northern Region. The tool </w:t>
      </w:r>
      <w:r w:rsidR="00D36726" w:rsidRPr="00AE6D7D">
        <w:rPr>
          <w:rFonts w:ascii="Arial" w:hAnsi="Arial" w:cs="Arial"/>
        </w:rPr>
        <w:t>has been</w:t>
      </w:r>
      <w:r w:rsidRPr="00AE6D7D">
        <w:rPr>
          <w:rFonts w:ascii="Arial" w:hAnsi="Arial" w:cs="Arial"/>
        </w:rPr>
        <w:t xml:space="preserve"> implemented as a part of a suite of digital and assisted pathways to manage the growing number of COVID-19 Cases, and sit</w:t>
      </w:r>
      <w:r w:rsidR="00D36726" w:rsidRPr="00AE6D7D">
        <w:rPr>
          <w:rFonts w:ascii="Arial" w:hAnsi="Arial" w:cs="Arial"/>
        </w:rPr>
        <w:t>s</w:t>
      </w:r>
      <w:r w:rsidRPr="00AE6D7D">
        <w:rPr>
          <w:rFonts w:ascii="Arial" w:hAnsi="Arial" w:cs="Arial"/>
        </w:rPr>
        <w:t xml:space="preserve"> in the COVID Population Identification &amp; Registration database (CPIR). It </w:t>
      </w:r>
      <w:r w:rsidR="00625F7C" w:rsidRPr="00AE6D7D">
        <w:rPr>
          <w:rFonts w:ascii="Arial" w:hAnsi="Arial" w:cs="Arial"/>
        </w:rPr>
        <w:t>is</w:t>
      </w:r>
      <w:r w:rsidRPr="00AE6D7D">
        <w:rPr>
          <w:rFonts w:ascii="Arial" w:hAnsi="Arial" w:cs="Arial"/>
        </w:rPr>
        <w:t xml:space="preserve"> used to support contact decision making only, and </w:t>
      </w:r>
      <w:r w:rsidR="00625F7C" w:rsidRPr="00AE6D7D">
        <w:rPr>
          <w:rFonts w:ascii="Arial" w:hAnsi="Arial" w:cs="Arial"/>
        </w:rPr>
        <w:t>is not</w:t>
      </w:r>
      <w:r w:rsidRPr="00AE6D7D">
        <w:rPr>
          <w:rFonts w:ascii="Arial" w:hAnsi="Arial" w:cs="Arial"/>
        </w:rPr>
        <w:t xml:space="preserve"> used in support of, or in place of, clinical assessment.</w:t>
      </w:r>
    </w:p>
    <w:p w14:paraId="6457F1F0" w14:textId="71ADDC76" w:rsidR="000F74EB" w:rsidRPr="00AE6D7D" w:rsidRDefault="00C23DCD" w:rsidP="00A80A1F">
      <w:pPr>
        <w:pStyle w:val="Normal0"/>
        <w:spacing w:after="120"/>
        <w:rPr>
          <w:rFonts w:ascii="Arial" w:hAnsi="Arial" w:cs="Arial"/>
        </w:rPr>
      </w:pPr>
      <w:r w:rsidRPr="00AE6D7D">
        <w:rPr>
          <w:rFonts w:ascii="Arial" w:hAnsi="Arial" w:cs="Arial"/>
        </w:rPr>
        <w:t>Ethnicity (Māori, Pa</w:t>
      </w:r>
      <w:r w:rsidR="00871456" w:rsidRPr="00AE6D7D">
        <w:rPr>
          <w:rFonts w:ascii="Arial" w:hAnsi="Arial" w:cs="Arial"/>
        </w:rPr>
        <w:t>c</w:t>
      </w:r>
      <w:r w:rsidRPr="00AE6D7D">
        <w:rPr>
          <w:rFonts w:ascii="Arial" w:hAnsi="Arial" w:cs="Arial"/>
        </w:rPr>
        <w:t>ific, and other) is included in this calculation because Māori and Pacific Island people have to date been impacted by COVID at a higher rate than other ethnicities</w:t>
      </w:r>
      <w:r w:rsidR="00871456" w:rsidRPr="00AE6D7D">
        <w:rPr>
          <w:rFonts w:ascii="Arial" w:hAnsi="Arial" w:cs="Arial"/>
        </w:rPr>
        <w:t xml:space="preserve"> and, due to historic and ongoing inequities, are also more likely to have underlying conditions or other inequity-related risk factors than other ethnicities.</w:t>
      </w:r>
      <w:r w:rsidRPr="00AE6D7D">
        <w:rPr>
          <w:rFonts w:ascii="Arial" w:hAnsi="Arial" w:cs="Arial"/>
        </w:rPr>
        <w:t xml:space="preserve"> The Ministry also has responsibilities under Te Tiriti o Waitangi to achieve equity and improve outcomes for Māori.</w:t>
      </w:r>
    </w:p>
    <w:p w14:paraId="447419AC" w14:textId="220CECF0" w:rsidR="00C23DCD" w:rsidRPr="00AE6D7D" w:rsidRDefault="00C23DCD" w:rsidP="00A80A1F">
      <w:pPr>
        <w:pStyle w:val="Normal0"/>
        <w:spacing w:after="120"/>
        <w:rPr>
          <w:rFonts w:ascii="Arial" w:hAnsi="Arial" w:cs="Arial"/>
        </w:rPr>
      </w:pPr>
      <w:r w:rsidRPr="00AE6D7D">
        <w:rPr>
          <w:rFonts w:ascii="Arial" w:hAnsi="Arial" w:cs="Arial"/>
        </w:rPr>
        <w:t xml:space="preserve">Early identification of people at higher risk, including by reason of the statistically poor outcomes indicated by ethnicity, </w:t>
      </w:r>
      <w:r w:rsidR="002E4D8A" w:rsidRPr="00AE6D7D">
        <w:rPr>
          <w:rFonts w:ascii="Arial" w:hAnsi="Arial" w:cs="Arial"/>
        </w:rPr>
        <w:t xml:space="preserve">is intended to </w:t>
      </w:r>
      <w:r w:rsidRPr="00AE6D7D">
        <w:rPr>
          <w:rFonts w:ascii="Arial" w:hAnsi="Arial" w:cs="Arial"/>
        </w:rPr>
        <w:t>enable them to be quickly directed for contact and support through</w:t>
      </w:r>
      <w:r w:rsidR="00DC2DEB" w:rsidRPr="00AE6D7D">
        <w:rPr>
          <w:rFonts w:ascii="Arial" w:hAnsi="Arial" w:cs="Arial"/>
          <w:lang w:val="mi-NZ"/>
        </w:rPr>
        <w:t xml:space="preserve"> the Ministry-contracted provider </w:t>
      </w:r>
      <w:r w:rsidR="00DC2DEB" w:rsidRPr="00AE6D7D">
        <w:rPr>
          <w:rFonts w:ascii="Arial" w:hAnsi="Arial" w:cs="Arial"/>
        </w:rPr>
        <w:t>Reach Aotearoa,</w:t>
      </w:r>
      <w:r w:rsidRPr="00AE6D7D">
        <w:rPr>
          <w:rFonts w:ascii="Arial" w:hAnsi="Arial" w:cs="Arial"/>
        </w:rPr>
        <w:t xml:space="preserve"> their local Care Coordination Hub (CCH)</w:t>
      </w:r>
      <w:r w:rsidR="000C654F" w:rsidRPr="00AE6D7D">
        <w:rPr>
          <w:rFonts w:ascii="Arial" w:hAnsi="Arial" w:cs="Arial"/>
        </w:rPr>
        <w:t>,</w:t>
      </w:r>
      <w:r w:rsidRPr="00AE6D7D">
        <w:rPr>
          <w:rFonts w:ascii="Arial" w:hAnsi="Arial" w:cs="Arial"/>
        </w:rPr>
        <w:t xml:space="preserve"> or</w:t>
      </w:r>
      <w:r w:rsidR="000C654F" w:rsidRPr="00AE6D7D">
        <w:rPr>
          <w:rFonts w:ascii="Arial" w:hAnsi="Arial" w:cs="Arial"/>
        </w:rPr>
        <w:t xml:space="preserve"> a local</w:t>
      </w:r>
      <w:r w:rsidRPr="00AE6D7D">
        <w:rPr>
          <w:rFonts w:ascii="Arial" w:hAnsi="Arial" w:cs="Arial"/>
        </w:rPr>
        <w:t xml:space="preserve"> </w:t>
      </w:r>
      <w:r w:rsidR="000C654F" w:rsidRPr="00AE6D7D">
        <w:rPr>
          <w:rFonts w:ascii="Arial" w:hAnsi="Arial" w:cs="Arial"/>
        </w:rPr>
        <w:t>cu</w:t>
      </w:r>
      <w:r w:rsidRPr="00AE6D7D">
        <w:rPr>
          <w:rFonts w:ascii="Arial" w:hAnsi="Arial" w:cs="Arial"/>
        </w:rPr>
        <w:t>lturally appropriate provider. Where these providers are not able to reach them within 24 hours, they will be prioritised via their score in the daily report run by their CCH.</w:t>
      </w:r>
    </w:p>
    <w:p w14:paraId="2B5E6E05" w14:textId="05F73909" w:rsidR="000B7C88" w:rsidRPr="00AE6D7D" w:rsidRDefault="000B7C88" w:rsidP="00A80A1F">
      <w:pPr>
        <w:pStyle w:val="Normal0"/>
        <w:spacing w:after="120"/>
        <w:rPr>
          <w:rFonts w:ascii="Arial" w:hAnsi="Arial" w:cs="Arial"/>
        </w:rPr>
      </w:pPr>
      <w:r w:rsidRPr="00AE6D7D">
        <w:rPr>
          <w:rFonts w:ascii="Arial" w:hAnsi="Arial" w:cs="Arial"/>
        </w:rPr>
        <w:t xml:space="preserve">Reach Aotearoa </w:t>
      </w:r>
      <w:r w:rsidR="00754FF4" w:rsidRPr="00AE6D7D">
        <w:rPr>
          <w:rFonts w:ascii="Arial" w:hAnsi="Arial" w:cs="Arial"/>
        </w:rPr>
        <w:t xml:space="preserve">has outreach targets of 12 hours </w:t>
      </w:r>
      <w:r w:rsidR="003925B4" w:rsidRPr="00AE6D7D">
        <w:rPr>
          <w:rFonts w:ascii="Arial" w:hAnsi="Arial" w:cs="Arial"/>
        </w:rPr>
        <w:t>for contacting</w:t>
      </w:r>
      <w:r w:rsidR="00754FF4" w:rsidRPr="00AE6D7D">
        <w:rPr>
          <w:rFonts w:ascii="Arial" w:hAnsi="Arial" w:cs="Arial"/>
        </w:rPr>
        <w:t xml:space="preserve"> contact </w:t>
      </w:r>
      <w:r w:rsidR="008E0D2E" w:rsidRPr="00AE6D7D">
        <w:rPr>
          <w:rFonts w:ascii="Arial" w:hAnsi="Arial" w:cs="Arial"/>
        </w:rPr>
        <w:t>M</w:t>
      </w:r>
      <w:r w:rsidR="008E0D2E" w:rsidRPr="00AE6D7D">
        <w:rPr>
          <w:rFonts w:ascii="Arial" w:hAnsi="Arial" w:cs="Arial"/>
          <w:lang w:val="mi-NZ"/>
        </w:rPr>
        <w:t>ā</w:t>
      </w:r>
      <w:r w:rsidR="008E0D2E" w:rsidRPr="00AE6D7D">
        <w:rPr>
          <w:rFonts w:ascii="Arial" w:hAnsi="Arial" w:cs="Arial"/>
        </w:rPr>
        <w:t>ori and Pacific Island people</w:t>
      </w:r>
      <w:r w:rsidR="00EF17FB" w:rsidRPr="00AE6D7D">
        <w:rPr>
          <w:rFonts w:ascii="Arial" w:hAnsi="Arial" w:cs="Arial"/>
        </w:rPr>
        <w:t xml:space="preserve">, and anyone </w:t>
      </w:r>
      <w:r w:rsidR="005B79B7" w:rsidRPr="00AE6D7D">
        <w:rPr>
          <w:rFonts w:ascii="Arial" w:hAnsi="Arial" w:cs="Arial"/>
        </w:rPr>
        <w:t>in Decile 9/10 on the New Zealand Index of Deprivation</w:t>
      </w:r>
      <w:r w:rsidR="005B79B7" w:rsidRPr="00AE6D7D">
        <w:rPr>
          <w:rStyle w:val="FootnoteReference"/>
          <w:rFonts w:ascii="Arial" w:hAnsi="Arial" w:cs="Arial"/>
          <w:i/>
          <w:iCs/>
        </w:rPr>
        <w:footnoteReference w:id="22"/>
      </w:r>
      <w:r w:rsidR="005B79B7" w:rsidRPr="00AE6D7D">
        <w:rPr>
          <w:rFonts w:ascii="Arial" w:hAnsi="Arial" w:cs="Arial"/>
        </w:rPr>
        <w:t>.</w:t>
      </w:r>
    </w:p>
    <w:p w14:paraId="6355A2B1" w14:textId="77777777" w:rsidR="009F255C" w:rsidRPr="005B79B7" w:rsidRDefault="009F255C" w:rsidP="005B79B7"/>
    <w:p w14:paraId="30076077" w14:textId="77777777" w:rsidR="0026526C" w:rsidRPr="0026526C" w:rsidRDefault="0026526C" w:rsidP="0026526C">
      <w:pPr>
        <w:pStyle w:val="Normal0"/>
        <w:rPr>
          <w:rFonts w:ascii="Arial" w:hAnsi="Arial" w:cs="Arial"/>
          <w:i/>
          <w:iCs/>
          <w:sz w:val="28"/>
          <w:szCs w:val="28"/>
        </w:rPr>
      </w:pPr>
      <w:r w:rsidRPr="0026526C">
        <w:rPr>
          <w:rFonts w:ascii="Arial" w:hAnsi="Arial" w:cs="Arial"/>
          <w:i/>
          <w:iCs/>
          <w:sz w:val="28"/>
          <w:szCs w:val="28"/>
        </w:rPr>
        <w:t>Clinical Assessment</w:t>
      </w:r>
    </w:p>
    <w:p w14:paraId="260C91FE" w14:textId="77777777" w:rsidR="0026526C" w:rsidRPr="008E28EC" w:rsidRDefault="0026526C" w:rsidP="0026526C">
      <w:pPr>
        <w:pStyle w:val="Normalheading"/>
        <w:rPr>
          <w:rFonts w:ascii="Arial" w:hAnsi="Arial" w:cs="Arial"/>
          <w:i/>
          <w:iCs/>
          <w:sz w:val="22"/>
          <w:szCs w:val="22"/>
        </w:rPr>
      </w:pPr>
      <w:r w:rsidRPr="008E28EC">
        <w:rPr>
          <w:rFonts w:ascii="Arial" w:hAnsi="Arial" w:cs="Arial"/>
          <w:i/>
          <w:iCs/>
          <w:sz w:val="22"/>
          <w:szCs w:val="22"/>
        </w:rPr>
        <w:t>Key points</w:t>
      </w:r>
    </w:p>
    <w:p w14:paraId="4B49922B" w14:textId="149B87C4" w:rsidR="0026526C" w:rsidRPr="0026526C" w:rsidRDefault="0026526C" w:rsidP="006164B5">
      <w:pPr>
        <w:pStyle w:val="ListParagraph"/>
        <w:numPr>
          <w:ilvl w:val="0"/>
          <w:numId w:val="34"/>
        </w:numPr>
        <w:spacing w:after="240"/>
        <w:contextualSpacing w:val="0"/>
        <w:rPr>
          <w:rFonts w:ascii="Arial" w:eastAsiaTheme="minorEastAsia" w:hAnsi="Arial" w:cs="Arial"/>
        </w:rPr>
      </w:pPr>
      <w:r w:rsidRPr="0026526C">
        <w:rPr>
          <w:rFonts w:ascii="Arial" w:eastAsiaTheme="minorEastAsia" w:hAnsi="Arial" w:cs="Arial"/>
        </w:rPr>
        <w:t>Nationally the Covid-19 population risk stratification tool will be useful and clinically safe to apply for ‘patient contact triage’</w:t>
      </w:r>
      <w:r w:rsidR="00B00D11">
        <w:rPr>
          <w:rFonts w:ascii="Arial" w:eastAsiaTheme="minorEastAsia" w:hAnsi="Arial" w:cs="Arial"/>
        </w:rPr>
        <w:t>.</w:t>
      </w:r>
    </w:p>
    <w:p w14:paraId="60794DBE" w14:textId="2DB42566" w:rsidR="0026526C" w:rsidRPr="0026526C" w:rsidRDefault="0026526C" w:rsidP="006164B5">
      <w:pPr>
        <w:pStyle w:val="ListParagraph"/>
        <w:numPr>
          <w:ilvl w:val="0"/>
          <w:numId w:val="34"/>
        </w:numPr>
        <w:spacing w:after="240"/>
        <w:contextualSpacing w:val="0"/>
        <w:rPr>
          <w:rFonts w:ascii="Arial" w:eastAsiaTheme="minorEastAsia" w:hAnsi="Arial" w:cs="Arial"/>
        </w:rPr>
      </w:pPr>
      <w:r w:rsidRPr="0026526C">
        <w:rPr>
          <w:rFonts w:ascii="Arial" w:eastAsiaTheme="minorEastAsia" w:hAnsi="Arial" w:cs="Arial"/>
        </w:rPr>
        <w:t>The risk stratification tool reflects an equity approach and honours Te Tiriti o Waitangi in that it prioritises Māori ethnicity</w:t>
      </w:r>
      <w:r w:rsidR="00B00D11">
        <w:rPr>
          <w:rFonts w:ascii="Arial" w:eastAsiaTheme="minorEastAsia" w:hAnsi="Arial" w:cs="Arial"/>
        </w:rPr>
        <w:t>.</w:t>
      </w:r>
      <w:r w:rsidRPr="0026526C">
        <w:rPr>
          <w:rFonts w:ascii="Arial" w:eastAsiaTheme="minorEastAsia" w:hAnsi="Arial" w:cs="Arial"/>
        </w:rPr>
        <w:t xml:space="preserve"> </w:t>
      </w:r>
    </w:p>
    <w:p w14:paraId="28A84EDD" w14:textId="730B8C10" w:rsidR="0026526C" w:rsidRPr="0026526C" w:rsidRDefault="0026526C" w:rsidP="006164B5">
      <w:pPr>
        <w:pStyle w:val="ListParagraph"/>
        <w:numPr>
          <w:ilvl w:val="0"/>
          <w:numId w:val="34"/>
        </w:numPr>
        <w:spacing w:after="240"/>
        <w:contextualSpacing w:val="0"/>
        <w:rPr>
          <w:rFonts w:ascii="Arial" w:eastAsiaTheme="minorEastAsia" w:hAnsi="Arial" w:cs="Arial"/>
        </w:rPr>
      </w:pPr>
      <w:r w:rsidRPr="0026526C">
        <w:rPr>
          <w:rFonts w:ascii="Arial" w:eastAsiaTheme="minorEastAsia" w:hAnsi="Arial" w:cs="Arial"/>
        </w:rPr>
        <w:t>The added value in the risk calculation in the current form is to support prioritisation of patient contact triage at Care Coordination Hub level to identify those people who should be prioritised for contact for a first clinical assessment</w:t>
      </w:r>
      <w:r w:rsidR="00B00D11">
        <w:rPr>
          <w:rFonts w:ascii="Arial" w:eastAsiaTheme="minorEastAsia" w:hAnsi="Arial" w:cs="Arial"/>
        </w:rPr>
        <w:t>.</w:t>
      </w:r>
    </w:p>
    <w:p w14:paraId="5BE629C8" w14:textId="77777777" w:rsidR="0026526C" w:rsidRPr="0026526C" w:rsidRDefault="0026526C" w:rsidP="006164B5">
      <w:pPr>
        <w:pStyle w:val="ListParagraph"/>
        <w:numPr>
          <w:ilvl w:val="0"/>
          <w:numId w:val="34"/>
        </w:numPr>
        <w:spacing w:after="240"/>
        <w:contextualSpacing w:val="0"/>
        <w:rPr>
          <w:rFonts w:ascii="Arial" w:eastAsiaTheme="minorEastAsia" w:hAnsi="Arial" w:cs="Arial"/>
        </w:rPr>
      </w:pPr>
      <w:r w:rsidRPr="0026526C">
        <w:rPr>
          <w:rFonts w:ascii="Arial" w:eastAsiaTheme="minorEastAsia" w:hAnsi="Arial" w:cs="Arial"/>
        </w:rPr>
        <w:t>It does not replace clinical assessment to determine the actual risk for a person based on pre-existing factors (age, ethnicity, vaccination status and co-morbidities) in combination with clinical acuity.</w:t>
      </w:r>
    </w:p>
    <w:p w14:paraId="27DDD206" w14:textId="1D092761" w:rsidR="0026526C" w:rsidRPr="0026526C" w:rsidRDefault="0026526C" w:rsidP="006164B5">
      <w:pPr>
        <w:pStyle w:val="ListParagraph"/>
        <w:numPr>
          <w:ilvl w:val="0"/>
          <w:numId w:val="34"/>
        </w:numPr>
        <w:spacing w:after="240"/>
        <w:contextualSpacing w:val="0"/>
        <w:rPr>
          <w:rFonts w:ascii="Arial" w:eastAsiaTheme="minorEastAsia" w:hAnsi="Arial" w:cs="Arial"/>
        </w:rPr>
      </w:pPr>
      <w:r w:rsidRPr="0026526C">
        <w:rPr>
          <w:rFonts w:ascii="Arial" w:eastAsiaTheme="minorEastAsia" w:hAnsi="Arial" w:cs="Arial"/>
        </w:rPr>
        <w:t>In its current form the tool must be restricted to point 1 above only and its implementation plan must include in parallel, strong mechanisms to safety net those stratified into a lower risk category for patient contact purposes</w:t>
      </w:r>
      <w:r w:rsidR="00B00D11">
        <w:rPr>
          <w:rFonts w:ascii="Arial" w:eastAsiaTheme="minorEastAsia" w:hAnsi="Arial" w:cs="Arial"/>
        </w:rPr>
        <w:t>.</w:t>
      </w:r>
    </w:p>
    <w:p w14:paraId="03CEE708" w14:textId="77777777" w:rsidR="0026526C" w:rsidRPr="0026526C" w:rsidRDefault="0026526C" w:rsidP="006164B5">
      <w:pPr>
        <w:pStyle w:val="ListParagraph"/>
        <w:numPr>
          <w:ilvl w:val="0"/>
          <w:numId w:val="34"/>
        </w:numPr>
        <w:spacing w:after="240"/>
        <w:contextualSpacing w:val="0"/>
        <w:rPr>
          <w:rFonts w:ascii="Arial" w:eastAsiaTheme="minorEastAsia" w:hAnsi="Arial" w:cs="Arial"/>
        </w:rPr>
      </w:pPr>
      <w:r w:rsidRPr="0026526C">
        <w:rPr>
          <w:rFonts w:ascii="Arial" w:eastAsiaTheme="minorEastAsia" w:hAnsi="Arial" w:cs="Arial"/>
        </w:rPr>
        <w:lastRenderedPageBreak/>
        <w:t>The governance of how this tool performs prospectively is critical.</w:t>
      </w:r>
    </w:p>
    <w:p w14:paraId="3381CFE2" w14:textId="72DBBFF8" w:rsidR="0026526C" w:rsidRPr="0026526C" w:rsidRDefault="0026526C" w:rsidP="006164B5">
      <w:pPr>
        <w:pStyle w:val="ListParagraph"/>
        <w:numPr>
          <w:ilvl w:val="0"/>
          <w:numId w:val="34"/>
        </w:numPr>
        <w:spacing w:after="240"/>
        <w:contextualSpacing w:val="0"/>
        <w:rPr>
          <w:rFonts w:ascii="Arial" w:eastAsiaTheme="minorEastAsia" w:hAnsi="Arial" w:cs="Arial"/>
        </w:rPr>
      </w:pPr>
      <w:r w:rsidRPr="0026526C">
        <w:rPr>
          <w:rFonts w:ascii="Arial" w:eastAsiaTheme="minorEastAsia" w:hAnsi="Arial" w:cs="Arial"/>
        </w:rPr>
        <w:t>The risk stratification prior to diagnosis is worth continuing to pursue to strengthen its accuracy by the inclusion of further data available nationally (for example NZePS data, disability sector data is worthwhile to increase utility for future-proofing Covid-19 disease management (any variant) over the course of the year.</w:t>
      </w:r>
    </w:p>
    <w:p w14:paraId="1610F0DD" w14:textId="77777777" w:rsidR="0026526C" w:rsidRPr="0026526C" w:rsidRDefault="0026526C" w:rsidP="006164B5">
      <w:pPr>
        <w:pStyle w:val="ListParagraph"/>
        <w:numPr>
          <w:ilvl w:val="0"/>
          <w:numId w:val="34"/>
        </w:numPr>
        <w:spacing w:after="240"/>
        <w:contextualSpacing w:val="0"/>
        <w:rPr>
          <w:rFonts w:ascii="Arial" w:eastAsiaTheme="minorEastAsia" w:hAnsi="Arial" w:cs="Arial"/>
        </w:rPr>
      </w:pPr>
      <w:r w:rsidRPr="0026526C">
        <w:rPr>
          <w:rFonts w:ascii="Arial" w:eastAsiaTheme="minorEastAsia" w:hAnsi="Arial" w:cs="Arial"/>
        </w:rPr>
        <w:t>Co-morbidity data is available at PHO level so this risk calculator would need the overlay of both patient specific data (from GP/telehealth or self-service form) and/or PHO data.</w:t>
      </w:r>
    </w:p>
    <w:p w14:paraId="22F50702" w14:textId="7C8E7984" w:rsidR="0026526C" w:rsidRPr="0026526C" w:rsidRDefault="0026526C" w:rsidP="006164B5">
      <w:pPr>
        <w:pStyle w:val="ListParagraph"/>
        <w:numPr>
          <w:ilvl w:val="0"/>
          <w:numId w:val="34"/>
        </w:numPr>
        <w:spacing w:after="240"/>
        <w:contextualSpacing w:val="0"/>
        <w:rPr>
          <w:rFonts w:ascii="Arial" w:eastAsiaTheme="minorEastAsia" w:hAnsi="Arial" w:cs="Arial"/>
        </w:rPr>
      </w:pPr>
      <w:r w:rsidRPr="0026526C">
        <w:rPr>
          <w:rFonts w:ascii="Arial" w:eastAsiaTheme="minorEastAsia" w:hAnsi="Arial" w:cs="Arial"/>
        </w:rPr>
        <w:t>Resourcing a small team of experts to continue this work is important</w:t>
      </w:r>
      <w:r w:rsidR="00B00D11">
        <w:rPr>
          <w:rFonts w:ascii="Arial" w:eastAsiaTheme="minorEastAsia" w:hAnsi="Arial" w:cs="Arial"/>
        </w:rPr>
        <w:t>.</w:t>
      </w:r>
    </w:p>
    <w:p w14:paraId="2D1A9E76" w14:textId="77777777" w:rsidR="0026526C" w:rsidRPr="008E28EC" w:rsidRDefault="0026526C" w:rsidP="008E28EC">
      <w:pPr>
        <w:spacing w:after="240"/>
        <w:rPr>
          <w:rFonts w:ascii="Arial" w:eastAsiaTheme="minorEastAsia" w:hAnsi="Arial" w:cs="Arial"/>
          <w:i/>
          <w:iCs/>
        </w:rPr>
      </w:pPr>
      <w:r w:rsidRPr="008E28EC">
        <w:rPr>
          <w:rFonts w:ascii="Arial" w:eastAsiaTheme="minorEastAsia" w:hAnsi="Arial" w:cs="Arial"/>
          <w:i/>
          <w:iCs/>
        </w:rPr>
        <w:t>Limitations and considerations</w:t>
      </w:r>
    </w:p>
    <w:p w14:paraId="713DDA53" w14:textId="77777777" w:rsidR="0026526C" w:rsidRPr="0026526C" w:rsidRDefault="0026526C" w:rsidP="006164B5">
      <w:pPr>
        <w:pStyle w:val="ListParagraph"/>
        <w:numPr>
          <w:ilvl w:val="0"/>
          <w:numId w:val="34"/>
        </w:numPr>
        <w:spacing w:after="240"/>
        <w:contextualSpacing w:val="0"/>
        <w:rPr>
          <w:rFonts w:ascii="Arial" w:eastAsiaTheme="minorEastAsia" w:hAnsi="Arial" w:cs="Arial"/>
        </w:rPr>
      </w:pPr>
      <w:r w:rsidRPr="0026526C">
        <w:rPr>
          <w:rFonts w:ascii="Arial" w:eastAsiaTheme="minorEastAsia" w:hAnsi="Arial" w:cs="Arial"/>
        </w:rPr>
        <w:t xml:space="preserve">It will not support decision making at a clinical care provider level, particularly a general practice where a person is enrolled and has access to their medical record as well as knowledge of their broader circumstances. </w:t>
      </w:r>
    </w:p>
    <w:p w14:paraId="6CED8A9A" w14:textId="77777777" w:rsidR="0026526C" w:rsidRPr="0026526C" w:rsidRDefault="0026526C" w:rsidP="006164B5">
      <w:pPr>
        <w:pStyle w:val="ListParagraph"/>
        <w:numPr>
          <w:ilvl w:val="0"/>
          <w:numId w:val="34"/>
        </w:numPr>
        <w:spacing w:after="240"/>
        <w:contextualSpacing w:val="0"/>
        <w:rPr>
          <w:rFonts w:ascii="Arial" w:eastAsiaTheme="minorEastAsia" w:hAnsi="Arial" w:cs="Arial"/>
        </w:rPr>
      </w:pPr>
      <w:r w:rsidRPr="0026526C">
        <w:rPr>
          <w:rFonts w:ascii="Arial" w:eastAsiaTheme="minorEastAsia" w:hAnsi="Arial" w:cs="Arial"/>
        </w:rPr>
        <w:t xml:space="preserve">Robust agreed safety netting to ensure all those that are deemed ‘lower risk” get a timely clinical assessment and processes for ensuring this happens. </w:t>
      </w:r>
    </w:p>
    <w:p w14:paraId="6FEB17E0" w14:textId="7360887F" w:rsidR="0026526C" w:rsidRPr="0026526C" w:rsidRDefault="0026526C" w:rsidP="006164B5">
      <w:pPr>
        <w:pStyle w:val="ListParagraph"/>
        <w:numPr>
          <w:ilvl w:val="0"/>
          <w:numId w:val="34"/>
        </w:numPr>
        <w:spacing w:after="240"/>
        <w:contextualSpacing w:val="0"/>
        <w:rPr>
          <w:rFonts w:ascii="Arial" w:eastAsiaTheme="minorEastAsia" w:hAnsi="Arial" w:cs="Arial"/>
        </w:rPr>
      </w:pPr>
      <w:r w:rsidRPr="0026526C">
        <w:rPr>
          <w:rFonts w:ascii="Arial" w:eastAsiaTheme="minorEastAsia" w:hAnsi="Arial" w:cs="Arial"/>
        </w:rPr>
        <w:t>Other known higher risk patients and patient groups are excluded in this calculation for whom health equity of access and outcomes is a concern for example; refugee and refugee-background people, people with disabilities, moderate-severe mental health patients etc so the clinical safety of this tool RELIES on the ability of the localities to overl</w:t>
      </w:r>
      <w:r w:rsidR="00B00D11">
        <w:rPr>
          <w:rFonts w:ascii="Arial" w:eastAsiaTheme="minorEastAsia" w:hAnsi="Arial" w:cs="Arial"/>
        </w:rPr>
        <w:t>a</w:t>
      </w:r>
      <w:r w:rsidRPr="0026526C">
        <w:rPr>
          <w:rFonts w:ascii="Arial" w:eastAsiaTheme="minorEastAsia" w:hAnsi="Arial" w:cs="Arial"/>
        </w:rPr>
        <w:t xml:space="preserve">y their data. </w:t>
      </w:r>
    </w:p>
    <w:p w14:paraId="28FFD5CD" w14:textId="596176A2" w:rsidR="0026526C" w:rsidRPr="0026526C" w:rsidRDefault="0026526C" w:rsidP="006164B5">
      <w:pPr>
        <w:pStyle w:val="ListParagraph"/>
        <w:numPr>
          <w:ilvl w:val="0"/>
          <w:numId w:val="34"/>
        </w:numPr>
        <w:spacing w:after="240"/>
        <w:contextualSpacing w:val="0"/>
        <w:rPr>
          <w:rFonts w:ascii="Arial" w:eastAsiaTheme="minorEastAsia" w:hAnsi="Arial" w:cs="Arial"/>
        </w:rPr>
      </w:pPr>
      <w:r w:rsidRPr="0026526C">
        <w:rPr>
          <w:rFonts w:ascii="Arial" w:eastAsiaTheme="minorEastAsia" w:hAnsi="Arial" w:cs="Arial"/>
        </w:rPr>
        <w:t xml:space="preserve">The PDH review notes that this tool was developed based on a cohort of patients which may not reflect reality with </w:t>
      </w:r>
      <w:r w:rsidR="00B00D11">
        <w:rPr>
          <w:rFonts w:ascii="Arial" w:eastAsiaTheme="minorEastAsia" w:hAnsi="Arial" w:cs="Arial"/>
        </w:rPr>
        <w:t>the O</w:t>
      </w:r>
      <w:r w:rsidRPr="0026526C">
        <w:rPr>
          <w:rFonts w:ascii="Arial" w:eastAsiaTheme="minorEastAsia" w:hAnsi="Arial" w:cs="Arial"/>
        </w:rPr>
        <w:t xml:space="preserve">micron variant and was for a localised Auckland area outbreak which may not also be reflected nationally. </w:t>
      </w:r>
    </w:p>
    <w:p w14:paraId="79B9E2D3" w14:textId="77777777" w:rsidR="0026526C" w:rsidRPr="0026526C" w:rsidRDefault="0026526C" w:rsidP="006164B5">
      <w:pPr>
        <w:pStyle w:val="ListParagraph"/>
        <w:numPr>
          <w:ilvl w:val="0"/>
          <w:numId w:val="34"/>
        </w:numPr>
        <w:spacing w:after="240"/>
        <w:contextualSpacing w:val="0"/>
        <w:rPr>
          <w:rFonts w:ascii="Arial" w:eastAsiaTheme="minorEastAsia" w:hAnsi="Arial" w:cs="Arial"/>
        </w:rPr>
      </w:pPr>
      <w:r w:rsidRPr="0026526C">
        <w:rPr>
          <w:rFonts w:ascii="Arial" w:eastAsiaTheme="minorEastAsia" w:hAnsi="Arial" w:cs="Arial"/>
        </w:rPr>
        <w:t>The tool doesn’t include booster doses which research confirms to be highly effective in preventing severe disease from Omicron. As such Booster dose status and time from booster dose must be included in future iterations as soon as possible to enhance accuracy and support patient contact triage.</w:t>
      </w:r>
    </w:p>
    <w:p w14:paraId="6B3FB22F" w14:textId="77777777" w:rsidR="0026526C" w:rsidRPr="008E28EC" w:rsidRDefault="0026526C" w:rsidP="008E28EC">
      <w:pPr>
        <w:pStyle w:val="ListParagraph"/>
        <w:spacing w:after="240"/>
        <w:ind w:left="360"/>
        <w:contextualSpacing w:val="0"/>
        <w:rPr>
          <w:rFonts w:ascii="Arial" w:eastAsiaTheme="minorEastAsia" w:hAnsi="Arial" w:cs="Arial"/>
          <w:i/>
          <w:iCs/>
        </w:rPr>
      </w:pPr>
      <w:r w:rsidRPr="008E28EC">
        <w:rPr>
          <w:rFonts w:ascii="Arial" w:eastAsiaTheme="minorEastAsia" w:hAnsi="Arial" w:cs="Arial"/>
          <w:i/>
          <w:iCs/>
        </w:rPr>
        <w:t xml:space="preserve">Timeline of steps required to implement </w:t>
      </w:r>
    </w:p>
    <w:p w14:paraId="05A3A6E5" w14:textId="787840C4" w:rsidR="0026526C" w:rsidRPr="0026526C" w:rsidRDefault="0026526C" w:rsidP="006164B5">
      <w:pPr>
        <w:pStyle w:val="ListParagraph"/>
        <w:numPr>
          <w:ilvl w:val="0"/>
          <w:numId w:val="34"/>
        </w:numPr>
        <w:spacing w:after="240"/>
        <w:contextualSpacing w:val="0"/>
        <w:rPr>
          <w:rFonts w:ascii="Arial" w:eastAsiaTheme="minorEastAsia" w:hAnsi="Arial" w:cs="Arial"/>
        </w:rPr>
      </w:pPr>
      <w:r w:rsidRPr="0026526C">
        <w:rPr>
          <w:rFonts w:ascii="Arial" w:eastAsiaTheme="minorEastAsia" w:hAnsi="Arial" w:cs="Arial"/>
        </w:rPr>
        <w:t>We need to understand how the Covid Care Coordination Hubs will use this tool and how it would stratify its local population, and what local data overlay is possible, so approval to activate the risk tool with close prospective governance</w:t>
      </w:r>
      <w:r w:rsidR="00B00D11">
        <w:rPr>
          <w:rFonts w:ascii="Arial" w:eastAsiaTheme="minorEastAsia" w:hAnsi="Arial" w:cs="Arial"/>
        </w:rPr>
        <w:t>.</w:t>
      </w:r>
    </w:p>
    <w:p w14:paraId="72464F5E" w14:textId="77777777" w:rsidR="0026526C" w:rsidRPr="0026526C" w:rsidRDefault="0026526C" w:rsidP="006164B5">
      <w:pPr>
        <w:pStyle w:val="ListParagraph"/>
        <w:numPr>
          <w:ilvl w:val="0"/>
          <w:numId w:val="34"/>
        </w:numPr>
        <w:spacing w:after="240"/>
        <w:contextualSpacing w:val="0"/>
        <w:rPr>
          <w:rFonts w:ascii="Arial" w:eastAsiaTheme="minorEastAsia" w:hAnsi="Arial" w:cs="Arial"/>
        </w:rPr>
      </w:pPr>
      <w:r w:rsidRPr="0026526C">
        <w:rPr>
          <w:rFonts w:ascii="Arial" w:eastAsiaTheme="minorEastAsia" w:hAnsi="Arial" w:cs="Arial"/>
        </w:rPr>
        <w:t>A rapid surge will mean we do not have capacity to implement any new systems so if there is any utility in this tool at all we should not lose the momentum that we have created.</w:t>
      </w:r>
    </w:p>
    <w:p w14:paraId="0E5FC17D" w14:textId="77777777" w:rsidR="0026526C" w:rsidRPr="0026526C" w:rsidRDefault="0026526C" w:rsidP="006164B5">
      <w:pPr>
        <w:pStyle w:val="ListParagraph"/>
        <w:numPr>
          <w:ilvl w:val="0"/>
          <w:numId w:val="34"/>
        </w:numPr>
        <w:spacing w:after="240"/>
        <w:contextualSpacing w:val="0"/>
        <w:rPr>
          <w:rFonts w:ascii="Arial" w:eastAsiaTheme="minorEastAsia" w:hAnsi="Arial" w:cs="Arial"/>
        </w:rPr>
      </w:pPr>
      <w:r w:rsidRPr="0026526C">
        <w:rPr>
          <w:rFonts w:ascii="Arial" w:eastAsiaTheme="minorEastAsia" w:hAnsi="Arial" w:cs="Arial"/>
        </w:rPr>
        <w:t xml:space="preserve">The team membership for the prospective analysis of this tool must be defined and resourced and ideally will include an epidemiologist to support the ability to understand where and why the model diverges from reality, if this occurs, in an OMICRON environment or indeed other variants. </w:t>
      </w:r>
    </w:p>
    <w:p w14:paraId="0A8E811A" w14:textId="77777777" w:rsidR="0026526C" w:rsidRPr="008E28EC" w:rsidRDefault="0026526C" w:rsidP="008E28EC">
      <w:pPr>
        <w:pStyle w:val="ListParagraph"/>
        <w:spacing w:after="240"/>
        <w:ind w:left="360"/>
        <w:contextualSpacing w:val="0"/>
        <w:rPr>
          <w:rFonts w:ascii="Arial" w:eastAsiaTheme="minorEastAsia" w:hAnsi="Arial" w:cs="Arial"/>
          <w:i/>
          <w:iCs/>
        </w:rPr>
      </w:pPr>
      <w:r w:rsidRPr="008E28EC">
        <w:rPr>
          <w:rFonts w:ascii="Arial" w:eastAsiaTheme="minorEastAsia" w:hAnsi="Arial" w:cs="Arial"/>
          <w:i/>
          <w:iCs/>
        </w:rPr>
        <w:lastRenderedPageBreak/>
        <w:t>Future</w:t>
      </w:r>
    </w:p>
    <w:p w14:paraId="17FB67C3" w14:textId="31467EB9" w:rsidR="0026526C" w:rsidRPr="0026526C" w:rsidRDefault="0026526C" w:rsidP="006164B5">
      <w:pPr>
        <w:pStyle w:val="ListParagraph"/>
        <w:numPr>
          <w:ilvl w:val="0"/>
          <w:numId w:val="34"/>
        </w:numPr>
        <w:spacing w:after="240"/>
        <w:contextualSpacing w:val="0"/>
        <w:rPr>
          <w:rFonts w:ascii="Arial" w:eastAsiaTheme="minorEastAsia" w:hAnsi="Arial" w:cs="Arial"/>
        </w:rPr>
      </w:pPr>
      <w:r w:rsidRPr="0026526C">
        <w:rPr>
          <w:rFonts w:ascii="Arial" w:eastAsiaTheme="minorEastAsia" w:hAnsi="Arial" w:cs="Arial"/>
        </w:rPr>
        <w:t>The governance of how this tool performs prospectively will determine if efforts to further refine the tool to increase its utility is worthwhile</w:t>
      </w:r>
      <w:r w:rsidR="00B00D11">
        <w:rPr>
          <w:rFonts w:ascii="Arial" w:eastAsiaTheme="minorEastAsia" w:hAnsi="Arial" w:cs="Arial"/>
        </w:rPr>
        <w:t>.</w:t>
      </w:r>
    </w:p>
    <w:p w14:paraId="22C868DA" w14:textId="6C2FB6A6" w:rsidR="0026526C" w:rsidRPr="0026526C" w:rsidRDefault="0026526C" w:rsidP="006164B5">
      <w:pPr>
        <w:pStyle w:val="ListParagraph"/>
        <w:numPr>
          <w:ilvl w:val="0"/>
          <w:numId w:val="34"/>
        </w:numPr>
        <w:spacing w:after="240"/>
        <w:contextualSpacing w:val="0"/>
        <w:rPr>
          <w:rFonts w:ascii="Arial" w:eastAsiaTheme="minorEastAsia" w:hAnsi="Arial" w:cs="Arial"/>
        </w:rPr>
      </w:pPr>
      <w:r w:rsidRPr="0026526C">
        <w:rPr>
          <w:rFonts w:ascii="Arial" w:eastAsiaTheme="minorEastAsia" w:hAnsi="Arial" w:cs="Arial"/>
        </w:rPr>
        <w:t xml:space="preserve">The current user case of this tool must be restricted to prioritisation of contact triage only (as above point 1) to remain clinically safe. </w:t>
      </w:r>
    </w:p>
    <w:p w14:paraId="7D6B31D5" w14:textId="30EA8D96" w:rsidR="0026526C" w:rsidRPr="0026526C" w:rsidRDefault="0026526C" w:rsidP="006164B5">
      <w:pPr>
        <w:pStyle w:val="ListParagraph"/>
        <w:numPr>
          <w:ilvl w:val="0"/>
          <w:numId w:val="34"/>
        </w:numPr>
        <w:spacing w:after="240"/>
        <w:contextualSpacing w:val="0"/>
        <w:rPr>
          <w:rFonts w:ascii="Arial" w:eastAsiaTheme="minorEastAsia" w:hAnsi="Arial" w:cs="Arial"/>
        </w:rPr>
      </w:pPr>
      <w:r w:rsidRPr="0026526C">
        <w:rPr>
          <w:rFonts w:ascii="Arial" w:eastAsiaTheme="minorEastAsia" w:hAnsi="Arial" w:cs="Arial"/>
        </w:rPr>
        <w:t>It would be useful to continue to refine and strengthen the tool as part of winter planning as we approach any respiratory illness and potentially other severe resp</w:t>
      </w:r>
      <w:r w:rsidR="00B00D11">
        <w:rPr>
          <w:rFonts w:ascii="Arial" w:eastAsiaTheme="minorEastAsia" w:hAnsi="Arial" w:cs="Arial"/>
        </w:rPr>
        <w:t>iratory</w:t>
      </w:r>
      <w:r w:rsidRPr="0026526C">
        <w:rPr>
          <w:rFonts w:ascii="Arial" w:eastAsiaTheme="minorEastAsia" w:hAnsi="Arial" w:cs="Arial"/>
        </w:rPr>
        <w:t xml:space="preserve"> illness as the border opens as the same populations will be more at risk of these other illness. </w:t>
      </w:r>
    </w:p>
    <w:p w14:paraId="1463B2E4" w14:textId="3EA34465" w:rsidR="0026526C" w:rsidRPr="008E28EC" w:rsidRDefault="0026526C" w:rsidP="006164B5">
      <w:pPr>
        <w:pStyle w:val="ListParagraph"/>
        <w:numPr>
          <w:ilvl w:val="0"/>
          <w:numId w:val="34"/>
        </w:numPr>
        <w:spacing w:after="240"/>
        <w:contextualSpacing w:val="0"/>
        <w:rPr>
          <w:rFonts w:ascii="Arial" w:eastAsiaTheme="minorEastAsia" w:hAnsi="Arial" w:cs="Arial"/>
        </w:rPr>
      </w:pPr>
      <w:r w:rsidRPr="0026526C">
        <w:rPr>
          <w:rFonts w:ascii="Arial" w:eastAsiaTheme="minorEastAsia" w:hAnsi="Arial" w:cs="Arial"/>
        </w:rPr>
        <w:t>There is NO linear relationship between the variables in the tool and the human patient and whilst we can be sure from international experience, we have yet to see how this play</w:t>
      </w:r>
      <w:r w:rsidR="00B00D11">
        <w:rPr>
          <w:rFonts w:ascii="Arial" w:eastAsiaTheme="minorEastAsia" w:hAnsi="Arial" w:cs="Arial"/>
        </w:rPr>
        <w:t>s out</w:t>
      </w:r>
      <w:r w:rsidRPr="0026526C">
        <w:rPr>
          <w:rFonts w:ascii="Arial" w:eastAsiaTheme="minorEastAsia" w:hAnsi="Arial" w:cs="Arial"/>
        </w:rPr>
        <w:t xml:space="preserve"> in our Aotearoa communities, with our ethnic diversity and post-codes.</w:t>
      </w:r>
    </w:p>
    <w:p w14:paraId="27B1053D" w14:textId="62F5772F" w:rsidR="00C113F8" w:rsidRDefault="00C113F8">
      <w:pPr>
        <w:spacing w:after="160" w:line="259" w:lineRule="auto"/>
        <w:rPr>
          <w:rFonts w:ascii="Arial" w:hAnsi="Arial" w:cs="Arial"/>
        </w:rPr>
      </w:pPr>
    </w:p>
    <w:p w14:paraId="0BD4502F" w14:textId="77777777" w:rsidR="00D460AF" w:rsidRDefault="00D460AF">
      <w:pPr>
        <w:spacing w:after="160" w:line="259" w:lineRule="auto"/>
        <w:rPr>
          <w:rFonts w:ascii="Arial" w:hAnsi="Arial" w:cs="Arial"/>
        </w:rPr>
        <w:sectPr w:rsidR="00D460AF" w:rsidSect="006A7A25">
          <w:pgSz w:w="11906" w:h="16838"/>
          <w:pgMar w:top="1440" w:right="1440" w:bottom="1418" w:left="1440" w:header="709" w:footer="709" w:gutter="0"/>
          <w:cols w:space="708"/>
          <w:docGrid w:linePitch="360"/>
        </w:sectPr>
      </w:pPr>
    </w:p>
    <w:p w14:paraId="6FFB4F26" w14:textId="7D22EF03" w:rsidR="00BF4755" w:rsidRDefault="00BF4755" w:rsidP="00BF4755">
      <w:pPr>
        <w:pStyle w:val="Heading2"/>
        <w:rPr>
          <w:rFonts w:ascii="Arial" w:hAnsi="Arial" w:cs="Arial"/>
        </w:rPr>
      </w:pPr>
      <w:bookmarkStart w:id="39" w:name="_Toc104460137"/>
      <w:r w:rsidRPr="002C30E6">
        <w:rPr>
          <w:rFonts w:ascii="Arial" w:hAnsi="Arial" w:cs="Arial"/>
        </w:rPr>
        <w:lastRenderedPageBreak/>
        <w:t xml:space="preserve">Appendix </w:t>
      </w:r>
      <w:r>
        <w:rPr>
          <w:rFonts w:ascii="Arial" w:hAnsi="Arial" w:cs="Arial"/>
        </w:rPr>
        <w:t>Seven</w:t>
      </w:r>
      <w:r w:rsidRPr="002C30E6">
        <w:rPr>
          <w:rFonts w:ascii="Arial" w:hAnsi="Arial" w:cs="Arial"/>
        </w:rPr>
        <w:t xml:space="preserve"> </w:t>
      </w:r>
      <w:r>
        <w:rPr>
          <w:rFonts w:ascii="Arial" w:hAnsi="Arial" w:cs="Arial"/>
        </w:rPr>
        <w:t>–</w:t>
      </w:r>
      <w:r w:rsidRPr="002C30E6">
        <w:rPr>
          <w:rFonts w:ascii="Arial" w:hAnsi="Arial" w:cs="Arial"/>
        </w:rPr>
        <w:t xml:space="preserve"> </w:t>
      </w:r>
      <w:r>
        <w:rPr>
          <w:rFonts w:ascii="Arial" w:hAnsi="Arial" w:cs="Arial"/>
        </w:rPr>
        <w:t>Set up of BHR from NCTS</w:t>
      </w:r>
      <w:bookmarkEnd w:id="39"/>
    </w:p>
    <w:p w14:paraId="40384EAF" w14:textId="1F9169A2" w:rsidR="00BF4755" w:rsidRDefault="00BF4755" w:rsidP="00BF4755">
      <w:r>
        <w:rPr>
          <w:noProof/>
        </w:rPr>
        <w:drawing>
          <wp:inline distT="0" distB="0" distL="0" distR="0" wp14:anchorId="4C264F3E" wp14:editId="4E01366A">
            <wp:extent cx="8877300" cy="45764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877300" cy="4576445"/>
                    </a:xfrm>
                    <a:prstGeom prst="rect">
                      <a:avLst/>
                    </a:prstGeom>
                  </pic:spPr>
                </pic:pic>
              </a:graphicData>
            </a:graphic>
          </wp:inline>
        </w:drawing>
      </w:r>
    </w:p>
    <w:p w14:paraId="288E3FA0" w14:textId="4B334A99" w:rsidR="00BF4755" w:rsidRDefault="00BF4755" w:rsidP="00BF4755"/>
    <w:p w14:paraId="03F6A9D6" w14:textId="41898845" w:rsidR="00227FA4" w:rsidRDefault="00227FA4">
      <w:pPr>
        <w:spacing w:after="160" w:line="259" w:lineRule="auto"/>
        <w:rPr>
          <w:noProof/>
        </w:rPr>
      </w:pPr>
      <w:r>
        <w:rPr>
          <w:noProof/>
        </w:rPr>
        <w:br w:type="page"/>
      </w:r>
    </w:p>
    <w:p w14:paraId="543DA6FE" w14:textId="64F42983" w:rsidR="00227FA4" w:rsidRDefault="00227FA4">
      <w:pPr>
        <w:spacing w:after="160" w:line="259" w:lineRule="auto"/>
        <w:rPr>
          <w:noProof/>
        </w:rPr>
      </w:pPr>
      <w:r>
        <w:rPr>
          <w:noProof/>
        </w:rPr>
        <w:lastRenderedPageBreak/>
        <w:drawing>
          <wp:inline distT="0" distB="0" distL="0" distR="0" wp14:anchorId="05E96E5F" wp14:editId="04AA1905">
            <wp:extent cx="9139855" cy="46863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155221" cy="4694178"/>
                    </a:xfrm>
                    <a:prstGeom prst="rect">
                      <a:avLst/>
                    </a:prstGeom>
                  </pic:spPr>
                </pic:pic>
              </a:graphicData>
            </a:graphic>
          </wp:inline>
        </w:drawing>
      </w:r>
    </w:p>
    <w:p w14:paraId="0EB00CC2" w14:textId="037FF395" w:rsidR="00227FA4" w:rsidRDefault="00227FA4">
      <w:pPr>
        <w:spacing w:after="160" w:line="259" w:lineRule="auto"/>
        <w:rPr>
          <w:noProof/>
        </w:rPr>
      </w:pPr>
    </w:p>
    <w:p w14:paraId="35EFF89F" w14:textId="77777777" w:rsidR="00227FA4" w:rsidRDefault="00227FA4">
      <w:pPr>
        <w:spacing w:after="160" w:line="259" w:lineRule="auto"/>
        <w:rPr>
          <w:noProof/>
        </w:rPr>
        <w:sectPr w:rsidR="00227FA4" w:rsidSect="00A55980">
          <w:pgSz w:w="16838" w:h="11906" w:orient="landscape"/>
          <w:pgMar w:top="1440" w:right="1440" w:bottom="1440" w:left="1418" w:header="709" w:footer="709" w:gutter="0"/>
          <w:cols w:space="708"/>
          <w:docGrid w:linePitch="360"/>
        </w:sectPr>
      </w:pPr>
    </w:p>
    <w:p w14:paraId="21F689CA" w14:textId="77777777" w:rsidR="005033D5" w:rsidRDefault="0060178C" w:rsidP="0035481D">
      <w:pPr>
        <w:pStyle w:val="Heading2"/>
        <w:rPr>
          <w:rFonts w:ascii="Arial" w:hAnsi="Arial" w:cs="Arial"/>
        </w:rPr>
      </w:pPr>
      <w:bookmarkStart w:id="40" w:name="_Toc104460138"/>
      <w:r w:rsidRPr="002C30E6">
        <w:rPr>
          <w:rFonts w:ascii="Arial" w:hAnsi="Arial" w:cs="Arial"/>
        </w:rPr>
        <w:lastRenderedPageBreak/>
        <w:t xml:space="preserve">Appendix </w:t>
      </w:r>
      <w:r>
        <w:rPr>
          <w:rFonts w:ascii="Arial" w:hAnsi="Arial" w:cs="Arial"/>
        </w:rPr>
        <w:t>Eight</w:t>
      </w:r>
      <w:r w:rsidRPr="002C30E6">
        <w:rPr>
          <w:rFonts w:ascii="Arial" w:hAnsi="Arial" w:cs="Arial"/>
        </w:rPr>
        <w:t xml:space="preserve"> </w:t>
      </w:r>
      <w:r>
        <w:rPr>
          <w:rFonts w:ascii="Arial" w:hAnsi="Arial" w:cs="Arial"/>
        </w:rPr>
        <w:t>–</w:t>
      </w:r>
      <w:r w:rsidRPr="002C30E6">
        <w:rPr>
          <w:rFonts w:ascii="Arial" w:hAnsi="Arial" w:cs="Arial"/>
        </w:rPr>
        <w:t xml:space="preserve"> </w:t>
      </w:r>
      <w:r>
        <w:rPr>
          <w:rFonts w:ascii="Arial" w:hAnsi="Arial" w:cs="Arial"/>
        </w:rPr>
        <w:t>Privacy and explanation script</w:t>
      </w:r>
      <w:bookmarkEnd w:id="40"/>
      <w:r>
        <w:rPr>
          <w:rFonts w:ascii="Arial" w:hAnsi="Arial" w:cs="Arial"/>
        </w:rPr>
        <w:t xml:space="preserve"> </w:t>
      </w:r>
    </w:p>
    <w:p w14:paraId="577CB861" w14:textId="5C00B397" w:rsidR="0060178C" w:rsidRPr="005033D5" w:rsidRDefault="0060178C" w:rsidP="005033D5">
      <w:pPr>
        <w:pStyle w:val="Normal0"/>
        <w:rPr>
          <w:rStyle w:val="NormalChar"/>
        </w:rPr>
      </w:pPr>
      <w:r w:rsidRPr="005033D5">
        <w:rPr>
          <w:rStyle w:val="NormalChar"/>
          <w:noProof/>
        </w:rPr>
        <w:drawing>
          <wp:inline distT="0" distB="0" distL="0" distR="0" wp14:anchorId="56E1B6FF" wp14:editId="2141B7C3">
            <wp:extent cx="5195288" cy="7821136"/>
            <wp:effectExtent l="0" t="0" r="5715" b="889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66"/>
                    <a:stretch>
                      <a:fillRect/>
                    </a:stretch>
                  </pic:blipFill>
                  <pic:spPr>
                    <a:xfrm>
                      <a:off x="0" y="0"/>
                      <a:ext cx="5202765" cy="7832391"/>
                    </a:xfrm>
                    <a:prstGeom prst="rect">
                      <a:avLst/>
                    </a:prstGeom>
                  </pic:spPr>
                </pic:pic>
              </a:graphicData>
            </a:graphic>
          </wp:inline>
        </w:drawing>
      </w:r>
    </w:p>
    <w:p w14:paraId="671D06E3" w14:textId="77777777" w:rsidR="0060178C" w:rsidRDefault="0060178C">
      <w:pPr>
        <w:spacing w:after="160" w:line="259" w:lineRule="auto"/>
        <w:rPr>
          <w:rFonts w:ascii="Arial" w:hAnsi="Arial" w:cs="Arial"/>
        </w:rPr>
      </w:pPr>
      <w:r>
        <w:rPr>
          <w:noProof/>
        </w:rPr>
        <w:lastRenderedPageBreak/>
        <w:drawing>
          <wp:inline distT="0" distB="0" distL="0" distR="0" wp14:anchorId="46B4FA4B" wp14:editId="27F2FBBE">
            <wp:extent cx="5716270" cy="8877300"/>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67"/>
                    <a:stretch>
                      <a:fillRect/>
                    </a:stretch>
                  </pic:blipFill>
                  <pic:spPr>
                    <a:xfrm>
                      <a:off x="0" y="0"/>
                      <a:ext cx="5716270" cy="8877300"/>
                    </a:xfrm>
                    <a:prstGeom prst="rect">
                      <a:avLst/>
                    </a:prstGeom>
                  </pic:spPr>
                </pic:pic>
              </a:graphicData>
            </a:graphic>
          </wp:inline>
        </w:drawing>
      </w:r>
    </w:p>
    <w:p w14:paraId="51F6A835" w14:textId="48F1BC99" w:rsidR="0060178C" w:rsidRDefault="0060178C">
      <w:pPr>
        <w:spacing w:after="160" w:line="259" w:lineRule="auto"/>
        <w:rPr>
          <w:rFonts w:ascii="Arial" w:hAnsi="Arial" w:cs="Arial"/>
        </w:rPr>
      </w:pPr>
      <w:r>
        <w:rPr>
          <w:rFonts w:ascii="Arial" w:hAnsi="Arial" w:cs="Arial"/>
        </w:rPr>
        <w:br w:type="page"/>
      </w:r>
      <w:r>
        <w:rPr>
          <w:noProof/>
        </w:rPr>
        <w:lastRenderedPageBreak/>
        <w:drawing>
          <wp:inline distT="0" distB="0" distL="0" distR="0" wp14:anchorId="3FD8EB07" wp14:editId="0B0E94F9">
            <wp:extent cx="5731510" cy="8820150"/>
            <wp:effectExtent l="0" t="0" r="254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68"/>
                    <a:stretch>
                      <a:fillRect/>
                    </a:stretch>
                  </pic:blipFill>
                  <pic:spPr>
                    <a:xfrm>
                      <a:off x="0" y="0"/>
                      <a:ext cx="5731510" cy="8820150"/>
                    </a:xfrm>
                    <a:prstGeom prst="rect">
                      <a:avLst/>
                    </a:prstGeom>
                  </pic:spPr>
                </pic:pic>
              </a:graphicData>
            </a:graphic>
          </wp:inline>
        </w:drawing>
      </w:r>
    </w:p>
    <w:p w14:paraId="3C012610" w14:textId="77777777" w:rsidR="006F483A" w:rsidRDefault="0060178C" w:rsidP="0035481D">
      <w:pPr>
        <w:spacing w:after="160" w:line="259" w:lineRule="auto"/>
        <w:rPr>
          <w:rFonts w:ascii="Arial" w:hAnsi="Arial" w:cs="Arial"/>
        </w:rPr>
        <w:sectPr w:rsidR="006F483A" w:rsidSect="006A7A25">
          <w:pgSz w:w="11906" w:h="16838"/>
          <w:pgMar w:top="1440" w:right="1440" w:bottom="1418" w:left="1440" w:header="709" w:footer="709" w:gutter="0"/>
          <w:cols w:space="708"/>
          <w:docGrid w:linePitch="360"/>
        </w:sectPr>
      </w:pPr>
      <w:r>
        <w:rPr>
          <w:rFonts w:ascii="Arial" w:hAnsi="Arial" w:cs="Arial"/>
        </w:rPr>
        <w:br w:type="page"/>
      </w:r>
      <w:r>
        <w:rPr>
          <w:noProof/>
        </w:rPr>
        <w:lastRenderedPageBreak/>
        <w:drawing>
          <wp:inline distT="0" distB="0" distL="0" distR="0" wp14:anchorId="10365E1B" wp14:editId="10C4FD6A">
            <wp:extent cx="5633720" cy="8877300"/>
            <wp:effectExtent l="0" t="0" r="5080" b="0"/>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pic:nvPicPr>
                  <pic:blipFill>
                    <a:blip r:embed="rId69"/>
                    <a:stretch>
                      <a:fillRect/>
                    </a:stretch>
                  </pic:blipFill>
                  <pic:spPr>
                    <a:xfrm>
                      <a:off x="0" y="0"/>
                      <a:ext cx="5633720" cy="8877300"/>
                    </a:xfrm>
                    <a:prstGeom prst="rect">
                      <a:avLst/>
                    </a:prstGeom>
                  </pic:spPr>
                </pic:pic>
              </a:graphicData>
            </a:graphic>
          </wp:inline>
        </w:drawing>
      </w:r>
    </w:p>
    <w:p w14:paraId="598737FC" w14:textId="4E4AA6E4" w:rsidR="006D170E" w:rsidRDefault="006D170E" w:rsidP="006D170E">
      <w:pPr>
        <w:pStyle w:val="Heading2"/>
        <w:rPr>
          <w:rFonts w:ascii="Arial" w:hAnsi="Arial" w:cs="Arial"/>
        </w:rPr>
      </w:pPr>
      <w:bookmarkStart w:id="41" w:name="_Toc104460139"/>
      <w:r>
        <w:rPr>
          <w:rFonts w:ascii="Arial" w:hAnsi="Arial" w:cs="Arial"/>
        </w:rPr>
        <w:lastRenderedPageBreak/>
        <w:t>Appendix Nine – Probable Case Creation</w:t>
      </w:r>
      <w:bookmarkEnd w:id="41"/>
    </w:p>
    <w:p w14:paraId="726E1897" w14:textId="77777777" w:rsidR="006D170E" w:rsidRPr="00256CE1" w:rsidRDefault="006D170E" w:rsidP="00256CE1">
      <w:pPr>
        <w:autoSpaceDE w:val="0"/>
        <w:autoSpaceDN w:val="0"/>
        <w:adjustRightInd w:val="0"/>
        <w:spacing w:after="240" w:line="240" w:lineRule="auto"/>
        <w:rPr>
          <w:rFonts w:ascii="Arial" w:hAnsi="Arial" w:cs="Arial"/>
          <w:b/>
          <w:bCs/>
          <w:color w:val="333333"/>
        </w:rPr>
      </w:pPr>
      <w:r w:rsidRPr="00256CE1">
        <w:rPr>
          <w:rFonts w:ascii="Arial" w:hAnsi="Arial" w:cs="Arial"/>
          <w:b/>
          <w:bCs/>
          <w:color w:val="333333"/>
        </w:rPr>
        <w:t>High-level requirements</w:t>
      </w:r>
    </w:p>
    <w:p w14:paraId="52685A54" w14:textId="65D5BBD6" w:rsidR="006D170E" w:rsidRPr="00256CE1" w:rsidRDefault="006D170E" w:rsidP="00256CE1">
      <w:pPr>
        <w:autoSpaceDE w:val="0"/>
        <w:autoSpaceDN w:val="0"/>
        <w:adjustRightInd w:val="0"/>
        <w:spacing w:after="240" w:line="240" w:lineRule="auto"/>
        <w:rPr>
          <w:rFonts w:ascii="Arial" w:hAnsi="Arial" w:cs="Arial"/>
          <w:color w:val="000000"/>
        </w:rPr>
      </w:pPr>
      <w:r w:rsidRPr="00256CE1">
        <w:rPr>
          <w:rFonts w:ascii="Arial" w:hAnsi="Arial" w:cs="Arial"/>
          <w:color w:val="000000"/>
        </w:rPr>
        <w:t>The entry form has to be as simple as possible using already known information where possible.</w:t>
      </w:r>
      <w:r w:rsidR="00256CE1">
        <w:rPr>
          <w:rFonts w:ascii="Arial" w:hAnsi="Arial" w:cs="Arial"/>
          <w:color w:val="000000"/>
        </w:rPr>
        <w:t xml:space="preserve"> </w:t>
      </w:r>
      <w:r w:rsidRPr="00256CE1">
        <w:rPr>
          <w:rFonts w:ascii="Arial" w:hAnsi="Arial" w:cs="Arial"/>
          <w:color w:val="000000"/>
        </w:rPr>
        <w:t>After form submission, the user must be allowed to complete all usual actions like regular health checks etc. in BCMS.</w:t>
      </w:r>
      <w:r w:rsidR="00256CE1">
        <w:rPr>
          <w:rFonts w:ascii="Arial" w:hAnsi="Arial" w:cs="Arial"/>
          <w:color w:val="000000"/>
        </w:rPr>
        <w:t xml:space="preserve"> </w:t>
      </w:r>
      <w:r w:rsidRPr="00256CE1">
        <w:rPr>
          <w:rFonts w:ascii="Arial" w:hAnsi="Arial" w:cs="Arial"/>
          <w:color w:val="000000"/>
        </w:rPr>
        <w:t>The Case Event will create a new probable case in NCTS or link to an existing active Case.</w:t>
      </w:r>
      <w:r w:rsidR="00256CE1">
        <w:rPr>
          <w:rFonts w:ascii="Arial" w:hAnsi="Arial" w:cs="Arial"/>
          <w:color w:val="000000"/>
        </w:rPr>
        <w:t xml:space="preserve"> </w:t>
      </w:r>
      <w:r w:rsidRPr="00256CE1">
        <w:rPr>
          <w:rFonts w:ascii="Arial" w:hAnsi="Arial" w:cs="Arial"/>
          <w:color w:val="000000"/>
        </w:rPr>
        <w:t xml:space="preserve">When the NCTS Case is </w:t>
      </w:r>
      <w:r w:rsidR="00256CE1">
        <w:rPr>
          <w:rFonts w:ascii="Arial" w:hAnsi="Arial" w:cs="Arial"/>
          <w:color w:val="000000"/>
        </w:rPr>
        <w:t>returned to CCCM</w:t>
      </w:r>
      <w:r w:rsidRPr="00256CE1">
        <w:rPr>
          <w:rFonts w:ascii="Arial" w:hAnsi="Arial" w:cs="Arial"/>
          <w:color w:val="000000"/>
        </w:rPr>
        <w:t xml:space="preserve"> this must be merged with the record created by the GP.</w:t>
      </w:r>
      <w:r w:rsidR="00256CE1">
        <w:rPr>
          <w:rFonts w:ascii="Arial" w:hAnsi="Arial" w:cs="Arial"/>
          <w:color w:val="000000"/>
        </w:rPr>
        <w:t xml:space="preserve"> </w:t>
      </w:r>
      <w:r w:rsidRPr="00256CE1">
        <w:rPr>
          <w:rFonts w:ascii="Arial" w:hAnsi="Arial" w:cs="Arial"/>
          <w:color w:val="000000"/>
        </w:rPr>
        <w:t>Until that merge happens, other users should be able to access and update the Case where applicable.</w:t>
      </w:r>
      <w:r w:rsidR="00256CE1">
        <w:rPr>
          <w:rFonts w:ascii="Arial" w:hAnsi="Arial" w:cs="Arial"/>
          <w:color w:val="000000"/>
        </w:rPr>
        <w:t xml:space="preserve"> </w:t>
      </w:r>
      <w:r w:rsidRPr="00256CE1">
        <w:rPr>
          <w:rFonts w:ascii="Arial" w:hAnsi="Arial" w:cs="Arial"/>
          <w:color w:val="000000"/>
        </w:rPr>
        <w:t>Initial MVP will be just for case creation from a GP PMS but the next sprint will enable the case creation from the CCCM dashboard for cloud users.</w:t>
      </w:r>
      <w:r w:rsidR="00256CE1">
        <w:rPr>
          <w:rFonts w:ascii="Arial" w:hAnsi="Arial" w:cs="Arial"/>
          <w:color w:val="000000"/>
        </w:rPr>
        <w:t xml:space="preserve"> </w:t>
      </w:r>
      <w:r w:rsidRPr="00256CE1">
        <w:rPr>
          <w:rFonts w:ascii="Arial" w:hAnsi="Arial" w:cs="Arial"/>
          <w:color w:val="000000"/>
        </w:rPr>
        <w:t>The key difference here is they will need to allocate a facility, and NCTS will have to accept that facility and not allocate them elsewhere.</w:t>
      </w:r>
    </w:p>
    <w:p w14:paraId="55B3346F" w14:textId="33FB2A8C" w:rsidR="006D170E" w:rsidRPr="00256CE1" w:rsidRDefault="00256CE1" w:rsidP="00256CE1">
      <w:pPr>
        <w:autoSpaceDE w:val="0"/>
        <w:autoSpaceDN w:val="0"/>
        <w:adjustRightInd w:val="0"/>
        <w:spacing w:after="240" w:line="240" w:lineRule="auto"/>
        <w:rPr>
          <w:rFonts w:ascii="Arial" w:hAnsi="Arial" w:cs="Arial"/>
          <w:color w:val="333333"/>
        </w:rPr>
      </w:pPr>
      <w:r>
        <w:rPr>
          <w:noProof/>
        </w:rPr>
        <w:drawing>
          <wp:inline distT="0" distB="0" distL="0" distR="0" wp14:anchorId="459C1294" wp14:editId="3D059EB1">
            <wp:extent cx="7212951" cy="39243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7229340" cy="3933217"/>
                    </a:xfrm>
                    <a:prstGeom prst="rect">
                      <a:avLst/>
                    </a:prstGeom>
                  </pic:spPr>
                </pic:pic>
              </a:graphicData>
            </a:graphic>
          </wp:inline>
        </w:drawing>
      </w:r>
    </w:p>
    <w:p w14:paraId="38A7D8AA" w14:textId="2D9B4E06" w:rsidR="006D170E" w:rsidRDefault="006D170E" w:rsidP="006D170E">
      <w:pPr>
        <w:autoSpaceDE w:val="0"/>
        <w:autoSpaceDN w:val="0"/>
        <w:adjustRightInd w:val="0"/>
        <w:spacing w:after="0" w:line="240" w:lineRule="auto"/>
        <w:rPr>
          <w:rFonts w:ascii="Arial" w:hAnsi="Arial" w:cs="Arial"/>
          <w:color w:val="333333"/>
          <w:sz w:val="18"/>
          <w:szCs w:val="18"/>
        </w:rPr>
      </w:pPr>
      <w:r>
        <w:rPr>
          <w:noProof/>
        </w:rPr>
        <w:lastRenderedPageBreak/>
        <w:drawing>
          <wp:inline distT="0" distB="0" distL="0" distR="0" wp14:anchorId="3A0D0742" wp14:editId="4D911CC5">
            <wp:extent cx="9717680" cy="55543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9782659" cy="5591485"/>
                    </a:xfrm>
                    <a:prstGeom prst="rect">
                      <a:avLst/>
                    </a:prstGeom>
                  </pic:spPr>
                </pic:pic>
              </a:graphicData>
            </a:graphic>
          </wp:inline>
        </w:drawing>
      </w:r>
    </w:p>
    <w:p w14:paraId="4A51B35E" w14:textId="77777777" w:rsidR="006D170E" w:rsidRPr="00C366F2" w:rsidRDefault="006D170E" w:rsidP="00C366F2">
      <w:pPr>
        <w:autoSpaceDE w:val="0"/>
        <w:autoSpaceDN w:val="0"/>
        <w:adjustRightInd w:val="0"/>
        <w:spacing w:after="240" w:line="240" w:lineRule="auto"/>
        <w:rPr>
          <w:rFonts w:ascii="Arial" w:hAnsi="Arial" w:cs="Arial"/>
          <w:b/>
          <w:bCs/>
          <w:color w:val="333333"/>
        </w:rPr>
      </w:pPr>
      <w:r w:rsidRPr="00C366F2">
        <w:rPr>
          <w:rFonts w:ascii="Arial" w:hAnsi="Arial" w:cs="Arial"/>
          <w:b/>
          <w:bCs/>
          <w:color w:val="333333"/>
        </w:rPr>
        <w:t>BHR payload update</w:t>
      </w:r>
    </w:p>
    <w:p w14:paraId="5C420F54" w14:textId="25D15D42" w:rsidR="006D170E" w:rsidRPr="00C366F2" w:rsidRDefault="006D170E" w:rsidP="00C366F2">
      <w:pPr>
        <w:autoSpaceDE w:val="0"/>
        <w:autoSpaceDN w:val="0"/>
        <w:adjustRightInd w:val="0"/>
        <w:spacing w:after="240" w:line="240" w:lineRule="auto"/>
        <w:rPr>
          <w:rFonts w:ascii="Arial" w:hAnsi="Arial" w:cs="Arial"/>
          <w:color w:val="000000"/>
        </w:rPr>
      </w:pPr>
      <w:r w:rsidRPr="00C366F2">
        <w:rPr>
          <w:rFonts w:ascii="Arial" w:hAnsi="Arial" w:cs="Arial"/>
          <w:color w:val="000000"/>
        </w:rPr>
        <w:lastRenderedPageBreak/>
        <w:t xml:space="preserve">Once the Case returns to </w:t>
      </w:r>
      <w:r w:rsidR="00C366F2">
        <w:rPr>
          <w:rFonts w:ascii="Arial" w:hAnsi="Arial" w:cs="Arial"/>
          <w:color w:val="000000"/>
        </w:rPr>
        <w:t>CCCM</w:t>
      </w:r>
      <w:r w:rsidRPr="00C366F2">
        <w:rPr>
          <w:rFonts w:ascii="Arial" w:hAnsi="Arial" w:cs="Arial"/>
          <w:color w:val="000000"/>
        </w:rPr>
        <w:t xml:space="preserve"> to merge with the provisional record, </w:t>
      </w:r>
      <w:r w:rsidR="00C366F2">
        <w:rPr>
          <w:rFonts w:ascii="Arial" w:hAnsi="Arial" w:cs="Arial"/>
          <w:color w:val="000000"/>
        </w:rPr>
        <w:t>CCCM</w:t>
      </w:r>
      <w:r w:rsidRPr="00C366F2">
        <w:rPr>
          <w:rFonts w:ascii="Arial" w:hAnsi="Arial" w:cs="Arial"/>
          <w:color w:val="000000"/>
        </w:rPr>
        <w:t xml:space="preserve"> needs to know who this person is to do the matching. </w:t>
      </w:r>
      <w:r w:rsidR="00C366F2">
        <w:rPr>
          <w:rFonts w:ascii="Arial" w:hAnsi="Arial" w:cs="Arial"/>
          <w:color w:val="000000"/>
        </w:rPr>
        <w:t>CCCM</w:t>
      </w:r>
      <w:r w:rsidRPr="00C366F2">
        <w:rPr>
          <w:rFonts w:ascii="Arial" w:hAnsi="Arial" w:cs="Arial"/>
          <w:color w:val="000000"/>
        </w:rPr>
        <w:t xml:space="preserve"> will</w:t>
      </w:r>
      <w:r w:rsidR="00C366F2">
        <w:rPr>
          <w:rFonts w:ascii="Arial" w:hAnsi="Arial" w:cs="Arial"/>
          <w:color w:val="000000"/>
        </w:rPr>
        <w:t xml:space="preserve"> </w:t>
      </w:r>
      <w:r w:rsidRPr="00C366F2">
        <w:rPr>
          <w:rFonts w:ascii="Arial" w:hAnsi="Arial" w:cs="Arial"/>
          <w:color w:val="000000"/>
        </w:rPr>
        <w:t xml:space="preserve">have passed the bcmsId to NCTS in the Case Event API, and the </w:t>
      </w:r>
      <w:r w:rsidR="00C366F2">
        <w:rPr>
          <w:rFonts w:ascii="Arial" w:hAnsi="Arial" w:cs="Arial"/>
          <w:color w:val="000000"/>
        </w:rPr>
        <w:t>NHI number</w:t>
      </w:r>
      <w:r w:rsidRPr="00C366F2">
        <w:rPr>
          <w:rFonts w:ascii="Arial" w:hAnsi="Arial" w:cs="Arial"/>
          <w:color w:val="000000"/>
        </w:rPr>
        <w:t>. These two fields can be passed back in the usual BHR payload</w:t>
      </w:r>
      <w:r w:rsidR="00C366F2">
        <w:rPr>
          <w:rFonts w:ascii="Arial" w:hAnsi="Arial" w:cs="Arial"/>
          <w:color w:val="000000"/>
        </w:rPr>
        <w:t xml:space="preserve"> </w:t>
      </w:r>
      <w:r w:rsidRPr="00C366F2">
        <w:rPr>
          <w:rFonts w:ascii="Arial" w:hAnsi="Arial" w:cs="Arial"/>
          <w:color w:val="000000"/>
        </w:rPr>
        <w:t xml:space="preserve">to </w:t>
      </w:r>
      <w:r w:rsidR="00C366F2">
        <w:rPr>
          <w:rFonts w:ascii="Arial" w:hAnsi="Arial" w:cs="Arial"/>
          <w:color w:val="000000"/>
        </w:rPr>
        <w:t>CCCM</w:t>
      </w:r>
      <w:r w:rsidRPr="00C366F2">
        <w:rPr>
          <w:rFonts w:ascii="Arial" w:hAnsi="Arial" w:cs="Arial"/>
          <w:color w:val="000000"/>
        </w:rPr>
        <w:t xml:space="preserve"> so it can identify which records are to be merged.</w:t>
      </w:r>
    </w:p>
    <w:p w14:paraId="680838BE" w14:textId="5FD621A0" w:rsidR="006D170E" w:rsidRPr="00C366F2" w:rsidRDefault="006D170E" w:rsidP="00C366F2">
      <w:pPr>
        <w:spacing w:after="240" w:line="259" w:lineRule="auto"/>
        <w:rPr>
          <w:rFonts w:ascii="Arial" w:hAnsi="Arial" w:cs="Arial"/>
          <w:color w:val="000000"/>
        </w:rPr>
      </w:pPr>
      <w:r w:rsidRPr="00C366F2">
        <w:rPr>
          <w:rFonts w:ascii="Arial" w:hAnsi="Arial" w:cs="Arial"/>
          <w:color w:val="000000"/>
        </w:rPr>
        <w:t>New field on the BHR payload to be called Provisional_BCMS_ID.</w:t>
      </w:r>
    </w:p>
    <w:p w14:paraId="373BBEAE" w14:textId="77777777" w:rsidR="00562292" w:rsidRPr="00C366F2" w:rsidRDefault="00562292" w:rsidP="00562292">
      <w:pPr>
        <w:spacing w:after="240" w:line="259" w:lineRule="auto"/>
        <w:rPr>
          <w:rFonts w:ascii="Arial" w:hAnsi="Arial" w:cs="Arial"/>
          <w:color w:val="000000"/>
        </w:rPr>
      </w:pPr>
      <w:r>
        <w:rPr>
          <w:rFonts w:ascii="Arial" w:hAnsi="Arial" w:cs="Arial"/>
          <w:color w:val="000000"/>
        </w:rPr>
        <w:t xml:space="preserve">A Case created by the GP bypasses the normal diagnostic and public health process for cases recorded in ESR Episurv. For cases created by a clinician directly in CCCM, there is an additional process to inform ESR about these so they can be recorded in Episurv. </w:t>
      </w:r>
    </w:p>
    <w:p w14:paraId="34D4E220" w14:textId="77777777" w:rsidR="006D170E" w:rsidRDefault="006D170E" w:rsidP="006D170E">
      <w:pPr>
        <w:spacing w:after="160" w:line="259" w:lineRule="auto"/>
        <w:rPr>
          <w:rFonts w:ascii="Arial" w:hAnsi="Arial" w:cs="Arial"/>
        </w:rPr>
      </w:pPr>
    </w:p>
    <w:p w14:paraId="7D8A8F2B" w14:textId="77777777" w:rsidR="006D170E" w:rsidRDefault="006D170E">
      <w:pPr>
        <w:spacing w:after="160" w:line="259" w:lineRule="auto"/>
        <w:rPr>
          <w:rFonts w:ascii="Arial" w:hAnsi="Arial" w:cs="Arial"/>
        </w:rPr>
        <w:sectPr w:rsidR="006D170E" w:rsidSect="00256CE1">
          <w:pgSz w:w="16838" w:h="11906" w:orient="landscape"/>
          <w:pgMar w:top="1440" w:right="1418" w:bottom="1440" w:left="1440" w:header="709" w:footer="709" w:gutter="0"/>
          <w:cols w:space="708"/>
          <w:docGrid w:linePitch="360"/>
        </w:sectPr>
      </w:pPr>
    </w:p>
    <w:p w14:paraId="575C88BE" w14:textId="78925C1A" w:rsidR="0060178C" w:rsidRDefault="006F483A" w:rsidP="00F764AA">
      <w:pPr>
        <w:pStyle w:val="Heading2"/>
        <w:rPr>
          <w:rFonts w:ascii="Arial" w:hAnsi="Arial" w:cs="Arial"/>
        </w:rPr>
      </w:pPr>
      <w:bookmarkStart w:id="42" w:name="_Toc104460140"/>
      <w:r>
        <w:rPr>
          <w:rFonts w:ascii="Arial" w:hAnsi="Arial" w:cs="Arial"/>
        </w:rPr>
        <w:lastRenderedPageBreak/>
        <w:t xml:space="preserve">Appendix </w:t>
      </w:r>
      <w:r w:rsidR="006D170E">
        <w:rPr>
          <w:rFonts w:ascii="Arial" w:hAnsi="Arial" w:cs="Arial"/>
        </w:rPr>
        <w:t>Ten</w:t>
      </w:r>
      <w:r>
        <w:rPr>
          <w:rFonts w:ascii="Arial" w:hAnsi="Arial" w:cs="Arial"/>
        </w:rPr>
        <w:t xml:space="preserve"> – </w:t>
      </w:r>
      <w:r w:rsidR="00F764AA">
        <w:rPr>
          <w:rFonts w:ascii="Arial" w:hAnsi="Arial" w:cs="Arial"/>
        </w:rPr>
        <w:t xml:space="preserve">Draft </w:t>
      </w:r>
      <w:r>
        <w:rPr>
          <w:rFonts w:ascii="Arial" w:hAnsi="Arial" w:cs="Arial"/>
        </w:rPr>
        <w:t>Privacy Statement for CCCM</w:t>
      </w:r>
      <w:bookmarkEnd w:id="42"/>
    </w:p>
    <w:p w14:paraId="42E6ACED" w14:textId="56867FA7" w:rsidR="00F764AA" w:rsidRDefault="00F764AA" w:rsidP="00F764AA">
      <w:pPr>
        <w:rPr>
          <w:rFonts w:ascii="Arial" w:hAnsi="Arial" w:cs="Arial"/>
        </w:rPr>
      </w:pPr>
      <w:r>
        <w:rPr>
          <w:rFonts w:ascii="Arial" w:hAnsi="Arial" w:cs="Arial"/>
        </w:rPr>
        <w:t>For Ministry of Health website</w:t>
      </w:r>
    </w:p>
    <w:p w14:paraId="6D78047C" w14:textId="5830750C" w:rsidR="00F2290B" w:rsidRPr="00723302" w:rsidRDefault="00223DF1" w:rsidP="00F2290B">
      <w:pPr>
        <w:rPr>
          <w:rFonts w:ascii="Arial" w:hAnsi="Arial" w:cs="Arial"/>
          <w:b/>
          <w:bCs/>
          <w:sz w:val="32"/>
          <w:szCs w:val="32"/>
        </w:rPr>
      </w:pPr>
      <w:r>
        <w:rPr>
          <w:rFonts w:ascii="Arial" w:hAnsi="Arial" w:cs="Arial"/>
          <w:b/>
          <w:bCs/>
          <w:sz w:val="32"/>
          <w:szCs w:val="32"/>
        </w:rPr>
        <w:t xml:space="preserve">Care in the Community (CiTC) – Covid Clinical Care Module (CCCM) </w:t>
      </w:r>
      <w:r w:rsidR="00F2290B">
        <w:rPr>
          <w:rFonts w:ascii="Arial" w:hAnsi="Arial" w:cs="Arial"/>
          <w:b/>
          <w:bCs/>
          <w:sz w:val="32"/>
          <w:szCs w:val="32"/>
        </w:rPr>
        <w:t>– Privacy Statement</w:t>
      </w:r>
    </w:p>
    <w:p w14:paraId="3050EECD" w14:textId="199A7F10" w:rsidR="00F2290B" w:rsidRDefault="00F2290B" w:rsidP="00F2290B">
      <w:pPr>
        <w:rPr>
          <w:rFonts w:ascii="Arial" w:hAnsi="Arial" w:cs="Arial"/>
        </w:rPr>
      </w:pPr>
      <w:r>
        <w:rPr>
          <w:rFonts w:ascii="Arial" w:hAnsi="Arial" w:cs="Arial"/>
        </w:rPr>
        <w:t xml:space="preserve">The Ministry of Health is providing the </w:t>
      </w:r>
      <w:r w:rsidR="00850023">
        <w:rPr>
          <w:rFonts w:ascii="Arial" w:hAnsi="Arial" w:cs="Arial"/>
        </w:rPr>
        <w:t>CiTC</w:t>
      </w:r>
      <w:r w:rsidR="005D77CA">
        <w:rPr>
          <w:rFonts w:ascii="Arial" w:hAnsi="Arial" w:cs="Arial"/>
        </w:rPr>
        <w:t xml:space="preserve"> </w:t>
      </w:r>
      <w:r>
        <w:rPr>
          <w:rFonts w:ascii="Arial" w:hAnsi="Arial" w:cs="Arial"/>
        </w:rPr>
        <w:t>Module (CCCM) as a shared care record to support the provision of clinical care for individuals who have a positive case of COVID-19 (a Case), and their household contacts. The majority of Cases are expected to be able to self-manage their care</w:t>
      </w:r>
      <w:r w:rsidR="003C2376">
        <w:rPr>
          <w:rFonts w:ascii="Arial" w:hAnsi="Arial" w:cs="Arial"/>
        </w:rPr>
        <w:t>,</w:t>
      </w:r>
      <w:r>
        <w:rPr>
          <w:rFonts w:ascii="Arial" w:hAnsi="Arial" w:cs="Arial"/>
        </w:rPr>
        <w:t xml:space="preserve"> but for those who require clinical support the CCCM will be available to help with their COVID-19 episode.</w:t>
      </w:r>
    </w:p>
    <w:p w14:paraId="2BE5FBBA" w14:textId="1CDEBE37" w:rsidR="00F2290B" w:rsidRDefault="00F2290B" w:rsidP="006164B5">
      <w:pPr>
        <w:pStyle w:val="ListParagraph"/>
        <w:numPr>
          <w:ilvl w:val="0"/>
          <w:numId w:val="47"/>
        </w:numPr>
        <w:ind w:left="714" w:hanging="357"/>
        <w:contextualSpacing w:val="0"/>
        <w:rPr>
          <w:rFonts w:ascii="Arial" w:hAnsi="Arial" w:cs="Arial"/>
        </w:rPr>
      </w:pPr>
      <w:r w:rsidRPr="00647D6D">
        <w:rPr>
          <w:rFonts w:ascii="Arial" w:hAnsi="Arial" w:cs="Arial"/>
        </w:rPr>
        <w:t>Positive results of COVID-19 tests will be supplied to the CCCM</w:t>
      </w:r>
      <w:r w:rsidR="0064334F">
        <w:rPr>
          <w:rFonts w:ascii="Arial" w:hAnsi="Arial" w:cs="Arial"/>
        </w:rPr>
        <w:t xml:space="preserve">. If </w:t>
      </w:r>
      <w:r w:rsidRPr="00647D6D">
        <w:rPr>
          <w:rFonts w:ascii="Arial" w:hAnsi="Arial" w:cs="Arial"/>
        </w:rPr>
        <w:t xml:space="preserve">a Case indicates they have an underlying health condition that has relevance to COVID-19 outcomes, or signal that they need additional </w:t>
      </w:r>
      <w:r>
        <w:rPr>
          <w:rFonts w:ascii="Arial" w:hAnsi="Arial" w:cs="Arial"/>
        </w:rPr>
        <w:t xml:space="preserve">medical </w:t>
      </w:r>
      <w:r w:rsidRPr="00647D6D">
        <w:rPr>
          <w:rFonts w:ascii="Arial" w:hAnsi="Arial" w:cs="Arial"/>
        </w:rPr>
        <w:t>assistance</w:t>
      </w:r>
      <w:r>
        <w:rPr>
          <w:rFonts w:ascii="Arial" w:hAnsi="Arial" w:cs="Arial"/>
        </w:rPr>
        <w:t>,</w:t>
      </w:r>
      <w:r w:rsidRPr="00647D6D">
        <w:rPr>
          <w:rFonts w:ascii="Arial" w:hAnsi="Arial" w:cs="Arial"/>
        </w:rPr>
        <w:t xml:space="preserve"> </w:t>
      </w:r>
      <w:r w:rsidR="00B00D11">
        <w:rPr>
          <w:rFonts w:ascii="Arial" w:hAnsi="Arial" w:cs="Arial"/>
        </w:rPr>
        <w:t xml:space="preserve">(either by submitting those details into the digital form that accompanied their positive text notification or by calling the helpline or from their enrolled clinician) </w:t>
      </w:r>
      <w:r w:rsidRPr="00647D6D">
        <w:rPr>
          <w:rFonts w:ascii="Arial" w:hAnsi="Arial" w:cs="Arial"/>
        </w:rPr>
        <w:t xml:space="preserve">the CCCM </w:t>
      </w:r>
      <w:r w:rsidR="00DB1F8E">
        <w:rPr>
          <w:rFonts w:ascii="Arial" w:hAnsi="Arial" w:cs="Arial"/>
        </w:rPr>
        <w:t>Case</w:t>
      </w:r>
      <w:r w:rsidRPr="00647D6D">
        <w:rPr>
          <w:rFonts w:ascii="Arial" w:hAnsi="Arial" w:cs="Arial"/>
        </w:rPr>
        <w:t xml:space="preserve"> record for them will be activated and care provided </w:t>
      </w:r>
      <w:r>
        <w:rPr>
          <w:rFonts w:ascii="Arial" w:hAnsi="Arial" w:cs="Arial"/>
        </w:rPr>
        <w:t xml:space="preserve">may be </w:t>
      </w:r>
      <w:r w:rsidRPr="00647D6D">
        <w:rPr>
          <w:rFonts w:ascii="Arial" w:hAnsi="Arial" w:cs="Arial"/>
        </w:rPr>
        <w:t>recorded in CCCM.</w:t>
      </w:r>
    </w:p>
    <w:p w14:paraId="30F6CC76" w14:textId="64EA6EC1" w:rsidR="00F2290B" w:rsidRPr="006F7E9C" w:rsidRDefault="00F2290B" w:rsidP="006164B5">
      <w:pPr>
        <w:pStyle w:val="ListParagraph"/>
        <w:numPr>
          <w:ilvl w:val="0"/>
          <w:numId w:val="47"/>
        </w:numPr>
        <w:ind w:left="714" w:hanging="357"/>
        <w:contextualSpacing w:val="0"/>
        <w:rPr>
          <w:rFonts w:ascii="Arial" w:hAnsi="Arial" w:cs="Arial"/>
        </w:rPr>
      </w:pPr>
      <w:r w:rsidRPr="006F7E9C">
        <w:rPr>
          <w:rFonts w:ascii="Arial" w:hAnsi="Arial" w:cs="Arial"/>
        </w:rPr>
        <w:t xml:space="preserve">Care can be managed regionally, and may be provided by the practice or practitioner each person is enrolled with, or from a </w:t>
      </w:r>
      <w:r w:rsidR="003C2376">
        <w:rPr>
          <w:rFonts w:ascii="Arial" w:hAnsi="Arial" w:cs="Arial"/>
        </w:rPr>
        <w:t xml:space="preserve">local Care Coordination </w:t>
      </w:r>
      <w:r w:rsidRPr="006F7E9C">
        <w:rPr>
          <w:rFonts w:ascii="Arial" w:hAnsi="Arial" w:cs="Arial"/>
        </w:rPr>
        <w:t xml:space="preserve">Hub </w:t>
      </w:r>
      <w:r w:rsidR="005E340F">
        <w:rPr>
          <w:rFonts w:ascii="Arial" w:hAnsi="Arial" w:cs="Arial"/>
        </w:rPr>
        <w:t xml:space="preserve">(CCH) </w:t>
      </w:r>
      <w:r w:rsidRPr="006F7E9C">
        <w:rPr>
          <w:rFonts w:ascii="Arial" w:hAnsi="Arial" w:cs="Arial"/>
        </w:rPr>
        <w:t>with oversight of available primary o</w:t>
      </w:r>
      <w:r>
        <w:rPr>
          <w:rFonts w:ascii="Arial" w:hAnsi="Arial" w:cs="Arial"/>
        </w:rPr>
        <w:t>r</w:t>
      </w:r>
      <w:r w:rsidRPr="006F7E9C">
        <w:rPr>
          <w:rFonts w:ascii="Arial" w:hAnsi="Arial" w:cs="Arial"/>
        </w:rPr>
        <w:t xml:space="preserve"> secondary care level support.</w:t>
      </w:r>
    </w:p>
    <w:p w14:paraId="070EA60F" w14:textId="77777777" w:rsidR="00F2290B" w:rsidRDefault="00F2290B" w:rsidP="00F2290B">
      <w:pPr>
        <w:rPr>
          <w:rFonts w:ascii="Arial" w:hAnsi="Arial" w:cs="Arial"/>
          <w:b/>
          <w:sz w:val="32"/>
          <w:szCs w:val="32"/>
        </w:rPr>
      </w:pPr>
      <w:r>
        <w:rPr>
          <w:rFonts w:ascii="Arial" w:hAnsi="Arial" w:cs="Arial"/>
          <w:b/>
          <w:sz w:val="32"/>
          <w:szCs w:val="32"/>
        </w:rPr>
        <w:t>How your information will be used</w:t>
      </w:r>
    </w:p>
    <w:p w14:paraId="58054319" w14:textId="6E65065D" w:rsidR="00F2290B" w:rsidRDefault="00F2290B" w:rsidP="00F2290B">
      <w:pPr>
        <w:rPr>
          <w:rFonts w:ascii="Arial" w:hAnsi="Arial" w:cs="Arial"/>
        </w:rPr>
      </w:pPr>
      <w:r>
        <w:rPr>
          <w:rFonts w:ascii="Arial" w:hAnsi="Arial" w:cs="Arial"/>
        </w:rPr>
        <w:t xml:space="preserve">The CCCM is to be used to manage the clinical care, and manaaki welfare support of Cases and their household contacts, and to support the public health response to the COVID-19 pandemic. Only those service providers who have a need to access this information </w:t>
      </w:r>
      <w:r w:rsidR="0064334F">
        <w:rPr>
          <w:rFonts w:ascii="Arial" w:hAnsi="Arial" w:cs="Arial"/>
        </w:rPr>
        <w:t xml:space="preserve">for one of the purposes above </w:t>
      </w:r>
      <w:r>
        <w:rPr>
          <w:rFonts w:ascii="Arial" w:hAnsi="Arial" w:cs="Arial"/>
        </w:rPr>
        <w:t>to provide care will be given access to the information, and all access will be tracked and audited. There will be disclosures to relevant services provided to you, including laboratory, prescription or other referral services (such as welfare services) as required.</w:t>
      </w:r>
    </w:p>
    <w:p w14:paraId="5CEBF205" w14:textId="2834010D" w:rsidR="00F2290B" w:rsidRDefault="00F2290B" w:rsidP="00F2290B">
      <w:pPr>
        <w:rPr>
          <w:rFonts w:ascii="Arial" w:hAnsi="Arial" w:cs="Arial"/>
        </w:rPr>
      </w:pPr>
      <w:r>
        <w:rPr>
          <w:rFonts w:ascii="Arial" w:hAnsi="Arial" w:cs="Arial"/>
        </w:rPr>
        <w:t>Other than the information used to identify you</w:t>
      </w:r>
      <w:r w:rsidR="00CA634B">
        <w:rPr>
          <w:rFonts w:ascii="Arial" w:hAnsi="Arial" w:cs="Arial"/>
        </w:rPr>
        <w:t>,</w:t>
      </w:r>
      <w:r>
        <w:rPr>
          <w:rFonts w:ascii="Arial" w:hAnsi="Arial" w:cs="Arial"/>
        </w:rPr>
        <w:t xml:space="preserve"> the positive test result </w:t>
      </w:r>
      <w:r w:rsidR="00CA634B">
        <w:rPr>
          <w:rFonts w:ascii="Arial" w:hAnsi="Arial" w:cs="Arial"/>
        </w:rPr>
        <w:t xml:space="preserve">and your vaccination status </w:t>
      </w:r>
      <w:r>
        <w:rPr>
          <w:rFonts w:ascii="Arial" w:hAnsi="Arial" w:cs="Arial"/>
        </w:rPr>
        <w:t>all other information is to be collected from you, or others involved in your care</w:t>
      </w:r>
      <w:r w:rsidR="0064334F">
        <w:rPr>
          <w:rFonts w:ascii="Arial" w:hAnsi="Arial" w:cs="Arial"/>
        </w:rPr>
        <w:t xml:space="preserve"> (such as family and whanau supporting you or those health professionals and organisations providing care to you)</w:t>
      </w:r>
      <w:r>
        <w:rPr>
          <w:rFonts w:ascii="Arial" w:hAnsi="Arial" w:cs="Arial"/>
        </w:rPr>
        <w:t>. It is not mandatory that you receive this care, nor that you contribute additional information. The care provided to you for your COVID-19 episode may however be affected if you do not provide full information as requested.</w:t>
      </w:r>
    </w:p>
    <w:p w14:paraId="62B07EC9" w14:textId="77777777" w:rsidR="00F2290B" w:rsidRDefault="00F2290B" w:rsidP="00F2290B">
      <w:pPr>
        <w:rPr>
          <w:rFonts w:ascii="Arial" w:hAnsi="Arial" w:cs="Arial"/>
        </w:rPr>
      </w:pPr>
      <w:r>
        <w:rPr>
          <w:rFonts w:ascii="Arial" w:hAnsi="Arial" w:cs="Arial"/>
        </w:rPr>
        <w:t>A discharge summary will be sent to the practice or general practitioner you are enrolled with. This will summarise your care once your COVID-19 episode is completed within CCCM (for example you recover or you enter hospital for further care).</w:t>
      </w:r>
    </w:p>
    <w:p w14:paraId="27FCBE1C" w14:textId="1FB9E280" w:rsidR="00F2290B" w:rsidRDefault="00F2290B" w:rsidP="00F2290B">
      <w:pPr>
        <w:rPr>
          <w:rFonts w:ascii="Arial" w:hAnsi="Arial" w:cs="Arial"/>
        </w:rPr>
      </w:pPr>
      <w:r>
        <w:rPr>
          <w:rFonts w:ascii="Arial" w:hAnsi="Arial" w:cs="Arial"/>
        </w:rPr>
        <w:t xml:space="preserve">District Health Boards may wish to see information about all Cases and household contacts so they can plan resources to take account of </w:t>
      </w:r>
      <w:r w:rsidR="00DB1F8E">
        <w:rPr>
          <w:rFonts w:ascii="Arial" w:hAnsi="Arial" w:cs="Arial"/>
        </w:rPr>
        <w:t>Case</w:t>
      </w:r>
      <w:r>
        <w:rPr>
          <w:rFonts w:ascii="Arial" w:hAnsi="Arial" w:cs="Arial"/>
        </w:rPr>
        <w:t>s that currently need care, and anticipate those who may need care in the future.</w:t>
      </w:r>
    </w:p>
    <w:p w14:paraId="261610E4" w14:textId="77777777" w:rsidR="00F2290B" w:rsidRDefault="00F2290B" w:rsidP="00F2290B">
      <w:pPr>
        <w:rPr>
          <w:rFonts w:ascii="Arial" w:hAnsi="Arial" w:cs="Arial"/>
        </w:rPr>
      </w:pPr>
      <w:r>
        <w:rPr>
          <w:rFonts w:ascii="Arial" w:hAnsi="Arial" w:cs="Arial"/>
        </w:rPr>
        <w:lastRenderedPageBreak/>
        <w:t>The Ministry of Health may also use the information for planning and reporting purposes in relation to the COIVD-19 public health response, but will not include any identifiable information in any reports produced.</w:t>
      </w:r>
    </w:p>
    <w:p w14:paraId="3792B0B4" w14:textId="77777777" w:rsidR="00F2290B" w:rsidRPr="00182038" w:rsidRDefault="00F2290B" w:rsidP="00F2290B">
      <w:pPr>
        <w:rPr>
          <w:rFonts w:ascii="Arial" w:hAnsi="Arial" w:cs="Arial"/>
        </w:rPr>
      </w:pPr>
      <w:r>
        <w:rPr>
          <w:rFonts w:ascii="Arial" w:hAnsi="Arial" w:cs="Arial"/>
        </w:rPr>
        <w:t>There may in future be research projects that may be interested in COVID-19 and Case related information. Such applications would be subject to standard Ministry review processes and be required to meet any Ethics Committee requirements before proceeding. No identifiable information would be included in any research reports produced. You may also be invited to participate in surveys, but it will not be mandatory that you do so.</w:t>
      </w:r>
    </w:p>
    <w:p w14:paraId="1191B3DF" w14:textId="77777777" w:rsidR="00F2290B" w:rsidRPr="0022538D" w:rsidRDefault="00F2290B" w:rsidP="00F2290B">
      <w:pPr>
        <w:rPr>
          <w:rFonts w:ascii="Arial" w:hAnsi="Arial" w:cs="Arial"/>
          <w:b/>
          <w:sz w:val="32"/>
          <w:szCs w:val="32"/>
        </w:rPr>
      </w:pPr>
      <w:r w:rsidRPr="0022538D">
        <w:rPr>
          <w:rFonts w:ascii="Arial" w:hAnsi="Arial" w:cs="Arial"/>
          <w:b/>
          <w:sz w:val="32"/>
          <w:szCs w:val="32"/>
        </w:rPr>
        <w:t>Steps taken to protect your privacy</w:t>
      </w:r>
    </w:p>
    <w:p w14:paraId="1DAE3A9F" w14:textId="6E191B9F" w:rsidR="00F2290B" w:rsidRPr="0022538D" w:rsidRDefault="00F2290B" w:rsidP="00F2290B">
      <w:pPr>
        <w:rPr>
          <w:rFonts w:ascii="Arial" w:hAnsi="Arial" w:cs="Arial"/>
        </w:rPr>
      </w:pPr>
      <w:r w:rsidRPr="0022538D">
        <w:rPr>
          <w:rFonts w:ascii="Arial" w:hAnsi="Arial" w:cs="Arial"/>
        </w:rPr>
        <w:t xml:space="preserve">We take your privacy seriously. The Privacy Commissioner and the Government Chief Privacy Officer have both advised on the development of </w:t>
      </w:r>
      <w:r w:rsidR="004A5B89">
        <w:rPr>
          <w:rFonts w:ascii="Arial" w:hAnsi="Arial" w:cs="Arial"/>
        </w:rPr>
        <w:t>the Covid Clinical Care Module</w:t>
      </w:r>
      <w:r w:rsidRPr="0022538D">
        <w:rPr>
          <w:rFonts w:ascii="Arial" w:hAnsi="Arial" w:cs="Arial"/>
        </w:rPr>
        <w:t xml:space="preserve">. </w:t>
      </w:r>
    </w:p>
    <w:p w14:paraId="400B999D" w14:textId="77777777" w:rsidR="00F2290B" w:rsidRDefault="00F2290B" w:rsidP="00F2290B">
      <w:pPr>
        <w:rPr>
          <w:rFonts w:ascii="Arial" w:hAnsi="Arial" w:cs="Arial"/>
        </w:rPr>
      </w:pPr>
      <w:r w:rsidRPr="0022538D">
        <w:rPr>
          <w:rFonts w:ascii="Arial" w:hAnsi="Arial" w:cs="Arial"/>
        </w:rPr>
        <w:t xml:space="preserve">A Privacy Impact Assessment (PIA) that describes this Service and the technology it uses has been completed. The PIA is updated when new features and functionality as they become available. </w:t>
      </w:r>
    </w:p>
    <w:p w14:paraId="1810EA30" w14:textId="77777777" w:rsidR="00F2290B" w:rsidRPr="0022538D" w:rsidRDefault="00F2290B" w:rsidP="00F2290B">
      <w:pPr>
        <w:rPr>
          <w:rFonts w:ascii="Arial" w:hAnsi="Arial" w:cs="Arial"/>
        </w:rPr>
      </w:pPr>
      <w:r>
        <w:rPr>
          <w:rFonts w:ascii="Arial" w:hAnsi="Arial" w:cs="Arial"/>
        </w:rPr>
        <w:t>Privacy Impact Assessment</w:t>
      </w:r>
    </w:p>
    <w:p w14:paraId="5BF4F838" w14:textId="77777777" w:rsidR="00F2290B" w:rsidRDefault="00F2290B" w:rsidP="00F2290B">
      <w:pPr>
        <w:rPr>
          <w:rFonts w:ascii="Arial" w:hAnsi="Arial" w:cs="Arial"/>
          <w:b/>
          <w:sz w:val="32"/>
          <w:szCs w:val="32"/>
        </w:rPr>
      </w:pPr>
      <w:r>
        <w:rPr>
          <w:rFonts w:ascii="Arial" w:hAnsi="Arial" w:cs="Arial"/>
          <w:b/>
          <w:sz w:val="32"/>
          <w:szCs w:val="32"/>
        </w:rPr>
        <w:t>How long information is kept</w:t>
      </w:r>
    </w:p>
    <w:p w14:paraId="5FE372CE" w14:textId="5445A30A" w:rsidR="00F2290B" w:rsidRPr="00B20047" w:rsidRDefault="00F2290B" w:rsidP="00F2290B">
      <w:pPr>
        <w:rPr>
          <w:rFonts w:ascii="Arial" w:hAnsi="Arial" w:cs="Arial"/>
        </w:rPr>
      </w:pPr>
      <w:r>
        <w:rPr>
          <w:rFonts w:ascii="Arial" w:hAnsi="Arial" w:cs="Arial"/>
        </w:rPr>
        <w:t xml:space="preserve">Health record information will be retained as required by the Health (Retention of Health Information) Regulations (a minimum of 10 years from the last service provided to you). It will not be visible within CCCM six weeks after your discharge from the COVID-19 episode (to limit the ability </w:t>
      </w:r>
      <w:r w:rsidR="0064334F">
        <w:rPr>
          <w:rFonts w:ascii="Arial" w:hAnsi="Arial" w:cs="Arial"/>
        </w:rPr>
        <w:t xml:space="preserve">for anyone </w:t>
      </w:r>
      <w:r>
        <w:rPr>
          <w:rFonts w:ascii="Arial" w:hAnsi="Arial" w:cs="Arial"/>
        </w:rPr>
        <w:t>to view your records</w:t>
      </w:r>
      <w:r w:rsidR="0064334F">
        <w:rPr>
          <w:rFonts w:ascii="Arial" w:hAnsi="Arial" w:cs="Arial"/>
        </w:rPr>
        <w:t xml:space="preserve"> after you have been discharged</w:t>
      </w:r>
      <w:r>
        <w:rPr>
          <w:rFonts w:ascii="Arial" w:hAnsi="Arial" w:cs="Arial"/>
        </w:rPr>
        <w:t xml:space="preserve">). A copy of your record can however be made available on request by you or a general practitioner on your behalf. </w:t>
      </w:r>
    </w:p>
    <w:p w14:paraId="33B82958" w14:textId="77777777" w:rsidR="00F2290B" w:rsidRPr="001A7050" w:rsidRDefault="00F2290B" w:rsidP="00F2290B">
      <w:pPr>
        <w:rPr>
          <w:rFonts w:ascii="Arial" w:hAnsi="Arial" w:cs="Arial"/>
          <w:sz w:val="32"/>
          <w:szCs w:val="32"/>
        </w:rPr>
      </w:pPr>
      <w:r w:rsidRPr="001A7050">
        <w:rPr>
          <w:rFonts w:ascii="Arial" w:hAnsi="Arial" w:cs="Arial"/>
          <w:b/>
          <w:sz w:val="32"/>
          <w:szCs w:val="32"/>
        </w:rPr>
        <w:t>Viewing and changing your information</w:t>
      </w:r>
    </w:p>
    <w:p w14:paraId="3B16ED03" w14:textId="4657858D" w:rsidR="00F2290B" w:rsidRPr="001B39F3" w:rsidRDefault="00F2290B" w:rsidP="00F2290B">
      <w:pPr>
        <w:rPr>
          <w:rFonts w:cstheme="minorHAnsi"/>
          <w:color w:val="0563C1"/>
          <w:u w:val="single"/>
        </w:rPr>
      </w:pPr>
      <w:r w:rsidRPr="001A7050">
        <w:rPr>
          <w:rFonts w:ascii="Arial" w:hAnsi="Arial" w:cs="Arial"/>
        </w:rPr>
        <w:t>If you</w:t>
      </w:r>
      <w:r w:rsidR="0064334F">
        <w:rPr>
          <w:rFonts w:ascii="Arial" w:hAnsi="Arial" w:cs="Arial"/>
        </w:rPr>
        <w:t xml:space="preserve"> would</w:t>
      </w:r>
      <w:r w:rsidRPr="001A7050">
        <w:rPr>
          <w:rFonts w:ascii="Arial" w:hAnsi="Arial" w:cs="Arial"/>
        </w:rPr>
        <w:t xml:space="preserve"> like to view or change the personal information held </w:t>
      </w:r>
      <w:r>
        <w:rPr>
          <w:rFonts w:ascii="Arial" w:hAnsi="Arial" w:cs="Arial"/>
        </w:rPr>
        <w:t>on CCCM</w:t>
      </w:r>
      <w:r w:rsidRPr="001A7050">
        <w:rPr>
          <w:rFonts w:ascii="Arial" w:hAnsi="Arial" w:cs="Arial"/>
        </w:rPr>
        <w:t xml:space="preserve"> about you, or if you have any questions </w:t>
      </w:r>
      <w:r>
        <w:rPr>
          <w:rFonts w:ascii="Arial" w:hAnsi="Arial" w:cs="Arial"/>
        </w:rPr>
        <w:t xml:space="preserve">about </w:t>
      </w:r>
      <w:r w:rsidRPr="001A7050">
        <w:rPr>
          <w:rFonts w:ascii="Arial" w:hAnsi="Arial" w:cs="Arial"/>
        </w:rPr>
        <w:t>your personal information email</w:t>
      </w:r>
      <w:r w:rsidR="000D4C24">
        <w:rPr>
          <w:rFonts w:ascii="Arial" w:hAnsi="Arial" w:cs="Arial"/>
        </w:rPr>
        <w:t xml:space="preserve"> </w:t>
      </w:r>
      <w:hyperlink r:id="rId72" w:history="1">
        <w:r w:rsidR="002C7DB1" w:rsidRPr="00254D70">
          <w:rPr>
            <w:rStyle w:val="Hyperlink"/>
            <w:rFonts w:ascii="Arial" w:hAnsi="Arial" w:cs="Arial"/>
          </w:rPr>
          <w:t>information@health.govt.nz</w:t>
        </w:r>
      </w:hyperlink>
      <w:r w:rsidRPr="001A7050">
        <w:rPr>
          <w:rFonts w:ascii="Arial" w:hAnsi="Arial" w:cs="Arial"/>
        </w:rPr>
        <w:t>, or write to:</w:t>
      </w:r>
      <w:r w:rsidRPr="001B39F3">
        <w:rPr>
          <w:rFonts w:cstheme="minorHAnsi"/>
        </w:rPr>
        <w:br/>
      </w:r>
      <w:r w:rsidRPr="001B39F3">
        <w:rPr>
          <w:rFonts w:cstheme="minorHAnsi"/>
        </w:rPr>
        <w:br/>
      </w:r>
      <w:r w:rsidRPr="001A7050">
        <w:rPr>
          <w:rFonts w:ascii="Arial" w:hAnsi="Arial" w:cs="Arial"/>
        </w:rPr>
        <w:t>The Privacy Officer</w:t>
      </w:r>
      <w:r w:rsidRPr="001A7050">
        <w:rPr>
          <w:rFonts w:ascii="Arial" w:hAnsi="Arial" w:cs="Arial"/>
        </w:rPr>
        <w:br/>
        <w:t>Ministry of Health</w:t>
      </w:r>
      <w:r w:rsidRPr="001A7050">
        <w:rPr>
          <w:rFonts w:ascii="Arial" w:hAnsi="Arial" w:cs="Arial"/>
        </w:rPr>
        <w:br/>
        <w:t>PO Box 5013</w:t>
      </w:r>
      <w:r w:rsidRPr="001A7050">
        <w:rPr>
          <w:rFonts w:ascii="Arial" w:hAnsi="Arial" w:cs="Arial"/>
        </w:rPr>
        <w:br/>
        <w:t>Wellington</w:t>
      </w:r>
      <w:r w:rsidRPr="001A7050">
        <w:rPr>
          <w:rFonts w:ascii="Arial" w:hAnsi="Arial" w:cs="Arial"/>
        </w:rPr>
        <w:br/>
      </w:r>
    </w:p>
    <w:p w14:paraId="798F4FF9" w14:textId="77777777" w:rsidR="00F2290B" w:rsidRPr="001A7050" w:rsidRDefault="00F2290B" w:rsidP="00F2290B">
      <w:pPr>
        <w:rPr>
          <w:rFonts w:ascii="Arial" w:hAnsi="Arial" w:cs="Arial"/>
        </w:rPr>
      </w:pPr>
      <w:r w:rsidRPr="001A7050">
        <w:rPr>
          <w:rFonts w:ascii="Arial" w:hAnsi="Arial" w:cs="Arial"/>
        </w:rPr>
        <w:t>We may require proof of your identity before being able to provide you with any personal information.</w:t>
      </w:r>
    </w:p>
    <w:p w14:paraId="09FBF307" w14:textId="416145B3" w:rsidR="00F2290B" w:rsidRPr="001A7050" w:rsidRDefault="00F2290B" w:rsidP="00F2290B">
      <w:pPr>
        <w:rPr>
          <w:rFonts w:ascii="Arial" w:hAnsi="Arial" w:cs="Arial"/>
        </w:rPr>
      </w:pPr>
      <w:r w:rsidRPr="001A7050">
        <w:rPr>
          <w:rFonts w:ascii="Arial" w:hAnsi="Arial" w:cs="Arial"/>
        </w:rPr>
        <w:t>When you contact us, any information you provide regarding your identity and the Service you</w:t>
      </w:r>
      <w:r w:rsidR="0064334F">
        <w:rPr>
          <w:rFonts w:ascii="Arial" w:hAnsi="Arial" w:cs="Arial"/>
        </w:rPr>
        <w:t xml:space="preserve"> are</w:t>
      </w:r>
      <w:r w:rsidRPr="001A7050">
        <w:rPr>
          <w:rFonts w:ascii="Arial" w:hAnsi="Arial" w:cs="Arial"/>
        </w:rPr>
        <w:t xml:space="preserve"> contacting us about, will be collected.</w:t>
      </w:r>
    </w:p>
    <w:p w14:paraId="21A718DB" w14:textId="77777777" w:rsidR="00F2290B" w:rsidRPr="001A7050" w:rsidRDefault="00F2290B" w:rsidP="00F2290B">
      <w:pPr>
        <w:rPr>
          <w:rFonts w:ascii="Arial" w:hAnsi="Arial" w:cs="Arial"/>
          <w:b/>
          <w:bCs/>
          <w:sz w:val="24"/>
          <w:szCs w:val="24"/>
        </w:rPr>
      </w:pPr>
      <w:r w:rsidRPr="001A7050">
        <w:rPr>
          <w:rFonts w:ascii="Arial" w:hAnsi="Arial" w:cs="Arial"/>
          <w:b/>
          <w:bCs/>
          <w:sz w:val="24"/>
          <w:szCs w:val="24"/>
        </w:rPr>
        <w:t>Privacy concerns</w:t>
      </w:r>
    </w:p>
    <w:p w14:paraId="22713DB6" w14:textId="752641EC" w:rsidR="00F2290B" w:rsidRPr="001B39F3" w:rsidRDefault="00F2290B" w:rsidP="00F2290B">
      <w:pPr>
        <w:rPr>
          <w:rFonts w:cstheme="minorHAnsi"/>
        </w:rPr>
      </w:pPr>
      <w:r w:rsidRPr="001A7050">
        <w:rPr>
          <w:rFonts w:ascii="Arial" w:hAnsi="Arial" w:cs="Arial"/>
        </w:rPr>
        <w:lastRenderedPageBreak/>
        <w:t xml:space="preserve">Email </w:t>
      </w:r>
      <w:hyperlink r:id="rId73" w:history="1">
        <w:r w:rsidR="00F21374" w:rsidRPr="00254D70">
          <w:rPr>
            <w:rStyle w:val="Hyperlink"/>
            <w:rFonts w:ascii="Arial" w:hAnsi="Arial" w:cs="Arial"/>
          </w:rPr>
          <w:t>privacy@health.govt.nz</w:t>
        </w:r>
      </w:hyperlink>
      <w:r w:rsidR="00F21374">
        <w:rPr>
          <w:rFonts w:ascii="Arial" w:hAnsi="Arial" w:cs="Arial"/>
        </w:rPr>
        <w:t xml:space="preserve"> </w:t>
      </w:r>
    </w:p>
    <w:p w14:paraId="6D5932C6" w14:textId="77777777" w:rsidR="00F2290B" w:rsidRPr="001A7050" w:rsidRDefault="00F2290B" w:rsidP="00F2290B">
      <w:pPr>
        <w:rPr>
          <w:rFonts w:ascii="Arial" w:hAnsi="Arial" w:cs="Arial"/>
        </w:rPr>
      </w:pPr>
      <w:r w:rsidRPr="001A7050">
        <w:rPr>
          <w:rFonts w:ascii="Arial" w:hAnsi="Arial" w:cs="Arial"/>
        </w:rPr>
        <w:t xml:space="preserve">If you are not satisfied with the response to any privacy concern you can contact the Office of the Privacy Commissioner. </w:t>
      </w:r>
    </w:p>
    <w:p w14:paraId="11FDD6F6" w14:textId="77777777" w:rsidR="00F2290B" w:rsidRPr="001A7050" w:rsidRDefault="009A5FA1" w:rsidP="00F2290B">
      <w:pPr>
        <w:rPr>
          <w:rFonts w:ascii="Arial" w:hAnsi="Arial" w:cs="Arial"/>
        </w:rPr>
      </w:pPr>
      <w:hyperlink r:id="rId74" w:history="1">
        <w:r w:rsidR="00F2290B" w:rsidRPr="001A7050">
          <w:rPr>
            <w:rStyle w:val="Hyperlink"/>
            <w:rFonts w:ascii="Arial" w:hAnsi="Arial" w:cs="Arial"/>
          </w:rPr>
          <w:t>Contact the Office of the Privacy Commissioner</w:t>
        </w:r>
      </w:hyperlink>
    </w:p>
    <w:p w14:paraId="522C46C0" w14:textId="77777777" w:rsidR="00F2290B" w:rsidRPr="001A7050" w:rsidRDefault="00F2290B" w:rsidP="00F2290B">
      <w:pPr>
        <w:rPr>
          <w:rFonts w:ascii="Arial" w:hAnsi="Arial" w:cs="Arial"/>
          <w:sz w:val="32"/>
          <w:szCs w:val="32"/>
        </w:rPr>
      </w:pPr>
      <w:r w:rsidRPr="001A7050">
        <w:rPr>
          <w:rFonts w:ascii="Arial" w:hAnsi="Arial" w:cs="Arial"/>
          <w:b/>
          <w:sz w:val="32"/>
          <w:szCs w:val="32"/>
        </w:rPr>
        <w:t>Updates to this Privacy Statement</w:t>
      </w:r>
    </w:p>
    <w:p w14:paraId="07A3141D" w14:textId="77777777" w:rsidR="00F2290B" w:rsidRPr="001A7050" w:rsidRDefault="00F2290B" w:rsidP="00F2290B">
      <w:pPr>
        <w:rPr>
          <w:rFonts w:ascii="Arial" w:hAnsi="Arial" w:cs="Arial"/>
        </w:rPr>
      </w:pPr>
      <w:r w:rsidRPr="001A7050">
        <w:rPr>
          <w:rFonts w:ascii="Arial" w:hAnsi="Arial" w:cs="Arial"/>
        </w:rPr>
        <w:t xml:space="preserve">This Privacy Statement will be updated to let you know about </w:t>
      </w:r>
      <w:r>
        <w:rPr>
          <w:rFonts w:ascii="Arial" w:hAnsi="Arial" w:cs="Arial"/>
        </w:rPr>
        <w:t xml:space="preserve">any </w:t>
      </w:r>
      <w:r w:rsidRPr="001A7050">
        <w:rPr>
          <w:rFonts w:ascii="Arial" w:hAnsi="Arial" w:cs="Arial"/>
        </w:rPr>
        <w:t xml:space="preserve">changes in how </w:t>
      </w:r>
      <w:r>
        <w:rPr>
          <w:rFonts w:ascii="Arial" w:hAnsi="Arial" w:cs="Arial"/>
        </w:rPr>
        <w:t xml:space="preserve">your information is </w:t>
      </w:r>
      <w:r w:rsidRPr="001A7050">
        <w:rPr>
          <w:rFonts w:ascii="Arial" w:hAnsi="Arial" w:cs="Arial"/>
        </w:rPr>
        <w:t>process</w:t>
      </w:r>
      <w:r>
        <w:rPr>
          <w:rFonts w:ascii="Arial" w:hAnsi="Arial" w:cs="Arial"/>
        </w:rPr>
        <w:t>ed or collected</w:t>
      </w:r>
      <w:r w:rsidRPr="001A7050">
        <w:rPr>
          <w:rFonts w:ascii="Arial" w:hAnsi="Arial" w:cs="Arial"/>
        </w:rPr>
        <w:t xml:space="preserve">. </w:t>
      </w:r>
    </w:p>
    <w:p w14:paraId="16474047" w14:textId="77777777" w:rsidR="00F2290B" w:rsidRPr="001A7050" w:rsidRDefault="00F2290B" w:rsidP="00F2290B">
      <w:pPr>
        <w:rPr>
          <w:rFonts w:ascii="Arial" w:hAnsi="Arial" w:cs="Arial"/>
        </w:rPr>
      </w:pPr>
      <w:r w:rsidRPr="001A7050">
        <w:rPr>
          <w:rFonts w:ascii="Arial" w:hAnsi="Arial" w:cs="Arial"/>
        </w:rPr>
        <w:t>The date when the document was last updated is shown on this Privacy Statement.</w:t>
      </w:r>
    </w:p>
    <w:p w14:paraId="00DC00F7" w14:textId="7DADDF1F" w:rsidR="00F764AA" w:rsidRPr="00F764AA" w:rsidRDefault="00F2290B" w:rsidP="00F764AA">
      <w:pPr>
        <w:rPr>
          <w:rFonts w:ascii="Arial" w:hAnsi="Arial" w:cs="Arial"/>
        </w:rPr>
      </w:pPr>
      <w:r w:rsidRPr="001A7050">
        <w:rPr>
          <w:rFonts w:ascii="Arial" w:hAnsi="Arial" w:cs="Arial"/>
          <w:b/>
          <w:bCs/>
        </w:rPr>
        <w:t xml:space="preserve">Last updated </w:t>
      </w:r>
      <w:r w:rsidR="007C7539">
        <w:rPr>
          <w:rFonts w:ascii="Arial" w:hAnsi="Arial" w:cs="Arial"/>
          <w:b/>
          <w:bCs/>
        </w:rPr>
        <w:t xml:space="preserve">10 May </w:t>
      </w:r>
      <w:r w:rsidR="007C7539" w:rsidRPr="007C7539">
        <w:rPr>
          <w:rFonts w:ascii="Arial" w:hAnsi="Arial" w:cs="Arial"/>
          <w:b/>
          <w:bCs/>
        </w:rPr>
        <w:t>2022</w:t>
      </w:r>
    </w:p>
    <w:sectPr w:rsidR="00F764AA" w:rsidRPr="00F764AA" w:rsidSect="006A7A25">
      <w:pgSz w:w="11906" w:h="16838"/>
      <w:pgMar w:top="1440"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A088C4" w14:textId="77777777" w:rsidR="009A5FA1" w:rsidRDefault="009A5FA1" w:rsidP="00417C5F">
      <w:pPr>
        <w:spacing w:after="0" w:line="240" w:lineRule="auto"/>
      </w:pPr>
      <w:r>
        <w:separator/>
      </w:r>
    </w:p>
  </w:endnote>
  <w:endnote w:type="continuationSeparator" w:id="0">
    <w:p w14:paraId="08F481A9" w14:textId="77777777" w:rsidR="009A5FA1" w:rsidRDefault="009A5FA1" w:rsidP="00417C5F">
      <w:pPr>
        <w:spacing w:after="0" w:line="240" w:lineRule="auto"/>
      </w:pPr>
      <w:r>
        <w:continuationSeparator/>
      </w:r>
    </w:p>
  </w:endnote>
  <w:endnote w:type="continuationNotice" w:id="1">
    <w:p w14:paraId="683B069F" w14:textId="77777777" w:rsidR="009A5FA1" w:rsidRDefault="009A5F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EYInterstate Light">
    <w:altName w:val="Calibri"/>
    <w:charset w:val="00"/>
    <w:family w:val="auto"/>
    <w:pitch w:val="variable"/>
    <w:sig w:usb0="00000001" w:usb1="5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Arial Mäori">
    <w:altName w:val="Arial"/>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6D10A" w14:textId="152977A0" w:rsidR="004C2FA6" w:rsidRDefault="004C2FA6" w:rsidP="00DE08D1">
    <w:pPr>
      <w:pStyle w:val="Footer"/>
      <w:jc w:val="center"/>
    </w:pPr>
    <w:r>
      <w:t xml:space="preserve">Page </w:t>
    </w:r>
    <w:r>
      <w:fldChar w:fldCharType="begin"/>
    </w:r>
    <w:r>
      <w:instrText xml:space="preserve"> PAGE </w:instrText>
    </w:r>
    <w:r>
      <w:fldChar w:fldCharType="separate"/>
    </w:r>
    <w:r>
      <w:t>2</w:t>
    </w:r>
    <w:r>
      <w:fldChar w:fldCharType="end"/>
    </w:r>
    <w:r>
      <w:t xml:space="preserve"> of </w:t>
    </w:r>
    <w:r>
      <w:fldChar w:fldCharType="begin"/>
    </w:r>
    <w:r>
      <w:instrText>NUMPAGES</w:instrText>
    </w:r>
    <w:r>
      <w:fldChar w:fldCharType="separate"/>
    </w:r>
    <w:r>
      <w:t>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D34F9" w14:textId="77777777" w:rsidR="004C2FA6" w:rsidRDefault="004C2FA6" w:rsidP="008C17E4">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Privacy Impact Assessment – Draft 1.0</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olor w:val="2B579A"/>
        <w:shd w:val="clear" w:color="auto" w:fill="E6E6E6"/>
      </w:rPr>
      <w:fldChar w:fldCharType="begin"/>
    </w:r>
    <w:r>
      <w:instrText xml:space="preserve"> PAGE   \* MERGEFORMAT </w:instrText>
    </w:r>
    <w:r>
      <w:rPr>
        <w:rFonts w:eastAsiaTheme="minorEastAsia"/>
        <w:color w:val="2B579A"/>
        <w:shd w:val="clear" w:color="auto" w:fill="E6E6E6"/>
      </w:rPr>
      <w:fldChar w:fldCharType="separate"/>
    </w:r>
    <w:r w:rsidRPr="006402C3">
      <w:rPr>
        <w:rFonts w:asciiTheme="majorHAnsi" w:eastAsiaTheme="majorEastAsia" w:hAnsiTheme="majorHAnsi" w:cstheme="majorBidi"/>
        <w:noProof/>
      </w:rPr>
      <w:t>72</w:t>
    </w:r>
    <w:r>
      <w:rPr>
        <w:rFonts w:asciiTheme="majorHAnsi" w:eastAsiaTheme="majorEastAsia" w:hAnsiTheme="majorHAnsi" w:cstheme="majorBidi"/>
        <w:color w:val="2B579A"/>
        <w:shd w:val="clear" w:color="auto" w:fill="E6E6E6"/>
      </w:rPr>
      <w:fldChar w:fldCharType="end"/>
    </w:r>
  </w:p>
  <w:p w14:paraId="0D96004A" w14:textId="77777777" w:rsidR="004C2FA6" w:rsidRDefault="004C2F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F03F1C" w14:textId="77777777" w:rsidR="009A5FA1" w:rsidRDefault="009A5FA1" w:rsidP="00417C5F">
      <w:pPr>
        <w:spacing w:after="0" w:line="240" w:lineRule="auto"/>
      </w:pPr>
      <w:r>
        <w:separator/>
      </w:r>
    </w:p>
  </w:footnote>
  <w:footnote w:type="continuationSeparator" w:id="0">
    <w:p w14:paraId="29D1A4E7" w14:textId="77777777" w:rsidR="009A5FA1" w:rsidRDefault="009A5FA1" w:rsidP="00417C5F">
      <w:pPr>
        <w:spacing w:after="0" w:line="240" w:lineRule="auto"/>
      </w:pPr>
      <w:r>
        <w:continuationSeparator/>
      </w:r>
    </w:p>
  </w:footnote>
  <w:footnote w:type="continuationNotice" w:id="1">
    <w:p w14:paraId="7C39203E" w14:textId="77777777" w:rsidR="009A5FA1" w:rsidRDefault="009A5FA1">
      <w:pPr>
        <w:spacing w:after="0" w:line="240" w:lineRule="auto"/>
      </w:pPr>
    </w:p>
  </w:footnote>
  <w:footnote w:id="2">
    <w:p w14:paraId="4F8B8BA4" w14:textId="25185B1F" w:rsidR="004C2FA6" w:rsidRPr="00D875CF" w:rsidRDefault="004C2FA6">
      <w:pPr>
        <w:pStyle w:val="FootnoteText"/>
        <w:rPr>
          <w:rFonts w:ascii="Arial" w:hAnsi="Arial" w:cs="Arial"/>
          <w:sz w:val="16"/>
          <w:szCs w:val="16"/>
          <w:lang w:val="en-NZ"/>
        </w:rPr>
      </w:pPr>
      <w:r>
        <w:rPr>
          <w:rStyle w:val="FootnoteReference"/>
        </w:rPr>
        <w:footnoteRef/>
      </w:r>
      <w:r>
        <w:t xml:space="preserve"> </w:t>
      </w:r>
      <w:r w:rsidRPr="00D875CF">
        <w:rPr>
          <w:rFonts w:ascii="Arial" w:hAnsi="Arial" w:cs="Arial"/>
          <w:sz w:val="16"/>
          <w:szCs w:val="16"/>
          <w:lang w:val="en-NZ"/>
        </w:rPr>
        <w:t>For those areas managing needs outside the MSD supported welfare provisions</w:t>
      </w:r>
      <w:r>
        <w:rPr>
          <w:rFonts w:ascii="Arial" w:hAnsi="Arial" w:cs="Arial"/>
          <w:sz w:val="16"/>
          <w:szCs w:val="16"/>
          <w:lang w:val="en-NZ"/>
        </w:rPr>
        <w:t>, as that is provided for separately and is addressed in its own PIA. The manaaki aspects of care may be performed and reported to CCCM, particularly when local Māori and Pacifica providers are involved in providing support.</w:t>
      </w:r>
    </w:p>
  </w:footnote>
  <w:footnote w:id="3">
    <w:p w14:paraId="53D69C46" w14:textId="2D72D89A" w:rsidR="004C2FA6" w:rsidRPr="00BD3107" w:rsidRDefault="004C2FA6">
      <w:pPr>
        <w:pStyle w:val="FootnoteText"/>
        <w:rPr>
          <w:lang w:val="en-NZ"/>
        </w:rPr>
      </w:pPr>
      <w:r>
        <w:rPr>
          <w:rStyle w:val="FootnoteReference"/>
        </w:rPr>
        <w:footnoteRef/>
      </w:r>
      <w:r>
        <w:t xml:space="preserve"> </w:t>
      </w:r>
      <w:r w:rsidRPr="00BD3107">
        <w:rPr>
          <w:rFonts w:ascii="Arial" w:hAnsi="Arial" w:cs="Arial"/>
          <w:sz w:val="16"/>
          <w:szCs w:val="16"/>
        </w:rPr>
        <w:t>Th</w:t>
      </w:r>
      <w:r>
        <w:rPr>
          <w:rFonts w:ascii="Arial" w:hAnsi="Arial" w:cs="Arial"/>
          <w:sz w:val="16"/>
          <w:szCs w:val="16"/>
        </w:rPr>
        <w:t xml:space="preserve">e BCMS is already in use to </w:t>
      </w:r>
      <w:r w:rsidRPr="00BD3107">
        <w:rPr>
          <w:rFonts w:ascii="Arial" w:hAnsi="Arial" w:cs="Arial"/>
          <w:sz w:val="16"/>
          <w:szCs w:val="16"/>
        </w:rPr>
        <w:t>support national clinical care in the New Zealand border setting for travelers arriving in at Managed Isolation and Quarantine Facilities (MIQF), and some community cases during the Delta outbreak who resided in MIQF.</w:t>
      </w:r>
      <w:r>
        <w:rPr>
          <w:rFonts w:ascii="Arial" w:hAnsi="Arial" w:cs="Arial"/>
          <w:sz w:val="16"/>
          <w:szCs w:val="16"/>
        </w:rPr>
        <w:t xml:space="preserve"> A full PIA was done for the BCMS (Managed Isolation and Quarantine Facility Guests) dated 16 March 2021.</w:t>
      </w:r>
    </w:p>
  </w:footnote>
  <w:footnote w:id="4">
    <w:p w14:paraId="09393FA1" w14:textId="77777777" w:rsidR="004C2FA6" w:rsidRPr="00522347" w:rsidRDefault="004C2FA6" w:rsidP="00D3296F">
      <w:pPr>
        <w:pStyle w:val="FootnoteText"/>
        <w:rPr>
          <w:rFonts w:ascii="Arial" w:hAnsi="Arial" w:cs="Arial"/>
          <w:sz w:val="16"/>
          <w:szCs w:val="16"/>
        </w:rPr>
      </w:pPr>
      <w:r>
        <w:rPr>
          <w:rStyle w:val="FootnoteReference"/>
        </w:rPr>
        <w:footnoteRef/>
      </w:r>
      <w:r>
        <w:t xml:space="preserve"> </w:t>
      </w:r>
      <w:r w:rsidRPr="00522347">
        <w:rPr>
          <w:rFonts w:ascii="Arial" w:hAnsi="Arial" w:cs="Arial"/>
          <w:sz w:val="16"/>
          <w:szCs w:val="16"/>
        </w:rPr>
        <w:t xml:space="preserve">Some Cases may be managed directly by their own GP and may not be incorporated into the </w:t>
      </w:r>
      <w:r>
        <w:rPr>
          <w:rFonts w:ascii="Arial" w:hAnsi="Arial" w:cs="Arial"/>
          <w:sz w:val="16"/>
          <w:szCs w:val="16"/>
        </w:rPr>
        <w:t>CCCM</w:t>
      </w:r>
      <w:r w:rsidRPr="00522347">
        <w:rPr>
          <w:rFonts w:ascii="Arial" w:hAnsi="Arial" w:cs="Arial"/>
          <w:sz w:val="16"/>
          <w:szCs w:val="16"/>
        </w:rPr>
        <w:t xml:space="preserve"> IT environment for their clinical care. Others may be managed by their own GP, but within the </w:t>
      </w:r>
      <w:r>
        <w:rPr>
          <w:rFonts w:ascii="Arial" w:hAnsi="Arial" w:cs="Arial"/>
          <w:sz w:val="16"/>
          <w:szCs w:val="16"/>
        </w:rPr>
        <w:t>CCCM</w:t>
      </w:r>
      <w:r w:rsidRPr="00522347">
        <w:rPr>
          <w:rFonts w:ascii="Arial" w:hAnsi="Arial" w:cs="Arial"/>
          <w:sz w:val="16"/>
          <w:szCs w:val="16"/>
        </w:rPr>
        <w:t xml:space="preserve"> if that GP is authorised to use the </w:t>
      </w:r>
      <w:r>
        <w:rPr>
          <w:rFonts w:ascii="Arial" w:hAnsi="Arial" w:cs="Arial"/>
          <w:sz w:val="16"/>
          <w:szCs w:val="16"/>
        </w:rPr>
        <w:t>CCCM</w:t>
      </w:r>
      <w:r w:rsidRPr="00522347">
        <w:rPr>
          <w:rFonts w:ascii="Arial" w:hAnsi="Arial" w:cs="Arial"/>
          <w:sz w:val="16"/>
          <w:szCs w:val="16"/>
        </w:rPr>
        <w:t xml:space="preserve"> system.</w:t>
      </w:r>
    </w:p>
  </w:footnote>
  <w:footnote w:id="5">
    <w:p w14:paraId="46C0E61B" w14:textId="77777777" w:rsidR="00A85CDF" w:rsidRPr="00DC0374" w:rsidRDefault="00A85CDF" w:rsidP="00A85CDF">
      <w:pPr>
        <w:pStyle w:val="FootnoteText"/>
        <w:rPr>
          <w:rFonts w:ascii="Arial" w:hAnsi="Arial" w:cs="Arial"/>
          <w:sz w:val="16"/>
          <w:szCs w:val="16"/>
          <w:lang w:val="en-NZ"/>
        </w:rPr>
      </w:pPr>
      <w:r>
        <w:rPr>
          <w:rStyle w:val="FootnoteReference"/>
        </w:rPr>
        <w:footnoteRef/>
      </w:r>
      <w:r>
        <w:t xml:space="preserve"> </w:t>
      </w:r>
      <w:r w:rsidRPr="00DC0374">
        <w:rPr>
          <w:rFonts w:ascii="Arial" w:hAnsi="Arial" w:cs="Arial"/>
          <w:sz w:val="16"/>
          <w:szCs w:val="16"/>
        </w:rPr>
        <w:t>This is addressed in a separate PIA</w:t>
      </w:r>
      <w:r>
        <w:rPr>
          <w:rFonts w:ascii="Arial" w:hAnsi="Arial" w:cs="Arial"/>
          <w:sz w:val="16"/>
          <w:szCs w:val="16"/>
        </w:rPr>
        <w:t xml:space="preserve">: </w:t>
      </w:r>
      <w:hyperlink r:id="rId1" w:history="1">
        <w:r w:rsidRPr="00DC0374">
          <w:rPr>
            <w:rStyle w:val="Hyperlink"/>
            <w:rFonts w:ascii="Arial" w:hAnsi="Arial" w:cs="Arial"/>
            <w:sz w:val="16"/>
            <w:szCs w:val="16"/>
          </w:rPr>
          <w:t>COVID-19 Contact Form: Privacy Impact Assessment</w:t>
        </w:r>
      </w:hyperlink>
      <w:r w:rsidRPr="00DC0374">
        <w:rPr>
          <w:rFonts w:ascii="Arial" w:hAnsi="Arial" w:cs="Arial"/>
          <w:sz w:val="16"/>
          <w:szCs w:val="16"/>
        </w:rPr>
        <w:t>.</w:t>
      </w:r>
    </w:p>
  </w:footnote>
  <w:footnote w:id="6">
    <w:p w14:paraId="7786423A" w14:textId="6FCE28C0" w:rsidR="004C2FA6" w:rsidRPr="00C8785D" w:rsidRDefault="004C2FA6">
      <w:pPr>
        <w:pStyle w:val="FootnoteText"/>
        <w:rPr>
          <w:lang w:val="en-NZ"/>
        </w:rPr>
      </w:pPr>
      <w:r>
        <w:rPr>
          <w:rStyle w:val="FootnoteReference"/>
        </w:rPr>
        <w:footnoteRef/>
      </w:r>
      <w:r>
        <w:t xml:space="preserve"> </w:t>
      </w:r>
      <w:r w:rsidRPr="00C8785D">
        <w:rPr>
          <w:rFonts w:ascii="Arial" w:hAnsi="Arial" w:cs="Arial"/>
          <w:sz w:val="16"/>
          <w:szCs w:val="16"/>
          <w:lang w:val="en-NZ"/>
        </w:rPr>
        <w:t xml:space="preserve">As at 8 March </w:t>
      </w:r>
      <w:r>
        <w:rPr>
          <w:rFonts w:ascii="Arial" w:hAnsi="Arial" w:cs="Arial"/>
          <w:sz w:val="16"/>
          <w:szCs w:val="16"/>
          <w:lang w:val="en-NZ"/>
        </w:rPr>
        <w:t xml:space="preserve">2022 </w:t>
      </w:r>
      <w:r w:rsidRPr="00C8785D">
        <w:rPr>
          <w:rFonts w:ascii="Arial" w:hAnsi="Arial" w:cs="Arial"/>
          <w:sz w:val="16"/>
          <w:szCs w:val="16"/>
          <w:lang w:val="en-NZ"/>
        </w:rPr>
        <w:t>this is live only in the Northern Region, and is production ready in the Southern and Midland regions too.</w:t>
      </w:r>
    </w:p>
  </w:footnote>
  <w:footnote w:id="7">
    <w:p w14:paraId="23D39742" w14:textId="77777777" w:rsidR="004C2FA6" w:rsidRPr="000F460C" w:rsidRDefault="004C2FA6" w:rsidP="00132A0A">
      <w:pPr>
        <w:pStyle w:val="FootnoteText"/>
        <w:rPr>
          <w:lang w:val="en-NZ"/>
        </w:rPr>
      </w:pPr>
      <w:r>
        <w:rPr>
          <w:rStyle w:val="FootnoteReference"/>
        </w:rPr>
        <w:footnoteRef/>
      </w:r>
      <w:r>
        <w:t xml:space="preserve"> </w:t>
      </w:r>
      <w:r w:rsidRPr="00543688">
        <w:rPr>
          <w:rFonts w:ascii="Arial" w:hAnsi="Arial" w:cs="Arial"/>
          <w:sz w:val="16"/>
          <w:szCs w:val="16"/>
        </w:rPr>
        <w:t>The expansion of use of or access to the Information beyond that originally contemplated</w:t>
      </w:r>
    </w:p>
  </w:footnote>
  <w:footnote w:id="8">
    <w:p w14:paraId="4C5824B3" w14:textId="77777777" w:rsidR="004C2FA6" w:rsidRPr="00A45D44" w:rsidRDefault="004C2FA6" w:rsidP="00A45D44">
      <w:pPr>
        <w:pStyle w:val="FootnoteText"/>
        <w:rPr>
          <w:lang w:val="en-NZ"/>
        </w:rPr>
      </w:pPr>
      <w:r>
        <w:rPr>
          <w:rStyle w:val="FootnoteReference"/>
        </w:rPr>
        <w:footnoteRef/>
      </w:r>
      <w:r>
        <w:t xml:space="preserve"> </w:t>
      </w:r>
      <w:r w:rsidRPr="00A45D44">
        <w:rPr>
          <w:rFonts w:ascii="Arial" w:hAnsi="Arial" w:cs="Arial"/>
          <w:sz w:val="16"/>
          <w:szCs w:val="16"/>
          <w:lang w:val="en-NZ"/>
        </w:rPr>
        <w:t>Some cases will be managed by Cases in the community with direct support from their own medical practice, or without contact with a medical practice – relying on telehealth support only.</w:t>
      </w:r>
    </w:p>
  </w:footnote>
  <w:footnote w:id="9">
    <w:p w14:paraId="7CD216B4" w14:textId="19D9C5C7" w:rsidR="004C2FA6" w:rsidRPr="005D0068" w:rsidRDefault="004C2FA6">
      <w:pPr>
        <w:pStyle w:val="FootnoteText"/>
        <w:rPr>
          <w:lang w:val="en-NZ"/>
        </w:rPr>
      </w:pPr>
      <w:r>
        <w:rPr>
          <w:rStyle w:val="FootnoteReference"/>
        </w:rPr>
        <w:footnoteRef/>
      </w:r>
      <w:r>
        <w:t xml:space="preserve"> </w:t>
      </w:r>
      <w:r w:rsidRPr="005D0068">
        <w:rPr>
          <w:rFonts w:ascii="Arial" w:hAnsi="Arial" w:cs="Arial"/>
          <w:sz w:val="16"/>
          <w:szCs w:val="16"/>
          <w:lang w:val="en-NZ"/>
        </w:rPr>
        <w:t>This was approved by the CiTC Privacy Officer. It is considered critical clinical information in a COVID care setting, and that calling it from the ‘system of truth’ (the Covid Immunisation Register</w:t>
      </w:r>
      <w:r>
        <w:rPr>
          <w:rFonts w:ascii="Arial" w:hAnsi="Arial" w:cs="Arial"/>
          <w:sz w:val="16"/>
          <w:szCs w:val="16"/>
          <w:lang w:val="en-NZ"/>
        </w:rPr>
        <w:t>- the CIR</w:t>
      </w:r>
      <w:r w:rsidRPr="005D0068">
        <w:rPr>
          <w:rFonts w:ascii="Arial" w:hAnsi="Arial" w:cs="Arial"/>
          <w:sz w:val="16"/>
          <w:szCs w:val="16"/>
          <w:lang w:val="en-NZ"/>
        </w:rPr>
        <w:t xml:space="preserve">) rather than requiring it to be collected again from Consumers is appropriate. </w:t>
      </w:r>
      <w:r>
        <w:rPr>
          <w:rFonts w:ascii="Arial" w:hAnsi="Arial" w:cs="Arial"/>
          <w:sz w:val="16"/>
          <w:szCs w:val="16"/>
          <w:lang w:val="en-NZ"/>
        </w:rPr>
        <w:t xml:space="preserve">The CIR Privacy Statement indicated it will be used for managing the health of the individual and may be shared with ‘health professionals who work with you, such as your family doctor, nurse or midwife. </w:t>
      </w:r>
      <w:r w:rsidRPr="005D0068">
        <w:rPr>
          <w:rFonts w:ascii="Arial" w:hAnsi="Arial" w:cs="Arial"/>
          <w:sz w:val="16"/>
          <w:szCs w:val="16"/>
          <w:lang w:val="en-NZ"/>
        </w:rPr>
        <w:t>Access to the information will continue to be tracked within CCCM.</w:t>
      </w:r>
    </w:p>
  </w:footnote>
  <w:footnote w:id="10">
    <w:p w14:paraId="27140A58" w14:textId="6DEA66AD" w:rsidR="004C2FA6" w:rsidRPr="00367178" w:rsidRDefault="004C2FA6">
      <w:pPr>
        <w:pStyle w:val="FootnoteText"/>
        <w:rPr>
          <w:lang w:val="en-NZ"/>
        </w:rPr>
      </w:pPr>
      <w:r>
        <w:rPr>
          <w:rStyle w:val="FootnoteReference"/>
        </w:rPr>
        <w:footnoteRef/>
      </w:r>
      <w:r>
        <w:t xml:space="preserve"> </w:t>
      </w:r>
      <w:r w:rsidRPr="00367178">
        <w:rPr>
          <w:rFonts w:ascii="Arial" w:hAnsi="Arial" w:cs="Arial"/>
          <w:sz w:val="16"/>
          <w:szCs w:val="16"/>
          <w:lang w:val="en-NZ"/>
        </w:rPr>
        <w:t>In the active clinical management box in the bottom left of the diagram the ‘automated’ escalation or de-escalation is via the online self-assessment tool</w:t>
      </w:r>
    </w:p>
  </w:footnote>
  <w:footnote w:id="11">
    <w:p w14:paraId="1D22BEED" w14:textId="1B9B28EB" w:rsidR="004C2FA6" w:rsidRPr="001761C9" w:rsidRDefault="004C2FA6">
      <w:pPr>
        <w:pStyle w:val="FootnoteText"/>
        <w:rPr>
          <w:lang w:val="en-NZ"/>
        </w:rPr>
      </w:pPr>
      <w:r>
        <w:rPr>
          <w:rStyle w:val="FootnoteReference"/>
        </w:rPr>
        <w:footnoteRef/>
      </w:r>
      <w:r>
        <w:t xml:space="preserve"> </w:t>
      </w:r>
      <w:r w:rsidRPr="001761C9">
        <w:rPr>
          <w:rFonts w:ascii="Arial" w:hAnsi="Arial" w:cs="Arial"/>
          <w:sz w:val="16"/>
          <w:szCs w:val="16"/>
          <w:lang w:val="en-NZ"/>
        </w:rPr>
        <w:t>To help in Case linking</w:t>
      </w:r>
    </w:p>
  </w:footnote>
  <w:footnote w:id="12">
    <w:p w14:paraId="47E4EE42" w14:textId="02570404" w:rsidR="004C2FA6" w:rsidRPr="00370139" w:rsidRDefault="004C2FA6">
      <w:pPr>
        <w:pStyle w:val="FootnoteText"/>
        <w:rPr>
          <w:lang w:val="en-NZ"/>
        </w:rPr>
      </w:pPr>
      <w:r>
        <w:rPr>
          <w:rStyle w:val="FootnoteReference"/>
        </w:rPr>
        <w:footnoteRef/>
      </w:r>
      <w:r>
        <w:t xml:space="preserve"> </w:t>
      </w:r>
      <w:r w:rsidRPr="00370139">
        <w:rPr>
          <w:rFonts w:ascii="Arial" w:hAnsi="Arial" w:cs="Arial"/>
          <w:sz w:val="16"/>
          <w:szCs w:val="16"/>
          <w:lang w:val="en-NZ"/>
        </w:rPr>
        <w:t>Hosted on the Ministry of Health Amazon Web Service cloud service</w:t>
      </w:r>
    </w:p>
  </w:footnote>
  <w:footnote w:id="13">
    <w:p w14:paraId="61B3C422" w14:textId="48F11875" w:rsidR="004C2FA6" w:rsidRPr="003F2BB1" w:rsidRDefault="004C2FA6">
      <w:pPr>
        <w:pStyle w:val="FootnoteText"/>
        <w:rPr>
          <w:rFonts w:ascii="Arial" w:hAnsi="Arial" w:cs="Arial"/>
          <w:sz w:val="16"/>
          <w:szCs w:val="16"/>
          <w:lang w:val="en-NZ"/>
        </w:rPr>
      </w:pPr>
      <w:r>
        <w:rPr>
          <w:rStyle w:val="FootnoteReference"/>
        </w:rPr>
        <w:footnoteRef/>
      </w:r>
      <w:r>
        <w:t xml:space="preserve"> </w:t>
      </w:r>
      <w:r w:rsidRPr="003F2BB1">
        <w:rPr>
          <w:rFonts w:ascii="Arial" w:hAnsi="Arial" w:cs="Arial"/>
          <w:sz w:val="16"/>
          <w:szCs w:val="16"/>
        </w:rPr>
        <w:t>The minimum retention period is 10 years beginning on the day after the date shown in the health information as the most recent date on which a provider provided services to that individual – regulation 5.</w:t>
      </w:r>
    </w:p>
  </w:footnote>
  <w:footnote w:id="14">
    <w:p w14:paraId="70657E17" w14:textId="048150B8" w:rsidR="004C2FA6" w:rsidRPr="00F041BD" w:rsidRDefault="004C2FA6">
      <w:pPr>
        <w:pStyle w:val="FootnoteText"/>
        <w:rPr>
          <w:lang w:val="en-NZ"/>
        </w:rPr>
      </w:pPr>
      <w:r>
        <w:rPr>
          <w:rStyle w:val="FootnoteReference"/>
        </w:rPr>
        <w:footnoteRef/>
      </w:r>
      <w:r>
        <w:t xml:space="preserve"> </w:t>
      </w:r>
      <w:r>
        <w:rPr>
          <w:lang w:val="en-NZ"/>
        </w:rPr>
        <w:t>Paragraph 4 page 17</w:t>
      </w:r>
    </w:p>
  </w:footnote>
  <w:footnote w:id="15">
    <w:p w14:paraId="6AF61543" w14:textId="77777777" w:rsidR="004C2FA6" w:rsidRPr="00AC3C49" w:rsidRDefault="004C2FA6" w:rsidP="003A1672">
      <w:pPr>
        <w:pStyle w:val="FootnoteText"/>
        <w:rPr>
          <w:lang w:val="en-NZ"/>
        </w:rPr>
      </w:pPr>
      <w:r>
        <w:rPr>
          <w:rStyle w:val="FootnoteReference"/>
        </w:rPr>
        <w:footnoteRef/>
      </w:r>
      <w:r>
        <w:t xml:space="preserve"> </w:t>
      </w:r>
      <w:r w:rsidRPr="00AC3C49">
        <w:rPr>
          <w:rFonts w:ascii="Arial" w:hAnsi="Arial" w:cs="Arial"/>
          <w:sz w:val="16"/>
          <w:szCs w:val="16"/>
          <w:lang w:val="en-NZ"/>
        </w:rPr>
        <w:t>There are existing training materials</w:t>
      </w:r>
      <w:r>
        <w:rPr>
          <w:rFonts w:ascii="Arial" w:hAnsi="Arial" w:cs="Arial"/>
          <w:sz w:val="16"/>
          <w:szCs w:val="16"/>
          <w:lang w:val="en-NZ"/>
        </w:rPr>
        <w:t xml:space="preserve"> developed for both PMS users and those with direct CCCM access.</w:t>
      </w:r>
      <w:r>
        <w:rPr>
          <w:lang w:val="en-NZ"/>
        </w:rPr>
        <w:t xml:space="preserve"> </w:t>
      </w:r>
    </w:p>
  </w:footnote>
  <w:footnote w:id="16">
    <w:p w14:paraId="073DD92C" w14:textId="10BB5360" w:rsidR="004C2FA6" w:rsidRPr="00223DF1" w:rsidRDefault="004C2FA6">
      <w:pPr>
        <w:pStyle w:val="FootnoteText"/>
        <w:rPr>
          <w:rFonts w:ascii="Arial" w:hAnsi="Arial" w:cs="Arial"/>
          <w:sz w:val="16"/>
          <w:szCs w:val="16"/>
          <w:lang w:val="en-NZ"/>
        </w:rPr>
      </w:pPr>
      <w:r>
        <w:rPr>
          <w:rStyle w:val="FootnoteReference"/>
        </w:rPr>
        <w:footnoteRef/>
      </w:r>
      <w:r>
        <w:t xml:space="preserve"> </w:t>
      </w:r>
      <w:r w:rsidRPr="00223DF1">
        <w:rPr>
          <w:rFonts w:ascii="Arial" w:hAnsi="Arial" w:cs="Arial"/>
          <w:sz w:val="16"/>
          <w:szCs w:val="16"/>
          <w:lang w:val="en-NZ"/>
        </w:rPr>
        <w:t>There are at least 161,000 known individuals who are not enrolled (this does not include those who are not entitled to be enrolled as they are not eligible)</w:t>
      </w:r>
    </w:p>
  </w:footnote>
  <w:footnote w:id="17">
    <w:p w14:paraId="50B48DDB" w14:textId="77777777" w:rsidR="004C2FA6" w:rsidRPr="006F1660" w:rsidRDefault="004C2FA6" w:rsidP="003B7455">
      <w:pPr>
        <w:pStyle w:val="FootnoteText"/>
        <w:rPr>
          <w:sz w:val="16"/>
          <w:szCs w:val="16"/>
        </w:rPr>
      </w:pPr>
      <w:r>
        <w:rPr>
          <w:rStyle w:val="FootnoteReference"/>
        </w:rPr>
        <w:footnoteRef/>
      </w:r>
      <w:r>
        <w:t xml:space="preserve"> </w:t>
      </w:r>
      <w:r w:rsidRPr="006F1660">
        <w:rPr>
          <w:rFonts w:ascii="Arial" w:hAnsi="Arial" w:cs="Arial"/>
          <w:sz w:val="16"/>
          <w:szCs w:val="16"/>
        </w:rPr>
        <w:t>This was focused on the short-term care of these arrivals and generally captured test results and management of COVID-19 cases, as well as the co-existing care of other medical requirements of individuals in those MIQF</w:t>
      </w:r>
      <w:r>
        <w:rPr>
          <w:rFonts w:ascii="Arial" w:hAnsi="Arial" w:cs="Arial"/>
        </w:rPr>
        <w:t>.</w:t>
      </w:r>
      <w:r>
        <w:rPr>
          <w:rFonts w:ascii="Arial" w:hAnsi="Arial" w:cs="Arial"/>
          <w:sz w:val="16"/>
          <w:szCs w:val="16"/>
        </w:rPr>
        <w:t xml:space="preserve"> It was subsequently expanded to include </w:t>
      </w:r>
    </w:p>
  </w:footnote>
  <w:footnote w:id="18">
    <w:p w14:paraId="7A9B3819" w14:textId="77777777" w:rsidR="004C2FA6" w:rsidRPr="009A53BE" w:rsidRDefault="004C2FA6" w:rsidP="00464485">
      <w:pPr>
        <w:pStyle w:val="FootnoteText"/>
        <w:rPr>
          <w:lang w:val="en-NZ"/>
        </w:rPr>
      </w:pPr>
      <w:r>
        <w:rPr>
          <w:rStyle w:val="FootnoteReference"/>
        </w:rPr>
        <w:footnoteRef/>
      </w:r>
      <w:r>
        <w:t xml:space="preserve"> </w:t>
      </w:r>
      <w:r w:rsidRPr="00D84098">
        <w:t>http://www.legislation.govt.nz/regulation/public/1996/0343/latest/DLM225616.html</w:t>
      </w:r>
    </w:p>
  </w:footnote>
  <w:footnote w:id="19">
    <w:p w14:paraId="42766301" w14:textId="1F0014BF" w:rsidR="004C2FA6" w:rsidRPr="000817C2" w:rsidRDefault="004C2FA6">
      <w:pPr>
        <w:pStyle w:val="FootnoteText"/>
        <w:rPr>
          <w:lang w:val="en-NZ"/>
        </w:rPr>
      </w:pPr>
      <w:r>
        <w:rPr>
          <w:rStyle w:val="FootnoteReference"/>
        </w:rPr>
        <w:footnoteRef/>
      </w:r>
      <w:r>
        <w:t xml:space="preserve"> </w:t>
      </w:r>
      <w:r>
        <w:rPr>
          <w:lang w:val="en-NZ"/>
        </w:rPr>
        <w:t>A PIA on this tool was completed on 8 February 2022.</w:t>
      </w:r>
    </w:p>
  </w:footnote>
  <w:footnote w:id="20">
    <w:p w14:paraId="2E1748E6" w14:textId="4A3FEBFD" w:rsidR="004C2FA6" w:rsidRPr="009827BF" w:rsidRDefault="004C2FA6">
      <w:pPr>
        <w:pStyle w:val="FootnoteText"/>
        <w:rPr>
          <w:lang w:val="en-NZ"/>
        </w:rPr>
      </w:pPr>
      <w:r>
        <w:rPr>
          <w:rStyle w:val="FootnoteReference"/>
        </w:rPr>
        <w:footnoteRef/>
      </w:r>
      <w:r>
        <w:t xml:space="preserve"> </w:t>
      </w:r>
      <w:r>
        <w:rPr>
          <w:lang w:val="en-NZ"/>
        </w:rPr>
        <w:t xml:space="preserve">The Privacy Impact Assessment for the COVID-19 Contact Tracing Application can be found </w:t>
      </w:r>
      <w:hyperlink r:id="rId2" w:anchor="pia" w:history="1">
        <w:r w:rsidRPr="009827BF">
          <w:rPr>
            <w:rStyle w:val="Hyperlink"/>
            <w:lang w:val="en-NZ"/>
          </w:rPr>
          <w:t>here</w:t>
        </w:r>
      </w:hyperlink>
    </w:p>
  </w:footnote>
  <w:footnote w:id="21">
    <w:p w14:paraId="785D10E8" w14:textId="51D574C8" w:rsidR="004C2FA6" w:rsidRPr="00D460AF" w:rsidRDefault="004C2FA6">
      <w:pPr>
        <w:pStyle w:val="FootnoteText"/>
        <w:rPr>
          <w:lang w:val="en-NZ"/>
        </w:rPr>
      </w:pPr>
      <w:r>
        <w:rPr>
          <w:rStyle w:val="FootnoteReference"/>
        </w:rPr>
        <w:footnoteRef/>
      </w:r>
      <w:r>
        <w:t xml:space="preserve"> </w:t>
      </w:r>
      <w:r w:rsidRPr="00D460AF">
        <w:rPr>
          <w:rFonts w:ascii="Arial" w:hAnsi="Arial" w:cs="Arial"/>
          <w:sz w:val="16"/>
          <w:szCs w:val="16"/>
          <w:lang w:val="en-NZ"/>
        </w:rPr>
        <w:t>The proposed Practice Dashboard would restrict the GPs to their own patients but would still show similar features for those patients to those showed in the Clinical Dashboard.</w:t>
      </w:r>
    </w:p>
  </w:footnote>
  <w:footnote w:id="22">
    <w:p w14:paraId="506A84D2" w14:textId="77777777" w:rsidR="004C2FA6" w:rsidRPr="00AE6D7D" w:rsidRDefault="004C2FA6" w:rsidP="005B79B7">
      <w:pPr>
        <w:pStyle w:val="FootnoteText"/>
        <w:rPr>
          <w:rFonts w:ascii="Arial" w:hAnsi="Arial" w:cs="Arial"/>
          <w:sz w:val="16"/>
          <w:szCs w:val="16"/>
          <w:lang w:val="mi-NZ"/>
        </w:rPr>
      </w:pPr>
      <w:r w:rsidRPr="00AE6D7D">
        <w:rPr>
          <w:rStyle w:val="FootnoteReference"/>
          <w:rFonts w:ascii="Arial" w:hAnsi="Arial" w:cs="Arial"/>
          <w:sz w:val="16"/>
          <w:szCs w:val="16"/>
        </w:rPr>
        <w:footnoteRef/>
      </w:r>
      <w:r w:rsidRPr="00AE6D7D">
        <w:rPr>
          <w:rFonts w:ascii="Arial" w:hAnsi="Arial" w:cs="Arial"/>
          <w:sz w:val="16"/>
          <w:szCs w:val="16"/>
        </w:rPr>
        <w:t xml:space="preserve"> </w:t>
      </w:r>
      <w:r w:rsidRPr="00AE6D7D">
        <w:rPr>
          <w:rFonts w:ascii="Arial" w:hAnsi="Arial" w:cs="Arial"/>
          <w:color w:val="002639"/>
          <w:sz w:val="16"/>
          <w:szCs w:val="16"/>
          <w:shd w:val="clear" w:color="auto" w:fill="FFFFFF"/>
        </w:rPr>
        <w:t xml:space="preserve">The New Zealand Index of Deprivation is a small-area-based index providing a measure of neighbourhood deprivation, by looking at the comparative socioeconomic positions of small areas and assigning them decile numbers from 1 (least deprived) to 10 (most deprived). The index is based on 9 socioeconomic variables from the </w:t>
      </w:r>
      <w:r w:rsidRPr="00AE6D7D">
        <w:rPr>
          <w:rFonts w:ascii="Arial" w:hAnsi="Arial" w:cs="Arial"/>
          <w:sz w:val="16"/>
          <w:szCs w:val="16"/>
          <w:shd w:val="clear" w:color="auto" w:fill="FFFFFF"/>
        </w:rPr>
        <w:t>Census</w:t>
      </w:r>
      <w:r w:rsidRPr="00AE6D7D">
        <w:rPr>
          <w:rFonts w:ascii="Arial" w:hAnsi="Arial" w:cs="Arial"/>
          <w:color w:val="002639"/>
          <w:sz w:val="16"/>
          <w:szCs w:val="16"/>
          <w:shd w:val="clear" w:color="auto" w:fill="FFFFFF"/>
        </w:rPr>
        <w:t xml:space="preserve">. </w:t>
      </w:r>
      <w:hyperlink r:id="rId3" w:history="1">
        <w:r w:rsidRPr="00AE6D7D">
          <w:rPr>
            <w:rStyle w:val="Hyperlink"/>
            <w:rFonts w:ascii="Arial" w:hAnsi="Arial" w:cs="Arial"/>
            <w:sz w:val="16"/>
            <w:szCs w:val="16"/>
            <w:shd w:val="clear" w:color="auto" w:fill="FFFFFF"/>
          </w:rPr>
          <w:t>https://ehinz.ac.nz/indicators/population-vulnerability/socioeconomic-deprivation-profile/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09AFF" w14:textId="283B39D8" w:rsidR="004C2FA6" w:rsidRDefault="004C2F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1143F" w14:textId="0326D230" w:rsidR="004C2FA6" w:rsidRDefault="004C2F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B64CF" w14:textId="7686B0D8" w:rsidR="004C2FA6" w:rsidRDefault="004C2F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322ED" w14:textId="35F7767C" w:rsidR="004C2FA6" w:rsidRDefault="004C2F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F1D0C" w14:textId="718943BC" w:rsidR="004C2FA6" w:rsidRDefault="004C2FA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D2D4D" w14:textId="035A3031" w:rsidR="004C2FA6" w:rsidRDefault="004C2F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94B3A"/>
    <w:multiLevelType w:val="hybridMultilevel"/>
    <w:tmpl w:val="87FC4164"/>
    <w:lvl w:ilvl="0" w:tplc="14090001">
      <w:start w:val="1"/>
      <w:numFmt w:val="bullet"/>
      <w:lvlText w:val=""/>
      <w:lvlJc w:val="left"/>
      <w:pPr>
        <w:ind w:left="414" w:hanging="360"/>
      </w:pPr>
      <w:rPr>
        <w:rFonts w:ascii="Symbol" w:hAnsi="Symbol" w:hint="default"/>
      </w:rPr>
    </w:lvl>
    <w:lvl w:ilvl="1" w:tplc="FFFFFFFF">
      <w:start w:val="1"/>
      <w:numFmt w:val="bullet"/>
      <w:lvlText w:val="o"/>
      <w:lvlJc w:val="left"/>
      <w:pPr>
        <w:ind w:left="1134" w:hanging="360"/>
      </w:pPr>
      <w:rPr>
        <w:rFonts w:ascii="Courier New" w:hAnsi="Courier New" w:cs="Courier New" w:hint="default"/>
      </w:rPr>
    </w:lvl>
    <w:lvl w:ilvl="2" w:tplc="FFFFFFFF">
      <w:start w:val="1"/>
      <w:numFmt w:val="bullet"/>
      <w:lvlText w:val=""/>
      <w:lvlJc w:val="left"/>
      <w:pPr>
        <w:ind w:left="1854" w:hanging="360"/>
      </w:pPr>
      <w:rPr>
        <w:rFonts w:ascii="Wingdings" w:hAnsi="Wingdings" w:hint="default"/>
      </w:rPr>
    </w:lvl>
    <w:lvl w:ilvl="3" w:tplc="FFFFFFFF">
      <w:start w:val="1"/>
      <w:numFmt w:val="bullet"/>
      <w:lvlText w:val=""/>
      <w:lvlJc w:val="left"/>
      <w:pPr>
        <w:ind w:left="2574" w:hanging="360"/>
      </w:pPr>
      <w:rPr>
        <w:rFonts w:ascii="Symbol" w:hAnsi="Symbol" w:hint="default"/>
      </w:rPr>
    </w:lvl>
    <w:lvl w:ilvl="4" w:tplc="FFFFFFFF">
      <w:start w:val="1"/>
      <w:numFmt w:val="bullet"/>
      <w:lvlText w:val="o"/>
      <w:lvlJc w:val="left"/>
      <w:pPr>
        <w:ind w:left="3294" w:hanging="360"/>
      </w:pPr>
      <w:rPr>
        <w:rFonts w:ascii="Courier New" w:hAnsi="Courier New" w:cs="Courier New" w:hint="default"/>
      </w:rPr>
    </w:lvl>
    <w:lvl w:ilvl="5" w:tplc="FFFFFFFF">
      <w:start w:val="1"/>
      <w:numFmt w:val="bullet"/>
      <w:lvlText w:val=""/>
      <w:lvlJc w:val="left"/>
      <w:pPr>
        <w:ind w:left="4014" w:hanging="360"/>
      </w:pPr>
      <w:rPr>
        <w:rFonts w:ascii="Wingdings" w:hAnsi="Wingdings" w:hint="default"/>
      </w:rPr>
    </w:lvl>
    <w:lvl w:ilvl="6" w:tplc="FFFFFFFF">
      <w:start w:val="1"/>
      <w:numFmt w:val="bullet"/>
      <w:lvlText w:val=""/>
      <w:lvlJc w:val="left"/>
      <w:pPr>
        <w:ind w:left="4734" w:hanging="360"/>
      </w:pPr>
      <w:rPr>
        <w:rFonts w:ascii="Symbol" w:hAnsi="Symbol" w:hint="default"/>
      </w:rPr>
    </w:lvl>
    <w:lvl w:ilvl="7" w:tplc="FFFFFFFF">
      <w:start w:val="1"/>
      <w:numFmt w:val="bullet"/>
      <w:lvlText w:val="o"/>
      <w:lvlJc w:val="left"/>
      <w:pPr>
        <w:ind w:left="5454" w:hanging="360"/>
      </w:pPr>
      <w:rPr>
        <w:rFonts w:ascii="Courier New" w:hAnsi="Courier New" w:cs="Courier New" w:hint="default"/>
      </w:rPr>
    </w:lvl>
    <w:lvl w:ilvl="8" w:tplc="FFFFFFFF">
      <w:start w:val="1"/>
      <w:numFmt w:val="bullet"/>
      <w:lvlText w:val=""/>
      <w:lvlJc w:val="left"/>
      <w:pPr>
        <w:ind w:left="6174" w:hanging="360"/>
      </w:pPr>
      <w:rPr>
        <w:rFonts w:ascii="Wingdings" w:hAnsi="Wingdings" w:hint="default"/>
      </w:rPr>
    </w:lvl>
  </w:abstractNum>
  <w:abstractNum w:abstractNumId="1" w15:restartNumberingAfterBreak="0">
    <w:nsid w:val="06DF42DD"/>
    <w:multiLevelType w:val="hybridMultilevel"/>
    <w:tmpl w:val="BD60C252"/>
    <w:lvl w:ilvl="0" w:tplc="56520198">
      <w:start w:val="1"/>
      <w:numFmt w:val="decimal"/>
      <w:pStyle w:val="BusinessDependencey"/>
      <w:lvlText w:val="BD %1."/>
      <w:lvlJc w:val="left"/>
      <w:pPr>
        <w:tabs>
          <w:tab w:val="num" w:pos="1418"/>
        </w:tabs>
        <w:ind w:left="1418" w:hanging="709"/>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D32B85"/>
    <w:multiLevelType w:val="multilevel"/>
    <w:tmpl w:val="6B809E5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571CD5"/>
    <w:multiLevelType w:val="hybridMultilevel"/>
    <w:tmpl w:val="6DEC5A48"/>
    <w:lvl w:ilvl="0" w:tplc="0ECA9EC4">
      <w:start w:val="42"/>
      <w:numFmt w:val="bullet"/>
      <w:lvlText w:val="-"/>
      <w:lvlJc w:val="left"/>
      <w:pPr>
        <w:ind w:left="360" w:hanging="360"/>
      </w:pPr>
      <w:rPr>
        <w:rFonts w:ascii="Calibri" w:eastAsiaTheme="minorHAnsi" w:hAnsi="Calibri"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8442D7F"/>
    <w:multiLevelType w:val="hybridMultilevel"/>
    <w:tmpl w:val="5F5010E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A4C7CF8"/>
    <w:multiLevelType w:val="hybridMultilevel"/>
    <w:tmpl w:val="ED3EE1C4"/>
    <w:lvl w:ilvl="0" w:tplc="14090001">
      <w:start w:val="1"/>
      <w:numFmt w:val="bullet"/>
      <w:pStyle w:val="CabStandard10p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22386634"/>
    <w:multiLevelType w:val="hybridMultilevel"/>
    <w:tmpl w:val="26E687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23813F71"/>
    <w:multiLevelType w:val="multilevel"/>
    <w:tmpl w:val="83F867C0"/>
    <w:lvl w:ilvl="0">
      <w:start w:val="1"/>
      <w:numFmt w:val="decimalZero"/>
      <w:pStyle w:val="Heading"/>
      <w:lvlText w:val="GP-FR-%1"/>
      <w:lvlJc w:val="left"/>
      <w:pPr>
        <w:tabs>
          <w:tab w:val="num" w:pos="537"/>
        </w:tabs>
        <w:ind w:left="537" w:hanging="357"/>
      </w:pPr>
      <w:rPr>
        <w:rFonts w:ascii="Arial" w:hAnsi="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23F93570"/>
    <w:multiLevelType w:val="hybridMultilevel"/>
    <w:tmpl w:val="A1F0DFF2"/>
    <w:lvl w:ilvl="0" w:tplc="4BEABD80">
      <w:start w:val="1"/>
      <w:numFmt w:val="bullet"/>
      <w:pStyle w:val="TableListBullet"/>
      <w:lvlText w:val=""/>
      <w:lvlJc w:val="left"/>
      <w:pPr>
        <w:tabs>
          <w:tab w:val="num" w:pos="425"/>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B60709"/>
    <w:multiLevelType w:val="hybridMultilevel"/>
    <w:tmpl w:val="76A41752"/>
    <w:lvl w:ilvl="0" w:tplc="06380EA4">
      <w:start w:val="1"/>
      <w:numFmt w:val="decimal"/>
      <w:pStyle w:val="BusinessFacts"/>
      <w:lvlText w:val="BF %1."/>
      <w:lvlJc w:val="left"/>
      <w:pPr>
        <w:tabs>
          <w:tab w:val="num" w:pos="1418"/>
        </w:tabs>
        <w:ind w:left="1418" w:hanging="709"/>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6042DD2"/>
    <w:multiLevelType w:val="hybridMultilevel"/>
    <w:tmpl w:val="EA84499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265D0956"/>
    <w:multiLevelType w:val="hybridMultilevel"/>
    <w:tmpl w:val="A790AC66"/>
    <w:lvl w:ilvl="0" w:tplc="403CCA7E">
      <w:start w:val="1"/>
      <w:numFmt w:val="decimal"/>
      <w:pStyle w:val="Appendix1"/>
      <w:lvlText w:val="BI %1."/>
      <w:lvlJc w:val="left"/>
      <w:pPr>
        <w:tabs>
          <w:tab w:val="num" w:pos="1418"/>
        </w:tabs>
        <w:ind w:left="1418" w:hanging="709"/>
      </w:pPr>
      <w:rPr>
        <w:rFonts w:ascii="Arial" w:hAnsi="Arial" w:hint="default"/>
        <w:b w:val="0"/>
        <w:i w:val="0"/>
        <w:caps/>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75052EE"/>
    <w:multiLevelType w:val="multilevel"/>
    <w:tmpl w:val="CE587F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AA06E1"/>
    <w:multiLevelType w:val="hybridMultilevel"/>
    <w:tmpl w:val="0E426B52"/>
    <w:lvl w:ilvl="0" w:tplc="97A2CA2A">
      <w:start w:val="1"/>
      <w:numFmt w:val="bullet"/>
      <w:pStyle w:val="ListBullet2"/>
      <w:lvlText w:val=""/>
      <w:lvlJc w:val="left"/>
      <w:pPr>
        <w:tabs>
          <w:tab w:val="num" w:pos="567"/>
        </w:tabs>
        <w:ind w:left="567" w:hanging="567"/>
      </w:pPr>
      <w:rPr>
        <w:rFonts w:ascii="Symbol" w:hAnsi="Symbol" w:hint="default"/>
        <w:sz w:val="20"/>
      </w:rPr>
    </w:lvl>
    <w:lvl w:ilvl="1" w:tplc="04090003" w:tentative="1">
      <w:start w:val="1"/>
      <w:numFmt w:val="bullet"/>
      <w:lvlText w:val="o"/>
      <w:lvlJc w:val="left"/>
      <w:pPr>
        <w:tabs>
          <w:tab w:val="num" w:pos="2157"/>
        </w:tabs>
        <w:ind w:left="2157" w:hanging="360"/>
      </w:pPr>
      <w:rPr>
        <w:rFonts w:ascii="Courier New" w:hAnsi="Courier New" w:hint="default"/>
      </w:rPr>
    </w:lvl>
    <w:lvl w:ilvl="2" w:tplc="04090005">
      <w:start w:val="1"/>
      <w:numFmt w:val="bullet"/>
      <w:lvlText w:val=""/>
      <w:lvlJc w:val="left"/>
      <w:pPr>
        <w:tabs>
          <w:tab w:val="num" w:pos="2877"/>
        </w:tabs>
        <w:ind w:left="2877" w:hanging="360"/>
      </w:pPr>
      <w:rPr>
        <w:rFonts w:ascii="Wingdings" w:hAnsi="Wingdings" w:hint="default"/>
      </w:rPr>
    </w:lvl>
    <w:lvl w:ilvl="3" w:tplc="04090001" w:tentative="1">
      <w:start w:val="1"/>
      <w:numFmt w:val="bullet"/>
      <w:lvlText w:val=""/>
      <w:lvlJc w:val="left"/>
      <w:pPr>
        <w:tabs>
          <w:tab w:val="num" w:pos="3597"/>
        </w:tabs>
        <w:ind w:left="3597" w:hanging="360"/>
      </w:pPr>
      <w:rPr>
        <w:rFonts w:ascii="Symbol" w:hAnsi="Symbol" w:hint="default"/>
      </w:rPr>
    </w:lvl>
    <w:lvl w:ilvl="4" w:tplc="04090003" w:tentative="1">
      <w:start w:val="1"/>
      <w:numFmt w:val="bullet"/>
      <w:lvlText w:val="o"/>
      <w:lvlJc w:val="left"/>
      <w:pPr>
        <w:tabs>
          <w:tab w:val="num" w:pos="4317"/>
        </w:tabs>
        <w:ind w:left="4317" w:hanging="360"/>
      </w:pPr>
      <w:rPr>
        <w:rFonts w:ascii="Courier New" w:hAnsi="Courier New" w:hint="default"/>
      </w:rPr>
    </w:lvl>
    <w:lvl w:ilvl="5" w:tplc="04090005" w:tentative="1">
      <w:start w:val="1"/>
      <w:numFmt w:val="bullet"/>
      <w:lvlText w:val=""/>
      <w:lvlJc w:val="left"/>
      <w:pPr>
        <w:tabs>
          <w:tab w:val="num" w:pos="5037"/>
        </w:tabs>
        <w:ind w:left="5037" w:hanging="360"/>
      </w:pPr>
      <w:rPr>
        <w:rFonts w:ascii="Wingdings" w:hAnsi="Wingdings" w:hint="default"/>
      </w:rPr>
    </w:lvl>
    <w:lvl w:ilvl="6" w:tplc="04090001" w:tentative="1">
      <w:start w:val="1"/>
      <w:numFmt w:val="bullet"/>
      <w:lvlText w:val=""/>
      <w:lvlJc w:val="left"/>
      <w:pPr>
        <w:tabs>
          <w:tab w:val="num" w:pos="5757"/>
        </w:tabs>
        <w:ind w:left="5757" w:hanging="360"/>
      </w:pPr>
      <w:rPr>
        <w:rFonts w:ascii="Symbol" w:hAnsi="Symbol" w:hint="default"/>
      </w:rPr>
    </w:lvl>
    <w:lvl w:ilvl="7" w:tplc="04090003" w:tentative="1">
      <w:start w:val="1"/>
      <w:numFmt w:val="bullet"/>
      <w:lvlText w:val="o"/>
      <w:lvlJc w:val="left"/>
      <w:pPr>
        <w:tabs>
          <w:tab w:val="num" w:pos="6477"/>
        </w:tabs>
        <w:ind w:left="6477" w:hanging="360"/>
      </w:pPr>
      <w:rPr>
        <w:rFonts w:ascii="Courier New" w:hAnsi="Courier New" w:hint="default"/>
      </w:rPr>
    </w:lvl>
    <w:lvl w:ilvl="8" w:tplc="04090005" w:tentative="1">
      <w:start w:val="1"/>
      <w:numFmt w:val="bullet"/>
      <w:lvlText w:val=""/>
      <w:lvlJc w:val="left"/>
      <w:pPr>
        <w:tabs>
          <w:tab w:val="num" w:pos="7197"/>
        </w:tabs>
        <w:ind w:left="7197" w:hanging="360"/>
      </w:pPr>
      <w:rPr>
        <w:rFonts w:ascii="Wingdings" w:hAnsi="Wingdings" w:hint="default"/>
      </w:rPr>
    </w:lvl>
  </w:abstractNum>
  <w:abstractNum w:abstractNumId="14" w15:restartNumberingAfterBreak="0">
    <w:nsid w:val="29AC535A"/>
    <w:multiLevelType w:val="multilevel"/>
    <w:tmpl w:val="9BB27F36"/>
    <w:lvl w:ilvl="0">
      <w:start w:val="1"/>
      <w:numFmt w:val="decimal"/>
      <w:pStyle w:val="Appendix2"/>
      <w:lvlText w:val="%1."/>
      <w:lvlJc w:val="left"/>
      <w:pPr>
        <w:tabs>
          <w:tab w:val="num" w:pos="607"/>
        </w:tabs>
        <w:ind w:left="607" w:hanging="607"/>
      </w:pPr>
      <w:rPr>
        <w:rFonts w:hint="default"/>
      </w:rPr>
    </w:lvl>
    <w:lvl w:ilvl="1">
      <w:start w:val="1"/>
      <w:numFmt w:val="decimal"/>
      <w:pStyle w:val="BodyTextLevel2"/>
      <w:lvlText w:val="%1.%2."/>
      <w:lvlJc w:val="left"/>
      <w:pPr>
        <w:tabs>
          <w:tab w:val="num" w:pos="1152"/>
        </w:tabs>
        <w:ind w:left="1152" w:hanging="432"/>
      </w:pPr>
      <w:rPr>
        <w:rFonts w:hint="default"/>
      </w:rPr>
    </w:lvl>
    <w:lvl w:ilvl="2">
      <w:start w:val="1"/>
      <w:numFmt w:val="decimal"/>
      <w:pStyle w:val="AppendixTextLevel3"/>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5" w15:restartNumberingAfterBreak="0">
    <w:nsid w:val="2BD0138E"/>
    <w:multiLevelType w:val="hybridMultilevel"/>
    <w:tmpl w:val="D74E802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2F673428"/>
    <w:multiLevelType w:val="hybridMultilevel"/>
    <w:tmpl w:val="F0AA6AA0"/>
    <w:lvl w:ilvl="0" w:tplc="F4980D08">
      <w:start w:val="1"/>
      <w:numFmt w:val="decimal"/>
      <w:pStyle w:val="NormalNumbered"/>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1AC5BCC"/>
    <w:multiLevelType w:val="multilevel"/>
    <w:tmpl w:val="B2F276FA"/>
    <w:lvl w:ilvl="0">
      <w:start w:val="1"/>
      <w:numFmt w:val="decimal"/>
      <w:pStyle w:val="CabStandard"/>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410"/>
        </w:tabs>
        <w:ind w:left="2410" w:hanging="970"/>
      </w:pPr>
      <w:rPr>
        <w:rFonts w:hint="default"/>
        <w:i w:val="0"/>
        <w:sz w:val="22"/>
        <w:szCs w:val="22"/>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18" w15:restartNumberingAfterBreak="0">
    <w:nsid w:val="321923A6"/>
    <w:multiLevelType w:val="multilevel"/>
    <w:tmpl w:val="6B809E5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27E4E54"/>
    <w:multiLevelType w:val="hybridMultilevel"/>
    <w:tmpl w:val="4A703A7E"/>
    <w:styleLink w:val="BulletTemplateInstruction"/>
    <w:lvl w:ilvl="0" w:tplc="463CE854">
      <w:start w:val="1"/>
      <w:numFmt w:val="bullet"/>
      <w:lvlText w:val=""/>
      <w:lvlJc w:val="left"/>
      <w:pPr>
        <w:tabs>
          <w:tab w:val="num" w:pos="360"/>
        </w:tabs>
        <w:ind w:left="360" w:hanging="360"/>
      </w:pPr>
      <w:rPr>
        <w:rFonts w:ascii="Symbol" w:hAnsi="Symbol" w:hint="default"/>
        <w:i/>
        <w:iCs/>
        <w:color w:val="0000FF"/>
      </w:rPr>
    </w:lvl>
    <w:lvl w:ilvl="1" w:tplc="860E2A50">
      <w:start w:val="1"/>
      <w:numFmt w:val="bullet"/>
      <w:lvlText w:val="o"/>
      <w:lvlJc w:val="left"/>
      <w:pPr>
        <w:tabs>
          <w:tab w:val="num" w:pos="1440"/>
        </w:tabs>
        <w:ind w:left="1440" w:hanging="360"/>
      </w:pPr>
      <w:rPr>
        <w:rFonts w:ascii="Courier New" w:hAnsi="Courier New" w:cs="Courier New" w:hint="default"/>
      </w:rPr>
    </w:lvl>
    <w:lvl w:ilvl="2" w:tplc="A6B86F18">
      <w:start w:val="1"/>
      <w:numFmt w:val="bullet"/>
      <w:lvlText w:val=""/>
      <w:lvlJc w:val="left"/>
      <w:pPr>
        <w:tabs>
          <w:tab w:val="num" w:pos="2160"/>
        </w:tabs>
        <w:ind w:left="2160" w:hanging="360"/>
      </w:pPr>
      <w:rPr>
        <w:rFonts w:ascii="Wingdings" w:hAnsi="Wingdings" w:hint="default"/>
      </w:rPr>
    </w:lvl>
    <w:lvl w:ilvl="3" w:tplc="82FC6EDE">
      <w:start w:val="1"/>
      <w:numFmt w:val="bullet"/>
      <w:lvlText w:val=""/>
      <w:lvlJc w:val="left"/>
      <w:pPr>
        <w:tabs>
          <w:tab w:val="num" w:pos="2880"/>
        </w:tabs>
        <w:ind w:left="2880" w:hanging="360"/>
      </w:pPr>
      <w:rPr>
        <w:rFonts w:ascii="Symbol" w:hAnsi="Symbol" w:hint="default"/>
      </w:rPr>
    </w:lvl>
    <w:lvl w:ilvl="4" w:tplc="936AE274">
      <w:start w:val="1"/>
      <w:numFmt w:val="bullet"/>
      <w:lvlText w:val="o"/>
      <w:lvlJc w:val="left"/>
      <w:pPr>
        <w:tabs>
          <w:tab w:val="num" w:pos="3600"/>
        </w:tabs>
        <w:ind w:left="3600" w:hanging="360"/>
      </w:pPr>
      <w:rPr>
        <w:rFonts w:ascii="Courier New" w:hAnsi="Courier New" w:cs="Courier New" w:hint="default"/>
      </w:rPr>
    </w:lvl>
    <w:lvl w:ilvl="5" w:tplc="13E8FE00">
      <w:start w:val="1"/>
      <w:numFmt w:val="bullet"/>
      <w:lvlText w:val=""/>
      <w:lvlJc w:val="left"/>
      <w:pPr>
        <w:tabs>
          <w:tab w:val="num" w:pos="4320"/>
        </w:tabs>
        <w:ind w:left="4320" w:hanging="360"/>
      </w:pPr>
      <w:rPr>
        <w:rFonts w:ascii="Wingdings" w:hAnsi="Wingdings" w:hint="default"/>
      </w:rPr>
    </w:lvl>
    <w:lvl w:ilvl="6" w:tplc="D65C1E4E">
      <w:start w:val="1"/>
      <w:numFmt w:val="bullet"/>
      <w:lvlText w:val=""/>
      <w:lvlJc w:val="left"/>
      <w:pPr>
        <w:tabs>
          <w:tab w:val="num" w:pos="5040"/>
        </w:tabs>
        <w:ind w:left="5040" w:hanging="360"/>
      </w:pPr>
      <w:rPr>
        <w:rFonts w:ascii="Symbol" w:hAnsi="Symbol" w:hint="default"/>
      </w:rPr>
    </w:lvl>
    <w:lvl w:ilvl="7" w:tplc="FD541FBC">
      <w:start w:val="1"/>
      <w:numFmt w:val="bullet"/>
      <w:lvlText w:val="o"/>
      <w:lvlJc w:val="left"/>
      <w:pPr>
        <w:tabs>
          <w:tab w:val="num" w:pos="5760"/>
        </w:tabs>
        <w:ind w:left="5760" w:hanging="360"/>
      </w:pPr>
      <w:rPr>
        <w:rFonts w:ascii="Courier New" w:hAnsi="Courier New" w:cs="Courier New" w:hint="default"/>
      </w:rPr>
    </w:lvl>
    <w:lvl w:ilvl="8" w:tplc="EE0A97E4">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D37FAC"/>
    <w:multiLevelType w:val="hybridMultilevel"/>
    <w:tmpl w:val="91ACF9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36993B5E"/>
    <w:multiLevelType w:val="hybridMultilevel"/>
    <w:tmpl w:val="AD3E8F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3910489C"/>
    <w:multiLevelType w:val="multilevel"/>
    <w:tmpl w:val="CFE28EE4"/>
    <w:styleLink w:val="Style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3" w15:restartNumberingAfterBreak="0">
    <w:nsid w:val="451903E1"/>
    <w:multiLevelType w:val="hybridMultilevel"/>
    <w:tmpl w:val="8598B608"/>
    <w:lvl w:ilvl="0" w:tplc="04090003">
      <w:start w:val="1"/>
      <w:numFmt w:val="bullet"/>
      <w:lvlText w:val=""/>
      <w:lvlJc w:val="left"/>
      <w:pPr>
        <w:tabs>
          <w:tab w:val="num" w:pos="360"/>
        </w:tabs>
        <w:ind w:left="360" w:hanging="360"/>
      </w:pPr>
      <w:rPr>
        <w:rFonts w:ascii="Symbol" w:hAnsi="Symbol" w:hint="default"/>
      </w:rPr>
    </w:lvl>
    <w:lvl w:ilvl="1" w:tplc="04090003">
      <w:start w:val="1"/>
      <w:numFmt w:val="bullet"/>
      <w:pStyle w:val="StyleBodyTextBold"/>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6365429"/>
    <w:multiLevelType w:val="hybridMultilevel"/>
    <w:tmpl w:val="CCEE82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46A97701"/>
    <w:multiLevelType w:val="hybridMultilevel"/>
    <w:tmpl w:val="4510DB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8E0033E"/>
    <w:multiLevelType w:val="hybridMultilevel"/>
    <w:tmpl w:val="286870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96324BF"/>
    <w:multiLevelType w:val="hybridMultilevel"/>
    <w:tmpl w:val="A6D27632"/>
    <w:lvl w:ilvl="0" w:tplc="75DCEBE6">
      <w:start w:val="1"/>
      <w:numFmt w:val="bullet"/>
      <w:pStyle w:val="NormalListBullets"/>
      <w:lvlText w:val=""/>
      <w:lvlJc w:val="left"/>
      <w:pPr>
        <w:tabs>
          <w:tab w:val="num" w:pos="360"/>
        </w:tabs>
        <w:ind w:left="360" w:hanging="360"/>
      </w:pPr>
      <w:rPr>
        <w:rFonts w:ascii="Symbol" w:hAnsi="Symbol" w:hint="default"/>
      </w:rPr>
    </w:lvl>
    <w:lvl w:ilvl="1" w:tplc="565A0D88">
      <w:numFmt w:val="decimal"/>
      <w:lvlText w:val=""/>
      <w:lvlJc w:val="left"/>
    </w:lvl>
    <w:lvl w:ilvl="2" w:tplc="5C3CF736">
      <w:numFmt w:val="decimal"/>
      <w:lvlText w:val=""/>
      <w:lvlJc w:val="left"/>
    </w:lvl>
    <w:lvl w:ilvl="3" w:tplc="7FFC6600">
      <w:numFmt w:val="decimal"/>
      <w:lvlText w:val=""/>
      <w:lvlJc w:val="left"/>
    </w:lvl>
    <w:lvl w:ilvl="4" w:tplc="A74E055E">
      <w:numFmt w:val="decimal"/>
      <w:lvlText w:val=""/>
      <w:lvlJc w:val="left"/>
    </w:lvl>
    <w:lvl w:ilvl="5" w:tplc="3F1C9C54">
      <w:numFmt w:val="decimal"/>
      <w:lvlText w:val=""/>
      <w:lvlJc w:val="left"/>
    </w:lvl>
    <w:lvl w:ilvl="6" w:tplc="D4BA8750">
      <w:numFmt w:val="decimal"/>
      <w:lvlText w:val=""/>
      <w:lvlJc w:val="left"/>
    </w:lvl>
    <w:lvl w:ilvl="7" w:tplc="84182646">
      <w:numFmt w:val="decimal"/>
      <w:lvlText w:val=""/>
      <w:lvlJc w:val="left"/>
    </w:lvl>
    <w:lvl w:ilvl="8" w:tplc="CD96A4D6">
      <w:numFmt w:val="decimal"/>
      <w:lvlText w:val=""/>
      <w:lvlJc w:val="left"/>
    </w:lvl>
  </w:abstractNum>
  <w:abstractNum w:abstractNumId="28" w15:restartNumberingAfterBreak="0">
    <w:nsid w:val="4B361856"/>
    <w:multiLevelType w:val="multilevel"/>
    <w:tmpl w:val="377E3492"/>
    <w:lvl w:ilvl="0">
      <w:start w:val="1"/>
      <w:numFmt w:val="upperLetter"/>
      <w:pStyle w:val="Appendix"/>
      <w:lvlText w:val="Appendix %1."/>
      <w:lvlJc w:val="left"/>
      <w:pPr>
        <w:tabs>
          <w:tab w:val="num" w:pos="809"/>
        </w:tabs>
        <w:ind w:left="809" w:hanging="709"/>
      </w:pPr>
      <w:rPr>
        <w:rFonts w:ascii="Arial" w:hAnsi="Arial" w:hint="default"/>
        <w:b/>
        <w:i w:val="0"/>
        <w:caps w:val="0"/>
        <w:sz w:val="24"/>
        <w:szCs w:val="24"/>
      </w:rPr>
    </w:lvl>
    <w:lvl w:ilvl="1">
      <w:start w:val="1"/>
      <w:numFmt w:val="decimal"/>
      <w:lvlText w:val="%1."/>
      <w:lvlJc w:val="left"/>
      <w:pPr>
        <w:tabs>
          <w:tab w:val="num" w:pos="676"/>
        </w:tabs>
        <w:ind w:left="676" w:hanging="576"/>
      </w:pPr>
      <w:rPr>
        <w:rFonts w:ascii="Arial" w:hAnsi="Arial" w:hint="default"/>
        <w:b/>
        <w:i w:val="0"/>
        <w:sz w:val="36"/>
        <w:szCs w:val="36"/>
      </w:rPr>
    </w:lvl>
    <w:lvl w:ilvl="2">
      <w:start w:val="1"/>
      <w:numFmt w:val="decimal"/>
      <w:lvlText w:val="%2%3."/>
      <w:lvlJc w:val="left"/>
      <w:pPr>
        <w:tabs>
          <w:tab w:val="num" w:pos="820"/>
        </w:tabs>
        <w:ind w:left="820" w:hanging="720"/>
      </w:pPr>
      <w:rPr>
        <w:rFonts w:ascii="Arial" w:hAnsi="Arial" w:hint="default"/>
        <w:b/>
        <w:i w:val="0"/>
        <w:sz w:val="20"/>
        <w:szCs w:val="20"/>
      </w:rPr>
    </w:lvl>
    <w:lvl w:ilvl="3">
      <w:start w:val="1"/>
      <w:numFmt w:val="decimal"/>
      <w:lvlText w:val="%1.%4"/>
      <w:lvlJc w:val="left"/>
      <w:pPr>
        <w:tabs>
          <w:tab w:val="num" w:pos="809"/>
        </w:tabs>
        <w:ind w:left="809" w:hanging="709"/>
      </w:pPr>
      <w:rPr>
        <w:rFonts w:ascii="Arial" w:hAnsi="Arial" w:hint="default"/>
        <w:b/>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4.%5"/>
      <w:lvlJc w:val="left"/>
      <w:pPr>
        <w:tabs>
          <w:tab w:val="num" w:pos="809"/>
        </w:tabs>
        <w:ind w:left="809" w:hanging="709"/>
      </w:pPr>
      <w:rPr>
        <w:rFonts w:ascii="Arial" w:hAnsi="Arial" w:hint="default"/>
        <w:b w:val="0"/>
        <w:i w:val="0"/>
        <w:sz w:val="20"/>
        <w:szCs w:val="20"/>
      </w:rPr>
    </w:lvl>
    <w:lvl w:ilvl="5">
      <w:start w:val="1"/>
      <w:numFmt w:val="decimal"/>
      <w:lvlText w:val="%1.%2.%3.%4"/>
      <w:lvlJc w:val="left"/>
      <w:pPr>
        <w:tabs>
          <w:tab w:val="num" w:pos="951"/>
        </w:tabs>
        <w:ind w:left="951" w:hanging="851"/>
      </w:pPr>
      <w:rPr>
        <w:rFonts w:hint="default"/>
      </w:rPr>
    </w:lvl>
    <w:lvl w:ilvl="6">
      <w:start w:val="1"/>
      <w:numFmt w:val="decimal"/>
      <w:lvlText w:val="%1.%2.%3.%4.%5.%6.%7"/>
      <w:lvlJc w:val="left"/>
      <w:pPr>
        <w:tabs>
          <w:tab w:val="num" w:pos="1396"/>
        </w:tabs>
        <w:ind w:left="1396" w:hanging="1296"/>
      </w:pPr>
      <w:rPr>
        <w:rFonts w:hint="default"/>
      </w:rPr>
    </w:lvl>
    <w:lvl w:ilvl="7">
      <w:start w:val="1"/>
      <w:numFmt w:val="decimal"/>
      <w:lvlText w:val="%1.%2.%3.%4.%5.%6.%7.%8"/>
      <w:lvlJc w:val="left"/>
      <w:pPr>
        <w:tabs>
          <w:tab w:val="num" w:pos="1540"/>
        </w:tabs>
        <w:ind w:left="1540" w:hanging="1440"/>
      </w:pPr>
      <w:rPr>
        <w:rFonts w:hint="default"/>
      </w:rPr>
    </w:lvl>
    <w:lvl w:ilvl="8">
      <w:start w:val="1"/>
      <w:numFmt w:val="decimal"/>
      <w:lvlText w:val="%1.%2.%3.%4.%5.%6.%7.%8.%9"/>
      <w:lvlJc w:val="left"/>
      <w:pPr>
        <w:tabs>
          <w:tab w:val="num" w:pos="1684"/>
        </w:tabs>
        <w:ind w:left="1684" w:hanging="1584"/>
      </w:pPr>
      <w:rPr>
        <w:rFonts w:hint="default"/>
      </w:rPr>
    </w:lvl>
  </w:abstractNum>
  <w:abstractNum w:abstractNumId="29" w15:restartNumberingAfterBreak="0">
    <w:nsid w:val="4BEC52DE"/>
    <w:multiLevelType w:val="multilevel"/>
    <w:tmpl w:val="6566753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2467"/>
        </w:tabs>
        <w:ind w:left="2467" w:hanging="567"/>
      </w:pPr>
      <w:rPr>
        <w:rFonts w:hint="default"/>
        <w:sz w:val="20"/>
        <w:szCs w:val="20"/>
      </w:rPr>
    </w:lvl>
    <w:lvl w:ilvl="3">
      <w:start w:val="1"/>
      <w:numFmt w:val="decimal"/>
      <w:lvlText w:val="%1.%2.%3.%4"/>
      <w:lvlJc w:val="left"/>
      <w:pPr>
        <w:tabs>
          <w:tab w:val="num" w:pos="1432"/>
        </w:tabs>
        <w:ind w:left="1432"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4E2F217A"/>
    <w:multiLevelType w:val="multilevel"/>
    <w:tmpl w:val="5532CF82"/>
    <w:lvl w:ilvl="0">
      <w:start w:val="1"/>
      <w:numFmt w:val="decimal"/>
      <w:pStyle w:val="Heading1-Numbered-HIEAG"/>
      <w:lvlText w:val="%1."/>
      <w:lvlJc w:val="left"/>
      <w:pPr>
        <w:ind w:left="720" w:hanging="720"/>
      </w:pPr>
      <w:rPr>
        <w:rFonts w:hint="default"/>
      </w:rPr>
    </w:lvl>
    <w:lvl w:ilvl="1">
      <w:start w:val="1"/>
      <w:numFmt w:val="decimal"/>
      <w:pStyle w:val="Heading2-Numbered-HIEAG"/>
      <w:lvlText w:val="%1.%2"/>
      <w:lvlJc w:val="left"/>
      <w:pPr>
        <w:ind w:left="1145" w:hanging="720"/>
      </w:pPr>
      <w:rPr>
        <w:rFonts w:hint="default"/>
      </w:rPr>
    </w:lvl>
    <w:lvl w:ilvl="2">
      <w:start w:val="1"/>
      <w:numFmt w:val="lowerLetter"/>
      <w:pStyle w:val="Heading3-Numbered-HIEAG"/>
      <w:lvlText w:val="%3)"/>
      <w:lvlJc w:val="left"/>
      <w:pPr>
        <w:ind w:left="1440" w:hanging="720"/>
      </w:pPr>
      <w:rPr>
        <w:rFonts w:hint="default"/>
      </w:rPr>
    </w:lvl>
    <w:lvl w:ilvl="3">
      <w:start w:val="1"/>
      <w:numFmt w:val="lowerRoman"/>
      <w:pStyle w:val="Heading4-Numbered-HIEAG"/>
      <w:lvlText w:val="(%4)"/>
      <w:lvlJc w:val="left"/>
      <w:pPr>
        <w:ind w:left="2016" w:hanging="576"/>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39379CB"/>
    <w:multiLevelType w:val="hybridMultilevel"/>
    <w:tmpl w:val="332C85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5BA63989"/>
    <w:multiLevelType w:val="hybridMultilevel"/>
    <w:tmpl w:val="5EC06788"/>
    <w:lvl w:ilvl="0" w:tplc="04090001">
      <w:start w:val="1"/>
      <w:numFmt w:val="bullet"/>
      <w:pStyle w:val="Bullet"/>
      <w:lvlText w:val=""/>
      <w:lvlJc w:val="left"/>
      <w:pPr>
        <w:tabs>
          <w:tab w:val="num" w:pos="992"/>
        </w:tabs>
        <w:ind w:left="284" w:firstLine="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9F431F"/>
    <w:multiLevelType w:val="hybridMultilevel"/>
    <w:tmpl w:val="981038E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60630B55"/>
    <w:multiLevelType w:val="multilevel"/>
    <w:tmpl w:val="1C2ABD7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7EA3718"/>
    <w:multiLevelType w:val="hybridMultilevel"/>
    <w:tmpl w:val="7CE6198C"/>
    <w:lvl w:ilvl="0" w:tplc="04090001">
      <w:start w:val="1"/>
      <w:numFmt w:val="bullet"/>
      <w:pStyle w:val="StepReference"/>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01089D"/>
    <w:multiLevelType w:val="hybridMultilevel"/>
    <w:tmpl w:val="1026F1E2"/>
    <w:lvl w:ilvl="0" w:tplc="FFFFFFFF">
      <w:start w:val="1"/>
      <w:numFmt w:val="decimal"/>
      <w:lvlText w:val="%1."/>
      <w:lvlJc w:val="left"/>
      <w:pPr>
        <w:ind w:left="502" w:hanging="360"/>
      </w:p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start w:val="1"/>
      <w:numFmt w:val="lowerRoman"/>
      <w:lvlText w:val="%6."/>
      <w:lvlJc w:val="right"/>
      <w:pPr>
        <w:ind w:left="4102" w:hanging="180"/>
      </w:pPr>
    </w:lvl>
    <w:lvl w:ilvl="6" w:tplc="FFFFFFFF">
      <w:start w:val="1"/>
      <w:numFmt w:val="decimal"/>
      <w:lvlText w:val="%7."/>
      <w:lvlJc w:val="left"/>
      <w:pPr>
        <w:ind w:left="4822" w:hanging="360"/>
      </w:pPr>
    </w:lvl>
    <w:lvl w:ilvl="7" w:tplc="FFFFFFFF">
      <w:start w:val="1"/>
      <w:numFmt w:val="lowerLetter"/>
      <w:lvlText w:val="%8."/>
      <w:lvlJc w:val="left"/>
      <w:pPr>
        <w:ind w:left="5542" w:hanging="360"/>
      </w:pPr>
    </w:lvl>
    <w:lvl w:ilvl="8" w:tplc="FFFFFFFF">
      <w:start w:val="1"/>
      <w:numFmt w:val="lowerRoman"/>
      <w:lvlText w:val="%9."/>
      <w:lvlJc w:val="right"/>
      <w:pPr>
        <w:ind w:left="6262" w:hanging="180"/>
      </w:pPr>
    </w:lvl>
  </w:abstractNum>
  <w:abstractNum w:abstractNumId="37" w15:restartNumberingAfterBreak="0">
    <w:nsid w:val="6A0F10A9"/>
    <w:multiLevelType w:val="hybridMultilevel"/>
    <w:tmpl w:val="382084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6BF153D1"/>
    <w:multiLevelType w:val="hybridMultilevel"/>
    <w:tmpl w:val="77EC1956"/>
    <w:lvl w:ilvl="0" w:tplc="0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6E27145C"/>
    <w:multiLevelType w:val="hybridMultilevel"/>
    <w:tmpl w:val="692E7D42"/>
    <w:lvl w:ilvl="0" w:tplc="04090001">
      <w:start w:val="1"/>
      <w:numFmt w:val="bullet"/>
      <w:pStyle w:val="Table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532"/>
        </w:tabs>
        <w:ind w:left="1532" w:hanging="360"/>
      </w:pPr>
      <w:rPr>
        <w:rFonts w:ascii="Courier New" w:hAnsi="Courier New" w:cs="Courier New" w:hint="default"/>
      </w:rPr>
    </w:lvl>
    <w:lvl w:ilvl="2" w:tplc="04090005" w:tentative="1">
      <w:start w:val="1"/>
      <w:numFmt w:val="bullet"/>
      <w:lvlText w:val=""/>
      <w:lvlJc w:val="left"/>
      <w:pPr>
        <w:tabs>
          <w:tab w:val="num" w:pos="2252"/>
        </w:tabs>
        <w:ind w:left="2252" w:hanging="360"/>
      </w:pPr>
      <w:rPr>
        <w:rFonts w:ascii="Wingdings" w:hAnsi="Wingdings" w:hint="default"/>
      </w:rPr>
    </w:lvl>
    <w:lvl w:ilvl="3" w:tplc="04090001" w:tentative="1">
      <w:start w:val="1"/>
      <w:numFmt w:val="bullet"/>
      <w:lvlText w:val=""/>
      <w:lvlJc w:val="left"/>
      <w:pPr>
        <w:tabs>
          <w:tab w:val="num" w:pos="2972"/>
        </w:tabs>
        <w:ind w:left="2972" w:hanging="360"/>
      </w:pPr>
      <w:rPr>
        <w:rFonts w:ascii="Symbol" w:hAnsi="Symbol" w:hint="default"/>
      </w:rPr>
    </w:lvl>
    <w:lvl w:ilvl="4" w:tplc="04090003" w:tentative="1">
      <w:start w:val="1"/>
      <w:numFmt w:val="bullet"/>
      <w:lvlText w:val="o"/>
      <w:lvlJc w:val="left"/>
      <w:pPr>
        <w:tabs>
          <w:tab w:val="num" w:pos="3692"/>
        </w:tabs>
        <w:ind w:left="3692" w:hanging="360"/>
      </w:pPr>
      <w:rPr>
        <w:rFonts w:ascii="Courier New" w:hAnsi="Courier New" w:cs="Courier New" w:hint="default"/>
      </w:rPr>
    </w:lvl>
    <w:lvl w:ilvl="5" w:tplc="04090005" w:tentative="1">
      <w:start w:val="1"/>
      <w:numFmt w:val="bullet"/>
      <w:lvlText w:val=""/>
      <w:lvlJc w:val="left"/>
      <w:pPr>
        <w:tabs>
          <w:tab w:val="num" w:pos="4412"/>
        </w:tabs>
        <w:ind w:left="4412" w:hanging="360"/>
      </w:pPr>
      <w:rPr>
        <w:rFonts w:ascii="Wingdings" w:hAnsi="Wingdings" w:hint="default"/>
      </w:rPr>
    </w:lvl>
    <w:lvl w:ilvl="6" w:tplc="04090001" w:tentative="1">
      <w:start w:val="1"/>
      <w:numFmt w:val="bullet"/>
      <w:lvlText w:val=""/>
      <w:lvlJc w:val="left"/>
      <w:pPr>
        <w:tabs>
          <w:tab w:val="num" w:pos="5132"/>
        </w:tabs>
        <w:ind w:left="5132" w:hanging="360"/>
      </w:pPr>
      <w:rPr>
        <w:rFonts w:ascii="Symbol" w:hAnsi="Symbol" w:hint="default"/>
      </w:rPr>
    </w:lvl>
    <w:lvl w:ilvl="7" w:tplc="04090003" w:tentative="1">
      <w:start w:val="1"/>
      <w:numFmt w:val="bullet"/>
      <w:lvlText w:val="o"/>
      <w:lvlJc w:val="left"/>
      <w:pPr>
        <w:tabs>
          <w:tab w:val="num" w:pos="5852"/>
        </w:tabs>
        <w:ind w:left="5852" w:hanging="360"/>
      </w:pPr>
      <w:rPr>
        <w:rFonts w:ascii="Courier New" w:hAnsi="Courier New" w:cs="Courier New" w:hint="default"/>
      </w:rPr>
    </w:lvl>
    <w:lvl w:ilvl="8" w:tplc="04090005" w:tentative="1">
      <w:start w:val="1"/>
      <w:numFmt w:val="bullet"/>
      <w:lvlText w:val=""/>
      <w:lvlJc w:val="left"/>
      <w:pPr>
        <w:tabs>
          <w:tab w:val="num" w:pos="6572"/>
        </w:tabs>
        <w:ind w:left="6572" w:hanging="360"/>
      </w:pPr>
      <w:rPr>
        <w:rFonts w:ascii="Wingdings" w:hAnsi="Wingdings" w:hint="default"/>
      </w:rPr>
    </w:lvl>
  </w:abstractNum>
  <w:abstractNum w:abstractNumId="40" w15:restartNumberingAfterBreak="0">
    <w:nsid w:val="6EAE5907"/>
    <w:multiLevelType w:val="hybridMultilevel"/>
    <w:tmpl w:val="3412EC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29F205E"/>
    <w:multiLevelType w:val="multilevel"/>
    <w:tmpl w:val="35764790"/>
    <w:styleLink w:val="FJW"/>
    <w:lvl w:ilvl="0">
      <w:start w:val="1"/>
      <w:numFmt w:val="decimal"/>
      <w:lvlText w:val="%1"/>
      <w:lvlJc w:val="left"/>
      <w:pPr>
        <w:tabs>
          <w:tab w:val="num" w:pos="709"/>
        </w:tabs>
        <w:ind w:left="567" w:hanging="567"/>
      </w:pPr>
      <w:rPr>
        <w:rFonts w:ascii="Times New Roman" w:hAnsi="Times New Roman" w:cs="Times New Roman"/>
        <w:spacing w:val="-6"/>
        <w:w w:val="100"/>
        <w:sz w:val="16"/>
      </w:rPr>
    </w:lvl>
    <w:lvl w:ilvl="1">
      <w:start w:val="1"/>
      <w:numFmt w:val="decimal"/>
      <w:lvlText w:val="%1.%2"/>
      <w:lvlJc w:val="left"/>
      <w:pPr>
        <w:tabs>
          <w:tab w:val="num" w:pos="1843"/>
        </w:tabs>
        <w:ind w:left="1134" w:hanging="567"/>
      </w:pPr>
      <w:rPr>
        <w:rFonts w:cs="Times New Roman" w:hint="default"/>
      </w:rPr>
    </w:lvl>
    <w:lvl w:ilvl="2">
      <w:start w:val="1"/>
      <w:numFmt w:val="decimal"/>
      <w:lvlText w:val="%1.%2.%3"/>
      <w:lvlJc w:val="left"/>
      <w:pPr>
        <w:tabs>
          <w:tab w:val="num" w:pos="2977"/>
        </w:tabs>
        <w:ind w:left="1701" w:hanging="567"/>
      </w:pPr>
      <w:rPr>
        <w:rFonts w:cs="Times New Roman" w:hint="default"/>
      </w:rPr>
    </w:lvl>
    <w:lvl w:ilvl="3">
      <w:start w:val="1"/>
      <w:numFmt w:val="decimal"/>
      <w:lvlText w:val="%1.%2.%3.%4"/>
      <w:lvlJc w:val="left"/>
      <w:pPr>
        <w:tabs>
          <w:tab w:val="num" w:pos="4111"/>
        </w:tabs>
        <w:ind w:left="2268" w:hanging="567"/>
      </w:pPr>
      <w:rPr>
        <w:rFonts w:ascii="Times New Roman" w:hAnsi="Times New Roman" w:cs="Times New Roman" w:hint="default"/>
        <w:sz w:val="16"/>
      </w:rPr>
    </w:lvl>
    <w:lvl w:ilvl="4">
      <w:start w:val="1"/>
      <w:numFmt w:val="decimal"/>
      <w:lvlText w:val="%1.%2.%3.%4.%5."/>
      <w:lvlJc w:val="left"/>
      <w:pPr>
        <w:tabs>
          <w:tab w:val="num" w:pos="5245"/>
        </w:tabs>
        <w:ind w:left="5103" w:hanging="567"/>
      </w:pPr>
      <w:rPr>
        <w:rFonts w:cs="Times New Roman" w:hint="default"/>
      </w:rPr>
    </w:lvl>
    <w:lvl w:ilvl="5">
      <w:start w:val="1"/>
      <w:numFmt w:val="decimal"/>
      <w:lvlText w:val="%1.%2.%3.%4.%5.%6."/>
      <w:lvlJc w:val="left"/>
      <w:pPr>
        <w:tabs>
          <w:tab w:val="num" w:pos="6379"/>
        </w:tabs>
        <w:ind w:left="6237" w:hanging="567"/>
      </w:pPr>
      <w:rPr>
        <w:rFonts w:cs="Times New Roman" w:hint="default"/>
      </w:rPr>
    </w:lvl>
    <w:lvl w:ilvl="6">
      <w:start w:val="1"/>
      <w:numFmt w:val="decimal"/>
      <w:lvlText w:val="%1.%2.%3.%4.%5.%6.%7."/>
      <w:lvlJc w:val="left"/>
      <w:pPr>
        <w:tabs>
          <w:tab w:val="num" w:pos="7513"/>
        </w:tabs>
        <w:ind w:left="7371" w:hanging="567"/>
      </w:pPr>
      <w:rPr>
        <w:rFonts w:cs="Times New Roman" w:hint="default"/>
      </w:rPr>
    </w:lvl>
    <w:lvl w:ilvl="7">
      <w:start w:val="1"/>
      <w:numFmt w:val="decimal"/>
      <w:lvlText w:val="%1.%2.%3.%4.%5.%6.%7.%8."/>
      <w:lvlJc w:val="left"/>
      <w:pPr>
        <w:tabs>
          <w:tab w:val="num" w:pos="8647"/>
        </w:tabs>
        <w:ind w:left="8505" w:hanging="567"/>
      </w:pPr>
      <w:rPr>
        <w:rFonts w:cs="Times New Roman" w:hint="default"/>
      </w:rPr>
    </w:lvl>
    <w:lvl w:ilvl="8">
      <w:start w:val="1"/>
      <w:numFmt w:val="decimal"/>
      <w:lvlText w:val="%1.%2.%3.%4.%5.%6.%7.%8.%9."/>
      <w:lvlJc w:val="left"/>
      <w:pPr>
        <w:tabs>
          <w:tab w:val="num" w:pos="9781"/>
        </w:tabs>
        <w:ind w:left="9639" w:hanging="567"/>
      </w:pPr>
      <w:rPr>
        <w:rFonts w:cs="Times New Roman" w:hint="default"/>
      </w:rPr>
    </w:lvl>
  </w:abstractNum>
  <w:abstractNum w:abstractNumId="42" w15:restartNumberingAfterBreak="0">
    <w:nsid w:val="74094E46"/>
    <w:multiLevelType w:val="hybridMultilevel"/>
    <w:tmpl w:val="3A60E768"/>
    <w:lvl w:ilvl="0" w:tplc="0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43" w15:restartNumberingAfterBreak="0">
    <w:nsid w:val="74B220EB"/>
    <w:multiLevelType w:val="multilevel"/>
    <w:tmpl w:val="05421914"/>
    <w:lvl w:ilvl="0">
      <w:start w:val="1"/>
      <w:numFmt w:val="decimal"/>
      <w:lvlText w:val="%1."/>
      <w:lvlJc w:val="left"/>
      <w:pPr>
        <w:ind w:left="360" w:hanging="360"/>
      </w:pPr>
      <w:rPr>
        <w:sz w:val="22"/>
        <w:szCs w:val="22"/>
      </w:rPr>
    </w:lvl>
    <w:lvl w:ilvl="1">
      <w:start w:val="1"/>
      <w:numFmt w:val="bullet"/>
      <w:lvlText w:val=""/>
      <w:lvlJc w:val="left"/>
      <w:pPr>
        <w:ind w:left="792" w:hanging="432"/>
      </w:pPr>
      <w:rPr>
        <w:rFonts w:ascii="Symbol" w:hAnsi="Symbol" w:hint="default"/>
        <w:sz w:val="22"/>
        <w:szCs w:val="22"/>
      </w:rPr>
    </w:lvl>
    <w:lvl w:ilvl="2">
      <w:start w:val="1"/>
      <w:numFmt w:val="bullet"/>
      <w:lvlText w:val="o"/>
      <w:lvlJc w:val="left"/>
      <w:pPr>
        <w:ind w:left="1224" w:hanging="504"/>
      </w:pPr>
      <w:rPr>
        <w:rFonts w:ascii="Courier New" w:hAnsi="Courier New" w:cs="Courier New" w:hint="default"/>
      </w:rPr>
    </w:lvl>
    <w:lvl w:ilvl="3">
      <w:start w:val="1"/>
      <w:numFmt w:val="bullet"/>
      <w:lvlText w:val=""/>
      <w:lvlJc w:val="left"/>
      <w:pPr>
        <w:ind w:left="1728" w:hanging="648"/>
      </w:pPr>
      <w:rPr>
        <w:rFonts w:ascii="Wingdings" w:hAnsi="Wingdings"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6903E3A"/>
    <w:multiLevelType w:val="multilevel"/>
    <w:tmpl w:val="1C2ABD7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6F6204E"/>
    <w:multiLevelType w:val="multilevel"/>
    <w:tmpl w:val="CE587F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8F812F8"/>
    <w:multiLevelType w:val="hybridMultilevel"/>
    <w:tmpl w:val="C1AEDF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7BD26C9D"/>
    <w:multiLevelType w:val="hybridMultilevel"/>
    <w:tmpl w:val="DE76D966"/>
    <w:styleLink w:val="StyleBulleted"/>
    <w:lvl w:ilvl="0" w:tplc="157470C4">
      <w:start w:val="1"/>
      <w:numFmt w:val="bullet"/>
      <w:lvlText w:val=""/>
      <w:lvlJc w:val="left"/>
      <w:pPr>
        <w:tabs>
          <w:tab w:val="num" w:pos="720"/>
        </w:tabs>
        <w:ind w:left="360" w:hanging="360"/>
      </w:pPr>
      <w:rPr>
        <w:rFonts w:ascii="Symbol" w:hAnsi="Symbol"/>
      </w:rPr>
    </w:lvl>
    <w:lvl w:ilvl="1" w:tplc="8A66DD5C">
      <w:start w:val="1"/>
      <w:numFmt w:val="bullet"/>
      <w:lvlText w:val="o"/>
      <w:lvlJc w:val="left"/>
      <w:pPr>
        <w:tabs>
          <w:tab w:val="num" w:pos="1440"/>
        </w:tabs>
        <w:ind w:left="1440" w:hanging="360"/>
      </w:pPr>
      <w:rPr>
        <w:rFonts w:ascii="Courier New" w:hAnsi="Courier New" w:cs="Courier New" w:hint="default"/>
      </w:rPr>
    </w:lvl>
    <w:lvl w:ilvl="2" w:tplc="99864ADC">
      <w:start w:val="1"/>
      <w:numFmt w:val="bullet"/>
      <w:lvlText w:val=""/>
      <w:lvlJc w:val="left"/>
      <w:pPr>
        <w:tabs>
          <w:tab w:val="num" w:pos="2160"/>
        </w:tabs>
        <w:ind w:left="2160" w:hanging="360"/>
      </w:pPr>
      <w:rPr>
        <w:rFonts w:ascii="Wingdings" w:hAnsi="Wingdings" w:hint="default"/>
      </w:rPr>
    </w:lvl>
    <w:lvl w:ilvl="3" w:tplc="29B8C46A">
      <w:start w:val="1"/>
      <w:numFmt w:val="bullet"/>
      <w:lvlText w:val=""/>
      <w:lvlJc w:val="left"/>
      <w:pPr>
        <w:tabs>
          <w:tab w:val="num" w:pos="2880"/>
        </w:tabs>
        <w:ind w:left="2880" w:hanging="360"/>
      </w:pPr>
      <w:rPr>
        <w:rFonts w:ascii="Symbol" w:hAnsi="Symbol" w:hint="default"/>
      </w:rPr>
    </w:lvl>
    <w:lvl w:ilvl="4" w:tplc="CDC6BA82">
      <w:start w:val="1"/>
      <w:numFmt w:val="bullet"/>
      <w:lvlText w:val="o"/>
      <w:lvlJc w:val="left"/>
      <w:pPr>
        <w:tabs>
          <w:tab w:val="num" w:pos="3600"/>
        </w:tabs>
        <w:ind w:left="3600" w:hanging="360"/>
      </w:pPr>
      <w:rPr>
        <w:rFonts w:ascii="Courier New" w:hAnsi="Courier New" w:cs="Courier New" w:hint="default"/>
      </w:rPr>
    </w:lvl>
    <w:lvl w:ilvl="5" w:tplc="C67647E4">
      <w:start w:val="1"/>
      <w:numFmt w:val="bullet"/>
      <w:lvlText w:val=""/>
      <w:lvlJc w:val="left"/>
      <w:pPr>
        <w:tabs>
          <w:tab w:val="num" w:pos="4320"/>
        </w:tabs>
        <w:ind w:left="4320" w:hanging="360"/>
      </w:pPr>
      <w:rPr>
        <w:rFonts w:ascii="Wingdings" w:hAnsi="Wingdings" w:hint="default"/>
      </w:rPr>
    </w:lvl>
    <w:lvl w:ilvl="6" w:tplc="7AA8E2D8">
      <w:start w:val="1"/>
      <w:numFmt w:val="bullet"/>
      <w:lvlText w:val=""/>
      <w:lvlJc w:val="left"/>
      <w:pPr>
        <w:tabs>
          <w:tab w:val="num" w:pos="5040"/>
        </w:tabs>
        <w:ind w:left="5040" w:hanging="360"/>
      </w:pPr>
      <w:rPr>
        <w:rFonts w:ascii="Symbol" w:hAnsi="Symbol" w:hint="default"/>
      </w:rPr>
    </w:lvl>
    <w:lvl w:ilvl="7" w:tplc="168073F6">
      <w:start w:val="1"/>
      <w:numFmt w:val="bullet"/>
      <w:lvlText w:val="o"/>
      <w:lvlJc w:val="left"/>
      <w:pPr>
        <w:tabs>
          <w:tab w:val="num" w:pos="5760"/>
        </w:tabs>
        <w:ind w:left="5760" w:hanging="360"/>
      </w:pPr>
      <w:rPr>
        <w:rFonts w:ascii="Courier New" w:hAnsi="Courier New" w:cs="Courier New" w:hint="default"/>
      </w:rPr>
    </w:lvl>
    <w:lvl w:ilvl="8" w:tplc="0EC29A06">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7"/>
  </w:num>
  <w:num w:numId="3">
    <w:abstractNumId w:val="5"/>
  </w:num>
  <w:num w:numId="4">
    <w:abstractNumId w:val="30"/>
  </w:num>
  <w:num w:numId="5">
    <w:abstractNumId w:val="41"/>
  </w:num>
  <w:num w:numId="6">
    <w:abstractNumId w:val="13"/>
  </w:num>
  <w:num w:numId="7">
    <w:abstractNumId w:val="14"/>
  </w:num>
  <w:num w:numId="8">
    <w:abstractNumId w:val="47"/>
  </w:num>
  <w:num w:numId="9">
    <w:abstractNumId w:val="19"/>
  </w:num>
  <w:num w:numId="10">
    <w:abstractNumId w:val="32"/>
  </w:num>
  <w:num w:numId="11">
    <w:abstractNumId w:val="1"/>
  </w:num>
  <w:num w:numId="12">
    <w:abstractNumId w:val="9"/>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29"/>
  </w:num>
  <w:num w:numId="16">
    <w:abstractNumId w:val="39"/>
  </w:num>
  <w:num w:numId="17">
    <w:abstractNumId w:val="8"/>
  </w:num>
  <w:num w:numId="18">
    <w:abstractNumId w:val="35"/>
  </w:num>
  <w:num w:numId="19">
    <w:abstractNumId w:val="23"/>
  </w:num>
  <w:num w:numId="20">
    <w:abstractNumId w:val="27"/>
  </w:num>
  <w:num w:numId="21">
    <w:abstractNumId w:val="7"/>
  </w:num>
  <w:num w:numId="22">
    <w:abstractNumId w:val="22"/>
  </w:num>
  <w:num w:numId="23">
    <w:abstractNumId w:val="38"/>
  </w:num>
  <w:num w:numId="24">
    <w:abstractNumId w:val="43"/>
  </w:num>
  <w:num w:numId="25">
    <w:abstractNumId w:val="3"/>
  </w:num>
  <w:num w:numId="26">
    <w:abstractNumId w:val="45"/>
  </w:num>
  <w:num w:numId="27">
    <w:abstractNumId w:val="0"/>
  </w:num>
  <w:num w:numId="28">
    <w:abstractNumId w:val="36"/>
  </w:num>
  <w:num w:numId="29">
    <w:abstractNumId w:val="44"/>
  </w:num>
  <w:num w:numId="30">
    <w:abstractNumId w:val="34"/>
  </w:num>
  <w:num w:numId="31">
    <w:abstractNumId w:val="12"/>
  </w:num>
  <w:num w:numId="32">
    <w:abstractNumId w:val="26"/>
  </w:num>
  <w:num w:numId="33">
    <w:abstractNumId w:val="16"/>
  </w:num>
  <w:num w:numId="34">
    <w:abstractNumId w:val="18"/>
  </w:num>
  <w:num w:numId="35">
    <w:abstractNumId w:val="6"/>
  </w:num>
  <w:num w:numId="36">
    <w:abstractNumId w:val="42"/>
  </w:num>
  <w:num w:numId="37">
    <w:abstractNumId w:val="20"/>
  </w:num>
  <w:num w:numId="38">
    <w:abstractNumId w:val="37"/>
  </w:num>
  <w:num w:numId="39">
    <w:abstractNumId w:val="31"/>
  </w:num>
  <w:num w:numId="40">
    <w:abstractNumId w:val="4"/>
  </w:num>
  <w:num w:numId="41">
    <w:abstractNumId w:val="10"/>
  </w:num>
  <w:num w:numId="42">
    <w:abstractNumId w:val="46"/>
  </w:num>
  <w:num w:numId="43">
    <w:abstractNumId w:val="21"/>
  </w:num>
  <w:num w:numId="44">
    <w:abstractNumId w:val="24"/>
  </w:num>
  <w:num w:numId="45">
    <w:abstractNumId w:val="33"/>
  </w:num>
  <w:num w:numId="46">
    <w:abstractNumId w:val="15"/>
  </w:num>
  <w:num w:numId="47">
    <w:abstractNumId w:val="25"/>
  </w:num>
  <w:num w:numId="48">
    <w:abstractNumId w:val="4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C5F"/>
    <w:rsid w:val="000021DE"/>
    <w:rsid w:val="00004B1A"/>
    <w:rsid w:val="00005C4A"/>
    <w:rsid w:val="00006053"/>
    <w:rsid w:val="0000701B"/>
    <w:rsid w:val="00007CBA"/>
    <w:rsid w:val="000112DB"/>
    <w:rsid w:val="00011648"/>
    <w:rsid w:val="000119EB"/>
    <w:rsid w:val="00013163"/>
    <w:rsid w:val="00013AC8"/>
    <w:rsid w:val="00013D3A"/>
    <w:rsid w:val="00014C79"/>
    <w:rsid w:val="00014DDB"/>
    <w:rsid w:val="000164EA"/>
    <w:rsid w:val="000168E0"/>
    <w:rsid w:val="00016949"/>
    <w:rsid w:val="000174B6"/>
    <w:rsid w:val="00020215"/>
    <w:rsid w:val="000212A3"/>
    <w:rsid w:val="00021711"/>
    <w:rsid w:val="00023242"/>
    <w:rsid w:val="00023B1C"/>
    <w:rsid w:val="000241E9"/>
    <w:rsid w:val="0002447D"/>
    <w:rsid w:val="00024C03"/>
    <w:rsid w:val="00024FBC"/>
    <w:rsid w:val="00025F61"/>
    <w:rsid w:val="00026EDE"/>
    <w:rsid w:val="000273E3"/>
    <w:rsid w:val="00027793"/>
    <w:rsid w:val="000302C4"/>
    <w:rsid w:val="00031CB7"/>
    <w:rsid w:val="0003330B"/>
    <w:rsid w:val="0003397B"/>
    <w:rsid w:val="000340F0"/>
    <w:rsid w:val="00034325"/>
    <w:rsid w:val="00035853"/>
    <w:rsid w:val="00035A8F"/>
    <w:rsid w:val="000362F5"/>
    <w:rsid w:val="0003745E"/>
    <w:rsid w:val="00037E2D"/>
    <w:rsid w:val="000400BF"/>
    <w:rsid w:val="00040540"/>
    <w:rsid w:val="0004073C"/>
    <w:rsid w:val="00040F21"/>
    <w:rsid w:val="00041BBC"/>
    <w:rsid w:val="00042BAA"/>
    <w:rsid w:val="000431C0"/>
    <w:rsid w:val="0004348A"/>
    <w:rsid w:val="00043D37"/>
    <w:rsid w:val="00046199"/>
    <w:rsid w:val="00047C2F"/>
    <w:rsid w:val="00051041"/>
    <w:rsid w:val="00051485"/>
    <w:rsid w:val="00051DE2"/>
    <w:rsid w:val="0005336B"/>
    <w:rsid w:val="000573DA"/>
    <w:rsid w:val="00057751"/>
    <w:rsid w:val="00057E78"/>
    <w:rsid w:val="00062960"/>
    <w:rsid w:val="00062A39"/>
    <w:rsid w:val="0006303F"/>
    <w:rsid w:val="00063631"/>
    <w:rsid w:val="00064232"/>
    <w:rsid w:val="00064309"/>
    <w:rsid w:val="00064E7F"/>
    <w:rsid w:val="00065335"/>
    <w:rsid w:val="00065B4C"/>
    <w:rsid w:val="00067D52"/>
    <w:rsid w:val="00070291"/>
    <w:rsid w:val="000706A0"/>
    <w:rsid w:val="00071501"/>
    <w:rsid w:val="00073A47"/>
    <w:rsid w:val="00080AD4"/>
    <w:rsid w:val="00080CF7"/>
    <w:rsid w:val="000817C2"/>
    <w:rsid w:val="0008330E"/>
    <w:rsid w:val="000834FC"/>
    <w:rsid w:val="000840A1"/>
    <w:rsid w:val="00084185"/>
    <w:rsid w:val="00084CE6"/>
    <w:rsid w:val="00090A11"/>
    <w:rsid w:val="0009187D"/>
    <w:rsid w:val="00091C62"/>
    <w:rsid w:val="000922EB"/>
    <w:rsid w:val="000945EA"/>
    <w:rsid w:val="00095CDB"/>
    <w:rsid w:val="00096844"/>
    <w:rsid w:val="00096A4F"/>
    <w:rsid w:val="000A0E0F"/>
    <w:rsid w:val="000A1358"/>
    <w:rsid w:val="000A209D"/>
    <w:rsid w:val="000A23B9"/>
    <w:rsid w:val="000A336B"/>
    <w:rsid w:val="000A3433"/>
    <w:rsid w:val="000A54E0"/>
    <w:rsid w:val="000A6A83"/>
    <w:rsid w:val="000A793F"/>
    <w:rsid w:val="000A7D5D"/>
    <w:rsid w:val="000A7DFD"/>
    <w:rsid w:val="000A7FF3"/>
    <w:rsid w:val="000B08F3"/>
    <w:rsid w:val="000B1131"/>
    <w:rsid w:val="000B1153"/>
    <w:rsid w:val="000B15ED"/>
    <w:rsid w:val="000B192A"/>
    <w:rsid w:val="000B1AA0"/>
    <w:rsid w:val="000B31F0"/>
    <w:rsid w:val="000B3244"/>
    <w:rsid w:val="000B4A8B"/>
    <w:rsid w:val="000B4E2A"/>
    <w:rsid w:val="000B4FF2"/>
    <w:rsid w:val="000B5F35"/>
    <w:rsid w:val="000B6ED1"/>
    <w:rsid w:val="000B7651"/>
    <w:rsid w:val="000B7C88"/>
    <w:rsid w:val="000B7F47"/>
    <w:rsid w:val="000C07BE"/>
    <w:rsid w:val="000C09B5"/>
    <w:rsid w:val="000C4CC2"/>
    <w:rsid w:val="000C4E58"/>
    <w:rsid w:val="000C582A"/>
    <w:rsid w:val="000C654F"/>
    <w:rsid w:val="000C6901"/>
    <w:rsid w:val="000C6F85"/>
    <w:rsid w:val="000C7966"/>
    <w:rsid w:val="000C7AB2"/>
    <w:rsid w:val="000D02F1"/>
    <w:rsid w:val="000D0D5F"/>
    <w:rsid w:val="000D2521"/>
    <w:rsid w:val="000D2665"/>
    <w:rsid w:val="000D2D34"/>
    <w:rsid w:val="000D3051"/>
    <w:rsid w:val="000D381F"/>
    <w:rsid w:val="000D39F5"/>
    <w:rsid w:val="000D4C24"/>
    <w:rsid w:val="000D5CB4"/>
    <w:rsid w:val="000D5F33"/>
    <w:rsid w:val="000D63E1"/>
    <w:rsid w:val="000D6E77"/>
    <w:rsid w:val="000E7E00"/>
    <w:rsid w:val="000F0E7E"/>
    <w:rsid w:val="000F1BFF"/>
    <w:rsid w:val="000F208F"/>
    <w:rsid w:val="000F27DC"/>
    <w:rsid w:val="000F5114"/>
    <w:rsid w:val="000F5505"/>
    <w:rsid w:val="000F6EB0"/>
    <w:rsid w:val="000F6FF2"/>
    <w:rsid w:val="000F74EB"/>
    <w:rsid w:val="00101CA0"/>
    <w:rsid w:val="001020CE"/>
    <w:rsid w:val="0010718B"/>
    <w:rsid w:val="001104C9"/>
    <w:rsid w:val="0011053F"/>
    <w:rsid w:val="001117BE"/>
    <w:rsid w:val="001128D7"/>
    <w:rsid w:val="0011315E"/>
    <w:rsid w:val="001132E7"/>
    <w:rsid w:val="00113FC0"/>
    <w:rsid w:val="00114339"/>
    <w:rsid w:val="0011485B"/>
    <w:rsid w:val="00114B47"/>
    <w:rsid w:val="00116A71"/>
    <w:rsid w:val="00116B01"/>
    <w:rsid w:val="00120588"/>
    <w:rsid w:val="00120735"/>
    <w:rsid w:val="00120DE0"/>
    <w:rsid w:val="0012211D"/>
    <w:rsid w:val="001222F9"/>
    <w:rsid w:val="001224ED"/>
    <w:rsid w:val="00122601"/>
    <w:rsid w:val="00123558"/>
    <w:rsid w:val="0012372A"/>
    <w:rsid w:val="001244F2"/>
    <w:rsid w:val="0012703F"/>
    <w:rsid w:val="001276CA"/>
    <w:rsid w:val="00127A1A"/>
    <w:rsid w:val="00132A0A"/>
    <w:rsid w:val="00133264"/>
    <w:rsid w:val="00133B27"/>
    <w:rsid w:val="001349BD"/>
    <w:rsid w:val="00136871"/>
    <w:rsid w:val="00136E78"/>
    <w:rsid w:val="00140693"/>
    <w:rsid w:val="001410FD"/>
    <w:rsid w:val="0014112C"/>
    <w:rsid w:val="0014225C"/>
    <w:rsid w:val="00143570"/>
    <w:rsid w:val="0014722C"/>
    <w:rsid w:val="0015162A"/>
    <w:rsid w:val="00152671"/>
    <w:rsid w:val="00152CB5"/>
    <w:rsid w:val="00153D91"/>
    <w:rsid w:val="00154BB7"/>
    <w:rsid w:val="001552F7"/>
    <w:rsid w:val="001558D9"/>
    <w:rsid w:val="001572BE"/>
    <w:rsid w:val="001573C3"/>
    <w:rsid w:val="001579A5"/>
    <w:rsid w:val="0016232D"/>
    <w:rsid w:val="0016238E"/>
    <w:rsid w:val="001625C8"/>
    <w:rsid w:val="001648C5"/>
    <w:rsid w:val="00164D24"/>
    <w:rsid w:val="00164F2E"/>
    <w:rsid w:val="00165C14"/>
    <w:rsid w:val="00165D74"/>
    <w:rsid w:val="00165E84"/>
    <w:rsid w:val="00166BE4"/>
    <w:rsid w:val="00167C0F"/>
    <w:rsid w:val="0017064F"/>
    <w:rsid w:val="0017073E"/>
    <w:rsid w:val="00170F19"/>
    <w:rsid w:val="001744C0"/>
    <w:rsid w:val="001761C9"/>
    <w:rsid w:val="00176B1B"/>
    <w:rsid w:val="00176F69"/>
    <w:rsid w:val="001775DA"/>
    <w:rsid w:val="00180133"/>
    <w:rsid w:val="00182489"/>
    <w:rsid w:val="00182727"/>
    <w:rsid w:val="001830B1"/>
    <w:rsid w:val="0018349C"/>
    <w:rsid w:val="00185ED5"/>
    <w:rsid w:val="0018613A"/>
    <w:rsid w:val="001867BF"/>
    <w:rsid w:val="00187A2B"/>
    <w:rsid w:val="00190983"/>
    <w:rsid w:val="00190AEA"/>
    <w:rsid w:val="00191663"/>
    <w:rsid w:val="0019241F"/>
    <w:rsid w:val="00192DB4"/>
    <w:rsid w:val="0019316F"/>
    <w:rsid w:val="00193A44"/>
    <w:rsid w:val="00193FC2"/>
    <w:rsid w:val="001940A3"/>
    <w:rsid w:val="0019532C"/>
    <w:rsid w:val="00196461"/>
    <w:rsid w:val="0019710A"/>
    <w:rsid w:val="001978BB"/>
    <w:rsid w:val="001A1196"/>
    <w:rsid w:val="001A18FF"/>
    <w:rsid w:val="001A1D4C"/>
    <w:rsid w:val="001A2781"/>
    <w:rsid w:val="001A3C3B"/>
    <w:rsid w:val="001A4685"/>
    <w:rsid w:val="001A4CFA"/>
    <w:rsid w:val="001A4EB3"/>
    <w:rsid w:val="001A5EDC"/>
    <w:rsid w:val="001A747A"/>
    <w:rsid w:val="001A7BE0"/>
    <w:rsid w:val="001B1091"/>
    <w:rsid w:val="001B1242"/>
    <w:rsid w:val="001B18BF"/>
    <w:rsid w:val="001B3B06"/>
    <w:rsid w:val="001B47A2"/>
    <w:rsid w:val="001B4F16"/>
    <w:rsid w:val="001B533E"/>
    <w:rsid w:val="001B5393"/>
    <w:rsid w:val="001B5A42"/>
    <w:rsid w:val="001B5DED"/>
    <w:rsid w:val="001B5F69"/>
    <w:rsid w:val="001B7B07"/>
    <w:rsid w:val="001C0193"/>
    <w:rsid w:val="001C01E5"/>
    <w:rsid w:val="001C1A7C"/>
    <w:rsid w:val="001C23BF"/>
    <w:rsid w:val="001C2819"/>
    <w:rsid w:val="001C2836"/>
    <w:rsid w:val="001C283E"/>
    <w:rsid w:val="001C2F8E"/>
    <w:rsid w:val="001C33FF"/>
    <w:rsid w:val="001C520D"/>
    <w:rsid w:val="001C56A7"/>
    <w:rsid w:val="001C5EEC"/>
    <w:rsid w:val="001C5FE6"/>
    <w:rsid w:val="001C719A"/>
    <w:rsid w:val="001D0F33"/>
    <w:rsid w:val="001D2025"/>
    <w:rsid w:val="001D2823"/>
    <w:rsid w:val="001D490A"/>
    <w:rsid w:val="001D671A"/>
    <w:rsid w:val="001D70BA"/>
    <w:rsid w:val="001E3D44"/>
    <w:rsid w:val="001E4F4F"/>
    <w:rsid w:val="001E56E8"/>
    <w:rsid w:val="001E5F01"/>
    <w:rsid w:val="001E7AF5"/>
    <w:rsid w:val="001E7F64"/>
    <w:rsid w:val="001F0633"/>
    <w:rsid w:val="001F1D09"/>
    <w:rsid w:val="001F3CF5"/>
    <w:rsid w:val="001F437F"/>
    <w:rsid w:val="001F51AC"/>
    <w:rsid w:val="001F6008"/>
    <w:rsid w:val="001F651B"/>
    <w:rsid w:val="001F6751"/>
    <w:rsid w:val="001F676B"/>
    <w:rsid w:val="001F6866"/>
    <w:rsid w:val="001F7193"/>
    <w:rsid w:val="001F7D9E"/>
    <w:rsid w:val="002016F3"/>
    <w:rsid w:val="00202375"/>
    <w:rsid w:val="00202BD8"/>
    <w:rsid w:val="0020368E"/>
    <w:rsid w:val="00204ABC"/>
    <w:rsid w:val="0020782C"/>
    <w:rsid w:val="00207AA0"/>
    <w:rsid w:val="00207B4E"/>
    <w:rsid w:val="00207DCA"/>
    <w:rsid w:val="00210387"/>
    <w:rsid w:val="00210D45"/>
    <w:rsid w:val="002119A9"/>
    <w:rsid w:val="0021470A"/>
    <w:rsid w:val="0021473F"/>
    <w:rsid w:val="00215534"/>
    <w:rsid w:val="00216256"/>
    <w:rsid w:val="00216FFD"/>
    <w:rsid w:val="00217207"/>
    <w:rsid w:val="00220209"/>
    <w:rsid w:val="00220ABC"/>
    <w:rsid w:val="00220F57"/>
    <w:rsid w:val="002211CB"/>
    <w:rsid w:val="0022190A"/>
    <w:rsid w:val="00223850"/>
    <w:rsid w:val="002239E5"/>
    <w:rsid w:val="00223DF1"/>
    <w:rsid w:val="0022551B"/>
    <w:rsid w:val="00225904"/>
    <w:rsid w:val="00227EC5"/>
    <w:rsid w:val="00227FA4"/>
    <w:rsid w:val="0023001E"/>
    <w:rsid w:val="002315A2"/>
    <w:rsid w:val="00232E87"/>
    <w:rsid w:val="0023315F"/>
    <w:rsid w:val="00233393"/>
    <w:rsid w:val="00234B41"/>
    <w:rsid w:val="00235164"/>
    <w:rsid w:val="002362A9"/>
    <w:rsid w:val="00236482"/>
    <w:rsid w:val="002367CF"/>
    <w:rsid w:val="00236985"/>
    <w:rsid w:val="002375E7"/>
    <w:rsid w:val="00237DF9"/>
    <w:rsid w:val="00240351"/>
    <w:rsid w:val="00242C81"/>
    <w:rsid w:val="0024457A"/>
    <w:rsid w:val="00244C30"/>
    <w:rsid w:val="00244DFE"/>
    <w:rsid w:val="00245C2F"/>
    <w:rsid w:val="00245DB3"/>
    <w:rsid w:val="00245F04"/>
    <w:rsid w:val="002467EA"/>
    <w:rsid w:val="00247672"/>
    <w:rsid w:val="00247AAC"/>
    <w:rsid w:val="002511CA"/>
    <w:rsid w:val="002514C5"/>
    <w:rsid w:val="0025239F"/>
    <w:rsid w:val="002534A9"/>
    <w:rsid w:val="002547D2"/>
    <w:rsid w:val="00254F3E"/>
    <w:rsid w:val="002552EB"/>
    <w:rsid w:val="0025643F"/>
    <w:rsid w:val="00256513"/>
    <w:rsid w:val="00256CE1"/>
    <w:rsid w:val="00257151"/>
    <w:rsid w:val="002576F2"/>
    <w:rsid w:val="002600EE"/>
    <w:rsid w:val="002602DC"/>
    <w:rsid w:val="002610F0"/>
    <w:rsid w:val="00262AE2"/>
    <w:rsid w:val="0026334C"/>
    <w:rsid w:val="0026394A"/>
    <w:rsid w:val="00264C32"/>
    <w:rsid w:val="00264FC6"/>
    <w:rsid w:val="0026526C"/>
    <w:rsid w:val="00266295"/>
    <w:rsid w:val="002662FC"/>
    <w:rsid w:val="00266B91"/>
    <w:rsid w:val="00266D19"/>
    <w:rsid w:val="00270266"/>
    <w:rsid w:val="00270866"/>
    <w:rsid w:val="00273490"/>
    <w:rsid w:val="00275240"/>
    <w:rsid w:val="00275509"/>
    <w:rsid w:val="00276905"/>
    <w:rsid w:val="002801BC"/>
    <w:rsid w:val="00280833"/>
    <w:rsid w:val="00280A88"/>
    <w:rsid w:val="00281215"/>
    <w:rsid w:val="0028284F"/>
    <w:rsid w:val="00282C19"/>
    <w:rsid w:val="0028349D"/>
    <w:rsid w:val="00283CCF"/>
    <w:rsid w:val="0028527F"/>
    <w:rsid w:val="00285FB7"/>
    <w:rsid w:val="002863D0"/>
    <w:rsid w:val="0029010D"/>
    <w:rsid w:val="00292089"/>
    <w:rsid w:val="00292360"/>
    <w:rsid w:val="002926E1"/>
    <w:rsid w:val="00292828"/>
    <w:rsid w:val="00296A0B"/>
    <w:rsid w:val="00296A11"/>
    <w:rsid w:val="00296A23"/>
    <w:rsid w:val="0029748A"/>
    <w:rsid w:val="00297C30"/>
    <w:rsid w:val="00297ECE"/>
    <w:rsid w:val="00297FAD"/>
    <w:rsid w:val="002A1257"/>
    <w:rsid w:val="002A1666"/>
    <w:rsid w:val="002A4B3F"/>
    <w:rsid w:val="002B0D90"/>
    <w:rsid w:val="002B5638"/>
    <w:rsid w:val="002B578F"/>
    <w:rsid w:val="002B5D61"/>
    <w:rsid w:val="002B7B20"/>
    <w:rsid w:val="002B7E18"/>
    <w:rsid w:val="002C2CC8"/>
    <w:rsid w:val="002C2F81"/>
    <w:rsid w:val="002C30E6"/>
    <w:rsid w:val="002C530B"/>
    <w:rsid w:val="002C59B3"/>
    <w:rsid w:val="002C6617"/>
    <w:rsid w:val="002C71BE"/>
    <w:rsid w:val="002C79B3"/>
    <w:rsid w:val="002C7DB1"/>
    <w:rsid w:val="002D03E7"/>
    <w:rsid w:val="002D15B4"/>
    <w:rsid w:val="002D3B1B"/>
    <w:rsid w:val="002D4AB9"/>
    <w:rsid w:val="002D51CA"/>
    <w:rsid w:val="002D5559"/>
    <w:rsid w:val="002D7915"/>
    <w:rsid w:val="002E05CA"/>
    <w:rsid w:val="002E063E"/>
    <w:rsid w:val="002E0E97"/>
    <w:rsid w:val="002E1C32"/>
    <w:rsid w:val="002E269B"/>
    <w:rsid w:val="002E2E7C"/>
    <w:rsid w:val="002E36F1"/>
    <w:rsid w:val="002E4023"/>
    <w:rsid w:val="002E4D8A"/>
    <w:rsid w:val="002E587F"/>
    <w:rsid w:val="002E5A03"/>
    <w:rsid w:val="002E5FE6"/>
    <w:rsid w:val="002E6277"/>
    <w:rsid w:val="002E76CC"/>
    <w:rsid w:val="002E7A08"/>
    <w:rsid w:val="002F0340"/>
    <w:rsid w:val="002F0D27"/>
    <w:rsid w:val="002F1363"/>
    <w:rsid w:val="002F4025"/>
    <w:rsid w:val="002F43F9"/>
    <w:rsid w:val="002F4665"/>
    <w:rsid w:val="002F4C9B"/>
    <w:rsid w:val="002F50E2"/>
    <w:rsid w:val="002F5B1D"/>
    <w:rsid w:val="002F7484"/>
    <w:rsid w:val="003000A9"/>
    <w:rsid w:val="00301086"/>
    <w:rsid w:val="00302678"/>
    <w:rsid w:val="00303690"/>
    <w:rsid w:val="00303B59"/>
    <w:rsid w:val="00305D9B"/>
    <w:rsid w:val="00306424"/>
    <w:rsid w:val="00306DFF"/>
    <w:rsid w:val="00307365"/>
    <w:rsid w:val="00310404"/>
    <w:rsid w:val="00310DE6"/>
    <w:rsid w:val="00311E54"/>
    <w:rsid w:val="003125B3"/>
    <w:rsid w:val="00313087"/>
    <w:rsid w:val="00313B30"/>
    <w:rsid w:val="00314243"/>
    <w:rsid w:val="003149DD"/>
    <w:rsid w:val="00314DF6"/>
    <w:rsid w:val="00315367"/>
    <w:rsid w:val="003173ED"/>
    <w:rsid w:val="00317EDF"/>
    <w:rsid w:val="00322D31"/>
    <w:rsid w:val="003237EC"/>
    <w:rsid w:val="00325236"/>
    <w:rsid w:val="003255E7"/>
    <w:rsid w:val="00327E7F"/>
    <w:rsid w:val="00327F04"/>
    <w:rsid w:val="00330A43"/>
    <w:rsid w:val="00334251"/>
    <w:rsid w:val="00334D08"/>
    <w:rsid w:val="00336632"/>
    <w:rsid w:val="003370B6"/>
    <w:rsid w:val="00341D72"/>
    <w:rsid w:val="00342E2E"/>
    <w:rsid w:val="0034599A"/>
    <w:rsid w:val="00350927"/>
    <w:rsid w:val="00351D9B"/>
    <w:rsid w:val="00353C35"/>
    <w:rsid w:val="0035481D"/>
    <w:rsid w:val="003548D9"/>
    <w:rsid w:val="00355A4F"/>
    <w:rsid w:val="00355F67"/>
    <w:rsid w:val="00357560"/>
    <w:rsid w:val="0036275E"/>
    <w:rsid w:val="003635E9"/>
    <w:rsid w:val="003643D8"/>
    <w:rsid w:val="003643FC"/>
    <w:rsid w:val="00364416"/>
    <w:rsid w:val="003649DE"/>
    <w:rsid w:val="003651A6"/>
    <w:rsid w:val="00365C90"/>
    <w:rsid w:val="00366BF6"/>
    <w:rsid w:val="00367178"/>
    <w:rsid w:val="00367AEB"/>
    <w:rsid w:val="00370071"/>
    <w:rsid w:val="00370139"/>
    <w:rsid w:val="003723FE"/>
    <w:rsid w:val="003724F4"/>
    <w:rsid w:val="00372538"/>
    <w:rsid w:val="003728C4"/>
    <w:rsid w:val="00373C73"/>
    <w:rsid w:val="0037400E"/>
    <w:rsid w:val="00374753"/>
    <w:rsid w:val="00375265"/>
    <w:rsid w:val="00377527"/>
    <w:rsid w:val="00377790"/>
    <w:rsid w:val="003778E9"/>
    <w:rsid w:val="00380439"/>
    <w:rsid w:val="00382B40"/>
    <w:rsid w:val="00382DD8"/>
    <w:rsid w:val="00383698"/>
    <w:rsid w:val="00384819"/>
    <w:rsid w:val="00387FFB"/>
    <w:rsid w:val="00390984"/>
    <w:rsid w:val="00390FEE"/>
    <w:rsid w:val="00391199"/>
    <w:rsid w:val="00391E6E"/>
    <w:rsid w:val="0039249E"/>
    <w:rsid w:val="003925B4"/>
    <w:rsid w:val="00394178"/>
    <w:rsid w:val="00394B53"/>
    <w:rsid w:val="003957FD"/>
    <w:rsid w:val="003958BC"/>
    <w:rsid w:val="0039741E"/>
    <w:rsid w:val="00397463"/>
    <w:rsid w:val="0039779B"/>
    <w:rsid w:val="00397FCC"/>
    <w:rsid w:val="003A1672"/>
    <w:rsid w:val="003A289B"/>
    <w:rsid w:val="003A2C85"/>
    <w:rsid w:val="003A2CCB"/>
    <w:rsid w:val="003A56AE"/>
    <w:rsid w:val="003B0538"/>
    <w:rsid w:val="003B0F92"/>
    <w:rsid w:val="003B172D"/>
    <w:rsid w:val="003B267A"/>
    <w:rsid w:val="003B2938"/>
    <w:rsid w:val="003B2D06"/>
    <w:rsid w:val="003B48EC"/>
    <w:rsid w:val="003B4F4F"/>
    <w:rsid w:val="003B6095"/>
    <w:rsid w:val="003B6747"/>
    <w:rsid w:val="003B7455"/>
    <w:rsid w:val="003B7504"/>
    <w:rsid w:val="003C1145"/>
    <w:rsid w:val="003C11A8"/>
    <w:rsid w:val="003C2376"/>
    <w:rsid w:val="003C269A"/>
    <w:rsid w:val="003C35B8"/>
    <w:rsid w:val="003C3643"/>
    <w:rsid w:val="003C4AB0"/>
    <w:rsid w:val="003C5A87"/>
    <w:rsid w:val="003C5BB3"/>
    <w:rsid w:val="003C6A0C"/>
    <w:rsid w:val="003C6BC1"/>
    <w:rsid w:val="003C71CF"/>
    <w:rsid w:val="003C76EE"/>
    <w:rsid w:val="003D03A5"/>
    <w:rsid w:val="003D04D4"/>
    <w:rsid w:val="003D0CB9"/>
    <w:rsid w:val="003D185D"/>
    <w:rsid w:val="003D1E74"/>
    <w:rsid w:val="003D2C72"/>
    <w:rsid w:val="003D32FD"/>
    <w:rsid w:val="003D449F"/>
    <w:rsid w:val="003D5ADD"/>
    <w:rsid w:val="003D5DEE"/>
    <w:rsid w:val="003D651F"/>
    <w:rsid w:val="003D6D78"/>
    <w:rsid w:val="003D76F8"/>
    <w:rsid w:val="003E1323"/>
    <w:rsid w:val="003E301D"/>
    <w:rsid w:val="003E4612"/>
    <w:rsid w:val="003E4A26"/>
    <w:rsid w:val="003E621A"/>
    <w:rsid w:val="003E71D5"/>
    <w:rsid w:val="003F0AC6"/>
    <w:rsid w:val="003F102B"/>
    <w:rsid w:val="003F1D7D"/>
    <w:rsid w:val="003F2BB1"/>
    <w:rsid w:val="003F31C6"/>
    <w:rsid w:val="003F5575"/>
    <w:rsid w:val="003F58BA"/>
    <w:rsid w:val="003F66CD"/>
    <w:rsid w:val="003F7CD4"/>
    <w:rsid w:val="004009A3"/>
    <w:rsid w:val="00401C46"/>
    <w:rsid w:val="0040449C"/>
    <w:rsid w:val="0040459F"/>
    <w:rsid w:val="00404D75"/>
    <w:rsid w:val="004067D8"/>
    <w:rsid w:val="00407753"/>
    <w:rsid w:val="0040785C"/>
    <w:rsid w:val="00407B0F"/>
    <w:rsid w:val="004111B7"/>
    <w:rsid w:val="00412B85"/>
    <w:rsid w:val="00413BAB"/>
    <w:rsid w:val="00413CAC"/>
    <w:rsid w:val="00413D55"/>
    <w:rsid w:val="00413FE1"/>
    <w:rsid w:val="00414ACE"/>
    <w:rsid w:val="00414D3E"/>
    <w:rsid w:val="00415005"/>
    <w:rsid w:val="00415BBB"/>
    <w:rsid w:val="00416313"/>
    <w:rsid w:val="00417C5F"/>
    <w:rsid w:val="00417C68"/>
    <w:rsid w:val="00420832"/>
    <w:rsid w:val="00420B2C"/>
    <w:rsid w:val="00420BC5"/>
    <w:rsid w:val="00425CBC"/>
    <w:rsid w:val="00430EC0"/>
    <w:rsid w:val="00430FD8"/>
    <w:rsid w:val="00431509"/>
    <w:rsid w:val="00431D3F"/>
    <w:rsid w:val="004332B6"/>
    <w:rsid w:val="004337DB"/>
    <w:rsid w:val="00433AC7"/>
    <w:rsid w:val="00434DDD"/>
    <w:rsid w:val="00435194"/>
    <w:rsid w:val="004354BA"/>
    <w:rsid w:val="00436E7D"/>
    <w:rsid w:val="004405E7"/>
    <w:rsid w:val="00440BC2"/>
    <w:rsid w:val="00441778"/>
    <w:rsid w:val="00441ACD"/>
    <w:rsid w:val="00442CBC"/>
    <w:rsid w:val="004447F7"/>
    <w:rsid w:val="0044505A"/>
    <w:rsid w:val="00445374"/>
    <w:rsid w:val="00445551"/>
    <w:rsid w:val="004457A2"/>
    <w:rsid w:val="00446883"/>
    <w:rsid w:val="00447604"/>
    <w:rsid w:val="004500AA"/>
    <w:rsid w:val="00450B11"/>
    <w:rsid w:val="00451560"/>
    <w:rsid w:val="00452726"/>
    <w:rsid w:val="00452DB7"/>
    <w:rsid w:val="00453326"/>
    <w:rsid w:val="004569D5"/>
    <w:rsid w:val="00456E44"/>
    <w:rsid w:val="00457044"/>
    <w:rsid w:val="00461394"/>
    <w:rsid w:val="00462060"/>
    <w:rsid w:val="004625DC"/>
    <w:rsid w:val="0046300B"/>
    <w:rsid w:val="004631F4"/>
    <w:rsid w:val="004638E2"/>
    <w:rsid w:val="00464485"/>
    <w:rsid w:val="00464A4E"/>
    <w:rsid w:val="00465023"/>
    <w:rsid w:val="00465060"/>
    <w:rsid w:val="0046527F"/>
    <w:rsid w:val="00465798"/>
    <w:rsid w:val="004662EA"/>
    <w:rsid w:val="00466A66"/>
    <w:rsid w:val="00470F99"/>
    <w:rsid w:val="00470FA6"/>
    <w:rsid w:val="00471021"/>
    <w:rsid w:val="00471244"/>
    <w:rsid w:val="00471AC4"/>
    <w:rsid w:val="00471F05"/>
    <w:rsid w:val="00472BA0"/>
    <w:rsid w:val="004749A0"/>
    <w:rsid w:val="00474F59"/>
    <w:rsid w:val="004750B5"/>
    <w:rsid w:val="00475170"/>
    <w:rsid w:val="00475178"/>
    <w:rsid w:val="00476117"/>
    <w:rsid w:val="00476125"/>
    <w:rsid w:val="0047620E"/>
    <w:rsid w:val="004768AF"/>
    <w:rsid w:val="0047724C"/>
    <w:rsid w:val="004803FF"/>
    <w:rsid w:val="00480537"/>
    <w:rsid w:val="0048189D"/>
    <w:rsid w:val="00481EDC"/>
    <w:rsid w:val="0048245F"/>
    <w:rsid w:val="00484004"/>
    <w:rsid w:val="00484810"/>
    <w:rsid w:val="00485C65"/>
    <w:rsid w:val="00486039"/>
    <w:rsid w:val="0048675A"/>
    <w:rsid w:val="00486BD7"/>
    <w:rsid w:val="004915CD"/>
    <w:rsid w:val="004917E5"/>
    <w:rsid w:val="00492096"/>
    <w:rsid w:val="00492307"/>
    <w:rsid w:val="0049281A"/>
    <w:rsid w:val="00492DFD"/>
    <w:rsid w:val="00492ED8"/>
    <w:rsid w:val="004931F2"/>
    <w:rsid w:val="00493993"/>
    <w:rsid w:val="004949AA"/>
    <w:rsid w:val="004A0AAA"/>
    <w:rsid w:val="004A1356"/>
    <w:rsid w:val="004A1FB4"/>
    <w:rsid w:val="004A32F3"/>
    <w:rsid w:val="004A3E12"/>
    <w:rsid w:val="004A4EFB"/>
    <w:rsid w:val="004A4F02"/>
    <w:rsid w:val="004A52C1"/>
    <w:rsid w:val="004A5B89"/>
    <w:rsid w:val="004A6560"/>
    <w:rsid w:val="004A661E"/>
    <w:rsid w:val="004A6B4E"/>
    <w:rsid w:val="004A7F70"/>
    <w:rsid w:val="004B1456"/>
    <w:rsid w:val="004B1CF6"/>
    <w:rsid w:val="004B5C87"/>
    <w:rsid w:val="004B6381"/>
    <w:rsid w:val="004B67E2"/>
    <w:rsid w:val="004B6E9F"/>
    <w:rsid w:val="004B6FD8"/>
    <w:rsid w:val="004B775D"/>
    <w:rsid w:val="004C0285"/>
    <w:rsid w:val="004C18EB"/>
    <w:rsid w:val="004C1BE1"/>
    <w:rsid w:val="004C299E"/>
    <w:rsid w:val="004C2F57"/>
    <w:rsid w:val="004C2FA6"/>
    <w:rsid w:val="004C3720"/>
    <w:rsid w:val="004C461E"/>
    <w:rsid w:val="004C5637"/>
    <w:rsid w:val="004C5B1F"/>
    <w:rsid w:val="004C6158"/>
    <w:rsid w:val="004C6D5F"/>
    <w:rsid w:val="004C7242"/>
    <w:rsid w:val="004D2DEA"/>
    <w:rsid w:val="004D369B"/>
    <w:rsid w:val="004D4A4E"/>
    <w:rsid w:val="004D7635"/>
    <w:rsid w:val="004D7ABB"/>
    <w:rsid w:val="004E108D"/>
    <w:rsid w:val="004E12A9"/>
    <w:rsid w:val="004E2305"/>
    <w:rsid w:val="004E27CF"/>
    <w:rsid w:val="004E28F2"/>
    <w:rsid w:val="004E2C41"/>
    <w:rsid w:val="004E3275"/>
    <w:rsid w:val="004E4981"/>
    <w:rsid w:val="004E5177"/>
    <w:rsid w:val="004E56D8"/>
    <w:rsid w:val="004E5BB5"/>
    <w:rsid w:val="004E5C8F"/>
    <w:rsid w:val="004E67F1"/>
    <w:rsid w:val="004E783E"/>
    <w:rsid w:val="004F0273"/>
    <w:rsid w:val="004F1EAC"/>
    <w:rsid w:val="004F38B8"/>
    <w:rsid w:val="004F3B28"/>
    <w:rsid w:val="004F426C"/>
    <w:rsid w:val="004F4295"/>
    <w:rsid w:val="004F4A57"/>
    <w:rsid w:val="004F4A58"/>
    <w:rsid w:val="004F5158"/>
    <w:rsid w:val="004F520E"/>
    <w:rsid w:val="004F6428"/>
    <w:rsid w:val="004F6E02"/>
    <w:rsid w:val="004F760E"/>
    <w:rsid w:val="005004BB"/>
    <w:rsid w:val="00500516"/>
    <w:rsid w:val="00500943"/>
    <w:rsid w:val="00501573"/>
    <w:rsid w:val="00502A34"/>
    <w:rsid w:val="00502C10"/>
    <w:rsid w:val="005033D5"/>
    <w:rsid w:val="00503D84"/>
    <w:rsid w:val="005067E9"/>
    <w:rsid w:val="00506E07"/>
    <w:rsid w:val="00507D57"/>
    <w:rsid w:val="0051031D"/>
    <w:rsid w:val="00510597"/>
    <w:rsid w:val="00510A7A"/>
    <w:rsid w:val="00511452"/>
    <w:rsid w:val="00513291"/>
    <w:rsid w:val="00514864"/>
    <w:rsid w:val="005148EA"/>
    <w:rsid w:val="0051607A"/>
    <w:rsid w:val="005164A4"/>
    <w:rsid w:val="00517416"/>
    <w:rsid w:val="00517548"/>
    <w:rsid w:val="00517E17"/>
    <w:rsid w:val="00522347"/>
    <w:rsid w:val="00522A86"/>
    <w:rsid w:val="0052423E"/>
    <w:rsid w:val="00524271"/>
    <w:rsid w:val="00524553"/>
    <w:rsid w:val="005250EC"/>
    <w:rsid w:val="0052738E"/>
    <w:rsid w:val="00527D1A"/>
    <w:rsid w:val="00530BE0"/>
    <w:rsid w:val="00531B05"/>
    <w:rsid w:val="0053325A"/>
    <w:rsid w:val="00533970"/>
    <w:rsid w:val="00533C1E"/>
    <w:rsid w:val="00534110"/>
    <w:rsid w:val="00534A29"/>
    <w:rsid w:val="00534AD6"/>
    <w:rsid w:val="00534DD0"/>
    <w:rsid w:val="00535CC9"/>
    <w:rsid w:val="00535E6C"/>
    <w:rsid w:val="00537266"/>
    <w:rsid w:val="005418B1"/>
    <w:rsid w:val="00543E81"/>
    <w:rsid w:val="00546B28"/>
    <w:rsid w:val="00546C03"/>
    <w:rsid w:val="00546DAA"/>
    <w:rsid w:val="00550E82"/>
    <w:rsid w:val="0055177B"/>
    <w:rsid w:val="005528ED"/>
    <w:rsid w:val="0055317C"/>
    <w:rsid w:val="0055379D"/>
    <w:rsid w:val="00553F34"/>
    <w:rsid w:val="00554718"/>
    <w:rsid w:val="005553D8"/>
    <w:rsid w:val="005559E1"/>
    <w:rsid w:val="00555D82"/>
    <w:rsid w:val="00556DB1"/>
    <w:rsid w:val="00560C1A"/>
    <w:rsid w:val="00561E66"/>
    <w:rsid w:val="00562292"/>
    <w:rsid w:val="005637F7"/>
    <w:rsid w:val="00563BA1"/>
    <w:rsid w:val="00565872"/>
    <w:rsid w:val="00566453"/>
    <w:rsid w:val="0056704C"/>
    <w:rsid w:val="00567632"/>
    <w:rsid w:val="00570177"/>
    <w:rsid w:val="00572237"/>
    <w:rsid w:val="005735C9"/>
    <w:rsid w:val="005747A8"/>
    <w:rsid w:val="00576516"/>
    <w:rsid w:val="005766FF"/>
    <w:rsid w:val="00577D10"/>
    <w:rsid w:val="00581018"/>
    <w:rsid w:val="00581543"/>
    <w:rsid w:val="00582ED6"/>
    <w:rsid w:val="00583B65"/>
    <w:rsid w:val="00584162"/>
    <w:rsid w:val="00584946"/>
    <w:rsid w:val="00584B62"/>
    <w:rsid w:val="00587B98"/>
    <w:rsid w:val="005913AF"/>
    <w:rsid w:val="0059341F"/>
    <w:rsid w:val="00594B40"/>
    <w:rsid w:val="00594C2F"/>
    <w:rsid w:val="00594C91"/>
    <w:rsid w:val="00595517"/>
    <w:rsid w:val="005959B8"/>
    <w:rsid w:val="00596539"/>
    <w:rsid w:val="00596FFE"/>
    <w:rsid w:val="00597EBF"/>
    <w:rsid w:val="005A0D53"/>
    <w:rsid w:val="005A23D8"/>
    <w:rsid w:val="005A24A3"/>
    <w:rsid w:val="005A3B08"/>
    <w:rsid w:val="005A3C37"/>
    <w:rsid w:val="005A3CEF"/>
    <w:rsid w:val="005A455C"/>
    <w:rsid w:val="005A4753"/>
    <w:rsid w:val="005A4F00"/>
    <w:rsid w:val="005A55A9"/>
    <w:rsid w:val="005A5BFA"/>
    <w:rsid w:val="005B1166"/>
    <w:rsid w:val="005B16C0"/>
    <w:rsid w:val="005B252D"/>
    <w:rsid w:val="005B2DC1"/>
    <w:rsid w:val="005B4807"/>
    <w:rsid w:val="005B4B19"/>
    <w:rsid w:val="005B50ED"/>
    <w:rsid w:val="005B60A5"/>
    <w:rsid w:val="005B642D"/>
    <w:rsid w:val="005B79B7"/>
    <w:rsid w:val="005B7F80"/>
    <w:rsid w:val="005C05C6"/>
    <w:rsid w:val="005C0893"/>
    <w:rsid w:val="005C21B1"/>
    <w:rsid w:val="005C2773"/>
    <w:rsid w:val="005C2C8D"/>
    <w:rsid w:val="005C3082"/>
    <w:rsid w:val="005C3414"/>
    <w:rsid w:val="005C5B17"/>
    <w:rsid w:val="005C7451"/>
    <w:rsid w:val="005C7FFC"/>
    <w:rsid w:val="005D0068"/>
    <w:rsid w:val="005D00A3"/>
    <w:rsid w:val="005D01C3"/>
    <w:rsid w:val="005D2318"/>
    <w:rsid w:val="005D307D"/>
    <w:rsid w:val="005D30D4"/>
    <w:rsid w:val="005D32EF"/>
    <w:rsid w:val="005D39E8"/>
    <w:rsid w:val="005D3D70"/>
    <w:rsid w:val="005D58EA"/>
    <w:rsid w:val="005D5D76"/>
    <w:rsid w:val="005D70FA"/>
    <w:rsid w:val="005D7556"/>
    <w:rsid w:val="005D77CA"/>
    <w:rsid w:val="005E01BD"/>
    <w:rsid w:val="005E081D"/>
    <w:rsid w:val="005E2373"/>
    <w:rsid w:val="005E2B48"/>
    <w:rsid w:val="005E2FD1"/>
    <w:rsid w:val="005E340F"/>
    <w:rsid w:val="005E4DA5"/>
    <w:rsid w:val="005E4E6A"/>
    <w:rsid w:val="005E5857"/>
    <w:rsid w:val="005E5A71"/>
    <w:rsid w:val="005E6360"/>
    <w:rsid w:val="005E7A96"/>
    <w:rsid w:val="005F0052"/>
    <w:rsid w:val="005F0455"/>
    <w:rsid w:val="005F10BB"/>
    <w:rsid w:val="005F3853"/>
    <w:rsid w:val="005F6E08"/>
    <w:rsid w:val="005F74C4"/>
    <w:rsid w:val="005F7AC5"/>
    <w:rsid w:val="00600FEC"/>
    <w:rsid w:val="00600FF0"/>
    <w:rsid w:val="006013DD"/>
    <w:rsid w:val="0060178C"/>
    <w:rsid w:val="00601CA3"/>
    <w:rsid w:val="00601EC5"/>
    <w:rsid w:val="00603B93"/>
    <w:rsid w:val="00604F34"/>
    <w:rsid w:val="006056E0"/>
    <w:rsid w:val="006063B9"/>
    <w:rsid w:val="0060713D"/>
    <w:rsid w:val="006072D8"/>
    <w:rsid w:val="00612490"/>
    <w:rsid w:val="00612587"/>
    <w:rsid w:val="0061305F"/>
    <w:rsid w:val="006131C1"/>
    <w:rsid w:val="00613555"/>
    <w:rsid w:val="00613952"/>
    <w:rsid w:val="0061501F"/>
    <w:rsid w:val="0061574E"/>
    <w:rsid w:val="00615A9E"/>
    <w:rsid w:val="00615DF2"/>
    <w:rsid w:val="006164B5"/>
    <w:rsid w:val="00620584"/>
    <w:rsid w:val="006254BA"/>
    <w:rsid w:val="00625ADA"/>
    <w:rsid w:val="00625F4F"/>
    <w:rsid w:val="00625F7C"/>
    <w:rsid w:val="00627DFF"/>
    <w:rsid w:val="00631BBA"/>
    <w:rsid w:val="00632E54"/>
    <w:rsid w:val="006340E2"/>
    <w:rsid w:val="00635CD8"/>
    <w:rsid w:val="00636D8B"/>
    <w:rsid w:val="0064027E"/>
    <w:rsid w:val="00640DAE"/>
    <w:rsid w:val="0064334F"/>
    <w:rsid w:val="00643A5C"/>
    <w:rsid w:val="006452E0"/>
    <w:rsid w:val="00645466"/>
    <w:rsid w:val="006455B7"/>
    <w:rsid w:val="00645D0C"/>
    <w:rsid w:val="00646B8D"/>
    <w:rsid w:val="0064744B"/>
    <w:rsid w:val="00647EAF"/>
    <w:rsid w:val="00650D7F"/>
    <w:rsid w:val="0065157A"/>
    <w:rsid w:val="006527F0"/>
    <w:rsid w:val="0065416F"/>
    <w:rsid w:val="00657CA5"/>
    <w:rsid w:val="00661986"/>
    <w:rsid w:val="00664358"/>
    <w:rsid w:val="00664B68"/>
    <w:rsid w:val="00667F8E"/>
    <w:rsid w:val="0067072D"/>
    <w:rsid w:val="00670A3E"/>
    <w:rsid w:val="006727B4"/>
    <w:rsid w:val="00673590"/>
    <w:rsid w:val="006739A1"/>
    <w:rsid w:val="006749BA"/>
    <w:rsid w:val="00676366"/>
    <w:rsid w:val="00676F67"/>
    <w:rsid w:val="0067743F"/>
    <w:rsid w:val="006777F1"/>
    <w:rsid w:val="00677CB4"/>
    <w:rsid w:val="00681215"/>
    <w:rsid w:val="00681F50"/>
    <w:rsid w:val="0068378E"/>
    <w:rsid w:val="006849D9"/>
    <w:rsid w:val="00684DC3"/>
    <w:rsid w:val="00685476"/>
    <w:rsid w:val="00685517"/>
    <w:rsid w:val="006869A3"/>
    <w:rsid w:val="00686EEF"/>
    <w:rsid w:val="00687549"/>
    <w:rsid w:val="00687D34"/>
    <w:rsid w:val="0069137F"/>
    <w:rsid w:val="0069217C"/>
    <w:rsid w:val="006923F7"/>
    <w:rsid w:val="0069426A"/>
    <w:rsid w:val="006945D5"/>
    <w:rsid w:val="00694B1A"/>
    <w:rsid w:val="00695DFB"/>
    <w:rsid w:val="0069644B"/>
    <w:rsid w:val="00697082"/>
    <w:rsid w:val="006976C8"/>
    <w:rsid w:val="006A092A"/>
    <w:rsid w:val="006A1A01"/>
    <w:rsid w:val="006A2131"/>
    <w:rsid w:val="006A3DE6"/>
    <w:rsid w:val="006A465B"/>
    <w:rsid w:val="006A515C"/>
    <w:rsid w:val="006A5454"/>
    <w:rsid w:val="006A5455"/>
    <w:rsid w:val="006A5678"/>
    <w:rsid w:val="006A5D80"/>
    <w:rsid w:val="006A7112"/>
    <w:rsid w:val="006A71FC"/>
    <w:rsid w:val="006A7A25"/>
    <w:rsid w:val="006A7A7B"/>
    <w:rsid w:val="006B0636"/>
    <w:rsid w:val="006B0734"/>
    <w:rsid w:val="006B10E9"/>
    <w:rsid w:val="006B111B"/>
    <w:rsid w:val="006B117B"/>
    <w:rsid w:val="006B16FC"/>
    <w:rsid w:val="006B1A7A"/>
    <w:rsid w:val="006B2E5D"/>
    <w:rsid w:val="006B377D"/>
    <w:rsid w:val="006B4FB8"/>
    <w:rsid w:val="006B580A"/>
    <w:rsid w:val="006B60EF"/>
    <w:rsid w:val="006B69A7"/>
    <w:rsid w:val="006B700A"/>
    <w:rsid w:val="006B77C2"/>
    <w:rsid w:val="006B7B80"/>
    <w:rsid w:val="006B7DFC"/>
    <w:rsid w:val="006C0631"/>
    <w:rsid w:val="006C11E6"/>
    <w:rsid w:val="006C1240"/>
    <w:rsid w:val="006C1D2C"/>
    <w:rsid w:val="006C2441"/>
    <w:rsid w:val="006C2A1A"/>
    <w:rsid w:val="006C34A7"/>
    <w:rsid w:val="006C350A"/>
    <w:rsid w:val="006C35EF"/>
    <w:rsid w:val="006C3ACC"/>
    <w:rsid w:val="006C5EBB"/>
    <w:rsid w:val="006C719B"/>
    <w:rsid w:val="006D0FD8"/>
    <w:rsid w:val="006D170E"/>
    <w:rsid w:val="006D17AB"/>
    <w:rsid w:val="006D1BA5"/>
    <w:rsid w:val="006D5E8C"/>
    <w:rsid w:val="006D73FE"/>
    <w:rsid w:val="006D7482"/>
    <w:rsid w:val="006E0748"/>
    <w:rsid w:val="006E1BCB"/>
    <w:rsid w:val="006E1DB2"/>
    <w:rsid w:val="006E23EA"/>
    <w:rsid w:val="006E24EC"/>
    <w:rsid w:val="006E3187"/>
    <w:rsid w:val="006E49F2"/>
    <w:rsid w:val="006E562A"/>
    <w:rsid w:val="006F32FE"/>
    <w:rsid w:val="006F3777"/>
    <w:rsid w:val="006F3E5B"/>
    <w:rsid w:val="006F448F"/>
    <w:rsid w:val="006F451E"/>
    <w:rsid w:val="006F483A"/>
    <w:rsid w:val="006F4EB8"/>
    <w:rsid w:val="006F6D38"/>
    <w:rsid w:val="00702D60"/>
    <w:rsid w:val="00703C13"/>
    <w:rsid w:val="00704A91"/>
    <w:rsid w:val="00705ACF"/>
    <w:rsid w:val="00705B0D"/>
    <w:rsid w:val="00705E0C"/>
    <w:rsid w:val="00706172"/>
    <w:rsid w:val="007070B3"/>
    <w:rsid w:val="00707768"/>
    <w:rsid w:val="00710FB2"/>
    <w:rsid w:val="00712282"/>
    <w:rsid w:val="00713839"/>
    <w:rsid w:val="0071389E"/>
    <w:rsid w:val="00714EDD"/>
    <w:rsid w:val="00715E46"/>
    <w:rsid w:val="00715EE6"/>
    <w:rsid w:val="007161F4"/>
    <w:rsid w:val="00721DA1"/>
    <w:rsid w:val="00722FAB"/>
    <w:rsid w:val="00723871"/>
    <w:rsid w:val="00724403"/>
    <w:rsid w:val="00725289"/>
    <w:rsid w:val="0072613B"/>
    <w:rsid w:val="00726797"/>
    <w:rsid w:val="00730371"/>
    <w:rsid w:val="007307E3"/>
    <w:rsid w:val="00732CAF"/>
    <w:rsid w:val="00732D86"/>
    <w:rsid w:val="00733BB6"/>
    <w:rsid w:val="00733BDF"/>
    <w:rsid w:val="00741B48"/>
    <w:rsid w:val="00742CF7"/>
    <w:rsid w:val="00743079"/>
    <w:rsid w:val="00743788"/>
    <w:rsid w:val="0074378E"/>
    <w:rsid w:val="00743E55"/>
    <w:rsid w:val="00746D11"/>
    <w:rsid w:val="00750525"/>
    <w:rsid w:val="00751140"/>
    <w:rsid w:val="0075128A"/>
    <w:rsid w:val="007523CD"/>
    <w:rsid w:val="00752882"/>
    <w:rsid w:val="00753AC6"/>
    <w:rsid w:val="0075452D"/>
    <w:rsid w:val="0075473D"/>
    <w:rsid w:val="00754FF4"/>
    <w:rsid w:val="007554EB"/>
    <w:rsid w:val="00757177"/>
    <w:rsid w:val="00760B9C"/>
    <w:rsid w:val="00761028"/>
    <w:rsid w:val="007612BD"/>
    <w:rsid w:val="00761D16"/>
    <w:rsid w:val="0076214B"/>
    <w:rsid w:val="007622A0"/>
    <w:rsid w:val="00762819"/>
    <w:rsid w:val="00763A12"/>
    <w:rsid w:val="00764550"/>
    <w:rsid w:val="00764FAD"/>
    <w:rsid w:val="00765AD8"/>
    <w:rsid w:val="00767455"/>
    <w:rsid w:val="00767835"/>
    <w:rsid w:val="007707F1"/>
    <w:rsid w:val="00773A9F"/>
    <w:rsid w:val="00773BB2"/>
    <w:rsid w:val="00774B7B"/>
    <w:rsid w:val="00774D86"/>
    <w:rsid w:val="007768EF"/>
    <w:rsid w:val="00776C97"/>
    <w:rsid w:val="00777029"/>
    <w:rsid w:val="007811D8"/>
    <w:rsid w:val="00782646"/>
    <w:rsid w:val="00782676"/>
    <w:rsid w:val="00783684"/>
    <w:rsid w:val="00783F3E"/>
    <w:rsid w:val="007847A8"/>
    <w:rsid w:val="0078517E"/>
    <w:rsid w:val="007853CE"/>
    <w:rsid w:val="007861A1"/>
    <w:rsid w:val="00786722"/>
    <w:rsid w:val="007905B3"/>
    <w:rsid w:val="00790A13"/>
    <w:rsid w:val="007923D9"/>
    <w:rsid w:val="00792F83"/>
    <w:rsid w:val="007934F2"/>
    <w:rsid w:val="0079555A"/>
    <w:rsid w:val="00795BFA"/>
    <w:rsid w:val="007970A5"/>
    <w:rsid w:val="007A15F3"/>
    <w:rsid w:val="007A188F"/>
    <w:rsid w:val="007A28B2"/>
    <w:rsid w:val="007A3477"/>
    <w:rsid w:val="007A3B6A"/>
    <w:rsid w:val="007A438B"/>
    <w:rsid w:val="007A4D3D"/>
    <w:rsid w:val="007A4ED0"/>
    <w:rsid w:val="007A5DB5"/>
    <w:rsid w:val="007A6A15"/>
    <w:rsid w:val="007A73B8"/>
    <w:rsid w:val="007A7675"/>
    <w:rsid w:val="007A7B40"/>
    <w:rsid w:val="007B1546"/>
    <w:rsid w:val="007B1FE6"/>
    <w:rsid w:val="007B2CF0"/>
    <w:rsid w:val="007B348F"/>
    <w:rsid w:val="007B4DFB"/>
    <w:rsid w:val="007B5DF7"/>
    <w:rsid w:val="007B6832"/>
    <w:rsid w:val="007C0622"/>
    <w:rsid w:val="007C1793"/>
    <w:rsid w:val="007C2075"/>
    <w:rsid w:val="007C4D28"/>
    <w:rsid w:val="007C52B0"/>
    <w:rsid w:val="007C5347"/>
    <w:rsid w:val="007C61AB"/>
    <w:rsid w:val="007C676D"/>
    <w:rsid w:val="007C6D50"/>
    <w:rsid w:val="007C7539"/>
    <w:rsid w:val="007C776C"/>
    <w:rsid w:val="007C7C21"/>
    <w:rsid w:val="007D048D"/>
    <w:rsid w:val="007D07F9"/>
    <w:rsid w:val="007D0C27"/>
    <w:rsid w:val="007D2FC7"/>
    <w:rsid w:val="007D3D12"/>
    <w:rsid w:val="007D484A"/>
    <w:rsid w:val="007D701D"/>
    <w:rsid w:val="007D7090"/>
    <w:rsid w:val="007D722C"/>
    <w:rsid w:val="007D7887"/>
    <w:rsid w:val="007D7CEE"/>
    <w:rsid w:val="007E0AB4"/>
    <w:rsid w:val="007E0C0C"/>
    <w:rsid w:val="007E1945"/>
    <w:rsid w:val="007E1979"/>
    <w:rsid w:val="007E2042"/>
    <w:rsid w:val="007E2BBB"/>
    <w:rsid w:val="007E37F2"/>
    <w:rsid w:val="007E3BB5"/>
    <w:rsid w:val="007E3E46"/>
    <w:rsid w:val="007E4151"/>
    <w:rsid w:val="007E4291"/>
    <w:rsid w:val="007E5324"/>
    <w:rsid w:val="007E5DDC"/>
    <w:rsid w:val="007E6573"/>
    <w:rsid w:val="007E6A9A"/>
    <w:rsid w:val="007E7CE8"/>
    <w:rsid w:val="007E7D67"/>
    <w:rsid w:val="007E7E30"/>
    <w:rsid w:val="007F016F"/>
    <w:rsid w:val="007F1C7A"/>
    <w:rsid w:val="007F1F8D"/>
    <w:rsid w:val="007F45E6"/>
    <w:rsid w:val="007F5183"/>
    <w:rsid w:val="007F5AC1"/>
    <w:rsid w:val="007F6514"/>
    <w:rsid w:val="007F6A6A"/>
    <w:rsid w:val="00801E18"/>
    <w:rsid w:val="0080287F"/>
    <w:rsid w:val="00802D0F"/>
    <w:rsid w:val="00803E53"/>
    <w:rsid w:val="00805495"/>
    <w:rsid w:val="0080577C"/>
    <w:rsid w:val="0080629C"/>
    <w:rsid w:val="008074EC"/>
    <w:rsid w:val="008106E8"/>
    <w:rsid w:val="00810FD4"/>
    <w:rsid w:val="00811B05"/>
    <w:rsid w:val="00811F81"/>
    <w:rsid w:val="0081216B"/>
    <w:rsid w:val="00814335"/>
    <w:rsid w:val="00814ABC"/>
    <w:rsid w:val="008150AA"/>
    <w:rsid w:val="008150B4"/>
    <w:rsid w:val="008168F4"/>
    <w:rsid w:val="008200EA"/>
    <w:rsid w:val="008203D2"/>
    <w:rsid w:val="008204A3"/>
    <w:rsid w:val="0082056A"/>
    <w:rsid w:val="00820C40"/>
    <w:rsid w:val="008214D0"/>
    <w:rsid w:val="00821C42"/>
    <w:rsid w:val="008221CE"/>
    <w:rsid w:val="00822FCD"/>
    <w:rsid w:val="00824221"/>
    <w:rsid w:val="00825A43"/>
    <w:rsid w:val="00825F0C"/>
    <w:rsid w:val="00826FA7"/>
    <w:rsid w:val="00826FB1"/>
    <w:rsid w:val="00827432"/>
    <w:rsid w:val="00830666"/>
    <w:rsid w:val="00830A27"/>
    <w:rsid w:val="008327AA"/>
    <w:rsid w:val="00832FC1"/>
    <w:rsid w:val="008333F4"/>
    <w:rsid w:val="008335E3"/>
    <w:rsid w:val="00833A1C"/>
    <w:rsid w:val="0083661F"/>
    <w:rsid w:val="008367FE"/>
    <w:rsid w:val="008368BD"/>
    <w:rsid w:val="00836F33"/>
    <w:rsid w:val="00837081"/>
    <w:rsid w:val="0083723F"/>
    <w:rsid w:val="00837D51"/>
    <w:rsid w:val="00840258"/>
    <w:rsid w:val="00840270"/>
    <w:rsid w:val="00841363"/>
    <w:rsid w:val="00841F60"/>
    <w:rsid w:val="008438C9"/>
    <w:rsid w:val="00843DB0"/>
    <w:rsid w:val="00844242"/>
    <w:rsid w:val="0084532D"/>
    <w:rsid w:val="008458F1"/>
    <w:rsid w:val="008459F5"/>
    <w:rsid w:val="00845D38"/>
    <w:rsid w:val="00845E6F"/>
    <w:rsid w:val="0084654C"/>
    <w:rsid w:val="00847669"/>
    <w:rsid w:val="00850023"/>
    <w:rsid w:val="008513D2"/>
    <w:rsid w:val="00851DD7"/>
    <w:rsid w:val="00852D85"/>
    <w:rsid w:val="00854847"/>
    <w:rsid w:val="00854853"/>
    <w:rsid w:val="00854DAF"/>
    <w:rsid w:val="00854DDD"/>
    <w:rsid w:val="00855C9D"/>
    <w:rsid w:val="00856325"/>
    <w:rsid w:val="00856DD5"/>
    <w:rsid w:val="0085758E"/>
    <w:rsid w:val="0085786B"/>
    <w:rsid w:val="00857F89"/>
    <w:rsid w:val="00860BFF"/>
    <w:rsid w:val="00860D8E"/>
    <w:rsid w:val="00860F7F"/>
    <w:rsid w:val="00862DE1"/>
    <w:rsid w:val="0086300A"/>
    <w:rsid w:val="00863F37"/>
    <w:rsid w:val="008664C9"/>
    <w:rsid w:val="00867A2E"/>
    <w:rsid w:val="00871047"/>
    <w:rsid w:val="00871456"/>
    <w:rsid w:val="008721CD"/>
    <w:rsid w:val="00872BD4"/>
    <w:rsid w:val="008750D1"/>
    <w:rsid w:val="008777A5"/>
    <w:rsid w:val="00881F10"/>
    <w:rsid w:val="00883F64"/>
    <w:rsid w:val="00885866"/>
    <w:rsid w:val="008858A5"/>
    <w:rsid w:val="00885EB8"/>
    <w:rsid w:val="0088697A"/>
    <w:rsid w:val="00886F34"/>
    <w:rsid w:val="008877E5"/>
    <w:rsid w:val="0089475F"/>
    <w:rsid w:val="00894D13"/>
    <w:rsid w:val="00896B07"/>
    <w:rsid w:val="008A0926"/>
    <w:rsid w:val="008A1049"/>
    <w:rsid w:val="008A11E2"/>
    <w:rsid w:val="008A379E"/>
    <w:rsid w:val="008A4ABF"/>
    <w:rsid w:val="008A4E72"/>
    <w:rsid w:val="008A5B4A"/>
    <w:rsid w:val="008A66B1"/>
    <w:rsid w:val="008A6E97"/>
    <w:rsid w:val="008B082F"/>
    <w:rsid w:val="008B15D7"/>
    <w:rsid w:val="008B1C70"/>
    <w:rsid w:val="008B2487"/>
    <w:rsid w:val="008B2E88"/>
    <w:rsid w:val="008B37D5"/>
    <w:rsid w:val="008B4C68"/>
    <w:rsid w:val="008B587A"/>
    <w:rsid w:val="008B5F7A"/>
    <w:rsid w:val="008B7916"/>
    <w:rsid w:val="008C03F7"/>
    <w:rsid w:val="008C10DB"/>
    <w:rsid w:val="008C17E4"/>
    <w:rsid w:val="008C2311"/>
    <w:rsid w:val="008C41D3"/>
    <w:rsid w:val="008C4BE2"/>
    <w:rsid w:val="008C5944"/>
    <w:rsid w:val="008C68F0"/>
    <w:rsid w:val="008C6F52"/>
    <w:rsid w:val="008C73D0"/>
    <w:rsid w:val="008D0AEE"/>
    <w:rsid w:val="008D1DCA"/>
    <w:rsid w:val="008D2400"/>
    <w:rsid w:val="008D2403"/>
    <w:rsid w:val="008D24D4"/>
    <w:rsid w:val="008D34C8"/>
    <w:rsid w:val="008D371B"/>
    <w:rsid w:val="008D4495"/>
    <w:rsid w:val="008D5001"/>
    <w:rsid w:val="008D60D0"/>
    <w:rsid w:val="008D6FBC"/>
    <w:rsid w:val="008D740D"/>
    <w:rsid w:val="008D761E"/>
    <w:rsid w:val="008E0D2E"/>
    <w:rsid w:val="008E1C81"/>
    <w:rsid w:val="008E28EC"/>
    <w:rsid w:val="008E2E97"/>
    <w:rsid w:val="008E394D"/>
    <w:rsid w:val="008E45E4"/>
    <w:rsid w:val="008E5B10"/>
    <w:rsid w:val="008E5B97"/>
    <w:rsid w:val="008F01A5"/>
    <w:rsid w:val="008F1020"/>
    <w:rsid w:val="008F1C6D"/>
    <w:rsid w:val="008F208E"/>
    <w:rsid w:val="008F454D"/>
    <w:rsid w:val="008F4BFD"/>
    <w:rsid w:val="008F51EC"/>
    <w:rsid w:val="008F54BE"/>
    <w:rsid w:val="008F56D4"/>
    <w:rsid w:val="008F5B4F"/>
    <w:rsid w:val="008F5E81"/>
    <w:rsid w:val="008F60D8"/>
    <w:rsid w:val="008F65C2"/>
    <w:rsid w:val="008F6AE4"/>
    <w:rsid w:val="008F6D01"/>
    <w:rsid w:val="008F6E16"/>
    <w:rsid w:val="008F748D"/>
    <w:rsid w:val="00900AC9"/>
    <w:rsid w:val="00900D38"/>
    <w:rsid w:val="009022E1"/>
    <w:rsid w:val="00902B11"/>
    <w:rsid w:val="00905393"/>
    <w:rsid w:val="009066B0"/>
    <w:rsid w:val="00906CEC"/>
    <w:rsid w:val="009100E9"/>
    <w:rsid w:val="00910506"/>
    <w:rsid w:val="009116F8"/>
    <w:rsid w:val="00911C14"/>
    <w:rsid w:val="009124D5"/>
    <w:rsid w:val="009136E7"/>
    <w:rsid w:val="00913A9E"/>
    <w:rsid w:val="00913C25"/>
    <w:rsid w:val="0091414B"/>
    <w:rsid w:val="0091568E"/>
    <w:rsid w:val="00915AE9"/>
    <w:rsid w:val="00917A32"/>
    <w:rsid w:val="00921E4C"/>
    <w:rsid w:val="00923473"/>
    <w:rsid w:val="0092426E"/>
    <w:rsid w:val="00925A72"/>
    <w:rsid w:val="00925AEE"/>
    <w:rsid w:val="00927BD2"/>
    <w:rsid w:val="0093245A"/>
    <w:rsid w:val="009335F0"/>
    <w:rsid w:val="0093361F"/>
    <w:rsid w:val="00933BC8"/>
    <w:rsid w:val="00933EC7"/>
    <w:rsid w:val="00934261"/>
    <w:rsid w:val="0093703D"/>
    <w:rsid w:val="00937557"/>
    <w:rsid w:val="00940541"/>
    <w:rsid w:val="009405A0"/>
    <w:rsid w:val="00944A03"/>
    <w:rsid w:val="00944B11"/>
    <w:rsid w:val="00946319"/>
    <w:rsid w:val="00946AF6"/>
    <w:rsid w:val="00947390"/>
    <w:rsid w:val="0094765B"/>
    <w:rsid w:val="00947AF7"/>
    <w:rsid w:val="00947ED6"/>
    <w:rsid w:val="00950451"/>
    <w:rsid w:val="00951B96"/>
    <w:rsid w:val="0095217D"/>
    <w:rsid w:val="009527CD"/>
    <w:rsid w:val="00952E31"/>
    <w:rsid w:val="00955141"/>
    <w:rsid w:val="00955B99"/>
    <w:rsid w:val="0095647E"/>
    <w:rsid w:val="00956554"/>
    <w:rsid w:val="009577A6"/>
    <w:rsid w:val="00957F98"/>
    <w:rsid w:val="00965E26"/>
    <w:rsid w:val="00965F11"/>
    <w:rsid w:val="0096655D"/>
    <w:rsid w:val="00966C47"/>
    <w:rsid w:val="00967396"/>
    <w:rsid w:val="009705F6"/>
    <w:rsid w:val="00970C63"/>
    <w:rsid w:val="009720D4"/>
    <w:rsid w:val="00972EA1"/>
    <w:rsid w:val="00973EC6"/>
    <w:rsid w:val="00974084"/>
    <w:rsid w:val="00974B1F"/>
    <w:rsid w:val="00975394"/>
    <w:rsid w:val="009772DF"/>
    <w:rsid w:val="00980B86"/>
    <w:rsid w:val="00980EC9"/>
    <w:rsid w:val="0098130D"/>
    <w:rsid w:val="00981A9B"/>
    <w:rsid w:val="009827BF"/>
    <w:rsid w:val="0098385F"/>
    <w:rsid w:val="00984986"/>
    <w:rsid w:val="00990497"/>
    <w:rsid w:val="00990B7A"/>
    <w:rsid w:val="00990EAB"/>
    <w:rsid w:val="00992E35"/>
    <w:rsid w:val="009930F7"/>
    <w:rsid w:val="009933AE"/>
    <w:rsid w:val="00994A89"/>
    <w:rsid w:val="00994CA9"/>
    <w:rsid w:val="0099507C"/>
    <w:rsid w:val="00995EF0"/>
    <w:rsid w:val="009973A1"/>
    <w:rsid w:val="009974DF"/>
    <w:rsid w:val="009976D5"/>
    <w:rsid w:val="009A0623"/>
    <w:rsid w:val="009A1368"/>
    <w:rsid w:val="009A2969"/>
    <w:rsid w:val="009A3B14"/>
    <w:rsid w:val="009A413E"/>
    <w:rsid w:val="009A46F1"/>
    <w:rsid w:val="009A4BC6"/>
    <w:rsid w:val="009A4DA9"/>
    <w:rsid w:val="009A5BC1"/>
    <w:rsid w:val="009A5FA1"/>
    <w:rsid w:val="009A6F16"/>
    <w:rsid w:val="009A77D8"/>
    <w:rsid w:val="009A7DEF"/>
    <w:rsid w:val="009B192E"/>
    <w:rsid w:val="009B1A6C"/>
    <w:rsid w:val="009B3639"/>
    <w:rsid w:val="009B4119"/>
    <w:rsid w:val="009B4122"/>
    <w:rsid w:val="009B41CB"/>
    <w:rsid w:val="009B6BCF"/>
    <w:rsid w:val="009C2EEF"/>
    <w:rsid w:val="009C4B10"/>
    <w:rsid w:val="009C4BA5"/>
    <w:rsid w:val="009C513C"/>
    <w:rsid w:val="009C522C"/>
    <w:rsid w:val="009C528F"/>
    <w:rsid w:val="009D0A9C"/>
    <w:rsid w:val="009D18B3"/>
    <w:rsid w:val="009D1C70"/>
    <w:rsid w:val="009D2B52"/>
    <w:rsid w:val="009D31D8"/>
    <w:rsid w:val="009D415F"/>
    <w:rsid w:val="009D4DB1"/>
    <w:rsid w:val="009D578A"/>
    <w:rsid w:val="009D5D18"/>
    <w:rsid w:val="009D74AC"/>
    <w:rsid w:val="009E049A"/>
    <w:rsid w:val="009E0F44"/>
    <w:rsid w:val="009E1382"/>
    <w:rsid w:val="009E2972"/>
    <w:rsid w:val="009E2CC3"/>
    <w:rsid w:val="009E39E4"/>
    <w:rsid w:val="009E4E81"/>
    <w:rsid w:val="009E4F01"/>
    <w:rsid w:val="009E5446"/>
    <w:rsid w:val="009E5492"/>
    <w:rsid w:val="009E5967"/>
    <w:rsid w:val="009E5B0F"/>
    <w:rsid w:val="009E5B75"/>
    <w:rsid w:val="009E684C"/>
    <w:rsid w:val="009E7239"/>
    <w:rsid w:val="009E7931"/>
    <w:rsid w:val="009F255C"/>
    <w:rsid w:val="009F2D55"/>
    <w:rsid w:val="009F335B"/>
    <w:rsid w:val="009F34CC"/>
    <w:rsid w:val="009F40AE"/>
    <w:rsid w:val="009F522F"/>
    <w:rsid w:val="009F67F1"/>
    <w:rsid w:val="009F7435"/>
    <w:rsid w:val="00A025C8"/>
    <w:rsid w:val="00A0388C"/>
    <w:rsid w:val="00A0626F"/>
    <w:rsid w:val="00A0629D"/>
    <w:rsid w:val="00A066D3"/>
    <w:rsid w:val="00A0684D"/>
    <w:rsid w:val="00A07584"/>
    <w:rsid w:val="00A07D84"/>
    <w:rsid w:val="00A112BC"/>
    <w:rsid w:val="00A11E90"/>
    <w:rsid w:val="00A12DCF"/>
    <w:rsid w:val="00A14312"/>
    <w:rsid w:val="00A14DAB"/>
    <w:rsid w:val="00A14F7E"/>
    <w:rsid w:val="00A150AF"/>
    <w:rsid w:val="00A1530F"/>
    <w:rsid w:val="00A166CA"/>
    <w:rsid w:val="00A23DEB"/>
    <w:rsid w:val="00A25EDA"/>
    <w:rsid w:val="00A2726B"/>
    <w:rsid w:val="00A276F8"/>
    <w:rsid w:val="00A2777D"/>
    <w:rsid w:val="00A278B5"/>
    <w:rsid w:val="00A30CE6"/>
    <w:rsid w:val="00A30CF6"/>
    <w:rsid w:val="00A30F31"/>
    <w:rsid w:val="00A32A59"/>
    <w:rsid w:val="00A32A5E"/>
    <w:rsid w:val="00A33FD5"/>
    <w:rsid w:val="00A355D1"/>
    <w:rsid w:val="00A40335"/>
    <w:rsid w:val="00A40664"/>
    <w:rsid w:val="00A40DA3"/>
    <w:rsid w:val="00A40F7F"/>
    <w:rsid w:val="00A4372F"/>
    <w:rsid w:val="00A43A29"/>
    <w:rsid w:val="00A43A41"/>
    <w:rsid w:val="00A43F88"/>
    <w:rsid w:val="00A44EC7"/>
    <w:rsid w:val="00A45D44"/>
    <w:rsid w:val="00A47319"/>
    <w:rsid w:val="00A47D4E"/>
    <w:rsid w:val="00A50A18"/>
    <w:rsid w:val="00A50FFD"/>
    <w:rsid w:val="00A51526"/>
    <w:rsid w:val="00A5188A"/>
    <w:rsid w:val="00A5191A"/>
    <w:rsid w:val="00A51CF4"/>
    <w:rsid w:val="00A51DE8"/>
    <w:rsid w:val="00A54438"/>
    <w:rsid w:val="00A5506F"/>
    <w:rsid w:val="00A55980"/>
    <w:rsid w:val="00A55B3D"/>
    <w:rsid w:val="00A601DF"/>
    <w:rsid w:val="00A6038E"/>
    <w:rsid w:val="00A61926"/>
    <w:rsid w:val="00A62087"/>
    <w:rsid w:val="00A62F88"/>
    <w:rsid w:val="00A632FC"/>
    <w:rsid w:val="00A63381"/>
    <w:rsid w:val="00A6476F"/>
    <w:rsid w:val="00A648CB"/>
    <w:rsid w:val="00A64AEA"/>
    <w:rsid w:val="00A64E04"/>
    <w:rsid w:val="00A65503"/>
    <w:rsid w:val="00A666F7"/>
    <w:rsid w:val="00A672F3"/>
    <w:rsid w:val="00A7048C"/>
    <w:rsid w:val="00A70B23"/>
    <w:rsid w:val="00A71604"/>
    <w:rsid w:val="00A72AEC"/>
    <w:rsid w:val="00A73138"/>
    <w:rsid w:val="00A74774"/>
    <w:rsid w:val="00A74992"/>
    <w:rsid w:val="00A77836"/>
    <w:rsid w:val="00A8057E"/>
    <w:rsid w:val="00A80A1F"/>
    <w:rsid w:val="00A81126"/>
    <w:rsid w:val="00A85CDF"/>
    <w:rsid w:val="00A86317"/>
    <w:rsid w:val="00A9107F"/>
    <w:rsid w:val="00A91B72"/>
    <w:rsid w:val="00A91D15"/>
    <w:rsid w:val="00A92CB7"/>
    <w:rsid w:val="00A933A5"/>
    <w:rsid w:val="00A93467"/>
    <w:rsid w:val="00A93571"/>
    <w:rsid w:val="00A94340"/>
    <w:rsid w:val="00A9497F"/>
    <w:rsid w:val="00A9582A"/>
    <w:rsid w:val="00A95A20"/>
    <w:rsid w:val="00A96D41"/>
    <w:rsid w:val="00A96F99"/>
    <w:rsid w:val="00A9708F"/>
    <w:rsid w:val="00A97289"/>
    <w:rsid w:val="00A974A9"/>
    <w:rsid w:val="00AA0997"/>
    <w:rsid w:val="00AA24A7"/>
    <w:rsid w:val="00AA296A"/>
    <w:rsid w:val="00AA3EDC"/>
    <w:rsid w:val="00AA4331"/>
    <w:rsid w:val="00AA4844"/>
    <w:rsid w:val="00AA4DA5"/>
    <w:rsid w:val="00AA50C2"/>
    <w:rsid w:val="00AA5EFC"/>
    <w:rsid w:val="00AA6347"/>
    <w:rsid w:val="00AA6657"/>
    <w:rsid w:val="00AA6817"/>
    <w:rsid w:val="00AA6C6E"/>
    <w:rsid w:val="00AB0D28"/>
    <w:rsid w:val="00AB14CF"/>
    <w:rsid w:val="00AB19C6"/>
    <w:rsid w:val="00AB4175"/>
    <w:rsid w:val="00AB4E90"/>
    <w:rsid w:val="00AB7397"/>
    <w:rsid w:val="00AC05FB"/>
    <w:rsid w:val="00AC1373"/>
    <w:rsid w:val="00AC1CF7"/>
    <w:rsid w:val="00AC2A35"/>
    <w:rsid w:val="00AC2B38"/>
    <w:rsid w:val="00AC3C49"/>
    <w:rsid w:val="00AC3E92"/>
    <w:rsid w:val="00AC442A"/>
    <w:rsid w:val="00AC54E3"/>
    <w:rsid w:val="00AC7E15"/>
    <w:rsid w:val="00AD0816"/>
    <w:rsid w:val="00AD216C"/>
    <w:rsid w:val="00AD266A"/>
    <w:rsid w:val="00AD391C"/>
    <w:rsid w:val="00AD7473"/>
    <w:rsid w:val="00AE0883"/>
    <w:rsid w:val="00AE0CDA"/>
    <w:rsid w:val="00AE10D7"/>
    <w:rsid w:val="00AE1D77"/>
    <w:rsid w:val="00AE27D8"/>
    <w:rsid w:val="00AE2CA9"/>
    <w:rsid w:val="00AE4A26"/>
    <w:rsid w:val="00AE5746"/>
    <w:rsid w:val="00AE57E4"/>
    <w:rsid w:val="00AE5E98"/>
    <w:rsid w:val="00AE6015"/>
    <w:rsid w:val="00AE6D7D"/>
    <w:rsid w:val="00AE7094"/>
    <w:rsid w:val="00AE7B06"/>
    <w:rsid w:val="00AE7C40"/>
    <w:rsid w:val="00AF0678"/>
    <w:rsid w:val="00AF350D"/>
    <w:rsid w:val="00AF4C34"/>
    <w:rsid w:val="00AF4D4F"/>
    <w:rsid w:val="00AF5F1B"/>
    <w:rsid w:val="00AF5F61"/>
    <w:rsid w:val="00AF63D0"/>
    <w:rsid w:val="00AF7082"/>
    <w:rsid w:val="00AF7A26"/>
    <w:rsid w:val="00B00D11"/>
    <w:rsid w:val="00B0253F"/>
    <w:rsid w:val="00B027D3"/>
    <w:rsid w:val="00B032B4"/>
    <w:rsid w:val="00B03477"/>
    <w:rsid w:val="00B03955"/>
    <w:rsid w:val="00B0406D"/>
    <w:rsid w:val="00B0458A"/>
    <w:rsid w:val="00B04BD9"/>
    <w:rsid w:val="00B05833"/>
    <w:rsid w:val="00B062DD"/>
    <w:rsid w:val="00B064A1"/>
    <w:rsid w:val="00B06FB0"/>
    <w:rsid w:val="00B071B3"/>
    <w:rsid w:val="00B074A8"/>
    <w:rsid w:val="00B1018C"/>
    <w:rsid w:val="00B105AE"/>
    <w:rsid w:val="00B11A74"/>
    <w:rsid w:val="00B11AD3"/>
    <w:rsid w:val="00B127DC"/>
    <w:rsid w:val="00B14A80"/>
    <w:rsid w:val="00B150ED"/>
    <w:rsid w:val="00B1521E"/>
    <w:rsid w:val="00B155D6"/>
    <w:rsid w:val="00B15FBC"/>
    <w:rsid w:val="00B163B5"/>
    <w:rsid w:val="00B16A9E"/>
    <w:rsid w:val="00B16AE1"/>
    <w:rsid w:val="00B17A2E"/>
    <w:rsid w:val="00B17F02"/>
    <w:rsid w:val="00B17FB8"/>
    <w:rsid w:val="00B20828"/>
    <w:rsid w:val="00B21189"/>
    <w:rsid w:val="00B2137A"/>
    <w:rsid w:val="00B23007"/>
    <w:rsid w:val="00B23EA2"/>
    <w:rsid w:val="00B250A4"/>
    <w:rsid w:val="00B2512D"/>
    <w:rsid w:val="00B25613"/>
    <w:rsid w:val="00B26C7B"/>
    <w:rsid w:val="00B2775B"/>
    <w:rsid w:val="00B31BBC"/>
    <w:rsid w:val="00B32D83"/>
    <w:rsid w:val="00B334F8"/>
    <w:rsid w:val="00B33677"/>
    <w:rsid w:val="00B34754"/>
    <w:rsid w:val="00B34EDE"/>
    <w:rsid w:val="00B3541D"/>
    <w:rsid w:val="00B36CDC"/>
    <w:rsid w:val="00B41149"/>
    <w:rsid w:val="00B424A0"/>
    <w:rsid w:val="00B432A6"/>
    <w:rsid w:val="00B4415F"/>
    <w:rsid w:val="00B460AB"/>
    <w:rsid w:val="00B468FC"/>
    <w:rsid w:val="00B4697B"/>
    <w:rsid w:val="00B46DBA"/>
    <w:rsid w:val="00B5009D"/>
    <w:rsid w:val="00B500F6"/>
    <w:rsid w:val="00B50602"/>
    <w:rsid w:val="00B506E2"/>
    <w:rsid w:val="00B50D78"/>
    <w:rsid w:val="00B50ECE"/>
    <w:rsid w:val="00B54C4D"/>
    <w:rsid w:val="00B557F1"/>
    <w:rsid w:val="00B55890"/>
    <w:rsid w:val="00B55D89"/>
    <w:rsid w:val="00B5627C"/>
    <w:rsid w:val="00B56835"/>
    <w:rsid w:val="00B578FC"/>
    <w:rsid w:val="00B61A2F"/>
    <w:rsid w:val="00B62DA7"/>
    <w:rsid w:val="00B631D1"/>
    <w:rsid w:val="00B63F1A"/>
    <w:rsid w:val="00B6569E"/>
    <w:rsid w:val="00B678FD"/>
    <w:rsid w:val="00B7088E"/>
    <w:rsid w:val="00B71440"/>
    <w:rsid w:val="00B71839"/>
    <w:rsid w:val="00B71E65"/>
    <w:rsid w:val="00B72622"/>
    <w:rsid w:val="00B77C66"/>
    <w:rsid w:val="00B80823"/>
    <w:rsid w:val="00B80C5C"/>
    <w:rsid w:val="00B81DDD"/>
    <w:rsid w:val="00B81F1B"/>
    <w:rsid w:val="00B82FC6"/>
    <w:rsid w:val="00B833CC"/>
    <w:rsid w:val="00B8360F"/>
    <w:rsid w:val="00B83EC0"/>
    <w:rsid w:val="00B846E6"/>
    <w:rsid w:val="00B85AEC"/>
    <w:rsid w:val="00B85F23"/>
    <w:rsid w:val="00B87433"/>
    <w:rsid w:val="00B8781C"/>
    <w:rsid w:val="00B91BD0"/>
    <w:rsid w:val="00B9291B"/>
    <w:rsid w:val="00B93EA2"/>
    <w:rsid w:val="00B94BD0"/>
    <w:rsid w:val="00B94DC2"/>
    <w:rsid w:val="00B9517D"/>
    <w:rsid w:val="00B954EF"/>
    <w:rsid w:val="00B9669B"/>
    <w:rsid w:val="00B97DC6"/>
    <w:rsid w:val="00B97FCC"/>
    <w:rsid w:val="00BA0BEF"/>
    <w:rsid w:val="00BA0F30"/>
    <w:rsid w:val="00BA1BB1"/>
    <w:rsid w:val="00BA2651"/>
    <w:rsid w:val="00BA3630"/>
    <w:rsid w:val="00BA3817"/>
    <w:rsid w:val="00BA4FB2"/>
    <w:rsid w:val="00BA598E"/>
    <w:rsid w:val="00BA6D9C"/>
    <w:rsid w:val="00BA741D"/>
    <w:rsid w:val="00BA7AB2"/>
    <w:rsid w:val="00BB19BA"/>
    <w:rsid w:val="00BB1FE0"/>
    <w:rsid w:val="00BB27D7"/>
    <w:rsid w:val="00BB2FF6"/>
    <w:rsid w:val="00BB453F"/>
    <w:rsid w:val="00BB58B6"/>
    <w:rsid w:val="00BB66F5"/>
    <w:rsid w:val="00BB6E3D"/>
    <w:rsid w:val="00BB7D8E"/>
    <w:rsid w:val="00BC0DED"/>
    <w:rsid w:val="00BC1DD9"/>
    <w:rsid w:val="00BC30FF"/>
    <w:rsid w:val="00BC36BD"/>
    <w:rsid w:val="00BC41DE"/>
    <w:rsid w:val="00BC4883"/>
    <w:rsid w:val="00BC4C83"/>
    <w:rsid w:val="00BC5F76"/>
    <w:rsid w:val="00BD031F"/>
    <w:rsid w:val="00BD0B20"/>
    <w:rsid w:val="00BD1B17"/>
    <w:rsid w:val="00BD1C6C"/>
    <w:rsid w:val="00BD3107"/>
    <w:rsid w:val="00BD449B"/>
    <w:rsid w:val="00BD5016"/>
    <w:rsid w:val="00BD52CF"/>
    <w:rsid w:val="00BD6467"/>
    <w:rsid w:val="00BE22AB"/>
    <w:rsid w:val="00BE3F6C"/>
    <w:rsid w:val="00BE5359"/>
    <w:rsid w:val="00BE558F"/>
    <w:rsid w:val="00BE751E"/>
    <w:rsid w:val="00BE7E13"/>
    <w:rsid w:val="00BF07B3"/>
    <w:rsid w:val="00BF0956"/>
    <w:rsid w:val="00BF1F94"/>
    <w:rsid w:val="00BF3A72"/>
    <w:rsid w:val="00BF3F5B"/>
    <w:rsid w:val="00BF4755"/>
    <w:rsid w:val="00BF498D"/>
    <w:rsid w:val="00BF4B70"/>
    <w:rsid w:val="00BF4BF0"/>
    <w:rsid w:val="00BF5C69"/>
    <w:rsid w:val="00BF6DEF"/>
    <w:rsid w:val="00C0146B"/>
    <w:rsid w:val="00C01B11"/>
    <w:rsid w:val="00C0354E"/>
    <w:rsid w:val="00C03A0B"/>
    <w:rsid w:val="00C04315"/>
    <w:rsid w:val="00C0493F"/>
    <w:rsid w:val="00C059DD"/>
    <w:rsid w:val="00C05D09"/>
    <w:rsid w:val="00C05FB3"/>
    <w:rsid w:val="00C064D6"/>
    <w:rsid w:val="00C07C79"/>
    <w:rsid w:val="00C07D49"/>
    <w:rsid w:val="00C07D8F"/>
    <w:rsid w:val="00C10187"/>
    <w:rsid w:val="00C1079B"/>
    <w:rsid w:val="00C107D9"/>
    <w:rsid w:val="00C113F8"/>
    <w:rsid w:val="00C12815"/>
    <w:rsid w:val="00C12C0B"/>
    <w:rsid w:val="00C131A7"/>
    <w:rsid w:val="00C1496A"/>
    <w:rsid w:val="00C14D79"/>
    <w:rsid w:val="00C15F89"/>
    <w:rsid w:val="00C165A7"/>
    <w:rsid w:val="00C21302"/>
    <w:rsid w:val="00C22AD7"/>
    <w:rsid w:val="00C22FB6"/>
    <w:rsid w:val="00C23DCD"/>
    <w:rsid w:val="00C24A16"/>
    <w:rsid w:val="00C25074"/>
    <w:rsid w:val="00C26784"/>
    <w:rsid w:val="00C26D9E"/>
    <w:rsid w:val="00C26DAD"/>
    <w:rsid w:val="00C303E3"/>
    <w:rsid w:val="00C30CF3"/>
    <w:rsid w:val="00C30E4F"/>
    <w:rsid w:val="00C3177B"/>
    <w:rsid w:val="00C3288C"/>
    <w:rsid w:val="00C33F8C"/>
    <w:rsid w:val="00C34DE8"/>
    <w:rsid w:val="00C366F2"/>
    <w:rsid w:val="00C36C2B"/>
    <w:rsid w:val="00C3713C"/>
    <w:rsid w:val="00C40751"/>
    <w:rsid w:val="00C40C1B"/>
    <w:rsid w:val="00C420FA"/>
    <w:rsid w:val="00C42E03"/>
    <w:rsid w:val="00C455CB"/>
    <w:rsid w:val="00C45F83"/>
    <w:rsid w:val="00C460C2"/>
    <w:rsid w:val="00C46105"/>
    <w:rsid w:val="00C467DB"/>
    <w:rsid w:val="00C47C81"/>
    <w:rsid w:val="00C509DC"/>
    <w:rsid w:val="00C513C8"/>
    <w:rsid w:val="00C51A18"/>
    <w:rsid w:val="00C53A6D"/>
    <w:rsid w:val="00C53D20"/>
    <w:rsid w:val="00C54BA5"/>
    <w:rsid w:val="00C5641A"/>
    <w:rsid w:val="00C5672B"/>
    <w:rsid w:val="00C571F7"/>
    <w:rsid w:val="00C600FA"/>
    <w:rsid w:val="00C6028B"/>
    <w:rsid w:val="00C6052C"/>
    <w:rsid w:val="00C62F8F"/>
    <w:rsid w:val="00C64EDA"/>
    <w:rsid w:val="00C65BA9"/>
    <w:rsid w:val="00C66BC7"/>
    <w:rsid w:val="00C671D7"/>
    <w:rsid w:val="00C67622"/>
    <w:rsid w:val="00C70EE7"/>
    <w:rsid w:val="00C730F5"/>
    <w:rsid w:val="00C741C9"/>
    <w:rsid w:val="00C74B90"/>
    <w:rsid w:val="00C74DD7"/>
    <w:rsid w:val="00C754AF"/>
    <w:rsid w:val="00C758F1"/>
    <w:rsid w:val="00C77D85"/>
    <w:rsid w:val="00C810A5"/>
    <w:rsid w:val="00C81F31"/>
    <w:rsid w:val="00C82838"/>
    <w:rsid w:val="00C828FD"/>
    <w:rsid w:val="00C83223"/>
    <w:rsid w:val="00C84077"/>
    <w:rsid w:val="00C84C3D"/>
    <w:rsid w:val="00C850F0"/>
    <w:rsid w:val="00C85DB4"/>
    <w:rsid w:val="00C869CC"/>
    <w:rsid w:val="00C8785D"/>
    <w:rsid w:val="00C90087"/>
    <w:rsid w:val="00C90094"/>
    <w:rsid w:val="00C900A2"/>
    <w:rsid w:val="00C90307"/>
    <w:rsid w:val="00C9069B"/>
    <w:rsid w:val="00C91AA8"/>
    <w:rsid w:val="00C9613F"/>
    <w:rsid w:val="00C9639E"/>
    <w:rsid w:val="00C96CEB"/>
    <w:rsid w:val="00C970B4"/>
    <w:rsid w:val="00C976D4"/>
    <w:rsid w:val="00C9780B"/>
    <w:rsid w:val="00CA0A93"/>
    <w:rsid w:val="00CA2099"/>
    <w:rsid w:val="00CA2688"/>
    <w:rsid w:val="00CA3DDC"/>
    <w:rsid w:val="00CA43D2"/>
    <w:rsid w:val="00CA626A"/>
    <w:rsid w:val="00CA634B"/>
    <w:rsid w:val="00CA76B7"/>
    <w:rsid w:val="00CA76CC"/>
    <w:rsid w:val="00CA772C"/>
    <w:rsid w:val="00CA7FA5"/>
    <w:rsid w:val="00CA7FDE"/>
    <w:rsid w:val="00CB00D0"/>
    <w:rsid w:val="00CB18D3"/>
    <w:rsid w:val="00CB1C17"/>
    <w:rsid w:val="00CB4179"/>
    <w:rsid w:val="00CB5F89"/>
    <w:rsid w:val="00CB685C"/>
    <w:rsid w:val="00CB76F2"/>
    <w:rsid w:val="00CB7A07"/>
    <w:rsid w:val="00CC1410"/>
    <w:rsid w:val="00CC1817"/>
    <w:rsid w:val="00CC1B7B"/>
    <w:rsid w:val="00CC244A"/>
    <w:rsid w:val="00CC35DC"/>
    <w:rsid w:val="00CC3B93"/>
    <w:rsid w:val="00CC580D"/>
    <w:rsid w:val="00CC59BC"/>
    <w:rsid w:val="00CC5C40"/>
    <w:rsid w:val="00CC5D4E"/>
    <w:rsid w:val="00CC6F27"/>
    <w:rsid w:val="00CC7D1E"/>
    <w:rsid w:val="00CD1174"/>
    <w:rsid w:val="00CD19F1"/>
    <w:rsid w:val="00CD1BA8"/>
    <w:rsid w:val="00CD1C4A"/>
    <w:rsid w:val="00CD2275"/>
    <w:rsid w:val="00CD261E"/>
    <w:rsid w:val="00CD3FBB"/>
    <w:rsid w:val="00CD468D"/>
    <w:rsid w:val="00CD527A"/>
    <w:rsid w:val="00CD642C"/>
    <w:rsid w:val="00CD72B5"/>
    <w:rsid w:val="00CE094C"/>
    <w:rsid w:val="00CE1755"/>
    <w:rsid w:val="00CE30C5"/>
    <w:rsid w:val="00CE3722"/>
    <w:rsid w:val="00CE39B3"/>
    <w:rsid w:val="00CE3B66"/>
    <w:rsid w:val="00CE621D"/>
    <w:rsid w:val="00CE638D"/>
    <w:rsid w:val="00CF0398"/>
    <w:rsid w:val="00CF155C"/>
    <w:rsid w:val="00CF1C0B"/>
    <w:rsid w:val="00CF550D"/>
    <w:rsid w:val="00CF7A02"/>
    <w:rsid w:val="00D00CED"/>
    <w:rsid w:val="00D01EA7"/>
    <w:rsid w:val="00D01FA7"/>
    <w:rsid w:val="00D040EB"/>
    <w:rsid w:val="00D04521"/>
    <w:rsid w:val="00D04B53"/>
    <w:rsid w:val="00D057ED"/>
    <w:rsid w:val="00D05BCB"/>
    <w:rsid w:val="00D062D2"/>
    <w:rsid w:val="00D07CCC"/>
    <w:rsid w:val="00D1023F"/>
    <w:rsid w:val="00D1111A"/>
    <w:rsid w:val="00D11CE5"/>
    <w:rsid w:val="00D1244F"/>
    <w:rsid w:val="00D126C1"/>
    <w:rsid w:val="00D142FA"/>
    <w:rsid w:val="00D1591F"/>
    <w:rsid w:val="00D16C1E"/>
    <w:rsid w:val="00D17D52"/>
    <w:rsid w:val="00D20997"/>
    <w:rsid w:val="00D2181A"/>
    <w:rsid w:val="00D21D15"/>
    <w:rsid w:val="00D2202C"/>
    <w:rsid w:val="00D24CC2"/>
    <w:rsid w:val="00D25574"/>
    <w:rsid w:val="00D2571F"/>
    <w:rsid w:val="00D30AD4"/>
    <w:rsid w:val="00D31037"/>
    <w:rsid w:val="00D32409"/>
    <w:rsid w:val="00D3296F"/>
    <w:rsid w:val="00D33195"/>
    <w:rsid w:val="00D33A65"/>
    <w:rsid w:val="00D34D38"/>
    <w:rsid w:val="00D3546E"/>
    <w:rsid w:val="00D35655"/>
    <w:rsid w:val="00D35B02"/>
    <w:rsid w:val="00D35CC7"/>
    <w:rsid w:val="00D364C2"/>
    <w:rsid w:val="00D36685"/>
    <w:rsid w:val="00D36726"/>
    <w:rsid w:val="00D36E29"/>
    <w:rsid w:val="00D40CA5"/>
    <w:rsid w:val="00D41F20"/>
    <w:rsid w:val="00D42841"/>
    <w:rsid w:val="00D42C68"/>
    <w:rsid w:val="00D42DB2"/>
    <w:rsid w:val="00D43BEA"/>
    <w:rsid w:val="00D44D09"/>
    <w:rsid w:val="00D45BC4"/>
    <w:rsid w:val="00D460AF"/>
    <w:rsid w:val="00D46DCC"/>
    <w:rsid w:val="00D47D4F"/>
    <w:rsid w:val="00D50194"/>
    <w:rsid w:val="00D5075C"/>
    <w:rsid w:val="00D50AB4"/>
    <w:rsid w:val="00D50DD0"/>
    <w:rsid w:val="00D513D5"/>
    <w:rsid w:val="00D51929"/>
    <w:rsid w:val="00D51A9C"/>
    <w:rsid w:val="00D52620"/>
    <w:rsid w:val="00D530C6"/>
    <w:rsid w:val="00D532A1"/>
    <w:rsid w:val="00D5335D"/>
    <w:rsid w:val="00D549D9"/>
    <w:rsid w:val="00D54E4B"/>
    <w:rsid w:val="00D54FE3"/>
    <w:rsid w:val="00D56B07"/>
    <w:rsid w:val="00D571E2"/>
    <w:rsid w:val="00D5760C"/>
    <w:rsid w:val="00D5789C"/>
    <w:rsid w:val="00D613B3"/>
    <w:rsid w:val="00D61EE5"/>
    <w:rsid w:val="00D6306D"/>
    <w:rsid w:val="00D633E6"/>
    <w:rsid w:val="00D63D5D"/>
    <w:rsid w:val="00D63E85"/>
    <w:rsid w:val="00D65E76"/>
    <w:rsid w:val="00D67544"/>
    <w:rsid w:val="00D7587C"/>
    <w:rsid w:val="00D76E7C"/>
    <w:rsid w:val="00D80117"/>
    <w:rsid w:val="00D804EA"/>
    <w:rsid w:val="00D827D6"/>
    <w:rsid w:val="00D82FDC"/>
    <w:rsid w:val="00D83B3B"/>
    <w:rsid w:val="00D852E9"/>
    <w:rsid w:val="00D85DC7"/>
    <w:rsid w:val="00D875CF"/>
    <w:rsid w:val="00D902B0"/>
    <w:rsid w:val="00D90D13"/>
    <w:rsid w:val="00D91679"/>
    <w:rsid w:val="00D9222F"/>
    <w:rsid w:val="00D92657"/>
    <w:rsid w:val="00D92DD8"/>
    <w:rsid w:val="00D964A9"/>
    <w:rsid w:val="00D964E0"/>
    <w:rsid w:val="00D97F99"/>
    <w:rsid w:val="00DA1192"/>
    <w:rsid w:val="00DA1DA7"/>
    <w:rsid w:val="00DA2E83"/>
    <w:rsid w:val="00DA3643"/>
    <w:rsid w:val="00DA4018"/>
    <w:rsid w:val="00DA7D90"/>
    <w:rsid w:val="00DA7E46"/>
    <w:rsid w:val="00DB147C"/>
    <w:rsid w:val="00DB1ECA"/>
    <w:rsid w:val="00DB1F8E"/>
    <w:rsid w:val="00DB30A6"/>
    <w:rsid w:val="00DB3280"/>
    <w:rsid w:val="00DB7B4E"/>
    <w:rsid w:val="00DC0374"/>
    <w:rsid w:val="00DC06E2"/>
    <w:rsid w:val="00DC08FD"/>
    <w:rsid w:val="00DC1A1A"/>
    <w:rsid w:val="00DC2DEB"/>
    <w:rsid w:val="00DC33A7"/>
    <w:rsid w:val="00DC5694"/>
    <w:rsid w:val="00DC5B83"/>
    <w:rsid w:val="00DC61B8"/>
    <w:rsid w:val="00DC71A5"/>
    <w:rsid w:val="00DC747C"/>
    <w:rsid w:val="00DC78D6"/>
    <w:rsid w:val="00DD1414"/>
    <w:rsid w:val="00DD2799"/>
    <w:rsid w:val="00DD2953"/>
    <w:rsid w:val="00DD2A16"/>
    <w:rsid w:val="00DD2A97"/>
    <w:rsid w:val="00DD40AB"/>
    <w:rsid w:val="00DD436F"/>
    <w:rsid w:val="00DD4ADB"/>
    <w:rsid w:val="00DD4F46"/>
    <w:rsid w:val="00DD5A2E"/>
    <w:rsid w:val="00DD660F"/>
    <w:rsid w:val="00DE08D1"/>
    <w:rsid w:val="00DE1864"/>
    <w:rsid w:val="00DE2335"/>
    <w:rsid w:val="00DE46A6"/>
    <w:rsid w:val="00DE4F4E"/>
    <w:rsid w:val="00DE5C9F"/>
    <w:rsid w:val="00DE6469"/>
    <w:rsid w:val="00DE6842"/>
    <w:rsid w:val="00DE6FEB"/>
    <w:rsid w:val="00DE72A4"/>
    <w:rsid w:val="00DF0364"/>
    <w:rsid w:val="00DF468E"/>
    <w:rsid w:val="00DF6072"/>
    <w:rsid w:val="00DF6A44"/>
    <w:rsid w:val="00DF6F84"/>
    <w:rsid w:val="00DF78A8"/>
    <w:rsid w:val="00E000C8"/>
    <w:rsid w:val="00E00A41"/>
    <w:rsid w:val="00E03C35"/>
    <w:rsid w:val="00E045C7"/>
    <w:rsid w:val="00E04AEA"/>
    <w:rsid w:val="00E04E53"/>
    <w:rsid w:val="00E0678F"/>
    <w:rsid w:val="00E067D9"/>
    <w:rsid w:val="00E07A9E"/>
    <w:rsid w:val="00E11C41"/>
    <w:rsid w:val="00E131FE"/>
    <w:rsid w:val="00E136D8"/>
    <w:rsid w:val="00E145FE"/>
    <w:rsid w:val="00E14712"/>
    <w:rsid w:val="00E176E6"/>
    <w:rsid w:val="00E17AC4"/>
    <w:rsid w:val="00E17BA2"/>
    <w:rsid w:val="00E2144B"/>
    <w:rsid w:val="00E221C2"/>
    <w:rsid w:val="00E23D65"/>
    <w:rsid w:val="00E2486D"/>
    <w:rsid w:val="00E24AA5"/>
    <w:rsid w:val="00E24BF6"/>
    <w:rsid w:val="00E253D0"/>
    <w:rsid w:val="00E264DD"/>
    <w:rsid w:val="00E27FB6"/>
    <w:rsid w:val="00E30F81"/>
    <w:rsid w:val="00E32949"/>
    <w:rsid w:val="00E32C50"/>
    <w:rsid w:val="00E32F53"/>
    <w:rsid w:val="00E33CD9"/>
    <w:rsid w:val="00E3461C"/>
    <w:rsid w:val="00E3654E"/>
    <w:rsid w:val="00E36C07"/>
    <w:rsid w:val="00E36F17"/>
    <w:rsid w:val="00E4027A"/>
    <w:rsid w:val="00E40A40"/>
    <w:rsid w:val="00E41AC4"/>
    <w:rsid w:val="00E41F49"/>
    <w:rsid w:val="00E4285C"/>
    <w:rsid w:val="00E4494D"/>
    <w:rsid w:val="00E44AA1"/>
    <w:rsid w:val="00E44E8F"/>
    <w:rsid w:val="00E46AA5"/>
    <w:rsid w:val="00E52129"/>
    <w:rsid w:val="00E523A7"/>
    <w:rsid w:val="00E52A42"/>
    <w:rsid w:val="00E52CAD"/>
    <w:rsid w:val="00E532CB"/>
    <w:rsid w:val="00E5423F"/>
    <w:rsid w:val="00E544EB"/>
    <w:rsid w:val="00E554F3"/>
    <w:rsid w:val="00E55D80"/>
    <w:rsid w:val="00E566EA"/>
    <w:rsid w:val="00E57A34"/>
    <w:rsid w:val="00E607DB"/>
    <w:rsid w:val="00E60820"/>
    <w:rsid w:val="00E60B63"/>
    <w:rsid w:val="00E60E9E"/>
    <w:rsid w:val="00E61531"/>
    <w:rsid w:val="00E6191B"/>
    <w:rsid w:val="00E629FF"/>
    <w:rsid w:val="00E62BF1"/>
    <w:rsid w:val="00E631EC"/>
    <w:rsid w:val="00E63A4E"/>
    <w:rsid w:val="00E64890"/>
    <w:rsid w:val="00E64DDE"/>
    <w:rsid w:val="00E651C5"/>
    <w:rsid w:val="00E65BFF"/>
    <w:rsid w:val="00E660ED"/>
    <w:rsid w:val="00E66835"/>
    <w:rsid w:val="00E66ECD"/>
    <w:rsid w:val="00E6734B"/>
    <w:rsid w:val="00E67F1F"/>
    <w:rsid w:val="00E67F58"/>
    <w:rsid w:val="00E67FF3"/>
    <w:rsid w:val="00E7264B"/>
    <w:rsid w:val="00E72A0C"/>
    <w:rsid w:val="00E74318"/>
    <w:rsid w:val="00E744B8"/>
    <w:rsid w:val="00E749F5"/>
    <w:rsid w:val="00E74E7A"/>
    <w:rsid w:val="00E75089"/>
    <w:rsid w:val="00E75190"/>
    <w:rsid w:val="00E75A13"/>
    <w:rsid w:val="00E77EC5"/>
    <w:rsid w:val="00E77F3F"/>
    <w:rsid w:val="00E814BC"/>
    <w:rsid w:val="00E82107"/>
    <w:rsid w:val="00E82354"/>
    <w:rsid w:val="00E82A33"/>
    <w:rsid w:val="00E837DA"/>
    <w:rsid w:val="00E83EC0"/>
    <w:rsid w:val="00E842A6"/>
    <w:rsid w:val="00E84D3F"/>
    <w:rsid w:val="00E84D65"/>
    <w:rsid w:val="00E86064"/>
    <w:rsid w:val="00E86541"/>
    <w:rsid w:val="00E8757E"/>
    <w:rsid w:val="00E934EE"/>
    <w:rsid w:val="00E949EB"/>
    <w:rsid w:val="00E951A8"/>
    <w:rsid w:val="00E96941"/>
    <w:rsid w:val="00E96AE0"/>
    <w:rsid w:val="00E96D5A"/>
    <w:rsid w:val="00E97C98"/>
    <w:rsid w:val="00E97CC0"/>
    <w:rsid w:val="00EA2B5A"/>
    <w:rsid w:val="00EA31ED"/>
    <w:rsid w:val="00EA3362"/>
    <w:rsid w:val="00EA4A92"/>
    <w:rsid w:val="00EA51EB"/>
    <w:rsid w:val="00EA6346"/>
    <w:rsid w:val="00EA6A7B"/>
    <w:rsid w:val="00EA7442"/>
    <w:rsid w:val="00EA792B"/>
    <w:rsid w:val="00EA7D76"/>
    <w:rsid w:val="00EB0B32"/>
    <w:rsid w:val="00EB2128"/>
    <w:rsid w:val="00EB21D9"/>
    <w:rsid w:val="00EB29C1"/>
    <w:rsid w:val="00EB3E48"/>
    <w:rsid w:val="00EB5270"/>
    <w:rsid w:val="00EC14B4"/>
    <w:rsid w:val="00EC15B4"/>
    <w:rsid w:val="00EC24C9"/>
    <w:rsid w:val="00EC2899"/>
    <w:rsid w:val="00EC2FE4"/>
    <w:rsid w:val="00EC4D09"/>
    <w:rsid w:val="00EC4E9D"/>
    <w:rsid w:val="00EC4EF6"/>
    <w:rsid w:val="00EC5218"/>
    <w:rsid w:val="00EC593F"/>
    <w:rsid w:val="00EC5F02"/>
    <w:rsid w:val="00ED0120"/>
    <w:rsid w:val="00ED05F5"/>
    <w:rsid w:val="00ED0A2F"/>
    <w:rsid w:val="00ED3676"/>
    <w:rsid w:val="00ED3BFE"/>
    <w:rsid w:val="00ED3D32"/>
    <w:rsid w:val="00ED43DA"/>
    <w:rsid w:val="00ED653E"/>
    <w:rsid w:val="00EE00D1"/>
    <w:rsid w:val="00EE03D1"/>
    <w:rsid w:val="00EE0760"/>
    <w:rsid w:val="00EE0DE4"/>
    <w:rsid w:val="00EE270A"/>
    <w:rsid w:val="00EE36EF"/>
    <w:rsid w:val="00EE555B"/>
    <w:rsid w:val="00EE604E"/>
    <w:rsid w:val="00EE63F6"/>
    <w:rsid w:val="00EE6980"/>
    <w:rsid w:val="00EE6AEF"/>
    <w:rsid w:val="00EE7393"/>
    <w:rsid w:val="00EF15CE"/>
    <w:rsid w:val="00EF17FB"/>
    <w:rsid w:val="00EF28B7"/>
    <w:rsid w:val="00EF3DC9"/>
    <w:rsid w:val="00EF7373"/>
    <w:rsid w:val="00F00E2E"/>
    <w:rsid w:val="00F0147D"/>
    <w:rsid w:val="00F01B9F"/>
    <w:rsid w:val="00F0225E"/>
    <w:rsid w:val="00F033D9"/>
    <w:rsid w:val="00F03CCE"/>
    <w:rsid w:val="00F0410C"/>
    <w:rsid w:val="00F041BD"/>
    <w:rsid w:val="00F059EF"/>
    <w:rsid w:val="00F07BE9"/>
    <w:rsid w:val="00F1283B"/>
    <w:rsid w:val="00F135B8"/>
    <w:rsid w:val="00F169D3"/>
    <w:rsid w:val="00F17342"/>
    <w:rsid w:val="00F206EF"/>
    <w:rsid w:val="00F20D56"/>
    <w:rsid w:val="00F21224"/>
    <w:rsid w:val="00F21374"/>
    <w:rsid w:val="00F2290B"/>
    <w:rsid w:val="00F237A8"/>
    <w:rsid w:val="00F23B5C"/>
    <w:rsid w:val="00F24E21"/>
    <w:rsid w:val="00F26435"/>
    <w:rsid w:val="00F32080"/>
    <w:rsid w:val="00F324FC"/>
    <w:rsid w:val="00F32A84"/>
    <w:rsid w:val="00F32EB5"/>
    <w:rsid w:val="00F33436"/>
    <w:rsid w:val="00F3422A"/>
    <w:rsid w:val="00F3475F"/>
    <w:rsid w:val="00F34F89"/>
    <w:rsid w:val="00F374EF"/>
    <w:rsid w:val="00F37FB0"/>
    <w:rsid w:val="00F40081"/>
    <w:rsid w:val="00F41352"/>
    <w:rsid w:val="00F41666"/>
    <w:rsid w:val="00F418E2"/>
    <w:rsid w:val="00F42E6F"/>
    <w:rsid w:val="00F4430A"/>
    <w:rsid w:val="00F44B41"/>
    <w:rsid w:val="00F44D32"/>
    <w:rsid w:val="00F45568"/>
    <w:rsid w:val="00F45BCC"/>
    <w:rsid w:val="00F50B60"/>
    <w:rsid w:val="00F5142D"/>
    <w:rsid w:val="00F5194F"/>
    <w:rsid w:val="00F56509"/>
    <w:rsid w:val="00F570A4"/>
    <w:rsid w:val="00F57862"/>
    <w:rsid w:val="00F625BA"/>
    <w:rsid w:val="00F62641"/>
    <w:rsid w:val="00F629C3"/>
    <w:rsid w:val="00F62E5B"/>
    <w:rsid w:val="00F6376A"/>
    <w:rsid w:val="00F6387A"/>
    <w:rsid w:val="00F64F67"/>
    <w:rsid w:val="00F66D8B"/>
    <w:rsid w:val="00F670A5"/>
    <w:rsid w:val="00F67237"/>
    <w:rsid w:val="00F679F0"/>
    <w:rsid w:val="00F67AA9"/>
    <w:rsid w:val="00F67CBF"/>
    <w:rsid w:val="00F704CA"/>
    <w:rsid w:val="00F70EE5"/>
    <w:rsid w:val="00F71C58"/>
    <w:rsid w:val="00F725EC"/>
    <w:rsid w:val="00F74775"/>
    <w:rsid w:val="00F74805"/>
    <w:rsid w:val="00F75E8E"/>
    <w:rsid w:val="00F76019"/>
    <w:rsid w:val="00F764AA"/>
    <w:rsid w:val="00F776E3"/>
    <w:rsid w:val="00F80EE2"/>
    <w:rsid w:val="00F828AE"/>
    <w:rsid w:val="00F82BF8"/>
    <w:rsid w:val="00F82E78"/>
    <w:rsid w:val="00F83780"/>
    <w:rsid w:val="00F84356"/>
    <w:rsid w:val="00F84A34"/>
    <w:rsid w:val="00F855B7"/>
    <w:rsid w:val="00F85A37"/>
    <w:rsid w:val="00F87398"/>
    <w:rsid w:val="00F87A7D"/>
    <w:rsid w:val="00F92883"/>
    <w:rsid w:val="00F93026"/>
    <w:rsid w:val="00F94305"/>
    <w:rsid w:val="00F954F6"/>
    <w:rsid w:val="00F95653"/>
    <w:rsid w:val="00F977A7"/>
    <w:rsid w:val="00FA217C"/>
    <w:rsid w:val="00FA23B0"/>
    <w:rsid w:val="00FA251E"/>
    <w:rsid w:val="00FA3CD9"/>
    <w:rsid w:val="00FA605A"/>
    <w:rsid w:val="00FA6808"/>
    <w:rsid w:val="00FA7019"/>
    <w:rsid w:val="00FA7664"/>
    <w:rsid w:val="00FB0081"/>
    <w:rsid w:val="00FB0431"/>
    <w:rsid w:val="00FB14A1"/>
    <w:rsid w:val="00FB3EC8"/>
    <w:rsid w:val="00FB4267"/>
    <w:rsid w:val="00FB6F22"/>
    <w:rsid w:val="00FC10B4"/>
    <w:rsid w:val="00FC1521"/>
    <w:rsid w:val="00FC1D6D"/>
    <w:rsid w:val="00FC1DCD"/>
    <w:rsid w:val="00FC23A4"/>
    <w:rsid w:val="00FC3104"/>
    <w:rsid w:val="00FC3902"/>
    <w:rsid w:val="00FC3F54"/>
    <w:rsid w:val="00FC404E"/>
    <w:rsid w:val="00FC471B"/>
    <w:rsid w:val="00FC4998"/>
    <w:rsid w:val="00FC53B4"/>
    <w:rsid w:val="00FC574C"/>
    <w:rsid w:val="00FC621E"/>
    <w:rsid w:val="00FC63EB"/>
    <w:rsid w:val="00FC63FC"/>
    <w:rsid w:val="00FD014A"/>
    <w:rsid w:val="00FD06B1"/>
    <w:rsid w:val="00FD08CB"/>
    <w:rsid w:val="00FD0C25"/>
    <w:rsid w:val="00FD113C"/>
    <w:rsid w:val="00FD1156"/>
    <w:rsid w:val="00FD45D6"/>
    <w:rsid w:val="00FD59DB"/>
    <w:rsid w:val="00FD5A26"/>
    <w:rsid w:val="00FD6CA9"/>
    <w:rsid w:val="00FD7266"/>
    <w:rsid w:val="00FE0EC7"/>
    <w:rsid w:val="00FE12A8"/>
    <w:rsid w:val="00FE2841"/>
    <w:rsid w:val="00FE3188"/>
    <w:rsid w:val="00FE366F"/>
    <w:rsid w:val="00FE436D"/>
    <w:rsid w:val="00FE61F6"/>
    <w:rsid w:val="00FF1AB5"/>
    <w:rsid w:val="00FF205E"/>
    <w:rsid w:val="00FF29F8"/>
    <w:rsid w:val="00FF601B"/>
    <w:rsid w:val="00FF6049"/>
    <w:rsid w:val="00FF6D42"/>
    <w:rsid w:val="00FF6E40"/>
    <w:rsid w:val="02549C10"/>
    <w:rsid w:val="04527724"/>
    <w:rsid w:val="052C7CDF"/>
    <w:rsid w:val="069927B0"/>
    <w:rsid w:val="08A15F3A"/>
    <w:rsid w:val="08AAB537"/>
    <w:rsid w:val="08C3DD94"/>
    <w:rsid w:val="0A37C246"/>
    <w:rsid w:val="0AF08473"/>
    <w:rsid w:val="0B5C1DEC"/>
    <w:rsid w:val="0B783146"/>
    <w:rsid w:val="0C77439C"/>
    <w:rsid w:val="0C9A8552"/>
    <w:rsid w:val="0CA7EC7A"/>
    <w:rsid w:val="0CAA029A"/>
    <w:rsid w:val="0DDF0113"/>
    <w:rsid w:val="0EAD352C"/>
    <w:rsid w:val="109B6632"/>
    <w:rsid w:val="109C4423"/>
    <w:rsid w:val="110D2154"/>
    <w:rsid w:val="112A4B43"/>
    <w:rsid w:val="11DC3EFE"/>
    <w:rsid w:val="12B5C01F"/>
    <w:rsid w:val="1301623A"/>
    <w:rsid w:val="1374AF81"/>
    <w:rsid w:val="1375385B"/>
    <w:rsid w:val="14B5147F"/>
    <w:rsid w:val="14F0C965"/>
    <w:rsid w:val="16ACD91D"/>
    <w:rsid w:val="18194E1C"/>
    <w:rsid w:val="1848A97E"/>
    <w:rsid w:val="1876CD17"/>
    <w:rsid w:val="18B94B07"/>
    <w:rsid w:val="19146D00"/>
    <w:rsid w:val="19416DB8"/>
    <w:rsid w:val="19DD6745"/>
    <w:rsid w:val="1A840A6C"/>
    <w:rsid w:val="1AC25C39"/>
    <w:rsid w:val="1ACC3518"/>
    <w:rsid w:val="1B10A065"/>
    <w:rsid w:val="1B87FC1C"/>
    <w:rsid w:val="1CBCA09A"/>
    <w:rsid w:val="1D40F8C7"/>
    <w:rsid w:val="1DFC7BF5"/>
    <w:rsid w:val="1E45E347"/>
    <w:rsid w:val="1F10C12A"/>
    <w:rsid w:val="1F1D0D1C"/>
    <w:rsid w:val="23638BC9"/>
    <w:rsid w:val="239F4639"/>
    <w:rsid w:val="256AA1DA"/>
    <w:rsid w:val="25920AE6"/>
    <w:rsid w:val="2724AD48"/>
    <w:rsid w:val="27B04472"/>
    <w:rsid w:val="28C73C37"/>
    <w:rsid w:val="29419A97"/>
    <w:rsid w:val="2A8632CF"/>
    <w:rsid w:val="2A88C80A"/>
    <w:rsid w:val="2ABDB6D6"/>
    <w:rsid w:val="2B279C5B"/>
    <w:rsid w:val="2B3306D8"/>
    <w:rsid w:val="2BB5CFE7"/>
    <w:rsid w:val="2BCC42F6"/>
    <w:rsid w:val="2BFD62B6"/>
    <w:rsid w:val="2C565875"/>
    <w:rsid w:val="2D48C308"/>
    <w:rsid w:val="2D96D632"/>
    <w:rsid w:val="2DD5FFCF"/>
    <w:rsid w:val="2E0C5027"/>
    <w:rsid w:val="2E46E2A9"/>
    <w:rsid w:val="2EBCC1BA"/>
    <w:rsid w:val="30AE557F"/>
    <w:rsid w:val="30F89268"/>
    <w:rsid w:val="31A99A1E"/>
    <w:rsid w:val="324A25E0"/>
    <w:rsid w:val="326CA43A"/>
    <w:rsid w:val="32952A52"/>
    <w:rsid w:val="3296D526"/>
    <w:rsid w:val="3348EB5D"/>
    <w:rsid w:val="33D985BB"/>
    <w:rsid w:val="33F3E294"/>
    <w:rsid w:val="347C1A85"/>
    <w:rsid w:val="34E2A07B"/>
    <w:rsid w:val="36259F2A"/>
    <w:rsid w:val="3713CD35"/>
    <w:rsid w:val="3877A04F"/>
    <w:rsid w:val="399B7303"/>
    <w:rsid w:val="39D1CF2E"/>
    <w:rsid w:val="3BE73E58"/>
    <w:rsid w:val="3C5158A0"/>
    <w:rsid w:val="3C91F0F4"/>
    <w:rsid w:val="3D1D95DE"/>
    <w:rsid w:val="3D310566"/>
    <w:rsid w:val="3D571FB8"/>
    <w:rsid w:val="3E143451"/>
    <w:rsid w:val="3E74ACCD"/>
    <w:rsid w:val="3EA319D4"/>
    <w:rsid w:val="3EBD7ABE"/>
    <w:rsid w:val="3ECD4AC0"/>
    <w:rsid w:val="3FC631D8"/>
    <w:rsid w:val="406AADEC"/>
    <w:rsid w:val="40F7365B"/>
    <w:rsid w:val="414BD513"/>
    <w:rsid w:val="41ADE994"/>
    <w:rsid w:val="42018F68"/>
    <w:rsid w:val="42027925"/>
    <w:rsid w:val="4289E9AF"/>
    <w:rsid w:val="42E0E304"/>
    <w:rsid w:val="4397A068"/>
    <w:rsid w:val="439D5FC9"/>
    <w:rsid w:val="44BCC06E"/>
    <w:rsid w:val="45971CA5"/>
    <w:rsid w:val="46666296"/>
    <w:rsid w:val="473D75D0"/>
    <w:rsid w:val="477DEF35"/>
    <w:rsid w:val="48DFCB11"/>
    <w:rsid w:val="492496B0"/>
    <w:rsid w:val="4981870C"/>
    <w:rsid w:val="49FB45A1"/>
    <w:rsid w:val="4A597265"/>
    <w:rsid w:val="4A723046"/>
    <w:rsid w:val="4AE7E9F6"/>
    <w:rsid w:val="4B3BA37D"/>
    <w:rsid w:val="4D5AA22F"/>
    <w:rsid w:val="4E164A87"/>
    <w:rsid w:val="4E71747B"/>
    <w:rsid w:val="512C1C32"/>
    <w:rsid w:val="5176FAD7"/>
    <w:rsid w:val="51D97367"/>
    <w:rsid w:val="524B5BED"/>
    <w:rsid w:val="52A6358D"/>
    <w:rsid w:val="53C38D1F"/>
    <w:rsid w:val="53F41B1B"/>
    <w:rsid w:val="54A83043"/>
    <w:rsid w:val="55196797"/>
    <w:rsid w:val="552EF5F8"/>
    <w:rsid w:val="560A5111"/>
    <w:rsid w:val="577AC14D"/>
    <w:rsid w:val="57918A01"/>
    <w:rsid w:val="57BDC9DB"/>
    <w:rsid w:val="57E4C05A"/>
    <w:rsid w:val="57FFC7A0"/>
    <w:rsid w:val="58A07FFB"/>
    <w:rsid w:val="58B2F45A"/>
    <w:rsid w:val="592C0F59"/>
    <w:rsid w:val="59FA47BF"/>
    <w:rsid w:val="5B221755"/>
    <w:rsid w:val="5B6D3756"/>
    <w:rsid w:val="5BF04C6F"/>
    <w:rsid w:val="5CEE2082"/>
    <w:rsid w:val="5D35EDA9"/>
    <w:rsid w:val="5D4C871C"/>
    <w:rsid w:val="5DD0DA74"/>
    <w:rsid w:val="5E4D5CC4"/>
    <w:rsid w:val="5F35D1A3"/>
    <w:rsid w:val="5FAB576E"/>
    <w:rsid w:val="610B6581"/>
    <w:rsid w:val="6131F4AD"/>
    <w:rsid w:val="6206CFE2"/>
    <w:rsid w:val="62531BE4"/>
    <w:rsid w:val="6302B231"/>
    <w:rsid w:val="63095B4F"/>
    <w:rsid w:val="63A2A043"/>
    <w:rsid w:val="64462817"/>
    <w:rsid w:val="653E70A4"/>
    <w:rsid w:val="6541C244"/>
    <w:rsid w:val="655807B7"/>
    <w:rsid w:val="65ECD778"/>
    <w:rsid w:val="663E0628"/>
    <w:rsid w:val="6650D5C5"/>
    <w:rsid w:val="6695AF2F"/>
    <w:rsid w:val="66D5FDD5"/>
    <w:rsid w:val="67A19932"/>
    <w:rsid w:val="681D4382"/>
    <w:rsid w:val="69207BE8"/>
    <w:rsid w:val="6931C008"/>
    <w:rsid w:val="69B6911B"/>
    <w:rsid w:val="6B2D4147"/>
    <w:rsid w:val="6BA2B2EF"/>
    <w:rsid w:val="6D3E67F6"/>
    <w:rsid w:val="6D3EF0D0"/>
    <w:rsid w:val="6D409956"/>
    <w:rsid w:val="6EA3E7FF"/>
    <w:rsid w:val="6F996C88"/>
    <w:rsid w:val="7277840D"/>
    <w:rsid w:val="72C22142"/>
    <w:rsid w:val="730E4442"/>
    <w:rsid w:val="734DD010"/>
    <w:rsid w:val="745E1B0D"/>
    <w:rsid w:val="74E52B10"/>
    <w:rsid w:val="7A89849F"/>
    <w:rsid w:val="7C153876"/>
    <w:rsid w:val="7C5E01BC"/>
    <w:rsid w:val="7C743F9C"/>
    <w:rsid w:val="7CCCCDB0"/>
    <w:rsid w:val="7CD19F2F"/>
    <w:rsid w:val="7D060865"/>
    <w:rsid w:val="7E09E802"/>
    <w:rsid w:val="7F1C8A99"/>
    <w:rsid w:val="7F892DD0"/>
    <w:rsid w:val="7FF8426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BDE6F"/>
  <w15:docId w15:val="{87B22369-35CB-4D57-8A22-8371B2F64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C5F"/>
    <w:pPr>
      <w:spacing w:after="200" w:line="276" w:lineRule="auto"/>
    </w:pPr>
  </w:style>
  <w:style w:type="paragraph" w:styleId="Heading1">
    <w:name w:val="heading 1"/>
    <w:aliases w:val="Part,Part Title"/>
    <w:basedOn w:val="Normal"/>
    <w:next w:val="Normal"/>
    <w:link w:val="Heading1Char"/>
    <w:uiPriority w:val="99"/>
    <w:qFormat/>
    <w:rsid w:val="00417C5F"/>
    <w:pPr>
      <w:keepNext/>
      <w:keepLines/>
      <w:spacing w:before="36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Chapter,Chapter Title,H2"/>
    <w:basedOn w:val="Normal"/>
    <w:next w:val="Normal"/>
    <w:link w:val="Heading2Char"/>
    <w:uiPriority w:val="99"/>
    <w:unhideWhenUsed/>
    <w:qFormat/>
    <w:rsid w:val="00417C5F"/>
    <w:pPr>
      <w:keepNext/>
      <w:keepLines/>
      <w:spacing w:before="40" w:after="4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Section,Section Title"/>
    <w:basedOn w:val="Normal"/>
    <w:next w:val="Normal"/>
    <w:link w:val="Heading3Char"/>
    <w:uiPriority w:val="99"/>
    <w:unhideWhenUsed/>
    <w:qFormat/>
    <w:rsid w:val="00417C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9"/>
    <w:unhideWhenUsed/>
    <w:qFormat/>
    <w:rsid w:val="00417C5F"/>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aliases w:val="Block Label"/>
    <w:basedOn w:val="Normal"/>
    <w:link w:val="Heading5Char"/>
    <w:uiPriority w:val="99"/>
    <w:qFormat/>
    <w:rsid w:val="00417C5F"/>
    <w:pPr>
      <w:numPr>
        <w:ilvl w:val="4"/>
        <w:numId w:val="15"/>
      </w:numPr>
      <w:spacing w:after="0" w:line="240" w:lineRule="auto"/>
      <w:outlineLvl w:val="4"/>
    </w:pPr>
    <w:rPr>
      <w:rFonts w:ascii="Arial" w:eastAsia="Times New Roman" w:hAnsi="Arial" w:cs="Times New Roman"/>
      <w:b/>
      <w:sz w:val="20"/>
      <w:szCs w:val="20"/>
    </w:rPr>
  </w:style>
  <w:style w:type="paragraph" w:styleId="Heading6">
    <w:name w:val="heading 6"/>
    <w:aliases w:val="Sub Label"/>
    <w:basedOn w:val="Heading5"/>
    <w:next w:val="Normal"/>
    <w:link w:val="Heading6Char"/>
    <w:uiPriority w:val="99"/>
    <w:qFormat/>
    <w:rsid w:val="00417C5F"/>
    <w:pPr>
      <w:numPr>
        <w:ilvl w:val="5"/>
      </w:numPr>
      <w:spacing w:after="60"/>
      <w:outlineLvl w:val="5"/>
    </w:pPr>
  </w:style>
  <w:style w:type="paragraph" w:styleId="Heading7">
    <w:name w:val="heading 7"/>
    <w:basedOn w:val="Normal"/>
    <w:next w:val="Normal"/>
    <w:link w:val="Heading7Char"/>
    <w:uiPriority w:val="99"/>
    <w:qFormat/>
    <w:rsid w:val="00417C5F"/>
    <w:pPr>
      <w:numPr>
        <w:ilvl w:val="6"/>
        <w:numId w:val="15"/>
      </w:numPr>
      <w:spacing w:before="240" w:after="60" w:line="240" w:lineRule="auto"/>
      <w:outlineLvl w:val="6"/>
    </w:pPr>
    <w:rPr>
      <w:rFonts w:ascii="Arial" w:eastAsia="Times New Roman" w:hAnsi="Arial" w:cs="Times New Roman"/>
      <w:sz w:val="20"/>
      <w:szCs w:val="24"/>
    </w:rPr>
  </w:style>
  <w:style w:type="paragraph" w:styleId="Heading8">
    <w:name w:val="heading 8"/>
    <w:basedOn w:val="Normal"/>
    <w:next w:val="Normal"/>
    <w:link w:val="Heading8Char"/>
    <w:uiPriority w:val="99"/>
    <w:qFormat/>
    <w:rsid w:val="00417C5F"/>
    <w:pPr>
      <w:numPr>
        <w:ilvl w:val="7"/>
        <w:numId w:val="15"/>
      </w:numPr>
      <w:spacing w:before="240" w:after="60" w:line="240" w:lineRule="auto"/>
      <w:outlineLvl w:val="7"/>
    </w:pPr>
    <w:rPr>
      <w:rFonts w:ascii="Arial" w:eastAsia="Times New Roman" w:hAnsi="Arial" w:cs="Times New Roman"/>
      <w:i/>
      <w:iCs/>
      <w:sz w:val="20"/>
      <w:szCs w:val="24"/>
    </w:rPr>
  </w:style>
  <w:style w:type="paragraph" w:styleId="Heading9">
    <w:name w:val="heading 9"/>
    <w:basedOn w:val="Normal"/>
    <w:next w:val="Normal"/>
    <w:link w:val="Heading9Char"/>
    <w:uiPriority w:val="9"/>
    <w:qFormat/>
    <w:rsid w:val="00417C5F"/>
    <w:pPr>
      <w:tabs>
        <w:tab w:val="num" w:pos="1684"/>
      </w:tabs>
      <w:spacing w:before="240" w:after="60" w:line="240" w:lineRule="auto"/>
      <w:ind w:left="1684" w:hanging="1584"/>
      <w:outlineLvl w:val="8"/>
    </w:pPr>
    <w:rPr>
      <w:rFonts w:ascii="Arial" w:eastAsia="Times New Roman" w:hAnsi="Arial" w:cs="Times New Roman"/>
      <w:b/>
      <w:i/>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Part Title Char"/>
    <w:basedOn w:val="DefaultParagraphFont"/>
    <w:link w:val="Heading1"/>
    <w:uiPriority w:val="99"/>
    <w:rsid w:val="00417C5F"/>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Chapter Char,Chapter Title Char,H2 Char"/>
    <w:basedOn w:val="DefaultParagraphFont"/>
    <w:link w:val="Heading2"/>
    <w:uiPriority w:val="99"/>
    <w:rsid w:val="00417C5F"/>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Section Char,Section Title Char"/>
    <w:basedOn w:val="DefaultParagraphFont"/>
    <w:link w:val="Heading3"/>
    <w:uiPriority w:val="99"/>
    <w:rsid w:val="00417C5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9"/>
    <w:rsid w:val="00417C5F"/>
    <w:rPr>
      <w:rFonts w:asciiTheme="majorHAnsi" w:eastAsiaTheme="majorEastAsia" w:hAnsiTheme="majorHAnsi" w:cstheme="majorBidi"/>
      <w:b/>
      <w:bCs/>
      <w:i/>
      <w:iCs/>
      <w:color w:val="4472C4" w:themeColor="accent1"/>
    </w:rPr>
  </w:style>
  <w:style w:type="character" w:customStyle="1" w:styleId="Heading5Char">
    <w:name w:val="Heading 5 Char"/>
    <w:aliases w:val="Block Label Char"/>
    <w:basedOn w:val="DefaultParagraphFont"/>
    <w:link w:val="Heading5"/>
    <w:uiPriority w:val="99"/>
    <w:rsid w:val="00417C5F"/>
    <w:rPr>
      <w:rFonts w:ascii="Arial" w:eastAsia="Times New Roman" w:hAnsi="Arial" w:cs="Times New Roman"/>
      <w:b/>
      <w:sz w:val="20"/>
      <w:szCs w:val="20"/>
    </w:rPr>
  </w:style>
  <w:style w:type="character" w:customStyle="1" w:styleId="Heading6Char">
    <w:name w:val="Heading 6 Char"/>
    <w:aliases w:val="Sub Label Char"/>
    <w:basedOn w:val="DefaultParagraphFont"/>
    <w:link w:val="Heading6"/>
    <w:uiPriority w:val="99"/>
    <w:rsid w:val="00417C5F"/>
    <w:rPr>
      <w:rFonts w:ascii="Arial" w:eastAsia="Times New Roman" w:hAnsi="Arial" w:cs="Times New Roman"/>
      <w:b/>
      <w:sz w:val="20"/>
      <w:szCs w:val="20"/>
    </w:rPr>
  </w:style>
  <w:style w:type="character" w:customStyle="1" w:styleId="Heading7Char">
    <w:name w:val="Heading 7 Char"/>
    <w:basedOn w:val="DefaultParagraphFont"/>
    <w:link w:val="Heading7"/>
    <w:uiPriority w:val="99"/>
    <w:rsid w:val="00417C5F"/>
    <w:rPr>
      <w:rFonts w:ascii="Arial" w:eastAsia="Times New Roman" w:hAnsi="Arial" w:cs="Times New Roman"/>
      <w:sz w:val="20"/>
      <w:szCs w:val="24"/>
    </w:rPr>
  </w:style>
  <w:style w:type="character" w:customStyle="1" w:styleId="Heading8Char">
    <w:name w:val="Heading 8 Char"/>
    <w:basedOn w:val="DefaultParagraphFont"/>
    <w:link w:val="Heading8"/>
    <w:uiPriority w:val="99"/>
    <w:rsid w:val="00417C5F"/>
    <w:rPr>
      <w:rFonts w:ascii="Arial" w:eastAsia="Times New Roman" w:hAnsi="Arial" w:cs="Times New Roman"/>
      <w:i/>
      <w:iCs/>
      <w:sz w:val="20"/>
      <w:szCs w:val="24"/>
    </w:rPr>
  </w:style>
  <w:style w:type="character" w:customStyle="1" w:styleId="Heading9Char">
    <w:name w:val="Heading 9 Char"/>
    <w:basedOn w:val="DefaultParagraphFont"/>
    <w:link w:val="Heading9"/>
    <w:uiPriority w:val="9"/>
    <w:rsid w:val="00417C5F"/>
    <w:rPr>
      <w:rFonts w:ascii="Arial" w:eastAsia="Times New Roman" w:hAnsi="Arial" w:cs="Times New Roman"/>
      <w:b/>
      <w:i/>
      <w:sz w:val="18"/>
      <w:szCs w:val="24"/>
    </w:rPr>
  </w:style>
  <w:style w:type="paragraph" w:styleId="Header">
    <w:name w:val="header"/>
    <w:basedOn w:val="Normal"/>
    <w:link w:val="HeaderChar"/>
    <w:uiPriority w:val="99"/>
    <w:unhideWhenUsed/>
    <w:rsid w:val="00417C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C5F"/>
  </w:style>
  <w:style w:type="paragraph" w:styleId="Footer">
    <w:name w:val="footer"/>
    <w:basedOn w:val="Normal"/>
    <w:link w:val="FooterChar"/>
    <w:uiPriority w:val="99"/>
    <w:unhideWhenUsed/>
    <w:rsid w:val="00417C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C5F"/>
  </w:style>
  <w:style w:type="table" w:styleId="TableGrid">
    <w:name w:val="Table Grid"/>
    <w:aliases w:val="Header Table Grid"/>
    <w:basedOn w:val="TableNormal"/>
    <w:uiPriority w:val="39"/>
    <w:rsid w:val="00417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99"/>
    <w:qFormat/>
    <w:rsid w:val="00417C5F"/>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99"/>
    <w:rsid w:val="00417C5F"/>
    <w:rPr>
      <w:rFonts w:eastAsiaTheme="minorEastAsia"/>
      <w:color w:val="5A5A5A" w:themeColor="text1" w:themeTint="A5"/>
      <w:spacing w:val="15"/>
    </w:rPr>
  </w:style>
  <w:style w:type="paragraph" w:customStyle="1" w:styleId="DecimalAligned">
    <w:name w:val="Decimal Aligned"/>
    <w:basedOn w:val="Normal"/>
    <w:uiPriority w:val="40"/>
    <w:qFormat/>
    <w:rsid w:val="00417C5F"/>
    <w:pPr>
      <w:tabs>
        <w:tab w:val="decimal" w:pos="360"/>
      </w:tabs>
    </w:pPr>
    <w:rPr>
      <w:rFonts w:eastAsiaTheme="minorEastAsia" w:cs="Times New Roman"/>
      <w:lang w:val="en-US"/>
    </w:rPr>
  </w:style>
  <w:style w:type="paragraph" w:styleId="FootnoteText">
    <w:name w:val="footnote text"/>
    <w:aliases w:val="Footnote Text Char Char Char Char"/>
    <w:basedOn w:val="Normal"/>
    <w:link w:val="FootnoteTextChar"/>
    <w:uiPriority w:val="99"/>
    <w:unhideWhenUsed/>
    <w:rsid w:val="00417C5F"/>
    <w:pPr>
      <w:spacing w:after="0" w:line="240" w:lineRule="auto"/>
    </w:pPr>
    <w:rPr>
      <w:rFonts w:eastAsiaTheme="minorEastAsia" w:cs="Times New Roman"/>
      <w:sz w:val="20"/>
      <w:szCs w:val="20"/>
      <w:lang w:val="en-US"/>
    </w:rPr>
  </w:style>
  <w:style w:type="character" w:customStyle="1" w:styleId="FootnoteTextChar">
    <w:name w:val="Footnote Text Char"/>
    <w:aliases w:val="Footnote Text Char Char Char Char Char"/>
    <w:basedOn w:val="DefaultParagraphFont"/>
    <w:link w:val="FootnoteText"/>
    <w:uiPriority w:val="99"/>
    <w:rsid w:val="00417C5F"/>
    <w:rPr>
      <w:rFonts w:eastAsiaTheme="minorEastAsia" w:cs="Times New Roman"/>
      <w:sz w:val="20"/>
      <w:szCs w:val="20"/>
      <w:lang w:val="en-US"/>
    </w:rPr>
  </w:style>
  <w:style w:type="character" w:styleId="SubtleEmphasis">
    <w:name w:val="Subtle Emphasis"/>
    <w:basedOn w:val="DefaultParagraphFont"/>
    <w:uiPriority w:val="19"/>
    <w:qFormat/>
    <w:rsid w:val="00417C5F"/>
    <w:rPr>
      <w:i/>
      <w:iCs/>
    </w:rPr>
  </w:style>
  <w:style w:type="table" w:styleId="LightShading-Accent1">
    <w:name w:val="Light Shading Accent 1"/>
    <w:basedOn w:val="TableNormal"/>
    <w:uiPriority w:val="60"/>
    <w:rsid w:val="00417C5F"/>
    <w:pPr>
      <w:spacing w:after="0" w:line="240" w:lineRule="auto"/>
    </w:pPr>
    <w:rPr>
      <w:rFonts w:eastAsiaTheme="minorEastAsia"/>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EYDate">
    <w:name w:val="EY Date"/>
    <w:basedOn w:val="Normal"/>
    <w:rsid w:val="00417C5F"/>
    <w:pPr>
      <w:suppressAutoHyphens/>
      <w:spacing w:after="360" w:line="240" w:lineRule="auto"/>
      <w:ind w:left="4366"/>
    </w:pPr>
    <w:rPr>
      <w:rFonts w:ascii="EYInterstate Light" w:eastAsia="Times New Roman" w:hAnsi="EYInterstate Light" w:cs="Times New Roman"/>
      <w:bCs/>
      <w:kern w:val="28"/>
      <w:szCs w:val="32"/>
      <w:lang w:val="en-GB"/>
    </w:rPr>
  </w:style>
  <w:style w:type="paragraph" w:styleId="NoSpacing">
    <w:name w:val="No Spacing"/>
    <w:link w:val="NoSpacingChar"/>
    <w:uiPriority w:val="1"/>
    <w:qFormat/>
    <w:rsid w:val="00417C5F"/>
    <w:pPr>
      <w:spacing w:after="0" w:line="240" w:lineRule="auto"/>
    </w:pPr>
  </w:style>
  <w:style w:type="paragraph" w:styleId="BalloonText">
    <w:name w:val="Balloon Text"/>
    <w:basedOn w:val="Normal"/>
    <w:link w:val="BalloonTextChar"/>
    <w:uiPriority w:val="99"/>
    <w:semiHidden/>
    <w:unhideWhenUsed/>
    <w:rsid w:val="00417C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C5F"/>
    <w:rPr>
      <w:rFonts w:ascii="Segoe UI" w:hAnsi="Segoe UI" w:cs="Segoe UI"/>
      <w:sz w:val="18"/>
      <w:szCs w:val="18"/>
    </w:rPr>
  </w:style>
  <w:style w:type="paragraph" w:styleId="ListParagraph">
    <w:name w:val="List Paragraph"/>
    <w:aliases w:val="List Paragraph higeag,Normal text,List Paragraph1,Bullet Normal,Colorful List - Accent 11,Bullet Number,lp1,Lettre d'introduction,List Paragraph - bullets,Normal bullets,Resume Title,Use Case List Paragraph,Body Bullet,List bullet,Ref,B1"/>
    <w:basedOn w:val="Normal"/>
    <w:link w:val="ListParagraphChar"/>
    <w:uiPriority w:val="34"/>
    <w:qFormat/>
    <w:rsid w:val="00417C5F"/>
    <w:pPr>
      <w:ind w:left="720"/>
      <w:contextualSpacing/>
    </w:pPr>
  </w:style>
  <w:style w:type="paragraph" w:styleId="Title">
    <w:name w:val="Title"/>
    <w:basedOn w:val="Normal"/>
    <w:next w:val="Normal"/>
    <w:link w:val="TitleChar"/>
    <w:uiPriority w:val="99"/>
    <w:qFormat/>
    <w:rsid w:val="00417C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417C5F"/>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417C5F"/>
    <w:pPr>
      <w:spacing w:before="240" w:after="0" w:line="259" w:lineRule="auto"/>
      <w:outlineLvl w:val="9"/>
    </w:pPr>
    <w:rPr>
      <w:lang w:val="en-US"/>
    </w:rPr>
  </w:style>
  <w:style w:type="paragraph" w:styleId="TOC1">
    <w:name w:val="toc 1"/>
    <w:basedOn w:val="Normal"/>
    <w:next w:val="Normal"/>
    <w:autoRedefine/>
    <w:uiPriority w:val="39"/>
    <w:unhideWhenUsed/>
    <w:rsid w:val="00604F34"/>
    <w:pPr>
      <w:pBdr>
        <w:bottom w:val="single" w:sz="12" w:space="1" w:color="auto"/>
      </w:pBdr>
      <w:tabs>
        <w:tab w:val="right" w:pos="9016"/>
      </w:tabs>
      <w:spacing w:before="120" w:after="120" w:line="240" w:lineRule="auto"/>
    </w:pPr>
    <w:rPr>
      <w:caps/>
      <w:noProof/>
      <w:sz w:val="24"/>
    </w:rPr>
  </w:style>
  <w:style w:type="character" w:styleId="Hyperlink">
    <w:name w:val="Hyperlink"/>
    <w:basedOn w:val="DefaultParagraphFont"/>
    <w:uiPriority w:val="99"/>
    <w:unhideWhenUsed/>
    <w:rsid w:val="00417C5F"/>
    <w:rPr>
      <w:color w:val="0563C1" w:themeColor="hyperlink"/>
      <w:u w:val="single"/>
    </w:rPr>
  </w:style>
  <w:style w:type="character" w:customStyle="1" w:styleId="ListParagraphChar">
    <w:name w:val="List Paragraph Char"/>
    <w:aliases w:val="List Paragraph higeag Char,Normal text Char,List Paragraph1 Char,Bullet Normal Char,Colorful List - Accent 11 Char,Bullet Number Char,lp1 Char,Lettre d'introduction Char,List Paragraph - bullets Char,Normal bullets Char,Ref Char"/>
    <w:basedOn w:val="DefaultParagraphFont"/>
    <w:link w:val="ListParagraph"/>
    <w:uiPriority w:val="34"/>
    <w:qFormat/>
    <w:rsid w:val="00417C5F"/>
  </w:style>
  <w:style w:type="character" w:styleId="FootnoteReference">
    <w:name w:val="footnote reference"/>
    <w:basedOn w:val="DefaultParagraphFont"/>
    <w:uiPriority w:val="99"/>
    <w:unhideWhenUsed/>
    <w:rsid w:val="00417C5F"/>
    <w:rPr>
      <w:vertAlign w:val="superscript"/>
    </w:rPr>
  </w:style>
  <w:style w:type="paragraph" w:customStyle="1" w:styleId="Normal0">
    <w:name w:val="+Normal"/>
    <w:basedOn w:val="Normal"/>
    <w:link w:val="NormalChar"/>
    <w:qFormat/>
    <w:rsid w:val="00417C5F"/>
    <w:pPr>
      <w:autoSpaceDE w:val="0"/>
      <w:autoSpaceDN w:val="0"/>
      <w:adjustRightInd w:val="0"/>
      <w:spacing w:after="0" w:line="240" w:lineRule="auto"/>
    </w:pPr>
    <w:rPr>
      <w:rFonts w:ascii="Calibri" w:eastAsia="Times New Roman" w:hAnsi="Calibri" w:cs="Helv"/>
      <w:color w:val="000000"/>
      <w:lang w:eastAsia="en-NZ"/>
    </w:rPr>
  </w:style>
  <w:style w:type="character" w:customStyle="1" w:styleId="NormalChar">
    <w:name w:val="+Normal Char"/>
    <w:link w:val="Normal0"/>
    <w:rsid w:val="00417C5F"/>
    <w:rPr>
      <w:rFonts w:ascii="Calibri" w:eastAsia="Times New Roman" w:hAnsi="Calibri" w:cs="Helv"/>
      <w:color w:val="000000"/>
      <w:lang w:eastAsia="en-NZ"/>
    </w:rPr>
  </w:style>
  <w:style w:type="paragraph" w:customStyle="1" w:styleId="CabStandard">
    <w:name w:val="CabStandard"/>
    <w:basedOn w:val="Normal"/>
    <w:link w:val="CabStandardChar"/>
    <w:rsid w:val="00417C5F"/>
    <w:pPr>
      <w:numPr>
        <w:numId w:val="2"/>
      </w:numPr>
      <w:spacing w:after="240" w:line="240" w:lineRule="auto"/>
    </w:pPr>
    <w:rPr>
      <w:rFonts w:ascii="Times New Roman" w:eastAsia="Times New Roman" w:hAnsi="Times New Roman" w:cs="Times New Roman"/>
      <w:sz w:val="24"/>
      <w:szCs w:val="20"/>
      <w:lang w:val="en-GB" w:eastAsia="ja-JP"/>
    </w:rPr>
  </w:style>
  <w:style w:type="table" w:customStyle="1" w:styleId="TableGrid1">
    <w:name w:val="Table Grid1"/>
    <w:basedOn w:val="TableNormal"/>
    <w:next w:val="TableGrid"/>
    <w:uiPriority w:val="59"/>
    <w:rsid w:val="00417C5F"/>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Standard10pt">
    <w:name w:val="CabStandard10pt"/>
    <w:basedOn w:val="CabStandard"/>
    <w:rsid w:val="00417C5F"/>
    <w:pPr>
      <w:numPr>
        <w:numId w:val="3"/>
      </w:numPr>
      <w:spacing w:before="40" w:after="40"/>
      <w:ind w:left="709" w:hanging="709"/>
    </w:pPr>
    <w:rPr>
      <w:sz w:val="20"/>
      <w:szCs w:val="24"/>
      <w:lang w:val="en-NZ" w:eastAsia="en-US"/>
    </w:rPr>
  </w:style>
  <w:style w:type="paragraph" w:customStyle="1" w:styleId="Heading1-Numbered-HIEAG">
    <w:name w:val="Heading 1 - Numbered - HIEAG"/>
    <w:next w:val="Heading2-Numbered-HIEAG"/>
    <w:qFormat/>
    <w:rsid w:val="00417C5F"/>
    <w:pPr>
      <w:keepNext/>
      <w:numPr>
        <w:numId w:val="4"/>
      </w:numPr>
      <w:spacing w:before="360" w:after="120" w:line="240" w:lineRule="auto"/>
    </w:pPr>
    <w:rPr>
      <w:rFonts w:ascii="Arial" w:hAnsi="Arial"/>
      <w:b/>
      <w:sz w:val="28"/>
      <w:szCs w:val="24"/>
    </w:rPr>
  </w:style>
  <w:style w:type="paragraph" w:customStyle="1" w:styleId="Heading2-Numbered-HIEAG">
    <w:name w:val="Heading 2 - Numbered - HIEAG"/>
    <w:basedOn w:val="Normal"/>
    <w:next w:val="Normal"/>
    <w:qFormat/>
    <w:rsid w:val="00417C5F"/>
    <w:pPr>
      <w:numPr>
        <w:ilvl w:val="1"/>
        <w:numId w:val="4"/>
      </w:numPr>
      <w:spacing w:before="80" w:after="80" w:line="240" w:lineRule="auto"/>
      <w:jc w:val="both"/>
    </w:pPr>
    <w:rPr>
      <w:rFonts w:ascii="Arial" w:hAnsi="Arial"/>
      <w:szCs w:val="24"/>
    </w:rPr>
  </w:style>
  <w:style w:type="paragraph" w:customStyle="1" w:styleId="Heading4-Numbered-HIEAG">
    <w:name w:val="Heading 4 - Numbered - HIEAG"/>
    <w:basedOn w:val="Normal"/>
    <w:qFormat/>
    <w:rsid w:val="00417C5F"/>
    <w:pPr>
      <w:numPr>
        <w:ilvl w:val="3"/>
        <w:numId w:val="4"/>
      </w:numPr>
      <w:spacing w:before="120" w:after="120" w:line="240" w:lineRule="auto"/>
      <w:jc w:val="both"/>
    </w:pPr>
    <w:rPr>
      <w:rFonts w:ascii="Arial" w:hAnsi="Arial"/>
      <w:szCs w:val="24"/>
    </w:rPr>
  </w:style>
  <w:style w:type="paragraph" w:customStyle="1" w:styleId="Heading3-Numbered-HIEAG">
    <w:name w:val="Heading 3 - Numbered - HIEAG"/>
    <w:basedOn w:val="Normal"/>
    <w:next w:val="Normal"/>
    <w:qFormat/>
    <w:rsid w:val="00417C5F"/>
    <w:pPr>
      <w:numPr>
        <w:ilvl w:val="2"/>
        <w:numId w:val="4"/>
      </w:numPr>
      <w:spacing w:before="120" w:after="120" w:line="240" w:lineRule="auto"/>
      <w:jc w:val="both"/>
    </w:pPr>
    <w:rPr>
      <w:rFonts w:ascii="Arial" w:eastAsia="Times New Roman" w:hAnsi="Arial" w:cs="Arial"/>
      <w:szCs w:val="24"/>
      <w:lang w:eastAsia="en-GB"/>
    </w:rPr>
  </w:style>
  <w:style w:type="paragraph" w:customStyle="1" w:styleId="Bullet1">
    <w:name w:val="Bullet 1"/>
    <w:basedOn w:val="Normal"/>
    <w:qFormat/>
    <w:rsid w:val="00417C5F"/>
    <w:pPr>
      <w:tabs>
        <w:tab w:val="left" w:pos="284"/>
        <w:tab w:val="num" w:pos="360"/>
        <w:tab w:val="left" w:pos="567"/>
      </w:tabs>
      <w:spacing w:before="60" w:after="0" w:line="240" w:lineRule="auto"/>
      <w:ind w:left="284" w:hanging="284"/>
    </w:pPr>
    <w:rPr>
      <w:rFonts w:ascii="Arial Mäori" w:eastAsia="Times New Roman" w:hAnsi="Arial Mäori" w:cs="Times New Roman"/>
      <w:sz w:val="18"/>
      <w:szCs w:val="24"/>
    </w:rPr>
  </w:style>
  <w:style w:type="character" w:customStyle="1" w:styleId="NoSpacingChar">
    <w:name w:val="No Spacing Char"/>
    <w:basedOn w:val="DefaultParagraphFont"/>
    <w:link w:val="NoSpacing"/>
    <w:uiPriority w:val="1"/>
    <w:rsid w:val="00417C5F"/>
  </w:style>
  <w:style w:type="paragraph" w:styleId="TOC2">
    <w:name w:val="toc 2"/>
    <w:basedOn w:val="Normal"/>
    <w:next w:val="Normal"/>
    <w:autoRedefine/>
    <w:uiPriority w:val="39"/>
    <w:unhideWhenUsed/>
    <w:rsid w:val="00292828"/>
    <w:pPr>
      <w:tabs>
        <w:tab w:val="right" w:pos="9016"/>
      </w:tabs>
      <w:spacing w:after="0"/>
    </w:pPr>
    <w:rPr>
      <w:rFonts w:cstheme="minorHAnsi"/>
      <w:b/>
      <w:bCs/>
      <w:smallCaps/>
    </w:rPr>
  </w:style>
  <w:style w:type="paragraph" w:styleId="TOC3">
    <w:name w:val="toc 3"/>
    <w:basedOn w:val="Normal"/>
    <w:next w:val="Normal"/>
    <w:autoRedefine/>
    <w:uiPriority w:val="39"/>
    <w:unhideWhenUsed/>
    <w:rsid w:val="00417C5F"/>
    <w:pPr>
      <w:spacing w:after="0"/>
    </w:pPr>
    <w:rPr>
      <w:rFonts w:cstheme="minorHAnsi"/>
      <w:smallCaps/>
    </w:rPr>
  </w:style>
  <w:style w:type="paragraph" w:styleId="TOC4">
    <w:name w:val="toc 4"/>
    <w:basedOn w:val="Normal"/>
    <w:next w:val="Normal"/>
    <w:autoRedefine/>
    <w:uiPriority w:val="39"/>
    <w:unhideWhenUsed/>
    <w:rsid w:val="00417C5F"/>
    <w:pPr>
      <w:spacing w:after="0"/>
      <w:ind w:left="720"/>
    </w:pPr>
    <w:rPr>
      <w:rFonts w:cstheme="minorHAnsi"/>
    </w:rPr>
  </w:style>
  <w:style w:type="paragraph" w:styleId="TOC5">
    <w:name w:val="toc 5"/>
    <w:basedOn w:val="Normal"/>
    <w:next w:val="Normal"/>
    <w:autoRedefine/>
    <w:uiPriority w:val="99"/>
    <w:unhideWhenUsed/>
    <w:rsid w:val="00417C5F"/>
    <w:pPr>
      <w:spacing w:after="0"/>
    </w:pPr>
    <w:rPr>
      <w:rFonts w:cstheme="minorHAnsi"/>
    </w:rPr>
  </w:style>
  <w:style w:type="paragraph" w:styleId="TOC6">
    <w:name w:val="toc 6"/>
    <w:basedOn w:val="Normal"/>
    <w:next w:val="Normal"/>
    <w:autoRedefine/>
    <w:uiPriority w:val="99"/>
    <w:unhideWhenUsed/>
    <w:rsid w:val="00417C5F"/>
    <w:pPr>
      <w:spacing w:after="0"/>
    </w:pPr>
    <w:rPr>
      <w:rFonts w:cstheme="minorHAnsi"/>
    </w:rPr>
  </w:style>
  <w:style w:type="paragraph" w:styleId="TOC7">
    <w:name w:val="toc 7"/>
    <w:basedOn w:val="Normal"/>
    <w:next w:val="Normal"/>
    <w:autoRedefine/>
    <w:uiPriority w:val="99"/>
    <w:unhideWhenUsed/>
    <w:rsid w:val="00417C5F"/>
    <w:pPr>
      <w:spacing w:after="0"/>
    </w:pPr>
    <w:rPr>
      <w:rFonts w:cstheme="minorHAnsi"/>
    </w:rPr>
  </w:style>
  <w:style w:type="paragraph" w:styleId="TOC8">
    <w:name w:val="toc 8"/>
    <w:basedOn w:val="Normal"/>
    <w:next w:val="Normal"/>
    <w:autoRedefine/>
    <w:uiPriority w:val="99"/>
    <w:unhideWhenUsed/>
    <w:rsid w:val="00417C5F"/>
    <w:pPr>
      <w:spacing w:after="0"/>
    </w:pPr>
    <w:rPr>
      <w:rFonts w:cstheme="minorHAnsi"/>
    </w:rPr>
  </w:style>
  <w:style w:type="paragraph" w:styleId="TOC9">
    <w:name w:val="toc 9"/>
    <w:basedOn w:val="Normal"/>
    <w:next w:val="Normal"/>
    <w:autoRedefine/>
    <w:uiPriority w:val="99"/>
    <w:unhideWhenUsed/>
    <w:rsid w:val="00417C5F"/>
    <w:pPr>
      <w:spacing w:after="0"/>
    </w:pPr>
    <w:rPr>
      <w:rFonts w:cstheme="minorHAnsi"/>
    </w:rPr>
  </w:style>
  <w:style w:type="paragraph" w:customStyle="1" w:styleId="Default">
    <w:name w:val="Default"/>
    <w:rsid w:val="00417C5F"/>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unhideWhenUsed/>
    <w:rsid w:val="00417C5F"/>
    <w:rPr>
      <w:sz w:val="16"/>
      <w:szCs w:val="16"/>
    </w:rPr>
  </w:style>
  <w:style w:type="paragraph" w:styleId="CommentText">
    <w:name w:val="annotation text"/>
    <w:basedOn w:val="Normal"/>
    <w:link w:val="CommentTextChar"/>
    <w:uiPriority w:val="99"/>
    <w:unhideWhenUsed/>
    <w:rsid w:val="00417C5F"/>
    <w:pPr>
      <w:spacing w:line="240" w:lineRule="auto"/>
    </w:pPr>
    <w:rPr>
      <w:sz w:val="20"/>
      <w:szCs w:val="20"/>
    </w:rPr>
  </w:style>
  <w:style w:type="character" w:customStyle="1" w:styleId="CommentTextChar">
    <w:name w:val="Comment Text Char"/>
    <w:basedOn w:val="DefaultParagraphFont"/>
    <w:link w:val="CommentText"/>
    <w:uiPriority w:val="99"/>
    <w:rsid w:val="00417C5F"/>
    <w:rPr>
      <w:sz w:val="20"/>
      <w:szCs w:val="20"/>
    </w:rPr>
  </w:style>
  <w:style w:type="paragraph" w:styleId="CommentSubject">
    <w:name w:val="annotation subject"/>
    <w:basedOn w:val="CommentText"/>
    <w:next w:val="CommentText"/>
    <w:link w:val="CommentSubjectChar"/>
    <w:uiPriority w:val="99"/>
    <w:semiHidden/>
    <w:unhideWhenUsed/>
    <w:rsid w:val="00417C5F"/>
    <w:rPr>
      <w:b/>
      <w:bCs/>
    </w:rPr>
  </w:style>
  <w:style w:type="character" w:customStyle="1" w:styleId="CommentSubjectChar">
    <w:name w:val="Comment Subject Char"/>
    <w:basedOn w:val="CommentTextChar"/>
    <w:link w:val="CommentSubject"/>
    <w:uiPriority w:val="99"/>
    <w:semiHidden/>
    <w:rsid w:val="00417C5F"/>
    <w:rPr>
      <w:b/>
      <w:bCs/>
      <w:sz w:val="20"/>
      <w:szCs w:val="20"/>
    </w:rPr>
  </w:style>
  <w:style w:type="character" w:styleId="FollowedHyperlink">
    <w:name w:val="FollowedHyperlink"/>
    <w:uiPriority w:val="99"/>
    <w:rsid w:val="00417C5F"/>
    <w:rPr>
      <w:color w:val="800080"/>
      <w:u w:val="single"/>
    </w:rPr>
  </w:style>
  <w:style w:type="paragraph" w:customStyle="1" w:styleId="tHeading">
    <w:name w:val="tHeading"/>
    <w:basedOn w:val="Normal"/>
    <w:rsid w:val="00417C5F"/>
    <w:pPr>
      <w:keepNext/>
      <w:spacing w:before="120" w:after="120" w:line="240" w:lineRule="auto"/>
    </w:pPr>
    <w:rPr>
      <w:rFonts w:ascii="Calibri" w:eastAsia="Times New Roman" w:hAnsi="Calibri" w:cs="Times New Roman"/>
      <w:b/>
      <w:sz w:val="20"/>
      <w:szCs w:val="24"/>
      <w:lang w:val="en-AU" w:eastAsia="en-AU"/>
    </w:rPr>
  </w:style>
  <w:style w:type="numbering" w:customStyle="1" w:styleId="FJW">
    <w:name w:val="FJW"/>
    <w:uiPriority w:val="99"/>
    <w:rsid w:val="00417C5F"/>
    <w:pPr>
      <w:numPr>
        <w:numId w:val="5"/>
      </w:numPr>
    </w:pPr>
  </w:style>
  <w:style w:type="table" w:styleId="LightShading-Accent3">
    <w:name w:val="Light Shading Accent 3"/>
    <w:basedOn w:val="TableNormal"/>
    <w:uiPriority w:val="60"/>
    <w:rsid w:val="00417C5F"/>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Caption">
    <w:name w:val="caption"/>
    <w:next w:val="Normal"/>
    <w:uiPriority w:val="99"/>
    <w:qFormat/>
    <w:rsid w:val="00417C5F"/>
    <w:pPr>
      <w:spacing w:before="240" w:after="240" w:line="240" w:lineRule="auto"/>
      <w:jc w:val="center"/>
    </w:pPr>
    <w:rPr>
      <w:rFonts w:ascii="Arial" w:eastAsia="Times New Roman" w:hAnsi="Arial" w:cs="Times New Roman"/>
      <w:bCs/>
      <w:color w:val="5378B3"/>
      <w:sz w:val="16"/>
      <w:szCs w:val="16"/>
    </w:rPr>
  </w:style>
  <w:style w:type="table" w:styleId="LightList-Accent5">
    <w:name w:val="Light List Accent 5"/>
    <w:basedOn w:val="TableNormal"/>
    <w:uiPriority w:val="61"/>
    <w:rsid w:val="00417C5F"/>
    <w:pPr>
      <w:spacing w:after="0" w:line="240" w:lineRule="auto"/>
    </w:pPr>
    <w:rPr>
      <w:rFonts w:ascii="Times New Roman" w:eastAsia="Times New Roman" w:hAnsi="Times New Roman" w:cs="Times New Roman"/>
      <w:sz w:val="20"/>
      <w:szCs w:val="20"/>
      <w:lang w:eastAsia="en-NZ"/>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styleId="Emphasis">
    <w:name w:val="Emphasis"/>
    <w:uiPriority w:val="99"/>
    <w:qFormat/>
    <w:rsid w:val="00417C5F"/>
    <w:rPr>
      <w:i/>
      <w:iCs/>
    </w:rPr>
  </w:style>
  <w:style w:type="paragraph" w:styleId="ListNumber">
    <w:name w:val="List Number"/>
    <w:basedOn w:val="Normal"/>
    <w:uiPriority w:val="99"/>
    <w:semiHidden/>
    <w:rsid w:val="00417C5F"/>
    <w:pPr>
      <w:tabs>
        <w:tab w:val="num" w:pos="360"/>
      </w:tabs>
      <w:spacing w:before="120" w:after="0" w:line="240" w:lineRule="auto"/>
      <w:ind w:left="360" w:hanging="360"/>
    </w:pPr>
    <w:rPr>
      <w:rFonts w:ascii="Arial Mäori" w:eastAsia="Times New Roman" w:hAnsi="Arial Mäori" w:cs="Times New Roman"/>
      <w:sz w:val="20"/>
      <w:szCs w:val="24"/>
    </w:rPr>
  </w:style>
  <w:style w:type="paragraph" w:customStyle="1" w:styleId="BlockLine">
    <w:name w:val="Block Line"/>
    <w:basedOn w:val="Normal"/>
    <w:next w:val="Normal"/>
    <w:uiPriority w:val="99"/>
    <w:rsid w:val="00417C5F"/>
    <w:pPr>
      <w:pBdr>
        <w:top w:val="single" w:sz="6" w:space="0" w:color="auto"/>
        <w:between w:val="single" w:sz="6" w:space="1" w:color="auto"/>
      </w:pBdr>
      <w:tabs>
        <w:tab w:val="left" w:pos="1418"/>
      </w:tabs>
      <w:spacing w:before="120" w:after="0" w:line="240" w:lineRule="auto"/>
      <w:ind w:left="1418"/>
    </w:pPr>
    <w:rPr>
      <w:rFonts w:ascii="Arial" w:eastAsia="Times New Roman" w:hAnsi="Arial" w:cs="Arial"/>
      <w:sz w:val="20"/>
      <w:szCs w:val="20"/>
      <w:lang w:val="en-GB"/>
    </w:rPr>
  </w:style>
  <w:style w:type="paragraph" w:styleId="BlockText">
    <w:name w:val="Block Text"/>
    <w:basedOn w:val="Normal"/>
    <w:uiPriority w:val="99"/>
    <w:rsid w:val="00417C5F"/>
    <w:pPr>
      <w:spacing w:after="120" w:line="240" w:lineRule="auto"/>
    </w:pPr>
    <w:rPr>
      <w:rFonts w:ascii="Arial" w:eastAsia="Times New Roman" w:hAnsi="Arial" w:cs="Times New Roman"/>
      <w:sz w:val="20"/>
      <w:szCs w:val="24"/>
    </w:rPr>
  </w:style>
  <w:style w:type="paragraph" w:customStyle="1" w:styleId="ContinuedOnNextPa">
    <w:name w:val="Continued On Next Pa"/>
    <w:basedOn w:val="Normal"/>
    <w:next w:val="Normal"/>
    <w:uiPriority w:val="99"/>
    <w:semiHidden/>
    <w:rsid w:val="00417C5F"/>
    <w:pPr>
      <w:pBdr>
        <w:top w:val="single" w:sz="6" w:space="1" w:color="auto"/>
        <w:between w:val="single" w:sz="6" w:space="1" w:color="auto"/>
      </w:pBdr>
      <w:spacing w:before="240" w:after="0" w:line="240" w:lineRule="auto"/>
      <w:ind w:left="1728"/>
      <w:jc w:val="right"/>
    </w:pPr>
    <w:rPr>
      <w:rFonts w:ascii="Arial" w:eastAsia="Times New Roman" w:hAnsi="Arial" w:cs="Times New Roman"/>
      <w:i/>
      <w:sz w:val="18"/>
      <w:szCs w:val="20"/>
    </w:rPr>
  </w:style>
  <w:style w:type="paragraph" w:customStyle="1" w:styleId="ContinuedTableLabe">
    <w:name w:val="Continued Table Labe"/>
    <w:basedOn w:val="Normal"/>
    <w:uiPriority w:val="99"/>
    <w:semiHidden/>
    <w:rsid w:val="00417C5F"/>
    <w:pPr>
      <w:spacing w:after="0" w:line="240" w:lineRule="auto"/>
    </w:pPr>
    <w:rPr>
      <w:rFonts w:ascii="Arial" w:eastAsia="Times New Roman" w:hAnsi="Arial" w:cs="Times New Roman"/>
      <w:b/>
      <w:szCs w:val="20"/>
    </w:rPr>
  </w:style>
  <w:style w:type="paragraph" w:customStyle="1" w:styleId="MapTitleContinued">
    <w:name w:val="Map Title. Continued"/>
    <w:basedOn w:val="Normal"/>
    <w:uiPriority w:val="99"/>
    <w:semiHidden/>
    <w:rsid w:val="00417C5F"/>
    <w:pPr>
      <w:spacing w:after="240" w:line="240" w:lineRule="auto"/>
    </w:pPr>
    <w:rPr>
      <w:rFonts w:ascii="Arial" w:eastAsia="Times New Roman" w:hAnsi="Arial" w:cs="Times New Roman"/>
      <w:b/>
      <w:sz w:val="28"/>
      <w:szCs w:val="20"/>
      <w:lang w:val="en-GB"/>
    </w:rPr>
  </w:style>
  <w:style w:type="paragraph" w:customStyle="1" w:styleId="TableBullet">
    <w:name w:val="Table Bullet"/>
    <w:basedOn w:val="Normal"/>
    <w:uiPriority w:val="99"/>
    <w:rsid w:val="00417C5F"/>
    <w:pPr>
      <w:numPr>
        <w:numId w:val="16"/>
      </w:numPr>
      <w:spacing w:after="0" w:line="240" w:lineRule="auto"/>
    </w:pPr>
    <w:rPr>
      <w:rFonts w:ascii="Arial" w:eastAsia="Times New Roman" w:hAnsi="Arial" w:cs="Times New Roman"/>
      <w:sz w:val="20"/>
      <w:szCs w:val="24"/>
    </w:rPr>
  </w:style>
  <w:style w:type="paragraph" w:customStyle="1" w:styleId="TableText">
    <w:name w:val="Table Text"/>
    <w:basedOn w:val="Normal"/>
    <w:uiPriority w:val="99"/>
    <w:rsid w:val="00417C5F"/>
    <w:pPr>
      <w:spacing w:after="0" w:line="240" w:lineRule="auto"/>
    </w:pPr>
    <w:rPr>
      <w:rFonts w:ascii="Arial" w:eastAsia="Times New Roman" w:hAnsi="Arial" w:cs="Times New Roman"/>
      <w:sz w:val="24"/>
      <w:szCs w:val="24"/>
    </w:rPr>
  </w:style>
  <w:style w:type="paragraph" w:styleId="Index1">
    <w:name w:val="index 1"/>
    <w:basedOn w:val="Normal"/>
    <w:next w:val="Normal"/>
    <w:autoRedefine/>
    <w:uiPriority w:val="99"/>
    <w:semiHidden/>
    <w:unhideWhenUsed/>
    <w:rsid w:val="00417C5F"/>
    <w:pPr>
      <w:spacing w:after="0" w:line="240" w:lineRule="auto"/>
      <w:ind w:left="200" w:hanging="200"/>
    </w:pPr>
    <w:rPr>
      <w:rFonts w:ascii="Arial" w:eastAsia="Times New Roman" w:hAnsi="Arial" w:cs="Times New Roman"/>
      <w:sz w:val="20"/>
      <w:szCs w:val="24"/>
    </w:rPr>
  </w:style>
  <w:style w:type="paragraph" w:styleId="IndexHeading">
    <w:name w:val="index heading"/>
    <w:basedOn w:val="Normal"/>
    <w:next w:val="Index1"/>
    <w:uiPriority w:val="99"/>
    <w:semiHidden/>
    <w:rsid w:val="00417C5F"/>
    <w:pPr>
      <w:spacing w:before="120" w:after="120" w:line="240" w:lineRule="auto"/>
    </w:pPr>
    <w:rPr>
      <w:rFonts w:ascii="Arial Mäori" w:eastAsia="Times New Roman" w:hAnsi="Arial Mäori" w:cs="Times New Roman"/>
      <w:b/>
      <w:bCs/>
      <w:sz w:val="28"/>
      <w:szCs w:val="24"/>
    </w:rPr>
  </w:style>
  <w:style w:type="paragraph" w:customStyle="1" w:styleId="ProjectTitle">
    <w:name w:val="Project Title"/>
    <w:basedOn w:val="Header"/>
    <w:next w:val="Normal"/>
    <w:uiPriority w:val="99"/>
    <w:rsid w:val="00417C5F"/>
    <w:pPr>
      <w:pBdr>
        <w:bottom w:val="single" w:sz="4" w:space="1" w:color="auto"/>
      </w:pBdr>
      <w:tabs>
        <w:tab w:val="clear" w:pos="4513"/>
        <w:tab w:val="clear" w:pos="9026"/>
        <w:tab w:val="center" w:pos="3648"/>
        <w:tab w:val="center" w:pos="4320"/>
        <w:tab w:val="right" w:pos="9639"/>
      </w:tabs>
      <w:spacing w:before="60"/>
      <w:jc w:val="right"/>
    </w:pPr>
    <w:rPr>
      <w:rFonts w:ascii="Arial" w:eastAsia="Times New Roman" w:hAnsi="Arial" w:cs="Arial"/>
      <w:bCs/>
      <w:sz w:val="18"/>
      <w:szCs w:val="18"/>
      <w:lang w:val="en-US"/>
    </w:rPr>
  </w:style>
  <w:style w:type="paragraph" w:customStyle="1" w:styleId="FalseHeading">
    <w:name w:val="False Heading"/>
    <w:uiPriority w:val="99"/>
    <w:semiHidden/>
    <w:rsid w:val="00417C5F"/>
    <w:pPr>
      <w:widowControl w:val="0"/>
      <w:tabs>
        <w:tab w:val="left" w:pos="1701"/>
      </w:tabs>
      <w:spacing w:before="120" w:after="0" w:line="240" w:lineRule="auto"/>
    </w:pPr>
    <w:rPr>
      <w:rFonts w:ascii="Arial" w:eastAsia="Times New Roman" w:hAnsi="Arial" w:cs="Arial"/>
      <w:b/>
      <w:bCs/>
      <w:sz w:val="28"/>
      <w:szCs w:val="20"/>
      <w:lang w:val="en-AU"/>
    </w:rPr>
  </w:style>
  <w:style w:type="paragraph" w:customStyle="1" w:styleId="TableList110pt">
    <w:name w:val="Table List 1 10pt"/>
    <w:uiPriority w:val="99"/>
    <w:semiHidden/>
    <w:rsid w:val="00417C5F"/>
    <w:pPr>
      <w:tabs>
        <w:tab w:val="num" w:pos="720"/>
      </w:tabs>
      <w:spacing w:after="0" w:line="240" w:lineRule="auto"/>
      <w:ind w:left="720" w:hanging="360"/>
    </w:pPr>
    <w:rPr>
      <w:rFonts w:ascii="Arial" w:eastAsia="Times New Roman" w:hAnsi="Arial" w:cs="Times New Roman"/>
      <w:sz w:val="20"/>
      <w:szCs w:val="20"/>
    </w:rPr>
  </w:style>
  <w:style w:type="paragraph" w:customStyle="1" w:styleId="TableText10ptCentered">
    <w:name w:val="Table Text 10pt Centered"/>
    <w:uiPriority w:val="99"/>
    <w:semiHidden/>
    <w:rsid w:val="00417C5F"/>
    <w:pPr>
      <w:spacing w:after="0" w:line="240" w:lineRule="auto"/>
      <w:jc w:val="center"/>
    </w:pPr>
    <w:rPr>
      <w:rFonts w:ascii="Arial" w:eastAsia="Times New Roman" w:hAnsi="Arial" w:cs="Times New Roman"/>
      <w:sz w:val="20"/>
      <w:szCs w:val="24"/>
    </w:rPr>
  </w:style>
  <w:style w:type="paragraph" w:customStyle="1" w:styleId="TableText10pt">
    <w:name w:val="Table Text 10pt"/>
    <w:uiPriority w:val="99"/>
    <w:semiHidden/>
    <w:rsid w:val="00417C5F"/>
    <w:pPr>
      <w:spacing w:after="0" w:line="240" w:lineRule="auto"/>
    </w:pPr>
    <w:rPr>
      <w:rFonts w:ascii="Arial" w:eastAsia="Times New Roman" w:hAnsi="Arial" w:cs="Times New Roman"/>
      <w:sz w:val="20"/>
      <w:szCs w:val="20"/>
    </w:rPr>
  </w:style>
  <w:style w:type="paragraph" w:customStyle="1" w:styleId="Step">
    <w:name w:val="Step"/>
    <w:basedOn w:val="ListNumber"/>
    <w:uiPriority w:val="99"/>
    <w:semiHidden/>
    <w:rsid w:val="00417C5F"/>
    <w:pPr>
      <w:tabs>
        <w:tab w:val="clear" w:pos="360"/>
      </w:tabs>
      <w:ind w:left="0" w:firstLine="0"/>
      <w:jc w:val="center"/>
    </w:pPr>
  </w:style>
  <w:style w:type="paragraph" w:customStyle="1" w:styleId="DocumentType">
    <w:name w:val="Document Type"/>
    <w:basedOn w:val="Normal"/>
    <w:next w:val="Normal"/>
    <w:uiPriority w:val="99"/>
    <w:semiHidden/>
    <w:rsid w:val="00417C5F"/>
    <w:pPr>
      <w:spacing w:before="100" w:beforeAutospacing="1" w:after="120" w:line="240" w:lineRule="auto"/>
      <w:jc w:val="center"/>
    </w:pPr>
    <w:rPr>
      <w:rFonts w:ascii="Arial" w:eastAsia="Times New Roman" w:hAnsi="Arial" w:cs="Arial"/>
      <w:b/>
      <w:bCs/>
      <w:smallCaps/>
      <w:sz w:val="36"/>
      <w:szCs w:val="24"/>
    </w:rPr>
  </w:style>
  <w:style w:type="paragraph" w:styleId="BodyTextIndent">
    <w:name w:val="Body Text Indent"/>
    <w:basedOn w:val="Normal"/>
    <w:link w:val="BodyTextIndentChar"/>
    <w:uiPriority w:val="99"/>
    <w:semiHidden/>
    <w:rsid w:val="00417C5F"/>
    <w:pPr>
      <w:spacing w:after="0" w:line="240" w:lineRule="auto"/>
      <w:ind w:left="257"/>
    </w:pPr>
    <w:rPr>
      <w:rFonts w:ascii="Arial Mäori" w:eastAsia="Times New Roman" w:hAnsi="Arial Mäori" w:cs="Times New Roman"/>
      <w:sz w:val="20"/>
      <w:szCs w:val="24"/>
    </w:rPr>
  </w:style>
  <w:style w:type="character" w:customStyle="1" w:styleId="BodyTextIndentChar">
    <w:name w:val="Body Text Indent Char"/>
    <w:basedOn w:val="DefaultParagraphFont"/>
    <w:link w:val="BodyTextIndent"/>
    <w:uiPriority w:val="99"/>
    <w:semiHidden/>
    <w:rsid w:val="00417C5F"/>
    <w:rPr>
      <w:rFonts w:ascii="Arial Mäori" w:eastAsia="Times New Roman" w:hAnsi="Arial Mäori" w:cs="Times New Roman"/>
      <w:sz w:val="20"/>
      <w:szCs w:val="24"/>
    </w:rPr>
  </w:style>
  <w:style w:type="paragraph" w:customStyle="1" w:styleId="Bullet3">
    <w:name w:val="Bullet 3"/>
    <w:basedOn w:val="Normal"/>
    <w:uiPriority w:val="99"/>
    <w:semiHidden/>
    <w:rsid w:val="00417C5F"/>
    <w:pPr>
      <w:spacing w:before="60" w:after="0" w:line="240" w:lineRule="auto"/>
      <w:ind w:left="1426" w:hanging="288"/>
      <w:jc w:val="both"/>
    </w:pPr>
    <w:rPr>
      <w:rFonts w:ascii="Arial" w:eastAsia="Times New Roman" w:hAnsi="Arial" w:cs="Times New Roman"/>
      <w:sz w:val="20"/>
      <w:szCs w:val="24"/>
      <w:lang w:val="en-GB"/>
    </w:rPr>
  </w:style>
  <w:style w:type="paragraph" w:styleId="BodyText">
    <w:name w:val="Body Text"/>
    <w:basedOn w:val="Normal"/>
    <w:link w:val="BodyTextChar"/>
    <w:autoRedefine/>
    <w:qFormat/>
    <w:rsid w:val="00594B40"/>
    <w:pPr>
      <w:tabs>
        <w:tab w:val="left" w:pos="1559"/>
      </w:tabs>
      <w:spacing w:after="60" w:line="240" w:lineRule="auto"/>
      <w:ind w:left="567"/>
    </w:pPr>
    <w:rPr>
      <w:rFonts w:ascii="Arial" w:eastAsia="Times New Roman" w:hAnsi="Arial" w:cs="Arial"/>
      <w:sz w:val="20"/>
      <w:szCs w:val="24"/>
      <w:lang w:val="en-AU"/>
    </w:rPr>
  </w:style>
  <w:style w:type="character" w:customStyle="1" w:styleId="BodyTextChar">
    <w:name w:val="Body Text Char"/>
    <w:basedOn w:val="DefaultParagraphFont"/>
    <w:link w:val="BodyText"/>
    <w:rsid w:val="00594B40"/>
    <w:rPr>
      <w:rFonts w:ascii="Arial" w:eastAsia="Times New Roman" w:hAnsi="Arial" w:cs="Arial"/>
      <w:sz w:val="20"/>
      <w:szCs w:val="24"/>
      <w:lang w:val="en-AU"/>
    </w:rPr>
  </w:style>
  <w:style w:type="paragraph" w:customStyle="1" w:styleId="NormalIndentNumber">
    <w:name w:val="Normal Indent Number"/>
    <w:basedOn w:val="NormalIndent"/>
    <w:uiPriority w:val="99"/>
    <w:semiHidden/>
    <w:rsid w:val="00417C5F"/>
    <w:pPr>
      <w:tabs>
        <w:tab w:val="num" w:pos="720"/>
      </w:tabs>
      <w:ind w:hanging="360"/>
    </w:pPr>
    <w:rPr>
      <w:rFonts w:ascii="Arial Mäori" w:hAnsi="Arial Mäori"/>
    </w:rPr>
  </w:style>
  <w:style w:type="paragraph" w:styleId="NormalIndent">
    <w:name w:val="Normal Indent"/>
    <w:aliases w:val="Normal Indent Char1,Normal Indent Char Char,Normal Indent Char Char Char Char Char Char,Normal Indent Char Char Char Char Char Char Char Char Char Char Char Char Char Char,Normal Indent Char,Normal Indent Char Char Char Char Char"/>
    <w:basedOn w:val="Normal"/>
    <w:uiPriority w:val="99"/>
    <w:rsid w:val="00417C5F"/>
    <w:pPr>
      <w:spacing w:after="0" w:line="240" w:lineRule="auto"/>
      <w:ind w:left="720"/>
    </w:pPr>
    <w:rPr>
      <w:rFonts w:ascii="Arial" w:eastAsia="Times New Roman" w:hAnsi="Arial" w:cs="Times New Roman"/>
      <w:sz w:val="20"/>
      <w:szCs w:val="24"/>
    </w:rPr>
  </w:style>
  <w:style w:type="paragraph" w:styleId="BodyTextIndent2">
    <w:name w:val="Body Text Indent 2"/>
    <w:basedOn w:val="Normal"/>
    <w:link w:val="BodyTextIndent2Char"/>
    <w:uiPriority w:val="99"/>
    <w:semiHidden/>
    <w:rsid w:val="00417C5F"/>
    <w:pPr>
      <w:spacing w:before="60" w:after="0" w:line="240" w:lineRule="auto"/>
      <w:ind w:left="360"/>
    </w:pPr>
    <w:rPr>
      <w:rFonts w:ascii="Arial Mäori" w:eastAsia="Times New Roman" w:hAnsi="Arial Mäori" w:cs="Times New Roman"/>
      <w:sz w:val="20"/>
      <w:szCs w:val="24"/>
      <w:lang w:val="en-AU"/>
    </w:rPr>
  </w:style>
  <w:style w:type="character" w:customStyle="1" w:styleId="BodyTextIndent2Char">
    <w:name w:val="Body Text Indent 2 Char"/>
    <w:basedOn w:val="DefaultParagraphFont"/>
    <w:link w:val="BodyTextIndent2"/>
    <w:uiPriority w:val="99"/>
    <w:semiHidden/>
    <w:rsid w:val="00417C5F"/>
    <w:rPr>
      <w:rFonts w:ascii="Arial Mäori" w:eastAsia="Times New Roman" w:hAnsi="Arial Mäori" w:cs="Times New Roman"/>
      <w:sz w:val="20"/>
      <w:szCs w:val="24"/>
      <w:lang w:val="en-AU"/>
    </w:rPr>
  </w:style>
  <w:style w:type="paragraph" w:styleId="BodyTextIndent3">
    <w:name w:val="Body Text Indent 3"/>
    <w:basedOn w:val="Normal"/>
    <w:link w:val="BodyTextIndent3Char"/>
    <w:uiPriority w:val="99"/>
    <w:semiHidden/>
    <w:rsid w:val="00417C5F"/>
    <w:pPr>
      <w:spacing w:after="120" w:line="240" w:lineRule="auto"/>
      <w:ind w:left="567"/>
      <w:jc w:val="both"/>
    </w:pPr>
    <w:rPr>
      <w:rFonts w:ascii="Arial" w:eastAsia="Times New Roman" w:hAnsi="Arial" w:cs="Times New Roman"/>
      <w:sz w:val="20"/>
      <w:szCs w:val="24"/>
      <w:lang w:val="en-GB"/>
    </w:rPr>
  </w:style>
  <w:style w:type="character" w:customStyle="1" w:styleId="BodyTextIndent3Char">
    <w:name w:val="Body Text Indent 3 Char"/>
    <w:basedOn w:val="DefaultParagraphFont"/>
    <w:link w:val="BodyTextIndent3"/>
    <w:uiPriority w:val="99"/>
    <w:semiHidden/>
    <w:rsid w:val="00417C5F"/>
    <w:rPr>
      <w:rFonts w:ascii="Arial" w:eastAsia="Times New Roman" w:hAnsi="Arial" w:cs="Times New Roman"/>
      <w:sz w:val="20"/>
      <w:szCs w:val="24"/>
      <w:lang w:val="en-GB"/>
    </w:rPr>
  </w:style>
  <w:style w:type="paragraph" w:customStyle="1" w:styleId="SubHeader">
    <w:name w:val="Sub Header"/>
    <w:basedOn w:val="Normal"/>
    <w:uiPriority w:val="99"/>
    <w:semiHidden/>
    <w:rsid w:val="00417C5F"/>
    <w:pPr>
      <w:spacing w:after="0" w:line="240" w:lineRule="auto"/>
    </w:pPr>
    <w:rPr>
      <w:rFonts w:ascii="Arial" w:eastAsia="Times New Roman" w:hAnsi="Arial" w:cs="Times New Roman"/>
      <w:b/>
      <w:sz w:val="20"/>
      <w:szCs w:val="24"/>
    </w:rPr>
  </w:style>
  <w:style w:type="paragraph" w:customStyle="1" w:styleId="Bullet">
    <w:name w:val="Bullet"/>
    <w:basedOn w:val="Document2"/>
    <w:qFormat/>
    <w:rsid w:val="00417C5F"/>
    <w:pPr>
      <w:numPr>
        <w:numId w:val="10"/>
      </w:numPr>
      <w:spacing w:before="40" w:afterLines="40" w:after="96"/>
    </w:pPr>
    <w:rPr>
      <w:rFonts w:cs="Arial"/>
      <w:b w:val="0"/>
      <w:sz w:val="20"/>
    </w:rPr>
  </w:style>
  <w:style w:type="paragraph" w:customStyle="1" w:styleId="BlockTextBold">
    <w:name w:val="Block Text Bold"/>
    <w:uiPriority w:val="99"/>
    <w:semiHidden/>
    <w:rsid w:val="00417C5F"/>
    <w:pPr>
      <w:spacing w:after="0" w:line="240" w:lineRule="auto"/>
    </w:pPr>
    <w:rPr>
      <w:rFonts w:ascii="Arial" w:eastAsia="Times New Roman" w:hAnsi="Arial" w:cs="Times New Roman"/>
      <w:b/>
      <w:bCs/>
      <w:sz w:val="20"/>
      <w:szCs w:val="24"/>
      <w:u w:val="single"/>
    </w:rPr>
  </w:style>
  <w:style w:type="paragraph" w:customStyle="1" w:styleId="BulletText1">
    <w:name w:val="Bullet Text 1"/>
    <w:basedOn w:val="Normal"/>
    <w:link w:val="BulletText1Char"/>
    <w:uiPriority w:val="99"/>
    <w:semiHidden/>
    <w:rsid w:val="00417C5F"/>
    <w:pPr>
      <w:tabs>
        <w:tab w:val="num" w:pos="360"/>
      </w:tabs>
      <w:spacing w:after="0" w:line="240" w:lineRule="auto"/>
      <w:ind w:left="284" w:hanging="284"/>
    </w:pPr>
    <w:rPr>
      <w:rFonts w:ascii="Arial" w:eastAsia="Times New Roman" w:hAnsi="Arial" w:cs="Times New Roman"/>
      <w:sz w:val="20"/>
      <w:szCs w:val="20"/>
    </w:rPr>
  </w:style>
  <w:style w:type="paragraph" w:customStyle="1" w:styleId="BulletText2">
    <w:name w:val="Bullet Text 2"/>
    <w:basedOn w:val="Normal"/>
    <w:uiPriority w:val="99"/>
    <w:semiHidden/>
    <w:rsid w:val="00417C5F"/>
    <w:pPr>
      <w:spacing w:after="0" w:line="240" w:lineRule="auto"/>
      <w:ind w:left="284" w:hanging="284"/>
    </w:pPr>
    <w:rPr>
      <w:rFonts w:ascii="Arial" w:eastAsia="Times New Roman" w:hAnsi="Arial" w:cs="Times New Roman"/>
      <w:sz w:val="18"/>
      <w:szCs w:val="18"/>
    </w:rPr>
  </w:style>
  <w:style w:type="paragraph" w:customStyle="1" w:styleId="BulletText3">
    <w:name w:val="Bullet Text 3"/>
    <w:basedOn w:val="Normal"/>
    <w:uiPriority w:val="99"/>
    <w:semiHidden/>
    <w:rsid w:val="00417C5F"/>
    <w:pPr>
      <w:spacing w:after="0" w:line="240" w:lineRule="auto"/>
      <w:ind w:left="568" w:hanging="284"/>
    </w:pPr>
    <w:rPr>
      <w:rFonts w:ascii="Arial" w:eastAsia="Times New Roman" w:hAnsi="Arial" w:cs="Times New Roman"/>
      <w:sz w:val="18"/>
      <w:szCs w:val="18"/>
    </w:rPr>
  </w:style>
  <w:style w:type="paragraph" w:customStyle="1" w:styleId="ContinuedBlockLabel">
    <w:name w:val="Continued Block Label"/>
    <w:basedOn w:val="Normal"/>
    <w:uiPriority w:val="99"/>
    <w:semiHidden/>
    <w:rsid w:val="00417C5F"/>
    <w:pPr>
      <w:spacing w:after="0" w:line="240" w:lineRule="auto"/>
    </w:pPr>
    <w:rPr>
      <w:rFonts w:ascii="Arial" w:eastAsia="Times New Roman" w:hAnsi="Arial" w:cs="Times New Roman"/>
      <w:b/>
      <w:szCs w:val="20"/>
    </w:rPr>
  </w:style>
  <w:style w:type="paragraph" w:customStyle="1" w:styleId="EmbeddedText">
    <w:name w:val="Embedded Text"/>
    <w:basedOn w:val="Normal"/>
    <w:uiPriority w:val="99"/>
    <w:semiHidden/>
    <w:rsid w:val="00417C5F"/>
    <w:pPr>
      <w:spacing w:after="0" w:line="240" w:lineRule="auto"/>
    </w:pPr>
    <w:rPr>
      <w:rFonts w:ascii="Arial" w:eastAsia="Times New Roman" w:hAnsi="Arial" w:cs="Times New Roman"/>
      <w:sz w:val="20"/>
      <w:szCs w:val="20"/>
    </w:rPr>
  </w:style>
  <w:style w:type="character" w:styleId="HTMLAcronym">
    <w:name w:val="HTML Acronym"/>
    <w:uiPriority w:val="99"/>
    <w:semiHidden/>
    <w:rsid w:val="00417C5F"/>
    <w:rPr>
      <w:rFonts w:ascii="Arial" w:hAnsi="Arial"/>
      <w:sz w:val="22"/>
      <w:szCs w:val="22"/>
    </w:rPr>
  </w:style>
  <w:style w:type="paragraph" w:customStyle="1" w:styleId="IMTOC">
    <w:name w:val="IMTOC"/>
    <w:uiPriority w:val="99"/>
    <w:semiHidden/>
    <w:rsid w:val="00417C5F"/>
    <w:pPr>
      <w:spacing w:after="0" w:line="240" w:lineRule="auto"/>
    </w:pPr>
    <w:rPr>
      <w:rFonts w:ascii="Times New Roman" w:eastAsia="Times New Roman" w:hAnsi="Times New Roman" w:cs="Times New Roman"/>
      <w:sz w:val="24"/>
      <w:szCs w:val="20"/>
      <w:lang w:val="en-US"/>
    </w:rPr>
  </w:style>
  <w:style w:type="paragraph" w:customStyle="1" w:styleId="MemoLine">
    <w:name w:val="Memo Line"/>
    <w:basedOn w:val="BlockLine"/>
    <w:next w:val="Normal"/>
    <w:uiPriority w:val="99"/>
    <w:semiHidden/>
    <w:rsid w:val="00417C5F"/>
    <w:pPr>
      <w:ind w:left="0"/>
    </w:pPr>
  </w:style>
  <w:style w:type="paragraph" w:customStyle="1" w:styleId="NoteText">
    <w:name w:val="Note Text"/>
    <w:basedOn w:val="Normal"/>
    <w:uiPriority w:val="99"/>
    <w:semiHidden/>
    <w:rsid w:val="00417C5F"/>
    <w:pPr>
      <w:spacing w:after="0" w:line="240" w:lineRule="auto"/>
    </w:pPr>
    <w:rPr>
      <w:rFonts w:ascii="Arial" w:eastAsia="Times New Roman" w:hAnsi="Arial" w:cs="Times New Roman"/>
      <w:sz w:val="20"/>
      <w:szCs w:val="20"/>
    </w:rPr>
  </w:style>
  <w:style w:type="paragraph" w:customStyle="1" w:styleId="PublicationTitle">
    <w:name w:val="Publication Title"/>
    <w:basedOn w:val="Normal"/>
    <w:uiPriority w:val="99"/>
    <w:semiHidden/>
    <w:rsid w:val="00417C5F"/>
    <w:pPr>
      <w:spacing w:after="240" w:line="240" w:lineRule="auto"/>
      <w:jc w:val="center"/>
    </w:pPr>
    <w:rPr>
      <w:rFonts w:ascii="Arial" w:eastAsia="Times New Roman" w:hAnsi="Arial" w:cs="Times New Roman"/>
      <w:b/>
      <w:sz w:val="32"/>
      <w:szCs w:val="20"/>
    </w:rPr>
  </w:style>
  <w:style w:type="paragraph" w:customStyle="1" w:styleId="TableHeaderText">
    <w:name w:val="Table Header Text"/>
    <w:basedOn w:val="Normal"/>
    <w:uiPriority w:val="99"/>
    <w:rsid w:val="00417C5F"/>
    <w:pPr>
      <w:spacing w:after="0" w:line="240" w:lineRule="auto"/>
      <w:jc w:val="center"/>
    </w:pPr>
    <w:rPr>
      <w:rFonts w:ascii="Arial" w:eastAsia="Times New Roman" w:hAnsi="Arial" w:cs="Times New Roman"/>
      <w:b/>
      <w:sz w:val="20"/>
      <w:szCs w:val="20"/>
    </w:rPr>
  </w:style>
  <w:style w:type="paragraph" w:customStyle="1" w:styleId="TOCTitle">
    <w:name w:val="TOC Title"/>
    <w:basedOn w:val="Normal"/>
    <w:uiPriority w:val="99"/>
    <w:semiHidden/>
    <w:rsid w:val="00417C5F"/>
    <w:pPr>
      <w:widowControl w:val="0"/>
      <w:spacing w:after="0" w:line="240" w:lineRule="auto"/>
    </w:pPr>
    <w:rPr>
      <w:rFonts w:ascii="Arial" w:eastAsia="Times New Roman" w:hAnsi="Arial" w:cs="Times New Roman"/>
      <w:b/>
      <w:sz w:val="32"/>
      <w:szCs w:val="20"/>
    </w:rPr>
  </w:style>
  <w:style w:type="paragraph" w:customStyle="1" w:styleId="TOCItem">
    <w:name w:val="TOCItem"/>
    <w:basedOn w:val="Normal"/>
    <w:uiPriority w:val="99"/>
    <w:semiHidden/>
    <w:rsid w:val="00417C5F"/>
    <w:pPr>
      <w:tabs>
        <w:tab w:val="left" w:leader="dot" w:pos="7061"/>
        <w:tab w:val="right" w:pos="7524"/>
      </w:tabs>
      <w:spacing w:before="60" w:after="60" w:line="240" w:lineRule="auto"/>
      <w:ind w:right="465"/>
    </w:pPr>
    <w:rPr>
      <w:rFonts w:ascii="Arial" w:eastAsia="Times New Roman" w:hAnsi="Arial" w:cs="Times New Roman"/>
      <w:sz w:val="20"/>
      <w:szCs w:val="20"/>
    </w:rPr>
  </w:style>
  <w:style w:type="paragraph" w:customStyle="1" w:styleId="TOCStem">
    <w:name w:val="TOCStem"/>
    <w:basedOn w:val="Normal"/>
    <w:uiPriority w:val="99"/>
    <w:semiHidden/>
    <w:rsid w:val="00417C5F"/>
    <w:pPr>
      <w:spacing w:after="0" w:line="240" w:lineRule="auto"/>
    </w:pPr>
    <w:rPr>
      <w:rFonts w:ascii="Arial" w:eastAsia="Times New Roman" w:hAnsi="Arial" w:cs="Times New Roman"/>
      <w:sz w:val="20"/>
      <w:szCs w:val="20"/>
    </w:rPr>
  </w:style>
  <w:style w:type="paragraph" w:customStyle="1" w:styleId="Normal-Indent2">
    <w:name w:val="Normal - Indent 2"/>
    <w:basedOn w:val="Normal"/>
    <w:uiPriority w:val="99"/>
    <w:semiHidden/>
    <w:rsid w:val="00417C5F"/>
    <w:pPr>
      <w:spacing w:before="80" w:after="80" w:line="240" w:lineRule="auto"/>
      <w:ind w:left="993"/>
    </w:pPr>
    <w:rPr>
      <w:rFonts w:ascii="Arial" w:eastAsia="Times New Roman" w:hAnsi="Arial" w:cs="Arial"/>
      <w:sz w:val="20"/>
      <w:szCs w:val="20"/>
    </w:rPr>
  </w:style>
  <w:style w:type="paragraph" w:customStyle="1" w:styleId="ErrorWarningReference">
    <w:name w:val="Error Warning Reference"/>
    <w:uiPriority w:val="99"/>
    <w:semiHidden/>
    <w:rsid w:val="00417C5F"/>
    <w:pPr>
      <w:tabs>
        <w:tab w:val="right" w:leader="dot" w:pos="4546"/>
      </w:tabs>
      <w:spacing w:after="0" w:line="240" w:lineRule="auto"/>
      <w:ind w:leftChars="160" w:left="320"/>
    </w:pPr>
    <w:rPr>
      <w:rFonts w:ascii="Arial" w:eastAsia="Times New Roman" w:hAnsi="Arial" w:cs="Times New Roman"/>
      <w:sz w:val="18"/>
      <w:szCs w:val="18"/>
    </w:rPr>
  </w:style>
  <w:style w:type="paragraph" w:customStyle="1" w:styleId="Normal-Numbering">
    <w:name w:val="Normal - Numbering"/>
    <w:basedOn w:val="Normal"/>
    <w:uiPriority w:val="99"/>
    <w:semiHidden/>
    <w:rsid w:val="00417C5F"/>
    <w:pPr>
      <w:keepLines/>
      <w:tabs>
        <w:tab w:val="num" w:pos="360"/>
        <w:tab w:val="num" w:pos="1418"/>
      </w:tabs>
      <w:overflowPunct w:val="0"/>
      <w:autoSpaceDE w:val="0"/>
      <w:autoSpaceDN w:val="0"/>
      <w:adjustRightInd w:val="0"/>
      <w:spacing w:after="0" w:line="240" w:lineRule="auto"/>
      <w:ind w:left="1418" w:hanging="425"/>
      <w:textAlignment w:val="baseline"/>
    </w:pPr>
    <w:rPr>
      <w:rFonts w:ascii="Arial" w:eastAsia="Times New Roman" w:hAnsi="Arial" w:cs="Times New Roman"/>
      <w:sz w:val="20"/>
      <w:szCs w:val="20"/>
      <w:lang w:val="en-AU"/>
    </w:rPr>
  </w:style>
  <w:style w:type="paragraph" w:customStyle="1" w:styleId="Normal-Indent">
    <w:name w:val="Normal - Indent"/>
    <w:basedOn w:val="Normal"/>
    <w:uiPriority w:val="99"/>
    <w:semiHidden/>
    <w:rsid w:val="00417C5F"/>
    <w:pPr>
      <w:spacing w:before="80" w:after="80" w:line="240" w:lineRule="auto"/>
      <w:ind w:left="426"/>
    </w:pPr>
    <w:rPr>
      <w:rFonts w:ascii="Arial" w:eastAsia="Times New Roman" w:hAnsi="Arial" w:cs="Arial"/>
      <w:sz w:val="20"/>
      <w:szCs w:val="20"/>
    </w:rPr>
  </w:style>
  <w:style w:type="paragraph" w:customStyle="1" w:styleId="Normal-Instructions">
    <w:name w:val="Normal - Instructions"/>
    <w:uiPriority w:val="99"/>
    <w:semiHidden/>
    <w:rsid w:val="00417C5F"/>
    <w:pPr>
      <w:spacing w:after="0" w:line="240" w:lineRule="auto"/>
      <w:ind w:left="1701"/>
    </w:pPr>
    <w:rPr>
      <w:rFonts w:ascii="Helvetica" w:eastAsia="Times New Roman" w:hAnsi="Helvetica" w:cs="Arial"/>
      <w:i/>
      <w:color w:val="0000FF"/>
      <w:sz w:val="20"/>
      <w:szCs w:val="20"/>
    </w:rPr>
  </w:style>
  <w:style w:type="paragraph" w:styleId="BodyText2">
    <w:name w:val="Body Text 2"/>
    <w:basedOn w:val="Normal"/>
    <w:link w:val="BodyText2Char"/>
    <w:uiPriority w:val="99"/>
    <w:semiHidden/>
    <w:rsid w:val="00417C5F"/>
    <w:pPr>
      <w:spacing w:after="0" w:line="240" w:lineRule="auto"/>
    </w:pPr>
    <w:rPr>
      <w:rFonts w:ascii="Arial" w:eastAsia="Times New Roman" w:hAnsi="Arial" w:cs="Times New Roman"/>
      <w:i/>
      <w:iCs/>
      <w:color w:val="0000FF"/>
      <w:sz w:val="18"/>
      <w:szCs w:val="24"/>
    </w:rPr>
  </w:style>
  <w:style w:type="character" w:customStyle="1" w:styleId="BodyText2Char">
    <w:name w:val="Body Text 2 Char"/>
    <w:basedOn w:val="DefaultParagraphFont"/>
    <w:link w:val="BodyText2"/>
    <w:uiPriority w:val="99"/>
    <w:semiHidden/>
    <w:rsid w:val="00417C5F"/>
    <w:rPr>
      <w:rFonts w:ascii="Arial" w:eastAsia="Times New Roman" w:hAnsi="Arial" w:cs="Times New Roman"/>
      <w:i/>
      <w:iCs/>
      <w:color w:val="0000FF"/>
      <w:sz w:val="18"/>
      <w:szCs w:val="24"/>
    </w:rPr>
  </w:style>
  <w:style w:type="character" w:customStyle="1" w:styleId="mw-headline">
    <w:name w:val="mw-headline"/>
    <w:basedOn w:val="DefaultParagraphFont"/>
    <w:uiPriority w:val="99"/>
    <w:rsid w:val="00417C5F"/>
  </w:style>
  <w:style w:type="paragraph" w:customStyle="1" w:styleId="TableBullet2">
    <w:name w:val="Table Bullet 2"/>
    <w:uiPriority w:val="99"/>
    <w:semiHidden/>
    <w:rsid w:val="00417C5F"/>
    <w:pPr>
      <w:tabs>
        <w:tab w:val="num" w:pos="743"/>
      </w:tabs>
      <w:spacing w:after="0" w:line="240" w:lineRule="auto"/>
      <w:ind w:left="743" w:hanging="360"/>
    </w:pPr>
    <w:rPr>
      <w:rFonts w:ascii="Arial" w:eastAsia="Times New Roman" w:hAnsi="Arial" w:cs="Arial"/>
      <w:sz w:val="18"/>
      <w:szCs w:val="18"/>
    </w:rPr>
  </w:style>
  <w:style w:type="character" w:customStyle="1" w:styleId="TableBullet2Char">
    <w:name w:val="Table Bullet 2 Char"/>
    <w:uiPriority w:val="99"/>
    <w:semiHidden/>
    <w:rsid w:val="00417C5F"/>
    <w:rPr>
      <w:rFonts w:ascii="Arial" w:hAnsi="Arial" w:cs="Arial"/>
      <w:sz w:val="18"/>
      <w:szCs w:val="18"/>
      <w:lang w:val="en-NZ" w:eastAsia="en-US" w:bidi="ar-SA"/>
    </w:rPr>
  </w:style>
  <w:style w:type="paragraph" w:customStyle="1" w:styleId="ErrorWarningRule">
    <w:name w:val="Error Warning Rule"/>
    <w:uiPriority w:val="99"/>
    <w:semiHidden/>
    <w:rsid w:val="00417C5F"/>
    <w:pPr>
      <w:spacing w:after="0" w:line="240" w:lineRule="auto"/>
    </w:pPr>
    <w:rPr>
      <w:rFonts w:ascii="Arial" w:eastAsia="Times New Roman" w:hAnsi="Arial" w:cs="Times New Roman"/>
      <w:i/>
      <w:color w:val="0000FF"/>
      <w:sz w:val="18"/>
      <w:szCs w:val="18"/>
    </w:rPr>
  </w:style>
  <w:style w:type="paragraph" w:customStyle="1" w:styleId="TableText9ptReferenceBlue">
    <w:name w:val="Table Text 9pt Reference Blue"/>
    <w:uiPriority w:val="99"/>
    <w:semiHidden/>
    <w:rsid w:val="00417C5F"/>
    <w:pPr>
      <w:spacing w:after="0" w:line="240" w:lineRule="auto"/>
      <w:ind w:left="264"/>
    </w:pPr>
    <w:rPr>
      <w:rFonts w:ascii="Arial" w:eastAsia="Times New Roman" w:hAnsi="Arial" w:cs="Times New Roman"/>
      <w:i/>
      <w:color w:val="0000FF"/>
      <w:sz w:val="18"/>
      <w:szCs w:val="18"/>
      <w:lang w:val="en-GB"/>
    </w:rPr>
  </w:style>
  <w:style w:type="paragraph" w:customStyle="1" w:styleId="TableBullet1NoFormats">
    <w:name w:val="Table Bullet 1 No Formats"/>
    <w:uiPriority w:val="99"/>
    <w:semiHidden/>
    <w:rsid w:val="00417C5F"/>
    <w:pPr>
      <w:tabs>
        <w:tab w:val="num" w:pos="317"/>
        <w:tab w:val="num" w:pos="360"/>
      </w:tabs>
      <w:spacing w:after="0" w:line="240" w:lineRule="auto"/>
      <w:ind w:left="317" w:hanging="360"/>
    </w:pPr>
    <w:rPr>
      <w:rFonts w:ascii="Arial" w:eastAsia="Times New Roman" w:hAnsi="Arial" w:cs="Arial"/>
      <w:sz w:val="18"/>
      <w:szCs w:val="18"/>
    </w:rPr>
  </w:style>
  <w:style w:type="paragraph" w:customStyle="1" w:styleId="TableBulletExample1">
    <w:name w:val="Table Bullet Example 1"/>
    <w:uiPriority w:val="99"/>
    <w:semiHidden/>
    <w:rsid w:val="00417C5F"/>
    <w:pPr>
      <w:tabs>
        <w:tab w:val="num" w:pos="1114"/>
      </w:tabs>
      <w:spacing w:after="0" w:line="240" w:lineRule="auto"/>
      <w:ind w:left="1114" w:hanging="360"/>
    </w:pPr>
    <w:rPr>
      <w:rFonts w:ascii="Arial" w:eastAsia="Times New Roman" w:hAnsi="Arial" w:cs="Arial"/>
      <w:color w:val="0000FF"/>
      <w:sz w:val="18"/>
      <w:szCs w:val="18"/>
    </w:rPr>
  </w:style>
  <w:style w:type="paragraph" w:customStyle="1" w:styleId="TableStyle1NoFormats">
    <w:name w:val="Table Style 1 No Formats"/>
    <w:uiPriority w:val="99"/>
    <w:semiHidden/>
    <w:rsid w:val="00417C5F"/>
    <w:pPr>
      <w:spacing w:after="0" w:line="240" w:lineRule="auto"/>
    </w:pPr>
    <w:rPr>
      <w:rFonts w:ascii="Arial" w:eastAsia="Times New Roman" w:hAnsi="Arial" w:cs="Arial"/>
      <w:sz w:val="18"/>
      <w:szCs w:val="18"/>
    </w:rPr>
  </w:style>
  <w:style w:type="paragraph" w:customStyle="1" w:styleId="TableExampleText">
    <w:name w:val="Table Example Text"/>
    <w:uiPriority w:val="99"/>
    <w:semiHidden/>
    <w:rsid w:val="00417C5F"/>
    <w:pPr>
      <w:spacing w:before="60" w:after="0" w:line="240" w:lineRule="auto"/>
      <w:ind w:leftChars="50" w:left="50"/>
    </w:pPr>
    <w:rPr>
      <w:rFonts w:ascii="Arial" w:eastAsia="Times New Roman" w:hAnsi="Arial" w:cs="Times New Roman"/>
      <w:color w:val="0000FF"/>
      <w:sz w:val="18"/>
      <w:szCs w:val="18"/>
      <w:lang w:val="en-US"/>
    </w:rPr>
  </w:style>
  <w:style w:type="paragraph" w:customStyle="1" w:styleId="BlockText11ptRight">
    <w:name w:val="Block Text 11pt Right"/>
    <w:uiPriority w:val="99"/>
    <w:semiHidden/>
    <w:rsid w:val="00417C5F"/>
    <w:pPr>
      <w:tabs>
        <w:tab w:val="right" w:pos="9600"/>
      </w:tabs>
      <w:spacing w:after="0" w:line="240" w:lineRule="auto"/>
      <w:jc w:val="right"/>
    </w:pPr>
    <w:rPr>
      <w:rFonts w:ascii="Arial" w:eastAsia="Times New Roman" w:hAnsi="Arial" w:cs="Times New Roman"/>
      <w:b/>
      <w:bCs/>
      <w:lang w:val="en-US"/>
    </w:rPr>
  </w:style>
  <w:style w:type="paragraph" w:customStyle="1" w:styleId="TableHeaderLeft">
    <w:name w:val="Table Header Left"/>
    <w:uiPriority w:val="99"/>
    <w:semiHidden/>
    <w:rsid w:val="00417C5F"/>
    <w:pPr>
      <w:spacing w:before="120" w:after="0" w:line="240" w:lineRule="auto"/>
    </w:pPr>
    <w:rPr>
      <w:rFonts w:ascii="Arial" w:eastAsia="Times New Roman" w:hAnsi="Arial" w:cs="Times New Roman"/>
      <w:b/>
      <w:bCs/>
      <w:iCs/>
      <w:color w:val="000000"/>
      <w:sz w:val="20"/>
      <w:szCs w:val="20"/>
    </w:rPr>
  </w:style>
  <w:style w:type="paragraph" w:customStyle="1" w:styleId="TableHeaderCenter">
    <w:name w:val="Table Header Center"/>
    <w:uiPriority w:val="99"/>
    <w:semiHidden/>
    <w:rsid w:val="00417C5F"/>
    <w:pPr>
      <w:spacing w:after="0" w:line="240" w:lineRule="auto"/>
      <w:jc w:val="center"/>
    </w:pPr>
    <w:rPr>
      <w:rFonts w:ascii="Arial" w:eastAsia="Times New Roman" w:hAnsi="Arial" w:cs="Times New Roman"/>
      <w:b/>
      <w:bCs/>
      <w:iCs/>
      <w:color w:val="000000"/>
      <w:sz w:val="20"/>
      <w:szCs w:val="24"/>
    </w:rPr>
  </w:style>
  <w:style w:type="paragraph" w:customStyle="1" w:styleId="Normal10pt">
    <w:name w:val="Normal 10pt"/>
    <w:uiPriority w:val="99"/>
    <w:semiHidden/>
    <w:rsid w:val="00417C5F"/>
    <w:pPr>
      <w:spacing w:after="0" w:line="240" w:lineRule="auto"/>
    </w:pPr>
    <w:rPr>
      <w:rFonts w:ascii="Arial" w:eastAsia="Times New Roman" w:hAnsi="Arial" w:cs="Arial"/>
      <w:bCs/>
      <w:sz w:val="20"/>
      <w:szCs w:val="20"/>
      <w:lang w:val="en-US"/>
    </w:rPr>
  </w:style>
  <w:style w:type="paragraph" w:customStyle="1" w:styleId="TableText9pt">
    <w:name w:val="Table Text 9pt"/>
    <w:uiPriority w:val="99"/>
    <w:semiHidden/>
    <w:rsid w:val="00417C5F"/>
    <w:pPr>
      <w:spacing w:after="0" w:line="240" w:lineRule="auto"/>
    </w:pPr>
    <w:rPr>
      <w:rFonts w:ascii="Arial" w:eastAsia="Times New Roman" w:hAnsi="Arial" w:cs="Times New Roman"/>
      <w:sz w:val="18"/>
      <w:szCs w:val="18"/>
    </w:rPr>
  </w:style>
  <w:style w:type="paragraph" w:styleId="Closing">
    <w:name w:val="Closing"/>
    <w:basedOn w:val="Normal"/>
    <w:link w:val="ClosingChar"/>
    <w:uiPriority w:val="99"/>
    <w:semiHidden/>
    <w:rsid w:val="00417C5F"/>
    <w:pPr>
      <w:spacing w:after="0" w:line="240" w:lineRule="auto"/>
      <w:ind w:left="4252"/>
    </w:pPr>
    <w:rPr>
      <w:rFonts w:ascii="Arial" w:eastAsia="Times New Roman" w:hAnsi="Arial" w:cs="Times New Roman"/>
      <w:sz w:val="20"/>
      <w:szCs w:val="24"/>
    </w:rPr>
  </w:style>
  <w:style w:type="character" w:customStyle="1" w:styleId="ClosingChar">
    <w:name w:val="Closing Char"/>
    <w:basedOn w:val="DefaultParagraphFont"/>
    <w:link w:val="Closing"/>
    <w:uiPriority w:val="99"/>
    <w:semiHidden/>
    <w:rsid w:val="00417C5F"/>
    <w:rPr>
      <w:rFonts w:ascii="Arial" w:eastAsia="Times New Roman" w:hAnsi="Arial" w:cs="Times New Roman"/>
      <w:sz w:val="20"/>
      <w:szCs w:val="24"/>
    </w:rPr>
  </w:style>
  <w:style w:type="character" w:styleId="LineNumber">
    <w:name w:val="line number"/>
    <w:uiPriority w:val="99"/>
    <w:semiHidden/>
    <w:rsid w:val="00417C5F"/>
    <w:rPr>
      <w:rFonts w:ascii="Arial" w:hAnsi="Arial"/>
      <w:sz w:val="22"/>
    </w:rPr>
  </w:style>
  <w:style w:type="character" w:styleId="HTMLKeyboard">
    <w:name w:val="HTML Keyboard"/>
    <w:uiPriority w:val="99"/>
    <w:semiHidden/>
    <w:rsid w:val="00417C5F"/>
    <w:rPr>
      <w:rFonts w:ascii="Arial" w:hAnsi="Arial" w:cs="Courier New"/>
      <w:sz w:val="22"/>
      <w:szCs w:val="22"/>
    </w:rPr>
  </w:style>
  <w:style w:type="paragraph" w:styleId="HTMLPreformatted">
    <w:name w:val="HTML Preformatted"/>
    <w:basedOn w:val="Normal"/>
    <w:link w:val="HTMLPreformattedChar"/>
    <w:uiPriority w:val="99"/>
    <w:semiHidden/>
    <w:rsid w:val="00417C5F"/>
    <w:pPr>
      <w:spacing w:after="0" w:line="240" w:lineRule="auto"/>
    </w:pPr>
    <w:rPr>
      <w:rFonts w:ascii="Arial" w:eastAsia="Times New Roman" w:hAnsi="Arial" w:cs="Courier New"/>
      <w:szCs w:val="20"/>
    </w:rPr>
  </w:style>
  <w:style w:type="character" w:customStyle="1" w:styleId="HTMLPreformattedChar">
    <w:name w:val="HTML Preformatted Char"/>
    <w:basedOn w:val="DefaultParagraphFont"/>
    <w:link w:val="HTMLPreformatted"/>
    <w:uiPriority w:val="99"/>
    <w:semiHidden/>
    <w:rsid w:val="00417C5F"/>
    <w:rPr>
      <w:rFonts w:ascii="Arial" w:eastAsia="Times New Roman" w:hAnsi="Arial" w:cs="Courier New"/>
      <w:szCs w:val="20"/>
    </w:rPr>
  </w:style>
  <w:style w:type="character" w:styleId="HTMLSample">
    <w:name w:val="HTML Sample"/>
    <w:uiPriority w:val="99"/>
    <w:semiHidden/>
    <w:rsid w:val="00417C5F"/>
    <w:rPr>
      <w:rFonts w:ascii="Arial" w:hAnsi="Arial" w:cs="Courier New"/>
      <w:sz w:val="22"/>
      <w:szCs w:val="22"/>
    </w:rPr>
  </w:style>
  <w:style w:type="character" w:styleId="HTMLTypewriter">
    <w:name w:val="HTML Typewriter"/>
    <w:uiPriority w:val="99"/>
    <w:semiHidden/>
    <w:rsid w:val="00417C5F"/>
    <w:rPr>
      <w:rFonts w:ascii="Arial" w:hAnsi="Arial" w:cs="Courier New"/>
      <w:sz w:val="22"/>
      <w:szCs w:val="20"/>
    </w:rPr>
  </w:style>
  <w:style w:type="character" w:styleId="HTMLVariable">
    <w:name w:val="HTML Variable"/>
    <w:uiPriority w:val="99"/>
    <w:semiHidden/>
    <w:rsid w:val="00417C5F"/>
    <w:rPr>
      <w:rFonts w:ascii="Arial" w:hAnsi="Arial"/>
      <w:i/>
      <w:iCs/>
      <w:sz w:val="22"/>
    </w:rPr>
  </w:style>
  <w:style w:type="character" w:styleId="HTMLCite">
    <w:name w:val="HTML Cite"/>
    <w:uiPriority w:val="99"/>
    <w:semiHidden/>
    <w:rsid w:val="00417C5F"/>
    <w:rPr>
      <w:rFonts w:ascii="Arial" w:hAnsi="Arial"/>
      <w:i/>
      <w:iCs/>
      <w:sz w:val="22"/>
    </w:rPr>
  </w:style>
  <w:style w:type="character" w:styleId="HTMLCode">
    <w:name w:val="HTML Code"/>
    <w:uiPriority w:val="99"/>
    <w:semiHidden/>
    <w:rsid w:val="00417C5F"/>
    <w:rPr>
      <w:rFonts w:ascii="Arial" w:hAnsi="Arial" w:cs="Courier New"/>
      <w:sz w:val="20"/>
      <w:szCs w:val="20"/>
    </w:rPr>
  </w:style>
  <w:style w:type="character" w:styleId="HTMLDefinition">
    <w:name w:val="HTML Definition"/>
    <w:uiPriority w:val="99"/>
    <w:semiHidden/>
    <w:rsid w:val="00417C5F"/>
    <w:rPr>
      <w:rFonts w:ascii="Arial" w:hAnsi="Arial"/>
      <w:i/>
      <w:iCs/>
      <w:sz w:val="22"/>
    </w:rPr>
  </w:style>
  <w:style w:type="paragraph" w:styleId="NormalWeb">
    <w:name w:val="Normal (Web)"/>
    <w:basedOn w:val="Normal"/>
    <w:uiPriority w:val="99"/>
    <w:semiHidden/>
    <w:rsid w:val="00417C5F"/>
    <w:pPr>
      <w:spacing w:after="0" w:line="240" w:lineRule="auto"/>
    </w:pPr>
    <w:rPr>
      <w:rFonts w:ascii="Arial" w:eastAsia="Times New Roman" w:hAnsi="Arial" w:cs="Times New Roman"/>
      <w:sz w:val="20"/>
      <w:szCs w:val="24"/>
    </w:rPr>
  </w:style>
  <w:style w:type="character" w:styleId="Strong">
    <w:name w:val="Strong"/>
    <w:uiPriority w:val="22"/>
    <w:qFormat/>
    <w:rsid w:val="00417C5F"/>
    <w:rPr>
      <w:rFonts w:ascii="Arial" w:hAnsi="Arial"/>
      <w:b/>
      <w:bCs/>
    </w:rPr>
  </w:style>
  <w:style w:type="paragraph" w:customStyle="1" w:styleId="TableText9ptBoldBlue">
    <w:name w:val="Table Text 9pt Bold Blue"/>
    <w:basedOn w:val="TableText9pt"/>
    <w:uiPriority w:val="99"/>
    <w:semiHidden/>
    <w:rsid w:val="00417C5F"/>
    <w:rPr>
      <w:b/>
      <w:i/>
      <w:color w:val="0000FF"/>
    </w:rPr>
  </w:style>
  <w:style w:type="character" w:customStyle="1" w:styleId="TableText9ptChar">
    <w:name w:val="Table Text 9pt Char"/>
    <w:uiPriority w:val="99"/>
    <w:semiHidden/>
    <w:rsid w:val="00417C5F"/>
    <w:rPr>
      <w:rFonts w:ascii="Arial" w:hAnsi="Arial"/>
      <w:sz w:val="18"/>
      <w:szCs w:val="18"/>
      <w:lang w:val="en-NZ" w:eastAsia="en-US" w:bidi="ar-SA"/>
    </w:rPr>
  </w:style>
  <w:style w:type="paragraph" w:customStyle="1" w:styleId="TableText9ptCentered">
    <w:name w:val="Table Text 9pt Centered"/>
    <w:basedOn w:val="TableText9pt"/>
    <w:uiPriority w:val="99"/>
    <w:semiHidden/>
    <w:rsid w:val="00417C5F"/>
    <w:pPr>
      <w:jc w:val="center"/>
    </w:pPr>
  </w:style>
  <w:style w:type="paragraph" w:customStyle="1" w:styleId="TableText9ptBoldRed">
    <w:name w:val="Table Text 9pt Bold Red"/>
    <w:basedOn w:val="TableText9pt"/>
    <w:uiPriority w:val="99"/>
    <w:semiHidden/>
    <w:rsid w:val="00417C5F"/>
    <w:rPr>
      <w:b/>
      <w:color w:val="FF0000"/>
    </w:rPr>
  </w:style>
  <w:style w:type="character" w:customStyle="1" w:styleId="TableText9ptBoldRedChar">
    <w:name w:val="Table Text 9pt Bold Red Char"/>
    <w:uiPriority w:val="99"/>
    <w:semiHidden/>
    <w:rsid w:val="00417C5F"/>
    <w:rPr>
      <w:rFonts w:ascii="Arial" w:hAnsi="Arial"/>
      <w:b/>
      <w:color w:val="FF0000"/>
      <w:sz w:val="18"/>
      <w:szCs w:val="18"/>
      <w:lang w:val="en-NZ" w:eastAsia="en-US" w:bidi="ar-SA"/>
    </w:rPr>
  </w:style>
  <w:style w:type="paragraph" w:customStyle="1" w:styleId="TableText9ptRightExample">
    <w:name w:val="Table Text 9pt Right Example"/>
    <w:basedOn w:val="TableText9pt"/>
    <w:uiPriority w:val="99"/>
    <w:semiHidden/>
    <w:rsid w:val="00417C5F"/>
    <w:pPr>
      <w:tabs>
        <w:tab w:val="right" w:pos="2633"/>
      </w:tabs>
      <w:jc w:val="right"/>
    </w:pPr>
    <w:rPr>
      <w:color w:val="0000FF"/>
    </w:rPr>
  </w:style>
  <w:style w:type="character" w:customStyle="1" w:styleId="TableTextChar">
    <w:name w:val="Table Text Char"/>
    <w:uiPriority w:val="99"/>
    <w:rsid w:val="00417C5F"/>
    <w:rPr>
      <w:rFonts w:ascii="Arial" w:hAnsi="Arial"/>
      <w:sz w:val="24"/>
      <w:szCs w:val="24"/>
      <w:lang w:val="en-NZ" w:eastAsia="en-US" w:bidi="ar-SA"/>
    </w:rPr>
  </w:style>
  <w:style w:type="character" w:customStyle="1" w:styleId="TableText9ptRightExampleChar">
    <w:name w:val="Table Text 9pt Right Example Char"/>
    <w:uiPriority w:val="99"/>
    <w:semiHidden/>
    <w:rsid w:val="00417C5F"/>
    <w:rPr>
      <w:rFonts w:ascii="Arial" w:hAnsi="Arial"/>
      <w:color w:val="0000FF"/>
      <w:sz w:val="18"/>
      <w:szCs w:val="18"/>
      <w:lang w:val="en-NZ" w:eastAsia="en-US" w:bidi="ar-SA"/>
    </w:rPr>
  </w:style>
  <w:style w:type="paragraph" w:customStyle="1" w:styleId="TableText9ptItalicRed">
    <w:name w:val="Table Text 9pt Italic Red"/>
    <w:basedOn w:val="TableText9pt"/>
    <w:uiPriority w:val="99"/>
    <w:semiHidden/>
    <w:rsid w:val="00417C5F"/>
    <w:rPr>
      <w:i/>
      <w:color w:val="FF0000"/>
    </w:rPr>
  </w:style>
  <w:style w:type="paragraph" w:customStyle="1" w:styleId="TableText9ptExampleRight">
    <w:name w:val="Table Text 9pt Example Right"/>
    <w:basedOn w:val="TableText9pt"/>
    <w:uiPriority w:val="99"/>
    <w:semiHidden/>
    <w:rsid w:val="00417C5F"/>
    <w:pPr>
      <w:tabs>
        <w:tab w:val="right" w:pos="2585"/>
      </w:tabs>
    </w:pPr>
  </w:style>
  <w:style w:type="character" w:customStyle="1" w:styleId="TableText9ptItalicRedChar">
    <w:name w:val="Table Text 9pt Italic Red Char"/>
    <w:uiPriority w:val="99"/>
    <w:semiHidden/>
    <w:rsid w:val="00417C5F"/>
    <w:rPr>
      <w:rFonts w:ascii="Arial" w:hAnsi="Arial"/>
      <w:i/>
      <w:color w:val="FF0000"/>
      <w:sz w:val="18"/>
      <w:szCs w:val="18"/>
      <w:lang w:val="en-NZ" w:eastAsia="en-US" w:bidi="ar-SA"/>
    </w:rPr>
  </w:style>
  <w:style w:type="paragraph" w:customStyle="1" w:styleId="TableText9ptReference">
    <w:name w:val="Table Text 9pt Reference"/>
    <w:basedOn w:val="TableText9pt"/>
    <w:uiPriority w:val="99"/>
    <w:semiHidden/>
    <w:rsid w:val="00417C5F"/>
    <w:pPr>
      <w:ind w:leftChars="132" w:left="317"/>
    </w:pPr>
    <w:rPr>
      <w:i/>
      <w:color w:val="FF0000"/>
    </w:rPr>
  </w:style>
  <w:style w:type="character" w:customStyle="1" w:styleId="TableBullet1Char">
    <w:name w:val="Table Bullet 1 Char"/>
    <w:uiPriority w:val="99"/>
    <w:semiHidden/>
    <w:rsid w:val="00417C5F"/>
    <w:rPr>
      <w:rFonts w:ascii="Arial" w:hAnsi="Arial" w:cs="Arial"/>
      <w:sz w:val="18"/>
      <w:szCs w:val="18"/>
      <w:lang w:val="en-NZ" w:eastAsia="en-US" w:bidi="ar-SA"/>
    </w:rPr>
  </w:style>
  <w:style w:type="paragraph" w:customStyle="1" w:styleId="TableText9ptLeftExample">
    <w:name w:val="Table Text 9pt Left Example"/>
    <w:basedOn w:val="TableText9pt"/>
    <w:uiPriority w:val="99"/>
    <w:semiHidden/>
    <w:rsid w:val="00417C5F"/>
    <w:pPr>
      <w:spacing w:before="60"/>
      <w:ind w:leftChars="132" w:left="317"/>
    </w:pPr>
    <w:rPr>
      <w:color w:val="0000FF"/>
    </w:rPr>
  </w:style>
  <w:style w:type="paragraph" w:customStyle="1" w:styleId="TableText9ptMessage">
    <w:name w:val="Table Text 9pt Message"/>
    <w:uiPriority w:val="99"/>
    <w:semiHidden/>
    <w:rsid w:val="00417C5F"/>
    <w:pPr>
      <w:tabs>
        <w:tab w:val="left" w:pos="752"/>
        <w:tab w:val="left" w:pos="1187"/>
        <w:tab w:val="left" w:pos="1706"/>
      </w:tabs>
      <w:spacing w:after="0" w:line="240" w:lineRule="auto"/>
    </w:pPr>
    <w:rPr>
      <w:rFonts w:ascii="Arial" w:eastAsia="Times New Roman" w:hAnsi="Arial" w:cs="Times New Roman"/>
      <w:sz w:val="18"/>
      <w:szCs w:val="18"/>
    </w:rPr>
  </w:style>
  <w:style w:type="paragraph" w:customStyle="1" w:styleId="TableText9ptItalic">
    <w:name w:val="Table Text 9pt Italic"/>
    <w:basedOn w:val="TableText9pt"/>
    <w:uiPriority w:val="99"/>
    <w:semiHidden/>
    <w:rsid w:val="00417C5F"/>
    <w:rPr>
      <w:rFonts w:cs="Arial"/>
      <w:i/>
      <w:iCs/>
    </w:rPr>
  </w:style>
  <w:style w:type="character" w:customStyle="1" w:styleId="TableText9ptItalicChar">
    <w:name w:val="Table Text 9pt Italic Char"/>
    <w:uiPriority w:val="99"/>
    <w:semiHidden/>
    <w:rsid w:val="00417C5F"/>
    <w:rPr>
      <w:rFonts w:ascii="Arial" w:hAnsi="Arial" w:cs="Arial"/>
      <w:i/>
      <w:iCs/>
      <w:sz w:val="18"/>
      <w:szCs w:val="18"/>
      <w:lang w:val="en-NZ" w:eastAsia="en-US" w:bidi="ar-SA"/>
    </w:rPr>
  </w:style>
  <w:style w:type="paragraph" w:customStyle="1" w:styleId="TableText9ptMessageEg">
    <w:name w:val="Table Text 9pt Message Eg"/>
    <w:basedOn w:val="TableText9ptMessage"/>
    <w:uiPriority w:val="99"/>
    <w:semiHidden/>
    <w:rsid w:val="00417C5F"/>
    <w:rPr>
      <w:color w:val="0000FF"/>
    </w:rPr>
  </w:style>
  <w:style w:type="paragraph" w:customStyle="1" w:styleId="FooterCentered">
    <w:name w:val="Footer Centered"/>
    <w:uiPriority w:val="99"/>
    <w:semiHidden/>
    <w:rsid w:val="00417C5F"/>
    <w:pPr>
      <w:spacing w:after="0" w:line="240" w:lineRule="auto"/>
      <w:jc w:val="center"/>
    </w:pPr>
    <w:rPr>
      <w:rFonts w:ascii="Arial" w:eastAsia="Times New Roman" w:hAnsi="Arial" w:cs="Times New Roman"/>
      <w:noProof/>
      <w:sz w:val="16"/>
      <w:szCs w:val="16"/>
    </w:rPr>
  </w:style>
  <w:style w:type="paragraph" w:customStyle="1" w:styleId="TableHeaderCenter9pt">
    <w:name w:val="Table Header Center 9pt"/>
    <w:uiPriority w:val="99"/>
    <w:semiHidden/>
    <w:rsid w:val="00417C5F"/>
    <w:pPr>
      <w:spacing w:after="0" w:line="240" w:lineRule="auto"/>
      <w:jc w:val="center"/>
    </w:pPr>
    <w:rPr>
      <w:rFonts w:ascii="Arial" w:eastAsia="Times New Roman" w:hAnsi="Arial" w:cs="Times New Roman"/>
      <w:b/>
      <w:bCs/>
      <w:iCs/>
      <w:color w:val="000000"/>
      <w:sz w:val="18"/>
      <w:szCs w:val="18"/>
    </w:rPr>
  </w:style>
  <w:style w:type="character" w:customStyle="1" w:styleId="TableText9ptMessageChar">
    <w:name w:val="Table Text 9pt Message Char"/>
    <w:uiPriority w:val="99"/>
    <w:semiHidden/>
    <w:rsid w:val="00417C5F"/>
    <w:rPr>
      <w:rFonts w:ascii="Arial" w:hAnsi="Arial"/>
      <w:sz w:val="18"/>
      <w:szCs w:val="18"/>
      <w:lang w:val="en-NZ" w:eastAsia="en-US" w:bidi="ar-SA"/>
    </w:rPr>
  </w:style>
  <w:style w:type="character" w:customStyle="1" w:styleId="TableText9ptMessageEgChar">
    <w:name w:val="Table Text 9pt Message Eg Char"/>
    <w:uiPriority w:val="99"/>
    <w:semiHidden/>
    <w:rsid w:val="00417C5F"/>
    <w:rPr>
      <w:rFonts w:ascii="Arial" w:hAnsi="Arial"/>
      <w:color w:val="0000FF"/>
      <w:sz w:val="18"/>
      <w:szCs w:val="18"/>
      <w:lang w:val="en-NZ" w:eastAsia="en-US" w:bidi="ar-SA"/>
    </w:rPr>
  </w:style>
  <w:style w:type="character" w:customStyle="1" w:styleId="TableText9ptBoldBlueChar">
    <w:name w:val="Table Text 9pt Bold Blue Char"/>
    <w:uiPriority w:val="99"/>
    <w:semiHidden/>
    <w:rsid w:val="00417C5F"/>
    <w:rPr>
      <w:rFonts w:ascii="Arial" w:hAnsi="Arial"/>
      <w:b/>
      <w:i/>
      <w:color w:val="0000FF"/>
      <w:sz w:val="18"/>
      <w:szCs w:val="18"/>
      <w:lang w:val="en-NZ" w:eastAsia="en-US" w:bidi="ar-SA"/>
    </w:rPr>
  </w:style>
  <w:style w:type="character" w:customStyle="1" w:styleId="TableText9ptCenteredChar">
    <w:name w:val="Table Text 9pt Centered Char"/>
    <w:basedOn w:val="TableText9ptChar"/>
    <w:uiPriority w:val="99"/>
    <w:semiHidden/>
    <w:rsid w:val="00417C5F"/>
    <w:rPr>
      <w:rFonts w:ascii="Arial" w:hAnsi="Arial"/>
      <w:sz w:val="18"/>
      <w:szCs w:val="18"/>
      <w:lang w:val="en-NZ" w:eastAsia="en-US" w:bidi="ar-SA"/>
    </w:rPr>
  </w:style>
  <w:style w:type="character" w:customStyle="1" w:styleId="TableBullet1NoFormatsChar">
    <w:name w:val="Table Bullet 1 No Formats Char"/>
    <w:uiPriority w:val="99"/>
    <w:semiHidden/>
    <w:rsid w:val="00417C5F"/>
    <w:rPr>
      <w:rFonts w:ascii="Arial" w:hAnsi="Arial" w:cs="Arial"/>
      <w:sz w:val="18"/>
      <w:szCs w:val="18"/>
      <w:lang w:val="en-NZ" w:eastAsia="en-US" w:bidi="ar-SA"/>
    </w:rPr>
  </w:style>
  <w:style w:type="paragraph" w:customStyle="1" w:styleId="Bullet2">
    <w:name w:val="Bullet 2"/>
    <w:basedOn w:val="Normal"/>
    <w:uiPriority w:val="99"/>
    <w:semiHidden/>
    <w:rsid w:val="00417C5F"/>
    <w:pPr>
      <w:tabs>
        <w:tab w:val="left" w:pos="567"/>
        <w:tab w:val="num" w:pos="720"/>
        <w:tab w:val="left" w:pos="851"/>
      </w:tabs>
      <w:spacing w:before="60" w:after="0" w:line="240" w:lineRule="auto"/>
      <w:ind w:left="720" w:hanging="360"/>
    </w:pPr>
    <w:rPr>
      <w:rFonts w:ascii="Arial Mäori" w:eastAsia="Times New Roman" w:hAnsi="Arial Mäori" w:cs="Times New Roman"/>
      <w:szCs w:val="24"/>
    </w:rPr>
  </w:style>
  <w:style w:type="character" w:customStyle="1" w:styleId="TableText9ptReferenceBlueChar">
    <w:name w:val="Table Text 9pt Reference Blue Char"/>
    <w:uiPriority w:val="99"/>
    <w:semiHidden/>
    <w:rsid w:val="00417C5F"/>
    <w:rPr>
      <w:rFonts w:ascii="Arial" w:hAnsi="Arial"/>
      <w:i/>
      <w:color w:val="0000FF"/>
      <w:sz w:val="18"/>
      <w:szCs w:val="18"/>
      <w:lang w:val="en-GB" w:eastAsia="en-US" w:bidi="ar-SA"/>
    </w:rPr>
  </w:style>
  <w:style w:type="character" w:customStyle="1" w:styleId="TableText9ptReferenceChar">
    <w:name w:val="Table Text 9pt Reference Char"/>
    <w:uiPriority w:val="99"/>
    <w:semiHidden/>
    <w:rsid w:val="00417C5F"/>
    <w:rPr>
      <w:rFonts w:ascii="Arial" w:hAnsi="Arial"/>
      <w:i/>
      <w:color w:val="FF0000"/>
      <w:sz w:val="18"/>
      <w:szCs w:val="18"/>
      <w:lang w:val="en-NZ" w:eastAsia="en-US" w:bidi="ar-SA"/>
    </w:rPr>
  </w:style>
  <w:style w:type="paragraph" w:customStyle="1" w:styleId="TableText10ptReference">
    <w:name w:val="Table Text 10pt Reference"/>
    <w:uiPriority w:val="99"/>
    <w:semiHidden/>
    <w:rsid w:val="00417C5F"/>
    <w:pPr>
      <w:spacing w:after="0" w:line="240" w:lineRule="auto"/>
    </w:pPr>
    <w:rPr>
      <w:rFonts w:ascii="Arial" w:eastAsia="Times New Roman" w:hAnsi="Arial" w:cs="Arial"/>
      <w:i/>
      <w:iCs/>
      <w:color w:val="FF0000"/>
      <w:sz w:val="20"/>
      <w:szCs w:val="24"/>
    </w:rPr>
  </w:style>
  <w:style w:type="paragraph" w:customStyle="1" w:styleId="TableText9ptDocumentExample">
    <w:name w:val="Table Text 9pt Document Example"/>
    <w:uiPriority w:val="99"/>
    <w:semiHidden/>
    <w:rsid w:val="00417C5F"/>
    <w:pPr>
      <w:spacing w:after="0" w:line="240" w:lineRule="auto"/>
      <w:ind w:leftChars="232" w:left="464"/>
    </w:pPr>
    <w:rPr>
      <w:rFonts w:ascii="Arial" w:eastAsia="Times New Roman" w:hAnsi="Arial" w:cs="Times New Roman"/>
      <w:color w:val="0000FF"/>
      <w:sz w:val="18"/>
      <w:szCs w:val="18"/>
    </w:rPr>
  </w:style>
  <w:style w:type="paragraph" w:customStyle="1" w:styleId="TableText9ptSectionReference">
    <w:name w:val="Table Text 9pt Section Reference"/>
    <w:uiPriority w:val="99"/>
    <w:semiHidden/>
    <w:rsid w:val="00417C5F"/>
    <w:pPr>
      <w:spacing w:after="0" w:line="240" w:lineRule="auto"/>
    </w:pPr>
    <w:rPr>
      <w:rFonts w:ascii="Arial" w:eastAsia="Times New Roman" w:hAnsi="Arial" w:cs="Tahoma"/>
      <w:i/>
      <w:color w:val="0000FF"/>
      <w:sz w:val="18"/>
      <w:szCs w:val="16"/>
    </w:rPr>
  </w:style>
  <w:style w:type="paragraph" w:customStyle="1" w:styleId="tabletext0">
    <w:name w:val="table text"/>
    <w:basedOn w:val="Normal"/>
    <w:uiPriority w:val="99"/>
    <w:semiHidden/>
    <w:rsid w:val="00417C5F"/>
    <w:pPr>
      <w:spacing w:before="60" w:after="60" w:line="240" w:lineRule="auto"/>
      <w:ind w:left="170"/>
    </w:pPr>
    <w:rPr>
      <w:rFonts w:ascii="Arial" w:eastAsia="Times New Roman" w:hAnsi="Arial" w:cs="Times New Roman"/>
      <w:sz w:val="20"/>
      <w:szCs w:val="24"/>
    </w:rPr>
  </w:style>
  <w:style w:type="paragraph" w:customStyle="1" w:styleId="Indent1">
    <w:name w:val="Indent 1"/>
    <w:basedOn w:val="Normal"/>
    <w:uiPriority w:val="99"/>
    <w:semiHidden/>
    <w:rsid w:val="00417C5F"/>
    <w:pPr>
      <w:tabs>
        <w:tab w:val="num" w:pos="1418"/>
      </w:tabs>
      <w:spacing w:before="60" w:after="60" w:line="240" w:lineRule="auto"/>
      <w:ind w:left="1418" w:hanging="567"/>
    </w:pPr>
    <w:rPr>
      <w:rFonts w:ascii="Arial" w:eastAsia="Times New Roman" w:hAnsi="Arial" w:cs="Times New Roman"/>
      <w:sz w:val="20"/>
      <w:szCs w:val="24"/>
    </w:rPr>
  </w:style>
  <w:style w:type="paragraph" w:customStyle="1" w:styleId="Document2">
    <w:name w:val="Document 2"/>
    <w:basedOn w:val="Normal"/>
    <w:next w:val="Normal"/>
    <w:uiPriority w:val="99"/>
    <w:semiHidden/>
    <w:rsid w:val="00417C5F"/>
    <w:pPr>
      <w:tabs>
        <w:tab w:val="left" w:pos="4253"/>
      </w:tabs>
      <w:spacing w:after="60" w:line="240" w:lineRule="auto"/>
    </w:pPr>
    <w:rPr>
      <w:rFonts w:ascii="Arial" w:eastAsia="Times New Roman" w:hAnsi="Arial" w:cs="Times New Roman"/>
      <w:b/>
      <w:sz w:val="28"/>
      <w:szCs w:val="24"/>
    </w:rPr>
  </w:style>
  <w:style w:type="character" w:customStyle="1" w:styleId="Normal-IndentChar">
    <w:name w:val="Normal - Indent Char"/>
    <w:uiPriority w:val="99"/>
    <w:semiHidden/>
    <w:rsid w:val="00417C5F"/>
    <w:rPr>
      <w:rFonts w:ascii="Arial" w:hAnsi="Arial" w:cs="Arial"/>
      <w:lang w:val="en-NZ" w:eastAsia="en-US" w:bidi="ar-SA"/>
    </w:rPr>
  </w:style>
  <w:style w:type="paragraph" w:styleId="ListBullet2">
    <w:name w:val="List Bullet 2"/>
    <w:basedOn w:val="Normal"/>
    <w:uiPriority w:val="99"/>
    <w:semiHidden/>
    <w:rsid w:val="00417C5F"/>
    <w:pPr>
      <w:numPr>
        <w:numId w:val="6"/>
      </w:numPr>
      <w:spacing w:before="80" w:after="0" w:line="240" w:lineRule="auto"/>
      <w:jc w:val="both"/>
    </w:pPr>
    <w:rPr>
      <w:rFonts w:ascii="Arial" w:eastAsia="Times New Roman" w:hAnsi="Arial" w:cs="Times New Roman"/>
      <w:sz w:val="20"/>
      <w:szCs w:val="20"/>
    </w:rPr>
  </w:style>
  <w:style w:type="paragraph" w:customStyle="1" w:styleId="Tabletext1">
    <w:name w:val="Table text"/>
    <w:basedOn w:val="Normal"/>
    <w:uiPriority w:val="99"/>
    <w:rsid w:val="00417C5F"/>
    <w:pPr>
      <w:spacing w:after="0" w:line="240" w:lineRule="auto"/>
    </w:pPr>
    <w:rPr>
      <w:rFonts w:ascii="Arial" w:eastAsia="Times New Roman" w:hAnsi="Arial" w:cs="Times New Roman"/>
      <w:sz w:val="20"/>
      <w:szCs w:val="20"/>
    </w:rPr>
  </w:style>
  <w:style w:type="paragraph" w:styleId="BodyText3">
    <w:name w:val="Body Text 3"/>
    <w:basedOn w:val="Normal"/>
    <w:link w:val="BodyText3Char"/>
    <w:uiPriority w:val="99"/>
    <w:semiHidden/>
    <w:rsid w:val="00417C5F"/>
    <w:pPr>
      <w:spacing w:after="0" w:line="240" w:lineRule="auto"/>
    </w:pPr>
    <w:rPr>
      <w:rFonts w:ascii="Arial" w:eastAsia="Times New Roman" w:hAnsi="Arial" w:cs="Times New Roman"/>
      <w:color w:val="000000"/>
      <w:sz w:val="20"/>
      <w:szCs w:val="24"/>
    </w:rPr>
  </w:style>
  <w:style w:type="character" w:customStyle="1" w:styleId="BodyText3Char">
    <w:name w:val="Body Text 3 Char"/>
    <w:basedOn w:val="DefaultParagraphFont"/>
    <w:link w:val="BodyText3"/>
    <w:uiPriority w:val="99"/>
    <w:semiHidden/>
    <w:rsid w:val="00417C5F"/>
    <w:rPr>
      <w:rFonts w:ascii="Arial" w:eastAsia="Times New Roman" w:hAnsi="Arial" w:cs="Times New Roman"/>
      <w:color w:val="000000"/>
      <w:sz w:val="20"/>
      <w:szCs w:val="24"/>
    </w:rPr>
  </w:style>
  <w:style w:type="paragraph" w:customStyle="1" w:styleId="BodyStyleSubBullet">
    <w:name w:val="Body Style Sub Bullet"/>
    <w:basedOn w:val="BodyText"/>
    <w:next w:val="BodyText"/>
    <w:autoRedefine/>
    <w:uiPriority w:val="99"/>
    <w:semiHidden/>
    <w:rsid w:val="00417C5F"/>
    <w:pPr>
      <w:tabs>
        <w:tab w:val="num" w:pos="1440"/>
      </w:tabs>
      <w:ind w:left="1440" w:hanging="360"/>
    </w:pPr>
    <w:rPr>
      <w:rFonts w:ascii="Times New Roman" w:hAnsi="Times New Roman"/>
      <w:sz w:val="24"/>
      <w:szCs w:val="20"/>
    </w:rPr>
  </w:style>
  <w:style w:type="character" w:customStyle="1" w:styleId="type2">
    <w:name w:val="type2"/>
    <w:basedOn w:val="DefaultParagraphFont"/>
    <w:uiPriority w:val="99"/>
    <w:semiHidden/>
    <w:rsid w:val="00417C5F"/>
  </w:style>
  <w:style w:type="character" w:customStyle="1" w:styleId="occurs2">
    <w:name w:val="occurs2"/>
    <w:basedOn w:val="DefaultParagraphFont"/>
    <w:uiPriority w:val="99"/>
    <w:semiHidden/>
    <w:rsid w:val="00417C5F"/>
  </w:style>
  <w:style w:type="paragraph" w:customStyle="1" w:styleId="Appendix2">
    <w:name w:val="Appendix 2"/>
    <w:next w:val="Normal"/>
    <w:uiPriority w:val="99"/>
    <w:semiHidden/>
    <w:rsid w:val="00417C5F"/>
    <w:pPr>
      <w:keepNext/>
      <w:numPr>
        <w:numId w:val="7"/>
      </w:numPr>
      <w:spacing w:before="240" w:after="120" w:line="240" w:lineRule="auto"/>
    </w:pPr>
    <w:rPr>
      <w:rFonts w:ascii="Arial" w:eastAsia="Times New Roman" w:hAnsi="Arial" w:cs="Arial"/>
      <w:kern w:val="32"/>
      <w:sz w:val="28"/>
      <w:szCs w:val="28"/>
    </w:rPr>
  </w:style>
  <w:style w:type="paragraph" w:customStyle="1" w:styleId="TemplateInstructions">
    <w:name w:val="Template Instructions"/>
    <w:basedOn w:val="Normal"/>
    <w:uiPriority w:val="99"/>
    <w:semiHidden/>
    <w:rsid w:val="00417C5F"/>
    <w:pPr>
      <w:widowControl w:val="0"/>
      <w:spacing w:before="120" w:after="120" w:line="240" w:lineRule="atLeast"/>
    </w:pPr>
    <w:rPr>
      <w:rFonts w:ascii="Arial" w:eastAsia="Times New Roman" w:hAnsi="Arial" w:cs="Garamond"/>
      <w:i/>
      <w:iCs/>
      <w:color w:val="0000FF"/>
      <w:sz w:val="20"/>
      <w:lang w:val="en-US"/>
    </w:rPr>
  </w:style>
  <w:style w:type="paragraph" w:customStyle="1" w:styleId="BodyTextLevel2">
    <w:name w:val="Body Text Level 2"/>
    <w:basedOn w:val="Heading2"/>
    <w:uiPriority w:val="99"/>
    <w:semiHidden/>
    <w:rsid w:val="00417C5F"/>
    <w:pPr>
      <w:numPr>
        <w:ilvl w:val="1"/>
        <w:numId w:val="7"/>
      </w:numPr>
      <w:tabs>
        <w:tab w:val="clear" w:pos="1152"/>
        <w:tab w:val="num" w:pos="616"/>
      </w:tabs>
      <w:spacing w:before="240" w:after="60" w:line="240" w:lineRule="auto"/>
    </w:pPr>
    <w:rPr>
      <w:rFonts w:ascii="Arial" w:eastAsia="Times New Roman" w:hAnsi="Arial" w:cs="Arial"/>
      <w:bCs/>
      <w:iCs/>
      <w:color w:val="auto"/>
      <w:sz w:val="20"/>
      <w:szCs w:val="24"/>
    </w:rPr>
  </w:style>
  <w:style w:type="paragraph" w:customStyle="1" w:styleId="AppendixTextLevel3">
    <w:name w:val="Appendix Text Level 3"/>
    <w:basedOn w:val="BodyTextLevel2"/>
    <w:uiPriority w:val="99"/>
    <w:semiHidden/>
    <w:rsid w:val="00417C5F"/>
    <w:pPr>
      <w:numPr>
        <w:ilvl w:val="2"/>
      </w:numPr>
    </w:pPr>
  </w:style>
  <w:style w:type="numbering" w:customStyle="1" w:styleId="StyleBulleted">
    <w:name w:val="Style Bulleted"/>
    <w:basedOn w:val="NoList"/>
    <w:rsid w:val="00417C5F"/>
    <w:pPr>
      <w:numPr>
        <w:numId w:val="8"/>
      </w:numPr>
    </w:pPr>
  </w:style>
  <w:style w:type="paragraph" w:customStyle="1" w:styleId="DocumentName">
    <w:name w:val="Document Name"/>
    <w:basedOn w:val="Normal"/>
    <w:next w:val="Normal"/>
    <w:uiPriority w:val="99"/>
    <w:semiHidden/>
    <w:rsid w:val="00417C5F"/>
    <w:pPr>
      <w:pBdr>
        <w:top w:val="single" w:sz="18" w:space="24" w:color="auto"/>
        <w:bottom w:val="thinThickSmallGap" w:sz="24" w:space="1" w:color="auto"/>
      </w:pBdr>
      <w:tabs>
        <w:tab w:val="left" w:pos="4253"/>
      </w:tabs>
      <w:spacing w:before="480" w:after="480" w:line="240" w:lineRule="auto"/>
      <w:jc w:val="right"/>
    </w:pPr>
    <w:rPr>
      <w:rFonts w:ascii="Arial" w:eastAsia="Times New Roman" w:hAnsi="Arial" w:cs="Times New Roman"/>
      <w:b/>
      <w:sz w:val="48"/>
      <w:szCs w:val="24"/>
    </w:rPr>
  </w:style>
  <w:style w:type="numbering" w:customStyle="1" w:styleId="BulletTemplateInstruction">
    <w:name w:val="Bullet Template Instruction"/>
    <w:basedOn w:val="NoList"/>
    <w:rsid w:val="00417C5F"/>
    <w:pPr>
      <w:numPr>
        <w:numId w:val="9"/>
      </w:numPr>
    </w:pPr>
  </w:style>
  <w:style w:type="paragraph" w:customStyle="1" w:styleId="StyleDocumentType26pt">
    <w:name w:val="Style Document Type + 26 pt"/>
    <w:basedOn w:val="DocumentType"/>
    <w:autoRedefine/>
    <w:uiPriority w:val="99"/>
    <w:rsid w:val="00417C5F"/>
    <w:rPr>
      <w:smallCaps w:val="0"/>
      <w:sz w:val="40"/>
      <w:szCs w:val="40"/>
    </w:rPr>
  </w:style>
  <w:style w:type="paragraph" w:customStyle="1" w:styleId="Heading40">
    <w:name w:val="Heading4"/>
    <w:basedOn w:val="Normal"/>
    <w:autoRedefine/>
    <w:uiPriority w:val="99"/>
    <w:rsid w:val="00417C5F"/>
    <w:pPr>
      <w:spacing w:after="120" w:line="240" w:lineRule="auto"/>
      <w:ind w:left="600" w:hanging="33"/>
    </w:pPr>
    <w:rPr>
      <w:rFonts w:ascii="Arial" w:eastAsia="Times New Roman" w:hAnsi="Arial" w:cs="Times New Roman"/>
      <w:i/>
      <w:color w:val="0000FF"/>
      <w:sz w:val="20"/>
      <w:szCs w:val="24"/>
    </w:rPr>
  </w:style>
  <w:style w:type="paragraph" w:customStyle="1" w:styleId="BusinessAssumption">
    <w:name w:val="Business Assumption"/>
    <w:basedOn w:val="BodyText"/>
    <w:autoRedefine/>
    <w:uiPriority w:val="99"/>
    <w:rsid w:val="00417C5F"/>
    <w:pPr>
      <w:ind w:left="0"/>
    </w:pPr>
  </w:style>
  <w:style w:type="paragraph" w:customStyle="1" w:styleId="BusinessDependencey">
    <w:name w:val="Business Dependencey"/>
    <w:basedOn w:val="BodyText"/>
    <w:autoRedefine/>
    <w:uiPriority w:val="99"/>
    <w:rsid w:val="00417C5F"/>
    <w:pPr>
      <w:numPr>
        <w:numId w:val="11"/>
      </w:numPr>
    </w:pPr>
  </w:style>
  <w:style w:type="paragraph" w:customStyle="1" w:styleId="BusinessFacts">
    <w:name w:val="Business Facts"/>
    <w:basedOn w:val="BodyText"/>
    <w:autoRedefine/>
    <w:uiPriority w:val="99"/>
    <w:rsid w:val="00417C5F"/>
    <w:pPr>
      <w:numPr>
        <w:numId w:val="12"/>
      </w:numPr>
    </w:pPr>
  </w:style>
  <w:style w:type="paragraph" w:customStyle="1" w:styleId="Diagram">
    <w:name w:val="Diagram"/>
    <w:basedOn w:val="Bullet"/>
    <w:autoRedefine/>
    <w:uiPriority w:val="99"/>
    <w:rsid w:val="00417C5F"/>
    <w:pPr>
      <w:numPr>
        <w:numId w:val="0"/>
      </w:numPr>
      <w:ind w:left="709"/>
    </w:pPr>
  </w:style>
  <w:style w:type="paragraph" w:customStyle="1" w:styleId="Appendix">
    <w:name w:val="Appendix"/>
    <w:basedOn w:val="Normal"/>
    <w:autoRedefine/>
    <w:uiPriority w:val="99"/>
    <w:rsid w:val="00417C5F"/>
    <w:pPr>
      <w:pageBreakBefore/>
      <w:numPr>
        <w:numId w:val="13"/>
      </w:numPr>
      <w:spacing w:after="240" w:line="240" w:lineRule="auto"/>
    </w:pPr>
    <w:rPr>
      <w:rFonts w:ascii="Arial" w:eastAsia="Times New Roman" w:hAnsi="Arial" w:cs="Times New Roman"/>
      <w:b/>
      <w:sz w:val="24"/>
      <w:szCs w:val="24"/>
    </w:rPr>
  </w:style>
  <w:style w:type="paragraph" w:customStyle="1" w:styleId="Headingappendix">
    <w:name w:val="Heading appendix"/>
    <w:basedOn w:val="Heading1"/>
    <w:next w:val="BlockText"/>
    <w:link w:val="HeadingappendixChar"/>
    <w:uiPriority w:val="99"/>
    <w:rsid w:val="00417C5F"/>
    <w:pPr>
      <w:keepLines w:val="0"/>
      <w:pageBreakBefore/>
      <w:spacing w:before="240" w:after="60" w:afterAutospacing="1" w:line="240" w:lineRule="auto"/>
    </w:pPr>
    <w:rPr>
      <w:rFonts w:ascii="Arial" w:eastAsia="Times New Roman" w:hAnsi="Arial" w:cs="Times New Roman"/>
      <w:b/>
      <w:sz w:val="28"/>
      <w:szCs w:val="28"/>
    </w:rPr>
  </w:style>
  <w:style w:type="paragraph" w:customStyle="1" w:styleId="CharChar2CharCharCharCharCharCharChar">
    <w:name w:val="Char Char2 Char Char Char Char Char Char Char"/>
    <w:basedOn w:val="Normal"/>
    <w:uiPriority w:val="99"/>
    <w:semiHidden/>
    <w:rsid w:val="00417C5F"/>
    <w:pPr>
      <w:spacing w:after="0" w:line="240" w:lineRule="auto"/>
    </w:pPr>
    <w:rPr>
      <w:rFonts w:ascii="Arial" w:eastAsia="Times New Roman" w:hAnsi="Arial" w:cs="Times New Roman"/>
      <w:sz w:val="20"/>
    </w:rPr>
  </w:style>
  <w:style w:type="paragraph" w:customStyle="1" w:styleId="CharCharCharCharChar1CharCharChar">
    <w:name w:val="Char Char Char Char Char1 Char Char Char"/>
    <w:basedOn w:val="Normal"/>
    <w:next w:val="Normal"/>
    <w:autoRedefine/>
    <w:uiPriority w:val="99"/>
    <w:semiHidden/>
    <w:rsid w:val="00417C5F"/>
    <w:pPr>
      <w:spacing w:after="160" w:line="240" w:lineRule="exact"/>
      <w:jc w:val="both"/>
    </w:pPr>
    <w:rPr>
      <w:rFonts w:ascii="Arial" w:eastAsia="Times New Roman" w:hAnsi="Arial" w:cs="Times New Roman"/>
      <w:sz w:val="20"/>
      <w:szCs w:val="20"/>
    </w:rPr>
  </w:style>
  <w:style w:type="paragraph" w:customStyle="1" w:styleId="TemplateInstruction">
    <w:name w:val="Template Instruction"/>
    <w:basedOn w:val="Normal"/>
    <w:link w:val="TemplateInstructionChar"/>
    <w:autoRedefine/>
    <w:uiPriority w:val="99"/>
    <w:rsid w:val="00417C5F"/>
    <w:pPr>
      <w:spacing w:after="0" w:line="240" w:lineRule="auto"/>
      <w:ind w:left="600"/>
    </w:pPr>
    <w:rPr>
      <w:rFonts w:ascii="Arial" w:eastAsia="Times New Roman" w:hAnsi="Arial" w:cs="Times New Roman"/>
      <w:i/>
      <w:color w:val="0000FF"/>
      <w:sz w:val="20"/>
      <w:szCs w:val="20"/>
      <w:lang w:val="en-US"/>
    </w:rPr>
  </w:style>
  <w:style w:type="paragraph" w:customStyle="1" w:styleId="BodyText1">
    <w:name w:val="Body Text 1"/>
    <w:basedOn w:val="Normal"/>
    <w:autoRedefine/>
    <w:uiPriority w:val="99"/>
    <w:semiHidden/>
    <w:rsid w:val="00417C5F"/>
    <w:pPr>
      <w:spacing w:after="120" w:line="240" w:lineRule="auto"/>
    </w:pPr>
    <w:rPr>
      <w:rFonts w:ascii="Arial" w:eastAsia="Times New Roman" w:hAnsi="Arial" w:cs="Times New Roman"/>
      <w:sz w:val="24"/>
      <w:szCs w:val="24"/>
    </w:rPr>
  </w:style>
  <w:style w:type="character" w:customStyle="1" w:styleId="BulletText1Char">
    <w:name w:val="Bullet Text 1 Char"/>
    <w:link w:val="BulletText1"/>
    <w:uiPriority w:val="99"/>
    <w:semiHidden/>
    <w:rsid w:val="00417C5F"/>
    <w:rPr>
      <w:rFonts w:ascii="Arial" w:eastAsia="Times New Roman" w:hAnsi="Arial" w:cs="Times New Roman"/>
      <w:sz w:val="20"/>
      <w:szCs w:val="20"/>
    </w:rPr>
  </w:style>
  <w:style w:type="paragraph" w:customStyle="1" w:styleId="TemplateInstructionBullet">
    <w:name w:val="Template Instruction Bullet"/>
    <w:basedOn w:val="TableBullet"/>
    <w:autoRedefine/>
    <w:uiPriority w:val="99"/>
    <w:rsid w:val="00417C5F"/>
    <w:pPr>
      <w:tabs>
        <w:tab w:val="clear" w:pos="284"/>
        <w:tab w:val="num" w:pos="300"/>
      </w:tabs>
      <w:ind w:left="300" w:hanging="300"/>
    </w:pPr>
    <w:rPr>
      <w:color w:val="0000FF"/>
      <w:szCs w:val="20"/>
      <w:lang w:val="en-US"/>
    </w:rPr>
  </w:style>
  <w:style w:type="paragraph" w:customStyle="1" w:styleId="Appendix1">
    <w:name w:val="Appendix 1"/>
    <w:basedOn w:val="Normal"/>
    <w:uiPriority w:val="99"/>
    <w:rsid w:val="00417C5F"/>
    <w:pPr>
      <w:numPr>
        <w:numId w:val="14"/>
      </w:numPr>
      <w:spacing w:after="0" w:line="240" w:lineRule="auto"/>
    </w:pPr>
    <w:rPr>
      <w:rFonts w:ascii="Arial" w:eastAsia="Times New Roman" w:hAnsi="Arial" w:cs="Times New Roman"/>
      <w:sz w:val="20"/>
      <w:szCs w:val="24"/>
    </w:rPr>
  </w:style>
  <w:style w:type="paragraph" w:customStyle="1" w:styleId="BusinessRules">
    <w:name w:val="Business Rules"/>
    <w:basedOn w:val="Bullet"/>
    <w:next w:val="BodyText"/>
    <w:autoRedefine/>
    <w:uiPriority w:val="99"/>
    <w:rsid w:val="00417C5F"/>
    <w:pPr>
      <w:numPr>
        <w:numId w:val="0"/>
      </w:numPr>
      <w:tabs>
        <w:tab w:val="num" w:pos="1418"/>
      </w:tabs>
      <w:ind w:left="1418" w:hanging="709"/>
    </w:pPr>
  </w:style>
  <w:style w:type="paragraph" w:customStyle="1" w:styleId="CharChar1">
    <w:name w:val="Char Char1"/>
    <w:basedOn w:val="Normal"/>
    <w:uiPriority w:val="99"/>
    <w:rsid w:val="00417C5F"/>
    <w:pPr>
      <w:spacing w:after="160" w:line="240" w:lineRule="exact"/>
      <w:ind w:left="720"/>
      <w:jc w:val="both"/>
    </w:pPr>
    <w:rPr>
      <w:rFonts w:ascii="Tahoma" w:eastAsia="Times New Roman" w:hAnsi="Tahoma" w:cs="Times New Roman"/>
      <w:sz w:val="20"/>
      <w:szCs w:val="20"/>
      <w:lang w:val="en-US"/>
    </w:rPr>
  </w:style>
  <w:style w:type="paragraph" w:customStyle="1" w:styleId="Headline">
    <w:name w:val="Headline"/>
    <w:basedOn w:val="Normal"/>
    <w:uiPriority w:val="99"/>
    <w:rsid w:val="00417C5F"/>
    <w:pPr>
      <w:spacing w:after="100" w:afterAutospacing="1" w:line="240" w:lineRule="auto"/>
      <w:jc w:val="right"/>
    </w:pPr>
    <w:rPr>
      <w:rFonts w:ascii="Arial" w:eastAsia="Times New Roman" w:hAnsi="Arial" w:cs="Times New Roman"/>
      <w:b/>
      <w:sz w:val="32"/>
    </w:rPr>
  </w:style>
  <w:style w:type="paragraph" w:customStyle="1" w:styleId="Footermessage">
    <w:name w:val="Footer message"/>
    <w:basedOn w:val="Footer"/>
    <w:uiPriority w:val="99"/>
    <w:rsid w:val="00417C5F"/>
    <w:pPr>
      <w:pBdr>
        <w:bottom w:val="single" w:sz="4" w:space="1" w:color="auto"/>
      </w:pBdr>
      <w:tabs>
        <w:tab w:val="clear" w:pos="4513"/>
        <w:tab w:val="clear" w:pos="9026"/>
        <w:tab w:val="center" w:pos="3648"/>
      </w:tabs>
      <w:spacing w:before="60" w:after="100" w:afterAutospacing="1"/>
      <w:jc w:val="right"/>
    </w:pPr>
    <w:rPr>
      <w:rFonts w:ascii="Arial" w:eastAsia="Times New Roman" w:hAnsi="Arial" w:cs="Times New Roman"/>
      <w:bCs/>
      <w:color w:val="999999"/>
      <w:sz w:val="18"/>
      <w:lang w:val="en-US"/>
    </w:rPr>
  </w:style>
  <w:style w:type="paragraph" w:customStyle="1" w:styleId="Headingappendix2">
    <w:name w:val="Heading appendix 2"/>
    <w:basedOn w:val="Heading2"/>
    <w:next w:val="BodyText"/>
    <w:link w:val="Headingappendix2Char"/>
    <w:uiPriority w:val="99"/>
    <w:rsid w:val="00417C5F"/>
    <w:pPr>
      <w:keepLines w:val="0"/>
      <w:spacing w:before="100" w:beforeAutospacing="1" w:after="100" w:afterAutospacing="1" w:line="240" w:lineRule="auto"/>
      <w:ind w:left="558"/>
    </w:pPr>
    <w:rPr>
      <w:rFonts w:ascii="Arial" w:eastAsia="Times New Roman" w:hAnsi="Arial" w:cs="Times New Roman"/>
      <w:b/>
      <w:color w:val="auto"/>
      <w:sz w:val="24"/>
      <w:szCs w:val="22"/>
    </w:rPr>
  </w:style>
  <w:style w:type="paragraph" w:customStyle="1" w:styleId="TableBullet1">
    <w:name w:val="Table Bullet 1"/>
    <w:basedOn w:val="Tabletext1"/>
    <w:autoRedefine/>
    <w:uiPriority w:val="99"/>
    <w:rsid w:val="00417C5F"/>
  </w:style>
  <w:style w:type="paragraph" w:customStyle="1" w:styleId="FrontPageHeading">
    <w:name w:val="Front Page Heading"/>
    <w:basedOn w:val="Normal"/>
    <w:autoRedefine/>
    <w:uiPriority w:val="99"/>
    <w:rsid w:val="00417C5F"/>
    <w:pPr>
      <w:spacing w:after="0" w:line="240" w:lineRule="auto"/>
      <w:jc w:val="right"/>
    </w:pPr>
    <w:rPr>
      <w:rFonts w:ascii="Arial" w:eastAsia="Times New Roman" w:hAnsi="Arial" w:cs="Times New Roman"/>
      <w:b/>
      <w:sz w:val="24"/>
      <w:szCs w:val="24"/>
    </w:rPr>
  </w:style>
  <w:style w:type="character" w:customStyle="1" w:styleId="TemplateInstructionChar">
    <w:name w:val="Template Instruction Char"/>
    <w:link w:val="TemplateInstruction"/>
    <w:uiPriority w:val="99"/>
    <w:rsid w:val="00417C5F"/>
    <w:rPr>
      <w:rFonts w:ascii="Arial" w:eastAsia="Times New Roman" w:hAnsi="Arial" w:cs="Times New Roman"/>
      <w:i/>
      <w:color w:val="0000FF"/>
      <w:sz w:val="20"/>
      <w:szCs w:val="20"/>
      <w:lang w:val="en-US"/>
    </w:rPr>
  </w:style>
  <w:style w:type="character" w:customStyle="1" w:styleId="EditorsComments">
    <w:name w:val="Editor's Comments"/>
    <w:uiPriority w:val="99"/>
    <w:rsid w:val="00417C5F"/>
    <w:rPr>
      <w:rFonts w:ascii="Times New Roman" w:hAnsi="Times New Roman"/>
      <w:i/>
      <w:color w:val="000000"/>
      <w:sz w:val="20"/>
      <w:szCs w:val="20"/>
    </w:rPr>
  </w:style>
  <w:style w:type="paragraph" w:customStyle="1" w:styleId="TableListBullet">
    <w:name w:val="Table List Bullet"/>
    <w:basedOn w:val="TableText"/>
    <w:uiPriority w:val="99"/>
    <w:rsid w:val="00417C5F"/>
    <w:pPr>
      <w:numPr>
        <w:numId w:val="17"/>
      </w:numPr>
      <w:tabs>
        <w:tab w:val="clear" w:pos="425"/>
        <w:tab w:val="num" w:pos="601"/>
      </w:tabs>
      <w:spacing w:after="100" w:afterAutospacing="1"/>
      <w:ind w:left="601"/>
    </w:pPr>
    <w:rPr>
      <w:sz w:val="20"/>
      <w:szCs w:val="22"/>
    </w:rPr>
  </w:style>
  <w:style w:type="character" w:customStyle="1" w:styleId="Headingappendix2Char">
    <w:name w:val="Heading appendix 2 Char"/>
    <w:link w:val="Headingappendix2"/>
    <w:uiPriority w:val="99"/>
    <w:rsid w:val="00417C5F"/>
    <w:rPr>
      <w:rFonts w:ascii="Arial" w:eastAsia="Times New Roman" w:hAnsi="Arial" w:cs="Times New Roman"/>
      <w:b/>
      <w:sz w:val="24"/>
    </w:rPr>
  </w:style>
  <w:style w:type="paragraph" w:customStyle="1" w:styleId="Char1CharChar">
    <w:name w:val="Char1 Char Char"/>
    <w:basedOn w:val="Normal"/>
    <w:uiPriority w:val="99"/>
    <w:semiHidden/>
    <w:rsid w:val="00417C5F"/>
    <w:pPr>
      <w:spacing w:after="160" w:line="240" w:lineRule="exact"/>
      <w:jc w:val="both"/>
    </w:pPr>
    <w:rPr>
      <w:rFonts w:ascii="Arial" w:eastAsia="Times New Roman" w:hAnsi="Arial" w:cs="Times New Roman"/>
      <w:lang w:val="en-US"/>
    </w:rPr>
  </w:style>
  <w:style w:type="paragraph" w:customStyle="1" w:styleId="TableHeading">
    <w:name w:val="TableHeading"/>
    <w:basedOn w:val="Normal"/>
    <w:uiPriority w:val="99"/>
    <w:rsid w:val="00417C5F"/>
    <w:pPr>
      <w:spacing w:before="40" w:after="40" w:line="240" w:lineRule="auto"/>
    </w:pPr>
    <w:rPr>
      <w:rFonts w:ascii="Arial" w:eastAsia="Times New Roman" w:hAnsi="Arial" w:cs="Times New Roman"/>
      <w:b/>
      <w:sz w:val="20"/>
      <w:szCs w:val="20"/>
    </w:rPr>
  </w:style>
  <w:style w:type="paragraph" w:customStyle="1" w:styleId="Tabletext2">
    <w:name w:val="Tabletext"/>
    <w:basedOn w:val="Normal"/>
    <w:uiPriority w:val="99"/>
    <w:rsid w:val="00417C5F"/>
    <w:pPr>
      <w:keepLines/>
      <w:widowControl w:val="0"/>
      <w:spacing w:after="120" w:line="240" w:lineRule="atLeast"/>
    </w:pPr>
    <w:rPr>
      <w:rFonts w:ascii="Arial" w:eastAsia="Times New Roman" w:hAnsi="Arial" w:cs="Times New Roman"/>
      <w:sz w:val="20"/>
      <w:szCs w:val="20"/>
      <w:lang w:val="en-US"/>
    </w:rPr>
  </w:style>
  <w:style w:type="paragraph" w:customStyle="1" w:styleId="StepReference">
    <w:name w:val="Step Reference"/>
    <w:basedOn w:val="Normal"/>
    <w:uiPriority w:val="99"/>
    <w:rsid w:val="00417C5F"/>
    <w:pPr>
      <w:widowControl w:val="0"/>
      <w:numPr>
        <w:numId w:val="18"/>
      </w:numPr>
      <w:spacing w:after="0" w:line="240" w:lineRule="atLeast"/>
    </w:pPr>
    <w:rPr>
      <w:rFonts w:ascii="Times New Roman" w:eastAsia="Times New Roman" w:hAnsi="Times New Roman" w:cs="Arial"/>
      <w:bCs/>
      <w:i/>
      <w:sz w:val="20"/>
      <w:szCs w:val="24"/>
      <w:lang w:val="en-US"/>
    </w:rPr>
  </w:style>
  <w:style w:type="character" w:customStyle="1" w:styleId="HeadingappendixChar">
    <w:name w:val="Heading appendix Char"/>
    <w:basedOn w:val="Heading1Char"/>
    <w:link w:val="Headingappendix"/>
    <w:uiPriority w:val="99"/>
    <w:rsid w:val="00417C5F"/>
    <w:rPr>
      <w:rFonts w:ascii="Arial" w:eastAsia="Times New Roman" w:hAnsi="Arial" w:cs="Times New Roman"/>
      <w:b/>
      <w:color w:val="2F5496" w:themeColor="accent1" w:themeShade="BF"/>
      <w:sz w:val="28"/>
      <w:szCs w:val="28"/>
    </w:rPr>
  </w:style>
  <w:style w:type="character" w:customStyle="1" w:styleId="ExampleChar">
    <w:name w:val="ExampleChar"/>
    <w:uiPriority w:val="99"/>
    <w:rsid w:val="00417C5F"/>
    <w:rPr>
      <w:rFonts w:ascii="Courier New" w:hAnsi="Courier New"/>
      <w:noProof/>
      <w:sz w:val="20"/>
      <w:szCs w:val="20"/>
      <w:lang w:val="en-NZ"/>
    </w:rPr>
  </w:style>
  <w:style w:type="character" w:customStyle="1" w:styleId="errorheading">
    <w:name w:val="errorheading"/>
    <w:uiPriority w:val="99"/>
    <w:rsid w:val="00417C5F"/>
    <w:rPr>
      <w:b/>
      <w:bCs/>
      <w:sz w:val="24"/>
      <w:szCs w:val="24"/>
    </w:rPr>
  </w:style>
  <w:style w:type="paragraph" w:customStyle="1" w:styleId="StyleBodyTextBold">
    <w:name w:val="Style Body Text + Bold"/>
    <w:basedOn w:val="Normal"/>
    <w:uiPriority w:val="99"/>
    <w:rsid w:val="00417C5F"/>
    <w:pPr>
      <w:numPr>
        <w:ilvl w:val="1"/>
        <w:numId w:val="19"/>
      </w:numPr>
      <w:spacing w:after="0" w:line="240" w:lineRule="auto"/>
    </w:pPr>
    <w:rPr>
      <w:rFonts w:ascii="Arial" w:eastAsia="Times New Roman" w:hAnsi="Arial" w:cs="Times New Roman"/>
      <w:sz w:val="20"/>
      <w:szCs w:val="24"/>
    </w:rPr>
  </w:style>
  <w:style w:type="paragraph" w:customStyle="1" w:styleId="Header4">
    <w:name w:val="Header 4"/>
    <w:basedOn w:val="Heading3"/>
    <w:autoRedefine/>
    <w:uiPriority w:val="99"/>
    <w:rsid w:val="00417C5F"/>
    <w:pPr>
      <w:keepLines w:val="0"/>
      <w:tabs>
        <w:tab w:val="left" w:pos="142"/>
        <w:tab w:val="num" w:pos="864"/>
      </w:tabs>
      <w:spacing w:before="240" w:after="60" w:line="240" w:lineRule="auto"/>
      <w:ind w:left="864" w:hanging="864"/>
    </w:pPr>
    <w:rPr>
      <w:rFonts w:ascii="Arial" w:eastAsia="Times New Roman" w:hAnsi="Arial" w:cs="Times New Roman"/>
      <w:b/>
      <w:color w:val="auto"/>
      <w:sz w:val="22"/>
      <w:szCs w:val="22"/>
      <w:lang w:val="en-US"/>
    </w:rPr>
  </w:style>
  <w:style w:type="paragraph" w:customStyle="1" w:styleId="Header1111">
    <w:name w:val="Header 1.1.1.1"/>
    <w:basedOn w:val="Heading3"/>
    <w:uiPriority w:val="99"/>
    <w:rsid w:val="00417C5F"/>
    <w:pPr>
      <w:keepLines w:val="0"/>
      <w:tabs>
        <w:tab w:val="left" w:pos="142"/>
        <w:tab w:val="num" w:pos="864"/>
      </w:tabs>
      <w:spacing w:before="240" w:after="60" w:line="240" w:lineRule="auto"/>
      <w:ind w:left="864" w:hanging="864"/>
    </w:pPr>
    <w:rPr>
      <w:rFonts w:ascii="Arial" w:eastAsia="Times New Roman" w:hAnsi="Arial" w:cs="Times New Roman"/>
      <w:b/>
      <w:color w:val="auto"/>
      <w:sz w:val="22"/>
      <w:szCs w:val="22"/>
      <w:lang w:val="en-US"/>
    </w:rPr>
  </w:style>
  <w:style w:type="paragraph" w:customStyle="1" w:styleId="1111Heading">
    <w:name w:val="1.1.1.1 Heading"/>
    <w:basedOn w:val="Heading3"/>
    <w:autoRedefine/>
    <w:uiPriority w:val="99"/>
    <w:rsid w:val="00417C5F"/>
    <w:pPr>
      <w:keepLines w:val="0"/>
      <w:tabs>
        <w:tab w:val="left" w:pos="142"/>
        <w:tab w:val="num" w:pos="798"/>
      </w:tabs>
      <w:spacing w:before="240" w:after="60" w:line="240" w:lineRule="auto"/>
      <w:ind w:left="864"/>
    </w:pPr>
    <w:rPr>
      <w:rFonts w:ascii="Arial" w:eastAsia="Times New Roman" w:hAnsi="Arial" w:cs="Times New Roman"/>
      <w:b/>
      <w:color w:val="auto"/>
      <w:sz w:val="22"/>
      <w:szCs w:val="22"/>
      <w:lang w:val="en-US"/>
    </w:rPr>
  </w:style>
  <w:style w:type="paragraph" w:customStyle="1" w:styleId="TableofContents">
    <w:name w:val="Table of Contents"/>
    <w:next w:val="Normal"/>
    <w:uiPriority w:val="99"/>
    <w:rsid w:val="00417C5F"/>
    <w:pPr>
      <w:spacing w:after="0" w:line="240" w:lineRule="auto"/>
    </w:pPr>
    <w:rPr>
      <w:rFonts w:ascii="Arial" w:eastAsia="Times New Roman" w:hAnsi="Arial" w:cs="Arial"/>
      <w:b/>
      <w:bCs/>
      <w:color w:val="003366"/>
      <w:kern w:val="32"/>
      <w:sz w:val="32"/>
      <w:szCs w:val="32"/>
      <w:lang w:val="en-AU"/>
    </w:rPr>
  </w:style>
  <w:style w:type="character" w:customStyle="1" w:styleId="date1">
    <w:name w:val="date1"/>
    <w:uiPriority w:val="99"/>
    <w:rsid w:val="00417C5F"/>
    <w:rPr>
      <w:color w:val="336699"/>
    </w:rPr>
  </w:style>
  <w:style w:type="paragraph" w:customStyle="1" w:styleId="CharChar1CharCharChar">
    <w:name w:val="Char Char1 Char Char Char"/>
    <w:basedOn w:val="Normal"/>
    <w:uiPriority w:val="99"/>
    <w:semiHidden/>
    <w:rsid w:val="00417C5F"/>
    <w:pPr>
      <w:spacing w:after="0" w:line="240" w:lineRule="auto"/>
    </w:pPr>
    <w:rPr>
      <w:rFonts w:ascii="Arial" w:eastAsia="Times New Roman" w:hAnsi="Arial" w:cs="Times New Roman"/>
      <w:sz w:val="20"/>
    </w:rPr>
  </w:style>
  <w:style w:type="paragraph" w:customStyle="1" w:styleId="Header2">
    <w:name w:val="Header2"/>
    <w:basedOn w:val="Heading2"/>
    <w:next w:val="Normal"/>
    <w:uiPriority w:val="99"/>
    <w:rsid w:val="00417C5F"/>
    <w:pPr>
      <w:keepLines w:val="0"/>
      <w:spacing w:before="240" w:after="240" w:line="240" w:lineRule="auto"/>
    </w:pPr>
    <w:rPr>
      <w:rFonts w:ascii="Arial" w:eastAsia="Times New Roman" w:hAnsi="Arial" w:cs="Arial"/>
      <w:b/>
      <w:iCs/>
      <w:color w:val="0099BA"/>
      <w:spacing w:val="-5"/>
      <w:sz w:val="28"/>
      <w:szCs w:val="28"/>
    </w:rPr>
  </w:style>
  <w:style w:type="paragraph" w:customStyle="1" w:styleId="Appendices">
    <w:name w:val="Appendices"/>
    <w:basedOn w:val="Heading1"/>
    <w:uiPriority w:val="99"/>
    <w:rsid w:val="00417C5F"/>
    <w:pPr>
      <w:keepLines w:val="0"/>
      <w:pageBreakBefore/>
      <w:spacing w:before="240" w:after="60" w:line="240" w:lineRule="auto"/>
    </w:pPr>
    <w:rPr>
      <w:rFonts w:ascii="Arial" w:eastAsia="Times New Roman" w:hAnsi="Arial" w:cs="Arial"/>
      <w:b/>
      <w:bCs/>
      <w:color w:val="003366"/>
      <w:kern w:val="32"/>
    </w:rPr>
  </w:style>
  <w:style w:type="paragraph" w:customStyle="1" w:styleId="TableHeading0">
    <w:name w:val="Table Heading"/>
    <w:basedOn w:val="TableText"/>
    <w:uiPriority w:val="99"/>
    <w:rsid w:val="00417C5F"/>
    <w:pPr>
      <w:spacing w:before="60" w:after="60"/>
    </w:pPr>
    <w:rPr>
      <w:b/>
      <w:spacing w:val="-5"/>
      <w:sz w:val="20"/>
      <w:szCs w:val="20"/>
      <w:lang w:val="en-US"/>
    </w:rPr>
  </w:style>
  <w:style w:type="character" w:customStyle="1" w:styleId="WW8Num2z0">
    <w:name w:val="WW8Num2z0"/>
    <w:uiPriority w:val="99"/>
    <w:rsid w:val="00417C5F"/>
    <w:rPr>
      <w:rFonts w:ascii="Symbol" w:hAnsi="Symbol"/>
    </w:rPr>
  </w:style>
  <w:style w:type="character" w:customStyle="1" w:styleId="WW8Num4z0">
    <w:name w:val="WW8Num4z0"/>
    <w:uiPriority w:val="99"/>
    <w:rsid w:val="00417C5F"/>
    <w:rPr>
      <w:rFonts w:ascii="Symbol" w:hAnsi="Symbol"/>
    </w:rPr>
  </w:style>
  <w:style w:type="character" w:customStyle="1" w:styleId="WW8Num34z2">
    <w:name w:val="WW8Num34z2"/>
    <w:uiPriority w:val="99"/>
    <w:rsid w:val="00417C5F"/>
    <w:rPr>
      <w:rFonts w:ascii="Wingdings" w:hAnsi="Wingdings"/>
    </w:rPr>
  </w:style>
  <w:style w:type="paragraph" w:customStyle="1" w:styleId="CharChar">
    <w:name w:val="Char Char"/>
    <w:basedOn w:val="Normal"/>
    <w:uiPriority w:val="99"/>
    <w:semiHidden/>
    <w:rsid w:val="00417C5F"/>
    <w:pPr>
      <w:spacing w:after="0" w:line="240" w:lineRule="auto"/>
    </w:pPr>
    <w:rPr>
      <w:rFonts w:ascii="Arial" w:eastAsia="Times New Roman" w:hAnsi="Arial" w:cs="Times New Roman"/>
      <w:sz w:val="20"/>
    </w:rPr>
  </w:style>
  <w:style w:type="paragraph" w:customStyle="1" w:styleId="NormalListBullets">
    <w:name w:val="Normal List Bullets"/>
    <w:basedOn w:val="Normal"/>
    <w:uiPriority w:val="99"/>
    <w:rsid w:val="00417C5F"/>
    <w:pPr>
      <w:numPr>
        <w:numId w:val="20"/>
      </w:numPr>
      <w:tabs>
        <w:tab w:val="clear" w:pos="360"/>
      </w:tabs>
      <w:spacing w:before="120" w:after="120" w:line="240" w:lineRule="auto"/>
      <w:ind w:left="720"/>
    </w:pPr>
    <w:rPr>
      <w:rFonts w:ascii="Times New Roman" w:eastAsia="Times New Roman" w:hAnsi="Times New Roman" w:cs="Times New Roman"/>
      <w:kern w:val="20"/>
      <w:sz w:val="20"/>
      <w:szCs w:val="20"/>
      <w:lang w:val="en-US"/>
    </w:rPr>
  </w:style>
  <w:style w:type="paragraph" w:customStyle="1" w:styleId="CharChar2CharCharChar">
    <w:name w:val="Char Char2 Char Char Char"/>
    <w:basedOn w:val="Normal"/>
    <w:uiPriority w:val="99"/>
    <w:semiHidden/>
    <w:rsid w:val="00417C5F"/>
    <w:pPr>
      <w:spacing w:after="0" w:line="240" w:lineRule="auto"/>
    </w:pPr>
    <w:rPr>
      <w:rFonts w:ascii="Arial" w:eastAsia="Times New Roman" w:hAnsi="Arial" w:cs="Times New Roman"/>
      <w:sz w:val="20"/>
    </w:rPr>
  </w:style>
  <w:style w:type="paragraph" w:customStyle="1" w:styleId="DocumentExplanations">
    <w:name w:val="Document Explanations"/>
    <w:basedOn w:val="Normal"/>
    <w:uiPriority w:val="99"/>
    <w:rsid w:val="00417C5F"/>
    <w:pPr>
      <w:spacing w:after="240" w:line="240" w:lineRule="auto"/>
    </w:pPr>
    <w:rPr>
      <w:rFonts w:ascii="Arial" w:eastAsia="Times New Roman" w:hAnsi="Arial" w:cs="Times New Roman"/>
      <w:i/>
      <w:color w:val="000080"/>
      <w:sz w:val="20"/>
      <w:szCs w:val="20"/>
    </w:rPr>
  </w:style>
  <w:style w:type="paragraph" w:styleId="Revision">
    <w:name w:val="Revision"/>
    <w:hidden/>
    <w:uiPriority w:val="99"/>
    <w:semiHidden/>
    <w:rsid w:val="00417C5F"/>
    <w:pPr>
      <w:spacing w:after="0" w:line="240" w:lineRule="auto"/>
    </w:pPr>
    <w:rPr>
      <w:rFonts w:ascii="Arial" w:eastAsia="Times New Roman" w:hAnsi="Arial" w:cs="Times New Roman"/>
      <w:sz w:val="20"/>
      <w:szCs w:val="24"/>
    </w:rPr>
  </w:style>
  <w:style w:type="paragraph" w:customStyle="1" w:styleId="BSPDBRParagraphStyle">
    <w:name w:val="BSP DBR Paragraph Style"/>
    <w:basedOn w:val="Normal"/>
    <w:link w:val="BSPDBRParagraphStyleChar"/>
    <w:uiPriority w:val="99"/>
    <w:qFormat/>
    <w:rsid w:val="00417C5F"/>
    <w:pPr>
      <w:spacing w:after="60" w:line="240" w:lineRule="auto"/>
      <w:ind w:left="799"/>
    </w:pPr>
    <w:rPr>
      <w:rFonts w:ascii="Arial" w:eastAsia="Times New Roman" w:hAnsi="Arial" w:cs="Times New Roman"/>
      <w:sz w:val="20"/>
      <w:szCs w:val="24"/>
    </w:rPr>
  </w:style>
  <w:style w:type="character" w:customStyle="1" w:styleId="StyleFootnoteReference">
    <w:name w:val="Style Footnote Reference +"/>
    <w:uiPriority w:val="99"/>
    <w:rsid w:val="00417C5F"/>
    <w:rPr>
      <w:rFonts w:ascii="Times New Roman" w:hAnsi="Times New Roman"/>
      <w:vertAlign w:val="superscript"/>
    </w:rPr>
  </w:style>
  <w:style w:type="character" w:customStyle="1" w:styleId="BSPDBRParagraphStyleChar">
    <w:name w:val="BSP DBR Paragraph Style Char"/>
    <w:link w:val="BSPDBRParagraphStyle"/>
    <w:uiPriority w:val="99"/>
    <w:rsid w:val="00417C5F"/>
    <w:rPr>
      <w:rFonts w:ascii="Arial" w:eastAsia="Times New Roman" w:hAnsi="Arial" w:cs="Times New Roman"/>
      <w:sz w:val="20"/>
      <w:szCs w:val="24"/>
    </w:rPr>
  </w:style>
  <w:style w:type="paragraph" w:customStyle="1" w:styleId="TableText3">
    <w:name w:val="TableText"/>
    <w:basedOn w:val="Normal"/>
    <w:uiPriority w:val="99"/>
    <w:rsid w:val="00417C5F"/>
    <w:pPr>
      <w:spacing w:before="80" w:after="80" w:line="240" w:lineRule="auto"/>
    </w:pPr>
    <w:rPr>
      <w:rFonts w:ascii="Arial Mäori" w:eastAsia="Times New Roman" w:hAnsi="Arial Mäori" w:cs="Times New Roman"/>
      <w:sz w:val="20"/>
      <w:szCs w:val="20"/>
      <w:lang w:eastAsia="en-GB"/>
    </w:rPr>
  </w:style>
  <w:style w:type="paragraph" w:customStyle="1" w:styleId="xl68">
    <w:name w:val="xl68"/>
    <w:basedOn w:val="Normal"/>
    <w:uiPriority w:val="99"/>
    <w:rsid w:val="00417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paragraph" w:customStyle="1" w:styleId="xl69">
    <w:name w:val="xl69"/>
    <w:basedOn w:val="Normal"/>
    <w:uiPriority w:val="99"/>
    <w:rsid w:val="00417C5F"/>
    <w:pPr>
      <w:spacing w:before="100" w:beforeAutospacing="1" w:after="100" w:afterAutospacing="1" w:line="240" w:lineRule="auto"/>
      <w:jc w:val="center"/>
    </w:pPr>
    <w:rPr>
      <w:rFonts w:ascii="Times New Roman" w:eastAsia="Times New Roman" w:hAnsi="Times New Roman" w:cs="Times New Roman"/>
      <w:sz w:val="24"/>
      <w:szCs w:val="24"/>
      <w:lang w:eastAsia="en-NZ"/>
    </w:rPr>
  </w:style>
  <w:style w:type="paragraph" w:customStyle="1" w:styleId="xl70">
    <w:name w:val="xl70"/>
    <w:basedOn w:val="Normal"/>
    <w:uiPriority w:val="99"/>
    <w:rsid w:val="00417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paragraph" w:customStyle="1" w:styleId="xl71">
    <w:name w:val="xl71"/>
    <w:basedOn w:val="Normal"/>
    <w:uiPriority w:val="99"/>
    <w:rsid w:val="00417C5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paragraph" w:customStyle="1" w:styleId="xl72">
    <w:name w:val="xl72"/>
    <w:basedOn w:val="Normal"/>
    <w:uiPriority w:val="99"/>
    <w:rsid w:val="00417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en-NZ"/>
    </w:rPr>
  </w:style>
  <w:style w:type="paragraph" w:customStyle="1" w:styleId="xl73">
    <w:name w:val="xl73"/>
    <w:basedOn w:val="Normal"/>
    <w:uiPriority w:val="99"/>
    <w:rsid w:val="00417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en-NZ"/>
    </w:rPr>
  </w:style>
  <w:style w:type="paragraph" w:customStyle="1" w:styleId="xl74">
    <w:name w:val="xl74"/>
    <w:basedOn w:val="Normal"/>
    <w:uiPriority w:val="99"/>
    <w:rsid w:val="00417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n-NZ"/>
    </w:rPr>
  </w:style>
  <w:style w:type="paragraph" w:customStyle="1" w:styleId="xl75">
    <w:name w:val="xl75"/>
    <w:basedOn w:val="Normal"/>
    <w:uiPriority w:val="99"/>
    <w:rsid w:val="00417C5F"/>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paragraph" w:customStyle="1" w:styleId="xl76">
    <w:name w:val="xl76"/>
    <w:basedOn w:val="Normal"/>
    <w:uiPriority w:val="99"/>
    <w:rsid w:val="00417C5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character" w:customStyle="1" w:styleId="Heading4Char1">
    <w:name w:val="Heading 4 Char1"/>
    <w:aliases w:val="Map Title Char"/>
    <w:basedOn w:val="DefaultParagraphFont"/>
    <w:uiPriority w:val="99"/>
    <w:rsid w:val="00417C5F"/>
    <w:rPr>
      <w:rFonts w:asciiTheme="majorHAnsi" w:eastAsiaTheme="majorEastAsia" w:hAnsiTheme="majorHAnsi" w:cstheme="majorBidi"/>
      <w:b/>
      <w:bCs/>
      <w:i/>
      <w:iCs/>
      <w:color w:val="4472C4" w:themeColor="accent1"/>
      <w:sz w:val="20"/>
      <w:szCs w:val="24"/>
    </w:rPr>
  </w:style>
  <w:style w:type="character" w:customStyle="1" w:styleId="TitlePageHeader">
    <w:name w:val="Title Page Header"/>
    <w:rsid w:val="00417C5F"/>
    <w:rPr>
      <w:sz w:val="28"/>
    </w:rPr>
  </w:style>
  <w:style w:type="paragraph" w:customStyle="1" w:styleId="TableTextBold">
    <w:name w:val="Table Text Bold"/>
    <w:basedOn w:val="Normal"/>
    <w:rsid w:val="00417C5F"/>
    <w:pPr>
      <w:keepNext/>
      <w:keepLines/>
      <w:spacing w:before="60" w:after="40" w:line="240" w:lineRule="auto"/>
    </w:pPr>
    <w:rPr>
      <w:rFonts w:ascii="Arial" w:eastAsia="Times New Roman" w:hAnsi="Arial" w:cs="Times New Roman"/>
      <w:b/>
      <w:bCs/>
      <w:snapToGrid w:val="0"/>
      <w:sz w:val="18"/>
      <w:szCs w:val="24"/>
      <w:lang w:val="en-AU"/>
    </w:rPr>
  </w:style>
  <w:style w:type="paragraph" w:customStyle="1" w:styleId="ToCTitle0">
    <w:name w:val="ToC Title"/>
    <w:basedOn w:val="Normal"/>
    <w:rsid w:val="00417C5F"/>
    <w:pPr>
      <w:spacing w:after="240" w:line="240" w:lineRule="auto"/>
      <w:jc w:val="center"/>
    </w:pPr>
    <w:rPr>
      <w:rFonts w:ascii="Arial" w:eastAsia="Times New Roman" w:hAnsi="Arial" w:cs="Times New Roman"/>
      <w:b/>
      <w:sz w:val="30"/>
      <w:szCs w:val="20"/>
      <w:u w:val="single"/>
    </w:rPr>
  </w:style>
  <w:style w:type="paragraph" w:customStyle="1" w:styleId="tablespaced">
    <w:name w:val="table spaced"/>
    <w:basedOn w:val="Normal"/>
    <w:rsid w:val="00417C5F"/>
    <w:pPr>
      <w:keepLines/>
      <w:spacing w:before="40" w:after="40" w:line="240" w:lineRule="auto"/>
    </w:pPr>
    <w:rPr>
      <w:rFonts w:ascii="Arial Narrow" w:eastAsia="SimSun" w:hAnsi="Arial Narrow" w:cs="Times New Roman"/>
      <w:sz w:val="16"/>
      <w:szCs w:val="20"/>
      <w:lang w:val="en-AU"/>
    </w:rPr>
  </w:style>
  <w:style w:type="paragraph" w:customStyle="1" w:styleId="tableheader">
    <w:name w:val="table header"/>
    <w:basedOn w:val="Normal"/>
    <w:rsid w:val="00417C5F"/>
    <w:pPr>
      <w:keepLines/>
      <w:spacing w:before="40" w:after="40" w:line="240" w:lineRule="auto"/>
    </w:pPr>
    <w:rPr>
      <w:rFonts w:ascii="Arial Narrow" w:eastAsia="SimSun" w:hAnsi="Arial Narrow" w:cs="Times New Roman"/>
      <w:b/>
      <w:sz w:val="20"/>
      <w:szCs w:val="20"/>
      <w:lang w:val="en-AU"/>
    </w:rPr>
  </w:style>
  <w:style w:type="character" w:styleId="PageNumber">
    <w:name w:val="page number"/>
    <w:basedOn w:val="DefaultParagraphFont"/>
    <w:rsid w:val="00417C5F"/>
  </w:style>
  <w:style w:type="paragraph" w:customStyle="1" w:styleId="IntroHeading2">
    <w:name w:val="Intro Heading 2"/>
    <w:basedOn w:val="Normal"/>
    <w:next w:val="Normal"/>
    <w:rsid w:val="00417C5F"/>
    <w:pPr>
      <w:spacing w:before="240" w:after="120" w:line="240" w:lineRule="auto"/>
    </w:pPr>
    <w:rPr>
      <w:rFonts w:ascii="Arial" w:eastAsia="Times New Roman" w:hAnsi="Arial" w:cs="Times New Roman"/>
      <w:b/>
      <w:sz w:val="20"/>
      <w:szCs w:val="24"/>
    </w:rPr>
  </w:style>
  <w:style w:type="paragraph" w:customStyle="1" w:styleId="TableHeader0">
    <w:name w:val="Table Header"/>
    <w:basedOn w:val="Tabletext1"/>
    <w:rsid w:val="00417C5F"/>
    <w:pPr>
      <w:keepNext/>
      <w:spacing w:before="40" w:after="40"/>
    </w:pPr>
    <w:rPr>
      <w:b/>
      <w:szCs w:val="24"/>
    </w:rPr>
  </w:style>
  <w:style w:type="paragraph" w:customStyle="1" w:styleId="Heading">
    <w:name w:val="Heading"/>
    <w:basedOn w:val="BodyText"/>
    <w:rsid w:val="00417C5F"/>
    <w:pPr>
      <w:keepNext/>
      <w:numPr>
        <w:numId w:val="21"/>
      </w:numPr>
      <w:tabs>
        <w:tab w:val="clear" w:pos="1559"/>
      </w:tabs>
      <w:spacing w:before="120" w:after="120"/>
    </w:pPr>
    <w:rPr>
      <w:rFonts w:cs="Times New Roman"/>
      <w:b/>
      <w:lang w:val="en-NZ" w:eastAsia="en-NZ"/>
    </w:rPr>
  </w:style>
  <w:style w:type="paragraph" w:customStyle="1" w:styleId="Unpublished">
    <w:name w:val="Unpublished"/>
    <w:basedOn w:val="Normal"/>
    <w:rsid w:val="00417C5F"/>
    <w:pPr>
      <w:spacing w:after="0" w:line="240" w:lineRule="auto"/>
    </w:pPr>
    <w:rPr>
      <w:rFonts w:ascii="Arial Mäori" w:eastAsia="Times New Roman" w:hAnsi="Arial Mäori" w:cs="Times New Roman"/>
      <w:sz w:val="24"/>
      <w:szCs w:val="24"/>
    </w:rPr>
  </w:style>
  <w:style w:type="paragraph" w:customStyle="1" w:styleId="MoH">
    <w:name w:val="MoH"/>
    <w:basedOn w:val="Normal"/>
    <w:next w:val="Normal"/>
    <w:rsid w:val="00417C5F"/>
    <w:pPr>
      <w:spacing w:after="0" w:line="240" w:lineRule="auto"/>
    </w:pPr>
    <w:rPr>
      <w:rFonts w:ascii="Arial Mäori" w:eastAsia="Times New Roman" w:hAnsi="Arial Mäori" w:cs="Times New Roman"/>
      <w:szCs w:val="24"/>
    </w:rPr>
  </w:style>
  <w:style w:type="paragraph" w:customStyle="1" w:styleId="signoff">
    <w:name w:val="signoff"/>
    <w:basedOn w:val="Normal"/>
    <w:next w:val="Normal"/>
    <w:rsid w:val="00417C5F"/>
    <w:pPr>
      <w:pBdr>
        <w:bottom w:val="single" w:sz="4" w:space="1" w:color="808080"/>
      </w:pBdr>
      <w:tabs>
        <w:tab w:val="left" w:pos="3686"/>
        <w:tab w:val="left" w:pos="7371"/>
      </w:tabs>
      <w:spacing w:after="100" w:afterAutospacing="1" w:line="240" w:lineRule="auto"/>
    </w:pPr>
    <w:rPr>
      <w:rFonts w:ascii="Arial" w:eastAsia="Times New Roman" w:hAnsi="Arial" w:cs="Times New Roman"/>
      <w:sz w:val="20"/>
    </w:rPr>
  </w:style>
  <w:style w:type="paragraph" w:customStyle="1" w:styleId="Approved-NotApproved">
    <w:name w:val="Approved-Not Approved"/>
    <w:basedOn w:val="Normal"/>
    <w:rsid w:val="00417C5F"/>
    <w:pPr>
      <w:spacing w:after="100" w:afterAutospacing="1" w:line="240" w:lineRule="auto"/>
      <w:jc w:val="center"/>
    </w:pPr>
    <w:rPr>
      <w:rFonts w:ascii="Arial" w:eastAsia="Times New Roman" w:hAnsi="Arial" w:cs="Times New Roman"/>
      <w:b/>
      <w:sz w:val="24"/>
    </w:rPr>
  </w:style>
  <w:style w:type="character" w:customStyle="1" w:styleId="Heading1Char1">
    <w:name w:val="Heading 1 Char1"/>
    <w:aliases w:val="Part Char1,Part Title Char1"/>
    <w:uiPriority w:val="99"/>
    <w:locked/>
    <w:rsid w:val="00417C5F"/>
  </w:style>
  <w:style w:type="character" w:customStyle="1" w:styleId="Heading2Char1">
    <w:name w:val="Heading 2 Char1"/>
    <w:aliases w:val="Chapter Char1,Chapter Title Char1,H2 Char1"/>
    <w:uiPriority w:val="99"/>
    <w:locked/>
    <w:rsid w:val="00417C5F"/>
    <w:rPr>
      <w:rFonts w:eastAsia="Times New Roman" w:cs="Arial"/>
      <w:b/>
      <w:bCs/>
      <w:sz w:val="24"/>
      <w:szCs w:val="24"/>
      <w:lang w:val="en-NZ"/>
    </w:rPr>
  </w:style>
  <w:style w:type="character" w:customStyle="1" w:styleId="Heading3Char1">
    <w:name w:val="Heading 3 Char1"/>
    <w:aliases w:val="Section Char1,Section Title Char1"/>
    <w:uiPriority w:val="99"/>
    <w:locked/>
    <w:rsid w:val="00417C5F"/>
    <w:rPr>
      <w:rFonts w:eastAsia="Times New Roman"/>
      <w:b/>
      <w:sz w:val="20"/>
      <w:szCs w:val="20"/>
      <w:lang w:val="en-NZ"/>
    </w:rPr>
  </w:style>
  <w:style w:type="character" w:customStyle="1" w:styleId="Heading5Char1">
    <w:name w:val="Heading 5 Char1"/>
    <w:aliases w:val="Block Label Char1"/>
    <w:uiPriority w:val="99"/>
    <w:locked/>
    <w:rsid w:val="00417C5F"/>
    <w:rPr>
      <w:rFonts w:eastAsia="Times New Roman"/>
      <w:b/>
      <w:sz w:val="20"/>
      <w:szCs w:val="20"/>
      <w:lang w:val="en-NZ"/>
    </w:rPr>
  </w:style>
  <w:style w:type="character" w:customStyle="1" w:styleId="Heading6Char1">
    <w:name w:val="Heading 6 Char1"/>
    <w:aliases w:val="Sub Label Char1"/>
    <w:uiPriority w:val="99"/>
    <w:locked/>
    <w:rsid w:val="00417C5F"/>
    <w:rPr>
      <w:rFonts w:eastAsia="Times New Roman"/>
      <w:b/>
      <w:sz w:val="20"/>
      <w:szCs w:val="20"/>
      <w:lang w:val="en-NZ"/>
    </w:rPr>
  </w:style>
  <w:style w:type="character" w:customStyle="1" w:styleId="Heading7Char1">
    <w:name w:val="Heading 7 Char1"/>
    <w:uiPriority w:val="99"/>
    <w:locked/>
    <w:rsid w:val="00417C5F"/>
    <w:rPr>
      <w:rFonts w:eastAsia="Times New Roman"/>
      <w:sz w:val="20"/>
      <w:szCs w:val="24"/>
      <w:lang w:val="en-NZ"/>
    </w:rPr>
  </w:style>
  <w:style w:type="character" w:customStyle="1" w:styleId="Heading8Char1">
    <w:name w:val="Heading 8 Char1"/>
    <w:uiPriority w:val="99"/>
    <w:locked/>
    <w:rsid w:val="00417C5F"/>
    <w:rPr>
      <w:rFonts w:eastAsia="Times New Roman"/>
      <w:i/>
      <w:iCs/>
      <w:sz w:val="20"/>
      <w:szCs w:val="24"/>
      <w:lang w:val="en-NZ"/>
    </w:rPr>
  </w:style>
  <w:style w:type="character" w:customStyle="1" w:styleId="Heading9Char1">
    <w:name w:val="Heading 9 Char1"/>
    <w:uiPriority w:val="99"/>
    <w:locked/>
    <w:rsid w:val="00417C5F"/>
    <w:rPr>
      <w:rFonts w:ascii="Arial" w:eastAsia="Times New Roman" w:hAnsi="Arial"/>
      <w:b/>
      <w:i/>
      <w:sz w:val="24"/>
      <w:lang w:val="en-NZ" w:eastAsia="en-US"/>
    </w:rPr>
  </w:style>
  <w:style w:type="character" w:customStyle="1" w:styleId="HeaderChar1">
    <w:name w:val="Header Char1"/>
    <w:uiPriority w:val="99"/>
    <w:locked/>
    <w:rsid w:val="00417C5F"/>
    <w:rPr>
      <w:rFonts w:eastAsia="Times New Roman"/>
      <w:b/>
      <w:sz w:val="20"/>
    </w:rPr>
  </w:style>
  <w:style w:type="character" w:customStyle="1" w:styleId="FooterChar1">
    <w:name w:val="Footer Char1"/>
    <w:uiPriority w:val="99"/>
    <w:locked/>
    <w:rsid w:val="00417C5F"/>
    <w:rPr>
      <w:rFonts w:eastAsia="Times New Roman"/>
      <w:b/>
      <w:sz w:val="20"/>
    </w:rPr>
  </w:style>
  <w:style w:type="character" w:customStyle="1" w:styleId="TitleChar1">
    <w:name w:val="Title Char1"/>
    <w:uiPriority w:val="99"/>
    <w:locked/>
    <w:rsid w:val="00417C5F"/>
    <w:rPr>
      <w:rFonts w:eastAsia="Times New Roman"/>
      <w:b/>
      <w:kern w:val="28"/>
      <w:sz w:val="32"/>
    </w:rPr>
  </w:style>
  <w:style w:type="character" w:customStyle="1" w:styleId="BodyTextIndentChar1">
    <w:name w:val="Body Text Indent Char1"/>
    <w:uiPriority w:val="99"/>
    <w:semiHidden/>
    <w:locked/>
    <w:rsid w:val="00417C5F"/>
    <w:rPr>
      <w:rFonts w:ascii="Arial Mäori" w:hAnsi="Arial Mäori"/>
      <w:sz w:val="24"/>
    </w:rPr>
  </w:style>
  <w:style w:type="character" w:customStyle="1" w:styleId="BodyTextChar1">
    <w:name w:val="Body Text Char1"/>
    <w:uiPriority w:val="99"/>
    <w:locked/>
    <w:rsid w:val="00417C5F"/>
    <w:rPr>
      <w:rFonts w:eastAsia="Times New Roman"/>
      <w:sz w:val="24"/>
      <w:lang w:val="en-AU"/>
    </w:rPr>
  </w:style>
  <w:style w:type="character" w:customStyle="1" w:styleId="BodyTextIndent2Char1">
    <w:name w:val="Body Text Indent 2 Char1"/>
    <w:uiPriority w:val="99"/>
    <w:semiHidden/>
    <w:locked/>
    <w:rsid w:val="00417C5F"/>
    <w:rPr>
      <w:rFonts w:ascii="Arial Mäori" w:hAnsi="Arial Mäori"/>
      <w:sz w:val="24"/>
      <w:lang w:val="en-AU"/>
    </w:rPr>
  </w:style>
  <w:style w:type="character" w:customStyle="1" w:styleId="CommentTextChar1">
    <w:name w:val="Comment Text Char1"/>
    <w:uiPriority w:val="99"/>
    <w:semiHidden/>
    <w:locked/>
    <w:rsid w:val="00417C5F"/>
    <w:rPr>
      <w:rFonts w:ascii="Arial Mäori" w:hAnsi="Arial Mäori"/>
      <w:sz w:val="24"/>
    </w:rPr>
  </w:style>
  <w:style w:type="character" w:customStyle="1" w:styleId="BodyTextIndent3Char1">
    <w:name w:val="Body Text Indent 3 Char1"/>
    <w:uiPriority w:val="99"/>
    <w:semiHidden/>
    <w:locked/>
    <w:rsid w:val="00417C5F"/>
    <w:rPr>
      <w:rFonts w:eastAsia="Times New Roman"/>
      <w:sz w:val="24"/>
      <w:lang w:val="en-GB"/>
    </w:rPr>
  </w:style>
  <w:style w:type="character" w:customStyle="1" w:styleId="BodyText2Char1">
    <w:name w:val="Body Text 2 Char1"/>
    <w:uiPriority w:val="99"/>
    <w:semiHidden/>
    <w:locked/>
    <w:rsid w:val="00417C5F"/>
    <w:rPr>
      <w:rFonts w:eastAsia="Times New Roman"/>
      <w:i/>
      <w:color w:val="0000FF"/>
      <w:sz w:val="24"/>
    </w:rPr>
  </w:style>
  <w:style w:type="character" w:customStyle="1" w:styleId="ClosingChar1">
    <w:name w:val="Closing Char1"/>
    <w:uiPriority w:val="99"/>
    <w:semiHidden/>
    <w:locked/>
    <w:rsid w:val="00417C5F"/>
    <w:rPr>
      <w:rFonts w:eastAsia="Times New Roman"/>
      <w:sz w:val="24"/>
    </w:rPr>
  </w:style>
  <w:style w:type="character" w:customStyle="1" w:styleId="HTMLPreformattedChar1">
    <w:name w:val="HTML Preformatted Char1"/>
    <w:uiPriority w:val="99"/>
    <w:semiHidden/>
    <w:locked/>
    <w:rsid w:val="00417C5F"/>
    <w:rPr>
      <w:rFonts w:eastAsia="Times New Roman"/>
      <w:sz w:val="20"/>
    </w:rPr>
  </w:style>
  <w:style w:type="character" w:customStyle="1" w:styleId="BalloonTextChar1">
    <w:name w:val="Balloon Text Char1"/>
    <w:uiPriority w:val="99"/>
    <w:semiHidden/>
    <w:locked/>
    <w:rsid w:val="00417C5F"/>
    <w:rPr>
      <w:rFonts w:ascii="Tahoma" w:hAnsi="Tahoma"/>
      <w:sz w:val="16"/>
    </w:rPr>
  </w:style>
  <w:style w:type="character" w:customStyle="1" w:styleId="CommentSubjectChar1">
    <w:name w:val="Comment Subject Char1"/>
    <w:uiPriority w:val="99"/>
    <w:semiHidden/>
    <w:locked/>
    <w:rsid w:val="00417C5F"/>
    <w:rPr>
      <w:rFonts w:ascii="Arial Mäori" w:hAnsi="Arial Mäori"/>
      <w:b/>
      <w:sz w:val="20"/>
    </w:rPr>
  </w:style>
  <w:style w:type="character" w:customStyle="1" w:styleId="BodyText3Char1">
    <w:name w:val="Body Text 3 Char1"/>
    <w:uiPriority w:val="99"/>
    <w:semiHidden/>
    <w:locked/>
    <w:rsid w:val="00417C5F"/>
    <w:rPr>
      <w:rFonts w:eastAsia="Times New Roman"/>
      <w:color w:val="000000"/>
      <w:sz w:val="24"/>
    </w:rPr>
  </w:style>
  <w:style w:type="character" w:customStyle="1" w:styleId="SubtitleChar1">
    <w:name w:val="Subtitle Char1"/>
    <w:uiPriority w:val="99"/>
    <w:locked/>
    <w:rsid w:val="00417C5F"/>
    <w:rPr>
      <w:rFonts w:eastAsia="Times New Roman"/>
      <w:b/>
      <w:sz w:val="24"/>
    </w:rPr>
  </w:style>
  <w:style w:type="character" w:customStyle="1" w:styleId="FootnoteTextChar1">
    <w:name w:val="Footnote Text Char1"/>
    <w:uiPriority w:val="99"/>
    <w:semiHidden/>
    <w:locked/>
    <w:rsid w:val="00417C5F"/>
    <w:rPr>
      <w:rFonts w:eastAsia="Times New Roman"/>
      <w:sz w:val="20"/>
    </w:rPr>
  </w:style>
  <w:style w:type="paragraph" w:customStyle="1" w:styleId="TableContents">
    <w:name w:val="Table Contents"/>
    <w:basedOn w:val="Normal"/>
    <w:uiPriority w:val="99"/>
    <w:rsid w:val="00417C5F"/>
    <w:pPr>
      <w:widowControl w:val="0"/>
      <w:suppressLineNumbers/>
      <w:suppressAutoHyphens/>
      <w:spacing w:after="0" w:line="240" w:lineRule="auto"/>
    </w:pPr>
    <w:rPr>
      <w:rFonts w:ascii="Times New Roman" w:eastAsia="Calibri" w:hAnsi="Times New Roman" w:cs="Arial Unicode MS"/>
      <w:kern w:val="1"/>
      <w:sz w:val="24"/>
      <w:szCs w:val="24"/>
      <w:lang w:val="en-US" w:eastAsia="hi-IN" w:bidi="hi-IN"/>
    </w:rPr>
  </w:style>
  <w:style w:type="paragraph" w:customStyle="1" w:styleId="xl77">
    <w:name w:val="xl77"/>
    <w:basedOn w:val="Normal"/>
    <w:uiPriority w:val="99"/>
    <w:rsid w:val="00417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n-NZ"/>
    </w:rPr>
  </w:style>
  <w:style w:type="paragraph" w:styleId="DocumentMap">
    <w:name w:val="Document Map"/>
    <w:basedOn w:val="Normal"/>
    <w:link w:val="DocumentMapChar1"/>
    <w:autoRedefine/>
    <w:uiPriority w:val="99"/>
    <w:semiHidden/>
    <w:rsid w:val="00417C5F"/>
    <w:pPr>
      <w:spacing w:after="0" w:line="240" w:lineRule="auto"/>
    </w:pPr>
    <w:rPr>
      <w:rFonts w:ascii="Arial" w:eastAsia="Times New Roman" w:hAnsi="Arial" w:cs="Lucida Grande"/>
      <w:sz w:val="20"/>
      <w:szCs w:val="24"/>
    </w:rPr>
  </w:style>
  <w:style w:type="character" w:customStyle="1" w:styleId="DocumentMapChar">
    <w:name w:val="Document Map Char"/>
    <w:basedOn w:val="DefaultParagraphFont"/>
    <w:uiPriority w:val="99"/>
    <w:semiHidden/>
    <w:rsid w:val="00417C5F"/>
    <w:rPr>
      <w:rFonts w:ascii="Segoe UI" w:hAnsi="Segoe UI" w:cs="Segoe UI"/>
      <w:sz w:val="16"/>
      <w:szCs w:val="16"/>
    </w:rPr>
  </w:style>
  <w:style w:type="character" w:customStyle="1" w:styleId="DocumentMapChar1">
    <w:name w:val="Document Map Char1"/>
    <w:link w:val="DocumentMap"/>
    <w:uiPriority w:val="99"/>
    <w:semiHidden/>
    <w:locked/>
    <w:rsid w:val="00417C5F"/>
    <w:rPr>
      <w:rFonts w:ascii="Arial" w:eastAsia="Times New Roman" w:hAnsi="Arial" w:cs="Lucida Grande"/>
      <w:sz w:val="20"/>
      <w:szCs w:val="24"/>
    </w:rPr>
  </w:style>
  <w:style w:type="paragraph" w:styleId="z-TopofForm">
    <w:name w:val="HTML Top of Form"/>
    <w:basedOn w:val="Normal"/>
    <w:next w:val="Normal"/>
    <w:link w:val="z-TopofFormChar1"/>
    <w:hidden/>
    <w:uiPriority w:val="99"/>
    <w:semiHidden/>
    <w:rsid w:val="00417C5F"/>
    <w:pPr>
      <w:pBdr>
        <w:bottom w:val="single" w:sz="6" w:space="1" w:color="auto"/>
      </w:pBdr>
      <w:spacing w:after="0" w:line="240" w:lineRule="auto"/>
      <w:jc w:val="center"/>
    </w:pPr>
    <w:rPr>
      <w:rFonts w:ascii="Arial" w:eastAsia="Calibri" w:hAnsi="Arial" w:cs="Arial"/>
      <w:vanish/>
      <w:sz w:val="16"/>
      <w:szCs w:val="16"/>
    </w:rPr>
  </w:style>
  <w:style w:type="character" w:customStyle="1" w:styleId="z-TopofFormChar">
    <w:name w:val="z-Top of Form Char"/>
    <w:basedOn w:val="DefaultParagraphFont"/>
    <w:uiPriority w:val="99"/>
    <w:semiHidden/>
    <w:rsid w:val="00417C5F"/>
    <w:rPr>
      <w:rFonts w:ascii="Arial" w:hAnsi="Arial" w:cs="Arial"/>
      <w:vanish/>
      <w:sz w:val="16"/>
      <w:szCs w:val="16"/>
    </w:rPr>
  </w:style>
  <w:style w:type="character" w:customStyle="1" w:styleId="z-TopofFormChar1">
    <w:name w:val="z-Top of Form Char1"/>
    <w:link w:val="z-TopofForm"/>
    <w:uiPriority w:val="99"/>
    <w:semiHidden/>
    <w:locked/>
    <w:rsid w:val="00417C5F"/>
    <w:rPr>
      <w:rFonts w:ascii="Arial" w:eastAsia="Calibri" w:hAnsi="Arial" w:cs="Arial"/>
      <w:vanish/>
      <w:sz w:val="16"/>
      <w:szCs w:val="16"/>
    </w:rPr>
  </w:style>
  <w:style w:type="character" w:customStyle="1" w:styleId="apple-converted-space">
    <w:name w:val="apple-converted-space"/>
    <w:rsid w:val="00417C5F"/>
  </w:style>
  <w:style w:type="paragraph" w:styleId="z-BottomofForm">
    <w:name w:val="HTML Bottom of Form"/>
    <w:basedOn w:val="Normal"/>
    <w:next w:val="Normal"/>
    <w:link w:val="z-BottomofFormChar1"/>
    <w:hidden/>
    <w:uiPriority w:val="99"/>
    <w:semiHidden/>
    <w:rsid w:val="00417C5F"/>
    <w:pPr>
      <w:pBdr>
        <w:top w:val="single" w:sz="6" w:space="1" w:color="auto"/>
      </w:pBdr>
      <w:spacing w:after="0" w:line="240" w:lineRule="auto"/>
      <w:jc w:val="center"/>
    </w:pPr>
    <w:rPr>
      <w:rFonts w:ascii="Arial" w:eastAsia="Calibri" w:hAnsi="Arial" w:cs="Arial"/>
      <w:vanish/>
      <w:sz w:val="16"/>
      <w:szCs w:val="16"/>
    </w:rPr>
  </w:style>
  <w:style w:type="character" w:customStyle="1" w:styleId="z-BottomofFormChar">
    <w:name w:val="z-Bottom of Form Char"/>
    <w:basedOn w:val="DefaultParagraphFont"/>
    <w:uiPriority w:val="99"/>
    <w:semiHidden/>
    <w:rsid w:val="00417C5F"/>
    <w:rPr>
      <w:rFonts w:ascii="Arial" w:hAnsi="Arial" w:cs="Arial"/>
      <w:vanish/>
      <w:sz w:val="16"/>
      <w:szCs w:val="16"/>
    </w:rPr>
  </w:style>
  <w:style w:type="character" w:customStyle="1" w:styleId="z-BottomofFormChar1">
    <w:name w:val="z-Bottom of Form Char1"/>
    <w:link w:val="z-BottomofForm"/>
    <w:uiPriority w:val="99"/>
    <w:semiHidden/>
    <w:locked/>
    <w:rsid w:val="00417C5F"/>
    <w:rPr>
      <w:rFonts w:ascii="Arial" w:eastAsia="Calibri" w:hAnsi="Arial" w:cs="Arial"/>
      <w:vanish/>
      <w:sz w:val="16"/>
      <w:szCs w:val="16"/>
    </w:rPr>
  </w:style>
  <w:style w:type="paragraph" w:customStyle="1" w:styleId="nor">
    <w:name w:val="nor"/>
    <w:basedOn w:val="Heading1"/>
    <w:uiPriority w:val="99"/>
    <w:rsid w:val="00417C5F"/>
    <w:pPr>
      <w:keepLines w:val="0"/>
      <w:spacing w:before="0" w:line="240" w:lineRule="auto"/>
    </w:pPr>
    <w:rPr>
      <w:rFonts w:ascii="Arial" w:eastAsia="Times New Roman" w:hAnsi="Arial" w:cs="Times New Roman"/>
      <w:b/>
      <w:color w:val="auto"/>
      <w:sz w:val="28"/>
      <w:szCs w:val="28"/>
    </w:rPr>
  </w:style>
  <w:style w:type="paragraph" w:customStyle="1" w:styleId="TableTextNormal">
    <w:name w:val="Table Text Normal"/>
    <w:next w:val="Normal"/>
    <w:uiPriority w:val="99"/>
    <w:rsid w:val="00417C5F"/>
    <w:pPr>
      <w:widowControl w:val="0"/>
      <w:autoSpaceDE w:val="0"/>
      <w:autoSpaceDN w:val="0"/>
      <w:adjustRightInd w:val="0"/>
      <w:spacing w:after="0" w:line="240" w:lineRule="auto"/>
      <w:ind w:left="270" w:right="270"/>
    </w:pPr>
    <w:rPr>
      <w:rFonts w:ascii="Times New Roman" w:eastAsia="Times New Roman" w:hAnsi="Times New Roman" w:cs="Times New Roman"/>
      <w:sz w:val="18"/>
      <w:szCs w:val="18"/>
    </w:rPr>
  </w:style>
  <w:style w:type="paragraph" w:customStyle="1" w:styleId="TableHeadingLight">
    <w:name w:val="Table Heading Light"/>
    <w:next w:val="Normal"/>
    <w:uiPriority w:val="99"/>
    <w:rsid w:val="00417C5F"/>
    <w:pPr>
      <w:widowControl w:val="0"/>
      <w:autoSpaceDE w:val="0"/>
      <w:autoSpaceDN w:val="0"/>
      <w:adjustRightInd w:val="0"/>
      <w:spacing w:before="80" w:after="40" w:line="240" w:lineRule="auto"/>
      <w:ind w:left="90" w:right="90"/>
    </w:pPr>
    <w:rPr>
      <w:rFonts w:ascii="Times New Roman" w:eastAsia="Times New Roman" w:hAnsi="Times New Roman" w:cs="Times New Roman"/>
      <w:b/>
      <w:bCs/>
      <w:color w:val="4F4F4F"/>
      <w:sz w:val="18"/>
      <w:szCs w:val="18"/>
    </w:rPr>
  </w:style>
  <w:style w:type="numbering" w:customStyle="1" w:styleId="Style1">
    <w:name w:val="Style1"/>
    <w:rsid w:val="00417C5F"/>
    <w:pPr>
      <w:numPr>
        <w:numId w:val="22"/>
      </w:numPr>
    </w:pPr>
  </w:style>
  <w:style w:type="table" w:customStyle="1" w:styleId="TableFormat-Standard">
    <w:name w:val="Table Format - Standard"/>
    <w:basedOn w:val="TableNormal"/>
    <w:rsid w:val="00417C5F"/>
    <w:pPr>
      <w:spacing w:after="0" w:line="240" w:lineRule="auto"/>
    </w:pPr>
    <w:rPr>
      <w:rFonts w:ascii="Arial" w:eastAsia="Times New Roman" w:hAnsi="Arial" w:cs="Times New Roman"/>
      <w:sz w:val="20"/>
      <w:szCs w:val="20"/>
      <w:lang w:eastAsia="en-NZ"/>
    </w:rPr>
    <w:tblPr>
      <w:tblBorders>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paragraph" w:customStyle="1" w:styleId="Heading10">
    <w:name w:val="Heading 10"/>
    <w:basedOn w:val="Normal"/>
    <w:autoRedefine/>
    <w:qFormat/>
    <w:rsid w:val="00EE0DE4"/>
    <w:pPr>
      <w:spacing w:before="240" w:after="120" w:line="240" w:lineRule="auto"/>
    </w:pPr>
    <w:rPr>
      <w:b/>
      <w:bCs/>
      <w:color w:val="2F5496" w:themeColor="accent1" w:themeShade="BF"/>
      <w:sz w:val="18"/>
      <w:szCs w:val="18"/>
    </w:rPr>
  </w:style>
  <w:style w:type="character" w:customStyle="1" w:styleId="tgc">
    <w:name w:val="_tgc"/>
    <w:basedOn w:val="DefaultParagraphFont"/>
    <w:rsid w:val="00417C5F"/>
  </w:style>
  <w:style w:type="character" w:customStyle="1" w:styleId="Mention1">
    <w:name w:val="Mention1"/>
    <w:basedOn w:val="DefaultParagraphFont"/>
    <w:uiPriority w:val="99"/>
    <w:semiHidden/>
    <w:unhideWhenUsed/>
    <w:rsid w:val="00417C5F"/>
    <w:rPr>
      <w:color w:val="2B579A"/>
      <w:shd w:val="clear" w:color="auto" w:fill="E6E6E6"/>
    </w:rPr>
  </w:style>
  <w:style w:type="paragraph" w:customStyle="1" w:styleId="TemplateNormalBody">
    <w:name w:val="Template Normal Body"/>
    <w:basedOn w:val="BodyText"/>
    <w:link w:val="TemplateNormalBodyChar"/>
    <w:qFormat/>
    <w:rsid w:val="00417C5F"/>
    <w:pPr>
      <w:tabs>
        <w:tab w:val="clear" w:pos="1559"/>
      </w:tabs>
      <w:spacing w:before="60" w:after="120"/>
      <w:ind w:left="0"/>
    </w:pPr>
    <w:rPr>
      <w:rFonts w:cs="Times New Roman"/>
      <w:color w:val="0D0D0D" w:themeColor="text1" w:themeTint="F2"/>
      <w:lang w:val="en-GB" w:eastAsia="en-GB"/>
    </w:rPr>
  </w:style>
  <w:style w:type="character" w:customStyle="1" w:styleId="TemplateNormalBodyChar">
    <w:name w:val="Template Normal Body Char"/>
    <w:basedOn w:val="BodyTextChar"/>
    <w:link w:val="TemplateNormalBody"/>
    <w:rsid w:val="00417C5F"/>
    <w:rPr>
      <w:rFonts w:ascii="Arial" w:eastAsia="Times New Roman" w:hAnsi="Arial" w:cs="Times New Roman"/>
      <w:color w:val="0D0D0D" w:themeColor="text1" w:themeTint="F2"/>
      <w:sz w:val="20"/>
      <w:szCs w:val="24"/>
      <w:lang w:val="en-GB" w:eastAsia="en-GB"/>
    </w:rPr>
  </w:style>
  <w:style w:type="character" w:customStyle="1" w:styleId="UnresolvedMention1">
    <w:name w:val="Unresolved Mention1"/>
    <w:basedOn w:val="DefaultParagraphFont"/>
    <w:uiPriority w:val="99"/>
    <w:semiHidden/>
    <w:unhideWhenUsed/>
    <w:rsid w:val="00417C5F"/>
    <w:rPr>
      <w:color w:val="808080"/>
      <w:shd w:val="clear" w:color="auto" w:fill="E6E6E6"/>
    </w:rPr>
  </w:style>
  <w:style w:type="paragraph" w:customStyle="1" w:styleId="TemplateBulletList">
    <w:name w:val="Template Bullet List"/>
    <w:basedOn w:val="TemplateNormalBody"/>
    <w:next w:val="Normal"/>
    <w:link w:val="TemplateBulletListChar"/>
    <w:autoRedefine/>
    <w:qFormat/>
    <w:rsid w:val="00417C5F"/>
    <w:pPr>
      <w:ind w:left="360"/>
    </w:pPr>
    <w:rPr>
      <w:rFonts w:cs="Arial"/>
    </w:rPr>
  </w:style>
  <w:style w:type="character" w:customStyle="1" w:styleId="TemplateBulletListChar">
    <w:name w:val="Template Bullet List Char"/>
    <w:basedOn w:val="TemplateNormalBodyChar"/>
    <w:link w:val="TemplateBulletList"/>
    <w:rsid w:val="00417C5F"/>
    <w:rPr>
      <w:rFonts w:ascii="Arial" w:eastAsia="Times New Roman" w:hAnsi="Arial" w:cs="Arial"/>
      <w:color w:val="0D0D0D" w:themeColor="text1" w:themeTint="F2"/>
      <w:sz w:val="20"/>
      <w:szCs w:val="24"/>
      <w:lang w:val="en-GB" w:eastAsia="en-GB"/>
    </w:rPr>
  </w:style>
  <w:style w:type="character" w:customStyle="1" w:styleId="UnresolvedMention2">
    <w:name w:val="Unresolved Mention2"/>
    <w:basedOn w:val="DefaultParagraphFont"/>
    <w:uiPriority w:val="99"/>
    <w:semiHidden/>
    <w:unhideWhenUsed/>
    <w:rsid w:val="00417C5F"/>
    <w:rPr>
      <w:color w:val="808080"/>
      <w:shd w:val="clear" w:color="auto" w:fill="E6E6E6"/>
    </w:rPr>
  </w:style>
  <w:style w:type="paragraph" w:customStyle="1" w:styleId="Heading1-nonumbering">
    <w:name w:val="Heading 1 - no numbering"/>
    <w:basedOn w:val="Heading1"/>
    <w:qFormat/>
    <w:rsid w:val="00417C5F"/>
    <w:pPr>
      <w:keepNext w:val="0"/>
      <w:keepLines w:val="0"/>
      <w:pageBreakBefore/>
      <w:pBdr>
        <w:top w:val="single" w:sz="36" w:space="10" w:color="1F497D"/>
      </w:pBdr>
      <w:spacing w:before="240" w:after="360"/>
    </w:pPr>
    <w:rPr>
      <w:rFonts w:ascii="Georgia" w:eastAsia="Times New Roman" w:hAnsi="Georgia" w:cs="Times New Roman"/>
      <w:b/>
      <w:color w:val="1F497D"/>
      <w:sz w:val="40"/>
      <w:szCs w:val="20"/>
      <w:lang w:eastAsia="en-GB"/>
    </w:rPr>
  </w:style>
  <w:style w:type="paragraph" w:customStyle="1" w:styleId="Heading2-nonumbering">
    <w:name w:val="Heading 2 - no numbering"/>
    <w:basedOn w:val="Heading2"/>
    <w:qFormat/>
    <w:rsid w:val="00417C5F"/>
    <w:pPr>
      <w:keepLines w:val="0"/>
      <w:spacing w:before="360" w:after="120"/>
    </w:pPr>
    <w:rPr>
      <w:rFonts w:ascii="Georgia" w:eastAsia="Times New Roman" w:hAnsi="Georgia" w:cs="Times New Roman"/>
      <w:b/>
      <w:color w:val="1F497D"/>
      <w:sz w:val="28"/>
      <w:szCs w:val="20"/>
      <w:lang w:eastAsia="en-GB"/>
    </w:rPr>
  </w:style>
  <w:style w:type="character" w:styleId="UnresolvedMention">
    <w:name w:val="Unresolved Mention"/>
    <w:basedOn w:val="DefaultParagraphFont"/>
    <w:uiPriority w:val="99"/>
    <w:unhideWhenUsed/>
    <w:rsid w:val="00064309"/>
    <w:rPr>
      <w:color w:val="605E5C"/>
      <w:shd w:val="clear" w:color="auto" w:fill="E1DFDD"/>
    </w:rPr>
  </w:style>
  <w:style w:type="paragraph" w:customStyle="1" w:styleId="UserTableCaption">
    <w:name w:val="User Table Caption"/>
    <w:basedOn w:val="Normal"/>
    <w:next w:val="Normal"/>
    <w:rsid w:val="001A4CFA"/>
    <w:pPr>
      <w:keepNext/>
      <w:tabs>
        <w:tab w:val="left" w:pos="900"/>
      </w:tabs>
      <w:spacing w:before="180" w:after="60" w:line="240" w:lineRule="auto"/>
      <w:jc w:val="center"/>
    </w:pPr>
    <w:rPr>
      <w:rFonts w:ascii="Arial Mäori" w:eastAsia="Times New Roman" w:hAnsi="Arial Mäori" w:cs="Times New Roman"/>
      <w:kern w:val="20"/>
      <w:sz w:val="20"/>
      <w:szCs w:val="20"/>
      <w:lang w:val="en-US"/>
    </w:rPr>
  </w:style>
  <w:style w:type="character" w:styleId="Mention">
    <w:name w:val="Mention"/>
    <w:basedOn w:val="DefaultParagraphFont"/>
    <w:uiPriority w:val="99"/>
    <w:unhideWhenUsed/>
    <w:rsid w:val="00584B62"/>
    <w:rPr>
      <w:color w:val="2B579A"/>
      <w:shd w:val="clear" w:color="auto" w:fill="E6E6E6"/>
    </w:rPr>
  </w:style>
  <w:style w:type="character" w:customStyle="1" w:styleId="normaltextrun">
    <w:name w:val="normaltextrun"/>
    <w:basedOn w:val="DefaultParagraphFont"/>
    <w:rsid w:val="52A6358D"/>
  </w:style>
  <w:style w:type="character" w:customStyle="1" w:styleId="markedcontent">
    <w:name w:val="markedcontent"/>
    <w:basedOn w:val="DefaultParagraphFont"/>
    <w:rsid w:val="00FB3EC8"/>
  </w:style>
  <w:style w:type="paragraph" w:styleId="PlainText">
    <w:name w:val="Plain Text"/>
    <w:basedOn w:val="Normal"/>
    <w:link w:val="PlainTextChar"/>
    <w:uiPriority w:val="99"/>
    <w:unhideWhenUsed/>
    <w:rsid w:val="000C582A"/>
    <w:pPr>
      <w:spacing w:after="0" w:line="240" w:lineRule="auto"/>
    </w:pPr>
    <w:rPr>
      <w:rFonts w:ascii="Calibri" w:hAnsi="Calibri" w:cs="Calibri"/>
      <w:lang w:eastAsia="en-NZ"/>
    </w:rPr>
  </w:style>
  <w:style w:type="character" w:customStyle="1" w:styleId="PlainTextChar">
    <w:name w:val="Plain Text Char"/>
    <w:basedOn w:val="DefaultParagraphFont"/>
    <w:link w:val="PlainText"/>
    <w:uiPriority w:val="99"/>
    <w:rsid w:val="000C582A"/>
    <w:rPr>
      <w:rFonts w:ascii="Calibri" w:hAnsi="Calibri" w:cs="Calibri"/>
      <w:lang w:eastAsia="en-NZ"/>
    </w:rPr>
  </w:style>
  <w:style w:type="character" w:customStyle="1" w:styleId="CabStandardChar">
    <w:name w:val="CabStandard Char"/>
    <w:basedOn w:val="DefaultParagraphFont"/>
    <w:link w:val="CabStandard"/>
    <w:locked/>
    <w:rsid w:val="007E3E46"/>
    <w:rPr>
      <w:rFonts w:ascii="Times New Roman" w:eastAsia="Times New Roman" w:hAnsi="Times New Roman" w:cs="Times New Roman"/>
      <w:sz w:val="24"/>
      <w:szCs w:val="20"/>
      <w:lang w:val="en-GB" w:eastAsia="ja-JP"/>
    </w:rPr>
  </w:style>
  <w:style w:type="paragraph" w:customStyle="1" w:styleId="Normalheading">
    <w:name w:val="Normal heading"/>
    <w:link w:val="NormalheadingChar"/>
    <w:qFormat/>
    <w:rsid w:val="0026526C"/>
    <w:pPr>
      <w:spacing w:before="60" w:after="60" w:line="276" w:lineRule="auto"/>
    </w:pPr>
    <w:rPr>
      <w:rFonts w:asciiTheme="majorHAnsi" w:eastAsiaTheme="majorEastAsia" w:hAnsiTheme="majorHAnsi" w:cstheme="majorBidi"/>
      <w:color w:val="002060"/>
      <w:sz w:val="24"/>
      <w:szCs w:val="24"/>
    </w:rPr>
  </w:style>
  <w:style w:type="character" w:customStyle="1" w:styleId="NormalheadingChar">
    <w:name w:val="Normal heading Char"/>
    <w:basedOn w:val="Heading3Char"/>
    <w:link w:val="Normalheading"/>
    <w:rsid w:val="0026526C"/>
    <w:rPr>
      <w:rFonts w:asciiTheme="majorHAnsi" w:eastAsiaTheme="majorEastAsia" w:hAnsiTheme="majorHAnsi" w:cstheme="majorBidi"/>
      <w:color w:val="002060"/>
      <w:sz w:val="24"/>
      <w:szCs w:val="24"/>
    </w:rPr>
  </w:style>
  <w:style w:type="paragraph" w:customStyle="1" w:styleId="NormalNumbered">
    <w:name w:val="Normal Numbered"/>
    <w:basedOn w:val="ListParagraph"/>
    <w:link w:val="NormalNumberedChar"/>
    <w:qFormat/>
    <w:rsid w:val="0026526C"/>
    <w:pPr>
      <w:numPr>
        <w:numId w:val="33"/>
      </w:numPr>
      <w:spacing w:before="120" w:after="120" w:line="240" w:lineRule="auto"/>
      <w:contextualSpacing w:val="0"/>
    </w:pPr>
    <w:rPr>
      <w:rFonts w:eastAsia="Times New Roman" w:cstheme="minorHAnsi"/>
    </w:rPr>
  </w:style>
  <w:style w:type="character" w:customStyle="1" w:styleId="NormalNumberedChar">
    <w:name w:val="Normal Numbered Char"/>
    <w:basedOn w:val="ListParagraphChar"/>
    <w:link w:val="NormalNumbered"/>
    <w:rsid w:val="0026526C"/>
    <w:rPr>
      <w:rFonts w:eastAsia="Times New Roman"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339796">
      <w:bodyDiv w:val="1"/>
      <w:marLeft w:val="0"/>
      <w:marRight w:val="0"/>
      <w:marTop w:val="0"/>
      <w:marBottom w:val="0"/>
      <w:divBdr>
        <w:top w:val="none" w:sz="0" w:space="0" w:color="auto"/>
        <w:left w:val="none" w:sz="0" w:space="0" w:color="auto"/>
        <w:bottom w:val="none" w:sz="0" w:space="0" w:color="auto"/>
        <w:right w:val="none" w:sz="0" w:space="0" w:color="auto"/>
      </w:divBdr>
    </w:div>
    <w:div w:id="301009493">
      <w:bodyDiv w:val="1"/>
      <w:marLeft w:val="0"/>
      <w:marRight w:val="0"/>
      <w:marTop w:val="0"/>
      <w:marBottom w:val="0"/>
      <w:divBdr>
        <w:top w:val="none" w:sz="0" w:space="0" w:color="auto"/>
        <w:left w:val="none" w:sz="0" w:space="0" w:color="auto"/>
        <w:bottom w:val="none" w:sz="0" w:space="0" w:color="auto"/>
        <w:right w:val="none" w:sz="0" w:space="0" w:color="auto"/>
      </w:divBdr>
    </w:div>
    <w:div w:id="303438450">
      <w:bodyDiv w:val="1"/>
      <w:marLeft w:val="0"/>
      <w:marRight w:val="0"/>
      <w:marTop w:val="0"/>
      <w:marBottom w:val="0"/>
      <w:divBdr>
        <w:top w:val="none" w:sz="0" w:space="0" w:color="auto"/>
        <w:left w:val="none" w:sz="0" w:space="0" w:color="auto"/>
        <w:bottom w:val="none" w:sz="0" w:space="0" w:color="auto"/>
        <w:right w:val="none" w:sz="0" w:space="0" w:color="auto"/>
      </w:divBdr>
    </w:div>
    <w:div w:id="424769069">
      <w:bodyDiv w:val="1"/>
      <w:marLeft w:val="0"/>
      <w:marRight w:val="0"/>
      <w:marTop w:val="0"/>
      <w:marBottom w:val="0"/>
      <w:divBdr>
        <w:top w:val="none" w:sz="0" w:space="0" w:color="auto"/>
        <w:left w:val="none" w:sz="0" w:space="0" w:color="auto"/>
        <w:bottom w:val="none" w:sz="0" w:space="0" w:color="auto"/>
        <w:right w:val="none" w:sz="0" w:space="0" w:color="auto"/>
      </w:divBdr>
      <w:divsChild>
        <w:div w:id="417365915">
          <w:marLeft w:val="0"/>
          <w:marRight w:val="0"/>
          <w:marTop w:val="0"/>
          <w:marBottom w:val="0"/>
          <w:divBdr>
            <w:top w:val="none" w:sz="0" w:space="0" w:color="auto"/>
            <w:left w:val="none" w:sz="0" w:space="0" w:color="auto"/>
            <w:bottom w:val="none" w:sz="0" w:space="0" w:color="auto"/>
            <w:right w:val="none" w:sz="0" w:space="0" w:color="auto"/>
          </w:divBdr>
        </w:div>
      </w:divsChild>
    </w:div>
    <w:div w:id="513806069">
      <w:bodyDiv w:val="1"/>
      <w:marLeft w:val="0"/>
      <w:marRight w:val="0"/>
      <w:marTop w:val="0"/>
      <w:marBottom w:val="0"/>
      <w:divBdr>
        <w:top w:val="none" w:sz="0" w:space="0" w:color="auto"/>
        <w:left w:val="none" w:sz="0" w:space="0" w:color="auto"/>
        <w:bottom w:val="none" w:sz="0" w:space="0" w:color="auto"/>
        <w:right w:val="none" w:sz="0" w:space="0" w:color="auto"/>
      </w:divBdr>
      <w:divsChild>
        <w:div w:id="163979887">
          <w:marLeft w:val="0"/>
          <w:marRight w:val="0"/>
          <w:marTop w:val="0"/>
          <w:marBottom w:val="0"/>
          <w:divBdr>
            <w:top w:val="none" w:sz="0" w:space="0" w:color="auto"/>
            <w:left w:val="none" w:sz="0" w:space="0" w:color="auto"/>
            <w:bottom w:val="none" w:sz="0" w:space="0" w:color="auto"/>
            <w:right w:val="none" w:sz="0" w:space="0" w:color="auto"/>
          </w:divBdr>
        </w:div>
      </w:divsChild>
    </w:div>
    <w:div w:id="566502675">
      <w:bodyDiv w:val="1"/>
      <w:marLeft w:val="0"/>
      <w:marRight w:val="0"/>
      <w:marTop w:val="0"/>
      <w:marBottom w:val="0"/>
      <w:divBdr>
        <w:top w:val="none" w:sz="0" w:space="0" w:color="auto"/>
        <w:left w:val="none" w:sz="0" w:space="0" w:color="auto"/>
        <w:bottom w:val="none" w:sz="0" w:space="0" w:color="auto"/>
        <w:right w:val="none" w:sz="0" w:space="0" w:color="auto"/>
      </w:divBdr>
    </w:div>
    <w:div w:id="729574258">
      <w:bodyDiv w:val="1"/>
      <w:marLeft w:val="0"/>
      <w:marRight w:val="0"/>
      <w:marTop w:val="0"/>
      <w:marBottom w:val="0"/>
      <w:divBdr>
        <w:top w:val="none" w:sz="0" w:space="0" w:color="auto"/>
        <w:left w:val="none" w:sz="0" w:space="0" w:color="auto"/>
        <w:bottom w:val="none" w:sz="0" w:space="0" w:color="auto"/>
        <w:right w:val="none" w:sz="0" w:space="0" w:color="auto"/>
      </w:divBdr>
    </w:div>
    <w:div w:id="807742293">
      <w:bodyDiv w:val="1"/>
      <w:marLeft w:val="0"/>
      <w:marRight w:val="0"/>
      <w:marTop w:val="0"/>
      <w:marBottom w:val="0"/>
      <w:divBdr>
        <w:top w:val="none" w:sz="0" w:space="0" w:color="auto"/>
        <w:left w:val="none" w:sz="0" w:space="0" w:color="auto"/>
        <w:bottom w:val="none" w:sz="0" w:space="0" w:color="auto"/>
        <w:right w:val="none" w:sz="0" w:space="0" w:color="auto"/>
      </w:divBdr>
    </w:div>
    <w:div w:id="823660458">
      <w:bodyDiv w:val="1"/>
      <w:marLeft w:val="0"/>
      <w:marRight w:val="0"/>
      <w:marTop w:val="0"/>
      <w:marBottom w:val="0"/>
      <w:divBdr>
        <w:top w:val="none" w:sz="0" w:space="0" w:color="auto"/>
        <w:left w:val="none" w:sz="0" w:space="0" w:color="auto"/>
        <w:bottom w:val="none" w:sz="0" w:space="0" w:color="auto"/>
        <w:right w:val="none" w:sz="0" w:space="0" w:color="auto"/>
      </w:divBdr>
    </w:div>
    <w:div w:id="868572533">
      <w:bodyDiv w:val="1"/>
      <w:marLeft w:val="0"/>
      <w:marRight w:val="0"/>
      <w:marTop w:val="0"/>
      <w:marBottom w:val="0"/>
      <w:divBdr>
        <w:top w:val="none" w:sz="0" w:space="0" w:color="auto"/>
        <w:left w:val="none" w:sz="0" w:space="0" w:color="auto"/>
        <w:bottom w:val="none" w:sz="0" w:space="0" w:color="auto"/>
        <w:right w:val="none" w:sz="0" w:space="0" w:color="auto"/>
      </w:divBdr>
    </w:div>
    <w:div w:id="967977167">
      <w:bodyDiv w:val="1"/>
      <w:marLeft w:val="0"/>
      <w:marRight w:val="0"/>
      <w:marTop w:val="0"/>
      <w:marBottom w:val="0"/>
      <w:divBdr>
        <w:top w:val="none" w:sz="0" w:space="0" w:color="auto"/>
        <w:left w:val="none" w:sz="0" w:space="0" w:color="auto"/>
        <w:bottom w:val="none" w:sz="0" w:space="0" w:color="auto"/>
        <w:right w:val="none" w:sz="0" w:space="0" w:color="auto"/>
      </w:divBdr>
      <w:divsChild>
        <w:div w:id="606155234">
          <w:marLeft w:val="547"/>
          <w:marRight w:val="0"/>
          <w:marTop w:val="200"/>
          <w:marBottom w:val="0"/>
          <w:divBdr>
            <w:top w:val="none" w:sz="0" w:space="0" w:color="auto"/>
            <w:left w:val="none" w:sz="0" w:space="0" w:color="auto"/>
            <w:bottom w:val="none" w:sz="0" w:space="0" w:color="auto"/>
            <w:right w:val="none" w:sz="0" w:space="0" w:color="auto"/>
          </w:divBdr>
        </w:div>
        <w:div w:id="1668552131">
          <w:marLeft w:val="547"/>
          <w:marRight w:val="0"/>
          <w:marTop w:val="200"/>
          <w:marBottom w:val="0"/>
          <w:divBdr>
            <w:top w:val="none" w:sz="0" w:space="0" w:color="auto"/>
            <w:left w:val="none" w:sz="0" w:space="0" w:color="auto"/>
            <w:bottom w:val="none" w:sz="0" w:space="0" w:color="auto"/>
            <w:right w:val="none" w:sz="0" w:space="0" w:color="auto"/>
          </w:divBdr>
        </w:div>
        <w:div w:id="1849637106">
          <w:marLeft w:val="547"/>
          <w:marRight w:val="0"/>
          <w:marTop w:val="200"/>
          <w:marBottom w:val="0"/>
          <w:divBdr>
            <w:top w:val="none" w:sz="0" w:space="0" w:color="auto"/>
            <w:left w:val="none" w:sz="0" w:space="0" w:color="auto"/>
            <w:bottom w:val="none" w:sz="0" w:space="0" w:color="auto"/>
            <w:right w:val="none" w:sz="0" w:space="0" w:color="auto"/>
          </w:divBdr>
        </w:div>
        <w:div w:id="2014261615">
          <w:marLeft w:val="547"/>
          <w:marRight w:val="0"/>
          <w:marTop w:val="200"/>
          <w:marBottom w:val="0"/>
          <w:divBdr>
            <w:top w:val="none" w:sz="0" w:space="0" w:color="auto"/>
            <w:left w:val="none" w:sz="0" w:space="0" w:color="auto"/>
            <w:bottom w:val="none" w:sz="0" w:space="0" w:color="auto"/>
            <w:right w:val="none" w:sz="0" w:space="0" w:color="auto"/>
          </w:divBdr>
        </w:div>
      </w:divsChild>
    </w:div>
    <w:div w:id="995377360">
      <w:bodyDiv w:val="1"/>
      <w:marLeft w:val="0"/>
      <w:marRight w:val="0"/>
      <w:marTop w:val="0"/>
      <w:marBottom w:val="0"/>
      <w:divBdr>
        <w:top w:val="none" w:sz="0" w:space="0" w:color="auto"/>
        <w:left w:val="none" w:sz="0" w:space="0" w:color="auto"/>
        <w:bottom w:val="none" w:sz="0" w:space="0" w:color="auto"/>
        <w:right w:val="none" w:sz="0" w:space="0" w:color="auto"/>
      </w:divBdr>
      <w:divsChild>
        <w:div w:id="269582239">
          <w:marLeft w:val="360"/>
          <w:marRight w:val="0"/>
          <w:marTop w:val="200"/>
          <w:marBottom w:val="0"/>
          <w:divBdr>
            <w:top w:val="none" w:sz="0" w:space="0" w:color="auto"/>
            <w:left w:val="none" w:sz="0" w:space="0" w:color="auto"/>
            <w:bottom w:val="none" w:sz="0" w:space="0" w:color="auto"/>
            <w:right w:val="none" w:sz="0" w:space="0" w:color="auto"/>
          </w:divBdr>
        </w:div>
        <w:div w:id="1405378171">
          <w:marLeft w:val="360"/>
          <w:marRight w:val="0"/>
          <w:marTop w:val="200"/>
          <w:marBottom w:val="0"/>
          <w:divBdr>
            <w:top w:val="none" w:sz="0" w:space="0" w:color="auto"/>
            <w:left w:val="none" w:sz="0" w:space="0" w:color="auto"/>
            <w:bottom w:val="none" w:sz="0" w:space="0" w:color="auto"/>
            <w:right w:val="none" w:sz="0" w:space="0" w:color="auto"/>
          </w:divBdr>
        </w:div>
        <w:div w:id="1491096813">
          <w:marLeft w:val="360"/>
          <w:marRight w:val="0"/>
          <w:marTop w:val="200"/>
          <w:marBottom w:val="0"/>
          <w:divBdr>
            <w:top w:val="none" w:sz="0" w:space="0" w:color="auto"/>
            <w:left w:val="none" w:sz="0" w:space="0" w:color="auto"/>
            <w:bottom w:val="none" w:sz="0" w:space="0" w:color="auto"/>
            <w:right w:val="none" w:sz="0" w:space="0" w:color="auto"/>
          </w:divBdr>
        </w:div>
        <w:div w:id="2073193366">
          <w:marLeft w:val="360"/>
          <w:marRight w:val="0"/>
          <w:marTop w:val="200"/>
          <w:marBottom w:val="0"/>
          <w:divBdr>
            <w:top w:val="none" w:sz="0" w:space="0" w:color="auto"/>
            <w:left w:val="none" w:sz="0" w:space="0" w:color="auto"/>
            <w:bottom w:val="none" w:sz="0" w:space="0" w:color="auto"/>
            <w:right w:val="none" w:sz="0" w:space="0" w:color="auto"/>
          </w:divBdr>
        </w:div>
      </w:divsChild>
    </w:div>
    <w:div w:id="1053118433">
      <w:bodyDiv w:val="1"/>
      <w:marLeft w:val="0"/>
      <w:marRight w:val="0"/>
      <w:marTop w:val="0"/>
      <w:marBottom w:val="0"/>
      <w:divBdr>
        <w:top w:val="none" w:sz="0" w:space="0" w:color="auto"/>
        <w:left w:val="none" w:sz="0" w:space="0" w:color="auto"/>
        <w:bottom w:val="none" w:sz="0" w:space="0" w:color="auto"/>
        <w:right w:val="none" w:sz="0" w:space="0" w:color="auto"/>
      </w:divBdr>
    </w:div>
    <w:div w:id="1131439537">
      <w:bodyDiv w:val="1"/>
      <w:marLeft w:val="0"/>
      <w:marRight w:val="0"/>
      <w:marTop w:val="0"/>
      <w:marBottom w:val="0"/>
      <w:divBdr>
        <w:top w:val="none" w:sz="0" w:space="0" w:color="auto"/>
        <w:left w:val="none" w:sz="0" w:space="0" w:color="auto"/>
        <w:bottom w:val="none" w:sz="0" w:space="0" w:color="auto"/>
        <w:right w:val="none" w:sz="0" w:space="0" w:color="auto"/>
      </w:divBdr>
    </w:div>
    <w:div w:id="1392532738">
      <w:bodyDiv w:val="1"/>
      <w:marLeft w:val="0"/>
      <w:marRight w:val="0"/>
      <w:marTop w:val="0"/>
      <w:marBottom w:val="0"/>
      <w:divBdr>
        <w:top w:val="none" w:sz="0" w:space="0" w:color="auto"/>
        <w:left w:val="none" w:sz="0" w:space="0" w:color="auto"/>
        <w:bottom w:val="none" w:sz="0" w:space="0" w:color="auto"/>
        <w:right w:val="none" w:sz="0" w:space="0" w:color="auto"/>
      </w:divBdr>
    </w:div>
    <w:div w:id="1539469474">
      <w:bodyDiv w:val="1"/>
      <w:marLeft w:val="0"/>
      <w:marRight w:val="0"/>
      <w:marTop w:val="0"/>
      <w:marBottom w:val="0"/>
      <w:divBdr>
        <w:top w:val="none" w:sz="0" w:space="0" w:color="auto"/>
        <w:left w:val="none" w:sz="0" w:space="0" w:color="auto"/>
        <w:bottom w:val="none" w:sz="0" w:space="0" w:color="auto"/>
        <w:right w:val="none" w:sz="0" w:space="0" w:color="auto"/>
      </w:divBdr>
    </w:div>
    <w:div w:id="1562979458">
      <w:bodyDiv w:val="1"/>
      <w:marLeft w:val="0"/>
      <w:marRight w:val="0"/>
      <w:marTop w:val="0"/>
      <w:marBottom w:val="0"/>
      <w:divBdr>
        <w:top w:val="none" w:sz="0" w:space="0" w:color="auto"/>
        <w:left w:val="none" w:sz="0" w:space="0" w:color="auto"/>
        <w:bottom w:val="none" w:sz="0" w:space="0" w:color="auto"/>
        <w:right w:val="none" w:sz="0" w:space="0" w:color="auto"/>
      </w:divBdr>
    </w:div>
    <w:div w:id="1593927141">
      <w:bodyDiv w:val="1"/>
      <w:marLeft w:val="0"/>
      <w:marRight w:val="0"/>
      <w:marTop w:val="0"/>
      <w:marBottom w:val="0"/>
      <w:divBdr>
        <w:top w:val="none" w:sz="0" w:space="0" w:color="auto"/>
        <w:left w:val="none" w:sz="0" w:space="0" w:color="auto"/>
        <w:bottom w:val="none" w:sz="0" w:space="0" w:color="auto"/>
        <w:right w:val="none" w:sz="0" w:space="0" w:color="auto"/>
      </w:divBdr>
    </w:div>
    <w:div w:id="1748041782">
      <w:bodyDiv w:val="1"/>
      <w:marLeft w:val="0"/>
      <w:marRight w:val="0"/>
      <w:marTop w:val="0"/>
      <w:marBottom w:val="0"/>
      <w:divBdr>
        <w:top w:val="none" w:sz="0" w:space="0" w:color="auto"/>
        <w:left w:val="none" w:sz="0" w:space="0" w:color="auto"/>
        <w:bottom w:val="none" w:sz="0" w:space="0" w:color="auto"/>
        <w:right w:val="none" w:sz="0" w:space="0" w:color="auto"/>
      </w:divBdr>
    </w:div>
    <w:div w:id="1916279930">
      <w:bodyDiv w:val="1"/>
      <w:marLeft w:val="0"/>
      <w:marRight w:val="0"/>
      <w:marTop w:val="0"/>
      <w:marBottom w:val="0"/>
      <w:divBdr>
        <w:top w:val="none" w:sz="0" w:space="0" w:color="auto"/>
        <w:left w:val="none" w:sz="0" w:space="0" w:color="auto"/>
        <w:bottom w:val="none" w:sz="0" w:space="0" w:color="auto"/>
        <w:right w:val="none" w:sz="0" w:space="0" w:color="auto"/>
      </w:divBdr>
    </w:div>
    <w:div w:id="1922106905">
      <w:bodyDiv w:val="1"/>
      <w:marLeft w:val="0"/>
      <w:marRight w:val="0"/>
      <w:marTop w:val="0"/>
      <w:marBottom w:val="0"/>
      <w:divBdr>
        <w:top w:val="none" w:sz="0" w:space="0" w:color="auto"/>
        <w:left w:val="none" w:sz="0" w:space="0" w:color="auto"/>
        <w:bottom w:val="none" w:sz="0" w:space="0" w:color="auto"/>
        <w:right w:val="none" w:sz="0" w:space="0" w:color="auto"/>
      </w:divBdr>
    </w:div>
    <w:div w:id="1980264488">
      <w:bodyDiv w:val="1"/>
      <w:marLeft w:val="0"/>
      <w:marRight w:val="0"/>
      <w:marTop w:val="0"/>
      <w:marBottom w:val="0"/>
      <w:divBdr>
        <w:top w:val="none" w:sz="0" w:space="0" w:color="auto"/>
        <w:left w:val="none" w:sz="0" w:space="0" w:color="auto"/>
        <w:bottom w:val="none" w:sz="0" w:space="0" w:color="auto"/>
        <w:right w:val="none" w:sz="0" w:space="0" w:color="auto"/>
      </w:divBdr>
    </w:div>
    <w:div w:id="2062821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image" Target="media/image3.png"/><Relationship Id="rId39" Type="http://schemas.openxmlformats.org/officeDocument/2006/relationships/image" Target="media/image11.png"/><Relationship Id="rId21" Type="http://schemas.openxmlformats.org/officeDocument/2006/relationships/header" Target="header5.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3.png"/><Relationship Id="rId2" Type="http://schemas.openxmlformats.org/officeDocument/2006/relationships/customXml" Target="../customXml/item2.xml"/><Relationship Id="rId16" Type="http://schemas.openxmlformats.org/officeDocument/2006/relationships/hyperlink" Target="https://www.health.govt.nz/our-work/diseases-and-conditions/covid-19-novel-coronavirus/covid-19-response-planning/omicron-community-what-means-you" TargetMode="External"/><Relationship Id="rId29" Type="http://schemas.openxmlformats.org/officeDocument/2006/relationships/hyperlink" Target="https://www.health.govt.nz/new-zealand-health-system/eligibility-publicly-funded-health-services/resources-service-providers-check-eligibility/eligibility-enrol-primary-health-organisation" TargetMode="Externa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hyperlink" Target="https://www.esr.cri.nz/our-expertise/covid-19-response/privacy-covid/"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hyperlink" Target="https://privacy.org.nz/about-us/contact/" TargetMode="External"/><Relationship Id="rId5" Type="http://schemas.openxmlformats.org/officeDocument/2006/relationships/numbering" Target="numbering.xml"/><Relationship Id="rId15" Type="http://schemas.openxmlformats.org/officeDocument/2006/relationships/hyperlink" Target="https://www.health.govt.nz/our-work/diseases-and-conditions/covid-19-novel-coronavirus/covid-19-response-planning/omicron-community-what-means-you" TargetMode="External"/><Relationship Id="rId23" Type="http://schemas.openxmlformats.org/officeDocument/2006/relationships/header" Target="header6.xml"/><Relationship Id="rId28" Type="http://schemas.openxmlformats.org/officeDocument/2006/relationships/image" Target="media/image4.png"/><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endnotes" Target="endnotes.xml"/><Relationship Id="rId19" Type="http://schemas.openxmlformats.org/officeDocument/2006/relationships/hyperlink" Target="https://www.health.govt.nz/our-work/diseases-and-conditions/covid-19-novel-coronavirus/covid-19-health-advice-public/advice-people-covid-19" TargetMode="External"/><Relationship Id="rId31" Type="http://schemas.openxmlformats.org/officeDocument/2006/relationships/hyperlink" Target="https://www.health.govt.nz/system/files/documents/pages/privacy-statment-for-nbs-and-bcms-managed-isolation-and-quarantine-facility-solutions-dec2020.pdf"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hyperlink" Target="mailto:privacy@health.govt.n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t.nz/our-work/diseases-and-conditions/covid-19-novel-coronavirus/covid-19-health-advice-public/contact-tracing-covid-19" TargetMode="External"/><Relationship Id="rId22" Type="http://schemas.openxmlformats.org/officeDocument/2006/relationships/footer" Target="footer1.xml"/><Relationship Id="rId27" Type="http://schemas.openxmlformats.org/officeDocument/2006/relationships/hyperlink" Target="https://www.health.govt.nz/nz-health-statistics/access-and-use/data-protection-and-privacy" TargetMode="External"/><Relationship Id="rId30" Type="http://schemas.openxmlformats.org/officeDocument/2006/relationships/hyperlink" Target="https://www.esr.cri.nz/our-expertise/covid-19-response/privacy-covid/"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hyperlink" Target="mailto:information@health.govt.nz"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esr.cri.nz/our-expertise/covid-19-response/privacy-covid/" TargetMode="External"/><Relationship Id="rId25" Type="http://schemas.openxmlformats.org/officeDocument/2006/relationships/image" Target="media/image2.png"/><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eader" Target="header4.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ehinz.ac.nz/indicators/population-vulnerability/socioeconomic-deprivation-profile/" TargetMode="External"/><Relationship Id="rId2" Type="http://schemas.openxmlformats.org/officeDocument/2006/relationships/hyperlink" Target="https://www.health.govt.nz/covid-19-novel-coronavirus/covid-19-resources-and-tools/nz-covid-tracer-app/privacy-and-security-nz-covid-tracer" TargetMode="External"/><Relationship Id="rId1" Type="http://schemas.openxmlformats.org/officeDocument/2006/relationships/hyperlink" Target="https://www.health.govt.nz/covid-19-novel-coronavirus/covid-19-resources-and-tools/covid-19-your-priva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JiraRef xmlns="020a2de5-a7c5-46ce-9461-c0492183a1e4">
      <Url xsi:nil="true"/>
      <Description xsi:nil="true"/>
    </JiraRe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ADA7649E31A5849939879D1E46A4A1F" ma:contentTypeVersion="13" ma:contentTypeDescription="Create a new document." ma:contentTypeScope="" ma:versionID="0ff60cf36d2603da9f31f46dd598f6d1">
  <xsd:schema xmlns:xsd="http://www.w3.org/2001/XMLSchema" xmlns:xs="http://www.w3.org/2001/XMLSchema" xmlns:p="http://schemas.microsoft.com/office/2006/metadata/properties" xmlns:ns2="020a2de5-a7c5-46ce-9461-c0492183a1e4" xmlns:ns3="e0731c95-5453-4cc4-b91b-72230631047b" targetNamespace="http://schemas.microsoft.com/office/2006/metadata/properties" ma:root="true" ma:fieldsID="043f44011152e8db571b97faa92cf35f" ns2:_="" ns3:_="">
    <xsd:import namespace="020a2de5-a7c5-46ce-9461-c0492183a1e4"/>
    <xsd:import namespace="e0731c95-5453-4cc4-b91b-7223063104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JiraRe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a2de5-a7c5-46ce-9461-c0492183a1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JiraRef" ma:index="20" nillable="true" ma:displayName="Jira Ref" ma:format="Hyperlink" ma:internalName="JiraRef">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731c95-5453-4cc4-b91b-72230631047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7625E8-4285-4F13-8BAC-AABF9B67435B}">
  <ds:schemaRefs>
    <ds:schemaRef ds:uri="http://schemas.microsoft.com/sharepoint/v3/contenttype/forms"/>
  </ds:schemaRefs>
</ds:datastoreItem>
</file>

<file path=customXml/itemProps2.xml><?xml version="1.0" encoding="utf-8"?>
<ds:datastoreItem xmlns:ds="http://schemas.openxmlformats.org/officeDocument/2006/customXml" ds:itemID="{89842348-B2D8-4E1E-AB8A-5674FF5AD546}">
  <ds:schemaRefs>
    <ds:schemaRef ds:uri="http://schemas.openxmlformats.org/officeDocument/2006/bibliography"/>
  </ds:schemaRefs>
</ds:datastoreItem>
</file>

<file path=customXml/itemProps3.xml><?xml version="1.0" encoding="utf-8"?>
<ds:datastoreItem xmlns:ds="http://schemas.openxmlformats.org/officeDocument/2006/customXml" ds:itemID="{BC5DBDAD-3811-41E6-BC6D-7C4581A5ED8B}">
  <ds:schemaRefs>
    <ds:schemaRef ds:uri="http://schemas.microsoft.com/office/2006/metadata/properties"/>
    <ds:schemaRef ds:uri="http://schemas.microsoft.com/office/infopath/2007/PartnerControls"/>
    <ds:schemaRef ds:uri="020a2de5-a7c5-46ce-9461-c0492183a1e4"/>
  </ds:schemaRefs>
</ds:datastoreItem>
</file>

<file path=customXml/itemProps4.xml><?xml version="1.0" encoding="utf-8"?>
<ds:datastoreItem xmlns:ds="http://schemas.openxmlformats.org/officeDocument/2006/customXml" ds:itemID="{AF8AE0E0-1356-4CAB-B6A9-2FCBE62D7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a2de5-a7c5-46ce-9461-c0492183a1e4"/>
    <ds:schemaRef ds:uri="e0731c95-5453-4cc4-b91b-7223063104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92</Pages>
  <Words>23541</Words>
  <Characters>134187</Characters>
  <Application>Microsoft Office Word</Application>
  <DocSecurity>0</DocSecurity>
  <Lines>1118</Lines>
  <Paragraphs>314</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157414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Wakefield</dc:creator>
  <cp:keywords/>
  <dc:description/>
  <cp:lastModifiedBy>Karin Anderson</cp:lastModifiedBy>
  <cp:revision>32</cp:revision>
  <cp:lastPrinted>2022-05-26T00:23:00Z</cp:lastPrinted>
  <dcterms:created xsi:type="dcterms:W3CDTF">2022-05-25T23:48:00Z</dcterms:created>
  <dcterms:modified xsi:type="dcterms:W3CDTF">2022-05-26T00:23:00Z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0x010100BADA7649E31A5849939879D1E46A4A1F</vt:lpwstr>
  </property>
</Properties>
</file>