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2C30E6" w14:paraId="58B8A385" w14:textId="77777777" w:rsidTr="610B6581">
        <w:tc>
          <w:tcPr>
            <w:tcW w:w="9967" w:type="dxa"/>
            <w:vAlign w:val="center"/>
          </w:tcPr>
          <w:p w14:paraId="5B2FED8A" w14:textId="77777777" w:rsidR="00417C5F" w:rsidRPr="002C30E6" w:rsidRDefault="00417C5F" w:rsidP="008C17E4">
            <w:pPr>
              <w:spacing w:before="240"/>
              <w:jc w:val="center"/>
              <w:rPr>
                <w:rFonts w:ascii="Arial" w:hAnsi="Arial" w:cs="Arial"/>
                <w:b/>
                <w:sz w:val="40"/>
              </w:rPr>
            </w:pPr>
            <w:r w:rsidRPr="002C30E6">
              <w:rPr>
                <w:rFonts w:ascii="Arial" w:hAnsi="Arial" w:cs="Arial"/>
                <w:b/>
                <w:sz w:val="40"/>
              </w:rPr>
              <w:t>Ministry of Health</w:t>
            </w:r>
          </w:p>
        </w:tc>
      </w:tr>
      <w:tr w:rsidR="00417C5F" w:rsidRPr="002C30E6" w14:paraId="18E88F5C" w14:textId="77777777" w:rsidTr="610B6581">
        <w:tc>
          <w:tcPr>
            <w:tcW w:w="9967" w:type="dxa"/>
            <w:vAlign w:val="center"/>
          </w:tcPr>
          <w:p w14:paraId="28C6C1AE" w14:textId="54CF179A" w:rsidR="00F05809" w:rsidRDefault="000C279A" w:rsidP="000C279A">
            <w:pPr>
              <w:jc w:val="center"/>
              <w:rPr>
                <w:rFonts w:ascii="Arial" w:hAnsi="Arial" w:cs="Arial"/>
                <w:b/>
                <w:sz w:val="32"/>
                <w:szCs w:val="32"/>
              </w:rPr>
            </w:pPr>
            <w:r>
              <w:rPr>
                <w:rFonts w:ascii="Arial" w:hAnsi="Arial" w:cs="Arial"/>
                <w:b/>
                <w:sz w:val="32"/>
                <w:szCs w:val="32"/>
              </w:rPr>
              <w:t>The</w:t>
            </w:r>
            <w:r w:rsidR="00F05809">
              <w:rPr>
                <w:rFonts w:ascii="Arial" w:hAnsi="Arial" w:cs="Arial"/>
                <w:b/>
                <w:sz w:val="32"/>
                <w:szCs w:val="32"/>
              </w:rPr>
              <w:t xml:space="preserve"> National Immunisation</w:t>
            </w:r>
            <w:r>
              <w:rPr>
                <w:rFonts w:ascii="Arial" w:hAnsi="Arial" w:cs="Arial"/>
                <w:b/>
                <w:sz w:val="32"/>
                <w:szCs w:val="32"/>
              </w:rPr>
              <w:t xml:space="preserve"> Booking System</w:t>
            </w:r>
            <w:r w:rsidR="006A2E32">
              <w:rPr>
                <w:rFonts w:ascii="Arial" w:hAnsi="Arial" w:cs="Arial"/>
                <w:b/>
                <w:sz w:val="32"/>
                <w:szCs w:val="32"/>
              </w:rPr>
              <w:t xml:space="preserve"> </w:t>
            </w:r>
          </w:p>
          <w:p w14:paraId="7A8FAC6E" w14:textId="77777777" w:rsidR="00F05809" w:rsidRDefault="00F05809" w:rsidP="000C279A">
            <w:pPr>
              <w:jc w:val="center"/>
              <w:rPr>
                <w:rFonts w:ascii="Arial" w:hAnsi="Arial" w:cs="Arial"/>
                <w:b/>
                <w:sz w:val="32"/>
                <w:szCs w:val="32"/>
              </w:rPr>
            </w:pPr>
            <w:r>
              <w:rPr>
                <w:rFonts w:ascii="Arial" w:hAnsi="Arial" w:cs="Arial"/>
                <w:b/>
                <w:sz w:val="32"/>
                <w:szCs w:val="32"/>
              </w:rPr>
              <w:t>“BookMyVaccine”</w:t>
            </w:r>
          </w:p>
          <w:p w14:paraId="69C3D5A8" w14:textId="5525C307" w:rsidR="004A5D86" w:rsidRPr="002C30E6" w:rsidRDefault="004A5D86" w:rsidP="000C279A">
            <w:pPr>
              <w:jc w:val="center"/>
              <w:rPr>
                <w:rFonts w:ascii="Arial" w:hAnsi="Arial" w:cs="Arial"/>
                <w:b/>
                <w:sz w:val="32"/>
                <w:szCs w:val="32"/>
              </w:rPr>
            </w:pPr>
          </w:p>
        </w:tc>
      </w:tr>
      <w:tr w:rsidR="00417C5F" w:rsidRPr="002C30E6" w14:paraId="5652BA58" w14:textId="77777777" w:rsidTr="610B6581">
        <w:tc>
          <w:tcPr>
            <w:tcW w:w="9967" w:type="dxa"/>
            <w:vAlign w:val="center"/>
          </w:tcPr>
          <w:p w14:paraId="2CD08388" w14:textId="77777777" w:rsidR="00417C5F" w:rsidRPr="002C30E6" w:rsidRDefault="00417C5F" w:rsidP="008C17E4">
            <w:pPr>
              <w:jc w:val="center"/>
              <w:rPr>
                <w:rFonts w:ascii="Arial" w:hAnsi="Arial" w:cs="Arial"/>
                <w:b/>
                <w:sz w:val="28"/>
                <w:highlight w:val="yellow"/>
              </w:rPr>
            </w:pPr>
          </w:p>
        </w:tc>
      </w:tr>
      <w:tr w:rsidR="00417C5F" w:rsidRPr="002C30E6" w14:paraId="70573037" w14:textId="77777777" w:rsidTr="610B6581">
        <w:tc>
          <w:tcPr>
            <w:tcW w:w="9967" w:type="dxa"/>
            <w:vAlign w:val="center"/>
          </w:tcPr>
          <w:p w14:paraId="3EC395D0" w14:textId="77777777" w:rsidR="00417C5F" w:rsidRPr="002C30E6" w:rsidRDefault="00417C5F" w:rsidP="008C17E4">
            <w:pPr>
              <w:pStyle w:val="Title"/>
              <w:jc w:val="center"/>
              <w:rPr>
                <w:rFonts w:ascii="Arial" w:hAnsi="Arial" w:cs="Arial"/>
              </w:rPr>
            </w:pPr>
            <w:r w:rsidRPr="002C30E6">
              <w:rPr>
                <w:rFonts w:ascii="Arial" w:hAnsi="Arial" w:cs="Arial"/>
              </w:rPr>
              <w:t>Privacy Impact Assessment</w:t>
            </w:r>
          </w:p>
        </w:tc>
      </w:tr>
      <w:tr w:rsidR="00417C5F" w:rsidRPr="002C30E6" w14:paraId="62E2B904" w14:textId="77777777" w:rsidTr="610B6581">
        <w:tc>
          <w:tcPr>
            <w:tcW w:w="9967" w:type="dxa"/>
            <w:vAlign w:val="center"/>
          </w:tcPr>
          <w:p w14:paraId="5BE19E26" w14:textId="77777777" w:rsidR="00417C5F" w:rsidRPr="002C30E6" w:rsidRDefault="00417C5F" w:rsidP="008C17E4">
            <w:pPr>
              <w:jc w:val="center"/>
              <w:rPr>
                <w:rFonts w:ascii="Arial" w:hAnsi="Arial" w:cs="Arial"/>
                <w:b/>
                <w:sz w:val="28"/>
              </w:rPr>
            </w:pPr>
          </w:p>
          <w:p w14:paraId="48D65E0B" w14:textId="44FD813F" w:rsidR="00417C5F" w:rsidRPr="002C30E6" w:rsidRDefault="00417C5F" w:rsidP="008C17E4">
            <w:pPr>
              <w:jc w:val="center"/>
              <w:rPr>
                <w:rFonts w:ascii="Arial" w:hAnsi="Arial" w:cs="Arial"/>
                <w:b/>
                <w:sz w:val="28"/>
              </w:rPr>
            </w:pPr>
            <w:r w:rsidRPr="002C30E6">
              <w:rPr>
                <w:rFonts w:ascii="Arial" w:hAnsi="Arial" w:cs="Arial"/>
                <w:b/>
                <w:sz w:val="28"/>
              </w:rPr>
              <w:t xml:space="preserve">Date </w:t>
            </w:r>
            <w:r w:rsidR="00BC3BA1">
              <w:rPr>
                <w:rFonts w:ascii="Arial" w:hAnsi="Arial" w:cs="Arial"/>
                <w:b/>
                <w:sz w:val="28"/>
              </w:rPr>
              <w:t>4 April</w:t>
            </w:r>
            <w:r w:rsidR="00F05809">
              <w:rPr>
                <w:rFonts w:ascii="Arial" w:hAnsi="Arial" w:cs="Arial"/>
                <w:b/>
                <w:sz w:val="28"/>
              </w:rPr>
              <w:t xml:space="preserve"> </w:t>
            </w:r>
            <w:r w:rsidR="00B1521E" w:rsidRPr="002C30E6">
              <w:rPr>
                <w:rFonts w:ascii="Arial" w:hAnsi="Arial" w:cs="Arial"/>
                <w:b/>
                <w:sz w:val="28"/>
              </w:rPr>
              <w:t>202</w:t>
            </w:r>
            <w:r w:rsidR="00F42BBA">
              <w:rPr>
                <w:rFonts w:ascii="Arial" w:hAnsi="Arial" w:cs="Arial"/>
                <w:b/>
                <w:sz w:val="28"/>
              </w:rPr>
              <w:t>2</w:t>
            </w:r>
          </w:p>
        </w:tc>
      </w:tr>
    </w:tbl>
    <w:p w14:paraId="2EE0B34F" w14:textId="77777777" w:rsidR="00417C5F" w:rsidRPr="002C30E6" w:rsidRDefault="00417C5F" w:rsidP="00E934EE">
      <w:pPr>
        <w:pStyle w:val="NoSpacing"/>
        <w:spacing w:before="60" w:after="60"/>
        <w:rPr>
          <w:rFonts w:ascii="Arial" w:hAnsi="Arial" w:cs="Arial"/>
        </w:rPr>
        <w:sectPr w:rsidR="00417C5F" w:rsidRPr="002C30E6" w:rsidSect="008C17E4">
          <w:headerReference w:type="default" r:id="rId12"/>
          <w:pgSz w:w="11906" w:h="16838" w:code="9"/>
          <w:pgMar w:top="1440" w:right="1440" w:bottom="1440" w:left="1440" w:header="709" w:footer="709" w:gutter="0"/>
          <w:cols w:space="708"/>
          <w:vAlign w:val="center"/>
          <w:docGrid w:linePitch="360"/>
        </w:sectPr>
      </w:pPr>
    </w:p>
    <w:p w14:paraId="7D4BA3E7" w14:textId="77777777" w:rsidR="00417C5F" w:rsidRPr="002C30E6" w:rsidRDefault="00417C5F" w:rsidP="0084532D">
      <w:pPr>
        <w:pStyle w:val="Heading10"/>
        <w:rPr>
          <w:rFonts w:ascii="Arial" w:hAnsi="Arial" w:cs="Arial"/>
        </w:rPr>
      </w:pPr>
      <w:r w:rsidRPr="002C30E6">
        <w:rPr>
          <w:rFonts w:ascii="Arial" w:hAnsi="Arial" w:cs="Arial"/>
        </w:rPr>
        <w:lastRenderedPageBreak/>
        <w:t>Document Approval</w:t>
      </w:r>
    </w:p>
    <w:tbl>
      <w:tblPr>
        <w:tblStyle w:val="LightShading-Accent1"/>
        <w:tblW w:w="5000" w:type="pct"/>
        <w:tblLook w:val="0660" w:firstRow="1" w:lastRow="1" w:firstColumn="0" w:lastColumn="0" w:noHBand="1" w:noVBand="1"/>
      </w:tblPr>
      <w:tblGrid>
        <w:gridCol w:w="5530"/>
        <w:gridCol w:w="1841"/>
        <w:gridCol w:w="1655"/>
      </w:tblGrid>
      <w:tr w:rsidR="00417C5F" w:rsidRPr="002C30E6" w14:paraId="3FA141AF" w14:textId="77777777" w:rsidTr="008C17E4">
        <w:trPr>
          <w:cnfStyle w:val="100000000000" w:firstRow="1" w:lastRow="0" w:firstColumn="0" w:lastColumn="0" w:oddVBand="0" w:evenVBand="0" w:oddHBand="0" w:evenHBand="0" w:firstRowFirstColumn="0" w:firstRowLastColumn="0" w:lastRowFirstColumn="0" w:lastRowLastColumn="0"/>
        </w:trPr>
        <w:tc>
          <w:tcPr>
            <w:tcW w:w="3063" w:type="pct"/>
            <w:tcBorders>
              <w:top w:val="single" w:sz="18" w:space="0" w:color="4472C4" w:themeColor="accent1"/>
              <w:bottom w:val="single" w:sz="18" w:space="0" w:color="4472C4" w:themeColor="accent1"/>
            </w:tcBorders>
            <w:noWrap/>
            <w:vAlign w:val="center"/>
          </w:tcPr>
          <w:p w14:paraId="59DBDCB0" w14:textId="77777777" w:rsidR="00417C5F" w:rsidRPr="002C30E6" w:rsidRDefault="00417C5F" w:rsidP="008C17E4">
            <w:pPr>
              <w:spacing w:before="60" w:after="60"/>
              <w:rPr>
                <w:rFonts w:ascii="Arial" w:hAnsi="Arial" w:cs="Arial"/>
                <w:b w:val="0"/>
              </w:rPr>
            </w:pPr>
          </w:p>
        </w:tc>
        <w:tc>
          <w:tcPr>
            <w:tcW w:w="1020" w:type="pct"/>
            <w:tcBorders>
              <w:top w:val="single" w:sz="18" w:space="0" w:color="4472C4" w:themeColor="accent1"/>
              <w:bottom w:val="single" w:sz="18" w:space="0" w:color="4472C4" w:themeColor="accent1"/>
            </w:tcBorders>
            <w:vAlign w:val="center"/>
          </w:tcPr>
          <w:p w14:paraId="62AE2ADF" w14:textId="77777777" w:rsidR="00417C5F" w:rsidRPr="002C30E6" w:rsidRDefault="00417C5F" w:rsidP="008C17E4">
            <w:pPr>
              <w:spacing w:before="60" w:after="60"/>
              <w:rPr>
                <w:rFonts w:ascii="Arial" w:hAnsi="Arial" w:cs="Arial"/>
                <w:b w:val="0"/>
              </w:rPr>
            </w:pPr>
            <w:r w:rsidRPr="002C30E6">
              <w:rPr>
                <w:rFonts w:ascii="Arial" w:hAnsi="Arial" w:cs="Arial"/>
              </w:rPr>
              <w:t>Name/Title</w:t>
            </w:r>
          </w:p>
        </w:tc>
        <w:tc>
          <w:tcPr>
            <w:tcW w:w="917" w:type="pct"/>
            <w:tcBorders>
              <w:top w:val="single" w:sz="18" w:space="0" w:color="4472C4" w:themeColor="accent1"/>
              <w:bottom w:val="single" w:sz="18" w:space="0" w:color="4472C4" w:themeColor="accent1"/>
            </w:tcBorders>
            <w:vAlign w:val="center"/>
          </w:tcPr>
          <w:p w14:paraId="4EAF8C2C" w14:textId="77777777" w:rsidR="00417C5F" w:rsidRPr="002C30E6" w:rsidRDefault="00417C5F" w:rsidP="008C17E4">
            <w:pPr>
              <w:spacing w:before="60" w:after="60"/>
              <w:rPr>
                <w:rFonts w:ascii="Arial" w:hAnsi="Arial" w:cs="Arial"/>
                <w:b w:val="0"/>
              </w:rPr>
            </w:pPr>
            <w:r w:rsidRPr="002C30E6">
              <w:rPr>
                <w:rFonts w:ascii="Arial" w:hAnsi="Arial" w:cs="Arial"/>
              </w:rPr>
              <w:t>Sign-off date</w:t>
            </w:r>
          </w:p>
        </w:tc>
      </w:tr>
      <w:tr w:rsidR="00417C5F" w:rsidRPr="002C30E6" w14:paraId="336C732F" w14:textId="77777777" w:rsidTr="008C17E4">
        <w:tc>
          <w:tcPr>
            <w:tcW w:w="3063" w:type="pct"/>
            <w:tcBorders>
              <w:top w:val="single" w:sz="18" w:space="0" w:color="4472C4" w:themeColor="accent1"/>
              <w:bottom w:val="single" w:sz="2" w:space="0" w:color="4472C4" w:themeColor="accent1"/>
            </w:tcBorders>
            <w:noWrap/>
          </w:tcPr>
          <w:p w14:paraId="2861BE47" w14:textId="77777777" w:rsidR="00417C5F" w:rsidRPr="002C30E6" w:rsidRDefault="00417C5F" w:rsidP="008C17E4">
            <w:pPr>
              <w:pStyle w:val="NoSpacing"/>
              <w:spacing w:before="60" w:after="60"/>
              <w:rPr>
                <w:rFonts w:ascii="Arial" w:hAnsi="Arial" w:cs="Arial"/>
                <w:sz w:val="20"/>
                <w:szCs w:val="20"/>
              </w:rPr>
            </w:pPr>
            <w:r w:rsidRPr="002C30E6">
              <w:rPr>
                <w:rFonts w:ascii="Arial" w:hAnsi="Arial" w:cs="Arial"/>
                <w:sz w:val="20"/>
                <w:szCs w:val="20"/>
              </w:rPr>
              <w:t>Approved by Senior Responsible Officer</w:t>
            </w:r>
          </w:p>
        </w:tc>
        <w:tc>
          <w:tcPr>
            <w:tcW w:w="1020" w:type="pct"/>
            <w:tcBorders>
              <w:top w:val="single" w:sz="18" w:space="0" w:color="4472C4" w:themeColor="accent1"/>
              <w:bottom w:val="single" w:sz="2" w:space="0" w:color="4472C4" w:themeColor="accent1"/>
            </w:tcBorders>
          </w:tcPr>
          <w:p w14:paraId="48CD6C41" w14:textId="721F41A1" w:rsidR="00417C5F" w:rsidRPr="002C30E6" w:rsidRDefault="00417C5F" w:rsidP="008C17E4">
            <w:pPr>
              <w:pStyle w:val="NoSpacing"/>
              <w:spacing w:before="60" w:after="60"/>
              <w:rPr>
                <w:rFonts w:ascii="Arial" w:hAnsi="Arial" w:cs="Arial"/>
                <w:sz w:val="20"/>
                <w:szCs w:val="20"/>
              </w:rPr>
            </w:pPr>
          </w:p>
        </w:tc>
        <w:tc>
          <w:tcPr>
            <w:tcW w:w="917" w:type="pct"/>
            <w:tcBorders>
              <w:top w:val="single" w:sz="18" w:space="0" w:color="4472C4" w:themeColor="accent1"/>
              <w:bottom w:val="single" w:sz="2" w:space="0" w:color="4472C4" w:themeColor="accent1"/>
            </w:tcBorders>
          </w:tcPr>
          <w:p w14:paraId="0BBED7E0" w14:textId="77777777" w:rsidR="00417C5F" w:rsidRPr="002C30E6" w:rsidRDefault="00417C5F" w:rsidP="008C17E4">
            <w:pPr>
              <w:pStyle w:val="NoSpacing"/>
              <w:spacing w:before="60" w:after="60"/>
              <w:rPr>
                <w:rFonts w:ascii="Arial" w:hAnsi="Arial" w:cs="Arial"/>
                <w:sz w:val="20"/>
                <w:szCs w:val="20"/>
              </w:rPr>
            </w:pPr>
          </w:p>
        </w:tc>
      </w:tr>
      <w:tr w:rsidR="00417C5F" w:rsidRPr="00BC7992" w14:paraId="3CB852E0" w14:textId="77777777" w:rsidTr="008C17E4">
        <w:trPr>
          <w:cnfStyle w:val="010000000000" w:firstRow="0" w:lastRow="1" w:firstColumn="0" w:lastColumn="0" w:oddVBand="0" w:evenVBand="0" w:oddHBand="0" w:evenHBand="0" w:firstRowFirstColumn="0" w:firstRowLastColumn="0" w:lastRowFirstColumn="0" w:lastRowLastColumn="0"/>
        </w:trPr>
        <w:tc>
          <w:tcPr>
            <w:tcW w:w="3063" w:type="pct"/>
            <w:tcBorders>
              <w:top w:val="single" w:sz="2" w:space="0" w:color="4472C4" w:themeColor="accent1"/>
            </w:tcBorders>
            <w:noWrap/>
          </w:tcPr>
          <w:p w14:paraId="628B9E80" w14:textId="274859F1" w:rsidR="00417C5F" w:rsidRPr="00BC7992" w:rsidRDefault="00417C5F" w:rsidP="008C17E4">
            <w:pPr>
              <w:pStyle w:val="NoSpacing"/>
              <w:spacing w:before="60" w:after="60"/>
              <w:rPr>
                <w:rFonts w:ascii="Arial" w:hAnsi="Arial" w:cs="Arial"/>
                <w:b w:val="0"/>
                <w:bCs w:val="0"/>
                <w:sz w:val="20"/>
                <w:szCs w:val="20"/>
              </w:rPr>
            </w:pPr>
            <w:r w:rsidRPr="00BC7992">
              <w:rPr>
                <w:rFonts w:ascii="Arial" w:hAnsi="Arial" w:cs="Arial"/>
                <w:b w:val="0"/>
                <w:bCs w:val="0"/>
                <w:sz w:val="20"/>
                <w:szCs w:val="20"/>
              </w:rPr>
              <w:t xml:space="preserve">Approved by </w:t>
            </w:r>
            <w:r w:rsidR="00317EDF" w:rsidRPr="00BC7992">
              <w:rPr>
                <w:rFonts w:ascii="Arial" w:hAnsi="Arial" w:cs="Arial"/>
                <w:b w:val="0"/>
                <w:bCs w:val="0"/>
                <w:sz w:val="20"/>
                <w:szCs w:val="20"/>
              </w:rPr>
              <w:t xml:space="preserve">Chief </w:t>
            </w:r>
            <w:r w:rsidR="00E97CC0" w:rsidRPr="00BC7992">
              <w:rPr>
                <w:rFonts w:ascii="Arial" w:hAnsi="Arial" w:cs="Arial"/>
                <w:b w:val="0"/>
                <w:bCs w:val="0"/>
                <w:sz w:val="20"/>
                <w:szCs w:val="20"/>
              </w:rPr>
              <w:t>Privacy Officer</w:t>
            </w:r>
            <w:r w:rsidR="00C83223" w:rsidRPr="00BC7992">
              <w:rPr>
                <w:rFonts w:ascii="Arial" w:hAnsi="Arial" w:cs="Arial"/>
                <w:b w:val="0"/>
                <w:bCs w:val="0"/>
                <w:sz w:val="20"/>
                <w:szCs w:val="20"/>
              </w:rPr>
              <w:t>,</w:t>
            </w:r>
            <w:r w:rsidR="00E97CC0" w:rsidRPr="00BC7992">
              <w:rPr>
                <w:rFonts w:ascii="Arial" w:hAnsi="Arial" w:cs="Arial"/>
                <w:b w:val="0"/>
                <w:bCs w:val="0"/>
                <w:sz w:val="20"/>
                <w:szCs w:val="20"/>
              </w:rPr>
              <w:t xml:space="preserve"> </w:t>
            </w:r>
            <w:r w:rsidR="00CD72B5" w:rsidRPr="00BC7992">
              <w:rPr>
                <w:rFonts w:ascii="Arial" w:hAnsi="Arial" w:cs="Arial"/>
                <w:b w:val="0"/>
                <w:bCs w:val="0"/>
                <w:sz w:val="20"/>
                <w:szCs w:val="20"/>
              </w:rPr>
              <w:t>Ministry of Health</w:t>
            </w:r>
          </w:p>
        </w:tc>
        <w:tc>
          <w:tcPr>
            <w:tcW w:w="1020" w:type="pct"/>
            <w:tcBorders>
              <w:top w:val="single" w:sz="2" w:space="0" w:color="4472C4" w:themeColor="accent1"/>
            </w:tcBorders>
          </w:tcPr>
          <w:p w14:paraId="214C78D5" w14:textId="3425C3E9" w:rsidR="00417C5F" w:rsidRPr="00BC7992" w:rsidRDefault="00417C5F" w:rsidP="008C17E4">
            <w:pPr>
              <w:pStyle w:val="NoSpacing"/>
              <w:spacing w:before="60" w:after="60"/>
              <w:rPr>
                <w:rFonts w:ascii="Arial" w:hAnsi="Arial" w:cs="Arial"/>
                <w:b w:val="0"/>
                <w:bCs w:val="0"/>
                <w:sz w:val="20"/>
                <w:szCs w:val="20"/>
              </w:rPr>
            </w:pPr>
          </w:p>
        </w:tc>
        <w:tc>
          <w:tcPr>
            <w:tcW w:w="917" w:type="pct"/>
            <w:tcBorders>
              <w:top w:val="single" w:sz="2" w:space="0" w:color="4472C4" w:themeColor="accent1"/>
            </w:tcBorders>
          </w:tcPr>
          <w:p w14:paraId="0DC43F2D" w14:textId="77777777" w:rsidR="00417C5F" w:rsidRPr="00BC7992" w:rsidRDefault="00417C5F" w:rsidP="008C17E4">
            <w:pPr>
              <w:pStyle w:val="DecimalAligned"/>
              <w:spacing w:before="60" w:after="60"/>
              <w:rPr>
                <w:rFonts w:ascii="Arial" w:hAnsi="Arial" w:cs="Arial"/>
                <w:b w:val="0"/>
                <w:bCs w:val="0"/>
                <w:sz w:val="20"/>
                <w:szCs w:val="20"/>
                <w:lang w:val="en-NZ"/>
              </w:rPr>
            </w:pPr>
          </w:p>
        </w:tc>
      </w:tr>
    </w:tbl>
    <w:p w14:paraId="2BA92B02" w14:textId="77777777" w:rsidR="00417C5F" w:rsidRPr="00984A67" w:rsidRDefault="00417C5F" w:rsidP="00417C5F">
      <w:pPr>
        <w:spacing w:after="160" w:line="259" w:lineRule="auto"/>
        <w:rPr>
          <w:rFonts w:ascii="Arial" w:hAnsi="Arial" w:cs="Arial"/>
        </w:rPr>
      </w:pPr>
    </w:p>
    <w:p w14:paraId="13E3AD5E" w14:textId="3C519E97" w:rsidR="00417C5F" w:rsidRPr="002C30E6" w:rsidRDefault="00417C5F" w:rsidP="00417C5F">
      <w:pPr>
        <w:rPr>
          <w:rFonts w:ascii="Arial" w:hAnsi="Arial" w:cs="Arial"/>
        </w:rPr>
      </w:pPr>
      <w:r w:rsidRPr="002C30E6">
        <w:rPr>
          <w:rFonts w:ascii="Arial" w:hAnsi="Arial" w:cs="Arial"/>
        </w:rPr>
        <w:t xml:space="preserve">The author of this document is </w:t>
      </w:r>
      <w:r w:rsidR="00057E78" w:rsidRPr="009C77B5">
        <w:rPr>
          <w:rFonts w:ascii="Arial" w:hAnsi="Arial" w:cs="Arial"/>
        </w:rPr>
        <w:t>Data &amp; Digital Directorate</w:t>
      </w:r>
      <w:r w:rsidR="0018349C" w:rsidRPr="002C30E6">
        <w:rPr>
          <w:rFonts w:ascii="Arial" w:hAnsi="Arial" w:cs="Arial"/>
        </w:rPr>
        <w:t>, Ministry of Health.</w:t>
      </w:r>
    </w:p>
    <w:p w14:paraId="3580B72B" w14:textId="77777777" w:rsidR="0084532D" w:rsidRPr="002C30E6" w:rsidRDefault="0084532D" w:rsidP="0084532D">
      <w:pPr>
        <w:pStyle w:val="Heading10"/>
        <w:rPr>
          <w:rFonts w:ascii="Arial" w:hAnsi="Arial" w:cs="Arial"/>
        </w:rPr>
      </w:pPr>
      <w:r w:rsidRPr="002C30E6">
        <w:rPr>
          <w:rFonts w:ascii="Arial" w:hAnsi="Arial" w:cs="Arial"/>
        </w:rPr>
        <w:t>Disclaimer</w:t>
      </w:r>
    </w:p>
    <w:p w14:paraId="25FFB215" w14:textId="7521BB95" w:rsidR="0084532D" w:rsidRPr="002C30E6" w:rsidRDefault="0084532D" w:rsidP="0084532D">
      <w:pPr>
        <w:rPr>
          <w:rFonts w:ascii="Arial" w:hAnsi="Arial" w:cs="Arial"/>
          <w:sz w:val="18"/>
          <w:szCs w:val="18"/>
        </w:rPr>
      </w:pPr>
      <w:r w:rsidRPr="002C30E6">
        <w:rPr>
          <w:rFonts w:ascii="Arial" w:hAnsi="Arial" w:cs="Arial"/>
          <w:sz w:val="18"/>
          <w:szCs w:val="18"/>
        </w:rPr>
        <w:t xml:space="preserve">This Assessment has been prepared to assist the Ministry of Health (“the Ministry”) to review the purposes for which the information collected for and via the </w:t>
      </w:r>
      <w:r w:rsidR="009C77B5">
        <w:rPr>
          <w:rFonts w:ascii="Arial" w:hAnsi="Arial" w:cs="Arial"/>
          <w:sz w:val="18"/>
          <w:szCs w:val="18"/>
        </w:rPr>
        <w:t>Booking System</w:t>
      </w:r>
      <w:r w:rsidRPr="002C30E6">
        <w:rPr>
          <w:rFonts w:ascii="Arial" w:hAnsi="Arial" w:cs="Arial"/>
          <w:sz w:val="18"/>
          <w:szCs w:val="18"/>
        </w:rPr>
        <w:t xml:space="preserve"> can be used, and the privacy safeguards that are required to manage those purposes.</w:t>
      </w:r>
    </w:p>
    <w:p w14:paraId="5D5F91B7" w14:textId="6F89F5ED" w:rsidR="0084532D" w:rsidRPr="002C30E6" w:rsidRDefault="0084532D" w:rsidP="0084532D">
      <w:pPr>
        <w:rPr>
          <w:rFonts w:ascii="Arial" w:hAnsi="Arial" w:cs="Arial"/>
          <w:sz w:val="18"/>
          <w:szCs w:val="18"/>
        </w:rPr>
      </w:pPr>
      <w:r w:rsidRPr="002C30E6">
        <w:rPr>
          <w:rFonts w:ascii="Arial" w:hAnsi="Arial" w:cs="Arial"/>
          <w:sz w:val="18"/>
          <w:szCs w:val="18"/>
        </w:rPr>
        <w:t xml:space="preserve">Every effort has been made to ensure that the information contained in this report is reliable and up to date. This Privacy Impact Assessment represents the current expectations of the way </w:t>
      </w:r>
      <w:r w:rsidR="008721CD" w:rsidRPr="002C30E6">
        <w:rPr>
          <w:rFonts w:ascii="Arial" w:hAnsi="Arial" w:cs="Arial"/>
          <w:sz w:val="18"/>
          <w:szCs w:val="18"/>
        </w:rPr>
        <w:t xml:space="preserve">the </w:t>
      </w:r>
      <w:r w:rsidR="009C77B5">
        <w:rPr>
          <w:rFonts w:ascii="Arial" w:hAnsi="Arial" w:cs="Arial"/>
          <w:sz w:val="18"/>
          <w:szCs w:val="18"/>
        </w:rPr>
        <w:t>Booking System</w:t>
      </w:r>
      <w:r w:rsidR="008721CD" w:rsidRPr="002C30E6">
        <w:rPr>
          <w:rFonts w:ascii="Arial" w:hAnsi="Arial" w:cs="Arial"/>
          <w:sz w:val="18"/>
          <w:szCs w:val="18"/>
        </w:rPr>
        <w:t xml:space="preserve"> </w:t>
      </w:r>
      <w:r w:rsidRPr="002C30E6">
        <w:rPr>
          <w:rFonts w:ascii="Arial" w:hAnsi="Arial" w:cs="Arial"/>
          <w:sz w:val="18"/>
          <w:szCs w:val="18"/>
        </w:rPr>
        <w:t>services will operate.</w:t>
      </w:r>
    </w:p>
    <w:p w14:paraId="3665FB43" w14:textId="77777777" w:rsidR="0084532D" w:rsidRPr="002C30E6" w:rsidRDefault="0084532D" w:rsidP="0084532D">
      <w:pPr>
        <w:rPr>
          <w:rFonts w:ascii="Arial" w:hAnsi="Arial" w:cs="Arial"/>
          <w:sz w:val="18"/>
          <w:szCs w:val="18"/>
        </w:rPr>
      </w:pPr>
      <w:r w:rsidRPr="002C30E6">
        <w:rPr>
          <w:rFonts w:ascii="Arial" w:hAnsi="Arial" w:cs="Arial"/>
          <w:sz w:val="18"/>
          <w:szCs w:val="18"/>
        </w:rPr>
        <w:t>This Assessment is intended to be a ‘work in progress’ and may be amended from time to time as circumstances change or new information is proposed to be collected and used.</w:t>
      </w:r>
    </w:p>
    <w:p w14:paraId="1461D4CA" w14:textId="77777777" w:rsidR="0084532D" w:rsidRPr="002C30E6" w:rsidRDefault="0084532D" w:rsidP="0084532D">
      <w:pPr>
        <w:pStyle w:val="Normal0"/>
        <w:rPr>
          <w:rFonts w:ascii="Arial" w:hAnsi="Arial" w:cs="Arial"/>
          <w:b/>
          <w:bCs/>
          <w:sz w:val="18"/>
          <w:szCs w:val="18"/>
        </w:rPr>
      </w:pPr>
      <w:r w:rsidRPr="002C30E6">
        <w:rPr>
          <w:rFonts w:ascii="Arial" w:hAnsi="Arial" w:cs="Arial"/>
          <w:b/>
          <w:bCs/>
          <w:sz w:val="18"/>
          <w:szCs w:val="18"/>
        </w:rPr>
        <w:t>Assumptions applied</w:t>
      </w:r>
    </w:p>
    <w:p w14:paraId="082D0614" w14:textId="77777777" w:rsidR="0084532D" w:rsidRPr="002C30E6" w:rsidRDefault="0084532D" w:rsidP="0084532D">
      <w:pPr>
        <w:spacing w:after="240"/>
        <w:rPr>
          <w:rFonts w:ascii="Arial" w:hAnsi="Arial" w:cs="Arial"/>
          <w:sz w:val="18"/>
          <w:szCs w:val="18"/>
        </w:rPr>
      </w:pPr>
      <w:r w:rsidRPr="002C30E6">
        <w:rPr>
          <w:rFonts w:ascii="Arial" w:hAnsi="Arial" w:cs="Arial"/>
          <w:sz w:val="18"/>
          <w:szCs w:val="18"/>
        </w:rPr>
        <w:t>The assumptions that have been applied in the development of this assessment include:</w:t>
      </w:r>
    </w:p>
    <w:p w14:paraId="424EE5B0" w14:textId="77777777" w:rsidR="0084532D" w:rsidRPr="002C30E6" w:rsidRDefault="0084532D" w:rsidP="00F95A1B">
      <w:pPr>
        <w:pStyle w:val="ListParagraph"/>
        <w:numPr>
          <w:ilvl w:val="0"/>
          <w:numId w:val="23"/>
        </w:numPr>
        <w:spacing w:after="240"/>
        <w:rPr>
          <w:rFonts w:ascii="Arial" w:hAnsi="Arial" w:cs="Arial"/>
          <w:sz w:val="18"/>
          <w:szCs w:val="18"/>
        </w:rPr>
      </w:pPr>
      <w:r w:rsidRPr="002C30E6">
        <w:rPr>
          <w:rFonts w:ascii="Arial" w:hAnsi="Arial" w:cs="Arial"/>
          <w:sz w:val="18"/>
          <w:szCs w:val="18"/>
        </w:rPr>
        <w:t>As this project develops, there will be evidence and information generated through the development and deployment of the application (e.g. Statistics of use and feedback from users) that will impact on how the Ministry of Health determines what is important for the future purpose of this application. These may result in changes to the terms of use, the information collected, and the risks and mitigations required.</w:t>
      </w:r>
    </w:p>
    <w:p w14:paraId="67CE6228" w14:textId="18843CAC" w:rsidR="0084532D" w:rsidRPr="002C30E6" w:rsidRDefault="0084532D" w:rsidP="00F95A1B">
      <w:pPr>
        <w:pStyle w:val="ListParagraph"/>
        <w:numPr>
          <w:ilvl w:val="0"/>
          <w:numId w:val="23"/>
        </w:numPr>
        <w:spacing w:after="240"/>
        <w:rPr>
          <w:rFonts w:ascii="Arial" w:hAnsi="Arial" w:cs="Arial"/>
          <w:sz w:val="18"/>
          <w:szCs w:val="18"/>
        </w:rPr>
      </w:pPr>
      <w:r w:rsidRPr="002C30E6">
        <w:rPr>
          <w:rFonts w:ascii="Arial" w:hAnsi="Arial" w:cs="Arial"/>
          <w:sz w:val="18"/>
          <w:szCs w:val="18"/>
        </w:rPr>
        <w:t>Discussions will continue between key parties (i.e. the Ministry of Health</w:t>
      </w:r>
      <w:r w:rsidR="0061501F">
        <w:rPr>
          <w:rFonts w:ascii="Arial" w:hAnsi="Arial" w:cs="Arial"/>
          <w:sz w:val="18"/>
          <w:szCs w:val="18"/>
        </w:rPr>
        <w:t>,</w:t>
      </w:r>
      <w:r w:rsidRPr="002C30E6">
        <w:rPr>
          <w:rFonts w:ascii="Arial" w:hAnsi="Arial" w:cs="Arial"/>
          <w:sz w:val="18"/>
          <w:szCs w:val="18"/>
        </w:rPr>
        <w:t xml:space="preserve"> the Office of the Privacy Commissioner </w:t>
      </w:r>
      <w:r w:rsidR="0061501F">
        <w:rPr>
          <w:rFonts w:ascii="Arial" w:hAnsi="Arial" w:cs="Arial"/>
          <w:sz w:val="18"/>
          <w:szCs w:val="18"/>
        </w:rPr>
        <w:t xml:space="preserve">and </w:t>
      </w:r>
      <w:r w:rsidR="00F50B60" w:rsidRPr="0061501F">
        <w:rPr>
          <w:rFonts w:ascii="Arial" w:hAnsi="Arial" w:cs="Arial"/>
          <w:sz w:val="18"/>
          <w:szCs w:val="18"/>
        </w:rPr>
        <w:t>the Government Chief Privacy Officer</w:t>
      </w:r>
      <w:r w:rsidRPr="002C30E6">
        <w:rPr>
          <w:rFonts w:ascii="Arial" w:hAnsi="Arial" w:cs="Arial"/>
          <w:sz w:val="18"/>
          <w:szCs w:val="18"/>
        </w:rPr>
        <w:t>) and future versions of this assessment will record changes to information that is collected and the consequent risks, further analysis and mitigations.</w:t>
      </w:r>
    </w:p>
    <w:p w14:paraId="1FF2721E" w14:textId="49ABB3A1" w:rsidR="003D0345" w:rsidRPr="003D0345" w:rsidRDefault="00904338" w:rsidP="00F95A1B">
      <w:pPr>
        <w:pStyle w:val="ListParagraph"/>
        <w:numPr>
          <w:ilvl w:val="0"/>
          <w:numId w:val="23"/>
        </w:numPr>
        <w:rPr>
          <w:rFonts w:ascii="Arial" w:hAnsi="Arial" w:cs="Arial"/>
        </w:rPr>
      </w:pPr>
      <w:r>
        <w:rPr>
          <w:rFonts w:ascii="Arial" w:hAnsi="Arial" w:cs="Arial"/>
          <w:sz w:val="18"/>
          <w:szCs w:val="18"/>
        </w:rPr>
        <w:t xml:space="preserve">This </w:t>
      </w:r>
      <w:r w:rsidR="0084532D" w:rsidRPr="003C768E">
        <w:rPr>
          <w:rFonts w:ascii="Arial" w:hAnsi="Arial" w:cs="Arial"/>
          <w:sz w:val="18"/>
          <w:szCs w:val="18"/>
        </w:rPr>
        <w:t>version of the Privacy Impact Assessment will be made publicly available</w:t>
      </w:r>
      <w:r w:rsidR="00F42BBA">
        <w:rPr>
          <w:rFonts w:ascii="Arial" w:hAnsi="Arial" w:cs="Arial"/>
          <w:sz w:val="18"/>
          <w:szCs w:val="18"/>
        </w:rPr>
        <w:t>.</w:t>
      </w:r>
      <w:r w:rsidR="00E06CBF">
        <w:rPr>
          <w:rFonts w:ascii="Arial" w:hAnsi="Arial" w:cs="Arial"/>
          <w:sz w:val="18"/>
          <w:szCs w:val="18"/>
        </w:rPr>
        <w:t xml:space="preserve"> </w:t>
      </w:r>
      <w:r w:rsidR="005310C8">
        <w:rPr>
          <w:rFonts w:ascii="Arial" w:hAnsi="Arial" w:cs="Arial"/>
          <w:sz w:val="18"/>
          <w:szCs w:val="18"/>
        </w:rPr>
        <w:t xml:space="preserve"> This </w:t>
      </w:r>
      <w:r w:rsidR="00E06CBF">
        <w:rPr>
          <w:rFonts w:ascii="Arial" w:hAnsi="Arial" w:cs="Arial"/>
          <w:sz w:val="18"/>
          <w:szCs w:val="18"/>
        </w:rPr>
        <w:t xml:space="preserve">will enable those members of the </w:t>
      </w:r>
      <w:r w:rsidR="0084532D" w:rsidRPr="003C768E">
        <w:rPr>
          <w:rFonts w:ascii="Arial" w:hAnsi="Arial" w:cs="Arial"/>
          <w:sz w:val="18"/>
          <w:szCs w:val="18"/>
        </w:rPr>
        <w:t xml:space="preserve">public </w:t>
      </w:r>
      <w:r w:rsidR="00E06CBF">
        <w:rPr>
          <w:rFonts w:ascii="Arial" w:hAnsi="Arial" w:cs="Arial"/>
          <w:sz w:val="18"/>
          <w:szCs w:val="18"/>
        </w:rPr>
        <w:t xml:space="preserve">who are interested </w:t>
      </w:r>
      <w:r w:rsidR="0084532D" w:rsidRPr="003C768E">
        <w:rPr>
          <w:rFonts w:ascii="Arial" w:hAnsi="Arial" w:cs="Arial"/>
          <w:sz w:val="18"/>
          <w:szCs w:val="18"/>
        </w:rPr>
        <w:t xml:space="preserve">to </w:t>
      </w:r>
      <w:r w:rsidR="005310C8">
        <w:rPr>
          <w:rFonts w:ascii="Arial" w:hAnsi="Arial" w:cs="Arial"/>
          <w:sz w:val="18"/>
          <w:szCs w:val="18"/>
        </w:rPr>
        <w:t xml:space="preserve">further </w:t>
      </w:r>
      <w:r w:rsidR="00E06CBF">
        <w:rPr>
          <w:rFonts w:ascii="Arial" w:hAnsi="Arial" w:cs="Arial"/>
          <w:sz w:val="18"/>
          <w:szCs w:val="18"/>
        </w:rPr>
        <w:t xml:space="preserve">review and </w:t>
      </w:r>
      <w:r w:rsidR="0084532D" w:rsidRPr="003C768E">
        <w:rPr>
          <w:rFonts w:ascii="Arial" w:hAnsi="Arial" w:cs="Arial"/>
          <w:sz w:val="18"/>
          <w:szCs w:val="18"/>
        </w:rPr>
        <w:t xml:space="preserve">understand the collection, storage, use and sharing of </w:t>
      </w:r>
      <w:r w:rsidR="00FC3B7A">
        <w:rPr>
          <w:rFonts w:ascii="Arial" w:hAnsi="Arial" w:cs="Arial"/>
          <w:sz w:val="18"/>
          <w:szCs w:val="18"/>
        </w:rPr>
        <w:t xml:space="preserve">their </w:t>
      </w:r>
      <w:r w:rsidR="0084532D" w:rsidRPr="003C768E">
        <w:rPr>
          <w:rFonts w:ascii="Arial" w:hAnsi="Arial" w:cs="Arial"/>
          <w:sz w:val="18"/>
          <w:szCs w:val="18"/>
        </w:rPr>
        <w:t>personal</w:t>
      </w:r>
      <w:r w:rsidR="00FC3B7A">
        <w:rPr>
          <w:rFonts w:ascii="Arial" w:hAnsi="Arial" w:cs="Arial"/>
          <w:sz w:val="18"/>
          <w:szCs w:val="18"/>
        </w:rPr>
        <w:t xml:space="preserve"> </w:t>
      </w:r>
      <w:r w:rsidR="0084532D" w:rsidRPr="003C768E">
        <w:rPr>
          <w:rFonts w:ascii="Arial" w:hAnsi="Arial" w:cs="Arial"/>
          <w:sz w:val="18"/>
          <w:szCs w:val="18"/>
        </w:rPr>
        <w:t>information.</w:t>
      </w:r>
    </w:p>
    <w:p w14:paraId="17B3C8F0" w14:textId="5391EB08" w:rsidR="00A40335" w:rsidRPr="003C768E" w:rsidRDefault="00417C5F" w:rsidP="00F95A1B">
      <w:pPr>
        <w:pStyle w:val="ListParagraph"/>
        <w:numPr>
          <w:ilvl w:val="0"/>
          <w:numId w:val="23"/>
        </w:numPr>
        <w:rPr>
          <w:rFonts w:ascii="Arial" w:hAnsi="Arial" w:cs="Arial"/>
        </w:rPr>
      </w:pPr>
      <w:r w:rsidRPr="003C768E">
        <w:rPr>
          <w:rFonts w:ascii="Arial" w:hAnsi="Arial" w:cs="Arial"/>
        </w:rPr>
        <w:br w:type="page"/>
      </w:r>
    </w:p>
    <w:sdt>
      <w:sdtPr>
        <w:rPr>
          <w:rFonts w:ascii="Arial" w:hAnsi="Arial" w:cs="Arial"/>
          <w:shd w:val="clear" w:color="auto" w:fill="E6E6E6"/>
        </w:rPr>
        <w:id w:val="-769385552"/>
        <w:docPartObj>
          <w:docPartGallery w:val="Table of Contents"/>
          <w:docPartUnique/>
        </w:docPartObj>
      </w:sdtPr>
      <w:sdtEndPr>
        <w:rPr>
          <w:b/>
        </w:rPr>
      </w:sdtEndPr>
      <w:sdtContent>
        <w:p w14:paraId="01F4E0B2" w14:textId="786A0E4E" w:rsidR="00417C5F" w:rsidRPr="002C30E6" w:rsidRDefault="00417C5F" w:rsidP="00A40335">
          <w:pPr>
            <w:rPr>
              <w:rFonts w:ascii="Arial" w:hAnsi="Arial" w:cs="Arial"/>
            </w:rPr>
          </w:pPr>
          <w:r w:rsidRPr="002C30E6">
            <w:rPr>
              <w:rFonts w:ascii="Arial" w:hAnsi="Arial" w:cs="Arial"/>
            </w:rPr>
            <w:t>Contents</w:t>
          </w:r>
        </w:p>
        <w:p w14:paraId="03432BAA" w14:textId="788A0CC6" w:rsidR="00D57B4D" w:rsidRDefault="00417C5F">
          <w:pPr>
            <w:pStyle w:val="TOC2"/>
            <w:rPr>
              <w:rFonts w:eastAsiaTheme="minorEastAsia" w:cstheme="minorBidi"/>
              <w:b w:val="0"/>
              <w:bCs w:val="0"/>
              <w:smallCaps w:val="0"/>
              <w:noProof/>
              <w:lang w:eastAsia="en-NZ"/>
            </w:rPr>
          </w:pPr>
          <w:r w:rsidRPr="002C30E6">
            <w:rPr>
              <w:rFonts w:ascii="Arial" w:hAnsi="Arial" w:cs="Arial"/>
              <w:color w:val="2B579A"/>
              <w:shd w:val="clear" w:color="auto" w:fill="E6E6E6"/>
            </w:rPr>
            <w:fldChar w:fldCharType="begin"/>
          </w:r>
          <w:r w:rsidRPr="002C30E6">
            <w:rPr>
              <w:rFonts w:ascii="Arial" w:hAnsi="Arial" w:cs="Arial"/>
            </w:rPr>
            <w:instrText xml:space="preserve"> TOC \o "1-3" \h \z \u </w:instrText>
          </w:r>
          <w:r w:rsidRPr="002C30E6">
            <w:rPr>
              <w:rFonts w:ascii="Arial" w:hAnsi="Arial" w:cs="Arial"/>
              <w:color w:val="2B579A"/>
              <w:shd w:val="clear" w:color="auto" w:fill="E6E6E6"/>
            </w:rPr>
            <w:fldChar w:fldCharType="separate"/>
          </w:r>
          <w:hyperlink w:anchor="_Toc99647233" w:history="1">
            <w:r w:rsidR="00D57B4D" w:rsidRPr="00010AFF">
              <w:rPr>
                <w:rStyle w:val="Hyperlink"/>
                <w:rFonts w:ascii="Arial" w:hAnsi="Arial" w:cs="Arial"/>
                <w:noProof/>
              </w:rPr>
              <w:t>Glossary</w:t>
            </w:r>
            <w:r w:rsidR="00D57B4D">
              <w:rPr>
                <w:noProof/>
                <w:webHidden/>
              </w:rPr>
              <w:tab/>
            </w:r>
            <w:r w:rsidR="00D57B4D">
              <w:rPr>
                <w:noProof/>
                <w:webHidden/>
              </w:rPr>
              <w:fldChar w:fldCharType="begin"/>
            </w:r>
            <w:r w:rsidR="00D57B4D">
              <w:rPr>
                <w:noProof/>
                <w:webHidden/>
              </w:rPr>
              <w:instrText xml:space="preserve"> PAGEREF _Toc99647233 \h </w:instrText>
            </w:r>
            <w:r w:rsidR="00D57B4D">
              <w:rPr>
                <w:noProof/>
                <w:webHidden/>
              </w:rPr>
            </w:r>
            <w:r w:rsidR="00D57B4D">
              <w:rPr>
                <w:noProof/>
                <w:webHidden/>
              </w:rPr>
              <w:fldChar w:fldCharType="separate"/>
            </w:r>
            <w:r w:rsidR="00E75928">
              <w:rPr>
                <w:noProof/>
                <w:webHidden/>
              </w:rPr>
              <w:t>5</w:t>
            </w:r>
            <w:r w:rsidR="00D57B4D">
              <w:rPr>
                <w:noProof/>
                <w:webHidden/>
              </w:rPr>
              <w:fldChar w:fldCharType="end"/>
            </w:r>
          </w:hyperlink>
        </w:p>
        <w:p w14:paraId="42EED586" w14:textId="0D3E49E2" w:rsidR="00D57B4D" w:rsidRDefault="00E62B7F">
          <w:pPr>
            <w:pStyle w:val="TOC1"/>
            <w:rPr>
              <w:rFonts w:eastAsiaTheme="minorEastAsia"/>
              <w:caps w:val="0"/>
              <w:sz w:val="22"/>
              <w:lang w:eastAsia="en-NZ"/>
            </w:rPr>
          </w:pPr>
          <w:hyperlink w:anchor="_Toc99647234" w:history="1">
            <w:r w:rsidR="00D57B4D" w:rsidRPr="00010AFF">
              <w:rPr>
                <w:rStyle w:val="Hyperlink"/>
                <w:rFonts w:ascii="Arial" w:hAnsi="Arial" w:cs="Arial"/>
              </w:rPr>
              <w:t>Section One – Executive Summary</w:t>
            </w:r>
            <w:r w:rsidR="00D57B4D">
              <w:rPr>
                <w:webHidden/>
              </w:rPr>
              <w:tab/>
            </w:r>
            <w:r w:rsidR="00D57B4D">
              <w:rPr>
                <w:webHidden/>
              </w:rPr>
              <w:fldChar w:fldCharType="begin"/>
            </w:r>
            <w:r w:rsidR="00D57B4D">
              <w:rPr>
                <w:webHidden/>
              </w:rPr>
              <w:instrText xml:space="preserve"> PAGEREF _Toc99647234 \h </w:instrText>
            </w:r>
            <w:r w:rsidR="00D57B4D">
              <w:rPr>
                <w:webHidden/>
              </w:rPr>
            </w:r>
            <w:r w:rsidR="00D57B4D">
              <w:rPr>
                <w:webHidden/>
              </w:rPr>
              <w:fldChar w:fldCharType="separate"/>
            </w:r>
            <w:r w:rsidR="00E75928">
              <w:rPr>
                <w:webHidden/>
              </w:rPr>
              <w:t>7</w:t>
            </w:r>
            <w:r w:rsidR="00D57B4D">
              <w:rPr>
                <w:webHidden/>
              </w:rPr>
              <w:fldChar w:fldCharType="end"/>
            </w:r>
          </w:hyperlink>
        </w:p>
        <w:p w14:paraId="5F825B6F" w14:textId="3B40B5E1" w:rsidR="00D57B4D" w:rsidRDefault="00E62B7F">
          <w:pPr>
            <w:pStyle w:val="TOC2"/>
            <w:rPr>
              <w:rFonts w:eastAsiaTheme="minorEastAsia" w:cstheme="minorBidi"/>
              <w:b w:val="0"/>
              <w:bCs w:val="0"/>
              <w:smallCaps w:val="0"/>
              <w:noProof/>
              <w:lang w:eastAsia="en-NZ"/>
            </w:rPr>
          </w:pPr>
          <w:hyperlink w:anchor="_Toc99647235" w:history="1">
            <w:r w:rsidR="00D57B4D" w:rsidRPr="00010AFF">
              <w:rPr>
                <w:rStyle w:val="Hyperlink"/>
                <w:rFonts w:ascii="Arial" w:hAnsi="Arial" w:cs="Arial"/>
                <w:noProof/>
              </w:rPr>
              <w:t>Scope of Assessment</w:t>
            </w:r>
            <w:r w:rsidR="00D57B4D">
              <w:rPr>
                <w:noProof/>
                <w:webHidden/>
              </w:rPr>
              <w:tab/>
            </w:r>
            <w:r w:rsidR="00D57B4D">
              <w:rPr>
                <w:noProof/>
                <w:webHidden/>
              </w:rPr>
              <w:fldChar w:fldCharType="begin"/>
            </w:r>
            <w:r w:rsidR="00D57B4D">
              <w:rPr>
                <w:noProof/>
                <w:webHidden/>
              </w:rPr>
              <w:instrText xml:space="preserve"> PAGEREF _Toc99647235 \h </w:instrText>
            </w:r>
            <w:r w:rsidR="00D57B4D">
              <w:rPr>
                <w:noProof/>
                <w:webHidden/>
              </w:rPr>
            </w:r>
            <w:r w:rsidR="00D57B4D">
              <w:rPr>
                <w:noProof/>
                <w:webHidden/>
              </w:rPr>
              <w:fldChar w:fldCharType="separate"/>
            </w:r>
            <w:r w:rsidR="00E75928">
              <w:rPr>
                <w:noProof/>
                <w:webHidden/>
              </w:rPr>
              <w:t>7</w:t>
            </w:r>
            <w:r w:rsidR="00D57B4D">
              <w:rPr>
                <w:noProof/>
                <w:webHidden/>
              </w:rPr>
              <w:fldChar w:fldCharType="end"/>
            </w:r>
          </w:hyperlink>
        </w:p>
        <w:p w14:paraId="26FA956E" w14:textId="3CAF162B" w:rsidR="00D57B4D" w:rsidRDefault="00E62B7F">
          <w:pPr>
            <w:pStyle w:val="TOC2"/>
            <w:rPr>
              <w:rFonts w:eastAsiaTheme="minorEastAsia" w:cstheme="minorBidi"/>
              <w:b w:val="0"/>
              <w:bCs w:val="0"/>
              <w:smallCaps w:val="0"/>
              <w:noProof/>
              <w:lang w:eastAsia="en-NZ"/>
            </w:rPr>
          </w:pPr>
          <w:hyperlink w:anchor="_Toc99647236" w:history="1">
            <w:r w:rsidR="00D57B4D" w:rsidRPr="00010AFF">
              <w:rPr>
                <w:rStyle w:val="Hyperlink"/>
                <w:rFonts w:ascii="Arial" w:hAnsi="Arial" w:cs="Arial"/>
                <w:noProof/>
              </w:rPr>
              <w:t>Assessment content</w:t>
            </w:r>
            <w:r w:rsidR="00D57B4D">
              <w:rPr>
                <w:noProof/>
                <w:webHidden/>
              </w:rPr>
              <w:tab/>
            </w:r>
            <w:r w:rsidR="00D57B4D">
              <w:rPr>
                <w:noProof/>
                <w:webHidden/>
              </w:rPr>
              <w:fldChar w:fldCharType="begin"/>
            </w:r>
            <w:r w:rsidR="00D57B4D">
              <w:rPr>
                <w:noProof/>
                <w:webHidden/>
              </w:rPr>
              <w:instrText xml:space="preserve"> PAGEREF _Toc99647236 \h </w:instrText>
            </w:r>
            <w:r w:rsidR="00D57B4D">
              <w:rPr>
                <w:noProof/>
                <w:webHidden/>
              </w:rPr>
            </w:r>
            <w:r w:rsidR="00D57B4D">
              <w:rPr>
                <w:noProof/>
                <w:webHidden/>
              </w:rPr>
              <w:fldChar w:fldCharType="separate"/>
            </w:r>
            <w:r w:rsidR="00E75928">
              <w:rPr>
                <w:noProof/>
                <w:webHidden/>
              </w:rPr>
              <w:t>8</w:t>
            </w:r>
            <w:r w:rsidR="00D57B4D">
              <w:rPr>
                <w:noProof/>
                <w:webHidden/>
              </w:rPr>
              <w:fldChar w:fldCharType="end"/>
            </w:r>
          </w:hyperlink>
        </w:p>
        <w:p w14:paraId="76436A36" w14:textId="20DF26B5" w:rsidR="00D57B4D" w:rsidRDefault="00E62B7F">
          <w:pPr>
            <w:pStyle w:val="TOC2"/>
            <w:rPr>
              <w:rFonts w:eastAsiaTheme="minorEastAsia" w:cstheme="minorBidi"/>
              <w:b w:val="0"/>
              <w:bCs w:val="0"/>
              <w:smallCaps w:val="0"/>
              <w:noProof/>
              <w:lang w:eastAsia="en-NZ"/>
            </w:rPr>
          </w:pPr>
          <w:hyperlink w:anchor="_Toc99647237" w:history="1">
            <w:r w:rsidR="00D57B4D" w:rsidRPr="00010AFF">
              <w:rPr>
                <w:rStyle w:val="Hyperlink"/>
                <w:rFonts w:ascii="Arial" w:hAnsi="Arial" w:cs="Arial"/>
                <w:noProof/>
              </w:rPr>
              <w:t>Recommendation Summary</w:t>
            </w:r>
            <w:r w:rsidR="00D57B4D">
              <w:rPr>
                <w:noProof/>
                <w:webHidden/>
              </w:rPr>
              <w:tab/>
            </w:r>
            <w:r w:rsidR="00D57B4D">
              <w:rPr>
                <w:noProof/>
                <w:webHidden/>
              </w:rPr>
              <w:fldChar w:fldCharType="begin"/>
            </w:r>
            <w:r w:rsidR="00D57B4D">
              <w:rPr>
                <w:noProof/>
                <w:webHidden/>
              </w:rPr>
              <w:instrText xml:space="preserve"> PAGEREF _Toc99647237 \h </w:instrText>
            </w:r>
            <w:r w:rsidR="00D57B4D">
              <w:rPr>
                <w:noProof/>
                <w:webHidden/>
              </w:rPr>
            </w:r>
            <w:r w:rsidR="00D57B4D">
              <w:rPr>
                <w:noProof/>
                <w:webHidden/>
              </w:rPr>
              <w:fldChar w:fldCharType="separate"/>
            </w:r>
            <w:r w:rsidR="00E75928">
              <w:rPr>
                <w:noProof/>
                <w:webHidden/>
              </w:rPr>
              <w:t>8</w:t>
            </w:r>
            <w:r w:rsidR="00D57B4D">
              <w:rPr>
                <w:noProof/>
                <w:webHidden/>
              </w:rPr>
              <w:fldChar w:fldCharType="end"/>
            </w:r>
          </w:hyperlink>
        </w:p>
        <w:p w14:paraId="134E7DE0" w14:textId="49E00914" w:rsidR="00D57B4D" w:rsidRDefault="00E62B7F">
          <w:pPr>
            <w:pStyle w:val="TOC1"/>
            <w:rPr>
              <w:rFonts w:eastAsiaTheme="minorEastAsia"/>
              <w:caps w:val="0"/>
              <w:sz w:val="22"/>
              <w:lang w:eastAsia="en-NZ"/>
            </w:rPr>
          </w:pPr>
          <w:hyperlink w:anchor="_Toc99647238" w:history="1">
            <w:r w:rsidR="00D57B4D" w:rsidRPr="00010AFF">
              <w:rPr>
                <w:rStyle w:val="Hyperlink"/>
                <w:rFonts w:ascii="Arial" w:hAnsi="Arial" w:cs="Arial"/>
              </w:rPr>
              <w:t>Section Two – The Booking System</w:t>
            </w:r>
            <w:r w:rsidR="00D57B4D">
              <w:rPr>
                <w:webHidden/>
              </w:rPr>
              <w:tab/>
            </w:r>
            <w:r w:rsidR="00D57B4D">
              <w:rPr>
                <w:webHidden/>
              </w:rPr>
              <w:fldChar w:fldCharType="begin"/>
            </w:r>
            <w:r w:rsidR="00D57B4D">
              <w:rPr>
                <w:webHidden/>
              </w:rPr>
              <w:instrText xml:space="preserve"> PAGEREF _Toc99647238 \h </w:instrText>
            </w:r>
            <w:r w:rsidR="00D57B4D">
              <w:rPr>
                <w:webHidden/>
              </w:rPr>
            </w:r>
            <w:r w:rsidR="00D57B4D">
              <w:rPr>
                <w:webHidden/>
              </w:rPr>
              <w:fldChar w:fldCharType="separate"/>
            </w:r>
            <w:r w:rsidR="00E75928">
              <w:rPr>
                <w:webHidden/>
              </w:rPr>
              <w:t>9</w:t>
            </w:r>
            <w:r w:rsidR="00D57B4D">
              <w:rPr>
                <w:webHidden/>
              </w:rPr>
              <w:fldChar w:fldCharType="end"/>
            </w:r>
          </w:hyperlink>
        </w:p>
        <w:p w14:paraId="453FAF59" w14:textId="6B384516" w:rsidR="00D57B4D" w:rsidRDefault="00E62B7F">
          <w:pPr>
            <w:pStyle w:val="TOC2"/>
            <w:rPr>
              <w:rFonts w:eastAsiaTheme="minorEastAsia" w:cstheme="minorBidi"/>
              <w:b w:val="0"/>
              <w:bCs w:val="0"/>
              <w:smallCaps w:val="0"/>
              <w:noProof/>
              <w:lang w:eastAsia="en-NZ"/>
            </w:rPr>
          </w:pPr>
          <w:hyperlink w:anchor="_Toc99647239" w:history="1">
            <w:r w:rsidR="00D57B4D" w:rsidRPr="00010AFF">
              <w:rPr>
                <w:rStyle w:val="Hyperlink"/>
                <w:rFonts w:ascii="Arial" w:hAnsi="Arial" w:cs="Arial"/>
                <w:noProof/>
              </w:rPr>
              <w:t>Background</w:t>
            </w:r>
            <w:r w:rsidR="00D57B4D">
              <w:rPr>
                <w:noProof/>
                <w:webHidden/>
              </w:rPr>
              <w:tab/>
            </w:r>
            <w:r w:rsidR="00D57B4D">
              <w:rPr>
                <w:noProof/>
                <w:webHidden/>
              </w:rPr>
              <w:fldChar w:fldCharType="begin"/>
            </w:r>
            <w:r w:rsidR="00D57B4D">
              <w:rPr>
                <w:noProof/>
                <w:webHidden/>
              </w:rPr>
              <w:instrText xml:space="preserve"> PAGEREF _Toc99647239 \h </w:instrText>
            </w:r>
            <w:r w:rsidR="00D57B4D">
              <w:rPr>
                <w:noProof/>
                <w:webHidden/>
              </w:rPr>
            </w:r>
            <w:r w:rsidR="00D57B4D">
              <w:rPr>
                <w:noProof/>
                <w:webHidden/>
              </w:rPr>
              <w:fldChar w:fldCharType="separate"/>
            </w:r>
            <w:r w:rsidR="00E75928">
              <w:rPr>
                <w:noProof/>
                <w:webHidden/>
              </w:rPr>
              <w:t>9</w:t>
            </w:r>
            <w:r w:rsidR="00D57B4D">
              <w:rPr>
                <w:noProof/>
                <w:webHidden/>
              </w:rPr>
              <w:fldChar w:fldCharType="end"/>
            </w:r>
          </w:hyperlink>
        </w:p>
        <w:p w14:paraId="3736D348" w14:textId="0EEE89C8" w:rsidR="00D57B4D" w:rsidRDefault="00E62B7F">
          <w:pPr>
            <w:pStyle w:val="TOC2"/>
            <w:rPr>
              <w:rFonts w:eastAsiaTheme="minorEastAsia" w:cstheme="minorBidi"/>
              <w:b w:val="0"/>
              <w:bCs w:val="0"/>
              <w:smallCaps w:val="0"/>
              <w:noProof/>
              <w:lang w:eastAsia="en-NZ"/>
            </w:rPr>
          </w:pPr>
          <w:hyperlink w:anchor="_Toc99647240" w:history="1">
            <w:r w:rsidR="00D57B4D" w:rsidRPr="00010AFF">
              <w:rPr>
                <w:rStyle w:val="Hyperlink"/>
                <w:rFonts w:ascii="Arial" w:hAnsi="Arial" w:cs="Arial"/>
                <w:noProof/>
              </w:rPr>
              <w:t>Relevant Project Stage</w:t>
            </w:r>
            <w:r w:rsidR="00D57B4D">
              <w:rPr>
                <w:noProof/>
                <w:webHidden/>
              </w:rPr>
              <w:tab/>
            </w:r>
            <w:r w:rsidR="00D57B4D">
              <w:rPr>
                <w:noProof/>
                <w:webHidden/>
              </w:rPr>
              <w:fldChar w:fldCharType="begin"/>
            </w:r>
            <w:r w:rsidR="00D57B4D">
              <w:rPr>
                <w:noProof/>
                <w:webHidden/>
              </w:rPr>
              <w:instrText xml:space="preserve"> PAGEREF _Toc99647240 \h </w:instrText>
            </w:r>
            <w:r w:rsidR="00D57B4D">
              <w:rPr>
                <w:noProof/>
                <w:webHidden/>
              </w:rPr>
            </w:r>
            <w:r w:rsidR="00D57B4D">
              <w:rPr>
                <w:noProof/>
                <w:webHidden/>
              </w:rPr>
              <w:fldChar w:fldCharType="separate"/>
            </w:r>
            <w:r w:rsidR="00E75928">
              <w:rPr>
                <w:noProof/>
                <w:webHidden/>
              </w:rPr>
              <w:t>9</w:t>
            </w:r>
            <w:r w:rsidR="00D57B4D">
              <w:rPr>
                <w:noProof/>
                <w:webHidden/>
              </w:rPr>
              <w:fldChar w:fldCharType="end"/>
            </w:r>
          </w:hyperlink>
        </w:p>
        <w:p w14:paraId="4D5444DA" w14:textId="5AE21303" w:rsidR="00D57B4D" w:rsidRDefault="00E62B7F">
          <w:pPr>
            <w:pStyle w:val="TOC2"/>
            <w:rPr>
              <w:rFonts w:eastAsiaTheme="minorEastAsia" w:cstheme="minorBidi"/>
              <w:b w:val="0"/>
              <w:bCs w:val="0"/>
              <w:smallCaps w:val="0"/>
              <w:noProof/>
              <w:lang w:eastAsia="en-NZ"/>
            </w:rPr>
          </w:pPr>
          <w:hyperlink w:anchor="_Toc99647241" w:history="1">
            <w:r w:rsidR="00D57B4D" w:rsidRPr="00010AFF">
              <w:rPr>
                <w:rStyle w:val="Hyperlink"/>
                <w:rFonts w:ascii="Arial" w:hAnsi="Arial" w:cs="Arial"/>
                <w:noProof/>
              </w:rPr>
              <w:t>The Booking System Components</w:t>
            </w:r>
            <w:r w:rsidR="00D57B4D">
              <w:rPr>
                <w:noProof/>
                <w:webHidden/>
              </w:rPr>
              <w:tab/>
            </w:r>
            <w:r w:rsidR="00D57B4D">
              <w:rPr>
                <w:noProof/>
                <w:webHidden/>
              </w:rPr>
              <w:fldChar w:fldCharType="begin"/>
            </w:r>
            <w:r w:rsidR="00D57B4D">
              <w:rPr>
                <w:noProof/>
                <w:webHidden/>
              </w:rPr>
              <w:instrText xml:space="preserve"> PAGEREF _Toc99647241 \h </w:instrText>
            </w:r>
            <w:r w:rsidR="00D57B4D">
              <w:rPr>
                <w:noProof/>
                <w:webHidden/>
              </w:rPr>
            </w:r>
            <w:r w:rsidR="00D57B4D">
              <w:rPr>
                <w:noProof/>
                <w:webHidden/>
              </w:rPr>
              <w:fldChar w:fldCharType="separate"/>
            </w:r>
            <w:r w:rsidR="00E75928">
              <w:rPr>
                <w:noProof/>
                <w:webHidden/>
              </w:rPr>
              <w:t>10</w:t>
            </w:r>
            <w:r w:rsidR="00D57B4D">
              <w:rPr>
                <w:noProof/>
                <w:webHidden/>
              </w:rPr>
              <w:fldChar w:fldCharType="end"/>
            </w:r>
          </w:hyperlink>
        </w:p>
        <w:p w14:paraId="34E234EA" w14:textId="5CA0976B" w:rsidR="00D57B4D" w:rsidRDefault="00E62B7F">
          <w:pPr>
            <w:pStyle w:val="TOC2"/>
            <w:rPr>
              <w:rFonts w:eastAsiaTheme="minorEastAsia" w:cstheme="minorBidi"/>
              <w:b w:val="0"/>
              <w:bCs w:val="0"/>
              <w:smallCaps w:val="0"/>
              <w:noProof/>
              <w:lang w:eastAsia="en-NZ"/>
            </w:rPr>
          </w:pPr>
          <w:hyperlink w:anchor="_Toc99647242" w:history="1">
            <w:r w:rsidR="00D57B4D" w:rsidRPr="00010AFF">
              <w:rPr>
                <w:rStyle w:val="Hyperlink"/>
                <w:rFonts w:ascii="Arial" w:hAnsi="Arial" w:cs="Arial"/>
                <w:noProof/>
              </w:rPr>
              <w:t>NHI Match Process View:</w:t>
            </w:r>
            <w:r w:rsidR="00D57B4D">
              <w:rPr>
                <w:noProof/>
                <w:webHidden/>
              </w:rPr>
              <w:tab/>
            </w:r>
            <w:r w:rsidR="00D57B4D">
              <w:rPr>
                <w:noProof/>
                <w:webHidden/>
              </w:rPr>
              <w:fldChar w:fldCharType="begin"/>
            </w:r>
            <w:r w:rsidR="00D57B4D">
              <w:rPr>
                <w:noProof/>
                <w:webHidden/>
              </w:rPr>
              <w:instrText xml:space="preserve"> PAGEREF _Toc99647242 \h </w:instrText>
            </w:r>
            <w:r w:rsidR="00D57B4D">
              <w:rPr>
                <w:noProof/>
                <w:webHidden/>
              </w:rPr>
            </w:r>
            <w:r w:rsidR="00D57B4D">
              <w:rPr>
                <w:noProof/>
                <w:webHidden/>
              </w:rPr>
              <w:fldChar w:fldCharType="separate"/>
            </w:r>
            <w:r w:rsidR="00E75928">
              <w:rPr>
                <w:noProof/>
                <w:webHidden/>
              </w:rPr>
              <w:t>16</w:t>
            </w:r>
            <w:r w:rsidR="00D57B4D">
              <w:rPr>
                <w:noProof/>
                <w:webHidden/>
              </w:rPr>
              <w:fldChar w:fldCharType="end"/>
            </w:r>
          </w:hyperlink>
        </w:p>
        <w:p w14:paraId="6514C70D" w14:textId="34AC13C9" w:rsidR="00D57B4D" w:rsidRDefault="00E62B7F">
          <w:pPr>
            <w:pStyle w:val="TOC2"/>
            <w:rPr>
              <w:rFonts w:eastAsiaTheme="minorEastAsia" w:cstheme="minorBidi"/>
              <w:b w:val="0"/>
              <w:bCs w:val="0"/>
              <w:smallCaps w:val="0"/>
              <w:noProof/>
              <w:lang w:eastAsia="en-NZ"/>
            </w:rPr>
          </w:pPr>
          <w:hyperlink w:anchor="_Toc99647243" w:history="1">
            <w:r w:rsidR="00D57B4D" w:rsidRPr="00010AFF">
              <w:rPr>
                <w:rStyle w:val="Hyperlink"/>
                <w:rFonts w:ascii="Arial" w:hAnsi="Arial" w:cs="Arial"/>
                <w:noProof/>
              </w:rPr>
              <w:t>Information fields involved in the Booking System:</w:t>
            </w:r>
            <w:r w:rsidR="00D57B4D">
              <w:rPr>
                <w:noProof/>
                <w:webHidden/>
              </w:rPr>
              <w:tab/>
            </w:r>
            <w:r w:rsidR="00D57B4D">
              <w:rPr>
                <w:noProof/>
                <w:webHidden/>
              </w:rPr>
              <w:fldChar w:fldCharType="begin"/>
            </w:r>
            <w:r w:rsidR="00D57B4D">
              <w:rPr>
                <w:noProof/>
                <w:webHidden/>
              </w:rPr>
              <w:instrText xml:space="preserve"> PAGEREF _Toc99647243 \h </w:instrText>
            </w:r>
            <w:r w:rsidR="00D57B4D">
              <w:rPr>
                <w:noProof/>
                <w:webHidden/>
              </w:rPr>
            </w:r>
            <w:r w:rsidR="00D57B4D">
              <w:rPr>
                <w:noProof/>
                <w:webHidden/>
              </w:rPr>
              <w:fldChar w:fldCharType="separate"/>
            </w:r>
            <w:r w:rsidR="00E75928">
              <w:rPr>
                <w:noProof/>
                <w:webHidden/>
              </w:rPr>
              <w:t>18</w:t>
            </w:r>
            <w:r w:rsidR="00D57B4D">
              <w:rPr>
                <w:noProof/>
                <w:webHidden/>
              </w:rPr>
              <w:fldChar w:fldCharType="end"/>
            </w:r>
          </w:hyperlink>
        </w:p>
        <w:p w14:paraId="692539F4" w14:textId="6A7726B7" w:rsidR="00D57B4D" w:rsidRDefault="00E62B7F">
          <w:pPr>
            <w:pStyle w:val="TOC2"/>
            <w:rPr>
              <w:rFonts w:eastAsiaTheme="minorEastAsia" w:cstheme="minorBidi"/>
              <w:b w:val="0"/>
              <w:bCs w:val="0"/>
              <w:smallCaps w:val="0"/>
              <w:noProof/>
              <w:lang w:eastAsia="en-NZ"/>
            </w:rPr>
          </w:pPr>
          <w:hyperlink w:anchor="_Toc99647244" w:history="1">
            <w:r w:rsidR="00D57B4D" w:rsidRPr="00010AFF">
              <w:rPr>
                <w:rStyle w:val="Hyperlink"/>
                <w:rFonts w:ascii="Arial" w:hAnsi="Arial" w:cs="Arial"/>
                <w:noProof/>
              </w:rPr>
              <w:t>Where and how the information will be stored</w:t>
            </w:r>
            <w:r w:rsidR="00D57B4D">
              <w:rPr>
                <w:noProof/>
                <w:webHidden/>
              </w:rPr>
              <w:tab/>
            </w:r>
            <w:r w:rsidR="00D57B4D">
              <w:rPr>
                <w:noProof/>
                <w:webHidden/>
              </w:rPr>
              <w:fldChar w:fldCharType="begin"/>
            </w:r>
            <w:r w:rsidR="00D57B4D">
              <w:rPr>
                <w:noProof/>
                <w:webHidden/>
              </w:rPr>
              <w:instrText xml:space="preserve"> PAGEREF _Toc99647244 \h </w:instrText>
            </w:r>
            <w:r w:rsidR="00D57B4D">
              <w:rPr>
                <w:noProof/>
                <w:webHidden/>
              </w:rPr>
            </w:r>
            <w:r w:rsidR="00D57B4D">
              <w:rPr>
                <w:noProof/>
                <w:webHidden/>
              </w:rPr>
              <w:fldChar w:fldCharType="separate"/>
            </w:r>
            <w:r w:rsidR="00E75928">
              <w:rPr>
                <w:noProof/>
                <w:webHidden/>
              </w:rPr>
              <w:t>20</w:t>
            </w:r>
            <w:r w:rsidR="00D57B4D">
              <w:rPr>
                <w:noProof/>
                <w:webHidden/>
              </w:rPr>
              <w:fldChar w:fldCharType="end"/>
            </w:r>
          </w:hyperlink>
        </w:p>
        <w:p w14:paraId="542D259F" w14:textId="5FAD31F0" w:rsidR="00D57B4D" w:rsidRDefault="00E62B7F">
          <w:pPr>
            <w:pStyle w:val="TOC2"/>
            <w:rPr>
              <w:rFonts w:eastAsiaTheme="minorEastAsia" w:cstheme="minorBidi"/>
              <w:b w:val="0"/>
              <w:bCs w:val="0"/>
              <w:smallCaps w:val="0"/>
              <w:noProof/>
              <w:lang w:eastAsia="en-NZ"/>
            </w:rPr>
          </w:pPr>
          <w:hyperlink w:anchor="_Toc99647245" w:history="1">
            <w:r w:rsidR="00D57B4D" w:rsidRPr="00010AFF">
              <w:rPr>
                <w:rStyle w:val="Hyperlink"/>
                <w:rFonts w:ascii="Arial" w:hAnsi="Arial" w:cs="Arial"/>
                <w:noProof/>
              </w:rPr>
              <w:t>How long will information be retained for?</w:t>
            </w:r>
            <w:r w:rsidR="00D57B4D">
              <w:rPr>
                <w:noProof/>
                <w:webHidden/>
              </w:rPr>
              <w:tab/>
            </w:r>
            <w:r w:rsidR="00D57B4D">
              <w:rPr>
                <w:noProof/>
                <w:webHidden/>
              </w:rPr>
              <w:fldChar w:fldCharType="begin"/>
            </w:r>
            <w:r w:rsidR="00D57B4D">
              <w:rPr>
                <w:noProof/>
                <w:webHidden/>
              </w:rPr>
              <w:instrText xml:space="preserve"> PAGEREF _Toc99647245 \h </w:instrText>
            </w:r>
            <w:r w:rsidR="00D57B4D">
              <w:rPr>
                <w:noProof/>
                <w:webHidden/>
              </w:rPr>
            </w:r>
            <w:r w:rsidR="00D57B4D">
              <w:rPr>
                <w:noProof/>
                <w:webHidden/>
              </w:rPr>
              <w:fldChar w:fldCharType="separate"/>
            </w:r>
            <w:r w:rsidR="00E75928">
              <w:rPr>
                <w:noProof/>
                <w:webHidden/>
              </w:rPr>
              <w:t>21</w:t>
            </w:r>
            <w:r w:rsidR="00D57B4D">
              <w:rPr>
                <w:noProof/>
                <w:webHidden/>
              </w:rPr>
              <w:fldChar w:fldCharType="end"/>
            </w:r>
          </w:hyperlink>
        </w:p>
        <w:p w14:paraId="630938C0" w14:textId="4700B851" w:rsidR="00D57B4D" w:rsidRDefault="00E62B7F">
          <w:pPr>
            <w:pStyle w:val="TOC2"/>
            <w:rPr>
              <w:rFonts w:eastAsiaTheme="minorEastAsia" w:cstheme="minorBidi"/>
              <w:b w:val="0"/>
              <w:bCs w:val="0"/>
              <w:smallCaps w:val="0"/>
              <w:noProof/>
              <w:lang w:eastAsia="en-NZ"/>
            </w:rPr>
          </w:pPr>
          <w:hyperlink w:anchor="_Toc99647246" w:history="1">
            <w:r w:rsidR="00D57B4D" w:rsidRPr="00010AFF">
              <w:rPr>
                <w:rStyle w:val="Hyperlink"/>
                <w:rFonts w:ascii="Arial" w:hAnsi="Arial" w:cs="Arial"/>
                <w:noProof/>
              </w:rPr>
              <w:t>Security features applying to Project</w:t>
            </w:r>
            <w:r w:rsidR="00D57B4D">
              <w:rPr>
                <w:noProof/>
                <w:webHidden/>
              </w:rPr>
              <w:tab/>
            </w:r>
            <w:r w:rsidR="00D57B4D">
              <w:rPr>
                <w:noProof/>
                <w:webHidden/>
              </w:rPr>
              <w:fldChar w:fldCharType="begin"/>
            </w:r>
            <w:r w:rsidR="00D57B4D">
              <w:rPr>
                <w:noProof/>
                <w:webHidden/>
              </w:rPr>
              <w:instrText xml:space="preserve"> PAGEREF _Toc99647246 \h </w:instrText>
            </w:r>
            <w:r w:rsidR="00D57B4D">
              <w:rPr>
                <w:noProof/>
                <w:webHidden/>
              </w:rPr>
            </w:r>
            <w:r w:rsidR="00D57B4D">
              <w:rPr>
                <w:noProof/>
                <w:webHidden/>
              </w:rPr>
              <w:fldChar w:fldCharType="separate"/>
            </w:r>
            <w:r w:rsidR="00E75928">
              <w:rPr>
                <w:noProof/>
                <w:webHidden/>
              </w:rPr>
              <w:t>21</w:t>
            </w:r>
            <w:r w:rsidR="00D57B4D">
              <w:rPr>
                <w:noProof/>
                <w:webHidden/>
              </w:rPr>
              <w:fldChar w:fldCharType="end"/>
            </w:r>
          </w:hyperlink>
        </w:p>
        <w:p w14:paraId="73D2FE7B" w14:textId="38BC9C64" w:rsidR="00D57B4D" w:rsidRDefault="00E62B7F">
          <w:pPr>
            <w:pStyle w:val="TOC2"/>
            <w:rPr>
              <w:rFonts w:eastAsiaTheme="minorEastAsia" w:cstheme="minorBidi"/>
              <w:b w:val="0"/>
              <w:bCs w:val="0"/>
              <w:smallCaps w:val="0"/>
              <w:noProof/>
              <w:lang w:eastAsia="en-NZ"/>
            </w:rPr>
          </w:pPr>
          <w:hyperlink w:anchor="_Toc99647247" w:history="1">
            <w:r w:rsidR="00D57B4D" w:rsidRPr="00010AFF">
              <w:rPr>
                <w:rStyle w:val="Hyperlink"/>
                <w:rFonts w:ascii="Arial" w:hAnsi="Arial" w:cs="Arial"/>
                <w:noProof/>
              </w:rPr>
              <w:t>Manual processes involved</w:t>
            </w:r>
            <w:r w:rsidR="00D57B4D">
              <w:rPr>
                <w:noProof/>
                <w:webHidden/>
              </w:rPr>
              <w:tab/>
            </w:r>
            <w:r w:rsidR="00D57B4D">
              <w:rPr>
                <w:noProof/>
                <w:webHidden/>
              </w:rPr>
              <w:fldChar w:fldCharType="begin"/>
            </w:r>
            <w:r w:rsidR="00D57B4D">
              <w:rPr>
                <w:noProof/>
                <w:webHidden/>
              </w:rPr>
              <w:instrText xml:space="preserve"> PAGEREF _Toc99647247 \h </w:instrText>
            </w:r>
            <w:r w:rsidR="00D57B4D">
              <w:rPr>
                <w:noProof/>
                <w:webHidden/>
              </w:rPr>
            </w:r>
            <w:r w:rsidR="00D57B4D">
              <w:rPr>
                <w:noProof/>
                <w:webHidden/>
              </w:rPr>
              <w:fldChar w:fldCharType="separate"/>
            </w:r>
            <w:r w:rsidR="00E75928">
              <w:rPr>
                <w:noProof/>
                <w:webHidden/>
              </w:rPr>
              <w:t>22</w:t>
            </w:r>
            <w:r w:rsidR="00D57B4D">
              <w:rPr>
                <w:noProof/>
                <w:webHidden/>
              </w:rPr>
              <w:fldChar w:fldCharType="end"/>
            </w:r>
          </w:hyperlink>
        </w:p>
        <w:p w14:paraId="0079A1A2" w14:textId="464A87E1" w:rsidR="00D57B4D" w:rsidRDefault="00E62B7F">
          <w:pPr>
            <w:pStyle w:val="TOC2"/>
            <w:rPr>
              <w:rFonts w:eastAsiaTheme="minorEastAsia" w:cstheme="minorBidi"/>
              <w:b w:val="0"/>
              <w:bCs w:val="0"/>
              <w:smallCaps w:val="0"/>
              <w:noProof/>
              <w:lang w:eastAsia="en-NZ"/>
            </w:rPr>
          </w:pPr>
          <w:hyperlink w:anchor="_Toc99647248" w:history="1">
            <w:r w:rsidR="00D57B4D" w:rsidRPr="00010AFF">
              <w:rPr>
                <w:rStyle w:val="Hyperlink"/>
                <w:rFonts w:ascii="Arial" w:hAnsi="Arial" w:cs="Arial"/>
                <w:noProof/>
              </w:rPr>
              <w:t>Analytics</w:t>
            </w:r>
            <w:r w:rsidR="00D57B4D">
              <w:rPr>
                <w:noProof/>
                <w:webHidden/>
              </w:rPr>
              <w:tab/>
            </w:r>
            <w:r w:rsidR="00D57B4D">
              <w:rPr>
                <w:noProof/>
                <w:webHidden/>
              </w:rPr>
              <w:fldChar w:fldCharType="begin"/>
            </w:r>
            <w:r w:rsidR="00D57B4D">
              <w:rPr>
                <w:noProof/>
                <w:webHidden/>
              </w:rPr>
              <w:instrText xml:space="preserve"> PAGEREF _Toc99647248 \h </w:instrText>
            </w:r>
            <w:r w:rsidR="00D57B4D">
              <w:rPr>
                <w:noProof/>
                <w:webHidden/>
              </w:rPr>
            </w:r>
            <w:r w:rsidR="00D57B4D">
              <w:rPr>
                <w:noProof/>
                <w:webHidden/>
              </w:rPr>
              <w:fldChar w:fldCharType="separate"/>
            </w:r>
            <w:r w:rsidR="00E75928">
              <w:rPr>
                <w:noProof/>
                <w:webHidden/>
              </w:rPr>
              <w:t>22</w:t>
            </w:r>
            <w:r w:rsidR="00D57B4D">
              <w:rPr>
                <w:noProof/>
                <w:webHidden/>
              </w:rPr>
              <w:fldChar w:fldCharType="end"/>
            </w:r>
          </w:hyperlink>
        </w:p>
        <w:p w14:paraId="553A7B86" w14:textId="56496E57" w:rsidR="00D57B4D" w:rsidRDefault="00E62B7F">
          <w:pPr>
            <w:pStyle w:val="TOC2"/>
            <w:rPr>
              <w:rFonts w:eastAsiaTheme="minorEastAsia" w:cstheme="minorBidi"/>
              <w:b w:val="0"/>
              <w:bCs w:val="0"/>
              <w:smallCaps w:val="0"/>
              <w:noProof/>
              <w:lang w:eastAsia="en-NZ"/>
            </w:rPr>
          </w:pPr>
          <w:hyperlink w:anchor="_Toc99647249" w:history="1">
            <w:r w:rsidR="00D57B4D" w:rsidRPr="00010AFF">
              <w:rPr>
                <w:rStyle w:val="Hyperlink"/>
                <w:rFonts w:ascii="Arial" w:hAnsi="Arial" w:cs="Arial"/>
                <w:noProof/>
              </w:rPr>
              <w:t>Governance</w:t>
            </w:r>
            <w:r w:rsidR="00D57B4D">
              <w:rPr>
                <w:noProof/>
                <w:webHidden/>
              </w:rPr>
              <w:tab/>
            </w:r>
            <w:r w:rsidR="00D57B4D">
              <w:rPr>
                <w:noProof/>
                <w:webHidden/>
              </w:rPr>
              <w:fldChar w:fldCharType="begin"/>
            </w:r>
            <w:r w:rsidR="00D57B4D">
              <w:rPr>
                <w:noProof/>
                <w:webHidden/>
              </w:rPr>
              <w:instrText xml:space="preserve"> PAGEREF _Toc99647249 \h </w:instrText>
            </w:r>
            <w:r w:rsidR="00D57B4D">
              <w:rPr>
                <w:noProof/>
                <w:webHidden/>
              </w:rPr>
            </w:r>
            <w:r w:rsidR="00D57B4D">
              <w:rPr>
                <w:noProof/>
                <w:webHidden/>
              </w:rPr>
              <w:fldChar w:fldCharType="separate"/>
            </w:r>
            <w:r w:rsidR="00E75928">
              <w:rPr>
                <w:noProof/>
                <w:webHidden/>
              </w:rPr>
              <w:t>22</w:t>
            </w:r>
            <w:r w:rsidR="00D57B4D">
              <w:rPr>
                <w:noProof/>
                <w:webHidden/>
              </w:rPr>
              <w:fldChar w:fldCharType="end"/>
            </w:r>
          </w:hyperlink>
        </w:p>
        <w:p w14:paraId="3FA19BF2" w14:textId="5209681D" w:rsidR="00D57B4D" w:rsidRDefault="00E62B7F">
          <w:pPr>
            <w:pStyle w:val="TOC1"/>
            <w:rPr>
              <w:rFonts w:eastAsiaTheme="minorEastAsia"/>
              <w:caps w:val="0"/>
              <w:sz w:val="22"/>
              <w:lang w:eastAsia="en-NZ"/>
            </w:rPr>
          </w:pPr>
          <w:hyperlink w:anchor="_Toc99647250" w:history="1">
            <w:r w:rsidR="00D57B4D" w:rsidRPr="00010AFF">
              <w:rPr>
                <w:rStyle w:val="Hyperlink"/>
                <w:rFonts w:ascii="Arial" w:hAnsi="Arial" w:cs="Arial"/>
              </w:rPr>
              <w:t>Section Three – Privacy Analysis</w:t>
            </w:r>
            <w:r w:rsidR="00D57B4D">
              <w:rPr>
                <w:webHidden/>
              </w:rPr>
              <w:tab/>
            </w:r>
            <w:r w:rsidR="00D57B4D">
              <w:rPr>
                <w:webHidden/>
              </w:rPr>
              <w:fldChar w:fldCharType="begin"/>
            </w:r>
            <w:r w:rsidR="00D57B4D">
              <w:rPr>
                <w:webHidden/>
              </w:rPr>
              <w:instrText xml:space="preserve"> PAGEREF _Toc99647250 \h </w:instrText>
            </w:r>
            <w:r w:rsidR="00D57B4D">
              <w:rPr>
                <w:webHidden/>
              </w:rPr>
            </w:r>
            <w:r w:rsidR="00D57B4D">
              <w:rPr>
                <w:webHidden/>
              </w:rPr>
              <w:fldChar w:fldCharType="separate"/>
            </w:r>
            <w:r w:rsidR="00E75928">
              <w:rPr>
                <w:webHidden/>
              </w:rPr>
              <w:t>23</w:t>
            </w:r>
            <w:r w:rsidR="00D57B4D">
              <w:rPr>
                <w:webHidden/>
              </w:rPr>
              <w:fldChar w:fldCharType="end"/>
            </w:r>
          </w:hyperlink>
        </w:p>
        <w:p w14:paraId="35E8772B" w14:textId="70D167F7" w:rsidR="00D57B4D" w:rsidRDefault="00E62B7F">
          <w:pPr>
            <w:pStyle w:val="TOC2"/>
            <w:rPr>
              <w:rFonts w:eastAsiaTheme="minorEastAsia" w:cstheme="minorBidi"/>
              <w:b w:val="0"/>
              <w:bCs w:val="0"/>
              <w:smallCaps w:val="0"/>
              <w:noProof/>
              <w:lang w:eastAsia="en-NZ"/>
            </w:rPr>
          </w:pPr>
          <w:hyperlink w:anchor="_Toc99647251" w:history="1">
            <w:r w:rsidR="00D57B4D" w:rsidRPr="00010AFF">
              <w:rPr>
                <w:rStyle w:val="Hyperlink"/>
                <w:rFonts w:ascii="Arial" w:hAnsi="Arial" w:cs="Arial"/>
                <w:noProof/>
              </w:rPr>
              <w:t>Appendix One – Summary of Third Phase</w:t>
            </w:r>
            <w:r w:rsidR="00D57B4D">
              <w:rPr>
                <w:noProof/>
                <w:webHidden/>
              </w:rPr>
              <w:tab/>
            </w:r>
            <w:r w:rsidR="00D57B4D">
              <w:rPr>
                <w:noProof/>
                <w:webHidden/>
              </w:rPr>
              <w:fldChar w:fldCharType="begin"/>
            </w:r>
            <w:r w:rsidR="00D57B4D">
              <w:rPr>
                <w:noProof/>
                <w:webHidden/>
              </w:rPr>
              <w:instrText xml:space="preserve"> PAGEREF _Toc99647251 \h </w:instrText>
            </w:r>
            <w:r w:rsidR="00D57B4D">
              <w:rPr>
                <w:noProof/>
                <w:webHidden/>
              </w:rPr>
            </w:r>
            <w:r w:rsidR="00D57B4D">
              <w:rPr>
                <w:noProof/>
                <w:webHidden/>
              </w:rPr>
              <w:fldChar w:fldCharType="separate"/>
            </w:r>
            <w:r w:rsidR="00E75928">
              <w:rPr>
                <w:noProof/>
                <w:webHidden/>
              </w:rPr>
              <w:t>30</w:t>
            </w:r>
            <w:r w:rsidR="00D57B4D">
              <w:rPr>
                <w:noProof/>
                <w:webHidden/>
              </w:rPr>
              <w:fldChar w:fldCharType="end"/>
            </w:r>
          </w:hyperlink>
        </w:p>
        <w:p w14:paraId="323087CF" w14:textId="703CAD64" w:rsidR="00D57B4D" w:rsidRDefault="00E62B7F">
          <w:pPr>
            <w:pStyle w:val="TOC2"/>
            <w:rPr>
              <w:rFonts w:eastAsiaTheme="minorEastAsia" w:cstheme="minorBidi"/>
              <w:b w:val="0"/>
              <w:bCs w:val="0"/>
              <w:smallCaps w:val="0"/>
              <w:noProof/>
              <w:lang w:eastAsia="en-NZ"/>
            </w:rPr>
          </w:pPr>
          <w:hyperlink w:anchor="_Toc99647252" w:history="1">
            <w:r w:rsidR="00D57B4D" w:rsidRPr="00010AFF">
              <w:rPr>
                <w:rStyle w:val="Hyperlink"/>
                <w:rFonts w:ascii="Arial" w:hAnsi="Arial" w:cs="Arial"/>
                <w:noProof/>
              </w:rPr>
              <w:t>Appendix Two - Booking System connections</w:t>
            </w:r>
            <w:r w:rsidR="00D57B4D">
              <w:rPr>
                <w:noProof/>
                <w:webHidden/>
              </w:rPr>
              <w:tab/>
            </w:r>
            <w:r w:rsidR="00D57B4D">
              <w:rPr>
                <w:noProof/>
                <w:webHidden/>
              </w:rPr>
              <w:fldChar w:fldCharType="begin"/>
            </w:r>
            <w:r w:rsidR="00D57B4D">
              <w:rPr>
                <w:noProof/>
                <w:webHidden/>
              </w:rPr>
              <w:instrText xml:space="preserve"> PAGEREF _Toc99647252 \h </w:instrText>
            </w:r>
            <w:r w:rsidR="00D57B4D">
              <w:rPr>
                <w:noProof/>
                <w:webHidden/>
              </w:rPr>
            </w:r>
            <w:r w:rsidR="00D57B4D">
              <w:rPr>
                <w:noProof/>
                <w:webHidden/>
              </w:rPr>
              <w:fldChar w:fldCharType="separate"/>
            </w:r>
            <w:r w:rsidR="00E75928">
              <w:rPr>
                <w:noProof/>
                <w:webHidden/>
              </w:rPr>
              <w:t>31</w:t>
            </w:r>
            <w:r w:rsidR="00D57B4D">
              <w:rPr>
                <w:noProof/>
                <w:webHidden/>
              </w:rPr>
              <w:fldChar w:fldCharType="end"/>
            </w:r>
          </w:hyperlink>
        </w:p>
        <w:p w14:paraId="0AD6EC37" w14:textId="1A1933D8" w:rsidR="00D57B4D" w:rsidRDefault="00E62B7F">
          <w:pPr>
            <w:pStyle w:val="TOC2"/>
            <w:rPr>
              <w:rFonts w:eastAsiaTheme="minorEastAsia" w:cstheme="minorBidi"/>
              <w:b w:val="0"/>
              <w:bCs w:val="0"/>
              <w:smallCaps w:val="0"/>
              <w:noProof/>
              <w:lang w:eastAsia="en-NZ"/>
            </w:rPr>
          </w:pPr>
          <w:hyperlink w:anchor="_Toc99647253" w:history="1">
            <w:r w:rsidR="00D57B4D" w:rsidRPr="00010AFF">
              <w:rPr>
                <w:rStyle w:val="Hyperlink"/>
                <w:rFonts w:ascii="Arial" w:hAnsi="Arial" w:cs="Arial"/>
                <w:noProof/>
              </w:rPr>
              <w:t>Appendix Three – Snowflake Application to Data Governance Group</w:t>
            </w:r>
            <w:r w:rsidR="00D57B4D">
              <w:rPr>
                <w:noProof/>
                <w:webHidden/>
              </w:rPr>
              <w:tab/>
            </w:r>
            <w:r w:rsidR="00D57B4D">
              <w:rPr>
                <w:noProof/>
                <w:webHidden/>
              </w:rPr>
              <w:fldChar w:fldCharType="begin"/>
            </w:r>
            <w:r w:rsidR="00D57B4D">
              <w:rPr>
                <w:noProof/>
                <w:webHidden/>
              </w:rPr>
              <w:instrText xml:space="preserve"> PAGEREF _Toc99647253 \h </w:instrText>
            </w:r>
            <w:r w:rsidR="00D57B4D">
              <w:rPr>
                <w:noProof/>
                <w:webHidden/>
              </w:rPr>
            </w:r>
            <w:r w:rsidR="00D57B4D">
              <w:rPr>
                <w:noProof/>
                <w:webHidden/>
              </w:rPr>
              <w:fldChar w:fldCharType="separate"/>
            </w:r>
            <w:r w:rsidR="00E75928">
              <w:rPr>
                <w:noProof/>
                <w:webHidden/>
              </w:rPr>
              <w:t>32</w:t>
            </w:r>
            <w:r w:rsidR="00D57B4D">
              <w:rPr>
                <w:noProof/>
                <w:webHidden/>
              </w:rPr>
              <w:fldChar w:fldCharType="end"/>
            </w:r>
          </w:hyperlink>
        </w:p>
        <w:p w14:paraId="7230AF8D" w14:textId="50B16BA5" w:rsidR="00D57B4D" w:rsidRDefault="00E62B7F">
          <w:pPr>
            <w:pStyle w:val="TOC2"/>
            <w:rPr>
              <w:rFonts w:eastAsiaTheme="minorEastAsia" w:cstheme="minorBidi"/>
              <w:b w:val="0"/>
              <w:bCs w:val="0"/>
              <w:smallCaps w:val="0"/>
              <w:noProof/>
              <w:lang w:eastAsia="en-NZ"/>
            </w:rPr>
          </w:pPr>
          <w:hyperlink w:anchor="_Toc99647254" w:history="1">
            <w:r w:rsidR="00D57B4D" w:rsidRPr="00010AFF">
              <w:rPr>
                <w:rStyle w:val="Hyperlink"/>
                <w:rFonts w:ascii="Arial" w:hAnsi="Arial" w:cs="Arial"/>
                <w:noProof/>
              </w:rPr>
              <w:t>Appendix Four – amended Privacy Statement</w:t>
            </w:r>
            <w:r w:rsidR="00D57B4D">
              <w:rPr>
                <w:noProof/>
                <w:webHidden/>
              </w:rPr>
              <w:tab/>
            </w:r>
            <w:r w:rsidR="00D57B4D">
              <w:rPr>
                <w:noProof/>
                <w:webHidden/>
              </w:rPr>
              <w:fldChar w:fldCharType="begin"/>
            </w:r>
            <w:r w:rsidR="00D57B4D">
              <w:rPr>
                <w:noProof/>
                <w:webHidden/>
              </w:rPr>
              <w:instrText xml:space="preserve"> PAGEREF _Toc99647254 \h </w:instrText>
            </w:r>
            <w:r w:rsidR="00D57B4D">
              <w:rPr>
                <w:noProof/>
                <w:webHidden/>
              </w:rPr>
            </w:r>
            <w:r w:rsidR="00D57B4D">
              <w:rPr>
                <w:noProof/>
                <w:webHidden/>
              </w:rPr>
              <w:fldChar w:fldCharType="separate"/>
            </w:r>
            <w:r w:rsidR="00E75928">
              <w:rPr>
                <w:noProof/>
                <w:webHidden/>
              </w:rPr>
              <w:t>39</w:t>
            </w:r>
            <w:r w:rsidR="00D57B4D">
              <w:rPr>
                <w:noProof/>
                <w:webHidden/>
              </w:rPr>
              <w:fldChar w:fldCharType="end"/>
            </w:r>
          </w:hyperlink>
        </w:p>
        <w:p w14:paraId="50CBAF8E" w14:textId="3A19FB5E" w:rsidR="00D57B4D" w:rsidRDefault="00E62B7F">
          <w:pPr>
            <w:pStyle w:val="TOC2"/>
            <w:rPr>
              <w:rFonts w:eastAsiaTheme="minorEastAsia" w:cstheme="minorBidi"/>
              <w:b w:val="0"/>
              <w:bCs w:val="0"/>
              <w:smallCaps w:val="0"/>
              <w:noProof/>
              <w:lang w:eastAsia="en-NZ"/>
            </w:rPr>
          </w:pPr>
          <w:hyperlink w:anchor="_Toc99647255" w:history="1">
            <w:r w:rsidR="00D57B4D" w:rsidRPr="00010AFF">
              <w:rPr>
                <w:rStyle w:val="Hyperlink"/>
                <w:noProof/>
              </w:rPr>
              <w:t>About Book My Vaccine</w:t>
            </w:r>
            <w:r w:rsidR="00D57B4D">
              <w:rPr>
                <w:noProof/>
                <w:webHidden/>
              </w:rPr>
              <w:tab/>
            </w:r>
            <w:r w:rsidR="00D57B4D">
              <w:rPr>
                <w:noProof/>
                <w:webHidden/>
              </w:rPr>
              <w:fldChar w:fldCharType="begin"/>
            </w:r>
            <w:r w:rsidR="00D57B4D">
              <w:rPr>
                <w:noProof/>
                <w:webHidden/>
              </w:rPr>
              <w:instrText xml:space="preserve"> PAGEREF _Toc99647255 \h </w:instrText>
            </w:r>
            <w:r w:rsidR="00D57B4D">
              <w:rPr>
                <w:noProof/>
                <w:webHidden/>
              </w:rPr>
            </w:r>
            <w:r w:rsidR="00D57B4D">
              <w:rPr>
                <w:noProof/>
                <w:webHidden/>
              </w:rPr>
              <w:fldChar w:fldCharType="separate"/>
            </w:r>
            <w:r w:rsidR="00E75928">
              <w:rPr>
                <w:noProof/>
                <w:webHidden/>
              </w:rPr>
              <w:t>39</w:t>
            </w:r>
            <w:r w:rsidR="00D57B4D">
              <w:rPr>
                <w:noProof/>
                <w:webHidden/>
              </w:rPr>
              <w:fldChar w:fldCharType="end"/>
            </w:r>
          </w:hyperlink>
        </w:p>
        <w:p w14:paraId="311AB3D4" w14:textId="06A330A5" w:rsidR="00D57B4D" w:rsidRDefault="00E62B7F">
          <w:pPr>
            <w:pStyle w:val="TOC2"/>
            <w:rPr>
              <w:rFonts w:eastAsiaTheme="minorEastAsia" w:cstheme="minorBidi"/>
              <w:b w:val="0"/>
              <w:bCs w:val="0"/>
              <w:smallCaps w:val="0"/>
              <w:noProof/>
              <w:lang w:eastAsia="en-NZ"/>
            </w:rPr>
          </w:pPr>
          <w:hyperlink w:anchor="_Toc99647256" w:history="1">
            <w:r w:rsidR="00D57B4D" w:rsidRPr="00010AFF">
              <w:rPr>
                <w:rStyle w:val="Hyperlink"/>
                <w:noProof/>
              </w:rPr>
              <w:t>What information is collected</w:t>
            </w:r>
            <w:r w:rsidR="00D57B4D">
              <w:rPr>
                <w:noProof/>
                <w:webHidden/>
              </w:rPr>
              <w:tab/>
            </w:r>
            <w:r w:rsidR="00D57B4D">
              <w:rPr>
                <w:noProof/>
                <w:webHidden/>
              </w:rPr>
              <w:fldChar w:fldCharType="begin"/>
            </w:r>
            <w:r w:rsidR="00D57B4D">
              <w:rPr>
                <w:noProof/>
                <w:webHidden/>
              </w:rPr>
              <w:instrText xml:space="preserve"> PAGEREF _Toc99647256 \h </w:instrText>
            </w:r>
            <w:r w:rsidR="00D57B4D">
              <w:rPr>
                <w:noProof/>
                <w:webHidden/>
              </w:rPr>
            </w:r>
            <w:r w:rsidR="00D57B4D">
              <w:rPr>
                <w:noProof/>
                <w:webHidden/>
              </w:rPr>
              <w:fldChar w:fldCharType="separate"/>
            </w:r>
            <w:r w:rsidR="00E75928">
              <w:rPr>
                <w:noProof/>
                <w:webHidden/>
              </w:rPr>
              <w:t>39</w:t>
            </w:r>
            <w:r w:rsidR="00D57B4D">
              <w:rPr>
                <w:noProof/>
                <w:webHidden/>
              </w:rPr>
              <w:fldChar w:fldCharType="end"/>
            </w:r>
          </w:hyperlink>
        </w:p>
        <w:p w14:paraId="68718C4D" w14:textId="05F8891C" w:rsidR="00D57B4D" w:rsidRDefault="00E62B7F">
          <w:pPr>
            <w:pStyle w:val="TOC2"/>
            <w:rPr>
              <w:rFonts w:eastAsiaTheme="minorEastAsia" w:cstheme="minorBidi"/>
              <w:b w:val="0"/>
              <w:bCs w:val="0"/>
              <w:smallCaps w:val="0"/>
              <w:noProof/>
              <w:lang w:eastAsia="en-NZ"/>
            </w:rPr>
          </w:pPr>
          <w:hyperlink w:anchor="_Toc99647257" w:history="1">
            <w:r w:rsidR="00D57B4D" w:rsidRPr="00010AFF">
              <w:rPr>
                <w:rStyle w:val="Hyperlink"/>
                <w:noProof/>
              </w:rPr>
              <w:t>Reporting</w:t>
            </w:r>
            <w:r w:rsidR="00D57B4D">
              <w:rPr>
                <w:noProof/>
                <w:webHidden/>
              </w:rPr>
              <w:tab/>
            </w:r>
            <w:r w:rsidR="00D57B4D">
              <w:rPr>
                <w:noProof/>
                <w:webHidden/>
              </w:rPr>
              <w:fldChar w:fldCharType="begin"/>
            </w:r>
            <w:r w:rsidR="00D57B4D">
              <w:rPr>
                <w:noProof/>
                <w:webHidden/>
              </w:rPr>
              <w:instrText xml:space="preserve"> PAGEREF _Toc99647257 \h </w:instrText>
            </w:r>
            <w:r w:rsidR="00D57B4D">
              <w:rPr>
                <w:noProof/>
                <w:webHidden/>
              </w:rPr>
            </w:r>
            <w:r w:rsidR="00D57B4D">
              <w:rPr>
                <w:noProof/>
                <w:webHidden/>
              </w:rPr>
              <w:fldChar w:fldCharType="separate"/>
            </w:r>
            <w:r w:rsidR="00E75928">
              <w:rPr>
                <w:noProof/>
                <w:webHidden/>
              </w:rPr>
              <w:t>40</w:t>
            </w:r>
            <w:r w:rsidR="00D57B4D">
              <w:rPr>
                <w:noProof/>
                <w:webHidden/>
              </w:rPr>
              <w:fldChar w:fldCharType="end"/>
            </w:r>
          </w:hyperlink>
        </w:p>
        <w:p w14:paraId="67206054" w14:textId="544DADF8" w:rsidR="00D57B4D" w:rsidRDefault="00E62B7F">
          <w:pPr>
            <w:pStyle w:val="TOC2"/>
            <w:rPr>
              <w:rFonts w:eastAsiaTheme="minorEastAsia" w:cstheme="minorBidi"/>
              <w:b w:val="0"/>
              <w:bCs w:val="0"/>
              <w:smallCaps w:val="0"/>
              <w:noProof/>
              <w:lang w:eastAsia="en-NZ"/>
            </w:rPr>
          </w:pPr>
          <w:hyperlink w:anchor="_Toc99647258" w:history="1">
            <w:r w:rsidR="00D57B4D" w:rsidRPr="00010AFF">
              <w:rPr>
                <w:rStyle w:val="Hyperlink"/>
                <w:noProof/>
              </w:rPr>
              <w:t>NHI number matching</w:t>
            </w:r>
            <w:r w:rsidR="00D57B4D">
              <w:rPr>
                <w:noProof/>
                <w:webHidden/>
              </w:rPr>
              <w:tab/>
            </w:r>
            <w:r w:rsidR="00D57B4D">
              <w:rPr>
                <w:noProof/>
                <w:webHidden/>
              </w:rPr>
              <w:fldChar w:fldCharType="begin"/>
            </w:r>
            <w:r w:rsidR="00D57B4D">
              <w:rPr>
                <w:noProof/>
                <w:webHidden/>
              </w:rPr>
              <w:instrText xml:space="preserve"> PAGEREF _Toc99647258 \h </w:instrText>
            </w:r>
            <w:r w:rsidR="00D57B4D">
              <w:rPr>
                <w:noProof/>
                <w:webHidden/>
              </w:rPr>
            </w:r>
            <w:r w:rsidR="00D57B4D">
              <w:rPr>
                <w:noProof/>
                <w:webHidden/>
              </w:rPr>
              <w:fldChar w:fldCharType="separate"/>
            </w:r>
            <w:r w:rsidR="00E75928">
              <w:rPr>
                <w:noProof/>
                <w:webHidden/>
              </w:rPr>
              <w:t>40</w:t>
            </w:r>
            <w:r w:rsidR="00D57B4D">
              <w:rPr>
                <w:noProof/>
                <w:webHidden/>
              </w:rPr>
              <w:fldChar w:fldCharType="end"/>
            </w:r>
          </w:hyperlink>
        </w:p>
        <w:p w14:paraId="601C681B" w14:textId="08D94817" w:rsidR="00D57B4D" w:rsidRDefault="00E62B7F">
          <w:pPr>
            <w:pStyle w:val="TOC2"/>
            <w:rPr>
              <w:rFonts w:eastAsiaTheme="minorEastAsia" w:cstheme="minorBidi"/>
              <w:b w:val="0"/>
              <w:bCs w:val="0"/>
              <w:smallCaps w:val="0"/>
              <w:noProof/>
              <w:lang w:eastAsia="en-NZ"/>
            </w:rPr>
          </w:pPr>
          <w:hyperlink w:anchor="_Toc99647259" w:history="1">
            <w:r w:rsidR="00D57B4D" w:rsidRPr="00010AFF">
              <w:rPr>
                <w:rStyle w:val="Hyperlink"/>
                <w:noProof/>
              </w:rPr>
              <w:t>Booking cancellations</w:t>
            </w:r>
            <w:r w:rsidR="00D57B4D">
              <w:rPr>
                <w:noProof/>
                <w:webHidden/>
              </w:rPr>
              <w:tab/>
            </w:r>
            <w:r w:rsidR="00D57B4D">
              <w:rPr>
                <w:noProof/>
                <w:webHidden/>
              </w:rPr>
              <w:fldChar w:fldCharType="begin"/>
            </w:r>
            <w:r w:rsidR="00D57B4D">
              <w:rPr>
                <w:noProof/>
                <w:webHidden/>
              </w:rPr>
              <w:instrText xml:space="preserve"> PAGEREF _Toc99647259 \h </w:instrText>
            </w:r>
            <w:r w:rsidR="00D57B4D">
              <w:rPr>
                <w:noProof/>
                <w:webHidden/>
              </w:rPr>
            </w:r>
            <w:r w:rsidR="00D57B4D">
              <w:rPr>
                <w:noProof/>
                <w:webHidden/>
              </w:rPr>
              <w:fldChar w:fldCharType="separate"/>
            </w:r>
            <w:r w:rsidR="00E75928">
              <w:rPr>
                <w:noProof/>
                <w:webHidden/>
              </w:rPr>
              <w:t>40</w:t>
            </w:r>
            <w:r w:rsidR="00D57B4D">
              <w:rPr>
                <w:noProof/>
                <w:webHidden/>
              </w:rPr>
              <w:fldChar w:fldCharType="end"/>
            </w:r>
          </w:hyperlink>
        </w:p>
        <w:p w14:paraId="3CD2BBBC" w14:textId="6AC5507D" w:rsidR="00D57B4D" w:rsidRDefault="00E62B7F">
          <w:pPr>
            <w:pStyle w:val="TOC2"/>
            <w:rPr>
              <w:rFonts w:eastAsiaTheme="minorEastAsia" w:cstheme="minorBidi"/>
              <w:b w:val="0"/>
              <w:bCs w:val="0"/>
              <w:smallCaps w:val="0"/>
              <w:noProof/>
              <w:lang w:eastAsia="en-NZ"/>
            </w:rPr>
          </w:pPr>
          <w:hyperlink w:anchor="_Toc99647260" w:history="1">
            <w:r w:rsidR="00D57B4D" w:rsidRPr="00010AFF">
              <w:rPr>
                <w:rStyle w:val="Hyperlink"/>
                <w:noProof/>
              </w:rPr>
              <w:t>Fraudulent bookings</w:t>
            </w:r>
            <w:r w:rsidR="00D57B4D">
              <w:rPr>
                <w:noProof/>
                <w:webHidden/>
              </w:rPr>
              <w:tab/>
            </w:r>
            <w:r w:rsidR="00D57B4D">
              <w:rPr>
                <w:noProof/>
                <w:webHidden/>
              </w:rPr>
              <w:fldChar w:fldCharType="begin"/>
            </w:r>
            <w:r w:rsidR="00D57B4D">
              <w:rPr>
                <w:noProof/>
                <w:webHidden/>
              </w:rPr>
              <w:instrText xml:space="preserve"> PAGEREF _Toc99647260 \h </w:instrText>
            </w:r>
            <w:r w:rsidR="00D57B4D">
              <w:rPr>
                <w:noProof/>
                <w:webHidden/>
              </w:rPr>
            </w:r>
            <w:r w:rsidR="00D57B4D">
              <w:rPr>
                <w:noProof/>
                <w:webHidden/>
              </w:rPr>
              <w:fldChar w:fldCharType="separate"/>
            </w:r>
            <w:r w:rsidR="00E75928">
              <w:rPr>
                <w:noProof/>
                <w:webHidden/>
              </w:rPr>
              <w:t>41</w:t>
            </w:r>
            <w:r w:rsidR="00D57B4D">
              <w:rPr>
                <w:noProof/>
                <w:webHidden/>
              </w:rPr>
              <w:fldChar w:fldCharType="end"/>
            </w:r>
          </w:hyperlink>
        </w:p>
        <w:p w14:paraId="7B78F2A9" w14:textId="58C8A17A" w:rsidR="00D57B4D" w:rsidRDefault="00E62B7F">
          <w:pPr>
            <w:pStyle w:val="TOC2"/>
            <w:rPr>
              <w:rFonts w:eastAsiaTheme="minorEastAsia" w:cstheme="minorBidi"/>
              <w:b w:val="0"/>
              <w:bCs w:val="0"/>
              <w:smallCaps w:val="0"/>
              <w:noProof/>
              <w:lang w:eastAsia="en-NZ"/>
            </w:rPr>
          </w:pPr>
          <w:hyperlink w:anchor="_Toc99647261" w:history="1">
            <w:r w:rsidR="00D57B4D" w:rsidRPr="00010AFF">
              <w:rPr>
                <w:rStyle w:val="Hyperlink"/>
                <w:noProof/>
              </w:rPr>
              <w:t>Booking on behalf of another</w:t>
            </w:r>
            <w:r w:rsidR="00D57B4D">
              <w:rPr>
                <w:noProof/>
                <w:webHidden/>
              </w:rPr>
              <w:tab/>
            </w:r>
            <w:r w:rsidR="00D57B4D">
              <w:rPr>
                <w:noProof/>
                <w:webHidden/>
              </w:rPr>
              <w:fldChar w:fldCharType="begin"/>
            </w:r>
            <w:r w:rsidR="00D57B4D">
              <w:rPr>
                <w:noProof/>
                <w:webHidden/>
              </w:rPr>
              <w:instrText xml:space="preserve"> PAGEREF _Toc99647261 \h </w:instrText>
            </w:r>
            <w:r w:rsidR="00D57B4D">
              <w:rPr>
                <w:noProof/>
                <w:webHidden/>
              </w:rPr>
            </w:r>
            <w:r w:rsidR="00D57B4D">
              <w:rPr>
                <w:noProof/>
                <w:webHidden/>
              </w:rPr>
              <w:fldChar w:fldCharType="separate"/>
            </w:r>
            <w:r w:rsidR="00E75928">
              <w:rPr>
                <w:noProof/>
                <w:webHidden/>
              </w:rPr>
              <w:t>41</w:t>
            </w:r>
            <w:r w:rsidR="00D57B4D">
              <w:rPr>
                <w:noProof/>
                <w:webHidden/>
              </w:rPr>
              <w:fldChar w:fldCharType="end"/>
            </w:r>
          </w:hyperlink>
        </w:p>
        <w:p w14:paraId="6A0235A7" w14:textId="0BC2AC2D" w:rsidR="00D57B4D" w:rsidRDefault="00E62B7F">
          <w:pPr>
            <w:pStyle w:val="TOC2"/>
            <w:rPr>
              <w:rFonts w:eastAsiaTheme="minorEastAsia" w:cstheme="minorBidi"/>
              <w:b w:val="0"/>
              <w:bCs w:val="0"/>
              <w:smallCaps w:val="0"/>
              <w:noProof/>
              <w:lang w:eastAsia="en-NZ"/>
            </w:rPr>
          </w:pPr>
          <w:hyperlink w:anchor="_Toc99647262" w:history="1">
            <w:r w:rsidR="00D57B4D" w:rsidRPr="00010AFF">
              <w:rPr>
                <w:rStyle w:val="Hyperlink"/>
                <w:noProof/>
              </w:rPr>
              <w:t>Bookings for young adults and children</w:t>
            </w:r>
            <w:r w:rsidR="00D57B4D">
              <w:rPr>
                <w:noProof/>
                <w:webHidden/>
              </w:rPr>
              <w:tab/>
            </w:r>
            <w:r w:rsidR="00D57B4D">
              <w:rPr>
                <w:noProof/>
                <w:webHidden/>
              </w:rPr>
              <w:fldChar w:fldCharType="begin"/>
            </w:r>
            <w:r w:rsidR="00D57B4D">
              <w:rPr>
                <w:noProof/>
                <w:webHidden/>
              </w:rPr>
              <w:instrText xml:space="preserve"> PAGEREF _Toc99647262 \h </w:instrText>
            </w:r>
            <w:r w:rsidR="00D57B4D">
              <w:rPr>
                <w:noProof/>
                <w:webHidden/>
              </w:rPr>
            </w:r>
            <w:r w:rsidR="00D57B4D">
              <w:rPr>
                <w:noProof/>
                <w:webHidden/>
              </w:rPr>
              <w:fldChar w:fldCharType="separate"/>
            </w:r>
            <w:r w:rsidR="00E75928">
              <w:rPr>
                <w:noProof/>
                <w:webHidden/>
              </w:rPr>
              <w:t>41</w:t>
            </w:r>
            <w:r w:rsidR="00D57B4D">
              <w:rPr>
                <w:noProof/>
                <w:webHidden/>
              </w:rPr>
              <w:fldChar w:fldCharType="end"/>
            </w:r>
          </w:hyperlink>
        </w:p>
        <w:p w14:paraId="71D13609" w14:textId="1E785693" w:rsidR="00D57B4D" w:rsidRDefault="00E62B7F">
          <w:pPr>
            <w:pStyle w:val="TOC3"/>
            <w:tabs>
              <w:tab w:val="right" w:pos="9016"/>
            </w:tabs>
            <w:rPr>
              <w:rFonts w:eastAsiaTheme="minorEastAsia" w:cstheme="minorBidi"/>
              <w:smallCaps w:val="0"/>
              <w:noProof/>
              <w:lang w:eastAsia="en-NZ"/>
            </w:rPr>
          </w:pPr>
          <w:hyperlink w:anchor="_Toc99647263" w:history="1">
            <w:r w:rsidR="00D57B4D" w:rsidRPr="00010AFF">
              <w:rPr>
                <w:rStyle w:val="Hyperlink"/>
                <w:noProof/>
              </w:rPr>
              <w:t>Ages 5 to 11</w:t>
            </w:r>
            <w:r w:rsidR="00D57B4D">
              <w:rPr>
                <w:noProof/>
                <w:webHidden/>
              </w:rPr>
              <w:tab/>
            </w:r>
            <w:r w:rsidR="00D57B4D">
              <w:rPr>
                <w:noProof/>
                <w:webHidden/>
              </w:rPr>
              <w:fldChar w:fldCharType="begin"/>
            </w:r>
            <w:r w:rsidR="00D57B4D">
              <w:rPr>
                <w:noProof/>
                <w:webHidden/>
              </w:rPr>
              <w:instrText xml:space="preserve"> PAGEREF _Toc99647263 \h </w:instrText>
            </w:r>
            <w:r w:rsidR="00D57B4D">
              <w:rPr>
                <w:noProof/>
                <w:webHidden/>
              </w:rPr>
            </w:r>
            <w:r w:rsidR="00D57B4D">
              <w:rPr>
                <w:noProof/>
                <w:webHidden/>
              </w:rPr>
              <w:fldChar w:fldCharType="separate"/>
            </w:r>
            <w:r w:rsidR="00E75928">
              <w:rPr>
                <w:noProof/>
                <w:webHidden/>
              </w:rPr>
              <w:t>41</w:t>
            </w:r>
            <w:r w:rsidR="00D57B4D">
              <w:rPr>
                <w:noProof/>
                <w:webHidden/>
              </w:rPr>
              <w:fldChar w:fldCharType="end"/>
            </w:r>
          </w:hyperlink>
        </w:p>
        <w:p w14:paraId="0212E678" w14:textId="0EC02620" w:rsidR="00D57B4D" w:rsidRDefault="00E62B7F">
          <w:pPr>
            <w:pStyle w:val="TOC3"/>
            <w:tabs>
              <w:tab w:val="right" w:pos="9016"/>
            </w:tabs>
            <w:rPr>
              <w:rFonts w:eastAsiaTheme="minorEastAsia" w:cstheme="minorBidi"/>
              <w:smallCaps w:val="0"/>
              <w:noProof/>
              <w:lang w:eastAsia="en-NZ"/>
            </w:rPr>
          </w:pPr>
          <w:hyperlink w:anchor="_Toc99647264" w:history="1">
            <w:r w:rsidR="00D57B4D" w:rsidRPr="00010AFF">
              <w:rPr>
                <w:rStyle w:val="Hyperlink"/>
                <w:noProof/>
              </w:rPr>
              <w:t>Ages 12 to 15</w:t>
            </w:r>
            <w:r w:rsidR="00D57B4D">
              <w:rPr>
                <w:noProof/>
                <w:webHidden/>
              </w:rPr>
              <w:tab/>
            </w:r>
            <w:r w:rsidR="00D57B4D">
              <w:rPr>
                <w:noProof/>
                <w:webHidden/>
              </w:rPr>
              <w:fldChar w:fldCharType="begin"/>
            </w:r>
            <w:r w:rsidR="00D57B4D">
              <w:rPr>
                <w:noProof/>
                <w:webHidden/>
              </w:rPr>
              <w:instrText xml:space="preserve"> PAGEREF _Toc99647264 \h </w:instrText>
            </w:r>
            <w:r w:rsidR="00D57B4D">
              <w:rPr>
                <w:noProof/>
                <w:webHidden/>
              </w:rPr>
            </w:r>
            <w:r w:rsidR="00D57B4D">
              <w:rPr>
                <w:noProof/>
                <w:webHidden/>
              </w:rPr>
              <w:fldChar w:fldCharType="separate"/>
            </w:r>
            <w:r w:rsidR="00E75928">
              <w:rPr>
                <w:noProof/>
                <w:webHidden/>
              </w:rPr>
              <w:t>41</w:t>
            </w:r>
            <w:r w:rsidR="00D57B4D">
              <w:rPr>
                <w:noProof/>
                <w:webHidden/>
              </w:rPr>
              <w:fldChar w:fldCharType="end"/>
            </w:r>
          </w:hyperlink>
        </w:p>
        <w:p w14:paraId="2A202BFD" w14:textId="560BFAC7" w:rsidR="00D57B4D" w:rsidRDefault="00E62B7F">
          <w:pPr>
            <w:pStyle w:val="TOC2"/>
            <w:rPr>
              <w:rFonts w:eastAsiaTheme="minorEastAsia" w:cstheme="minorBidi"/>
              <w:b w:val="0"/>
              <w:bCs w:val="0"/>
              <w:smallCaps w:val="0"/>
              <w:noProof/>
              <w:lang w:eastAsia="en-NZ"/>
            </w:rPr>
          </w:pPr>
          <w:hyperlink w:anchor="_Toc99647265" w:history="1">
            <w:r w:rsidR="00D57B4D" w:rsidRPr="00010AFF">
              <w:rPr>
                <w:rStyle w:val="Hyperlink"/>
                <w:noProof/>
              </w:rPr>
              <w:t>Keeping your information safe</w:t>
            </w:r>
            <w:r w:rsidR="00D57B4D">
              <w:rPr>
                <w:noProof/>
                <w:webHidden/>
              </w:rPr>
              <w:tab/>
            </w:r>
            <w:r w:rsidR="00D57B4D">
              <w:rPr>
                <w:noProof/>
                <w:webHidden/>
              </w:rPr>
              <w:fldChar w:fldCharType="begin"/>
            </w:r>
            <w:r w:rsidR="00D57B4D">
              <w:rPr>
                <w:noProof/>
                <w:webHidden/>
              </w:rPr>
              <w:instrText xml:space="preserve"> PAGEREF _Toc99647265 \h </w:instrText>
            </w:r>
            <w:r w:rsidR="00D57B4D">
              <w:rPr>
                <w:noProof/>
                <w:webHidden/>
              </w:rPr>
            </w:r>
            <w:r w:rsidR="00D57B4D">
              <w:rPr>
                <w:noProof/>
                <w:webHidden/>
              </w:rPr>
              <w:fldChar w:fldCharType="separate"/>
            </w:r>
            <w:r w:rsidR="00E75928">
              <w:rPr>
                <w:noProof/>
                <w:webHidden/>
              </w:rPr>
              <w:t>42</w:t>
            </w:r>
            <w:r w:rsidR="00D57B4D">
              <w:rPr>
                <w:noProof/>
                <w:webHidden/>
              </w:rPr>
              <w:fldChar w:fldCharType="end"/>
            </w:r>
          </w:hyperlink>
        </w:p>
        <w:p w14:paraId="2F444AB3" w14:textId="3D9A9E70" w:rsidR="00D57B4D" w:rsidRDefault="00E62B7F">
          <w:pPr>
            <w:pStyle w:val="TOC3"/>
            <w:tabs>
              <w:tab w:val="right" w:pos="9016"/>
            </w:tabs>
            <w:rPr>
              <w:rFonts w:eastAsiaTheme="minorEastAsia" w:cstheme="minorBidi"/>
              <w:smallCaps w:val="0"/>
              <w:noProof/>
              <w:lang w:eastAsia="en-NZ"/>
            </w:rPr>
          </w:pPr>
          <w:hyperlink w:anchor="_Toc99647266" w:history="1">
            <w:r w:rsidR="00D57B4D" w:rsidRPr="00010AFF">
              <w:rPr>
                <w:rStyle w:val="Hyperlink"/>
                <w:b/>
                <w:bCs/>
                <w:noProof/>
              </w:rPr>
              <w:t>Who can see and access your information</w:t>
            </w:r>
            <w:r w:rsidR="00D57B4D">
              <w:rPr>
                <w:noProof/>
                <w:webHidden/>
              </w:rPr>
              <w:tab/>
            </w:r>
            <w:r w:rsidR="00D57B4D">
              <w:rPr>
                <w:noProof/>
                <w:webHidden/>
              </w:rPr>
              <w:fldChar w:fldCharType="begin"/>
            </w:r>
            <w:r w:rsidR="00D57B4D">
              <w:rPr>
                <w:noProof/>
                <w:webHidden/>
              </w:rPr>
              <w:instrText xml:space="preserve"> PAGEREF _Toc99647266 \h </w:instrText>
            </w:r>
            <w:r w:rsidR="00D57B4D">
              <w:rPr>
                <w:noProof/>
                <w:webHidden/>
              </w:rPr>
            </w:r>
            <w:r w:rsidR="00D57B4D">
              <w:rPr>
                <w:noProof/>
                <w:webHidden/>
              </w:rPr>
              <w:fldChar w:fldCharType="separate"/>
            </w:r>
            <w:r w:rsidR="00E75928">
              <w:rPr>
                <w:noProof/>
                <w:webHidden/>
              </w:rPr>
              <w:t>42</w:t>
            </w:r>
            <w:r w:rsidR="00D57B4D">
              <w:rPr>
                <w:noProof/>
                <w:webHidden/>
              </w:rPr>
              <w:fldChar w:fldCharType="end"/>
            </w:r>
          </w:hyperlink>
        </w:p>
        <w:p w14:paraId="69F291F0" w14:textId="3E6ADDD7" w:rsidR="00D57B4D" w:rsidRDefault="00E62B7F">
          <w:pPr>
            <w:pStyle w:val="TOC2"/>
            <w:rPr>
              <w:rFonts w:eastAsiaTheme="minorEastAsia" w:cstheme="minorBidi"/>
              <w:b w:val="0"/>
              <w:bCs w:val="0"/>
              <w:smallCaps w:val="0"/>
              <w:noProof/>
              <w:lang w:eastAsia="en-NZ"/>
            </w:rPr>
          </w:pPr>
          <w:hyperlink w:anchor="_Toc99647267" w:history="1">
            <w:r w:rsidR="00D57B4D" w:rsidRPr="00010AFF">
              <w:rPr>
                <w:rStyle w:val="Hyperlink"/>
                <w:noProof/>
              </w:rPr>
              <w:t>Contact us</w:t>
            </w:r>
            <w:r w:rsidR="00D57B4D">
              <w:rPr>
                <w:noProof/>
                <w:webHidden/>
              </w:rPr>
              <w:tab/>
            </w:r>
            <w:r w:rsidR="00D57B4D">
              <w:rPr>
                <w:noProof/>
                <w:webHidden/>
              </w:rPr>
              <w:fldChar w:fldCharType="begin"/>
            </w:r>
            <w:r w:rsidR="00D57B4D">
              <w:rPr>
                <w:noProof/>
                <w:webHidden/>
              </w:rPr>
              <w:instrText xml:space="preserve"> PAGEREF _Toc99647267 \h </w:instrText>
            </w:r>
            <w:r w:rsidR="00D57B4D">
              <w:rPr>
                <w:noProof/>
                <w:webHidden/>
              </w:rPr>
            </w:r>
            <w:r w:rsidR="00D57B4D">
              <w:rPr>
                <w:noProof/>
                <w:webHidden/>
              </w:rPr>
              <w:fldChar w:fldCharType="separate"/>
            </w:r>
            <w:r w:rsidR="00E75928">
              <w:rPr>
                <w:noProof/>
                <w:webHidden/>
              </w:rPr>
              <w:t>44</w:t>
            </w:r>
            <w:r w:rsidR="00D57B4D">
              <w:rPr>
                <w:noProof/>
                <w:webHidden/>
              </w:rPr>
              <w:fldChar w:fldCharType="end"/>
            </w:r>
          </w:hyperlink>
        </w:p>
        <w:p w14:paraId="19D58705" w14:textId="76013DC1" w:rsidR="00D57B4D" w:rsidRDefault="00E62B7F">
          <w:pPr>
            <w:pStyle w:val="TOC2"/>
            <w:rPr>
              <w:rFonts w:eastAsiaTheme="minorEastAsia" w:cstheme="minorBidi"/>
              <w:b w:val="0"/>
              <w:bCs w:val="0"/>
              <w:smallCaps w:val="0"/>
              <w:noProof/>
              <w:lang w:eastAsia="en-NZ"/>
            </w:rPr>
          </w:pPr>
          <w:hyperlink w:anchor="_Toc99647268" w:history="1">
            <w:r w:rsidR="00D57B4D" w:rsidRPr="00010AFF">
              <w:rPr>
                <w:rStyle w:val="Hyperlink"/>
                <w:rFonts w:ascii="Arial" w:hAnsi="Arial" w:cs="Arial"/>
                <w:noProof/>
              </w:rPr>
              <w:t>Appendix Five – summary of Booking System components reviewed in First Privacy Impact Assessment</w:t>
            </w:r>
            <w:r w:rsidR="00D57B4D">
              <w:rPr>
                <w:noProof/>
                <w:webHidden/>
              </w:rPr>
              <w:tab/>
            </w:r>
            <w:r w:rsidR="00D57B4D">
              <w:rPr>
                <w:noProof/>
                <w:webHidden/>
              </w:rPr>
              <w:fldChar w:fldCharType="begin"/>
            </w:r>
            <w:r w:rsidR="00D57B4D">
              <w:rPr>
                <w:noProof/>
                <w:webHidden/>
              </w:rPr>
              <w:instrText xml:space="preserve"> PAGEREF _Toc99647268 \h </w:instrText>
            </w:r>
            <w:r w:rsidR="00D57B4D">
              <w:rPr>
                <w:noProof/>
                <w:webHidden/>
              </w:rPr>
            </w:r>
            <w:r w:rsidR="00D57B4D">
              <w:rPr>
                <w:noProof/>
                <w:webHidden/>
              </w:rPr>
              <w:fldChar w:fldCharType="separate"/>
            </w:r>
            <w:r w:rsidR="00E75928">
              <w:rPr>
                <w:noProof/>
                <w:webHidden/>
              </w:rPr>
              <w:t>45</w:t>
            </w:r>
            <w:r w:rsidR="00D57B4D">
              <w:rPr>
                <w:noProof/>
                <w:webHidden/>
              </w:rPr>
              <w:fldChar w:fldCharType="end"/>
            </w:r>
          </w:hyperlink>
        </w:p>
        <w:p w14:paraId="2FA994B2" w14:textId="455AE1D0" w:rsidR="00D57B4D" w:rsidRDefault="00E62B7F">
          <w:pPr>
            <w:pStyle w:val="TOC2"/>
            <w:rPr>
              <w:rFonts w:eastAsiaTheme="minorEastAsia" w:cstheme="minorBidi"/>
              <w:b w:val="0"/>
              <w:bCs w:val="0"/>
              <w:smallCaps w:val="0"/>
              <w:noProof/>
              <w:lang w:eastAsia="en-NZ"/>
            </w:rPr>
          </w:pPr>
          <w:hyperlink w:anchor="_Toc99647269" w:history="1">
            <w:r w:rsidR="00D57B4D" w:rsidRPr="00010AFF">
              <w:rPr>
                <w:rStyle w:val="Hyperlink"/>
                <w:rFonts w:ascii="Arial" w:hAnsi="Arial" w:cs="Arial"/>
                <w:noProof/>
              </w:rPr>
              <w:t>Appendix Six – Summary of review of Group 4 invitation dataset</w:t>
            </w:r>
            <w:r w:rsidR="00D57B4D">
              <w:rPr>
                <w:noProof/>
                <w:webHidden/>
              </w:rPr>
              <w:tab/>
            </w:r>
            <w:r w:rsidR="00D57B4D">
              <w:rPr>
                <w:noProof/>
                <w:webHidden/>
              </w:rPr>
              <w:fldChar w:fldCharType="begin"/>
            </w:r>
            <w:r w:rsidR="00D57B4D">
              <w:rPr>
                <w:noProof/>
                <w:webHidden/>
              </w:rPr>
              <w:instrText xml:space="preserve"> PAGEREF _Toc99647269 \h </w:instrText>
            </w:r>
            <w:r w:rsidR="00D57B4D">
              <w:rPr>
                <w:noProof/>
                <w:webHidden/>
              </w:rPr>
            </w:r>
            <w:r w:rsidR="00D57B4D">
              <w:rPr>
                <w:noProof/>
                <w:webHidden/>
              </w:rPr>
              <w:fldChar w:fldCharType="separate"/>
            </w:r>
            <w:r w:rsidR="00E75928">
              <w:rPr>
                <w:noProof/>
                <w:webHidden/>
              </w:rPr>
              <w:t>50</w:t>
            </w:r>
            <w:r w:rsidR="00D57B4D">
              <w:rPr>
                <w:noProof/>
                <w:webHidden/>
              </w:rPr>
              <w:fldChar w:fldCharType="end"/>
            </w:r>
          </w:hyperlink>
        </w:p>
        <w:p w14:paraId="17BA4E41" w14:textId="6D6125D2" w:rsidR="00D57B4D" w:rsidRDefault="00E62B7F">
          <w:pPr>
            <w:pStyle w:val="TOC2"/>
            <w:rPr>
              <w:rFonts w:eastAsiaTheme="minorEastAsia" w:cstheme="minorBidi"/>
              <w:b w:val="0"/>
              <w:bCs w:val="0"/>
              <w:smallCaps w:val="0"/>
              <w:noProof/>
              <w:lang w:eastAsia="en-NZ"/>
            </w:rPr>
          </w:pPr>
          <w:hyperlink w:anchor="_Toc99647270" w:history="1">
            <w:r w:rsidR="00D57B4D" w:rsidRPr="00010AFF">
              <w:rPr>
                <w:rStyle w:val="Hyperlink"/>
                <w:rFonts w:ascii="Arial" w:hAnsi="Arial" w:cs="Arial"/>
                <w:noProof/>
              </w:rPr>
              <w:t>Appendix Seven – Invitation communication templates</w:t>
            </w:r>
            <w:r w:rsidR="00D57B4D">
              <w:rPr>
                <w:noProof/>
                <w:webHidden/>
              </w:rPr>
              <w:tab/>
            </w:r>
            <w:r w:rsidR="00D57B4D">
              <w:rPr>
                <w:noProof/>
                <w:webHidden/>
              </w:rPr>
              <w:fldChar w:fldCharType="begin"/>
            </w:r>
            <w:r w:rsidR="00D57B4D">
              <w:rPr>
                <w:noProof/>
                <w:webHidden/>
              </w:rPr>
              <w:instrText xml:space="preserve"> PAGEREF _Toc99647270 \h </w:instrText>
            </w:r>
            <w:r w:rsidR="00D57B4D">
              <w:rPr>
                <w:noProof/>
                <w:webHidden/>
              </w:rPr>
            </w:r>
            <w:r w:rsidR="00D57B4D">
              <w:rPr>
                <w:noProof/>
                <w:webHidden/>
              </w:rPr>
              <w:fldChar w:fldCharType="separate"/>
            </w:r>
            <w:r w:rsidR="00E75928">
              <w:rPr>
                <w:noProof/>
                <w:webHidden/>
              </w:rPr>
              <w:t>58</w:t>
            </w:r>
            <w:r w:rsidR="00D57B4D">
              <w:rPr>
                <w:noProof/>
                <w:webHidden/>
              </w:rPr>
              <w:fldChar w:fldCharType="end"/>
            </w:r>
          </w:hyperlink>
        </w:p>
        <w:p w14:paraId="4F6792A9" w14:textId="0E97EB9A" w:rsidR="00417C5F" w:rsidRPr="002C30E6" w:rsidRDefault="00417C5F" w:rsidP="00417C5F">
          <w:pPr>
            <w:rPr>
              <w:rFonts w:ascii="Arial" w:hAnsi="Arial" w:cs="Arial"/>
            </w:rPr>
          </w:pPr>
          <w:r w:rsidRPr="002C30E6">
            <w:rPr>
              <w:rFonts w:ascii="Arial" w:hAnsi="Arial" w:cs="Arial"/>
              <w:b/>
              <w:color w:val="2B579A"/>
              <w:shd w:val="clear" w:color="auto" w:fill="E6E6E6"/>
            </w:rPr>
            <w:fldChar w:fldCharType="end"/>
          </w:r>
        </w:p>
      </w:sdtContent>
    </w:sdt>
    <w:p w14:paraId="61CEB2AC" w14:textId="77777777" w:rsidR="00417C5F" w:rsidRPr="002C30E6" w:rsidRDefault="00417C5F" w:rsidP="007431BE">
      <w:pPr>
        <w:pStyle w:val="TOC1"/>
      </w:pPr>
      <w:r w:rsidRPr="002C30E6">
        <w:lastRenderedPageBreak/>
        <w:br w:type="page"/>
      </w:r>
    </w:p>
    <w:p w14:paraId="51A952DD" w14:textId="77777777" w:rsidR="00417C5F" w:rsidRPr="002C30E6" w:rsidRDefault="00417C5F" w:rsidP="00417C5F">
      <w:pPr>
        <w:pStyle w:val="Heading2"/>
        <w:rPr>
          <w:rFonts w:ascii="Arial" w:hAnsi="Arial" w:cs="Arial"/>
        </w:rPr>
      </w:pPr>
      <w:bookmarkStart w:id="0" w:name="_Toc477948037"/>
      <w:bookmarkStart w:id="1" w:name="_Toc99647233"/>
      <w:r w:rsidRPr="002C30E6">
        <w:rPr>
          <w:rFonts w:ascii="Arial" w:hAnsi="Arial" w:cs="Arial"/>
        </w:rPr>
        <w:lastRenderedPageBreak/>
        <w:t>Glossary</w:t>
      </w:r>
      <w:bookmarkEnd w:id="0"/>
      <w:bookmarkEnd w:id="1"/>
    </w:p>
    <w:p w14:paraId="67DCD514" w14:textId="669960BC" w:rsidR="00417C5F" w:rsidRPr="002C30E6" w:rsidRDefault="00417C5F" w:rsidP="00417C5F">
      <w:pPr>
        <w:rPr>
          <w:rFonts w:ascii="Arial" w:hAnsi="Arial" w:cs="Arial"/>
        </w:rPr>
      </w:pPr>
      <w:r w:rsidRPr="002C30E6">
        <w:rPr>
          <w:rFonts w:ascii="Arial" w:hAnsi="Arial" w:cs="Arial"/>
        </w:rPr>
        <w:t>The following are definitions used in this Assessment:</w:t>
      </w:r>
      <w:r w:rsidR="008721CD" w:rsidRPr="002C30E6">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771"/>
      </w:tblGrid>
      <w:tr w:rsidR="000C279A" w:rsidRPr="00F469E1" w14:paraId="602BB7AA" w14:textId="77777777" w:rsidTr="000C279A">
        <w:trPr>
          <w:tblHeader/>
        </w:trPr>
        <w:tc>
          <w:tcPr>
            <w:tcW w:w="2245" w:type="dxa"/>
            <w:shd w:val="clear" w:color="auto" w:fill="D9D9D9"/>
          </w:tcPr>
          <w:p w14:paraId="00E1826A" w14:textId="77777777" w:rsidR="000C279A" w:rsidRPr="00F469E1" w:rsidRDefault="000C279A" w:rsidP="000C279A">
            <w:pPr>
              <w:rPr>
                <w:rFonts w:ascii="Arial" w:hAnsi="Arial" w:cs="Arial"/>
                <w:b/>
                <w:sz w:val="18"/>
                <w:szCs w:val="18"/>
              </w:rPr>
            </w:pPr>
            <w:r w:rsidRPr="00F469E1">
              <w:rPr>
                <w:rFonts w:ascii="Arial" w:hAnsi="Arial" w:cs="Arial"/>
                <w:b/>
                <w:sz w:val="18"/>
                <w:szCs w:val="18"/>
              </w:rPr>
              <w:t>Terms</w:t>
            </w:r>
          </w:p>
        </w:tc>
        <w:tc>
          <w:tcPr>
            <w:tcW w:w="6771" w:type="dxa"/>
            <w:shd w:val="clear" w:color="auto" w:fill="D9D9D9"/>
          </w:tcPr>
          <w:p w14:paraId="6654D993" w14:textId="77777777" w:rsidR="000C279A" w:rsidRPr="00F469E1" w:rsidRDefault="000C279A" w:rsidP="000C279A">
            <w:pPr>
              <w:rPr>
                <w:rFonts w:ascii="Arial" w:hAnsi="Arial" w:cs="Arial"/>
                <w:b/>
                <w:sz w:val="18"/>
                <w:szCs w:val="18"/>
              </w:rPr>
            </w:pPr>
            <w:r w:rsidRPr="00F469E1">
              <w:rPr>
                <w:rFonts w:ascii="Arial" w:hAnsi="Arial" w:cs="Arial"/>
                <w:b/>
                <w:sz w:val="18"/>
                <w:szCs w:val="18"/>
              </w:rPr>
              <w:t>Description</w:t>
            </w:r>
          </w:p>
        </w:tc>
      </w:tr>
      <w:tr w:rsidR="00C72014" w:rsidRPr="00F469E1" w14:paraId="64FB60D0" w14:textId="77777777" w:rsidTr="000C279A">
        <w:tc>
          <w:tcPr>
            <w:tcW w:w="2245" w:type="dxa"/>
            <w:shd w:val="clear" w:color="auto" w:fill="auto"/>
          </w:tcPr>
          <w:p w14:paraId="0184E277" w14:textId="68041251" w:rsidR="00C72014" w:rsidRDefault="00C72014" w:rsidP="000C279A">
            <w:pPr>
              <w:spacing w:before="120" w:after="120" w:line="240" w:lineRule="auto"/>
              <w:rPr>
                <w:rFonts w:ascii="Arial" w:hAnsi="Arial" w:cs="Arial"/>
                <w:b/>
                <w:sz w:val="18"/>
                <w:szCs w:val="18"/>
              </w:rPr>
            </w:pPr>
            <w:r>
              <w:rPr>
                <w:rFonts w:ascii="Arial" w:hAnsi="Arial" w:cs="Arial"/>
                <w:b/>
                <w:sz w:val="18"/>
                <w:szCs w:val="18"/>
              </w:rPr>
              <w:t>AVMS</w:t>
            </w:r>
          </w:p>
        </w:tc>
        <w:tc>
          <w:tcPr>
            <w:tcW w:w="6771" w:type="dxa"/>
            <w:shd w:val="clear" w:color="auto" w:fill="auto"/>
          </w:tcPr>
          <w:p w14:paraId="61F09119" w14:textId="4E3CEE94" w:rsidR="00C72014" w:rsidRDefault="00C72014" w:rsidP="000C279A">
            <w:pPr>
              <w:spacing w:before="120" w:after="120" w:line="240" w:lineRule="auto"/>
              <w:rPr>
                <w:rFonts w:ascii="Arial" w:hAnsi="Arial" w:cs="Arial"/>
                <w:bCs/>
                <w:sz w:val="18"/>
                <w:szCs w:val="18"/>
              </w:rPr>
            </w:pPr>
            <w:r>
              <w:rPr>
                <w:rFonts w:ascii="Arial" w:hAnsi="Arial" w:cs="Arial"/>
                <w:bCs/>
                <w:sz w:val="18"/>
                <w:szCs w:val="18"/>
              </w:rPr>
              <w:t xml:space="preserve">Accenture Vaccine Management Solution, a </w:t>
            </w:r>
            <w:r w:rsidR="00FE2D48">
              <w:rPr>
                <w:rFonts w:ascii="Arial" w:hAnsi="Arial" w:cs="Arial"/>
                <w:bCs/>
                <w:sz w:val="18"/>
                <w:szCs w:val="18"/>
              </w:rPr>
              <w:t xml:space="preserve">product </w:t>
            </w:r>
            <w:r w:rsidR="00B9216B">
              <w:rPr>
                <w:rFonts w:ascii="Arial" w:hAnsi="Arial" w:cs="Arial"/>
                <w:bCs/>
                <w:sz w:val="18"/>
                <w:szCs w:val="18"/>
              </w:rPr>
              <w:t>suite</w:t>
            </w:r>
            <w:r>
              <w:rPr>
                <w:rFonts w:ascii="Arial" w:hAnsi="Arial" w:cs="Arial"/>
                <w:bCs/>
                <w:sz w:val="18"/>
                <w:szCs w:val="18"/>
              </w:rPr>
              <w:t xml:space="preserve"> of </w:t>
            </w:r>
            <w:r w:rsidR="00B9216B">
              <w:rPr>
                <w:rFonts w:ascii="Arial" w:hAnsi="Arial" w:cs="Arial"/>
                <w:bCs/>
                <w:sz w:val="18"/>
                <w:szCs w:val="18"/>
              </w:rPr>
              <w:t>software capabilities for use with national vaccination programmes, supplied and supported by Accenture</w:t>
            </w:r>
            <w:r w:rsidR="00FE2D48">
              <w:rPr>
                <w:rFonts w:ascii="Arial" w:hAnsi="Arial" w:cs="Arial"/>
                <w:bCs/>
                <w:sz w:val="18"/>
                <w:szCs w:val="18"/>
              </w:rPr>
              <w:t xml:space="preserve"> </w:t>
            </w:r>
            <w:r w:rsidR="00FC3B44">
              <w:rPr>
                <w:rFonts w:ascii="Arial" w:hAnsi="Arial" w:cs="Arial"/>
                <w:bCs/>
                <w:sz w:val="18"/>
                <w:szCs w:val="18"/>
              </w:rPr>
              <w:t>PLC</w:t>
            </w:r>
            <w:r w:rsidR="00FE2D48">
              <w:rPr>
                <w:rFonts w:ascii="Arial" w:hAnsi="Arial" w:cs="Arial"/>
                <w:bCs/>
                <w:sz w:val="18"/>
                <w:szCs w:val="18"/>
              </w:rPr>
              <w:t>.</w:t>
            </w:r>
          </w:p>
        </w:tc>
      </w:tr>
      <w:tr w:rsidR="000C279A" w:rsidRPr="00F469E1" w14:paraId="214177F0" w14:textId="77777777" w:rsidTr="000C279A">
        <w:tc>
          <w:tcPr>
            <w:tcW w:w="2245" w:type="dxa"/>
            <w:shd w:val="clear" w:color="auto" w:fill="auto"/>
          </w:tcPr>
          <w:p w14:paraId="0831E335" w14:textId="77777777" w:rsidR="000C279A" w:rsidRPr="00F469E1" w:rsidRDefault="000C279A" w:rsidP="000C279A">
            <w:pPr>
              <w:spacing w:before="120" w:after="120" w:line="240" w:lineRule="auto"/>
              <w:rPr>
                <w:rFonts w:ascii="Arial" w:hAnsi="Arial" w:cs="Arial"/>
                <w:b/>
                <w:sz w:val="18"/>
                <w:szCs w:val="18"/>
              </w:rPr>
            </w:pPr>
            <w:r>
              <w:rPr>
                <w:rFonts w:ascii="Arial" w:hAnsi="Arial" w:cs="Arial"/>
                <w:b/>
                <w:sz w:val="18"/>
                <w:szCs w:val="18"/>
              </w:rPr>
              <w:t>Booking System</w:t>
            </w:r>
          </w:p>
        </w:tc>
        <w:tc>
          <w:tcPr>
            <w:tcW w:w="6771" w:type="dxa"/>
            <w:shd w:val="clear" w:color="auto" w:fill="auto"/>
          </w:tcPr>
          <w:p w14:paraId="7CE611B0" w14:textId="494F42FC" w:rsidR="000C279A" w:rsidRPr="003D7F30" w:rsidRDefault="000C279A" w:rsidP="000C279A">
            <w:pPr>
              <w:spacing w:before="120" w:after="120" w:line="240" w:lineRule="auto"/>
              <w:rPr>
                <w:rFonts w:ascii="Arial" w:hAnsi="Arial" w:cs="Arial"/>
                <w:bCs/>
                <w:sz w:val="18"/>
                <w:szCs w:val="18"/>
              </w:rPr>
            </w:pPr>
            <w:r>
              <w:rPr>
                <w:rFonts w:ascii="Arial" w:hAnsi="Arial" w:cs="Arial"/>
                <w:bCs/>
                <w:sz w:val="18"/>
                <w:szCs w:val="18"/>
              </w:rPr>
              <w:t xml:space="preserve">The </w:t>
            </w:r>
            <w:r w:rsidR="00C618DC">
              <w:rPr>
                <w:rFonts w:ascii="Arial" w:hAnsi="Arial" w:cs="Arial"/>
                <w:bCs/>
                <w:sz w:val="18"/>
                <w:szCs w:val="18"/>
              </w:rPr>
              <w:t xml:space="preserve">nationally available </w:t>
            </w:r>
            <w:r>
              <w:rPr>
                <w:rFonts w:ascii="Arial" w:hAnsi="Arial" w:cs="Arial"/>
                <w:bCs/>
                <w:sz w:val="18"/>
                <w:szCs w:val="18"/>
              </w:rPr>
              <w:t>booking and scheduling functionality that can be used by Consumers and Providers to book vaccination appointments at available locations. This will enable management of appointment expectations and site vaccination availability.</w:t>
            </w:r>
            <w:r w:rsidR="008158D2">
              <w:rPr>
                <w:rFonts w:ascii="Arial" w:hAnsi="Arial" w:cs="Arial"/>
                <w:bCs/>
                <w:sz w:val="18"/>
                <w:szCs w:val="18"/>
              </w:rPr>
              <w:t xml:space="preserve"> This is </w:t>
            </w:r>
            <w:r w:rsidR="00AB2B51">
              <w:rPr>
                <w:rFonts w:ascii="Arial" w:hAnsi="Arial" w:cs="Arial"/>
                <w:bCs/>
                <w:sz w:val="18"/>
                <w:szCs w:val="18"/>
              </w:rPr>
              <w:t xml:space="preserve">currently </w:t>
            </w:r>
            <w:r w:rsidR="008158D2">
              <w:rPr>
                <w:rFonts w:ascii="Arial" w:hAnsi="Arial" w:cs="Arial"/>
                <w:bCs/>
                <w:sz w:val="18"/>
                <w:szCs w:val="18"/>
              </w:rPr>
              <w:t>known as NIBS</w:t>
            </w:r>
            <w:r w:rsidR="00B06853">
              <w:rPr>
                <w:rFonts w:ascii="Arial" w:hAnsi="Arial" w:cs="Arial"/>
                <w:bCs/>
                <w:sz w:val="18"/>
                <w:szCs w:val="18"/>
              </w:rPr>
              <w:t xml:space="preserve"> within the Ministry</w:t>
            </w:r>
            <w:r w:rsidR="008C4A05">
              <w:rPr>
                <w:rFonts w:ascii="Arial" w:hAnsi="Arial" w:cs="Arial"/>
                <w:bCs/>
                <w:sz w:val="18"/>
                <w:szCs w:val="18"/>
              </w:rPr>
              <w:t>,</w:t>
            </w:r>
            <w:r w:rsidR="00B06853">
              <w:rPr>
                <w:rFonts w:ascii="Arial" w:hAnsi="Arial" w:cs="Arial"/>
                <w:bCs/>
                <w:sz w:val="18"/>
                <w:szCs w:val="18"/>
              </w:rPr>
              <w:t xml:space="preserve"> but its public branding will be ‘Book</w:t>
            </w:r>
            <w:r w:rsidR="0036275A">
              <w:rPr>
                <w:rFonts w:ascii="Arial" w:hAnsi="Arial" w:cs="Arial"/>
                <w:bCs/>
                <w:sz w:val="18"/>
                <w:szCs w:val="18"/>
              </w:rPr>
              <w:t xml:space="preserve"> </w:t>
            </w:r>
            <w:r w:rsidR="00B06853">
              <w:rPr>
                <w:rFonts w:ascii="Arial" w:hAnsi="Arial" w:cs="Arial"/>
                <w:bCs/>
                <w:sz w:val="18"/>
                <w:szCs w:val="18"/>
              </w:rPr>
              <w:t>My</w:t>
            </w:r>
            <w:r w:rsidR="0036275A">
              <w:rPr>
                <w:rFonts w:ascii="Arial" w:hAnsi="Arial" w:cs="Arial"/>
                <w:bCs/>
                <w:sz w:val="18"/>
                <w:szCs w:val="18"/>
              </w:rPr>
              <w:t xml:space="preserve"> </w:t>
            </w:r>
            <w:r w:rsidR="00B06853">
              <w:rPr>
                <w:rFonts w:ascii="Arial" w:hAnsi="Arial" w:cs="Arial"/>
                <w:bCs/>
                <w:sz w:val="18"/>
                <w:szCs w:val="18"/>
              </w:rPr>
              <w:t>Vaccine’.</w:t>
            </w:r>
          </w:p>
        </w:tc>
      </w:tr>
      <w:tr w:rsidR="000C279A" w:rsidRPr="00F469E1" w14:paraId="120873EC" w14:textId="77777777" w:rsidTr="000C279A">
        <w:tc>
          <w:tcPr>
            <w:tcW w:w="2245" w:type="dxa"/>
            <w:shd w:val="clear" w:color="auto" w:fill="auto"/>
          </w:tcPr>
          <w:p w14:paraId="67A2F459"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Call Centre</w:t>
            </w:r>
          </w:p>
        </w:tc>
        <w:tc>
          <w:tcPr>
            <w:tcW w:w="6771" w:type="dxa"/>
            <w:shd w:val="clear" w:color="auto" w:fill="auto"/>
          </w:tcPr>
          <w:p w14:paraId="7184E314" w14:textId="77777777" w:rsidR="000C279A" w:rsidRDefault="000C279A" w:rsidP="000C279A">
            <w:pPr>
              <w:spacing w:before="120" w:after="120" w:line="240" w:lineRule="auto"/>
              <w:rPr>
                <w:rFonts w:ascii="Arial" w:hAnsi="Arial" w:cs="Arial"/>
                <w:bCs/>
                <w:sz w:val="18"/>
                <w:szCs w:val="18"/>
              </w:rPr>
            </w:pPr>
            <w:r>
              <w:rPr>
                <w:rFonts w:ascii="Arial" w:hAnsi="Arial" w:cs="Arial"/>
                <w:bCs/>
                <w:sz w:val="18"/>
                <w:szCs w:val="18"/>
              </w:rPr>
              <w:t>The service(s) that may be contracted by the Ministry to assist Consumers to create vaccination bookings through the Booking System</w:t>
            </w:r>
          </w:p>
        </w:tc>
      </w:tr>
      <w:tr w:rsidR="000C279A" w:rsidRPr="00F469E1" w14:paraId="0FF10EF2" w14:textId="77777777" w:rsidTr="000C279A">
        <w:tc>
          <w:tcPr>
            <w:tcW w:w="2245" w:type="dxa"/>
            <w:shd w:val="clear" w:color="auto" w:fill="auto"/>
          </w:tcPr>
          <w:p w14:paraId="6953EFBC"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CBAC</w:t>
            </w:r>
          </w:p>
        </w:tc>
        <w:tc>
          <w:tcPr>
            <w:tcW w:w="6771" w:type="dxa"/>
            <w:shd w:val="clear" w:color="auto" w:fill="auto"/>
          </w:tcPr>
          <w:p w14:paraId="5420F8AE" w14:textId="77777777" w:rsidR="000C279A" w:rsidRPr="003D7F30" w:rsidRDefault="000C279A" w:rsidP="000C279A">
            <w:pPr>
              <w:spacing w:before="120" w:after="120" w:line="240" w:lineRule="auto"/>
              <w:rPr>
                <w:rFonts w:ascii="Arial" w:hAnsi="Arial" w:cs="Arial"/>
                <w:bCs/>
                <w:sz w:val="18"/>
                <w:szCs w:val="18"/>
              </w:rPr>
            </w:pPr>
            <w:r>
              <w:rPr>
                <w:rFonts w:ascii="Arial" w:hAnsi="Arial" w:cs="Arial"/>
                <w:bCs/>
                <w:sz w:val="18"/>
                <w:szCs w:val="18"/>
              </w:rPr>
              <w:t xml:space="preserve">Community Based Assessment Centre (a model that may be used to provide large scale roll out of vaccination) </w:t>
            </w:r>
          </w:p>
        </w:tc>
      </w:tr>
      <w:tr w:rsidR="0044499C" w:rsidRPr="00F469E1" w14:paraId="4FD578BA" w14:textId="77777777" w:rsidTr="000C279A">
        <w:tc>
          <w:tcPr>
            <w:tcW w:w="2245" w:type="dxa"/>
            <w:shd w:val="clear" w:color="auto" w:fill="auto"/>
          </w:tcPr>
          <w:p w14:paraId="520DB85F" w14:textId="7E0ED361" w:rsidR="0044499C" w:rsidRDefault="0044499C" w:rsidP="000C279A">
            <w:pPr>
              <w:spacing w:before="120" w:after="120" w:line="240" w:lineRule="auto"/>
              <w:rPr>
                <w:rFonts w:ascii="Arial" w:hAnsi="Arial" w:cs="Arial"/>
                <w:b/>
                <w:sz w:val="18"/>
                <w:szCs w:val="18"/>
              </w:rPr>
            </w:pPr>
            <w:r>
              <w:rPr>
                <w:rFonts w:ascii="Arial" w:hAnsi="Arial" w:cs="Arial"/>
                <w:b/>
                <w:sz w:val="18"/>
                <w:szCs w:val="18"/>
              </w:rPr>
              <w:t>CIR</w:t>
            </w:r>
          </w:p>
        </w:tc>
        <w:tc>
          <w:tcPr>
            <w:tcW w:w="6771" w:type="dxa"/>
            <w:shd w:val="clear" w:color="auto" w:fill="auto"/>
          </w:tcPr>
          <w:p w14:paraId="7366F517" w14:textId="7786014D" w:rsidR="0044499C" w:rsidRDefault="0044499C" w:rsidP="000C279A">
            <w:pPr>
              <w:spacing w:before="120" w:after="120" w:line="240" w:lineRule="auto"/>
              <w:rPr>
                <w:rFonts w:ascii="Arial" w:hAnsi="Arial" w:cs="Arial"/>
                <w:bCs/>
                <w:sz w:val="18"/>
                <w:szCs w:val="18"/>
              </w:rPr>
            </w:pPr>
            <w:r>
              <w:rPr>
                <w:rFonts w:ascii="Arial" w:hAnsi="Arial" w:cs="Arial"/>
                <w:bCs/>
                <w:sz w:val="18"/>
                <w:szCs w:val="18"/>
              </w:rPr>
              <w:t>COVID-19 Immunisation Register</w:t>
            </w:r>
          </w:p>
        </w:tc>
      </w:tr>
      <w:tr w:rsidR="000C279A" w:rsidRPr="00F469E1" w14:paraId="6AE4D79E" w14:textId="77777777" w:rsidTr="000C279A">
        <w:tc>
          <w:tcPr>
            <w:tcW w:w="2245" w:type="dxa"/>
            <w:shd w:val="clear" w:color="auto" w:fill="auto"/>
          </w:tcPr>
          <w:p w14:paraId="2DD70453"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Concierge</w:t>
            </w:r>
          </w:p>
        </w:tc>
        <w:tc>
          <w:tcPr>
            <w:tcW w:w="6771" w:type="dxa"/>
            <w:shd w:val="clear" w:color="auto" w:fill="auto"/>
          </w:tcPr>
          <w:p w14:paraId="2CCDB6A6" w14:textId="77777777" w:rsidR="000C279A" w:rsidRPr="003D7F30" w:rsidRDefault="000C279A" w:rsidP="000C279A">
            <w:pPr>
              <w:spacing w:before="120" w:after="120" w:line="240" w:lineRule="auto"/>
              <w:rPr>
                <w:rFonts w:ascii="Arial" w:hAnsi="Arial" w:cs="Arial"/>
                <w:bCs/>
                <w:sz w:val="18"/>
                <w:szCs w:val="18"/>
              </w:rPr>
            </w:pPr>
            <w:r>
              <w:rPr>
                <w:rFonts w:ascii="Arial" w:hAnsi="Arial" w:cs="Arial"/>
                <w:bCs/>
                <w:sz w:val="18"/>
                <w:szCs w:val="18"/>
              </w:rPr>
              <w:t>The role at vaccination locations to assist those who have made bookings to manage their attendance while at a vaccination site.</w:t>
            </w:r>
          </w:p>
        </w:tc>
      </w:tr>
      <w:tr w:rsidR="000C279A" w:rsidRPr="00F469E1" w14:paraId="00EE0AC7" w14:textId="77777777" w:rsidTr="000C279A">
        <w:tc>
          <w:tcPr>
            <w:tcW w:w="2245" w:type="dxa"/>
            <w:shd w:val="clear" w:color="auto" w:fill="auto"/>
          </w:tcPr>
          <w:p w14:paraId="6830B604" w14:textId="77777777" w:rsidR="000C279A" w:rsidRPr="00F469E1" w:rsidRDefault="000C279A" w:rsidP="000C279A">
            <w:pPr>
              <w:spacing w:before="120" w:after="120" w:line="240" w:lineRule="auto"/>
              <w:rPr>
                <w:rFonts w:ascii="Arial" w:hAnsi="Arial" w:cs="Arial"/>
                <w:b/>
                <w:sz w:val="18"/>
                <w:szCs w:val="18"/>
              </w:rPr>
            </w:pPr>
            <w:r>
              <w:rPr>
                <w:rFonts w:ascii="Arial" w:hAnsi="Arial" w:cs="Arial"/>
                <w:b/>
                <w:sz w:val="18"/>
                <w:szCs w:val="18"/>
              </w:rPr>
              <w:t>Consumers</w:t>
            </w:r>
          </w:p>
        </w:tc>
        <w:tc>
          <w:tcPr>
            <w:tcW w:w="6771" w:type="dxa"/>
            <w:shd w:val="clear" w:color="auto" w:fill="auto"/>
          </w:tcPr>
          <w:p w14:paraId="2FC3ADC4" w14:textId="77777777" w:rsidR="000C279A" w:rsidRPr="003D7F30" w:rsidRDefault="000C279A" w:rsidP="000C279A">
            <w:pPr>
              <w:spacing w:before="120" w:after="120" w:line="240" w:lineRule="auto"/>
              <w:rPr>
                <w:rFonts w:ascii="Arial" w:hAnsi="Arial" w:cs="Arial"/>
                <w:bCs/>
                <w:sz w:val="18"/>
                <w:szCs w:val="18"/>
              </w:rPr>
            </w:pPr>
            <w:r w:rsidRPr="003D7F30">
              <w:rPr>
                <w:rFonts w:ascii="Arial" w:hAnsi="Arial" w:cs="Arial"/>
                <w:bCs/>
                <w:sz w:val="18"/>
                <w:szCs w:val="18"/>
              </w:rPr>
              <w:t>Those individuals in New Zealand eligible to receive a vaccination</w:t>
            </w:r>
          </w:p>
        </w:tc>
      </w:tr>
      <w:tr w:rsidR="00CD24BF" w:rsidRPr="00F469E1" w14:paraId="4BAB6838" w14:textId="77777777" w:rsidTr="000C279A">
        <w:tc>
          <w:tcPr>
            <w:tcW w:w="2245" w:type="dxa"/>
            <w:shd w:val="clear" w:color="auto" w:fill="auto"/>
          </w:tcPr>
          <w:p w14:paraId="638756E8" w14:textId="21336287" w:rsidR="00CD24BF" w:rsidRPr="00F469E1" w:rsidRDefault="00CD24BF" w:rsidP="000C279A">
            <w:pPr>
              <w:spacing w:before="120" w:after="120" w:line="240" w:lineRule="auto"/>
              <w:rPr>
                <w:rFonts w:ascii="Arial" w:hAnsi="Arial" w:cs="Arial"/>
                <w:b/>
                <w:sz w:val="18"/>
                <w:szCs w:val="18"/>
              </w:rPr>
            </w:pPr>
            <w:r>
              <w:rPr>
                <w:rFonts w:ascii="Arial" w:hAnsi="Arial" w:cs="Arial"/>
                <w:b/>
                <w:sz w:val="18"/>
                <w:szCs w:val="18"/>
              </w:rPr>
              <w:t>Correlation ID</w:t>
            </w:r>
          </w:p>
        </w:tc>
        <w:tc>
          <w:tcPr>
            <w:tcW w:w="6771" w:type="dxa"/>
            <w:shd w:val="clear" w:color="auto" w:fill="auto"/>
          </w:tcPr>
          <w:p w14:paraId="5A1DFE23" w14:textId="1D8E30C7" w:rsidR="00CD24BF" w:rsidRPr="00644836" w:rsidRDefault="00644836" w:rsidP="000C279A">
            <w:pPr>
              <w:spacing w:before="120" w:after="120" w:line="240" w:lineRule="auto"/>
              <w:rPr>
                <w:rFonts w:ascii="Arial" w:hAnsi="Arial" w:cs="Arial"/>
                <w:bCs/>
                <w:sz w:val="18"/>
                <w:szCs w:val="18"/>
              </w:rPr>
            </w:pPr>
            <w:r w:rsidRPr="00644836">
              <w:rPr>
                <w:rFonts w:ascii="Arial" w:hAnsi="Arial" w:cs="Arial"/>
                <w:sz w:val="18"/>
                <w:szCs w:val="18"/>
              </w:rPr>
              <w:t>The unique system identifier that will enable the systems (AVMS, CPIR and CIR) to connect records.</w:t>
            </w:r>
          </w:p>
        </w:tc>
      </w:tr>
      <w:tr w:rsidR="000C279A" w:rsidRPr="00F469E1" w14:paraId="7C12D59B" w14:textId="77777777" w:rsidTr="000C279A">
        <w:tc>
          <w:tcPr>
            <w:tcW w:w="2245" w:type="dxa"/>
            <w:shd w:val="clear" w:color="auto" w:fill="auto"/>
          </w:tcPr>
          <w:p w14:paraId="47202E36"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t>COVID-19</w:t>
            </w:r>
          </w:p>
        </w:tc>
        <w:tc>
          <w:tcPr>
            <w:tcW w:w="6771" w:type="dxa"/>
            <w:shd w:val="clear" w:color="auto" w:fill="auto"/>
          </w:tcPr>
          <w:p w14:paraId="3899B71E" w14:textId="77777777" w:rsidR="000C279A" w:rsidRPr="00F469E1" w:rsidRDefault="000C279A" w:rsidP="000C279A">
            <w:pPr>
              <w:spacing w:before="120" w:after="120" w:line="240" w:lineRule="auto"/>
              <w:rPr>
                <w:rFonts w:ascii="Arial" w:hAnsi="Arial" w:cs="Arial"/>
                <w:sz w:val="18"/>
                <w:szCs w:val="18"/>
              </w:rPr>
            </w:pPr>
            <w:bookmarkStart w:id="2" w:name="_Hlk35255804"/>
            <w:r w:rsidRPr="00F469E1">
              <w:rPr>
                <w:rFonts w:ascii="Arial" w:hAnsi="Arial" w:cs="Arial"/>
                <w:bCs/>
                <w:sz w:val="18"/>
                <w:szCs w:val="18"/>
              </w:rPr>
              <w:t xml:space="preserve">The novel coronavirus, see: </w:t>
            </w:r>
            <w:bookmarkEnd w:id="2"/>
            <w:r w:rsidRPr="00F469E1">
              <w:rPr>
                <w:rFonts w:ascii="Arial" w:hAnsi="Arial" w:cs="Arial"/>
                <w:bCs/>
                <w:sz w:val="18"/>
                <w:szCs w:val="18"/>
              </w:rPr>
              <w:fldChar w:fldCharType="begin"/>
            </w:r>
            <w:r w:rsidRPr="00F469E1">
              <w:rPr>
                <w:rFonts w:ascii="Arial" w:hAnsi="Arial" w:cs="Arial"/>
                <w:bCs/>
                <w:sz w:val="18"/>
                <w:szCs w:val="18"/>
              </w:rPr>
              <w:instrText xml:space="preserve"> HYPERLINK "https://www.health.govt.nz/our-work/diseases-and-conditions/covid-19-novel-coronavirus" </w:instrText>
            </w:r>
            <w:r w:rsidRPr="00F469E1">
              <w:rPr>
                <w:rFonts w:ascii="Arial" w:hAnsi="Arial" w:cs="Arial"/>
                <w:bCs/>
                <w:sz w:val="18"/>
                <w:szCs w:val="18"/>
              </w:rPr>
              <w:fldChar w:fldCharType="separate"/>
            </w:r>
            <w:r w:rsidRPr="00F469E1">
              <w:rPr>
                <w:rStyle w:val="Hyperlink"/>
                <w:rFonts w:ascii="Arial" w:hAnsi="Arial" w:cs="Arial"/>
                <w:bCs/>
                <w:sz w:val="18"/>
                <w:szCs w:val="18"/>
              </w:rPr>
              <w:t>https://www.health.govt.nz/our-work/diseases-and-conditions/covid-19-novel-coronavirus</w:t>
            </w:r>
            <w:r w:rsidRPr="00F469E1">
              <w:rPr>
                <w:rFonts w:ascii="Arial" w:hAnsi="Arial" w:cs="Arial"/>
                <w:bCs/>
                <w:sz w:val="18"/>
                <w:szCs w:val="18"/>
              </w:rPr>
              <w:fldChar w:fldCharType="end"/>
            </w:r>
          </w:p>
        </w:tc>
      </w:tr>
      <w:tr w:rsidR="0044499C" w:rsidRPr="00F469E1" w14:paraId="69EACFC4" w14:textId="77777777" w:rsidTr="000C279A">
        <w:tc>
          <w:tcPr>
            <w:tcW w:w="2245" w:type="dxa"/>
            <w:shd w:val="clear" w:color="auto" w:fill="auto"/>
          </w:tcPr>
          <w:p w14:paraId="1B1D9287" w14:textId="0829DBE9" w:rsidR="0044499C" w:rsidRDefault="0044499C" w:rsidP="000C279A">
            <w:pPr>
              <w:spacing w:before="120" w:after="120" w:line="240" w:lineRule="auto"/>
              <w:rPr>
                <w:rFonts w:ascii="Arial" w:hAnsi="Arial" w:cs="Arial"/>
                <w:b/>
                <w:sz w:val="18"/>
                <w:szCs w:val="18"/>
              </w:rPr>
            </w:pPr>
            <w:r>
              <w:rPr>
                <w:rFonts w:ascii="Arial" w:hAnsi="Arial" w:cs="Arial"/>
                <w:b/>
                <w:sz w:val="18"/>
                <w:szCs w:val="18"/>
              </w:rPr>
              <w:t>CPIR</w:t>
            </w:r>
          </w:p>
        </w:tc>
        <w:tc>
          <w:tcPr>
            <w:tcW w:w="6771" w:type="dxa"/>
            <w:shd w:val="clear" w:color="auto" w:fill="auto"/>
          </w:tcPr>
          <w:p w14:paraId="588B0FD2" w14:textId="53F7599A" w:rsidR="0044499C" w:rsidRPr="0044499C" w:rsidRDefault="0044499C" w:rsidP="000C279A">
            <w:pPr>
              <w:spacing w:before="120" w:after="120" w:line="240" w:lineRule="auto"/>
              <w:rPr>
                <w:rFonts w:ascii="Arial" w:hAnsi="Arial" w:cs="Arial"/>
                <w:sz w:val="18"/>
                <w:szCs w:val="18"/>
              </w:rPr>
            </w:pPr>
            <w:r w:rsidRPr="0044499C">
              <w:rPr>
                <w:rFonts w:ascii="Arial" w:hAnsi="Arial" w:cs="Arial"/>
                <w:sz w:val="18"/>
                <w:szCs w:val="18"/>
              </w:rPr>
              <w:t>COVID19 Population Identification and Registration service</w:t>
            </w:r>
          </w:p>
        </w:tc>
      </w:tr>
      <w:tr w:rsidR="000C279A" w:rsidRPr="00F469E1" w14:paraId="2B34BB4F" w14:textId="77777777" w:rsidTr="000C279A">
        <w:tc>
          <w:tcPr>
            <w:tcW w:w="2245" w:type="dxa"/>
            <w:shd w:val="clear" w:color="auto" w:fill="auto"/>
          </w:tcPr>
          <w:p w14:paraId="7999A818"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Eligible</w:t>
            </w:r>
          </w:p>
        </w:tc>
        <w:tc>
          <w:tcPr>
            <w:tcW w:w="6771" w:type="dxa"/>
            <w:shd w:val="clear" w:color="auto" w:fill="auto"/>
          </w:tcPr>
          <w:p w14:paraId="16D2AC9D" w14:textId="77777777" w:rsidR="000C279A" w:rsidRDefault="000C279A" w:rsidP="000C279A">
            <w:pPr>
              <w:spacing w:before="120" w:after="120" w:line="240" w:lineRule="auto"/>
              <w:rPr>
                <w:rFonts w:ascii="Arial" w:hAnsi="Arial" w:cs="Arial"/>
                <w:sz w:val="18"/>
                <w:szCs w:val="18"/>
              </w:rPr>
            </w:pPr>
            <w:r>
              <w:rPr>
                <w:rFonts w:ascii="Arial" w:hAnsi="Arial" w:cs="Arial"/>
                <w:sz w:val="18"/>
                <w:szCs w:val="18"/>
              </w:rPr>
              <w:t>Those Consumers who meet the current group requirements to be eligible to receive the vaccination over different time periods.</w:t>
            </w:r>
          </w:p>
        </w:tc>
      </w:tr>
      <w:tr w:rsidR="000C279A" w:rsidRPr="00F469E1" w14:paraId="41D83123" w14:textId="77777777" w:rsidTr="000C279A">
        <w:tc>
          <w:tcPr>
            <w:tcW w:w="2245" w:type="dxa"/>
            <w:shd w:val="clear" w:color="auto" w:fill="auto"/>
          </w:tcPr>
          <w:p w14:paraId="210288FD" w14:textId="77777777" w:rsidR="000C279A" w:rsidRPr="00F469E1" w:rsidRDefault="000C279A" w:rsidP="000C279A">
            <w:pPr>
              <w:spacing w:before="120" w:after="120" w:line="240" w:lineRule="auto"/>
              <w:rPr>
                <w:rFonts w:ascii="Arial" w:hAnsi="Arial" w:cs="Arial"/>
                <w:b/>
                <w:sz w:val="18"/>
                <w:szCs w:val="18"/>
              </w:rPr>
            </w:pPr>
            <w:r>
              <w:rPr>
                <w:rFonts w:ascii="Arial" w:hAnsi="Arial" w:cs="Arial"/>
                <w:b/>
                <w:sz w:val="18"/>
                <w:szCs w:val="18"/>
              </w:rPr>
              <w:t>First Phase</w:t>
            </w:r>
          </w:p>
        </w:tc>
        <w:tc>
          <w:tcPr>
            <w:tcW w:w="6771" w:type="dxa"/>
            <w:shd w:val="clear" w:color="auto" w:fill="auto"/>
          </w:tcPr>
          <w:p w14:paraId="794E09BB" w14:textId="2ED52DA8" w:rsidR="000C279A" w:rsidRPr="00F469E1" w:rsidRDefault="000C279A" w:rsidP="000C279A">
            <w:pPr>
              <w:spacing w:before="120" w:after="120" w:line="240" w:lineRule="auto"/>
              <w:rPr>
                <w:rFonts w:ascii="Arial" w:hAnsi="Arial" w:cs="Arial"/>
                <w:sz w:val="18"/>
                <w:szCs w:val="18"/>
              </w:rPr>
            </w:pPr>
            <w:r>
              <w:rPr>
                <w:rFonts w:ascii="Arial" w:hAnsi="Arial" w:cs="Arial"/>
                <w:sz w:val="18"/>
                <w:szCs w:val="18"/>
              </w:rPr>
              <w:t xml:space="preserve">Development of a minimum viable product to enable bookings to be recorded on behalf of Consumers to manage nation-wide roll out of vaccinations. This was subject to a previous PIA dated 7 May 2021. </w:t>
            </w:r>
          </w:p>
        </w:tc>
      </w:tr>
      <w:tr w:rsidR="000C279A" w:rsidRPr="00F469E1" w14:paraId="338254ED" w14:textId="77777777" w:rsidTr="000C279A">
        <w:tc>
          <w:tcPr>
            <w:tcW w:w="2245" w:type="dxa"/>
            <w:shd w:val="clear" w:color="auto" w:fill="auto"/>
          </w:tcPr>
          <w:p w14:paraId="1DE1DC44" w14:textId="77777777" w:rsidR="000C279A" w:rsidRPr="00F469E1" w:rsidRDefault="000C279A" w:rsidP="000C279A">
            <w:pPr>
              <w:spacing w:before="120" w:after="120" w:line="240" w:lineRule="auto"/>
              <w:rPr>
                <w:rFonts w:ascii="Arial" w:hAnsi="Arial" w:cs="Arial"/>
                <w:b/>
                <w:sz w:val="18"/>
                <w:szCs w:val="18"/>
              </w:rPr>
            </w:pPr>
            <w:r>
              <w:rPr>
                <w:rFonts w:ascii="Arial" w:hAnsi="Arial" w:cs="Arial"/>
                <w:b/>
                <w:sz w:val="18"/>
                <w:szCs w:val="18"/>
              </w:rPr>
              <w:t>Go Live</w:t>
            </w:r>
          </w:p>
        </w:tc>
        <w:tc>
          <w:tcPr>
            <w:tcW w:w="6771" w:type="dxa"/>
            <w:shd w:val="clear" w:color="auto" w:fill="auto"/>
          </w:tcPr>
          <w:p w14:paraId="7CCBDA4A" w14:textId="4BBFD86D" w:rsidR="000C279A" w:rsidRDefault="00A54C6A" w:rsidP="000C279A">
            <w:pPr>
              <w:spacing w:before="120" w:after="120" w:line="240" w:lineRule="auto"/>
              <w:rPr>
                <w:rFonts w:ascii="Arial" w:hAnsi="Arial" w:cs="Arial"/>
                <w:sz w:val="18"/>
                <w:szCs w:val="18"/>
              </w:rPr>
            </w:pPr>
            <w:r>
              <w:rPr>
                <w:rFonts w:ascii="Arial" w:hAnsi="Arial" w:cs="Arial"/>
                <w:sz w:val="18"/>
                <w:szCs w:val="18"/>
              </w:rPr>
              <w:t xml:space="preserve">For the purposes of the Second Phase the </w:t>
            </w:r>
            <w:r w:rsidR="000C279A">
              <w:rPr>
                <w:rFonts w:ascii="Arial" w:hAnsi="Arial" w:cs="Arial"/>
                <w:sz w:val="18"/>
                <w:szCs w:val="18"/>
              </w:rPr>
              <w:t xml:space="preserve">point at which the Booking System </w:t>
            </w:r>
            <w:r>
              <w:rPr>
                <w:rFonts w:ascii="Arial" w:hAnsi="Arial" w:cs="Arial"/>
                <w:sz w:val="18"/>
                <w:szCs w:val="18"/>
              </w:rPr>
              <w:t>will commence integration with Match+ and CIR services (by 27 May 2021)</w:t>
            </w:r>
            <w:r w:rsidR="000C279A">
              <w:rPr>
                <w:rFonts w:ascii="Arial" w:hAnsi="Arial" w:cs="Arial"/>
                <w:sz w:val="18"/>
                <w:szCs w:val="18"/>
              </w:rPr>
              <w:t>.</w:t>
            </w:r>
          </w:p>
        </w:tc>
      </w:tr>
      <w:tr w:rsidR="001C0355" w:rsidRPr="00F469E1" w14:paraId="6E55BFC8" w14:textId="77777777" w:rsidTr="000C279A">
        <w:tc>
          <w:tcPr>
            <w:tcW w:w="2245" w:type="dxa"/>
            <w:shd w:val="clear" w:color="auto" w:fill="auto"/>
          </w:tcPr>
          <w:p w14:paraId="3B71D209" w14:textId="65620578" w:rsidR="001C0355" w:rsidRDefault="001C0355" w:rsidP="000C279A">
            <w:pPr>
              <w:spacing w:before="120" w:after="120" w:line="240" w:lineRule="auto"/>
              <w:rPr>
                <w:rFonts w:ascii="Arial" w:hAnsi="Arial" w:cs="Arial"/>
                <w:b/>
                <w:sz w:val="18"/>
                <w:szCs w:val="18"/>
              </w:rPr>
            </w:pPr>
            <w:r>
              <w:rPr>
                <w:rFonts w:ascii="Arial" w:hAnsi="Arial" w:cs="Arial"/>
                <w:b/>
                <w:sz w:val="18"/>
                <w:szCs w:val="18"/>
              </w:rPr>
              <w:t>Group Four</w:t>
            </w:r>
          </w:p>
        </w:tc>
        <w:tc>
          <w:tcPr>
            <w:tcW w:w="6771" w:type="dxa"/>
            <w:shd w:val="clear" w:color="auto" w:fill="auto"/>
          </w:tcPr>
          <w:p w14:paraId="189384AE" w14:textId="2D0162F1" w:rsidR="001C0355" w:rsidRDefault="001C0355" w:rsidP="000C279A">
            <w:pPr>
              <w:spacing w:before="120" w:after="120" w:line="240" w:lineRule="auto"/>
              <w:rPr>
                <w:rFonts w:ascii="Arial" w:hAnsi="Arial" w:cs="Arial"/>
                <w:sz w:val="18"/>
                <w:szCs w:val="18"/>
              </w:rPr>
            </w:pPr>
            <w:r>
              <w:rPr>
                <w:rFonts w:ascii="Arial" w:hAnsi="Arial" w:cs="Arial"/>
                <w:sz w:val="18"/>
                <w:szCs w:val="18"/>
              </w:rPr>
              <w:t>The population group for the general public that progressed in age related bands as further described in Appendix Six.</w:t>
            </w:r>
          </w:p>
        </w:tc>
      </w:tr>
      <w:tr w:rsidR="00BC7992" w:rsidRPr="00F469E1" w14:paraId="5DEA5FFC" w14:textId="77777777" w:rsidTr="000C279A">
        <w:tc>
          <w:tcPr>
            <w:tcW w:w="2245" w:type="dxa"/>
            <w:shd w:val="clear" w:color="auto" w:fill="auto"/>
          </w:tcPr>
          <w:p w14:paraId="100CB5F6" w14:textId="61C4A29B" w:rsidR="00BC7992" w:rsidRPr="00F469E1" w:rsidRDefault="00BC7992" w:rsidP="000C279A">
            <w:pPr>
              <w:spacing w:before="120" w:after="120" w:line="240" w:lineRule="auto"/>
              <w:rPr>
                <w:rFonts w:ascii="Arial" w:hAnsi="Arial" w:cs="Arial"/>
                <w:b/>
                <w:sz w:val="18"/>
                <w:szCs w:val="18"/>
              </w:rPr>
            </w:pPr>
            <w:r>
              <w:rPr>
                <w:rFonts w:ascii="Arial" w:hAnsi="Arial" w:cs="Arial"/>
                <w:b/>
                <w:sz w:val="18"/>
                <w:szCs w:val="18"/>
              </w:rPr>
              <w:t xml:space="preserve">Landing Page </w:t>
            </w:r>
          </w:p>
        </w:tc>
        <w:tc>
          <w:tcPr>
            <w:tcW w:w="6771" w:type="dxa"/>
            <w:shd w:val="clear" w:color="auto" w:fill="auto"/>
          </w:tcPr>
          <w:p w14:paraId="52AD5032" w14:textId="56E440E4" w:rsidR="00BC7992" w:rsidRDefault="008C4A05" w:rsidP="000C279A">
            <w:pPr>
              <w:spacing w:before="120" w:after="120" w:line="240" w:lineRule="auto"/>
              <w:rPr>
                <w:rFonts w:ascii="Arial" w:hAnsi="Arial" w:cs="Arial"/>
                <w:sz w:val="18"/>
                <w:szCs w:val="18"/>
              </w:rPr>
            </w:pPr>
            <w:r>
              <w:rPr>
                <w:rFonts w:ascii="Arial" w:hAnsi="Arial" w:cs="Arial"/>
                <w:sz w:val="18"/>
                <w:szCs w:val="18"/>
              </w:rPr>
              <w:t>The webpage managed by the Ministry that will enable Consumers to link to various web offerings, including the Booking System.</w:t>
            </w:r>
          </w:p>
        </w:tc>
      </w:tr>
      <w:tr w:rsidR="000C279A" w:rsidRPr="00F469E1" w14:paraId="5D53C2F5" w14:textId="77777777" w:rsidTr="000C279A">
        <w:tc>
          <w:tcPr>
            <w:tcW w:w="2245" w:type="dxa"/>
            <w:shd w:val="clear" w:color="auto" w:fill="auto"/>
          </w:tcPr>
          <w:p w14:paraId="2A00CE4F"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t xml:space="preserve">Information </w:t>
            </w:r>
          </w:p>
        </w:tc>
        <w:tc>
          <w:tcPr>
            <w:tcW w:w="6771" w:type="dxa"/>
            <w:shd w:val="clear" w:color="auto" w:fill="auto"/>
          </w:tcPr>
          <w:p w14:paraId="7BF767BD" w14:textId="77777777" w:rsidR="000C279A" w:rsidRPr="00F469E1" w:rsidRDefault="000C279A" w:rsidP="000C279A">
            <w:pPr>
              <w:spacing w:before="120" w:after="120" w:line="240" w:lineRule="auto"/>
              <w:rPr>
                <w:rFonts w:ascii="Arial" w:hAnsi="Arial" w:cs="Arial"/>
                <w:sz w:val="18"/>
                <w:szCs w:val="18"/>
              </w:rPr>
            </w:pPr>
            <w:r>
              <w:rPr>
                <w:rFonts w:ascii="Arial" w:hAnsi="Arial" w:cs="Arial"/>
                <w:sz w:val="18"/>
                <w:szCs w:val="18"/>
              </w:rPr>
              <w:t>The personal and demographic i</w:t>
            </w:r>
            <w:r w:rsidRPr="00F469E1">
              <w:rPr>
                <w:rFonts w:ascii="Arial" w:hAnsi="Arial" w:cs="Arial"/>
                <w:sz w:val="18"/>
                <w:szCs w:val="18"/>
              </w:rPr>
              <w:t xml:space="preserve">nformation that is </w:t>
            </w:r>
            <w:r>
              <w:rPr>
                <w:rFonts w:ascii="Arial" w:hAnsi="Arial" w:cs="Arial"/>
                <w:sz w:val="18"/>
                <w:szCs w:val="18"/>
              </w:rPr>
              <w:t xml:space="preserve">to be </w:t>
            </w:r>
            <w:r w:rsidRPr="00F469E1">
              <w:rPr>
                <w:rFonts w:ascii="Arial" w:hAnsi="Arial" w:cs="Arial"/>
                <w:sz w:val="18"/>
                <w:szCs w:val="18"/>
              </w:rPr>
              <w:t xml:space="preserve">collected via </w:t>
            </w:r>
            <w:r>
              <w:rPr>
                <w:rFonts w:ascii="Arial" w:hAnsi="Arial" w:cs="Arial"/>
                <w:sz w:val="18"/>
                <w:szCs w:val="18"/>
              </w:rPr>
              <w:t>the Booking System</w:t>
            </w:r>
            <w:r w:rsidRPr="00F469E1">
              <w:rPr>
                <w:rFonts w:ascii="Arial" w:hAnsi="Arial" w:cs="Arial"/>
                <w:sz w:val="18"/>
                <w:szCs w:val="18"/>
              </w:rPr>
              <w:t xml:space="preserve"> </w:t>
            </w:r>
          </w:p>
        </w:tc>
      </w:tr>
      <w:tr w:rsidR="00A54C6A" w:rsidRPr="00F469E1" w14:paraId="7CF477A3" w14:textId="77777777" w:rsidTr="000C279A">
        <w:tc>
          <w:tcPr>
            <w:tcW w:w="2245" w:type="dxa"/>
            <w:shd w:val="clear" w:color="auto" w:fill="auto"/>
          </w:tcPr>
          <w:p w14:paraId="32949D1A" w14:textId="388A06E7" w:rsidR="00A54C6A" w:rsidRPr="00F469E1" w:rsidRDefault="00A54C6A" w:rsidP="000C279A">
            <w:pPr>
              <w:spacing w:before="120" w:after="120" w:line="240" w:lineRule="auto"/>
              <w:rPr>
                <w:rFonts w:ascii="Arial" w:hAnsi="Arial" w:cs="Arial"/>
                <w:b/>
                <w:sz w:val="18"/>
                <w:szCs w:val="18"/>
              </w:rPr>
            </w:pPr>
            <w:r>
              <w:rPr>
                <w:rFonts w:ascii="Arial" w:hAnsi="Arial" w:cs="Arial"/>
                <w:b/>
                <w:sz w:val="18"/>
                <w:szCs w:val="18"/>
              </w:rPr>
              <w:t>Match+</w:t>
            </w:r>
          </w:p>
        </w:tc>
        <w:tc>
          <w:tcPr>
            <w:tcW w:w="6771" w:type="dxa"/>
            <w:shd w:val="clear" w:color="auto" w:fill="auto"/>
          </w:tcPr>
          <w:p w14:paraId="0A5BC07F" w14:textId="231195E1" w:rsidR="00A54C6A" w:rsidRPr="00F469E1" w:rsidRDefault="00A54C6A" w:rsidP="000C279A">
            <w:pPr>
              <w:spacing w:before="120" w:after="120" w:line="240" w:lineRule="auto"/>
              <w:rPr>
                <w:rFonts w:ascii="Arial" w:hAnsi="Arial" w:cs="Arial"/>
                <w:sz w:val="18"/>
                <w:szCs w:val="18"/>
              </w:rPr>
            </w:pPr>
            <w:r>
              <w:rPr>
                <w:rFonts w:ascii="Arial" w:hAnsi="Arial" w:cs="Arial"/>
                <w:sz w:val="18"/>
                <w:szCs w:val="18"/>
              </w:rPr>
              <w:t>The NHI match service that will operate within CPIR to identify the correct NHI for the information subset submitted for each Consumer</w:t>
            </w:r>
          </w:p>
        </w:tc>
      </w:tr>
      <w:tr w:rsidR="000C279A" w:rsidRPr="00F469E1" w14:paraId="3CD750BF" w14:textId="77777777" w:rsidTr="000C279A">
        <w:tc>
          <w:tcPr>
            <w:tcW w:w="2245" w:type="dxa"/>
            <w:shd w:val="clear" w:color="auto" w:fill="auto"/>
          </w:tcPr>
          <w:p w14:paraId="716B103C"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t>Ministry</w:t>
            </w:r>
          </w:p>
        </w:tc>
        <w:tc>
          <w:tcPr>
            <w:tcW w:w="6771" w:type="dxa"/>
            <w:shd w:val="clear" w:color="auto" w:fill="auto"/>
          </w:tcPr>
          <w:p w14:paraId="335AC8D5" w14:textId="77777777" w:rsidR="000C279A" w:rsidRPr="00F469E1" w:rsidRDefault="000C279A" w:rsidP="000C279A">
            <w:pPr>
              <w:spacing w:before="120" w:after="120" w:line="240" w:lineRule="auto"/>
              <w:rPr>
                <w:rFonts w:ascii="Arial" w:hAnsi="Arial" w:cs="Arial"/>
                <w:sz w:val="18"/>
                <w:szCs w:val="18"/>
              </w:rPr>
            </w:pPr>
            <w:r w:rsidRPr="00F469E1">
              <w:rPr>
                <w:rFonts w:ascii="Arial" w:hAnsi="Arial" w:cs="Arial"/>
                <w:sz w:val="18"/>
                <w:szCs w:val="18"/>
              </w:rPr>
              <w:t>The Ministry of Health</w:t>
            </w:r>
          </w:p>
        </w:tc>
      </w:tr>
      <w:tr w:rsidR="000C279A" w:rsidRPr="00F469E1" w14:paraId="139710A5" w14:textId="77777777" w:rsidTr="000C279A">
        <w:tc>
          <w:tcPr>
            <w:tcW w:w="2245" w:type="dxa"/>
            <w:shd w:val="clear" w:color="auto" w:fill="auto"/>
          </w:tcPr>
          <w:p w14:paraId="2B418029"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lastRenderedPageBreak/>
              <w:t xml:space="preserve">NCTS </w:t>
            </w:r>
          </w:p>
        </w:tc>
        <w:tc>
          <w:tcPr>
            <w:tcW w:w="6771" w:type="dxa"/>
            <w:shd w:val="clear" w:color="auto" w:fill="auto"/>
          </w:tcPr>
          <w:p w14:paraId="0ADE7765" w14:textId="77777777" w:rsidR="000C279A" w:rsidRPr="00F469E1" w:rsidRDefault="000C279A" w:rsidP="000C279A">
            <w:pPr>
              <w:spacing w:before="120" w:after="120" w:line="240" w:lineRule="auto"/>
              <w:rPr>
                <w:rFonts w:ascii="Arial" w:hAnsi="Arial" w:cs="Arial"/>
                <w:sz w:val="18"/>
                <w:szCs w:val="18"/>
              </w:rPr>
            </w:pPr>
            <w:r w:rsidRPr="00F469E1">
              <w:rPr>
                <w:rFonts w:ascii="Arial" w:hAnsi="Arial" w:cs="Arial"/>
                <w:sz w:val="18"/>
                <w:szCs w:val="18"/>
              </w:rPr>
              <w:t>National Contact Tracing Solution</w:t>
            </w:r>
            <w:r>
              <w:rPr>
                <w:rFonts w:ascii="Arial" w:hAnsi="Arial" w:cs="Arial"/>
                <w:sz w:val="18"/>
                <w:szCs w:val="18"/>
              </w:rPr>
              <w:t>, being the IT environment within which the Booking System will operate</w:t>
            </w:r>
          </w:p>
        </w:tc>
      </w:tr>
      <w:tr w:rsidR="004A5D86" w:rsidRPr="00F469E1" w14:paraId="413F5444" w14:textId="77777777" w:rsidTr="000C279A">
        <w:tc>
          <w:tcPr>
            <w:tcW w:w="2245" w:type="dxa"/>
            <w:shd w:val="clear" w:color="auto" w:fill="auto"/>
          </w:tcPr>
          <w:p w14:paraId="06B79009" w14:textId="3BA2DB78" w:rsidR="004A5D86" w:rsidRPr="00F469E1" w:rsidRDefault="004A5D86" w:rsidP="000C279A">
            <w:pPr>
              <w:spacing w:before="120" w:after="120" w:line="240" w:lineRule="auto"/>
              <w:rPr>
                <w:rFonts w:ascii="Arial" w:hAnsi="Arial" w:cs="Arial"/>
                <w:b/>
                <w:sz w:val="18"/>
                <w:szCs w:val="18"/>
              </w:rPr>
            </w:pPr>
            <w:r>
              <w:rPr>
                <w:rFonts w:ascii="Arial" w:hAnsi="Arial" w:cs="Arial"/>
                <w:b/>
                <w:sz w:val="18"/>
                <w:szCs w:val="18"/>
              </w:rPr>
              <w:t>NIBS</w:t>
            </w:r>
          </w:p>
        </w:tc>
        <w:tc>
          <w:tcPr>
            <w:tcW w:w="6771" w:type="dxa"/>
            <w:shd w:val="clear" w:color="auto" w:fill="auto"/>
          </w:tcPr>
          <w:p w14:paraId="4B1D61D7" w14:textId="71175262" w:rsidR="004A5D86" w:rsidRPr="00F469E1" w:rsidRDefault="004A5D86" w:rsidP="000C279A">
            <w:pPr>
              <w:spacing w:before="120" w:after="120" w:line="240" w:lineRule="auto"/>
              <w:rPr>
                <w:rFonts w:ascii="Arial" w:hAnsi="Arial" w:cs="Arial"/>
                <w:sz w:val="18"/>
                <w:szCs w:val="18"/>
              </w:rPr>
            </w:pPr>
            <w:r>
              <w:rPr>
                <w:rFonts w:ascii="Arial" w:hAnsi="Arial" w:cs="Arial"/>
                <w:sz w:val="18"/>
                <w:szCs w:val="18"/>
              </w:rPr>
              <w:t>National Immunisation Booking System</w:t>
            </w:r>
            <w:r w:rsidR="008158D2">
              <w:rPr>
                <w:rFonts w:ascii="Arial" w:hAnsi="Arial" w:cs="Arial"/>
                <w:sz w:val="18"/>
                <w:szCs w:val="18"/>
              </w:rPr>
              <w:t xml:space="preserve"> – the formal name for the Booking System</w:t>
            </w:r>
          </w:p>
        </w:tc>
      </w:tr>
      <w:tr w:rsidR="000C279A" w:rsidRPr="00F469E1" w14:paraId="50E4F805" w14:textId="77777777" w:rsidTr="000C279A">
        <w:tc>
          <w:tcPr>
            <w:tcW w:w="2245" w:type="dxa"/>
            <w:shd w:val="clear" w:color="auto" w:fill="auto"/>
          </w:tcPr>
          <w:p w14:paraId="25665133"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t>Privacy Notice Materials</w:t>
            </w:r>
          </w:p>
        </w:tc>
        <w:tc>
          <w:tcPr>
            <w:tcW w:w="6771" w:type="dxa"/>
            <w:shd w:val="clear" w:color="auto" w:fill="auto"/>
          </w:tcPr>
          <w:p w14:paraId="6145E166" w14:textId="77777777" w:rsidR="000C279A" w:rsidRPr="00F469E1" w:rsidRDefault="000C279A" w:rsidP="000C279A">
            <w:pPr>
              <w:spacing w:before="120" w:after="120" w:line="240" w:lineRule="auto"/>
              <w:rPr>
                <w:rFonts w:ascii="Arial" w:hAnsi="Arial" w:cs="Arial"/>
                <w:sz w:val="18"/>
                <w:szCs w:val="18"/>
              </w:rPr>
            </w:pPr>
            <w:r w:rsidRPr="00F469E1">
              <w:rPr>
                <w:rFonts w:ascii="Arial" w:hAnsi="Arial" w:cs="Arial"/>
                <w:sz w:val="18"/>
                <w:szCs w:val="18"/>
              </w:rPr>
              <w:t xml:space="preserve">Material to be prepared to inform consumers in compliance with </w:t>
            </w:r>
            <w:r>
              <w:rPr>
                <w:rFonts w:ascii="Arial" w:hAnsi="Arial" w:cs="Arial"/>
                <w:sz w:val="18"/>
                <w:szCs w:val="18"/>
              </w:rPr>
              <w:t>Rule</w:t>
            </w:r>
            <w:r w:rsidRPr="00F469E1">
              <w:rPr>
                <w:rFonts w:ascii="Arial" w:hAnsi="Arial" w:cs="Arial"/>
                <w:sz w:val="18"/>
                <w:szCs w:val="18"/>
              </w:rPr>
              <w:t xml:space="preserve"> 3 of the Health Information Privacy Code 2020. </w:t>
            </w:r>
          </w:p>
        </w:tc>
      </w:tr>
      <w:tr w:rsidR="000C279A" w:rsidRPr="00F469E1" w14:paraId="254C6471" w14:textId="77777777" w:rsidTr="000C279A">
        <w:tc>
          <w:tcPr>
            <w:tcW w:w="2245" w:type="dxa"/>
            <w:shd w:val="clear" w:color="auto" w:fill="auto"/>
          </w:tcPr>
          <w:p w14:paraId="7B0BBC38" w14:textId="77777777" w:rsidR="000C279A" w:rsidRPr="00F469E1" w:rsidRDefault="000C279A" w:rsidP="000C279A">
            <w:pPr>
              <w:spacing w:before="120" w:after="120" w:line="240" w:lineRule="auto"/>
              <w:rPr>
                <w:rFonts w:ascii="Arial" w:hAnsi="Arial" w:cs="Arial"/>
                <w:b/>
                <w:sz w:val="18"/>
                <w:szCs w:val="18"/>
              </w:rPr>
            </w:pPr>
            <w:r w:rsidRPr="00F469E1">
              <w:rPr>
                <w:rFonts w:ascii="Arial" w:hAnsi="Arial" w:cs="Arial"/>
                <w:b/>
                <w:sz w:val="18"/>
                <w:szCs w:val="18"/>
              </w:rPr>
              <w:t>Project</w:t>
            </w:r>
          </w:p>
        </w:tc>
        <w:tc>
          <w:tcPr>
            <w:tcW w:w="6771" w:type="dxa"/>
            <w:shd w:val="clear" w:color="auto" w:fill="auto"/>
          </w:tcPr>
          <w:p w14:paraId="0C409979" w14:textId="77777777" w:rsidR="000C279A" w:rsidRPr="00F469E1" w:rsidRDefault="000C279A" w:rsidP="000C279A">
            <w:pPr>
              <w:spacing w:before="120" w:after="120" w:line="240" w:lineRule="auto"/>
              <w:rPr>
                <w:rFonts w:ascii="Arial" w:hAnsi="Arial" w:cs="Arial"/>
                <w:sz w:val="18"/>
                <w:szCs w:val="18"/>
              </w:rPr>
            </w:pPr>
            <w:r>
              <w:rPr>
                <w:rFonts w:ascii="Arial" w:hAnsi="Arial" w:cs="Arial"/>
                <w:sz w:val="18"/>
                <w:szCs w:val="18"/>
              </w:rPr>
              <w:t>The process of arranging vaccination bookings for the New Zealand community with a focus on the Booking System</w:t>
            </w:r>
          </w:p>
        </w:tc>
      </w:tr>
      <w:tr w:rsidR="000C279A" w:rsidRPr="00F469E1" w14:paraId="2975F7A0" w14:textId="77777777" w:rsidTr="000C279A">
        <w:tc>
          <w:tcPr>
            <w:tcW w:w="2245" w:type="dxa"/>
            <w:shd w:val="clear" w:color="auto" w:fill="auto"/>
          </w:tcPr>
          <w:p w14:paraId="7EB60057" w14:textId="77777777" w:rsidR="000C279A" w:rsidRPr="00F469E1" w:rsidRDefault="000C279A" w:rsidP="000C279A">
            <w:pPr>
              <w:spacing w:before="120" w:after="120" w:line="240" w:lineRule="auto"/>
              <w:rPr>
                <w:rFonts w:ascii="Arial" w:hAnsi="Arial" w:cs="Arial"/>
                <w:b/>
                <w:sz w:val="18"/>
                <w:szCs w:val="18"/>
              </w:rPr>
            </w:pPr>
            <w:r>
              <w:rPr>
                <w:rFonts w:ascii="Arial" w:hAnsi="Arial" w:cs="Arial"/>
                <w:b/>
                <w:sz w:val="18"/>
                <w:szCs w:val="18"/>
              </w:rPr>
              <w:t>Providers</w:t>
            </w:r>
          </w:p>
        </w:tc>
        <w:tc>
          <w:tcPr>
            <w:tcW w:w="6771" w:type="dxa"/>
            <w:shd w:val="clear" w:color="auto" w:fill="auto"/>
          </w:tcPr>
          <w:p w14:paraId="2737F9C6" w14:textId="77777777" w:rsidR="000C279A" w:rsidRPr="00F469E1" w:rsidRDefault="000C279A" w:rsidP="000C279A">
            <w:pPr>
              <w:spacing w:before="120" w:after="120" w:line="240" w:lineRule="auto"/>
              <w:rPr>
                <w:rFonts w:ascii="Arial" w:hAnsi="Arial" w:cs="Arial"/>
                <w:sz w:val="18"/>
                <w:szCs w:val="18"/>
              </w:rPr>
            </w:pPr>
            <w:r>
              <w:rPr>
                <w:rFonts w:ascii="Arial" w:hAnsi="Arial" w:cs="Arial"/>
                <w:sz w:val="18"/>
                <w:szCs w:val="18"/>
              </w:rPr>
              <w:t>The administrators involved in the vaccination programme (including Concierge, and Site Managers at the Vaccination locations) who have access rights to the Booking System (via role based access)</w:t>
            </w:r>
          </w:p>
        </w:tc>
      </w:tr>
      <w:tr w:rsidR="00A54C6A" w:rsidRPr="00F469E1" w14:paraId="2C790578" w14:textId="77777777" w:rsidTr="000C279A">
        <w:tc>
          <w:tcPr>
            <w:tcW w:w="2245" w:type="dxa"/>
            <w:shd w:val="clear" w:color="auto" w:fill="auto"/>
          </w:tcPr>
          <w:p w14:paraId="18F584B3" w14:textId="3D359C05" w:rsidR="00A54C6A" w:rsidRDefault="00A54C6A" w:rsidP="000C279A">
            <w:pPr>
              <w:spacing w:before="120" w:after="120" w:line="240" w:lineRule="auto"/>
              <w:rPr>
                <w:rFonts w:ascii="Arial" w:hAnsi="Arial" w:cs="Arial"/>
                <w:b/>
                <w:sz w:val="18"/>
                <w:szCs w:val="18"/>
              </w:rPr>
            </w:pPr>
            <w:r>
              <w:rPr>
                <w:rFonts w:ascii="Arial" w:hAnsi="Arial" w:cs="Arial"/>
                <w:b/>
                <w:sz w:val="18"/>
                <w:szCs w:val="18"/>
              </w:rPr>
              <w:t>Salesforce Connect</w:t>
            </w:r>
          </w:p>
        </w:tc>
        <w:tc>
          <w:tcPr>
            <w:tcW w:w="6771" w:type="dxa"/>
            <w:shd w:val="clear" w:color="auto" w:fill="auto"/>
          </w:tcPr>
          <w:p w14:paraId="1DF07303" w14:textId="023F20DE" w:rsidR="00A54C6A" w:rsidRDefault="00727CD4" w:rsidP="000C279A">
            <w:pPr>
              <w:spacing w:before="120" w:after="120" w:line="240" w:lineRule="auto"/>
              <w:rPr>
                <w:rFonts w:ascii="Arial" w:hAnsi="Arial" w:cs="Arial"/>
                <w:sz w:val="18"/>
                <w:szCs w:val="18"/>
              </w:rPr>
            </w:pPr>
            <w:r>
              <w:rPr>
                <w:rFonts w:ascii="Arial" w:hAnsi="Arial" w:cs="Arial"/>
                <w:sz w:val="18"/>
                <w:szCs w:val="18"/>
              </w:rPr>
              <w:t xml:space="preserve">The </w:t>
            </w:r>
            <w:r w:rsidR="005A4F02">
              <w:rPr>
                <w:rFonts w:ascii="Arial" w:hAnsi="Arial" w:cs="Arial"/>
                <w:sz w:val="18"/>
                <w:szCs w:val="18"/>
              </w:rPr>
              <w:t>system feature that enables links to be made to information held between AVMS, CPIR and the CIR by use of the Correlation ID (a unique record identifier that itself holds no personally identifiable information)</w:t>
            </w:r>
          </w:p>
        </w:tc>
      </w:tr>
      <w:tr w:rsidR="000C279A" w:rsidRPr="00F469E1" w14:paraId="333EE0EF" w14:textId="77777777" w:rsidTr="000C279A">
        <w:tc>
          <w:tcPr>
            <w:tcW w:w="2245" w:type="dxa"/>
            <w:shd w:val="clear" w:color="auto" w:fill="auto"/>
          </w:tcPr>
          <w:p w14:paraId="2DA96EAC"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Site Managers</w:t>
            </w:r>
          </w:p>
        </w:tc>
        <w:tc>
          <w:tcPr>
            <w:tcW w:w="6771" w:type="dxa"/>
            <w:shd w:val="clear" w:color="auto" w:fill="auto"/>
          </w:tcPr>
          <w:p w14:paraId="58078324" w14:textId="77777777" w:rsidR="000C279A" w:rsidRDefault="000C279A" w:rsidP="000C279A">
            <w:pPr>
              <w:spacing w:before="120" w:after="120" w:line="240" w:lineRule="auto"/>
              <w:rPr>
                <w:rFonts w:ascii="Arial" w:hAnsi="Arial" w:cs="Arial"/>
                <w:sz w:val="18"/>
                <w:szCs w:val="18"/>
              </w:rPr>
            </w:pPr>
            <w:r>
              <w:rPr>
                <w:rFonts w:ascii="Arial" w:hAnsi="Arial" w:cs="Arial"/>
                <w:sz w:val="18"/>
                <w:szCs w:val="18"/>
              </w:rPr>
              <w:t>The managers with oversight and management responsibilities for one or more sites where vaccinations may be provided, which can include CBAC or other locations</w:t>
            </w:r>
          </w:p>
        </w:tc>
      </w:tr>
      <w:tr w:rsidR="00A54C6A" w:rsidRPr="00F469E1" w14:paraId="287F6346" w14:textId="77777777" w:rsidTr="000C279A">
        <w:tc>
          <w:tcPr>
            <w:tcW w:w="2245" w:type="dxa"/>
            <w:shd w:val="clear" w:color="auto" w:fill="auto"/>
          </w:tcPr>
          <w:p w14:paraId="40082DDC" w14:textId="2EFC6B7A" w:rsidR="00A54C6A" w:rsidRDefault="00A54C6A" w:rsidP="000C279A">
            <w:pPr>
              <w:spacing w:before="120" w:after="120" w:line="240" w:lineRule="auto"/>
              <w:rPr>
                <w:rFonts w:ascii="Arial" w:hAnsi="Arial" w:cs="Arial"/>
                <w:b/>
                <w:sz w:val="18"/>
                <w:szCs w:val="18"/>
              </w:rPr>
            </w:pPr>
            <w:r>
              <w:rPr>
                <w:rFonts w:ascii="Arial" w:hAnsi="Arial" w:cs="Arial"/>
                <w:b/>
                <w:sz w:val="18"/>
                <w:szCs w:val="18"/>
              </w:rPr>
              <w:t>Snowflake</w:t>
            </w:r>
          </w:p>
        </w:tc>
        <w:tc>
          <w:tcPr>
            <w:tcW w:w="6771" w:type="dxa"/>
            <w:shd w:val="clear" w:color="auto" w:fill="auto"/>
          </w:tcPr>
          <w:p w14:paraId="14D41D94" w14:textId="6B26D2BF" w:rsidR="00A54C6A" w:rsidRDefault="005A4F02" w:rsidP="000C279A">
            <w:pPr>
              <w:spacing w:before="120" w:after="120" w:line="240" w:lineRule="auto"/>
              <w:rPr>
                <w:rFonts w:ascii="Arial" w:hAnsi="Arial" w:cs="Arial"/>
                <w:sz w:val="18"/>
                <w:szCs w:val="18"/>
              </w:rPr>
            </w:pPr>
            <w:r>
              <w:rPr>
                <w:rFonts w:ascii="Arial" w:hAnsi="Arial" w:cs="Arial"/>
                <w:sz w:val="18"/>
                <w:szCs w:val="18"/>
              </w:rPr>
              <w:t>The Ministry purpose</w:t>
            </w:r>
            <w:r w:rsidR="00CF10C6">
              <w:rPr>
                <w:rFonts w:ascii="Arial" w:hAnsi="Arial" w:cs="Arial"/>
                <w:sz w:val="18"/>
                <w:szCs w:val="18"/>
              </w:rPr>
              <w:t>-</w:t>
            </w:r>
            <w:r>
              <w:rPr>
                <w:rFonts w:ascii="Arial" w:hAnsi="Arial" w:cs="Arial"/>
                <w:sz w:val="18"/>
                <w:szCs w:val="18"/>
              </w:rPr>
              <w:t>built cloud data warehouse solution focussed on COVID-19 datasets used to support management of COVID-19 related issues</w:t>
            </w:r>
            <w:r w:rsidR="003A06BE">
              <w:rPr>
                <w:rFonts w:ascii="Arial" w:hAnsi="Arial" w:cs="Arial"/>
                <w:sz w:val="18"/>
                <w:szCs w:val="18"/>
              </w:rPr>
              <w:t xml:space="preserve"> (including </w:t>
            </w:r>
            <w:r w:rsidR="009C5CD4">
              <w:rPr>
                <w:rFonts w:ascii="Arial" w:hAnsi="Arial" w:cs="Arial"/>
                <w:sz w:val="18"/>
                <w:szCs w:val="18"/>
              </w:rPr>
              <w:t xml:space="preserve">access by analysts for </w:t>
            </w:r>
            <w:r w:rsidR="003A06BE">
              <w:rPr>
                <w:rFonts w:ascii="Arial" w:hAnsi="Arial" w:cs="Arial"/>
                <w:sz w:val="18"/>
                <w:szCs w:val="18"/>
              </w:rPr>
              <w:t>reporting, and forecasting)</w:t>
            </w:r>
            <w:r>
              <w:rPr>
                <w:rFonts w:ascii="Arial" w:hAnsi="Arial" w:cs="Arial"/>
                <w:sz w:val="18"/>
                <w:szCs w:val="18"/>
              </w:rPr>
              <w:t xml:space="preserve">. It is a secure platform used to make approved datasets available to authorised analysts. </w:t>
            </w:r>
            <w:r w:rsidR="003A06BE">
              <w:rPr>
                <w:rFonts w:ascii="Arial" w:hAnsi="Arial" w:cs="Arial"/>
                <w:sz w:val="18"/>
                <w:szCs w:val="18"/>
              </w:rPr>
              <w:t xml:space="preserve">It currently contains </w:t>
            </w:r>
            <w:r w:rsidR="00CF10C6">
              <w:rPr>
                <w:rFonts w:ascii="Arial" w:hAnsi="Arial" w:cs="Arial"/>
                <w:sz w:val="18"/>
                <w:szCs w:val="18"/>
              </w:rPr>
              <w:t xml:space="preserve">border arrival information, cases, contact tracing information, laboratory testing, the NHI register, vaccinations information and will shortly contain booking and registration information. </w:t>
            </w:r>
            <w:r w:rsidR="00243007">
              <w:rPr>
                <w:rFonts w:ascii="Arial" w:hAnsi="Arial" w:cs="Arial"/>
                <w:sz w:val="18"/>
                <w:szCs w:val="18"/>
              </w:rPr>
              <w:t>A</w:t>
            </w:r>
            <w:r w:rsidR="003A06BE">
              <w:rPr>
                <w:rFonts w:ascii="Arial" w:hAnsi="Arial" w:cs="Arial"/>
                <w:sz w:val="18"/>
                <w:szCs w:val="18"/>
              </w:rPr>
              <w:t xml:space="preserve">ny </w:t>
            </w:r>
            <w:r>
              <w:rPr>
                <w:rFonts w:ascii="Arial" w:hAnsi="Arial" w:cs="Arial"/>
                <w:sz w:val="18"/>
                <w:szCs w:val="18"/>
              </w:rPr>
              <w:t xml:space="preserve">new datasets to be incorporated into </w:t>
            </w:r>
            <w:r w:rsidR="00C61D4B">
              <w:rPr>
                <w:rFonts w:ascii="Arial" w:hAnsi="Arial" w:cs="Arial"/>
                <w:sz w:val="18"/>
                <w:szCs w:val="18"/>
              </w:rPr>
              <w:t>Snowflake require Data Governance Approval through a set process</w:t>
            </w:r>
            <w:r w:rsidR="000F346C">
              <w:rPr>
                <w:rFonts w:ascii="Arial" w:hAnsi="Arial" w:cs="Arial"/>
                <w:sz w:val="18"/>
                <w:szCs w:val="18"/>
              </w:rPr>
              <w:t xml:space="preserve"> (the application for the inclusion of the </w:t>
            </w:r>
            <w:r w:rsidR="008C4A05">
              <w:rPr>
                <w:rFonts w:ascii="Arial" w:hAnsi="Arial" w:cs="Arial"/>
                <w:sz w:val="18"/>
                <w:szCs w:val="18"/>
              </w:rPr>
              <w:t>Booking System</w:t>
            </w:r>
            <w:r w:rsidR="000F346C">
              <w:rPr>
                <w:rFonts w:ascii="Arial" w:hAnsi="Arial" w:cs="Arial"/>
                <w:sz w:val="18"/>
                <w:szCs w:val="18"/>
              </w:rPr>
              <w:t xml:space="preserve"> dataset is set out in Appendix 5)</w:t>
            </w:r>
            <w:r w:rsidR="003A06BE">
              <w:rPr>
                <w:rFonts w:ascii="Arial" w:hAnsi="Arial" w:cs="Arial"/>
                <w:sz w:val="18"/>
                <w:szCs w:val="18"/>
              </w:rPr>
              <w:t xml:space="preserve">.  Access </w:t>
            </w:r>
            <w:r w:rsidR="00C61D4B">
              <w:rPr>
                <w:rFonts w:ascii="Arial" w:hAnsi="Arial" w:cs="Arial"/>
                <w:sz w:val="18"/>
                <w:szCs w:val="18"/>
              </w:rPr>
              <w:t>to information</w:t>
            </w:r>
            <w:r w:rsidR="003A06BE">
              <w:rPr>
                <w:rFonts w:ascii="Arial" w:hAnsi="Arial" w:cs="Arial"/>
                <w:sz w:val="18"/>
                <w:szCs w:val="18"/>
              </w:rPr>
              <w:t xml:space="preserve"> (including the personal and demographic i</w:t>
            </w:r>
            <w:r w:rsidR="003A06BE" w:rsidRPr="00F469E1">
              <w:rPr>
                <w:rFonts w:ascii="Arial" w:hAnsi="Arial" w:cs="Arial"/>
                <w:sz w:val="18"/>
                <w:szCs w:val="18"/>
              </w:rPr>
              <w:t xml:space="preserve">nformation that is </w:t>
            </w:r>
            <w:r w:rsidR="003A06BE">
              <w:rPr>
                <w:rFonts w:ascii="Arial" w:hAnsi="Arial" w:cs="Arial"/>
                <w:sz w:val="18"/>
                <w:szCs w:val="18"/>
              </w:rPr>
              <w:t xml:space="preserve">to be </w:t>
            </w:r>
            <w:r w:rsidR="003A06BE" w:rsidRPr="00F469E1">
              <w:rPr>
                <w:rFonts w:ascii="Arial" w:hAnsi="Arial" w:cs="Arial"/>
                <w:sz w:val="18"/>
                <w:szCs w:val="18"/>
              </w:rPr>
              <w:t xml:space="preserve">collected via </w:t>
            </w:r>
            <w:r w:rsidR="003A06BE">
              <w:rPr>
                <w:rFonts w:ascii="Arial" w:hAnsi="Arial" w:cs="Arial"/>
                <w:sz w:val="18"/>
                <w:szCs w:val="18"/>
              </w:rPr>
              <w:t xml:space="preserve">the Booking System or via processes underpinning the other datasets) is </w:t>
            </w:r>
            <w:r w:rsidR="00243007">
              <w:rPr>
                <w:rFonts w:ascii="Arial" w:hAnsi="Arial" w:cs="Arial"/>
                <w:sz w:val="18"/>
                <w:szCs w:val="18"/>
              </w:rPr>
              <w:t xml:space="preserve">also governed by the Data Governance processes. </w:t>
            </w:r>
            <w:r w:rsidR="009C5CD4">
              <w:rPr>
                <w:rFonts w:ascii="Arial" w:hAnsi="Arial" w:cs="Arial"/>
                <w:sz w:val="18"/>
                <w:szCs w:val="18"/>
              </w:rPr>
              <w:t xml:space="preserve">Users are </w:t>
            </w:r>
            <w:r w:rsidR="00C61D4B">
              <w:rPr>
                <w:rFonts w:ascii="Arial" w:hAnsi="Arial" w:cs="Arial"/>
                <w:sz w:val="18"/>
                <w:szCs w:val="18"/>
              </w:rPr>
              <w:t>subject to Terms of Use, and individual approval</w:t>
            </w:r>
            <w:r w:rsidR="003A06BE">
              <w:rPr>
                <w:rFonts w:ascii="Arial" w:hAnsi="Arial" w:cs="Arial"/>
                <w:sz w:val="18"/>
                <w:szCs w:val="18"/>
              </w:rPr>
              <w:t xml:space="preserve">.  Access to and use of information on Snowflake </w:t>
            </w:r>
            <w:r w:rsidR="00243007">
              <w:rPr>
                <w:rFonts w:ascii="Arial" w:hAnsi="Arial" w:cs="Arial"/>
                <w:sz w:val="18"/>
                <w:szCs w:val="18"/>
              </w:rPr>
              <w:t xml:space="preserve">can be </w:t>
            </w:r>
            <w:r w:rsidR="003A06BE">
              <w:rPr>
                <w:rFonts w:ascii="Arial" w:hAnsi="Arial" w:cs="Arial"/>
                <w:sz w:val="18"/>
                <w:szCs w:val="18"/>
              </w:rPr>
              <w:t>audited.</w:t>
            </w:r>
            <w:r w:rsidR="003A06BE" w:rsidDel="003A06BE">
              <w:rPr>
                <w:rFonts w:ascii="Arial" w:hAnsi="Arial" w:cs="Arial"/>
                <w:sz w:val="18"/>
                <w:szCs w:val="18"/>
              </w:rPr>
              <w:t xml:space="preserve"> </w:t>
            </w:r>
          </w:p>
        </w:tc>
      </w:tr>
      <w:tr w:rsidR="000C279A" w:rsidRPr="00F469E1" w14:paraId="270A0F00" w14:textId="77777777" w:rsidTr="000C279A">
        <w:tc>
          <w:tcPr>
            <w:tcW w:w="2245" w:type="dxa"/>
            <w:shd w:val="clear" w:color="auto" w:fill="auto"/>
          </w:tcPr>
          <w:p w14:paraId="0E47F709" w14:textId="77777777" w:rsidR="000C279A" w:rsidRDefault="000C279A" w:rsidP="000C279A">
            <w:pPr>
              <w:spacing w:before="120" w:after="120" w:line="240" w:lineRule="auto"/>
              <w:rPr>
                <w:rFonts w:ascii="Arial" w:hAnsi="Arial" w:cs="Arial"/>
                <w:b/>
                <w:sz w:val="18"/>
                <w:szCs w:val="18"/>
              </w:rPr>
            </w:pPr>
            <w:r>
              <w:rPr>
                <w:rFonts w:ascii="Arial" w:hAnsi="Arial" w:cs="Arial"/>
                <w:b/>
                <w:sz w:val="18"/>
                <w:szCs w:val="18"/>
              </w:rPr>
              <w:t>Vaccination Programme</w:t>
            </w:r>
          </w:p>
        </w:tc>
        <w:tc>
          <w:tcPr>
            <w:tcW w:w="6771" w:type="dxa"/>
            <w:shd w:val="clear" w:color="auto" w:fill="auto"/>
          </w:tcPr>
          <w:p w14:paraId="79DCCF4F" w14:textId="77777777" w:rsidR="000C279A" w:rsidRDefault="000C279A" w:rsidP="000C279A">
            <w:pPr>
              <w:spacing w:before="120" w:after="120" w:line="240" w:lineRule="auto"/>
              <w:rPr>
                <w:rFonts w:ascii="Arial" w:hAnsi="Arial" w:cs="Arial"/>
                <w:sz w:val="18"/>
                <w:szCs w:val="18"/>
              </w:rPr>
            </w:pPr>
            <w:r>
              <w:rPr>
                <w:rFonts w:ascii="Arial" w:hAnsi="Arial" w:cs="Arial"/>
                <w:sz w:val="18"/>
                <w:szCs w:val="18"/>
              </w:rPr>
              <w:t>The national COVID-19 vaccination programme.</w:t>
            </w:r>
          </w:p>
        </w:tc>
      </w:tr>
    </w:tbl>
    <w:p w14:paraId="33D74847" w14:textId="77777777" w:rsidR="00417C5F" w:rsidRPr="002C30E6" w:rsidRDefault="00417C5F" w:rsidP="00417C5F">
      <w:pPr>
        <w:pStyle w:val="Heading1"/>
        <w:pBdr>
          <w:bottom w:val="single" w:sz="12" w:space="1" w:color="2F5496" w:themeColor="accent1" w:themeShade="BF"/>
        </w:pBdr>
        <w:rPr>
          <w:rStyle w:val="Heading1Char1"/>
          <w:rFonts w:ascii="Arial" w:hAnsi="Arial" w:cs="Arial"/>
        </w:rPr>
      </w:pPr>
      <w:r w:rsidRPr="002C30E6">
        <w:rPr>
          <w:rFonts w:ascii="Arial" w:hAnsi="Arial" w:cs="Arial"/>
        </w:rPr>
        <w:br w:type="page"/>
      </w:r>
      <w:bookmarkStart w:id="3" w:name="_Toc477948038"/>
      <w:bookmarkStart w:id="4" w:name="_Toc99647234"/>
      <w:r w:rsidRPr="002C30E6">
        <w:rPr>
          <w:rStyle w:val="Heading1Char1"/>
          <w:rFonts w:ascii="Arial" w:hAnsi="Arial" w:cs="Arial"/>
        </w:rPr>
        <w:lastRenderedPageBreak/>
        <w:t>Section One – Executive Summary</w:t>
      </w:r>
      <w:bookmarkEnd w:id="3"/>
      <w:bookmarkEnd w:id="4"/>
    </w:p>
    <w:p w14:paraId="0415436C" w14:textId="1D5C0737" w:rsidR="008721CD" w:rsidRPr="002C30E6" w:rsidRDefault="000C279A" w:rsidP="00F95A1B">
      <w:pPr>
        <w:pStyle w:val="ListParagraph"/>
        <w:numPr>
          <w:ilvl w:val="0"/>
          <w:numId w:val="1"/>
        </w:numPr>
        <w:spacing w:after="240"/>
        <w:contextualSpacing w:val="0"/>
        <w:rPr>
          <w:rFonts w:ascii="Arial" w:eastAsiaTheme="minorEastAsia" w:hAnsi="Arial" w:cs="Arial"/>
        </w:rPr>
      </w:pPr>
      <w:r w:rsidRPr="003D7F30">
        <w:rPr>
          <w:rFonts w:ascii="Arial" w:hAnsi="Arial" w:cs="Arial"/>
        </w:rPr>
        <w:t>As part of the New Zealand Government’s response to Covid-19, the Ministry of Health work</w:t>
      </w:r>
      <w:r w:rsidR="005914DE">
        <w:rPr>
          <w:rFonts w:ascii="Arial" w:hAnsi="Arial" w:cs="Arial"/>
        </w:rPr>
        <w:t xml:space="preserve">ed </w:t>
      </w:r>
      <w:r w:rsidRPr="003D7F30">
        <w:rPr>
          <w:rFonts w:ascii="Arial" w:hAnsi="Arial" w:cs="Arial"/>
        </w:rPr>
        <w:t>with stakeholders to implement a vaccine management approach that is supported by an end-to-end digital eco-system.</w:t>
      </w:r>
      <w:r>
        <w:rPr>
          <w:rFonts w:ascii="Arial" w:hAnsi="Arial" w:cs="Arial"/>
        </w:rPr>
        <w:t xml:space="preserve"> The Ministry </w:t>
      </w:r>
      <w:r w:rsidR="005914DE">
        <w:rPr>
          <w:rFonts w:ascii="Arial" w:hAnsi="Arial" w:cs="Arial"/>
        </w:rPr>
        <w:t xml:space="preserve">has developed </w:t>
      </w:r>
      <w:r>
        <w:rPr>
          <w:rFonts w:ascii="Arial" w:hAnsi="Arial" w:cs="Arial"/>
        </w:rPr>
        <w:t>a collection of different technologies, solutions and capabilities, all assembled to work together to deliver efficient, secure and equitable outcomes.</w:t>
      </w:r>
    </w:p>
    <w:p w14:paraId="1D6C4A18" w14:textId="6D001C64" w:rsidR="000C279A" w:rsidRPr="00724883" w:rsidRDefault="000C279A" w:rsidP="00F95A1B">
      <w:pPr>
        <w:pStyle w:val="ListParagraph"/>
        <w:numPr>
          <w:ilvl w:val="0"/>
          <w:numId w:val="1"/>
        </w:numPr>
        <w:spacing w:after="240"/>
        <w:contextualSpacing w:val="0"/>
        <w:rPr>
          <w:rFonts w:ascii="Arial" w:hAnsi="Arial" w:cs="Arial"/>
        </w:rPr>
      </w:pPr>
      <w:bookmarkStart w:id="5" w:name="_Toc477948040"/>
      <w:r>
        <w:rPr>
          <w:rFonts w:ascii="Arial" w:hAnsi="Arial" w:cs="Arial"/>
        </w:rPr>
        <w:t xml:space="preserve">This Privacy Impact Assessment (PIA) reviews the </w:t>
      </w:r>
      <w:r w:rsidR="000F0FF5">
        <w:rPr>
          <w:rFonts w:ascii="Arial" w:hAnsi="Arial" w:cs="Arial"/>
        </w:rPr>
        <w:t>National Immunisation Booking System (</w:t>
      </w:r>
      <w:r w:rsidR="000B145C">
        <w:rPr>
          <w:rFonts w:ascii="Arial" w:hAnsi="Arial" w:cs="Arial"/>
        </w:rPr>
        <w:t xml:space="preserve">NIBS - </w:t>
      </w:r>
      <w:r w:rsidR="00BC7992">
        <w:rPr>
          <w:rFonts w:ascii="Arial" w:hAnsi="Arial" w:cs="Arial"/>
        </w:rPr>
        <w:t>the Booking System</w:t>
      </w:r>
      <w:r w:rsidR="000F0FF5">
        <w:rPr>
          <w:rFonts w:ascii="Arial" w:hAnsi="Arial" w:cs="Arial"/>
        </w:rPr>
        <w:t>), commonly referred to as “Book My Vaccine”. The Booking S</w:t>
      </w:r>
      <w:r w:rsidR="00BC7992">
        <w:rPr>
          <w:rFonts w:ascii="Arial" w:hAnsi="Arial" w:cs="Arial"/>
        </w:rPr>
        <w:t>ystem</w:t>
      </w:r>
      <w:r w:rsidR="000F0FF5">
        <w:rPr>
          <w:rFonts w:ascii="Arial" w:hAnsi="Arial" w:cs="Arial"/>
        </w:rPr>
        <w:t xml:space="preserve"> includes the </w:t>
      </w:r>
      <w:r w:rsidR="004A5D86" w:rsidRPr="004A5D86">
        <w:rPr>
          <w:rFonts w:ascii="Arial" w:hAnsi="Arial" w:cs="Arial"/>
        </w:rPr>
        <w:t xml:space="preserve">COVID19 Population Identification and Registration service (CPIR) and integration with the NHI and </w:t>
      </w:r>
      <w:r w:rsidR="000E6F81">
        <w:rPr>
          <w:rFonts w:ascii="Arial" w:hAnsi="Arial" w:cs="Arial"/>
        </w:rPr>
        <w:t>COVID-19 Immunisation Register (</w:t>
      </w:r>
      <w:r w:rsidR="004A5D86" w:rsidRPr="004A5D86">
        <w:rPr>
          <w:rFonts w:ascii="Arial" w:hAnsi="Arial" w:cs="Arial"/>
        </w:rPr>
        <w:t>CIR</w:t>
      </w:r>
      <w:r w:rsidR="000E6F81">
        <w:rPr>
          <w:rFonts w:ascii="Arial" w:hAnsi="Arial" w:cs="Arial"/>
        </w:rPr>
        <w:t>)</w:t>
      </w:r>
      <w:r w:rsidR="005914DE">
        <w:rPr>
          <w:rFonts w:ascii="Arial" w:hAnsi="Arial" w:cs="Arial"/>
        </w:rPr>
        <w:t>.</w:t>
      </w:r>
    </w:p>
    <w:p w14:paraId="51B888F2" w14:textId="384E260F" w:rsidR="00724883" w:rsidRPr="00724883" w:rsidRDefault="00724883" w:rsidP="00F95A1B">
      <w:pPr>
        <w:pStyle w:val="ListParagraph"/>
        <w:numPr>
          <w:ilvl w:val="0"/>
          <w:numId w:val="1"/>
        </w:numPr>
        <w:spacing w:after="240"/>
        <w:contextualSpacing w:val="0"/>
        <w:rPr>
          <w:rFonts w:ascii="Arial" w:hAnsi="Arial" w:cs="Arial"/>
        </w:rPr>
      </w:pPr>
      <w:r w:rsidRPr="00724883">
        <w:rPr>
          <w:rFonts w:ascii="Arial" w:hAnsi="Arial" w:cs="Arial"/>
        </w:rPr>
        <w:t xml:space="preserve">This Privacy Impact Assessment is the </w:t>
      </w:r>
      <w:r w:rsidR="005914DE">
        <w:rPr>
          <w:rFonts w:ascii="Arial" w:hAnsi="Arial" w:cs="Arial"/>
        </w:rPr>
        <w:t>fourth</w:t>
      </w:r>
      <w:r w:rsidR="00F05809" w:rsidRPr="00724883">
        <w:rPr>
          <w:rFonts w:ascii="Arial" w:hAnsi="Arial" w:cs="Arial"/>
        </w:rPr>
        <w:t xml:space="preserve"> </w:t>
      </w:r>
      <w:r w:rsidRPr="00724883">
        <w:rPr>
          <w:rFonts w:ascii="Arial" w:hAnsi="Arial" w:cs="Arial"/>
        </w:rPr>
        <w:t xml:space="preserve">in relation to the </w:t>
      </w:r>
      <w:r w:rsidR="000E6F81">
        <w:rPr>
          <w:rFonts w:ascii="Arial" w:hAnsi="Arial" w:cs="Arial"/>
        </w:rPr>
        <w:t xml:space="preserve">Booking System </w:t>
      </w:r>
      <w:r w:rsidRPr="00724883">
        <w:rPr>
          <w:rFonts w:ascii="Arial" w:hAnsi="Arial" w:cs="Arial"/>
        </w:rPr>
        <w:t>Project.</w:t>
      </w:r>
    </w:p>
    <w:p w14:paraId="17984415" w14:textId="47FEBA24" w:rsidR="00B16AE1" w:rsidRPr="00914763" w:rsidRDefault="00B16AE1" w:rsidP="00F95A1B">
      <w:pPr>
        <w:pStyle w:val="ListParagraph"/>
        <w:numPr>
          <w:ilvl w:val="0"/>
          <w:numId w:val="1"/>
        </w:numPr>
        <w:spacing w:after="240"/>
        <w:contextualSpacing w:val="0"/>
        <w:rPr>
          <w:rFonts w:ascii="Arial" w:hAnsi="Arial" w:cs="Arial"/>
        </w:rPr>
      </w:pPr>
      <w:r w:rsidRPr="00914763">
        <w:rPr>
          <w:rFonts w:ascii="Arial" w:hAnsi="Arial" w:cs="Arial"/>
        </w:rPr>
        <w:t xml:space="preserve">The Office of the Privacy Commissioner and the Government Chief Privacy Officer have been consulted and </w:t>
      </w:r>
      <w:r w:rsidR="00A64AEA" w:rsidRPr="00914763">
        <w:rPr>
          <w:rFonts w:ascii="Arial" w:hAnsi="Arial" w:cs="Arial"/>
        </w:rPr>
        <w:t xml:space="preserve">provided comments on </w:t>
      </w:r>
      <w:r w:rsidR="00370F38" w:rsidRPr="00914763">
        <w:rPr>
          <w:rFonts w:ascii="Arial" w:hAnsi="Arial" w:cs="Arial"/>
        </w:rPr>
        <w:t>this</w:t>
      </w:r>
      <w:r w:rsidR="00A64AEA" w:rsidRPr="00914763">
        <w:rPr>
          <w:rFonts w:ascii="Arial" w:hAnsi="Arial" w:cs="Arial"/>
        </w:rPr>
        <w:t xml:space="preserve"> Privacy Impact Assessment. The comments have been considered by the Ministry and incorporated as </w:t>
      </w:r>
      <w:r w:rsidR="00914763" w:rsidRPr="00914763">
        <w:rPr>
          <w:rFonts w:ascii="Arial" w:hAnsi="Arial" w:cs="Arial"/>
        </w:rPr>
        <w:t xml:space="preserve">the Ministry has determined </w:t>
      </w:r>
      <w:r w:rsidR="00A64AEA" w:rsidRPr="00914763">
        <w:rPr>
          <w:rFonts w:ascii="Arial" w:hAnsi="Arial" w:cs="Arial"/>
        </w:rPr>
        <w:t>appropriate</w:t>
      </w:r>
      <w:r w:rsidRPr="00914763">
        <w:rPr>
          <w:rFonts w:ascii="Arial" w:hAnsi="Arial" w:cs="Arial"/>
        </w:rPr>
        <w:t>.</w:t>
      </w:r>
      <w:r w:rsidR="009C5CD4" w:rsidRPr="00914763">
        <w:rPr>
          <w:rFonts w:ascii="Arial" w:hAnsi="Arial" w:cs="Arial"/>
        </w:rPr>
        <w:t xml:space="preserve"> The Booking System will continue to develop over time and further information will be provided for review and comment o</w:t>
      </w:r>
      <w:r w:rsidR="00D05EF5" w:rsidRPr="00914763">
        <w:rPr>
          <w:rFonts w:ascii="Arial" w:hAnsi="Arial" w:cs="Arial"/>
        </w:rPr>
        <w:t>n</w:t>
      </w:r>
      <w:r w:rsidR="009C5CD4" w:rsidRPr="00914763">
        <w:rPr>
          <w:rFonts w:ascii="Arial" w:hAnsi="Arial" w:cs="Arial"/>
        </w:rPr>
        <w:t xml:space="preserve"> those new developments.</w:t>
      </w:r>
    </w:p>
    <w:p w14:paraId="05F3FCE6" w14:textId="14B18404" w:rsidR="00EB29C1" w:rsidRPr="002C30E6" w:rsidRDefault="00EB29C1" w:rsidP="00417C5F">
      <w:pPr>
        <w:pStyle w:val="Heading2"/>
        <w:rPr>
          <w:rFonts w:ascii="Arial" w:hAnsi="Arial" w:cs="Arial"/>
        </w:rPr>
      </w:pPr>
      <w:bookmarkStart w:id="6" w:name="_Toc99647235"/>
      <w:r w:rsidRPr="002C30E6">
        <w:rPr>
          <w:rFonts w:ascii="Arial" w:hAnsi="Arial" w:cs="Arial"/>
        </w:rPr>
        <w:t>Scope of Assessment</w:t>
      </w:r>
      <w:bookmarkEnd w:id="6"/>
    </w:p>
    <w:p w14:paraId="50D7E566" w14:textId="7046A620" w:rsidR="00EB29C1" w:rsidRPr="002C30E6" w:rsidRDefault="00EB29C1" w:rsidP="00F95A1B">
      <w:pPr>
        <w:pStyle w:val="ListParagraph"/>
        <w:numPr>
          <w:ilvl w:val="0"/>
          <w:numId w:val="1"/>
        </w:numPr>
        <w:spacing w:after="240"/>
        <w:contextualSpacing w:val="0"/>
        <w:rPr>
          <w:rFonts w:ascii="Arial" w:hAnsi="Arial" w:cs="Arial"/>
        </w:rPr>
      </w:pPr>
      <w:r w:rsidRPr="002C30E6">
        <w:rPr>
          <w:rFonts w:ascii="Arial" w:hAnsi="Arial" w:cs="Arial"/>
        </w:rPr>
        <w:t>The current Assessment covers:</w:t>
      </w:r>
    </w:p>
    <w:p w14:paraId="05885D6A" w14:textId="63F8573B" w:rsidR="00EB29C1" w:rsidRPr="002C30E6" w:rsidRDefault="00FF20F3" w:rsidP="00F95A1B">
      <w:pPr>
        <w:pStyle w:val="ListParagraph"/>
        <w:numPr>
          <w:ilvl w:val="1"/>
          <w:numId w:val="1"/>
        </w:numPr>
        <w:spacing w:after="240"/>
        <w:ind w:left="1440" w:hanging="1080"/>
        <w:contextualSpacing w:val="0"/>
        <w:rPr>
          <w:rFonts w:ascii="Arial" w:hAnsi="Arial" w:cs="Arial"/>
        </w:rPr>
      </w:pPr>
      <w:r>
        <w:rPr>
          <w:rFonts w:ascii="Arial" w:hAnsi="Arial" w:cs="Arial"/>
        </w:rPr>
        <w:t xml:space="preserve">The IT components of the </w:t>
      </w:r>
      <w:r w:rsidR="000B145C">
        <w:rPr>
          <w:rFonts w:ascii="Arial" w:hAnsi="Arial" w:cs="Arial"/>
        </w:rPr>
        <w:t xml:space="preserve">NIBS </w:t>
      </w:r>
      <w:r>
        <w:rPr>
          <w:rFonts w:ascii="Arial" w:hAnsi="Arial" w:cs="Arial"/>
        </w:rPr>
        <w:t xml:space="preserve">Booking System which are used to make vaccination bookings and to send invitations to book. These components include the initial webform, the site management and booking tool (AVMS), and the </w:t>
      </w:r>
      <w:r w:rsidRPr="004A5D86">
        <w:rPr>
          <w:rFonts w:ascii="Arial" w:hAnsi="Arial" w:cs="Arial"/>
        </w:rPr>
        <w:t>COVID19 Population Identification and Registration service (CPIR</w:t>
      </w:r>
      <w:proofErr w:type="gramStart"/>
      <w:r w:rsidRPr="004A5D86">
        <w:rPr>
          <w:rFonts w:ascii="Arial" w:hAnsi="Arial" w:cs="Arial"/>
        </w:rPr>
        <w:t>)</w:t>
      </w:r>
      <w:r>
        <w:rPr>
          <w:rFonts w:ascii="Arial" w:hAnsi="Arial" w:cs="Arial"/>
        </w:rPr>
        <w:t>;</w:t>
      </w:r>
      <w:proofErr w:type="gramEnd"/>
    </w:p>
    <w:p w14:paraId="6014620D" w14:textId="2916DF7F" w:rsidR="009C77B5" w:rsidRDefault="009C77B5" w:rsidP="00F95A1B">
      <w:pPr>
        <w:pStyle w:val="ListParagraph"/>
        <w:numPr>
          <w:ilvl w:val="1"/>
          <w:numId w:val="1"/>
        </w:numPr>
        <w:spacing w:after="240"/>
        <w:ind w:left="1440" w:hanging="1080"/>
        <w:contextualSpacing w:val="0"/>
        <w:rPr>
          <w:rFonts w:ascii="Arial" w:hAnsi="Arial" w:cs="Arial"/>
        </w:rPr>
      </w:pPr>
      <w:r>
        <w:rPr>
          <w:rFonts w:ascii="Arial" w:hAnsi="Arial" w:cs="Arial"/>
        </w:rPr>
        <w:t xml:space="preserve">AVMS integration with the Ministry Snowflake data repository and </w:t>
      </w:r>
      <w:proofErr w:type="gramStart"/>
      <w:r>
        <w:rPr>
          <w:rFonts w:ascii="Arial" w:hAnsi="Arial" w:cs="Arial"/>
        </w:rPr>
        <w:t>CPIR;</w:t>
      </w:r>
      <w:proofErr w:type="gramEnd"/>
    </w:p>
    <w:p w14:paraId="3E351710" w14:textId="517393D7" w:rsidR="000A3B1C" w:rsidRDefault="00724883" w:rsidP="00F95A1B">
      <w:pPr>
        <w:pStyle w:val="ListParagraph"/>
        <w:numPr>
          <w:ilvl w:val="1"/>
          <w:numId w:val="1"/>
        </w:numPr>
        <w:spacing w:after="240"/>
        <w:ind w:left="1440" w:hanging="1080"/>
        <w:contextualSpacing w:val="0"/>
        <w:rPr>
          <w:rFonts w:ascii="Arial" w:hAnsi="Arial" w:cs="Arial"/>
        </w:rPr>
      </w:pPr>
      <w:r>
        <w:rPr>
          <w:rFonts w:ascii="Arial" w:hAnsi="Arial" w:cs="Arial"/>
        </w:rPr>
        <w:t>NHI matching of booking information</w:t>
      </w:r>
      <w:r w:rsidR="00711A74">
        <w:rPr>
          <w:rFonts w:ascii="Arial" w:hAnsi="Arial" w:cs="Arial"/>
        </w:rPr>
        <w:t xml:space="preserve"> </w:t>
      </w:r>
      <w:r w:rsidR="00FF20F3">
        <w:rPr>
          <w:rFonts w:ascii="Arial" w:hAnsi="Arial" w:cs="Arial"/>
        </w:rPr>
        <w:t xml:space="preserve">and sending of invitations </w:t>
      </w:r>
      <w:r w:rsidR="00711A74">
        <w:rPr>
          <w:rFonts w:ascii="Arial" w:hAnsi="Arial" w:cs="Arial"/>
        </w:rPr>
        <w:t>via CPIR</w:t>
      </w:r>
      <w:r w:rsidR="00A372B1">
        <w:rPr>
          <w:rStyle w:val="FootnoteReference"/>
          <w:rFonts w:ascii="Arial" w:hAnsi="Arial" w:cs="Arial"/>
        </w:rPr>
        <w:footnoteReference w:id="2"/>
      </w:r>
      <w:r w:rsidR="00711A74">
        <w:rPr>
          <w:rFonts w:ascii="Arial" w:hAnsi="Arial" w:cs="Arial"/>
        </w:rPr>
        <w:t xml:space="preserve"> </w:t>
      </w:r>
      <w:proofErr w:type="gramStart"/>
      <w:r w:rsidR="00711A74">
        <w:rPr>
          <w:rFonts w:ascii="Arial" w:hAnsi="Arial" w:cs="Arial"/>
        </w:rPr>
        <w:t>processes</w:t>
      </w:r>
      <w:r w:rsidR="000A3B1C">
        <w:rPr>
          <w:rFonts w:ascii="Arial" w:hAnsi="Arial" w:cs="Arial"/>
        </w:rPr>
        <w:t>;</w:t>
      </w:r>
      <w:proofErr w:type="gramEnd"/>
      <w:r w:rsidR="000A3B1C">
        <w:rPr>
          <w:rFonts w:ascii="Arial" w:hAnsi="Arial" w:cs="Arial"/>
        </w:rPr>
        <w:t xml:space="preserve"> </w:t>
      </w:r>
    </w:p>
    <w:p w14:paraId="157B446A" w14:textId="59FB91F8" w:rsidR="0047724C" w:rsidRDefault="00711A74" w:rsidP="00F95A1B">
      <w:pPr>
        <w:pStyle w:val="ListParagraph"/>
        <w:numPr>
          <w:ilvl w:val="1"/>
          <w:numId w:val="1"/>
        </w:numPr>
        <w:spacing w:after="240"/>
        <w:ind w:left="1440" w:hanging="1080"/>
        <w:contextualSpacing w:val="0"/>
        <w:rPr>
          <w:rFonts w:ascii="Arial" w:hAnsi="Arial" w:cs="Arial"/>
        </w:rPr>
      </w:pPr>
      <w:r>
        <w:rPr>
          <w:rFonts w:ascii="Arial" w:hAnsi="Arial" w:cs="Arial"/>
        </w:rPr>
        <w:t xml:space="preserve">Integration of NHI matched </w:t>
      </w:r>
      <w:r w:rsidR="000A3B1C">
        <w:rPr>
          <w:rFonts w:ascii="Arial" w:hAnsi="Arial" w:cs="Arial"/>
        </w:rPr>
        <w:t>information directly into the C</w:t>
      </w:r>
      <w:r>
        <w:rPr>
          <w:rFonts w:ascii="Arial" w:hAnsi="Arial" w:cs="Arial"/>
        </w:rPr>
        <w:t>IR</w:t>
      </w:r>
      <w:r w:rsidR="000B145C">
        <w:rPr>
          <w:rFonts w:ascii="Arial" w:hAnsi="Arial" w:cs="Arial"/>
        </w:rPr>
        <w:t>, and return to NIBS; and</w:t>
      </w:r>
    </w:p>
    <w:p w14:paraId="7C02A6C7" w14:textId="108F2DC4" w:rsidR="00F05809" w:rsidRPr="002C30E6" w:rsidRDefault="000B145C" w:rsidP="00F95A1B">
      <w:pPr>
        <w:pStyle w:val="ListParagraph"/>
        <w:numPr>
          <w:ilvl w:val="1"/>
          <w:numId w:val="1"/>
        </w:numPr>
        <w:spacing w:after="240"/>
        <w:ind w:left="1440" w:hanging="1080"/>
        <w:contextualSpacing w:val="0"/>
        <w:rPr>
          <w:rFonts w:ascii="Arial" w:hAnsi="Arial" w:cs="Arial"/>
        </w:rPr>
      </w:pPr>
      <w:r>
        <w:rPr>
          <w:rFonts w:ascii="Arial" w:hAnsi="Arial" w:cs="Arial"/>
        </w:rPr>
        <w:t>Group booking ability.</w:t>
      </w:r>
    </w:p>
    <w:p w14:paraId="1B83FFAA" w14:textId="77777777" w:rsidR="00A64AEA" w:rsidRDefault="00EB29C1" w:rsidP="00F95A1B">
      <w:pPr>
        <w:pStyle w:val="ListParagraph"/>
        <w:numPr>
          <w:ilvl w:val="0"/>
          <w:numId w:val="1"/>
        </w:numPr>
        <w:spacing w:after="240"/>
        <w:contextualSpacing w:val="0"/>
        <w:rPr>
          <w:rFonts w:ascii="Arial" w:hAnsi="Arial" w:cs="Arial"/>
        </w:rPr>
      </w:pPr>
      <w:r w:rsidRPr="002C30E6">
        <w:rPr>
          <w:rFonts w:ascii="Arial" w:hAnsi="Arial" w:cs="Arial"/>
        </w:rPr>
        <w:t>This Assessment does not review</w:t>
      </w:r>
      <w:r w:rsidR="00A64AEA">
        <w:rPr>
          <w:rFonts w:ascii="Arial" w:hAnsi="Arial" w:cs="Arial"/>
        </w:rPr>
        <w:t>:</w:t>
      </w:r>
    </w:p>
    <w:p w14:paraId="206A1F84" w14:textId="57BEF406" w:rsidR="00A64AEA" w:rsidRDefault="00EB29C1" w:rsidP="00F95A1B">
      <w:pPr>
        <w:pStyle w:val="ListParagraph"/>
        <w:numPr>
          <w:ilvl w:val="1"/>
          <w:numId w:val="1"/>
        </w:numPr>
        <w:spacing w:after="240"/>
        <w:ind w:left="1440" w:hanging="1080"/>
        <w:contextualSpacing w:val="0"/>
        <w:rPr>
          <w:rFonts w:ascii="Arial" w:hAnsi="Arial" w:cs="Arial"/>
        </w:rPr>
      </w:pPr>
      <w:r w:rsidRPr="002C30E6">
        <w:rPr>
          <w:rFonts w:ascii="Arial" w:hAnsi="Arial" w:cs="Arial"/>
        </w:rPr>
        <w:t xml:space="preserve">the decision-making process, approvals, nor the conclusions reached about the decision to </w:t>
      </w:r>
      <w:r w:rsidR="008721CD" w:rsidRPr="002C30E6">
        <w:rPr>
          <w:rFonts w:ascii="Arial" w:hAnsi="Arial" w:cs="Arial"/>
        </w:rPr>
        <w:t xml:space="preserve">progress this </w:t>
      </w:r>
      <w:proofErr w:type="gramStart"/>
      <w:r w:rsidR="008721CD" w:rsidRPr="002C30E6">
        <w:rPr>
          <w:rFonts w:ascii="Arial" w:hAnsi="Arial" w:cs="Arial"/>
        </w:rPr>
        <w:t>Project</w:t>
      </w:r>
      <w:r w:rsidR="00A64AEA">
        <w:rPr>
          <w:rFonts w:ascii="Arial" w:hAnsi="Arial" w:cs="Arial"/>
        </w:rPr>
        <w:t>;</w:t>
      </w:r>
      <w:proofErr w:type="gramEnd"/>
    </w:p>
    <w:p w14:paraId="2F8EFD47" w14:textId="0AE74F5A" w:rsidR="00EB29C1" w:rsidRPr="002C30E6" w:rsidRDefault="00711A74" w:rsidP="00F95A1B">
      <w:pPr>
        <w:pStyle w:val="ListParagraph"/>
        <w:numPr>
          <w:ilvl w:val="1"/>
          <w:numId w:val="1"/>
        </w:numPr>
        <w:spacing w:after="240"/>
        <w:ind w:left="1440" w:hanging="1080"/>
        <w:contextualSpacing w:val="0"/>
        <w:rPr>
          <w:rFonts w:ascii="Arial" w:hAnsi="Arial" w:cs="Arial"/>
        </w:rPr>
      </w:pPr>
      <w:r>
        <w:rPr>
          <w:rFonts w:ascii="Arial" w:hAnsi="Arial" w:cs="Arial"/>
        </w:rPr>
        <w:t>the CIR processes at time of vaccination or the CIR operations other than as specifically described in this PIA</w:t>
      </w:r>
      <w:r w:rsidR="00EB29C1" w:rsidRPr="002C30E6">
        <w:rPr>
          <w:rFonts w:ascii="Arial" w:hAnsi="Arial" w:cs="Arial"/>
        </w:rPr>
        <w:t xml:space="preserve">. </w:t>
      </w:r>
    </w:p>
    <w:p w14:paraId="4AA6E1AE" w14:textId="03C23984" w:rsidR="00AC0A63" w:rsidRPr="008D31B1" w:rsidRDefault="00AC0A63" w:rsidP="008D31B1">
      <w:pPr>
        <w:pStyle w:val="ListParagraph"/>
        <w:spacing w:after="240"/>
        <w:ind w:left="360"/>
        <w:contextualSpacing w:val="0"/>
        <w:rPr>
          <w:rFonts w:ascii="Arial" w:hAnsi="Arial" w:cs="Arial"/>
          <w:i/>
          <w:iCs/>
        </w:rPr>
      </w:pPr>
      <w:r>
        <w:rPr>
          <w:rFonts w:ascii="Arial" w:hAnsi="Arial" w:cs="Arial"/>
          <w:i/>
          <w:iCs/>
        </w:rPr>
        <w:lastRenderedPageBreak/>
        <w:t>History</w:t>
      </w:r>
    </w:p>
    <w:p w14:paraId="0046F26F" w14:textId="12C0C4AA" w:rsidR="00C61D4B" w:rsidRDefault="00C61D4B" w:rsidP="00F95A1B">
      <w:pPr>
        <w:pStyle w:val="ListParagraph"/>
        <w:numPr>
          <w:ilvl w:val="0"/>
          <w:numId w:val="1"/>
        </w:numPr>
        <w:spacing w:after="240"/>
        <w:contextualSpacing w:val="0"/>
        <w:rPr>
          <w:rFonts w:ascii="Arial" w:hAnsi="Arial" w:cs="Arial"/>
        </w:rPr>
      </w:pPr>
      <w:r>
        <w:rPr>
          <w:rFonts w:ascii="Arial" w:hAnsi="Arial" w:cs="Arial"/>
        </w:rPr>
        <w:t xml:space="preserve">The first Privacy Impact Assessment addressed the Skedulo webform collection point, and access to information in the AVMS. </w:t>
      </w:r>
      <w:r w:rsidR="00B3332C">
        <w:rPr>
          <w:rFonts w:ascii="Arial" w:hAnsi="Arial" w:cs="Arial"/>
        </w:rPr>
        <w:t xml:space="preserve">A summary of those components is included in Appendix Five. </w:t>
      </w:r>
      <w:r w:rsidR="00FF20F3">
        <w:rPr>
          <w:rFonts w:ascii="Arial" w:hAnsi="Arial" w:cs="Arial"/>
        </w:rPr>
        <w:t xml:space="preserve">The second Privacy Impact Assessment </w:t>
      </w:r>
      <w:r w:rsidR="00B3332C">
        <w:rPr>
          <w:rFonts w:ascii="Arial" w:hAnsi="Arial" w:cs="Arial"/>
        </w:rPr>
        <w:t>addressed the inclusion of CPIR, and integrations. Th</w:t>
      </w:r>
      <w:r w:rsidR="00AC0A63">
        <w:rPr>
          <w:rFonts w:ascii="Arial" w:hAnsi="Arial" w:cs="Arial"/>
        </w:rPr>
        <w:t>e</w:t>
      </w:r>
      <w:r w:rsidR="00B3332C">
        <w:rPr>
          <w:rFonts w:ascii="Arial" w:hAnsi="Arial" w:cs="Arial"/>
        </w:rPr>
        <w:t xml:space="preserve"> third </w:t>
      </w:r>
      <w:r w:rsidR="000E17CF">
        <w:rPr>
          <w:rFonts w:ascii="Arial" w:hAnsi="Arial" w:cs="Arial"/>
        </w:rPr>
        <w:t xml:space="preserve">and this fourth version of the </w:t>
      </w:r>
      <w:r w:rsidR="00B3332C">
        <w:rPr>
          <w:rFonts w:ascii="Arial" w:hAnsi="Arial" w:cs="Arial"/>
        </w:rPr>
        <w:t>Privacy Impact Assessment buil</w:t>
      </w:r>
      <w:r w:rsidR="000B145C">
        <w:rPr>
          <w:rFonts w:ascii="Arial" w:hAnsi="Arial" w:cs="Arial"/>
        </w:rPr>
        <w:t>t</w:t>
      </w:r>
      <w:r w:rsidR="00B3332C">
        <w:rPr>
          <w:rFonts w:ascii="Arial" w:hAnsi="Arial" w:cs="Arial"/>
        </w:rPr>
        <w:t xml:space="preserve"> on th</w:t>
      </w:r>
      <w:r w:rsidR="000E17CF">
        <w:rPr>
          <w:rFonts w:ascii="Arial" w:hAnsi="Arial" w:cs="Arial"/>
        </w:rPr>
        <w:t>ose earlier features and incorporate relevant changes as they are developed. This PIA adds group bookings and minor process updates.</w:t>
      </w:r>
    </w:p>
    <w:p w14:paraId="63D50438" w14:textId="075FEC2C" w:rsidR="00417C5F" w:rsidRPr="002C30E6" w:rsidRDefault="00417C5F" w:rsidP="00417C5F">
      <w:pPr>
        <w:pStyle w:val="Heading2"/>
        <w:rPr>
          <w:rFonts w:ascii="Arial" w:hAnsi="Arial" w:cs="Arial"/>
        </w:rPr>
      </w:pPr>
      <w:bookmarkStart w:id="7" w:name="_Toc99647236"/>
      <w:r w:rsidRPr="002C30E6">
        <w:rPr>
          <w:rFonts w:ascii="Arial" w:hAnsi="Arial" w:cs="Arial"/>
        </w:rPr>
        <w:t>Assessment content</w:t>
      </w:r>
      <w:bookmarkEnd w:id="5"/>
      <w:bookmarkEnd w:id="7"/>
    </w:p>
    <w:p w14:paraId="7E0FBE2B" w14:textId="517A4CBD" w:rsidR="00417C5F" w:rsidRPr="002C30E6" w:rsidRDefault="00417C5F" w:rsidP="00F95A1B">
      <w:pPr>
        <w:pStyle w:val="ListParagraph"/>
        <w:numPr>
          <w:ilvl w:val="0"/>
          <w:numId w:val="1"/>
        </w:numPr>
        <w:spacing w:after="240"/>
        <w:contextualSpacing w:val="0"/>
        <w:rPr>
          <w:rFonts w:ascii="Arial" w:hAnsi="Arial" w:cs="Arial"/>
        </w:rPr>
      </w:pPr>
      <w:r w:rsidRPr="002C30E6">
        <w:rPr>
          <w:rFonts w:ascii="Arial" w:hAnsi="Arial" w:cs="Arial"/>
        </w:rPr>
        <w:t>Section T</w:t>
      </w:r>
      <w:r w:rsidR="00E63A4E" w:rsidRPr="002C30E6">
        <w:rPr>
          <w:rFonts w:ascii="Arial" w:hAnsi="Arial" w:cs="Arial"/>
        </w:rPr>
        <w:t>wo</w:t>
      </w:r>
      <w:r w:rsidRPr="002C30E6">
        <w:rPr>
          <w:rFonts w:ascii="Arial" w:hAnsi="Arial" w:cs="Arial"/>
        </w:rPr>
        <w:t xml:space="preserve"> contains the Description of the Project and </w:t>
      </w:r>
      <w:r w:rsidR="00743079" w:rsidRPr="002C30E6">
        <w:rPr>
          <w:rFonts w:ascii="Arial" w:hAnsi="Arial" w:cs="Arial"/>
        </w:rPr>
        <w:t>User/</w:t>
      </w:r>
      <w:r w:rsidRPr="002C30E6">
        <w:rPr>
          <w:rFonts w:ascii="Arial" w:hAnsi="Arial" w:cs="Arial"/>
        </w:rPr>
        <w:t>Information Flows.</w:t>
      </w:r>
    </w:p>
    <w:p w14:paraId="3CFF720E" w14:textId="5BDEC799" w:rsidR="00417C5F" w:rsidRPr="002C30E6" w:rsidRDefault="00417C5F" w:rsidP="00F95A1B">
      <w:pPr>
        <w:pStyle w:val="ListParagraph"/>
        <w:numPr>
          <w:ilvl w:val="0"/>
          <w:numId w:val="1"/>
        </w:numPr>
        <w:spacing w:after="240"/>
        <w:contextualSpacing w:val="0"/>
        <w:rPr>
          <w:rFonts w:ascii="Arial" w:hAnsi="Arial" w:cs="Arial"/>
        </w:rPr>
      </w:pPr>
      <w:r w:rsidRPr="002C30E6">
        <w:rPr>
          <w:rFonts w:ascii="Arial" w:hAnsi="Arial" w:cs="Arial"/>
        </w:rPr>
        <w:t xml:space="preserve">Section </w:t>
      </w:r>
      <w:r w:rsidR="00E63A4E" w:rsidRPr="002C30E6">
        <w:rPr>
          <w:rFonts w:ascii="Arial" w:hAnsi="Arial" w:cs="Arial"/>
        </w:rPr>
        <w:t>Three</w:t>
      </w:r>
      <w:r w:rsidRPr="002C30E6">
        <w:rPr>
          <w:rFonts w:ascii="Arial" w:hAnsi="Arial" w:cs="Arial"/>
        </w:rPr>
        <w:t xml:space="preserve"> contains the Privacy Analysis.</w:t>
      </w:r>
    </w:p>
    <w:p w14:paraId="30254EB4" w14:textId="7B29801F" w:rsidR="00417C5F" w:rsidRPr="002C30E6" w:rsidRDefault="00417C5F" w:rsidP="00417C5F">
      <w:pPr>
        <w:pStyle w:val="Heading2"/>
        <w:rPr>
          <w:rFonts w:ascii="Arial" w:hAnsi="Arial" w:cs="Arial"/>
        </w:rPr>
      </w:pPr>
      <w:bookmarkStart w:id="8" w:name="_Toc477948041"/>
      <w:bookmarkStart w:id="9" w:name="_Toc99647237"/>
      <w:r w:rsidRPr="002C30E6">
        <w:rPr>
          <w:rFonts w:ascii="Arial" w:hAnsi="Arial" w:cs="Arial"/>
        </w:rPr>
        <w:t>Recommendation Summary</w:t>
      </w:r>
      <w:bookmarkEnd w:id="8"/>
      <w:bookmarkEnd w:id="9"/>
    </w:p>
    <w:p w14:paraId="22491EE4" w14:textId="3A6907F3" w:rsidR="00417C5F" w:rsidRDefault="00417C5F" w:rsidP="00F95A1B">
      <w:pPr>
        <w:pStyle w:val="ListParagraph"/>
        <w:numPr>
          <w:ilvl w:val="0"/>
          <w:numId w:val="1"/>
        </w:numPr>
        <w:spacing w:after="240"/>
        <w:contextualSpacing w:val="0"/>
        <w:rPr>
          <w:rFonts w:ascii="Arial" w:hAnsi="Arial" w:cs="Arial"/>
        </w:rPr>
      </w:pPr>
      <w:bookmarkStart w:id="10" w:name="_Toc477948042"/>
      <w:r w:rsidRPr="002C30E6">
        <w:rPr>
          <w:rFonts w:ascii="Arial" w:hAnsi="Arial" w:cs="Arial"/>
        </w:rPr>
        <w:t xml:space="preserve">The Ministry </w:t>
      </w:r>
      <w:r w:rsidR="00F033D9" w:rsidRPr="002C30E6">
        <w:rPr>
          <w:rFonts w:ascii="Arial" w:hAnsi="Arial" w:cs="Arial"/>
        </w:rPr>
        <w:t>will</w:t>
      </w:r>
      <w:r w:rsidRPr="002C30E6">
        <w:rPr>
          <w:rFonts w:ascii="Arial" w:hAnsi="Arial" w:cs="Arial"/>
        </w:rPr>
        <w:t xml:space="preserve"> identify and mitigate privacy risks associated with this Project, prior to </w:t>
      </w:r>
      <w:r w:rsidR="000D5CB4" w:rsidRPr="002C30E6">
        <w:rPr>
          <w:rFonts w:ascii="Arial" w:hAnsi="Arial" w:cs="Arial"/>
        </w:rPr>
        <w:t xml:space="preserve">collecting, </w:t>
      </w:r>
      <w:r w:rsidR="008C2311" w:rsidRPr="002C30E6">
        <w:rPr>
          <w:rFonts w:ascii="Arial" w:hAnsi="Arial" w:cs="Arial"/>
        </w:rPr>
        <w:t xml:space="preserve">storing, </w:t>
      </w:r>
      <w:r w:rsidR="00854847" w:rsidRPr="002C30E6">
        <w:rPr>
          <w:rFonts w:ascii="Arial" w:hAnsi="Arial" w:cs="Arial"/>
        </w:rPr>
        <w:t xml:space="preserve">using and </w:t>
      </w:r>
      <w:r w:rsidR="008C2311" w:rsidRPr="002C30E6">
        <w:rPr>
          <w:rFonts w:ascii="Arial" w:hAnsi="Arial" w:cs="Arial"/>
        </w:rPr>
        <w:t xml:space="preserve">sharing </w:t>
      </w:r>
      <w:r w:rsidR="003B172D" w:rsidRPr="002C30E6">
        <w:rPr>
          <w:rFonts w:ascii="Arial" w:hAnsi="Arial" w:cs="Arial"/>
        </w:rPr>
        <w:t xml:space="preserve">this </w:t>
      </w:r>
      <w:r w:rsidR="008C2311" w:rsidRPr="002C30E6">
        <w:rPr>
          <w:rFonts w:ascii="Arial" w:hAnsi="Arial" w:cs="Arial"/>
        </w:rPr>
        <w:t xml:space="preserve">personal </w:t>
      </w:r>
      <w:r w:rsidR="007D484A" w:rsidRPr="002C30E6">
        <w:rPr>
          <w:rFonts w:ascii="Arial" w:hAnsi="Arial" w:cs="Arial"/>
        </w:rPr>
        <w:t xml:space="preserve">and contact </w:t>
      </w:r>
      <w:r w:rsidR="008C2311" w:rsidRPr="002C30E6">
        <w:rPr>
          <w:rFonts w:ascii="Arial" w:hAnsi="Arial" w:cs="Arial"/>
        </w:rPr>
        <w:t>informatio</w:t>
      </w:r>
      <w:r w:rsidR="003B172D" w:rsidRPr="002C30E6">
        <w:rPr>
          <w:rFonts w:ascii="Arial" w:hAnsi="Arial" w:cs="Arial"/>
        </w:rPr>
        <w:t>n.</w:t>
      </w:r>
      <w:r w:rsidRPr="002C30E6">
        <w:rPr>
          <w:rFonts w:ascii="Arial" w:hAnsi="Arial" w:cs="Arial"/>
        </w:rPr>
        <w:t xml:space="preserve"> </w:t>
      </w:r>
    </w:p>
    <w:p w14:paraId="42BC6C0D" w14:textId="77777777" w:rsidR="00A54C6A" w:rsidRDefault="00034C63" w:rsidP="00F95A1B">
      <w:pPr>
        <w:pStyle w:val="ListParagraph"/>
        <w:numPr>
          <w:ilvl w:val="0"/>
          <w:numId w:val="1"/>
        </w:numPr>
        <w:spacing w:after="240"/>
        <w:contextualSpacing w:val="0"/>
        <w:rPr>
          <w:rFonts w:ascii="Arial" w:hAnsi="Arial" w:cs="Arial"/>
        </w:rPr>
      </w:pPr>
      <w:r>
        <w:rPr>
          <w:rFonts w:ascii="Arial" w:hAnsi="Arial" w:cs="Arial"/>
        </w:rPr>
        <w:t xml:space="preserve">It is important that the Ministry retain privacy and security at the forefront of planning for the Booking System. Convenience and time saving are important operational matters for the vaccination programme. It is however essential that the Booking System does not risk </w:t>
      </w:r>
      <w:r w:rsidR="006B0A53">
        <w:rPr>
          <w:rFonts w:ascii="Arial" w:hAnsi="Arial" w:cs="Arial"/>
        </w:rPr>
        <w:t xml:space="preserve">any </w:t>
      </w:r>
      <w:r>
        <w:rPr>
          <w:rFonts w:ascii="Arial" w:hAnsi="Arial" w:cs="Arial"/>
        </w:rPr>
        <w:t>loss of trust in the vaccination programme by undertaking activities the Consumer does not expect or ha</w:t>
      </w:r>
      <w:r w:rsidR="006B0A53">
        <w:rPr>
          <w:rFonts w:ascii="Arial" w:hAnsi="Arial" w:cs="Arial"/>
        </w:rPr>
        <w:t>ve</w:t>
      </w:r>
      <w:r>
        <w:rPr>
          <w:rFonts w:ascii="Arial" w:hAnsi="Arial" w:cs="Arial"/>
        </w:rPr>
        <w:t xml:space="preserve"> a security failure of some type. </w:t>
      </w:r>
    </w:p>
    <w:p w14:paraId="6A62C48D" w14:textId="7F333323" w:rsidR="00034C63" w:rsidRPr="002C30E6" w:rsidRDefault="00034C63" w:rsidP="00F95A1B">
      <w:pPr>
        <w:pStyle w:val="ListParagraph"/>
        <w:numPr>
          <w:ilvl w:val="0"/>
          <w:numId w:val="1"/>
        </w:numPr>
        <w:spacing w:after="240"/>
        <w:contextualSpacing w:val="0"/>
        <w:rPr>
          <w:rFonts w:ascii="Arial" w:hAnsi="Arial" w:cs="Arial"/>
        </w:rPr>
      </w:pPr>
      <w:r>
        <w:rPr>
          <w:rFonts w:ascii="Arial" w:hAnsi="Arial" w:cs="Arial"/>
        </w:rPr>
        <w:t>At present the Ministry considers it has found the right balance</w:t>
      </w:r>
      <w:r w:rsidR="00A54C6A">
        <w:rPr>
          <w:rFonts w:ascii="Arial" w:hAnsi="Arial" w:cs="Arial"/>
        </w:rPr>
        <w:t xml:space="preserve">, with improved efficiencies in process via controlled integrations to </w:t>
      </w:r>
      <w:r w:rsidR="000F346C">
        <w:rPr>
          <w:rFonts w:ascii="Arial" w:hAnsi="Arial" w:cs="Arial"/>
        </w:rPr>
        <w:t xml:space="preserve">analyse and </w:t>
      </w:r>
      <w:r w:rsidR="00A54C6A">
        <w:rPr>
          <w:rFonts w:ascii="Arial" w:hAnsi="Arial" w:cs="Arial"/>
        </w:rPr>
        <w:t>share information that will directly support the vaccination programme</w:t>
      </w:r>
      <w:r>
        <w:rPr>
          <w:rFonts w:ascii="Arial" w:hAnsi="Arial" w:cs="Arial"/>
        </w:rPr>
        <w:t>. It must ensure it retains that focus</w:t>
      </w:r>
      <w:r w:rsidR="00A54C6A">
        <w:rPr>
          <w:rFonts w:ascii="Arial" w:hAnsi="Arial" w:cs="Arial"/>
        </w:rPr>
        <w:t>, when considering future enhancements of the Booking System</w:t>
      </w:r>
      <w:r>
        <w:rPr>
          <w:rFonts w:ascii="Arial" w:hAnsi="Arial" w:cs="Arial"/>
        </w:rPr>
        <w:t>.</w:t>
      </w:r>
    </w:p>
    <w:p w14:paraId="10FF8357" w14:textId="6665B360" w:rsidR="00B3633A" w:rsidRPr="00030426" w:rsidRDefault="00506D97" w:rsidP="00B3633A">
      <w:pPr>
        <w:pStyle w:val="ListParagraph"/>
        <w:spacing w:before="240" w:after="240"/>
        <w:ind w:left="357"/>
        <w:contextualSpacing w:val="0"/>
        <w:rPr>
          <w:rFonts w:ascii="Arial" w:hAnsi="Arial" w:cs="Arial"/>
          <w:i/>
          <w:iCs/>
        </w:rPr>
      </w:pPr>
      <w:r>
        <w:rPr>
          <w:rFonts w:ascii="Arial" w:hAnsi="Arial" w:cs="Arial"/>
          <w:i/>
          <w:iCs/>
        </w:rPr>
        <w:t>Fourth</w:t>
      </w:r>
      <w:r w:rsidR="00B3633A">
        <w:rPr>
          <w:rFonts w:ascii="Arial" w:hAnsi="Arial" w:cs="Arial"/>
          <w:i/>
          <w:iCs/>
        </w:rPr>
        <w:t xml:space="preserve"> Phase recommendations</w:t>
      </w:r>
    </w:p>
    <w:p w14:paraId="355E6C22" w14:textId="669F6907" w:rsidR="00B3633A" w:rsidRDefault="00B3633A" w:rsidP="00F95A1B">
      <w:pPr>
        <w:pStyle w:val="ListParagraph"/>
        <w:numPr>
          <w:ilvl w:val="0"/>
          <w:numId w:val="1"/>
        </w:numPr>
        <w:spacing w:after="240"/>
        <w:contextualSpacing w:val="0"/>
        <w:rPr>
          <w:rFonts w:ascii="Arial" w:hAnsi="Arial" w:cs="Arial"/>
        </w:rPr>
      </w:pPr>
      <w:r>
        <w:rPr>
          <w:rFonts w:ascii="Arial" w:hAnsi="Arial" w:cs="Arial"/>
        </w:rPr>
        <w:t xml:space="preserve">The following are areas that it is recommended that the Ministry concentrate on as it develops the </w:t>
      </w:r>
      <w:r w:rsidR="00B248F8">
        <w:rPr>
          <w:rFonts w:ascii="Arial" w:hAnsi="Arial" w:cs="Arial"/>
        </w:rPr>
        <w:t>Fourth</w:t>
      </w:r>
      <w:r>
        <w:rPr>
          <w:rFonts w:ascii="Arial" w:hAnsi="Arial" w:cs="Arial"/>
        </w:rPr>
        <w:t xml:space="preserve"> Phase of this Project:</w:t>
      </w:r>
    </w:p>
    <w:tbl>
      <w:tblPr>
        <w:tblStyle w:val="TableGrid"/>
        <w:tblW w:w="0" w:type="auto"/>
        <w:tblInd w:w="360" w:type="dxa"/>
        <w:tblLook w:val="04A0" w:firstRow="1" w:lastRow="0" w:firstColumn="1" w:lastColumn="0" w:noHBand="0" w:noVBand="1"/>
      </w:tblPr>
      <w:tblGrid>
        <w:gridCol w:w="1255"/>
        <w:gridCol w:w="5770"/>
        <w:gridCol w:w="1631"/>
      </w:tblGrid>
      <w:tr w:rsidR="00B3633A" w:rsidRPr="00CD581E" w14:paraId="32D5AA88" w14:textId="77777777" w:rsidTr="00F05809">
        <w:tc>
          <w:tcPr>
            <w:tcW w:w="1255" w:type="dxa"/>
            <w:shd w:val="clear" w:color="auto" w:fill="2F5496" w:themeFill="accent1" w:themeFillShade="BF"/>
          </w:tcPr>
          <w:p w14:paraId="7FB69AF2" w14:textId="77777777" w:rsidR="00B3633A" w:rsidRPr="00CD581E" w:rsidRDefault="00B3633A" w:rsidP="00F05809">
            <w:pPr>
              <w:pStyle w:val="ListParagraph"/>
              <w:spacing w:before="120" w:after="120" w:line="240" w:lineRule="auto"/>
              <w:ind w:left="0"/>
              <w:contextualSpacing w:val="0"/>
              <w:rPr>
                <w:rFonts w:ascii="Arial" w:hAnsi="Arial" w:cs="Arial"/>
                <w:color w:val="FFFFFF" w:themeColor="background1"/>
                <w:sz w:val="18"/>
                <w:szCs w:val="18"/>
              </w:rPr>
            </w:pPr>
          </w:p>
        </w:tc>
        <w:tc>
          <w:tcPr>
            <w:tcW w:w="5770" w:type="dxa"/>
            <w:shd w:val="clear" w:color="auto" w:fill="2F5496" w:themeFill="accent1" w:themeFillShade="BF"/>
          </w:tcPr>
          <w:p w14:paraId="1B632CAE" w14:textId="4BBF5BD9" w:rsidR="00B3633A" w:rsidRDefault="000E17CF" w:rsidP="00F05809">
            <w:pPr>
              <w:pStyle w:val="ListParagraph"/>
              <w:spacing w:before="120" w:after="120" w:line="240" w:lineRule="auto"/>
              <w:ind w:left="0"/>
              <w:contextualSpacing w:val="0"/>
              <w:rPr>
                <w:rFonts w:ascii="Arial" w:hAnsi="Arial" w:cs="Arial"/>
                <w:color w:val="FFFFFF" w:themeColor="background1"/>
                <w:sz w:val="18"/>
                <w:szCs w:val="18"/>
              </w:rPr>
            </w:pPr>
            <w:r>
              <w:rPr>
                <w:rFonts w:ascii="Arial" w:hAnsi="Arial" w:cs="Arial"/>
                <w:b/>
                <w:bCs/>
                <w:color w:val="FFFFFF" w:themeColor="background1"/>
                <w:sz w:val="18"/>
                <w:szCs w:val="18"/>
              </w:rPr>
              <w:t xml:space="preserve">Fourth </w:t>
            </w:r>
            <w:r w:rsidR="00B3633A" w:rsidRPr="00632167">
              <w:rPr>
                <w:rFonts w:ascii="Arial" w:hAnsi="Arial" w:cs="Arial"/>
                <w:b/>
                <w:bCs/>
                <w:color w:val="FFFFFF" w:themeColor="background1"/>
                <w:sz w:val="18"/>
                <w:szCs w:val="18"/>
              </w:rPr>
              <w:t>Phase</w:t>
            </w:r>
          </w:p>
          <w:p w14:paraId="46B5BEF1" w14:textId="0F397FB0" w:rsidR="00B3633A" w:rsidRPr="00CD581E" w:rsidRDefault="00B3633A" w:rsidP="00F05809">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 xml:space="preserve">Action – Booking System </w:t>
            </w:r>
            <w:r w:rsidR="009C3432">
              <w:rPr>
                <w:rFonts w:ascii="Arial" w:hAnsi="Arial" w:cs="Arial"/>
                <w:color w:val="FFFFFF" w:themeColor="background1"/>
                <w:sz w:val="18"/>
                <w:szCs w:val="18"/>
              </w:rPr>
              <w:t>Fourth</w:t>
            </w:r>
            <w:r w:rsidR="001021FF">
              <w:rPr>
                <w:rFonts w:ascii="Arial" w:hAnsi="Arial" w:cs="Arial"/>
                <w:color w:val="FFFFFF" w:themeColor="background1"/>
                <w:sz w:val="18"/>
                <w:szCs w:val="18"/>
              </w:rPr>
              <w:t xml:space="preserve"> </w:t>
            </w:r>
            <w:r w:rsidRPr="00CD581E">
              <w:rPr>
                <w:rFonts w:ascii="Arial" w:hAnsi="Arial" w:cs="Arial"/>
                <w:color w:val="FFFFFF" w:themeColor="background1"/>
                <w:sz w:val="18"/>
                <w:szCs w:val="18"/>
              </w:rPr>
              <w:t>Privacy Assessment (PA)</w:t>
            </w:r>
          </w:p>
        </w:tc>
        <w:tc>
          <w:tcPr>
            <w:tcW w:w="1631" w:type="dxa"/>
            <w:shd w:val="clear" w:color="auto" w:fill="2F5496" w:themeFill="accent1" w:themeFillShade="BF"/>
          </w:tcPr>
          <w:p w14:paraId="456AF213" w14:textId="77777777" w:rsidR="00B3633A" w:rsidRPr="00CD581E" w:rsidRDefault="00B3633A" w:rsidP="00F05809">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Planned Date for completion</w:t>
            </w:r>
          </w:p>
        </w:tc>
      </w:tr>
      <w:tr w:rsidR="00B3633A" w:rsidRPr="00A730F9" w14:paraId="3118F4D8" w14:textId="77777777" w:rsidTr="00F05809">
        <w:tc>
          <w:tcPr>
            <w:tcW w:w="1255" w:type="dxa"/>
            <w:shd w:val="clear" w:color="auto" w:fill="F2F2F2" w:themeFill="background1" w:themeFillShade="F2"/>
          </w:tcPr>
          <w:p w14:paraId="49FBDEE6" w14:textId="527103C9" w:rsidR="00B3633A" w:rsidRPr="00A730F9" w:rsidRDefault="00B3633A" w:rsidP="00F05809">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PA-0</w:t>
            </w:r>
            <w:r>
              <w:rPr>
                <w:rFonts w:ascii="Arial" w:hAnsi="Arial" w:cs="Arial"/>
                <w:sz w:val="18"/>
                <w:szCs w:val="18"/>
              </w:rPr>
              <w:t>1</w:t>
            </w:r>
          </w:p>
        </w:tc>
        <w:tc>
          <w:tcPr>
            <w:tcW w:w="5770" w:type="dxa"/>
            <w:shd w:val="clear" w:color="auto" w:fill="F2F2F2" w:themeFill="background1" w:themeFillShade="F2"/>
          </w:tcPr>
          <w:p w14:paraId="1CDDAFB1" w14:textId="4DC6695F" w:rsidR="00B3633A" w:rsidRPr="00A730F9" w:rsidRDefault="00B3633A" w:rsidP="00F05809">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Complete any Ministry security assessment requirements</w:t>
            </w:r>
          </w:p>
        </w:tc>
        <w:tc>
          <w:tcPr>
            <w:tcW w:w="1631" w:type="dxa"/>
            <w:shd w:val="clear" w:color="auto" w:fill="F2F2F2" w:themeFill="background1" w:themeFillShade="F2"/>
          </w:tcPr>
          <w:p w14:paraId="7FA9D337" w14:textId="62914C41" w:rsidR="00B3633A" w:rsidRPr="00A730F9" w:rsidRDefault="000E17CF" w:rsidP="00F05809">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Complete</w:t>
            </w:r>
          </w:p>
        </w:tc>
      </w:tr>
      <w:tr w:rsidR="00036C6D" w:rsidRPr="00A730F9" w14:paraId="5A77DB7F" w14:textId="77777777" w:rsidTr="000A1F74">
        <w:tc>
          <w:tcPr>
            <w:tcW w:w="1255" w:type="dxa"/>
            <w:shd w:val="clear" w:color="auto" w:fill="auto"/>
          </w:tcPr>
          <w:p w14:paraId="5DD3D6A7" w14:textId="46F45E20" w:rsidR="00036C6D" w:rsidRPr="000A1F74" w:rsidRDefault="00036C6D" w:rsidP="00F05809">
            <w:pPr>
              <w:pStyle w:val="ListParagraph"/>
              <w:spacing w:before="120" w:after="120" w:line="240" w:lineRule="auto"/>
              <w:ind w:left="0"/>
              <w:contextualSpacing w:val="0"/>
              <w:rPr>
                <w:rFonts w:ascii="Arial" w:hAnsi="Arial" w:cs="Arial"/>
                <w:sz w:val="18"/>
                <w:szCs w:val="18"/>
              </w:rPr>
            </w:pPr>
            <w:r w:rsidRPr="000A1F74">
              <w:rPr>
                <w:rFonts w:ascii="Arial" w:hAnsi="Arial" w:cs="Arial"/>
                <w:sz w:val="18"/>
                <w:szCs w:val="18"/>
              </w:rPr>
              <w:t>PA- 0</w:t>
            </w:r>
            <w:r w:rsidR="00506D97" w:rsidRPr="000A1F74">
              <w:rPr>
                <w:rFonts w:ascii="Arial" w:hAnsi="Arial" w:cs="Arial"/>
                <w:sz w:val="18"/>
                <w:szCs w:val="18"/>
              </w:rPr>
              <w:t>2</w:t>
            </w:r>
          </w:p>
        </w:tc>
        <w:tc>
          <w:tcPr>
            <w:tcW w:w="5770" w:type="dxa"/>
            <w:shd w:val="clear" w:color="auto" w:fill="auto"/>
          </w:tcPr>
          <w:p w14:paraId="22DEA7BA" w14:textId="00A30FDB" w:rsidR="00036C6D" w:rsidRPr="000A1F74" w:rsidRDefault="00036C6D" w:rsidP="00F05809">
            <w:pPr>
              <w:pStyle w:val="ListParagraph"/>
              <w:spacing w:before="120" w:after="120" w:line="240" w:lineRule="auto"/>
              <w:ind w:left="0"/>
              <w:contextualSpacing w:val="0"/>
              <w:rPr>
                <w:rFonts w:ascii="Arial" w:hAnsi="Arial" w:cs="Arial"/>
                <w:sz w:val="18"/>
                <w:szCs w:val="18"/>
              </w:rPr>
            </w:pPr>
            <w:r w:rsidRPr="000A1F74">
              <w:rPr>
                <w:rFonts w:ascii="Arial" w:hAnsi="Arial" w:cs="Arial"/>
                <w:sz w:val="18"/>
                <w:szCs w:val="18"/>
              </w:rPr>
              <w:t>This Privacy Impact Assessment be published on the Ministry of Health website</w:t>
            </w:r>
          </w:p>
        </w:tc>
        <w:tc>
          <w:tcPr>
            <w:tcW w:w="1631" w:type="dxa"/>
            <w:shd w:val="clear" w:color="auto" w:fill="auto"/>
          </w:tcPr>
          <w:p w14:paraId="52D542FE" w14:textId="41CBA085" w:rsidR="00036C6D" w:rsidRDefault="00CA773D" w:rsidP="00F05809">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Complete</w:t>
            </w:r>
          </w:p>
        </w:tc>
      </w:tr>
      <w:tr w:rsidR="00F42ADF" w:rsidRPr="00A730F9" w14:paraId="5186EDED" w14:textId="77777777" w:rsidTr="00F05809">
        <w:tc>
          <w:tcPr>
            <w:tcW w:w="1255" w:type="dxa"/>
            <w:shd w:val="clear" w:color="auto" w:fill="F2F2F2" w:themeFill="background1" w:themeFillShade="F2"/>
          </w:tcPr>
          <w:p w14:paraId="341DB9D2" w14:textId="3C074173" w:rsidR="00F42ADF" w:rsidRDefault="00F42ADF" w:rsidP="00F05809">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PA-0</w:t>
            </w:r>
            <w:r w:rsidR="00506D97">
              <w:rPr>
                <w:rFonts w:ascii="Arial" w:hAnsi="Arial" w:cs="Arial"/>
                <w:sz w:val="18"/>
                <w:szCs w:val="18"/>
              </w:rPr>
              <w:t>3</w:t>
            </w:r>
          </w:p>
        </w:tc>
        <w:tc>
          <w:tcPr>
            <w:tcW w:w="5770" w:type="dxa"/>
            <w:shd w:val="clear" w:color="auto" w:fill="F2F2F2" w:themeFill="background1" w:themeFillShade="F2"/>
          </w:tcPr>
          <w:p w14:paraId="001DBF25" w14:textId="77777777" w:rsidR="00F42ADF" w:rsidRDefault="00F42ADF" w:rsidP="00B06853">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Update Privacy ‘click’ screen to allow for booking on behalf of others:</w:t>
            </w:r>
          </w:p>
          <w:p w14:paraId="7745D745" w14:textId="77777777" w:rsidR="00F42ADF" w:rsidRDefault="00F42ADF" w:rsidP="00B06853">
            <w:pPr>
              <w:pStyle w:val="ListParagraph"/>
              <w:spacing w:before="120" w:after="120" w:line="240" w:lineRule="auto"/>
              <w:ind w:left="0"/>
              <w:contextualSpacing w:val="0"/>
              <w:rPr>
                <w:rFonts w:ascii="Arial" w:hAnsi="Arial" w:cs="Arial"/>
                <w:i/>
                <w:iCs/>
                <w:sz w:val="18"/>
                <w:szCs w:val="18"/>
              </w:rPr>
            </w:pPr>
            <w:r>
              <w:rPr>
                <w:rFonts w:ascii="Arial" w:hAnsi="Arial" w:cs="Arial"/>
                <w:sz w:val="18"/>
                <w:szCs w:val="18"/>
              </w:rPr>
              <w:t>Add: ‘</w:t>
            </w:r>
            <w:r w:rsidRPr="00F42ADF">
              <w:rPr>
                <w:rFonts w:ascii="Arial" w:hAnsi="Arial" w:cs="Arial"/>
                <w:i/>
                <w:iCs/>
                <w:sz w:val="18"/>
                <w:szCs w:val="18"/>
              </w:rPr>
              <w:t>If I am booking on behalf o</w:t>
            </w:r>
            <w:r w:rsidR="00FB101D">
              <w:rPr>
                <w:rFonts w:ascii="Arial" w:hAnsi="Arial" w:cs="Arial"/>
                <w:i/>
                <w:iCs/>
                <w:sz w:val="18"/>
                <w:szCs w:val="18"/>
              </w:rPr>
              <w:t>f</w:t>
            </w:r>
            <w:r w:rsidRPr="00F42ADF">
              <w:rPr>
                <w:rFonts w:ascii="Arial" w:hAnsi="Arial" w:cs="Arial"/>
                <w:i/>
                <w:iCs/>
                <w:sz w:val="18"/>
                <w:szCs w:val="18"/>
              </w:rPr>
              <w:t xml:space="preserve"> another </w:t>
            </w:r>
            <w:proofErr w:type="gramStart"/>
            <w:r w:rsidRPr="00F42ADF">
              <w:rPr>
                <w:rFonts w:ascii="Arial" w:hAnsi="Arial" w:cs="Arial"/>
                <w:i/>
                <w:iCs/>
                <w:sz w:val="18"/>
                <w:szCs w:val="18"/>
              </w:rPr>
              <w:t>person</w:t>
            </w:r>
            <w:proofErr w:type="gramEnd"/>
            <w:r w:rsidRPr="00F42ADF">
              <w:rPr>
                <w:rFonts w:ascii="Arial" w:hAnsi="Arial" w:cs="Arial"/>
                <w:i/>
                <w:iCs/>
                <w:sz w:val="18"/>
                <w:szCs w:val="18"/>
              </w:rPr>
              <w:t xml:space="preserve"> I confirm I have their authority and have read and agree to the Privacy Statement’.</w:t>
            </w:r>
          </w:p>
          <w:p w14:paraId="736E6C4D" w14:textId="7A0ABF71" w:rsidR="00CB0CFD" w:rsidRPr="00CB0CFD" w:rsidRDefault="00CB0CFD" w:rsidP="00CB0CFD">
            <w:pPr>
              <w:spacing w:before="120" w:after="120"/>
              <w:rPr>
                <w:rFonts w:ascii="Arial" w:hAnsi="Arial" w:cs="Arial"/>
                <w:sz w:val="18"/>
                <w:szCs w:val="18"/>
              </w:rPr>
            </w:pPr>
            <w:r w:rsidRPr="00CB0CFD">
              <w:rPr>
                <w:rFonts w:ascii="Arial" w:hAnsi="Arial" w:cs="Arial"/>
                <w:sz w:val="18"/>
                <w:szCs w:val="18"/>
              </w:rPr>
              <w:t>It is also recommended that the confirmation email sent to the Consumer includes a link to the Privacy Statement so they can easily refer back to this information, if they wish.</w:t>
            </w:r>
          </w:p>
        </w:tc>
        <w:tc>
          <w:tcPr>
            <w:tcW w:w="1631" w:type="dxa"/>
            <w:shd w:val="clear" w:color="auto" w:fill="F2F2F2" w:themeFill="background1" w:themeFillShade="F2"/>
          </w:tcPr>
          <w:p w14:paraId="6E3DBCF5" w14:textId="346F215C" w:rsidR="00F42ADF" w:rsidRDefault="00F42ADF" w:rsidP="00F05809">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End of March 2022</w:t>
            </w:r>
          </w:p>
        </w:tc>
      </w:tr>
    </w:tbl>
    <w:p w14:paraId="499DA3F2" w14:textId="77777777" w:rsidR="00FB25A6" w:rsidRDefault="00FB25A6">
      <w:r>
        <w:br w:type="page"/>
      </w:r>
    </w:p>
    <w:p w14:paraId="1BD0473D" w14:textId="49CD0473" w:rsidR="005E042D" w:rsidRPr="002C30E6" w:rsidRDefault="005E042D" w:rsidP="005E042D">
      <w:pPr>
        <w:pStyle w:val="Heading1"/>
        <w:rPr>
          <w:rFonts w:ascii="Arial" w:hAnsi="Arial" w:cs="Arial"/>
        </w:rPr>
      </w:pPr>
      <w:bookmarkStart w:id="11" w:name="_Toc71289292"/>
      <w:bookmarkStart w:id="12" w:name="_Toc99647238"/>
      <w:bookmarkStart w:id="13" w:name="_Toc392841103"/>
      <w:bookmarkStart w:id="14" w:name="_Toc477948045"/>
      <w:bookmarkEnd w:id="10"/>
      <w:r w:rsidRPr="002C30E6">
        <w:rPr>
          <w:rFonts w:ascii="Arial" w:hAnsi="Arial" w:cs="Arial"/>
        </w:rPr>
        <w:lastRenderedPageBreak/>
        <w:t xml:space="preserve">Section Two – </w:t>
      </w:r>
      <w:r>
        <w:rPr>
          <w:rFonts w:ascii="Arial" w:hAnsi="Arial" w:cs="Arial"/>
        </w:rPr>
        <w:t>The Booking System</w:t>
      </w:r>
      <w:bookmarkEnd w:id="11"/>
      <w:bookmarkEnd w:id="12"/>
    </w:p>
    <w:p w14:paraId="2049B5BF" w14:textId="77777777" w:rsidR="005E042D" w:rsidRPr="002C30E6" w:rsidRDefault="005E042D" w:rsidP="005E042D">
      <w:pPr>
        <w:pStyle w:val="Heading2"/>
        <w:rPr>
          <w:rStyle w:val="NormalChar"/>
          <w:rFonts w:ascii="Arial" w:eastAsiaTheme="majorEastAsia" w:hAnsi="Arial" w:cs="Arial"/>
        </w:rPr>
      </w:pPr>
      <w:bookmarkStart w:id="15" w:name="_Toc71289293"/>
      <w:bookmarkStart w:id="16" w:name="_Toc99647239"/>
      <w:r w:rsidRPr="002C30E6">
        <w:rPr>
          <w:rFonts w:ascii="Arial" w:hAnsi="Arial" w:cs="Arial"/>
        </w:rPr>
        <w:t>Background</w:t>
      </w:r>
      <w:bookmarkEnd w:id="15"/>
      <w:bookmarkEnd w:id="16"/>
    </w:p>
    <w:p w14:paraId="24F831F1" w14:textId="21A1D643" w:rsidR="005E042D" w:rsidRDefault="000C279A" w:rsidP="00F95A1B">
      <w:pPr>
        <w:pStyle w:val="CabStandard"/>
        <w:numPr>
          <w:ilvl w:val="0"/>
          <w:numId w:val="26"/>
        </w:numPr>
        <w:jc w:val="both"/>
        <w:rPr>
          <w:rFonts w:ascii="Arial" w:hAnsi="Arial" w:cs="Arial"/>
          <w:sz w:val="22"/>
          <w:szCs w:val="22"/>
        </w:rPr>
      </w:pPr>
      <w:r>
        <w:rPr>
          <w:rFonts w:ascii="Arial" w:hAnsi="Arial" w:cs="Arial"/>
          <w:sz w:val="22"/>
          <w:szCs w:val="22"/>
        </w:rPr>
        <w:t xml:space="preserve">Booking an </w:t>
      </w:r>
      <w:proofErr w:type="gramStart"/>
      <w:r>
        <w:rPr>
          <w:rFonts w:ascii="Arial" w:hAnsi="Arial" w:cs="Arial"/>
          <w:sz w:val="22"/>
          <w:szCs w:val="22"/>
        </w:rPr>
        <w:t>appointment</w:t>
      </w:r>
      <w:r w:rsidR="00B3633A">
        <w:rPr>
          <w:rFonts w:ascii="Arial" w:hAnsi="Arial" w:cs="Arial"/>
          <w:sz w:val="22"/>
          <w:szCs w:val="22"/>
        </w:rPr>
        <w:t>, and</w:t>
      </w:r>
      <w:proofErr w:type="gramEnd"/>
      <w:r w:rsidR="00B3633A">
        <w:rPr>
          <w:rFonts w:ascii="Arial" w:hAnsi="Arial" w:cs="Arial"/>
          <w:sz w:val="22"/>
          <w:szCs w:val="22"/>
        </w:rPr>
        <w:t xml:space="preserve"> inviting people</w:t>
      </w:r>
      <w:r>
        <w:rPr>
          <w:rFonts w:ascii="Arial" w:hAnsi="Arial" w:cs="Arial"/>
          <w:sz w:val="22"/>
          <w:szCs w:val="22"/>
        </w:rPr>
        <w:t xml:space="preserve"> to receive appropriate vaccinations </w:t>
      </w:r>
      <w:r w:rsidR="00B3633A">
        <w:rPr>
          <w:rFonts w:ascii="Arial" w:hAnsi="Arial" w:cs="Arial"/>
          <w:sz w:val="22"/>
          <w:szCs w:val="22"/>
        </w:rPr>
        <w:t xml:space="preserve">when they become eligible, </w:t>
      </w:r>
      <w:r w:rsidR="00214972">
        <w:rPr>
          <w:rFonts w:ascii="Arial" w:hAnsi="Arial" w:cs="Arial"/>
          <w:sz w:val="22"/>
          <w:szCs w:val="22"/>
        </w:rPr>
        <w:t xml:space="preserve">has been </w:t>
      </w:r>
      <w:r>
        <w:rPr>
          <w:rFonts w:ascii="Arial" w:hAnsi="Arial" w:cs="Arial"/>
          <w:sz w:val="22"/>
          <w:szCs w:val="22"/>
        </w:rPr>
        <w:t>part of the strategy to enable mass vaccination of the NZ population</w:t>
      </w:r>
      <w:r w:rsidR="004A2FF3">
        <w:rPr>
          <w:rFonts w:ascii="Arial" w:hAnsi="Arial" w:cs="Arial"/>
          <w:sz w:val="22"/>
          <w:szCs w:val="22"/>
        </w:rPr>
        <w:t xml:space="preserve">. </w:t>
      </w:r>
      <w:r w:rsidR="00214972">
        <w:rPr>
          <w:rFonts w:ascii="Arial" w:hAnsi="Arial" w:cs="Arial"/>
          <w:sz w:val="22"/>
          <w:szCs w:val="22"/>
        </w:rPr>
        <w:t xml:space="preserve">This </w:t>
      </w:r>
      <w:r w:rsidR="009C4455">
        <w:rPr>
          <w:rFonts w:ascii="Arial" w:hAnsi="Arial" w:cs="Arial"/>
          <w:sz w:val="22"/>
          <w:szCs w:val="22"/>
        </w:rPr>
        <w:t xml:space="preserve">strategy now </w:t>
      </w:r>
      <w:r w:rsidR="00214972">
        <w:rPr>
          <w:rFonts w:ascii="Arial" w:hAnsi="Arial" w:cs="Arial"/>
          <w:sz w:val="22"/>
          <w:szCs w:val="22"/>
        </w:rPr>
        <w:t xml:space="preserve">includes booster doses, and </w:t>
      </w:r>
      <w:r w:rsidR="00002EDD">
        <w:rPr>
          <w:rFonts w:ascii="Arial" w:hAnsi="Arial" w:cs="Arial"/>
          <w:sz w:val="22"/>
          <w:szCs w:val="22"/>
        </w:rPr>
        <w:t>multiple COVID-19 vaccination options</w:t>
      </w:r>
      <w:r w:rsidR="009C4455">
        <w:rPr>
          <w:rFonts w:ascii="Arial" w:hAnsi="Arial" w:cs="Arial"/>
          <w:sz w:val="22"/>
          <w:szCs w:val="22"/>
        </w:rPr>
        <w:t xml:space="preserve">. </w:t>
      </w:r>
    </w:p>
    <w:p w14:paraId="64079519" w14:textId="438E0E5F" w:rsidR="00370D23" w:rsidRDefault="00370D23" w:rsidP="00F95A1B">
      <w:pPr>
        <w:pStyle w:val="CabStandard"/>
        <w:numPr>
          <w:ilvl w:val="0"/>
          <w:numId w:val="26"/>
        </w:numPr>
        <w:jc w:val="both"/>
        <w:rPr>
          <w:rFonts w:ascii="Arial" w:hAnsi="Arial" w:cs="Arial"/>
          <w:sz w:val="22"/>
          <w:szCs w:val="22"/>
        </w:rPr>
      </w:pPr>
      <w:r>
        <w:rPr>
          <w:rFonts w:ascii="Arial" w:hAnsi="Arial" w:cs="Arial"/>
          <w:sz w:val="22"/>
          <w:szCs w:val="22"/>
        </w:rPr>
        <w:t>T</w:t>
      </w:r>
      <w:r w:rsidR="003A039D">
        <w:rPr>
          <w:rFonts w:ascii="Arial" w:hAnsi="Arial" w:cs="Arial"/>
          <w:sz w:val="22"/>
          <w:szCs w:val="22"/>
        </w:rPr>
        <w:t>he</w:t>
      </w:r>
      <w:r>
        <w:rPr>
          <w:rFonts w:ascii="Arial" w:hAnsi="Arial" w:cs="Arial"/>
          <w:sz w:val="22"/>
          <w:szCs w:val="22"/>
        </w:rPr>
        <w:t xml:space="preserve"> Ministry </w:t>
      </w:r>
      <w:r w:rsidR="009C4455">
        <w:rPr>
          <w:rFonts w:ascii="Arial" w:hAnsi="Arial" w:cs="Arial"/>
          <w:sz w:val="22"/>
          <w:szCs w:val="22"/>
        </w:rPr>
        <w:t xml:space="preserve">has developed </w:t>
      </w:r>
      <w:r>
        <w:rPr>
          <w:rFonts w:ascii="Arial" w:hAnsi="Arial" w:cs="Arial"/>
          <w:sz w:val="22"/>
          <w:szCs w:val="22"/>
        </w:rPr>
        <w:t>Book</w:t>
      </w:r>
      <w:r w:rsidR="00002EDD">
        <w:rPr>
          <w:rFonts w:ascii="Arial" w:hAnsi="Arial" w:cs="Arial"/>
          <w:sz w:val="22"/>
          <w:szCs w:val="22"/>
        </w:rPr>
        <w:t xml:space="preserve"> My Vaccine </w:t>
      </w:r>
      <w:r w:rsidR="009C4455">
        <w:rPr>
          <w:rFonts w:ascii="Arial" w:hAnsi="Arial" w:cs="Arial"/>
          <w:sz w:val="22"/>
          <w:szCs w:val="22"/>
        </w:rPr>
        <w:t xml:space="preserve">to deliver the booking </w:t>
      </w:r>
      <w:r w:rsidR="00002EDD">
        <w:rPr>
          <w:rFonts w:ascii="Arial" w:hAnsi="Arial" w:cs="Arial"/>
          <w:sz w:val="22"/>
          <w:szCs w:val="22"/>
        </w:rPr>
        <w:t xml:space="preserve">management system for </w:t>
      </w:r>
      <w:r w:rsidR="009C4455">
        <w:rPr>
          <w:rFonts w:ascii="Arial" w:hAnsi="Arial" w:cs="Arial"/>
          <w:sz w:val="22"/>
          <w:szCs w:val="22"/>
        </w:rPr>
        <w:t xml:space="preserve">COVID-19 vaccination </w:t>
      </w:r>
      <w:r>
        <w:rPr>
          <w:rFonts w:ascii="Arial" w:hAnsi="Arial" w:cs="Arial"/>
          <w:sz w:val="22"/>
          <w:szCs w:val="22"/>
        </w:rPr>
        <w:t xml:space="preserve">in Phases. </w:t>
      </w:r>
    </w:p>
    <w:p w14:paraId="60A0BEFE" w14:textId="77777777" w:rsidR="005E042D" w:rsidRPr="002C30E6" w:rsidRDefault="005E042D" w:rsidP="005E042D">
      <w:pPr>
        <w:pStyle w:val="Heading2"/>
        <w:rPr>
          <w:rFonts w:ascii="Arial" w:hAnsi="Arial" w:cs="Arial"/>
        </w:rPr>
      </w:pPr>
      <w:bookmarkStart w:id="17" w:name="_Toc71289294"/>
      <w:bookmarkStart w:id="18" w:name="_Toc99647240"/>
      <w:r w:rsidRPr="002C30E6">
        <w:rPr>
          <w:rFonts w:ascii="Arial" w:hAnsi="Arial" w:cs="Arial"/>
        </w:rPr>
        <w:t>Relevant Project Stage</w:t>
      </w:r>
      <w:bookmarkEnd w:id="17"/>
      <w:bookmarkEnd w:id="18"/>
    </w:p>
    <w:p w14:paraId="72516B60" w14:textId="5935A97C" w:rsidR="00CF2709" w:rsidRDefault="00CF2709" w:rsidP="00F95A1B">
      <w:pPr>
        <w:pStyle w:val="CabStandard"/>
        <w:numPr>
          <w:ilvl w:val="0"/>
          <w:numId w:val="26"/>
        </w:numPr>
        <w:jc w:val="both"/>
        <w:rPr>
          <w:rFonts w:ascii="Arial" w:hAnsi="Arial" w:cs="Arial"/>
          <w:sz w:val="22"/>
          <w:szCs w:val="22"/>
        </w:rPr>
      </w:pPr>
      <w:r>
        <w:rPr>
          <w:rFonts w:ascii="Arial" w:hAnsi="Arial" w:cs="Arial"/>
          <w:sz w:val="22"/>
          <w:szCs w:val="22"/>
        </w:rPr>
        <w:t xml:space="preserve">The current PIA (the fourth for this project) adds consideration of the bulk booking process, where one person can book in for </w:t>
      </w:r>
      <w:r w:rsidR="00E77BAF">
        <w:rPr>
          <w:rFonts w:ascii="Arial" w:hAnsi="Arial" w:cs="Arial"/>
          <w:sz w:val="22"/>
          <w:szCs w:val="22"/>
        </w:rPr>
        <w:t>a group of others, and also the linking of a verified NHI back to the NIBS Booking System once the person presents for vaccination (via the Covid-19 Immunisation Register).</w:t>
      </w:r>
    </w:p>
    <w:p w14:paraId="1AD7767B" w14:textId="548C94A9" w:rsidR="00CD3CE4" w:rsidRDefault="00CD3CE4" w:rsidP="00F95A1B">
      <w:pPr>
        <w:pStyle w:val="CabStandard"/>
        <w:numPr>
          <w:ilvl w:val="0"/>
          <w:numId w:val="26"/>
        </w:numPr>
        <w:jc w:val="both"/>
        <w:rPr>
          <w:rFonts w:ascii="Arial" w:hAnsi="Arial" w:cs="Arial"/>
          <w:sz w:val="22"/>
          <w:szCs w:val="22"/>
        </w:rPr>
      </w:pPr>
      <w:r>
        <w:rPr>
          <w:rFonts w:ascii="Arial" w:hAnsi="Arial" w:cs="Arial"/>
          <w:sz w:val="22"/>
          <w:szCs w:val="22"/>
        </w:rPr>
        <w:t xml:space="preserve">The technical components of the Booking System </w:t>
      </w:r>
      <w:r w:rsidR="00CF2709">
        <w:rPr>
          <w:rFonts w:ascii="Arial" w:hAnsi="Arial" w:cs="Arial"/>
          <w:sz w:val="22"/>
          <w:szCs w:val="22"/>
        </w:rPr>
        <w:t xml:space="preserve">were </w:t>
      </w:r>
      <w:r>
        <w:rPr>
          <w:rFonts w:ascii="Arial" w:hAnsi="Arial" w:cs="Arial"/>
          <w:sz w:val="22"/>
          <w:szCs w:val="22"/>
        </w:rPr>
        <w:t xml:space="preserve">addressed in the First Phase </w:t>
      </w:r>
      <w:r w:rsidR="00002EDD">
        <w:rPr>
          <w:rFonts w:ascii="Arial" w:hAnsi="Arial" w:cs="Arial"/>
          <w:sz w:val="22"/>
          <w:szCs w:val="22"/>
        </w:rPr>
        <w:t>PIA</w:t>
      </w:r>
      <w:r w:rsidR="00CF2709">
        <w:rPr>
          <w:rFonts w:ascii="Arial" w:hAnsi="Arial" w:cs="Arial"/>
          <w:sz w:val="22"/>
          <w:szCs w:val="22"/>
        </w:rPr>
        <w:t>. These</w:t>
      </w:r>
      <w:r w:rsidR="00002EDD">
        <w:rPr>
          <w:rFonts w:ascii="Arial" w:hAnsi="Arial" w:cs="Arial"/>
          <w:sz w:val="22"/>
          <w:szCs w:val="22"/>
        </w:rPr>
        <w:t xml:space="preserve"> </w:t>
      </w:r>
      <w:r>
        <w:rPr>
          <w:rFonts w:ascii="Arial" w:hAnsi="Arial" w:cs="Arial"/>
          <w:sz w:val="22"/>
          <w:szCs w:val="22"/>
        </w:rPr>
        <w:t>include:</w:t>
      </w:r>
    </w:p>
    <w:p w14:paraId="56E91690" w14:textId="77777777" w:rsidR="00CD3CE4" w:rsidRDefault="00CD3CE4"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Skedulo (the public facing web-based component of the system</w:t>
      </w:r>
      <w:proofErr w:type="gramStart"/>
      <w:r>
        <w:rPr>
          <w:rFonts w:ascii="Arial" w:hAnsi="Arial" w:cs="Arial"/>
          <w:sz w:val="22"/>
          <w:szCs w:val="22"/>
        </w:rPr>
        <w:t>);</w:t>
      </w:r>
      <w:proofErr w:type="gramEnd"/>
    </w:p>
    <w:p w14:paraId="47136FE6" w14:textId="2D8F350E" w:rsidR="00CD3CE4" w:rsidRDefault="00CD3CE4"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AVMS (the back-end system which manages the booking system configuration, site information and locations, bookings made and active)</w:t>
      </w:r>
      <w:r w:rsidR="009E16AB">
        <w:rPr>
          <w:rFonts w:ascii="Arial" w:hAnsi="Arial" w:cs="Arial"/>
          <w:sz w:val="22"/>
          <w:szCs w:val="22"/>
        </w:rPr>
        <w:t>. It hold</w:t>
      </w:r>
      <w:r w:rsidR="005012E7">
        <w:rPr>
          <w:rFonts w:ascii="Arial" w:hAnsi="Arial" w:cs="Arial"/>
          <w:sz w:val="22"/>
          <w:szCs w:val="22"/>
        </w:rPr>
        <w:t>s</w:t>
      </w:r>
      <w:r w:rsidR="009E16AB">
        <w:rPr>
          <w:rFonts w:ascii="Arial" w:hAnsi="Arial" w:cs="Arial"/>
          <w:sz w:val="22"/>
          <w:szCs w:val="22"/>
        </w:rPr>
        <w:t xml:space="preserve"> </w:t>
      </w:r>
      <w:r w:rsidR="00C50921">
        <w:rPr>
          <w:rFonts w:ascii="Arial" w:hAnsi="Arial" w:cs="Arial"/>
          <w:sz w:val="22"/>
          <w:szCs w:val="22"/>
        </w:rPr>
        <w:t>a</w:t>
      </w:r>
      <w:r w:rsidR="009E16AB">
        <w:rPr>
          <w:rFonts w:ascii="Arial" w:hAnsi="Arial" w:cs="Arial"/>
          <w:sz w:val="22"/>
          <w:szCs w:val="22"/>
        </w:rPr>
        <w:t xml:space="preserve"> key data set</w:t>
      </w:r>
      <w:r w:rsidR="004A0055">
        <w:rPr>
          <w:rFonts w:ascii="Arial" w:hAnsi="Arial" w:cs="Arial"/>
          <w:sz w:val="22"/>
          <w:szCs w:val="22"/>
        </w:rPr>
        <w:t>,</w:t>
      </w:r>
      <w:r w:rsidR="009E16AB">
        <w:rPr>
          <w:rFonts w:ascii="Arial" w:hAnsi="Arial" w:cs="Arial"/>
          <w:sz w:val="22"/>
          <w:szCs w:val="22"/>
        </w:rPr>
        <w:t xml:space="preserve"> </w:t>
      </w:r>
      <w:r w:rsidR="00716F4B">
        <w:rPr>
          <w:rFonts w:ascii="Arial" w:hAnsi="Arial" w:cs="Arial"/>
          <w:sz w:val="22"/>
          <w:szCs w:val="22"/>
        </w:rPr>
        <w:t>of</w:t>
      </w:r>
      <w:r w:rsidR="009E16AB">
        <w:rPr>
          <w:rFonts w:ascii="Arial" w:hAnsi="Arial" w:cs="Arial"/>
          <w:sz w:val="22"/>
          <w:szCs w:val="22"/>
        </w:rPr>
        <w:t xml:space="preserve"> bookings for those currently eligible</w:t>
      </w:r>
      <w:r>
        <w:rPr>
          <w:rFonts w:ascii="Arial" w:hAnsi="Arial" w:cs="Arial"/>
          <w:sz w:val="22"/>
          <w:szCs w:val="22"/>
        </w:rPr>
        <w:t xml:space="preserve">; and </w:t>
      </w:r>
    </w:p>
    <w:p w14:paraId="4FB89F5F" w14:textId="30896EE0" w:rsidR="00CD3CE4" w:rsidRDefault="00CD3CE4"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the external functionality required to make the booking system </w:t>
      </w:r>
      <w:r w:rsidR="00002EDD">
        <w:rPr>
          <w:rFonts w:ascii="Arial" w:hAnsi="Arial" w:cs="Arial"/>
          <w:sz w:val="22"/>
          <w:szCs w:val="22"/>
        </w:rPr>
        <w:t xml:space="preserve">function and to enable communication with Consumers </w:t>
      </w:r>
      <w:r>
        <w:rPr>
          <w:rFonts w:ascii="Arial" w:hAnsi="Arial" w:cs="Arial"/>
          <w:sz w:val="22"/>
          <w:szCs w:val="22"/>
        </w:rPr>
        <w:t xml:space="preserve">(Google Maps, the </w:t>
      </w:r>
      <w:r w:rsidR="00046D00">
        <w:rPr>
          <w:rFonts w:ascii="Arial" w:hAnsi="Arial" w:cs="Arial"/>
          <w:sz w:val="22"/>
          <w:szCs w:val="22"/>
        </w:rPr>
        <w:t xml:space="preserve">Amazon </w:t>
      </w:r>
      <w:r>
        <w:rPr>
          <w:rFonts w:ascii="Arial" w:hAnsi="Arial" w:cs="Arial"/>
          <w:sz w:val="22"/>
          <w:szCs w:val="22"/>
        </w:rPr>
        <w:t>S</w:t>
      </w:r>
      <w:r w:rsidR="00046D00">
        <w:rPr>
          <w:rFonts w:ascii="Arial" w:hAnsi="Arial" w:cs="Arial"/>
          <w:sz w:val="22"/>
          <w:szCs w:val="22"/>
        </w:rPr>
        <w:t xml:space="preserve">imple </w:t>
      </w:r>
      <w:r>
        <w:rPr>
          <w:rFonts w:ascii="Arial" w:hAnsi="Arial" w:cs="Arial"/>
          <w:sz w:val="22"/>
          <w:szCs w:val="22"/>
        </w:rPr>
        <w:t>E</w:t>
      </w:r>
      <w:r w:rsidR="00046D00">
        <w:rPr>
          <w:rFonts w:ascii="Arial" w:hAnsi="Arial" w:cs="Arial"/>
          <w:sz w:val="22"/>
          <w:szCs w:val="22"/>
        </w:rPr>
        <w:t xml:space="preserve">mail </w:t>
      </w:r>
      <w:r>
        <w:rPr>
          <w:rFonts w:ascii="Arial" w:hAnsi="Arial" w:cs="Arial"/>
          <w:sz w:val="22"/>
          <w:szCs w:val="22"/>
        </w:rPr>
        <w:t>S</w:t>
      </w:r>
      <w:r w:rsidR="00046D00">
        <w:rPr>
          <w:rFonts w:ascii="Arial" w:hAnsi="Arial" w:cs="Arial"/>
          <w:sz w:val="22"/>
          <w:szCs w:val="22"/>
        </w:rPr>
        <w:t>ervice</w:t>
      </w:r>
      <w:r>
        <w:rPr>
          <w:rFonts w:ascii="Arial" w:hAnsi="Arial" w:cs="Arial"/>
          <w:sz w:val="22"/>
          <w:szCs w:val="22"/>
        </w:rPr>
        <w:t xml:space="preserve"> </w:t>
      </w:r>
      <w:r w:rsidR="00046D00">
        <w:rPr>
          <w:rFonts w:ascii="Arial" w:hAnsi="Arial" w:cs="Arial"/>
          <w:sz w:val="22"/>
          <w:szCs w:val="22"/>
        </w:rPr>
        <w:t xml:space="preserve">(SES) </w:t>
      </w:r>
      <w:r>
        <w:rPr>
          <w:rFonts w:ascii="Arial" w:hAnsi="Arial" w:cs="Arial"/>
          <w:sz w:val="22"/>
          <w:szCs w:val="22"/>
        </w:rPr>
        <w:t>and Twilio SMS Service).</w:t>
      </w:r>
    </w:p>
    <w:p w14:paraId="78C6F106" w14:textId="673150CC" w:rsidR="00CD3CE4" w:rsidRDefault="00B3633A" w:rsidP="00F95A1B">
      <w:pPr>
        <w:pStyle w:val="CabStandard"/>
        <w:numPr>
          <w:ilvl w:val="0"/>
          <w:numId w:val="26"/>
        </w:numPr>
        <w:jc w:val="both"/>
        <w:rPr>
          <w:rFonts w:ascii="Arial" w:hAnsi="Arial" w:cs="Arial"/>
          <w:sz w:val="22"/>
          <w:szCs w:val="22"/>
        </w:rPr>
      </w:pPr>
      <w:r>
        <w:rPr>
          <w:rFonts w:ascii="Arial" w:hAnsi="Arial" w:cs="Arial"/>
          <w:sz w:val="22"/>
          <w:szCs w:val="22"/>
        </w:rPr>
        <w:t>F</w:t>
      </w:r>
      <w:r w:rsidR="00CD3CE4">
        <w:rPr>
          <w:rFonts w:ascii="Arial" w:hAnsi="Arial" w:cs="Arial"/>
          <w:sz w:val="22"/>
          <w:szCs w:val="22"/>
        </w:rPr>
        <w:t xml:space="preserve">eatures the Second phase </w:t>
      </w:r>
      <w:r w:rsidR="00002EDD">
        <w:rPr>
          <w:rFonts w:ascii="Arial" w:hAnsi="Arial" w:cs="Arial"/>
          <w:sz w:val="22"/>
          <w:szCs w:val="22"/>
        </w:rPr>
        <w:t xml:space="preserve">PIA </w:t>
      </w:r>
      <w:r w:rsidR="00CD3CE4">
        <w:rPr>
          <w:rFonts w:ascii="Arial" w:hAnsi="Arial" w:cs="Arial"/>
          <w:sz w:val="22"/>
          <w:szCs w:val="22"/>
        </w:rPr>
        <w:t>include</w:t>
      </w:r>
      <w:r>
        <w:rPr>
          <w:rFonts w:ascii="Arial" w:hAnsi="Arial" w:cs="Arial"/>
          <w:sz w:val="22"/>
          <w:szCs w:val="22"/>
        </w:rPr>
        <w:t>d were</w:t>
      </w:r>
      <w:r w:rsidR="00CD3CE4">
        <w:rPr>
          <w:rFonts w:ascii="Arial" w:hAnsi="Arial" w:cs="Arial"/>
          <w:sz w:val="22"/>
          <w:szCs w:val="22"/>
        </w:rPr>
        <w:t>:</w:t>
      </w:r>
    </w:p>
    <w:p w14:paraId="037D5C24" w14:textId="03198AD9" w:rsidR="00CD3CE4" w:rsidRDefault="00CD3CE4"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Integration between AVMS and </w:t>
      </w:r>
      <w:r w:rsidR="00943840">
        <w:rPr>
          <w:rFonts w:ascii="Arial" w:hAnsi="Arial" w:cs="Arial"/>
          <w:sz w:val="22"/>
          <w:szCs w:val="22"/>
        </w:rPr>
        <w:t>CPIR</w:t>
      </w:r>
      <w:r w:rsidR="00287C4D">
        <w:rPr>
          <w:rFonts w:ascii="Arial" w:hAnsi="Arial" w:cs="Arial"/>
          <w:sz w:val="22"/>
          <w:szCs w:val="22"/>
        </w:rPr>
        <w:t xml:space="preserve"> to enable NHI matching via</w:t>
      </w:r>
      <w:r w:rsidR="00046D00">
        <w:rPr>
          <w:rFonts w:ascii="Arial" w:hAnsi="Arial" w:cs="Arial"/>
          <w:sz w:val="22"/>
          <w:szCs w:val="22"/>
        </w:rPr>
        <w:t xml:space="preserve"> the Ministry</w:t>
      </w:r>
      <w:r w:rsidR="00287C4D">
        <w:rPr>
          <w:rFonts w:ascii="Arial" w:hAnsi="Arial" w:cs="Arial"/>
          <w:sz w:val="22"/>
          <w:szCs w:val="22"/>
        </w:rPr>
        <w:t xml:space="preserve"> Match+</w:t>
      </w:r>
      <w:r w:rsidR="00713C4D">
        <w:rPr>
          <w:rFonts w:ascii="Arial" w:hAnsi="Arial" w:cs="Arial"/>
          <w:sz w:val="22"/>
          <w:szCs w:val="22"/>
        </w:rPr>
        <w:t xml:space="preserve"> service</w:t>
      </w:r>
      <w:r w:rsidR="00F470C2">
        <w:rPr>
          <w:rFonts w:ascii="Arial" w:hAnsi="Arial" w:cs="Arial"/>
          <w:sz w:val="22"/>
          <w:szCs w:val="22"/>
        </w:rPr>
        <w:t>;</w:t>
      </w:r>
      <w:r>
        <w:rPr>
          <w:rFonts w:ascii="Arial" w:hAnsi="Arial" w:cs="Arial"/>
          <w:sz w:val="22"/>
          <w:szCs w:val="22"/>
        </w:rPr>
        <w:t xml:space="preserve"> and </w:t>
      </w:r>
    </w:p>
    <w:p w14:paraId="7E2EDD37" w14:textId="4738F66D" w:rsidR="00814EDB" w:rsidRDefault="00713C4D"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I</w:t>
      </w:r>
      <w:r w:rsidR="00CD3CE4">
        <w:rPr>
          <w:rFonts w:ascii="Arial" w:hAnsi="Arial" w:cs="Arial"/>
          <w:sz w:val="22"/>
          <w:szCs w:val="22"/>
        </w:rPr>
        <w:t>ntegration</w:t>
      </w:r>
      <w:r>
        <w:rPr>
          <w:rFonts w:ascii="Arial" w:hAnsi="Arial" w:cs="Arial"/>
          <w:sz w:val="22"/>
          <w:szCs w:val="22"/>
        </w:rPr>
        <w:t>s</w:t>
      </w:r>
      <w:r w:rsidR="00CD3CE4">
        <w:rPr>
          <w:rFonts w:ascii="Arial" w:hAnsi="Arial" w:cs="Arial"/>
          <w:sz w:val="22"/>
          <w:szCs w:val="22"/>
        </w:rPr>
        <w:t xml:space="preserve"> between CPIR and CIR</w:t>
      </w:r>
      <w:r w:rsidR="00287C4D">
        <w:rPr>
          <w:rFonts w:ascii="Arial" w:hAnsi="Arial" w:cs="Arial"/>
          <w:sz w:val="22"/>
          <w:szCs w:val="22"/>
        </w:rPr>
        <w:t>, and CIR and AVMS. This enable</w:t>
      </w:r>
      <w:r>
        <w:rPr>
          <w:rFonts w:ascii="Arial" w:hAnsi="Arial" w:cs="Arial"/>
          <w:sz w:val="22"/>
          <w:szCs w:val="22"/>
        </w:rPr>
        <w:t>s</w:t>
      </w:r>
      <w:r w:rsidR="00287C4D">
        <w:rPr>
          <w:rFonts w:ascii="Arial" w:hAnsi="Arial" w:cs="Arial"/>
          <w:sz w:val="22"/>
          <w:szCs w:val="22"/>
        </w:rPr>
        <w:t xml:space="preserve"> those Booking System records with a CPIR matched NHI to be linked by Salesforce Connect so that when the Consumer arrives for their vaccination appointment</w:t>
      </w:r>
      <w:r w:rsidR="00B75736">
        <w:rPr>
          <w:rFonts w:ascii="Arial" w:hAnsi="Arial" w:cs="Arial"/>
          <w:sz w:val="22"/>
          <w:szCs w:val="22"/>
        </w:rPr>
        <w:t>,</w:t>
      </w:r>
      <w:r w:rsidR="00287C4D">
        <w:rPr>
          <w:rFonts w:ascii="Arial" w:hAnsi="Arial" w:cs="Arial"/>
          <w:sz w:val="22"/>
          <w:szCs w:val="22"/>
        </w:rPr>
        <w:t xml:space="preserve"> the CIR will be able to link back to the AVMS booking record to check for details and send a message that the Consumer has attended the booking</w:t>
      </w:r>
      <w:r w:rsidR="00814EDB">
        <w:rPr>
          <w:rFonts w:ascii="Arial" w:hAnsi="Arial" w:cs="Arial"/>
          <w:sz w:val="22"/>
          <w:szCs w:val="22"/>
        </w:rPr>
        <w:t>; and</w:t>
      </w:r>
    </w:p>
    <w:p w14:paraId="7B448A2C" w14:textId="1BE5707E" w:rsidR="00CD3CE4" w:rsidRDefault="00814EDB" w:rsidP="00F95A1B">
      <w:pPr>
        <w:pStyle w:val="CabStandard"/>
        <w:numPr>
          <w:ilvl w:val="1"/>
          <w:numId w:val="26"/>
        </w:numPr>
        <w:ind w:left="1440" w:hanging="1080"/>
        <w:jc w:val="both"/>
        <w:rPr>
          <w:rFonts w:ascii="Arial" w:hAnsi="Arial" w:cs="Arial"/>
          <w:sz w:val="22"/>
          <w:szCs w:val="22"/>
        </w:rPr>
      </w:pPr>
      <w:r w:rsidRPr="498A86DA">
        <w:rPr>
          <w:rFonts w:ascii="Arial" w:hAnsi="Arial" w:cs="Arial"/>
          <w:sz w:val="22"/>
          <w:szCs w:val="22"/>
        </w:rPr>
        <w:t xml:space="preserve">Integration </w:t>
      </w:r>
      <w:r>
        <w:rPr>
          <w:rFonts w:ascii="Arial" w:hAnsi="Arial" w:cs="Arial"/>
          <w:sz w:val="22"/>
          <w:szCs w:val="22"/>
        </w:rPr>
        <w:t xml:space="preserve">of AVMS and CPIR </w:t>
      </w:r>
      <w:r w:rsidRPr="498A86DA">
        <w:rPr>
          <w:rFonts w:ascii="Arial" w:hAnsi="Arial" w:cs="Arial"/>
          <w:sz w:val="22"/>
          <w:szCs w:val="22"/>
        </w:rPr>
        <w:t xml:space="preserve">with the existing Ministry Snowflake Data Warehouse. This integration method </w:t>
      </w:r>
      <w:r w:rsidR="00113261">
        <w:rPr>
          <w:rFonts w:ascii="Arial" w:hAnsi="Arial" w:cs="Arial"/>
          <w:sz w:val="22"/>
          <w:szCs w:val="22"/>
        </w:rPr>
        <w:t>is</w:t>
      </w:r>
      <w:r w:rsidRPr="498A86DA">
        <w:rPr>
          <w:rFonts w:ascii="Arial" w:hAnsi="Arial" w:cs="Arial"/>
          <w:sz w:val="22"/>
          <w:szCs w:val="22"/>
        </w:rPr>
        <w:t xml:space="preserve"> aligned with the measures used in the National Contact Tracing Solution transfers</w:t>
      </w:r>
      <w:r w:rsidR="00CD3CE4">
        <w:rPr>
          <w:rFonts w:ascii="Arial" w:hAnsi="Arial" w:cs="Arial"/>
          <w:sz w:val="22"/>
          <w:szCs w:val="22"/>
        </w:rPr>
        <w:t>.</w:t>
      </w:r>
    </w:p>
    <w:p w14:paraId="4C1955CF" w14:textId="70297619" w:rsidR="00F9574B" w:rsidRDefault="00F9574B"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Appendix Six </w:t>
      </w:r>
      <w:r w:rsidR="00BD56C0">
        <w:rPr>
          <w:rFonts w:ascii="Arial" w:hAnsi="Arial" w:cs="Arial"/>
          <w:sz w:val="22"/>
          <w:szCs w:val="22"/>
        </w:rPr>
        <w:t>summarises</w:t>
      </w:r>
      <w:r w:rsidRPr="619A6F77">
        <w:rPr>
          <w:rFonts w:ascii="Arial" w:hAnsi="Arial" w:cs="Arial"/>
          <w:sz w:val="22"/>
          <w:szCs w:val="22"/>
        </w:rPr>
        <w:t xml:space="preserve"> the process that was followed to identify the individuals (and their contact details) for inclusion in the Group Four invitation dataset.</w:t>
      </w:r>
      <w:r w:rsidR="003855CF" w:rsidRPr="619A6F77">
        <w:rPr>
          <w:rFonts w:ascii="Arial" w:hAnsi="Arial" w:cs="Arial"/>
          <w:sz w:val="22"/>
          <w:szCs w:val="22"/>
        </w:rPr>
        <w:t xml:space="preserve"> Appendix Seven includes the invitation communications </w:t>
      </w:r>
      <w:r w:rsidR="000C0DEA">
        <w:rPr>
          <w:rFonts w:ascii="Arial" w:hAnsi="Arial" w:cs="Arial"/>
          <w:sz w:val="22"/>
          <w:szCs w:val="22"/>
        </w:rPr>
        <w:t xml:space="preserve">that were sent for the initial Group 4 invitations, </w:t>
      </w:r>
      <w:r w:rsidR="003855CF" w:rsidRPr="619A6F77">
        <w:rPr>
          <w:rFonts w:ascii="Arial" w:hAnsi="Arial" w:cs="Arial"/>
          <w:sz w:val="22"/>
          <w:szCs w:val="22"/>
        </w:rPr>
        <w:t xml:space="preserve">sent via post, email and text. </w:t>
      </w:r>
    </w:p>
    <w:p w14:paraId="27A25E75" w14:textId="77777777" w:rsidR="0090293D" w:rsidRDefault="0090293D">
      <w:pPr>
        <w:spacing w:after="160" w:line="259" w:lineRule="auto"/>
        <w:rPr>
          <w:rFonts w:ascii="Arial" w:eastAsiaTheme="majorEastAsia" w:hAnsi="Arial" w:cs="Arial"/>
          <w:color w:val="2F5496" w:themeColor="accent1" w:themeShade="BF"/>
          <w:sz w:val="26"/>
          <w:szCs w:val="26"/>
        </w:rPr>
      </w:pPr>
      <w:bookmarkStart w:id="19" w:name="_Toc71289295"/>
      <w:r>
        <w:rPr>
          <w:rFonts w:ascii="Arial" w:hAnsi="Arial" w:cs="Arial"/>
        </w:rPr>
        <w:br w:type="page"/>
      </w:r>
    </w:p>
    <w:p w14:paraId="73DC4DC5" w14:textId="7F66D911" w:rsidR="005E042D" w:rsidRPr="007E4C10" w:rsidRDefault="005E042D" w:rsidP="005E042D">
      <w:pPr>
        <w:pStyle w:val="Heading2"/>
        <w:rPr>
          <w:rFonts w:ascii="Arial" w:hAnsi="Arial" w:cs="Arial"/>
        </w:rPr>
      </w:pPr>
      <w:bookmarkStart w:id="20" w:name="_Toc99647241"/>
      <w:r>
        <w:rPr>
          <w:rFonts w:ascii="Arial" w:hAnsi="Arial" w:cs="Arial"/>
        </w:rPr>
        <w:lastRenderedPageBreak/>
        <w:t>The Booking System</w:t>
      </w:r>
      <w:bookmarkEnd w:id="19"/>
      <w:r w:rsidR="00E77BAF">
        <w:rPr>
          <w:rFonts w:ascii="Arial" w:hAnsi="Arial" w:cs="Arial"/>
        </w:rPr>
        <w:t xml:space="preserve"> Components</w:t>
      </w:r>
      <w:bookmarkEnd w:id="20"/>
    </w:p>
    <w:p w14:paraId="661AC91F" w14:textId="59A76121" w:rsidR="006019B1" w:rsidRPr="00B91F03" w:rsidRDefault="006019B1" w:rsidP="00C94317">
      <w:pPr>
        <w:pStyle w:val="CabStandard"/>
        <w:numPr>
          <w:ilvl w:val="0"/>
          <w:numId w:val="0"/>
        </w:numPr>
        <w:ind w:left="360"/>
        <w:jc w:val="both"/>
        <w:rPr>
          <w:rFonts w:ascii="Arial" w:hAnsi="Arial" w:cs="Arial"/>
          <w:i/>
          <w:iCs/>
          <w:sz w:val="22"/>
          <w:szCs w:val="22"/>
        </w:rPr>
      </w:pPr>
      <w:r>
        <w:rPr>
          <w:rFonts w:ascii="Arial" w:hAnsi="Arial" w:cs="Arial"/>
          <w:i/>
          <w:iCs/>
          <w:sz w:val="22"/>
          <w:szCs w:val="22"/>
        </w:rPr>
        <w:t>Landing Page</w:t>
      </w:r>
    </w:p>
    <w:p w14:paraId="4E8C7F00" w14:textId="796AFD8E" w:rsidR="00C94317" w:rsidRPr="00C94317" w:rsidRDefault="00C94317" w:rsidP="00F95A1B">
      <w:pPr>
        <w:pStyle w:val="CabStandard"/>
        <w:numPr>
          <w:ilvl w:val="0"/>
          <w:numId w:val="26"/>
        </w:numPr>
        <w:rPr>
          <w:rFonts w:ascii="Arial" w:hAnsi="Arial" w:cs="Arial"/>
          <w:sz w:val="22"/>
          <w:szCs w:val="22"/>
        </w:rPr>
      </w:pPr>
      <w:r w:rsidRPr="00C94317">
        <w:rPr>
          <w:rFonts w:ascii="Arial" w:hAnsi="Arial" w:cs="Arial"/>
          <w:sz w:val="22"/>
          <w:szCs w:val="22"/>
        </w:rPr>
        <w:t xml:space="preserve">The Landing Page is a </w:t>
      </w:r>
      <w:proofErr w:type="gramStart"/>
      <w:r w:rsidRPr="00C94317">
        <w:rPr>
          <w:rFonts w:ascii="Arial" w:hAnsi="Arial" w:cs="Arial"/>
          <w:sz w:val="22"/>
          <w:szCs w:val="22"/>
        </w:rPr>
        <w:t>general purpose</w:t>
      </w:r>
      <w:proofErr w:type="gramEnd"/>
      <w:r w:rsidRPr="00C94317">
        <w:rPr>
          <w:rFonts w:ascii="Arial" w:hAnsi="Arial" w:cs="Arial"/>
          <w:sz w:val="22"/>
          <w:szCs w:val="22"/>
        </w:rPr>
        <w:t xml:space="preserve"> information only page that is freely visible, and does not require the </w:t>
      </w:r>
      <w:r w:rsidR="00753DAF">
        <w:rPr>
          <w:rFonts w:ascii="Arial" w:hAnsi="Arial" w:cs="Arial"/>
          <w:sz w:val="22"/>
          <w:szCs w:val="22"/>
        </w:rPr>
        <w:t>C</w:t>
      </w:r>
      <w:r w:rsidRPr="00C94317">
        <w:rPr>
          <w:rFonts w:ascii="Arial" w:hAnsi="Arial" w:cs="Arial"/>
          <w:sz w:val="22"/>
          <w:szCs w:val="22"/>
        </w:rPr>
        <w:t xml:space="preserve">onsumer to register to view or capture any personal information. </w:t>
      </w:r>
    </w:p>
    <w:p w14:paraId="5D992F59" w14:textId="2C3549A8" w:rsidR="00790D11" w:rsidRPr="00C94317" w:rsidRDefault="00C94317" w:rsidP="00F95A1B">
      <w:pPr>
        <w:pStyle w:val="CabStandard"/>
        <w:numPr>
          <w:ilvl w:val="0"/>
          <w:numId w:val="26"/>
        </w:numPr>
        <w:rPr>
          <w:rFonts w:ascii="Arial" w:hAnsi="Arial" w:cs="Arial"/>
          <w:sz w:val="22"/>
          <w:szCs w:val="22"/>
        </w:rPr>
      </w:pPr>
      <w:r w:rsidRPr="00C94317">
        <w:rPr>
          <w:rFonts w:ascii="Arial" w:hAnsi="Arial" w:cs="Arial"/>
          <w:sz w:val="22"/>
          <w:szCs w:val="22"/>
        </w:rPr>
        <w:t xml:space="preserve">This domain is hosted on Amazon Web Services (AWS), using the </w:t>
      </w:r>
      <w:r w:rsidR="00B562D8">
        <w:rPr>
          <w:rFonts w:ascii="Arial" w:hAnsi="Arial" w:cs="Arial"/>
          <w:sz w:val="22"/>
          <w:szCs w:val="22"/>
        </w:rPr>
        <w:t>Ministry’s</w:t>
      </w:r>
      <w:r w:rsidRPr="00C94317">
        <w:rPr>
          <w:rFonts w:ascii="Arial" w:hAnsi="Arial" w:cs="Arial"/>
          <w:sz w:val="22"/>
          <w:szCs w:val="22"/>
        </w:rPr>
        <w:t xml:space="preserve"> account for National Contact Tracing System (NCTS). </w:t>
      </w:r>
      <w:r>
        <w:rPr>
          <w:rFonts w:ascii="Arial" w:hAnsi="Arial" w:cs="Arial"/>
          <w:sz w:val="22"/>
          <w:szCs w:val="22"/>
        </w:rPr>
        <w:t xml:space="preserve">A view of the Landing Page </w:t>
      </w:r>
      <w:r w:rsidR="002B1887">
        <w:rPr>
          <w:rFonts w:ascii="Arial" w:hAnsi="Arial" w:cs="Arial"/>
          <w:sz w:val="22"/>
          <w:szCs w:val="22"/>
        </w:rPr>
        <w:t xml:space="preserve">(and URL) </w:t>
      </w:r>
      <w:r>
        <w:rPr>
          <w:rFonts w:ascii="Arial" w:hAnsi="Arial" w:cs="Arial"/>
          <w:sz w:val="22"/>
          <w:szCs w:val="22"/>
        </w:rPr>
        <w:t>appears in Appendix Seven.</w:t>
      </w:r>
    </w:p>
    <w:p w14:paraId="4E5F641C" w14:textId="4471FE66" w:rsidR="00B91F03" w:rsidRPr="00B91F03" w:rsidRDefault="00B91F03" w:rsidP="00B91F03">
      <w:pPr>
        <w:pStyle w:val="CabStandard"/>
        <w:numPr>
          <w:ilvl w:val="0"/>
          <w:numId w:val="0"/>
        </w:numPr>
        <w:ind w:left="360"/>
        <w:jc w:val="both"/>
        <w:rPr>
          <w:rFonts w:ascii="Arial" w:hAnsi="Arial" w:cs="Arial"/>
          <w:i/>
          <w:iCs/>
          <w:sz w:val="22"/>
          <w:szCs w:val="22"/>
        </w:rPr>
      </w:pPr>
      <w:r>
        <w:rPr>
          <w:rFonts w:ascii="Arial" w:hAnsi="Arial" w:cs="Arial"/>
          <w:i/>
          <w:iCs/>
          <w:sz w:val="22"/>
          <w:szCs w:val="22"/>
        </w:rPr>
        <w:t>Skedulo</w:t>
      </w:r>
    </w:p>
    <w:p w14:paraId="55384AD6" w14:textId="0C8D14C0" w:rsidR="005E042D" w:rsidRPr="004A5D86" w:rsidRDefault="00680312" w:rsidP="00F95A1B">
      <w:pPr>
        <w:pStyle w:val="CabStandard"/>
        <w:numPr>
          <w:ilvl w:val="0"/>
          <w:numId w:val="26"/>
        </w:numPr>
        <w:jc w:val="both"/>
        <w:rPr>
          <w:rFonts w:ascii="Arial" w:hAnsi="Arial" w:cs="Arial"/>
          <w:sz w:val="22"/>
          <w:szCs w:val="22"/>
        </w:rPr>
      </w:pPr>
      <w:r w:rsidRPr="619A6F77">
        <w:rPr>
          <w:rFonts w:ascii="Arial" w:hAnsi="Arial" w:cs="Arial"/>
          <w:sz w:val="22"/>
          <w:szCs w:val="22"/>
        </w:rPr>
        <w:t>T</w:t>
      </w:r>
      <w:r w:rsidR="0020624E" w:rsidRPr="619A6F77">
        <w:rPr>
          <w:rFonts w:ascii="Arial" w:hAnsi="Arial" w:cs="Arial"/>
          <w:sz w:val="22"/>
          <w:szCs w:val="22"/>
        </w:rPr>
        <w:t xml:space="preserve">he </w:t>
      </w:r>
      <w:r w:rsidR="005E042D" w:rsidRPr="619A6F77">
        <w:rPr>
          <w:rFonts w:ascii="Arial" w:hAnsi="Arial" w:cs="Arial"/>
          <w:sz w:val="22"/>
          <w:szCs w:val="22"/>
        </w:rPr>
        <w:t xml:space="preserve">Booking System requests a minimum amount of information from the </w:t>
      </w:r>
      <w:r w:rsidR="00E77BAF">
        <w:rPr>
          <w:rFonts w:ascii="Arial" w:hAnsi="Arial" w:cs="Arial"/>
          <w:sz w:val="22"/>
          <w:szCs w:val="22"/>
        </w:rPr>
        <w:t>C</w:t>
      </w:r>
      <w:r w:rsidR="005E042D" w:rsidRPr="619A6F77">
        <w:rPr>
          <w:rFonts w:ascii="Arial" w:hAnsi="Arial" w:cs="Arial"/>
          <w:sz w:val="22"/>
          <w:szCs w:val="22"/>
        </w:rPr>
        <w:t>onsumer, to enable a vaccination booking to be made.</w:t>
      </w:r>
      <w:r w:rsidR="004A5D86" w:rsidRPr="619A6F77">
        <w:rPr>
          <w:rFonts w:ascii="Arial" w:hAnsi="Arial" w:cs="Arial"/>
          <w:sz w:val="22"/>
          <w:szCs w:val="22"/>
        </w:rPr>
        <w:t xml:space="preserve"> </w:t>
      </w:r>
      <w:r w:rsidR="005E042D" w:rsidRPr="619A6F77">
        <w:rPr>
          <w:rFonts w:ascii="Arial" w:hAnsi="Arial" w:cs="Arial"/>
          <w:sz w:val="22"/>
          <w:szCs w:val="22"/>
        </w:rPr>
        <w:t xml:space="preserve">The </w:t>
      </w:r>
      <w:r w:rsidR="00837775" w:rsidRPr="619A6F77">
        <w:rPr>
          <w:rFonts w:ascii="Arial" w:hAnsi="Arial" w:cs="Arial"/>
          <w:sz w:val="22"/>
          <w:szCs w:val="22"/>
        </w:rPr>
        <w:t xml:space="preserve">‘mandatory’ </w:t>
      </w:r>
      <w:r w:rsidR="005E042D" w:rsidRPr="619A6F77">
        <w:rPr>
          <w:rFonts w:ascii="Arial" w:hAnsi="Arial" w:cs="Arial"/>
          <w:sz w:val="22"/>
          <w:szCs w:val="22"/>
        </w:rPr>
        <w:t xml:space="preserve">Information requested includes first and last name, date of birth, </w:t>
      </w:r>
      <w:r w:rsidR="00BD56C0">
        <w:rPr>
          <w:rFonts w:ascii="Arial" w:hAnsi="Arial" w:cs="Arial"/>
          <w:sz w:val="22"/>
          <w:szCs w:val="22"/>
        </w:rPr>
        <w:t xml:space="preserve">ethnicity </w:t>
      </w:r>
      <w:r w:rsidR="00837775" w:rsidRPr="619A6F77">
        <w:rPr>
          <w:rFonts w:ascii="Arial" w:hAnsi="Arial" w:cs="Arial"/>
          <w:sz w:val="22"/>
          <w:szCs w:val="22"/>
        </w:rPr>
        <w:t>and either</w:t>
      </w:r>
      <w:r w:rsidR="00113261" w:rsidRPr="619A6F77">
        <w:rPr>
          <w:rFonts w:ascii="Arial" w:hAnsi="Arial" w:cs="Arial"/>
          <w:sz w:val="22"/>
          <w:szCs w:val="22"/>
        </w:rPr>
        <w:t>/or</w:t>
      </w:r>
      <w:r w:rsidR="00837775" w:rsidRPr="619A6F77">
        <w:rPr>
          <w:rFonts w:ascii="Arial" w:hAnsi="Arial" w:cs="Arial"/>
          <w:sz w:val="22"/>
          <w:szCs w:val="22"/>
        </w:rPr>
        <w:t xml:space="preserve"> a mobile phone number and email addresses to enable the booking to be made. Optional fields include </w:t>
      </w:r>
      <w:r w:rsidRPr="619A6F77">
        <w:rPr>
          <w:rFonts w:ascii="Arial" w:hAnsi="Arial" w:cs="Arial"/>
          <w:sz w:val="22"/>
          <w:szCs w:val="22"/>
        </w:rPr>
        <w:t xml:space="preserve">NHI, middle name, preferred first and last name, </w:t>
      </w:r>
      <w:r w:rsidR="005E042D" w:rsidRPr="619A6F77">
        <w:rPr>
          <w:rFonts w:ascii="Arial" w:hAnsi="Arial" w:cs="Arial"/>
          <w:sz w:val="22"/>
          <w:szCs w:val="22"/>
        </w:rPr>
        <w:t>gender</w:t>
      </w:r>
      <w:r w:rsidR="00DD63F5" w:rsidRPr="619A6F77">
        <w:rPr>
          <w:rFonts w:ascii="Arial" w:hAnsi="Arial" w:cs="Arial"/>
          <w:sz w:val="22"/>
          <w:szCs w:val="22"/>
        </w:rPr>
        <w:t xml:space="preserve"> and</w:t>
      </w:r>
      <w:r w:rsidR="005E042D" w:rsidRPr="619A6F77">
        <w:rPr>
          <w:rFonts w:ascii="Arial" w:hAnsi="Arial" w:cs="Arial"/>
          <w:sz w:val="22"/>
          <w:szCs w:val="22"/>
        </w:rPr>
        <w:t xml:space="preserve"> residential address</w:t>
      </w:r>
      <w:r w:rsidR="00837775" w:rsidRPr="619A6F77">
        <w:rPr>
          <w:rFonts w:ascii="Arial" w:hAnsi="Arial" w:cs="Arial"/>
          <w:sz w:val="22"/>
          <w:szCs w:val="22"/>
        </w:rPr>
        <w:t>.</w:t>
      </w:r>
      <w:r w:rsidR="005E042D" w:rsidRPr="619A6F77">
        <w:rPr>
          <w:rFonts w:ascii="Arial" w:hAnsi="Arial" w:cs="Arial"/>
          <w:sz w:val="22"/>
          <w:szCs w:val="22"/>
        </w:rPr>
        <w:t xml:space="preserve"> </w:t>
      </w:r>
    </w:p>
    <w:p w14:paraId="69FD73C8" w14:textId="4484972A" w:rsidR="00D007C7" w:rsidRDefault="00D007C7"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This </w:t>
      </w:r>
      <w:r w:rsidR="00A801F5" w:rsidRPr="619A6F77">
        <w:rPr>
          <w:rFonts w:ascii="Arial" w:hAnsi="Arial" w:cs="Arial"/>
          <w:sz w:val="22"/>
          <w:szCs w:val="22"/>
        </w:rPr>
        <w:t xml:space="preserve">Skedulo </w:t>
      </w:r>
      <w:r w:rsidRPr="619A6F77">
        <w:rPr>
          <w:rFonts w:ascii="Arial" w:hAnsi="Arial" w:cs="Arial"/>
          <w:sz w:val="22"/>
          <w:szCs w:val="22"/>
        </w:rPr>
        <w:t>component is otherwise as outlined in the First Phase PIA.</w:t>
      </w:r>
      <w:r w:rsidR="007250CB" w:rsidRPr="619A6F77">
        <w:rPr>
          <w:rFonts w:ascii="Arial" w:hAnsi="Arial" w:cs="Arial"/>
          <w:sz w:val="22"/>
          <w:szCs w:val="22"/>
        </w:rPr>
        <w:t xml:space="preserve"> A summary of that PIA is contained in Appendix Five of this PIA.</w:t>
      </w:r>
    </w:p>
    <w:p w14:paraId="323703AC" w14:textId="094DC001" w:rsidR="001B5734" w:rsidRPr="001B5734" w:rsidRDefault="001B5734" w:rsidP="00357B27">
      <w:pPr>
        <w:spacing w:after="160" w:line="259" w:lineRule="auto"/>
        <w:rPr>
          <w:rFonts w:ascii="Arial" w:hAnsi="Arial" w:cs="Arial"/>
          <w:i/>
          <w:iCs/>
        </w:rPr>
      </w:pPr>
      <w:r w:rsidRPr="001B5734">
        <w:rPr>
          <w:rFonts w:ascii="Arial" w:hAnsi="Arial" w:cs="Arial"/>
          <w:i/>
          <w:iCs/>
        </w:rPr>
        <w:t>AVMS</w:t>
      </w:r>
    </w:p>
    <w:p w14:paraId="51E7EE19" w14:textId="350EE248" w:rsidR="001B5734" w:rsidRDefault="001B5734" w:rsidP="00F95A1B">
      <w:pPr>
        <w:pStyle w:val="CabStandard"/>
        <w:numPr>
          <w:ilvl w:val="0"/>
          <w:numId w:val="26"/>
        </w:numPr>
        <w:jc w:val="both"/>
        <w:rPr>
          <w:rFonts w:ascii="Arial" w:hAnsi="Arial" w:cs="Arial"/>
          <w:sz w:val="22"/>
          <w:szCs w:val="22"/>
        </w:rPr>
      </w:pPr>
      <w:r w:rsidRPr="619A6F77">
        <w:rPr>
          <w:rFonts w:ascii="Arial" w:hAnsi="Arial" w:cs="Arial"/>
          <w:sz w:val="22"/>
          <w:szCs w:val="22"/>
        </w:rPr>
        <w:t>This will operate essentially as set out in the First Phase PIA</w:t>
      </w:r>
      <w:r w:rsidR="00492158" w:rsidRPr="619A6F77">
        <w:rPr>
          <w:rFonts w:ascii="Arial" w:hAnsi="Arial" w:cs="Arial"/>
          <w:sz w:val="22"/>
          <w:szCs w:val="22"/>
        </w:rPr>
        <w:t xml:space="preserve"> (see the summary in Appendix Five)</w:t>
      </w:r>
      <w:r w:rsidRPr="619A6F77">
        <w:rPr>
          <w:rFonts w:ascii="Arial" w:hAnsi="Arial" w:cs="Arial"/>
          <w:sz w:val="22"/>
          <w:szCs w:val="22"/>
        </w:rPr>
        <w:t xml:space="preserve">. </w:t>
      </w:r>
      <w:r w:rsidR="00C20775">
        <w:rPr>
          <w:rFonts w:ascii="Arial" w:hAnsi="Arial" w:cs="Arial"/>
          <w:sz w:val="22"/>
          <w:szCs w:val="22"/>
        </w:rPr>
        <w:t>I</w:t>
      </w:r>
      <w:r w:rsidRPr="619A6F77">
        <w:rPr>
          <w:rFonts w:ascii="Arial" w:hAnsi="Arial" w:cs="Arial"/>
          <w:sz w:val="22"/>
          <w:szCs w:val="22"/>
        </w:rPr>
        <w:t>ntegrations enable information collected by the Booking System into AVMS to be accessible to other systems. This essentially include</w:t>
      </w:r>
      <w:r w:rsidR="00C20775">
        <w:rPr>
          <w:rFonts w:ascii="Arial" w:hAnsi="Arial" w:cs="Arial"/>
          <w:sz w:val="22"/>
          <w:szCs w:val="22"/>
        </w:rPr>
        <w:t>s</w:t>
      </w:r>
      <w:r w:rsidRPr="619A6F77">
        <w:rPr>
          <w:rFonts w:ascii="Arial" w:hAnsi="Arial" w:cs="Arial"/>
          <w:sz w:val="22"/>
          <w:szCs w:val="22"/>
        </w:rPr>
        <w:t xml:space="preserve"> integration with Snowflake, CPIR and the CIR, as set out below.</w:t>
      </w:r>
    </w:p>
    <w:p w14:paraId="3B7AA684" w14:textId="2051713F"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Essentially, there will be two ‘jobs’ that the AVMS Booking System will be managing. One is booking and scheduling for those who are currently eligible. </w:t>
      </w:r>
    </w:p>
    <w:p w14:paraId="3299D7FB" w14:textId="0CC7D1CA"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In addition, if a Consumer record is matched (using the CPIR process outlined below) to their NHI, the CIR will be able to send a record back to AVMS to confirm when that Consumer has attended their booking time (noting that this is not necessarily a confirmation that they have been vaccinated – as they may be turned away if they are not well for instance).</w:t>
      </w:r>
      <w:r w:rsidR="00653DBF">
        <w:rPr>
          <w:rFonts w:ascii="Arial" w:hAnsi="Arial" w:cs="Arial"/>
          <w:sz w:val="22"/>
          <w:szCs w:val="22"/>
        </w:rPr>
        <w:t xml:space="preserve"> CIR also sends back the NHI </w:t>
      </w:r>
      <w:r w:rsidR="00FD3FDC">
        <w:rPr>
          <w:rFonts w:ascii="Arial" w:hAnsi="Arial" w:cs="Arial"/>
          <w:sz w:val="22"/>
          <w:szCs w:val="22"/>
        </w:rPr>
        <w:t xml:space="preserve">to AVMS </w:t>
      </w:r>
      <w:r w:rsidR="00653DBF">
        <w:rPr>
          <w:rFonts w:ascii="Arial" w:hAnsi="Arial" w:cs="Arial"/>
          <w:sz w:val="22"/>
          <w:szCs w:val="22"/>
        </w:rPr>
        <w:t>after matching has occurred.</w:t>
      </w:r>
    </w:p>
    <w:p w14:paraId="52208078" w14:textId="019A591E" w:rsidR="008D7D74" w:rsidRDefault="00423D63"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An identifier </w:t>
      </w:r>
      <w:r w:rsidR="00B927FA">
        <w:rPr>
          <w:rFonts w:ascii="Arial" w:hAnsi="Arial" w:cs="Arial"/>
          <w:sz w:val="22"/>
          <w:szCs w:val="22"/>
        </w:rPr>
        <w:t xml:space="preserve">has </w:t>
      </w:r>
      <w:r w:rsidR="00F42996">
        <w:rPr>
          <w:rFonts w:ascii="Arial" w:hAnsi="Arial" w:cs="Arial"/>
          <w:sz w:val="22"/>
          <w:szCs w:val="22"/>
        </w:rPr>
        <w:t xml:space="preserve">previously </w:t>
      </w:r>
      <w:r w:rsidR="00B927FA">
        <w:rPr>
          <w:rFonts w:ascii="Arial" w:hAnsi="Arial" w:cs="Arial"/>
          <w:sz w:val="22"/>
          <w:szCs w:val="22"/>
        </w:rPr>
        <w:t xml:space="preserve">been </w:t>
      </w:r>
      <w:r w:rsidRPr="619A6F77">
        <w:rPr>
          <w:rFonts w:ascii="Arial" w:hAnsi="Arial" w:cs="Arial"/>
          <w:sz w:val="22"/>
          <w:szCs w:val="22"/>
        </w:rPr>
        <w:t>generated in AVMS</w:t>
      </w:r>
      <w:r w:rsidR="312DB494" w:rsidRPr="619A6F77">
        <w:rPr>
          <w:rFonts w:ascii="Arial" w:hAnsi="Arial" w:cs="Arial"/>
          <w:sz w:val="22"/>
          <w:szCs w:val="22"/>
        </w:rPr>
        <w:t xml:space="preserve"> (</w:t>
      </w:r>
      <w:r w:rsidR="00F42996">
        <w:rPr>
          <w:rFonts w:ascii="Arial" w:hAnsi="Arial" w:cs="Arial"/>
          <w:sz w:val="22"/>
          <w:szCs w:val="22"/>
        </w:rPr>
        <w:t xml:space="preserve">the </w:t>
      </w:r>
      <w:r w:rsidR="312DB494" w:rsidRPr="619A6F77">
        <w:rPr>
          <w:rFonts w:ascii="Arial" w:hAnsi="Arial" w:cs="Arial"/>
          <w:sz w:val="22"/>
          <w:szCs w:val="22"/>
        </w:rPr>
        <w:t>Correlation ID)</w:t>
      </w:r>
      <w:r w:rsidRPr="619A6F77">
        <w:rPr>
          <w:rFonts w:ascii="Arial" w:hAnsi="Arial" w:cs="Arial"/>
          <w:sz w:val="22"/>
          <w:szCs w:val="22"/>
        </w:rPr>
        <w:t xml:space="preserve"> that follow</w:t>
      </w:r>
      <w:r w:rsidR="00B927FA">
        <w:rPr>
          <w:rFonts w:ascii="Arial" w:hAnsi="Arial" w:cs="Arial"/>
          <w:sz w:val="22"/>
          <w:szCs w:val="22"/>
        </w:rPr>
        <w:t>ed</w:t>
      </w:r>
      <w:r w:rsidRPr="619A6F77">
        <w:rPr>
          <w:rFonts w:ascii="Arial" w:hAnsi="Arial" w:cs="Arial"/>
          <w:sz w:val="22"/>
          <w:szCs w:val="22"/>
        </w:rPr>
        <w:t xml:space="preserve"> the Consumer record through the integration processes. This </w:t>
      </w:r>
      <w:r w:rsidR="00B927FA">
        <w:rPr>
          <w:rFonts w:ascii="Arial" w:hAnsi="Arial" w:cs="Arial"/>
          <w:sz w:val="22"/>
          <w:szCs w:val="22"/>
        </w:rPr>
        <w:t>was</w:t>
      </w:r>
      <w:r w:rsidRPr="619A6F77">
        <w:rPr>
          <w:rFonts w:ascii="Arial" w:hAnsi="Arial" w:cs="Arial"/>
          <w:sz w:val="22"/>
          <w:szCs w:val="22"/>
        </w:rPr>
        <w:t xml:space="preserve"> not linked to the NHI or any identifiable details of the Consumer but it d</w:t>
      </w:r>
      <w:r w:rsidR="0019461D">
        <w:rPr>
          <w:rFonts w:ascii="Arial" w:hAnsi="Arial" w:cs="Arial"/>
          <w:sz w:val="22"/>
          <w:szCs w:val="22"/>
        </w:rPr>
        <w:t>id</w:t>
      </w:r>
      <w:r w:rsidRPr="619A6F77">
        <w:rPr>
          <w:rFonts w:ascii="Arial" w:hAnsi="Arial" w:cs="Arial"/>
          <w:sz w:val="22"/>
          <w:szCs w:val="22"/>
        </w:rPr>
        <w:t xml:space="preserve"> enable the systems to connect records with a unique system identifier. </w:t>
      </w:r>
    </w:p>
    <w:p w14:paraId="38BDD2EF" w14:textId="2F493660" w:rsidR="00F42996" w:rsidRDefault="0019461D" w:rsidP="008D7D74">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From approximately 22 March 2022 this will be updated, </w:t>
      </w:r>
      <w:r w:rsidR="00F42996">
        <w:rPr>
          <w:rFonts w:ascii="Arial" w:hAnsi="Arial" w:cs="Arial"/>
          <w:sz w:val="22"/>
          <w:szCs w:val="22"/>
        </w:rPr>
        <w:t>to remedy the identified challenge that the Correlation ID could only match records when all details were identical (for example if Elizabeth was used in one record, and Liz in another, then the records could not be matched and duplicate records were a possibility</w:t>
      </w:r>
      <w:r w:rsidR="00810EF0">
        <w:rPr>
          <w:rFonts w:ascii="Arial" w:hAnsi="Arial" w:cs="Arial"/>
          <w:sz w:val="22"/>
          <w:szCs w:val="22"/>
        </w:rPr>
        <w:t>)</w:t>
      </w:r>
      <w:r w:rsidR="00F42996">
        <w:rPr>
          <w:rFonts w:ascii="Arial" w:hAnsi="Arial" w:cs="Arial"/>
          <w:sz w:val="22"/>
          <w:szCs w:val="22"/>
        </w:rPr>
        <w:t>.</w:t>
      </w:r>
    </w:p>
    <w:p w14:paraId="56F7CF93" w14:textId="1FE4C9B6" w:rsidR="008D7D74" w:rsidRDefault="00F42996" w:rsidP="008D7D74">
      <w:pPr>
        <w:pStyle w:val="CabStandard"/>
        <w:numPr>
          <w:ilvl w:val="1"/>
          <w:numId w:val="26"/>
        </w:numPr>
        <w:ind w:left="1440" w:hanging="1080"/>
        <w:jc w:val="both"/>
        <w:rPr>
          <w:rFonts w:ascii="Arial" w:hAnsi="Arial" w:cs="Arial"/>
          <w:sz w:val="22"/>
          <w:szCs w:val="22"/>
        </w:rPr>
      </w:pPr>
      <w:r>
        <w:rPr>
          <w:rFonts w:ascii="Arial" w:hAnsi="Arial" w:cs="Arial"/>
          <w:sz w:val="22"/>
          <w:szCs w:val="22"/>
        </w:rPr>
        <w:t>The change will mean</w:t>
      </w:r>
      <w:r w:rsidR="0019461D">
        <w:rPr>
          <w:rFonts w:ascii="Arial" w:hAnsi="Arial" w:cs="Arial"/>
          <w:sz w:val="22"/>
          <w:szCs w:val="22"/>
        </w:rPr>
        <w:t xml:space="preserve"> CP</w:t>
      </w:r>
      <w:r w:rsidR="001C0355">
        <w:rPr>
          <w:rFonts w:ascii="Arial" w:hAnsi="Arial" w:cs="Arial"/>
          <w:sz w:val="22"/>
          <w:szCs w:val="22"/>
        </w:rPr>
        <w:t>I</w:t>
      </w:r>
      <w:r w:rsidR="0019461D">
        <w:rPr>
          <w:rFonts w:ascii="Arial" w:hAnsi="Arial" w:cs="Arial"/>
          <w:sz w:val="22"/>
          <w:szCs w:val="22"/>
        </w:rPr>
        <w:t xml:space="preserve">R will be able to ‘stamp’ a verified / linked NHI number onto </w:t>
      </w:r>
      <w:r w:rsidR="005831AD">
        <w:rPr>
          <w:rFonts w:ascii="Arial" w:hAnsi="Arial" w:cs="Arial"/>
          <w:sz w:val="22"/>
          <w:szCs w:val="22"/>
        </w:rPr>
        <w:t>related bookings</w:t>
      </w:r>
      <w:r w:rsidR="0019461D">
        <w:rPr>
          <w:rFonts w:ascii="Arial" w:hAnsi="Arial" w:cs="Arial"/>
          <w:sz w:val="22"/>
          <w:szCs w:val="22"/>
        </w:rPr>
        <w:t>, as the profile of the person making a booking and historical bookings are linked</w:t>
      </w:r>
      <w:r w:rsidR="005831AD">
        <w:rPr>
          <w:rFonts w:ascii="Arial" w:hAnsi="Arial" w:cs="Arial"/>
          <w:sz w:val="22"/>
          <w:szCs w:val="22"/>
        </w:rPr>
        <w:t xml:space="preserve"> via NHI</w:t>
      </w:r>
      <w:r w:rsidR="0019461D">
        <w:rPr>
          <w:rFonts w:ascii="Arial" w:hAnsi="Arial" w:cs="Arial"/>
          <w:sz w:val="22"/>
          <w:szCs w:val="22"/>
        </w:rPr>
        <w:t xml:space="preserve">. </w:t>
      </w:r>
      <w:r w:rsidR="008D7D74">
        <w:rPr>
          <w:rFonts w:ascii="Arial" w:hAnsi="Arial" w:cs="Arial"/>
          <w:sz w:val="22"/>
          <w:szCs w:val="22"/>
        </w:rPr>
        <w:t xml:space="preserve">Both NIBS and CPIR will have an additional information field ‘verified NHI’ that can be </w:t>
      </w:r>
      <w:proofErr w:type="gramStart"/>
      <w:r w:rsidR="008D7D74">
        <w:rPr>
          <w:rFonts w:ascii="Arial" w:hAnsi="Arial" w:cs="Arial"/>
          <w:sz w:val="22"/>
          <w:szCs w:val="22"/>
        </w:rPr>
        <w:t>populated, and</w:t>
      </w:r>
      <w:proofErr w:type="gramEnd"/>
      <w:r w:rsidR="008D7D74">
        <w:rPr>
          <w:rFonts w:ascii="Arial" w:hAnsi="Arial" w:cs="Arial"/>
          <w:sz w:val="22"/>
          <w:szCs w:val="22"/>
        </w:rPr>
        <w:t xml:space="preserve"> used to link records.</w:t>
      </w:r>
    </w:p>
    <w:p w14:paraId="45C69B45" w14:textId="6D3DD99A" w:rsidR="008D7D74" w:rsidRDefault="0019461D" w:rsidP="008D7D74">
      <w:pPr>
        <w:pStyle w:val="CabStandard"/>
        <w:numPr>
          <w:ilvl w:val="1"/>
          <w:numId w:val="26"/>
        </w:numPr>
        <w:ind w:left="1440" w:hanging="1080"/>
        <w:jc w:val="both"/>
        <w:rPr>
          <w:rFonts w:ascii="Arial" w:hAnsi="Arial" w:cs="Arial"/>
          <w:sz w:val="22"/>
          <w:szCs w:val="22"/>
        </w:rPr>
      </w:pPr>
      <w:r>
        <w:rPr>
          <w:rFonts w:ascii="Arial" w:hAnsi="Arial" w:cs="Arial"/>
          <w:sz w:val="22"/>
          <w:szCs w:val="22"/>
        </w:rPr>
        <w:lastRenderedPageBreak/>
        <w:t xml:space="preserve">This will enable the call centre advisors to have a single view of the </w:t>
      </w:r>
      <w:r w:rsidR="00810EF0">
        <w:rPr>
          <w:rFonts w:ascii="Arial" w:hAnsi="Arial" w:cs="Arial"/>
          <w:sz w:val="22"/>
          <w:szCs w:val="22"/>
        </w:rPr>
        <w:t xml:space="preserve">Consumer’s </w:t>
      </w:r>
      <w:r>
        <w:rPr>
          <w:rFonts w:ascii="Arial" w:hAnsi="Arial" w:cs="Arial"/>
          <w:sz w:val="22"/>
          <w:szCs w:val="22"/>
        </w:rPr>
        <w:t xml:space="preserve">bookings so they can provide appropriate advice when called. </w:t>
      </w:r>
    </w:p>
    <w:p w14:paraId="25E70BBF" w14:textId="4F8BFDA7" w:rsidR="00F42996" w:rsidRDefault="00F42996" w:rsidP="008D7D74">
      <w:pPr>
        <w:pStyle w:val="CabStandard"/>
        <w:numPr>
          <w:ilvl w:val="1"/>
          <w:numId w:val="26"/>
        </w:numPr>
        <w:ind w:left="1440" w:hanging="1080"/>
        <w:jc w:val="both"/>
        <w:rPr>
          <w:rFonts w:ascii="Arial" w:hAnsi="Arial" w:cs="Arial"/>
          <w:sz w:val="22"/>
          <w:szCs w:val="22"/>
        </w:rPr>
      </w:pPr>
      <w:r>
        <w:rPr>
          <w:rFonts w:ascii="Arial" w:hAnsi="Arial" w:cs="Arial"/>
          <w:sz w:val="22"/>
          <w:szCs w:val="22"/>
        </w:rPr>
        <w:t>This will also enable a ‘verified NHI’ record to be captured if a booking is made from My Covid Record, which will pre-populate the booking record with the Consumers details</w:t>
      </w:r>
      <w:r w:rsidR="00E83B56">
        <w:rPr>
          <w:rFonts w:ascii="Arial" w:hAnsi="Arial" w:cs="Arial"/>
          <w:sz w:val="22"/>
          <w:szCs w:val="22"/>
        </w:rPr>
        <w:t>, as</w:t>
      </w:r>
      <w:r>
        <w:rPr>
          <w:rFonts w:ascii="Arial" w:hAnsi="Arial" w:cs="Arial"/>
          <w:sz w:val="22"/>
          <w:szCs w:val="22"/>
        </w:rPr>
        <w:t xml:space="preserve"> recorded in My Covid Record. </w:t>
      </w:r>
    </w:p>
    <w:p w14:paraId="5485FD0E" w14:textId="1DD45246" w:rsidR="00423D63" w:rsidRDefault="0019461D" w:rsidP="008D7D74">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No additional personally identifiable information will be visible to NIBS users or Consumers – only administrative users will be able to see this </w:t>
      </w:r>
      <w:r w:rsidR="00E83B56">
        <w:rPr>
          <w:rFonts w:ascii="Arial" w:hAnsi="Arial" w:cs="Arial"/>
          <w:sz w:val="22"/>
          <w:szCs w:val="22"/>
        </w:rPr>
        <w:t xml:space="preserve">‘verified’ </w:t>
      </w:r>
      <w:r w:rsidR="00F42996">
        <w:rPr>
          <w:rFonts w:ascii="Arial" w:hAnsi="Arial" w:cs="Arial"/>
          <w:sz w:val="22"/>
          <w:szCs w:val="22"/>
        </w:rPr>
        <w:t xml:space="preserve">NHI </w:t>
      </w:r>
      <w:r>
        <w:rPr>
          <w:rFonts w:ascii="Arial" w:hAnsi="Arial" w:cs="Arial"/>
          <w:sz w:val="22"/>
          <w:szCs w:val="22"/>
        </w:rPr>
        <w:t>detail as part of the matching process.</w:t>
      </w:r>
    </w:p>
    <w:p w14:paraId="1A9AE99F" w14:textId="5262D31D" w:rsidR="006C4AAD" w:rsidRDefault="007E451C" w:rsidP="007E451C">
      <w:pPr>
        <w:pStyle w:val="CabStandard"/>
        <w:numPr>
          <w:ilvl w:val="0"/>
          <w:numId w:val="26"/>
        </w:numPr>
        <w:jc w:val="both"/>
        <w:rPr>
          <w:rFonts w:ascii="Arial" w:hAnsi="Arial" w:cs="Arial"/>
          <w:sz w:val="22"/>
          <w:szCs w:val="22"/>
        </w:rPr>
      </w:pPr>
      <w:r>
        <w:rPr>
          <w:rFonts w:ascii="Arial" w:hAnsi="Arial" w:cs="Arial"/>
          <w:sz w:val="22"/>
          <w:szCs w:val="22"/>
        </w:rPr>
        <w:t xml:space="preserve">A new capability is to be added to the Booking System, to enable Consumers to book for groups of people (whether or not the person </w:t>
      </w:r>
      <w:r w:rsidR="006C4AAD">
        <w:rPr>
          <w:rFonts w:ascii="Arial" w:hAnsi="Arial" w:cs="Arial"/>
          <w:sz w:val="22"/>
          <w:szCs w:val="22"/>
        </w:rPr>
        <w:t xml:space="preserve">making the group </w:t>
      </w:r>
      <w:r>
        <w:rPr>
          <w:rFonts w:ascii="Arial" w:hAnsi="Arial" w:cs="Arial"/>
          <w:sz w:val="22"/>
          <w:szCs w:val="22"/>
        </w:rPr>
        <w:t>booking is to be one of</w:t>
      </w:r>
      <w:r w:rsidR="006C4AAD">
        <w:rPr>
          <w:rFonts w:ascii="Arial" w:hAnsi="Arial" w:cs="Arial"/>
          <w:sz w:val="22"/>
          <w:szCs w:val="22"/>
        </w:rPr>
        <w:t xml:space="preserve"> Consumers receiving a vaccination at that time</w:t>
      </w:r>
      <w:r>
        <w:rPr>
          <w:rFonts w:ascii="Arial" w:hAnsi="Arial" w:cs="Arial"/>
          <w:sz w:val="22"/>
          <w:szCs w:val="22"/>
        </w:rPr>
        <w:t xml:space="preserve">). </w:t>
      </w:r>
    </w:p>
    <w:p w14:paraId="63E003DB" w14:textId="2D6CF992" w:rsidR="007E451C" w:rsidRDefault="007E451C" w:rsidP="006C4AAD">
      <w:pPr>
        <w:pStyle w:val="CabStandard"/>
        <w:numPr>
          <w:ilvl w:val="1"/>
          <w:numId w:val="26"/>
        </w:numPr>
        <w:ind w:left="1440" w:hanging="1080"/>
        <w:jc w:val="both"/>
        <w:rPr>
          <w:rFonts w:ascii="Arial" w:hAnsi="Arial" w:cs="Arial"/>
          <w:sz w:val="22"/>
          <w:szCs w:val="22"/>
        </w:rPr>
      </w:pPr>
      <w:r>
        <w:rPr>
          <w:rFonts w:ascii="Arial" w:hAnsi="Arial" w:cs="Arial"/>
          <w:sz w:val="22"/>
          <w:szCs w:val="22"/>
        </w:rPr>
        <w:t>Potential groups could include</w:t>
      </w:r>
      <w:r w:rsidR="00580F89">
        <w:rPr>
          <w:rFonts w:ascii="Arial" w:hAnsi="Arial" w:cs="Arial"/>
          <w:sz w:val="22"/>
          <w:szCs w:val="22"/>
        </w:rPr>
        <w:t>,</w:t>
      </w:r>
      <w:r>
        <w:rPr>
          <w:rFonts w:ascii="Arial" w:hAnsi="Arial" w:cs="Arial"/>
          <w:sz w:val="22"/>
          <w:szCs w:val="22"/>
        </w:rPr>
        <w:t xml:space="preserve"> for example</w:t>
      </w:r>
      <w:r w:rsidR="00580F89">
        <w:rPr>
          <w:rFonts w:ascii="Arial" w:hAnsi="Arial" w:cs="Arial"/>
          <w:sz w:val="22"/>
          <w:szCs w:val="22"/>
        </w:rPr>
        <w:t>,</w:t>
      </w:r>
      <w:r>
        <w:rPr>
          <w:rFonts w:ascii="Arial" w:hAnsi="Arial" w:cs="Arial"/>
          <w:sz w:val="22"/>
          <w:szCs w:val="22"/>
        </w:rPr>
        <w:t xml:space="preserve"> family members, a marae based group, elderly members of a church congregation. </w:t>
      </w:r>
      <w:r w:rsidR="006C4AAD">
        <w:rPr>
          <w:rFonts w:ascii="Arial" w:hAnsi="Arial" w:cs="Arial"/>
          <w:sz w:val="22"/>
          <w:szCs w:val="22"/>
        </w:rPr>
        <w:t>Up to 5 members of a group can be added at any time</w:t>
      </w:r>
      <w:r w:rsidR="00FD3FDC">
        <w:rPr>
          <w:rStyle w:val="FootnoteReference"/>
          <w:rFonts w:ascii="Arial" w:hAnsi="Arial" w:cs="Arial"/>
          <w:sz w:val="22"/>
          <w:szCs w:val="22"/>
        </w:rPr>
        <w:footnoteReference w:id="3"/>
      </w:r>
      <w:r w:rsidR="006C4AAD">
        <w:rPr>
          <w:rFonts w:ascii="Arial" w:hAnsi="Arial" w:cs="Arial"/>
          <w:sz w:val="22"/>
          <w:szCs w:val="22"/>
        </w:rPr>
        <w:t>.</w:t>
      </w:r>
    </w:p>
    <w:p w14:paraId="1925298C" w14:textId="328766E2" w:rsidR="00C25DCB" w:rsidRDefault="00C25DCB" w:rsidP="00C25DCB">
      <w:pPr>
        <w:pStyle w:val="CabStandard"/>
        <w:numPr>
          <w:ilvl w:val="0"/>
          <w:numId w:val="0"/>
        </w:numPr>
        <w:ind w:left="1440"/>
        <w:jc w:val="both"/>
        <w:rPr>
          <w:rFonts w:ascii="Arial" w:hAnsi="Arial" w:cs="Arial"/>
          <w:sz w:val="22"/>
          <w:szCs w:val="22"/>
        </w:rPr>
      </w:pPr>
      <w:r>
        <w:rPr>
          <w:noProof/>
        </w:rPr>
        <w:drawing>
          <wp:inline distT="0" distB="0" distL="0" distR="0" wp14:anchorId="0F82CC76" wp14:editId="5107BBB4">
            <wp:extent cx="4914900" cy="18437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7299" cy="1852171"/>
                    </a:xfrm>
                    <a:prstGeom prst="rect">
                      <a:avLst/>
                    </a:prstGeom>
                  </pic:spPr>
                </pic:pic>
              </a:graphicData>
            </a:graphic>
          </wp:inline>
        </w:drawing>
      </w:r>
    </w:p>
    <w:p w14:paraId="0A2166FD" w14:textId="15C57B70" w:rsidR="006C4AAD" w:rsidRDefault="006C4AAD" w:rsidP="006C4AAD">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As it is possible not all individuals will have their own mobile phone number or email the person making the booking can be the person who is contacted about any changes to the booking </w:t>
      </w:r>
      <w:proofErr w:type="gramStart"/>
      <w:r>
        <w:rPr>
          <w:rFonts w:ascii="Arial" w:hAnsi="Arial" w:cs="Arial"/>
          <w:sz w:val="22"/>
          <w:szCs w:val="22"/>
        </w:rPr>
        <w:t>system, and</w:t>
      </w:r>
      <w:proofErr w:type="gramEnd"/>
      <w:r>
        <w:rPr>
          <w:rFonts w:ascii="Arial" w:hAnsi="Arial" w:cs="Arial"/>
          <w:sz w:val="22"/>
          <w:szCs w:val="22"/>
        </w:rPr>
        <w:t xml:space="preserve"> will receive the confirmation </w:t>
      </w:r>
      <w:r w:rsidR="00C25DCB">
        <w:rPr>
          <w:rFonts w:ascii="Arial" w:hAnsi="Arial" w:cs="Arial"/>
          <w:sz w:val="22"/>
          <w:szCs w:val="22"/>
        </w:rPr>
        <w:t>details for the booking.</w:t>
      </w:r>
    </w:p>
    <w:p w14:paraId="541D2FF5" w14:textId="3447C6F1" w:rsidR="007C6821" w:rsidRDefault="007C6821" w:rsidP="007C6821">
      <w:pPr>
        <w:pStyle w:val="CabStandard"/>
        <w:numPr>
          <w:ilvl w:val="0"/>
          <w:numId w:val="0"/>
        </w:numPr>
        <w:ind w:left="1440"/>
        <w:jc w:val="both"/>
        <w:rPr>
          <w:rFonts w:ascii="Arial" w:hAnsi="Arial" w:cs="Arial"/>
          <w:sz w:val="22"/>
          <w:szCs w:val="22"/>
        </w:rPr>
      </w:pPr>
      <w:r>
        <w:rPr>
          <w:noProof/>
        </w:rPr>
        <w:drawing>
          <wp:inline distT="0" distB="0" distL="0" distR="0" wp14:anchorId="19EE1A22" wp14:editId="77F97DC4">
            <wp:extent cx="4608876" cy="183007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0081" cy="1838490"/>
                    </a:xfrm>
                    <a:prstGeom prst="rect">
                      <a:avLst/>
                    </a:prstGeom>
                  </pic:spPr>
                </pic:pic>
              </a:graphicData>
            </a:graphic>
          </wp:inline>
        </w:drawing>
      </w:r>
    </w:p>
    <w:p w14:paraId="40A7E564" w14:textId="17397013" w:rsidR="007C6821" w:rsidRDefault="007C6821" w:rsidP="007C6821">
      <w:pPr>
        <w:pStyle w:val="CabStandard"/>
        <w:numPr>
          <w:ilvl w:val="0"/>
          <w:numId w:val="0"/>
        </w:numPr>
        <w:ind w:left="1440"/>
        <w:jc w:val="both"/>
        <w:rPr>
          <w:rFonts w:ascii="Arial" w:hAnsi="Arial" w:cs="Arial"/>
          <w:sz w:val="22"/>
          <w:szCs w:val="22"/>
        </w:rPr>
      </w:pPr>
      <w:r>
        <w:rPr>
          <w:noProof/>
        </w:rPr>
        <w:lastRenderedPageBreak/>
        <w:drawing>
          <wp:inline distT="0" distB="0" distL="0" distR="0" wp14:anchorId="618B8026" wp14:editId="32294706">
            <wp:extent cx="4785586" cy="2226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6216" cy="2235907"/>
                    </a:xfrm>
                    <a:prstGeom prst="rect">
                      <a:avLst/>
                    </a:prstGeom>
                  </pic:spPr>
                </pic:pic>
              </a:graphicData>
            </a:graphic>
          </wp:inline>
        </w:drawing>
      </w:r>
    </w:p>
    <w:p w14:paraId="118D54CF" w14:textId="2B22672D" w:rsidR="007C6821" w:rsidRDefault="007C6821" w:rsidP="007C6821">
      <w:pPr>
        <w:pStyle w:val="CabStandard"/>
        <w:numPr>
          <w:ilvl w:val="0"/>
          <w:numId w:val="0"/>
        </w:numPr>
        <w:ind w:left="1440"/>
        <w:jc w:val="both"/>
        <w:rPr>
          <w:rFonts w:ascii="Arial" w:hAnsi="Arial" w:cs="Arial"/>
          <w:sz w:val="22"/>
          <w:szCs w:val="22"/>
        </w:rPr>
      </w:pPr>
      <w:r>
        <w:rPr>
          <w:noProof/>
        </w:rPr>
        <w:drawing>
          <wp:inline distT="0" distB="0" distL="0" distR="0" wp14:anchorId="61DCEB95" wp14:editId="65F9D688">
            <wp:extent cx="3097350" cy="20891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6772" cy="2095505"/>
                    </a:xfrm>
                    <a:prstGeom prst="rect">
                      <a:avLst/>
                    </a:prstGeom>
                  </pic:spPr>
                </pic:pic>
              </a:graphicData>
            </a:graphic>
          </wp:inline>
        </w:drawing>
      </w:r>
    </w:p>
    <w:p w14:paraId="54486A6E" w14:textId="2FE6AC57" w:rsidR="00C25DCB" w:rsidRDefault="00C25DCB" w:rsidP="00C25DCB">
      <w:pPr>
        <w:pStyle w:val="CabStandard"/>
        <w:numPr>
          <w:ilvl w:val="0"/>
          <w:numId w:val="26"/>
        </w:numPr>
        <w:jc w:val="both"/>
        <w:rPr>
          <w:rFonts w:ascii="Arial" w:hAnsi="Arial" w:cs="Arial"/>
          <w:sz w:val="22"/>
          <w:szCs w:val="22"/>
        </w:rPr>
      </w:pPr>
      <w:r>
        <w:rPr>
          <w:rFonts w:ascii="Arial" w:hAnsi="Arial" w:cs="Arial"/>
          <w:sz w:val="22"/>
          <w:szCs w:val="22"/>
        </w:rPr>
        <w:t>There are also now more choices for Consumer of vaccination type with the addition of AstraZeneca and Novavax.</w:t>
      </w:r>
    </w:p>
    <w:p w14:paraId="3F6E3FAD" w14:textId="6BB84C72" w:rsidR="007C6821" w:rsidRDefault="007C6821" w:rsidP="007C6821">
      <w:pPr>
        <w:pStyle w:val="CabStandard"/>
        <w:numPr>
          <w:ilvl w:val="0"/>
          <w:numId w:val="0"/>
        </w:numPr>
        <w:ind w:left="360"/>
        <w:jc w:val="both"/>
        <w:rPr>
          <w:rFonts w:ascii="Arial" w:hAnsi="Arial" w:cs="Arial"/>
          <w:sz w:val="22"/>
          <w:szCs w:val="22"/>
        </w:rPr>
      </w:pPr>
      <w:r>
        <w:rPr>
          <w:noProof/>
        </w:rPr>
        <w:drawing>
          <wp:inline distT="0" distB="0" distL="0" distR="0" wp14:anchorId="18599452" wp14:editId="272808B2">
            <wp:extent cx="4686300" cy="190027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6230" cy="1908353"/>
                    </a:xfrm>
                    <a:prstGeom prst="rect">
                      <a:avLst/>
                    </a:prstGeom>
                  </pic:spPr>
                </pic:pic>
              </a:graphicData>
            </a:graphic>
          </wp:inline>
        </w:drawing>
      </w:r>
    </w:p>
    <w:p w14:paraId="49CE4EC1" w14:textId="3A4877CE" w:rsidR="001E03E6" w:rsidRPr="001E03E6" w:rsidRDefault="001E03E6" w:rsidP="001E03E6">
      <w:pPr>
        <w:pStyle w:val="CabStandard"/>
        <w:numPr>
          <w:ilvl w:val="0"/>
          <w:numId w:val="0"/>
        </w:numPr>
        <w:ind w:left="360"/>
        <w:jc w:val="both"/>
        <w:rPr>
          <w:rFonts w:ascii="Arial" w:hAnsi="Arial" w:cs="Arial"/>
          <w:i/>
          <w:iCs/>
          <w:sz w:val="22"/>
          <w:szCs w:val="22"/>
        </w:rPr>
      </w:pPr>
      <w:r>
        <w:rPr>
          <w:rFonts w:ascii="Arial" w:hAnsi="Arial" w:cs="Arial"/>
          <w:i/>
          <w:iCs/>
          <w:sz w:val="22"/>
          <w:szCs w:val="22"/>
        </w:rPr>
        <w:t>CPIR integration</w:t>
      </w:r>
    </w:p>
    <w:p w14:paraId="34407E23" w14:textId="77777777" w:rsidR="00492158" w:rsidRPr="00492158" w:rsidRDefault="0012445D" w:rsidP="00F95A1B">
      <w:pPr>
        <w:pStyle w:val="CabStandard"/>
        <w:numPr>
          <w:ilvl w:val="0"/>
          <w:numId w:val="26"/>
        </w:numPr>
        <w:jc w:val="both"/>
        <w:rPr>
          <w:rFonts w:ascii="Arial" w:hAnsi="Arial" w:cs="Arial"/>
          <w:sz w:val="22"/>
          <w:szCs w:val="22"/>
          <w:lang w:val="en-NZ"/>
        </w:rPr>
      </w:pPr>
      <w:r>
        <w:rPr>
          <w:rFonts w:ascii="Arial" w:hAnsi="Arial" w:cs="Arial"/>
          <w:sz w:val="22"/>
          <w:szCs w:val="22"/>
        </w:rPr>
        <w:t xml:space="preserve">The COVID19 Population Identification and Registration service (CPIR) </w:t>
      </w:r>
      <w:r w:rsidR="00492158">
        <w:rPr>
          <w:rFonts w:ascii="Arial" w:hAnsi="Arial" w:cs="Arial"/>
          <w:sz w:val="22"/>
          <w:szCs w:val="22"/>
        </w:rPr>
        <w:t xml:space="preserve">has multiple purposes: </w:t>
      </w:r>
    </w:p>
    <w:p w14:paraId="5FC6B0AD" w14:textId="16A4CE19" w:rsidR="00E83B56" w:rsidRDefault="00456EF7"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lang w:val="en-NZ"/>
        </w:rPr>
        <w:t>It will hold the invitation dataset</w:t>
      </w:r>
      <w:r w:rsidR="005019FE">
        <w:rPr>
          <w:rFonts w:ascii="Arial" w:hAnsi="Arial" w:cs="Arial"/>
          <w:sz w:val="22"/>
          <w:szCs w:val="22"/>
          <w:lang w:val="en-NZ"/>
        </w:rPr>
        <w:t>s</w:t>
      </w:r>
      <w:r>
        <w:rPr>
          <w:rFonts w:ascii="Arial" w:hAnsi="Arial" w:cs="Arial"/>
          <w:sz w:val="22"/>
          <w:szCs w:val="22"/>
          <w:lang w:val="en-NZ"/>
        </w:rPr>
        <w:t xml:space="preserve"> to invite </w:t>
      </w:r>
      <w:r w:rsidR="005019FE">
        <w:rPr>
          <w:rFonts w:ascii="Arial" w:hAnsi="Arial" w:cs="Arial"/>
          <w:sz w:val="22"/>
          <w:szCs w:val="22"/>
          <w:lang w:val="en-NZ"/>
        </w:rPr>
        <w:t>target population groups</w:t>
      </w:r>
      <w:r w:rsidR="00DC7CDF">
        <w:rPr>
          <w:rFonts w:ascii="Arial" w:hAnsi="Arial" w:cs="Arial"/>
          <w:sz w:val="22"/>
          <w:szCs w:val="22"/>
          <w:lang w:val="en-NZ"/>
        </w:rPr>
        <w:t xml:space="preserve">. This can include </w:t>
      </w:r>
      <w:r>
        <w:rPr>
          <w:rFonts w:ascii="Arial" w:hAnsi="Arial" w:cs="Arial"/>
          <w:sz w:val="22"/>
          <w:szCs w:val="22"/>
          <w:lang w:val="en-NZ"/>
        </w:rPr>
        <w:t xml:space="preserve">personalised </w:t>
      </w:r>
      <w:r w:rsidR="00597EA8">
        <w:rPr>
          <w:rFonts w:ascii="Arial" w:hAnsi="Arial" w:cs="Arial"/>
          <w:sz w:val="22"/>
          <w:szCs w:val="22"/>
          <w:lang w:val="en-NZ"/>
        </w:rPr>
        <w:t xml:space="preserve">letters, </w:t>
      </w:r>
      <w:r w:rsidR="00DC7CDF">
        <w:rPr>
          <w:rFonts w:ascii="Arial" w:hAnsi="Arial" w:cs="Arial"/>
          <w:sz w:val="22"/>
          <w:szCs w:val="22"/>
          <w:lang w:val="en-NZ"/>
        </w:rPr>
        <w:t xml:space="preserve">and </w:t>
      </w:r>
      <w:r w:rsidR="00597EA8">
        <w:rPr>
          <w:rFonts w:ascii="Arial" w:hAnsi="Arial" w:cs="Arial"/>
          <w:sz w:val="22"/>
          <w:szCs w:val="22"/>
          <w:lang w:val="en-NZ"/>
        </w:rPr>
        <w:t>follow</w:t>
      </w:r>
      <w:r w:rsidR="004E41C4">
        <w:rPr>
          <w:rFonts w:ascii="Arial" w:hAnsi="Arial" w:cs="Arial"/>
          <w:sz w:val="22"/>
          <w:szCs w:val="22"/>
          <w:lang w:val="en-NZ"/>
        </w:rPr>
        <w:t>-</w:t>
      </w:r>
      <w:r w:rsidR="00597EA8">
        <w:rPr>
          <w:rFonts w:ascii="Arial" w:hAnsi="Arial" w:cs="Arial"/>
          <w:sz w:val="22"/>
          <w:szCs w:val="22"/>
          <w:lang w:val="en-NZ"/>
        </w:rPr>
        <w:t>up with a communication to an email or text address if one is held.</w:t>
      </w:r>
      <w:r w:rsidR="00DC7CDF">
        <w:rPr>
          <w:rFonts w:ascii="Arial" w:hAnsi="Arial" w:cs="Arial"/>
          <w:sz w:val="22"/>
          <w:szCs w:val="22"/>
          <w:lang w:val="en-NZ"/>
        </w:rPr>
        <w:t xml:space="preserve"> </w:t>
      </w:r>
    </w:p>
    <w:p w14:paraId="3B38FE5A" w14:textId="32CC3980" w:rsidR="00456EF7" w:rsidRPr="00456EF7" w:rsidRDefault="00DC7CDF"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lang w:val="en-NZ"/>
        </w:rPr>
        <w:lastRenderedPageBreak/>
        <w:t>These text and email capabilities are also being utilised with the contact tracing services and have been used to send text messages to positive cases, close contacts and household contacts</w:t>
      </w:r>
      <w:r w:rsidR="008D7D74">
        <w:rPr>
          <w:rStyle w:val="FootnoteReference"/>
          <w:rFonts w:ascii="Arial" w:hAnsi="Arial" w:cs="Arial"/>
          <w:sz w:val="22"/>
          <w:szCs w:val="22"/>
          <w:lang w:val="en-NZ"/>
        </w:rPr>
        <w:footnoteReference w:id="4"/>
      </w:r>
      <w:r>
        <w:rPr>
          <w:rFonts w:ascii="Arial" w:hAnsi="Arial" w:cs="Arial"/>
          <w:sz w:val="22"/>
          <w:szCs w:val="22"/>
          <w:lang w:val="en-NZ"/>
        </w:rPr>
        <w:t>.</w:t>
      </w:r>
    </w:p>
    <w:p w14:paraId="1248A636" w14:textId="562D9E68" w:rsidR="00492158" w:rsidRPr="00492158" w:rsidRDefault="00360828"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rPr>
        <w:t xml:space="preserve">Details provided by the Consumer will be used in CPIR to associate the Consumer to their NHI number where possible. </w:t>
      </w:r>
      <w:r w:rsidR="00492158">
        <w:rPr>
          <w:rFonts w:ascii="Arial" w:hAnsi="Arial" w:cs="Arial"/>
          <w:sz w:val="22"/>
          <w:szCs w:val="22"/>
        </w:rPr>
        <w:t xml:space="preserve">It </w:t>
      </w:r>
      <w:r w:rsidR="0012445D">
        <w:rPr>
          <w:rFonts w:ascii="Arial" w:hAnsi="Arial" w:cs="Arial"/>
          <w:sz w:val="22"/>
          <w:szCs w:val="22"/>
        </w:rPr>
        <w:t xml:space="preserve">uses existing NHI matching technology (Match+) that is currently operating within the NCTS (for contact tracing, border arrival records and also the </w:t>
      </w:r>
      <w:r w:rsidR="00333BDB">
        <w:rPr>
          <w:rFonts w:ascii="Arial" w:hAnsi="Arial" w:cs="Arial"/>
          <w:sz w:val="22"/>
          <w:szCs w:val="22"/>
        </w:rPr>
        <w:t>B</w:t>
      </w:r>
      <w:r w:rsidR="0012445D">
        <w:rPr>
          <w:rFonts w:ascii="Arial" w:hAnsi="Arial" w:cs="Arial"/>
          <w:sz w:val="22"/>
          <w:szCs w:val="22"/>
        </w:rPr>
        <w:t xml:space="preserve">order </w:t>
      </w:r>
      <w:r w:rsidR="00333BDB">
        <w:rPr>
          <w:rFonts w:ascii="Arial" w:hAnsi="Arial" w:cs="Arial"/>
          <w:sz w:val="22"/>
          <w:szCs w:val="22"/>
        </w:rPr>
        <w:t>W</w:t>
      </w:r>
      <w:r w:rsidR="0012445D">
        <w:rPr>
          <w:rFonts w:ascii="Arial" w:hAnsi="Arial" w:cs="Arial"/>
          <w:sz w:val="22"/>
          <w:szCs w:val="22"/>
        </w:rPr>
        <w:t xml:space="preserve">orkforce </w:t>
      </w:r>
      <w:r w:rsidR="00333BDB">
        <w:rPr>
          <w:rFonts w:ascii="Arial" w:hAnsi="Arial" w:cs="Arial"/>
          <w:sz w:val="22"/>
          <w:szCs w:val="22"/>
        </w:rPr>
        <w:t>T</w:t>
      </w:r>
      <w:r w:rsidR="0012445D">
        <w:rPr>
          <w:rFonts w:ascii="Arial" w:hAnsi="Arial" w:cs="Arial"/>
          <w:sz w:val="22"/>
          <w:szCs w:val="22"/>
        </w:rPr>
        <w:t xml:space="preserve">esting </w:t>
      </w:r>
      <w:r w:rsidR="00333BDB">
        <w:rPr>
          <w:rFonts w:ascii="Arial" w:hAnsi="Arial" w:cs="Arial"/>
          <w:sz w:val="22"/>
          <w:szCs w:val="22"/>
        </w:rPr>
        <w:t>R</w:t>
      </w:r>
      <w:r w:rsidR="0012445D">
        <w:rPr>
          <w:rFonts w:ascii="Arial" w:hAnsi="Arial" w:cs="Arial"/>
          <w:sz w:val="22"/>
          <w:szCs w:val="22"/>
        </w:rPr>
        <w:t>egister)</w:t>
      </w:r>
      <w:r w:rsidR="00597EA8">
        <w:rPr>
          <w:rFonts w:ascii="Arial" w:hAnsi="Arial" w:cs="Arial"/>
          <w:sz w:val="22"/>
          <w:szCs w:val="22"/>
        </w:rPr>
        <w:t>.</w:t>
      </w:r>
    </w:p>
    <w:p w14:paraId="4BF58201" w14:textId="13B0FEC1" w:rsidR="00597EA8" w:rsidRDefault="00597EA8" w:rsidP="005831AD">
      <w:pPr>
        <w:pStyle w:val="CabStandard"/>
        <w:numPr>
          <w:ilvl w:val="0"/>
          <w:numId w:val="0"/>
        </w:numPr>
        <w:ind w:left="360"/>
        <w:jc w:val="both"/>
        <w:rPr>
          <w:rFonts w:ascii="Arial" w:hAnsi="Arial" w:cs="Arial"/>
          <w:i/>
          <w:iCs/>
          <w:sz w:val="22"/>
          <w:szCs w:val="22"/>
        </w:rPr>
      </w:pPr>
      <w:r>
        <w:rPr>
          <w:rFonts w:ascii="Arial" w:hAnsi="Arial" w:cs="Arial"/>
          <w:i/>
          <w:iCs/>
          <w:sz w:val="22"/>
          <w:szCs w:val="22"/>
        </w:rPr>
        <w:t xml:space="preserve">CPIR Invitations for Group </w:t>
      </w:r>
      <w:r w:rsidR="00E83B56">
        <w:rPr>
          <w:rFonts w:ascii="Arial" w:hAnsi="Arial" w:cs="Arial"/>
          <w:i/>
          <w:iCs/>
          <w:sz w:val="22"/>
          <w:szCs w:val="22"/>
        </w:rPr>
        <w:t>Four</w:t>
      </w:r>
      <w:r>
        <w:rPr>
          <w:rStyle w:val="FootnoteReference"/>
          <w:rFonts w:ascii="Arial" w:hAnsi="Arial" w:cs="Arial"/>
          <w:i/>
          <w:iCs/>
          <w:sz w:val="22"/>
          <w:szCs w:val="22"/>
        </w:rPr>
        <w:footnoteReference w:id="5"/>
      </w:r>
    </w:p>
    <w:p w14:paraId="49191A5E" w14:textId="4AC11EDF" w:rsidR="00597EA8" w:rsidRDefault="00E83B56" w:rsidP="00F95A1B">
      <w:pPr>
        <w:pStyle w:val="CabStandard"/>
        <w:numPr>
          <w:ilvl w:val="0"/>
          <w:numId w:val="26"/>
        </w:numPr>
        <w:jc w:val="both"/>
        <w:rPr>
          <w:rFonts w:ascii="Arial" w:hAnsi="Arial" w:cs="Arial"/>
          <w:sz w:val="22"/>
          <w:szCs w:val="22"/>
        </w:rPr>
      </w:pPr>
      <w:r>
        <w:rPr>
          <w:rFonts w:ascii="Arial" w:hAnsi="Arial" w:cs="Arial"/>
          <w:sz w:val="22"/>
          <w:szCs w:val="22"/>
        </w:rPr>
        <w:t>In 2021, w</w:t>
      </w:r>
      <w:r w:rsidR="008D7D74">
        <w:rPr>
          <w:rFonts w:ascii="Arial" w:hAnsi="Arial" w:cs="Arial"/>
          <w:sz w:val="22"/>
          <w:szCs w:val="22"/>
        </w:rPr>
        <w:t>hen the Ministry initiated invitations for the age based general population vaccination invitations, t</w:t>
      </w:r>
      <w:r w:rsidR="00597EA8">
        <w:rPr>
          <w:rFonts w:ascii="Arial" w:hAnsi="Arial" w:cs="Arial"/>
          <w:sz w:val="22"/>
          <w:szCs w:val="22"/>
        </w:rPr>
        <w:t xml:space="preserve">he Ministry identified a dataset from information held by it that </w:t>
      </w:r>
      <w:r w:rsidR="008D7D74">
        <w:rPr>
          <w:rFonts w:ascii="Arial" w:hAnsi="Arial" w:cs="Arial"/>
          <w:sz w:val="22"/>
          <w:szCs w:val="22"/>
        </w:rPr>
        <w:t xml:space="preserve">was </w:t>
      </w:r>
      <w:r w:rsidR="00597EA8">
        <w:rPr>
          <w:rFonts w:ascii="Arial" w:hAnsi="Arial" w:cs="Arial"/>
          <w:sz w:val="22"/>
          <w:szCs w:val="22"/>
        </w:rPr>
        <w:t xml:space="preserve">designed to include as many Group </w:t>
      </w:r>
      <w:r>
        <w:rPr>
          <w:rFonts w:ascii="Arial" w:hAnsi="Arial" w:cs="Arial"/>
          <w:sz w:val="22"/>
          <w:szCs w:val="22"/>
        </w:rPr>
        <w:t>Four</w:t>
      </w:r>
      <w:r w:rsidR="00597EA8">
        <w:rPr>
          <w:rFonts w:ascii="Arial" w:hAnsi="Arial" w:cs="Arial"/>
          <w:sz w:val="22"/>
          <w:szCs w:val="22"/>
        </w:rPr>
        <w:t xml:space="preserve"> individuals as possible. </w:t>
      </w:r>
      <w:r w:rsidR="0066402B">
        <w:rPr>
          <w:rFonts w:ascii="Arial" w:hAnsi="Arial" w:cs="Arial"/>
          <w:sz w:val="22"/>
          <w:szCs w:val="22"/>
        </w:rPr>
        <w:t xml:space="preserve">A summary of the dataset and the matters considered by the Ministry in preparing this dataset </w:t>
      </w:r>
      <w:r w:rsidR="00597EA8">
        <w:rPr>
          <w:rFonts w:ascii="Arial" w:hAnsi="Arial" w:cs="Arial"/>
          <w:sz w:val="22"/>
          <w:szCs w:val="22"/>
        </w:rPr>
        <w:t>are included in Appendix Six.</w:t>
      </w:r>
    </w:p>
    <w:p w14:paraId="3FE089A1" w14:textId="5845F136" w:rsidR="00492158" w:rsidRPr="00492158" w:rsidRDefault="00492158" w:rsidP="00C25DCB">
      <w:pPr>
        <w:pStyle w:val="CabStandard"/>
        <w:numPr>
          <w:ilvl w:val="0"/>
          <w:numId w:val="0"/>
        </w:numPr>
        <w:ind w:left="360"/>
        <w:jc w:val="both"/>
        <w:rPr>
          <w:rFonts w:ascii="Arial" w:hAnsi="Arial" w:cs="Arial"/>
          <w:i/>
          <w:iCs/>
          <w:sz w:val="22"/>
          <w:szCs w:val="22"/>
        </w:rPr>
      </w:pPr>
      <w:r>
        <w:rPr>
          <w:rFonts w:ascii="Arial" w:hAnsi="Arial" w:cs="Arial"/>
          <w:i/>
          <w:iCs/>
          <w:sz w:val="22"/>
          <w:szCs w:val="22"/>
        </w:rPr>
        <w:t>CPIR NHI Matching</w:t>
      </w:r>
    </w:p>
    <w:p w14:paraId="0DB969DE" w14:textId="3BD8C012" w:rsidR="00CD4BB8" w:rsidRDefault="0012445D"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CPIR is intended to reduce the administrative burden of receiving a Consumer at the vaccination site, finding their NHI details, updating the CIR case record and </w:t>
      </w:r>
      <w:r w:rsidR="00CD4BB8" w:rsidRPr="619A6F77">
        <w:rPr>
          <w:rFonts w:ascii="Arial" w:hAnsi="Arial" w:cs="Arial"/>
          <w:sz w:val="22"/>
          <w:szCs w:val="22"/>
        </w:rPr>
        <w:t xml:space="preserve">assisting to ensure </w:t>
      </w:r>
      <w:r w:rsidRPr="619A6F77">
        <w:rPr>
          <w:rFonts w:ascii="Arial" w:hAnsi="Arial" w:cs="Arial"/>
          <w:sz w:val="22"/>
          <w:szCs w:val="22"/>
        </w:rPr>
        <w:t xml:space="preserve">the Consumer can legitimately receive a vaccination. </w:t>
      </w:r>
    </w:p>
    <w:p w14:paraId="019C4916" w14:textId="21D63D68" w:rsidR="0012445D" w:rsidRDefault="0012445D" w:rsidP="00F95A1B">
      <w:pPr>
        <w:pStyle w:val="CabStandard"/>
        <w:numPr>
          <w:ilvl w:val="0"/>
          <w:numId w:val="26"/>
        </w:numPr>
        <w:jc w:val="both"/>
        <w:rPr>
          <w:rFonts w:ascii="Arial" w:hAnsi="Arial" w:cs="Arial"/>
          <w:sz w:val="22"/>
          <w:szCs w:val="22"/>
        </w:rPr>
      </w:pPr>
      <w:r w:rsidRPr="619A6F77">
        <w:rPr>
          <w:rFonts w:ascii="Arial" w:hAnsi="Arial" w:cs="Arial"/>
          <w:sz w:val="22"/>
          <w:szCs w:val="22"/>
        </w:rPr>
        <w:t>The CPIR process is generally as follows:</w:t>
      </w:r>
    </w:p>
    <w:p w14:paraId="1CF87E12" w14:textId="67EFC18E" w:rsidR="00803367" w:rsidRPr="00357B27" w:rsidRDefault="00803367"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lang w:val="en-NZ"/>
        </w:rPr>
        <w:t>The Consumer makes a booking in Skedulo/AVMS</w:t>
      </w:r>
      <w:r w:rsidR="00357B27">
        <w:rPr>
          <w:rFonts w:ascii="Arial" w:hAnsi="Arial" w:cs="Arial"/>
          <w:sz w:val="22"/>
          <w:szCs w:val="22"/>
          <w:lang w:val="en-NZ"/>
        </w:rPr>
        <w:t xml:space="preserve">. This </w:t>
      </w:r>
      <w:r>
        <w:rPr>
          <w:rFonts w:ascii="Arial" w:hAnsi="Arial" w:cs="Arial"/>
          <w:sz w:val="22"/>
          <w:szCs w:val="22"/>
          <w:lang w:val="en-NZ"/>
        </w:rPr>
        <w:t>booking is</w:t>
      </w:r>
      <w:r w:rsidR="00754C3B">
        <w:rPr>
          <w:rFonts w:ascii="Arial" w:hAnsi="Arial" w:cs="Arial"/>
          <w:sz w:val="22"/>
          <w:szCs w:val="22"/>
          <w:lang w:val="en-NZ"/>
        </w:rPr>
        <w:t xml:space="preserve"> confirmed for them</w:t>
      </w:r>
      <w:r w:rsidR="00357B27">
        <w:rPr>
          <w:rFonts w:ascii="Arial" w:hAnsi="Arial" w:cs="Arial"/>
          <w:sz w:val="22"/>
          <w:szCs w:val="22"/>
          <w:lang w:val="en-NZ"/>
        </w:rPr>
        <w:t xml:space="preserve"> at the time of booking</w:t>
      </w:r>
      <w:r w:rsidR="00754C3B">
        <w:rPr>
          <w:rFonts w:ascii="Arial" w:hAnsi="Arial" w:cs="Arial"/>
          <w:sz w:val="22"/>
          <w:szCs w:val="22"/>
          <w:lang w:val="en-NZ"/>
        </w:rPr>
        <w:t>, both to reduce anxiety and to encourage vaccination.</w:t>
      </w:r>
    </w:p>
    <w:p w14:paraId="3FD17EB5" w14:textId="21A91795" w:rsidR="0012445D" w:rsidRDefault="00943840" w:rsidP="00F95A1B">
      <w:pPr>
        <w:pStyle w:val="CabStandard"/>
        <w:numPr>
          <w:ilvl w:val="1"/>
          <w:numId w:val="26"/>
        </w:numPr>
        <w:ind w:left="1440" w:hanging="1080"/>
        <w:jc w:val="both"/>
        <w:rPr>
          <w:rFonts w:ascii="Arial" w:hAnsi="Arial" w:cs="Arial"/>
          <w:sz w:val="22"/>
          <w:szCs w:val="22"/>
          <w:lang w:val="en-NZ"/>
        </w:rPr>
      </w:pPr>
      <w:r w:rsidRPr="74AEDFC5">
        <w:rPr>
          <w:rFonts w:ascii="Arial" w:hAnsi="Arial" w:cs="Arial"/>
          <w:sz w:val="22"/>
          <w:szCs w:val="22"/>
        </w:rPr>
        <w:t xml:space="preserve">CPIR will </w:t>
      </w:r>
      <w:r w:rsidR="00357B27">
        <w:rPr>
          <w:rFonts w:ascii="Arial" w:hAnsi="Arial" w:cs="Arial"/>
          <w:sz w:val="22"/>
          <w:szCs w:val="22"/>
        </w:rPr>
        <w:t xml:space="preserve">subsequently </w:t>
      </w:r>
      <w:r w:rsidR="00E92FCB">
        <w:rPr>
          <w:rFonts w:ascii="Arial" w:hAnsi="Arial" w:cs="Arial"/>
          <w:sz w:val="22"/>
          <w:szCs w:val="22"/>
        </w:rPr>
        <w:t xml:space="preserve">match </w:t>
      </w:r>
      <w:r w:rsidR="004D1205" w:rsidRPr="74AEDFC5">
        <w:rPr>
          <w:rFonts w:ascii="Arial" w:hAnsi="Arial" w:cs="Arial"/>
          <w:sz w:val="22"/>
          <w:szCs w:val="22"/>
        </w:rPr>
        <w:t xml:space="preserve">information from </w:t>
      </w:r>
      <w:r w:rsidR="005F52D5" w:rsidRPr="74AEDFC5">
        <w:rPr>
          <w:rFonts w:ascii="Arial" w:hAnsi="Arial" w:cs="Arial"/>
          <w:sz w:val="22"/>
          <w:szCs w:val="22"/>
          <w:lang w:val="en-NZ"/>
        </w:rPr>
        <w:t xml:space="preserve">the </w:t>
      </w:r>
      <w:r w:rsidR="0012445D" w:rsidRPr="74AEDFC5">
        <w:rPr>
          <w:rFonts w:ascii="Arial" w:hAnsi="Arial" w:cs="Arial"/>
          <w:sz w:val="22"/>
          <w:szCs w:val="22"/>
          <w:lang w:val="en-NZ"/>
        </w:rPr>
        <w:t>AVMS</w:t>
      </w:r>
      <w:r w:rsidR="005F52D5" w:rsidRPr="74AEDFC5">
        <w:rPr>
          <w:rFonts w:ascii="Arial" w:hAnsi="Arial" w:cs="Arial"/>
          <w:sz w:val="22"/>
          <w:szCs w:val="22"/>
          <w:lang w:val="en-NZ"/>
        </w:rPr>
        <w:t xml:space="preserve"> system </w:t>
      </w:r>
      <w:r w:rsidR="00E92FCB">
        <w:rPr>
          <w:rFonts w:ascii="Arial" w:hAnsi="Arial" w:cs="Arial"/>
          <w:sz w:val="22"/>
          <w:szCs w:val="22"/>
          <w:lang w:val="en-NZ"/>
        </w:rPr>
        <w:t xml:space="preserve">within </w:t>
      </w:r>
      <w:r w:rsidR="004D1205" w:rsidRPr="74AEDFC5">
        <w:rPr>
          <w:rFonts w:ascii="Arial" w:hAnsi="Arial" w:cs="Arial"/>
          <w:sz w:val="22"/>
          <w:szCs w:val="22"/>
          <w:lang w:val="en-NZ"/>
        </w:rPr>
        <w:t xml:space="preserve">CPIR by use of an </w:t>
      </w:r>
      <w:r w:rsidR="008F4875">
        <w:rPr>
          <w:rFonts w:ascii="Arial" w:hAnsi="Arial" w:cs="Arial"/>
          <w:sz w:val="22"/>
          <w:szCs w:val="22"/>
          <w:lang w:val="en-NZ"/>
        </w:rPr>
        <w:t xml:space="preserve">Amazon </w:t>
      </w:r>
      <w:proofErr w:type="spellStart"/>
      <w:r w:rsidR="004D1205" w:rsidRPr="74AEDFC5">
        <w:rPr>
          <w:rFonts w:ascii="Arial" w:hAnsi="Arial" w:cs="Arial"/>
          <w:sz w:val="22"/>
          <w:szCs w:val="22"/>
          <w:lang w:val="en-NZ"/>
        </w:rPr>
        <w:t>AppFlow</w:t>
      </w:r>
      <w:proofErr w:type="spellEnd"/>
      <w:r w:rsidR="004D1205" w:rsidRPr="74AEDFC5">
        <w:rPr>
          <w:rFonts w:ascii="Arial" w:hAnsi="Arial" w:cs="Arial"/>
          <w:sz w:val="22"/>
          <w:szCs w:val="22"/>
          <w:lang w:val="en-NZ"/>
        </w:rPr>
        <w:t xml:space="preserve"> integration. CPIR will</w:t>
      </w:r>
      <w:r w:rsidR="005F52D5" w:rsidRPr="74AEDFC5">
        <w:rPr>
          <w:rFonts w:ascii="Arial" w:hAnsi="Arial" w:cs="Arial"/>
          <w:sz w:val="22"/>
          <w:szCs w:val="22"/>
          <w:lang w:val="en-NZ"/>
        </w:rPr>
        <w:t xml:space="preserve"> match the </w:t>
      </w:r>
      <w:r w:rsidR="004D1205" w:rsidRPr="74AEDFC5">
        <w:rPr>
          <w:rFonts w:ascii="Arial" w:hAnsi="Arial" w:cs="Arial"/>
          <w:sz w:val="22"/>
          <w:szCs w:val="22"/>
          <w:lang w:val="en-NZ"/>
        </w:rPr>
        <w:t xml:space="preserve">AVMS </w:t>
      </w:r>
      <w:r w:rsidR="005F52D5" w:rsidRPr="74AEDFC5">
        <w:rPr>
          <w:rFonts w:ascii="Arial" w:hAnsi="Arial" w:cs="Arial"/>
          <w:sz w:val="22"/>
          <w:szCs w:val="22"/>
          <w:lang w:val="en-NZ"/>
        </w:rPr>
        <w:t>data</w:t>
      </w:r>
      <w:r w:rsidR="00E92FCB">
        <w:rPr>
          <w:rStyle w:val="FootnoteReference"/>
          <w:rFonts w:ascii="Arial" w:hAnsi="Arial" w:cs="Arial"/>
          <w:sz w:val="22"/>
          <w:szCs w:val="22"/>
          <w:lang w:val="en-NZ"/>
        </w:rPr>
        <w:footnoteReference w:id="6"/>
      </w:r>
      <w:r w:rsidR="005F52D5" w:rsidRPr="74AEDFC5">
        <w:rPr>
          <w:rFonts w:ascii="Arial" w:hAnsi="Arial" w:cs="Arial"/>
          <w:sz w:val="22"/>
          <w:szCs w:val="22"/>
          <w:lang w:val="en-NZ"/>
        </w:rPr>
        <w:t xml:space="preserve"> against an NHI record </w:t>
      </w:r>
      <w:r w:rsidR="00D05A5F" w:rsidRPr="74AEDFC5">
        <w:rPr>
          <w:rFonts w:ascii="Arial" w:hAnsi="Arial" w:cs="Arial"/>
          <w:sz w:val="22"/>
          <w:szCs w:val="22"/>
          <w:lang w:val="en-NZ"/>
        </w:rPr>
        <w:t xml:space="preserve">(where possible) </w:t>
      </w:r>
      <w:r w:rsidR="001122D9" w:rsidRPr="74AEDFC5">
        <w:rPr>
          <w:rFonts w:ascii="Arial" w:hAnsi="Arial" w:cs="Arial"/>
          <w:sz w:val="22"/>
          <w:szCs w:val="22"/>
          <w:lang w:val="en-NZ"/>
        </w:rPr>
        <w:t xml:space="preserve">using an algorithm, </w:t>
      </w:r>
      <w:r w:rsidR="0012445D" w:rsidRPr="74AEDFC5">
        <w:rPr>
          <w:rFonts w:ascii="Arial" w:hAnsi="Arial" w:cs="Arial"/>
          <w:sz w:val="22"/>
          <w:szCs w:val="22"/>
          <w:lang w:val="en-NZ"/>
        </w:rPr>
        <w:t xml:space="preserve">or a manual process, </w:t>
      </w:r>
      <w:r w:rsidR="005F52D5" w:rsidRPr="74AEDFC5">
        <w:rPr>
          <w:rFonts w:ascii="Arial" w:hAnsi="Arial" w:cs="Arial"/>
          <w:sz w:val="22"/>
          <w:szCs w:val="22"/>
          <w:lang w:val="en-NZ"/>
        </w:rPr>
        <w:t>and then load</w:t>
      </w:r>
      <w:r w:rsidR="0044499C" w:rsidRPr="74AEDFC5">
        <w:rPr>
          <w:rFonts w:ascii="Arial" w:hAnsi="Arial" w:cs="Arial"/>
          <w:sz w:val="22"/>
          <w:szCs w:val="22"/>
          <w:lang w:val="en-NZ"/>
        </w:rPr>
        <w:t xml:space="preserve"> the</w:t>
      </w:r>
      <w:r w:rsidR="005F52D5" w:rsidRPr="74AEDFC5">
        <w:rPr>
          <w:rFonts w:ascii="Arial" w:hAnsi="Arial" w:cs="Arial"/>
          <w:sz w:val="22"/>
          <w:szCs w:val="22"/>
          <w:lang w:val="en-NZ"/>
        </w:rPr>
        <w:t xml:space="preserve"> </w:t>
      </w:r>
      <w:r w:rsidR="0012445D" w:rsidRPr="74AEDFC5">
        <w:rPr>
          <w:rFonts w:ascii="Arial" w:hAnsi="Arial" w:cs="Arial"/>
          <w:sz w:val="22"/>
          <w:szCs w:val="22"/>
          <w:lang w:val="en-NZ"/>
        </w:rPr>
        <w:t xml:space="preserve">NHI </w:t>
      </w:r>
      <w:r w:rsidR="005F52D5" w:rsidRPr="74AEDFC5">
        <w:rPr>
          <w:rFonts w:ascii="Arial" w:hAnsi="Arial" w:cs="Arial"/>
          <w:sz w:val="22"/>
          <w:szCs w:val="22"/>
          <w:lang w:val="en-NZ"/>
        </w:rPr>
        <w:t>matched records to the COVID Immunisation Register (</w:t>
      </w:r>
      <w:r w:rsidR="00B407A9" w:rsidRPr="74AEDFC5">
        <w:rPr>
          <w:rFonts w:ascii="Arial" w:hAnsi="Arial" w:cs="Arial"/>
          <w:sz w:val="22"/>
          <w:szCs w:val="22"/>
          <w:lang w:val="en-NZ"/>
        </w:rPr>
        <w:t>the CIR)</w:t>
      </w:r>
      <w:r w:rsidR="00120DE6" w:rsidRPr="74AEDFC5">
        <w:rPr>
          <w:rFonts w:ascii="Arial" w:hAnsi="Arial" w:cs="Arial"/>
          <w:sz w:val="22"/>
          <w:szCs w:val="22"/>
          <w:lang w:val="en-NZ"/>
        </w:rPr>
        <w:t xml:space="preserve"> </w:t>
      </w:r>
    </w:p>
    <w:p w14:paraId="7E406D3C" w14:textId="6A90517D" w:rsidR="00423D63" w:rsidRDefault="00120DE6"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lang w:val="en-NZ"/>
        </w:rPr>
        <w:t>The CPIR matching process takes some time (</w:t>
      </w:r>
      <w:r w:rsidR="008F4875">
        <w:rPr>
          <w:rFonts w:ascii="Arial" w:hAnsi="Arial" w:cs="Arial"/>
          <w:sz w:val="22"/>
          <w:szCs w:val="22"/>
          <w:lang w:val="en-NZ"/>
        </w:rPr>
        <w:t xml:space="preserve">1 </w:t>
      </w:r>
      <w:r>
        <w:rPr>
          <w:rFonts w:ascii="Arial" w:hAnsi="Arial" w:cs="Arial"/>
          <w:sz w:val="22"/>
          <w:szCs w:val="22"/>
          <w:lang w:val="en-NZ"/>
        </w:rPr>
        <w:t xml:space="preserve">hour for the algorithm match, and then potentially </w:t>
      </w:r>
      <w:r w:rsidR="008F4875">
        <w:rPr>
          <w:rFonts w:ascii="Arial" w:hAnsi="Arial" w:cs="Arial"/>
          <w:sz w:val="22"/>
          <w:szCs w:val="22"/>
          <w:lang w:val="en-NZ"/>
        </w:rPr>
        <w:t xml:space="preserve">1-2 </w:t>
      </w:r>
      <w:r>
        <w:rPr>
          <w:rFonts w:ascii="Arial" w:hAnsi="Arial" w:cs="Arial"/>
          <w:sz w:val="22"/>
          <w:szCs w:val="22"/>
          <w:lang w:val="en-NZ"/>
        </w:rPr>
        <w:t>days for the manual matching of those not adequately matched by the Match+ algorithm</w:t>
      </w:r>
      <w:r w:rsidR="0012445D">
        <w:rPr>
          <w:rFonts w:ascii="Arial" w:hAnsi="Arial" w:cs="Arial"/>
          <w:sz w:val="22"/>
          <w:szCs w:val="22"/>
          <w:lang w:val="en-NZ"/>
        </w:rPr>
        <w:t>)</w:t>
      </w:r>
      <w:r w:rsidR="005F52D5" w:rsidRPr="005F52D5">
        <w:rPr>
          <w:rFonts w:ascii="Arial" w:hAnsi="Arial" w:cs="Arial"/>
          <w:sz w:val="22"/>
          <w:szCs w:val="22"/>
          <w:lang w:val="en-NZ"/>
        </w:rPr>
        <w:t>.</w:t>
      </w:r>
      <w:r>
        <w:rPr>
          <w:rFonts w:ascii="Arial" w:hAnsi="Arial" w:cs="Arial"/>
          <w:sz w:val="22"/>
          <w:szCs w:val="22"/>
          <w:lang w:val="en-NZ"/>
        </w:rPr>
        <w:t xml:space="preserve"> </w:t>
      </w:r>
    </w:p>
    <w:p w14:paraId="7B0889BE" w14:textId="3760AF14" w:rsidR="00120DE6" w:rsidRDefault="004D1205" w:rsidP="00F95A1B">
      <w:pPr>
        <w:pStyle w:val="CabStandard"/>
        <w:numPr>
          <w:ilvl w:val="1"/>
          <w:numId w:val="26"/>
        </w:numPr>
        <w:ind w:left="1440" w:hanging="1080"/>
        <w:jc w:val="both"/>
        <w:rPr>
          <w:rFonts w:ascii="Arial" w:hAnsi="Arial" w:cs="Arial"/>
          <w:sz w:val="22"/>
          <w:szCs w:val="22"/>
          <w:lang w:val="en-NZ"/>
        </w:rPr>
      </w:pPr>
      <w:r>
        <w:rPr>
          <w:rFonts w:ascii="Arial" w:hAnsi="Arial" w:cs="Arial"/>
          <w:sz w:val="22"/>
          <w:szCs w:val="22"/>
          <w:lang w:val="en-NZ"/>
        </w:rPr>
        <w:t xml:space="preserve">Other system NHI matches using Match+ typically match about 80% of records to an NHI. This Skedulo </w:t>
      </w:r>
      <w:r w:rsidR="00E92FCB">
        <w:rPr>
          <w:rFonts w:ascii="Arial" w:hAnsi="Arial" w:cs="Arial"/>
          <w:sz w:val="22"/>
          <w:szCs w:val="22"/>
          <w:lang w:val="en-NZ"/>
        </w:rPr>
        <w:t xml:space="preserve">sourced </w:t>
      </w:r>
      <w:r>
        <w:rPr>
          <w:rFonts w:ascii="Arial" w:hAnsi="Arial" w:cs="Arial"/>
          <w:sz w:val="22"/>
          <w:szCs w:val="22"/>
          <w:lang w:val="en-NZ"/>
        </w:rPr>
        <w:t>collection however is directly from Consumers and is not verified</w:t>
      </w:r>
      <w:r w:rsidR="00085198">
        <w:rPr>
          <w:rStyle w:val="FootnoteReference"/>
          <w:rFonts w:ascii="Arial" w:hAnsi="Arial" w:cs="Arial"/>
          <w:sz w:val="22"/>
          <w:szCs w:val="22"/>
          <w:lang w:val="en-NZ"/>
        </w:rPr>
        <w:footnoteReference w:id="7"/>
      </w:r>
      <w:r w:rsidR="00E92FCB">
        <w:rPr>
          <w:rFonts w:ascii="Arial" w:hAnsi="Arial" w:cs="Arial"/>
          <w:sz w:val="22"/>
          <w:szCs w:val="22"/>
          <w:lang w:val="en-NZ"/>
        </w:rPr>
        <w:t>. This is</w:t>
      </w:r>
      <w:r>
        <w:rPr>
          <w:rFonts w:ascii="Arial" w:hAnsi="Arial" w:cs="Arial"/>
          <w:sz w:val="22"/>
          <w:szCs w:val="22"/>
          <w:lang w:val="en-NZ"/>
        </w:rPr>
        <w:t xml:space="preserve"> in contrast to the other Match+ operations which use official data sources including verified identity documents such as passport linked details. The </w:t>
      </w:r>
      <w:r w:rsidR="00423D63">
        <w:rPr>
          <w:rFonts w:ascii="Arial" w:hAnsi="Arial" w:cs="Arial"/>
          <w:sz w:val="22"/>
          <w:szCs w:val="22"/>
          <w:lang w:val="en-NZ"/>
        </w:rPr>
        <w:t xml:space="preserve">total record </w:t>
      </w:r>
      <w:r>
        <w:rPr>
          <w:rFonts w:ascii="Arial" w:hAnsi="Arial" w:cs="Arial"/>
          <w:sz w:val="22"/>
          <w:szCs w:val="22"/>
          <w:lang w:val="en-NZ"/>
        </w:rPr>
        <w:t xml:space="preserve">match </w:t>
      </w:r>
      <w:r w:rsidR="00423D63">
        <w:rPr>
          <w:rFonts w:ascii="Arial" w:hAnsi="Arial" w:cs="Arial"/>
          <w:sz w:val="22"/>
          <w:szCs w:val="22"/>
          <w:lang w:val="en-NZ"/>
        </w:rPr>
        <w:t xml:space="preserve">percentage </w:t>
      </w:r>
      <w:r>
        <w:rPr>
          <w:rFonts w:ascii="Arial" w:hAnsi="Arial" w:cs="Arial"/>
          <w:sz w:val="22"/>
          <w:szCs w:val="22"/>
          <w:lang w:val="en-NZ"/>
        </w:rPr>
        <w:t xml:space="preserve">may therefore be lower. </w:t>
      </w:r>
    </w:p>
    <w:p w14:paraId="6EB3AE53" w14:textId="2E0749C2" w:rsidR="0012445D" w:rsidRPr="0012445D" w:rsidRDefault="00120DE6" w:rsidP="00F95A1B">
      <w:pPr>
        <w:pStyle w:val="CabStandard"/>
        <w:numPr>
          <w:ilvl w:val="1"/>
          <w:numId w:val="26"/>
        </w:numPr>
        <w:ind w:left="1440" w:hanging="1080"/>
        <w:jc w:val="both"/>
        <w:rPr>
          <w:rFonts w:ascii="Arial" w:hAnsi="Arial" w:cs="Arial"/>
          <w:sz w:val="22"/>
          <w:szCs w:val="22"/>
        </w:rPr>
      </w:pPr>
      <w:bookmarkStart w:id="21" w:name="_Hlk72344780"/>
      <w:r w:rsidRPr="0012445D">
        <w:rPr>
          <w:rFonts w:ascii="Arial" w:hAnsi="Arial" w:cs="Arial"/>
          <w:sz w:val="22"/>
          <w:szCs w:val="22"/>
        </w:rPr>
        <w:t>It is important that this NHI match is correct as a person</w:t>
      </w:r>
      <w:r w:rsidR="0012445D" w:rsidRPr="0012445D">
        <w:rPr>
          <w:rFonts w:ascii="Arial" w:hAnsi="Arial" w:cs="Arial"/>
          <w:sz w:val="22"/>
          <w:szCs w:val="22"/>
        </w:rPr>
        <w:t>’</w:t>
      </w:r>
      <w:r w:rsidRPr="0012445D">
        <w:rPr>
          <w:rFonts w:ascii="Arial" w:hAnsi="Arial" w:cs="Arial"/>
          <w:sz w:val="22"/>
          <w:szCs w:val="22"/>
        </w:rPr>
        <w:t>s medical record will be updated for vaccination with the use of this assigned NHI.</w:t>
      </w:r>
      <w:r w:rsidR="0012445D" w:rsidRPr="0012445D">
        <w:rPr>
          <w:rFonts w:ascii="Arial" w:hAnsi="Arial" w:cs="Arial"/>
          <w:sz w:val="22"/>
          <w:szCs w:val="22"/>
        </w:rPr>
        <w:t xml:space="preserve"> The algorithm requires a match </w:t>
      </w:r>
      <w:r w:rsidR="008A3A59">
        <w:rPr>
          <w:rFonts w:ascii="Arial" w:hAnsi="Arial" w:cs="Arial"/>
          <w:sz w:val="22"/>
          <w:szCs w:val="22"/>
        </w:rPr>
        <w:t xml:space="preserve">to meet a </w:t>
      </w:r>
      <w:r w:rsidR="00CD24BF">
        <w:rPr>
          <w:rFonts w:ascii="Arial" w:hAnsi="Arial" w:cs="Arial"/>
          <w:sz w:val="22"/>
          <w:szCs w:val="22"/>
        </w:rPr>
        <w:t>minimum</w:t>
      </w:r>
      <w:r w:rsidR="008A3A59">
        <w:rPr>
          <w:rFonts w:ascii="Arial" w:hAnsi="Arial" w:cs="Arial"/>
          <w:sz w:val="22"/>
          <w:szCs w:val="22"/>
        </w:rPr>
        <w:t xml:space="preserve"> threshold before it is returned as a match. </w:t>
      </w:r>
      <w:r w:rsidR="008A3A59">
        <w:rPr>
          <w:rFonts w:ascii="Arial" w:hAnsi="Arial" w:cs="Arial"/>
          <w:sz w:val="22"/>
          <w:szCs w:val="22"/>
        </w:rPr>
        <w:lastRenderedPageBreak/>
        <w:t xml:space="preserve">This weighted score is based on a number of factors depending on the data that was supplied. </w:t>
      </w:r>
      <w:r w:rsidR="0012445D" w:rsidRPr="0012445D">
        <w:rPr>
          <w:rFonts w:ascii="Arial" w:hAnsi="Arial" w:cs="Arial"/>
          <w:sz w:val="22"/>
          <w:szCs w:val="22"/>
        </w:rPr>
        <w:t xml:space="preserve"> </w:t>
      </w:r>
    </w:p>
    <w:bookmarkEnd w:id="21"/>
    <w:p w14:paraId="03545F68" w14:textId="77777777" w:rsidR="00B80B60" w:rsidRPr="0012445D" w:rsidRDefault="00B80B60" w:rsidP="00F95A1B">
      <w:pPr>
        <w:pStyle w:val="CabStandard"/>
        <w:numPr>
          <w:ilvl w:val="1"/>
          <w:numId w:val="26"/>
        </w:numPr>
        <w:ind w:left="1440" w:hanging="1080"/>
        <w:jc w:val="both"/>
        <w:rPr>
          <w:rFonts w:ascii="Arial" w:hAnsi="Arial" w:cs="Arial"/>
          <w:sz w:val="22"/>
          <w:szCs w:val="22"/>
          <w:lang w:val="en-NZ"/>
        </w:rPr>
      </w:pPr>
      <w:r w:rsidRPr="0012445D">
        <w:rPr>
          <w:rFonts w:ascii="Arial" w:hAnsi="Arial" w:cs="Arial"/>
          <w:sz w:val="22"/>
          <w:szCs w:val="22"/>
        </w:rPr>
        <w:t>The matching algorithm</w:t>
      </w:r>
      <w:r>
        <w:rPr>
          <w:rFonts w:ascii="Arial" w:hAnsi="Arial" w:cs="Arial"/>
          <w:sz w:val="22"/>
          <w:szCs w:val="22"/>
        </w:rPr>
        <w:t xml:space="preserve"> applies a weighting to the match, it must meet a </w:t>
      </w:r>
      <w:r w:rsidRPr="00CD24BF">
        <w:rPr>
          <w:rFonts w:ascii="Arial" w:hAnsi="Arial" w:cs="Arial"/>
          <w:sz w:val="22"/>
          <w:szCs w:val="22"/>
        </w:rPr>
        <w:t>minimum threshold score of 112</w:t>
      </w:r>
      <w:r>
        <w:rPr>
          <w:rStyle w:val="FootnoteReference"/>
          <w:rFonts w:ascii="Arial" w:hAnsi="Arial" w:cs="Arial"/>
          <w:sz w:val="22"/>
          <w:szCs w:val="22"/>
        </w:rPr>
        <w:footnoteReference w:id="8"/>
      </w:r>
      <w:r w:rsidRPr="00CD24BF">
        <w:rPr>
          <w:rFonts w:ascii="Arial" w:hAnsi="Arial" w:cs="Arial"/>
          <w:sz w:val="22"/>
          <w:szCs w:val="22"/>
        </w:rPr>
        <w:t xml:space="preserve"> and it must also be 15 points clear of the next closest</w:t>
      </w:r>
      <w:r>
        <w:rPr>
          <w:rFonts w:ascii="Arial" w:hAnsi="Arial" w:cs="Arial"/>
          <w:sz w:val="22"/>
          <w:szCs w:val="22"/>
        </w:rPr>
        <w:t xml:space="preserve"> match.</w:t>
      </w:r>
      <w:r w:rsidRPr="00CD24BF">
        <w:rPr>
          <w:rFonts w:ascii="Arial" w:hAnsi="Arial" w:cs="Arial"/>
          <w:sz w:val="22"/>
          <w:szCs w:val="22"/>
        </w:rPr>
        <w:t xml:space="preserve"> </w:t>
      </w:r>
      <w:r w:rsidRPr="0012445D">
        <w:rPr>
          <w:rFonts w:ascii="Arial" w:hAnsi="Arial" w:cs="Arial"/>
          <w:sz w:val="22"/>
          <w:szCs w:val="22"/>
        </w:rPr>
        <w:t xml:space="preserve">This means that if the algorithm </w:t>
      </w:r>
      <w:r>
        <w:rPr>
          <w:rFonts w:ascii="Arial" w:hAnsi="Arial" w:cs="Arial"/>
          <w:sz w:val="22"/>
          <w:szCs w:val="22"/>
        </w:rPr>
        <w:t>returns a match for an NHI</w:t>
      </w:r>
      <w:r w:rsidRPr="0012445D">
        <w:rPr>
          <w:rFonts w:ascii="Arial" w:hAnsi="Arial" w:cs="Arial"/>
          <w:sz w:val="22"/>
          <w:szCs w:val="22"/>
        </w:rPr>
        <w:t xml:space="preserve">, but there is another match </w:t>
      </w:r>
      <w:r>
        <w:rPr>
          <w:rFonts w:ascii="Arial" w:hAnsi="Arial" w:cs="Arial"/>
          <w:sz w:val="22"/>
          <w:szCs w:val="22"/>
        </w:rPr>
        <w:t>that is similar</w:t>
      </w:r>
      <w:r w:rsidRPr="0012445D">
        <w:rPr>
          <w:rFonts w:ascii="Arial" w:hAnsi="Arial" w:cs="Arial"/>
          <w:sz w:val="22"/>
          <w:szCs w:val="22"/>
        </w:rPr>
        <w:t>, the match will still be referred to the Ministry matching team to check</w:t>
      </w:r>
      <w:r>
        <w:rPr>
          <w:rFonts w:ascii="Arial" w:hAnsi="Arial" w:cs="Arial"/>
          <w:sz w:val="22"/>
          <w:szCs w:val="22"/>
        </w:rPr>
        <w:t xml:space="preserve"> it is correct</w:t>
      </w:r>
      <w:r w:rsidRPr="0012445D">
        <w:rPr>
          <w:rFonts w:ascii="Arial" w:hAnsi="Arial" w:cs="Arial"/>
          <w:sz w:val="22"/>
          <w:szCs w:val="22"/>
        </w:rPr>
        <w:t>.</w:t>
      </w:r>
    </w:p>
    <w:p w14:paraId="30FA6DA7" w14:textId="77777777" w:rsidR="00652E7D" w:rsidRDefault="0012445D"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The automated Match+ process is supplemented with a manual process where the Ministry contact centre will do a manual match if the algorithm match is insufficient in accordance with its rules. </w:t>
      </w:r>
    </w:p>
    <w:p w14:paraId="22DAC1AE" w14:textId="28883517" w:rsidR="00652E7D" w:rsidRDefault="007A3BEF"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The Ministry contact centre </w:t>
      </w:r>
      <w:r w:rsidR="00B80B60">
        <w:rPr>
          <w:rFonts w:ascii="Arial" w:hAnsi="Arial" w:cs="Arial"/>
          <w:sz w:val="22"/>
          <w:szCs w:val="22"/>
        </w:rPr>
        <w:t xml:space="preserve">will attempt to </w:t>
      </w:r>
      <w:r w:rsidR="000450D0">
        <w:rPr>
          <w:rFonts w:ascii="Arial" w:hAnsi="Arial" w:cs="Arial"/>
          <w:sz w:val="22"/>
          <w:szCs w:val="22"/>
        </w:rPr>
        <w:t xml:space="preserve">match each Consumer to an existing NHI, </w:t>
      </w:r>
      <w:r w:rsidR="00002573">
        <w:rPr>
          <w:rFonts w:ascii="Arial" w:hAnsi="Arial" w:cs="Arial"/>
          <w:sz w:val="22"/>
          <w:szCs w:val="22"/>
        </w:rPr>
        <w:t xml:space="preserve">either </w:t>
      </w:r>
      <w:r w:rsidR="000450D0">
        <w:rPr>
          <w:rFonts w:ascii="Arial" w:hAnsi="Arial" w:cs="Arial"/>
          <w:sz w:val="22"/>
          <w:szCs w:val="22"/>
        </w:rPr>
        <w:t>by</w:t>
      </w:r>
      <w:r w:rsidR="00002573">
        <w:rPr>
          <w:rFonts w:ascii="Arial" w:hAnsi="Arial" w:cs="Arial"/>
          <w:sz w:val="22"/>
          <w:szCs w:val="22"/>
        </w:rPr>
        <w:t xml:space="preserve"> a manual match from the information provided, or </w:t>
      </w:r>
      <w:r w:rsidR="000450D0">
        <w:rPr>
          <w:rFonts w:ascii="Arial" w:hAnsi="Arial" w:cs="Arial"/>
          <w:sz w:val="22"/>
          <w:szCs w:val="22"/>
        </w:rPr>
        <w:t xml:space="preserve">they will </w:t>
      </w:r>
      <w:r w:rsidR="00B80B60">
        <w:rPr>
          <w:rFonts w:ascii="Arial" w:hAnsi="Arial" w:cs="Arial"/>
          <w:sz w:val="22"/>
          <w:szCs w:val="22"/>
        </w:rPr>
        <w:t xml:space="preserve">make </w:t>
      </w:r>
      <w:r w:rsidR="000450D0">
        <w:rPr>
          <w:rFonts w:ascii="Arial" w:hAnsi="Arial" w:cs="Arial"/>
          <w:sz w:val="22"/>
          <w:szCs w:val="22"/>
        </w:rPr>
        <w:t xml:space="preserve">direct </w:t>
      </w:r>
      <w:r w:rsidR="00B80B60">
        <w:rPr>
          <w:rFonts w:ascii="Arial" w:hAnsi="Arial" w:cs="Arial"/>
          <w:sz w:val="22"/>
          <w:szCs w:val="22"/>
        </w:rPr>
        <w:t xml:space="preserve">contact with the Consumer </w:t>
      </w:r>
      <w:r w:rsidR="000450D0">
        <w:rPr>
          <w:rFonts w:ascii="Arial" w:hAnsi="Arial" w:cs="Arial"/>
          <w:sz w:val="22"/>
          <w:szCs w:val="22"/>
        </w:rPr>
        <w:t>on the contact details provided</w:t>
      </w:r>
      <w:r>
        <w:rPr>
          <w:rFonts w:ascii="Arial" w:hAnsi="Arial" w:cs="Arial"/>
          <w:sz w:val="22"/>
          <w:szCs w:val="22"/>
        </w:rPr>
        <w:t>.</w:t>
      </w:r>
      <w:r w:rsidR="00B80B60">
        <w:rPr>
          <w:rFonts w:ascii="Arial" w:hAnsi="Arial" w:cs="Arial"/>
          <w:sz w:val="22"/>
          <w:szCs w:val="22"/>
        </w:rPr>
        <w:t xml:space="preserve"> </w:t>
      </w:r>
      <w:r w:rsidR="000450D0">
        <w:rPr>
          <w:rFonts w:ascii="Arial" w:hAnsi="Arial" w:cs="Arial"/>
          <w:sz w:val="22"/>
          <w:szCs w:val="22"/>
        </w:rPr>
        <w:t>If contact is made with the Consumer, and no existing NHI match can be identified the contact centre may assign a new NHI to the Consumer, and the Booking System will treat this as a match and follow its CIR notification processes</w:t>
      </w:r>
      <w:r w:rsidR="0032340E">
        <w:rPr>
          <w:rFonts w:ascii="Arial" w:hAnsi="Arial" w:cs="Arial"/>
          <w:sz w:val="22"/>
          <w:szCs w:val="22"/>
        </w:rPr>
        <w:t xml:space="preserve"> (described below in </w:t>
      </w:r>
      <w:r w:rsidR="0032340E" w:rsidRPr="00C85BFA">
        <w:rPr>
          <w:rFonts w:ascii="Arial" w:hAnsi="Arial" w:cs="Arial"/>
          <w:sz w:val="22"/>
          <w:szCs w:val="22"/>
        </w:rPr>
        <w:t>paragraph</w:t>
      </w:r>
      <w:r w:rsidR="00653DBF">
        <w:rPr>
          <w:rFonts w:ascii="Arial" w:hAnsi="Arial" w:cs="Arial"/>
          <w:sz w:val="22"/>
          <w:szCs w:val="22"/>
        </w:rPr>
        <w:t xml:space="preserve"> 22</w:t>
      </w:r>
      <w:r w:rsidR="0032340E">
        <w:rPr>
          <w:rFonts w:ascii="Arial" w:hAnsi="Arial" w:cs="Arial"/>
          <w:sz w:val="22"/>
          <w:szCs w:val="22"/>
        </w:rPr>
        <w:t>)</w:t>
      </w:r>
      <w:r w:rsidR="000450D0">
        <w:rPr>
          <w:rFonts w:ascii="Arial" w:hAnsi="Arial" w:cs="Arial"/>
          <w:sz w:val="22"/>
          <w:szCs w:val="22"/>
        </w:rPr>
        <w:t>.</w:t>
      </w:r>
    </w:p>
    <w:p w14:paraId="1CE73624" w14:textId="4EE9E87D" w:rsidR="000450D0" w:rsidRPr="000450D0" w:rsidRDefault="00C85BFA"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The planned process is that i</w:t>
      </w:r>
      <w:r w:rsidR="000450D0" w:rsidRPr="000450D0">
        <w:rPr>
          <w:rFonts w:ascii="Arial" w:hAnsi="Arial" w:cs="Arial"/>
          <w:sz w:val="22"/>
          <w:szCs w:val="22"/>
        </w:rPr>
        <w:t xml:space="preserve">f the Ministry Contact Centre is unable to </w:t>
      </w:r>
      <w:r w:rsidR="00F641EE" w:rsidRPr="000450D0">
        <w:rPr>
          <w:rFonts w:ascii="Arial" w:hAnsi="Arial" w:cs="Arial"/>
          <w:sz w:val="22"/>
          <w:szCs w:val="22"/>
        </w:rPr>
        <w:t>contact</w:t>
      </w:r>
      <w:r w:rsidR="000450D0" w:rsidRPr="000450D0">
        <w:rPr>
          <w:rFonts w:ascii="Arial" w:hAnsi="Arial" w:cs="Arial"/>
          <w:sz w:val="22"/>
          <w:szCs w:val="22"/>
        </w:rPr>
        <w:t xml:space="preserve"> the </w:t>
      </w:r>
      <w:r>
        <w:rPr>
          <w:rFonts w:ascii="Arial" w:hAnsi="Arial" w:cs="Arial"/>
          <w:sz w:val="22"/>
          <w:szCs w:val="22"/>
        </w:rPr>
        <w:t>C</w:t>
      </w:r>
      <w:r w:rsidR="000450D0" w:rsidRPr="000450D0">
        <w:rPr>
          <w:rFonts w:ascii="Arial" w:hAnsi="Arial" w:cs="Arial"/>
          <w:sz w:val="22"/>
          <w:szCs w:val="22"/>
        </w:rPr>
        <w:t>onsumer, the booking may be cancelled. The process for this will be rigorous</w:t>
      </w:r>
      <w:r w:rsidR="000450D0">
        <w:rPr>
          <w:rFonts w:ascii="Arial" w:hAnsi="Arial" w:cs="Arial"/>
          <w:sz w:val="22"/>
          <w:szCs w:val="22"/>
        </w:rPr>
        <w:t>.</w:t>
      </w:r>
      <w:r w:rsidR="000450D0" w:rsidRPr="000450D0">
        <w:rPr>
          <w:rFonts w:ascii="Arial" w:hAnsi="Arial" w:cs="Arial"/>
          <w:sz w:val="22"/>
          <w:szCs w:val="22"/>
        </w:rPr>
        <w:t xml:space="preserve"> </w:t>
      </w:r>
      <w:r w:rsidR="000450D0">
        <w:rPr>
          <w:rFonts w:ascii="Arial" w:hAnsi="Arial" w:cs="Arial"/>
          <w:sz w:val="22"/>
          <w:szCs w:val="22"/>
        </w:rPr>
        <w:t>T</w:t>
      </w:r>
      <w:r w:rsidR="000450D0" w:rsidRPr="000450D0">
        <w:rPr>
          <w:rFonts w:ascii="Arial" w:hAnsi="Arial" w:cs="Arial"/>
          <w:sz w:val="22"/>
          <w:szCs w:val="22"/>
        </w:rPr>
        <w:t>he intent of Booking System is to assist people with the vaccination processes so removing bookings will not be a first response. This process will be documented prior to the implementation of the Third Phase</w:t>
      </w:r>
      <w:r>
        <w:rPr>
          <w:rFonts w:ascii="Arial" w:hAnsi="Arial" w:cs="Arial"/>
          <w:sz w:val="22"/>
          <w:szCs w:val="22"/>
        </w:rPr>
        <w:t>. The current plan is</w:t>
      </w:r>
      <w:r w:rsidR="000450D0" w:rsidRPr="000450D0">
        <w:rPr>
          <w:rFonts w:ascii="Arial" w:hAnsi="Arial" w:cs="Arial"/>
          <w:sz w:val="22"/>
          <w:szCs w:val="22"/>
        </w:rPr>
        <w:t>:</w:t>
      </w:r>
    </w:p>
    <w:p w14:paraId="3300C73B" w14:textId="77777777" w:rsidR="000450D0" w:rsidRPr="000450D0" w:rsidRDefault="000450D0" w:rsidP="00F95A1B">
      <w:pPr>
        <w:pStyle w:val="CabStandard"/>
        <w:numPr>
          <w:ilvl w:val="2"/>
          <w:numId w:val="26"/>
        </w:numPr>
        <w:ind w:left="1440" w:hanging="720"/>
        <w:jc w:val="both"/>
        <w:rPr>
          <w:rFonts w:ascii="Arial" w:hAnsi="Arial" w:cs="Arial"/>
          <w:sz w:val="22"/>
          <w:szCs w:val="22"/>
        </w:rPr>
      </w:pPr>
      <w:r w:rsidRPr="000450D0">
        <w:rPr>
          <w:rFonts w:ascii="Arial" w:hAnsi="Arial" w:cs="Arial"/>
          <w:sz w:val="22"/>
          <w:szCs w:val="22"/>
        </w:rPr>
        <w:t>If the booking is cancelled, notice of this and an opportunity to rebook will be sent to the contact details provided.</w:t>
      </w:r>
    </w:p>
    <w:p w14:paraId="42587482" w14:textId="11681CFE" w:rsidR="000450D0" w:rsidRPr="000450D0" w:rsidRDefault="000450D0" w:rsidP="00F95A1B">
      <w:pPr>
        <w:pStyle w:val="CabStandard"/>
        <w:numPr>
          <w:ilvl w:val="2"/>
          <w:numId w:val="26"/>
        </w:numPr>
        <w:ind w:left="1440" w:hanging="720"/>
        <w:jc w:val="both"/>
        <w:rPr>
          <w:rFonts w:ascii="Arial" w:hAnsi="Arial" w:cs="Arial"/>
          <w:sz w:val="22"/>
          <w:szCs w:val="22"/>
        </w:rPr>
      </w:pPr>
      <w:r w:rsidRPr="000450D0">
        <w:rPr>
          <w:rFonts w:ascii="Arial" w:hAnsi="Arial" w:cs="Arial"/>
          <w:sz w:val="22"/>
          <w:szCs w:val="22"/>
        </w:rPr>
        <w:t xml:space="preserve">If the booking is not cancelled, NHI matching or allocation will happen at the vaccination site if the </w:t>
      </w:r>
      <w:r w:rsidR="002379C2">
        <w:rPr>
          <w:rFonts w:ascii="Arial" w:hAnsi="Arial" w:cs="Arial"/>
          <w:sz w:val="22"/>
          <w:szCs w:val="22"/>
        </w:rPr>
        <w:t>C</w:t>
      </w:r>
      <w:r w:rsidRPr="000450D0">
        <w:rPr>
          <w:rFonts w:ascii="Arial" w:hAnsi="Arial" w:cs="Arial"/>
          <w:sz w:val="22"/>
          <w:szCs w:val="22"/>
        </w:rPr>
        <w:t xml:space="preserve">onsumer presents for the appointment. No information on that Consumer </w:t>
      </w:r>
      <w:r w:rsidR="002379C2">
        <w:rPr>
          <w:rFonts w:ascii="Arial" w:hAnsi="Arial" w:cs="Arial"/>
          <w:sz w:val="22"/>
          <w:szCs w:val="22"/>
        </w:rPr>
        <w:t xml:space="preserve">booking </w:t>
      </w:r>
      <w:r w:rsidRPr="000450D0">
        <w:rPr>
          <w:rFonts w:ascii="Arial" w:hAnsi="Arial" w:cs="Arial"/>
          <w:sz w:val="22"/>
          <w:szCs w:val="22"/>
        </w:rPr>
        <w:t xml:space="preserve">record will be sent to the CIR from </w:t>
      </w:r>
      <w:r w:rsidR="002379C2">
        <w:rPr>
          <w:rFonts w:ascii="Arial" w:hAnsi="Arial" w:cs="Arial"/>
          <w:sz w:val="22"/>
          <w:szCs w:val="22"/>
        </w:rPr>
        <w:t>CPIR</w:t>
      </w:r>
      <w:r w:rsidRPr="000450D0">
        <w:rPr>
          <w:rFonts w:ascii="Arial" w:hAnsi="Arial" w:cs="Arial"/>
          <w:sz w:val="22"/>
          <w:szCs w:val="22"/>
        </w:rPr>
        <w:t>.</w:t>
      </w:r>
    </w:p>
    <w:p w14:paraId="6679CF40" w14:textId="37C79A41" w:rsidR="000450D0" w:rsidRPr="000450D0" w:rsidRDefault="000450D0" w:rsidP="00F95A1B">
      <w:pPr>
        <w:pStyle w:val="CabStandard"/>
        <w:numPr>
          <w:ilvl w:val="1"/>
          <w:numId w:val="26"/>
        </w:numPr>
        <w:ind w:left="1440" w:hanging="1080"/>
        <w:jc w:val="both"/>
        <w:rPr>
          <w:rFonts w:ascii="Arial" w:hAnsi="Arial" w:cs="Arial"/>
          <w:sz w:val="22"/>
          <w:szCs w:val="22"/>
        </w:rPr>
      </w:pPr>
      <w:r w:rsidRPr="000450D0">
        <w:rPr>
          <w:rFonts w:ascii="Arial" w:hAnsi="Arial" w:cs="Arial"/>
          <w:sz w:val="22"/>
          <w:szCs w:val="22"/>
        </w:rPr>
        <w:t>A process will also be developed for the removal of bookings where fraud is suspected, or where the Ministry has reason to believe that the booking is not genuine or is mischievous in nature. This will include when information may be shared with other agencies where fraud is suspected.</w:t>
      </w:r>
    </w:p>
    <w:p w14:paraId="11E0F724" w14:textId="6EFA837F" w:rsidR="001C48A0" w:rsidRDefault="00120DE6" w:rsidP="00F95A1B">
      <w:pPr>
        <w:pStyle w:val="CabStandard"/>
        <w:numPr>
          <w:ilvl w:val="0"/>
          <w:numId w:val="26"/>
        </w:numPr>
        <w:jc w:val="both"/>
        <w:rPr>
          <w:rFonts w:ascii="Arial" w:hAnsi="Arial" w:cs="Arial"/>
          <w:sz w:val="22"/>
          <w:szCs w:val="22"/>
        </w:rPr>
      </w:pPr>
      <w:r w:rsidRPr="619A6F77">
        <w:rPr>
          <w:rFonts w:ascii="Arial" w:hAnsi="Arial" w:cs="Arial"/>
          <w:sz w:val="22"/>
          <w:szCs w:val="22"/>
        </w:rPr>
        <w:t>If there is an NHI match then that detail will be uploaded to CIR as a case event</w:t>
      </w:r>
      <w:r w:rsidR="00423D63" w:rsidRPr="619A6F77">
        <w:rPr>
          <w:rFonts w:ascii="Arial" w:hAnsi="Arial" w:cs="Arial"/>
          <w:sz w:val="22"/>
          <w:szCs w:val="22"/>
        </w:rPr>
        <w:t xml:space="preserve"> (and the </w:t>
      </w:r>
      <w:r w:rsidR="00B17313" w:rsidRPr="619A6F77">
        <w:rPr>
          <w:rFonts w:ascii="Arial" w:hAnsi="Arial" w:cs="Arial"/>
          <w:sz w:val="22"/>
          <w:szCs w:val="22"/>
        </w:rPr>
        <w:t>Correlation ID</w:t>
      </w:r>
      <w:r w:rsidR="00085198">
        <w:rPr>
          <w:rFonts w:ascii="Arial" w:hAnsi="Arial" w:cs="Arial"/>
          <w:sz w:val="22"/>
          <w:szCs w:val="22"/>
        </w:rPr>
        <w:t xml:space="preserve">, and the ‘verified NHI’ record field will be populated and </w:t>
      </w:r>
      <w:r w:rsidR="00423D63" w:rsidRPr="619A6F77">
        <w:rPr>
          <w:rFonts w:ascii="Arial" w:hAnsi="Arial" w:cs="Arial"/>
          <w:sz w:val="22"/>
          <w:szCs w:val="22"/>
        </w:rPr>
        <w:t>will be linked to that record)</w:t>
      </w:r>
      <w:r w:rsidRPr="619A6F77">
        <w:rPr>
          <w:rFonts w:ascii="Arial" w:hAnsi="Arial" w:cs="Arial"/>
          <w:sz w:val="22"/>
          <w:szCs w:val="22"/>
        </w:rPr>
        <w:t>. The CIR process will still need to accept that record before it will update</w:t>
      </w:r>
      <w:r w:rsidR="009F2300" w:rsidRPr="619A6F77">
        <w:rPr>
          <w:rFonts w:ascii="Arial" w:hAnsi="Arial" w:cs="Arial"/>
          <w:sz w:val="22"/>
          <w:szCs w:val="22"/>
        </w:rPr>
        <w:t xml:space="preserve"> or create</w:t>
      </w:r>
      <w:r w:rsidRPr="619A6F77">
        <w:rPr>
          <w:rFonts w:ascii="Arial" w:hAnsi="Arial" w:cs="Arial"/>
          <w:sz w:val="22"/>
          <w:szCs w:val="22"/>
        </w:rPr>
        <w:t xml:space="preserve"> the CIR </w:t>
      </w:r>
      <w:r w:rsidR="009F2300" w:rsidRPr="619A6F77">
        <w:rPr>
          <w:rFonts w:ascii="Arial" w:hAnsi="Arial" w:cs="Arial"/>
          <w:sz w:val="22"/>
          <w:szCs w:val="22"/>
        </w:rPr>
        <w:t xml:space="preserve">case and </w:t>
      </w:r>
      <w:r w:rsidRPr="619A6F77">
        <w:rPr>
          <w:rFonts w:ascii="Arial" w:hAnsi="Arial" w:cs="Arial"/>
          <w:sz w:val="22"/>
          <w:szCs w:val="22"/>
        </w:rPr>
        <w:t>participant record</w:t>
      </w:r>
      <w:r w:rsidR="00960180">
        <w:rPr>
          <w:rFonts w:ascii="Arial" w:hAnsi="Arial" w:cs="Arial"/>
          <w:sz w:val="22"/>
          <w:szCs w:val="22"/>
        </w:rPr>
        <w:t xml:space="preserve">. These details </w:t>
      </w:r>
      <w:r w:rsidR="009F2300" w:rsidRPr="619A6F77">
        <w:rPr>
          <w:rFonts w:ascii="Arial" w:hAnsi="Arial" w:cs="Arial"/>
          <w:sz w:val="22"/>
          <w:szCs w:val="22"/>
        </w:rPr>
        <w:t xml:space="preserve">are </w:t>
      </w:r>
      <w:r w:rsidR="00960180">
        <w:rPr>
          <w:rFonts w:ascii="Arial" w:hAnsi="Arial" w:cs="Arial"/>
          <w:sz w:val="22"/>
          <w:szCs w:val="22"/>
        </w:rPr>
        <w:t xml:space="preserve">also </w:t>
      </w:r>
      <w:r w:rsidRPr="619A6F77">
        <w:rPr>
          <w:rFonts w:ascii="Arial" w:hAnsi="Arial" w:cs="Arial"/>
          <w:sz w:val="22"/>
          <w:szCs w:val="22"/>
        </w:rPr>
        <w:t xml:space="preserve">checked with the Consumer </w:t>
      </w:r>
      <w:r w:rsidR="0012445D" w:rsidRPr="619A6F77">
        <w:rPr>
          <w:rFonts w:ascii="Arial" w:hAnsi="Arial" w:cs="Arial"/>
          <w:sz w:val="22"/>
          <w:szCs w:val="22"/>
        </w:rPr>
        <w:t xml:space="preserve">in CIR </w:t>
      </w:r>
      <w:r w:rsidRPr="619A6F77">
        <w:rPr>
          <w:rFonts w:ascii="Arial" w:hAnsi="Arial" w:cs="Arial"/>
          <w:sz w:val="22"/>
          <w:szCs w:val="22"/>
        </w:rPr>
        <w:t>when they arrive for vaccination.</w:t>
      </w:r>
      <w:r w:rsidR="00423D63" w:rsidRPr="619A6F77">
        <w:rPr>
          <w:rFonts w:ascii="Arial" w:hAnsi="Arial" w:cs="Arial"/>
          <w:sz w:val="22"/>
          <w:szCs w:val="22"/>
        </w:rPr>
        <w:t xml:space="preserve"> </w:t>
      </w:r>
    </w:p>
    <w:p w14:paraId="53281C9E" w14:textId="761064AC" w:rsidR="001E03E6" w:rsidRPr="001E03E6" w:rsidRDefault="001E03E6" w:rsidP="001E03E6">
      <w:pPr>
        <w:pStyle w:val="CabStandard"/>
        <w:numPr>
          <w:ilvl w:val="0"/>
          <w:numId w:val="0"/>
        </w:numPr>
        <w:ind w:left="360"/>
        <w:jc w:val="both"/>
        <w:rPr>
          <w:rFonts w:ascii="Arial" w:hAnsi="Arial" w:cs="Arial"/>
          <w:i/>
          <w:iCs/>
          <w:sz w:val="22"/>
          <w:szCs w:val="22"/>
        </w:rPr>
      </w:pPr>
      <w:r w:rsidRPr="001E03E6">
        <w:rPr>
          <w:rFonts w:ascii="Arial" w:hAnsi="Arial" w:cs="Arial"/>
          <w:i/>
          <w:iCs/>
          <w:sz w:val="22"/>
          <w:szCs w:val="22"/>
        </w:rPr>
        <w:t>CIR integration</w:t>
      </w:r>
    </w:p>
    <w:p w14:paraId="72C881FE" w14:textId="63DFD8A8" w:rsidR="00541C9F" w:rsidRDefault="00541C9F" w:rsidP="00F95A1B">
      <w:pPr>
        <w:pStyle w:val="CabStandard"/>
        <w:numPr>
          <w:ilvl w:val="0"/>
          <w:numId w:val="26"/>
        </w:numPr>
        <w:jc w:val="both"/>
        <w:rPr>
          <w:rFonts w:ascii="Arial" w:hAnsi="Arial" w:cs="Arial"/>
          <w:sz w:val="22"/>
          <w:szCs w:val="22"/>
        </w:rPr>
      </w:pPr>
      <w:r>
        <w:rPr>
          <w:rFonts w:ascii="Arial" w:hAnsi="Arial" w:cs="Arial"/>
          <w:sz w:val="22"/>
          <w:szCs w:val="22"/>
        </w:rPr>
        <w:t>CIR</w:t>
      </w:r>
      <w:r w:rsidR="00E970A6">
        <w:rPr>
          <w:rStyle w:val="FootnoteReference"/>
          <w:rFonts w:ascii="Arial" w:hAnsi="Arial" w:cs="Arial"/>
          <w:sz w:val="22"/>
          <w:szCs w:val="22"/>
        </w:rPr>
        <w:footnoteReference w:id="9"/>
      </w:r>
      <w:r>
        <w:rPr>
          <w:rFonts w:ascii="Arial" w:hAnsi="Arial" w:cs="Arial"/>
          <w:sz w:val="22"/>
          <w:szCs w:val="22"/>
        </w:rPr>
        <w:t xml:space="preserve"> holds a full record of the NHI database within its system to enable creation of participant records for all those who attend to get vaccinated.</w:t>
      </w:r>
    </w:p>
    <w:p w14:paraId="42F5AD0A" w14:textId="3A53781A" w:rsidR="004B71F5" w:rsidRDefault="004B71F5" w:rsidP="00F95A1B">
      <w:pPr>
        <w:pStyle w:val="CabStandard"/>
        <w:numPr>
          <w:ilvl w:val="0"/>
          <w:numId w:val="26"/>
        </w:numPr>
        <w:jc w:val="both"/>
        <w:rPr>
          <w:rFonts w:ascii="Arial" w:hAnsi="Arial" w:cs="Arial"/>
          <w:sz w:val="22"/>
          <w:szCs w:val="22"/>
        </w:rPr>
      </w:pPr>
      <w:r w:rsidRPr="619A6F77">
        <w:rPr>
          <w:rFonts w:ascii="Arial" w:hAnsi="Arial" w:cs="Arial"/>
          <w:sz w:val="22"/>
          <w:szCs w:val="22"/>
        </w:rPr>
        <w:lastRenderedPageBreak/>
        <w:t xml:space="preserve">A Participant Record is created in the CIR, along with the NHI number, which is turn creates a Case Reference. CIR requires a Case reference with a matched NHI, in order to allow a Vaccinator to legitimately provide a vaccination to the consumer. Missing information must be populated </w:t>
      </w:r>
      <w:r w:rsidR="005B5616" w:rsidRPr="619A6F77">
        <w:rPr>
          <w:rFonts w:ascii="Arial" w:hAnsi="Arial" w:cs="Arial"/>
          <w:sz w:val="22"/>
          <w:szCs w:val="22"/>
        </w:rPr>
        <w:t xml:space="preserve">to obtain an NHI </w:t>
      </w:r>
      <w:r w:rsidRPr="619A6F77">
        <w:rPr>
          <w:rFonts w:ascii="Arial" w:hAnsi="Arial" w:cs="Arial"/>
          <w:sz w:val="22"/>
          <w:szCs w:val="22"/>
        </w:rPr>
        <w:t>before a vaccination may occur</w:t>
      </w:r>
      <w:r w:rsidR="005B5616" w:rsidRPr="619A6F77">
        <w:rPr>
          <w:rFonts w:ascii="Arial" w:hAnsi="Arial" w:cs="Arial"/>
          <w:sz w:val="22"/>
          <w:szCs w:val="22"/>
        </w:rPr>
        <w:t>. If the Booking System does not provide this the NHI will be manually looked up directly via the CIR</w:t>
      </w:r>
      <w:r w:rsidR="009D7EEF" w:rsidRPr="619A6F77">
        <w:rPr>
          <w:rFonts w:ascii="Arial" w:hAnsi="Arial" w:cs="Arial"/>
          <w:sz w:val="22"/>
          <w:szCs w:val="22"/>
        </w:rPr>
        <w:t xml:space="preserve"> using existing processes</w:t>
      </w:r>
      <w:r w:rsidR="005B5616" w:rsidRPr="619A6F77">
        <w:rPr>
          <w:rFonts w:ascii="Arial" w:hAnsi="Arial" w:cs="Arial"/>
          <w:sz w:val="22"/>
          <w:szCs w:val="22"/>
        </w:rPr>
        <w:t>.</w:t>
      </w:r>
      <w:r w:rsidRPr="619A6F77">
        <w:rPr>
          <w:rFonts w:ascii="Arial" w:hAnsi="Arial" w:cs="Arial"/>
          <w:sz w:val="22"/>
          <w:szCs w:val="22"/>
        </w:rPr>
        <w:t xml:space="preserve"> </w:t>
      </w:r>
      <w:r w:rsidR="00960180">
        <w:rPr>
          <w:rFonts w:ascii="Arial" w:hAnsi="Arial" w:cs="Arial"/>
          <w:sz w:val="22"/>
          <w:szCs w:val="22"/>
        </w:rPr>
        <w:t>If a verified NHI is assigned then this will be returned to that booking record in CPIR for complete the ‘verified NHI’ field.</w:t>
      </w:r>
    </w:p>
    <w:p w14:paraId="02C145DB" w14:textId="0B46EA94" w:rsidR="00E970A6" w:rsidRDefault="00E970A6" w:rsidP="00F95A1B">
      <w:pPr>
        <w:pStyle w:val="CabStandard"/>
        <w:numPr>
          <w:ilvl w:val="0"/>
          <w:numId w:val="26"/>
        </w:numPr>
        <w:jc w:val="both"/>
        <w:rPr>
          <w:rFonts w:asciiTheme="minorHAnsi" w:eastAsiaTheme="minorEastAsia" w:hAnsiTheme="minorHAnsi" w:cstheme="minorBidi"/>
          <w:sz w:val="22"/>
          <w:szCs w:val="22"/>
        </w:rPr>
      </w:pPr>
      <w:r w:rsidRPr="619A6F77">
        <w:rPr>
          <w:rFonts w:ascii="Arial" w:hAnsi="Arial" w:cs="Arial"/>
          <w:sz w:val="22"/>
          <w:szCs w:val="22"/>
        </w:rPr>
        <w:t xml:space="preserve">Information about the booking in AVMS </w:t>
      </w:r>
      <w:r w:rsidR="009128F5" w:rsidRPr="619A6F77">
        <w:rPr>
          <w:rFonts w:ascii="Arial" w:hAnsi="Arial" w:cs="Arial"/>
          <w:sz w:val="22"/>
          <w:szCs w:val="22"/>
        </w:rPr>
        <w:t xml:space="preserve">(where CPIR confirmed an NHI link) </w:t>
      </w:r>
      <w:r w:rsidRPr="619A6F77">
        <w:rPr>
          <w:rFonts w:ascii="Arial" w:hAnsi="Arial" w:cs="Arial"/>
          <w:sz w:val="22"/>
          <w:szCs w:val="22"/>
        </w:rPr>
        <w:t xml:space="preserve">will be visible in CIR, using a Salesforce feature called Salesforce Connect. </w:t>
      </w:r>
      <w:r w:rsidR="29B704B4" w:rsidRPr="619A6F77">
        <w:rPr>
          <w:rFonts w:ascii="Arial" w:hAnsi="Arial" w:cs="Arial"/>
          <w:sz w:val="22"/>
          <w:szCs w:val="22"/>
        </w:rPr>
        <w:t>Users of the CIR will be able to access booking information within AVMS u</w:t>
      </w:r>
      <w:r w:rsidR="38C4CD27" w:rsidRPr="619A6F77">
        <w:rPr>
          <w:rFonts w:ascii="Arial" w:hAnsi="Arial" w:cs="Arial"/>
          <w:sz w:val="22"/>
          <w:szCs w:val="22"/>
        </w:rPr>
        <w:t xml:space="preserve">sing </w:t>
      </w:r>
      <w:r w:rsidR="5E243CA1" w:rsidRPr="619A6F77">
        <w:rPr>
          <w:rFonts w:ascii="Arial" w:hAnsi="Arial" w:cs="Arial"/>
          <w:sz w:val="22"/>
          <w:szCs w:val="22"/>
        </w:rPr>
        <w:t xml:space="preserve">either </w:t>
      </w:r>
      <w:r w:rsidR="38C4CD27" w:rsidRPr="619A6F77">
        <w:rPr>
          <w:rFonts w:ascii="Arial" w:hAnsi="Arial" w:cs="Arial"/>
          <w:sz w:val="22"/>
          <w:szCs w:val="22"/>
        </w:rPr>
        <w:t>the</w:t>
      </w:r>
      <w:r w:rsidR="1C0361C0" w:rsidRPr="619A6F77">
        <w:rPr>
          <w:rFonts w:ascii="Arial" w:hAnsi="Arial" w:cs="Arial"/>
          <w:sz w:val="22"/>
          <w:szCs w:val="22"/>
        </w:rPr>
        <w:t xml:space="preserve"> link</w:t>
      </w:r>
      <w:r w:rsidR="26EC87FC" w:rsidRPr="619A6F77">
        <w:rPr>
          <w:rFonts w:ascii="Arial" w:hAnsi="Arial" w:cs="Arial"/>
          <w:sz w:val="22"/>
          <w:szCs w:val="22"/>
        </w:rPr>
        <w:t xml:space="preserve"> </w:t>
      </w:r>
      <w:r w:rsidR="3CC9BB79" w:rsidRPr="619A6F77">
        <w:rPr>
          <w:rFonts w:ascii="Arial" w:hAnsi="Arial" w:cs="Arial"/>
          <w:sz w:val="22"/>
          <w:szCs w:val="22"/>
        </w:rPr>
        <w:t>from the matching process</w:t>
      </w:r>
      <w:r w:rsidR="0B45C3CF" w:rsidRPr="619A6F77">
        <w:rPr>
          <w:rFonts w:ascii="Arial" w:hAnsi="Arial" w:cs="Arial"/>
          <w:sz w:val="22"/>
          <w:szCs w:val="22"/>
        </w:rPr>
        <w:t xml:space="preserve"> (Correlation ID)</w:t>
      </w:r>
      <w:r w:rsidR="3CC9BB79" w:rsidRPr="619A6F77">
        <w:rPr>
          <w:rFonts w:ascii="Arial" w:hAnsi="Arial" w:cs="Arial"/>
          <w:sz w:val="22"/>
          <w:szCs w:val="22"/>
        </w:rPr>
        <w:t xml:space="preserve"> or by searching information provided by the </w:t>
      </w:r>
      <w:r w:rsidR="00CD24BF" w:rsidRPr="619A6F77">
        <w:rPr>
          <w:rFonts w:ascii="Arial" w:hAnsi="Arial" w:cs="Arial"/>
          <w:sz w:val="22"/>
          <w:szCs w:val="22"/>
        </w:rPr>
        <w:t>C</w:t>
      </w:r>
      <w:r w:rsidR="3CC9BB79" w:rsidRPr="619A6F77">
        <w:rPr>
          <w:rFonts w:ascii="Arial" w:hAnsi="Arial" w:cs="Arial"/>
          <w:sz w:val="22"/>
          <w:szCs w:val="22"/>
        </w:rPr>
        <w:t>onsumer</w:t>
      </w:r>
      <w:r w:rsidR="005B5616" w:rsidRPr="619A6F77">
        <w:rPr>
          <w:rFonts w:ascii="Arial" w:hAnsi="Arial" w:cs="Arial"/>
          <w:sz w:val="22"/>
          <w:szCs w:val="22"/>
        </w:rPr>
        <w:t xml:space="preserve"> about their booking</w:t>
      </w:r>
      <w:r w:rsidR="3CC9BB79" w:rsidRPr="619A6F77">
        <w:rPr>
          <w:rFonts w:ascii="Arial" w:hAnsi="Arial" w:cs="Arial"/>
          <w:sz w:val="22"/>
          <w:szCs w:val="22"/>
        </w:rPr>
        <w:t>.</w:t>
      </w:r>
    </w:p>
    <w:p w14:paraId="59350D6C" w14:textId="41DB7F05" w:rsidR="00E970A6" w:rsidRDefault="3EBCE847" w:rsidP="00F95A1B">
      <w:pPr>
        <w:pStyle w:val="CabStandard"/>
        <w:numPr>
          <w:ilvl w:val="0"/>
          <w:numId w:val="26"/>
        </w:numPr>
        <w:jc w:val="both"/>
        <w:rPr>
          <w:sz w:val="22"/>
          <w:szCs w:val="22"/>
        </w:rPr>
      </w:pPr>
      <w:r w:rsidRPr="619A6F77">
        <w:rPr>
          <w:rFonts w:ascii="Arial" w:hAnsi="Arial" w:cs="Arial"/>
          <w:sz w:val="22"/>
          <w:szCs w:val="22"/>
        </w:rPr>
        <w:t xml:space="preserve">Once a booking has been located and the </w:t>
      </w:r>
      <w:r w:rsidR="1918C10C" w:rsidRPr="619A6F77">
        <w:rPr>
          <w:rFonts w:ascii="Arial" w:hAnsi="Arial" w:cs="Arial"/>
          <w:sz w:val="22"/>
          <w:szCs w:val="22"/>
        </w:rPr>
        <w:t>consumer</w:t>
      </w:r>
      <w:r w:rsidRPr="619A6F77">
        <w:rPr>
          <w:rFonts w:ascii="Arial" w:hAnsi="Arial" w:cs="Arial"/>
          <w:sz w:val="22"/>
          <w:szCs w:val="22"/>
        </w:rPr>
        <w:t xml:space="preserve"> </w:t>
      </w:r>
      <w:r w:rsidR="0CC81C8E" w:rsidRPr="619A6F77">
        <w:rPr>
          <w:rFonts w:ascii="Arial" w:hAnsi="Arial" w:cs="Arial"/>
          <w:sz w:val="22"/>
          <w:szCs w:val="22"/>
        </w:rPr>
        <w:t>is ‘checked in’</w:t>
      </w:r>
      <w:r w:rsidRPr="619A6F77">
        <w:rPr>
          <w:rFonts w:ascii="Arial" w:hAnsi="Arial" w:cs="Arial"/>
          <w:sz w:val="22"/>
          <w:szCs w:val="22"/>
        </w:rPr>
        <w:t xml:space="preserve"> t</w:t>
      </w:r>
      <w:r w:rsidR="226D568B" w:rsidRPr="619A6F77">
        <w:rPr>
          <w:rFonts w:ascii="Arial" w:hAnsi="Arial" w:cs="Arial"/>
          <w:sz w:val="22"/>
          <w:szCs w:val="22"/>
        </w:rPr>
        <w:t>he booking is marked as attended</w:t>
      </w:r>
      <w:r w:rsidR="65FE46CB" w:rsidRPr="619A6F77">
        <w:rPr>
          <w:rFonts w:ascii="Arial" w:hAnsi="Arial" w:cs="Arial"/>
          <w:sz w:val="22"/>
          <w:szCs w:val="22"/>
        </w:rPr>
        <w:t xml:space="preserve"> within AVMS.</w:t>
      </w:r>
      <w:r w:rsidR="009D7EEF" w:rsidRPr="619A6F77">
        <w:rPr>
          <w:rFonts w:ascii="Arial" w:hAnsi="Arial" w:cs="Arial"/>
          <w:sz w:val="22"/>
          <w:szCs w:val="22"/>
        </w:rPr>
        <w:t xml:space="preserve"> This is used to generate reports for appointments that have been missed, so that a reminder notice can be sent</w:t>
      </w:r>
      <w:r w:rsidR="008036DF" w:rsidRPr="619A6F77">
        <w:rPr>
          <w:rFonts w:ascii="Arial" w:hAnsi="Arial" w:cs="Arial"/>
          <w:sz w:val="22"/>
          <w:szCs w:val="22"/>
        </w:rPr>
        <w:t xml:space="preserve"> </w:t>
      </w:r>
      <w:r w:rsidR="009D14FF">
        <w:rPr>
          <w:rFonts w:ascii="Arial" w:hAnsi="Arial" w:cs="Arial"/>
          <w:sz w:val="22"/>
          <w:szCs w:val="22"/>
        </w:rPr>
        <w:t>to the contact details provided by the Consumer, together with information about how to re-book</w:t>
      </w:r>
      <w:r w:rsidR="008036DF" w:rsidRPr="619A6F77">
        <w:rPr>
          <w:rFonts w:ascii="Arial" w:hAnsi="Arial" w:cs="Arial"/>
          <w:sz w:val="22"/>
          <w:szCs w:val="22"/>
        </w:rPr>
        <w:t xml:space="preserve">. </w:t>
      </w:r>
      <w:r w:rsidR="005A0E6B" w:rsidRPr="619A6F77">
        <w:rPr>
          <w:rFonts w:ascii="Arial" w:hAnsi="Arial" w:cs="Arial"/>
          <w:sz w:val="22"/>
          <w:szCs w:val="22"/>
        </w:rPr>
        <w:t xml:space="preserve">If a </w:t>
      </w:r>
      <w:r w:rsidR="00BC2396" w:rsidRPr="619A6F77">
        <w:rPr>
          <w:rFonts w:ascii="Arial" w:hAnsi="Arial" w:cs="Arial"/>
          <w:sz w:val="22"/>
          <w:szCs w:val="22"/>
        </w:rPr>
        <w:t>C</w:t>
      </w:r>
      <w:r w:rsidR="005A0E6B" w:rsidRPr="619A6F77">
        <w:rPr>
          <w:rFonts w:ascii="Arial" w:hAnsi="Arial" w:cs="Arial"/>
          <w:sz w:val="22"/>
          <w:szCs w:val="22"/>
        </w:rPr>
        <w:t xml:space="preserve">onsumer misses their first appointment and does not rebook </w:t>
      </w:r>
      <w:r w:rsidR="00404B1A" w:rsidRPr="619A6F77">
        <w:rPr>
          <w:rFonts w:ascii="Arial" w:hAnsi="Arial" w:cs="Arial"/>
          <w:sz w:val="22"/>
          <w:szCs w:val="22"/>
        </w:rPr>
        <w:t xml:space="preserve">in response to outreach services (and </w:t>
      </w:r>
      <w:r w:rsidR="005A0E6B" w:rsidRPr="619A6F77">
        <w:rPr>
          <w:rFonts w:ascii="Arial" w:hAnsi="Arial" w:cs="Arial"/>
          <w:sz w:val="22"/>
          <w:szCs w:val="22"/>
        </w:rPr>
        <w:t xml:space="preserve">after a </w:t>
      </w:r>
      <w:r w:rsidR="00404B1A" w:rsidRPr="619A6F77">
        <w:rPr>
          <w:rFonts w:ascii="Arial" w:hAnsi="Arial" w:cs="Arial"/>
          <w:sz w:val="22"/>
          <w:szCs w:val="22"/>
        </w:rPr>
        <w:t xml:space="preserve">time </w:t>
      </w:r>
      <w:r w:rsidR="005A0E6B" w:rsidRPr="619A6F77">
        <w:rPr>
          <w:rFonts w:ascii="Arial" w:hAnsi="Arial" w:cs="Arial"/>
          <w:sz w:val="22"/>
          <w:szCs w:val="22"/>
        </w:rPr>
        <w:t xml:space="preserve">period to be finalised by the </w:t>
      </w:r>
      <w:r w:rsidR="00BC2396" w:rsidRPr="619A6F77">
        <w:rPr>
          <w:rFonts w:ascii="Arial" w:hAnsi="Arial" w:cs="Arial"/>
          <w:sz w:val="22"/>
          <w:szCs w:val="22"/>
        </w:rPr>
        <w:t>M</w:t>
      </w:r>
      <w:r w:rsidR="005A0E6B" w:rsidRPr="619A6F77">
        <w:rPr>
          <w:rFonts w:ascii="Arial" w:hAnsi="Arial" w:cs="Arial"/>
          <w:sz w:val="22"/>
          <w:szCs w:val="22"/>
        </w:rPr>
        <w:t>inistry), the second appointment will be cancelled to release</w:t>
      </w:r>
      <w:r w:rsidR="00851290" w:rsidRPr="619A6F77">
        <w:rPr>
          <w:rFonts w:ascii="Arial" w:hAnsi="Arial" w:cs="Arial"/>
          <w:sz w:val="22"/>
          <w:szCs w:val="22"/>
        </w:rPr>
        <w:t xml:space="preserve"> booking slots for other </w:t>
      </w:r>
      <w:r w:rsidR="00BC2396" w:rsidRPr="619A6F77">
        <w:rPr>
          <w:rFonts w:ascii="Arial" w:hAnsi="Arial" w:cs="Arial"/>
          <w:sz w:val="22"/>
          <w:szCs w:val="22"/>
        </w:rPr>
        <w:t>C</w:t>
      </w:r>
      <w:r w:rsidR="00851290" w:rsidRPr="619A6F77">
        <w:rPr>
          <w:rFonts w:ascii="Arial" w:hAnsi="Arial" w:cs="Arial"/>
          <w:sz w:val="22"/>
          <w:szCs w:val="22"/>
        </w:rPr>
        <w:t>onsumers.</w:t>
      </w:r>
      <w:r w:rsidRPr="619A6F77">
        <w:rPr>
          <w:rFonts w:ascii="Arial" w:hAnsi="Arial" w:cs="Arial"/>
          <w:sz w:val="22"/>
          <w:szCs w:val="22"/>
        </w:rPr>
        <w:t xml:space="preserve"> </w:t>
      </w:r>
    </w:p>
    <w:p w14:paraId="0E85E885" w14:textId="5B4A9BC0" w:rsidR="001B2407" w:rsidRPr="004341BD" w:rsidRDefault="00541C9F" w:rsidP="00F95A1B">
      <w:pPr>
        <w:pStyle w:val="CabStandard"/>
        <w:numPr>
          <w:ilvl w:val="0"/>
          <w:numId w:val="26"/>
        </w:numPr>
        <w:jc w:val="both"/>
        <w:rPr>
          <w:rFonts w:ascii="Arial" w:hAnsi="Arial" w:cs="Arial"/>
          <w:sz w:val="22"/>
          <w:szCs w:val="22"/>
        </w:rPr>
      </w:pPr>
      <w:r w:rsidRPr="619A6F77">
        <w:rPr>
          <w:rFonts w:ascii="Arial" w:hAnsi="Arial" w:cs="Arial"/>
          <w:sz w:val="22"/>
          <w:szCs w:val="22"/>
        </w:rPr>
        <w:t>If the CPIR did not match an NHI then</w:t>
      </w:r>
      <w:r w:rsidR="00263F8C" w:rsidRPr="619A6F77">
        <w:rPr>
          <w:rFonts w:ascii="Arial" w:hAnsi="Arial" w:cs="Arial"/>
          <w:sz w:val="22"/>
          <w:szCs w:val="22"/>
        </w:rPr>
        <w:t xml:space="preserve"> no </w:t>
      </w:r>
      <w:r w:rsidR="00B17313" w:rsidRPr="619A6F77">
        <w:rPr>
          <w:rFonts w:ascii="Arial" w:hAnsi="Arial" w:cs="Arial"/>
          <w:sz w:val="22"/>
          <w:szCs w:val="22"/>
        </w:rPr>
        <w:t>Correlation ID</w:t>
      </w:r>
      <w:r w:rsidR="00263F8C" w:rsidRPr="619A6F77">
        <w:rPr>
          <w:rFonts w:ascii="Arial" w:hAnsi="Arial" w:cs="Arial"/>
          <w:sz w:val="22"/>
          <w:szCs w:val="22"/>
        </w:rPr>
        <w:t xml:space="preserve"> would be sent to CIR, and</w:t>
      </w:r>
      <w:r w:rsidRPr="619A6F77">
        <w:rPr>
          <w:rFonts w:ascii="Arial" w:hAnsi="Arial" w:cs="Arial"/>
          <w:sz w:val="22"/>
          <w:szCs w:val="22"/>
        </w:rPr>
        <w:t xml:space="preserve"> that booking will only be able to be viewed in AVMS, and the vaccinator will need to look up the Consumers NHI directly</w:t>
      </w:r>
      <w:r w:rsidR="00FF77A5" w:rsidRPr="619A6F77">
        <w:rPr>
          <w:rFonts w:ascii="Arial" w:hAnsi="Arial" w:cs="Arial"/>
          <w:sz w:val="22"/>
          <w:szCs w:val="22"/>
        </w:rPr>
        <w:t>,</w:t>
      </w:r>
      <w:r w:rsidRPr="619A6F77">
        <w:rPr>
          <w:rFonts w:ascii="Arial" w:hAnsi="Arial" w:cs="Arial"/>
          <w:sz w:val="22"/>
          <w:szCs w:val="22"/>
        </w:rPr>
        <w:t xml:space="preserve"> and </w:t>
      </w:r>
      <w:r w:rsidR="00263F8C" w:rsidRPr="619A6F77">
        <w:rPr>
          <w:rFonts w:ascii="Arial" w:hAnsi="Arial" w:cs="Arial"/>
          <w:sz w:val="22"/>
          <w:szCs w:val="22"/>
        </w:rPr>
        <w:t xml:space="preserve">separately </w:t>
      </w:r>
      <w:r w:rsidRPr="619A6F77">
        <w:rPr>
          <w:rFonts w:ascii="Arial" w:hAnsi="Arial" w:cs="Arial"/>
          <w:sz w:val="22"/>
          <w:szCs w:val="22"/>
        </w:rPr>
        <w:t xml:space="preserve">create a new </w:t>
      </w:r>
      <w:r w:rsidR="00263F8C" w:rsidRPr="619A6F77">
        <w:rPr>
          <w:rFonts w:ascii="Arial" w:hAnsi="Arial" w:cs="Arial"/>
          <w:sz w:val="22"/>
          <w:szCs w:val="22"/>
        </w:rPr>
        <w:t>participant record in the CIR.</w:t>
      </w:r>
    </w:p>
    <w:p w14:paraId="7FBD3C6D" w14:textId="77777777" w:rsidR="004D1205" w:rsidRDefault="004D1205" w:rsidP="004D1205">
      <w:pPr>
        <w:pStyle w:val="CabStandard"/>
        <w:numPr>
          <w:ilvl w:val="0"/>
          <w:numId w:val="0"/>
        </w:numPr>
        <w:ind w:left="360"/>
        <w:jc w:val="both"/>
        <w:rPr>
          <w:rFonts w:ascii="Arial" w:hAnsi="Arial" w:cs="Arial"/>
          <w:i/>
          <w:iCs/>
          <w:sz w:val="22"/>
          <w:szCs w:val="22"/>
        </w:rPr>
      </w:pPr>
      <w:r>
        <w:rPr>
          <w:rFonts w:ascii="Arial" w:hAnsi="Arial" w:cs="Arial"/>
          <w:i/>
          <w:iCs/>
          <w:sz w:val="22"/>
          <w:szCs w:val="22"/>
        </w:rPr>
        <w:t>Snowflake integration</w:t>
      </w:r>
    </w:p>
    <w:p w14:paraId="19C413DE" w14:textId="06B3688C"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The Ministry Data Governance Group approv</w:t>
      </w:r>
      <w:r w:rsidR="001B2407" w:rsidRPr="619A6F77">
        <w:rPr>
          <w:rFonts w:ascii="Arial" w:hAnsi="Arial" w:cs="Arial"/>
          <w:sz w:val="22"/>
          <w:szCs w:val="22"/>
        </w:rPr>
        <w:t>ed</w:t>
      </w:r>
      <w:r w:rsidRPr="619A6F77">
        <w:rPr>
          <w:rFonts w:ascii="Arial" w:hAnsi="Arial" w:cs="Arial"/>
          <w:sz w:val="22"/>
          <w:szCs w:val="22"/>
        </w:rPr>
        <w:t xml:space="preserve"> Snowflake access to the Booking System information. </w:t>
      </w:r>
      <w:r w:rsidR="00D12E8A" w:rsidRPr="619A6F77">
        <w:rPr>
          <w:rFonts w:ascii="Arial" w:hAnsi="Arial" w:cs="Arial"/>
          <w:sz w:val="22"/>
          <w:szCs w:val="22"/>
        </w:rPr>
        <w:t>The extended application</w:t>
      </w:r>
      <w:r w:rsidR="006D3119" w:rsidRPr="619A6F77">
        <w:rPr>
          <w:rFonts w:ascii="Arial" w:hAnsi="Arial" w:cs="Arial"/>
          <w:sz w:val="22"/>
          <w:szCs w:val="22"/>
        </w:rPr>
        <w:t xml:space="preserve"> is </w:t>
      </w:r>
      <w:r w:rsidRPr="619A6F77">
        <w:rPr>
          <w:rFonts w:ascii="Arial" w:hAnsi="Arial" w:cs="Arial"/>
          <w:sz w:val="22"/>
          <w:szCs w:val="22"/>
        </w:rPr>
        <w:t>recorded in Appendix T</w:t>
      </w:r>
      <w:r w:rsidR="00D43031" w:rsidRPr="619A6F77">
        <w:rPr>
          <w:rFonts w:ascii="Arial" w:hAnsi="Arial" w:cs="Arial"/>
          <w:sz w:val="22"/>
          <w:szCs w:val="22"/>
        </w:rPr>
        <w:t>hree</w:t>
      </w:r>
      <w:r w:rsidRPr="619A6F77">
        <w:rPr>
          <w:rFonts w:ascii="Arial" w:hAnsi="Arial" w:cs="Arial"/>
          <w:sz w:val="22"/>
          <w:szCs w:val="22"/>
        </w:rPr>
        <w:t>.</w:t>
      </w:r>
      <w:r w:rsidR="00404B1A" w:rsidRPr="619A6F77">
        <w:rPr>
          <w:rFonts w:ascii="Arial" w:hAnsi="Arial" w:cs="Arial"/>
          <w:sz w:val="22"/>
          <w:szCs w:val="22"/>
        </w:rPr>
        <w:t xml:space="preserve"> </w:t>
      </w:r>
    </w:p>
    <w:p w14:paraId="123ADF47" w14:textId="0C697466"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The Booking System information transferred to Snowflake from AVMS will not</w:t>
      </w:r>
      <w:r w:rsidR="00682652">
        <w:rPr>
          <w:rFonts w:ascii="Arial" w:hAnsi="Arial" w:cs="Arial"/>
          <w:sz w:val="22"/>
          <w:szCs w:val="22"/>
        </w:rPr>
        <w:t xml:space="preserve"> immediately </w:t>
      </w:r>
      <w:r w:rsidRPr="619A6F77">
        <w:rPr>
          <w:rFonts w:ascii="Arial" w:hAnsi="Arial" w:cs="Arial"/>
          <w:sz w:val="22"/>
          <w:szCs w:val="22"/>
        </w:rPr>
        <w:t>be NHI linked (as that linking process happens within CPIR, with an extract from the Booking System). The NHI is not transferred back to the AVMS</w:t>
      </w:r>
      <w:r w:rsidR="00682652">
        <w:rPr>
          <w:rFonts w:ascii="Arial" w:hAnsi="Arial" w:cs="Arial"/>
          <w:sz w:val="22"/>
          <w:szCs w:val="22"/>
        </w:rPr>
        <w:t>, until the linking has occurred</w:t>
      </w:r>
      <w:r w:rsidRPr="619A6F77">
        <w:rPr>
          <w:rFonts w:ascii="Arial" w:hAnsi="Arial" w:cs="Arial"/>
          <w:sz w:val="22"/>
          <w:szCs w:val="22"/>
        </w:rPr>
        <w:t>. Snowflake therefore also integrate</w:t>
      </w:r>
      <w:r w:rsidR="001B2407" w:rsidRPr="619A6F77">
        <w:rPr>
          <w:rFonts w:ascii="Arial" w:hAnsi="Arial" w:cs="Arial"/>
          <w:sz w:val="22"/>
          <w:szCs w:val="22"/>
        </w:rPr>
        <w:t>s</w:t>
      </w:r>
      <w:r w:rsidRPr="619A6F77">
        <w:rPr>
          <w:rFonts w:ascii="Arial" w:hAnsi="Arial" w:cs="Arial"/>
          <w:sz w:val="22"/>
          <w:szCs w:val="22"/>
        </w:rPr>
        <w:t xml:space="preserve"> with the CPIR to add the NHI detail to the AVMS extract.</w:t>
      </w:r>
    </w:p>
    <w:p w14:paraId="77946009" w14:textId="408667CB"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The </w:t>
      </w:r>
      <w:r w:rsidR="001B2407" w:rsidRPr="619A6F77">
        <w:rPr>
          <w:rFonts w:ascii="Arial" w:hAnsi="Arial" w:cs="Arial"/>
          <w:sz w:val="22"/>
          <w:szCs w:val="22"/>
        </w:rPr>
        <w:t xml:space="preserve">Booking System </w:t>
      </w:r>
      <w:r w:rsidRPr="619A6F77">
        <w:rPr>
          <w:rFonts w:ascii="Arial" w:hAnsi="Arial" w:cs="Arial"/>
          <w:sz w:val="22"/>
          <w:szCs w:val="22"/>
        </w:rPr>
        <w:t xml:space="preserve">Privacy Statement </w:t>
      </w:r>
      <w:r w:rsidR="001B2407" w:rsidRPr="619A6F77">
        <w:rPr>
          <w:rFonts w:ascii="Arial" w:hAnsi="Arial" w:cs="Arial"/>
          <w:sz w:val="22"/>
          <w:szCs w:val="22"/>
        </w:rPr>
        <w:t xml:space="preserve">(reference Appendix Four) </w:t>
      </w:r>
      <w:r w:rsidRPr="619A6F77">
        <w:rPr>
          <w:rFonts w:ascii="Arial" w:hAnsi="Arial" w:cs="Arial"/>
          <w:sz w:val="22"/>
          <w:szCs w:val="22"/>
        </w:rPr>
        <w:t>provides that information will be used to report on numbers booked and attending vaccinations and facility capacity. This is aligned with the intended Snowflake uses for the information</w:t>
      </w:r>
      <w:r w:rsidR="00D76987" w:rsidRPr="619A6F77">
        <w:rPr>
          <w:rFonts w:ascii="Arial" w:hAnsi="Arial" w:cs="Arial"/>
          <w:sz w:val="22"/>
          <w:szCs w:val="22"/>
        </w:rPr>
        <w:t xml:space="preserve"> as Snowflake will be used to </w:t>
      </w:r>
      <w:r w:rsidR="007D3C99" w:rsidRPr="619A6F77">
        <w:rPr>
          <w:rFonts w:ascii="Arial" w:hAnsi="Arial" w:cs="Arial"/>
          <w:sz w:val="22"/>
          <w:szCs w:val="22"/>
        </w:rPr>
        <w:t>report on the performance of the system (</w:t>
      </w:r>
      <w:proofErr w:type="spellStart"/>
      <w:proofErr w:type="gramStart"/>
      <w:r w:rsidR="007D3C99" w:rsidRPr="619A6F77">
        <w:rPr>
          <w:rFonts w:ascii="Arial" w:hAnsi="Arial" w:cs="Arial"/>
          <w:sz w:val="22"/>
          <w:szCs w:val="22"/>
        </w:rPr>
        <w:t>e,g</w:t>
      </w:r>
      <w:proofErr w:type="spellEnd"/>
      <w:r w:rsidR="00F641EE">
        <w:rPr>
          <w:rFonts w:ascii="Arial" w:hAnsi="Arial" w:cs="Arial"/>
          <w:sz w:val="22"/>
          <w:szCs w:val="22"/>
        </w:rPr>
        <w:t>.</w:t>
      </w:r>
      <w:proofErr w:type="gramEnd"/>
      <w:r w:rsidR="007D3C99" w:rsidRPr="619A6F77">
        <w:rPr>
          <w:rFonts w:ascii="Arial" w:hAnsi="Arial" w:cs="Arial"/>
          <w:sz w:val="22"/>
          <w:szCs w:val="22"/>
        </w:rPr>
        <w:t xml:space="preserve"> num</w:t>
      </w:r>
      <w:r w:rsidR="00DE37A7" w:rsidRPr="619A6F77">
        <w:rPr>
          <w:rFonts w:ascii="Arial" w:hAnsi="Arial" w:cs="Arial"/>
          <w:sz w:val="22"/>
          <w:szCs w:val="22"/>
        </w:rPr>
        <w:t>b</w:t>
      </w:r>
      <w:r w:rsidR="007D3C99" w:rsidRPr="619A6F77">
        <w:rPr>
          <w:rFonts w:ascii="Arial" w:hAnsi="Arial" w:cs="Arial"/>
          <w:sz w:val="22"/>
          <w:szCs w:val="22"/>
        </w:rPr>
        <w:t xml:space="preserve">ers </w:t>
      </w:r>
      <w:r w:rsidR="00DE37A7" w:rsidRPr="619A6F77">
        <w:rPr>
          <w:rFonts w:ascii="Arial" w:hAnsi="Arial" w:cs="Arial"/>
          <w:sz w:val="22"/>
          <w:szCs w:val="22"/>
        </w:rPr>
        <w:t xml:space="preserve">of consumers </w:t>
      </w:r>
      <w:r w:rsidR="001B2407" w:rsidRPr="619A6F77">
        <w:rPr>
          <w:rFonts w:ascii="Arial" w:hAnsi="Arial" w:cs="Arial"/>
          <w:sz w:val="22"/>
          <w:szCs w:val="22"/>
        </w:rPr>
        <w:t xml:space="preserve">invited, booking, </w:t>
      </w:r>
      <w:r w:rsidR="007D3C99" w:rsidRPr="619A6F77">
        <w:rPr>
          <w:rFonts w:ascii="Arial" w:hAnsi="Arial" w:cs="Arial"/>
          <w:sz w:val="22"/>
          <w:szCs w:val="22"/>
        </w:rPr>
        <w:t>re-schedu</w:t>
      </w:r>
      <w:r w:rsidR="008F06AE" w:rsidRPr="619A6F77">
        <w:rPr>
          <w:rFonts w:ascii="Arial" w:hAnsi="Arial" w:cs="Arial"/>
          <w:sz w:val="22"/>
          <w:szCs w:val="22"/>
        </w:rPr>
        <w:t>l</w:t>
      </w:r>
      <w:r w:rsidR="007D3C99" w:rsidRPr="619A6F77">
        <w:rPr>
          <w:rFonts w:ascii="Arial" w:hAnsi="Arial" w:cs="Arial"/>
          <w:sz w:val="22"/>
          <w:szCs w:val="22"/>
        </w:rPr>
        <w:t xml:space="preserve">ing, how many bookings followed through and how long it takes </w:t>
      </w:r>
      <w:r w:rsidR="00DE37A7" w:rsidRPr="619A6F77">
        <w:rPr>
          <w:rFonts w:ascii="Arial" w:hAnsi="Arial" w:cs="Arial"/>
          <w:sz w:val="22"/>
          <w:szCs w:val="22"/>
        </w:rPr>
        <w:t>to complete the booking process</w:t>
      </w:r>
      <w:r w:rsidR="008F06AE" w:rsidRPr="619A6F77">
        <w:rPr>
          <w:rFonts w:ascii="Arial" w:hAnsi="Arial" w:cs="Arial"/>
          <w:sz w:val="22"/>
          <w:szCs w:val="22"/>
        </w:rPr>
        <w:t xml:space="preserve"> </w:t>
      </w:r>
      <w:r w:rsidR="007D3C99" w:rsidRPr="619A6F77">
        <w:rPr>
          <w:rFonts w:ascii="Arial" w:hAnsi="Arial" w:cs="Arial"/>
          <w:sz w:val="22"/>
          <w:szCs w:val="22"/>
        </w:rPr>
        <w:t>etc).</w:t>
      </w:r>
      <w:r w:rsidR="00D76987" w:rsidRPr="619A6F77">
        <w:rPr>
          <w:rFonts w:ascii="Arial" w:hAnsi="Arial" w:cs="Arial"/>
          <w:sz w:val="22"/>
          <w:szCs w:val="22"/>
        </w:rPr>
        <w:t xml:space="preserve">  </w:t>
      </w:r>
    </w:p>
    <w:p w14:paraId="123530C9" w14:textId="74A69DAF" w:rsidR="004D1205" w:rsidRDefault="004D1205"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The users of </w:t>
      </w:r>
      <w:r w:rsidR="006607B5" w:rsidRPr="619A6F77">
        <w:rPr>
          <w:rFonts w:ascii="Arial" w:hAnsi="Arial" w:cs="Arial"/>
          <w:sz w:val="22"/>
          <w:szCs w:val="22"/>
        </w:rPr>
        <w:t xml:space="preserve">this </w:t>
      </w:r>
      <w:r w:rsidRPr="619A6F77">
        <w:rPr>
          <w:rFonts w:ascii="Arial" w:hAnsi="Arial" w:cs="Arial"/>
          <w:sz w:val="22"/>
          <w:szCs w:val="22"/>
        </w:rPr>
        <w:t>Snowflake dataset will be limited to the following roles:</w:t>
      </w:r>
    </w:p>
    <w:p w14:paraId="1D9D37B5" w14:textId="445585D4" w:rsidR="004D1205" w:rsidRPr="0015721A" w:rsidRDefault="004D1205" w:rsidP="00F95A1B">
      <w:pPr>
        <w:pStyle w:val="CabStandard"/>
        <w:numPr>
          <w:ilvl w:val="1"/>
          <w:numId w:val="26"/>
        </w:numPr>
        <w:ind w:left="1440" w:hanging="1080"/>
        <w:jc w:val="both"/>
        <w:rPr>
          <w:rFonts w:ascii="Arial" w:hAnsi="Arial" w:cs="Arial"/>
          <w:sz w:val="22"/>
          <w:szCs w:val="22"/>
        </w:rPr>
      </w:pPr>
      <w:r w:rsidRPr="0015721A">
        <w:rPr>
          <w:rFonts w:ascii="Arial" w:hAnsi="Arial" w:cs="Arial"/>
          <w:sz w:val="22"/>
          <w:szCs w:val="22"/>
        </w:rPr>
        <w:t xml:space="preserve">Ministry COVID-19 developers – developers in </w:t>
      </w:r>
      <w:r w:rsidR="00002573">
        <w:rPr>
          <w:rFonts w:ascii="Arial" w:hAnsi="Arial" w:cs="Arial"/>
          <w:sz w:val="22"/>
          <w:szCs w:val="22"/>
        </w:rPr>
        <w:t>the Ministry Business Intelligence Data Warehouse</w:t>
      </w:r>
      <w:r w:rsidRPr="0015721A">
        <w:rPr>
          <w:rFonts w:ascii="Arial" w:hAnsi="Arial" w:cs="Arial"/>
          <w:sz w:val="22"/>
          <w:szCs w:val="22"/>
        </w:rPr>
        <w:t xml:space="preserve"> team supporting the Snowflake platform and data pipelines for reporting.</w:t>
      </w:r>
      <w:r w:rsidR="009B63A5">
        <w:rPr>
          <w:rFonts w:ascii="Arial" w:hAnsi="Arial" w:cs="Arial"/>
          <w:sz w:val="22"/>
          <w:szCs w:val="22"/>
        </w:rPr>
        <w:t xml:space="preserve"> This small team has access to identifiable information in order to create non-identifiable datasets for other users and to otherwise manage information sets securely within Snowflake.</w:t>
      </w:r>
    </w:p>
    <w:p w14:paraId="336EE66F" w14:textId="34A30AFD" w:rsidR="004D1205" w:rsidRDefault="004D1205" w:rsidP="00F95A1B">
      <w:pPr>
        <w:pStyle w:val="CabStandard"/>
        <w:numPr>
          <w:ilvl w:val="1"/>
          <w:numId w:val="26"/>
        </w:numPr>
        <w:ind w:left="1440" w:hanging="1080"/>
        <w:jc w:val="both"/>
        <w:rPr>
          <w:rFonts w:ascii="Arial" w:hAnsi="Arial" w:cs="Arial"/>
          <w:sz w:val="22"/>
          <w:szCs w:val="22"/>
        </w:rPr>
      </w:pPr>
      <w:r w:rsidRPr="0015721A">
        <w:rPr>
          <w:rFonts w:ascii="Arial" w:hAnsi="Arial" w:cs="Arial"/>
          <w:sz w:val="22"/>
          <w:szCs w:val="22"/>
        </w:rPr>
        <w:t xml:space="preserve">Ministry COVID-19 data analysts – </w:t>
      </w:r>
      <w:r w:rsidR="00440065">
        <w:rPr>
          <w:rFonts w:ascii="Arial" w:hAnsi="Arial" w:cs="Arial"/>
          <w:sz w:val="22"/>
          <w:szCs w:val="22"/>
        </w:rPr>
        <w:t>(</w:t>
      </w:r>
      <w:r w:rsidR="001B2407">
        <w:rPr>
          <w:rFonts w:ascii="Arial" w:hAnsi="Arial" w:cs="Arial"/>
          <w:sz w:val="22"/>
          <w:szCs w:val="22"/>
        </w:rPr>
        <w:t xml:space="preserve">from the Ministry COVID-19 Science and Insights Group </w:t>
      </w:r>
      <w:r w:rsidR="00440065">
        <w:rPr>
          <w:rFonts w:ascii="Arial" w:hAnsi="Arial" w:cs="Arial"/>
          <w:sz w:val="22"/>
          <w:szCs w:val="22"/>
        </w:rPr>
        <w:t xml:space="preserve">including Public Health Intelligence and Surveillance and data </w:t>
      </w:r>
      <w:r w:rsidRPr="0015721A">
        <w:rPr>
          <w:rFonts w:ascii="Arial" w:hAnsi="Arial" w:cs="Arial"/>
          <w:sz w:val="22"/>
          <w:szCs w:val="22"/>
        </w:rPr>
        <w:lastRenderedPageBreak/>
        <w:t>analysts</w:t>
      </w:r>
      <w:r w:rsidR="00440065">
        <w:rPr>
          <w:rFonts w:ascii="Arial" w:hAnsi="Arial" w:cs="Arial"/>
          <w:sz w:val="22"/>
          <w:szCs w:val="22"/>
        </w:rPr>
        <w:t>)</w:t>
      </w:r>
      <w:r w:rsidRPr="0015721A">
        <w:rPr>
          <w:rFonts w:ascii="Arial" w:hAnsi="Arial" w:cs="Arial"/>
          <w:sz w:val="22"/>
          <w:szCs w:val="22"/>
        </w:rPr>
        <w:t xml:space="preserve"> directly involved with </w:t>
      </w:r>
      <w:r w:rsidR="009B63A5">
        <w:rPr>
          <w:rFonts w:ascii="Arial" w:hAnsi="Arial" w:cs="Arial"/>
          <w:sz w:val="22"/>
          <w:szCs w:val="22"/>
        </w:rPr>
        <w:t xml:space="preserve">the </w:t>
      </w:r>
      <w:r w:rsidRPr="0015721A">
        <w:rPr>
          <w:rFonts w:ascii="Arial" w:hAnsi="Arial" w:cs="Arial"/>
          <w:sz w:val="22"/>
          <w:szCs w:val="22"/>
        </w:rPr>
        <w:t xml:space="preserve">COVID-19 </w:t>
      </w:r>
      <w:r w:rsidR="009B63A5">
        <w:rPr>
          <w:rFonts w:ascii="Arial" w:hAnsi="Arial" w:cs="Arial"/>
          <w:sz w:val="22"/>
          <w:szCs w:val="22"/>
        </w:rPr>
        <w:t xml:space="preserve">Vaccine and Immunisation programme </w:t>
      </w:r>
      <w:r w:rsidRPr="0015721A">
        <w:rPr>
          <w:rFonts w:ascii="Arial" w:hAnsi="Arial" w:cs="Arial"/>
          <w:sz w:val="22"/>
          <w:szCs w:val="22"/>
        </w:rPr>
        <w:t xml:space="preserve">response within the </w:t>
      </w:r>
      <w:r w:rsidR="009B63A5">
        <w:rPr>
          <w:rFonts w:ascii="Arial" w:hAnsi="Arial" w:cs="Arial"/>
          <w:sz w:val="22"/>
          <w:szCs w:val="22"/>
        </w:rPr>
        <w:t>M</w:t>
      </w:r>
      <w:r w:rsidRPr="0015721A">
        <w:rPr>
          <w:rFonts w:ascii="Arial" w:hAnsi="Arial" w:cs="Arial"/>
          <w:sz w:val="22"/>
          <w:szCs w:val="22"/>
        </w:rPr>
        <w:t>inistry.</w:t>
      </w:r>
    </w:p>
    <w:p w14:paraId="408AF555" w14:textId="14C42C7A" w:rsidR="004D1205" w:rsidRPr="0015721A" w:rsidRDefault="004D1205" w:rsidP="00F95A1B">
      <w:pPr>
        <w:pStyle w:val="CabStandard"/>
        <w:numPr>
          <w:ilvl w:val="1"/>
          <w:numId w:val="26"/>
        </w:numPr>
        <w:ind w:left="1440" w:hanging="1080"/>
        <w:jc w:val="both"/>
        <w:rPr>
          <w:rFonts w:ascii="Arial" w:hAnsi="Arial" w:cs="Arial"/>
          <w:sz w:val="22"/>
          <w:szCs w:val="22"/>
        </w:rPr>
      </w:pPr>
      <w:r w:rsidRPr="0015721A">
        <w:rPr>
          <w:rFonts w:ascii="Arial" w:hAnsi="Arial" w:cs="Arial"/>
          <w:sz w:val="22"/>
          <w:szCs w:val="22"/>
        </w:rPr>
        <w:t xml:space="preserve">In addition, with approval from the dataset owner, the data will be read by Qlik Sense at the Ministry to provide governed views of appointment bookings and facility capacity with respect to the vaccination and immunisation programme. </w:t>
      </w:r>
      <w:r w:rsidR="00D76987">
        <w:rPr>
          <w:rFonts w:ascii="Arial" w:hAnsi="Arial" w:cs="Arial"/>
          <w:sz w:val="22"/>
          <w:szCs w:val="22"/>
        </w:rPr>
        <w:t>This information is displayed is at aggregate level and is non-identifiable.</w:t>
      </w:r>
    </w:p>
    <w:p w14:paraId="2DF2A2E2" w14:textId="20F5BDD7" w:rsidR="004D1205" w:rsidRDefault="004D1205" w:rsidP="00F95A1B">
      <w:pPr>
        <w:pStyle w:val="CabStandard"/>
        <w:numPr>
          <w:ilvl w:val="1"/>
          <w:numId w:val="26"/>
        </w:numPr>
        <w:ind w:left="1440" w:hanging="1080"/>
        <w:jc w:val="both"/>
        <w:rPr>
          <w:rFonts w:ascii="Arial" w:hAnsi="Arial" w:cs="Arial"/>
          <w:sz w:val="22"/>
          <w:szCs w:val="22"/>
        </w:rPr>
      </w:pPr>
      <w:r w:rsidRPr="0015721A">
        <w:rPr>
          <w:rFonts w:ascii="Arial" w:hAnsi="Arial" w:cs="Arial"/>
          <w:sz w:val="22"/>
          <w:szCs w:val="22"/>
        </w:rPr>
        <w:t>Research will be limited to those projects authorised by the Ministry with appropriate ethical approval.</w:t>
      </w:r>
    </w:p>
    <w:p w14:paraId="0E80975B" w14:textId="4499465C" w:rsidR="00451D30" w:rsidRDefault="00333BDB"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Any f</w:t>
      </w:r>
      <w:r w:rsidR="00451D30">
        <w:rPr>
          <w:rFonts w:ascii="Arial" w:hAnsi="Arial" w:cs="Arial"/>
          <w:sz w:val="22"/>
          <w:szCs w:val="22"/>
        </w:rPr>
        <w:t>urther sharing of the information in an identifiable format with</w:t>
      </w:r>
      <w:r>
        <w:rPr>
          <w:rFonts w:ascii="Arial" w:hAnsi="Arial" w:cs="Arial"/>
          <w:sz w:val="22"/>
          <w:szCs w:val="22"/>
        </w:rPr>
        <w:t>in</w:t>
      </w:r>
      <w:r w:rsidR="00451D30">
        <w:rPr>
          <w:rFonts w:ascii="Arial" w:hAnsi="Arial" w:cs="Arial"/>
          <w:sz w:val="22"/>
          <w:szCs w:val="22"/>
        </w:rPr>
        <w:t xml:space="preserve"> the health sector </w:t>
      </w:r>
      <w:r>
        <w:rPr>
          <w:rFonts w:ascii="Arial" w:hAnsi="Arial" w:cs="Arial"/>
          <w:sz w:val="22"/>
          <w:szCs w:val="22"/>
        </w:rPr>
        <w:t xml:space="preserve">must be </w:t>
      </w:r>
      <w:proofErr w:type="gramStart"/>
      <w:r w:rsidR="00451D30">
        <w:rPr>
          <w:rFonts w:ascii="Arial" w:hAnsi="Arial" w:cs="Arial"/>
          <w:sz w:val="22"/>
          <w:szCs w:val="22"/>
        </w:rPr>
        <w:t>assessed</w:t>
      </w:r>
      <w:r w:rsidR="00534EC2">
        <w:rPr>
          <w:rFonts w:ascii="Arial" w:hAnsi="Arial" w:cs="Arial"/>
          <w:sz w:val="22"/>
          <w:szCs w:val="22"/>
        </w:rPr>
        <w:t>, and</w:t>
      </w:r>
      <w:proofErr w:type="gramEnd"/>
      <w:r w:rsidR="00534EC2">
        <w:rPr>
          <w:rFonts w:ascii="Arial" w:hAnsi="Arial" w:cs="Arial"/>
          <w:sz w:val="22"/>
          <w:szCs w:val="22"/>
        </w:rPr>
        <w:t xml:space="preserve"> must not occur unless </w:t>
      </w:r>
      <w:r w:rsidR="00451D30">
        <w:rPr>
          <w:rFonts w:ascii="Arial" w:hAnsi="Arial" w:cs="Arial"/>
          <w:sz w:val="22"/>
          <w:szCs w:val="22"/>
        </w:rPr>
        <w:t>approved using the standard Ministry Snowflake processes (currently Data Governance Group approvals</w:t>
      </w:r>
      <w:r w:rsidR="00404B1A">
        <w:rPr>
          <w:rStyle w:val="FootnoteReference"/>
          <w:rFonts w:ascii="Arial" w:hAnsi="Arial" w:cs="Arial"/>
          <w:sz w:val="22"/>
          <w:szCs w:val="22"/>
        </w:rPr>
        <w:footnoteReference w:id="10"/>
      </w:r>
      <w:r w:rsidR="00451D30">
        <w:rPr>
          <w:rFonts w:ascii="Arial" w:hAnsi="Arial" w:cs="Arial"/>
          <w:sz w:val="22"/>
          <w:szCs w:val="22"/>
        </w:rPr>
        <w:t xml:space="preserve">). This may involve health sector agencies such as the operational arm of the DHBs who are involved directly in the provision of vaccination services. </w:t>
      </w:r>
    </w:p>
    <w:p w14:paraId="155A9D8A" w14:textId="23D28EE5" w:rsidR="002844E0" w:rsidRPr="002844E0" w:rsidRDefault="00E970A6" w:rsidP="002844E0">
      <w:pPr>
        <w:pStyle w:val="Heading2"/>
        <w:rPr>
          <w:rFonts w:ascii="Arial" w:hAnsi="Arial" w:cs="Arial"/>
        </w:rPr>
      </w:pPr>
      <w:bookmarkStart w:id="22" w:name="_Toc99647242"/>
      <w:r>
        <w:rPr>
          <w:rFonts w:ascii="Arial" w:hAnsi="Arial" w:cs="Arial"/>
        </w:rPr>
        <w:t xml:space="preserve">NHI Match </w:t>
      </w:r>
      <w:r w:rsidR="002844E0" w:rsidRPr="002844E0">
        <w:rPr>
          <w:rFonts w:ascii="Arial" w:hAnsi="Arial" w:cs="Arial"/>
        </w:rPr>
        <w:t>P</w:t>
      </w:r>
      <w:r w:rsidR="002844E0">
        <w:rPr>
          <w:rFonts w:ascii="Arial" w:hAnsi="Arial" w:cs="Arial"/>
        </w:rPr>
        <w:t>rocess</w:t>
      </w:r>
      <w:r w:rsidR="002844E0" w:rsidRPr="002844E0">
        <w:rPr>
          <w:rFonts w:ascii="Arial" w:hAnsi="Arial" w:cs="Arial"/>
        </w:rPr>
        <w:t xml:space="preserve"> V</w:t>
      </w:r>
      <w:r w:rsidR="002844E0">
        <w:rPr>
          <w:rFonts w:ascii="Arial" w:hAnsi="Arial" w:cs="Arial"/>
        </w:rPr>
        <w:t>iew</w:t>
      </w:r>
      <w:r w:rsidR="002844E0" w:rsidRPr="002844E0">
        <w:rPr>
          <w:rFonts w:ascii="Arial" w:hAnsi="Arial" w:cs="Arial"/>
        </w:rPr>
        <w:t>:</w:t>
      </w:r>
      <w:bookmarkEnd w:id="22"/>
    </w:p>
    <w:p w14:paraId="409493D5" w14:textId="77777777" w:rsidR="008A2E1F" w:rsidRDefault="002844E0" w:rsidP="00F95A1B">
      <w:pPr>
        <w:pStyle w:val="CabStandard"/>
        <w:numPr>
          <w:ilvl w:val="0"/>
          <w:numId w:val="26"/>
        </w:numPr>
        <w:jc w:val="both"/>
        <w:rPr>
          <w:rFonts w:ascii="Arial" w:hAnsi="Arial" w:cs="Arial"/>
          <w:sz w:val="22"/>
          <w:szCs w:val="22"/>
        </w:rPr>
        <w:sectPr w:rsidR="008A2E1F" w:rsidSect="005E042D">
          <w:headerReference w:type="even" r:id="rId18"/>
          <w:headerReference w:type="default" r:id="rId19"/>
          <w:footerReference w:type="default" r:id="rId20"/>
          <w:headerReference w:type="first" r:id="rId21"/>
          <w:footerReference w:type="first" r:id="rId22"/>
          <w:pgSz w:w="11906" w:h="16838"/>
          <w:pgMar w:top="1418" w:right="1440" w:bottom="1440" w:left="1440" w:header="709" w:footer="709" w:gutter="0"/>
          <w:cols w:space="708"/>
          <w:docGrid w:linePitch="360"/>
        </w:sectPr>
      </w:pPr>
      <w:r w:rsidRPr="619A6F77">
        <w:rPr>
          <w:rFonts w:ascii="Arial" w:hAnsi="Arial" w:cs="Arial"/>
          <w:sz w:val="22"/>
          <w:szCs w:val="22"/>
        </w:rPr>
        <w:t xml:space="preserve">The below diagram describes how bookings are processed in the </w:t>
      </w:r>
      <w:r w:rsidR="004A5D86" w:rsidRPr="619A6F77">
        <w:rPr>
          <w:rFonts w:ascii="Arial" w:hAnsi="Arial" w:cs="Arial"/>
          <w:sz w:val="22"/>
          <w:szCs w:val="22"/>
        </w:rPr>
        <w:t xml:space="preserve">CPIR </w:t>
      </w:r>
      <w:r w:rsidRPr="619A6F77">
        <w:rPr>
          <w:rFonts w:ascii="Arial" w:hAnsi="Arial" w:cs="Arial"/>
          <w:sz w:val="22"/>
          <w:szCs w:val="22"/>
        </w:rPr>
        <w:t xml:space="preserve">system i.e. how NHI matches are handled.  </w:t>
      </w:r>
    </w:p>
    <w:p w14:paraId="1EF82ADF" w14:textId="77777777" w:rsidR="008A2E1F" w:rsidRDefault="00BB574A" w:rsidP="004A5D86">
      <w:pPr>
        <w:pStyle w:val="Normal0"/>
        <w:rPr>
          <w:rFonts w:ascii="Arial" w:hAnsi="Arial" w:cs="Arial"/>
          <w:b/>
          <w:bCs/>
        </w:rPr>
        <w:sectPr w:rsidR="008A2E1F" w:rsidSect="008A2E1F">
          <w:pgSz w:w="16838" w:h="11906" w:orient="landscape"/>
          <w:pgMar w:top="1440" w:right="1418" w:bottom="1440" w:left="1440" w:header="709" w:footer="709" w:gutter="0"/>
          <w:cols w:space="708"/>
          <w:docGrid w:linePitch="360"/>
        </w:sectPr>
      </w:pPr>
      <w:r w:rsidRPr="00BB574A">
        <w:rPr>
          <w:noProof/>
        </w:rPr>
        <w:lastRenderedPageBreak/>
        <w:drawing>
          <wp:inline distT="0" distB="0" distL="0" distR="0" wp14:anchorId="2483DD7B" wp14:editId="444C9E5A">
            <wp:extent cx="7636122" cy="54864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56490" cy="5501034"/>
                    </a:xfrm>
                    <a:prstGeom prst="rect">
                      <a:avLst/>
                    </a:prstGeom>
                  </pic:spPr>
                </pic:pic>
              </a:graphicData>
            </a:graphic>
          </wp:inline>
        </w:drawing>
      </w:r>
    </w:p>
    <w:p w14:paraId="42E8B0AF" w14:textId="61A1B328" w:rsidR="002844E0" w:rsidRDefault="002844E0" w:rsidP="004A5D86">
      <w:pPr>
        <w:pStyle w:val="Normal0"/>
        <w:rPr>
          <w:rFonts w:ascii="Arial" w:hAnsi="Arial" w:cs="Arial"/>
          <w:b/>
          <w:bCs/>
        </w:rPr>
      </w:pPr>
    </w:p>
    <w:p w14:paraId="5FE12B9F" w14:textId="6B146DA3" w:rsidR="004C48D3" w:rsidRPr="00CD3CE4" w:rsidRDefault="004A6034" w:rsidP="002B1887">
      <w:pPr>
        <w:pStyle w:val="CabStandard"/>
        <w:numPr>
          <w:ilvl w:val="0"/>
          <w:numId w:val="26"/>
        </w:numPr>
        <w:spacing w:before="240"/>
        <w:ind w:left="357" w:hanging="357"/>
        <w:jc w:val="both"/>
        <w:rPr>
          <w:rFonts w:ascii="Arial" w:hAnsi="Arial" w:cs="Arial"/>
          <w:sz w:val="22"/>
          <w:szCs w:val="22"/>
        </w:rPr>
      </w:pPr>
      <w:r w:rsidRPr="619A6F77">
        <w:rPr>
          <w:rFonts w:ascii="Arial" w:hAnsi="Arial" w:cs="Arial"/>
          <w:color w:val="000000" w:themeColor="text1"/>
          <w:sz w:val="22"/>
          <w:szCs w:val="22"/>
          <w:lang w:val="en-NZ" w:eastAsia="en-NZ"/>
        </w:rPr>
        <w:t xml:space="preserve">The green pathway (number 1 above) shows </w:t>
      </w:r>
      <w:r w:rsidR="00B407A9" w:rsidRPr="619A6F77">
        <w:rPr>
          <w:rFonts w:ascii="Arial" w:hAnsi="Arial" w:cs="Arial"/>
          <w:color w:val="000000" w:themeColor="text1"/>
          <w:sz w:val="22"/>
          <w:szCs w:val="22"/>
          <w:lang w:val="en-NZ" w:eastAsia="en-NZ"/>
        </w:rPr>
        <w:t xml:space="preserve">the </w:t>
      </w:r>
      <w:r w:rsidRPr="619A6F77">
        <w:rPr>
          <w:rFonts w:ascii="Arial" w:hAnsi="Arial" w:cs="Arial"/>
          <w:color w:val="000000" w:themeColor="text1"/>
          <w:sz w:val="22"/>
          <w:szCs w:val="22"/>
          <w:lang w:val="en-NZ" w:eastAsia="en-NZ"/>
        </w:rPr>
        <w:t xml:space="preserve">process for integration of the Booking System information </w:t>
      </w:r>
      <w:r w:rsidR="001E03E6" w:rsidRPr="619A6F77">
        <w:rPr>
          <w:rFonts w:ascii="Arial" w:hAnsi="Arial" w:cs="Arial"/>
          <w:color w:val="000000" w:themeColor="text1"/>
          <w:sz w:val="22"/>
          <w:szCs w:val="22"/>
          <w:lang w:val="en-NZ" w:eastAsia="en-NZ"/>
        </w:rPr>
        <w:t>from AVMS</w:t>
      </w:r>
      <w:r w:rsidRPr="619A6F77">
        <w:rPr>
          <w:rFonts w:ascii="Arial" w:hAnsi="Arial" w:cs="Arial"/>
          <w:color w:val="000000" w:themeColor="text1"/>
          <w:sz w:val="22"/>
          <w:szCs w:val="22"/>
          <w:lang w:val="en-NZ" w:eastAsia="en-NZ"/>
        </w:rPr>
        <w:t xml:space="preserve"> with the CIR, via the CPIR integration tool. </w:t>
      </w:r>
    </w:p>
    <w:p w14:paraId="35BD6B52" w14:textId="753807A1" w:rsidR="008618EF" w:rsidRDefault="008618EF" w:rsidP="00F95A1B">
      <w:pPr>
        <w:pStyle w:val="CabStandard"/>
        <w:numPr>
          <w:ilvl w:val="0"/>
          <w:numId w:val="26"/>
        </w:numPr>
        <w:jc w:val="both"/>
        <w:rPr>
          <w:rFonts w:ascii="Arial" w:hAnsi="Arial" w:cs="Arial"/>
          <w:sz w:val="22"/>
          <w:szCs w:val="22"/>
        </w:rPr>
      </w:pPr>
      <w:r w:rsidRPr="74AEDFC5">
        <w:rPr>
          <w:rFonts w:ascii="Arial" w:hAnsi="Arial" w:cs="Arial"/>
          <w:sz w:val="22"/>
          <w:szCs w:val="22"/>
        </w:rPr>
        <w:t>Parts 2</w:t>
      </w:r>
      <w:r w:rsidR="00BB574A">
        <w:rPr>
          <w:rFonts w:ascii="Arial" w:hAnsi="Arial" w:cs="Arial"/>
          <w:sz w:val="22"/>
          <w:szCs w:val="22"/>
        </w:rPr>
        <w:t xml:space="preserve"> and</w:t>
      </w:r>
      <w:r w:rsidR="0012220D">
        <w:rPr>
          <w:rFonts w:ascii="Arial" w:hAnsi="Arial" w:cs="Arial"/>
          <w:sz w:val="22"/>
          <w:szCs w:val="22"/>
        </w:rPr>
        <w:t xml:space="preserve"> </w:t>
      </w:r>
      <w:r w:rsidRPr="74AEDFC5">
        <w:rPr>
          <w:rFonts w:ascii="Arial" w:hAnsi="Arial" w:cs="Arial"/>
          <w:sz w:val="22"/>
          <w:szCs w:val="22"/>
        </w:rPr>
        <w:t>3 are the components where NHI matching processes take place</w:t>
      </w:r>
      <w:r w:rsidR="0032340E">
        <w:rPr>
          <w:rStyle w:val="FootnoteReference"/>
          <w:rFonts w:ascii="Arial" w:hAnsi="Arial" w:cs="Arial"/>
          <w:sz w:val="22"/>
          <w:szCs w:val="22"/>
        </w:rPr>
        <w:footnoteReference w:id="11"/>
      </w:r>
      <w:r w:rsidRPr="74AEDFC5">
        <w:rPr>
          <w:rFonts w:ascii="Arial" w:hAnsi="Arial" w:cs="Arial"/>
          <w:sz w:val="22"/>
          <w:szCs w:val="22"/>
        </w:rPr>
        <w:t xml:space="preserve">. This is not accessible to Consumers, AVMS Users or CIR Users. It is managed within a secure digital matching process, and only if reliable matches are not identified will a record be available to the specialist Ministry NHI matching team. The matched </w:t>
      </w:r>
      <w:r w:rsidR="00E970A6" w:rsidRPr="74AEDFC5">
        <w:rPr>
          <w:rFonts w:ascii="Arial" w:hAnsi="Arial" w:cs="Arial"/>
          <w:sz w:val="22"/>
          <w:szCs w:val="22"/>
        </w:rPr>
        <w:t xml:space="preserve">NHI </w:t>
      </w:r>
      <w:r w:rsidRPr="74AEDFC5">
        <w:rPr>
          <w:rFonts w:ascii="Arial" w:hAnsi="Arial" w:cs="Arial"/>
          <w:sz w:val="22"/>
          <w:szCs w:val="22"/>
        </w:rPr>
        <w:t xml:space="preserve">information detail will be </w:t>
      </w:r>
      <w:r w:rsidR="00450120">
        <w:rPr>
          <w:rFonts w:ascii="Arial" w:hAnsi="Arial" w:cs="Arial"/>
          <w:sz w:val="22"/>
          <w:szCs w:val="22"/>
        </w:rPr>
        <w:t xml:space="preserve">available </w:t>
      </w:r>
      <w:r w:rsidR="00E970A6" w:rsidRPr="74AEDFC5">
        <w:rPr>
          <w:rFonts w:ascii="Arial" w:hAnsi="Arial" w:cs="Arial"/>
          <w:sz w:val="22"/>
          <w:szCs w:val="22"/>
        </w:rPr>
        <w:t xml:space="preserve">to the integrated CIR, via linked </w:t>
      </w:r>
      <w:r w:rsidR="00B17313" w:rsidRPr="74AEDFC5">
        <w:rPr>
          <w:rFonts w:ascii="Arial" w:hAnsi="Arial" w:cs="Arial"/>
          <w:sz w:val="22"/>
          <w:szCs w:val="22"/>
        </w:rPr>
        <w:t>Correlation ID</w:t>
      </w:r>
      <w:r w:rsidR="00E970A6" w:rsidRPr="74AEDFC5">
        <w:rPr>
          <w:rFonts w:ascii="Arial" w:hAnsi="Arial" w:cs="Arial"/>
          <w:sz w:val="22"/>
          <w:szCs w:val="22"/>
        </w:rPr>
        <w:t>.</w:t>
      </w:r>
      <w:r w:rsidR="00BB574A">
        <w:rPr>
          <w:rFonts w:ascii="Arial" w:hAnsi="Arial" w:cs="Arial"/>
          <w:sz w:val="22"/>
          <w:szCs w:val="22"/>
        </w:rPr>
        <w:t xml:space="preserve"> Part 4 is the process where the verified NHI number is sent to AVMS</w:t>
      </w:r>
    </w:p>
    <w:p w14:paraId="48D4AE1A" w14:textId="33733E63" w:rsidR="005E042D" w:rsidRPr="002C30E6" w:rsidRDefault="005E042D" w:rsidP="005E042D">
      <w:pPr>
        <w:pStyle w:val="Heading2"/>
        <w:rPr>
          <w:rFonts w:ascii="Arial" w:hAnsi="Arial" w:cs="Arial"/>
        </w:rPr>
      </w:pPr>
      <w:bookmarkStart w:id="23" w:name="_Toc71289297"/>
      <w:bookmarkStart w:id="24" w:name="_Toc99647243"/>
      <w:r w:rsidRPr="002C30E6">
        <w:rPr>
          <w:rFonts w:ascii="Arial" w:hAnsi="Arial" w:cs="Arial"/>
        </w:rPr>
        <w:t xml:space="preserve">Information fields involved in the </w:t>
      </w:r>
      <w:r w:rsidR="000D0055">
        <w:rPr>
          <w:rFonts w:ascii="Arial" w:hAnsi="Arial" w:cs="Arial"/>
        </w:rPr>
        <w:t>Booking System</w:t>
      </w:r>
      <w:r w:rsidRPr="002C30E6">
        <w:rPr>
          <w:rFonts w:ascii="Arial" w:hAnsi="Arial" w:cs="Arial"/>
        </w:rPr>
        <w:t>:</w:t>
      </w:r>
      <w:bookmarkEnd w:id="23"/>
      <w:bookmarkEnd w:id="24"/>
    </w:p>
    <w:p w14:paraId="2227F211" w14:textId="72E55BE3" w:rsidR="005E042D"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The Information to be collected via the Booking System to enable a booking to be created is set out below. This includes all information that will be collected:</w:t>
      </w:r>
    </w:p>
    <w:p w14:paraId="717E28C0" w14:textId="77777777" w:rsidR="005E042D" w:rsidRDefault="005E042D"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 xml:space="preserve">via the webform process managed by the call centre (where eligibility will already have been identified prior to commencing the booking process); or </w:t>
      </w:r>
    </w:p>
    <w:p w14:paraId="5AA14544" w14:textId="6E8B987D" w:rsidR="00623979" w:rsidRDefault="005E042D"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when the Consumer is able to enter their own information directly via the webform</w:t>
      </w:r>
      <w:r w:rsidR="008F06AE">
        <w:rPr>
          <w:rFonts w:ascii="Arial" w:hAnsi="Arial" w:cs="Arial"/>
          <w:sz w:val="22"/>
          <w:szCs w:val="22"/>
        </w:rPr>
        <w:t>, or it is collected by call centre services from the Consumers directly</w:t>
      </w:r>
      <w:r w:rsidR="00623979">
        <w:rPr>
          <w:rFonts w:ascii="Arial" w:hAnsi="Arial" w:cs="Arial"/>
          <w:sz w:val="22"/>
          <w:szCs w:val="22"/>
        </w:rPr>
        <w:t>; or</w:t>
      </w:r>
    </w:p>
    <w:p w14:paraId="0FEE3EE5" w14:textId="718FC440" w:rsidR="005E042D" w:rsidRPr="00C37298" w:rsidRDefault="00623979" w:rsidP="00F95A1B">
      <w:pPr>
        <w:pStyle w:val="CabStandard"/>
        <w:numPr>
          <w:ilvl w:val="1"/>
          <w:numId w:val="26"/>
        </w:numPr>
        <w:ind w:left="1440" w:hanging="1080"/>
        <w:jc w:val="both"/>
        <w:rPr>
          <w:rFonts w:ascii="Arial" w:hAnsi="Arial" w:cs="Arial"/>
          <w:sz w:val="22"/>
          <w:szCs w:val="22"/>
        </w:rPr>
      </w:pPr>
      <w:r>
        <w:rPr>
          <w:rFonts w:ascii="Arial" w:hAnsi="Arial" w:cs="Arial"/>
          <w:sz w:val="22"/>
          <w:szCs w:val="22"/>
        </w:rPr>
        <w:t>during the NHI matching process</w:t>
      </w:r>
      <w:r w:rsidR="005E042D">
        <w:rPr>
          <w:rFonts w:ascii="Arial" w:hAnsi="Arial" w:cs="Arial"/>
          <w:sz w:val="22"/>
          <w:szCs w:val="22"/>
        </w:rPr>
        <w:t>.</w:t>
      </w:r>
    </w:p>
    <w:tbl>
      <w:tblPr>
        <w:tblStyle w:val="TableGrid"/>
        <w:tblW w:w="9016" w:type="dxa"/>
        <w:jc w:val="center"/>
        <w:tblLook w:val="04A0" w:firstRow="1" w:lastRow="0" w:firstColumn="1" w:lastColumn="0" w:noHBand="0" w:noVBand="1"/>
      </w:tblPr>
      <w:tblGrid>
        <w:gridCol w:w="2925"/>
        <w:gridCol w:w="1773"/>
        <w:gridCol w:w="4318"/>
      </w:tblGrid>
      <w:tr w:rsidR="009128F5" w:rsidRPr="009F76A3" w14:paraId="29338B63" w14:textId="77777777" w:rsidTr="74AEDFC5">
        <w:trPr>
          <w:jc w:val="center"/>
        </w:trPr>
        <w:tc>
          <w:tcPr>
            <w:tcW w:w="2925" w:type="dxa"/>
            <w:shd w:val="clear" w:color="auto" w:fill="BFBFBF" w:themeFill="background1" w:themeFillShade="BF"/>
          </w:tcPr>
          <w:p w14:paraId="0DD5ECA0" w14:textId="77777777" w:rsidR="009128F5" w:rsidRPr="00CA773D" w:rsidRDefault="009128F5" w:rsidP="00C02135">
            <w:pPr>
              <w:spacing w:before="120" w:after="120"/>
              <w:rPr>
                <w:rFonts w:ascii="Arial" w:hAnsi="Arial" w:cs="Arial"/>
                <w:b/>
                <w:sz w:val="20"/>
                <w:szCs w:val="20"/>
              </w:rPr>
            </w:pPr>
            <w:r w:rsidRPr="00CA773D">
              <w:rPr>
                <w:rFonts w:ascii="Arial" w:hAnsi="Arial" w:cs="Arial"/>
                <w:b/>
                <w:sz w:val="20"/>
                <w:szCs w:val="20"/>
              </w:rPr>
              <w:t>Information</w:t>
            </w:r>
          </w:p>
        </w:tc>
        <w:tc>
          <w:tcPr>
            <w:tcW w:w="1773" w:type="dxa"/>
            <w:shd w:val="clear" w:color="auto" w:fill="BFBFBF" w:themeFill="background1" w:themeFillShade="BF"/>
          </w:tcPr>
          <w:p w14:paraId="62E3639B" w14:textId="77777777" w:rsidR="009128F5" w:rsidRPr="00CA773D" w:rsidRDefault="009128F5" w:rsidP="00C02135">
            <w:pPr>
              <w:spacing w:before="120" w:after="120"/>
              <w:rPr>
                <w:rFonts w:ascii="Arial" w:hAnsi="Arial" w:cs="Arial"/>
                <w:b/>
                <w:sz w:val="20"/>
                <w:szCs w:val="20"/>
              </w:rPr>
            </w:pPr>
            <w:r w:rsidRPr="00CA773D">
              <w:rPr>
                <w:rFonts w:ascii="Arial" w:hAnsi="Arial" w:cs="Arial"/>
                <w:b/>
                <w:sz w:val="20"/>
                <w:szCs w:val="20"/>
              </w:rPr>
              <w:t xml:space="preserve">Mandatory or optional field </w:t>
            </w:r>
          </w:p>
        </w:tc>
        <w:tc>
          <w:tcPr>
            <w:tcW w:w="4318" w:type="dxa"/>
            <w:shd w:val="clear" w:color="auto" w:fill="BFBFBF" w:themeFill="background1" w:themeFillShade="BF"/>
          </w:tcPr>
          <w:p w14:paraId="487114F7" w14:textId="46097140" w:rsidR="009128F5" w:rsidRPr="00CA773D" w:rsidRDefault="00F000EC" w:rsidP="00C02135">
            <w:pPr>
              <w:spacing w:before="120" w:after="120"/>
              <w:rPr>
                <w:rFonts w:ascii="Arial" w:hAnsi="Arial" w:cs="Arial"/>
                <w:b/>
                <w:sz w:val="20"/>
                <w:szCs w:val="20"/>
              </w:rPr>
            </w:pPr>
            <w:r w:rsidRPr="00CA773D">
              <w:rPr>
                <w:rFonts w:ascii="Arial" w:hAnsi="Arial" w:cs="Arial"/>
                <w:b/>
                <w:sz w:val="20"/>
                <w:szCs w:val="20"/>
              </w:rPr>
              <w:t>Reasons for collection</w:t>
            </w:r>
          </w:p>
          <w:p w14:paraId="353E1189" w14:textId="54F4D533" w:rsidR="009128F5" w:rsidRPr="00CA773D" w:rsidRDefault="009128F5" w:rsidP="00450120">
            <w:pPr>
              <w:spacing w:before="120" w:after="120"/>
              <w:rPr>
                <w:rFonts w:ascii="Arial" w:hAnsi="Arial" w:cs="Arial"/>
                <w:b/>
                <w:sz w:val="20"/>
                <w:szCs w:val="20"/>
              </w:rPr>
            </w:pPr>
            <w:r w:rsidRPr="00CA773D">
              <w:rPr>
                <w:rFonts w:ascii="Arial" w:hAnsi="Arial" w:cs="Arial"/>
                <w:b/>
                <w:sz w:val="20"/>
                <w:szCs w:val="20"/>
              </w:rPr>
              <w:t>-</w:t>
            </w:r>
            <w:r w:rsidR="00450120" w:rsidRPr="00CA773D">
              <w:rPr>
                <w:rFonts w:ascii="Arial" w:hAnsi="Arial" w:cs="Arial"/>
                <w:b/>
                <w:sz w:val="20"/>
                <w:szCs w:val="20"/>
              </w:rPr>
              <w:t>To make the booking and for s</w:t>
            </w:r>
            <w:r w:rsidRPr="00CA773D">
              <w:rPr>
                <w:rFonts w:ascii="Arial" w:hAnsi="Arial" w:cs="Arial"/>
                <w:b/>
                <w:sz w:val="20"/>
                <w:szCs w:val="20"/>
              </w:rPr>
              <w:t>tatistical reporting in each case</w:t>
            </w:r>
            <w:r w:rsidR="00450120" w:rsidRPr="00CA773D">
              <w:rPr>
                <w:rFonts w:ascii="Arial" w:hAnsi="Arial" w:cs="Arial"/>
                <w:b/>
                <w:sz w:val="20"/>
                <w:szCs w:val="20"/>
              </w:rPr>
              <w:t>,</w:t>
            </w:r>
            <w:r w:rsidRPr="00CA773D">
              <w:rPr>
                <w:rFonts w:ascii="Arial" w:hAnsi="Arial" w:cs="Arial"/>
                <w:b/>
                <w:sz w:val="20"/>
                <w:szCs w:val="20"/>
              </w:rPr>
              <w:t xml:space="preserve"> as well as purposes set out below</w:t>
            </w:r>
          </w:p>
        </w:tc>
      </w:tr>
      <w:tr w:rsidR="009128F5" w:rsidRPr="009F76A3" w14:paraId="26485331" w14:textId="77777777" w:rsidTr="74AEDFC5">
        <w:trPr>
          <w:jc w:val="center"/>
        </w:trPr>
        <w:tc>
          <w:tcPr>
            <w:tcW w:w="2925" w:type="dxa"/>
          </w:tcPr>
          <w:p w14:paraId="39772DE8" w14:textId="18457C83"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Eligibility Category </w:t>
            </w:r>
          </w:p>
        </w:tc>
        <w:tc>
          <w:tcPr>
            <w:tcW w:w="1773" w:type="dxa"/>
          </w:tcPr>
          <w:p w14:paraId="2C28E810" w14:textId="531CF08F"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Mandatory </w:t>
            </w:r>
          </w:p>
        </w:tc>
        <w:tc>
          <w:tcPr>
            <w:tcW w:w="4318" w:type="dxa"/>
          </w:tcPr>
          <w:p w14:paraId="385B6BEE" w14:textId="4AE876A8"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To </w:t>
            </w:r>
            <w:r w:rsidR="00394372" w:rsidRPr="00CA773D">
              <w:rPr>
                <w:rFonts w:ascii="Arial" w:hAnsi="Arial" w:cs="Arial"/>
                <w:sz w:val="20"/>
                <w:szCs w:val="20"/>
              </w:rPr>
              <w:t>determine if eligible to book now or later</w:t>
            </w:r>
          </w:p>
        </w:tc>
      </w:tr>
      <w:tr w:rsidR="009128F5" w:rsidRPr="009F76A3" w14:paraId="386C7B3A" w14:textId="77777777" w:rsidTr="74AEDFC5">
        <w:trPr>
          <w:jc w:val="center"/>
        </w:trPr>
        <w:tc>
          <w:tcPr>
            <w:tcW w:w="2925" w:type="dxa"/>
          </w:tcPr>
          <w:p w14:paraId="3FAC4E73"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First name and last name (middle name optional)</w:t>
            </w:r>
          </w:p>
        </w:tc>
        <w:tc>
          <w:tcPr>
            <w:tcW w:w="1773" w:type="dxa"/>
          </w:tcPr>
          <w:p w14:paraId="504A6ED6"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w:t>
            </w:r>
          </w:p>
        </w:tc>
        <w:tc>
          <w:tcPr>
            <w:tcW w:w="4318" w:type="dxa"/>
          </w:tcPr>
          <w:p w14:paraId="528AF882"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make booking, and identify relevant person at vaccination appointment and for NHI matching</w:t>
            </w:r>
          </w:p>
        </w:tc>
      </w:tr>
      <w:tr w:rsidR="009128F5" w:rsidRPr="009F76A3" w14:paraId="781A3150" w14:textId="77777777" w:rsidTr="74AEDFC5">
        <w:trPr>
          <w:jc w:val="center"/>
        </w:trPr>
        <w:tc>
          <w:tcPr>
            <w:tcW w:w="2925" w:type="dxa"/>
          </w:tcPr>
          <w:p w14:paraId="34C03E68"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Preferred first and last name</w:t>
            </w:r>
          </w:p>
        </w:tc>
        <w:tc>
          <w:tcPr>
            <w:tcW w:w="1773" w:type="dxa"/>
          </w:tcPr>
          <w:p w14:paraId="4E26E98E"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Optional</w:t>
            </w:r>
          </w:p>
        </w:tc>
        <w:tc>
          <w:tcPr>
            <w:tcW w:w="4318" w:type="dxa"/>
          </w:tcPr>
          <w:p w14:paraId="45DADB41" w14:textId="6CD411C3" w:rsidR="009128F5" w:rsidRPr="00CA773D" w:rsidRDefault="009F2300" w:rsidP="00C02135">
            <w:pPr>
              <w:spacing w:before="120" w:after="120"/>
              <w:rPr>
                <w:rFonts w:ascii="Arial" w:hAnsi="Arial" w:cs="Arial"/>
                <w:sz w:val="20"/>
                <w:szCs w:val="20"/>
              </w:rPr>
            </w:pPr>
            <w:r w:rsidRPr="00CA773D">
              <w:rPr>
                <w:rFonts w:ascii="Arial" w:hAnsi="Arial" w:cs="Arial"/>
                <w:sz w:val="20"/>
                <w:szCs w:val="20"/>
              </w:rPr>
              <w:t>To assist with identification</w:t>
            </w:r>
            <w:r w:rsidR="00F816B0" w:rsidRPr="00CA773D">
              <w:rPr>
                <w:rFonts w:ascii="Arial" w:hAnsi="Arial" w:cs="Arial"/>
                <w:sz w:val="20"/>
                <w:szCs w:val="20"/>
              </w:rPr>
              <w:t xml:space="preserve"> of the relevant person at </w:t>
            </w:r>
            <w:r w:rsidR="00623979" w:rsidRPr="00CA773D">
              <w:rPr>
                <w:rFonts w:ascii="Arial" w:hAnsi="Arial" w:cs="Arial"/>
                <w:sz w:val="20"/>
                <w:szCs w:val="20"/>
              </w:rPr>
              <w:t xml:space="preserve">the </w:t>
            </w:r>
            <w:r w:rsidR="00F816B0" w:rsidRPr="00CA773D">
              <w:rPr>
                <w:rFonts w:ascii="Arial" w:hAnsi="Arial" w:cs="Arial"/>
                <w:sz w:val="20"/>
                <w:szCs w:val="20"/>
              </w:rPr>
              <w:t xml:space="preserve">vaccination appointment and for </w:t>
            </w:r>
            <w:r w:rsidRPr="00CA773D">
              <w:rPr>
                <w:rFonts w:ascii="Arial" w:hAnsi="Arial" w:cs="Arial"/>
                <w:sz w:val="20"/>
                <w:szCs w:val="20"/>
              </w:rPr>
              <w:t>NHI</w:t>
            </w:r>
            <w:r w:rsidR="00F816B0" w:rsidRPr="00CA773D">
              <w:rPr>
                <w:rFonts w:ascii="Arial" w:hAnsi="Arial" w:cs="Arial"/>
                <w:sz w:val="20"/>
                <w:szCs w:val="20"/>
              </w:rPr>
              <w:t xml:space="preserve"> matching purposes (</w:t>
            </w:r>
            <w:r w:rsidR="00450120" w:rsidRPr="00CA773D">
              <w:rPr>
                <w:rFonts w:ascii="Arial" w:hAnsi="Arial" w:cs="Arial"/>
                <w:sz w:val="20"/>
                <w:szCs w:val="20"/>
              </w:rPr>
              <w:t>not all individuals use their full legal name in settings where they interact with health services</w:t>
            </w:r>
            <w:r w:rsidR="00F816B0" w:rsidRPr="00CA773D">
              <w:rPr>
                <w:rFonts w:ascii="Arial" w:hAnsi="Arial" w:cs="Arial"/>
                <w:sz w:val="20"/>
                <w:szCs w:val="20"/>
              </w:rPr>
              <w:t>)</w:t>
            </w:r>
          </w:p>
        </w:tc>
      </w:tr>
      <w:tr w:rsidR="009128F5" w:rsidRPr="009F76A3" w14:paraId="4B06C5CC" w14:textId="77777777" w:rsidTr="74AEDFC5">
        <w:trPr>
          <w:jc w:val="center"/>
        </w:trPr>
        <w:tc>
          <w:tcPr>
            <w:tcW w:w="2925" w:type="dxa"/>
          </w:tcPr>
          <w:p w14:paraId="1FE2CF10"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Date of birth</w:t>
            </w:r>
          </w:p>
        </w:tc>
        <w:tc>
          <w:tcPr>
            <w:tcW w:w="1773" w:type="dxa"/>
          </w:tcPr>
          <w:p w14:paraId="5B2E5C2C"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w:t>
            </w:r>
          </w:p>
        </w:tc>
        <w:tc>
          <w:tcPr>
            <w:tcW w:w="4318" w:type="dxa"/>
          </w:tcPr>
          <w:p w14:paraId="1C92E924" w14:textId="3D12A658"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make booking, identify relevant person at vaccination appointment</w:t>
            </w:r>
            <w:r w:rsidR="00394372" w:rsidRPr="00CA773D">
              <w:rPr>
                <w:rFonts w:ascii="Arial" w:hAnsi="Arial" w:cs="Arial"/>
                <w:sz w:val="20"/>
                <w:szCs w:val="20"/>
              </w:rPr>
              <w:t>,</w:t>
            </w:r>
            <w:r w:rsidRPr="00CA773D">
              <w:rPr>
                <w:rFonts w:ascii="Arial" w:hAnsi="Arial" w:cs="Arial"/>
                <w:sz w:val="20"/>
                <w:szCs w:val="20"/>
              </w:rPr>
              <w:t xml:space="preserve"> for NHI matching</w:t>
            </w:r>
            <w:r w:rsidR="00394372" w:rsidRPr="00CA773D">
              <w:rPr>
                <w:rFonts w:ascii="Arial" w:hAnsi="Arial" w:cs="Arial"/>
                <w:sz w:val="20"/>
                <w:szCs w:val="20"/>
              </w:rPr>
              <w:t xml:space="preserve"> and demographic reporting</w:t>
            </w:r>
          </w:p>
        </w:tc>
      </w:tr>
      <w:tr w:rsidR="009128F5" w:rsidRPr="009F76A3" w14:paraId="38F5BC38" w14:textId="77777777" w:rsidTr="74AEDFC5">
        <w:trPr>
          <w:jc w:val="center"/>
        </w:trPr>
        <w:tc>
          <w:tcPr>
            <w:tcW w:w="2925" w:type="dxa"/>
          </w:tcPr>
          <w:p w14:paraId="5DDEF408"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Contact email and / or contact mobile phone</w:t>
            </w:r>
          </w:p>
        </w:tc>
        <w:tc>
          <w:tcPr>
            <w:tcW w:w="1773" w:type="dxa"/>
          </w:tcPr>
          <w:p w14:paraId="4D44B757"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 at least one be provided</w:t>
            </w:r>
          </w:p>
        </w:tc>
        <w:tc>
          <w:tcPr>
            <w:tcW w:w="4318" w:type="dxa"/>
          </w:tcPr>
          <w:p w14:paraId="1420CA73"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To </w:t>
            </w:r>
            <w:r w:rsidR="00394372" w:rsidRPr="00CA773D">
              <w:rPr>
                <w:rFonts w:ascii="Arial" w:hAnsi="Arial" w:cs="Arial"/>
                <w:sz w:val="20"/>
                <w:szCs w:val="20"/>
              </w:rPr>
              <w:t>send appointment confirmation and reminders</w:t>
            </w:r>
            <w:r w:rsidRPr="00CA773D">
              <w:rPr>
                <w:rFonts w:ascii="Arial" w:hAnsi="Arial" w:cs="Arial"/>
                <w:sz w:val="20"/>
                <w:szCs w:val="20"/>
              </w:rPr>
              <w:t xml:space="preserve"> and to contact relevant person in relation to vaccination appointment</w:t>
            </w:r>
            <w:r w:rsidR="00F816B0" w:rsidRPr="00CA773D">
              <w:rPr>
                <w:rFonts w:ascii="Arial" w:hAnsi="Arial" w:cs="Arial"/>
                <w:sz w:val="20"/>
                <w:szCs w:val="20"/>
              </w:rPr>
              <w:t xml:space="preserve"> (including </w:t>
            </w:r>
            <w:r w:rsidR="00F816B0" w:rsidRPr="00CA773D">
              <w:rPr>
                <w:rFonts w:ascii="Arial" w:hAnsi="Arial" w:cs="Arial"/>
                <w:sz w:val="20"/>
                <w:szCs w:val="20"/>
              </w:rPr>
              <w:lastRenderedPageBreak/>
              <w:t xml:space="preserve">where an appointment has been missed, or </w:t>
            </w:r>
            <w:r w:rsidR="008633BF" w:rsidRPr="00CA773D">
              <w:rPr>
                <w:rFonts w:ascii="Arial" w:hAnsi="Arial" w:cs="Arial"/>
                <w:sz w:val="20"/>
                <w:szCs w:val="20"/>
              </w:rPr>
              <w:t>needs to be verified or rescheduled</w:t>
            </w:r>
            <w:r w:rsidR="005831AD" w:rsidRPr="00CA773D">
              <w:rPr>
                <w:rFonts w:ascii="Arial" w:hAnsi="Arial" w:cs="Arial"/>
                <w:sz w:val="20"/>
                <w:szCs w:val="20"/>
              </w:rPr>
              <w:t>)</w:t>
            </w:r>
          </w:p>
          <w:p w14:paraId="603A55AD" w14:textId="45E1CC64" w:rsidR="005831AD" w:rsidRPr="00CA773D" w:rsidRDefault="005831AD" w:rsidP="00C02135">
            <w:pPr>
              <w:spacing w:before="120" w:after="120"/>
              <w:rPr>
                <w:rFonts w:ascii="Arial" w:hAnsi="Arial" w:cs="Arial"/>
                <w:sz w:val="20"/>
                <w:szCs w:val="20"/>
              </w:rPr>
            </w:pPr>
            <w:r w:rsidRPr="00CA773D">
              <w:rPr>
                <w:rFonts w:ascii="Arial" w:hAnsi="Arial" w:cs="Arial"/>
                <w:sz w:val="20"/>
                <w:szCs w:val="20"/>
              </w:rPr>
              <w:t xml:space="preserve">It will also be used as a source of COVID-19 related contact information, for example if an individual cannot be located to send a positive test or household contact SMS message </w:t>
            </w:r>
          </w:p>
        </w:tc>
      </w:tr>
      <w:tr w:rsidR="009128F5" w:rsidRPr="009F76A3" w14:paraId="5D8088A3" w14:textId="77777777" w:rsidTr="74AEDFC5">
        <w:trPr>
          <w:jc w:val="center"/>
        </w:trPr>
        <w:tc>
          <w:tcPr>
            <w:tcW w:w="2925" w:type="dxa"/>
          </w:tcPr>
          <w:p w14:paraId="4642792D"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lastRenderedPageBreak/>
              <w:t>Gender</w:t>
            </w:r>
          </w:p>
        </w:tc>
        <w:tc>
          <w:tcPr>
            <w:tcW w:w="1773" w:type="dxa"/>
          </w:tcPr>
          <w:p w14:paraId="7F2F7C19"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Optional</w:t>
            </w:r>
          </w:p>
        </w:tc>
        <w:tc>
          <w:tcPr>
            <w:tcW w:w="4318" w:type="dxa"/>
          </w:tcPr>
          <w:p w14:paraId="5BB8D998" w14:textId="50B8EF46"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To assist with </w:t>
            </w:r>
            <w:r w:rsidR="009D14FF" w:rsidRPr="00CA773D">
              <w:rPr>
                <w:rFonts w:ascii="Arial" w:hAnsi="Arial" w:cs="Arial"/>
                <w:sz w:val="20"/>
                <w:szCs w:val="20"/>
              </w:rPr>
              <w:t>demographic reporting</w:t>
            </w:r>
            <w:r w:rsidRPr="00CA773D">
              <w:rPr>
                <w:rFonts w:ascii="Arial" w:hAnsi="Arial" w:cs="Arial"/>
                <w:sz w:val="20"/>
                <w:szCs w:val="20"/>
              </w:rPr>
              <w:t xml:space="preserve"> </w:t>
            </w:r>
            <w:r w:rsidR="00F816B0" w:rsidRPr="00CA773D">
              <w:rPr>
                <w:rFonts w:ascii="Arial" w:hAnsi="Arial" w:cs="Arial"/>
                <w:sz w:val="20"/>
                <w:szCs w:val="20"/>
              </w:rPr>
              <w:t xml:space="preserve">and for </w:t>
            </w:r>
            <w:r w:rsidRPr="00CA773D">
              <w:rPr>
                <w:rFonts w:ascii="Arial" w:hAnsi="Arial" w:cs="Arial"/>
                <w:sz w:val="20"/>
                <w:szCs w:val="20"/>
              </w:rPr>
              <w:t>match</w:t>
            </w:r>
            <w:r w:rsidR="00F816B0" w:rsidRPr="00CA773D">
              <w:rPr>
                <w:rFonts w:ascii="Arial" w:hAnsi="Arial" w:cs="Arial"/>
                <w:sz w:val="20"/>
                <w:szCs w:val="20"/>
              </w:rPr>
              <w:t>ing</w:t>
            </w:r>
            <w:r w:rsidRPr="00CA773D">
              <w:rPr>
                <w:rFonts w:ascii="Arial" w:hAnsi="Arial" w:cs="Arial"/>
                <w:sz w:val="20"/>
                <w:szCs w:val="20"/>
              </w:rPr>
              <w:t xml:space="preserve"> to NHI number </w:t>
            </w:r>
          </w:p>
        </w:tc>
      </w:tr>
      <w:tr w:rsidR="009128F5" w:rsidRPr="009F76A3" w14:paraId="42E55D74" w14:textId="77777777" w:rsidTr="00596671">
        <w:trPr>
          <w:jc w:val="center"/>
        </w:trPr>
        <w:tc>
          <w:tcPr>
            <w:tcW w:w="2925" w:type="dxa"/>
          </w:tcPr>
          <w:p w14:paraId="2706CF0D"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Ethnicity</w:t>
            </w:r>
          </w:p>
        </w:tc>
        <w:tc>
          <w:tcPr>
            <w:tcW w:w="1773" w:type="dxa"/>
            <w:shd w:val="clear" w:color="auto" w:fill="auto"/>
          </w:tcPr>
          <w:p w14:paraId="4B41E689" w14:textId="00F14B4C" w:rsidR="009128F5" w:rsidRPr="00CA773D" w:rsidRDefault="00804409" w:rsidP="00C02135">
            <w:pPr>
              <w:spacing w:before="120" w:after="120"/>
              <w:rPr>
                <w:rFonts w:ascii="Arial" w:hAnsi="Arial" w:cs="Arial"/>
                <w:sz w:val="20"/>
                <w:szCs w:val="20"/>
              </w:rPr>
            </w:pPr>
            <w:r w:rsidRPr="00CA773D">
              <w:rPr>
                <w:rFonts w:ascii="Arial" w:hAnsi="Arial" w:cs="Arial"/>
                <w:sz w:val="20"/>
                <w:szCs w:val="20"/>
              </w:rPr>
              <w:t xml:space="preserve">Mandatory </w:t>
            </w:r>
          </w:p>
        </w:tc>
        <w:tc>
          <w:tcPr>
            <w:tcW w:w="4318" w:type="dxa"/>
          </w:tcPr>
          <w:p w14:paraId="3A35F42E" w14:textId="7254D443"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assist with demographic reporting</w:t>
            </w:r>
            <w:r w:rsidR="008633BF" w:rsidRPr="00CA773D">
              <w:rPr>
                <w:rFonts w:ascii="Arial" w:hAnsi="Arial" w:cs="Arial"/>
                <w:sz w:val="20"/>
                <w:szCs w:val="20"/>
              </w:rPr>
              <w:t xml:space="preserve"> and for matching to NHI number</w:t>
            </w:r>
          </w:p>
        </w:tc>
      </w:tr>
      <w:tr w:rsidR="009128F5" w:rsidRPr="009F76A3" w14:paraId="15AA2998" w14:textId="77777777" w:rsidTr="74AEDFC5">
        <w:trPr>
          <w:jc w:val="center"/>
        </w:trPr>
        <w:tc>
          <w:tcPr>
            <w:tcW w:w="2925" w:type="dxa"/>
          </w:tcPr>
          <w:p w14:paraId="743F15B0"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Address</w:t>
            </w:r>
          </w:p>
        </w:tc>
        <w:tc>
          <w:tcPr>
            <w:tcW w:w="1773" w:type="dxa"/>
          </w:tcPr>
          <w:p w14:paraId="332FE604"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Optional </w:t>
            </w:r>
          </w:p>
        </w:tc>
        <w:tc>
          <w:tcPr>
            <w:tcW w:w="4318" w:type="dxa"/>
          </w:tcPr>
          <w:p w14:paraId="4F9802A4" w14:textId="6B493B06"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assist with identification</w:t>
            </w:r>
            <w:r w:rsidR="00F816B0" w:rsidRPr="00CA773D">
              <w:rPr>
                <w:rFonts w:ascii="Arial" w:hAnsi="Arial" w:cs="Arial"/>
                <w:sz w:val="20"/>
                <w:szCs w:val="20"/>
              </w:rPr>
              <w:t xml:space="preserve">, and for </w:t>
            </w:r>
            <w:r w:rsidRPr="00CA773D">
              <w:rPr>
                <w:rFonts w:ascii="Arial" w:hAnsi="Arial" w:cs="Arial"/>
                <w:sz w:val="20"/>
                <w:szCs w:val="20"/>
              </w:rPr>
              <w:t>match</w:t>
            </w:r>
            <w:r w:rsidR="00F816B0" w:rsidRPr="00CA773D">
              <w:rPr>
                <w:rFonts w:ascii="Arial" w:hAnsi="Arial" w:cs="Arial"/>
                <w:sz w:val="20"/>
                <w:szCs w:val="20"/>
              </w:rPr>
              <w:t>ing</w:t>
            </w:r>
            <w:r w:rsidRPr="00CA773D">
              <w:rPr>
                <w:rFonts w:ascii="Arial" w:hAnsi="Arial" w:cs="Arial"/>
                <w:sz w:val="20"/>
                <w:szCs w:val="20"/>
              </w:rPr>
              <w:t xml:space="preserve"> to NHI number </w:t>
            </w:r>
          </w:p>
        </w:tc>
      </w:tr>
      <w:tr w:rsidR="009128F5" w:rsidRPr="009F76A3" w14:paraId="3132EFD5" w14:textId="77777777" w:rsidTr="74AEDFC5">
        <w:trPr>
          <w:jc w:val="center"/>
        </w:trPr>
        <w:tc>
          <w:tcPr>
            <w:tcW w:w="2925" w:type="dxa"/>
          </w:tcPr>
          <w:p w14:paraId="3C0A61CB" w14:textId="63F98191"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Booking </w:t>
            </w:r>
            <w:r w:rsidR="008633BF" w:rsidRPr="00CA773D">
              <w:rPr>
                <w:rFonts w:ascii="Arial" w:hAnsi="Arial" w:cs="Arial"/>
                <w:sz w:val="20"/>
                <w:szCs w:val="20"/>
              </w:rPr>
              <w:t xml:space="preserve">location </w:t>
            </w:r>
            <w:r w:rsidRPr="00CA773D">
              <w:rPr>
                <w:rFonts w:ascii="Arial" w:hAnsi="Arial" w:cs="Arial"/>
                <w:sz w:val="20"/>
                <w:szCs w:val="20"/>
              </w:rPr>
              <w:t>dates and times</w:t>
            </w:r>
          </w:p>
        </w:tc>
        <w:tc>
          <w:tcPr>
            <w:tcW w:w="1773" w:type="dxa"/>
          </w:tcPr>
          <w:p w14:paraId="75567DB6" w14:textId="1E02A4F3"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w:t>
            </w:r>
          </w:p>
        </w:tc>
        <w:tc>
          <w:tcPr>
            <w:tcW w:w="4318" w:type="dxa"/>
          </w:tcPr>
          <w:p w14:paraId="1221AE93"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confirm the vaccination bookings</w:t>
            </w:r>
          </w:p>
        </w:tc>
      </w:tr>
      <w:tr w:rsidR="00F83DEA" w:rsidRPr="009F76A3" w14:paraId="2B607DE0" w14:textId="77777777" w:rsidTr="74AEDFC5">
        <w:trPr>
          <w:jc w:val="center"/>
        </w:trPr>
        <w:tc>
          <w:tcPr>
            <w:tcW w:w="2925" w:type="dxa"/>
          </w:tcPr>
          <w:p w14:paraId="758BC58F" w14:textId="667EB6B2" w:rsidR="00F83DEA" w:rsidRPr="00CA773D" w:rsidRDefault="008633BF" w:rsidP="00C02135">
            <w:pPr>
              <w:spacing w:before="120" w:after="120"/>
              <w:rPr>
                <w:rFonts w:ascii="Arial" w:hAnsi="Arial" w:cs="Arial"/>
                <w:sz w:val="20"/>
                <w:szCs w:val="20"/>
              </w:rPr>
            </w:pPr>
            <w:r w:rsidRPr="00CA773D">
              <w:rPr>
                <w:rFonts w:ascii="Arial" w:hAnsi="Arial" w:cs="Arial"/>
                <w:sz w:val="20"/>
                <w:szCs w:val="20"/>
              </w:rPr>
              <w:t xml:space="preserve">If </w:t>
            </w:r>
            <w:r w:rsidR="00F83DEA" w:rsidRPr="00CA773D">
              <w:rPr>
                <w:rFonts w:ascii="Arial" w:hAnsi="Arial" w:cs="Arial"/>
                <w:sz w:val="20"/>
                <w:szCs w:val="20"/>
              </w:rPr>
              <w:t>special assistance</w:t>
            </w:r>
            <w:r w:rsidRPr="00CA773D">
              <w:rPr>
                <w:rFonts w:ascii="Arial" w:hAnsi="Arial" w:cs="Arial"/>
                <w:sz w:val="20"/>
                <w:szCs w:val="20"/>
              </w:rPr>
              <w:t xml:space="preserve"> required</w:t>
            </w:r>
          </w:p>
        </w:tc>
        <w:tc>
          <w:tcPr>
            <w:tcW w:w="1773" w:type="dxa"/>
          </w:tcPr>
          <w:p w14:paraId="0E26E4DB" w14:textId="51A30E7B" w:rsidR="00F83DEA" w:rsidRPr="00CA773D" w:rsidRDefault="00F83DEA" w:rsidP="00C02135">
            <w:pPr>
              <w:spacing w:before="120" w:after="120"/>
              <w:rPr>
                <w:rFonts w:ascii="Arial" w:hAnsi="Arial" w:cs="Arial"/>
                <w:sz w:val="20"/>
                <w:szCs w:val="20"/>
              </w:rPr>
            </w:pPr>
            <w:r w:rsidRPr="00CA773D">
              <w:rPr>
                <w:rFonts w:ascii="Arial" w:hAnsi="Arial" w:cs="Arial"/>
                <w:sz w:val="20"/>
                <w:szCs w:val="20"/>
              </w:rPr>
              <w:t>Optional</w:t>
            </w:r>
          </w:p>
        </w:tc>
        <w:tc>
          <w:tcPr>
            <w:tcW w:w="4318" w:type="dxa"/>
          </w:tcPr>
          <w:p w14:paraId="05265A3D" w14:textId="0B2D08C6" w:rsidR="00EE7FED" w:rsidRPr="00CA773D" w:rsidRDefault="006812A5" w:rsidP="00C02135">
            <w:pPr>
              <w:spacing w:before="120" w:after="120"/>
              <w:rPr>
                <w:rFonts w:ascii="Arial" w:hAnsi="Arial" w:cs="Arial"/>
                <w:sz w:val="20"/>
                <w:szCs w:val="20"/>
              </w:rPr>
            </w:pPr>
            <w:r w:rsidRPr="00CA773D">
              <w:rPr>
                <w:rFonts w:ascii="Arial" w:hAnsi="Arial" w:cs="Arial"/>
                <w:sz w:val="20"/>
                <w:szCs w:val="20"/>
              </w:rPr>
              <w:t>For the consumer to indicate they may require help on the day of vaccination. This</w:t>
            </w:r>
            <w:r w:rsidR="0032146F" w:rsidRPr="00CA773D">
              <w:rPr>
                <w:rFonts w:ascii="Arial" w:hAnsi="Arial" w:cs="Arial"/>
                <w:sz w:val="20"/>
                <w:szCs w:val="20"/>
              </w:rPr>
              <w:t xml:space="preserve"> triggers a requirement at the DHB to get in touch with the consumer to confirm what assistance is required</w:t>
            </w:r>
            <w:r w:rsidR="00EE7FED" w:rsidRPr="00CA773D">
              <w:rPr>
                <w:rFonts w:ascii="Arial" w:hAnsi="Arial" w:cs="Arial"/>
                <w:sz w:val="20"/>
                <w:szCs w:val="20"/>
              </w:rPr>
              <w:t>.</w:t>
            </w:r>
          </w:p>
        </w:tc>
      </w:tr>
      <w:tr w:rsidR="009128F5" w:rsidRPr="009F76A3" w14:paraId="11A9B63A" w14:textId="77777777" w:rsidTr="74AEDFC5">
        <w:trPr>
          <w:jc w:val="center"/>
        </w:trPr>
        <w:tc>
          <w:tcPr>
            <w:tcW w:w="2925" w:type="dxa"/>
          </w:tcPr>
          <w:p w14:paraId="0A277B39" w14:textId="2633C240"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Acknowledg</w:t>
            </w:r>
            <w:r w:rsidR="008633BF" w:rsidRPr="00CA773D">
              <w:rPr>
                <w:rFonts w:ascii="Arial" w:hAnsi="Arial" w:cs="Arial"/>
                <w:sz w:val="20"/>
                <w:szCs w:val="20"/>
              </w:rPr>
              <w:t xml:space="preserve">ment of </w:t>
            </w:r>
            <w:r w:rsidRPr="00CA773D">
              <w:rPr>
                <w:rFonts w:ascii="Arial" w:hAnsi="Arial" w:cs="Arial"/>
                <w:sz w:val="20"/>
                <w:szCs w:val="20"/>
              </w:rPr>
              <w:t>Privacy Terms</w:t>
            </w:r>
          </w:p>
        </w:tc>
        <w:tc>
          <w:tcPr>
            <w:tcW w:w="1773" w:type="dxa"/>
          </w:tcPr>
          <w:p w14:paraId="27AF0011"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w:t>
            </w:r>
          </w:p>
        </w:tc>
        <w:tc>
          <w:tcPr>
            <w:tcW w:w="4318" w:type="dxa"/>
          </w:tcPr>
          <w:p w14:paraId="7FA25527" w14:textId="2AAFE732" w:rsidR="009128F5" w:rsidRPr="00CA773D" w:rsidRDefault="008633BF" w:rsidP="00C02135">
            <w:pPr>
              <w:spacing w:before="120" w:after="120"/>
              <w:rPr>
                <w:rFonts w:ascii="Arial" w:hAnsi="Arial" w:cs="Arial"/>
                <w:sz w:val="20"/>
                <w:szCs w:val="20"/>
              </w:rPr>
            </w:pPr>
            <w:r w:rsidRPr="00CA773D">
              <w:rPr>
                <w:rFonts w:ascii="Arial" w:hAnsi="Arial" w:cs="Arial"/>
                <w:sz w:val="20"/>
                <w:szCs w:val="20"/>
              </w:rPr>
              <w:t>Confirming Consumer aware of how the Ministry manages their p</w:t>
            </w:r>
            <w:r w:rsidR="009128F5" w:rsidRPr="00CA773D">
              <w:rPr>
                <w:rFonts w:ascii="Arial" w:hAnsi="Arial" w:cs="Arial"/>
                <w:sz w:val="20"/>
                <w:szCs w:val="20"/>
              </w:rPr>
              <w:t>rivacy</w:t>
            </w:r>
          </w:p>
        </w:tc>
      </w:tr>
      <w:tr w:rsidR="009128F5" w:rsidRPr="009F76A3" w14:paraId="7D097A95" w14:textId="77777777" w:rsidTr="74AEDFC5">
        <w:trPr>
          <w:jc w:val="center"/>
        </w:trPr>
        <w:tc>
          <w:tcPr>
            <w:tcW w:w="2925" w:type="dxa"/>
          </w:tcPr>
          <w:p w14:paraId="1F0A3341" w14:textId="47BB8081"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 xml:space="preserve">Confirmation consent obtained if </w:t>
            </w:r>
            <w:r w:rsidR="008633BF" w:rsidRPr="00CA773D">
              <w:rPr>
                <w:rFonts w:ascii="Arial" w:hAnsi="Arial" w:cs="Arial"/>
                <w:sz w:val="20"/>
                <w:szCs w:val="20"/>
              </w:rPr>
              <w:t xml:space="preserve">completing the form for someone else </w:t>
            </w:r>
          </w:p>
        </w:tc>
        <w:tc>
          <w:tcPr>
            <w:tcW w:w="1773" w:type="dxa"/>
          </w:tcPr>
          <w:p w14:paraId="655D0EF1"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w:t>
            </w:r>
          </w:p>
        </w:tc>
        <w:tc>
          <w:tcPr>
            <w:tcW w:w="4318" w:type="dxa"/>
          </w:tcPr>
          <w:p w14:paraId="3E131495" w14:textId="7F3DBE49" w:rsidR="009128F5" w:rsidRPr="00CA773D" w:rsidRDefault="008633BF" w:rsidP="00C02135">
            <w:pPr>
              <w:spacing w:before="120" w:after="120"/>
              <w:rPr>
                <w:rFonts w:ascii="Arial" w:hAnsi="Arial" w:cs="Arial"/>
                <w:sz w:val="20"/>
                <w:szCs w:val="20"/>
              </w:rPr>
            </w:pPr>
            <w:r w:rsidRPr="00CA773D">
              <w:rPr>
                <w:rFonts w:ascii="Arial" w:hAnsi="Arial" w:cs="Arial"/>
                <w:sz w:val="20"/>
                <w:szCs w:val="20"/>
              </w:rPr>
              <w:t>To confirm authority to book on behalf of another</w:t>
            </w:r>
          </w:p>
        </w:tc>
      </w:tr>
      <w:tr w:rsidR="009128F5" w:rsidRPr="009F76A3" w14:paraId="656F2B5C" w14:textId="77777777" w:rsidTr="74AEDFC5">
        <w:trPr>
          <w:jc w:val="center"/>
        </w:trPr>
        <w:tc>
          <w:tcPr>
            <w:tcW w:w="2925" w:type="dxa"/>
          </w:tcPr>
          <w:p w14:paraId="6FB099E4"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NHI supplied by the consumer</w:t>
            </w:r>
          </w:p>
        </w:tc>
        <w:tc>
          <w:tcPr>
            <w:tcW w:w="1773" w:type="dxa"/>
          </w:tcPr>
          <w:p w14:paraId="650CB218"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Optional</w:t>
            </w:r>
          </w:p>
        </w:tc>
        <w:tc>
          <w:tcPr>
            <w:tcW w:w="4318" w:type="dxa"/>
          </w:tcPr>
          <w:p w14:paraId="33191CB5" w14:textId="3CBFA59C"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compare to NHI match</w:t>
            </w:r>
          </w:p>
        </w:tc>
      </w:tr>
      <w:tr w:rsidR="009128F5" w:rsidRPr="009F76A3" w14:paraId="6598AEF2" w14:textId="77777777" w:rsidTr="74AEDFC5">
        <w:trPr>
          <w:jc w:val="center"/>
        </w:trPr>
        <w:tc>
          <w:tcPr>
            <w:tcW w:w="2925" w:type="dxa"/>
          </w:tcPr>
          <w:p w14:paraId="74DF5FEE"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NHI as matched by Ministry processes</w:t>
            </w:r>
          </w:p>
        </w:tc>
        <w:tc>
          <w:tcPr>
            <w:tcW w:w="1773" w:type="dxa"/>
          </w:tcPr>
          <w:p w14:paraId="387022CD"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 if match can be made</w:t>
            </w:r>
          </w:p>
        </w:tc>
        <w:tc>
          <w:tcPr>
            <w:tcW w:w="4318" w:type="dxa"/>
          </w:tcPr>
          <w:p w14:paraId="40F3D755" w14:textId="005F2760"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enable linking to records in COVID-19 Immunisation Register</w:t>
            </w:r>
            <w:r w:rsidR="006810AE" w:rsidRPr="00CA773D">
              <w:rPr>
                <w:rFonts w:ascii="Arial" w:hAnsi="Arial" w:cs="Arial"/>
                <w:sz w:val="20"/>
                <w:szCs w:val="20"/>
              </w:rPr>
              <w:t>, to increase efficiencies at point of vaccination, and to identify and manage bookings that may not be genuine.</w:t>
            </w:r>
          </w:p>
        </w:tc>
      </w:tr>
      <w:tr w:rsidR="009128F5" w:rsidRPr="009F76A3" w14:paraId="5F3F4D43" w14:textId="77777777" w:rsidTr="74AEDFC5">
        <w:trPr>
          <w:jc w:val="center"/>
        </w:trPr>
        <w:tc>
          <w:tcPr>
            <w:tcW w:w="2925" w:type="dxa"/>
          </w:tcPr>
          <w:p w14:paraId="2D7C564D"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Confirmation Booking Attended</w:t>
            </w:r>
          </w:p>
        </w:tc>
        <w:tc>
          <w:tcPr>
            <w:tcW w:w="1773" w:type="dxa"/>
          </w:tcPr>
          <w:p w14:paraId="1607A064" w14:textId="77777777"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Mandatory if match can be made</w:t>
            </w:r>
          </w:p>
        </w:tc>
        <w:tc>
          <w:tcPr>
            <w:tcW w:w="4318" w:type="dxa"/>
          </w:tcPr>
          <w:p w14:paraId="3DA0DCB1" w14:textId="1512EB5D" w:rsidR="009128F5" w:rsidRPr="00CA773D" w:rsidRDefault="009128F5" w:rsidP="00C02135">
            <w:pPr>
              <w:spacing w:before="120" w:after="120"/>
              <w:rPr>
                <w:rFonts w:ascii="Arial" w:hAnsi="Arial" w:cs="Arial"/>
                <w:sz w:val="20"/>
                <w:szCs w:val="20"/>
              </w:rPr>
            </w:pPr>
            <w:r w:rsidRPr="00CA773D">
              <w:rPr>
                <w:rFonts w:ascii="Arial" w:hAnsi="Arial" w:cs="Arial"/>
                <w:sz w:val="20"/>
                <w:szCs w:val="20"/>
              </w:rPr>
              <w:t>To confirm within Booking System when a booking has been attended or not</w:t>
            </w:r>
            <w:r w:rsidR="006810AE" w:rsidRPr="00CA773D">
              <w:rPr>
                <w:rFonts w:ascii="Arial" w:hAnsi="Arial" w:cs="Arial"/>
                <w:sz w:val="20"/>
                <w:szCs w:val="20"/>
              </w:rPr>
              <w:t>, and to assist with follow up of missed bookings</w:t>
            </w:r>
            <w:r w:rsidR="008633BF" w:rsidRPr="00CA773D">
              <w:rPr>
                <w:rFonts w:ascii="Arial" w:hAnsi="Arial" w:cs="Arial"/>
                <w:sz w:val="20"/>
                <w:szCs w:val="20"/>
              </w:rPr>
              <w:t xml:space="preserve"> </w:t>
            </w:r>
            <w:r w:rsidR="006810AE" w:rsidRPr="00CA773D">
              <w:rPr>
                <w:rFonts w:ascii="Arial" w:hAnsi="Arial" w:cs="Arial"/>
                <w:sz w:val="20"/>
                <w:szCs w:val="20"/>
              </w:rPr>
              <w:t xml:space="preserve">NB: A record of attendance does not </w:t>
            </w:r>
            <w:r w:rsidRPr="00CA773D">
              <w:rPr>
                <w:rFonts w:ascii="Arial" w:hAnsi="Arial" w:cs="Arial"/>
                <w:sz w:val="20"/>
                <w:szCs w:val="20"/>
              </w:rPr>
              <w:t xml:space="preserve">confirm that a vaccination has been provided. This record will be maintained in </w:t>
            </w:r>
            <w:r w:rsidR="00450120" w:rsidRPr="00CA773D">
              <w:rPr>
                <w:rFonts w:ascii="Arial" w:hAnsi="Arial" w:cs="Arial"/>
                <w:sz w:val="20"/>
                <w:szCs w:val="20"/>
              </w:rPr>
              <w:t>the CIR</w:t>
            </w:r>
            <w:r w:rsidRPr="00CA773D">
              <w:rPr>
                <w:rFonts w:ascii="Arial" w:hAnsi="Arial" w:cs="Arial"/>
                <w:sz w:val="20"/>
                <w:szCs w:val="20"/>
              </w:rPr>
              <w:t>.</w:t>
            </w:r>
          </w:p>
        </w:tc>
      </w:tr>
    </w:tbl>
    <w:p w14:paraId="2CFAA9F1" w14:textId="6147998B" w:rsidR="00ED54A4" w:rsidRDefault="00ED54A4" w:rsidP="00F95A1B">
      <w:pPr>
        <w:pStyle w:val="CabStandard"/>
        <w:numPr>
          <w:ilvl w:val="0"/>
          <w:numId w:val="26"/>
        </w:numPr>
        <w:spacing w:before="240"/>
        <w:ind w:left="357" w:hanging="357"/>
        <w:jc w:val="both"/>
        <w:rPr>
          <w:rFonts w:ascii="Arial" w:hAnsi="Arial" w:cs="Arial"/>
          <w:sz w:val="22"/>
          <w:szCs w:val="22"/>
        </w:rPr>
      </w:pPr>
      <w:bookmarkStart w:id="25" w:name="_Toc71289298"/>
      <w:r>
        <w:rPr>
          <w:rFonts w:ascii="Arial" w:hAnsi="Arial" w:cs="Arial"/>
          <w:sz w:val="22"/>
          <w:szCs w:val="22"/>
        </w:rPr>
        <w:t>Assistance required</w:t>
      </w:r>
      <w:r w:rsidR="000267F2">
        <w:rPr>
          <w:rFonts w:ascii="Arial" w:hAnsi="Arial" w:cs="Arial"/>
          <w:sz w:val="22"/>
          <w:szCs w:val="22"/>
        </w:rPr>
        <w:t xml:space="preserve"> queries </w:t>
      </w:r>
      <w:r w:rsidR="00812FCE">
        <w:rPr>
          <w:rFonts w:ascii="Arial" w:hAnsi="Arial" w:cs="Arial"/>
          <w:sz w:val="22"/>
          <w:szCs w:val="22"/>
        </w:rPr>
        <w:t xml:space="preserve">were included in </w:t>
      </w:r>
      <w:r w:rsidR="000267F2">
        <w:rPr>
          <w:rFonts w:ascii="Arial" w:hAnsi="Arial" w:cs="Arial"/>
          <w:sz w:val="22"/>
          <w:szCs w:val="22"/>
        </w:rPr>
        <w:t>Phase Three</w:t>
      </w:r>
      <w:r w:rsidR="00812FCE">
        <w:rPr>
          <w:rFonts w:ascii="Arial" w:hAnsi="Arial" w:cs="Arial"/>
          <w:sz w:val="22"/>
          <w:szCs w:val="22"/>
        </w:rPr>
        <w:t>:</w:t>
      </w:r>
    </w:p>
    <w:p w14:paraId="75BB7956" w14:textId="77777777" w:rsidR="002B1887" w:rsidRDefault="002B1887" w:rsidP="002B1887">
      <w:pPr>
        <w:pStyle w:val="CabStandard"/>
        <w:numPr>
          <w:ilvl w:val="0"/>
          <w:numId w:val="0"/>
        </w:numPr>
        <w:spacing w:before="240"/>
        <w:ind w:left="357"/>
        <w:jc w:val="both"/>
        <w:rPr>
          <w:rFonts w:ascii="Arial" w:hAnsi="Arial" w:cs="Arial"/>
          <w:sz w:val="22"/>
          <w:szCs w:val="22"/>
        </w:rPr>
      </w:pPr>
      <w:r>
        <w:rPr>
          <w:noProof/>
        </w:rPr>
        <w:lastRenderedPageBreak/>
        <w:drawing>
          <wp:inline distT="0" distB="0" distL="0" distR="0" wp14:anchorId="0EC521E8" wp14:editId="7599EA57">
            <wp:extent cx="2286000" cy="43192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20641" cy="4384722"/>
                    </a:xfrm>
                    <a:prstGeom prst="rect">
                      <a:avLst/>
                    </a:prstGeom>
                    <a:noFill/>
                    <a:ln>
                      <a:noFill/>
                    </a:ln>
                  </pic:spPr>
                </pic:pic>
              </a:graphicData>
            </a:graphic>
          </wp:inline>
        </w:drawing>
      </w:r>
    </w:p>
    <w:p w14:paraId="6EF85144" w14:textId="351C96B9" w:rsidR="00BC2396" w:rsidRDefault="00812FCE" w:rsidP="00F95A1B">
      <w:pPr>
        <w:pStyle w:val="CabStandard"/>
        <w:numPr>
          <w:ilvl w:val="0"/>
          <w:numId w:val="26"/>
        </w:numPr>
        <w:spacing w:before="240"/>
        <w:ind w:left="357" w:hanging="357"/>
        <w:jc w:val="both"/>
        <w:rPr>
          <w:rFonts w:ascii="Arial" w:hAnsi="Arial" w:cs="Arial"/>
          <w:sz w:val="22"/>
          <w:szCs w:val="22"/>
        </w:rPr>
      </w:pPr>
      <w:r>
        <w:rPr>
          <w:rFonts w:ascii="Arial" w:hAnsi="Arial" w:cs="Arial"/>
          <w:sz w:val="22"/>
          <w:szCs w:val="22"/>
        </w:rPr>
        <w:t xml:space="preserve">There is </w:t>
      </w:r>
      <w:r w:rsidR="00B17D60" w:rsidRPr="619A6F77">
        <w:rPr>
          <w:rFonts w:ascii="Arial" w:hAnsi="Arial" w:cs="Arial"/>
          <w:sz w:val="22"/>
          <w:szCs w:val="22"/>
        </w:rPr>
        <w:t xml:space="preserve">an option for a person who has not previously engaged with the Booking System but has had a first dose to record those details. </w:t>
      </w:r>
    </w:p>
    <w:p w14:paraId="4373BD9A" w14:textId="18AD8EDE" w:rsidR="004341BD" w:rsidRDefault="005D286F" w:rsidP="00B17D60">
      <w:pPr>
        <w:pStyle w:val="CabStandard"/>
        <w:numPr>
          <w:ilvl w:val="0"/>
          <w:numId w:val="0"/>
        </w:numPr>
        <w:ind w:left="360"/>
        <w:jc w:val="both"/>
        <w:rPr>
          <w:rFonts w:ascii="Arial" w:hAnsi="Arial" w:cs="Arial"/>
          <w:sz w:val="22"/>
          <w:szCs w:val="22"/>
        </w:rPr>
      </w:pPr>
      <w:r w:rsidRPr="005D286F">
        <w:rPr>
          <w:noProof/>
        </w:rPr>
        <w:t xml:space="preserve"> </w:t>
      </w:r>
      <w:r>
        <w:rPr>
          <w:noProof/>
        </w:rPr>
        <w:drawing>
          <wp:inline distT="0" distB="0" distL="0" distR="0" wp14:anchorId="63BE3B58" wp14:editId="67BF6019">
            <wp:extent cx="2616200" cy="255098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2208" cy="2576344"/>
                    </a:xfrm>
                    <a:prstGeom prst="rect">
                      <a:avLst/>
                    </a:prstGeom>
                  </pic:spPr>
                </pic:pic>
              </a:graphicData>
            </a:graphic>
          </wp:inline>
        </w:drawing>
      </w:r>
      <w:r w:rsidR="0073251C">
        <w:rPr>
          <w:noProof/>
        </w:rPr>
        <w:t xml:space="preserve">  </w:t>
      </w:r>
      <w:r w:rsidR="0073251C">
        <w:rPr>
          <w:noProof/>
        </w:rPr>
        <w:drawing>
          <wp:inline distT="0" distB="0" distL="0" distR="0" wp14:anchorId="554E982A" wp14:editId="410F014A">
            <wp:extent cx="2682240" cy="2185079"/>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7658" cy="2197639"/>
                    </a:xfrm>
                    <a:prstGeom prst="rect">
                      <a:avLst/>
                    </a:prstGeom>
                  </pic:spPr>
                </pic:pic>
              </a:graphicData>
            </a:graphic>
          </wp:inline>
        </w:drawing>
      </w:r>
    </w:p>
    <w:p w14:paraId="0FED8C70" w14:textId="4E0C616B" w:rsidR="005E042D" w:rsidRPr="002C30E6" w:rsidRDefault="005E042D" w:rsidP="005E042D">
      <w:pPr>
        <w:pStyle w:val="Heading2"/>
        <w:spacing w:before="240"/>
        <w:rPr>
          <w:rFonts w:ascii="Arial" w:hAnsi="Arial" w:cs="Arial"/>
        </w:rPr>
      </w:pPr>
      <w:bookmarkStart w:id="26" w:name="_Toc71289299"/>
      <w:bookmarkStart w:id="27" w:name="_Toc99647244"/>
      <w:bookmarkEnd w:id="25"/>
      <w:r w:rsidRPr="002C30E6">
        <w:rPr>
          <w:rFonts w:ascii="Arial" w:hAnsi="Arial" w:cs="Arial"/>
        </w:rPr>
        <w:t>Where and how the information will be stored</w:t>
      </w:r>
      <w:bookmarkEnd w:id="26"/>
      <w:bookmarkEnd w:id="27"/>
    </w:p>
    <w:p w14:paraId="273165CD" w14:textId="77777777" w:rsidR="005E042D" w:rsidRPr="008328DB"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The Skedulo webform will be hosted on Amazon Web Services (based in Australia). The Information will be recorded within AVMS on a Salesforce product (with the Booking System Information hosted in Australia).</w:t>
      </w:r>
    </w:p>
    <w:p w14:paraId="3569F0EB" w14:textId="7A9901C3" w:rsidR="00A52282" w:rsidRDefault="7957B095" w:rsidP="00F95A1B">
      <w:pPr>
        <w:pStyle w:val="CabStandard"/>
        <w:numPr>
          <w:ilvl w:val="0"/>
          <w:numId w:val="26"/>
        </w:numPr>
        <w:jc w:val="both"/>
        <w:rPr>
          <w:rFonts w:ascii="Arial" w:hAnsi="Arial" w:cs="Arial"/>
          <w:sz w:val="22"/>
          <w:szCs w:val="22"/>
        </w:rPr>
      </w:pPr>
      <w:r w:rsidRPr="74AEDFC5">
        <w:rPr>
          <w:rFonts w:ascii="Arial" w:hAnsi="Arial" w:cs="Arial"/>
          <w:sz w:val="22"/>
          <w:szCs w:val="22"/>
        </w:rPr>
        <w:lastRenderedPageBreak/>
        <w:t>The person</w:t>
      </w:r>
      <w:r w:rsidR="00534EC2">
        <w:rPr>
          <w:rFonts w:ascii="Arial" w:hAnsi="Arial" w:cs="Arial"/>
          <w:sz w:val="22"/>
          <w:szCs w:val="22"/>
        </w:rPr>
        <w:t>al</w:t>
      </w:r>
      <w:r w:rsidRPr="74AEDFC5">
        <w:rPr>
          <w:rFonts w:ascii="Arial" w:hAnsi="Arial" w:cs="Arial"/>
          <w:sz w:val="22"/>
          <w:szCs w:val="22"/>
        </w:rPr>
        <w:t xml:space="preserve"> information </w:t>
      </w:r>
      <w:r w:rsidR="00A669FB">
        <w:rPr>
          <w:rFonts w:ascii="Arial" w:hAnsi="Arial" w:cs="Arial"/>
          <w:sz w:val="22"/>
          <w:szCs w:val="22"/>
        </w:rPr>
        <w:t>for the invitations</w:t>
      </w:r>
      <w:r w:rsidRPr="74AEDFC5">
        <w:rPr>
          <w:rFonts w:ascii="Arial" w:hAnsi="Arial" w:cs="Arial"/>
          <w:sz w:val="22"/>
          <w:szCs w:val="22"/>
        </w:rPr>
        <w:t xml:space="preserve"> and Booking </w:t>
      </w:r>
      <w:r w:rsidR="00A669FB">
        <w:rPr>
          <w:rFonts w:ascii="Arial" w:hAnsi="Arial" w:cs="Arial"/>
          <w:sz w:val="22"/>
          <w:szCs w:val="22"/>
        </w:rPr>
        <w:t xml:space="preserve">details </w:t>
      </w:r>
      <w:r w:rsidRPr="74AEDFC5">
        <w:rPr>
          <w:rFonts w:ascii="Arial" w:hAnsi="Arial" w:cs="Arial"/>
          <w:sz w:val="22"/>
          <w:szCs w:val="22"/>
        </w:rPr>
        <w:t xml:space="preserve">is transferred to </w:t>
      </w:r>
      <w:r w:rsidR="006C2FAD" w:rsidRPr="74AEDFC5">
        <w:rPr>
          <w:rFonts w:ascii="Arial" w:hAnsi="Arial" w:cs="Arial"/>
          <w:sz w:val="22"/>
          <w:szCs w:val="22"/>
        </w:rPr>
        <w:t xml:space="preserve">CPIR </w:t>
      </w:r>
      <w:r w:rsidR="3942CED4" w:rsidRPr="74AEDFC5">
        <w:rPr>
          <w:rFonts w:ascii="Arial" w:hAnsi="Arial" w:cs="Arial"/>
          <w:sz w:val="22"/>
          <w:szCs w:val="22"/>
        </w:rPr>
        <w:t xml:space="preserve">within Amazon Web Services (based in Australia). All data storage is encrypted </w:t>
      </w:r>
      <w:r w:rsidR="00BC2396">
        <w:rPr>
          <w:rFonts w:ascii="Arial" w:hAnsi="Arial" w:cs="Arial"/>
          <w:sz w:val="22"/>
          <w:szCs w:val="22"/>
        </w:rPr>
        <w:t xml:space="preserve">in transit and </w:t>
      </w:r>
      <w:r w:rsidR="3942CED4" w:rsidRPr="74AEDFC5">
        <w:rPr>
          <w:rFonts w:ascii="Arial" w:hAnsi="Arial" w:cs="Arial"/>
          <w:sz w:val="22"/>
          <w:szCs w:val="22"/>
        </w:rPr>
        <w:t>at rest.</w:t>
      </w:r>
      <w:r w:rsidR="000267F2">
        <w:rPr>
          <w:rFonts w:ascii="Arial" w:hAnsi="Arial" w:cs="Arial"/>
          <w:sz w:val="22"/>
          <w:szCs w:val="22"/>
        </w:rPr>
        <w:t xml:space="preserve"> </w:t>
      </w:r>
    </w:p>
    <w:p w14:paraId="76C39DAC" w14:textId="32B7240D" w:rsidR="00680312" w:rsidRDefault="00044162" w:rsidP="00F95A1B">
      <w:pPr>
        <w:pStyle w:val="CabStandard"/>
        <w:numPr>
          <w:ilvl w:val="0"/>
          <w:numId w:val="26"/>
        </w:numPr>
        <w:jc w:val="both"/>
        <w:rPr>
          <w:rFonts w:ascii="Arial" w:hAnsi="Arial" w:cs="Arial"/>
          <w:sz w:val="22"/>
          <w:szCs w:val="22"/>
        </w:rPr>
      </w:pPr>
      <w:r w:rsidRPr="619A6F77">
        <w:rPr>
          <w:rFonts w:ascii="Arial" w:hAnsi="Arial" w:cs="Arial"/>
          <w:sz w:val="22"/>
          <w:szCs w:val="22"/>
        </w:rPr>
        <w:t>Data from AVMS and CPIR is now integrated within the Ministry Data warehousing tool Snowflake.</w:t>
      </w:r>
    </w:p>
    <w:p w14:paraId="36EEDD0A" w14:textId="0C883197" w:rsidR="000267F2" w:rsidRPr="002C73A2" w:rsidRDefault="000267F2" w:rsidP="00F95A1B">
      <w:pPr>
        <w:pStyle w:val="CabStandard"/>
        <w:numPr>
          <w:ilvl w:val="0"/>
          <w:numId w:val="26"/>
        </w:numPr>
        <w:jc w:val="both"/>
        <w:rPr>
          <w:rFonts w:ascii="Arial" w:hAnsi="Arial" w:cs="Arial"/>
          <w:sz w:val="22"/>
          <w:szCs w:val="22"/>
        </w:rPr>
      </w:pPr>
      <w:r>
        <w:rPr>
          <w:rFonts w:ascii="Arial" w:hAnsi="Arial" w:cs="Arial"/>
          <w:sz w:val="22"/>
          <w:szCs w:val="22"/>
        </w:rPr>
        <w:t>Information on CIR is held within the Ministry NCTS environment (subject to the CIR PIA).</w:t>
      </w:r>
    </w:p>
    <w:p w14:paraId="090F0FF4" w14:textId="77777777" w:rsidR="005E042D" w:rsidRPr="00513BD6" w:rsidRDefault="005E042D" w:rsidP="005E042D">
      <w:pPr>
        <w:pStyle w:val="Heading2"/>
        <w:rPr>
          <w:rFonts w:ascii="Arial" w:hAnsi="Arial" w:cs="Arial"/>
        </w:rPr>
      </w:pPr>
      <w:bookmarkStart w:id="28" w:name="_Toc71289300"/>
      <w:bookmarkStart w:id="29" w:name="_Toc99647245"/>
      <w:r w:rsidRPr="00513BD6">
        <w:rPr>
          <w:rFonts w:ascii="Arial" w:hAnsi="Arial" w:cs="Arial"/>
        </w:rPr>
        <w:t>How long will information be retained for?</w:t>
      </w:r>
      <w:bookmarkEnd w:id="28"/>
      <w:bookmarkEnd w:id="29"/>
    </w:p>
    <w:p w14:paraId="21E3C953" w14:textId="0FF467B7" w:rsidR="005E042D" w:rsidRDefault="00812FCE" w:rsidP="00F95A1B">
      <w:pPr>
        <w:pStyle w:val="CabStandard"/>
        <w:numPr>
          <w:ilvl w:val="0"/>
          <w:numId w:val="26"/>
        </w:numPr>
        <w:jc w:val="both"/>
        <w:rPr>
          <w:rFonts w:ascii="Arial" w:hAnsi="Arial" w:cs="Arial"/>
          <w:sz w:val="22"/>
          <w:szCs w:val="22"/>
        </w:rPr>
      </w:pPr>
      <w:r>
        <w:rPr>
          <w:rFonts w:ascii="Arial" w:hAnsi="Arial" w:cs="Arial"/>
          <w:sz w:val="22"/>
          <w:szCs w:val="22"/>
        </w:rPr>
        <w:t>I</w:t>
      </w:r>
      <w:r w:rsidR="00DC6C40" w:rsidRPr="619A6F77">
        <w:rPr>
          <w:rFonts w:ascii="Arial" w:hAnsi="Arial" w:cs="Arial"/>
          <w:sz w:val="22"/>
          <w:szCs w:val="22"/>
        </w:rPr>
        <w:t>n order to limit the opportunity for duplicate bookings to be made it will be necessary to retain the records within AVMS</w:t>
      </w:r>
      <w:r w:rsidR="008A6C76" w:rsidRPr="619A6F77">
        <w:rPr>
          <w:rFonts w:ascii="Arial" w:hAnsi="Arial" w:cs="Arial"/>
          <w:sz w:val="22"/>
          <w:szCs w:val="22"/>
        </w:rPr>
        <w:t xml:space="preserve"> until the vaccination roll out has been completed</w:t>
      </w:r>
      <w:r w:rsidR="00DC6C40" w:rsidRPr="619A6F77">
        <w:rPr>
          <w:rFonts w:ascii="Arial" w:hAnsi="Arial" w:cs="Arial"/>
          <w:sz w:val="22"/>
          <w:szCs w:val="22"/>
        </w:rPr>
        <w:t>.</w:t>
      </w:r>
      <w:r w:rsidR="00217583" w:rsidRPr="619A6F77">
        <w:rPr>
          <w:rFonts w:ascii="Arial" w:hAnsi="Arial" w:cs="Arial"/>
          <w:sz w:val="22"/>
          <w:szCs w:val="22"/>
        </w:rPr>
        <w:t xml:space="preserve"> It is expected that this will be 20 working days after the date on which the COVID-19 Public Health Response Act 2020 is repealed.</w:t>
      </w:r>
    </w:p>
    <w:p w14:paraId="407D4A3C" w14:textId="77777777" w:rsidR="008A6C76" w:rsidRPr="008A6C76" w:rsidRDefault="18902FE9" w:rsidP="00F95A1B">
      <w:pPr>
        <w:pStyle w:val="CabStandard"/>
        <w:numPr>
          <w:ilvl w:val="0"/>
          <w:numId w:val="26"/>
        </w:numPr>
        <w:jc w:val="both"/>
        <w:rPr>
          <w:rFonts w:asciiTheme="minorHAnsi" w:eastAsiaTheme="minorEastAsia" w:hAnsiTheme="minorHAnsi" w:cstheme="minorBidi"/>
        </w:rPr>
      </w:pPr>
      <w:r w:rsidRPr="619A6F77">
        <w:rPr>
          <w:rFonts w:ascii="Arial" w:hAnsi="Arial" w:cs="Arial"/>
          <w:sz w:val="22"/>
          <w:szCs w:val="22"/>
        </w:rPr>
        <w:t>Person</w:t>
      </w:r>
      <w:r w:rsidR="008B04E6" w:rsidRPr="619A6F77">
        <w:rPr>
          <w:rFonts w:ascii="Arial" w:hAnsi="Arial" w:cs="Arial"/>
          <w:sz w:val="22"/>
          <w:szCs w:val="22"/>
        </w:rPr>
        <w:t>ally identifiable</w:t>
      </w:r>
      <w:r w:rsidRPr="619A6F77">
        <w:rPr>
          <w:rFonts w:ascii="Arial" w:hAnsi="Arial" w:cs="Arial"/>
          <w:sz w:val="22"/>
          <w:szCs w:val="22"/>
        </w:rPr>
        <w:t xml:space="preserve"> information transferred to the CPIR </w:t>
      </w:r>
      <w:r w:rsidR="008B04E6" w:rsidRPr="619A6F77">
        <w:rPr>
          <w:rFonts w:ascii="Arial" w:hAnsi="Arial" w:cs="Arial"/>
          <w:sz w:val="22"/>
          <w:szCs w:val="22"/>
        </w:rPr>
        <w:t xml:space="preserve">and Snowflake </w:t>
      </w:r>
      <w:r w:rsidRPr="619A6F77">
        <w:rPr>
          <w:rFonts w:ascii="Arial" w:hAnsi="Arial" w:cs="Arial"/>
          <w:sz w:val="22"/>
          <w:szCs w:val="22"/>
        </w:rPr>
        <w:t>will remain until 20 working days after the date on which the COVID-19 Public Health Response Act 2020 is repealed.</w:t>
      </w:r>
      <w:r w:rsidR="008A6C76" w:rsidRPr="619A6F77">
        <w:rPr>
          <w:rFonts w:ascii="Arial" w:hAnsi="Arial" w:cs="Arial"/>
          <w:sz w:val="22"/>
          <w:szCs w:val="22"/>
        </w:rPr>
        <w:t xml:space="preserve"> </w:t>
      </w:r>
    </w:p>
    <w:p w14:paraId="6F5B864D" w14:textId="78434B04" w:rsidR="18902FE9" w:rsidRPr="00217583" w:rsidRDefault="008A6C76" w:rsidP="00F95A1B">
      <w:pPr>
        <w:pStyle w:val="CabStandard"/>
        <w:numPr>
          <w:ilvl w:val="1"/>
          <w:numId w:val="26"/>
        </w:numPr>
        <w:ind w:left="1440" w:hanging="1080"/>
        <w:jc w:val="both"/>
        <w:rPr>
          <w:rFonts w:asciiTheme="minorHAnsi" w:eastAsiaTheme="minorEastAsia" w:hAnsiTheme="minorHAnsi" w:cstheme="minorBidi"/>
          <w:szCs w:val="24"/>
        </w:rPr>
      </w:pPr>
      <w:r>
        <w:rPr>
          <w:rFonts w:ascii="Arial" w:hAnsi="Arial" w:cs="Arial"/>
          <w:sz w:val="22"/>
          <w:szCs w:val="22"/>
        </w:rPr>
        <w:t xml:space="preserve">The information will be retained in CPIR so that any subsequent communications with unvaccinated, vaccinated or partly vaccinated individuals who are being managed as part of the Booking System processes can continue to be managed. There may be subsequent communications that are required with those who have been vaccinated, </w:t>
      </w:r>
      <w:r w:rsidR="00B120E8">
        <w:rPr>
          <w:rFonts w:ascii="Arial" w:hAnsi="Arial" w:cs="Arial"/>
          <w:sz w:val="22"/>
          <w:szCs w:val="22"/>
        </w:rPr>
        <w:t xml:space="preserve">or not yet fully vaccinated, </w:t>
      </w:r>
      <w:r>
        <w:rPr>
          <w:rFonts w:ascii="Arial" w:hAnsi="Arial" w:cs="Arial"/>
          <w:sz w:val="22"/>
          <w:szCs w:val="22"/>
        </w:rPr>
        <w:t>and the CPIR is the IT tool that will be responsible for management of those communications.</w:t>
      </w:r>
    </w:p>
    <w:p w14:paraId="3B4FFB1C" w14:textId="494EBC5A" w:rsidR="008A6C76" w:rsidRPr="00623979" w:rsidRDefault="008A6C76" w:rsidP="00F95A1B">
      <w:pPr>
        <w:pStyle w:val="CabStandard"/>
        <w:numPr>
          <w:ilvl w:val="1"/>
          <w:numId w:val="26"/>
        </w:numPr>
        <w:ind w:left="1440" w:hanging="1080"/>
        <w:jc w:val="both"/>
        <w:rPr>
          <w:rFonts w:asciiTheme="minorHAnsi" w:eastAsiaTheme="minorEastAsia" w:hAnsiTheme="minorHAnsi" w:cstheme="minorBidi"/>
          <w:szCs w:val="24"/>
        </w:rPr>
      </w:pPr>
      <w:r>
        <w:rPr>
          <w:rFonts w:ascii="Arial" w:hAnsi="Arial" w:cs="Arial"/>
          <w:sz w:val="22"/>
          <w:szCs w:val="22"/>
        </w:rPr>
        <w:t xml:space="preserve">Snowflake will retain the information so that it can provide full reporting </w:t>
      </w:r>
      <w:r w:rsidR="00217583">
        <w:rPr>
          <w:rFonts w:ascii="Arial" w:hAnsi="Arial" w:cs="Arial"/>
          <w:sz w:val="22"/>
          <w:szCs w:val="22"/>
        </w:rPr>
        <w:t xml:space="preserve">for statistical purposes and </w:t>
      </w:r>
      <w:r w:rsidR="00B120E8">
        <w:rPr>
          <w:rFonts w:ascii="Arial" w:hAnsi="Arial" w:cs="Arial"/>
          <w:sz w:val="22"/>
          <w:szCs w:val="22"/>
        </w:rPr>
        <w:t xml:space="preserve">the information </w:t>
      </w:r>
      <w:r w:rsidR="00217583">
        <w:rPr>
          <w:rFonts w:ascii="Arial" w:hAnsi="Arial" w:cs="Arial"/>
          <w:sz w:val="22"/>
          <w:szCs w:val="22"/>
        </w:rPr>
        <w:t>will not be published in a form that could reasonably be expected to identify the individual concerned (as per rule 10(</w:t>
      </w:r>
      <w:proofErr w:type="gramStart"/>
      <w:r w:rsidR="00217583">
        <w:rPr>
          <w:rFonts w:ascii="Arial" w:hAnsi="Arial" w:cs="Arial"/>
          <w:sz w:val="22"/>
          <w:szCs w:val="22"/>
        </w:rPr>
        <w:t>1)(</w:t>
      </w:r>
      <w:proofErr w:type="gramEnd"/>
      <w:r w:rsidR="00217583">
        <w:rPr>
          <w:rFonts w:ascii="Arial" w:hAnsi="Arial" w:cs="Arial"/>
          <w:sz w:val="22"/>
          <w:szCs w:val="22"/>
        </w:rPr>
        <w:t>e(ii) of the Health Information Privacy Code). Key reporting purposes for this information include the ability to monitor the use and performance of the Booking System throughout the pandemic, and also as part of the overall monitoring of the efficacy of the COVID-19 vaccination and immunisation programme. The Booking System information is assessed against registration (CPIR) and vaccination (CIR) data to understand the channels that people use in order to get their vaccination and whether there are ways in which the availably of the service is such that outcomes are equitable.</w:t>
      </w:r>
      <w:r>
        <w:rPr>
          <w:rFonts w:ascii="Arial" w:hAnsi="Arial" w:cs="Arial"/>
          <w:sz w:val="22"/>
          <w:szCs w:val="22"/>
        </w:rPr>
        <w:t xml:space="preserve"> </w:t>
      </w:r>
    </w:p>
    <w:p w14:paraId="7115EB83" w14:textId="09D465ED" w:rsidR="00623979" w:rsidRPr="00CA773D" w:rsidRDefault="00BB39CE" w:rsidP="00F95A1B">
      <w:pPr>
        <w:pStyle w:val="CabStandard"/>
        <w:numPr>
          <w:ilvl w:val="0"/>
          <w:numId w:val="26"/>
        </w:numPr>
        <w:jc w:val="both"/>
        <w:rPr>
          <w:rFonts w:asciiTheme="minorHAnsi" w:eastAsiaTheme="minorEastAsia" w:hAnsiTheme="minorHAnsi" w:cstheme="minorBidi"/>
        </w:rPr>
      </w:pPr>
      <w:r w:rsidRPr="00CA773D">
        <w:rPr>
          <w:rFonts w:ascii="Arial" w:hAnsi="Arial" w:cs="Arial"/>
          <w:sz w:val="22"/>
          <w:szCs w:val="22"/>
        </w:rPr>
        <w:t xml:space="preserve">There is an </w:t>
      </w:r>
      <w:r w:rsidR="00623979" w:rsidRPr="00CA773D">
        <w:rPr>
          <w:rFonts w:ascii="Arial" w:hAnsi="Arial" w:cs="Arial"/>
          <w:sz w:val="22"/>
          <w:szCs w:val="22"/>
        </w:rPr>
        <w:t xml:space="preserve">option for an individual to request deletion of all of their information from the Booking System </w:t>
      </w:r>
      <w:r w:rsidRPr="00CA773D">
        <w:rPr>
          <w:rFonts w:ascii="Arial" w:hAnsi="Arial" w:cs="Arial"/>
          <w:sz w:val="22"/>
          <w:szCs w:val="22"/>
        </w:rPr>
        <w:t>(initiated via the call centre risk and verification team who contact the Ministry Risk and Privacy team to action)</w:t>
      </w:r>
      <w:r w:rsidR="00623979" w:rsidRPr="00CA773D">
        <w:rPr>
          <w:rFonts w:ascii="Arial" w:hAnsi="Arial" w:cs="Arial"/>
          <w:sz w:val="22"/>
          <w:szCs w:val="22"/>
        </w:rPr>
        <w:t>.</w:t>
      </w:r>
      <w:r w:rsidR="00916225" w:rsidRPr="00CA773D">
        <w:rPr>
          <w:rFonts w:ascii="Arial" w:hAnsi="Arial" w:cs="Arial"/>
          <w:sz w:val="22"/>
          <w:szCs w:val="22"/>
        </w:rPr>
        <w:t xml:space="preserve"> This will also include information transferred to CPIR and Snowflake</w:t>
      </w:r>
      <w:r w:rsidR="000F3BC5" w:rsidRPr="00CA773D">
        <w:rPr>
          <w:rFonts w:ascii="Arial" w:hAnsi="Arial" w:cs="Arial"/>
          <w:sz w:val="22"/>
          <w:szCs w:val="22"/>
        </w:rPr>
        <w:t xml:space="preserve"> (but will not be retrospective if the information has already been transferred and been incorporated into reporting datasets). Information transferred to </w:t>
      </w:r>
      <w:r w:rsidR="00916225" w:rsidRPr="00CA773D">
        <w:rPr>
          <w:rFonts w:ascii="Arial" w:hAnsi="Arial" w:cs="Arial"/>
          <w:sz w:val="22"/>
          <w:szCs w:val="22"/>
        </w:rPr>
        <w:t xml:space="preserve">CIR </w:t>
      </w:r>
      <w:r w:rsidR="000F3BC5" w:rsidRPr="00CA773D">
        <w:rPr>
          <w:rFonts w:ascii="Arial" w:hAnsi="Arial" w:cs="Arial"/>
          <w:sz w:val="22"/>
          <w:szCs w:val="22"/>
        </w:rPr>
        <w:t xml:space="preserve">will not be removed </w:t>
      </w:r>
      <w:r w:rsidR="00916225" w:rsidRPr="00CA773D">
        <w:rPr>
          <w:rFonts w:ascii="Arial" w:hAnsi="Arial" w:cs="Arial"/>
          <w:sz w:val="22"/>
          <w:szCs w:val="22"/>
        </w:rPr>
        <w:t>as that is a clinical record.</w:t>
      </w:r>
      <w:r w:rsidR="008A6C76" w:rsidRPr="00CA773D">
        <w:rPr>
          <w:rFonts w:ascii="Arial" w:hAnsi="Arial" w:cs="Arial"/>
          <w:sz w:val="22"/>
          <w:szCs w:val="22"/>
        </w:rPr>
        <w:t xml:space="preserve"> If an individual is not satisfied with the retention time frames for the CPIR or Snowflake they will then be able to seek the removal of their identifiable information</w:t>
      </w:r>
      <w:r w:rsidR="00B120E8" w:rsidRPr="00CA773D">
        <w:rPr>
          <w:rFonts w:ascii="Arial" w:hAnsi="Arial" w:cs="Arial"/>
          <w:sz w:val="22"/>
          <w:szCs w:val="22"/>
        </w:rPr>
        <w:t xml:space="preserve"> earlier than that time</w:t>
      </w:r>
      <w:r w:rsidR="008A6C76" w:rsidRPr="00CA773D">
        <w:rPr>
          <w:rFonts w:ascii="Arial" w:hAnsi="Arial" w:cs="Arial"/>
          <w:sz w:val="22"/>
          <w:szCs w:val="22"/>
        </w:rPr>
        <w:t>.</w:t>
      </w:r>
      <w:r w:rsidR="00044162" w:rsidRPr="00CA773D">
        <w:rPr>
          <w:rFonts w:ascii="Arial" w:hAnsi="Arial" w:cs="Arial"/>
          <w:sz w:val="22"/>
          <w:szCs w:val="22"/>
        </w:rPr>
        <w:t xml:space="preserve"> This can currently be enacted by emailing the Ministry and requesting this.</w:t>
      </w:r>
    </w:p>
    <w:p w14:paraId="3AAF4C25" w14:textId="77777777" w:rsidR="005E042D" w:rsidRPr="004D1B39" w:rsidRDefault="005E042D" w:rsidP="005E042D">
      <w:pPr>
        <w:pStyle w:val="Heading2"/>
        <w:rPr>
          <w:rFonts w:ascii="Arial" w:hAnsi="Arial" w:cs="Arial"/>
        </w:rPr>
      </w:pPr>
      <w:bookmarkStart w:id="30" w:name="_Toc71289301"/>
      <w:bookmarkStart w:id="31" w:name="_Toc99647246"/>
      <w:r w:rsidRPr="004D1B39">
        <w:rPr>
          <w:rFonts w:ascii="Arial" w:hAnsi="Arial" w:cs="Arial"/>
        </w:rPr>
        <w:t>Security features applying to Project</w:t>
      </w:r>
      <w:bookmarkEnd w:id="30"/>
      <w:bookmarkEnd w:id="31"/>
    </w:p>
    <w:p w14:paraId="7208FCDB" w14:textId="05A876AE" w:rsidR="005E042D" w:rsidRPr="00FF375E"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The Ministry security team and an external third party </w:t>
      </w:r>
      <w:r w:rsidR="00812FCE">
        <w:rPr>
          <w:rFonts w:ascii="Arial" w:hAnsi="Arial" w:cs="Arial"/>
          <w:sz w:val="22"/>
          <w:szCs w:val="22"/>
        </w:rPr>
        <w:t xml:space="preserve">during each </w:t>
      </w:r>
      <w:r w:rsidR="00444F12">
        <w:rPr>
          <w:rFonts w:ascii="Arial" w:hAnsi="Arial" w:cs="Arial"/>
          <w:sz w:val="22"/>
          <w:szCs w:val="22"/>
        </w:rPr>
        <w:t>release</w:t>
      </w:r>
      <w:r w:rsidR="00812FCE">
        <w:rPr>
          <w:rFonts w:ascii="Arial" w:hAnsi="Arial" w:cs="Arial"/>
          <w:sz w:val="22"/>
          <w:szCs w:val="22"/>
        </w:rPr>
        <w:t xml:space="preserve"> </w:t>
      </w:r>
      <w:r w:rsidRPr="619A6F77">
        <w:rPr>
          <w:rFonts w:ascii="Arial" w:hAnsi="Arial" w:cs="Arial"/>
          <w:sz w:val="22"/>
          <w:szCs w:val="22"/>
        </w:rPr>
        <w:t xml:space="preserve">work through a Security Risk assessment process </w:t>
      </w:r>
      <w:r w:rsidR="00F000EC" w:rsidRPr="619A6F77">
        <w:rPr>
          <w:rFonts w:ascii="Arial" w:hAnsi="Arial" w:cs="Arial"/>
          <w:sz w:val="22"/>
          <w:szCs w:val="22"/>
        </w:rPr>
        <w:t>to ensure all new features and integrations are reviewed</w:t>
      </w:r>
      <w:r w:rsidRPr="619A6F77">
        <w:rPr>
          <w:rFonts w:ascii="Arial" w:hAnsi="Arial" w:cs="Arial"/>
          <w:sz w:val="22"/>
          <w:szCs w:val="22"/>
        </w:rPr>
        <w:t xml:space="preserve">. This will include all information in transit and at rest. Each control is to be reviewed for effectiveness and efficacy and relevant risks </w:t>
      </w:r>
      <w:proofErr w:type="gramStart"/>
      <w:r w:rsidRPr="619A6F77">
        <w:rPr>
          <w:rFonts w:ascii="Arial" w:hAnsi="Arial" w:cs="Arial"/>
          <w:sz w:val="22"/>
          <w:szCs w:val="22"/>
        </w:rPr>
        <w:t>identified, and</w:t>
      </w:r>
      <w:proofErr w:type="gramEnd"/>
      <w:r w:rsidRPr="619A6F77">
        <w:rPr>
          <w:rFonts w:ascii="Arial" w:hAnsi="Arial" w:cs="Arial"/>
          <w:sz w:val="22"/>
          <w:szCs w:val="22"/>
        </w:rPr>
        <w:t xml:space="preserve"> mitigated prior to Go Live</w:t>
      </w:r>
      <w:r w:rsidR="00F000EC" w:rsidRPr="619A6F77">
        <w:rPr>
          <w:rFonts w:ascii="Arial" w:hAnsi="Arial" w:cs="Arial"/>
          <w:sz w:val="22"/>
          <w:szCs w:val="22"/>
        </w:rPr>
        <w:t xml:space="preserve"> for </w:t>
      </w:r>
      <w:r w:rsidR="00907337" w:rsidRPr="619A6F77">
        <w:rPr>
          <w:rFonts w:ascii="Arial" w:hAnsi="Arial" w:cs="Arial"/>
          <w:sz w:val="22"/>
          <w:szCs w:val="22"/>
        </w:rPr>
        <w:t xml:space="preserve">each </w:t>
      </w:r>
      <w:r w:rsidR="00444F12">
        <w:rPr>
          <w:rFonts w:ascii="Arial" w:hAnsi="Arial" w:cs="Arial"/>
          <w:sz w:val="22"/>
          <w:szCs w:val="22"/>
        </w:rPr>
        <w:t>release</w:t>
      </w:r>
      <w:r w:rsidRPr="619A6F77">
        <w:rPr>
          <w:rFonts w:ascii="Arial" w:hAnsi="Arial" w:cs="Arial"/>
          <w:sz w:val="22"/>
          <w:szCs w:val="22"/>
        </w:rPr>
        <w:t>.</w:t>
      </w:r>
    </w:p>
    <w:p w14:paraId="5DD96075" w14:textId="77777777" w:rsidR="005E042D" w:rsidRPr="002F388A" w:rsidRDefault="005E042D" w:rsidP="005E042D">
      <w:pPr>
        <w:pStyle w:val="Heading2"/>
        <w:rPr>
          <w:rFonts w:ascii="Arial" w:hAnsi="Arial" w:cs="Arial"/>
        </w:rPr>
      </w:pPr>
      <w:bookmarkStart w:id="32" w:name="_Toc71289302"/>
      <w:bookmarkStart w:id="33" w:name="_Toc99647247"/>
      <w:r w:rsidRPr="002F388A">
        <w:rPr>
          <w:rFonts w:ascii="Arial" w:hAnsi="Arial" w:cs="Arial"/>
        </w:rPr>
        <w:lastRenderedPageBreak/>
        <w:t>Manual processes involved</w:t>
      </w:r>
      <w:bookmarkEnd w:id="32"/>
      <w:bookmarkEnd w:id="33"/>
    </w:p>
    <w:p w14:paraId="77564EEE" w14:textId="3D9DE0AB" w:rsidR="005E042D"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The Call Centre and </w:t>
      </w:r>
      <w:r w:rsidR="00623979" w:rsidRPr="619A6F77">
        <w:rPr>
          <w:rFonts w:ascii="Arial" w:hAnsi="Arial" w:cs="Arial"/>
          <w:sz w:val="22"/>
          <w:szCs w:val="22"/>
        </w:rPr>
        <w:t>M</w:t>
      </w:r>
      <w:r w:rsidR="009F0032" w:rsidRPr="619A6F77">
        <w:rPr>
          <w:rFonts w:ascii="Arial" w:hAnsi="Arial" w:cs="Arial"/>
          <w:sz w:val="22"/>
          <w:szCs w:val="22"/>
        </w:rPr>
        <w:t xml:space="preserve">inistry </w:t>
      </w:r>
      <w:r w:rsidR="00623979" w:rsidRPr="619A6F77">
        <w:rPr>
          <w:rFonts w:ascii="Arial" w:hAnsi="Arial" w:cs="Arial"/>
          <w:sz w:val="22"/>
          <w:szCs w:val="22"/>
        </w:rPr>
        <w:t xml:space="preserve">or DHB </w:t>
      </w:r>
      <w:r w:rsidRPr="619A6F77">
        <w:rPr>
          <w:rFonts w:ascii="Arial" w:hAnsi="Arial" w:cs="Arial"/>
          <w:sz w:val="22"/>
          <w:szCs w:val="22"/>
        </w:rPr>
        <w:t xml:space="preserve">approved operators </w:t>
      </w:r>
      <w:r w:rsidR="00D05EF5" w:rsidRPr="619A6F77">
        <w:rPr>
          <w:rFonts w:ascii="Arial" w:hAnsi="Arial" w:cs="Arial"/>
          <w:sz w:val="22"/>
          <w:szCs w:val="22"/>
        </w:rPr>
        <w:t>can</w:t>
      </w:r>
      <w:r w:rsidR="00F000EC" w:rsidRPr="619A6F77">
        <w:rPr>
          <w:rFonts w:ascii="Arial" w:hAnsi="Arial" w:cs="Arial"/>
          <w:sz w:val="22"/>
          <w:szCs w:val="22"/>
        </w:rPr>
        <w:t xml:space="preserve"> </w:t>
      </w:r>
      <w:r w:rsidRPr="619A6F77">
        <w:rPr>
          <w:rFonts w:ascii="Arial" w:hAnsi="Arial" w:cs="Arial"/>
          <w:sz w:val="22"/>
          <w:szCs w:val="22"/>
        </w:rPr>
        <w:t>are ‘act on behalf of’ the Consumer</w:t>
      </w:r>
      <w:r w:rsidR="00F000EC" w:rsidRPr="619A6F77">
        <w:rPr>
          <w:rFonts w:ascii="Arial" w:hAnsi="Arial" w:cs="Arial"/>
          <w:sz w:val="22"/>
          <w:szCs w:val="22"/>
        </w:rPr>
        <w:t xml:space="preserve"> to complete the booking</w:t>
      </w:r>
      <w:r w:rsidRPr="619A6F77">
        <w:rPr>
          <w:rFonts w:ascii="Arial" w:hAnsi="Arial" w:cs="Arial"/>
          <w:sz w:val="22"/>
          <w:szCs w:val="22"/>
        </w:rPr>
        <w:t xml:space="preserve"> and will complete manual data entry on the Consumer’s behalf</w:t>
      </w:r>
      <w:r w:rsidR="00F000EC" w:rsidRPr="619A6F77">
        <w:rPr>
          <w:rFonts w:ascii="Arial" w:hAnsi="Arial" w:cs="Arial"/>
          <w:sz w:val="22"/>
          <w:szCs w:val="22"/>
        </w:rPr>
        <w:t xml:space="preserve"> if requested to do so.</w:t>
      </w:r>
    </w:p>
    <w:p w14:paraId="451EE5EA" w14:textId="77777777" w:rsidR="005E042D" w:rsidRPr="00980E2E" w:rsidRDefault="005E042D" w:rsidP="005E042D">
      <w:pPr>
        <w:pStyle w:val="Heading2"/>
        <w:rPr>
          <w:rFonts w:ascii="Arial" w:hAnsi="Arial" w:cs="Arial"/>
        </w:rPr>
      </w:pPr>
      <w:bookmarkStart w:id="34" w:name="_Toc71289303"/>
      <w:bookmarkStart w:id="35" w:name="_Toc99647248"/>
      <w:r>
        <w:rPr>
          <w:rFonts w:ascii="Arial" w:hAnsi="Arial" w:cs="Arial"/>
        </w:rPr>
        <w:t>Analytics</w:t>
      </w:r>
      <w:bookmarkEnd w:id="34"/>
      <w:bookmarkEnd w:id="35"/>
    </w:p>
    <w:p w14:paraId="4D6719C0" w14:textId="7286CE14" w:rsidR="005E042D" w:rsidRPr="00072EFB" w:rsidRDefault="000708C9"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Simple </w:t>
      </w:r>
      <w:r w:rsidR="005E042D" w:rsidRPr="619A6F77">
        <w:rPr>
          <w:rFonts w:ascii="Arial" w:hAnsi="Arial" w:cs="Arial"/>
          <w:sz w:val="22"/>
          <w:szCs w:val="22"/>
        </w:rPr>
        <w:t xml:space="preserve">Google Analytics </w:t>
      </w:r>
      <w:r w:rsidRPr="619A6F77">
        <w:rPr>
          <w:rFonts w:ascii="Arial" w:hAnsi="Arial" w:cs="Arial"/>
          <w:sz w:val="22"/>
          <w:szCs w:val="22"/>
        </w:rPr>
        <w:t xml:space="preserve">is in </w:t>
      </w:r>
      <w:r w:rsidR="005E042D" w:rsidRPr="619A6F77">
        <w:rPr>
          <w:rFonts w:ascii="Arial" w:hAnsi="Arial" w:cs="Arial"/>
          <w:sz w:val="22"/>
          <w:szCs w:val="22"/>
        </w:rPr>
        <w:t>use with the Skedulo webform</w:t>
      </w:r>
      <w:r w:rsidR="00F000EC" w:rsidRPr="619A6F77">
        <w:rPr>
          <w:rFonts w:ascii="Arial" w:hAnsi="Arial" w:cs="Arial"/>
          <w:sz w:val="22"/>
          <w:szCs w:val="22"/>
        </w:rPr>
        <w:t>, as identified in the First Phase</w:t>
      </w:r>
      <w:r w:rsidR="005E042D" w:rsidRPr="619A6F77">
        <w:rPr>
          <w:rFonts w:ascii="Arial" w:hAnsi="Arial" w:cs="Arial"/>
          <w:sz w:val="22"/>
          <w:szCs w:val="22"/>
        </w:rPr>
        <w:t xml:space="preserve">. No identifiable information </w:t>
      </w:r>
      <w:r w:rsidRPr="619A6F77">
        <w:rPr>
          <w:rFonts w:ascii="Arial" w:hAnsi="Arial" w:cs="Arial"/>
          <w:sz w:val="22"/>
          <w:szCs w:val="22"/>
        </w:rPr>
        <w:t xml:space="preserve">is </w:t>
      </w:r>
      <w:r w:rsidR="005E042D" w:rsidRPr="619A6F77">
        <w:rPr>
          <w:rFonts w:ascii="Arial" w:hAnsi="Arial" w:cs="Arial"/>
          <w:sz w:val="22"/>
          <w:szCs w:val="22"/>
        </w:rPr>
        <w:t xml:space="preserve">captured. This information </w:t>
      </w:r>
      <w:r w:rsidRPr="619A6F77">
        <w:rPr>
          <w:rFonts w:ascii="Arial" w:hAnsi="Arial" w:cs="Arial"/>
          <w:sz w:val="22"/>
          <w:szCs w:val="22"/>
        </w:rPr>
        <w:t xml:space="preserve">is </w:t>
      </w:r>
      <w:r w:rsidR="005E042D" w:rsidRPr="619A6F77">
        <w:rPr>
          <w:rFonts w:ascii="Arial" w:hAnsi="Arial" w:cs="Arial"/>
          <w:sz w:val="22"/>
          <w:szCs w:val="22"/>
        </w:rPr>
        <w:t>be</w:t>
      </w:r>
      <w:r w:rsidRPr="619A6F77">
        <w:rPr>
          <w:rFonts w:ascii="Arial" w:hAnsi="Arial" w:cs="Arial"/>
          <w:sz w:val="22"/>
          <w:szCs w:val="22"/>
        </w:rPr>
        <w:t>ing</w:t>
      </w:r>
      <w:r w:rsidR="005E042D" w:rsidRPr="619A6F77">
        <w:rPr>
          <w:rFonts w:ascii="Arial" w:hAnsi="Arial" w:cs="Arial"/>
          <w:sz w:val="22"/>
          <w:szCs w:val="22"/>
        </w:rPr>
        <w:t xml:space="preserve"> used to understand user behaviours</w:t>
      </w:r>
      <w:r w:rsidRPr="619A6F77">
        <w:rPr>
          <w:rFonts w:ascii="Arial" w:hAnsi="Arial" w:cs="Arial"/>
          <w:sz w:val="22"/>
          <w:szCs w:val="22"/>
        </w:rPr>
        <w:t xml:space="preserve"> especially with the Eligibility questions,</w:t>
      </w:r>
      <w:r w:rsidR="005E042D" w:rsidRPr="619A6F77">
        <w:rPr>
          <w:rFonts w:ascii="Arial" w:hAnsi="Arial" w:cs="Arial"/>
          <w:sz w:val="22"/>
          <w:szCs w:val="22"/>
        </w:rPr>
        <w:t xml:space="preserve"> and to update in response</w:t>
      </w:r>
      <w:r w:rsidRPr="619A6F77">
        <w:rPr>
          <w:rFonts w:ascii="Arial" w:hAnsi="Arial" w:cs="Arial"/>
          <w:sz w:val="22"/>
          <w:szCs w:val="22"/>
        </w:rPr>
        <w:t xml:space="preserve"> should they appear to be causing </w:t>
      </w:r>
      <w:r w:rsidR="00BC2396" w:rsidRPr="619A6F77">
        <w:rPr>
          <w:rFonts w:ascii="Arial" w:hAnsi="Arial" w:cs="Arial"/>
          <w:sz w:val="22"/>
          <w:szCs w:val="22"/>
        </w:rPr>
        <w:t xml:space="preserve">high levels of </w:t>
      </w:r>
      <w:r w:rsidR="00F641EE" w:rsidRPr="619A6F77">
        <w:rPr>
          <w:rFonts w:ascii="Arial" w:hAnsi="Arial" w:cs="Arial"/>
          <w:sz w:val="22"/>
          <w:szCs w:val="22"/>
        </w:rPr>
        <w:t>non-completion</w:t>
      </w:r>
      <w:r w:rsidR="005E042D" w:rsidRPr="619A6F77">
        <w:rPr>
          <w:rFonts w:ascii="Arial" w:hAnsi="Arial" w:cs="Arial"/>
          <w:sz w:val="22"/>
          <w:szCs w:val="22"/>
        </w:rPr>
        <w:t>.</w:t>
      </w:r>
    </w:p>
    <w:p w14:paraId="0753A921" w14:textId="77777777" w:rsidR="005E042D" w:rsidRPr="002C30E6" w:rsidRDefault="005E042D" w:rsidP="005E042D">
      <w:pPr>
        <w:pStyle w:val="Heading2"/>
        <w:rPr>
          <w:rFonts w:ascii="Arial" w:hAnsi="Arial" w:cs="Arial"/>
        </w:rPr>
      </w:pPr>
      <w:bookmarkStart w:id="36" w:name="_Toc71289304"/>
      <w:bookmarkStart w:id="37" w:name="_Toc99647249"/>
      <w:r w:rsidRPr="498A86DA">
        <w:rPr>
          <w:rFonts w:ascii="Arial" w:hAnsi="Arial" w:cs="Arial"/>
        </w:rPr>
        <w:t>Governance</w:t>
      </w:r>
      <w:bookmarkEnd w:id="36"/>
      <w:bookmarkEnd w:id="37"/>
    </w:p>
    <w:p w14:paraId="2F8C0A51" w14:textId="335EC439" w:rsidR="005E042D" w:rsidRPr="005B4E2B"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 xml:space="preserve">Governance Group oversight, and Steering Group processes applicable to the CIR Processes </w:t>
      </w:r>
      <w:r w:rsidR="000708C9" w:rsidRPr="619A6F77">
        <w:rPr>
          <w:rFonts w:ascii="Arial" w:hAnsi="Arial" w:cs="Arial"/>
          <w:sz w:val="22"/>
          <w:szCs w:val="22"/>
        </w:rPr>
        <w:t>are</w:t>
      </w:r>
      <w:r w:rsidRPr="619A6F77">
        <w:rPr>
          <w:rFonts w:ascii="Arial" w:hAnsi="Arial" w:cs="Arial"/>
          <w:sz w:val="22"/>
          <w:szCs w:val="22"/>
        </w:rPr>
        <w:t xml:space="preserve"> applied to the Booking System. </w:t>
      </w:r>
    </w:p>
    <w:p w14:paraId="2A74892A" w14:textId="3F24B68E" w:rsidR="005E042D" w:rsidRDefault="005E042D" w:rsidP="00F95A1B">
      <w:pPr>
        <w:pStyle w:val="CabStandard"/>
        <w:numPr>
          <w:ilvl w:val="0"/>
          <w:numId w:val="26"/>
        </w:numPr>
        <w:jc w:val="both"/>
        <w:rPr>
          <w:rFonts w:ascii="Arial" w:hAnsi="Arial" w:cs="Arial"/>
          <w:sz w:val="22"/>
          <w:szCs w:val="22"/>
        </w:rPr>
      </w:pPr>
      <w:r w:rsidRPr="619A6F77">
        <w:rPr>
          <w:rFonts w:ascii="Arial" w:hAnsi="Arial" w:cs="Arial"/>
          <w:sz w:val="22"/>
          <w:szCs w:val="22"/>
        </w:rPr>
        <w:t>A key governance role will be to maintain oversight to prevent the risks of function creep, and ensure security is applied at all stages of development. This should be included in the governance group Terms of Reference.</w:t>
      </w:r>
      <w:r w:rsidR="00623979" w:rsidRPr="619A6F77">
        <w:rPr>
          <w:rFonts w:ascii="Arial" w:hAnsi="Arial" w:cs="Arial"/>
          <w:sz w:val="22"/>
          <w:szCs w:val="22"/>
        </w:rPr>
        <w:t xml:space="preserve"> Snowflake processes and datasets are already subject to the Ministry Data Governance Group.</w:t>
      </w:r>
    </w:p>
    <w:p w14:paraId="53BECB86" w14:textId="77777777" w:rsidR="005E042D" w:rsidRDefault="005E042D" w:rsidP="00F95A1B">
      <w:pPr>
        <w:pStyle w:val="ListParagraph"/>
        <w:numPr>
          <w:ilvl w:val="0"/>
          <w:numId w:val="26"/>
        </w:numPr>
        <w:spacing w:after="240"/>
        <w:contextualSpacing w:val="0"/>
        <w:rPr>
          <w:rFonts w:ascii="Arial" w:hAnsi="Arial" w:cs="Arial"/>
        </w:rPr>
      </w:pPr>
      <w:r w:rsidRPr="619A6F77">
        <w:rPr>
          <w:rFonts w:ascii="Arial" w:hAnsi="Arial" w:cs="Arial"/>
        </w:rPr>
        <w:t xml:space="preserve">There is potential for new uses for the Information to be identified over time, including access by other agencies. </w:t>
      </w:r>
    </w:p>
    <w:p w14:paraId="5992C785" w14:textId="77777777" w:rsidR="005E042D" w:rsidRDefault="005E042D" w:rsidP="00F95A1B">
      <w:pPr>
        <w:pStyle w:val="ListParagraph"/>
        <w:numPr>
          <w:ilvl w:val="1"/>
          <w:numId w:val="26"/>
        </w:numPr>
        <w:spacing w:after="240"/>
        <w:ind w:left="1440" w:hanging="1080"/>
        <w:contextualSpacing w:val="0"/>
        <w:rPr>
          <w:rFonts w:ascii="Arial" w:hAnsi="Arial" w:cs="Arial"/>
        </w:rPr>
      </w:pPr>
      <w:r>
        <w:rPr>
          <w:rFonts w:ascii="Arial" w:hAnsi="Arial" w:cs="Arial"/>
        </w:rPr>
        <w:t xml:space="preserve">If Information is used in a manner inconsistent with the authorisation given by Consumers on sign up there is the potential for a privacy breach. </w:t>
      </w:r>
    </w:p>
    <w:p w14:paraId="6EFD0C1C" w14:textId="326D2690" w:rsidR="005E042D" w:rsidRDefault="005E042D" w:rsidP="00F95A1B">
      <w:pPr>
        <w:pStyle w:val="ListParagraph"/>
        <w:numPr>
          <w:ilvl w:val="1"/>
          <w:numId w:val="26"/>
        </w:numPr>
        <w:spacing w:after="240"/>
        <w:ind w:left="1440" w:hanging="1080"/>
        <w:contextualSpacing w:val="0"/>
        <w:rPr>
          <w:rFonts w:ascii="Arial" w:hAnsi="Arial" w:cs="Arial"/>
        </w:rPr>
      </w:pPr>
      <w:r w:rsidRPr="002C30E6">
        <w:rPr>
          <w:rFonts w:ascii="Arial" w:hAnsi="Arial" w:cs="Arial"/>
        </w:rPr>
        <w:t>It is essential that experienced governance oversight and control is retained to make</w:t>
      </w:r>
      <w:r>
        <w:rPr>
          <w:rFonts w:ascii="Arial" w:hAnsi="Arial" w:cs="Arial"/>
        </w:rPr>
        <w:t xml:space="preserve"> sure</w:t>
      </w:r>
      <w:r w:rsidRPr="002C30E6">
        <w:rPr>
          <w:rFonts w:ascii="Arial" w:hAnsi="Arial" w:cs="Arial"/>
        </w:rPr>
        <w:t xml:space="preserve"> </w:t>
      </w:r>
      <w:r>
        <w:rPr>
          <w:rFonts w:ascii="Arial" w:hAnsi="Arial" w:cs="Arial"/>
        </w:rPr>
        <w:t>the Information is not used inconsistently with the authority given when the Information was collected, or other legitimate ground consistent with the Privacy Act is identified for use or disclosure.</w:t>
      </w:r>
    </w:p>
    <w:p w14:paraId="206D3842" w14:textId="559A7F5F" w:rsidR="008B04E6" w:rsidRDefault="008B04E6" w:rsidP="00F95A1B">
      <w:pPr>
        <w:pStyle w:val="ListParagraph"/>
        <w:numPr>
          <w:ilvl w:val="1"/>
          <w:numId w:val="26"/>
        </w:numPr>
        <w:spacing w:after="240"/>
        <w:ind w:left="1440" w:hanging="1080"/>
        <w:contextualSpacing w:val="0"/>
        <w:rPr>
          <w:rFonts w:ascii="Arial" w:hAnsi="Arial" w:cs="Arial"/>
        </w:rPr>
      </w:pPr>
      <w:r>
        <w:rPr>
          <w:rFonts w:ascii="Arial" w:hAnsi="Arial" w:cs="Arial"/>
        </w:rPr>
        <w:t xml:space="preserve">Each new Phase for the Booking System </w:t>
      </w:r>
      <w:r w:rsidR="00E26C90">
        <w:rPr>
          <w:rFonts w:ascii="Arial" w:hAnsi="Arial" w:cs="Arial"/>
        </w:rPr>
        <w:t>is</w:t>
      </w:r>
      <w:r>
        <w:rPr>
          <w:rFonts w:ascii="Arial" w:hAnsi="Arial" w:cs="Arial"/>
        </w:rPr>
        <w:t xml:space="preserve"> subject to Privacy Impact Assessment and any potential new information collection or use identified and appropriate limitations or controls applied.</w:t>
      </w:r>
    </w:p>
    <w:p w14:paraId="37F478EC" w14:textId="0C1FC108" w:rsidR="00185713" w:rsidRPr="005B4E2B" w:rsidRDefault="00185713" w:rsidP="00185713">
      <w:pPr>
        <w:pStyle w:val="CabStandard"/>
        <w:numPr>
          <w:ilvl w:val="0"/>
          <w:numId w:val="0"/>
        </w:numPr>
        <w:ind w:left="360"/>
        <w:jc w:val="both"/>
        <w:rPr>
          <w:rFonts w:ascii="Arial" w:hAnsi="Arial" w:cs="Arial"/>
          <w:sz w:val="22"/>
          <w:szCs w:val="22"/>
        </w:rPr>
      </w:pPr>
    </w:p>
    <w:p w14:paraId="007B704A" w14:textId="77777777" w:rsidR="005E042D" w:rsidRPr="005B4E2B" w:rsidRDefault="005E042D" w:rsidP="00F95A1B">
      <w:pPr>
        <w:pStyle w:val="CabStandard"/>
        <w:numPr>
          <w:ilvl w:val="0"/>
          <w:numId w:val="26"/>
        </w:numPr>
        <w:jc w:val="both"/>
        <w:rPr>
          <w:rFonts w:ascii="Arial" w:hAnsi="Arial" w:cs="Arial"/>
          <w:sz w:val="22"/>
          <w:szCs w:val="22"/>
        </w:rPr>
        <w:sectPr w:rsidR="005E042D" w:rsidRPr="005B4E2B" w:rsidSect="005E042D">
          <w:pgSz w:w="11906" w:h="16838"/>
          <w:pgMar w:top="1418" w:right="1440" w:bottom="1440" w:left="1440" w:header="709" w:footer="709" w:gutter="0"/>
          <w:cols w:space="708"/>
          <w:docGrid w:linePitch="360"/>
        </w:sectPr>
      </w:pPr>
    </w:p>
    <w:p w14:paraId="3683D944" w14:textId="74F40B3E" w:rsidR="00E4027A" w:rsidRPr="002C30E6" w:rsidRDefault="00E4027A" w:rsidP="00E4027A">
      <w:pPr>
        <w:pStyle w:val="Heading1"/>
        <w:rPr>
          <w:rFonts w:ascii="Arial" w:hAnsi="Arial" w:cs="Arial"/>
        </w:rPr>
      </w:pPr>
      <w:bookmarkStart w:id="38" w:name="_Toc99647250"/>
      <w:bookmarkEnd w:id="13"/>
      <w:bookmarkEnd w:id="14"/>
      <w:r w:rsidRPr="002C30E6">
        <w:rPr>
          <w:rFonts w:ascii="Arial" w:hAnsi="Arial" w:cs="Arial"/>
        </w:rPr>
        <w:lastRenderedPageBreak/>
        <w:t>Section Three – Privacy Analysis</w:t>
      </w:r>
      <w:bookmarkEnd w:id="38"/>
    </w:p>
    <w:p w14:paraId="0195C5F2" w14:textId="5A722E0C" w:rsidR="001F437F" w:rsidRPr="002C30E6" w:rsidRDefault="001F437F" w:rsidP="00F95A1B">
      <w:pPr>
        <w:pStyle w:val="ListParagraph"/>
        <w:numPr>
          <w:ilvl w:val="0"/>
          <w:numId w:val="24"/>
        </w:numPr>
        <w:spacing w:after="240"/>
        <w:contextualSpacing w:val="0"/>
        <w:rPr>
          <w:rFonts w:ascii="Arial" w:hAnsi="Arial" w:cs="Arial"/>
        </w:rPr>
      </w:pPr>
      <w:r w:rsidRPr="002C30E6">
        <w:rPr>
          <w:rFonts w:ascii="Arial" w:hAnsi="Arial" w:cs="Arial"/>
        </w:rPr>
        <w:t xml:space="preserve">The purpose of this Assessment is to review the </w:t>
      </w:r>
      <w:r w:rsidR="00293DB6">
        <w:rPr>
          <w:rFonts w:ascii="Arial" w:hAnsi="Arial" w:cs="Arial"/>
        </w:rPr>
        <w:t xml:space="preserve">Booking System </w:t>
      </w:r>
      <w:r w:rsidRPr="002C30E6">
        <w:rPr>
          <w:rFonts w:ascii="Arial" w:hAnsi="Arial" w:cs="Arial"/>
        </w:rPr>
        <w:t>process of collection, storage, use and sharing of personal and contact information</w:t>
      </w:r>
      <w:r w:rsidR="00293DB6">
        <w:rPr>
          <w:rFonts w:ascii="Arial" w:hAnsi="Arial" w:cs="Arial"/>
        </w:rPr>
        <w:t>.</w:t>
      </w:r>
    </w:p>
    <w:p w14:paraId="00C07FD9" w14:textId="154AC61A" w:rsidR="002C781F" w:rsidRDefault="002C781F" w:rsidP="00F95A1B">
      <w:pPr>
        <w:pStyle w:val="ListParagraph"/>
        <w:numPr>
          <w:ilvl w:val="0"/>
          <w:numId w:val="24"/>
        </w:numPr>
        <w:spacing w:after="240"/>
        <w:contextualSpacing w:val="0"/>
        <w:rPr>
          <w:rFonts w:ascii="Arial" w:hAnsi="Arial" w:cs="Arial"/>
        </w:rPr>
      </w:pPr>
      <w:r>
        <w:rPr>
          <w:rFonts w:ascii="Arial" w:hAnsi="Arial" w:cs="Arial"/>
        </w:rPr>
        <w:t>Summarised recommendations can be found in Section One of this PIA.</w:t>
      </w:r>
    </w:p>
    <w:p w14:paraId="709E9993" w14:textId="6C18E584" w:rsidR="00907337" w:rsidRDefault="00907337" w:rsidP="00F95A1B">
      <w:pPr>
        <w:pStyle w:val="ListParagraph"/>
        <w:numPr>
          <w:ilvl w:val="0"/>
          <w:numId w:val="24"/>
        </w:numPr>
        <w:spacing w:after="240"/>
        <w:contextualSpacing w:val="0"/>
        <w:rPr>
          <w:rFonts w:ascii="Arial" w:hAnsi="Arial" w:cs="Arial"/>
        </w:rPr>
      </w:pPr>
      <w:r w:rsidRPr="619A6F77">
        <w:rPr>
          <w:rFonts w:ascii="Arial" w:hAnsi="Arial" w:cs="Arial"/>
        </w:rPr>
        <w:t xml:space="preserve">Appendix Six also contains a mini-PIA in relation to the information </w:t>
      </w:r>
      <w:r w:rsidR="00DA28DD">
        <w:rPr>
          <w:rFonts w:ascii="Arial" w:hAnsi="Arial" w:cs="Arial"/>
        </w:rPr>
        <w:t xml:space="preserve">that was </w:t>
      </w:r>
      <w:r w:rsidRPr="619A6F77">
        <w:rPr>
          <w:rFonts w:ascii="Arial" w:hAnsi="Arial" w:cs="Arial"/>
        </w:rPr>
        <w:t>used to create the Group 4 dataset.</w:t>
      </w:r>
    </w:p>
    <w:p w14:paraId="54820999" w14:textId="5A72CA1C" w:rsidR="001F437F" w:rsidRPr="002C30E6" w:rsidRDefault="001F437F" w:rsidP="00F95A1B">
      <w:pPr>
        <w:pStyle w:val="ListParagraph"/>
        <w:numPr>
          <w:ilvl w:val="0"/>
          <w:numId w:val="24"/>
        </w:numPr>
        <w:spacing w:after="240"/>
        <w:contextualSpacing w:val="0"/>
        <w:rPr>
          <w:rFonts w:ascii="Arial" w:hAnsi="Arial" w:cs="Arial"/>
        </w:rPr>
      </w:pPr>
      <w:r w:rsidRPr="619A6F77">
        <w:rPr>
          <w:rFonts w:ascii="Arial" w:hAnsi="Arial" w:cs="Arial"/>
        </w:rPr>
        <w:t>The Ministry has conducted its analysis under the Health Information Privacy Code as the information is about Consumers and their health services. Under clause 4(1)(e) it is considered that this is information about an ‘</w:t>
      </w:r>
      <w:r w:rsidRPr="619A6F77">
        <w:rPr>
          <w:rFonts w:ascii="Arial" w:hAnsi="Arial" w:cs="Arial"/>
          <w:i/>
          <w:iCs/>
        </w:rPr>
        <w:t>individual which is collected before or in the course of, and incidental to, the provision of any health service or disability service to that individual’</w:t>
      </w:r>
      <w:r w:rsidRPr="619A6F77">
        <w:rPr>
          <w:rFonts w:ascii="Arial" w:hAnsi="Arial" w:cs="Arial"/>
        </w:rPr>
        <w:t xml:space="preserve">. </w:t>
      </w:r>
    </w:p>
    <w:tbl>
      <w:tblPr>
        <w:tblStyle w:val="TableGrid"/>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563"/>
        <w:gridCol w:w="2307"/>
        <w:gridCol w:w="5850"/>
        <w:gridCol w:w="919"/>
      </w:tblGrid>
      <w:tr w:rsidR="000B31F0" w:rsidRPr="002C30E6" w14:paraId="25E06C5C" w14:textId="77777777" w:rsidTr="74AEDFC5">
        <w:trPr>
          <w:trHeight w:val="827"/>
        </w:trPr>
        <w:tc>
          <w:tcPr>
            <w:tcW w:w="2880" w:type="dxa"/>
            <w:gridSpan w:val="2"/>
            <w:shd w:val="clear" w:color="auto" w:fill="E7E6E6" w:themeFill="background2"/>
          </w:tcPr>
          <w:p w14:paraId="69E79024" w14:textId="77777777" w:rsidR="000B31F0" w:rsidRPr="002C30E6" w:rsidRDefault="000B31F0" w:rsidP="00A86317">
            <w:pPr>
              <w:spacing w:before="120" w:after="120"/>
              <w:rPr>
                <w:rFonts w:ascii="Arial" w:hAnsi="Arial" w:cs="Arial"/>
                <w:b/>
                <w:sz w:val="16"/>
                <w:szCs w:val="20"/>
              </w:rPr>
            </w:pPr>
            <w:r w:rsidRPr="002C30E6">
              <w:rPr>
                <w:rFonts w:ascii="Arial" w:hAnsi="Arial" w:cs="Arial"/>
                <w:b/>
                <w:sz w:val="16"/>
                <w:szCs w:val="20"/>
              </w:rPr>
              <w:t>Health Information Privacy Code Rules</w:t>
            </w:r>
          </w:p>
        </w:tc>
        <w:tc>
          <w:tcPr>
            <w:tcW w:w="5876" w:type="dxa"/>
            <w:shd w:val="clear" w:color="auto" w:fill="E7E6E6" w:themeFill="background2"/>
          </w:tcPr>
          <w:p w14:paraId="7391A398"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Background and Key Controls</w:t>
            </w:r>
          </w:p>
        </w:tc>
        <w:tc>
          <w:tcPr>
            <w:tcW w:w="883" w:type="dxa"/>
            <w:shd w:val="clear" w:color="auto" w:fill="E7E6E6" w:themeFill="background2"/>
          </w:tcPr>
          <w:p w14:paraId="353DFB5A"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Residual risk</w:t>
            </w:r>
          </w:p>
        </w:tc>
      </w:tr>
      <w:tr w:rsidR="000B31F0" w:rsidRPr="002C30E6" w14:paraId="2681BCE4" w14:textId="77777777" w:rsidTr="74AEDFC5">
        <w:tc>
          <w:tcPr>
            <w:tcW w:w="563" w:type="dxa"/>
          </w:tcPr>
          <w:p w14:paraId="2DA9D5E5"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w:t>
            </w:r>
          </w:p>
        </w:tc>
        <w:tc>
          <w:tcPr>
            <w:tcW w:w="2317" w:type="dxa"/>
          </w:tcPr>
          <w:p w14:paraId="677F8F2D"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Purpose of collection of health information</w:t>
            </w:r>
          </w:p>
          <w:p w14:paraId="23A49B26"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Only collect health information if you really need it</w:t>
            </w:r>
          </w:p>
        </w:tc>
        <w:tc>
          <w:tcPr>
            <w:tcW w:w="5876" w:type="dxa"/>
          </w:tcPr>
          <w:p w14:paraId="3E7B38F3" w14:textId="6FECFA2C" w:rsidR="007F016F" w:rsidRPr="002C30E6" w:rsidRDefault="007F016F" w:rsidP="007F016F">
            <w:pPr>
              <w:spacing w:before="120" w:after="120"/>
              <w:rPr>
                <w:rFonts w:ascii="Arial" w:hAnsi="Arial" w:cs="Arial"/>
                <w:i/>
                <w:iCs/>
                <w:sz w:val="16"/>
                <w:szCs w:val="16"/>
              </w:rPr>
            </w:pPr>
            <w:r w:rsidRPr="002C30E6">
              <w:rPr>
                <w:rFonts w:ascii="Arial" w:hAnsi="Arial" w:cs="Arial"/>
                <w:i/>
                <w:iCs/>
                <w:sz w:val="16"/>
                <w:szCs w:val="16"/>
              </w:rPr>
              <w:t>Purpose</w:t>
            </w:r>
          </w:p>
          <w:p w14:paraId="60F2C9AE" w14:textId="56E8323B" w:rsidR="002C781F" w:rsidRDefault="002C781F" w:rsidP="002C781F">
            <w:pPr>
              <w:spacing w:before="120" w:after="120" w:line="240" w:lineRule="auto"/>
              <w:rPr>
                <w:rFonts w:ascii="Arial" w:eastAsia="Times New Roman" w:hAnsi="Arial" w:cs="Arial"/>
                <w:sz w:val="16"/>
                <w:szCs w:val="16"/>
                <w:lang w:eastAsia="en-NZ"/>
              </w:rPr>
            </w:pPr>
            <w:r>
              <w:rPr>
                <w:rFonts w:ascii="Arial" w:eastAsia="Times New Roman" w:hAnsi="Arial" w:cs="Arial"/>
                <w:sz w:val="16"/>
                <w:szCs w:val="16"/>
                <w:lang w:eastAsia="en-NZ"/>
              </w:rPr>
              <w:t xml:space="preserve">The Booking System Information collection is </w:t>
            </w:r>
            <w:r w:rsidR="0073251C">
              <w:rPr>
                <w:rFonts w:ascii="Arial" w:eastAsia="Times New Roman" w:hAnsi="Arial" w:cs="Arial"/>
                <w:sz w:val="16"/>
                <w:szCs w:val="16"/>
                <w:lang w:eastAsia="en-NZ"/>
              </w:rPr>
              <w:t xml:space="preserve">to support the COVID-19 public health response. The information collected is used </w:t>
            </w:r>
            <w:r>
              <w:rPr>
                <w:rFonts w:ascii="Arial" w:eastAsia="Times New Roman" w:hAnsi="Arial" w:cs="Arial"/>
                <w:sz w:val="16"/>
                <w:szCs w:val="16"/>
                <w:lang w:eastAsia="en-NZ"/>
              </w:rPr>
              <w:t>for the purpose of identifying</w:t>
            </w:r>
            <w:r w:rsidR="00E52EC9">
              <w:rPr>
                <w:rFonts w:ascii="Arial" w:eastAsia="Times New Roman" w:hAnsi="Arial" w:cs="Arial"/>
                <w:sz w:val="16"/>
                <w:szCs w:val="16"/>
                <w:lang w:eastAsia="en-NZ"/>
              </w:rPr>
              <w:t>, contacting</w:t>
            </w:r>
            <w:r>
              <w:rPr>
                <w:rFonts w:ascii="Arial" w:eastAsia="Times New Roman" w:hAnsi="Arial" w:cs="Arial"/>
                <w:sz w:val="16"/>
                <w:szCs w:val="16"/>
                <w:lang w:eastAsia="en-NZ"/>
              </w:rPr>
              <w:t xml:space="preserve"> </w:t>
            </w:r>
            <w:r w:rsidR="00293DB6">
              <w:rPr>
                <w:rFonts w:ascii="Arial" w:eastAsia="Times New Roman" w:hAnsi="Arial" w:cs="Arial"/>
                <w:sz w:val="16"/>
                <w:szCs w:val="16"/>
                <w:lang w:eastAsia="en-NZ"/>
              </w:rPr>
              <w:t xml:space="preserve">and managing </w:t>
            </w:r>
            <w:r>
              <w:rPr>
                <w:rFonts w:ascii="Arial" w:eastAsia="Times New Roman" w:hAnsi="Arial" w:cs="Arial"/>
                <w:sz w:val="16"/>
                <w:szCs w:val="16"/>
                <w:lang w:eastAsia="en-NZ"/>
              </w:rPr>
              <w:t>individuals who wish to book vaccination appointments (and then to check the attendance at the relevant vaccination location)</w:t>
            </w:r>
            <w:r w:rsidR="00E20613">
              <w:rPr>
                <w:rFonts w:ascii="Arial" w:eastAsia="Times New Roman" w:hAnsi="Arial" w:cs="Arial"/>
                <w:sz w:val="16"/>
                <w:szCs w:val="16"/>
                <w:lang w:eastAsia="en-NZ"/>
              </w:rPr>
              <w:t xml:space="preserve"> or to invite individuals to participate in vaccination bookings</w:t>
            </w:r>
            <w:r>
              <w:rPr>
                <w:rFonts w:ascii="Arial" w:eastAsia="Times New Roman" w:hAnsi="Arial" w:cs="Arial"/>
                <w:sz w:val="16"/>
                <w:szCs w:val="16"/>
                <w:lang w:eastAsia="en-NZ"/>
              </w:rPr>
              <w:t>. The information will also be used to help manage resources to ensure that there are enough vaccinations at the right location at the right time, and to compile reports on the numbers booked</w:t>
            </w:r>
            <w:r w:rsidR="00E20613">
              <w:rPr>
                <w:rFonts w:ascii="Arial" w:eastAsia="Times New Roman" w:hAnsi="Arial" w:cs="Arial"/>
                <w:sz w:val="16"/>
                <w:szCs w:val="16"/>
                <w:lang w:eastAsia="en-NZ"/>
              </w:rPr>
              <w:t>, and performance of the vaccination programme</w:t>
            </w:r>
            <w:r>
              <w:rPr>
                <w:rFonts w:ascii="Arial" w:eastAsia="Times New Roman" w:hAnsi="Arial" w:cs="Arial"/>
                <w:sz w:val="16"/>
                <w:szCs w:val="16"/>
                <w:lang w:eastAsia="en-NZ"/>
              </w:rPr>
              <w:t xml:space="preserve">. </w:t>
            </w:r>
            <w:r w:rsidR="00E20613">
              <w:rPr>
                <w:rFonts w:ascii="Arial" w:eastAsia="Times New Roman" w:hAnsi="Arial" w:cs="Arial"/>
                <w:sz w:val="16"/>
                <w:szCs w:val="16"/>
                <w:lang w:eastAsia="en-NZ"/>
              </w:rPr>
              <w:t xml:space="preserve">These are </w:t>
            </w:r>
            <w:r>
              <w:rPr>
                <w:rFonts w:ascii="Arial" w:hAnsi="Arial" w:cs="Arial"/>
                <w:sz w:val="16"/>
                <w:szCs w:val="16"/>
              </w:rPr>
              <w:t>lawful purpose</w:t>
            </w:r>
            <w:r w:rsidR="00E20613">
              <w:rPr>
                <w:rFonts w:ascii="Arial" w:hAnsi="Arial" w:cs="Arial"/>
                <w:sz w:val="16"/>
                <w:szCs w:val="16"/>
              </w:rPr>
              <w:t>s</w:t>
            </w:r>
            <w:r>
              <w:rPr>
                <w:rFonts w:ascii="Arial" w:hAnsi="Arial" w:cs="Arial"/>
                <w:sz w:val="16"/>
                <w:szCs w:val="16"/>
              </w:rPr>
              <w:t xml:space="preserve"> </w:t>
            </w:r>
            <w:r w:rsidR="00E20613">
              <w:rPr>
                <w:rFonts w:ascii="Arial" w:hAnsi="Arial" w:cs="Arial"/>
                <w:sz w:val="16"/>
                <w:szCs w:val="16"/>
              </w:rPr>
              <w:t xml:space="preserve">to assist with management of </w:t>
            </w:r>
            <w:r>
              <w:rPr>
                <w:rFonts w:ascii="Arial" w:hAnsi="Arial" w:cs="Arial"/>
                <w:sz w:val="16"/>
                <w:szCs w:val="16"/>
              </w:rPr>
              <w:t>vaccination booking processes.</w:t>
            </w:r>
            <w:r w:rsidR="0073251C">
              <w:rPr>
                <w:rFonts w:ascii="Arial" w:hAnsi="Arial" w:cs="Arial"/>
                <w:sz w:val="16"/>
                <w:szCs w:val="16"/>
              </w:rPr>
              <w:t xml:space="preserve"> The key contact details (text or email) may also be used to contact the individual if another COVID-19 risk arises, such as a positive test result, or household contact messaging, and the mobile phone number provided at that time is not accurate or is absent.</w:t>
            </w:r>
          </w:p>
          <w:p w14:paraId="0F2122A8" w14:textId="0BC65C4E" w:rsidR="00E20613" w:rsidRDefault="002C781F" w:rsidP="002C781F">
            <w:pPr>
              <w:spacing w:before="120" w:after="120" w:line="240" w:lineRule="auto"/>
              <w:rPr>
                <w:rFonts w:ascii="Arial" w:eastAsia="Times New Roman" w:hAnsi="Arial" w:cs="Arial"/>
                <w:sz w:val="16"/>
                <w:szCs w:val="16"/>
                <w:lang w:eastAsia="en-NZ"/>
              </w:rPr>
            </w:pPr>
            <w:r>
              <w:rPr>
                <w:rFonts w:ascii="Arial" w:eastAsia="Times New Roman" w:hAnsi="Arial" w:cs="Arial"/>
                <w:sz w:val="16"/>
                <w:szCs w:val="16"/>
                <w:lang w:eastAsia="en-NZ"/>
              </w:rPr>
              <w:t xml:space="preserve">The integration with the CPIR will enable increased </w:t>
            </w:r>
            <w:r w:rsidR="00C625B1">
              <w:rPr>
                <w:rFonts w:ascii="Arial" w:eastAsia="Times New Roman" w:hAnsi="Arial" w:cs="Arial"/>
                <w:sz w:val="16"/>
                <w:szCs w:val="16"/>
                <w:lang w:eastAsia="en-NZ"/>
              </w:rPr>
              <w:t xml:space="preserve">efficiencies and </w:t>
            </w:r>
            <w:r>
              <w:rPr>
                <w:rFonts w:ascii="Arial" w:eastAsia="Times New Roman" w:hAnsi="Arial" w:cs="Arial"/>
                <w:sz w:val="16"/>
                <w:szCs w:val="16"/>
                <w:lang w:eastAsia="en-NZ"/>
              </w:rPr>
              <w:t xml:space="preserve">accuracy of the link </w:t>
            </w:r>
            <w:r w:rsidR="00293DB6">
              <w:rPr>
                <w:rFonts w:ascii="Arial" w:eastAsia="Times New Roman" w:hAnsi="Arial" w:cs="Arial"/>
                <w:sz w:val="16"/>
                <w:szCs w:val="16"/>
                <w:lang w:eastAsia="en-NZ"/>
              </w:rPr>
              <w:t xml:space="preserve">(via NHI matching) </w:t>
            </w:r>
            <w:r>
              <w:rPr>
                <w:rFonts w:ascii="Arial" w:eastAsia="Times New Roman" w:hAnsi="Arial" w:cs="Arial"/>
                <w:sz w:val="16"/>
                <w:szCs w:val="16"/>
                <w:lang w:eastAsia="en-NZ"/>
              </w:rPr>
              <w:t>between the person creating their booking and the clinical record subsequently maintained on the CIR of the vaccination delivered to each Consumer</w:t>
            </w:r>
            <w:r w:rsidR="0073251C">
              <w:rPr>
                <w:rFonts w:ascii="Arial" w:eastAsia="Times New Roman" w:hAnsi="Arial" w:cs="Arial"/>
                <w:sz w:val="16"/>
                <w:szCs w:val="16"/>
                <w:lang w:eastAsia="en-NZ"/>
              </w:rPr>
              <w:t>, and the booking matches within the Booking System</w:t>
            </w:r>
            <w:r>
              <w:rPr>
                <w:rFonts w:ascii="Arial" w:eastAsia="Times New Roman" w:hAnsi="Arial" w:cs="Arial"/>
                <w:sz w:val="16"/>
                <w:szCs w:val="16"/>
                <w:lang w:eastAsia="en-NZ"/>
              </w:rPr>
              <w:t>.</w:t>
            </w:r>
          </w:p>
          <w:p w14:paraId="2BD0D394" w14:textId="1CA993A2" w:rsidR="002C781F" w:rsidRPr="00C81362" w:rsidRDefault="002C781F" w:rsidP="002C781F">
            <w:pPr>
              <w:spacing w:before="120" w:after="120" w:line="240" w:lineRule="auto"/>
              <w:rPr>
                <w:rFonts w:ascii="Arial" w:eastAsia="Times New Roman" w:hAnsi="Arial" w:cs="Arial"/>
                <w:sz w:val="16"/>
                <w:szCs w:val="16"/>
                <w:lang w:eastAsia="en-NZ"/>
              </w:rPr>
            </w:pPr>
            <w:r>
              <w:rPr>
                <w:rFonts w:ascii="Arial" w:eastAsia="Times New Roman" w:hAnsi="Arial" w:cs="Arial"/>
                <w:sz w:val="16"/>
                <w:szCs w:val="16"/>
                <w:lang w:eastAsia="en-NZ"/>
              </w:rPr>
              <w:t xml:space="preserve">The integration with the CIR will enable a record of those Consumers who had an NHI match and attended their booking appointment </w:t>
            </w:r>
            <w:r w:rsidR="00D46963">
              <w:rPr>
                <w:rFonts w:ascii="Arial" w:eastAsia="Times New Roman" w:hAnsi="Arial" w:cs="Arial"/>
                <w:sz w:val="16"/>
                <w:szCs w:val="16"/>
                <w:lang w:eastAsia="en-NZ"/>
              </w:rPr>
              <w:t xml:space="preserve">to be </w:t>
            </w:r>
            <w:r>
              <w:rPr>
                <w:rFonts w:ascii="Arial" w:eastAsia="Times New Roman" w:hAnsi="Arial" w:cs="Arial"/>
                <w:sz w:val="16"/>
                <w:szCs w:val="16"/>
                <w:lang w:eastAsia="en-NZ"/>
              </w:rPr>
              <w:t>returned to the Booking System</w:t>
            </w:r>
            <w:r w:rsidR="0073251C">
              <w:rPr>
                <w:rFonts w:ascii="Arial" w:eastAsia="Times New Roman" w:hAnsi="Arial" w:cs="Arial"/>
                <w:sz w:val="16"/>
                <w:szCs w:val="16"/>
                <w:lang w:eastAsia="en-NZ"/>
              </w:rPr>
              <w:t xml:space="preserve"> as a verified NHI match</w:t>
            </w:r>
            <w:r>
              <w:rPr>
                <w:rFonts w:ascii="Arial" w:eastAsia="Times New Roman" w:hAnsi="Arial" w:cs="Arial"/>
                <w:sz w:val="16"/>
                <w:szCs w:val="16"/>
                <w:lang w:eastAsia="en-NZ"/>
              </w:rPr>
              <w:t>. This will help with analysis of patterns of bookings / attendance behaviour and will support identification of additional resourcing requirements. There will be no penalties applied for missed bookings.</w:t>
            </w:r>
            <w:r w:rsidR="00E20613">
              <w:rPr>
                <w:rFonts w:ascii="Arial" w:eastAsia="Times New Roman" w:hAnsi="Arial" w:cs="Arial"/>
                <w:sz w:val="16"/>
                <w:szCs w:val="16"/>
                <w:lang w:eastAsia="en-NZ"/>
              </w:rPr>
              <w:t xml:space="preserve"> </w:t>
            </w:r>
            <w:r w:rsidR="0073251C">
              <w:rPr>
                <w:rFonts w:ascii="Arial" w:eastAsia="Times New Roman" w:hAnsi="Arial" w:cs="Arial"/>
                <w:sz w:val="16"/>
                <w:szCs w:val="16"/>
                <w:lang w:eastAsia="en-NZ"/>
              </w:rPr>
              <w:t>It will also help bookings for that individual can be confidently linked within the Booking System, and available to support the Call Centre for queries</w:t>
            </w:r>
            <w:r w:rsidR="008D31B1">
              <w:rPr>
                <w:rFonts w:ascii="Arial" w:eastAsia="Times New Roman" w:hAnsi="Arial" w:cs="Arial"/>
                <w:sz w:val="16"/>
                <w:szCs w:val="16"/>
                <w:lang w:eastAsia="en-NZ"/>
              </w:rPr>
              <w:t>, thereby improving accuracy of matches and removal of duplicate records.</w:t>
            </w:r>
          </w:p>
          <w:p w14:paraId="7CE0C68F" w14:textId="738A39EF" w:rsidR="000B31F0" w:rsidRPr="002C30E6" w:rsidRDefault="002C781F" w:rsidP="007F016F">
            <w:pPr>
              <w:spacing w:before="120" w:after="120"/>
              <w:rPr>
                <w:rFonts w:ascii="Arial" w:hAnsi="Arial" w:cs="Arial"/>
                <w:sz w:val="16"/>
                <w:szCs w:val="16"/>
              </w:rPr>
            </w:pPr>
            <w:r>
              <w:rPr>
                <w:rFonts w:ascii="Arial" w:hAnsi="Arial" w:cs="Arial"/>
                <w:sz w:val="16"/>
                <w:szCs w:val="16"/>
              </w:rPr>
              <w:t xml:space="preserve">The collection will be managed by the Ministry of Health (and those agencies supporting the booking process including those with concierge and site manager roles in the process who may be DHB staff or other </w:t>
            </w:r>
            <w:r w:rsidR="00293DB6">
              <w:rPr>
                <w:rFonts w:ascii="Arial" w:hAnsi="Arial" w:cs="Arial"/>
                <w:sz w:val="16"/>
                <w:szCs w:val="16"/>
              </w:rPr>
              <w:t>health related service providers</w:t>
            </w:r>
            <w:r>
              <w:rPr>
                <w:rFonts w:ascii="Arial" w:hAnsi="Arial" w:cs="Arial"/>
                <w:sz w:val="16"/>
                <w:szCs w:val="16"/>
              </w:rPr>
              <w:t xml:space="preserve">). </w:t>
            </w:r>
          </w:p>
          <w:p w14:paraId="56C82150" w14:textId="77777777" w:rsidR="000B31F0" w:rsidRPr="002C30E6" w:rsidRDefault="000B31F0" w:rsidP="008F6AE4">
            <w:pPr>
              <w:spacing w:before="120" w:after="120"/>
              <w:rPr>
                <w:rFonts w:ascii="Arial" w:hAnsi="Arial" w:cs="Arial"/>
                <w:bCs/>
                <w:i/>
                <w:iCs/>
                <w:sz w:val="16"/>
              </w:rPr>
            </w:pPr>
            <w:r w:rsidRPr="002C30E6">
              <w:rPr>
                <w:rFonts w:ascii="Arial" w:hAnsi="Arial" w:cs="Arial"/>
                <w:bCs/>
                <w:i/>
                <w:iCs/>
                <w:sz w:val="16"/>
              </w:rPr>
              <w:t>Necessary</w:t>
            </w:r>
          </w:p>
          <w:p w14:paraId="2C1D49DC" w14:textId="19207316" w:rsidR="00676F67" w:rsidRDefault="002C781F" w:rsidP="002C781F">
            <w:pPr>
              <w:spacing w:before="120" w:after="120"/>
              <w:rPr>
                <w:rFonts w:ascii="Arial" w:hAnsi="Arial" w:cs="Arial"/>
                <w:bCs/>
                <w:sz w:val="16"/>
              </w:rPr>
            </w:pPr>
            <w:r>
              <w:rPr>
                <w:rFonts w:ascii="Arial" w:hAnsi="Arial" w:cs="Arial"/>
                <w:bCs/>
                <w:sz w:val="16"/>
              </w:rPr>
              <w:t xml:space="preserve">As the information is about being able to </w:t>
            </w:r>
            <w:r w:rsidR="00D46963">
              <w:rPr>
                <w:rFonts w:ascii="Arial" w:hAnsi="Arial" w:cs="Arial"/>
                <w:bCs/>
                <w:sz w:val="16"/>
              </w:rPr>
              <w:t xml:space="preserve">enable </w:t>
            </w:r>
            <w:r>
              <w:rPr>
                <w:rFonts w:ascii="Arial" w:hAnsi="Arial" w:cs="Arial"/>
                <w:bCs/>
                <w:sz w:val="16"/>
              </w:rPr>
              <w:t xml:space="preserve">an identifiable person to make a vaccination appointment this does require collection of identifying information. The information fields are limited to those necessary to create and manage the vaccination </w:t>
            </w:r>
            <w:r w:rsidR="000267F2">
              <w:rPr>
                <w:rFonts w:ascii="Arial" w:hAnsi="Arial" w:cs="Arial"/>
                <w:bCs/>
                <w:sz w:val="16"/>
              </w:rPr>
              <w:t xml:space="preserve">cohorts, </w:t>
            </w:r>
            <w:r>
              <w:rPr>
                <w:rFonts w:ascii="Arial" w:hAnsi="Arial" w:cs="Arial"/>
                <w:bCs/>
                <w:sz w:val="16"/>
              </w:rPr>
              <w:t xml:space="preserve">booking appointments, </w:t>
            </w:r>
            <w:r w:rsidR="00293DB6">
              <w:rPr>
                <w:rFonts w:ascii="Arial" w:hAnsi="Arial" w:cs="Arial"/>
                <w:bCs/>
                <w:sz w:val="16"/>
              </w:rPr>
              <w:t xml:space="preserve">match to NHI records, </w:t>
            </w:r>
            <w:r>
              <w:rPr>
                <w:rFonts w:ascii="Arial" w:hAnsi="Arial" w:cs="Arial"/>
                <w:bCs/>
                <w:sz w:val="16"/>
              </w:rPr>
              <w:t xml:space="preserve">and </w:t>
            </w:r>
            <w:r w:rsidR="000267F2">
              <w:rPr>
                <w:rFonts w:ascii="Arial" w:hAnsi="Arial" w:cs="Arial"/>
                <w:bCs/>
                <w:sz w:val="16"/>
              </w:rPr>
              <w:t xml:space="preserve">these </w:t>
            </w:r>
            <w:r>
              <w:rPr>
                <w:rFonts w:ascii="Arial" w:hAnsi="Arial" w:cs="Arial"/>
                <w:bCs/>
                <w:sz w:val="16"/>
              </w:rPr>
              <w:t>are as identified in the Privacy Statement for Consumers.</w:t>
            </w:r>
          </w:p>
          <w:p w14:paraId="56B2D792" w14:textId="7AA754E2" w:rsidR="00E20613" w:rsidRPr="002C30E6" w:rsidRDefault="00E20613" w:rsidP="002C781F">
            <w:pPr>
              <w:spacing w:before="120" w:after="120"/>
              <w:rPr>
                <w:rFonts w:ascii="Arial" w:hAnsi="Arial" w:cs="Arial"/>
                <w:bCs/>
                <w:sz w:val="16"/>
              </w:rPr>
            </w:pPr>
            <w:r>
              <w:rPr>
                <w:rFonts w:ascii="Arial" w:eastAsia="Times New Roman" w:hAnsi="Arial" w:cs="Arial"/>
                <w:sz w:val="16"/>
                <w:szCs w:val="16"/>
                <w:lang w:eastAsia="en-NZ"/>
              </w:rPr>
              <w:t xml:space="preserve">The CIR integration will also enable identification of individuals who have already been vaccinated to be removed from the invitation process, which </w:t>
            </w:r>
            <w:r>
              <w:rPr>
                <w:rFonts w:ascii="Arial" w:eastAsia="Times New Roman" w:hAnsi="Arial" w:cs="Arial"/>
                <w:sz w:val="16"/>
                <w:szCs w:val="16"/>
                <w:lang w:eastAsia="en-NZ"/>
              </w:rPr>
              <w:lastRenderedPageBreak/>
              <w:t>should reduce unnecessary communications with those individuals who have already chosen to participate.</w:t>
            </w:r>
          </w:p>
        </w:tc>
        <w:tc>
          <w:tcPr>
            <w:tcW w:w="883" w:type="dxa"/>
          </w:tcPr>
          <w:p w14:paraId="2604F041" w14:textId="77777777" w:rsidR="000B31F0" w:rsidRPr="002C30E6" w:rsidRDefault="000B31F0" w:rsidP="008F6AE4">
            <w:pPr>
              <w:spacing w:before="120" w:after="120"/>
              <w:rPr>
                <w:rFonts w:ascii="Arial" w:hAnsi="Arial" w:cs="Arial"/>
                <w:b/>
                <w:sz w:val="16"/>
              </w:rPr>
            </w:pPr>
            <w:r w:rsidRPr="002C30E6">
              <w:rPr>
                <w:rFonts w:ascii="Arial" w:hAnsi="Arial" w:cs="Arial"/>
                <w:b/>
                <w:sz w:val="16"/>
              </w:rPr>
              <w:lastRenderedPageBreak/>
              <w:t>Low</w:t>
            </w:r>
          </w:p>
        </w:tc>
      </w:tr>
      <w:tr w:rsidR="000B31F0" w:rsidRPr="002C30E6" w14:paraId="2569AC8A" w14:textId="77777777" w:rsidTr="74AEDFC5">
        <w:tc>
          <w:tcPr>
            <w:tcW w:w="563" w:type="dxa"/>
          </w:tcPr>
          <w:p w14:paraId="5A38310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2</w:t>
            </w:r>
          </w:p>
        </w:tc>
        <w:tc>
          <w:tcPr>
            <w:tcW w:w="2317" w:type="dxa"/>
          </w:tcPr>
          <w:p w14:paraId="38BE785F"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Source of information</w:t>
            </w:r>
          </w:p>
          <w:p w14:paraId="7E1C9446"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Get it straight from the people concerned</w:t>
            </w:r>
          </w:p>
        </w:tc>
        <w:tc>
          <w:tcPr>
            <w:tcW w:w="5876" w:type="dxa"/>
          </w:tcPr>
          <w:p w14:paraId="3C840DBB" w14:textId="0BD9883A" w:rsidR="00A06494" w:rsidRDefault="00A06494" w:rsidP="00A06494">
            <w:pPr>
              <w:spacing w:before="120" w:after="120"/>
              <w:rPr>
                <w:rFonts w:ascii="Arial" w:hAnsi="Arial" w:cs="Arial"/>
                <w:sz w:val="16"/>
              </w:rPr>
            </w:pPr>
            <w:r>
              <w:rPr>
                <w:rFonts w:ascii="Arial" w:hAnsi="Arial" w:cs="Arial"/>
                <w:sz w:val="16"/>
              </w:rPr>
              <w:t>The collection of the majority of the Booking System information is designed to be directly from the individual (or an authorised person on their behalf</w:t>
            </w:r>
            <w:r w:rsidR="00CD2290">
              <w:rPr>
                <w:rFonts w:ascii="Arial" w:hAnsi="Arial" w:cs="Arial"/>
                <w:sz w:val="16"/>
              </w:rPr>
              <w:t xml:space="preserve"> – including group bookings</w:t>
            </w:r>
            <w:r>
              <w:rPr>
                <w:rFonts w:ascii="Arial" w:hAnsi="Arial" w:cs="Arial"/>
                <w:sz w:val="16"/>
              </w:rPr>
              <w:t xml:space="preserve">). </w:t>
            </w:r>
            <w:r w:rsidR="00B84E8C">
              <w:rPr>
                <w:rFonts w:ascii="Arial" w:hAnsi="Arial" w:cs="Arial"/>
                <w:sz w:val="16"/>
              </w:rPr>
              <w:t>People will be able to enter information directly on their own behalf</w:t>
            </w:r>
            <w:r w:rsidR="00CD2290">
              <w:rPr>
                <w:rFonts w:ascii="Arial" w:hAnsi="Arial" w:cs="Arial"/>
                <w:sz w:val="16"/>
              </w:rPr>
              <w:t xml:space="preserve"> into the Booking System</w:t>
            </w:r>
            <w:r w:rsidR="00B84E8C">
              <w:rPr>
                <w:rFonts w:ascii="Arial" w:hAnsi="Arial" w:cs="Arial"/>
                <w:sz w:val="16"/>
              </w:rPr>
              <w:t xml:space="preserve">, or alternatively </w:t>
            </w:r>
            <w:r>
              <w:rPr>
                <w:rFonts w:ascii="Arial" w:hAnsi="Arial" w:cs="Arial"/>
                <w:sz w:val="16"/>
              </w:rPr>
              <w:t>call centre staff will be speaking directly to the Consumer (or their authorised representative) and obtaining the information from them.</w:t>
            </w:r>
            <w:r w:rsidR="00D01ABE">
              <w:rPr>
                <w:rFonts w:ascii="Arial" w:hAnsi="Arial" w:cs="Arial"/>
                <w:sz w:val="16"/>
              </w:rPr>
              <w:t xml:space="preserve"> </w:t>
            </w:r>
          </w:p>
          <w:p w14:paraId="3476FA26" w14:textId="1551369C" w:rsidR="005637F7" w:rsidRDefault="00A06494" w:rsidP="00A06494">
            <w:pPr>
              <w:spacing w:before="120" w:after="120"/>
              <w:rPr>
                <w:rFonts w:ascii="Arial" w:hAnsi="Arial" w:cs="Arial"/>
                <w:sz w:val="16"/>
              </w:rPr>
            </w:pPr>
            <w:r>
              <w:rPr>
                <w:rFonts w:ascii="Arial" w:hAnsi="Arial" w:cs="Arial"/>
                <w:sz w:val="16"/>
              </w:rPr>
              <w:t>If the Consumer requires assistance, the webform can be completed by someone acting on their behalf. Anyone completing the form for another will be asked to confirm the permission to act on behalf of the Consumer within the web screens of the Booking System</w:t>
            </w:r>
            <w:r w:rsidR="000267F2">
              <w:rPr>
                <w:rFonts w:ascii="Arial" w:hAnsi="Arial" w:cs="Arial"/>
                <w:sz w:val="16"/>
              </w:rPr>
              <w:t>.</w:t>
            </w:r>
            <w:r>
              <w:rPr>
                <w:rFonts w:ascii="Arial" w:hAnsi="Arial" w:cs="Arial"/>
                <w:sz w:val="16"/>
              </w:rPr>
              <w:t xml:space="preserve"> </w:t>
            </w:r>
            <w:r w:rsidR="000267F2">
              <w:rPr>
                <w:rFonts w:ascii="Arial" w:hAnsi="Arial" w:cs="Arial"/>
                <w:sz w:val="16"/>
              </w:rPr>
              <w:t xml:space="preserve">In </w:t>
            </w:r>
            <w:r w:rsidR="00FB101D">
              <w:rPr>
                <w:rFonts w:ascii="Arial" w:hAnsi="Arial" w:cs="Arial"/>
                <w:sz w:val="16"/>
              </w:rPr>
              <w:t>the group booking screens the person making the booking can add their first and last name, and their contact details as representative of the group.</w:t>
            </w:r>
            <w:r>
              <w:rPr>
                <w:rFonts w:ascii="Arial" w:hAnsi="Arial" w:cs="Arial"/>
                <w:sz w:val="16"/>
              </w:rPr>
              <w:t xml:space="preserve"> </w:t>
            </w:r>
          </w:p>
          <w:p w14:paraId="28771DCC" w14:textId="66E36626" w:rsidR="00A06494" w:rsidRDefault="00A06494" w:rsidP="00A06494">
            <w:pPr>
              <w:spacing w:before="120" w:after="120"/>
              <w:rPr>
                <w:rFonts w:ascii="Arial" w:hAnsi="Arial" w:cs="Arial"/>
                <w:sz w:val="16"/>
              </w:rPr>
            </w:pPr>
            <w:r>
              <w:rPr>
                <w:rFonts w:ascii="Arial" w:hAnsi="Arial" w:cs="Arial"/>
                <w:sz w:val="16"/>
              </w:rPr>
              <w:t xml:space="preserve">The NHI may be provided directly by the Consumer if they know it, but </w:t>
            </w:r>
            <w:r w:rsidR="00D86C18">
              <w:rPr>
                <w:rFonts w:ascii="Arial" w:hAnsi="Arial" w:cs="Arial"/>
                <w:sz w:val="16"/>
              </w:rPr>
              <w:t xml:space="preserve">information </w:t>
            </w:r>
            <w:r>
              <w:rPr>
                <w:rFonts w:ascii="Arial" w:hAnsi="Arial" w:cs="Arial"/>
                <w:sz w:val="16"/>
              </w:rPr>
              <w:t xml:space="preserve">will still be </w:t>
            </w:r>
            <w:r w:rsidR="00D86C18">
              <w:rPr>
                <w:rFonts w:ascii="Arial" w:hAnsi="Arial" w:cs="Arial"/>
                <w:sz w:val="16"/>
              </w:rPr>
              <w:t xml:space="preserve">checked </w:t>
            </w:r>
            <w:r>
              <w:rPr>
                <w:rFonts w:ascii="Arial" w:hAnsi="Arial" w:cs="Arial"/>
                <w:sz w:val="16"/>
              </w:rPr>
              <w:t>via Match+ within CPIR to make sure the NHI is one that complies with the matching algorithm (or is matched in person by the Ministry team</w:t>
            </w:r>
            <w:r w:rsidR="00D46963">
              <w:rPr>
                <w:rFonts w:ascii="Arial" w:hAnsi="Arial" w:cs="Arial"/>
                <w:sz w:val="16"/>
              </w:rPr>
              <w:t>)</w:t>
            </w:r>
            <w:r>
              <w:rPr>
                <w:rFonts w:ascii="Arial" w:hAnsi="Arial" w:cs="Arial"/>
                <w:sz w:val="16"/>
              </w:rPr>
              <w:t>. In addition, the CIR will return confirmation to the AVMS if a person w</w:t>
            </w:r>
            <w:r w:rsidR="00293DB6">
              <w:rPr>
                <w:rFonts w:ascii="Arial" w:hAnsi="Arial" w:cs="Arial"/>
                <w:sz w:val="16"/>
              </w:rPr>
              <w:t>ith</w:t>
            </w:r>
            <w:r>
              <w:rPr>
                <w:rFonts w:ascii="Arial" w:hAnsi="Arial" w:cs="Arial"/>
                <w:sz w:val="16"/>
              </w:rPr>
              <w:t xml:space="preserve"> a matched NHI attends a booking session</w:t>
            </w:r>
            <w:r w:rsidR="00FB101D">
              <w:rPr>
                <w:rFonts w:ascii="Arial" w:hAnsi="Arial" w:cs="Arial"/>
                <w:sz w:val="16"/>
              </w:rPr>
              <w:t>, so there is a ‘verified’ NHI field captured to record this in the Booking S</w:t>
            </w:r>
            <w:r w:rsidR="008D6647">
              <w:rPr>
                <w:rFonts w:ascii="Arial" w:hAnsi="Arial" w:cs="Arial"/>
                <w:sz w:val="16"/>
              </w:rPr>
              <w:t>y</w:t>
            </w:r>
            <w:r w:rsidR="00FB101D">
              <w:rPr>
                <w:rFonts w:ascii="Arial" w:hAnsi="Arial" w:cs="Arial"/>
                <w:sz w:val="16"/>
              </w:rPr>
              <w:t>stem</w:t>
            </w:r>
            <w:r>
              <w:rPr>
                <w:rFonts w:ascii="Arial" w:hAnsi="Arial" w:cs="Arial"/>
                <w:sz w:val="16"/>
              </w:rPr>
              <w:t xml:space="preserve">. </w:t>
            </w:r>
            <w:r w:rsidR="002C781F">
              <w:rPr>
                <w:rFonts w:ascii="Arial" w:hAnsi="Arial" w:cs="Arial"/>
                <w:sz w:val="16"/>
              </w:rPr>
              <w:t xml:space="preserve">These features are included in the Privacy Statement, so Rule 2(2) will apply to these collections of NHI and booking attendance. </w:t>
            </w:r>
          </w:p>
          <w:p w14:paraId="29713160" w14:textId="1CB1FFF9" w:rsidR="00CD2290" w:rsidRPr="002C30E6" w:rsidRDefault="00CD2290" w:rsidP="00CD2290">
            <w:pPr>
              <w:spacing w:before="120" w:after="120"/>
              <w:rPr>
                <w:rFonts w:ascii="Arial" w:hAnsi="Arial" w:cs="Arial"/>
                <w:sz w:val="16"/>
              </w:rPr>
            </w:pPr>
            <w:r>
              <w:rPr>
                <w:rFonts w:ascii="Arial" w:hAnsi="Arial" w:cs="Arial"/>
                <w:sz w:val="16"/>
              </w:rPr>
              <w:t>The source of any invitation dataset will generally be from information already held by the Ministry rather than directly from the individuals (for example, see the Group Four process in Appendix Six. It was not considered reasonably practicable during the urgent nation-wide roll out to collect information from individuals directly (rule 2(2)(d) when the Ministry is not aware of their identity without compiling the invitation dataset).</w:t>
            </w:r>
          </w:p>
        </w:tc>
        <w:tc>
          <w:tcPr>
            <w:tcW w:w="883" w:type="dxa"/>
          </w:tcPr>
          <w:p w14:paraId="767FF1BC" w14:textId="77777777"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tr w:rsidR="000B31F0" w:rsidRPr="002C30E6" w14:paraId="7D24D0D5" w14:textId="77777777" w:rsidTr="74AEDFC5">
        <w:tc>
          <w:tcPr>
            <w:tcW w:w="563" w:type="dxa"/>
          </w:tcPr>
          <w:p w14:paraId="620CEBB1"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3</w:t>
            </w:r>
          </w:p>
        </w:tc>
        <w:tc>
          <w:tcPr>
            <w:tcW w:w="2317" w:type="dxa"/>
          </w:tcPr>
          <w:p w14:paraId="24BAE308"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Collection of information from individual</w:t>
            </w:r>
          </w:p>
          <w:p w14:paraId="30A47BCE"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Tell them what you’re going to do with it</w:t>
            </w:r>
          </w:p>
        </w:tc>
        <w:tc>
          <w:tcPr>
            <w:tcW w:w="5876" w:type="dxa"/>
          </w:tcPr>
          <w:p w14:paraId="274F81A2" w14:textId="3D48E5C3" w:rsidR="00A06494" w:rsidRDefault="00820365" w:rsidP="00820365">
            <w:pPr>
              <w:spacing w:before="120" w:after="120"/>
              <w:rPr>
                <w:rFonts w:ascii="Arial" w:hAnsi="Arial" w:cs="Arial"/>
                <w:sz w:val="16"/>
                <w:szCs w:val="16"/>
              </w:rPr>
            </w:pPr>
            <w:r>
              <w:rPr>
                <w:rFonts w:ascii="Arial" w:hAnsi="Arial" w:cs="Arial"/>
                <w:sz w:val="16"/>
                <w:szCs w:val="16"/>
              </w:rPr>
              <w:t xml:space="preserve">The collection process incorporates a Rule 3 compliant process in the webform itself. A short form privacy statement links to a longer form statement on the Ministry website. The text of the version updated for this </w:t>
            </w:r>
            <w:r w:rsidR="00FB101D">
              <w:rPr>
                <w:rFonts w:ascii="Arial" w:hAnsi="Arial" w:cs="Arial"/>
                <w:sz w:val="16"/>
                <w:szCs w:val="16"/>
              </w:rPr>
              <w:t xml:space="preserve">fourth PIA version </w:t>
            </w:r>
            <w:r>
              <w:rPr>
                <w:rFonts w:ascii="Arial" w:hAnsi="Arial" w:cs="Arial"/>
                <w:sz w:val="16"/>
                <w:szCs w:val="16"/>
              </w:rPr>
              <w:t xml:space="preserve">is in Appendix </w:t>
            </w:r>
            <w:r w:rsidR="00D43031">
              <w:rPr>
                <w:rFonts w:ascii="Arial" w:hAnsi="Arial" w:cs="Arial"/>
                <w:sz w:val="16"/>
                <w:szCs w:val="16"/>
              </w:rPr>
              <w:t>Four</w:t>
            </w:r>
            <w:r>
              <w:rPr>
                <w:rFonts w:ascii="Arial" w:hAnsi="Arial" w:cs="Arial"/>
                <w:sz w:val="16"/>
                <w:szCs w:val="16"/>
              </w:rPr>
              <w:t>.</w:t>
            </w:r>
            <w:r w:rsidR="00A06494">
              <w:rPr>
                <w:rFonts w:ascii="Arial" w:hAnsi="Arial" w:cs="Arial"/>
                <w:sz w:val="16"/>
                <w:szCs w:val="16"/>
              </w:rPr>
              <w:t xml:space="preserve"> The Customer will be required to confirm that they have seen the Privacy Material information prior to continuing.</w:t>
            </w:r>
            <w:r w:rsidR="00FB101D">
              <w:rPr>
                <w:rFonts w:ascii="Arial" w:hAnsi="Arial" w:cs="Arial"/>
                <w:sz w:val="16"/>
                <w:szCs w:val="16"/>
              </w:rPr>
              <w:t xml:space="preserve"> It is recommended that this also be updated to confirm that if </w:t>
            </w:r>
            <w:r w:rsidR="000039BA">
              <w:rPr>
                <w:rFonts w:ascii="Arial" w:hAnsi="Arial" w:cs="Arial"/>
                <w:sz w:val="16"/>
                <w:szCs w:val="16"/>
              </w:rPr>
              <w:t xml:space="preserve">the booking is on behalf of another / others that the following statement be linked to the ‘tick box’ for privacy confirmation: </w:t>
            </w:r>
            <w:r w:rsidR="000039BA" w:rsidRPr="00CB0CFD">
              <w:rPr>
                <w:rFonts w:ascii="Arial" w:hAnsi="Arial" w:cs="Arial"/>
                <w:i/>
                <w:iCs/>
                <w:sz w:val="16"/>
                <w:szCs w:val="16"/>
              </w:rPr>
              <w:t xml:space="preserve">If I am booking on behalf of another </w:t>
            </w:r>
            <w:proofErr w:type="gramStart"/>
            <w:r w:rsidR="000039BA" w:rsidRPr="00CB0CFD">
              <w:rPr>
                <w:rFonts w:ascii="Arial" w:hAnsi="Arial" w:cs="Arial"/>
                <w:i/>
                <w:iCs/>
                <w:sz w:val="16"/>
                <w:szCs w:val="16"/>
              </w:rPr>
              <w:t>person</w:t>
            </w:r>
            <w:proofErr w:type="gramEnd"/>
            <w:r w:rsidR="000039BA" w:rsidRPr="00CB0CFD">
              <w:rPr>
                <w:rFonts w:ascii="Arial" w:hAnsi="Arial" w:cs="Arial"/>
                <w:i/>
                <w:iCs/>
                <w:sz w:val="16"/>
                <w:szCs w:val="16"/>
              </w:rPr>
              <w:t xml:space="preserve"> I confirm I have their authority and have read and agree to the Privacy Statement</w:t>
            </w:r>
            <w:r w:rsidR="00CB0CFD">
              <w:rPr>
                <w:rFonts w:ascii="Arial" w:hAnsi="Arial" w:cs="Arial"/>
                <w:i/>
                <w:iCs/>
                <w:sz w:val="16"/>
                <w:szCs w:val="16"/>
              </w:rPr>
              <w:t>.</w:t>
            </w:r>
          </w:p>
          <w:p w14:paraId="692873C8" w14:textId="4FD04B02" w:rsidR="00820365" w:rsidRDefault="00A06494" w:rsidP="00820365">
            <w:pPr>
              <w:spacing w:before="120" w:after="120"/>
              <w:rPr>
                <w:rFonts w:ascii="Arial" w:hAnsi="Arial" w:cs="Arial"/>
                <w:sz w:val="16"/>
                <w:szCs w:val="16"/>
              </w:rPr>
            </w:pPr>
            <w:r>
              <w:rPr>
                <w:rFonts w:ascii="Arial" w:hAnsi="Arial" w:cs="Arial"/>
                <w:sz w:val="16"/>
                <w:szCs w:val="16"/>
              </w:rPr>
              <w:t>It is recommended that the confirmation email sent to the Consumer includes a link to the Privacy Statement</w:t>
            </w:r>
            <w:r w:rsidR="00D46963">
              <w:rPr>
                <w:rFonts w:ascii="Arial" w:hAnsi="Arial" w:cs="Arial"/>
                <w:sz w:val="16"/>
                <w:szCs w:val="16"/>
              </w:rPr>
              <w:t xml:space="preserve"> so they can easily refer back to this information</w:t>
            </w:r>
            <w:r w:rsidR="00293DB6">
              <w:rPr>
                <w:rFonts w:ascii="Arial" w:hAnsi="Arial" w:cs="Arial"/>
                <w:sz w:val="16"/>
                <w:szCs w:val="16"/>
              </w:rPr>
              <w:t>, if they wish</w:t>
            </w:r>
            <w:r>
              <w:rPr>
                <w:rFonts w:ascii="Arial" w:hAnsi="Arial" w:cs="Arial"/>
                <w:sz w:val="16"/>
                <w:szCs w:val="16"/>
              </w:rPr>
              <w:t>.</w:t>
            </w:r>
          </w:p>
          <w:p w14:paraId="312E55C5" w14:textId="4E18C661" w:rsidR="00D034ED" w:rsidRPr="002C30E6" w:rsidRDefault="00CB0CFD" w:rsidP="002F5260">
            <w:pPr>
              <w:spacing w:before="120" w:after="120"/>
              <w:rPr>
                <w:rFonts w:ascii="Arial" w:hAnsi="Arial" w:cs="Arial"/>
                <w:sz w:val="16"/>
                <w:szCs w:val="16"/>
              </w:rPr>
            </w:pPr>
            <w:r>
              <w:rPr>
                <w:rFonts w:ascii="Arial" w:hAnsi="Arial" w:cs="Arial"/>
                <w:sz w:val="16"/>
                <w:szCs w:val="16"/>
              </w:rPr>
              <w:t>C</w:t>
            </w:r>
            <w:r w:rsidR="00820365">
              <w:rPr>
                <w:rFonts w:ascii="Arial" w:hAnsi="Arial" w:cs="Arial"/>
                <w:sz w:val="16"/>
                <w:szCs w:val="16"/>
              </w:rPr>
              <w:t xml:space="preserve">all centre staff include an appropriate privacy statement in the initial communication with the Consumer </w:t>
            </w:r>
            <w:r w:rsidR="00A06494">
              <w:rPr>
                <w:rFonts w:ascii="Arial" w:hAnsi="Arial" w:cs="Arial"/>
                <w:sz w:val="16"/>
                <w:szCs w:val="16"/>
              </w:rPr>
              <w:t>if they are the point of contact with the Booking System</w:t>
            </w:r>
            <w:r>
              <w:rPr>
                <w:rFonts w:ascii="Arial" w:hAnsi="Arial" w:cs="Arial"/>
                <w:sz w:val="16"/>
                <w:szCs w:val="16"/>
              </w:rPr>
              <w:t xml:space="preserve"> in accordance with a script for this purpose</w:t>
            </w:r>
            <w:r w:rsidR="00A06494">
              <w:rPr>
                <w:rFonts w:ascii="Arial" w:hAnsi="Arial" w:cs="Arial"/>
                <w:sz w:val="16"/>
                <w:szCs w:val="16"/>
              </w:rPr>
              <w:t>.</w:t>
            </w:r>
          </w:p>
        </w:tc>
        <w:tc>
          <w:tcPr>
            <w:tcW w:w="883" w:type="dxa"/>
          </w:tcPr>
          <w:p w14:paraId="599D286D"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t>Low</w:t>
            </w:r>
          </w:p>
        </w:tc>
      </w:tr>
      <w:tr w:rsidR="000B31F0" w:rsidRPr="002C30E6" w14:paraId="49BF3E10" w14:textId="77777777" w:rsidTr="74AEDFC5">
        <w:tc>
          <w:tcPr>
            <w:tcW w:w="563" w:type="dxa"/>
          </w:tcPr>
          <w:p w14:paraId="086C8986"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4</w:t>
            </w:r>
          </w:p>
        </w:tc>
        <w:tc>
          <w:tcPr>
            <w:tcW w:w="2317" w:type="dxa"/>
          </w:tcPr>
          <w:p w14:paraId="46E47CD2"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Manner of collection of information</w:t>
            </w:r>
          </w:p>
          <w:p w14:paraId="46956565"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Be considerate when you’re getting it</w:t>
            </w:r>
          </w:p>
        </w:tc>
        <w:tc>
          <w:tcPr>
            <w:tcW w:w="5876" w:type="dxa"/>
          </w:tcPr>
          <w:p w14:paraId="3F9CB785" w14:textId="280AE828" w:rsidR="00820365" w:rsidRDefault="00820365" w:rsidP="00820365">
            <w:pPr>
              <w:spacing w:before="120" w:after="120"/>
              <w:rPr>
                <w:rFonts w:ascii="Arial" w:hAnsi="Arial" w:cs="Arial"/>
                <w:sz w:val="16"/>
                <w:szCs w:val="16"/>
              </w:rPr>
            </w:pPr>
            <w:r>
              <w:rPr>
                <w:rFonts w:ascii="Arial" w:hAnsi="Arial" w:cs="Arial"/>
                <w:sz w:val="16"/>
                <w:szCs w:val="16"/>
              </w:rPr>
              <w:t xml:space="preserve">Consumers can be any age and capacity permitted by the relevant cohorts. </w:t>
            </w:r>
          </w:p>
          <w:p w14:paraId="7A3937EA" w14:textId="2847F96A" w:rsidR="00820365" w:rsidRDefault="00820365" w:rsidP="00820365">
            <w:pPr>
              <w:spacing w:before="120" w:after="120"/>
              <w:rPr>
                <w:rFonts w:ascii="Arial" w:hAnsi="Arial" w:cs="Arial"/>
                <w:sz w:val="16"/>
                <w:szCs w:val="16"/>
              </w:rPr>
            </w:pPr>
            <w:r>
              <w:rPr>
                <w:rFonts w:ascii="Arial" w:hAnsi="Arial" w:cs="Arial"/>
                <w:sz w:val="16"/>
                <w:szCs w:val="16"/>
              </w:rPr>
              <w:t xml:space="preserve">The Privacy Statement </w:t>
            </w:r>
            <w:r w:rsidR="00CB0CFD">
              <w:rPr>
                <w:rFonts w:ascii="Arial" w:hAnsi="Arial" w:cs="Arial"/>
                <w:sz w:val="16"/>
                <w:szCs w:val="16"/>
              </w:rPr>
              <w:t>has been updated to include information for the age groups between 5 and 16 years old</w:t>
            </w:r>
            <w:r>
              <w:rPr>
                <w:rFonts w:ascii="Arial" w:hAnsi="Arial" w:cs="Arial"/>
                <w:sz w:val="16"/>
                <w:szCs w:val="16"/>
              </w:rPr>
              <w:t xml:space="preserve">. </w:t>
            </w:r>
          </w:p>
          <w:p w14:paraId="480E3C3F" w14:textId="7A3C0AF8" w:rsidR="00820365" w:rsidRDefault="00820365" w:rsidP="00820365">
            <w:pPr>
              <w:spacing w:before="120" w:after="120"/>
              <w:rPr>
                <w:rFonts w:ascii="Arial" w:hAnsi="Arial" w:cs="Arial"/>
                <w:sz w:val="16"/>
                <w:szCs w:val="16"/>
              </w:rPr>
            </w:pPr>
            <w:r>
              <w:rPr>
                <w:rFonts w:ascii="Arial" w:hAnsi="Arial" w:cs="Arial"/>
                <w:sz w:val="16"/>
                <w:szCs w:val="16"/>
              </w:rPr>
              <w:t>The amount of information being collected is minimised to only that necessary to be able to identify the individual</w:t>
            </w:r>
            <w:r w:rsidR="00293DB6">
              <w:rPr>
                <w:rFonts w:ascii="Arial" w:hAnsi="Arial" w:cs="Arial"/>
                <w:sz w:val="16"/>
                <w:szCs w:val="16"/>
              </w:rPr>
              <w:t>,</w:t>
            </w:r>
            <w:r>
              <w:rPr>
                <w:rFonts w:ascii="Arial" w:hAnsi="Arial" w:cs="Arial"/>
                <w:sz w:val="16"/>
                <w:szCs w:val="16"/>
              </w:rPr>
              <w:t xml:space="preserve"> </w:t>
            </w:r>
            <w:r w:rsidR="00623979">
              <w:rPr>
                <w:rFonts w:ascii="Arial" w:hAnsi="Arial" w:cs="Arial"/>
                <w:sz w:val="16"/>
                <w:szCs w:val="16"/>
              </w:rPr>
              <w:t xml:space="preserve">enable outreach activities, </w:t>
            </w:r>
            <w:r w:rsidR="003325AB">
              <w:rPr>
                <w:rFonts w:ascii="Arial" w:hAnsi="Arial" w:cs="Arial"/>
                <w:sz w:val="16"/>
                <w:szCs w:val="16"/>
              </w:rPr>
              <w:t>address</w:t>
            </w:r>
            <w:r w:rsidR="009164F9">
              <w:rPr>
                <w:rFonts w:ascii="Arial" w:hAnsi="Arial" w:cs="Arial"/>
                <w:sz w:val="16"/>
                <w:szCs w:val="16"/>
              </w:rPr>
              <w:t xml:space="preserve"> </w:t>
            </w:r>
            <w:r w:rsidR="00623979">
              <w:rPr>
                <w:rFonts w:ascii="Arial" w:hAnsi="Arial" w:cs="Arial"/>
                <w:sz w:val="16"/>
                <w:szCs w:val="16"/>
              </w:rPr>
              <w:t xml:space="preserve">future </w:t>
            </w:r>
            <w:r w:rsidR="009164F9">
              <w:rPr>
                <w:rFonts w:ascii="Arial" w:hAnsi="Arial" w:cs="Arial"/>
                <w:sz w:val="16"/>
                <w:szCs w:val="16"/>
              </w:rPr>
              <w:t>eligibility</w:t>
            </w:r>
            <w:r w:rsidR="00623979">
              <w:rPr>
                <w:rFonts w:ascii="Arial" w:hAnsi="Arial" w:cs="Arial"/>
                <w:sz w:val="16"/>
                <w:szCs w:val="16"/>
              </w:rPr>
              <w:t>,</w:t>
            </w:r>
            <w:r w:rsidR="009164F9">
              <w:rPr>
                <w:rFonts w:ascii="Arial" w:hAnsi="Arial" w:cs="Arial"/>
                <w:sz w:val="16"/>
                <w:szCs w:val="16"/>
              </w:rPr>
              <w:t xml:space="preserve"> </w:t>
            </w:r>
            <w:r>
              <w:rPr>
                <w:rFonts w:ascii="Arial" w:hAnsi="Arial" w:cs="Arial"/>
                <w:sz w:val="16"/>
                <w:szCs w:val="16"/>
              </w:rPr>
              <w:t xml:space="preserve">confirm </w:t>
            </w:r>
            <w:r w:rsidR="00293DB6">
              <w:rPr>
                <w:rFonts w:ascii="Arial" w:hAnsi="Arial" w:cs="Arial"/>
                <w:sz w:val="16"/>
                <w:szCs w:val="16"/>
              </w:rPr>
              <w:t>NHI details</w:t>
            </w:r>
            <w:r>
              <w:rPr>
                <w:rFonts w:ascii="Arial" w:hAnsi="Arial" w:cs="Arial"/>
                <w:sz w:val="16"/>
                <w:szCs w:val="16"/>
              </w:rPr>
              <w:t xml:space="preserve">, </w:t>
            </w:r>
            <w:r w:rsidR="00293DB6">
              <w:rPr>
                <w:rFonts w:ascii="Arial" w:hAnsi="Arial" w:cs="Arial"/>
                <w:sz w:val="16"/>
                <w:szCs w:val="16"/>
              </w:rPr>
              <w:t xml:space="preserve">and enable reporting </w:t>
            </w:r>
            <w:r>
              <w:rPr>
                <w:rFonts w:ascii="Arial" w:hAnsi="Arial" w:cs="Arial"/>
                <w:sz w:val="16"/>
                <w:szCs w:val="16"/>
              </w:rPr>
              <w:t>so it is not considered the volume of information is unfair.</w:t>
            </w:r>
          </w:p>
          <w:p w14:paraId="520417E2" w14:textId="615643DB" w:rsidR="00220ABC" w:rsidRDefault="00820365" w:rsidP="00820365">
            <w:pPr>
              <w:spacing w:before="120" w:after="120"/>
              <w:rPr>
                <w:rFonts w:ascii="Arial" w:hAnsi="Arial" w:cs="Arial"/>
                <w:sz w:val="16"/>
                <w:szCs w:val="16"/>
              </w:rPr>
            </w:pPr>
            <w:r>
              <w:rPr>
                <w:rFonts w:ascii="Arial" w:hAnsi="Arial" w:cs="Arial"/>
                <w:sz w:val="16"/>
                <w:szCs w:val="16"/>
              </w:rPr>
              <w:t xml:space="preserve">An authorised third party </w:t>
            </w:r>
            <w:r w:rsidR="00B84E8C">
              <w:rPr>
                <w:rFonts w:ascii="Arial" w:hAnsi="Arial" w:cs="Arial"/>
                <w:sz w:val="16"/>
                <w:szCs w:val="16"/>
              </w:rPr>
              <w:t>is</w:t>
            </w:r>
            <w:r>
              <w:rPr>
                <w:rFonts w:ascii="Arial" w:hAnsi="Arial" w:cs="Arial"/>
                <w:sz w:val="16"/>
                <w:szCs w:val="16"/>
              </w:rPr>
              <w:t xml:space="preserve"> able to complete the information submission on behalf of the Consumer (and are requested to confirm they have authority from the Consumer as part of the process). This will provide an opportunity for assistance to be provided to those who lack capacity to complete the process themselves or do not have access to appropriate technology.</w:t>
            </w:r>
          </w:p>
          <w:p w14:paraId="6C5FBD1D" w14:textId="1E458545" w:rsidR="00820365" w:rsidRPr="002C30E6" w:rsidRDefault="00820365" w:rsidP="00820365">
            <w:pPr>
              <w:spacing w:before="120" w:after="120"/>
              <w:rPr>
                <w:rFonts w:ascii="Arial" w:hAnsi="Arial" w:cs="Arial"/>
                <w:sz w:val="16"/>
                <w:szCs w:val="16"/>
              </w:rPr>
            </w:pPr>
            <w:r>
              <w:rPr>
                <w:rFonts w:ascii="Arial" w:hAnsi="Arial" w:cs="Arial"/>
                <w:sz w:val="16"/>
                <w:szCs w:val="16"/>
              </w:rPr>
              <w:t xml:space="preserve">If a young person completes for a Consumer who is eligible, the information being collected will not be about the young person, and this should not impact </w:t>
            </w:r>
            <w:r>
              <w:rPr>
                <w:rFonts w:ascii="Arial" w:hAnsi="Arial" w:cs="Arial"/>
                <w:sz w:val="16"/>
                <w:szCs w:val="16"/>
              </w:rPr>
              <w:lastRenderedPageBreak/>
              <w:t xml:space="preserve">the manner of collection (other than their name as the authorised representative). This information is an opt-in collection </w:t>
            </w:r>
            <w:r w:rsidR="00D46963">
              <w:rPr>
                <w:rFonts w:ascii="Arial" w:hAnsi="Arial" w:cs="Arial"/>
                <w:sz w:val="16"/>
                <w:szCs w:val="16"/>
              </w:rPr>
              <w:t xml:space="preserve">so it will be a choice </w:t>
            </w:r>
            <w:r w:rsidR="00293DB6">
              <w:rPr>
                <w:rFonts w:ascii="Arial" w:hAnsi="Arial" w:cs="Arial"/>
                <w:sz w:val="16"/>
                <w:szCs w:val="16"/>
              </w:rPr>
              <w:t>whether</w:t>
            </w:r>
            <w:r w:rsidR="00D46963">
              <w:rPr>
                <w:rFonts w:ascii="Arial" w:hAnsi="Arial" w:cs="Arial"/>
                <w:sz w:val="16"/>
                <w:szCs w:val="16"/>
              </w:rPr>
              <w:t xml:space="preserve"> it is provided.</w:t>
            </w:r>
          </w:p>
        </w:tc>
        <w:tc>
          <w:tcPr>
            <w:tcW w:w="883" w:type="dxa"/>
          </w:tcPr>
          <w:p w14:paraId="2FE6F12E"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Low</w:t>
            </w:r>
          </w:p>
        </w:tc>
      </w:tr>
      <w:tr w:rsidR="000B31F0" w:rsidRPr="002C30E6" w14:paraId="5CA52AF3" w14:textId="77777777" w:rsidTr="74AEDFC5">
        <w:trPr>
          <w:trHeight w:val="669"/>
        </w:trPr>
        <w:tc>
          <w:tcPr>
            <w:tcW w:w="563" w:type="dxa"/>
          </w:tcPr>
          <w:p w14:paraId="48BCC92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5</w:t>
            </w:r>
          </w:p>
        </w:tc>
        <w:tc>
          <w:tcPr>
            <w:tcW w:w="2317" w:type="dxa"/>
          </w:tcPr>
          <w:p w14:paraId="0D7E8344"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Storage and security of information</w:t>
            </w:r>
          </w:p>
          <w:p w14:paraId="497E78DB"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Take care of it once you’ve got it</w:t>
            </w:r>
          </w:p>
        </w:tc>
        <w:tc>
          <w:tcPr>
            <w:tcW w:w="5876" w:type="dxa"/>
          </w:tcPr>
          <w:p w14:paraId="0C93D658" w14:textId="77777777" w:rsidR="00CB0CFD" w:rsidRDefault="00DF3E36" w:rsidP="00C04315">
            <w:pPr>
              <w:spacing w:before="120" w:after="120"/>
              <w:rPr>
                <w:rFonts w:ascii="Arial" w:hAnsi="Arial" w:cs="Arial"/>
                <w:sz w:val="16"/>
                <w:szCs w:val="16"/>
              </w:rPr>
            </w:pPr>
            <w:r>
              <w:rPr>
                <w:rFonts w:ascii="Arial" w:hAnsi="Arial" w:cs="Arial"/>
                <w:sz w:val="16"/>
                <w:szCs w:val="16"/>
              </w:rPr>
              <w:t xml:space="preserve">The Ministry </w:t>
            </w:r>
            <w:r w:rsidR="00CB0CFD">
              <w:rPr>
                <w:rFonts w:ascii="Arial" w:hAnsi="Arial" w:cs="Arial"/>
                <w:sz w:val="16"/>
                <w:szCs w:val="16"/>
              </w:rPr>
              <w:t>will ensure that it has completed all necessary security requirements from the standard Ministry of Health processes prior to implementing any changes to the Booking System</w:t>
            </w:r>
          </w:p>
          <w:p w14:paraId="16992974" w14:textId="77777777" w:rsidR="00CF2F2C" w:rsidRDefault="000A01AB" w:rsidP="0030057A">
            <w:pPr>
              <w:spacing w:before="120" w:after="120"/>
              <w:rPr>
                <w:rFonts w:ascii="Arial" w:hAnsi="Arial" w:cs="Arial"/>
                <w:sz w:val="16"/>
                <w:szCs w:val="16"/>
              </w:rPr>
            </w:pPr>
            <w:r>
              <w:rPr>
                <w:rFonts w:ascii="Arial" w:hAnsi="Arial" w:cs="Arial"/>
                <w:sz w:val="16"/>
                <w:szCs w:val="16"/>
              </w:rPr>
              <w:t xml:space="preserve">Audit </w:t>
            </w:r>
            <w:r w:rsidR="0030057A">
              <w:rPr>
                <w:rFonts w:ascii="Arial" w:hAnsi="Arial" w:cs="Arial"/>
                <w:sz w:val="16"/>
                <w:szCs w:val="16"/>
              </w:rPr>
              <w:t xml:space="preserve">tracking and monitoring </w:t>
            </w:r>
            <w:r w:rsidR="00CF2F2C">
              <w:rPr>
                <w:rFonts w:ascii="Arial" w:hAnsi="Arial" w:cs="Arial"/>
                <w:sz w:val="16"/>
                <w:szCs w:val="16"/>
              </w:rPr>
              <w:t xml:space="preserve">applies </w:t>
            </w:r>
            <w:r w:rsidR="0030057A">
              <w:rPr>
                <w:rFonts w:ascii="Arial" w:hAnsi="Arial" w:cs="Arial"/>
                <w:sz w:val="16"/>
                <w:szCs w:val="16"/>
              </w:rPr>
              <w:t>on both the Booking System and CIR, to ensure that adequate and strong controls are in place to limit access to information to that necessary for the role in question.</w:t>
            </w:r>
          </w:p>
          <w:p w14:paraId="036C4CD1" w14:textId="215FF795" w:rsidR="0030057A" w:rsidRPr="0030057A" w:rsidRDefault="00CF2F2C" w:rsidP="00CF2F2C">
            <w:pPr>
              <w:pStyle w:val="CommentText"/>
              <w:rPr>
                <w:rFonts w:ascii="Arial" w:hAnsi="Arial" w:cs="Arial"/>
                <w:sz w:val="16"/>
                <w:szCs w:val="16"/>
              </w:rPr>
            </w:pPr>
            <w:r>
              <w:rPr>
                <w:rFonts w:ascii="Arial" w:hAnsi="Arial" w:cs="Arial"/>
                <w:sz w:val="16"/>
                <w:szCs w:val="16"/>
              </w:rPr>
              <w:t xml:space="preserve">A review on AVMS access was conducted. </w:t>
            </w:r>
            <w:r w:rsidRPr="00CF2F2C">
              <w:rPr>
                <w:rFonts w:ascii="Arial" w:hAnsi="Arial" w:cs="Arial"/>
                <w:sz w:val="16"/>
                <w:szCs w:val="16"/>
              </w:rPr>
              <w:t>There are different user profiles that are used in AVMS and each of these are assigned to an individual based on the role that they are performing.  User profiles limit what an individual can see and also what they are able to update.  A history field has been implemented for fields where users are able to make updates, which tracks user changes and there is an ability to report on this.  For the most part all external users have very limited update access</w:t>
            </w:r>
            <w:r>
              <w:rPr>
                <w:rFonts w:ascii="Arial" w:hAnsi="Arial" w:cs="Arial"/>
                <w:sz w:val="16"/>
                <w:szCs w:val="16"/>
              </w:rPr>
              <w:t>,</w:t>
            </w:r>
            <w:r w:rsidRPr="00CF2F2C">
              <w:rPr>
                <w:rFonts w:ascii="Arial" w:hAnsi="Arial" w:cs="Arial"/>
                <w:sz w:val="16"/>
                <w:szCs w:val="16"/>
              </w:rPr>
              <w:t xml:space="preserve"> as this is retained this to a few individuals within </w:t>
            </w:r>
            <w:r w:rsidR="000655FC">
              <w:rPr>
                <w:rFonts w:ascii="Arial" w:hAnsi="Arial" w:cs="Arial"/>
                <w:sz w:val="16"/>
                <w:szCs w:val="16"/>
              </w:rPr>
              <w:t>the Ministry</w:t>
            </w:r>
            <w:r w:rsidRPr="00CF2F2C">
              <w:rPr>
                <w:rFonts w:ascii="Arial" w:hAnsi="Arial" w:cs="Arial"/>
                <w:sz w:val="16"/>
                <w:szCs w:val="16"/>
              </w:rPr>
              <w:t>. If an external user has a need to update something that they do not have the permission to update, they are able to submit a formal request through the helpdesk for consideration</w:t>
            </w:r>
            <w:r w:rsidR="002F5260">
              <w:rPr>
                <w:rFonts w:ascii="Arial" w:hAnsi="Arial" w:cs="Arial"/>
                <w:sz w:val="16"/>
                <w:szCs w:val="16"/>
              </w:rPr>
              <w:t>.</w:t>
            </w:r>
          </w:p>
        </w:tc>
        <w:tc>
          <w:tcPr>
            <w:tcW w:w="883" w:type="dxa"/>
          </w:tcPr>
          <w:p w14:paraId="6CCBAC7D" w14:textId="424F3A29" w:rsidR="000B31F0" w:rsidRPr="002C30E6" w:rsidRDefault="00C04315" w:rsidP="00C04315">
            <w:pPr>
              <w:spacing w:before="120" w:after="120"/>
              <w:ind w:left="-28"/>
              <w:rPr>
                <w:rFonts w:ascii="Arial" w:hAnsi="Arial" w:cs="Arial"/>
                <w:b/>
                <w:sz w:val="16"/>
              </w:rPr>
            </w:pPr>
            <w:r w:rsidRPr="002C30E6">
              <w:rPr>
                <w:rFonts w:ascii="Arial" w:hAnsi="Arial" w:cs="Arial"/>
                <w:b/>
                <w:sz w:val="16"/>
              </w:rPr>
              <w:t>Medium</w:t>
            </w:r>
          </w:p>
        </w:tc>
      </w:tr>
      <w:tr w:rsidR="000B31F0" w:rsidRPr="002C30E6" w14:paraId="45CFB24A" w14:textId="77777777" w:rsidTr="74AEDFC5">
        <w:tc>
          <w:tcPr>
            <w:tcW w:w="563" w:type="dxa"/>
          </w:tcPr>
          <w:p w14:paraId="476D89B6"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6</w:t>
            </w:r>
          </w:p>
        </w:tc>
        <w:tc>
          <w:tcPr>
            <w:tcW w:w="2317" w:type="dxa"/>
          </w:tcPr>
          <w:p w14:paraId="5048F85D"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Access to personal information</w:t>
            </w:r>
          </w:p>
          <w:p w14:paraId="1A6CDB2F"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People can see their health information if they want to</w:t>
            </w:r>
          </w:p>
        </w:tc>
        <w:tc>
          <w:tcPr>
            <w:tcW w:w="5876" w:type="dxa"/>
          </w:tcPr>
          <w:p w14:paraId="37009A61" w14:textId="77777777" w:rsidR="004C74A5" w:rsidRDefault="004C74A5" w:rsidP="004C74A5">
            <w:pPr>
              <w:spacing w:before="120" w:after="120"/>
              <w:rPr>
                <w:rFonts w:ascii="Arial" w:eastAsia="Times New Roman" w:hAnsi="Arial" w:cs="Arial"/>
                <w:sz w:val="16"/>
                <w:szCs w:val="16"/>
                <w:lang w:eastAsia="en-NZ"/>
              </w:rPr>
            </w:pPr>
            <w:r>
              <w:rPr>
                <w:rFonts w:ascii="Arial" w:hAnsi="Arial" w:cs="Arial"/>
                <w:sz w:val="16"/>
                <w:szCs w:val="16"/>
              </w:rPr>
              <w:t xml:space="preserve">Individuals are advised that they can ‘view any personal information held by us about you’ in the privacy statement and directed to a Covid specific email address </w:t>
            </w:r>
            <w:hyperlink r:id="rId28" w:history="1">
              <w:r w:rsidRPr="00AF62E2">
                <w:rPr>
                  <w:rStyle w:val="Hyperlink"/>
                  <w:rFonts w:ascii="Arial" w:eastAsia="Times New Roman" w:hAnsi="Arial" w:cs="Arial"/>
                  <w:sz w:val="16"/>
                  <w:szCs w:val="16"/>
                  <w:lang w:eastAsia="en-NZ"/>
                </w:rPr>
                <w:t>covid-19.privacy@health.govt.nz</w:t>
              </w:r>
            </w:hyperlink>
          </w:p>
          <w:p w14:paraId="5D2153EB" w14:textId="2D2F3B61" w:rsidR="00C059DD" w:rsidRPr="002C30E6" w:rsidRDefault="004C74A5" w:rsidP="004C74A5">
            <w:pPr>
              <w:spacing w:before="120" w:after="120"/>
              <w:rPr>
                <w:rFonts w:ascii="Arial" w:hAnsi="Arial" w:cs="Arial"/>
                <w:sz w:val="16"/>
                <w:szCs w:val="16"/>
              </w:rPr>
            </w:pPr>
            <w:r>
              <w:rPr>
                <w:rFonts w:ascii="Arial" w:eastAsia="Times New Roman" w:hAnsi="Arial" w:cs="Arial"/>
                <w:sz w:val="16"/>
                <w:szCs w:val="16"/>
                <w:lang w:eastAsia="en-NZ"/>
              </w:rPr>
              <w:t>Standard Ministry processes would then be applied to confirm identity and provide relevant information</w:t>
            </w:r>
          </w:p>
        </w:tc>
        <w:tc>
          <w:tcPr>
            <w:tcW w:w="883" w:type="dxa"/>
          </w:tcPr>
          <w:p w14:paraId="629D40E6"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t>Low</w:t>
            </w:r>
          </w:p>
        </w:tc>
      </w:tr>
      <w:tr w:rsidR="000B31F0" w:rsidRPr="002C30E6" w14:paraId="3C831F23" w14:textId="77777777" w:rsidTr="74AEDFC5">
        <w:tc>
          <w:tcPr>
            <w:tcW w:w="563" w:type="dxa"/>
          </w:tcPr>
          <w:p w14:paraId="4BF78897"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7</w:t>
            </w:r>
          </w:p>
        </w:tc>
        <w:tc>
          <w:tcPr>
            <w:tcW w:w="2317" w:type="dxa"/>
          </w:tcPr>
          <w:p w14:paraId="723FDC2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Correction of information</w:t>
            </w:r>
          </w:p>
          <w:p w14:paraId="16EE8397"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They can correct it if it’s wrong</w:t>
            </w:r>
          </w:p>
        </w:tc>
        <w:tc>
          <w:tcPr>
            <w:tcW w:w="5876" w:type="dxa"/>
          </w:tcPr>
          <w:p w14:paraId="00729A96" w14:textId="333C7B0B" w:rsidR="004C74A5" w:rsidRDefault="004C74A5" w:rsidP="004C74A5">
            <w:pPr>
              <w:spacing w:before="120" w:after="120"/>
              <w:rPr>
                <w:rFonts w:ascii="Arial" w:hAnsi="Arial" w:cs="Arial"/>
                <w:sz w:val="16"/>
                <w:szCs w:val="16"/>
              </w:rPr>
            </w:pPr>
            <w:r>
              <w:rPr>
                <w:rFonts w:ascii="Arial" w:hAnsi="Arial" w:cs="Arial"/>
                <w:sz w:val="16"/>
                <w:szCs w:val="16"/>
              </w:rPr>
              <w:t>The Booking System information is</w:t>
            </w:r>
            <w:r w:rsidR="00A840B6">
              <w:rPr>
                <w:rFonts w:ascii="Arial" w:hAnsi="Arial" w:cs="Arial"/>
                <w:sz w:val="16"/>
                <w:szCs w:val="16"/>
              </w:rPr>
              <w:t>, essentially,</w:t>
            </w:r>
            <w:r>
              <w:rPr>
                <w:rFonts w:ascii="Arial" w:hAnsi="Arial" w:cs="Arial"/>
                <w:sz w:val="16"/>
                <w:szCs w:val="16"/>
              </w:rPr>
              <w:t xml:space="preserve"> to </w:t>
            </w:r>
            <w:r w:rsidR="007961DE">
              <w:rPr>
                <w:rFonts w:ascii="Arial" w:hAnsi="Arial" w:cs="Arial"/>
                <w:sz w:val="16"/>
                <w:szCs w:val="16"/>
              </w:rPr>
              <w:t xml:space="preserve">enable individuals to </w:t>
            </w:r>
            <w:r>
              <w:rPr>
                <w:rFonts w:ascii="Arial" w:hAnsi="Arial" w:cs="Arial"/>
                <w:sz w:val="16"/>
                <w:szCs w:val="16"/>
              </w:rPr>
              <w:t xml:space="preserve">secure a date, time and location for </w:t>
            </w:r>
            <w:r w:rsidR="007961DE">
              <w:rPr>
                <w:rFonts w:ascii="Arial" w:hAnsi="Arial" w:cs="Arial"/>
                <w:sz w:val="16"/>
                <w:szCs w:val="16"/>
              </w:rPr>
              <w:t>vaccination</w:t>
            </w:r>
            <w:r>
              <w:rPr>
                <w:rFonts w:ascii="Arial" w:hAnsi="Arial" w:cs="Arial"/>
                <w:sz w:val="16"/>
                <w:szCs w:val="16"/>
              </w:rPr>
              <w:t>. Corrections to dates and sites for attendance will be able to be made directly by the Consumer, or with assistance of the call centre if requested. This will be by use of the unique booking link supplied in the response email / text at the time of booking. The Consumer must then follow the link and enter their email or mobile number (as used to make the booking) to get access to the date and time of their booking to change it)</w:t>
            </w:r>
          </w:p>
          <w:p w14:paraId="65906F09" w14:textId="7763B3BE" w:rsidR="004C74A5" w:rsidRDefault="004C74A5" w:rsidP="004C74A5">
            <w:pPr>
              <w:spacing w:before="120" w:after="120"/>
              <w:rPr>
                <w:rFonts w:ascii="Arial" w:hAnsi="Arial" w:cs="Arial"/>
                <w:sz w:val="16"/>
                <w:szCs w:val="16"/>
              </w:rPr>
            </w:pPr>
            <w:r>
              <w:rPr>
                <w:rFonts w:ascii="Arial" w:hAnsi="Arial" w:cs="Arial"/>
                <w:sz w:val="16"/>
                <w:szCs w:val="16"/>
              </w:rPr>
              <w:t xml:space="preserve">Any corrections to name, date of birth or contact details will need to be managed during the CIR processes, at the time of vaccination, as they cannot be made in Skedulo. </w:t>
            </w:r>
          </w:p>
          <w:p w14:paraId="0C51574F" w14:textId="1E3EFA28" w:rsidR="004C19C2" w:rsidRPr="002C30E6" w:rsidRDefault="004C74A5" w:rsidP="008F6AE4">
            <w:pPr>
              <w:spacing w:before="120" w:after="120"/>
              <w:rPr>
                <w:rFonts w:ascii="Arial" w:hAnsi="Arial" w:cs="Arial"/>
                <w:sz w:val="16"/>
                <w:szCs w:val="16"/>
              </w:rPr>
            </w:pPr>
            <w:r>
              <w:rPr>
                <w:rFonts w:ascii="Arial" w:hAnsi="Arial" w:cs="Arial"/>
                <w:sz w:val="16"/>
                <w:szCs w:val="16"/>
              </w:rPr>
              <w:t xml:space="preserve">The challenge of an incorrect NHI match via CPIR </w:t>
            </w:r>
            <w:r w:rsidR="004C19C2">
              <w:rPr>
                <w:rFonts w:ascii="Arial" w:hAnsi="Arial" w:cs="Arial"/>
                <w:sz w:val="16"/>
                <w:szCs w:val="16"/>
              </w:rPr>
              <w:t>is that it may be unknown to both the Consumer and the vaccinator. This is not unique to the Booking System – it is a general issue that will also apply to CIR processes when walk-ins arrive and are not matched correctly.</w:t>
            </w:r>
            <w:r w:rsidR="0086652B">
              <w:rPr>
                <w:rFonts w:ascii="Arial" w:hAnsi="Arial" w:cs="Arial"/>
                <w:sz w:val="16"/>
                <w:szCs w:val="16"/>
              </w:rPr>
              <w:t xml:space="preserve"> This is a matter that should be dealt with in CIR training.</w:t>
            </w:r>
            <w:r w:rsidR="00B84E8C">
              <w:rPr>
                <w:rFonts w:ascii="Arial" w:hAnsi="Arial" w:cs="Arial"/>
                <w:sz w:val="16"/>
                <w:szCs w:val="16"/>
              </w:rPr>
              <w:t xml:space="preserve"> </w:t>
            </w:r>
            <w:r w:rsidR="00B10BD4">
              <w:rPr>
                <w:rFonts w:ascii="Arial" w:hAnsi="Arial" w:cs="Arial"/>
                <w:sz w:val="16"/>
                <w:szCs w:val="16"/>
              </w:rPr>
              <w:t>To date it appears that these processes are operating successfully and duplicates removed as expected.</w:t>
            </w:r>
          </w:p>
        </w:tc>
        <w:tc>
          <w:tcPr>
            <w:tcW w:w="883" w:type="dxa"/>
          </w:tcPr>
          <w:p w14:paraId="278F38CF"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t>Low</w:t>
            </w:r>
          </w:p>
        </w:tc>
      </w:tr>
      <w:tr w:rsidR="000B31F0" w:rsidRPr="002C30E6" w14:paraId="62B216F3" w14:textId="77777777" w:rsidTr="74AEDFC5">
        <w:tc>
          <w:tcPr>
            <w:tcW w:w="563" w:type="dxa"/>
          </w:tcPr>
          <w:p w14:paraId="0D4E5590"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8</w:t>
            </w:r>
          </w:p>
        </w:tc>
        <w:tc>
          <w:tcPr>
            <w:tcW w:w="2317" w:type="dxa"/>
          </w:tcPr>
          <w:p w14:paraId="1135329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Accuracy etc. of information to be checked before use</w:t>
            </w:r>
          </w:p>
          <w:p w14:paraId="40E32E1D" w14:textId="77777777" w:rsidR="000B31F0" w:rsidRPr="002C30E6" w:rsidRDefault="5AB9773C" w:rsidP="00F95A1B">
            <w:pPr>
              <w:pStyle w:val="ListParagraph"/>
              <w:numPr>
                <w:ilvl w:val="0"/>
                <w:numId w:val="25"/>
              </w:numPr>
              <w:spacing w:before="120" w:after="120" w:line="240" w:lineRule="auto"/>
              <w:ind w:left="143" w:hanging="143"/>
              <w:rPr>
                <w:rFonts w:ascii="Arial" w:hAnsi="Arial" w:cs="Arial"/>
                <w:sz w:val="16"/>
                <w:szCs w:val="16"/>
              </w:rPr>
            </w:pPr>
            <w:r w:rsidRPr="74AEDFC5">
              <w:rPr>
                <w:rFonts w:ascii="Arial" w:hAnsi="Arial" w:cs="Arial"/>
                <w:sz w:val="16"/>
                <w:szCs w:val="16"/>
              </w:rPr>
              <w:t>Make sure health information is correct before you use it</w:t>
            </w:r>
          </w:p>
        </w:tc>
        <w:tc>
          <w:tcPr>
            <w:tcW w:w="5876" w:type="dxa"/>
          </w:tcPr>
          <w:p w14:paraId="5A8DF1D9" w14:textId="5D714B6D" w:rsidR="00DC6C40" w:rsidRDefault="00DC6C40" w:rsidP="008F6AE4">
            <w:pPr>
              <w:spacing w:before="120" w:after="120"/>
              <w:rPr>
                <w:rFonts w:ascii="Arial" w:hAnsi="Arial" w:cs="Arial"/>
                <w:i/>
                <w:iCs/>
                <w:sz w:val="16"/>
                <w:szCs w:val="16"/>
              </w:rPr>
            </w:pPr>
            <w:r>
              <w:rPr>
                <w:rFonts w:ascii="Arial" w:hAnsi="Arial" w:cs="Arial"/>
                <w:i/>
                <w:iCs/>
                <w:sz w:val="16"/>
                <w:szCs w:val="16"/>
              </w:rPr>
              <w:t>Skedulo</w:t>
            </w:r>
          </w:p>
          <w:p w14:paraId="5E677301" w14:textId="4BE534A2" w:rsidR="00DC6C40" w:rsidRPr="00DC6C40" w:rsidRDefault="00B10BD4" w:rsidP="008F6AE4">
            <w:pPr>
              <w:spacing w:before="120" w:after="120"/>
              <w:rPr>
                <w:rFonts w:ascii="Arial" w:hAnsi="Arial" w:cs="Arial"/>
                <w:sz w:val="16"/>
                <w:szCs w:val="16"/>
              </w:rPr>
            </w:pPr>
            <w:r>
              <w:rPr>
                <w:rFonts w:ascii="Arial" w:hAnsi="Arial" w:cs="Arial"/>
                <w:sz w:val="16"/>
                <w:szCs w:val="16"/>
              </w:rPr>
              <w:t>From</w:t>
            </w:r>
            <w:r w:rsidR="00DC6C40">
              <w:rPr>
                <w:rFonts w:ascii="Arial" w:hAnsi="Arial" w:cs="Arial"/>
                <w:sz w:val="16"/>
                <w:szCs w:val="16"/>
              </w:rPr>
              <w:t xml:space="preserve"> the Third Phase </w:t>
            </w:r>
            <w:r w:rsidR="00B120E8">
              <w:rPr>
                <w:rFonts w:ascii="Arial" w:hAnsi="Arial" w:cs="Arial"/>
                <w:sz w:val="16"/>
                <w:szCs w:val="16"/>
              </w:rPr>
              <w:t xml:space="preserve">Skedulo </w:t>
            </w:r>
            <w:r w:rsidR="00DC6C40">
              <w:rPr>
                <w:rFonts w:ascii="Arial" w:hAnsi="Arial" w:cs="Arial"/>
                <w:sz w:val="16"/>
                <w:szCs w:val="16"/>
              </w:rPr>
              <w:t>operate</w:t>
            </w:r>
            <w:r>
              <w:rPr>
                <w:rFonts w:ascii="Arial" w:hAnsi="Arial" w:cs="Arial"/>
                <w:sz w:val="16"/>
                <w:szCs w:val="16"/>
              </w:rPr>
              <w:t>s</w:t>
            </w:r>
            <w:r w:rsidR="00DC6C40">
              <w:rPr>
                <w:rFonts w:ascii="Arial" w:hAnsi="Arial" w:cs="Arial"/>
                <w:sz w:val="16"/>
                <w:szCs w:val="16"/>
              </w:rPr>
              <w:t xml:space="preserve"> with a feature that rejects bookings if the full name, date of birth and one of the contact details is replicated in an attempted new booking. This will not indicate why the booking is rejected, it will instead refer the Consumer to the call centre, Whakarongorau</w:t>
            </w:r>
            <w:r w:rsidR="004B3C34">
              <w:rPr>
                <w:rFonts w:ascii="Arial" w:hAnsi="Arial" w:cs="Arial"/>
                <w:sz w:val="16"/>
                <w:szCs w:val="16"/>
              </w:rPr>
              <w:t xml:space="preserve"> for assistance to address the booking directly with the Consumer</w:t>
            </w:r>
            <w:r w:rsidR="00DC6C40">
              <w:rPr>
                <w:rFonts w:ascii="Arial" w:hAnsi="Arial" w:cs="Arial"/>
                <w:sz w:val="16"/>
                <w:szCs w:val="16"/>
              </w:rPr>
              <w:t>.</w:t>
            </w:r>
          </w:p>
          <w:p w14:paraId="0A789B22" w14:textId="7C0157B0" w:rsidR="003A350C" w:rsidRDefault="003A350C" w:rsidP="008F6AE4">
            <w:pPr>
              <w:spacing w:before="120" w:after="120"/>
              <w:rPr>
                <w:rFonts w:ascii="Arial" w:hAnsi="Arial" w:cs="Arial"/>
                <w:i/>
                <w:iCs/>
                <w:sz w:val="16"/>
                <w:szCs w:val="16"/>
              </w:rPr>
            </w:pPr>
            <w:r>
              <w:rPr>
                <w:rFonts w:ascii="Arial" w:hAnsi="Arial" w:cs="Arial"/>
                <w:i/>
                <w:iCs/>
                <w:sz w:val="16"/>
                <w:szCs w:val="16"/>
              </w:rPr>
              <w:t>AVMS</w:t>
            </w:r>
          </w:p>
          <w:p w14:paraId="44D4305E" w14:textId="2ACF32D5" w:rsidR="00671C59" w:rsidRDefault="003A350C" w:rsidP="008F6AE4">
            <w:pPr>
              <w:spacing w:before="120" w:after="120"/>
              <w:rPr>
                <w:rFonts w:ascii="Arial" w:hAnsi="Arial" w:cs="Arial"/>
                <w:sz w:val="16"/>
                <w:szCs w:val="16"/>
              </w:rPr>
            </w:pPr>
            <w:r>
              <w:rPr>
                <w:rFonts w:ascii="Arial" w:hAnsi="Arial" w:cs="Arial"/>
                <w:sz w:val="16"/>
                <w:szCs w:val="16"/>
              </w:rPr>
              <w:t xml:space="preserve">The Booking System project must retain an awareness of the unverified nature of the original information collection – and ensure appropriate mitigations are applied to the information. </w:t>
            </w:r>
            <w:r w:rsidR="007C03FB">
              <w:rPr>
                <w:rFonts w:ascii="Arial" w:hAnsi="Arial" w:cs="Arial"/>
                <w:sz w:val="16"/>
                <w:szCs w:val="16"/>
              </w:rPr>
              <w:t>Current mitigations against inaccurate information being submitted include:</w:t>
            </w:r>
          </w:p>
          <w:p w14:paraId="71172E6A" w14:textId="532C7CA0" w:rsidR="00E346E6" w:rsidRDefault="003A350C" w:rsidP="00F95A1B">
            <w:pPr>
              <w:pStyle w:val="ListParagraph"/>
              <w:numPr>
                <w:ilvl w:val="0"/>
                <w:numId w:val="37"/>
              </w:numPr>
              <w:spacing w:before="120" w:after="120"/>
              <w:rPr>
                <w:rFonts w:ascii="Arial" w:hAnsi="Arial" w:cs="Arial"/>
                <w:sz w:val="16"/>
                <w:szCs w:val="16"/>
              </w:rPr>
            </w:pPr>
            <w:r w:rsidRPr="00671C59">
              <w:rPr>
                <w:rFonts w:ascii="Arial" w:hAnsi="Arial" w:cs="Arial"/>
                <w:sz w:val="16"/>
                <w:szCs w:val="16"/>
              </w:rPr>
              <w:t xml:space="preserve">The incorporation of </w:t>
            </w:r>
            <w:r w:rsidR="00671C59">
              <w:rPr>
                <w:rFonts w:ascii="Arial" w:hAnsi="Arial" w:cs="Arial"/>
                <w:sz w:val="16"/>
                <w:szCs w:val="16"/>
              </w:rPr>
              <w:t xml:space="preserve">CPIR </w:t>
            </w:r>
            <w:r w:rsidRPr="00671C59">
              <w:rPr>
                <w:rFonts w:ascii="Arial" w:hAnsi="Arial" w:cs="Arial"/>
                <w:sz w:val="16"/>
                <w:szCs w:val="16"/>
              </w:rPr>
              <w:t>NHI matching</w:t>
            </w:r>
            <w:r w:rsidR="007C03FB">
              <w:rPr>
                <w:rFonts w:ascii="Arial" w:hAnsi="Arial" w:cs="Arial"/>
                <w:sz w:val="16"/>
                <w:szCs w:val="16"/>
              </w:rPr>
              <w:t>. This</w:t>
            </w:r>
            <w:r w:rsidRPr="00671C59">
              <w:rPr>
                <w:rFonts w:ascii="Arial" w:hAnsi="Arial" w:cs="Arial"/>
                <w:sz w:val="16"/>
                <w:szCs w:val="16"/>
              </w:rPr>
              <w:t xml:space="preserve"> is intended to be one method of increasing the accuracy of the information reaching the vaccination site – by </w:t>
            </w:r>
            <w:r w:rsidR="00E346E6">
              <w:rPr>
                <w:rFonts w:ascii="Arial" w:hAnsi="Arial" w:cs="Arial"/>
                <w:sz w:val="16"/>
                <w:szCs w:val="16"/>
              </w:rPr>
              <w:t xml:space="preserve">identifying the NHI associated with that </w:t>
            </w:r>
            <w:r w:rsidR="00E346E6">
              <w:rPr>
                <w:rFonts w:ascii="Arial" w:hAnsi="Arial" w:cs="Arial"/>
                <w:sz w:val="16"/>
                <w:szCs w:val="16"/>
              </w:rPr>
              <w:lastRenderedPageBreak/>
              <w:t>Consumer’s details. This should minimise false entries of ‘created’ names by those who seek to cause disruption.</w:t>
            </w:r>
          </w:p>
          <w:p w14:paraId="46651EC4" w14:textId="126F3FCD" w:rsidR="003A350C" w:rsidRPr="00671C59" w:rsidRDefault="00E346E6" w:rsidP="00F95A1B">
            <w:pPr>
              <w:pStyle w:val="ListParagraph"/>
              <w:numPr>
                <w:ilvl w:val="0"/>
                <w:numId w:val="37"/>
              </w:numPr>
              <w:spacing w:before="120" w:after="120"/>
              <w:rPr>
                <w:rFonts w:ascii="Arial" w:hAnsi="Arial" w:cs="Arial"/>
                <w:sz w:val="16"/>
                <w:szCs w:val="16"/>
              </w:rPr>
            </w:pPr>
            <w:r>
              <w:rPr>
                <w:rFonts w:ascii="Arial" w:hAnsi="Arial" w:cs="Arial"/>
                <w:sz w:val="16"/>
                <w:szCs w:val="16"/>
              </w:rPr>
              <w:t>T</w:t>
            </w:r>
            <w:r w:rsidR="001834BE">
              <w:rPr>
                <w:rFonts w:ascii="Arial" w:hAnsi="Arial" w:cs="Arial"/>
                <w:sz w:val="16"/>
                <w:szCs w:val="16"/>
              </w:rPr>
              <w:t xml:space="preserve">he </w:t>
            </w:r>
            <w:r w:rsidR="007C03FB">
              <w:rPr>
                <w:rFonts w:ascii="Arial" w:hAnsi="Arial" w:cs="Arial"/>
                <w:sz w:val="16"/>
                <w:szCs w:val="16"/>
              </w:rPr>
              <w:t>NHI assigned by CP</w:t>
            </w:r>
            <w:r w:rsidR="0086652B">
              <w:rPr>
                <w:rFonts w:ascii="Arial" w:hAnsi="Arial" w:cs="Arial"/>
                <w:sz w:val="16"/>
                <w:szCs w:val="16"/>
              </w:rPr>
              <w:t>I</w:t>
            </w:r>
            <w:r w:rsidR="007C03FB">
              <w:rPr>
                <w:rFonts w:ascii="Arial" w:hAnsi="Arial" w:cs="Arial"/>
                <w:sz w:val="16"/>
                <w:szCs w:val="16"/>
              </w:rPr>
              <w:t>R processe</w:t>
            </w:r>
            <w:r w:rsidR="0086652B">
              <w:rPr>
                <w:rFonts w:ascii="Arial" w:hAnsi="Arial" w:cs="Arial"/>
                <w:sz w:val="16"/>
                <w:szCs w:val="16"/>
              </w:rPr>
              <w:t>s</w:t>
            </w:r>
            <w:r w:rsidR="007C03FB">
              <w:rPr>
                <w:rFonts w:ascii="Arial" w:hAnsi="Arial" w:cs="Arial"/>
                <w:sz w:val="16"/>
                <w:szCs w:val="16"/>
              </w:rPr>
              <w:t xml:space="preserve"> </w:t>
            </w:r>
            <w:r>
              <w:rPr>
                <w:rFonts w:ascii="Arial" w:hAnsi="Arial" w:cs="Arial"/>
                <w:sz w:val="16"/>
                <w:szCs w:val="16"/>
              </w:rPr>
              <w:t xml:space="preserve">will enable creation of </w:t>
            </w:r>
            <w:r w:rsidR="003A350C" w:rsidRPr="00671C59">
              <w:rPr>
                <w:rFonts w:ascii="Arial" w:hAnsi="Arial" w:cs="Arial"/>
                <w:sz w:val="16"/>
                <w:szCs w:val="16"/>
              </w:rPr>
              <w:t xml:space="preserve">a link </w:t>
            </w:r>
            <w:r w:rsidR="00671C59">
              <w:rPr>
                <w:rFonts w:ascii="Arial" w:hAnsi="Arial" w:cs="Arial"/>
                <w:sz w:val="16"/>
                <w:szCs w:val="16"/>
              </w:rPr>
              <w:t>f</w:t>
            </w:r>
            <w:r w:rsidR="007C03FB">
              <w:rPr>
                <w:rFonts w:ascii="Arial" w:hAnsi="Arial" w:cs="Arial"/>
                <w:sz w:val="16"/>
                <w:szCs w:val="16"/>
              </w:rPr>
              <w:t>or</w:t>
            </w:r>
            <w:r w:rsidR="00671C59">
              <w:rPr>
                <w:rFonts w:ascii="Arial" w:hAnsi="Arial" w:cs="Arial"/>
                <w:sz w:val="16"/>
                <w:szCs w:val="16"/>
              </w:rPr>
              <w:t xml:space="preserve"> </w:t>
            </w:r>
            <w:r w:rsidR="003A350C" w:rsidRPr="00671C59">
              <w:rPr>
                <w:rFonts w:ascii="Arial" w:hAnsi="Arial" w:cs="Arial"/>
                <w:sz w:val="16"/>
                <w:szCs w:val="16"/>
              </w:rPr>
              <w:t xml:space="preserve">the CIR record </w:t>
            </w:r>
            <w:r w:rsidR="00671C59">
              <w:rPr>
                <w:rFonts w:ascii="Arial" w:hAnsi="Arial" w:cs="Arial"/>
                <w:sz w:val="16"/>
                <w:szCs w:val="16"/>
              </w:rPr>
              <w:t xml:space="preserve">to </w:t>
            </w:r>
            <w:r w:rsidR="0086652B">
              <w:rPr>
                <w:rFonts w:ascii="Arial" w:hAnsi="Arial" w:cs="Arial"/>
                <w:sz w:val="16"/>
                <w:szCs w:val="16"/>
              </w:rPr>
              <w:t>check back to the correct</w:t>
            </w:r>
            <w:r w:rsidR="00671C59">
              <w:rPr>
                <w:rFonts w:ascii="Arial" w:hAnsi="Arial" w:cs="Arial"/>
                <w:sz w:val="16"/>
                <w:szCs w:val="16"/>
              </w:rPr>
              <w:t xml:space="preserve"> </w:t>
            </w:r>
            <w:r w:rsidR="007C03FB">
              <w:rPr>
                <w:rFonts w:ascii="Arial" w:hAnsi="Arial" w:cs="Arial"/>
                <w:sz w:val="16"/>
                <w:szCs w:val="16"/>
              </w:rPr>
              <w:t xml:space="preserve">AVMS </w:t>
            </w:r>
            <w:r w:rsidR="0086652B">
              <w:rPr>
                <w:rFonts w:ascii="Arial" w:hAnsi="Arial" w:cs="Arial"/>
                <w:sz w:val="16"/>
                <w:szCs w:val="16"/>
              </w:rPr>
              <w:t xml:space="preserve">record for </w:t>
            </w:r>
            <w:r w:rsidR="00671C59">
              <w:rPr>
                <w:rFonts w:ascii="Arial" w:hAnsi="Arial" w:cs="Arial"/>
                <w:sz w:val="16"/>
                <w:szCs w:val="16"/>
              </w:rPr>
              <w:t>confirmed booking details</w:t>
            </w:r>
            <w:r w:rsidR="003A350C" w:rsidRPr="00671C59">
              <w:rPr>
                <w:rFonts w:ascii="Arial" w:hAnsi="Arial" w:cs="Arial"/>
                <w:sz w:val="16"/>
                <w:szCs w:val="16"/>
              </w:rPr>
              <w:t>.</w:t>
            </w:r>
            <w:r w:rsidR="00671C59">
              <w:rPr>
                <w:rFonts w:ascii="Arial" w:hAnsi="Arial" w:cs="Arial"/>
                <w:sz w:val="16"/>
                <w:szCs w:val="16"/>
              </w:rPr>
              <w:t xml:space="preserve"> </w:t>
            </w:r>
            <w:r w:rsidR="0086652B">
              <w:rPr>
                <w:rFonts w:ascii="Arial" w:hAnsi="Arial" w:cs="Arial"/>
                <w:sz w:val="16"/>
                <w:szCs w:val="16"/>
              </w:rPr>
              <w:t>If there is n</w:t>
            </w:r>
            <w:r w:rsidR="00671C59">
              <w:rPr>
                <w:rFonts w:ascii="Arial" w:hAnsi="Arial" w:cs="Arial"/>
                <w:sz w:val="16"/>
                <w:szCs w:val="16"/>
              </w:rPr>
              <w:t>o NHI match</w:t>
            </w:r>
            <w:r w:rsidR="0086652B">
              <w:rPr>
                <w:rFonts w:ascii="Arial" w:hAnsi="Arial" w:cs="Arial"/>
                <w:sz w:val="16"/>
                <w:szCs w:val="16"/>
              </w:rPr>
              <w:t xml:space="preserve"> within CPIR</w:t>
            </w:r>
            <w:r w:rsidR="00671C59">
              <w:rPr>
                <w:rFonts w:ascii="Arial" w:hAnsi="Arial" w:cs="Arial"/>
                <w:sz w:val="16"/>
                <w:szCs w:val="16"/>
              </w:rPr>
              <w:t xml:space="preserve">, </w:t>
            </w:r>
            <w:r w:rsidR="0086652B">
              <w:rPr>
                <w:rFonts w:ascii="Arial" w:hAnsi="Arial" w:cs="Arial"/>
                <w:sz w:val="16"/>
                <w:szCs w:val="16"/>
              </w:rPr>
              <w:t xml:space="preserve">there will be </w:t>
            </w:r>
            <w:r w:rsidR="00671C59">
              <w:rPr>
                <w:rFonts w:ascii="Arial" w:hAnsi="Arial" w:cs="Arial"/>
                <w:sz w:val="16"/>
                <w:szCs w:val="16"/>
              </w:rPr>
              <w:t xml:space="preserve">no </w:t>
            </w:r>
            <w:r w:rsidR="007C03FB">
              <w:rPr>
                <w:rFonts w:ascii="Arial" w:hAnsi="Arial" w:cs="Arial"/>
                <w:sz w:val="16"/>
                <w:szCs w:val="16"/>
              </w:rPr>
              <w:t xml:space="preserve">ability to use the </w:t>
            </w:r>
            <w:r w:rsidR="00A840B6">
              <w:rPr>
                <w:rFonts w:ascii="Arial" w:hAnsi="Arial" w:cs="Arial"/>
                <w:sz w:val="16"/>
                <w:szCs w:val="16"/>
              </w:rPr>
              <w:t xml:space="preserve">CIR </w:t>
            </w:r>
            <w:r w:rsidR="00671C59">
              <w:rPr>
                <w:rFonts w:ascii="Arial" w:hAnsi="Arial" w:cs="Arial"/>
                <w:sz w:val="16"/>
                <w:szCs w:val="16"/>
              </w:rPr>
              <w:t>link</w:t>
            </w:r>
            <w:r w:rsidR="00A840B6">
              <w:rPr>
                <w:rFonts w:ascii="Arial" w:hAnsi="Arial" w:cs="Arial"/>
                <w:sz w:val="16"/>
                <w:szCs w:val="16"/>
              </w:rPr>
              <w:t xml:space="preserve"> on presentation to the CIR site</w:t>
            </w:r>
            <w:r w:rsidR="00671C59">
              <w:rPr>
                <w:rFonts w:ascii="Arial" w:hAnsi="Arial" w:cs="Arial"/>
                <w:sz w:val="16"/>
                <w:szCs w:val="16"/>
              </w:rPr>
              <w:t>. The vaccination site</w:t>
            </w:r>
            <w:r w:rsidR="007C03FB">
              <w:rPr>
                <w:rFonts w:ascii="Arial" w:hAnsi="Arial" w:cs="Arial"/>
                <w:sz w:val="16"/>
                <w:szCs w:val="16"/>
              </w:rPr>
              <w:t xml:space="preserve"> users will</w:t>
            </w:r>
            <w:r w:rsidR="00671C59">
              <w:rPr>
                <w:rFonts w:ascii="Arial" w:hAnsi="Arial" w:cs="Arial"/>
                <w:sz w:val="16"/>
                <w:szCs w:val="16"/>
              </w:rPr>
              <w:t xml:space="preserve"> then need to complete the standard NHI matching processes</w:t>
            </w:r>
            <w:r w:rsidR="00D61E89">
              <w:rPr>
                <w:rFonts w:ascii="Arial" w:hAnsi="Arial" w:cs="Arial"/>
                <w:sz w:val="16"/>
                <w:szCs w:val="16"/>
              </w:rPr>
              <w:t xml:space="preserve"> for those unmatched records</w:t>
            </w:r>
            <w:r w:rsidR="00671C59">
              <w:rPr>
                <w:rFonts w:ascii="Arial" w:hAnsi="Arial" w:cs="Arial"/>
                <w:sz w:val="16"/>
                <w:szCs w:val="16"/>
              </w:rPr>
              <w:t>.</w:t>
            </w:r>
            <w:r w:rsidR="000D733A">
              <w:rPr>
                <w:rFonts w:ascii="Arial" w:hAnsi="Arial" w:cs="Arial"/>
                <w:sz w:val="16"/>
                <w:szCs w:val="16"/>
              </w:rPr>
              <w:t xml:space="preserve"> </w:t>
            </w:r>
          </w:p>
          <w:p w14:paraId="4FE74B7C" w14:textId="11463E88" w:rsidR="00671C59" w:rsidRDefault="003A350C" w:rsidP="00F95A1B">
            <w:pPr>
              <w:pStyle w:val="ListParagraph"/>
              <w:numPr>
                <w:ilvl w:val="0"/>
                <w:numId w:val="37"/>
              </w:numPr>
              <w:spacing w:before="120" w:after="120"/>
              <w:rPr>
                <w:rFonts w:ascii="Arial" w:hAnsi="Arial" w:cs="Arial"/>
                <w:sz w:val="16"/>
                <w:szCs w:val="16"/>
              </w:rPr>
            </w:pPr>
            <w:r w:rsidRPr="00671C59">
              <w:rPr>
                <w:rFonts w:ascii="Arial" w:hAnsi="Arial" w:cs="Arial"/>
                <w:sz w:val="16"/>
                <w:szCs w:val="16"/>
              </w:rPr>
              <w:t xml:space="preserve">Care </w:t>
            </w:r>
            <w:r w:rsidR="001834BE">
              <w:rPr>
                <w:rFonts w:ascii="Arial" w:hAnsi="Arial" w:cs="Arial"/>
                <w:sz w:val="16"/>
                <w:szCs w:val="16"/>
              </w:rPr>
              <w:t xml:space="preserve">has been </w:t>
            </w:r>
            <w:r w:rsidRPr="00671C59">
              <w:rPr>
                <w:rFonts w:ascii="Arial" w:hAnsi="Arial" w:cs="Arial"/>
                <w:sz w:val="16"/>
                <w:szCs w:val="16"/>
              </w:rPr>
              <w:t xml:space="preserve">taken to ensure that the </w:t>
            </w:r>
            <w:r w:rsidR="00A840B6">
              <w:rPr>
                <w:rFonts w:ascii="Arial" w:hAnsi="Arial" w:cs="Arial"/>
                <w:sz w:val="16"/>
                <w:szCs w:val="16"/>
              </w:rPr>
              <w:t xml:space="preserve">CPIR </w:t>
            </w:r>
            <w:r w:rsidRPr="00671C59">
              <w:rPr>
                <w:rFonts w:ascii="Arial" w:hAnsi="Arial" w:cs="Arial"/>
                <w:sz w:val="16"/>
                <w:szCs w:val="16"/>
              </w:rPr>
              <w:t xml:space="preserve">NHI matching is </w:t>
            </w:r>
            <w:r w:rsidR="00671C59" w:rsidRPr="00671C59">
              <w:rPr>
                <w:rFonts w:ascii="Arial" w:hAnsi="Arial" w:cs="Arial"/>
                <w:sz w:val="16"/>
                <w:szCs w:val="16"/>
              </w:rPr>
              <w:t xml:space="preserve">organised at a high level of ‘match’ </w:t>
            </w:r>
            <w:proofErr w:type="spellStart"/>
            <w:r w:rsidR="00671C59" w:rsidRPr="00671C59">
              <w:rPr>
                <w:rFonts w:ascii="Arial" w:hAnsi="Arial" w:cs="Arial"/>
                <w:sz w:val="16"/>
                <w:szCs w:val="16"/>
              </w:rPr>
              <w:t>i.e</w:t>
            </w:r>
            <w:proofErr w:type="spellEnd"/>
            <w:r w:rsidR="00671C59" w:rsidRPr="00671C59">
              <w:rPr>
                <w:rFonts w:ascii="Arial" w:hAnsi="Arial" w:cs="Arial"/>
                <w:sz w:val="16"/>
                <w:szCs w:val="16"/>
              </w:rPr>
              <w:t xml:space="preserve"> that the settings are </w:t>
            </w:r>
            <w:r w:rsidR="00671C59">
              <w:rPr>
                <w:rFonts w:ascii="Arial" w:hAnsi="Arial" w:cs="Arial"/>
                <w:sz w:val="16"/>
                <w:szCs w:val="16"/>
              </w:rPr>
              <w:t xml:space="preserve">detailed </w:t>
            </w:r>
            <w:r w:rsidR="00671C59" w:rsidRPr="00671C59">
              <w:rPr>
                <w:rFonts w:ascii="Arial" w:hAnsi="Arial" w:cs="Arial"/>
                <w:sz w:val="16"/>
                <w:szCs w:val="16"/>
              </w:rPr>
              <w:t xml:space="preserve">enough to make it unlikely that the wrong NHI will be assigned to </w:t>
            </w:r>
            <w:r w:rsidR="00E346E6">
              <w:rPr>
                <w:rFonts w:ascii="Arial" w:hAnsi="Arial" w:cs="Arial"/>
                <w:sz w:val="16"/>
                <w:szCs w:val="16"/>
              </w:rPr>
              <w:t>the details submitted for a Consumer</w:t>
            </w:r>
            <w:r w:rsidR="00671C59" w:rsidRPr="00671C59">
              <w:rPr>
                <w:rFonts w:ascii="Arial" w:hAnsi="Arial" w:cs="Arial"/>
                <w:sz w:val="16"/>
                <w:szCs w:val="16"/>
              </w:rPr>
              <w:t xml:space="preserve">. </w:t>
            </w:r>
            <w:r w:rsidR="00A840B6">
              <w:rPr>
                <w:rFonts w:ascii="Arial" w:hAnsi="Arial" w:cs="Arial"/>
                <w:sz w:val="16"/>
                <w:szCs w:val="16"/>
              </w:rPr>
              <w:t xml:space="preserve">If the wrong NHI was </w:t>
            </w:r>
            <w:r w:rsidR="00E346E6">
              <w:rPr>
                <w:rFonts w:ascii="Arial" w:hAnsi="Arial" w:cs="Arial"/>
                <w:sz w:val="16"/>
                <w:szCs w:val="16"/>
              </w:rPr>
              <w:t>matched</w:t>
            </w:r>
            <w:r w:rsidR="00A840B6">
              <w:rPr>
                <w:rFonts w:ascii="Arial" w:hAnsi="Arial" w:cs="Arial"/>
                <w:sz w:val="16"/>
                <w:szCs w:val="16"/>
              </w:rPr>
              <w:t xml:space="preserve">, and this was transmitted to the CIR record, the vaccination record would then be linked to a different person, and not the person receiving that treatment on the day. </w:t>
            </w:r>
            <w:r w:rsidR="00671C59">
              <w:rPr>
                <w:rFonts w:ascii="Arial" w:hAnsi="Arial" w:cs="Arial"/>
                <w:sz w:val="16"/>
                <w:szCs w:val="16"/>
              </w:rPr>
              <w:t xml:space="preserve">It will be a more accurate and clinically safe result if a record is not NHI matched </w:t>
            </w:r>
            <w:r w:rsidR="00E346E6">
              <w:rPr>
                <w:rFonts w:ascii="Arial" w:hAnsi="Arial" w:cs="Arial"/>
                <w:sz w:val="16"/>
                <w:szCs w:val="16"/>
              </w:rPr>
              <w:t xml:space="preserve">via Match+ </w:t>
            </w:r>
            <w:r w:rsidR="00671C59">
              <w:rPr>
                <w:rFonts w:ascii="Arial" w:hAnsi="Arial" w:cs="Arial"/>
                <w:sz w:val="16"/>
                <w:szCs w:val="16"/>
              </w:rPr>
              <w:t>in the case of any doubt.</w:t>
            </w:r>
          </w:p>
          <w:p w14:paraId="61ADDE28" w14:textId="5D6BB112" w:rsidR="00671C59" w:rsidRDefault="00671C59" w:rsidP="00F95A1B">
            <w:pPr>
              <w:pStyle w:val="ListParagraph"/>
              <w:numPr>
                <w:ilvl w:val="1"/>
                <w:numId w:val="37"/>
              </w:numPr>
              <w:spacing w:before="120" w:after="120"/>
              <w:rPr>
                <w:rFonts w:ascii="Arial" w:hAnsi="Arial" w:cs="Arial"/>
                <w:sz w:val="16"/>
                <w:szCs w:val="16"/>
              </w:rPr>
            </w:pPr>
            <w:r>
              <w:rPr>
                <w:rFonts w:ascii="Arial" w:hAnsi="Arial" w:cs="Arial"/>
                <w:sz w:val="16"/>
                <w:szCs w:val="16"/>
              </w:rPr>
              <w:t xml:space="preserve">One mitigation is that the automated Match+ process is supplemented with a manual process whereby the </w:t>
            </w:r>
            <w:r w:rsidR="008E5FE2">
              <w:rPr>
                <w:rFonts w:ascii="Arial" w:hAnsi="Arial" w:cs="Arial"/>
                <w:sz w:val="16"/>
                <w:szCs w:val="16"/>
              </w:rPr>
              <w:t xml:space="preserve">Ministry contact </w:t>
            </w:r>
            <w:r>
              <w:rPr>
                <w:rFonts w:ascii="Arial" w:hAnsi="Arial" w:cs="Arial"/>
                <w:sz w:val="16"/>
                <w:szCs w:val="16"/>
              </w:rPr>
              <w:t>centre will do a manual match.</w:t>
            </w:r>
          </w:p>
          <w:p w14:paraId="0774EEBD" w14:textId="2A27B797" w:rsidR="00A840B6" w:rsidRDefault="34CFDC41" w:rsidP="00F95A1B">
            <w:pPr>
              <w:pStyle w:val="ListParagraph"/>
              <w:numPr>
                <w:ilvl w:val="1"/>
                <w:numId w:val="37"/>
              </w:numPr>
              <w:spacing w:before="120" w:after="120"/>
              <w:rPr>
                <w:rFonts w:ascii="Arial" w:hAnsi="Arial" w:cs="Arial"/>
                <w:sz w:val="16"/>
                <w:szCs w:val="16"/>
              </w:rPr>
            </w:pPr>
            <w:r w:rsidRPr="74AEDFC5">
              <w:rPr>
                <w:rFonts w:ascii="Arial" w:hAnsi="Arial" w:cs="Arial"/>
                <w:sz w:val="16"/>
                <w:szCs w:val="16"/>
              </w:rPr>
              <w:t xml:space="preserve">The </w:t>
            </w:r>
            <w:r w:rsidR="0090690D">
              <w:rPr>
                <w:rFonts w:ascii="Arial" w:hAnsi="Arial" w:cs="Arial"/>
                <w:sz w:val="16"/>
                <w:szCs w:val="16"/>
              </w:rPr>
              <w:t xml:space="preserve">Match+ </w:t>
            </w:r>
            <w:r w:rsidRPr="74AEDFC5">
              <w:rPr>
                <w:rFonts w:ascii="Arial" w:hAnsi="Arial" w:cs="Arial"/>
                <w:sz w:val="16"/>
                <w:szCs w:val="16"/>
              </w:rPr>
              <w:t>matching algorithm requir</w:t>
            </w:r>
            <w:r w:rsidR="1D0D05C9" w:rsidRPr="74AEDFC5">
              <w:rPr>
                <w:rFonts w:ascii="Arial" w:hAnsi="Arial" w:cs="Arial"/>
                <w:sz w:val="16"/>
                <w:szCs w:val="16"/>
              </w:rPr>
              <w:t>es</w:t>
            </w:r>
            <w:r w:rsidRPr="74AEDFC5">
              <w:rPr>
                <w:rFonts w:ascii="Arial" w:hAnsi="Arial" w:cs="Arial"/>
                <w:sz w:val="16"/>
                <w:szCs w:val="16"/>
              </w:rPr>
              <w:t xml:space="preserve"> the match be a high percentage match and also that it be at least 1</w:t>
            </w:r>
            <w:r w:rsidR="001834BE">
              <w:rPr>
                <w:rFonts w:ascii="Arial" w:hAnsi="Arial" w:cs="Arial"/>
                <w:sz w:val="16"/>
                <w:szCs w:val="16"/>
              </w:rPr>
              <w:t>5</w:t>
            </w:r>
            <w:r w:rsidRPr="74AEDFC5">
              <w:rPr>
                <w:rFonts w:ascii="Arial" w:hAnsi="Arial" w:cs="Arial"/>
                <w:sz w:val="16"/>
                <w:szCs w:val="16"/>
              </w:rPr>
              <w:t xml:space="preserve"> % clear of the next closest match. This means that if the algorithm match is </w:t>
            </w:r>
            <w:r w:rsidR="001834BE">
              <w:rPr>
                <w:rFonts w:ascii="Arial" w:hAnsi="Arial" w:cs="Arial"/>
                <w:sz w:val="16"/>
                <w:szCs w:val="16"/>
              </w:rPr>
              <w:t>within 15 % of another match</w:t>
            </w:r>
            <w:r w:rsidRPr="74AEDFC5">
              <w:rPr>
                <w:rFonts w:ascii="Arial" w:hAnsi="Arial" w:cs="Arial"/>
                <w:sz w:val="16"/>
                <w:szCs w:val="16"/>
              </w:rPr>
              <w:t xml:space="preserve">, the match will still be referred to the Ministry </w:t>
            </w:r>
            <w:r w:rsidR="001834BE">
              <w:rPr>
                <w:rFonts w:ascii="Arial" w:hAnsi="Arial" w:cs="Arial"/>
                <w:sz w:val="16"/>
                <w:szCs w:val="16"/>
              </w:rPr>
              <w:t xml:space="preserve">manual </w:t>
            </w:r>
            <w:r w:rsidRPr="74AEDFC5">
              <w:rPr>
                <w:rFonts w:ascii="Arial" w:hAnsi="Arial" w:cs="Arial"/>
                <w:sz w:val="16"/>
                <w:szCs w:val="16"/>
              </w:rPr>
              <w:t>matching team to check</w:t>
            </w:r>
            <w:r w:rsidR="1D0D05C9" w:rsidRPr="74AEDFC5">
              <w:rPr>
                <w:rFonts w:ascii="Arial" w:hAnsi="Arial" w:cs="Arial"/>
                <w:sz w:val="16"/>
                <w:szCs w:val="16"/>
              </w:rPr>
              <w:t xml:space="preserve"> to make sure the correct record is picked if there are similarities</w:t>
            </w:r>
            <w:r w:rsidRPr="74AEDFC5">
              <w:rPr>
                <w:rFonts w:ascii="Arial" w:hAnsi="Arial" w:cs="Arial"/>
                <w:sz w:val="16"/>
                <w:szCs w:val="16"/>
              </w:rPr>
              <w:t>.</w:t>
            </w:r>
          </w:p>
          <w:p w14:paraId="50BADCBE" w14:textId="579FED6E" w:rsidR="00D86C18" w:rsidRDefault="0047162E" w:rsidP="00F95A1B">
            <w:pPr>
              <w:pStyle w:val="ListParagraph"/>
              <w:numPr>
                <w:ilvl w:val="1"/>
                <w:numId w:val="37"/>
              </w:numPr>
              <w:spacing w:before="120" w:after="120"/>
              <w:rPr>
                <w:rFonts w:ascii="Arial" w:hAnsi="Arial" w:cs="Arial"/>
                <w:sz w:val="16"/>
                <w:szCs w:val="16"/>
              </w:rPr>
            </w:pPr>
            <w:r>
              <w:rPr>
                <w:rFonts w:ascii="Arial" w:hAnsi="Arial" w:cs="Arial"/>
                <w:sz w:val="16"/>
                <w:szCs w:val="16"/>
              </w:rPr>
              <w:t xml:space="preserve">The </w:t>
            </w:r>
            <w:r w:rsidR="00D86C18" w:rsidRPr="00D86C18">
              <w:rPr>
                <w:rFonts w:ascii="Arial" w:hAnsi="Arial" w:cs="Arial"/>
                <w:sz w:val="16"/>
                <w:szCs w:val="16"/>
              </w:rPr>
              <w:t xml:space="preserve">NHI </w:t>
            </w:r>
            <w:r>
              <w:rPr>
                <w:rFonts w:ascii="Arial" w:hAnsi="Arial" w:cs="Arial"/>
                <w:sz w:val="16"/>
                <w:szCs w:val="16"/>
              </w:rPr>
              <w:t xml:space="preserve">number </w:t>
            </w:r>
            <w:r w:rsidR="00D86C18" w:rsidRPr="00D86C18">
              <w:rPr>
                <w:rFonts w:ascii="Arial" w:hAnsi="Arial" w:cs="Arial"/>
                <w:sz w:val="16"/>
                <w:szCs w:val="16"/>
              </w:rPr>
              <w:t xml:space="preserve">will also be provided to Group 4 participants </w:t>
            </w:r>
            <w:r w:rsidR="00D86C18">
              <w:rPr>
                <w:rFonts w:ascii="Arial" w:hAnsi="Arial" w:cs="Arial"/>
                <w:sz w:val="16"/>
                <w:szCs w:val="16"/>
              </w:rPr>
              <w:t xml:space="preserve">in their sealed invitation letter </w:t>
            </w:r>
            <w:r w:rsidR="00D86C18" w:rsidRPr="00D86C18">
              <w:rPr>
                <w:rFonts w:ascii="Arial" w:hAnsi="Arial" w:cs="Arial"/>
                <w:sz w:val="16"/>
                <w:szCs w:val="16"/>
              </w:rPr>
              <w:t>to enable them to input their own NHI to enhance the accuracy of the NHI match process</w:t>
            </w:r>
            <w:r w:rsidR="00D86C18">
              <w:rPr>
                <w:rFonts w:ascii="Arial" w:hAnsi="Arial" w:cs="Arial"/>
                <w:sz w:val="16"/>
                <w:szCs w:val="16"/>
              </w:rPr>
              <w:t>.</w:t>
            </w:r>
          </w:p>
          <w:p w14:paraId="07C0E778" w14:textId="4C4C6587" w:rsidR="003630BD" w:rsidRDefault="008B609F" w:rsidP="00F95A1B">
            <w:pPr>
              <w:pStyle w:val="ListParagraph"/>
              <w:numPr>
                <w:ilvl w:val="0"/>
                <w:numId w:val="37"/>
              </w:numPr>
              <w:spacing w:before="120" w:after="120"/>
              <w:rPr>
                <w:rFonts w:ascii="Arial" w:hAnsi="Arial" w:cs="Arial"/>
                <w:sz w:val="16"/>
                <w:szCs w:val="16"/>
              </w:rPr>
            </w:pPr>
            <w:r>
              <w:rPr>
                <w:rFonts w:ascii="Arial" w:hAnsi="Arial" w:cs="Arial"/>
                <w:sz w:val="16"/>
                <w:szCs w:val="16"/>
              </w:rPr>
              <w:t xml:space="preserve">Training for </w:t>
            </w:r>
            <w:r w:rsidR="00671C59">
              <w:rPr>
                <w:rFonts w:ascii="Arial" w:hAnsi="Arial" w:cs="Arial"/>
                <w:sz w:val="16"/>
                <w:szCs w:val="16"/>
              </w:rPr>
              <w:t xml:space="preserve">CIR users </w:t>
            </w:r>
            <w:r w:rsidR="003630BD">
              <w:rPr>
                <w:rFonts w:ascii="Arial" w:hAnsi="Arial" w:cs="Arial"/>
                <w:sz w:val="16"/>
                <w:szCs w:val="16"/>
              </w:rPr>
              <w:t xml:space="preserve">who will access the AVMS link </w:t>
            </w:r>
            <w:r w:rsidR="00A840B6">
              <w:rPr>
                <w:rFonts w:ascii="Arial" w:hAnsi="Arial" w:cs="Arial"/>
                <w:sz w:val="16"/>
                <w:szCs w:val="16"/>
              </w:rPr>
              <w:t xml:space="preserve">(when there is an NHI match) </w:t>
            </w:r>
            <w:r w:rsidR="003630BD">
              <w:rPr>
                <w:rFonts w:ascii="Arial" w:hAnsi="Arial" w:cs="Arial"/>
                <w:sz w:val="16"/>
                <w:szCs w:val="16"/>
              </w:rPr>
              <w:t>is to make sure that they check the NHI details with the individual just to make sure they are vaccinating the correct person for the clinical record they are about to create.</w:t>
            </w:r>
          </w:p>
          <w:p w14:paraId="40EF36D6" w14:textId="4AEE9078" w:rsidR="003630BD" w:rsidRDefault="00B10BD4" w:rsidP="00F95A1B">
            <w:pPr>
              <w:pStyle w:val="ListParagraph"/>
              <w:numPr>
                <w:ilvl w:val="0"/>
                <w:numId w:val="37"/>
              </w:numPr>
              <w:spacing w:before="120" w:after="120"/>
              <w:rPr>
                <w:rFonts w:ascii="Arial" w:hAnsi="Arial" w:cs="Arial"/>
                <w:sz w:val="16"/>
                <w:szCs w:val="16"/>
              </w:rPr>
            </w:pPr>
            <w:r>
              <w:rPr>
                <w:rFonts w:ascii="Arial" w:hAnsi="Arial" w:cs="Arial"/>
                <w:sz w:val="16"/>
                <w:szCs w:val="16"/>
              </w:rPr>
              <w:t>A</w:t>
            </w:r>
            <w:r w:rsidR="003630BD">
              <w:rPr>
                <w:rFonts w:ascii="Arial" w:hAnsi="Arial" w:cs="Arial"/>
                <w:sz w:val="16"/>
                <w:szCs w:val="16"/>
              </w:rPr>
              <w:t xml:space="preserve"> process is </w:t>
            </w:r>
            <w:r>
              <w:rPr>
                <w:rFonts w:ascii="Arial" w:hAnsi="Arial" w:cs="Arial"/>
                <w:sz w:val="16"/>
                <w:szCs w:val="16"/>
              </w:rPr>
              <w:t xml:space="preserve">available for CIR users </w:t>
            </w:r>
            <w:r w:rsidR="003630BD">
              <w:rPr>
                <w:rFonts w:ascii="Arial" w:hAnsi="Arial" w:cs="Arial"/>
                <w:sz w:val="16"/>
                <w:szCs w:val="16"/>
              </w:rPr>
              <w:t xml:space="preserve">for the </w:t>
            </w:r>
            <w:r w:rsidR="00A40622">
              <w:rPr>
                <w:rFonts w:ascii="Arial" w:hAnsi="Arial" w:cs="Arial"/>
                <w:sz w:val="16"/>
                <w:szCs w:val="16"/>
              </w:rPr>
              <w:t xml:space="preserve">unusual </w:t>
            </w:r>
            <w:r w:rsidR="003630BD">
              <w:rPr>
                <w:rFonts w:ascii="Arial" w:hAnsi="Arial" w:cs="Arial"/>
                <w:sz w:val="16"/>
                <w:szCs w:val="16"/>
              </w:rPr>
              <w:t xml:space="preserve">situation where a person turns up to be vaccinated and it is discovered that there is already a vaccination recorded against that NHI. This could have clinical consequences for both parties involved. </w:t>
            </w:r>
          </w:p>
          <w:p w14:paraId="1747C95E" w14:textId="606627A8" w:rsidR="00EA2C6E" w:rsidRPr="00EA2C6E" w:rsidRDefault="00EA2C6E" w:rsidP="008F6AE4">
            <w:pPr>
              <w:spacing w:before="120" w:after="120"/>
              <w:rPr>
                <w:rFonts w:ascii="Arial" w:hAnsi="Arial" w:cs="Arial"/>
                <w:i/>
                <w:iCs/>
                <w:sz w:val="16"/>
                <w:szCs w:val="16"/>
              </w:rPr>
            </w:pPr>
            <w:r w:rsidRPr="00EA2C6E">
              <w:rPr>
                <w:rFonts w:ascii="Arial" w:hAnsi="Arial" w:cs="Arial"/>
                <w:i/>
                <w:iCs/>
                <w:sz w:val="16"/>
                <w:szCs w:val="16"/>
              </w:rPr>
              <w:t>C</w:t>
            </w:r>
            <w:r w:rsidR="00EA6BE5">
              <w:rPr>
                <w:rFonts w:ascii="Arial" w:hAnsi="Arial" w:cs="Arial"/>
                <w:i/>
                <w:iCs/>
                <w:sz w:val="16"/>
                <w:szCs w:val="16"/>
              </w:rPr>
              <w:t>PIR</w:t>
            </w:r>
            <w:r w:rsidR="003A350C">
              <w:rPr>
                <w:rFonts w:ascii="Arial" w:hAnsi="Arial" w:cs="Arial"/>
                <w:i/>
                <w:iCs/>
                <w:sz w:val="16"/>
                <w:szCs w:val="16"/>
              </w:rPr>
              <w:t xml:space="preserve"> </w:t>
            </w:r>
            <w:r w:rsidR="00EA6BE5">
              <w:rPr>
                <w:rFonts w:ascii="Arial" w:hAnsi="Arial" w:cs="Arial"/>
                <w:i/>
                <w:iCs/>
                <w:sz w:val="16"/>
                <w:szCs w:val="16"/>
              </w:rPr>
              <w:t>i</w:t>
            </w:r>
            <w:r w:rsidR="003A350C">
              <w:rPr>
                <w:rFonts w:ascii="Arial" w:hAnsi="Arial" w:cs="Arial"/>
                <w:i/>
                <w:iCs/>
                <w:sz w:val="16"/>
                <w:szCs w:val="16"/>
              </w:rPr>
              <w:t>ntegration</w:t>
            </w:r>
          </w:p>
          <w:p w14:paraId="581D8385" w14:textId="600DB2F0" w:rsidR="004A50E6" w:rsidRDefault="004A50E6" w:rsidP="008F6AE4">
            <w:pPr>
              <w:spacing w:before="120" w:after="120"/>
              <w:rPr>
                <w:rFonts w:ascii="Arial" w:hAnsi="Arial" w:cs="Arial"/>
                <w:sz w:val="16"/>
                <w:szCs w:val="16"/>
              </w:rPr>
            </w:pPr>
            <w:r>
              <w:rPr>
                <w:rFonts w:ascii="Arial" w:hAnsi="Arial" w:cs="Arial"/>
                <w:sz w:val="16"/>
                <w:szCs w:val="16"/>
              </w:rPr>
              <w:t>Th</w:t>
            </w:r>
            <w:r w:rsidR="0086652B">
              <w:rPr>
                <w:rFonts w:ascii="Arial" w:hAnsi="Arial" w:cs="Arial"/>
                <w:sz w:val="16"/>
                <w:szCs w:val="16"/>
              </w:rPr>
              <w:t>e</w:t>
            </w:r>
            <w:r>
              <w:rPr>
                <w:rFonts w:ascii="Arial" w:hAnsi="Arial" w:cs="Arial"/>
                <w:sz w:val="16"/>
                <w:szCs w:val="16"/>
              </w:rPr>
              <w:t xml:space="preserve"> </w:t>
            </w:r>
            <w:r w:rsidR="00EA2C6E">
              <w:rPr>
                <w:rFonts w:ascii="Arial" w:hAnsi="Arial" w:cs="Arial"/>
                <w:sz w:val="16"/>
                <w:szCs w:val="16"/>
              </w:rPr>
              <w:t xml:space="preserve">unverified data source </w:t>
            </w:r>
            <w:r w:rsidR="0086652B">
              <w:rPr>
                <w:rFonts w:ascii="Arial" w:hAnsi="Arial" w:cs="Arial"/>
                <w:sz w:val="16"/>
                <w:szCs w:val="16"/>
              </w:rPr>
              <w:t xml:space="preserve">from the Booking System Skedulo </w:t>
            </w:r>
            <w:r w:rsidR="0090690D">
              <w:rPr>
                <w:rFonts w:ascii="Arial" w:hAnsi="Arial" w:cs="Arial"/>
                <w:sz w:val="16"/>
                <w:szCs w:val="16"/>
              </w:rPr>
              <w:t xml:space="preserve">webform </w:t>
            </w:r>
            <w:r w:rsidR="0086652B">
              <w:rPr>
                <w:rFonts w:ascii="Arial" w:hAnsi="Arial" w:cs="Arial"/>
                <w:sz w:val="16"/>
                <w:szCs w:val="16"/>
              </w:rPr>
              <w:t xml:space="preserve">collection </w:t>
            </w:r>
            <w:r w:rsidR="00EA2C6E">
              <w:rPr>
                <w:rFonts w:ascii="Arial" w:hAnsi="Arial" w:cs="Arial"/>
                <w:sz w:val="16"/>
                <w:szCs w:val="16"/>
              </w:rPr>
              <w:t xml:space="preserve">will </w:t>
            </w:r>
            <w:r>
              <w:rPr>
                <w:rFonts w:ascii="Arial" w:hAnsi="Arial" w:cs="Arial"/>
                <w:sz w:val="16"/>
                <w:szCs w:val="16"/>
              </w:rPr>
              <w:t xml:space="preserve">create challenges </w:t>
            </w:r>
            <w:r w:rsidR="00EA2C6E">
              <w:rPr>
                <w:rFonts w:ascii="Arial" w:hAnsi="Arial" w:cs="Arial"/>
                <w:sz w:val="16"/>
                <w:szCs w:val="16"/>
              </w:rPr>
              <w:t>in reuse of the CPIR for any other information collection activities</w:t>
            </w:r>
            <w:r w:rsidR="0086652B">
              <w:rPr>
                <w:rFonts w:ascii="Arial" w:hAnsi="Arial" w:cs="Arial"/>
                <w:sz w:val="16"/>
                <w:szCs w:val="16"/>
              </w:rPr>
              <w:t>,</w:t>
            </w:r>
            <w:r w:rsidR="00EA2C6E">
              <w:rPr>
                <w:rFonts w:ascii="Arial" w:hAnsi="Arial" w:cs="Arial"/>
                <w:sz w:val="16"/>
                <w:szCs w:val="16"/>
              </w:rPr>
              <w:t xml:space="preserve"> or reuse of the booking information:</w:t>
            </w:r>
          </w:p>
          <w:p w14:paraId="7E04EC0F" w14:textId="77777777" w:rsidR="00D31037" w:rsidRDefault="004A50E6" w:rsidP="00F95A1B">
            <w:pPr>
              <w:pStyle w:val="ListParagraph"/>
              <w:numPr>
                <w:ilvl w:val="0"/>
                <w:numId w:val="35"/>
              </w:numPr>
              <w:spacing w:before="120" w:after="120"/>
              <w:rPr>
                <w:rFonts w:ascii="Arial" w:hAnsi="Arial" w:cs="Arial"/>
                <w:sz w:val="16"/>
                <w:szCs w:val="16"/>
              </w:rPr>
            </w:pPr>
            <w:r w:rsidRPr="004A50E6">
              <w:rPr>
                <w:rFonts w:ascii="Arial" w:hAnsi="Arial" w:cs="Arial"/>
                <w:sz w:val="16"/>
                <w:szCs w:val="16"/>
              </w:rPr>
              <w:t>The person submitting the information may or may not be who they say they are.</w:t>
            </w:r>
          </w:p>
          <w:p w14:paraId="0BCEB3B3" w14:textId="12378304" w:rsidR="0090690D" w:rsidRDefault="0090690D" w:rsidP="00F95A1B">
            <w:pPr>
              <w:pStyle w:val="ListParagraph"/>
              <w:numPr>
                <w:ilvl w:val="0"/>
                <w:numId w:val="35"/>
              </w:numPr>
              <w:spacing w:before="120" w:after="120"/>
              <w:rPr>
                <w:rFonts w:ascii="Arial" w:hAnsi="Arial" w:cs="Arial"/>
                <w:sz w:val="16"/>
                <w:szCs w:val="16"/>
              </w:rPr>
            </w:pPr>
            <w:r>
              <w:rPr>
                <w:rFonts w:ascii="Arial" w:hAnsi="Arial" w:cs="Arial"/>
                <w:sz w:val="16"/>
                <w:szCs w:val="16"/>
              </w:rPr>
              <w:t>This could have limited the prospects of any future use of the CPIR information for anything other than current booking related purposes. It is however balanced against the use of information entered by legitimate individuals who have chosen the up to date and accurate contact details they wish to be contacted by.</w:t>
            </w:r>
            <w:r w:rsidR="00B10BD4">
              <w:rPr>
                <w:rFonts w:ascii="Arial" w:hAnsi="Arial" w:cs="Arial"/>
                <w:sz w:val="16"/>
                <w:szCs w:val="16"/>
              </w:rPr>
              <w:t xml:space="preserve"> The mobile phone number in particular has been identified as having potential importance with the 2022 Omicron outbreak – to enable COVID-19 related follow up in other areas such as advising of positive Case status or household contact status where other contact methods have failed. Only those mobile numbers provided within the previous 6 months will be used for this purpose (to make sure they are reasonably current)</w:t>
            </w:r>
            <w:r w:rsidR="006326E3">
              <w:rPr>
                <w:rFonts w:ascii="Arial" w:hAnsi="Arial" w:cs="Arial"/>
                <w:sz w:val="16"/>
                <w:szCs w:val="16"/>
              </w:rPr>
              <w:t>. The Privacy Statement for Book My Vaccine is now updated to signal this potential purpose.</w:t>
            </w:r>
          </w:p>
          <w:p w14:paraId="17797C06" w14:textId="1381788F" w:rsidR="00EA2C6E" w:rsidRDefault="43D63CE2" w:rsidP="00F95A1B">
            <w:pPr>
              <w:pStyle w:val="ListParagraph"/>
              <w:numPr>
                <w:ilvl w:val="0"/>
                <w:numId w:val="35"/>
              </w:numPr>
              <w:spacing w:before="120" w:after="120"/>
              <w:rPr>
                <w:rFonts w:ascii="Arial" w:hAnsi="Arial" w:cs="Arial"/>
                <w:sz w:val="16"/>
                <w:szCs w:val="16"/>
              </w:rPr>
            </w:pPr>
            <w:r w:rsidRPr="74AEDFC5">
              <w:rPr>
                <w:rFonts w:ascii="Arial" w:hAnsi="Arial" w:cs="Arial"/>
                <w:sz w:val="16"/>
                <w:szCs w:val="16"/>
              </w:rPr>
              <w:t xml:space="preserve">The CPIR Match+ service will match to the NHI database it holds using algorithms already developed and in use in applications on the National Contact Tracing Solution. The difference is that in those other applications the data comes from an independent and more authoritative source. In the case of the National Border Solution it is </w:t>
            </w:r>
            <w:r w:rsidRPr="74AEDFC5">
              <w:rPr>
                <w:rFonts w:ascii="Arial" w:hAnsi="Arial" w:cs="Arial"/>
                <w:sz w:val="16"/>
                <w:szCs w:val="16"/>
              </w:rPr>
              <w:lastRenderedPageBreak/>
              <w:t>from a source with verified and passport linked details (therefore it is a high likelihood of it being correct as it is from a reputable source that verifies the information).</w:t>
            </w:r>
            <w:r w:rsidR="006326E3">
              <w:rPr>
                <w:rFonts w:ascii="Arial" w:hAnsi="Arial" w:cs="Arial"/>
                <w:sz w:val="16"/>
                <w:szCs w:val="16"/>
              </w:rPr>
              <w:t xml:space="preserve"> The NHI </w:t>
            </w:r>
            <w:r w:rsidR="00DD4446">
              <w:rPr>
                <w:rFonts w:ascii="Arial" w:hAnsi="Arial" w:cs="Arial"/>
                <w:sz w:val="16"/>
                <w:szCs w:val="16"/>
              </w:rPr>
              <w:t>su</w:t>
            </w:r>
            <w:r w:rsidR="006326E3">
              <w:rPr>
                <w:rFonts w:ascii="Arial" w:hAnsi="Arial" w:cs="Arial"/>
                <w:sz w:val="16"/>
                <w:szCs w:val="16"/>
              </w:rPr>
              <w:t>pplied will however be verified during the vaccination process at CIR – and if verified will be recorded back to Book My Vaccine as a ‘verified’ NHI (a new data field created for this purpose).</w:t>
            </w:r>
          </w:p>
          <w:p w14:paraId="12924823" w14:textId="182A7E33" w:rsidR="003B63CF" w:rsidRDefault="003B63CF" w:rsidP="00EA6BE5">
            <w:pPr>
              <w:spacing w:before="120" w:after="120"/>
              <w:rPr>
                <w:rFonts w:ascii="Arial" w:hAnsi="Arial" w:cs="Arial"/>
                <w:i/>
                <w:iCs/>
                <w:sz w:val="16"/>
                <w:szCs w:val="16"/>
              </w:rPr>
            </w:pPr>
            <w:r>
              <w:rPr>
                <w:rFonts w:ascii="Arial" w:hAnsi="Arial" w:cs="Arial"/>
                <w:i/>
                <w:iCs/>
                <w:sz w:val="16"/>
                <w:szCs w:val="16"/>
              </w:rPr>
              <w:t xml:space="preserve">Snowflake </w:t>
            </w:r>
          </w:p>
          <w:p w14:paraId="31381696" w14:textId="51889CAC" w:rsidR="003B63CF" w:rsidRPr="003B63CF" w:rsidRDefault="00D51A35" w:rsidP="00EA6BE5">
            <w:pPr>
              <w:spacing w:before="120" w:after="120"/>
              <w:rPr>
                <w:rFonts w:ascii="Arial" w:hAnsi="Arial" w:cs="Arial"/>
                <w:sz w:val="16"/>
                <w:szCs w:val="16"/>
              </w:rPr>
            </w:pPr>
            <w:r>
              <w:rPr>
                <w:rFonts w:ascii="Arial" w:hAnsi="Arial" w:cs="Arial"/>
                <w:sz w:val="16"/>
                <w:szCs w:val="16"/>
              </w:rPr>
              <w:t xml:space="preserve">The information held in Snowflake will be used for reporting and trend information. It will not be used in respect of any </w:t>
            </w:r>
            <w:r w:rsidR="00802755">
              <w:rPr>
                <w:rFonts w:ascii="Arial" w:hAnsi="Arial" w:cs="Arial"/>
                <w:sz w:val="16"/>
                <w:szCs w:val="16"/>
              </w:rPr>
              <w:t xml:space="preserve">identifiable </w:t>
            </w:r>
            <w:r>
              <w:rPr>
                <w:rFonts w:ascii="Arial" w:hAnsi="Arial" w:cs="Arial"/>
                <w:sz w:val="16"/>
                <w:szCs w:val="16"/>
              </w:rPr>
              <w:t xml:space="preserve">individual included in that information, and there will be no consequences for any individual of the use of that reporting information. It is however important that the information is sufficiently accurate that appropriate conclusions can be drawn from the aggregated information within Snowflake. It will therefore be regularly updated so that any updates </w:t>
            </w:r>
            <w:r w:rsidR="00802755">
              <w:rPr>
                <w:rFonts w:ascii="Arial" w:hAnsi="Arial" w:cs="Arial"/>
                <w:sz w:val="16"/>
                <w:szCs w:val="16"/>
              </w:rPr>
              <w:t xml:space="preserve">to Consumer data </w:t>
            </w:r>
            <w:r w:rsidR="00B120E8">
              <w:rPr>
                <w:rFonts w:ascii="Arial" w:hAnsi="Arial" w:cs="Arial"/>
                <w:sz w:val="16"/>
                <w:szCs w:val="16"/>
              </w:rPr>
              <w:t xml:space="preserve">within the Booking System </w:t>
            </w:r>
            <w:r w:rsidR="00802755">
              <w:rPr>
                <w:rFonts w:ascii="Arial" w:hAnsi="Arial" w:cs="Arial"/>
                <w:sz w:val="16"/>
                <w:szCs w:val="16"/>
              </w:rPr>
              <w:t>are passed through and updated on Snowflake</w:t>
            </w:r>
            <w:r w:rsidR="00B120E8">
              <w:rPr>
                <w:rFonts w:ascii="Arial" w:hAnsi="Arial" w:cs="Arial"/>
                <w:sz w:val="16"/>
                <w:szCs w:val="16"/>
              </w:rPr>
              <w:t xml:space="preserve"> (including any deletions requested by a Consumer)</w:t>
            </w:r>
            <w:r w:rsidR="00802755">
              <w:rPr>
                <w:rFonts w:ascii="Arial" w:hAnsi="Arial" w:cs="Arial"/>
                <w:sz w:val="16"/>
                <w:szCs w:val="16"/>
              </w:rPr>
              <w:t>.</w:t>
            </w:r>
          </w:p>
          <w:p w14:paraId="69740D59" w14:textId="03774B59" w:rsidR="00EA6BE5" w:rsidRDefault="00EA6BE5" w:rsidP="00EA6BE5">
            <w:pPr>
              <w:spacing w:before="120" w:after="120"/>
              <w:rPr>
                <w:rFonts w:ascii="Arial" w:hAnsi="Arial" w:cs="Arial"/>
                <w:i/>
                <w:iCs/>
                <w:sz w:val="16"/>
                <w:szCs w:val="16"/>
              </w:rPr>
            </w:pPr>
            <w:r>
              <w:rPr>
                <w:rFonts w:ascii="Arial" w:hAnsi="Arial" w:cs="Arial"/>
                <w:i/>
                <w:iCs/>
                <w:sz w:val="16"/>
                <w:szCs w:val="16"/>
              </w:rPr>
              <w:t>CIR integration</w:t>
            </w:r>
          </w:p>
          <w:p w14:paraId="7E11F4AA" w14:textId="77777777" w:rsidR="00FC0F23" w:rsidRDefault="00EA6BE5" w:rsidP="00EA6BE5">
            <w:pPr>
              <w:spacing w:before="120" w:after="120"/>
              <w:rPr>
                <w:rFonts w:ascii="Arial" w:hAnsi="Arial" w:cs="Arial"/>
                <w:sz w:val="16"/>
                <w:szCs w:val="16"/>
              </w:rPr>
            </w:pPr>
            <w:r>
              <w:rPr>
                <w:rFonts w:ascii="Arial" w:hAnsi="Arial" w:cs="Arial"/>
                <w:sz w:val="16"/>
                <w:szCs w:val="16"/>
              </w:rPr>
              <w:t xml:space="preserve">CIR processes will continue unchanged in terms of verification of the individual who presents for vaccination. These processes are not further addressed in this PIA. </w:t>
            </w:r>
          </w:p>
          <w:p w14:paraId="666CE526" w14:textId="3D29182C" w:rsidR="00EA6BE5" w:rsidRPr="00EA6BE5" w:rsidRDefault="0086652B" w:rsidP="00EA6BE5">
            <w:pPr>
              <w:spacing w:before="120" w:after="120"/>
              <w:rPr>
                <w:rFonts w:ascii="Arial" w:hAnsi="Arial" w:cs="Arial"/>
                <w:sz w:val="16"/>
                <w:szCs w:val="16"/>
              </w:rPr>
            </w:pPr>
            <w:r>
              <w:rPr>
                <w:rFonts w:ascii="Arial" w:hAnsi="Arial" w:cs="Arial"/>
                <w:sz w:val="16"/>
                <w:szCs w:val="16"/>
              </w:rPr>
              <w:t xml:space="preserve">The CIR </w:t>
            </w:r>
            <w:r w:rsidR="00EA6BE5">
              <w:rPr>
                <w:rFonts w:ascii="Arial" w:hAnsi="Arial" w:cs="Arial"/>
                <w:sz w:val="16"/>
                <w:szCs w:val="16"/>
              </w:rPr>
              <w:t xml:space="preserve">link back to an NHI supported Booking System record will </w:t>
            </w:r>
            <w:r w:rsidR="00FC0F23">
              <w:rPr>
                <w:rFonts w:ascii="Arial" w:hAnsi="Arial" w:cs="Arial"/>
                <w:sz w:val="16"/>
                <w:szCs w:val="16"/>
              </w:rPr>
              <w:t xml:space="preserve">enhance </w:t>
            </w:r>
            <w:r>
              <w:rPr>
                <w:rFonts w:ascii="Arial" w:hAnsi="Arial" w:cs="Arial"/>
                <w:sz w:val="16"/>
                <w:szCs w:val="16"/>
              </w:rPr>
              <w:t xml:space="preserve">correct </w:t>
            </w:r>
            <w:r w:rsidR="00FC0F23">
              <w:rPr>
                <w:rFonts w:ascii="Arial" w:hAnsi="Arial" w:cs="Arial"/>
                <w:sz w:val="16"/>
                <w:szCs w:val="16"/>
              </w:rPr>
              <w:t xml:space="preserve">linking of </w:t>
            </w:r>
            <w:r w:rsidR="00DD4446">
              <w:rPr>
                <w:rFonts w:ascii="Arial" w:hAnsi="Arial" w:cs="Arial"/>
                <w:sz w:val="16"/>
                <w:szCs w:val="16"/>
              </w:rPr>
              <w:t xml:space="preserve">verified </w:t>
            </w:r>
            <w:r w:rsidR="00FC0F23">
              <w:rPr>
                <w:rFonts w:ascii="Arial" w:hAnsi="Arial" w:cs="Arial"/>
                <w:sz w:val="16"/>
                <w:szCs w:val="16"/>
              </w:rPr>
              <w:t>NHI to a person</w:t>
            </w:r>
            <w:r>
              <w:rPr>
                <w:rFonts w:ascii="Arial" w:hAnsi="Arial" w:cs="Arial"/>
                <w:sz w:val="16"/>
                <w:szCs w:val="16"/>
              </w:rPr>
              <w:t>’</w:t>
            </w:r>
            <w:r w:rsidR="00FC0F23">
              <w:rPr>
                <w:rFonts w:ascii="Arial" w:hAnsi="Arial" w:cs="Arial"/>
                <w:sz w:val="16"/>
                <w:szCs w:val="16"/>
              </w:rPr>
              <w:t xml:space="preserve">s records, having already gone through a designed </w:t>
            </w:r>
            <w:r>
              <w:rPr>
                <w:rFonts w:ascii="Arial" w:hAnsi="Arial" w:cs="Arial"/>
                <w:sz w:val="16"/>
                <w:szCs w:val="16"/>
              </w:rPr>
              <w:t xml:space="preserve">CPIR </w:t>
            </w:r>
            <w:r w:rsidR="00FC0F23">
              <w:rPr>
                <w:rFonts w:ascii="Arial" w:hAnsi="Arial" w:cs="Arial"/>
                <w:sz w:val="16"/>
                <w:szCs w:val="16"/>
              </w:rPr>
              <w:t>matching process, rather than being simply a single look-up at the CIR appointment when there may be other time pressures</w:t>
            </w:r>
          </w:p>
        </w:tc>
        <w:tc>
          <w:tcPr>
            <w:tcW w:w="883" w:type="dxa"/>
          </w:tcPr>
          <w:p w14:paraId="7A9FE21B"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Medium</w:t>
            </w:r>
          </w:p>
        </w:tc>
      </w:tr>
      <w:tr w:rsidR="000B31F0" w:rsidRPr="002C30E6" w14:paraId="1F2BD54F" w14:textId="77777777" w:rsidTr="74AEDFC5">
        <w:trPr>
          <w:trHeight w:val="862"/>
        </w:trPr>
        <w:tc>
          <w:tcPr>
            <w:tcW w:w="563" w:type="dxa"/>
          </w:tcPr>
          <w:p w14:paraId="65274CE7"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lastRenderedPageBreak/>
              <w:t>Rule 9</w:t>
            </w:r>
          </w:p>
        </w:tc>
        <w:tc>
          <w:tcPr>
            <w:tcW w:w="2317" w:type="dxa"/>
          </w:tcPr>
          <w:p w14:paraId="2FBE37F3"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Retention of information</w:t>
            </w:r>
          </w:p>
          <w:p w14:paraId="2F752CAF"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Get rid of it when you’re done with it</w:t>
            </w:r>
          </w:p>
        </w:tc>
        <w:tc>
          <w:tcPr>
            <w:tcW w:w="5876" w:type="dxa"/>
          </w:tcPr>
          <w:p w14:paraId="0C5E4E80" w14:textId="02D2268B" w:rsidR="00EA2C6E" w:rsidRPr="00CA773D" w:rsidRDefault="00A40622" w:rsidP="008F6AE4">
            <w:pPr>
              <w:spacing w:before="120" w:after="120"/>
              <w:rPr>
                <w:rFonts w:ascii="Arial" w:hAnsi="Arial" w:cs="Arial"/>
                <w:sz w:val="16"/>
                <w:szCs w:val="16"/>
              </w:rPr>
            </w:pPr>
            <w:proofErr w:type="gramStart"/>
            <w:r w:rsidRPr="00CA773D">
              <w:rPr>
                <w:rFonts w:ascii="Arial" w:hAnsi="Arial" w:cs="Arial"/>
                <w:sz w:val="16"/>
                <w:szCs w:val="16"/>
              </w:rPr>
              <w:t xml:space="preserve">The </w:t>
            </w:r>
            <w:r w:rsidR="00866F2F" w:rsidRPr="00CA773D">
              <w:rPr>
                <w:rFonts w:ascii="Arial" w:hAnsi="Arial" w:cs="Arial"/>
                <w:sz w:val="16"/>
                <w:szCs w:val="16"/>
              </w:rPr>
              <w:t>integrated systems</w:t>
            </w:r>
            <w:r w:rsidRPr="00CA773D">
              <w:rPr>
                <w:rFonts w:ascii="Arial" w:hAnsi="Arial" w:cs="Arial"/>
                <w:sz w:val="16"/>
                <w:szCs w:val="16"/>
              </w:rPr>
              <w:t>,</w:t>
            </w:r>
            <w:proofErr w:type="gramEnd"/>
            <w:r w:rsidRPr="00CA773D">
              <w:rPr>
                <w:rFonts w:ascii="Arial" w:hAnsi="Arial" w:cs="Arial"/>
                <w:sz w:val="16"/>
                <w:szCs w:val="16"/>
              </w:rPr>
              <w:t xml:space="preserve"> have added some complexity which is likely to require the retention of records beyond a confirmation of completion of booking attendances</w:t>
            </w:r>
            <w:r w:rsidR="00DD4446" w:rsidRPr="00CA773D">
              <w:rPr>
                <w:rFonts w:ascii="Arial" w:hAnsi="Arial" w:cs="Arial"/>
                <w:sz w:val="16"/>
                <w:szCs w:val="16"/>
              </w:rPr>
              <w:t xml:space="preserve"> – noting also the addition of booster doses has extended the time frames over which records need to be retained to make sure individuals book for the correct vaccination</w:t>
            </w:r>
            <w:r w:rsidRPr="00CA773D">
              <w:rPr>
                <w:rFonts w:ascii="Arial" w:hAnsi="Arial" w:cs="Arial"/>
                <w:sz w:val="16"/>
                <w:szCs w:val="16"/>
              </w:rPr>
              <w:t>. Th</w:t>
            </w:r>
            <w:r w:rsidR="00DD4446" w:rsidRPr="00CA773D">
              <w:rPr>
                <w:rFonts w:ascii="Arial" w:hAnsi="Arial" w:cs="Arial"/>
                <w:sz w:val="16"/>
                <w:szCs w:val="16"/>
              </w:rPr>
              <w:t xml:space="preserve">e retention time frame is set out in </w:t>
            </w:r>
            <w:r w:rsidRPr="00CA773D">
              <w:rPr>
                <w:rFonts w:ascii="Arial" w:hAnsi="Arial" w:cs="Arial"/>
                <w:sz w:val="16"/>
                <w:szCs w:val="16"/>
              </w:rPr>
              <w:t>the Privacy Statement</w:t>
            </w:r>
            <w:r w:rsidR="00AA450F" w:rsidRPr="00CA773D">
              <w:rPr>
                <w:rFonts w:ascii="Arial" w:hAnsi="Arial" w:cs="Arial"/>
                <w:sz w:val="16"/>
                <w:szCs w:val="16"/>
              </w:rPr>
              <w:t>.</w:t>
            </w:r>
          </w:p>
          <w:p w14:paraId="138AEB5B" w14:textId="6F2278FB" w:rsidR="000B31F0" w:rsidRPr="00CA773D" w:rsidRDefault="00BC2396" w:rsidP="00CA773D">
            <w:pPr>
              <w:pStyle w:val="ListParagraph"/>
              <w:numPr>
                <w:ilvl w:val="0"/>
                <w:numId w:val="55"/>
              </w:numPr>
              <w:spacing w:before="120" w:after="120"/>
              <w:rPr>
                <w:rFonts w:ascii="Arial" w:hAnsi="Arial" w:cs="Arial"/>
                <w:sz w:val="16"/>
                <w:szCs w:val="16"/>
              </w:rPr>
            </w:pPr>
            <w:r w:rsidRPr="00CA773D">
              <w:rPr>
                <w:rFonts w:ascii="Arial" w:hAnsi="Arial" w:cs="Arial"/>
                <w:i/>
                <w:iCs/>
                <w:sz w:val="16"/>
                <w:szCs w:val="16"/>
              </w:rPr>
              <w:t xml:space="preserve">AVMS - </w:t>
            </w:r>
            <w:r w:rsidR="00560A0D" w:rsidRPr="00CA773D">
              <w:rPr>
                <w:rFonts w:ascii="Arial" w:hAnsi="Arial" w:cs="Arial"/>
                <w:i/>
                <w:iCs/>
                <w:sz w:val="16"/>
                <w:szCs w:val="16"/>
              </w:rPr>
              <w:t>Booking System</w:t>
            </w:r>
            <w:r w:rsidR="00560A0D" w:rsidRPr="00CA773D">
              <w:rPr>
                <w:rFonts w:ascii="Arial" w:hAnsi="Arial" w:cs="Arial"/>
                <w:sz w:val="16"/>
                <w:szCs w:val="16"/>
              </w:rPr>
              <w:t xml:space="preserve"> – ‘expired’ Booking System details (dates for second booking have passed, or the latest date on which the second vaccination was due) </w:t>
            </w:r>
            <w:r w:rsidR="00DD4446" w:rsidRPr="00CA773D">
              <w:rPr>
                <w:rFonts w:ascii="Arial" w:hAnsi="Arial" w:cs="Arial"/>
                <w:sz w:val="16"/>
                <w:szCs w:val="16"/>
              </w:rPr>
              <w:t>are</w:t>
            </w:r>
            <w:r w:rsidR="00A40622" w:rsidRPr="00CA773D">
              <w:rPr>
                <w:rFonts w:ascii="Arial" w:hAnsi="Arial" w:cs="Arial"/>
                <w:sz w:val="16"/>
                <w:szCs w:val="16"/>
              </w:rPr>
              <w:t xml:space="preserve"> to be </w:t>
            </w:r>
            <w:r w:rsidR="00560A0D" w:rsidRPr="00CA773D">
              <w:rPr>
                <w:rFonts w:ascii="Arial" w:hAnsi="Arial" w:cs="Arial"/>
                <w:sz w:val="16"/>
                <w:szCs w:val="16"/>
              </w:rPr>
              <w:t xml:space="preserve">routinely deleted </w:t>
            </w:r>
            <w:r w:rsidR="00A40622" w:rsidRPr="00CA773D">
              <w:rPr>
                <w:rFonts w:ascii="Arial" w:hAnsi="Arial" w:cs="Arial"/>
                <w:sz w:val="16"/>
                <w:szCs w:val="16"/>
              </w:rPr>
              <w:t xml:space="preserve">from the Booking System </w:t>
            </w:r>
            <w:r w:rsidR="00560A0D" w:rsidRPr="00CA773D">
              <w:rPr>
                <w:rFonts w:ascii="Arial" w:hAnsi="Arial" w:cs="Arial"/>
                <w:sz w:val="16"/>
                <w:szCs w:val="16"/>
              </w:rPr>
              <w:t xml:space="preserve">every six months (following a manual request </w:t>
            </w:r>
            <w:r w:rsidR="0086652B" w:rsidRPr="00CA773D">
              <w:rPr>
                <w:rFonts w:ascii="Arial" w:hAnsi="Arial" w:cs="Arial"/>
                <w:sz w:val="16"/>
                <w:szCs w:val="16"/>
              </w:rPr>
              <w:t xml:space="preserve">from System Administrators </w:t>
            </w:r>
            <w:r w:rsidR="00560A0D" w:rsidRPr="00CA773D">
              <w:rPr>
                <w:rFonts w:ascii="Arial" w:hAnsi="Arial" w:cs="Arial"/>
                <w:sz w:val="16"/>
                <w:szCs w:val="16"/>
              </w:rPr>
              <w:t>for deletion of information)</w:t>
            </w:r>
            <w:r w:rsidR="00557040" w:rsidRPr="00CA773D">
              <w:rPr>
                <w:rFonts w:ascii="Arial" w:hAnsi="Arial" w:cs="Arial"/>
                <w:sz w:val="16"/>
                <w:szCs w:val="16"/>
              </w:rPr>
              <w:t>.</w:t>
            </w:r>
            <w:r w:rsidR="00506D97" w:rsidRPr="00CA773D">
              <w:rPr>
                <w:rFonts w:ascii="Arial" w:hAnsi="Arial" w:cs="Arial"/>
                <w:sz w:val="16"/>
                <w:szCs w:val="16"/>
              </w:rPr>
              <w:t xml:space="preserve"> If a verified NHI has been achieved, then this record will be retained in AVMS to make sure that subsequent bookings can be linked within the booking system processes, and only one record is created for individuals to avoid duplication.</w:t>
            </w:r>
          </w:p>
          <w:p w14:paraId="4FEC0E1D" w14:textId="1810FF6F" w:rsidR="00560A0D" w:rsidRPr="00CA773D" w:rsidRDefault="0030057A" w:rsidP="00F95A1B">
            <w:pPr>
              <w:pStyle w:val="ListParagraph"/>
              <w:numPr>
                <w:ilvl w:val="0"/>
                <w:numId w:val="36"/>
              </w:numPr>
              <w:spacing w:before="120" w:after="120"/>
              <w:rPr>
                <w:rFonts w:ascii="Arial" w:hAnsi="Arial" w:cs="Arial"/>
                <w:sz w:val="16"/>
                <w:szCs w:val="16"/>
              </w:rPr>
            </w:pPr>
            <w:r w:rsidRPr="00CA773D">
              <w:rPr>
                <w:rFonts w:ascii="Arial" w:hAnsi="Arial" w:cs="Arial"/>
                <w:i/>
                <w:iCs/>
                <w:sz w:val="16"/>
                <w:szCs w:val="16"/>
              </w:rPr>
              <w:t xml:space="preserve">CPIR </w:t>
            </w:r>
            <w:r w:rsidRPr="00CA773D">
              <w:rPr>
                <w:rFonts w:ascii="Arial" w:hAnsi="Arial" w:cs="Arial"/>
                <w:sz w:val="16"/>
                <w:szCs w:val="16"/>
              </w:rPr>
              <w:t>– using the Match+ service</w:t>
            </w:r>
            <w:r w:rsidR="00866F2F" w:rsidRPr="00CA773D">
              <w:rPr>
                <w:rFonts w:ascii="Arial" w:hAnsi="Arial" w:cs="Arial"/>
                <w:sz w:val="16"/>
                <w:szCs w:val="16"/>
              </w:rPr>
              <w:t xml:space="preserve">, CPIR </w:t>
            </w:r>
            <w:r w:rsidR="00EA2C6E" w:rsidRPr="00CA773D">
              <w:rPr>
                <w:rFonts w:ascii="Arial" w:hAnsi="Arial" w:cs="Arial"/>
                <w:sz w:val="16"/>
                <w:szCs w:val="16"/>
              </w:rPr>
              <w:t xml:space="preserve">will </w:t>
            </w:r>
            <w:r w:rsidR="00866F2F" w:rsidRPr="00CA773D">
              <w:rPr>
                <w:rFonts w:ascii="Arial" w:hAnsi="Arial" w:cs="Arial"/>
                <w:sz w:val="16"/>
                <w:szCs w:val="16"/>
              </w:rPr>
              <w:t xml:space="preserve">retain the details of the Booking System </w:t>
            </w:r>
            <w:r w:rsidR="00EA2C6E" w:rsidRPr="00CA773D">
              <w:rPr>
                <w:rFonts w:ascii="Arial" w:hAnsi="Arial" w:cs="Arial"/>
                <w:sz w:val="16"/>
                <w:szCs w:val="16"/>
              </w:rPr>
              <w:t xml:space="preserve">records it has </w:t>
            </w:r>
            <w:r w:rsidR="00BC2396" w:rsidRPr="00CA773D">
              <w:rPr>
                <w:rFonts w:ascii="Arial" w:hAnsi="Arial" w:cs="Arial"/>
                <w:sz w:val="16"/>
                <w:szCs w:val="16"/>
              </w:rPr>
              <w:t xml:space="preserve">received, and those </w:t>
            </w:r>
            <w:r w:rsidR="00EA2C6E" w:rsidRPr="00CA773D">
              <w:rPr>
                <w:rFonts w:ascii="Arial" w:hAnsi="Arial" w:cs="Arial"/>
                <w:sz w:val="16"/>
                <w:szCs w:val="16"/>
              </w:rPr>
              <w:t xml:space="preserve">NHI matched, and those not matched. </w:t>
            </w:r>
            <w:r w:rsidR="00E06CBF" w:rsidRPr="00CA773D">
              <w:rPr>
                <w:rFonts w:ascii="Arial" w:hAnsi="Arial" w:cs="Arial"/>
                <w:sz w:val="16"/>
                <w:szCs w:val="16"/>
              </w:rPr>
              <w:t xml:space="preserve">One key </w:t>
            </w:r>
            <w:r w:rsidR="00EA2C6E" w:rsidRPr="00CA773D">
              <w:rPr>
                <w:rFonts w:ascii="Arial" w:hAnsi="Arial" w:cs="Arial"/>
                <w:sz w:val="16"/>
                <w:szCs w:val="16"/>
              </w:rPr>
              <w:t xml:space="preserve">purpose of the CPIR </w:t>
            </w:r>
            <w:r w:rsidR="00AA450F" w:rsidRPr="00CA773D">
              <w:rPr>
                <w:rFonts w:ascii="Arial" w:hAnsi="Arial" w:cs="Arial"/>
                <w:sz w:val="16"/>
                <w:szCs w:val="16"/>
              </w:rPr>
              <w:t xml:space="preserve">is </w:t>
            </w:r>
            <w:r w:rsidR="00EA2C6E" w:rsidRPr="00CA773D">
              <w:rPr>
                <w:rFonts w:ascii="Arial" w:hAnsi="Arial" w:cs="Arial"/>
                <w:sz w:val="16"/>
                <w:szCs w:val="16"/>
              </w:rPr>
              <w:t>to enable a link between a booking and a CIR matched record based on NHI</w:t>
            </w:r>
            <w:r w:rsidR="00AA450F" w:rsidRPr="00CA773D">
              <w:rPr>
                <w:rFonts w:ascii="Arial" w:hAnsi="Arial" w:cs="Arial"/>
                <w:sz w:val="16"/>
                <w:szCs w:val="16"/>
              </w:rPr>
              <w:t xml:space="preserve">. </w:t>
            </w:r>
            <w:r w:rsidR="005C32AF" w:rsidRPr="00CA773D">
              <w:rPr>
                <w:rFonts w:ascii="Arial" w:hAnsi="Arial" w:cs="Arial"/>
                <w:sz w:val="16"/>
                <w:szCs w:val="16"/>
              </w:rPr>
              <w:t xml:space="preserve">CPIR </w:t>
            </w:r>
            <w:r w:rsidR="00AA450F" w:rsidRPr="00CA773D">
              <w:rPr>
                <w:rFonts w:ascii="Arial" w:hAnsi="Arial" w:cs="Arial"/>
                <w:sz w:val="16"/>
                <w:szCs w:val="16"/>
              </w:rPr>
              <w:t>may</w:t>
            </w:r>
            <w:r w:rsidR="005C32AF" w:rsidRPr="00CA773D">
              <w:rPr>
                <w:rFonts w:ascii="Arial" w:hAnsi="Arial" w:cs="Arial"/>
                <w:sz w:val="16"/>
                <w:szCs w:val="16"/>
              </w:rPr>
              <w:t>, however,</w:t>
            </w:r>
            <w:r w:rsidR="00AA450F" w:rsidRPr="00CA773D">
              <w:rPr>
                <w:rFonts w:ascii="Arial" w:hAnsi="Arial" w:cs="Arial"/>
                <w:sz w:val="16"/>
                <w:szCs w:val="16"/>
              </w:rPr>
              <w:t xml:space="preserve"> also be used to generate the follow up on those who have registered their interest in a subsequent vaccination. </w:t>
            </w:r>
            <w:r w:rsidR="00A40622" w:rsidRPr="00CA773D">
              <w:rPr>
                <w:rFonts w:ascii="Arial" w:hAnsi="Arial" w:cs="Arial"/>
                <w:sz w:val="16"/>
                <w:szCs w:val="16"/>
              </w:rPr>
              <w:t xml:space="preserve">There may </w:t>
            </w:r>
            <w:r w:rsidR="00AA450F" w:rsidRPr="00CA773D">
              <w:rPr>
                <w:rFonts w:ascii="Arial" w:hAnsi="Arial" w:cs="Arial"/>
                <w:sz w:val="16"/>
                <w:szCs w:val="16"/>
              </w:rPr>
              <w:t xml:space="preserve">also </w:t>
            </w:r>
            <w:r w:rsidR="00A40622" w:rsidRPr="00CA773D">
              <w:rPr>
                <w:rFonts w:ascii="Arial" w:hAnsi="Arial" w:cs="Arial"/>
                <w:sz w:val="16"/>
                <w:szCs w:val="16"/>
              </w:rPr>
              <w:t xml:space="preserve">be </w:t>
            </w:r>
            <w:r w:rsidR="00AA450F" w:rsidRPr="00CA773D">
              <w:rPr>
                <w:rFonts w:ascii="Arial" w:hAnsi="Arial" w:cs="Arial"/>
                <w:sz w:val="16"/>
                <w:szCs w:val="16"/>
              </w:rPr>
              <w:t xml:space="preserve">a </w:t>
            </w:r>
            <w:r w:rsidR="00A40622" w:rsidRPr="00CA773D">
              <w:rPr>
                <w:rFonts w:ascii="Arial" w:hAnsi="Arial" w:cs="Arial"/>
                <w:sz w:val="16"/>
                <w:szCs w:val="16"/>
              </w:rPr>
              <w:t xml:space="preserve">future requirement to be able to contact individuals if a subsequent booster shot or other circumstances requires it. </w:t>
            </w:r>
            <w:r w:rsidR="00AA450F" w:rsidRPr="00CA773D">
              <w:rPr>
                <w:rFonts w:ascii="Arial" w:hAnsi="Arial" w:cs="Arial"/>
                <w:sz w:val="16"/>
                <w:szCs w:val="16"/>
              </w:rPr>
              <w:t xml:space="preserve">CPIR </w:t>
            </w:r>
            <w:r w:rsidR="00DD4446" w:rsidRPr="00CA773D">
              <w:rPr>
                <w:rFonts w:ascii="Arial" w:hAnsi="Arial" w:cs="Arial"/>
                <w:sz w:val="16"/>
                <w:szCs w:val="16"/>
              </w:rPr>
              <w:t>will be the tool used for this purpose</w:t>
            </w:r>
            <w:r w:rsidR="00506D97" w:rsidRPr="00CA773D">
              <w:rPr>
                <w:rFonts w:ascii="Arial" w:hAnsi="Arial" w:cs="Arial"/>
                <w:sz w:val="16"/>
                <w:szCs w:val="16"/>
              </w:rPr>
              <w:t>.</w:t>
            </w:r>
            <w:r w:rsidR="00BC2396" w:rsidRPr="00CA773D">
              <w:rPr>
                <w:rFonts w:ascii="Arial" w:hAnsi="Arial" w:cs="Arial"/>
                <w:sz w:val="16"/>
                <w:szCs w:val="16"/>
              </w:rPr>
              <w:t xml:space="preserve"> It is recommended that th</w:t>
            </w:r>
            <w:r w:rsidR="00E25668" w:rsidRPr="00CA773D">
              <w:rPr>
                <w:rFonts w:ascii="Arial" w:hAnsi="Arial" w:cs="Arial"/>
                <w:sz w:val="16"/>
                <w:szCs w:val="16"/>
              </w:rPr>
              <w:t>e CPIR</w:t>
            </w:r>
            <w:r w:rsidR="00BC2396" w:rsidRPr="00CA773D">
              <w:rPr>
                <w:rFonts w:ascii="Arial" w:hAnsi="Arial" w:cs="Arial"/>
                <w:sz w:val="16"/>
                <w:szCs w:val="16"/>
              </w:rPr>
              <w:t xml:space="preserve"> information be held until the </w:t>
            </w:r>
            <w:r w:rsidR="00DD062C" w:rsidRPr="00CA773D">
              <w:rPr>
                <w:rFonts w:ascii="Arial" w:hAnsi="Arial" w:cs="Arial"/>
                <w:sz w:val="16"/>
                <w:szCs w:val="16"/>
              </w:rPr>
              <w:t xml:space="preserve">repeal </w:t>
            </w:r>
            <w:r w:rsidR="00BC2396" w:rsidRPr="00CA773D">
              <w:rPr>
                <w:rFonts w:ascii="Arial" w:hAnsi="Arial" w:cs="Arial"/>
                <w:sz w:val="16"/>
                <w:szCs w:val="16"/>
              </w:rPr>
              <w:t xml:space="preserve">of the COVID-19 Public Health Response </w:t>
            </w:r>
            <w:r w:rsidR="00DD062C" w:rsidRPr="00CA773D">
              <w:rPr>
                <w:rFonts w:ascii="Arial" w:hAnsi="Arial" w:cs="Arial"/>
                <w:sz w:val="16"/>
                <w:szCs w:val="16"/>
              </w:rPr>
              <w:t xml:space="preserve">Act 2020 </w:t>
            </w:r>
            <w:r w:rsidR="00BC2396" w:rsidRPr="00CA773D">
              <w:rPr>
                <w:rFonts w:ascii="Arial" w:hAnsi="Arial" w:cs="Arial"/>
                <w:sz w:val="16"/>
                <w:szCs w:val="16"/>
              </w:rPr>
              <w:t xml:space="preserve">and then is to be </w:t>
            </w:r>
            <w:r w:rsidR="00DD062C" w:rsidRPr="00CA773D">
              <w:rPr>
                <w:rFonts w:ascii="Arial" w:hAnsi="Arial" w:cs="Arial"/>
                <w:sz w:val="16"/>
                <w:szCs w:val="16"/>
              </w:rPr>
              <w:t xml:space="preserve">securely </w:t>
            </w:r>
            <w:r w:rsidR="00BC2396" w:rsidRPr="00CA773D">
              <w:rPr>
                <w:rFonts w:ascii="Arial" w:hAnsi="Arial" w:cs="Arial"/>
                <w:sz w:val="16"/>
                <w:szCs w:val="16"/>
              </w:rPr>
              <w:t>deleted</w:t>
            </w:r>
            <w:r w:rsidR="00E25668" w:rsidRPr="00CA773D">
              <w:rPr>
                <w:rFonts w:ascii="Arial" w:hAnsi="Arial" w:cs="Arial"/>
                <w:sz w:val="16"/>
                <w:szCs w:val="16"/>
              </w:rPr>
              <w:t>.</w:t>
            </w:r>
          </w:p>
          <w:p w14:paraId="784EC4BE" w14:textId="06815FDD" w:rsidR="00511999" w:rsidRPr="00CA773D" w:rsidRDefault="00511999" w:rsidP="00F95A1B">
            <w:pPr>
              <w:pStyle w:val="ListParagraph"/>
              <w:numPr>
                <w:ilvl w:val="0"/>
                <w:numId w:val="36"/>
              </w:numPr>
              <w:spacing w:before="120" w:after="120"/>
              <w:rPr>
                <w:rFonts w:ascii="Arial" w:hAnsi="Arial" w:cs="Arial"/>
                <w:sz w:val="16"/>
                <w:szCs w:val="16"/>
              </w:rPr>
            </w:pPr>
            <w:r w:rsidRPr="00CA773D">
              <w:rPr>
                <w:rFonts w:ascii="Arial" w:hAnsi="Arial" w:cs="Arial"/>
                <w:i/>
                <w:iCs/>
                <w:sz w:val="16"/>
                <w:szCs w:val="16"/>
              </w:rPr>
              <w:t xml:space="preserve">CIR </w:t>
            </w:r>
            <w:r w:rsidRPr="00CA773D">
              <w:rPr>
                <w:rFonts w:ascii="Arial" w:hAnsi="Arial" w:cs="Arial"/>
                <w:sz w:val="16"/>
                <w:szCs w:val="16"/>
              </w:rPr>
              <w:t>– Information that is accepted into CIR (via the Salesforce Connect tool) is incorporated into the CIR health record about the individual and will be retained for the same time frames as the CIR information.</w:t>
            </w:r>
          </w:p>
          <w:p w14:paraId="130E5187" w14:textId="78DA30A8" w:rsidR="00560A0D" w:rsidRPr="00CA773D" w:rsidRDefault="00560A0D" w:rsidP="00F95A1B">
            <w:pPr>
              <w:pStyle w:val="ListParagraph"/>
              <w:numPr>
                <w:ilvl w:val="0"/>
                <w:numId w:val="36"/>
              </w:numPr>
              <w:spacing w:before="120" w:after="120"/>
              <w:rPr>
                <w:rFonts w:ascii="Arial" w:hAnsi="Arial" w:cs="Arial"/>
                <w:sz w:val="16"/>
                <w:szCs w:val="16"/>
              </w:rPr>
            </w:pPr>
            <w:r w:rsidRPr="00CA773D">
              <w:rPr>
                <w:rFonts w:ascii="Arial" w:hAnsi="Arial" w:cs="Arial"/>
                <w:i/>
                <w:iCs/>
                <w:sz w:val="16"/>
                <w:szCs w:val="16"/>
              </w:rPr>
              <w:t>Snowflake</w:t>
            </w:r>
            <w:r w:rsidRPr="00CA773D">
              <w:rPr>
                <w:rFonts w:ascii="Arial" w:hAnsi="Arial" w:cs="Arial"/>
                <w:sz w:val="16"/>
                <w:szCs w:val="16"/>
              </w:rPr>
              <w:t xml:space="preserve"> – </w:t>
            </w:r>
            <w:r w:rsidR="001610CF" w:rsidRPr="00CA773D">
              <w:rPr>
                <w:rFonts w:ascii="Arial" w:hAnsi="Arial" w:cs="Arial"/>
                <w:sz w:val="16"/>
                <w:szCs w:val="16"/>
              </w:rPr>
              <w:t>(</w:t>
            </w:r>
            <w:r w:rsidR="004028C6" w:rsidRPr="00CA773D">
              <w:rPr>
                <w:rFonts w:ascii="Arial" w:hAnsi="Arial" w:cs="Arial"/>
                <w:sz w:val="16"/>
                <w:szCs w:val="16"/>
              </w:rPr>
              <w:t xml:space="preserve">for information </w:t>
            </w:r>
            <w:r w:rsidR="001610CF" w:rsidRPr="00CA773D">
              <w:rPr>
                <w:rFonts w:ascii="Arial" w:hAnsi="Arial" w:cs="Arial"/>
                <w:sz w:val="16"/>
                <w:szCs w:val="16"/>
              </w:rPr>
              <w:t>obtained from AVMS and CPIR) T</w:t>
            </w:r>
            <w:r w:rsidR="00A40622" w:rsidRPr="00CA773D">
              <w:rPr>
                <w:rFonts w:ascii="Arial" w:hAnsi="Arial" w:cs="Arial"/>
                <w:sz w:val="16"/>
                <w:szCs w:val="16"/>
              </w:rPr>
              <w:t xml:space="preserve">his information is to be held until the end of the COVID-19 Public Health Response </w:t>
            </w:r>
            <w:r w:rsidR="00DD062C" w:rsidRPr="00CA773D">
              <w:rPr>
                <w:rFonts w:ascii="Arial" w:hAnsi="Arial" w:cs="Arial"/>
                <w:sz w:val="16"/>
                <w:szCs w:val="16"/>
              </w:rPr>
              <w:t xml:space="preserve">Act 2020 </w:t>
            </w:r>
            <w:r w:rsidR="00A40622" w:rsidRPr="00CA773D">
              <w:rPr>
                <w:rFonts w:ascii="Arial" w:hAnsi="Arial" w:cs="Arial"/>
                <w:sz w:val="16"/>
                <w:szCs w:val="16"/>
              </w:rPr>
              <w:t xml:space="preserve">and then </w:t>
            </w:r>
            <w:r w:rsidR="00AA450F" w:rsidRPr="00CA773D">
              <w:rPr>
                <w:rFonts w:ascii="Arial" w:hAnsi="Arial" w:cs="Arial"/>
                <w:sz w:val="16"/>
                <w:szCs w:val="16"/>
              </w:rPr>
              <w:t xml:space="preserve">is to be </w:t>
            </w:r>
            <w:r w:rsidR="00A40622" w:rsidRPr="00CA773D">
              <w:rPr>
                <w:rFonts w:ascii="Arial" w:hAnsi="Arial" w:cs="Arial"/>
                <w:sz w:val="16"/>
                <w:szCs w:val="16"/>
              </w:rPr>
              <w:t>deleted, or identifiers removed for a research dataset.</w:t>
            </w:r>
          </w:p>
          <w:p w14:paraId="6C6A97DA" w14:textId="08DBEDF3" w:rsidR="00871210" w:rsidRPr="00CA773D" w:rsidRDefault="00A749E0" w:rsidP="00F95A1B">
            <w:pPr>
              <w:pStyle w:val="ListParagraph"/>
              <w:numPr>
                <w:ilvl w:val="0"/>
                <w:numId w:val="36"/>
              </w:numPr>
              <w:spacing w:before="120" w:after="120"/>
              <w:rPr>
                <w:rFonts w:ascii="Arial" w:hAnsi="Arial" w:cs="Arial"/>
                <w:sz w:val="16"/>
                <w:szCs w:val="16"/>
              </w:rPr>
            </w:pPr>
            <w:r w:rsidRPr="00CA773D">
              <w:rPr>
                <w:rFonts w:ascii="Arial" w:hAnsi="Arial" w:cs="Arial"/>
                <w:i/>
                <w:iCs/>
                <w:sz w:val="16"/>
                <w:szCs w:val="16"/>
              </w:rPr>
              <w:t xml:space="preserve">Service providers </w:t>
            </w:r>
            <w:r w:rsidR="00B25112" w:rsidRPr="00CA773D">
              <w:rPr>
                <w:rFonts w:ascii="Arial" w:hAnsi="Arial" w:cs="Arial"/>
                <w:i/>
                <w:iCs/>
                <w:sz w:val="16"/>
                <w:szCs w:val="16"/>
              </w:rPr>
              <w:t xml:space="preserve">(as Ministry agents) </w:t>
            </w:r>
            <w:r w:rsidRPr="00CA773D">
              <w:rPr>
                <w:rFonts w:ascii="Arial" w:hAnsi="Arial" w:cs="Arial"/>
                <w:i/>
                <w:iCs/>
                <w:sz w:val="16"/>
                <w:szCs w:val="16"/>
              </w:rPr>
              <w:t>to send invitation communications</w:t>
            </w:r>
            <w:r w:rsidRPr="00CA773D">
              <w:rPr>
                <w:rFonts w:ascii="Arial" w:hAnsi="Arial" w:cs="Arial"/>
                <w:sz w:val="16"/>
                <w:szCs w:val="16"/>
              </w:rPr>
              <w:t xml:space="preserve"> – Twilio (SMS), </w:t>
            </w:r>
            <w:r w:rsidR="00871210" w:rsidRPr="00CA773D">
              <w:rPr>
                <w:rFonts w:ascii="Arial" w:hAnsi="Arial" w:cs="Arial"/>
                <w:sz w:val="16"/>
                <w:szCs w:val="16"/>
              </w:rPr>
              <w:t>AWS SES</w:t>
            </w:r>
            <w:r w:rsidRPr="00CA773D">
              <w:rPr>
                <w:rFonts w:ascii="Arial" w:hAnsi="Arial" w:cs="Arial"/>
                <w:sz w:val="16"/>
                <w:szCs w:val="16"/>
              </w:rPr>
              <w:t xml:space="preserve"> (email) and New Zealand </w:t>
            </w:r>
            <w:r w:rsidRPr="00CA773D">
              <w:rPr>
                <w:rFonts w:ascii="Arial" w:hAnsi="Arial" w:cs="Arial"/>
                <w:sz w:val="16"/>
                <w:szCs w:val="16"/>
              </w:rPr>
              <w:lastRenderedPageBreak/>
              <w:t xml:space="preserve">Post (postal mail). This information is to be held </w:t>
            </w:r>
            <w:r w:rsidR="00871210" w:rsidRPr="00CA773D">
              <w:rPr>
                <w:rFonts w:ascii="Arial" w:hAnsi="Arial" w:cs="Arial"/>
                <w:sz w:val="16"/>
                <w:szCs w:val="16"/>
              </w:rPr>
              <w:t>for the following time frames:</w:t>
            </w:r>
          </w:p>
          <w:p w14:paraId="5B9A1764" w14:textId="77777777" w:rsidR="00871210" w:rsidRPr="00CA773D" w:rsidRDefault="00871210" w:rsidP="00F95A1B">
            <w:pPr>
              <w:pStyle w:val="ListParagraph"/>
              <w:numPr>
                <w:ilvl w:val="1"/>
                <w:numId w:val="36"/>
              </w:numPr>
              <w:spacing w:before="120" w:after="120"/>
              <w:rPr>
                <w:rFonts w:ascii="Arial" w:hAnsi="Arial" w:cs="Arial"/>
                <w:sz w:val="16"/>
                <w:szCs w:val="16"/>
              </w:rPr>
            </w:pPr>
            <w:r w:rsidRPr="00CA773D">
              <w:rPr>
                <w:rFonts w:ascii="Arial" w:hAnsi="Arial" w:cs="Arial"/>
                <w:sz w:val="16"/>
                <w:szCs w:val="16"/>
              </w:rPr>
              <w:t>NZ Post will destroy the data supplied to send the postal communications within 30 days.</w:t>
            </w:r>
          </w:p>
          <w:p w14:paraId="37C2FC88" w14:textId="1D730293" w:rsidR="00871210" w:rsidRPr="00CA773D" w:rsidRDefault="00E43D36" w:rsidP="00F95A1B">
            <w:pPr>
              <w:pStyle w:val="ListParagraph"/>
              <w:numPr>
                <w:ilvl w:val="1"/>
                <w:numId w:val="36"/>
              </w:numPr>
              <w:spacing w:before="120" w:after="120"/>
              <w:rPr>
                <w:rFonts w:ascii="Arial" w:hAnsi="Arial" w:cs="Arial"/>
                <w:sz w:val="16"/>
                <w:szCs w:val="16"/>
              </w:rPr>
            </w:pPr>
            <w:r w:rsidRPr="00CA773D">
              <w:rPr>
                <w:rFonts w:ascii="Arial" w:hAnsi="Arial" w:cs="Arial"/>
                <w:sz w:val="16"/>
                <w:szCs w:val="16"/>
              </w:rPr>
              <w:t>AWS SES does not store the information as it treats it as transactional</w:t>
            </w:r>
          </w:p>
          <w:p w14:paraId="05D60293" w14:textId="10732E1B" w:rsidR="00E43D36" w:rsidRPr="00CA773D" w:rsidRDefault="00E43D36" w:rsidP="00F95A1B">
            <w:pPr>
              <w:pStyle w:val="ListParagraph"/>
              <w:numPr>
                <w:ilvl w:val="1"/>
                <w:numId w:val="36"/>
              </w:numPr>
              <w:spacing w:before="120" w:after="120"/>
              <w:rPr>
                <w:rFonts w:ascii="Arial" w:hAnsi="Arial" w:cs="Arial"/>
                <w:sz w:val="16"/>
                <w:szCs w:val="16"/>
              </w:rPr>
            </w:pPr>
            <w:r w:rsidRPr="00CA773D">
              <w:rPr>
                <w:rFonts w:ascii="Arial" w:hAnsi="Arial" w:cs="Arial"/>
                <w:sz w:val="16"/>
                <w:szCs w:val="16"/>
              </w:rPr>
              <w:t>Twilio will destroy the information on instruction – and the Ministry must action that instruction promptly.</w:t>
            </w:r>
            <w:r w:rsidR="000D733A" w:rsidRPr="00CA773D">
              <w:rPr>
                <w:rFonts w:ascii="Arial" w:hAnsi="Arial" w:cs="Arial"/>
                <w:sz w:val="16"/>
                <w:szCs w:val="16"/>
              </w:rPr>
              <w:t xml:space="preserve"> It is understood that this will be set to </w:t>
            </w:r>
            <w:r w:rsidR="005830AF" w:rsidRPr="00CA773D">
              <w:rPr>
                <w:rFonts w:ascii="Arial" w:hAnsi="Arial" w:cs="Arial"/>
                <w:sz w:val="16"/>
                <w:szCs w:val="16"/>
              </w:rPr>
              <w:t>ret</w:t>
            </w:r>
            <w:r w:rsidR="000D733A" w:rsidRPr="00CA773D">
              <w:rPr>
                <w:rFonts w:ascii="Arial" w:hAnsi="Arial" w:cs="Arial"/>
                <w:sz w:val="16"/>
                <w:szCs w:val="16"/>
              </w:rPr>
              <w:t xml:space="preserve">ention </w:t>
            </w:r>
            <w:r w:rsidR="005830AF" w:rsidRPr="00CA773D">
              <w:rPr>
                <w:rFonts w:ascii="Arial" w:hAnsi="Arial" w:cs="Arial"/>
                <w:sz w:val="16"/>
                <w:szCs w:val="16"/>
              </w:rPr>
              <w:t xml:space="preserve">for no longer than </w:t>
            </w:r>
            <w:r w:rsidR="00595215" w:rsidRPr="00CA773D">
              <w:rPr>
                <w:rFonts w:ascii="Arial" w:hAnsi="Arial" w:cs="Arial"/>
                <w:sz w:val="16"/>
                <w:szCs w:val="16"/>
              </w:rPr>
              <w:t>90</w:t>
            </w:r>
            <w:r w:rsidR="005830AF" w:rsidRPr="00CA773D">
              <w:rPr>
                <w:rFonts w:ascii="Arial" w:hAnsi="Arial" w:cs="Arial"/>
                <w:sz w:val="16"/>
                <w:szCs w:val="16"/>
              </w:rPr>
              <w:t xml:space="preserve"> days before being deleted. </w:t>
            </w:r>
            <w:r w:rsidR="00506D97" w:rsidRPr="00CA773D">
              <w:rPr>
                <w:rFonts w:ascii="Arial" w:hAnsi="Arial" w:cs="Arial"/>
                <w:sz w:val="16"/>
                <w:szCs w:val="16"/>
              </w:rPr>
              <w:t>Only limited system administration individuals can access this Twilio information.</w:t>
            </w:r>
          </w:p>
          <w:p w14:paraId="65898F68" w14:textId="5050686D" w:rsidR="00A749E0" w:rsidRPr="00CA773D" w:rsidRDefault="00A749E0" w:rsidP="00F95A1B">
            <w:pPr>
              <w:pStyle w:val="ListParagraph"/>
              <w:numPr>
                <w:ilvl w:val="1"/>
                <w:numId w:val="36"/>
              </w:numPr>
              <w:spacing w:before="120" w:after="120"/>
              <w:rPr>
                <w:rFonts w:ascii="Arial" w:hAnsi="Arial" w:cs="Arial"/>
                <w:sz w:val="16"/>
                <w:szCs w:val="16"/>
              </w:rPr>
            </w:pPr>
            <w:r w:rsidRPr="00CA773D">
              <w:rPr>
                <w:rFonts w:ascii="Arial" w:hAnsi="Arial" w:cs="Arial"/>
                <w:sz w:val="16"/>
                <w:szCs w:val="16"/>
              </w:rPr>
              <w:t>The destruction must occur in a secure and prompt manner</w:t>
            </w:r>
          </w:p>
          <w:p w14:paraId="3D401363" w14:textId="79B826F5" w:rsidR="003325AB" w:rsidRPr="00CA773D" w:rsidRDefault="003325AB" w:rsidP="003325AB">
            <w:pPr>
              <w:spacing w:before="120" w:after="120"/>
              <w:rPr>
                <w:rFonts w:ascii="Arial" w:hAnsi="Arial" w:cs="Arial"/>
                <w:sz w:val="16"/>
                <w:szCs w:val="16"/>
              </w:rPr>
            </w:pPr>
            <w:r w:rsidRPr="00CA773D">
              <w:rPr>
                <w:rFonts w:ascii="Arial" w:hAnsi="Arial" w:cs="Arial"/>
                <w:sz w:val="16"/>
                <w:szCs w:val="16"/>
              </w:rPr>
              <w:t xml:space="preserve">The option for a person to request deletion of information about them in the Booking System is </w:t>
            </w:r>
            <w:r w:rsidR="00D908BA" w:rsidRPr="00CA773D">
              <w:rPr>
                <w:rFonts w:ascii="Arial" w:hAnsi="Arial" w:cs="Arial"/>
                <w:sz w:val="16"/>
                <w:szCs w:val="16"/>
              </w:rPr>
              <w:t xml:space="preserve">in place (and is ultimately managed by the Ministry of Health privacy and risk team). </w:t>
            </w:r>
            <w:r w:rsidRPr="00CA773D">
              <w:rPr>
                <w:rFonts w:ascii="Arial" w:hAnsi="Arial" w:cs="Arial"/>
                <w:sz w:val="16"/>
                <w:szCs w:val="16"/>
              </w:rPr>
              <w:t>The flow of data</w:t>
            </w:r>
            <w:r w:rsidR="00E0245E" w:rsidRPr="00CA773D">
              <w:rPr>
                <w:rFonts w:ascii="Arial" w:hAnsi="Arial" w:cs="Arial"/>
                <w:sz w:val="16"/>
                <w:szCs w:val="16"/>
              </w:rPr>
              <w:t xml:space="preserve"> from AVMS</w:t>
            </w:r>
            <w:r w:rsidRPr="00CA773D">
              <w:rPr>
                <w:rFonts w:ascii="Arial" w:hAnsi="Arial" w:cs="Arial"/>
                <w:sz w:val="16"/>
                <w:szCs w:val="16"/>
              </w:rPr>
              <w:t xml:space="preserve"> to CPIR and Snowflake </w:t>
            </w:r>
            <w:r w:rsidR="00D908BA" w:rsidRPr="00CA773D">
              <w:rPr>
                <w:rFonts w:ascii="Arial" w:hAnsi="Arial" w:cs="Arial"/>
                <w:sz w:val="16"/>
                <w:szCs w:val="16"/>
              </w:rPr>
              <w:t xml:space="preserve">is also to </w:t>
            </w:r>
            <w:r w:rsidRPr="00CA773D">
              <w:rPr>
                <w:rFonts w:ascii="Arial" w:hAnsi="Arial" w:cs="Arial"/>
                <w:sz w:val="16"/>
                <w:szCs w:val="16"/>
              </w:rPr>
              <w:t>be included in this process.</w:t>
            </w:r>
          </w:p>
        </w:tc>
        <w:tc>
          <w:tcPr>
            <w:tcW w:w="883" w:type="dxa"/>
          </w:tcPr>
          <w:p w14:paraId="5E348053"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Low</w:t>
            </w:r>
          </w:p>
        </w:tc>
      </w:tr>
      <w:tr w:rsidR="000B31F0" w:rsidRPr="002C30E6" w14:paraId="3D71391D" w14:textId="77777777" w:rsidTr="74AEDFC5">
        <w:tc>
          <w:tcPr>
            <w:tcW w:w="563" w:type="dxa"/>
          </w:tcPr>
          <w:p w14:paraId="6FA2F36A"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10</w:t>
            </w:r>
          </w:p>
        </w:tc>
        <w:tc>
          <w:tcPr>
            <w:tcW w:w="2317" w:type="dxa"/>
          </w:tcPr>
          <w:p w14:paraId="596120C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Limits on use of information</w:t>
            </w:r>
          </w:p>
          <w:p w14:paraId="7E33EC2D"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Use it for the purpose you got it</w:t>
            </w:r>
          </w:p>
        </w:tc>
        <w:tc>
          <w:tcPr>
            <w:tcW w:w="5876" w:type="dxa"/>
          </w:tcPr>
          <w:p w14:paraId="5F4B6177" w14:textId="0674381D" w:rsidR="009B6EFA" w:rsidRDefault="00314D82" w:rsidP="00314D82">
            <w:pPr>
              <w:autoSpaceDE w:val="0"/>
              <w:autoSpaceDN w:val="0"/>
              <w:adjustRightInd w:val="0"/>
              <w:snapToGrid w:val="0"/>
              <w:spacing w:before="120" w:after="120" w:line="240" w:lineRule="auto"/>
              <w:rPr>
                <w:rFonts w:ascii="Arial" w:hAnsi="Arial" w:cs="Arial"/>
                <w:bCs/>
                <w:iCs/>
                <w:sz w:val="16"/>
                <w:szCs w:val="16"/>
              </w:rPr>
            </w:pPr>
            <w:r w:rsidRPr="0039768F">
              <w:rPr>
                <w:rFonts w:ascii="Arial" w:hAnsi="Arial" w:cs="Arial"/>
                <w:bCs/>
                <w:iCs/>
                <w:sz w:val="16"/>
                <w:szCs w:val="16"/>
              </w:rPr>
              <w:t xml:space="preserve">Current use of the </w:t>
            </w:r>
            <w:r w:rsidR="009B6EFA">
              <w:rPr>
                <w:rFonts w:ascii="Arial" w:hAnsi="Arial" w:cs="Arial"/>
                <w:bCs/>
                <w:iCs/>
                <w:sz w:val="16"/>
                <w:szCs w:val="16"/>
              </w:rPr>
              <w:t xml:space="preserve">Booking System </w:t>
            </w:r>
            <w:r w:rsidRPr="0039768F">
              <w:rPr>
                <w:rFonts w:ascii="Arial" w:hAnsi="Arial" w:cs="Arial"/>
                <w:bCs/>
                <w:iCs/>
                <w:sz w:val="16"/>
                <w:szCs w:val="16"/>
              </w:rPr>
              <w:t xml:space="preserve">information is to be aligned to the purposes identified in Rule </w:t>
            </w:r>
            <w:proofErr w:type="gramStart"/>
            <w:r w:rsidRPr="0039768F">
              <w:rPr>
                <w:rFonts w:ascii="Arial" w:hAnsi="Arial" w:cs="Arial"/>
                <w:bCs/>
                <w:iCs/>
                <w:sz w:val="16"/>
                <w:szCs w:val="16"/>
              </w:rPr>
              <w:t>1</w:t>
            </w:r>
            <w:r w:rsidR="003325AB">
              <w:rPr>
                <w:rFonts w:ascii="Arial" w:hAnsi="Arial" w:cs="Arial"/>
                <w:bCs/>
                <w:iCs/>
                <w:sz w:val="16"/>
                <w:szCs w:val="16"/>
              </w:rPr>
              <w:t>, and</w:t>
            </w:r>
            <w:proofErr w:type="gramEnd"/>
            <w:r w:rsidR="003325AB">
              <w:rPr>
                <w:rFonts w:ascii="Arial" w:hAnsi="Arial" w:cs="Arial"/>
                <w:bCs/>
                <w:iCs/>
                <w:sz w:val="16"/>
                <w:szCs w:val="16"/>
              </w:rPr>
              <w:t xml:space="preserve"> </w:t>
            </w:r>
            <w:r w:rsidR="00EC67AB">
              <w:rPr>
                <w:rFonts w:ascii="Arial" w:hAnsi="Arial" w:cs="Arial"/>
                <w:bCs/>
                <w:iCs/>
                <w:sz w:val="16"/>
                <w:szCs w:val="16"/>
              </w:rPr>
              <w:t xml:space="preserve">has been </w:t>
            </w:r>
            <w:r w:rsidR="003325AB">
              <w:rPr>
                <w:rFonts w:ascii="Arial" w:hAnsi="Arial" w:cs="Arial"/>
                <w:bCs/>
                <w:iCs/>
                <w:sz w:val="16"/>
                <w:szCs w:val="16"/>
              </w:rPr>
              <w:t>approved for use in Snowflake by the Data Governance Group</w:t>
            </w:r>
            <w:r w:rsidRPr="0039768F">
              <w:rPr>
                <w:rFonts w:ascii="Arial" w:hAnsi="Arial" w:cs="Arial"/>
                <w:bCs/>
                <w:iCs/>
                <w:sz w:val="16"/>
                <w:szCs w:val="16"/>
              </w:rPr>
              <w:t xml:space="preserve">. </w:t>
            </w:r>
            <w:r w:rsidR="00B25112">
              <w:rPr>
                <w:rFonts w:ascii="Arial" w:hAnsi="Arial" w:cs="Arial"/>
                <w:bCs/>
                <w:iCs/>
                <w:sz w:val="16"/>
                <w:szCs w:val="16"/>
              </w:rPr>
              <w:t>Snowflake integrations are to be limited to those uses approved by the Data Governance Group (as per the Appendix Three data set approval application)</w:t>
            </w:r>
          </w:p>
          <w:p w14:paraId="18F9F525" w14:textId="77777777" w:rsidR="003B6156" w:rsidRDefault="003B6156" w:rsidP="003B6156">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This will be an area that will need to be subject to Data Governance controls if any use is contemplated outside the Booking System purposes and related CIR vaccination purposes.</w:t>
            </w:r>
          </w:p>
          <w:p w14:paraId="7F239408" w14:textId="77777777" w:rsidR="00314D82" w:rsidRDefault="00314D82" w:rsidP="00314D82">
            <w:pPr>
              <w:autoSpaceDE w:val="0"/>
              <w:autoSpaceDN w:val="0"/>
              <w:adjustRightInd w:val="0"/>
              <w:snapToGrid w:val="0"/>
              <w:spacing w:before="120" w:after="120" w:line="240" w:lineRule="auto"/>
              <w:rPr>
                <w:rFonts w:ascii="Arial" w:hAnsi="Arial" w:cs="Arial"/>
                <w:bCs/>
                <w:iCs/>
                <w:sz w:val="16"/>
                <w:szCs w:val="16"/>
              </w:rPr>
            </w:pPr>
            <w:r w:rsidRPr="00BF7C33">
              <w:rPr>
                <w:rFonts w:ascii="Arial" w:hAnsi="Arial" w:cs="Arial"/>
                <w:bCs/>
                <w:iCs/>
                <w:sz w:val="16"/>
                <w:szCs w:val="16"/>
              </w:rPr>
              <w:t xml:space="preserve">The </w:t>
            </w:r>
            <w:r>
              <w:rPr>
                <w:rFonts w:ascii="Arial" w:hAnsi="Arial" w:cs="Arial"/>
                <w:bCs/>
                <w:iCs/>
                <w:sz w:val="16"/>
                <w:szCs w:val="16"/>
              </w:rPr>
              <w:t xml:space="preserve">NCTS </w:t>
            </w:r>
            <w:r w:rsidRPr="00BF7C33">
              <w:rPr>
                <w:rFonts w:ascii="Arial" w:hAnsi="Arial" w:cs="Arial"/>
                <w:bCs/>
                <w:iCs/>
                <w:sz w:val="16"/>
                <w:szCs w:val="16"/>
              </w:rPr>
              <w:t>Data Governance process</w:t>
            </w:r>
            <w:r>
              <w:rPr>
                <w:rFonts w:ascii="Arial" w:hAnsi="Arial" w:cs="Arial"/>
                <w:bCs/>
                <w:iCs/>
                <w:sz w:val="16"/>
                <w:szCs w:val="16"/>
              </w:rPr>
              <w:t>es</w:t>
            </w:r>
            <w:r w:rsidRPr="00BF7C33">
              <w:rPr>
                <w:rFonts w:ascii="Arial" w:hAnsi="Arial" w:cs="Arial"/>
                <w:bCs/>
                <w:iCs/>
                <w:sz w:val="16"/>
                <w:szCs w:val="16"/>
              </w:rPr>
              <w:t xml:space="preserve"> set out in the Application for access to NCTS information should apply if any new requests for additional use of the </w:t>
            </w:r>
            <w:r>
              <w:rPr>
                <w:rFonts w:ascii="Arial" w:hAnsi="Arial" w:cs="Arial"/>
                <w:bCs/>
                <w:iCs/>
                <w:sz w:val="16"/>
                <w:szCs w:val="16"/>
              </w:rPr>
              <w:t xml:space="preserve">Booking System </w:t>
            </w:r>
            <w:r w:rsidRPr="00BF7C33">
              <w:rPr>
                <w:rFonts w:ascii="Arial" w:hAnsi="Arial" w:cs="Arial"/>
                <w:bCs/>
                <w:iCs/>
                <w:sz w:val="16"/>
                <w:szCs w:val="16"/>
              </w:rPr>
              <w:t>information are made.</w:t>
            </w:r>
          </w:p>
          <w:p w14:paraId="26C91223" w14:textId="12F304F9" w:rsidR="00314D82" w:rsidRDefault="00314D82" w:rsidP="00314D82">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Data governance will also apply to any new uses for information or new users other than those already contemplated in the existing RBAC roles</w:t>
            </w:r>
          </w:p>
          <w:p w14:paraId="28F871C9" w14:textId="7D4D3E65" w:rsidR="00511999" w:rsidRPr="002C30E6" w:rsidRDefault="00511999"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As the information collected via the Booking System processes has integrations that will expand the locations in which the information is held (CPIR, Snowflake and CIR) each of those will need to be carefully managed to make sure that the purposes remain consistent with those identified in the Privacy Statement, or otherwise authorised in law.</w:t>
            </w:r>
          </w:p>
        </w:tc>
        <w:tc>
          <w:tcPr>
            <w:tcW w:w="883" w:type="dxa"/>
          </w:tcPr>
          <w:p w14:paraId="5E31F42D" w14:textId="77777777" w:rsidR="000B31F0" w:rsidRPr="002C30E6" w:rsidRDefault="000B31F0" w:rsidP="008F6AE4">
            <w:pPr>
              <w:pBdr>
                <w:top w:val="nil"/>
                <w:left w:val="nil"/>
                <w:bottom w:val="nil"/>
                <w:right w:val="nil"/>
                <w:between w:val="nil"/>
              </w:pBdr>
              <w:spacing w:before="120" w:after="120" w:line="312" w:lineRule="auto"/>
              <w:rPr>
                <w:rFonts w:ascii="Arial" w:hAnsi="Arial" w:cs="Arial"/>
                <w:b/>
                <w:sz w:val="16"/>
              </w:rPr>
            </w:pPr>
            <w:r w:rsidRPr="002C30E6">
              <w:rPr>
                <w:rFonts w:ascii="Arial" w:hAnsi="Arial" w:cs="Arial"/>
                <w:b/>
                <w:sz w:val="16"/>
              </w:rPr>
              <w:t>Low</w:t>
            </w:r>
          </w:p>
        </w:tc>
      </w:tr>
      <w:tr w:rsidR="000B31F0" w:rsidRPr="002C30E6" w14:paraId="7B662299" w14:textId="77777777" w:rsidTr="74AEDFC5">
        <w:tc>
          <w:tcPr>
            <w:tcW w:w="563" w:type="dxa"/>
          </w:tcPr>
          <w:p w14:paraId="3BA8F46A"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11</w:t>
            </w:r>
          </w:p>
        </w:tc>
        <w:tc>
          <w:tcPr>
            <w:tcW w:w="2317" w:type="dxa"/>
          </w:tcPr>
          <w:p w14:paraId="5BB5490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Limits on disclosure of information</w:t>
            </w:r>
          </w:p>
          <w:p w14:paraId="54C01039"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Only disclose it if you have good reason</w:t>
            </w:r>
          </w:p>
        </w:tc>
        <w:tc>
          <w:tcPr>
            <w:tcW w:w="5876" w:type="dxa"/>
          </w:tcPr>
          <w:p w14:paraId="29930A39" w14:textId="59BF8F79" w:rsidR="00051658" w:rsidRDefault="00871210" w:rsidP="008F6AE4">
            <w:pPr>
              <w:spacing w:before="120" w:after="120"/>
              <w:rPr>
                <w:rFonts w:ascii="Arial" w:hAnsi="Arial" w:cs="Arial"/>
                <w:sz w:val="16"/>
                <w:szCs w:val="16"/>
              </w:rPr>
            </w:pPr>
            <w:r>
              <w:rPr>
                <w:rFonts w:ascii="Arial" w:hAnsi="Arial" w:cs="Arial"/>
                <w:sz w:val="16"/>
                <w:szCs w:val="16"/>
              </w:rPr>
              <w:t>Communications will be sent directly to individuals for invitations (as per Rule 11(1)(a))</w:t>
            </w:r>
            <w:r w:rsidR="00EC67AB">
              <w:rPr>
                <w:rFonts w:ascii="Arial" w:hAnsi="Arial" w:cs="Arial"/>
                <w:sz w:val="16"/>
                <w:szCs w:val="16"/>
              </w:rPr>
              <w:t xml:space="preserve"> or the individuals who have confirmed they are authorised to assist the Consumer</w:t>
            </w:r>
            <w:r w:rsidR="008B609F">
              <w:rPr>
                <w:rFonts w:ascii="Arial" w:hAnsi="Arial" w:cs="Arial"/>
                <w:sz w:val="16"/>
                <w:szCs w:val="16"/>
              </w:rPr>
              <w:t>.</w:t>
            </w:r>
            <w:r>
              <w:rPr>
                <w:rFonts w:ascii="Arial" w:hAnsi="Arial" w:cs="Arial"/>
                <w:sz w:val="16"/>
                <w:szCs w:val="16"/>
              </w:rPr>
              <w:t xml:space="preserve"> </w:t>
            </w:r>
          </w:p>
          <w:p w14:paraId="0D739245" w14:textId="24EFF53E" w:rsidR="00871210" w:rsidRDefault="00B25112" w:rsidP="008F6AE4">
            <w:pPr>
              <w:spacing w:before="120" w:after="120"/>
              <w:rPr>
                <w:rFonts w:ascii="Arial" w:hAnsi="Arial" w:cs="Arial"/>
                <w:sz w:val="16"/>
                <w:szCs w:val="16"/>
              </w:rPr>
            </w:pPr>
            <w:r>
              <w:rPr>
                <w:rFonts w:ascii="Arial" w:hAnsi="Arial" w:cs="Arial"/>
                <w:sz w:val="16"/>
                <w:szCs w:val="16"/>
              </w:rPr>
              <w:t xml:space="preserve">The Ministry has noted the risk that an unauthorised individual may access </w:t>
            </w:r>
            <w:r w:rsidR="004778C6">
              <w:rPr>
                <w:rFonts w:ascii="Arial" w:hAnsi="Arial" w:cs="Arial"/>
                <w:sz w:val="16"/>
                <w:szCs w:val="16"/>
              </w:rPr>
              <w:t>information about another (particularly the NHI detail) fr</w:t>
            </w:r>
            <w:r w:rsidR="00EC67AB">
              <w:rPr>
                <w:rFonts w:ascii="Arial" w:hAnsi="Arial" w:cs="Arial"/>
                <w:sz w:val="16"/>
                <w:szCs w:val="16"/>
              </w:rPr>
              <w:t>o</w:t>
            </w:r>
            <w:r w:rsidR="004778C6">
              <w:rPr>
                <w:rFonts w:ascii="Arial" w:hAnsi="Arial" w:cs="Arial"/>
                <w:sz w:val="16"/>
                <w:szCs w:val="16"/>
              </w:rPr>
              <w:t xml:space="preserve">m communications sent. The only communication </w:t>
            </w:r>
            <w:r w:rsidR="00594A03">
              <w:rPr>
                <w:rFonts w:ascii="Arial" w:hAnsi="Arial" w:cs="Arial"/>
                <w:sz w:val="16"/>
                <w:szCs w:val="16"/>
              </w:rPr>
              <w:t xml:space="preserve">initiated by the Ministry </w:t>
            </w:r>
            <w:r w:rsidR="00210200">
              <w:rPr>
                <w:rFonts w:ascii="Arial" w:hAnsi="Arial" w:cs="Arial"/>
                <w:sz w:val="16"/>
                <w:szCs w:val="16"/>
              </w:rPr>
              <w:t xml:space="preserve">without the Consumer first providing contact details </w:t>
            </w:r>
            <w:r w:rsidR="00EC67AB">
              <w:rPr>
                <w:rFonts w:ascii="Arial" w:hAnsi="Arial" w:cs="Arial"/>
                <w:sz w:val="16"/>
                <w:szCs w:val="16"/>
              </w:rPr>
              <w:t xml:space="preserve">was the Group Four </w:t>
            </w:r>
            <w:r w:rsidR="004778C6">
              <w:rPr>
                <w:rFonts w:ascii="Arial" w:hAnsi="Arial" w:cs="Arial"/>
                <w:sz w:val="16"/>
                <w:szCs w:val="16"/>
              </w:rPr>
              <w:t>invitation letter</w:t>
            </w:r>
            <w:r w:rsidR="00C14A0F">
              <w:rPr>
                <w:rFonts w:ascii="Arial" w:hAnsi="Arial" w:cs="Arial"/>
                <w:sz w:val="16"/>
                <w:szCs w:val="16"/>
              </w:rPr>
              <w:t xml:space="preserve"> (which </w:t>
            </w:r>
            <w:r w:rsidR="00210200">
              <w:rPr>
                <w:rFonts w:ascii="Arial" w:hAnsi="Arial" w:cs="Arial"/>
                <w:sz w:val="16"/>
                <w:szCs w:val="16"/>
              </w:rPr>
              <w:t xml:space="preserve">also </w:t>
            </w:r>
            <w:r w:rsidR="00C14A0F">
              <w:rPr>
                <w:rFonts w:ascii="Arial" w:hAnsi="Arial" w:cs="Arial"/>
                <w:sz w:val="16"/>
                <w:szCs w:val="16"/>
              </w:rPr>
              <w:t xml:space="preserve">contained the </w:t>
            </w:r>
            <w:r w:rsidR="00210200">
              <w:rPr>
                <w:rFonts w:ascii="Arial" w:hAnsi="Arial" w:cs="Arial"/>
                <w:sz w:val="16"/>
                <w:szCs w:val="16"/>
              </w:rPr>
              <w:t xml:space="preserve">name, address and </w:t>
            </w:r>
            <w:r w:rsidR="00C14A0F">
              <w:rPr>
                <w:rFonts w:ascii="Arial" w:hAnsi="Arial" w:cs="Arial"/>
                <w:sz w:val="16"/>
                <w:szCs w:val="16"/>
              </w:rPr>
              <w:t>NHI</w:t>
            </w:r>
            <w:r w:rsidR="00210200">
              <w:rPr>
                <w:rFonts w:ascii="Arial" w:hAnsi="Arial" w:cs="Arial"/>
                <w:sz w:val="16"/>
                <w:szCs w:val="16"/>
              </w:rPr>
              <w:t xml:space="preserve"> of each Consumer</w:t>
            </w:r>
            <w:r w:rsidR="00C14A0F">
              <w:rPr>
                <w:rFonts w:ascii="Arial" w:hAnsi="Arial" w:cs="Arial"/>
                <w:sz w:val="16"/>
                <w:szCs w:val="16"/>
              </w:rPr>
              <w:t xml:space="preserve">). It </w:t>
            </w:r>
            <w:r w:rsidR="00EC67AB">
              <w:rPr>
                <w:rFonts w:ascii="Arial" w:hAnsi="Arial" w:cs="Arial"/>
                <w:sz w:val="16"/>
                <w:szCs w:val="16"/>
              </w:rPr>
              <w:t xml:space="preserve">was </w:t>
            </w:r>
            <w:r w:rsidR="004778C6">
              <w:rPr>
                <w:rFonts w:ascii="Arial" w:hAnsi="Arial" w:cs="Arial"/>
                <w:sz w:val="16"/>
                <w:szCs w:val="16"/>
              </w:rPr>
              <w:t xml:space="preserve">in a sealed envelope, addressed directly to the individual concerned. The Ministry notes it is an offence to open mail addressed to another. </w:t>
            </w:r>
            <w:r w:rsidR="00EC67AB">
              <w:rPr>
                <w:rFonts w:ascii="Arial" w:hAnsi="Arial" w:cs="Arial"/>
                <w:sz w:val="16"/>
                <w:szCs w:val="16"/>
              </w:rPr>
              <w:t>It determined o</w:t>
            </w:r>
            <w:r w:rsidR="004778C6">
              <w:rPr>
                <w:rFonts w:ascii="Arial" w:hAnsi="Arial" w:cs="Arial"/>
                <w:sz w:val="16"/>
                <w:szCs w:val="16"/>
              </w:rPr>
              <w:t xml:space="preserve">n balance that the risk a person will inappropriately access the NHI of another person is low. This </w:t>
            </w:r>
            <w:r w:rsidR="003E5A3F">
              <w:rPr>
                <w:rFonts w:ascii="Arial" w:hAnsi="Arial" w:cs="Arial"/>
                <w:sz w:val="16"/>
                <w:szCs w:val="16"/>
              </w:rPr>
              <w:t xml:space="preserve">was </w:t>
            </w:r>
            <w:r w:rsidR="004778C6">
              <w:rPr>
                <w:rFonts w:ascii="Arial" w:hAnsi="Arial" w:cs="Arial"/>
                <w:sz w:val="16"/>
                <w:szCs w:val="16"/>
              </w:rPr>
              <w:t>carefully monitored as the Group 4 roll out progresse</w:t>
            </w:r>
            <w:r w:rsidR="003E5A3F">
              <w:rPr>
                <w:rFonts w:ascii="Arial" w:hAnsi="Arial" w:cs="Arial"/>
                <w:sz w:val="16"/>
                <w:szCs w:val="16"/>
              </w:rPr>
              <w:t>d</w:t>
            </w:r>
            <w:r w:rsidR="004778C6">
              <w:rPr>
                <w:rFonts w:ascii="Arial" w:hAnsi="Arial" w:cs="Arial"/>
                <w:sz w:val="16"/>
                <w:szCs w:val="16"/>
              </w:rPr>
              <w:t xml:space="preserve"> </w:t>
            </w:r>
            <w:r w:rsidR="003E5A3F">
              <w:rPr>
                <w:rFonts w:ascii="Arial" w:hAnsi="Arial" w:cs="Arial"/>
                <w:sz w:val="16"/>
                <w:szCs w:val="16"/>
              </w:rPr>
              <w:t xml:space="preserve">and </w:t>
            </w:r>
            <w:r w:rsidR="004778C6">
              <w:rPr>
                <w:rFonts w:ascii="Arial" w:hAnsi="Arial" w:cs="Arial"/>
                <w:sz w:val="16"/>
                <w:szCs w:val="16"/>
              </w:rPr>
              <w:t xml:space="preserve">no </w:t>
            </w:r>
            <w:r w:rsidR="003E5A3F">
              <w:rPr>
                <w:rFonts w:ascii="Arial" w:hAnsi="Arial" w:cs="Arial"/>
                <w:sz w:val="16"/>
                <w:szCs w:val="16"/>
              </w:rPr>
              <w:t xml:space="preserve">issues of significance </w:t>
            </w:r>
            <w:r w:rsidR="004778C6">
              <w:rPr>
                <w:rFonts w:ascii="Arial" w:hAnsi="Arial" w:cs="Arial"/>
                <w:sz w:val="16"/>
                <w:szCs w:val="16"/>
              </w:rPr>
              <w:t>identified.</w:t>
            </w:r>
            <w:r w:rsidR="002B1887">
              <w:rPr>
                <w:rFonts w:ascii="Arial" w:hAnsi="Arial" w:cs="Arial"/>
                <w:sz w:val="16"/>
                <w:szCs w:val="16"/>
              </w:rPr>
              <w:t xml:space="preserve"> </w:t>
            </w:r>
          </w:p>
          <w:p w14:paraId="1021A0D5" w14:textId="6544CB26" w:rsidR="00DF3E36" w:rsidRDefault="00AD0C4D" w:rsidP="008F6AE4">
            <w:pPr>
              <w:spacing w:before="120" w:after="120"/>
              <w:rPr>
                <w:rFonts w:ascii="Arial" w:hAnsi="Arial" w:cs="Arial"/>
                <w:sz w:val="16"/>
                <w:szCs w:val="16"/>
              </w:rPr>
            </w:pPr>
            <w:r>
              <w:rPr>
                <w:rFonts w:ascii="Arial" w:hAnsi="Arial" w:cs="Arial"/>
                <w:sz w:val="16"/>
                <w:szCs w:val="16"/>
              </w:rPr>
              <w:t>In terms of disclosure from the Booking System</w:t>
            </w:r>
            <w:r w:rsidR="00871210">
              <w:rPr>
                <w:rFonts w:ascii="Arial" w:hAnsi="Arial" w:cs="Arial"/>
                <w:sz w:val="16"/>
                <w:szCs w:val="16"/>
              </w:rPr>
              <w:t>,</w:t>
            </w:r>
            <w:r>
              <w:rPr>
                <w:rFonts w:ascii="Arial" w:hAnsi="Arial" w:cs="Arial"/>
                <w:sz w:val="16"/>
                <w:szCs w:val="16"/>
              </w:rPr>
              <w:t xml:space="preserve"> </w:t>
            </w:r>
            <w:r w:rsidR="00871210">
              <w:rPr>
                <w:rFonts w:ascii="Arial" w:hAnsi="Arial" w:cs="Arial"/>
                <w:sz w:val="16"/>
                <w:szCs w:val="16"/>
              </w:rPr>
              <w:t>other than invitations</w:t>
            </w:r>
            <w:r w:rsidR="009B6EFA">
              <w:rPr>
                <w:rFonts w:ascii="Arial" w:hAnsi="Arial" w:cs="Arial"/>
                <w:sz w:val="16"/>
                <w:szCs w:val="16"/>
              </w:rPr>
              <w:t xml:space="preserve"> as noted above</w:t>
            </w:r>
            <w:r w:rsidR="00871210">
              <w:rPr>
                <w:rFonts w:ascii="Arial" w:hAnsi="Arial" w:cs="Arial"/>
                <w:sz w:val="16"/>
                <w:szCs w:val="16"/>
              </w:rPr>
              <w:t xml:space="preserve">, </w:t>
            </w:r>
            <w:r w:rsidR="003E5A3F">
              <w:rPr>
                <w:rFonts w:ascii="Arial" w:hAnsi="Arial" w:cs="Arial"/>
                <w:sz w:val="16"/>
                <w:szCs w:val="16"/>
              </w:rPr>
              <w:t xml:space="preserve">or booking confirmation details sent back to the person who made the booking, </w:t>
            </w:r>
            <w:r>
              <w:rPr>
                <w:rFonts w:ascii="Arial" w:hAnsi="Arial" w:cs="Arial"/>
                <w:sz w:val="16"/>
                <w:szCs w:val="16"/>
              </w:rPr>
              <w:t xml:space="preserve">access to information is limited to those with </w:t>
            </w:r>
            <w:r w:rsidR="00820365">
              <w:rPr>
                <w:rFonts w:ascii="Arial" w:hAnsi="Arial" w:cs="Arial"/>
                <w:sz w:val="16"/>
                <w:szCs w:val="16"/>
              </w:rPr>
              <w:t xml:space="preserve">authorised </w:t>
            </w:r>
            <w:r>
              <w:rPr>
                <w:rFonts w:ascii="Arial" w:hAnsi="Arial" w:cs="Arial"/>
                <w:sz w:val="16"/>
                <w:szCs w:val="16"/>
              </w:rPr>
              <w:t>access rights to the various components of the Booking System (and its integrated parts). Each authorised user will be able to see information in accordance with the role settings applied to them.</w:t>
            </w:r>
          </w:p>
          <w:p w14:paraId="2D479D2C" w14:textId="5A018E6D" w:rsidR="00AA450F" w:rsidRPr="00D908BA" w:rsidRDefault="00AA450F" w:rsidP="00D908BA">
            <w:pPr>
              <w:pStyle w:val="ListParagraph"/>
              <w:numPr>
                <w:ilvl w:val="0"/>
                <w:numId w:val="36"/>
              </w:numPr>
              <w:spacing w:before="120" w:after="120"/>
              <w:rPr>
                <w:rFonts w:ascii="Arial" w:hAnsi="Arial" w:cs="Arial"/>
                <w:sz w:val="16"/>
                <w:szCs w:val="16"/>
              </w:rPr>
            </w:pPr>
            <w:r w:rsidRPr="00D908BA">
              <w:rPr>
                <w:rFonts w:ascii="Arial" w:hAnsi="Arial" w:cs="Arial"/>
                <w:sz w:val="16"/>
                <w:szCs w:val="16"/>
              </w:rPr>
              <w:t xml:space="preserve">Access to the information is controlled by Role Based Access for AVMS users at vaccination </w:t>
            </w:r>
            <w:proofErr w:type="gramStart"/>
            <w:r w:rsidRPr="00D908BA">
              <w:rPr>
                <w:rFonts w:ascii="Arial" w:hAnsi="Arial" w:cs="Arial"/>
                <w:sz w:val="16"/>
                <w:szCs w:val="16"/>
              </w:rPr>
              <w:t>sites, and</w:t>
            </w:r>
            <w:proofErr w:type="gramEnd"/>
            <w:r w:rsidRPr="00D908BA">
              <w:rPr>
                <w:rFonts w:ascii="Arial" w:hAnsi="Arial" w:cs="Arial"/>
                <w:sz w:val="16"/>
                <w:szCs w:val="16"/>
              </w:rPr>
              <w:t xml:space="preserve"> limited to information necessary for the performance of that role.</w:t>
            </w:r>
            <w:r w:rsidR="00B84221" w:rsidRPr="00D908BA">
              <w:rPr>
                <w:rFonts w:ascii="Arial" w:hAnsi="Arial" w:cs="Arial"/>
                <w:sz w:val="16"/>
                <w:szCs w:val="16"/>
              </w:rPr>
              <w:t xml:space="preserve"> This was detailed in the First Phase PIA and is summarised in Appendix Five of this PIA.</w:t>
            </w:r>
          </w:p>
          <w:p w14:paraId="2F656DB6" w14:textId="77777777" w:rsidR="00AA450F" w:rsidRPr="00D908BA" w:rsidRDefault="00AA450F" w:rsidP="00D908BA">
            <w:pPr>
              <w:pStyle w:val="ListParagraph"/>
              <w:numPr>
                <w:ilvl w:val="0"/>
                <w:numId w:val="36"/>
              </w:numPr>
              <w:spacing w:before="120" w:after="120"/>
              <w:rPr>
                <w:rFonts w:ascii="Arial" w:hAnsi="Arial" w:cs="Arial"/>
                <w:sz w:val="16"/>
                <w:szCs w:val="16"/>
              </w:rPr>
            </w:pPr>
            <w:r w:rsidRPr="00D908BA">
              <w:rPr>
                <w:rFonts w:ascii="Arial" w:hAnsi="Arial" w:cs="Arial"/>
                <w:sz w:val="16"/>
                <w:szCs w:val="16"/>
              </w:rPr>
              <w:lastRenderedPageBreak/>
              <w:t xml:space="preserve">CPIR is an applied </w:t>
            </w:r>
            <w:proofErr w:type="gramStart"/>
            <w:r w:rsidRPr="00D908BA">
              <w:rPr>
                <w:rFonts w:ascii="Arial" w:hAnsi="Arial" w:cs="Arial"/>
                <w:sz w:val="16"/>
                <w:szCs w:val="16"/>
              </w:rPr>
              <w:t>algorithm based</w:t>
            </w:r>
            <w:proofErr w:type="gramEnd"/>
            <w:r w:rsidRPr="00D908BA">
              <w:rPr>
                <w:rFonts w:ascii="Arial" w:hAnsi="Arial" w:cs="Arial"/>
                <w:sz w:val="16"/>
                <w:szCs w:val="16"/>
              </w:rPr>
              <w:t xml:space="preserve"> process that will either add an NHI to the record of each Consumer, or send relevant NHI matching details to the selected Ministry NHI team members who will be involved in the manual match. It is not directly accessible other than by system administrators.</w:t>
            </w:r>
          </w:p>
          <w:p w14:paraId="612EB8F4" w14:textId="6E637506" w:rsidR="00AA450F" w:rsidRPr="00D908BA" w:rsidRDefault="00AA450F" w:rsidP="00D908BA">
            <w:pPr>
              <w:pStyle w:val="ListParagraph"/>
              <w:numPr>
                <w:ilvl w:val="0"/>
                <w:numId w:val="36"/>
              </w:numPr>
              <w:spacing w:before="120" w:after="120"/>
              <w:rPr>
                <w:rFonts w:ascii="Arial" w:hAnsi="Arial" w:cs="Arial"/>
                <w:sz w:val="16"/>
                <w:szCs w:val="16"/>
              </w:rPr>
            </w:pPr>
            <w:r w:rsidRPr="00D908BA">
              <w:rPr>
                <w:rFonts w:ascii="Arial" w:hAnsi="Arial" w:cs="Arial"/>
                <w:sz w:val="16"/>
                <w:szCs w:val="16"/>
              </w:rPr>
              <w:t xml:space="preserve">The CIR integration will enable a link to an existing NHI linked record within the CIR via the Correlation ID. This will enable the addition of the booking details for each Consumer, when NHI is matched. The CIR access roles will be those applied within the standard CIR processes. The addition of the Booking System NHI linked information </w:t>
            </w:r>
            <w:r w:rsidR="00210200" w:rsidRPr="00D908BA">
              <w:rPr>
                <w:rFonts w:ascii="Arial" w:hAnsi="Arial" w:cs="Arial"/>
                <w:sz w:val="16"/>
                <w:szCs w:val="16"/>
              </w:rPr>
              <w:t xml:space="preserve">has </w:t>
            </w:r>
            <w:r w:rsidRPr="00D908BA">
              <w:rPr>
                <w:rFonts w:ascii="Arial" w:hAnsi="Arial" w:cs="Arial"/>
                <w:sz w:val="16"/>
                <w:szCs w:val="16"/>
              </w:rPr>
              <w:t>not significantly expand</w:t>
            </w:r>
            <w:r w:rsidR="00210200" w:rsidRPr="00D908BA">
              <w:rPr>
                <w:rFonts w:ascii="Arial" w:hAnsi="Arial" w:cs="Arial"/>
                <w:sz w:val="16"/>
                <w:szCs w:val="16"/>
              </w:rPr>
              <w:t>ed</w:t>
            </w:r>
            <w:r w:rsidRPr="00D908BA">
              <w:rPr>
                <w:rFonts w:ascii="Arial" w:hAnsi="Arial" w:cs="Arial"/>
                <w:sz w:val="16"/>
                <w:szCs w:val="16"/>
              </w:rPr>
              <w:t xml:space="preserve"> the information holdings already available within the CIR.</w:t>
            </w:r>
          </w:p>
          <w:p w14:paraId="5905F8CE" w14:textId="64B29B1A" w:rsidR="00B25112" w:rsidRDefault="00B25112" w:rsidP="008F6AE4">
            <w:pPr>
              <w:spacing w:before="120" w:after="120"/>
              <w:rPr>
                <w:rFonts w:ascii="Arial" w:hAnsi="Arial" w:cs="Arial"/>
                <w:bCs/>
                <w:iCs/>
                <w:sz w:val="16"/>
                <w:szCs w:val="16"/>
              </w:rPr>
            </w:pPr>
            <w:r>
              <w:rPr>
                <w:rFonts w:ascii="Arial" w:hAnsi="Arial" w:cs="Arial"/>
                <w:bCs/>
                <w:iCs/>
                <w:sz w:val="16"/>
                <w:szCs w:val="16"/>
              </w:rPr>
              <w:t>Any disclosure to NZ Post / AWS or Twilio is in the role of Ministry agency only.</w:t>
            </w:r>
          </w:p>
          <w:p w14:paraId="1D4119B5" w14:textId="4D78CB91" w:rsidR="00AD0C4D" w:rsidRDefault="00AD0C4D" w:rsidP="008F6AE4">
            <w:pPr>
              <w:spacing w:before="120" w:after="120"/>
              <w:rPr>
                <w:rFonts w:ascii="Arial" w:hAnsi="Arial" w:cs="Arial"/>
                <w:sz w:val="16"/>
                <w:szCs w:val="16"/>
              </w:rPr>
            </w:pPr>
            <w:r>
              <w:rPr>
                <w:rFonts w:ascii="Arial" w:hAnsi="Arial" w:cs="Arial"/>
                <w:sz w:val="16"/>
                <w:szCs w:val="16"/>
              </w:rPr>
              <w:t xml:space="preserve">As indicated, the security review </w:t>
            </w:r>
            <w:r w:rsidR="00802755">
              <w:rPr>
                <w:rFonts w:ascii="Arial" w:hAnsi="Arial" w:cs="Arial"/>
                <w:sz w:val="16"/>
                <w:szCs w:val="16"/>
              </w:rPr>
              <w:t xml:space="preserve">has </w:t>
            </w:r>
            <w:r>
              <w:rPr>
                <w:rFonts w:ascii="Arial" w:hAnsi="Arial" w:cs="Arial"/>
                <w:sz w:val="16"/>
                <w:szCs w:val="16"/>
              </w:rPr>
              <w:t>check</w:t>
            </w:r>
            <w:r w:rsidR="00802755">
              <w:rPr>
                <w:rFonts w:ascii="Arial" w:hAnsi="Arial" w:cs="Arial"/>
                <w:sz w:val="16"/>
                <w:szCs w:val="16"/>
              </w:rPr>
              <w:t>ed</w:t>
            </w:r>
            <w:r>
              <w:rPr>
                <w:rFonts w:ascii="Arial" w:hAnsi="Arial" w:cs="Arial"/>
                <w:sz w:val="16"/>
                <w:szCs w:val="16"/>
              </w:rPr>
              <w:t xml:space="preserve"> access provisions (and associated audit and tracing ability) during its review</w:t>
            </w:r>
            <w:r w:rsidR="00210200">
              <w:rPr>
                <w:rFonts w:ascii="Arial" w:hAnsi="Arial" w:cs="Arial"/>
                <w:sz w:val="16"/>
                <w:szCs w:val="16"/>
              </w:rPr>
              <w:t>s</w:t>
            </w:r>
            <w:r>
              <w:rPr>
                <w:rFonts w:ascii="Arial" w:hAnsi="Arial" w:cs="Arial"/>
                <w:sz w:val="16"/>
                <w:szCs w:val="16"/>
              </w:rPr>
              <w:t>.</w:t>
            </w:r>
            <w:r w:rsidR="003B6156">
              <w:rPr>
                <w:rFonts w:ascii="Arial" w:hAnsi="Arial" w:cs="Arial"/>
                <w:sz w:val="16"/>
                <w:szCs w:val="16"/>
              </w:rPr>
              <w:t xml:space="preserve"> Provided adequate controls are in place to limit access to information necessary to each role it is likely this rule </w:t>
            </w:r>
            <w:r w:rsidR="00210200">
              <w:rPr>
                <w:rFonts w:ascii="Arial" w:hAnsi="Arial" w:cs="Arial"/>
                <w:sz w:val="16"/>
                <w:szCs w:val="16"/>
              </w:rPr>
              <w:t xml:space="preserve">11 </w:t>
            </w:r>
            <w:r w:rsidR="003B6156">
              <w:rPr>
                <w:rFonts w:ascii="Arial" w:hAnsi="Arial" w:cs="Arial"/>
                <w:sz w:val="16"/>
                <w:szCs w:val="16"/>
              </w:rPr>
              <w:t>can be complied with.</w:t>
            </w:r>
          </w:p>
          <w:p w14:paraId="39410D5A" w14:textId="0FFF0377" w:rsidR="00AD0C4D" w:rsidRDefault="00AD0C4D" w:rsidP="008F6AE4">
            <w:pPr>
              <w:spacing w:before="120" w:after="120"/>
              <w:rPr>
                <w:rFonts w:ascii="Arial" w:hAnsi="Arial" w:cs="Arial"/>
                <w:sz w:val="16"/>
                <w:szCs w:val="16"/>
              </w:rPr>
            </w:pPr>
            <w:r>
              <w:rPr>
                <w:rFonts w:ascii="Arial" w:hAnsi="Arial" w:cs="Arial"/>
                <w:sz w:val="16"/>
                <w:szCs w:val="16"/>
              </w:rPr>
              <w:t xml:space="preserve">Appropriate RBAC </w:t>
            </w:r>
            <w:r w:rsidR="00820365">
              <w:rPr>
                <w:rFonts w:ascii="Arial" w:hAnsi="Arial" w:cs="Arial"/>
                <w:sz w:val="16"/>
                <w:szCs w:val="16"/>
              </w:rPr>
              <w:t xml:space="preserve">(role based access controls) must be </w:t>
            </w:r>
            <w:r>
              <w:rPr>
                <w:rFonts w:ascii="Arial" w:hAnsi="Arial" w:cs="Arial"/>
                <w:sz w:val="16"/>
                <w:szCs w:val="16"/>
              </w:rPr>
              <w:t>applied to:</w:t>
            </w:r>
          </w:p>
          <w:p w14:paraId="065D15BB" w14:textId="77777777" w:rsidR="00AD0C4D" w:rsidRDefault="00AD0C4D" w:rsidP="00F95A1B">
            <w:pPr>
              <w:pStyle w:val="ListParagraph"/>
              <w:numPr>
                <w:ilvl w:val="0"/>
                <w:numId w:val="39"/>
              </w:numPr>
              <w:spacing w:before="120" w:after="120"/>
              <w:rPr>
                <w:rFonts w:ascii="Arial" w:hAnsi="Arial" w:cs="Arial"/>
                <w:sz w:val="16"/>
                <w:szCs w:val="16"/>
              </w:rPr>
            </w:pPr>
            <w:r>
              <w:rPr>
                <w:rFonts w:ascii="Arial" w:hAnsi="Arial" w:cs="Arial"/>
                <w:sz w:val="16"/>
                <w:szCs w:val="16"/>
              </w:rPr>
              <w:t>AVMS</w:t>
            </w:r>
          </w:p>
          <w:p w14:paraId="33A173E8" w14:textId="77777777" w:rsidR="00AD0C4D" w:rsidRDefault="00AD0C4D" w:rsidP="00F95A1B">
            <w:pPr>
              <w:pStyle w:val="ListParagraph"/>
              <w:numPr>
                <w:ilvl w:val="0"/>
                <w:numId w:val="39"/>
              </w:numPr>
              <w:spacing w:before="120" w:after="120"/>
              <w:rPr>
                <w:rFonts w:ascii="Arial" w:hAnsi="Arial" w:cs="Arial"/>
                <w:sz w:val="16"/>
                <w:szCs w:val="16"/>
              </w:rPr>
            </w:pPr>
            <w:r>
              <w:rPr>
                <w:rFonts w:ascii="Arial" w:hAnsi="Arial" w:cs="Arial"/>
                <w:sz w:val="16"/>
                <w:szCs w:val="16"/>
              </w:rPr>
              <w:t>CPIR (very limited access)</w:t>
            </w:r>
          </w:p>
          <w:p w14:paraId="7299D3C1" w14:textId="77777777" w:rsidR="00AD0C4D" w:rsidRDefault="00AD0C4D" w:rsidP="00F95A1B">
            <w:pPr>
              <w:pStyle w:val="ListParagraph"/>
              <w:numPr>
                <w:ilvl w:val="0"/>
                <w:numId w:val="39"/>
              </w:numPr>
              <w:spacing w:before="120" w:after="120"/>
              <w:rPr>
                <w:rFonts w:ascii="Arial" w:hAnsi="Arial" w:cs="Arial"/>
                <w:sz w:val="16"/>
                <w:szCs w:val="16"/>
              </w:rPr>
            </w:pPr>
            <w:r>
              <w:rPr>
                <w:rFonts w:ascii="Arial" w:hAnsi="Arial" w:cs="Arial"/>
                <w:sz w:val="16"/>
                <w:szCs w:val="16"/>
              </w:rPr>
              <w:t>Snowflake; and</w:t>
            </w:r>
          </w:p>
          <w:p w14:paraId="673B43C1" w14:textId="2730CF7B" w:rsidR="00AD0C4D" w:rsidRPr="00AD0C4D" w:rsidRDefault="00AD0C4D" w:rsidP="00F95A1B">
            <w:pPr>
              <w:pStyle w:val="ListParagraph"/>
              <w:numPr>
                <w:ilvl w:val="0"/>
                <w:numId w:val="39"/>
              </w:numPr>
              <w:spacing w:before="120" w:after="120"/>
              <w:rPr>
                <w:rFonts w:ascii="Arial" w:hAnsi="Arial" w:cs="Arial"/>
                <w:sz w:val="16"/>
                <w:szCs w:val="16"/>
              </w:rPr>
            </w:pPr>
            <w:r>
              <w:rPr>
                <w:rFonts w:ascii="Arial" w:hAnsi="Arial" w:cs="Arial"/>
                <w:sz w:val="16"/>
                <w:szCs w:val="16"/>
              </w:rPr>
              <w:t>CIR (not directly reviewed in this PIA)</w:t>
            </w:r>
          </w:p>
        </w:tc>
        <w:tc>
          <w:tcPr>
            <w:tcW w:w="883" w:type="dxa"/>
          </w:tcPr>
          <w:p w14:paraId="67A33647" w14:textId="34DE5553" w:rsidR="000B31F0" w:rsidRPr="002C30E6" w:rsidRDefault="000B31F0" w:rsidP="008F6AE4">
            <w:pPr>
              <w:spacing w:before="120" w:after="120"/>
              <w:rPr>
                <w:rFonts w:ascii="Arial" w:hAnsi="Arial" w:cs="Arial"/>
                <w:b/>
                <w:sz w:val="16"/>
              </w:rPr>
            </w:pPr>
            <w:r w:rsidRPr="002C30E6">
              <w:rPr>
                <w:rFonts w:ascii="Arial" w:hAnsi="Arial" w:cs="Arial"/>
                <w:b/>
                <w:sz w:val="16"/>
              </w:rPr>
              <w:lastRenderedPageBreak/>
              <w:t>Low</w:t>
            </w:r>
            <w:r w:rsidR="003B6156">
              <w:rPr>
                <w:rFonts w:ascii="Arial" w:hAnsi="Arial" w:cs="Arial"/>
                <w:b/>
                <w:sz w:val="16"/>
              </w:rPr>
              <w:t xml:space="preserve"> provided adequate controls are in place</w:t>
            </w:r>
          </w:p>
        </w:tc>
      </w:tr>
      <w:tr w:rsidR="000B31F0" w:rsidRPr="002C30E6" w14:paraId="51C2E039" w14:textId="77777777" w:rsidTr="74AEDFC5">
        <w:tc>
          <w:tcPr>
            <w:tcW w:w="563" w:type="dxa"/>
          </w:tcPr>
          <w:p w14:paraId="184A3B80"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12</w:t>
            </w:r>
          </w:p>
        </w:tc>
        <w:tc>
          <w:tcPr>
            <w:tcW w:w="2317" w:type="dxa"/>
          </w:tcPr>
          <w:p w14:paraId="72D950F9"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Disclosure of personal information outside New Zealand</w:t>
            </w:r>
          </w:p>
        </w:tc>
        <w:tc>
          <w:tcPr>
            <w:tcW w:w="5876" w:type="dxa"/>
          </w:tcPr>
          <w:p w14:paraId="63F83A0C" w14:textId="22D90842" w:rsidR="00FC0F23" w:rsidRDefault="00FC0F23" w:rsidP="00FC0F23">
            <w:pPr>
              <w:spacing w:before="120" w:after="120"/>
              <w:rPr>
                <w:rFonts w:ascii="Arial" w:hAnsi="Arial" w:cs="Arial"/>
                <w:bCs/>
                <w:iCs/>
                <w:sz w:val="16"/>
                <w:szCs w:val="16"/>
              </w:rPr>
            </w:pPr>
            <w:r>
              <w:rPr>
                <w:rFonts w:ascii="Arial" w:hAnsi="Arial" w:cs="Arial"/>
                <w:bCs/>
                <w:iCs/>
                <w:sz w:val="16"/>
                <w:szCs w:val="16"/>
              </w:rPr>
              <w:t xml:space="preserve">There is no expectation of any disclosure of personal information from the Booking System outside New Zealand (otherwise than </w:t>
            </w:r>
            <w:r w:rsidR="00E95C6F">
              <w:rPr>
                <w:rFonts w:ascii="Arial" w:hAnsi="Arial" w:cs="Arial"/>
                <w:bCs/>
                <w:iCs/>
                <w:sz w:val="16"/>
                <w:szCs w:val="16"/>
              </w:rPr>
              <w:t xml:space="preserve">for safe custody or processing </w:t>
            </w:r>
            <w:r>
              <w:rPr>
                <w:rFonts w:ascii="Arial" w:hAnsi="Arial" w:cs="Arial"/>
                <w:bCs/>
                <w:iCs/>
                <w:sz w:val="16"/>
                <w:szCs w:val="16"/>
              </w:rPr>
              <w:t>in compliance with s11 of the Privacy Act 2020, due to the hosting sites being located in Australia).</w:t>
            </w:r>
          </w:p>
          <w:p w14:paraId="11903F94" w14:textId="77777777" w:rsidR="000B31F0" w:rsidRDefault="002F46BF" w:rsidP="00FC0F23">
            <w:pPr>
              <w:spacing w:before="120" w:after="120"/>
              <w:rPr>
                <w:rFonts w:ascii="Arial" w:hAnsi="Arial" w:cs="Arial"/>
                <w:bCs/>
                <w:iCs/>
                <w:sz w:val="16"/>
                <w:szCs w:val="16"/>
              </w:rPr>
            </w:pPr>
            <w:r>
              <w:rPr>
                <w:rFonts w:ascii="Arial" w:hAnsi="Arial" w:cs="Arial"/>
                <w:bCs/>
                <w:iCs/>
                <w:sz w:val="16"/>
                <w:szCs w:val="16"/>
              </w:rPr>
              <w:t xml:space="preserve">AVMS, </w:t>
            </w:r>
            <w:r w:rsidR="00FC0F23">
              <w:rPr>
                <w:rFonts w:ascii="Arial" w:hAnsi="Arial" w:cs="Arial"/>
                <w:bCs/>
                <w:iCs/>
                <w:sz w:val="16"/>
                <w:szCs w:val="16"/>
              </w:rPr>
              <w:t xml:space="preserve">CPIR and CIR are </w:t>
            </w:r>
            <w:r>
              <w:rPr>
                <w:rFonts w:ascii="Arial" w:hAnsi="Arial" w:cs="Arial"/>
                <w:bCs/>
                <w:iCs/>
                <w:sz w:val="16"/>
                <w:szCs w:val="16"/>
              </w:rPr>
              <w:t xml:space="preserve">all </w:t>
            </w:r>
            <w:r w:rsidR="00FC0F23">
              <w:rPr>
                <w:rFonts w:ascii="Arial" w:hAnsi="Arial" w:cs="Arial"/>
                <w:bCs/>
                <w:iCs/>
                <w:sz w:val="16"/>
                <w:szCs w:val="16"/>
              </w:rPr>
              <w:t xml:space="preserve">on </w:t>
            </w:r>
            <w:r>
              <w:rPr>
                <w:rFonts w:ascii="Arial" w:hAnsi="Arial" w:cs="Arial"/>
                <w:bCs/>
                <w:iCs/>
                <w:sz w:val="16"/>
                <w:szCs w:val="16"/>
              </w:rPr>
              <w:t>an</w:t>
            </w:r>
            <w:r w:rsidR="00FC0F23">
              <w:rPr>
                <w:rFonts w:ascii="Arial" w:hAnsi="Arial" w:cs="Arial"/>
                <w:bCs/>
                <w:iCs/>
                <w:sz w:val="16"/>
                <w:szCs w:val="16"/>
              </w:rPr>
              <w:t xml:space="preserve"> </w:t>
            </w:r>
            <w:r w:rsidR="00FC0F23" w:rsidRPr="003B6156">
              <w:rPr>
                <w:rFonts w:ascii="Arial" w:hAnsi="Arial" w:cs="Arial"/>
                <w:bCs/>
                <w:iCs/>
                <w:sz w:val="16"/>
                <w:szCs w:val="16"/>
              </w:rPr>
              <w:t>AWS platform in Sydney</w:t>
            </w:r>
            <w:r w:rsidR="00FC0F23">
              <w:rPr>
                <w:rFonts w:ascii="Arial" w:hAnsi="Arial" w:cs="Arial"/>
                <w:bCs/>
                <w:iCs/>
                <w:sz w:val="16"/>
                <w:szCs w:val="16"/>
              </w:rPr>
              <w:t>.</w:t>
            </w:r>
          </w:p>
          <w:p w14:paraId="1604587F" w14:textId="2FFDC282" w:rsidR="003855CF" w:rsidRPr="002C30E6" w:rsidRDefault="003855CF" w:rsidP="00FC0F23">
            <w:pPr>
              <w:spacing w:before="120" w:after="120"/>
              <w:rPr>
                <w:rFonts w:ascii="Arial" w:hAnsi="Arial" w:cs="Arial"/>
                <w:sz w:val="16"/>
                <w:szCs w:val="16"/>
              </w:rPr>
            </w:pPr>
            <w:r>
              <w:rPr>
                <w:rFonts w:ascii="Arial" w:hAnsi="Arial" w:cs="Arial"/>
                <w:bCs/>
                <w:iCs/>
                <w:sz w:val="16"/>
                <w:szCs w:val="16"/>
              </w:rPr>
              <w:t xml:space="preserve">The AWS communications will transit Australia and the Twilio communications will transit Australia and the United States, but only for processing purposes as per s11. Only email / text </w:t>
            </w:r>
            <w:r w:rsidR="008B609F">
              <w:rPr>
                <w:rFonts w:ascii="Arial" w:hAnsi="Arial" w:cs="Arial"/>
                <w:bCs/>
                <w:iCs/>
                <w:sz w:val="16"/>
                <w:szCs w:val="16"/>
              </w:rPr>
              <w:t xml:space="preserve">address </w:t>
            </w:r>
            <w:r>
              <w:rPr>
                <w:rFonts w:ascii="Arial" w:hAnsi="Arial" w:cs="Arial"/>
                <w:bCs/>
                <w:iCs/>
                <w:sz w:val="16"/>
                <w:szCs w:val="16"/>
              </w:rPr>
              <w:t xml:space="preserve">and first name will be used in the invitation communications. </w:t>
            </w:r>
          </w:p>
        </w:tc>
        <w:tc>
          <w:tcPr>
            <w:tcW w:w="883" w:type="dxa"/>
          </w:tcPr>
          <w:p w14:paraId="3FC3B350" w14:textId="77777777"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tr w:rsidR="000B31F0" w:rsidRPr="002C30E6" w14:paraId="40ACA8AB" w14:textId="77777777" w:rsidTr="74AEDFC5">
        <w:tc>
          <w:tcPr>
            <w:tcW w:w="563" w:type="dxa"/>
          </w:tcPr>
          <w:p w14:paraId="3C20D495"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13</w:t>
            </w:r>
          </w:p>
        </w:tc>
        <w:tc>
          <w:tcPr>
            <w:tcW w:w="2317" w:type="dxa"/>
          </w:tcPr>
          <w:p w14:paraId="528824D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Unique identifiers</w:t>
            </w:r>
          </w:p>
          <w:p w14:paraId="4BFABF66" w14:textId="77777777" w:rsidR="000B31F0" w:rsidRPr="002C30E6" w:rsidRDefault="000B31F0" w:rsidP="00F95A1B">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 xml:space="preserve">Only assign unique identifiers </w:t>
            </w:r>
            <w:proofErr w:type="gramStart"/>
            <w:r w:rsidRPr="002C30E6">
              <w:rPr>
                <w:rFonts w:ascii="Arial" w:hAnsi="Arial" w:cs="Arial"/>
                <w:sz w:val="16"/>
                <w:szCs w:val="20"/>
              </w:rPr>
              <w:t>where</w:t>
            </w:r>
            <w:proofErr w:type="gramEnd"/>
            <w:r w:rsidRPr="002C30E6">
              <w:rPr>
                <w:rFonts w:ascii="Arial" w:hAnsi="Arial" w:cs="Arial"/>
                <w:sz w:val="16"/>
                <w:szCs w:val="20"/>
              </w:rPr>
              <w:t xml:space="preserve"> permitted</w:t>
            </w:r>
          </w:p>
        </w:tc>
        <w:tc>
          <w:tcPr>
            <w:tcW w:w="5876" w:type="dxa"/>
          </w:tcPr>
          <w:p w14:paraId="1872548A" w14:textId="77777777" w:rsidR="002F46BF" w:rsidRDefault="00FC0F23" w:rsidP="00FC0F23">
            <w:pPr>
              <w:spacing w:before="120" w:after="120"/>
              <w:rPr>
                <w:rFonts w:ascii="Arial" w:hAnsi="Arial" w:cs="Arial"/>
                <w:sz w:val="16"/>
                <w:szCs w:val="16"/>
              </w:rPr>
            </w:pPr>
            <w:r>
              <w:rPr>
                <w:rFonts w:ascii="Arial" w:hAnsi="Arial" w:cs="Arial"/>
                <w:sz w:val="16"/>
                <w:szCs w:val="16"/>
              </w:rPr>
              <w:t xml:space="preserve">Each booking confirmation will receive a unique booking reference so that it can be used </w:t>
            </w:r>
            <w:r w:rsidR="003B6156">
              <w:rPr>
                <w:rFonts w:ascii="Arial" w:hAnsi="Arial" w:cs="Arial"/>
                <w:sz w:val="16"/>
                <w:szCs w:val="16"/>
              </w:rPr>
              <w:t xml:space="preserve">uniquely in respect of a single Consumer </w:t>
            </w:r>
            <w:r>
              <w:rPr>
                <w:rFonts w:ascii="Arial" w:hAnsi="Arial" w:cs="Arial"/>
                <w:sz w:val="16"/>
                <w:szCs w:val="16"/>
              </w:rPr>
              <w:t xml:space="preserve">for the purposes of the vaccination booking processes. </w:t>
            </w:r>
          </w:p>
          <w:p w14:paraId="33ECE7D3" w14:textId="36BECC79" w:rsidR="00FC0F23" w:rsidRDefault="003B6156" w:rsidP="00FC0F23">
            <w:pPr>
              <w:spacing w:before="120" w:after="120"/>
              <w:rPr>
                <w:rFonts w:ascii="Arial" w:hAnsi="Arial" w:cs="Arial"/>
                <w:sz w:val="16"/>
                <w:szCs w:val="16"/>
              </w:rPr>
            </w:pPr>
            <w:r>
              <w:rPr>
                <w:rFonts w:ascii="Arial" w:hAnsi="Arial" w:cs="Arial"/>
                <w:sz w:val="16"/>
                <w:szCs w:val="16"/>
              </w:rPr>
              <w:t xml:space="preserve">A </w:t>
            </w:r>
            <w:r w:rsidR="00B17313" w:rsidRPr="00B17313">
              <w:rPr>
                <w:rFonts w:ascii="Arial" w:hAnsi="Arial" w:cs="Arial"/>
                <w:sz w:val="16"/>
                <w:szCs w:val="16"/>
              </w:rPr>
              <w:t>Correlation ID</w:t>
            </w:r>
            <w:r w:rsidR="00B17313" w:rsidRPr="00B17313" w:rsidDel="00B17313">
              <w:rPr>
                <w:rFonts w:ascii="Arial" w:hAnsi="Arial" w:cs="Arial"/>
                <w:sz w:val="16"/>
                <w:szCs w:val="16"/>
              </w:rPr>
              <w:t xml:space="preserve"> </w:t>
            </w:r>
            <w:r>
              <w:rPr>
                <w:rFonts w:ascii="Arial" w:hAnsi="Arial" w:cs="Arial"/>
                <w:sz w:val="16"/>
                <w:szCs w:val="16"/>
              </w:rPr>
              <w:t xml:space="preserve">will also be used for system to system linking. </w:t>
            </w:r>
            <w:r w:rsidRPr="003B6156">
              <w:rPr>
                <w:rFonts w:ascii="Arial" w:hAnsi="Arial" w:cs="Arial"/>
                <w:sz w:val="16"/>
                <w:szCs w:val="16"/>
              </w:rPr>
              <w:t>This will be used to link the unique booking to CPIR record and CIR record. This will not be visible to Consumers</w:t>
            </w:r>
            <w:r w:rsidR="008B609F">
              <w:rPr>
                <w:rFonts w:ascii="Arial" w:hAnsi="Arial" w:cs="Arial"/>
                <w:sz w:val="16"/>
                <w:szCs w:val="16"/>
              </w:rPr>
              <w:t>. It</w:t>
            </w:r>
            <w:r w:rsidRPr="003B6156">
              <w:rPr>
                <w:rFonts w:ascii="Arial" w:hAnsi="Arial" w:cs="Arial"/>
                <w:sz w:val="16"/>
                <w:szCs w:val="16"/>
              </w:rPr>
              <w:t xml:space="preserve"> will enable the link between the integrated systems so identified information can be displayed.</w:t>
            </w:r>
            <w:r>
              <w:t xml:space="preserve"> </w:t>
            </w:r>
            <w:r w:rsidR="00FC0F23">
              <w:rPr>
                <w:rFonts w:ascii="Arial" w:hAnsi="Arial" w:cs="Arial"/>
                <w:sz w:val="16"/>
                <w:szCs w:val="16"/>
              </w:rPr>
              <w:t xml:space="preserve">This reference will be used to link the AVMS record to the CIR record (and </w:t>
            </w:r>
            <w:r>
              <w:rPr>
                <w:rFonts w:ascii="Arial" w:hAnsi="Arial" w:cs="Arial"/>
                <w:sz w:val="16"/>
                <w:szCs w:val="16"/>
              </w:rPr>
              <w:t xml:space="preserve">enable relevant information to </w:t>
            </w:r>
            <w:r w:rsidR="00FC0F23">
              <w:rPr>
                <w:rFonts w:ascii="Arial" w:hAnsi="Arial" w:cs="Arial"/>
                <w:sz w:val="16"/>
                <w:szCs w:val="16"/>
              </w:rPr>
              <w:t xml:space="preserve">be uploaded if the CIR user confirms that at the time the Consumer presents for their vaccination). </w:t>
            </w:r>
            <w:r w:rsidR="008B609F">
              <w:rPr>
                <w:rFonts w:ascii="Arial" w:hAnsi="Arial" w:cs="Arial"/>
                <w:sz w:val="16"/>
                <w:szCs w:val="16"/>
              </w:rPr>
              <w:t>It is visible in CIR but does not disclose any additional identifiable information to the viewer.</w:t>
            </w:r>
            <w:r w:rsidR="00210200">
              <w:rPr>
                <w:rFonts w:ascii="Arial" w:hAnsi="Arial" w:cs="Arial"/>
                <w:sz w:val="16"/>
                <w:szCs w:val="16"/>
              </w:rPr>
              <w:t xml:space="preserve"> Book My Vaccine will now also have a ‘</w:t>
            </w:r>
            <w:r w:rsidR="004F3A08">
              <w:rPr>
                <w:rFonts w:ascii="Arial" w:hAnsi="Arial" w:cs="Arial"/>
                <w:sz w:val="16"/>
                <w:szCs w:val="16"/>
              </w:rPr>
              <w:t>verified</w:t>
            </w:r>
            <w:r w:rsidR="00210200">
              <w:rPr>
                <w:rFonts w:ascii="Arial" w:hAnsi="Arial" w:cs="Arial"/>
                <w:sz w:val="16"/>
                <w:szCs w:val="16"/>
              </w:rPr>
              <w:t xml:space="preserve">’ NHI </w:t>
            </w:r>
            <w:r w:rsidR="004F3A08">
              <w:rPr>
                <w:rFonts w:ascii="Arial" w:hAnsi="Arial" w:cs="Arial"/>
                <w:sz w:val="16"/>
                <w:szCs w:val="16"/>
              </w:rPr>
              <w:t>field when CIR confirms the NHI in relation to a booking attended.</w:t>
            </w:r>
          </w:p>
          <w:p w14:paraId="79DDE049" w14:textId="788D53F9" w:rsidR="00315367" w:rsidRDefault="00FC0F23" w:rsidP="00AD0C4D">
            <w:pPr>
              <w:spacing w:before="120" w:after="120"/>
              <w:rPr>
                <w:rFonts w:ascii="Arial" w:hAnsi="Arial" w:cs="Arial"/>
                <w:sz w:val="16"/>
                <w:szCs w:val="16"/>
              </w:rPr>
            </w:pPr>
            <w:r>
              <w:rPr>
                <w:rFonts w:ascii="Arial" w:hAnsi="Arial" w:cs="Arial"/>
                <w:sz w:val="16"/>
                <w:szCs w:val="16"/>
              </w:rPr>
              <w:t xml:space="preserve">The NHI will be used </w:t>
            </w:r>
            <w:r w:rsidR="00A40ACB">
              <w:rPr>
                <w:rFonts w:ascii="Arial" w:hAnsi="Arial" w:cs="Arial"/>
                <w:sz w:val="16"/>
                <w:szCs w:val="16"/>
              </w:rPr>
              <w:t xml:space="preserve">for the </w:t>
            </w:r>
            <w:r w:rsidR="00EC2070">
              <w:rPr>
                <w:rFonts w:ascii="Arial" w:hAnsi="Arial" w:cs="Arial"/>
                <w:sz w:val="16"/>
                <w:szCs w:val="16"/>
              </w:rPr>
              <w:t>booking components of the Booking Service</w:t>
            </w:r>
            <w:r>
              <w:rPr>
                <w:rFonts w:ascii="Arial" w:hAnsi="Arial" w:cs="Arial"/>
                <w:sz w:val="16"/>
                <w:szCs w:val="16"/>
              </w:rPr>
              <w:t>. The Ministry of Health is in charge of CPIR operations and therefore is effectively ‘assigning’ the NHI to the Consumers booking</w:t>
            </w:r>
            <w:r w:rsidR="00EC2070">
              <w:rPr>
                <w:rFonts w:ascii="Arial" w:hAnsi="Arial" w:cs="Arial"/>
                <w:sz w:val="16"/>
                <w:szCs w:val="16"/>
              </w:rPr>
              <w:t>/ registration</w:t>
            </w:r>
            <w:r>
              <w:rPr>
                <w:rFonts w:ascii="Arial" w:hAnsi="Arial" w:cs="Arial"/>
                <w:sz w:val="16"/>
                <w:szCs w:val="16"/>
              </w:rPr>
              <w:t xml:space="preserve"> record. It is an agency approved under Schedule 2 of the HIPC to assign the NHI. This </w:t>
            </w:r>
            <w:r w:rsidR="00AD0C4D">
              <w:rPr>
                <w:rFonts w:ascii="Arial" w:hAnsi="Arial" w:cs="Arial"/>
                <w:sz w:val="16"/>
                <w:szCs w:val="16"/>
              </w:rPr>
              <w:t>NHI assignment is consistent with the purposes for which the NHI is designed to be used – to uniquely identify Consumers in a health setting.</w:t>
            </w:r>
          </w:p>
          <w:p w14:paraId="6D8D7DB9" w14:textId="21488BDF" w:rsidR="001C1745" w:rsidRPr="002C30E6" w:rsidRDefault="001C1745" w:rsidP="00AD0C4D">
            <w:pPr>
              <w:spacing w:before="120" w:after="120"/>
              <w:rPr>
                <w:rFonts w:ascii="Arial" w:hAnsi="Arial" w:cs="Arial"/>
                <w:sz w:val="16"/>
                <w:szCs w:val="16"/>
              </w:rPr>
            </w:pPr>
            <w:r>
              <w:rPr>
                <w:rFonts w:ascii="Arial" w:hAnsi="Arial" w:cs="Arial"/>
                <w:sz w:val="16"/>
                <w:szCs w:val="16"/>
              </w:rPr>
              <w:t xml:space="preserve">The NHI </w:t>
            </w:r>
            <w:r w:rsidR="004F3A08">
              <w:rPr>
                <w:rFonts w:ascii="Arial" w:hAnsi="Arial" w:cs="Arial"/>
                <w:sz w:val="16"/>
                <w:szCs w:val="16"/>
              </w:rPr>
              <w:t>was</w:t>
            </w:r>
            <w:r>
              <w:rPr>
                <w:rFonts w:ascii="Arial" w:hAnsi="Arial" w:cs="Arial"/>
                <w:sz w:val="16"/>
                <w:szCs w:val="16"/>
              </w:rPr>
              <w:t xml:space="preserve"> included in invitations sent to individuals </w:t>
            </w:r>
            <w:r w:rsidR="00534EC2">
              <w:rPr>
                <w:rFonts w:ascii="Arial" w:hAnsi="Arial" w:cs="Arial"/>
                <w:sz w:val="16"/>
                <w:szCs w:val="16"/>
              </w:rPr>
              <w:t xml:space="preserve">by post </w:t>
            </w:r>
            <w:r>
              <w:rPr>
                <w:rFonts w:ascii="Arial" w:hAnsi="Arial" w:cs="Arial"/>
                <w:sz w:val="16"/>
                <w:szCs w:val="16"/>
              </w:rPr>
              <w:t>via the CPIR related processes</w:t>
            </w:r>
            <w:r w:rsidR="004F3A08">
              <w:rPr>
                <w:rFonts w:ascii="Arial" w:hAnsi="Arial" w:cs="Arial"/>
                <w:sz w:val="16"/>
                <w:szCs w:val="16"/>
              </w:rPr>
              <w:t xml:space="preserve"> for Group Four</w:t>
            </w:r>
            <w:r>
              <w:rPr>
                <w:rFonts w:ascii="Arial" w:hAnsi="Arial" w:cs="Arial"/>
                <w:sz w:val="16"/>
                <w:szCs w:val="16"/>
              </w:rPr>
              <w:t>. This enable</w:t>
            </w:r>
            <w:r w:rsidR="004F3A08">
              <w:rPr>
                <w:rFonts w:ascii="Arial" w:hAnsi="Arial" w:cs="Arial"/>
                <w:sz w:val="16"/>
                <w:szCs w:val="16"/>
              </w:rPr>
              <w:t>d</w:t>
            </w:r>
            <w:r>
              <w:rPr>
                <w:rFonts w:ascii="Arial" w:hAnsi="Arial" w:cs="Arial"/>
                <w:sz w:val="16"/>
                <w:szCs w:val="16"/>
              </w:rPr>
              <w:t xml:space="preserve"> individuals to enter their own NHI into the webform when they suppl</w:t>
            </w:r>
            <w:r w:rsidR="004F3A08">
              <w:rPr>
                <w:rFonts w:ascii="Arial" w:hAnsi="Arial" w:cs="Arial"/>
                <w:sz w:val="16"/>
                <w:szCs w:val="16"/>
              </w:rPr>
              <w:t>ied</w:t>
            </w:r>
            <w:r>
              <w:rPr>
                <w:rFonts w:ascii="Arial" w:hAnsi="Arial" w:cs="Arial"/>
                <w:sz w:val="16"/>
                <w:szCs w:val="16"/>
              </w:rPr>
              <w:t xml:space="preserve"> their details</w:t>
            </w:r>
            <w:r w:rsidR="004F3A08">
              <w:rPr>
                <w:rFonts w:ascii="Arial" w:hAnsi="Arial" w:cs="Arial"/>
                <w:sz w:val="16"/>
                <w:szCs w:val="16"/>
              </w:rPr>
              <w:t xml:space="preserve"> to Book My Vaccine</w:t>
            </w:r>
            <w:r>
              <w:rPr>
                <w:rFonts w:ascii="Arial" w:hAnsi="Arial" w:cs="Arial"/>
                <w:sz w:val="16"/>
                <w:szCs w:val="16"/>
              </w:rPr>
              <w:t xml:space="preserve">. This is expected to enhance the accuracy of the NHI matching in Match +. The NHI will only be included in the letters, not email or text – and is to be sent in a sealed envelope with the envelope marked: </w:t>
            </w:r>
            <w:r w:rsidR="00F20F17" w:rsidRPr="00F20F17">
              <w:rPr>
                <w:rFonts w:ascii="Arial" w:hAnsi="Arial" w:cs="Arial"/>
                <w:i/>
                <w:iCs/>
                <w:sz w:val="16"/>
                <w:szCs w:val="16"/>
              </w:rPr>
              <w:t>For the intended recipient only</w:t>
            </w:r>
            <w:r>
              <w:rPr>
                <w:rFonts w:ascii="Arial" w:hAnsi="Arial" w:cs="Arial"/>
                <w:sz w:val="16"/>
                <w:szCs w:val="16"/>
              </w:rPr>
              <w:t xml:space="preserve"> </w:t>
            </w:r>
          </w:p>
        </w:tc>
        <w:tc>
          <w:tcPr>
            <w:tcW w:w="883" w:type="dxa"/>
          </w:tcPr>
          <w:p w14:paraId="681D21F5" w14:textId="77777777"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tbl>
    <w:p w14:paraId="6635D184" w14:textId="77777777" w:rsidR="00E4027A" w:rsidRPr="002C30E6" w:rsidRDefault="00E4027A" w:rsidP="00E4027A">
      <w:pPr>
        <w:rPr>
          <w:rFonts w:ascii="Arial" w:hAnsi="Arial" w:cs="Arial"/>
        </w:rPr>
      </w:pPr>
    </w:p>
    <w:p w14:paraId="566189C0" w14:textId="7B32C829" w:rsidR="00A40335" w:rsidRPr="002C30E6" w:rsidRDefault="00A40335" w:rsidP="00752882">
      <w:pPr>
        <w:rPr>
          <w:rFonts w:ascii="Arial" w:hAnsi="Arial" w:cs="Arial"/>
        </w:rPr>
        <w:sectPr w:rsidR="00A40335" w:rsidRPr="002C30E6" w:rsidSect="000B192A">
          <w:headerReference w:type="even" r:id="rId29"/>
          <w:headerReference w:type="default" r:id="rId30"/>
          <w:footerReference w:type="default" r:id="rId31"/>
          <w:headerReference w:type="first" r:id="rId32"/>
          <w:footerReference w:type="first" r:id="rId33"/>
          <w:pgSz w:w="11906" w:h="16838"/>
          <w:pgMar w:top="1440" w:right="1440" w:bottom="1418" w:left="1440" w:header="709" w:footer="709" w:gutter="0"/>
          <w:cols w:space="708"/>
          <w:docGrid w:linePitch="360"/>
        </w:sectPr>
      </w:pPr>
    </w:p>
    <w:p w14:paraId="69CD03CC" w14:textId="5A27CE16" w:rsidR="008A66B1" w:rsidRPr="002C30E6" w:rsidRDefault="00013163" w:rsidP="002F1363">
      <w:pPr>
        <w:pStyle w:val="Heading2"/>
        <w:rPr>
          <w:rFonts w:ascii="Arial" w:hAnsi="Arial" w:cs="Arial"/>
        </w:rPr>
      </w:pPr>
      <w:bookmarkStart w:id="39" w:name="_Toc99647251"/>
      <w:r w:rsidRPr="74AEDFC5">
        <w:rPr>
          <w:rFonts w:ascii="Arial" w:hAnsi="Arial" w:cs="Arial"/>
        </w:rPr>
        <w:lastRenderedPageBreak/>
        <w:t>Appendix One</w:t>
      </w:r>
      <w:r w:rsidR="00435194" w:rsidRPr="74AEDFC5">
        <w:rPr>
          <w:rFonts w:ascii="Arial" w:hAnsi="Arial" w:cs="Arial"/>
        </w:rPr>
        <w:t xml:space="preserve"> </w:t>
      </w:r>
      <w:r w:rsidR="00A82F1D" w:rsidRPr="74AEDFC5">
        <w:rPr>
          <w:rFonts w:ascii="Arial" w:hAnsi="Arial" w:cs="Arial"/>
        </w:rPr>
        <w:t>–</w:t>
      </w:r>
      <w:r w:rsidR="00435194" w:rsidRPr="74AEDFC5">
        <w:rPr>
          <w:rFonts w:ascii="Arial" w:hAnsi="Arial" w:cs="Arial"/>
        </w:rPr>
        <w:t xml:space="preserve"> </w:t>
      </w:r>
      <w:r w:rsidR="00A82F1D" w:rsidRPr="74AEDFC5">
        <w:rPr>
          <w:rFonts w:ascii="Arial" w:hAnsi="Arial" w:cs="Arial"/>
        </w:rPr>
        <w:t xml:space="preserve">Summary of </w:t>
      </w:r>
      <w:r w:rsidR="00EC2070">
        <w:rPr>
          <w:rFonts w:ascii="Arial" w:hAnsi="Arial" w:cs="Arial"/>
        </w:rPr>
        <w:t>Third</w:t>
      </w:r>
      <w:r w:rsidR="00A82F1D" w:rsidRPr="74AEDFC5">
        <w:rPr>
          <w:rFonts w:ascii="Arial" w:hAnsi="Arial" w:cs="Arial"/>
        </w:rPr>
        <w:t xml:space="preserve"> Phase</w:t>
      </w:r>
      <w:bookmarkEnd w:id="39"/>
    </w:p>
    <w:p w14:paraId="6DC45B47" w14:textId="7492E9B8" w:rsidR="008D58EF" w:rsidRDefault="00CC0060" w:rsidP="008D58EF">
      <w:r w:rsidRPr="00CC0060">
        <w:rPr>
          <w:noProof/>
        </w:rPr>
        <w:drawing>
          <wp:inline distT="0" distB="0" distL="0" distR="0" wp14:anchorId="2492D0A1" wp14:editId="177DAAB5">
            <wp:extent cx="8877300" cy="4763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77300" cy="4763770"/>
                    </a:xfrm>
                    <a:prstGeom prst="rect">
                      <a:avLst/>
                    </a:prstGeom>
                  </pic:spPr>
                </pic:pic>
              </a:graphicData>
            </a:graphic>
          </wp:inline>
        </w:drawing>
      </w:r>
    </w:p>
    <w:p w14:paraId="45E0EC37" w14:textId="77777777" w:rsidR="00D43031" w:rsidRDefault="00D43031">
      <w:pPr>
        <w:spacing w:after="160" w:line="259" w:lineRule="auto"/>
        <w:rPr>
          <w:rFonts w:ascii="Arial" w:hAnsi="Arial" w:cs="Arial"/>
        </w:rPr>
        <w:sectPr w:rsidR="00D43031" w:rsidSect="002F46BF">
          <w:pgSz w:w="16838" w:h="11906" w:orient="landscape"/>
          <w:pgMar w:top="1440" w:right="1418" w:bottom="1440" w:left="1440" w:header="709" w:footer="709" w:gutter="0"/>
          <w:cols w:space="708"/>
          <w:docGrid w:linePitch="360"/>
        </w:sectPr>
      </w:pPr>
    </w:p>
    <w:p w14:paraId="29ADEDDC" w14:textId="5C5F2C46" w:rsidR="00D43031" w:rsidRDefault="00D43031" w:rsidP="00D43031">
      <w:pPr>
        <w:pStyle w:val="Heading2"/>
        <w:rPr>
          <w:rFonts w:ascii="Arial" w:hAnsi="Arial" w:cs="Arial"/>
        </w:rPr>
      </w:pPr>
      <w:bookmarkStart w:id="40" w:name="_Toc99647252"/>
      <w:r>
        <w:rPr>
          <w:rFonts w:ascii="Arial" w:hAnsi="Arial" w:cs="Arial"/>
        </w:rPr>
        <w:lastRenderedPageBreak/>
        <w:t>Appendix Two</w:t>
      </w:r>
      <w:r w:rsidR="006C2F08">
        <w:rPr>
          <w:rFonts w:ascii="Arial" w:hAnsi="Arial" w:cs="Arial"/>
        </w:rPr>
        <w:t xml:space="preserve"> - </w:t>
      </w:r>
      <w:r>
        <w:rPr>
          <w:rFonts w:ascii="Arial" w:hAnsi="Arial" w:cs="Arial"/>
        </w:rPr>
        <w:t>Booking System connections</w:t>
      </w:r>
      <w:bookmarkEnd w:id="40"/>
    </w:p>
    <w:p w14:paraId="36F39B52" w14:textId="441A0A11" w:rsidR="00D43031" w:rsidRDefault="006B4B2D">
      <w:pPr>
        <w:spacing w:after="160" w:line="259" w:lineRule="auto"/>
        <w:rPr>
          <w:rFonts w:ascii="Arial" w:hAnsi="Arial" w:cs="Arial"/>
        </w:rPr>
        <w:sectPr w:rsidR="00D43031" w:rsidSect="00D43031">
          <w:pgSz w:w="16838" w:h="11906" w:orient="landscape"/>
          <w:pgMar w:top="1440" w:right="1440" w:bottom="1440" w:left="1418" w:header="709" w:footer="709" w:gutter="0"/>
          <w:cols w:space="708"/>
          <w:docGrid w:linePitch="360"/>
        </w:sectPr>
      </w:pPr>
      <w:r w:rsidRPr="006B4B2D">
        <w:rPr>
          <w:rFonts w:ascii="Arial" w:hAnsi="Arial" w:cs="Arial"/>
          <w:noProof/>
        </w:rPr>
        <w:drawing>
          <wp:inline distT="0" distB="0" distL="0" distR="0" wp14:anchorId="5EF805C5" wp14:editId="6C0240AA">
            <wp:extent cx="7954485" cy="499179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54485" cy="4991797"/>
                    </a:xfrm>
                    <a:prstGeom prst="rect">
                      <a:avLst/>
                    </a:prstGeom>
                  </pic:spPr>
                </pic:pic>
              </a:graphicData>
            </a:graphic>
          </wp:inline>
        </w:drawing>
      </w:r>
    </w:p>
    <w:p w14:paraId="53DD6937" w14:textId="77777777" w:rsidR="00D43031" w:rsidRPr="002C30E6" w:rsidRDefault="00D43031" w:rsidP="00D43031">
      <w:pPr>
        <w:pStyle w:val="Heading2"/>
        <w:rPr>
          <w:rFonts w:ascii="Arial" w:hAnsi="Arial" w:cs="Arial"/>
        </w:rPr>
      </w:pPr>
      <w:bookmarkStart w:id="41" w:name="_Toc99647253"/>
      <w:r w:rsidRPr="002C30E6">
        <w:rPr>
          <w:rFonts w:ascii="Arial" w:hAnsi="Arial" w:cs="Arial"/>
        </w:rPr>
        <w:lastRenderedPageBreak/>
        <w:t xml:space="preserve">Appendix </w:t>
      </w:r>
      <w:r>
        <w:rPr>
          <w:rFonts w:ascii="Arial" w:hAnsi="Arial" w:cs="Arial"/>
        </w:rPr>
        <w:t>Three –</w:t>
      </w:r>
      <w:r w:rsidRPr="002C30E6">
        <w:rPr>
          <w:rFonts w:ascii="Arial" w:hAnsi="Arial" w:cs="Arial"/>
        </w:rPr>
        <w:t xml:space="preserve"> </w:t>
      </w:r>
      <w:r>
        <w:rPr>
          <w:rFonts w:ascii="Arial" w:hAnsi="Arial" w:cs="Arial"/>
        </w:rPr>
        <w:t>Snowflake Application to Data Governance Group</w:t>
      </w:r>
      <w:bookmarkEnd w:id="41"/>
    </w:p>
    <w:p w14:paraId="701A3EEA" w14:textId="77777777" w:rsidR="00D43031" w:rsidRPr="004901C1" w:rsidRDefault="00D43031" w:rsidP="00D43031">
      <w:pPr>
        <w:rPr>
          <w:rStyle w:val="SubtitleChar"/>
          <w:sz w:val="18"/>
        </w:rPr>
      </w:pPr>
      <w:r w:rsidRPr="004901C1">
        <w:rPr>
          <w:rStyle w:val="TitleChar"/>
          <w:rFonts w:cstheme="minorHAnsi"/>
          <w:sz w:val="48"/>
        </w:rPr>
        <w:t>Memo</w:t>
      </w:r>
      <w:r>
        <w:rPr>
          <w:rStyle w:val="TitleChar"/>
          <w:rFonts w:cstheme="minorHAnsi"/>
          <w:sz w:val="48"/>
        </w:rPr>
        <w:t xml:space="preserve"> </w:t>
      </w:r>
      <w:r w:rsidRPr="004901C1">
        <w:rPr>
          <w:rStyle w:val="TitleChar"/>
          <w:rFonts w:cstheme="minorHAnsi"/>
          <w:sz w:val="48"/>
        </w:rPr>
        <w:t xml:space="preserve">– Snowflake </w:t>
      </w:r>
      <w:r>
        <w:rPr>
          <w:rStyle w:val="TitleChar"/>
          <w:rFonts w:cstheme="minorHAnsi"/>
          <w:sz w:val="48"/>
        </w:rPr>
        <w:t>d</w:t>
      </w:r>
      <w:r w:rsidRPr="004901C1">
        <w:rPr>
          <w:rStyle w:val="TitleChar"/>
          <w:rFonts w:cstheme="minorHAnsi"/>
          <w:sz w:val="48"/>
        </w:rPr>
        <w:t>ata</w:t>
      </w:r>
      <w:r>
        <w:rPr>
          <w:rStyle w:val="TitleChar"/>
          <w:rFonts w:cstheme="minorHAnsi"/>
          <w:sz w:val="48"/>
        </w:rPr>
        <w:t>set</w:t>
      </w:r>
      <w:r w:rsidRPr="004901C1">
        <w:rPr>
          <w:rStyle w:val="TitleChar"/>
          <w:rFonts w:cstheme="minorHAnsi"/>
          <w:sz w:val="48"/>
        </w:rPr>
        <w:t xml:space="preserve"> approval</w:t>
      </w:r>
    </w:p>
    <w:p w14:paraId="54E73BE2" w14:textId="77777777" w:rsidR="00193C35" w:rsidRPr="00DA035C" w:rsidRDefault="00193C35" w:rsidP="00193C35">
      <w:r w:rsidRPr="004C1A8A">
        <w:rPr>
          <w:rStyle w:val="SubtitleChar"/>
        </w:rPr>
        <w:t>Data Governance Group, Ministry of Health</w:t>
      </w:r>
    </w:p>
    <w:tbl>
      <w:tblPr>
        <w:tblStyle w:val="TableGrid"/>
        <w:tblW w:w="9900" w:type="dxa"/>
        <w:tblInd w:w="108" w:type="dxa"/>
        <w:tblBorders>
          <w:left w:val="none" w:sz="0" w:space="0" w:color="auto"/>
          <w:right w:val="none" w:sz="0" w:space="0" w:color="auto"/>
        </w:tblBorders>
        <w:tblLayout w:type="fixed"/>
        <w:tblLook w:val="01E0" w:firstRow="1" w:lastRow="1" w:firstColumn="1" w:lastColumn="1" w:noHBand="0" w:noVBand="0"/>
      </w:tblPr>
      <w:tblGrid>
        <w:gridCol w:w="1418"/>
        <w:gridCol w:w="8482"/>
      </w:tblGrid>
      <w:tr w:rsidR="00193C35" w:rsidRPr="004527E1" w14:paraId="08329655" w14:textId="77777777" w:rsidTr="74F7C815">
        <w:trPr>
          <w:cantSplit/>
        </w:trPr>
        <w:tc>
          <w:tcPr>
            <w:tcW w:w="1418" w:type="dxa"/>
            <w:tcBorders>
              <w:top w:val="single" w:sz="12" w:space="0" w:color="auto"/>
              <w:bottom w:val="single" w:sz="2" w:space="0" w:color="auto"/>
              <w:right w:val="nil"/>
            </w:tcBorders>
          </w:tcPr>
          <w:p w14:paraId="45F13EC5" w14:textId="77777777" w:rsidR="00193C35" w:rsidRPr="00555E7C" w:rsidRDefault="00193C35" w:rsidP="00847962">
            <w:pPr>
              <w:pStyle w:val="TableText3"/>
              <w:rPr>
                <w:b/>
              </w:rPr>
            </w:pPr>
            <w:r w:rsidRPr="00555E7C">
              <w:rPr>
                <w:b/>
              </w:rPr>
              <w:t>Date:</w:t>
            </w:r>
          </w:p>
        </w:tc>
        <w:tc>
          <w:tcPr>
            <w:tcW w:w="8482" w:type="dxa"/>
            <w:tcBorders>
              <w:top w:val="single" w:sz="12" w:space="0" w:color="auto"/>
              <w:left w:val="nil"/>
              <w:bottom w:val="single" w:sz="2" w:space="0" w:color="auto"/>
              <w:right w:val="nil"/>
            </w:tcBorders>
          </w:tcPr>
          <w:p w14:paraId="5301D419" w14:textId="392D311E" w:rsidR="00193C35" w:rsidRPr="00497F4A" w:rsidRDefault="00193C35" w:rsidP="00847962">
            <w:pPr>
              <w:pStyle w:val="TableText3"/>
            </w:pPr>
            <w:r>
              <w:t>28 May 2021</w:t>
            </w:r>
            <w:r w:rsidR="008B609F">
              <w:t xml:space="preserve"> – Revised 10 July 2021</w:t>
            </w:r>
          </w:p>
        </w:tc>
      </w:tr>
      <w:tr w:rsidR="00193C35" w:rsidRPr="004527E1" w14:paraId="4E0B1A5E" w14:textId="77777777" w:rsidTr="74F7C815">
        <w:trPr>
          <w:cantSplit/>
        </w:trPr>
        <w:tc>
          <w:tcPr>
            <w:tcW w:w="1418" w:type="dxa"/>
            <w:tcBorders>
              <w:top w:val="single" w:sz="2" w:space="0" w:color="auto"/>
              <w:bottom w:val="single" w:sz="2" w:space="0" w:color="auto"/>
              <w:right w:val="nil"/>
            </w:tcBorders>
          </w:tcPr>
          <w:p w14:paraId="17BDE6CA" w14:textId="77777777" w:rsidR="00193C35" w:rsidRPr="00555E7C" w:rsidRDefault="00193C35" w:rsidP="00847962">
            <w:pPr>
              <w:pStyle w:val="TableText3"/>
              <w:rPr>
                <w:b/>
              </w:rPr>
            </w:pPr>
            <w:r w:rsidRPr="00555E7C">
              <w:rPr>
                <w:b/>
              </w:rPr>
              <w:t>To:</w:t>
            </w:r>
          </w:p>
        </w:tc>
        <w:tc>
          <w:tcPr>
            <w:tcW w:w="8482" w:type="dxa"/>
            <w:tcBorders>
              <w:top w:val="single" w:sz="2" w:space="0" w:color="auto"/>
              <w:left w:val="nil"/>
              <w:bottom w:val="single" w:sz="2" w:space="0" w:color="auto"/>
              <w:right w:val="nil"/>
            </w:tcBorders>
          </w:tcPr>
          <w:p w14:paraId="6B4B97CA" w14:textId="77777777" w:rsidR="00193C35" w:rsidRPr="00497F4A" w:rsidRDefault="00193C35" w:rsidP="00847962">
            <w:pPr>
              <w:pStyle w:val="TableText3"/>
            </w:pPr>
            <w:r>
              <w:t>Data Governance Group</w:t>
            </w:r>
          </w:p>
        </w:tc>
      </w:tr>
      <w:tr w:rsidR="00193C35" w:rsidRPr="004527E1" w14:paraId="5FBE0DB3" w14:textId="77777777" w:rsidTr="74F7C815">
        <w:trPr>
          <w:cantSplit/>
        </w:trPr>
        <w:tc>
          <w:tcPr>
            <w:tcW w:w="1418" w:type="dxa"/>
            <w:tcBorders>
              <w:top w:val="single" w:sz="2" w:space="0" w:color="auto"/>
              <w:bottom w:val="single" w:sz="2" w:space="0" w:color="auto"/>
              <w:right w:val="nil"/>
            </w:tcBorders>
          </w:tcPr>
          <w:p w14:paraId="1AFF56E7" w14:textId="77777777" w:rsidR="00193C35" w:rsidRPr="00555E7C" w:rsidRDefault="00193C35" w:rsidP="00847962">
            <w:pPr>
              <w:pStyle w:val="TableText3"/>
              <w:rPr>
                <w:b/>
              </w:rPr>
            </w:pPr>
            <w:r w:rsidRPr="00555E7C">
              <w:rPr>
                <w:b/>
              </w:rPr>
              <w:t>From:</w:t>
            </w:r>
          </w:p>
        </w:tc>
        <w:tc>
          <w:tcPr>
            <w:tcW w:w="8482" w:type="dxa"/>
            <w:tcBorders>
              <w:top w:val="single" w:sz="2" w:space="0" w:color="auto"/>
              <w:left w:val="nil"/>
              <w:bottom w:val="single" w:sz="2" w:space="0" w:color="auto"/>
              <w:right w:val="nil"/>
            </w:tcBorders>
          </w:tcPr>
          <w:p w14:paraId="50B58BB9" w14:textId="77777777" w:rsidR="00193C35" w:rsidRPr="00497F4A" w:rsidRDefault="00193C35" w:rsidP="00847962">
            <w:pPr>
              <w:pStyle w:val="TableText3"/>
            </w:pPr>
            <w:r>
              <w:t xml:space="preserve">Eva Sundin, BIDW, Manager </w:t>
            </w:r>
            <w:r w:rsidRPr="00476AEC">
              <w:t>National Collections &amp; Reporting</w:t>
            </w:r>
            <w:r>
              <w:t xml:space="preserve">, </w:t>
            </w:r>
            <w:r w:rsidRPr="00476AEC">
              <w:t>Data &amp; Digital</w:t>
            </w:r>
          </w:p>
        </w:tc>
      </w:tr>
      <w:tr w:rsidR="00193C35" w:rsidRPr="004527E1" w14:paraId="7E905189" w14:textId="77777777" w:rsidTr="74F7C815">
        <w:trPr>
          <w:cantSplit/>
        </w:trPr>
        <w:tc>
          <w:tcPr>
            <w:tcW w:w="1418" w:type="dxa"/>
            <w:tcBorders>
              <w:top w:val="single" w:sz="2" w:space="0" w:color="auto"/>
              <w:bottom w:val="single" w:sz="2" w:space="0" w:color="auto"/>
              <w:right w:val="nil"/>
            </w:tcBorders>
          </w:tcPr>
          <w:p w14:paraId="19206F89" w14:textId="77777777" w:rsidR="00193C35" w:rsidRPr="00555E7C" w:rsidRDefault="00193C35" w:rsidP="00847962">
            <w:pPr>
              <w:pStyle w:val="TableText3"/>
              <w:rPr>
                <w:b/>
              </w:rPr>
            </w:pPr>
            <w:r w:rsidRPr="00555E7C">
              <w:rPr>
                <w:b/>
              </w:rPr>
              <w:t>Copy to:</w:t>
            </w:r>
          </w:p>
        </w:tc>
        <w:tc>
          <w:tcPr>
            <w:tcW w:w="8482" w:type="dxa"/>
            <w:tcBorders>
              <w:top w:val="single" w:sz="2" w:space="0" w:color="auto"/>
              <w:left w:val="nil"/>
              <w:bottom w:val="single" w:sz="2" w:space="0" w:color="auto"/>
              <w:right w:val="nil"/>
            </w:tcBorders>
          </w:tcPr>
          <w:p w14:paraId="0C6396A4" w14:textId="77777777" w:rsidR="00193C35" w:rsidRDefault="00193C35" w:rsidP="00847962">
            <w:pPr>
              <w:pStyle w:val="TableText3"/>
            </w:pPr>
            <w:r>
              <w:t>Caitlin Hawkins, Manager Risk and Privacy, COVID-19 Health System Response</w:t>
            </w:r>
          </w:p>
          <w:p w14:paraId="6396CA12" w14:textId="77777777" w:rsidR="00193C35" w:rsidRDefault="00193C35" w:rsidP="00847962">
            <w:pPr>
              <w:pStyle w:val="TableText3"/>
            </w:pPr>
            <w:r>
              <w:t>Tracey Vandenberg, Group Manager National Collections &amp; Reporting, Data &amp; Digital</w:t>
            </w:r>
          </w:p>
          <w:p w14:paraId="2AD31318" w14:textId="77777777" w:rsidR="00193C35" w:rsidRPr="00497F4A" w:rsidRDefault="00193C35" w:rsidP="00847962">
            <w:pPr>
              <w:pStyle w:val="TableText3"/>
            </w:pPr>
            <w:r w:rsidRPr="00CC12E7">
              <w:t>Michael Dreyer; Group Manager Data Services, Data &amp; Digital</w:t>
            </w:r>
          </w:p>
        </w:tc>
      </w:tr>
      <w:tr w:rsidR="00193C35" w:rsidRPr="004527E1" w14:paraId="38F10D92" w14:textId="77777777" w:rsidTr="74F7C815">
        <w:trPr>
          <w:cantSplit/>
        </w:trPr>
        <w:tc>
          <w:tcPr>
            <w:tcW w:w="1418" w:type="dxa"/>
            <w:tcBorders>
              <w:top w:val="single" w:sz="2" w:space="0" w:color="auto"/>
              <w:bottom w:val="single" w:sz="2" w:space="0" w:color="auto"/>
              <w:right w:val="nil"/>
            </w:tcBorders>
          </w:tcPr>
          <w:p w14:paraId="01950277" w14:textId="77777777" w:rsidR="00193C35" w:rsidRPr="00555E7C" w:rsidRDefault="00193C35" w:rsidP="00847962">
            <w:pPr>
              <w:pStyle w:val="TableText3"/>
              <w:rPr>
                <w:b/>
              </w:rPr>
            </w:pPr>
            <w:r w:rsidRPr="00555E7C">
              <w:rPr>
                <w:b/>
              </w:rPr>
              <w:t>Subject:</w:t>
            </w:r>
          </w:p>
        </w:tc>
        <w:tc>
          <w:tcPr>
            <w:tcW w:w="8482" w:type="dxa"/>
            <w:tcBorders>
              <w:top w:val="single" w:sz="2" w:space="0" w:color="auto"/>
              <w:left w:val="nil"/>
              <w:bottom w:val="single" w:sz="2" w:space="0" w:color="auto"/>
              <w:right w:val="nil"/>
            </w:tcBorders>
          </w:tcPr>
          <w:p w14:paraId="4C8C2EED" w14:textId="77777777" w:rsidR="00193C35" w:rsidRPr="00514F0E" w:rsidRDefault="00193C35" w:rsidP="00847962">
            <w:pPr>
              <w:pStyle w:val="TableText3"/>
              <w:rPr>
                <w:b/>
              </w:rPr>
            </w:pPr>
            <w:r w:rsidRPr="5F931AEC">
              <w:rPr>
                <w:b/>
                <w:bCs/>
              </w:rPr>
              <w:t>COVID-19 vaccination booking dataset storage and accessibility through Snowflake</w:t>
            </w:r>
          </w:p>
        </w:tc>
      </w:tr>
    </w:tbl>
    <w:p w14:paraId="12A26652" w14:textId="77777777" w:rsidR="00193C35" w:rsidRDefault="00193C35" w:rsidP="00193C35">
      <w:pPr>
        <w:rPr>
          <w:rFonts w:ascii="Arial" w:hAnsi="Arial" w:cs="Arial"/>
          <w:sz w:val="36"/>
          <w:szCs w:val="36"/>
        </w:rPr>
      </w:pPr>
    </w:p>
    <w:p w14:paraId="7B3C07D1" w14:textId="77777777" w:rsidR="00193C35" w:rsidRDefault="00193C35" w:rsidP="00193C35">
      <w:pPr>
        <w:rPr>
          <w:rFonts w:ascii="Arial" w:hAnsi="Arial" w:cs="Arial"/>
          <w:sz w:val="36"/>
          <w:szCs w:val="36"/>
        </w:rPr>
      </w:pPr>
      <w:r>
        <w:rPr>
          <w:rFonts w:ascii="Arial" w:hAnsi="Arial" w:cs="Arial"/>
          <w:sz w:val="36"/>
          <w:szCs w:val="36"/>
        </w:rPr>
        <w:t>Introduction to Snowflake</w:t>
      </w:r>
    </w:p>
    <w:p w14:paraId="4904C753" w14:textId="77777777" w:rsidR="00193C35" w:rsidRPr="00BE5318" w:rsidRDefault="00193C35" w:rsidP="00F95A1B">
      <w:pPr>
        <w:pStyle w:val="ListParagraph"/>
        <w:numPr>
          <w:ilvl w:val="0"/>
          <w:numId w:val="29"/>
        </w:numPr>
        <w:spacing w:after="120" w:line="240" w:lineRule="auto"/>
        <w:rPr>
          <w:rFonts w:cstheme="minorHAnsi"/>
        </w:rPr>
      </w:pPr>
      <w:r w:rsidRPr="00BE5318">
        <w:rPr>
          <w:rFonts w:cstheme="minorHAnsi"/>
        </w:rPr>
        <w:t xml:space="preserve">Snowflake is a purpose-built cloud data warehousing service.   </w:t>
      </w:r>
    </w:p>
    <w:p w14:paraId="575F924B" w14:textId="77777777" w:rsidR="00193C35" w:rsidRPr="00BE5318" w:rsidRDefault="00193C35" w:rsidP="00F95A1B">
      <w:pPr>
        <w:pStyle w:val="ListParagraph"/>
        <w:numPr>
          <w:ilvl w:val="0"/>
          <w:numId w:val="29"/>
        </w:numPr>
        <w:spacing w:after="120" w:line="240" w:lineRule="auto"/>
        <w:rPr>
          <w:rFonts w:cstheme="minorHAnsi"/>
        </w:rPr>
      </w:pPr>
      <w:r w:rsidRPr="00BE5318">
        <w:rPr>
          <w:rFonts w:cstheme="minorHAnsi"/>
        </w:rPr>
        <w:t xml:space="preserve">The Ministry Snowflake implementation delivers a platform that provides the Ministry and wider health sector the capability to engage with datasets that are made available within a secure environment. </w:t>
      </w:r>
    </w:p>
    <w:p w14:paraId="087C2A9B" w14:textId="77777777" w:rsidR="00193C35" w:rsidRPr="00BE5318" w:rsidRDefault="00193C35" w:rsidP="00F95A1B">
      <w:pPr>
        <w:pStyle w:val="ListParagraph"/>
        <w:numPr>
          <w:ilvl w:val="0"/>
          <w:numId w:val="29"/>
        </w:numPr>
        <w:spacing w:after="0" w:line="240" w:lineRule="auto"/>
        <w:rPr>
          <w:rFonts w:cstheme="minorHAnsi"/>
        </w:rPr>
      </w:pPr>
      <w:r w:rsidRPr="00BE5318">
        <w:rPr>
          <w:rFonts w:cstheme="minorHAnsi"/>
        </w:rPr>
        <w:t>The platform delivers key capabilities of dataset storage and accessibility.</w:t>
      </w:r>
    </w:p>
    <w:p w14:paraId="1E7B2A3E" w14:textId="77777777" w:rsidR="00193C35" w:rsidRPr="00BE5318" w:rsidRDefault="00193C35" w:rsidP="00F95A1B">
      <w:pPr>
        <w:pStyle w:val="ListParagraph"/>
        <w:numPr>
          <w:ilvl w:val="0"/>
          <w:numId w:val="30"/>
        </w:numPr>
        <w:spacing w:after="0" w:line="240" w:lineRule="auto"/>
        <w:ind w:left="1080"/>
        <w:rPr>
          <w:rFonts w:cstheme="minorHAnsi"/>
        </w:rPr>
      </w:pPr>
      <w:r w:rsidRPr="00BE5318">
        <w:rPr>
          <w:rFonts w:cstheme="minorHAnsi"/>
        </w:rPr>
        <w:t xml:space="preserve">Datasets are ingested into Snowflake and can be stored there.   </w:t>
      </w:r>
    </w:p>
    <w:p w14:paraId="76104D42" w14:textId="77777777" w:rsidR="00193C35" w:rsidRPr="00BE5318" w:rsidRDefault="00193C35" w:rsidP="00193C35">
      <w:pPr>
        <w:spacing w:after="0" w:line="240" w:lineRule="auto"/>
        <w:ind w:left="1080"/>
        <w:rPr>
          <w:rFonts w:cstheme="minorHAnsi"/>
        </w:rPr>
      </w:pPr>
      <w:r w:rsidRPr="00BE5318">
        <w:rPr>
          <w:rFonts w:cstheme="minorHAnsi"/>
        </w:rPr>
        <w:t>From a security perspective, the platform has been approved for this purpose.</w:t>
      </w:r>
    </w:p>
    <w:p w14:paraId="6A70DAC7" w14:textId="77777777" w:rsidR="00193C35" w:rsidRPr="00BE5318" w:rsidRDefault="00193C35" w:rsidP="00F95A1B">
      <w:pPr>
        <w:pStyle w:val="ListParagraph"/>
        <w:numPr>
          <w:ilvl w:val="0"/>
          <w:numId w:val="30"/>
        </w:numPr>
        <w:spacing w:after="0" w:line="240" w:lineRule="auto"/>
        <w:ind w:left="1080"/>
        <w:rPr>
          <w:rFonts w:cstheme="minorHAnsi"/>
        </w:rPr>
      </w:pPr>
      <w:r w:rsidRPr="00BE5318">
        <w:rPr>
          <w:rFonts w:cstheme="minorHAnsi"/>
        </w:rPr>
        <w:t>Stored datasets can be made accessible to authorised users via Snowflake.</w:t>
      </w:r>
    </w:p>
    <w:p w14:paraId="0686039A" w14:textId="77777777" w:rsidR="00193C35" w:rsidRPr="00BE5318" w:rsidRDefault="00193C35" w:rsidP="00193C35">
      <w:pPr>
        <w:spacing w:after="0" w:line="240" w:lineRule="auto"/>
        <w:ind w:left="1080"/>
        <w:rPr>
          <w:rFonts w:cstheme="minorHAnsi"/>
        </w:rPr>
      </w:pPr>
      <w:r w:rsidRPr="00BE5318">
        <w:rPr>
          <w:rFonts w:cstheme="minorHAnsi"/>
        </w:rPr>
        <w:t>From a security perspective, the platform has been approved for this purpose, however there is the privacy perspective that requires Data Governance oversight of access and usage.</w:t>
      </w:r>
    </w:p>
    <w:p w14:paraId="5E44CF5C" w14:textId="77777777" w:rsidR="00193C35" w:rsidRPr="00BE5318" w:rsidRDefault="00193C35" w:rsidP="00F95A1B">
      <w:pPr>
        <w:pStyle w:val="ListParagraph"/>
        <w:numPr>
          <w:ilvl w:val="0"/>
          <w:numId w:val="29"/>
        </w:numPr>
        <w:spacing w:after="120" w:line="240" w:lineRule="auto"/>
        <w:rPr>
          <w:rFonts w:cstheme="minorHAnsi"/>
        </w:rPr>
      </w:pPr>
      <w:r w:rsidRPr="00BE5318">
        <w:rPr>
          <w:rFonts w:cstheme="minorHAnsi"/>
        </w:rPr>
        <w:t xml:space="preserve">Datasets can be accessed and analysed using the analytical tools most effective for the authorised user without the constraints of their connected health status. </w:t>
      </w:r>
    </w:p>
    <w:p w14:paraId="10D3E0E7" w14:textId="77777777" w:rsidR="00193C35" w:rsidRPr="00BE5318" w:rsidRDefault="00193C35" w:rsidP="00F95A1B">
      <w:pPr>
        <w:pStyle w:val="ListParagraph"/>
        <w:numPr>
          <w:ilvl w:val="0"/>
          <w:numId w:val="29"/>
        </w:numPr>
        <w:spacing w:after="0" w:line="240" w:lineRule="auto"/>
        <w:rPr>
          <w:rFonts w:cstheme="minorHAnsi"/>
        </w:rPr>
      </w:pPr>
      <w:r w:rsidRPr="00BE5318">
        <w:rPr>
          <w:rFonts w:cstheme="minorHAnsi"/>
        </w:rPr>
        <w:t xml:space="preserve">Users are authorised if </w:t>
      </w:r>
    </w:p>
    <w:p w14:paraId="2B67C7A6" w14:textId="77777777" w:rsidR="00193C35" w:rsidRPr="00BE5318" w:rsidRDefault="00193C35" w:rsidP="00F95A1B">
      <w:pPr>
        <w:pStyle w:val="ListParagraph"/>
        <w:numPr>
          <w:ilvl w:val="1"/>
          <w:numId w:val="29"/>
        </w:numPr>
        <w:spacing w:after="0" w:line="240" w:lineRule="auto"/>
        <w:rPr>
          <w:rFonts w:cstheme="minorHAnsi"/>
        </w:rPr>
      </w:pPr>
      <w:r w:rsidRPr="00BE5318">
        <w:rPr>
          <w:rFonts w:cstheme="minorHAnsi"/>
        </w:rPr>
        <w:t>They can demonstrate that access to the platform and dataset(s) are essential in their current role and the relevant approvers agree.</w:t>
      </w:r>
    </w:p>
    <w:p w14:paraId="4762FAF4" w14:textId="77777777" w:rsidR="00193C35" w:rsidRPr="00BE5318" w:rsidRDefault="00193C35" w:rsidP="00F95A1B">
      <w:pPr>
        <w:pStyle w:val="ListParagraph"/>
        <w:numPr>
          <w:ilvl w:val="1"/>
          <w:numId w:val="29"/>
        </w:numPr>
        <w:spacing w:after="0" w:line="240" w:lineRule="auto"/>
        <w:rPr>
          <w:rFonts w:cstheme="minorHAnsi"/>
        </w:rPr>
      </w:pPr>
      <w:r w:rsidRPr="00BE5318">
        <w:rPr>
          <w:rFonts w:cstheme="minorHAnsi"/>
        </w:rPr>
        <w:t>They have completed the relevant training and assessments on handling sensitive health data as required for the level of data they need to access.</w:t>
      </w:r>
    </w:p>
    <w:p w14:paraId="3B423FB4" w14:textId="77777777" w:rsidR="00193C35" w:rsidRPr="00BE5318" w:rsidRDefault="00193C35" w:rsidP="00F95A1B">
      <w:pPr>
        <w:pStyle w:val="ListParagraph"/>
        <w:numPr>
          <w:ilvl w:val="1"/>
          <w:numId w:val="29"/>
        </w:numPr>
        <w:spacing w:after="0" w:line="240" w:lineRule="auto"/>
        <w:rPr>
          <w:rFonts w:cstheme="minorHAnsi"/>
        </w:rPr>
      </w:pPr>
      <w:r w:rsidRPr="00BE5318">
        <w:rPr>
          <w:rFonts w:cstheme="minorHAnsi"/>
        </w:rPr>
        <w:t>They agree to the terms and conditions of access.</w:t>
      </w:r>
    </w:p>
    <w:p w14:paraId="7792A6CB" w14:textId="77777777" w:rsidR="00193C35" w:rsidRPr="002070F9" w:rsidRDefault="00193C35" w:rsidP="00F95A1B">
      <w:pPr>
        <w:pStyle w:val="ListParagraph"/>
        <w:numPr>
          <w:ilvl w:val="0"/>
          <w:numId w:val="29"/>
        </w:numPr>
        <w:spacing w:after="0" w:line="240" w:lineRule="auto"/>
        <w:rPr>
          <w:rFonts w:cstheme="minorHAnsi"/>
        </w:rPr>
      </w:pPr>
      <w:r>
        <w:rPr>
          <w:rFonts w:cstheme="minorHAnsi"/>
        </w:rPr>
        <w:t xml:space="preserve">In most cases, accessibility </w:t>
      </w:r>
      <w:r w:rsidRPr="002070F9">
        <w:rPr>
          <w:rFonts w:cstheme="minorHAnsi"/>
        </w:rPr>
        <w:t>to identifiable data via Snowflake is designed to be limited to a relatively small group of analysts and developers who can and will perform analytics on large and complex datasets on behalf of the Ministry</w:t>
      </w:r>
      <w:r>
        <w:rPr>
          <w:rFonts w:cstheme="minorHAnsi"/>
        </w:rPr>
        <w:t xml:space="preserve"> who will in turn</w:t>
      </w:r>
      <w:r w:rsidRPr="002070F9">
        <w:rPr>
          <w:rFonts w:cstheme="minorHAnsi"/>
        </w:rPr>
        <w:t xml:space="preserve"> shar</w:t>
      </w:r>
      <w:r>
        <w:rPr>
          <w:rFonts w:cstheme="minorHAnsi"/>
        </w:rPr>
        <w:t>e</w:t>
      </w:r>
      <w:r w:rsidRPr="002070F9">
        <w:rPr>
          <w:rFonts w:cstheme="minorHAnsi"/>
        </w:rPr>
        <w:t xml:space="preserve"> aggregated and de-identified outputs with a larger audience. This includes the use of the Ministry’s tool Qlik Sense to read data from Snowflake and present it in visual aggregated form to the wider Ministry and health sector where approved.</w:t>
      </w:r>
    </w:p>
    <w:p w14:paraId="5015A1BF" w14:textId="77777777" w:rsidR="00193C35" w:rsidRPr="00BE5318"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t xml:space="preserve">A full external security review has been completed of the Ministry Snowflake technology implementation.  </w:t>
      </w:r>
    </w:p>
    <w:p w14:paraId="68EAFAB8" w14:textId="77777777" w:rsidR="00193C35" w:rsidRPr="00BE5318"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t>The Snowflake (vendor) organisation and technology accreditations and certifications were factors in this review.</w:t>
      </w:r>
    </w:p>
    <w:p w14:paraId="19A158FC" w14:textId="77777777" w:rsidR="00193C35" w:rsidRPr="00BE5318"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t xml:space="preserve">The review confirmed the Ministry has a platform and set up that will keep the datasets within the platform safe and secure.  </w:t>
      </w:r>
    </w:p>
    <w:p w14:paraId="5DDF83DA" w14:textId="77777777" w:rsidR="00193C35" w:rsidRPr="00BE5318"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lastRenderedPageBreak/>
        <w:t>A full approval to operate (ATO) is in place until April 2023.</w:t>
      </w:r>
    </w:p>
    <w:p w14:paraId="62D226E6" w14:textId="77777777" w:rsidR="00193C35" w:rsidRPr="00BE5318"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t>A full Privacy Impact Assessment has been completed.</w:t>
      </w:r>
    </w:p>
    <w:p w14:paraId="332B2431" w14:textId="77777777" w:rsidR="00193C35" w:rsidRDefault="00193C35" w:rsidP="00F95A1B">
      <w:pPr>
        <w:pStyle w:val="TemplateNormalBody"/>
        <w:numPr>
          <w:ilvl w:val="0"/>
          <w:numId w:val="31"/>
        </w:numPr>
        <w:spacing w:before="0" w:after="0"/>
        <w:rPr>
          <w:rFonts w:asciiTheme="minorHAnsi" w:hAnsiTheme="minorHAnsi" w:cstheme="minorHAnsi"/>
          <w:szCs w:val="22"/>
        </w:rPr>
      </w:pPr>
      <w:r w:rsidRPr="00BE5318">
        <w:rPr>
          <w:rFonts w:asciiTheme="minorHAnsi" w:hAnsiTheme="minorHAnsi" w:cstheme="minorHAnsi"/>
          <w:szCs w:val="22"/>
        </w:rPr>
        <w:t>The assessment provided recommendations of oversight by the Ministry Data Governance Group of any appropriate controls on dataset access and use. With the intention of building patterns of dataset storage and access that fit within the Data Governance</w:t>
      </w:r>
      <w:r w:rsidRPr="002B450F">
        <w:rPr>
          <w:rFonts w:asciiTheme="minorHAnsi" w:hAnsiTheme="minorHAnsi" w:cstheme="minorHAnsi"/>
          <w:szCs w:val="22"/>
        </w:rPr>
        <w:t xml:space="preserve"> Group expectations.</w:t>
      </w:r>
    </w:p>
    <w:p w14:paraId="19182F17" w14:textId="77777777" w:rsidR="00193C35" w:rsidRDefault="00193C35" w:rsidP="00193C35">
      <w:pPr>
        <w:pStyle w:val="TemplateNormalBody"/>
        <w:spacing w:before="0" w:after="0"/>
        <w:rPr>
          <w:rFonts w:asciiTheme="minorHAnsi" w:hAnsiTheme="minorHAnsi" w:cstheme="minorHAnsi"/>
          <w:szCs w:val="22"/>
        </w:rPr>
      </w:pPr>
    </w:p>
    <w:p w14:paraId="4FD33D2D" w14:textId="77777777" w:rsidR="00193C35" w:rsidRDefault="00193C35" w:rsidP="00193C35">
      <w:pPr>
        <w:pStyle w:val="TemplateNormalBody"/>
        <w:spacing w:before="0" w:after="240"/>
        <w:rPr>
          <w:rFonts w:cs="Arial"/>
          <w:sz w:val="36"/>
          <w:szCs w:val="36"/>
        </w:rPr>
      </w:pPr>
      <w:r>
        <w:rPr>
          <w:rFonts w:cs="Arial"/>
          <w:sz w:val="36"/>
          <w:szCs w:val="36"/>
        </w:rPr>
        <w:t>Purpose</w:t>
      </w:r>
    </w:p>
    <w:p w14:paraId="75DECD8C" w14:textId="77777777" w:rsidR="00193C35" w:rsidRDefault="00193C35" w:rsidP="00193C35">
      <w:pPr>
        <w:pStyle w:val="TemplateNormalBody"/>
        <w:spacing w:before="0" w:after="0"/>
        <w:rPr>
          <w:rFonts w:asciiTheme="minorHAnsi" w:hAnsiTheme="minorHAnsi" w:cstheme="minorHAnsi"/>
          <w:szCs w:val="22"/>
        </w:rPr>
      </w:pPr>
      <w:r w:rsidRPr="008C5BA6">
        <w:rPr>
          <w:rFonts w:asciiTheme="minorHAnsi" w:hAnsiTheme="minorHAnsi" w:cstheme="minorHAnsi"/>
          <w:szCs w:val="22"/>
        </w:rPr>
        <w:t>This memo is a request to the Data Governance Group for</w:t>
      </w:r>
    </w:p>
    <w:p w14:paraId="7F806AC4" w14:textId="77777777" w:rsidR="00193C35" w:rsidRDefault="00193C35" w:rsidP="00193C35">
      <w:pPr>
        <w:pStyle w:val="TemplateNormalBody"/>
        <w:spacing w:before="0" w:after="0"/>
        <w:rPr>
          <w:rFonts w:asciiTheme="minorHAnsi" w:hAnsiTheme="minorHAnsi" w:cstheme="minorHAnsi"/>
          <w:szCs w:val="22"/>
        </w:rPr>
      </w:pPr>
    </w:p>
    <w:p w14:paraId="7C8CEB98" w14:textId="77777777" w:rsidR="00193C35" w:rsidRPr="008C5BA6" w:rsidRDefault="00E62B7F" w:rsidP="00193C35">
      <w:pPr>
        <w:spacing w:after="0"/>
        <w:rPr>
          <w:rFonts w:cstheme="minorHAnsi"/>
          <w:b/>
          <w:color w:val="4472C4" w:themeColor="accent1"/>
        </w:rPr>
      </w:pPr>
      <w:sdt>
        <w:sdtPr>
          <w:rPr>
            <w:rFonts w:cstheme="minorHAnsi"/>
            <w:b/>
            <w:color w:val="4472C4" w:themeColor="accent1"/>
          </w:rPr>
          <w:id w:val="-1861508181"/>
          <w14:checkbox>
            <w14:checked w14:val="0"/>
            <w14:checkedState w14:val="2612" w14:font="MS Gothic"/>
            <w14:uncheckedState w14:val="2610" w14:font="MS Gothic"/>
          </w14:checkbox>
        </w:sdtPr>
        <w:sdtEndPr/>
        <w:sdtContent>
          <w:r w:rsidR="00193C35">
            <w:rPr>
              <w:rFonts w:ascii="MS Gothic" w:eastAsia="MS Gothic" w:hAnsi="MS Gothic" w:cstheme="minorHAnsi" w:hint="eastAsia"/>
              <w:b/>
              <w:color w:val="4472C4" w:themeColor="accent1"/>
            </w:rPr>
            <w:t>☐</w:t>
          </w:r>
        </w:sdtContent>
      </w:sdt>
      <w:r w:rsidR="00193C35" w:rsidRPr="008C5BA6">
        <w:rPr>
          <w:rFonts w:cstheme="minorHAnsi"/>
          <w:b/>
          <w:color w:val="4472C4" w:themeColor="accent1"/>
        </w:rPr>
        <w:t xml:space="preserve">  Adding a new dataset to Snowflake – data storage</w:t>
      </w:r>
    </w:p>
    <w:p w14:paraId="453712F1" w14:textId="77777777" w:rsidR="00193C35" w:rsidRPr="008C5BA6" w:rsidRDefault="00E62B7F" w:rsidP="00193C35">
      <w:pPr>
        <w:pStyle w:val="TemplateNormalBody"/>
        <w:spacing w:before="0" w:after="0"/>
        <w:rPr>
          <w:rFonts w:asciiTheme="minorHAnsi" w:hAnsiTheme="minorHAnsi" w:cstheme="minorHAnsi"/>
          <w:color w:val="538135" w:themeColor="accent6" w:themeShade="BF"/>
          <w:szCs w:val="22"/>
        </w:rPr>
      </w:pPr>
      <w:sdt>
        <w:sdtPr>
          <w:rPr>
            <w:rFonts w:asciiTheme="minorHAnsi" w:hAnsiTheme="minorHAnsi" w:cstheme="minorHAnsi"/>
            <w:b/>
            <w:color w:val="538135" w:themeColor="accent6" w:themeShade="BF"/>
            <w:szCs w:val="22"/>
          </w:rPr>
          <w:id w:val="1235663255"/>
          <w14:checkbox>
            <w14:checked w14:val="0"/>
            <w14:checkedState w14:val="2612" w14:font="MS Gothic"/>
            <w14:uncheckedState w14:val="2610" w14:font="MS Gothic"/>
          </w14:checkbox>
        </w:sdtPr>
        <w:sdtEndPr/>
        <w:sdtContent>
          <w:r w:rsidR="00193C35">
            <w:rPr>
              <w:rFonts w:ascii="MS Gothic" w:eastAsia="MS Gothic" w:hAnsi="MS Gothic" w:cstheme="minorHAnsi" w:hint="eastAsia"/>
              <w:b/>
              <w:color w:val="538135" w:themeColor="accent6" w:themeShade="BF"/>
              <w:szCs w:val="22"/>
            </w:rPr>
            <w:t>☐</w:t>
          </w:r>
        </w:sdtContent>
      </w:sdt>
      <w:r w:rsidR="00193C35" w:rsidRPr="008C5BA6">
        <w:rPr>
          <w:rFonts w:asciiTheme="minorHAnsi" w:hAnsiTheme="minorHAnsi" w:cstheme="minorHAnsi"/>
          <w:b/>
          <w:color w:val="538135" w:themeColor="accent6" w:themeShade="BF"/>
          <w:szCs w:val="22"/>
        </w:rPr>
        <w:t xml:space="preserve">  Provid</w:t>
      </w:r>
      <w:r w:rsidR="00193C35">
        <w:rPr>
          <w:rFonts w:asciiTheme="minorHAnsi" w:hAnsiTheme="minorHAnsi" w:cstheme="minorHAnsi"/>
          <w:b/>
          <w:color w:val="538135" w:themeColor="accent6" w:themeShade="BF"/>
          <w:szCs w:val="22"/>
        </w:rPr>
        <w:t>ing</w:t>
      </w:r>
      <w:r w:rsidR="00193C35" w:rsidRPr="008C5BA6">
        <w:rPr>
          <w:rFonts w:asciiTheme="minorHAnsi" w:hAnsiTheme="minorHAnsi" w:cstheme="minorHAnsi"/>
          <w:b/>
          <w:color w:val="538135" w:themeColor="accent6" w:themeShade="BF"/>
          <w:szCs w:val="22"/>
        </w:rPr>
        <w:t xml:space="preserve"> access to use datasets held in Snowflake – data accessibility</w:t>
      </w:r>
    </w:p>
    <w:p w14:paraId="6CDE709A" w14:textId="77777777" w:rsidR="00193C35" w:rsidRDefault="00193C35" w:rsidP="00193C35">
      <w:pPr>
        <w:spacing w:after="120" w:line="240" w:lineRule="auto"/>
        <w:rPr>
          <w:rFonts w:ascii="Arial" w:hAnsi="Arial" w:cs="Arial"/>
          <w:sz w:val="18"/>
          <w:szCs w:val="18"/>
        </w:rPr>
      </w:pPr>
    </w:p>
    <w:p w14:paraId="160E5109" w14:textId="77777777" w:rsidR="00193C35" w:rsidRPr="008832F3" w:rsidRDefault="00193C35" w:rsidP="00193C35">
      <w:pPr>
        <w:rPr>
          <w:rFonts w:ascii="Arial" w:hAnsi="Arial" w:cs="Arial"/>
          <w:sz w:val="36"/>
          <w:szCs w:val="36"/>
        </w:rPr>
      </w:pPr>
      <w:r w:rsidRPr="74F7C815">
        <w:rPr>
          <w:rFonts w:ascii="Arial" w:hAnsi="Arial" w:cs="Arial"/>
          <w:sz w:val="36"/>
          <w:szCs w:val="36"/>
        </w:rPr>
        <w:t>Requested Information</w:t>
      </w:r>
    </w:p>
    <w:p w14:paraId="3E4774E0" w14:textId="77777777" w:rsidR="00193C35" w:rsidRPr="00970521" w:rsidRDefault="00193C35" w:rsidP="00193C35">
      <w:pPr>
        <w:rPr>
          <w:rFonts w:cstheme="minorHAnsi"/>
        </w:rPr>
      </w:pPr>
      <w:r>
        <w:rPr>
          <w:rFonts w:cstheme="minorHAnsi"/>
        </w:rPr>
        <w:t xml:space="preserve">Fill in </w:t>
      </w:r>
      <w:r w:rsidRPr="00970521">
        <w:rPr>
          <w:rFonts w:cstheme="minorHAnsi"/>
        </w:rPr>
        <w:t>the white fields below – and remove the italic instructions</w:t>
      </w:r>
    </w:p>
    <w:tbl>
      <w:tblPr>
        <w:tblStyle w:val="TableGrid"/>
        <w:tblW w:w="0" w:type="auto"/>
        <w:tblLook w:val="04A0" w:firstRow="1" w:lastRow="0" w:firstColumn="1" w:lastColumn="0" w:noHBand="0" w:noVBand="1"/>
      </w:tblPr>
      <w:tblGrid>
        <w:gridCol w:w="9016"/>
      </w:tblGrid>
      <w:tr w:rsidR="00193C35" w:rsidRPr="00970521" w14:paraId="117543F3" w14:textId="77777777" w:rsidTr="00847962">
        <w:tc>
          <w:tcPr>
            <w:tcW w:w="9016" w:type="dxa"/>
            <w:shd w:val="clear" w:color="auto" w:fill="D9D9D9" w:themeFill="background1" w:themeFillShade="D9"/>
          </w:tcPr>
          <w:p w14:paraId="565B8E77" w14:textId="77777777" w:rsidR="00193C35" w:rsidRPr="00970521" w:rsidRDefault="00193C35" w:rsidP="00847962">
            <w:pPr>
              <w:spacing w:before="120" w:after="120"/>
              <w:rPr>
                <w:rFonts w:cstheme="minorHAnsi"/>
                <w:b/>
                <w:bCs/>
                <w:sz w:val="24"/>
              </w:rPr>
            </w:pPr>
            <w:r w:rsidRPr="00970521">
              <w:rPr>
                <w:rFonts w:cstheme="minorHAnsi"/>
                <w:b/>
                <w:bCs/>
                <w:sz w:val="24"/>
              </w:rPr>
              <w:t>Background Details of Dataset:</w:t>
            </w:r>
          </w:p>
        </w:tc>
      </w:tr>
      <w:tr w:rsidR="00193C35" w14:paraId="5FCAF1E9" w14:textId="77777777" w:rsidTr="00847962">
        <w:tc>
          <w:tcPr>
            <w:tcW w:w="9016" w:type="dxa"/>
            <w:shd w:val="clear" w:color="auto" w:fill="F2F2F2" w:themeFill="background1" w:themeFillShade="F2"/>
          </w:tcPr>
          <w:p w14:paraId="5ABC7726" w14:textId="77777777" w:rsidR="00193C35" w:rsidRDefault="00193C35" w:rsidP="00847962">
            <w:pPr>
              <w:spacing w:before="120" w:after="120"/>
              <w:rPr>
                <w:rFonts w:cstheme="minorHAnsi"/>
                <w:b/>
                <w:i/>
                <w:iCs/>
              </w:rPr>
            </w:pPr>
            <w:r w:rsidRPr="008C5BA6">
              <w:rPr>
                <w:rFonts w:cstheme="minorHAnsi"/>
                <w:b/>
              </w:rPr>
              <w:t>Proposed dataset to include in Snowflake:</w:t>
            </w:r>
            <w:r w:rsidRPr="002B5DF7">
              <w:rPr>
                <w:rFonts w:cstheme="minorHAnsi"/>
                <w:b/>
                <w:i/>
                <w:iCs/>
              </w:rPr>
              <w:t xml:space="preserve"> </w:t>
            </w:r>
          </w:p>
          <w:p w14:paraId="0B33DDA6" w14:textId="7C228D23" w:rsidR="00193C35" w:rsidRPr="008E6F87" w:rsidRDefault="00193C35" w:rsidP="00847962">
            <w:pPr>
              <w:spacing w:before="120" w:after="120"/>
              <w:rPr>
                <w:rFonts w:cstheme="minorHAnsi"/>
                <w:b/>
              </w:rPr>
            </w:pPr>
            <w:r w:rsidRPr="009C12E2">
              <w:rPr>
                <w:rFonts w:cstheme="minorHAnsi"/>
                <w:b/>
                <w:color w:val="0070C0"/>
              </w:rPr>
              <w:t xml:space="preserve">COVID-19 vaccination booking registration </w:t>
            </w:r>
            <w:r w:rsidR="008B609F">
              <w:rPr>
                <w:rFonts w:cstheme="minorHAnsi"/>
                <w:b/>
                <w:color w:val="0070C0"/>
              </w:rPr>
              <w:t xml:space="preserve">and invitation </w:t>
            </w:r>
            <w:r w:rsidRPr="009C12E2">
              <w:rPr>
                <w:rFonts w:cstheme="minorHAnsi"/>
                <w:b/>
                <w:color w:val="0070C0"/>
              </w:rPr>
              <w:t>data</w:t>
            </w:r>
          </w:p>
        </w:tc>
      </w:tr>
      <w:tr w:rsidR="00193C35" w14:paraId="7DF4442F" w14:textId="77777777" w:rsidTr="00847962">
        <w:tc>
          <w:tcPr>
            <w:tcW w:w="9016" w:type="dxa"/>
          </w:tcPr>
          <w:p w14:paraId="07AF51DD" w14:textId="77777777" w:rsidR="00193C35" w:rsidRPr="00A942EE" w:rsidRDefault="00193C35" w:rsidP="00847962">
            <w:pPr>
              <w:spacing w:after="240"/>
            </w:pPr>
            <w:r w:rsidRPr="00A942EE">
              <w:rPr>
                <w:b/>
                <w:bCs/>
              </w:rPr>
              <w:t xml:space="preserve">Skedulo </w:t>
            </w:r>
            <w:r w:rsidRPr="00A942EE">
              <w:t>is a booking front end that is accessible on the public internet.</w:t>
            </w:r>
          </w:p>
          <w:p w14:paraId="6BE43312" w14:textId="1E2EFD59" w:rsidR="00193C35" w:rsidRPr="00A942EE" w:rsidRDefault="00193C35" w:rsidP="00847962">
            <w:pPr>
              <w:spacing w:after="240"/>
            </w:pPr>
            <w:r w:rsidRPr="00A942EE">
              <w:rPr>
                <w:b/>
                <w:bCs/>
              </w:rPr>
              <w:t xml:space="preserve">AVMS (The Accenture Vaccination Management System) </w:t>
            </w:r>
            <w:r w:rsidRPr="00A942EE">
              <w:t>is a digital recording system within Salesforce that records the facility capacity, booking and attendance information for vaccination appointments. AVMS</w:t>
            </w:r>
            <w:r w:rsidRPr="00A942EE">
              <w:rPr>
                <w:b/>
                <w:bCs/>
              </w:rPr>
              <w:t xml:space="preserve"> </w:t>
            </w:r>
            <w:r w:rsidRPr="00A942EE">
              <w:t>is the back-end system that manages the configuration of the Skedulo booking system, provides booking administration capabilities and is the source of truth for vaccine facility capacity, bookings and attendance records. AVMS also includes registrations for vaccination should the person not be eligible for booking at time of access.</w:t>
            </w:r>
          </w:p>
          <w:p w14:paraId="3723941F" w14:textId="47A1BA9C" w:rsidR="00CD5F86" w:rsidRPr="00A942EE" w:rsidRDefault="008B609F" w:rsidP="00847962">
            <w:pPr>
              <w:spacing w:before="120" w:after="120"/>
              <w:rPr>
                <w:rFonts w:cstheme="minorHAnsi"/>
                <w:iCs/>
              </w:rPr>
            </w:pPr>
            <w:r w:rsidRPr="00A942EE">
              <w:rPr>
                <w:rFonts w:cstheme="minorHAnsi"/>
                <w:iCs/>
              </w:rPr>
              <w:t>CPIR (COVID-19 Population Identification and Registration) is the database and source of invitation cohorts and the rules that define the invitation cohorts. This information will be used in Snowflake to report and measure the invitation, booking and vaccination progress against the total Group 4 population.</w:t>
            </w:r>
          </w:p>
          <w:p w14:paraId="6AF629EC" w14:textId="77777777" w:rsidR="006D3119" w:rsidRPr="00A942EE" w:rsidRDefault="006D3119" w:rsidP="006D3119">
            <w:pPr>
              <w:spacing w:before="120" w:after="120"/>
            </w:pPr>
            <w:r w:rsidRPr="00A942EE">
              <w:t xml:space="preserve">Collectively, the system is known as </w:t>
            </w:r>
            <w:r w:rsidRPr="00A942EE">
              <w:rPr>
                <w:b/>
                <w:bCs/>
              </w:rPr>
              <w:t>National Immunisation Booking System (NIBS)</w:t>
            </w:r>
            <w:r w:rsidRPr="00A942EE">
              <w:t>.</w:t>
            </w:r>
          </w:p>
          <w:p w14:paraId="2C8824B0" w14:textId="63A7CAFF" w:rsidR="006D3119" w:rsidRPr="008C5BA6" w:rsidRDefault="006D3119" w:rsidP="00847962">
            <w:pPr>
              <w:spacing w:before="120" w:after="120"/>
              <w:rPr>
                <w:rFonts w:cstheme="minorHAnsi"/>
                <w:iCs/>
              </w:rPr>
            </w:pPr>
          </w:p>
        </w:tc>
      </w:tr>
    </w:tbl>
    <w:p w14:paraId="1EE8AD85" w14:textId="77777777" w:rsidR="00193C35" w:rsidRDefault="00193C35" w:rsidP="00193C35"/>
    <w:p w14:paraId="5F559743" w14:textId="77777777" w:rsidR="00193C35" w:rsidRPr="008C5BA6" w:rsidRDefault="00193C35" w:rsidP="00193C35">
      <w:pPr>
        <w:rPr>
          <w:b/>
          <w:color w:val="4472C4" w:themeColor="accent1"/>
        </w:rPr>
      </w:pPr>
      <w:r w:rsidRPr="008C5BA6">
        <w:rPr>
          <w:rFonts w:cstheme="minorHAnsi"/>
          <w:b/>
          <w:color w:val="4472C4" w:themeColor="accent1"/>
        </w:rPr>
        <w:t>Adding a new dataset to Snowflake – data storage</w:t>
      </w:r>
    </w:p>
    <w:tbl>
      <w:tblPr>
        <w:tblStyle w:val="TableGrid"/>
        <w:tblW w:w="0" w:type="auto"/>
        <w:tblLook w:val="04A0" w:firstRow="1" w:lastRow="0" w:firstColumn="1" w:lastColumn="0" w:noHBand="0" w:noVBand="1"/>
      </w:tblPr>
      <w:tblGrid>
        <w:gridCol w:w="9016"/>
      </w:tblGrid>
      <w:tr w:rsidR="00193C35" w14:paraId="109403B7" w14:textId="77777777" w:rsidTr="74F7C815">
        <w:tc>
          <w:tcPr>
            <w:tcW w:w="9016" w:type="dxa"/>
            <w:shd w:val="clear" w:color="auto" w:fill="F2F2F2" w:themeFill="background1" w:themeFillShade="F2"/>
          </w:tcPr>
          <w:p w14:paraId="7198DE45" w14:textId="77777777" w:rsidR="00193C35" w:rsidRPr="008C5BA6" w:rsidRDefault="00193C35" w:rsidP="00847962">
            <w:pPr>
              <w:spacing w:before="120" w:after="120"/>
              <w:rPr>
                <w:rFonts w:cstheme="minorHAnsi"/>
                <w:b/>
              </w:rPr>
            </w:pPr>
            <w:r w:rsidRPr="008C5BA6">
              <w:rPr>
                <w:rFonts w:cstheme="minorHAnsi"/>
                <w:b/>
              </w:rPr>
              <w:t>Collector of information, and contributor of dataset to Ministry Data Warehouse:</w:t>
            </w:r>
          </w:p>
        </w:tc>
      </w:tr>
      <w:tr w:rsidR="00193C35" w14:paraId="4CB77147" w14:textId="77777777" w:rsidTr="74F7C815">
        <w:tc>
          <w:tcPr>
            <w:tcW w:w="9016" w:type="dxa"/>
          </w:tcPr>
          <w:p w14:paraId="195F46B2" w14:textId="5DFA837D" w:rsidR="00193C35" w:rsidRPr="00A942EE" w:rsidRDefault="00193C35" w:rsidP="00847962">
            <w:pPr>
              <w:spacing w:before="120" w:after="120"/>
            </w:pPr>
            <w:r w:rsidRPr="00A942EE">
              <w:t xml:space="preserve">NIBS is a digital booking system that is managed by the Ministry of Health (the Ministry) and used to hold the booking information of vaccination appointments as part of the program to administer </w:t>
            </w:r>
            <w:r w:rsidRPr="00A942EE">
              <w:lastRenderedPageBreak/>
              <w:t>the COVID-19 vaccinations in New Zealand.</w:t>
            </w:r>
            <w:r w:rsidR="006D3119" w:rsidRPr="00A942EE">
              <w:t xml:space="preserve"> NIBS has multiple components including AVMS and CPIR.</w:t>
            </w:r>
          </w:p>
          <w:p w14:paraId="7727CB84" w14:textId="548D78AA" w:rsidR="00193C35" w:rsidRPr="009C12E2" w:rsidRDefault="00193C35" w:rsidP="74F7C815">
            <w:pPr>
              <w:spacing w:before="120" w:after="120"/>
            </w:pPr>
            <w:r w:rsidRPr="00A942EE">
              <w:t xml:space="preserve">The owner of the </w:t>
            </w:r>
            <w:r w:rsidR="008B609F" w:rsidRPr="00A942EE">
              <w:t xml:space="preserve">COVID-19 booking, registration and invitation </w:t>
            </w:r>
            <w:r w:rsidRPr="00A942EE">
              <w:t>data is Caitlin Hawkins, Manager Risk and Privacy, COVID-19 Health System Response, as an interim owner while more people are onboarded.</w:t>
            </w:r>
          </w:p>
        </w:tc>
      </w:tr>
      <w:tr w:rsidR="00193C35" w14:paraId="67404B13" w14:textId="77777777" w:rsidTr="74F7C815">
        <w:tc>
          <w:tcPr>
            <w:tcW w:w="9016" w:type="dxa"/>
            <w:shd w:val="clear" w:color="auto" w:fill="F2F2F2" w:themeFill="background1" w:themeFillShade="F2"/>
          </w:tcPr>
          <w:p w14:paraId="3481810B" w14:textId="77777777" w:rsidR="00193C35" w:rsidRPr="008C5BA6" w:rsidRDefault="00193C35" w:rsidP="00847962">
            <w:pPr>
              <w:spacing w:before="120" w:after="120"/>
              <w:rPr>
                <w:rFonts w:cstheme="minorHAnsi"/>
                <w:b/>
              </w:rPr>
            </w:pPr>
            <w:r w:rsidRPr="008C5BA6">
              <w:rPr>
                <w:rFonts w:cstheme="minorHAnsi"/>
                <w:b/>
              </w:rPr>
              <w:lastRenderedPageBreak/>
              <w:t>Original purpose for collection / legislative authority for use:</w:t>
            </w:r>
          </w:p>
        </w:tc>
      </w:tr>
      <w:tr w:rsidR="00193C35" w14:paraId="625ABE2F" w14:textId="77777777" w:rsidTr="74F7C815">
        <w:tc>
          <w:tcPr>
            <w:tcW w:w="9016" w:type="dxa"/>
          </w:tcPr>
          <w:p w14:paraId="288D0E11" w14:textId="77777777" w:rsidR="00193C35" w:rsidRPr="00A942EE" w:rsidRDefault="00193C35" w:rsidP="00847962">
            <w:pPr>
              <w:spacing w:before="120" w:after="120"/>
              <w:rPr>
                <w:rFonts w:cstheme="minorHAnsi"/>
              </w:rPr>
            </w:pPr>
            <w:r w:rsidRPr="00A942EE">
              <w:rPr>
                <w:rFonts w:cstheme="minorHAnsi"/>
              </w:rPr>
              <w:t xml:space="preserve">The COVID-19 pandemic has forced governments around the world to evaluate how standard public health approaches to managing and controlling infectious disease can be bolstered and augmented by technology. It has highlighted a need for MoH to better manage the health sector data and information systems supporting pandemic responses and immunisation information. </w:t>
            </w:r>
          </w:p>
          <w:p w14:paraId="466166CF" w14:textId="77777777" w:rsidR="00193C35" w:rsidRPr="00A942EE" w:rsidRDefault="00193C35" w:rsidP="00847962">
            <w:pPr>
              <w:spacing w:before="120" w:after="120"/>
              <w:rPr>
                <w:rFonts w:cstheme="minorHAnsi"/>
              </w:rPr>
            </w:pPr>
            <w:r w:rsidRPr="00A942EE">
              <w:rPr>
                <w:rFonts w:cstheme="minorHAnsi"/>
              </w:rPr>
              <w:t>The COVID-19 Vaccine Strategy sets out the Government's mission to ensure that New Zealand has access to safe and effective vaccines as early as possible.</w:t>
            </w:r>
          </w:p>
          <w:p w14:paraId="21B1FBBA" w14:textId="77777777" w:rsidR="00193C35" w:rsidRPr="00A942EE" w:rsidRDefault="00193C35" w:rsidP="00847962">
            <w:pPr>
              <w:spacing w:before="120" w:after="120"/>
              <w:rPr>
                <w:rFonts w:cstheme="minorHAnsi"/>
              </w:rPr>
            </w:pPr>
            <w:r w:rsidRPr="00A942EE">
              <w:rPr>
                <w:rFonts w:cstheme="minorHAnsi"/>
              </w:rPr>
              <w:t>Vaccines are available in New Zealand to help limit the spread of COVID-19. Vaccinations are recognised by the World Health Organisation as one of the most important public health services in reducing the burden of infectious disease.</w:t>
            </w:r>
          </w:p>
          <w:p w14:paraId="4412D0F5" w14:textId="77777777" w:rsidR="00193C35" w:rsidRPr="00A942EE" w:rsidRDefault="00193C35" w:rsidP="00847962">
            <w:pPr>
              <w:spacing w:before="120" w:after="120"/>
              <w:rPr>
                <w:rFonts w:cstheme="minorHAnsi"/>
              </w:rPr>
            </w:pPr>
            <w:r w:rsidRPr="00A942EE">
              <w:rPr>
                <w:rFonts w:cstheme="minorHAnsi"/>
              </w:rPr>
              <w:t>The health system requires access to and visibility of timely, accurate and high-quality data to support effective decision making and resource allocation. </w:t>
            </w:r>
          </w:p>
          <w:p w14:paraId="20E71E4C" w14:textId="77777777" w:rsidR="00193C35" w:rsidRPr="00A942EE" w:rsidRDefault="00193C35" w:rsidP="00847962">
            <w:pPr>
              <w:spacing w:before="120" w:after="120"/>
            </w:pPr>
            <w:r w:rsidRPr="00A942EE">
              <w:t>The NIBS dataset will provide an accurate view of facility capacity and booking/attendance information of vaccination appointments. This will support the monitoring of the New Zealand COVID-19 vaccine rollout program and provide a future view of appointments that have been booked and are available by vaccination facility.</w:t>
            </w:r>
          </w:p>
          <w:p w14:paraId="5D821489" w14:textId="77777777" w:rsidR="00193C35" w:rsidRPr="008C5BA6" w:rsidRDefault="00193C35" w:rsidP="00847962">
            <w:pPr>
              <w:spacing w:before="120" w:after="120"/>
              <w:rPr>
                <w:rFonts w:cstheme="minorHAnsi"/>
                <w:iCs/>
              </w:rPr>
            </w:pPr>
            <w:r w:rsidRPr="00A942EE">
              <w:rPr>
                <w:rFonts w:cstheme="minorHAnsi"/>
              </w:rPr>
              <w:t xml:space="preserve">The Privacy Statement accompanying NIBS indicates the use of data for managing resources and reporting on volumes. An amended privacy statement is underway to specifically note the use and storage of this data in the Ministry’s data warehouse. </w:t>
            </w:r>
          </w:p>
        </w:tc>
      </w:tr>
      <w:tr w:rsidR="00193C35" w:rsidRPr="00970521" w14:paraId="60E06C7E" w14:textId="77777777" w:rsidTr="74F7C815">
        <w:tc>
          <w:tcPr>
            <w:tcW w:w="9016" w:type="dxa"/>
            <w:shd w:val="clear" w:color="auto" w:fill="F2F2F2" w:themeFill="background1" w:themeFillShade="F2"/>
          </w:tcPr>
          <w:p w14:paraId="4E3EF8ED" w14:textId="77777777" w:rsidR="00193C35" w:rsidRPr="008C5BA6" w:rsidRDefault="00193C35" w:rsidP="00847962">
            <w:pPr>
              <w:spacing w:before="120" w:after="120"/>
              <w:rPr>
                <w:rFonts w:cstheme="minorHAnsi"/>
                <w:b/>
              </w:rPr>
            </w:pPr>
            <w:r w:rsidRPr="008C5BA6">
              <w:rPr>
                <w:rFonts w:cstheme="minorHAnsi"/>
                <w:b/>
              </w:rPr>
              <w:t>Conditions applicable to dataset:</w:t>
            </w:r>
          </w:p>
        </w:tc>
      </w:tr>
      <w:tr w:rsidR="00193C35" w:rsidRPr="00970521" w14:paraId="5A90760E" w14:textId="77777777" w:rsidTr="74F7C815">
        <w:tc>
          <w:tcPr>
            <w:tcW w:w="9016" w:type="dxa"/>
          </w:tcPr>
          <w:p w14:paraId="1CAF1A28" w14:textId="39C66072" w:rsidR="00193C35" w:rsidRPr="00A942EE" w:rsidRDefault="00193C35" w:rsidP="00847962">
            <w:pPr>
              <w:spacing w:before="120" w:after="120"/>
              <w:rPr>
                <w:rFonts w:ascii="Calibri" w:eastAsia="Calibri" w:hAnsi="Calibri" w:cs="Calibri"/>
              </w:rPr>
            </w:pPr>
            <w:r w:rsidRPr="00A942EE">
              <w:rPr>
                <w:rFonts w:ascii="Calibri" w:eastAsia="Calibri" w:hAnsi="Calibri" w:cs="Calibri"/>
              </w:rPr>
              <w:t xml:space="preserve">Any </w:t>
            </w:r>
            <w:r w:rsidR="00802755" w:rsidRPr="00A942EE">
              <w:rPr>
                <w:rFonts w:ascii="Calibri" w:eastAsia="Calibri" w:hAnsi="Calibri" w:cs="Calibri"/>
              </w:rPr>
              <w:t xml:space="preserve">identity </w:t>
            </w:r>
            <w:r w:rsidRPr="00A942EE">
              <w:rPr>
                <w:rFonts w:ascii="Calibri" w:eastAsia="Calibri" w:hAnsi="Calibri" w:cs="Calibri"/>
              </w:rPr>
              <w:t xml:space="preserve">information recorded in the </w:t>
            </w:r>
            <w:r w:rsidR="00EA2E0C" w:rsidRPr="00A942EE">
              <w:rPr>
                <w:rFonts w:ascii="Calibri" w:eastAsia="Calibri" w:hAnsi="Calibri" w:cs="Calibri"/>
              </w:rPr>
              <w:t>NIBS</w:t>
            </w:r>
            <w:r w:rsidRPr="00A942EE">
              <w:rPr>
                <w:rFonts w:ascii="Calibri" w:eastAsia="Calibri" w:hAnsi="Calibri" w:cs="Calibri"/>
              </w:rPr>
              <w:t xml:space="preserve"> dataset will not be shared </w:t>
            </w:r>
            <w:r w:rsidR="00802755" w:rsidRPr="00A942EE">
              <w:rPr>
                <w:rFonts w:ascii="Calibri" w:eastAsia="Calibri" w:hAnsi="Calibri" w:cs="Calibri"/>
              </w:rPr>
              <w:t xml:space="preserve">within the Ministry, or </w:t>
            </w:r>
            <w:r w:rsidRPr="00A942EE">
              <w:rPr>
                <w:rFonts w:ascii="Calibri" w:eastAsia="Calibri" w:hAnsi="Calibri" w:cs="Calibri"/>
              </w:rPr>
              <w:t>with other Government agencies unless the</w:t>
            </w:r>
            <w:r w:rsidR="000661A2" w:rsidRPr="00A942EE">
              <w:rPr>
                <w:rFonts w:ascii="Calibri" w:eastAsia="Calibri" w:hAnsi="Calibri" w:cs="Calibri"/>
              </w:rPr>
              <w:t xml:space="preserve"> individuals concerned</w:t>
            </w:r>
            <w:r w:rsidRPr="00A942EE">
              <w:rPr>
                <w:rFonts w:ascii="Calibri" w:eastAsia="Calibri" w:hAnsi="Calibri" w:cs="Calibri"/>
              </w:rPr>
              <w:t xml:space="preserve"> are directly involved in assisting with the public health response to COVID-19</w:t>
            </w:r>
            <w:r w:rsidR="0090662E" w:rsidRPr="00A942EE">
              <w:rPr>
                <w:rFonts w:ascii="Calibri" w:eastAsia="Calibri" w:hAnsi="Calibri" w:cs="Calibri"/>
              </w:rPr>
              <w:t xml:space="preserve"> and they have demonstrated that there is a legitimate need for that information and a lawful basis on which it can be provided to them</w:t>
            </w:r>
            <w:r w:rsidRPr="00A942EE">
              <w:rPr>
                <w:rFonts w:ascii="Calibri" w:eastAsia="Calibri" w:hAnsi="Calibri" w:cs="Calibri"/>
              </w:rPr>
              <w:t>.</w:t>
            </w:r>
          </w:p>
          <w:p w14:paraId="048B3817" w14:textId="77777777" w:rsidR="00193C35" w:rsidRPr="00A942EE" w:rsidRDefault="00193C35" w:rsidP="00847962">
            <w:pPr>
              <w:spacing w:before="120" w:after="120"/>
              <w:rPr>
                <w:rFonts w:ascii="Calibri" w:eastAsia="Calibri" w:hAnsi="Calibri" w:cs="Calibri"/>
              </w:rPr>
            </w:pPr>
            <w:r w:rsidRPr="00A942EE">
              <w:rPr>
                <w:rFonts w:ascii="Calibri" w:eastAsia="Calibri" w:hAnsi="Calibri" w:cs="Calibri"/>
              </w:rPr>
              <w:t xml:space="preserve">The PIA for the </w:t>
            </w:r>
            <w:r w:rsidRPr="00A942EE">
              <w:t>NIBS</w:t>
            </w:r>
            <w:r w:rsidRPr="00A942EE">
              <w:rPr>
                <w:rFonts w:ascii="Calibri" w:eastAsia="Calibri" w:hAnsi="Calibri" w:cs="Calibri"/>
              </w:rPr>
              <w:t xml:space="preserve"> system is still in progress; the following constraints have been identified:</w:t>
            </w:r>
          </w:p>
          <w:p w14:paraId="20B98098" w14:textId="77777777" w:rsidR="00517275" w:rsidRPr="00A942EE" w:rsidRDefault="00517275" w:rsidP="00F95A1B">
            <w:pPr>
              <w:pStyle w:val="ListParagraph"/>
              <w:numPr>
                <w:ilvl w:val="0"/>
                <w:numId w:val="40"/>
              </w:numPr>
              <w:spacing w:before="120" w:after="120"/>
              <w:rPr>
                <w:rFonts w:ascii="Calibri" w:eastAsia="Calibri" w:hAnsi="Calibri" w:cs="Calibri"/>
              </w:rPr>
            </w:pPr>
            <w:r w:rsidRPr="00A942EE">
              <w:rPr>
                <w:rFonts w:ascii="Calibri" w:eastAsia="Calibri" w:hAnsi="Calibri" w:cs="Calibri"/>
              </w:rPr>
              <w:t xml:space="preserve">Reports generated as part of the reporting activities must not include identity information. </w:t>
            </w:r>
          </w:p>
          <w:p w14:paraId="6BF38FBD" w14:textId="47F3EEAA" w:rsidR="00193C35" w:rsidRPr="00A942EE" w:rsidRDefault="00193C35" w:rsidP="00F95A1B">
            <w:pPr>
              <w:pStyle w:val="ListParagraph"/>
              <w:numPr>
                <w:ilvl w:val="0"/>
                <w:numId w:val="40"/>
              </w:numPr>
              <w:spacing w:before="120" w:after="120"/>
              <w:rPr>
                <w:rFonts w:ascii="Calibri" w:eastAsia="Calibri" w:hAnsi="Calibri" w:cs="Calibri"/>
              </w:rPr>
            </w:pPr>
            <w:r w:rsidRPr="00A942EE">
              <w:rPr>
                <w:rFonts w:ascii="Calibri" w:eastAsia="Calibri" w:hAnsi="Calibri" w:cs="Calibri"/>
              </w:rPr>
              <w:t xml:space="preserve">Identity information from this dataset will be removed </w:t>
            </w:r>
            <w:r w:rsidR="0044693F" w:rsidRPr="00A942EE">
              <w:rPr>
                <w:rFonts w:ascii="Calibri" w:eastAsia="Calibri" w:hAnsi="Calibri" w:cs="Calibri"/>
              </w:rPr>
              <w:t>in accordance with the Privac</w:t>
            </w:r>
            <w:r w:rsidR="00C47152" w:rsidRPr="00A942EE">
              <w:rPr>
                <w:rFonts w:ascii="Calibri" w:eastAsia="Calibri" w:hAnsi="Calibri" w:cs="Calibri"/>
              </w:rPr>
              <w:t>y Statement and Privacy Impact Assessment.</w:t>
            </w:r>
          </w:p>
          <w:p w14:paraId="79DE2723" w14:textId="622E7E54" w:rsidR="00517275" w:rsidRPr="00A942EE" w:rsidRDefault="00193C35" w:rsidP="00F95A1B">
            <w:pPr>
              <w:pStyle w:val="ListParagraph"/>
              <w:numPr>
                <w:ilvl w:val="0"/>
                <w:numId w:val="40"/>
              </w:numPr>
              <w:spacing w:before="120" w:after="120"/>
              <w:rPr>
                <w:rFonts w:ascii="Calibri" w:eastAsia="Calibri" w:hAnsi="Calibri" w:cs="Calibri"/>
              </w:rPr>
            </w:pPr>
            <w:r w:rsidRPr="00A942EE">
              <w:rPr>
                <w:rFonts w:ascii="Calibri" w:eastAsia="Calibri" w:hAnsi="Calibri" w:cs="Calibri"/>
              </w:rPr>
              <w:t>Management of the dataset is to be in accordance with the Health Information Privacy Code.</w:t>
            </w:r>
          </w:p>
        </w:tc>
      </w:tr>
    </w:tbl>
    <w:p w14:paraId="730DD92A" w14:textId="77777777" w:rsidR="00193C35" w:rsidRDefault="00193C35" w:rsidP="00193C35">
      <w:pPr>
        <w:spacing w:after="160" w:line="259" w:lineRule="auto"/>
      </w:pPr>
      <w:r>
        <w:br w:type="page"/>
      </w:r>
    </w:p>
    <w:p w14:paraId="7551178A" w14:textId="77777777" w:rsidR="00193C35" w:rsidRPr="008C5BA6" w:rsidRDefault="00193C35" w:rsidP="00193C35">
      <w:pPr>
        <w:pStyle w:val="TemplateNormalBody"/>
        <w:spacing w:before="0" w:after="240"/>
        <w:rPr>
          <w:rFonts w:asciiTheme="minorHAnsi" w:hAnsiTheme="minorHAnsi" w:cstheme="minorHAnsi"/>
          <w:b/>
          <w:color w:val="538135" w:themeColor="accent6" w:themeShade="BF"/>
          <w:szCs w:val="22"/>
        </w:rPr>
      </w:pPr>
      <w:r w:rsidRPr="008C5BA6">
        <w:rPr>
          <w:rFonts w:asciiTheme="minorHAnsi" w:hAnsiTheme="minorHAnsi" w:cstheme="minorHAnsi"/>
          <w:b/>
          <w:color w:val="538135" w:themeColor="accent6" w:themeShade="BF"/>
          <w:szCs w:val="22"/>
        </w:rPr>
        <w:lastRenderedPageBreak/>
        <w:t>Provid</w:t>
      </w:r>
      <w:r>
        <w:rPr>
          <w:rFonts w:asciiTheme="minorHAnsi" w:hAnsiTheme="minorHAnsi" w:cstheme="minorHAnsi"/>
          <w:b/>
          <w:color w:val="538135" w:themeColor="accent6" w:themeShade="BF"/>
          <w:szCs w:val="22"/>
        </w:rPr>
        <w:t>ing</w:t>
      </w:r>
      <w:r w:rsidRPr="008C5BA6">
        <w:rPr>
          <w:rFonts w:asciiTheme="minorHAnsi" w:hAnsiTheme="minorHAnsi" w:cstheme="minorHAnsi"/>
          <w:b/>
          <w:color w:val="538135" w:themeColor="accent6" w:themeShade="BF"/>
          <w:szCs w:val="22"/>
        </w:rPr>
        <w:t xml:space="preserve"> access to use data sets held in Snowflake – data accessibility</w:t>
      </w:r>
    </w:p>
    <w:tbl>
      <w:tblPr>
        <w:tblStyle w:val="TableGrid"/>
        <w:tblW w:w="0" w:type="auto"/>
        <w:tblLook w:val="04A0" w:firstRow="1" w:lastRow="0" w:firstColumn="1" w:lastColumn="0" w:noHBand="0" w:noVBand="1"/>
      </w:tblPr>
      <w:tblGrid>
        <w:gridCol w:w="9016"/>
      </w:tblGrid>
      <w:tr w:rsidR="00193C35" w:rsidRPr="00970521" w14:paraId="1ACCEE9C" w14:textId="77777777" w:rsidTr="00847962">
        <w:tc>
          <w:tcPr>
            <w:tcW w:w="9016" w:type="dxa"/>
            <w:shd w:val="clear" w:color="auto" w:fill="D9D9D9" w:themeFill="background1" w:themeFillShade="D9"/>
          </w:tcPr>
          <w:p w14:paraId="43010FEE" w14:textId="77777777" w:rsidR="00193C35" w:rsidRPr="00970521" w:rsidRDefault="00193C35" w:rsidP="00847962">
            <w:pPr>
              <w:spacing w:before="120" w:after="120"/>
              <w:rPr>
                <w:rFonts w:cstheme="minorHAnsi"/>
                <w:b/>
                <w:bCs/>
                <w:sz w:val="24"/>
              </w:rPr>
            </w:pPr>
            <w:r w:rsidRPr="008C5BA6">
              <w:rPr>
                <w:rFonts w:cstheme="minorHAnsi"/>
                <w:b/>
                <w:bCs/>
                <w:sz w:val="24"/>
              </w:rPr>
              <w:t>Proposed Use of Dataset</w:t>
            </w:r>
            <w:r w:rsidRPr="00970521">
              <w:rPr>
                <w:rFonts w:cstheme="minorHAnsi"/>
                <w:b/>
                <w:bCs/>
                <w:sz w:val="24"/>
              </w:rPr>
              <w:t xml:space="preserve"> </w:t>
            </w:r>
          </w:p>
        </w:tc>
      </w:tr>
      <w:tr w:rsidR="00193C35" w:rsidRPr="00970521" w14:paraId="7D3642E1" w14:textId="77777777" w:rsidTr="00847962">
        <w:tc>
          <w:tcPr>
            <w:tcW w:w="9016" w:type="dxa"/>
          </w:tcPr>
          <w:p w14:paraId="42EAA5A5" w14:textId="77777777" w:rsidR="00193C35" w:rsidRPr="00A942EE" w:rsidRDefault="00193C35" w:rsidP="00847962">
            <w:pPr>
              <w:pStyle w:val="ListParagraph"/>
              <w:spacing w:before="120" w:after="120"/>
              <w:ind w:left="0"/>
              <w:rPr>
                <w:rFonts w:cstheme="minorHAnsi"/>
                <w:i/>
              </w:rPr>
            </w:pPr>
            <w:r w:rsidRPr="00A942EE">
              <w:rPr>
                <w:rFonts w:cstheme="minorHAnsi"/>
              </w:rPr>
              <w:t xml:space="preserve">Terms of use to be completed </w:t>
            </w:r>
            <w:r w:rsidRPr="00A942EE">
              <w:rPr>
                <w:rFonts w:cstheme="minorHAnsi"/>
                <w:i/>
              </w:rPr>
              <w:t xml:space="preserve">(what is the end user intending to use the dataset for)  </w:t>
            </w:r>
          </w:p>
          <w:p w14:paraId="3EE19604" w14:textId="77777777" w:rsidR="00193C35" w:rsidRPr="00A942EE" w:rsidRDefault="00193C35" w:rsidP="00847962">
            <w:pPr>
              <w:pStyle w:val="ListParagraph"/>
              <w:spacing w:before="120" w:after="120"/>
              <w:ind w:left="0"/>
              <w:rPr>
                <w:rFonts w:cstheme="minorHAnsi"/>
              </w:rPr>
            </w:pPr>
          </w:p>
          <w:p w14:paraId="6F44E095" w14:textId="77777777" w:rsidR="00193C35" w:rsidRPr="00A942EE" w:rsidRDefault="00193C35" w:rsidP="00847962">
            <w:pPr>
              <w:pStyle w:val="ListParagraph"/>
              <w:spacing w:before="120" w:after="120"/>
              <w:ind w:left="0"/>
              <w:rPr>
                <w:rFonts w:cstheme="minorHAnsi"/>
              </w:rPr>
            </w:pPr>
            <w:r w:rsidRPr="00A942EE">
              <w:rPr>
                <w:rFonts w:cstheme="minorHAnsi"/>
              </w:rPr>
              <w:t xml:space="preserve">Effective delivery of immunisation coverage includes reporting and analytical activities to support the monitoring of </w:t>
            </w:r>
          </w:p>
          <w:p w14:paraId="406898C2"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Vaccine consumption and coverage</w:t>
            </w:r>
          </w:p>
          <w:p w14:paraId="07B92239"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Rollout to population and cohorts through appropriate prioritisation and sequencing ensuring equity and the meeting of obligations of Te Tiriti</w:t>
            </w:r>
          </w:p>
          <w:p w14:paraId="64628CB8"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Vaccinator workforce</w:t>
            </w:r>
          </w:p>
          <w:p w14:paraId="33BD4889"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 xml:space="preserve">Network performance to ensure efficiencies can be leveraged and replicated </w:t>
            </w:r>
          </w:p>
          <w:p w14:paraId="7D1FFD7E"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Facility capacity and appointment bookings</w:t>
            </w:r>
          </w:p>
          <w:p w14:paraId="4F4CBEB0" w14:textId="77777777" w:rsidR="00193C35" w:rsidRPr="00A942EE" w:rsidRDefault="00193C35" w:rsidP="00F95A1B">
            <w:pPr>
              <w:pStyle w:val="ListParagraph"/>
              <w:numPr>
                <w:ilvl w:val="0"/>
                <w:numId w:val="33"/>
              </w:numPr>
              <w:spacing w:before="120" w:after="120"/>
              <w:rPr>
                <w:rFonts w:cstheme="minorHAnsi"/>
              </w:rPr>
            </w:pPr>
            <w:r w:rsidRPr="00A942EE">
              <w:rPr>
                <w:rFonts w:cstheme="minorHAnsi"/>
              </w:rPr>
              <w:t>Effective channels by which the New Zealand public can register interest, book their appointment and receive their vaccination.</w:t>
            </w:r>
          </w:p>
          <w:p w14:paraId="4E3C3FC7" w14:textId="525B02D3" w:rsidR="00193C35" w:rsidRPr="00A942EE" w:rsidRDefault="00193C35" w:rsidP="00847962">
            <w:pPr>
              <w:spacing w:before="120" w:after="120"/>
            </w:pPr>
            <w:r w:rsidRPr="00A942EE">
              <w:t>The NIBS booking</w:t>
            </w:r>
            <w:r w:rsidR="008B609F" w:rsidRPr="00A942EE">
              <w:t>, registration and invitation</w:t>
            </w:r>
            <w:r w:rsidRPr="00A942EE">
              <w:t xml:space="preserve"> information is to be incorporated into Snowflake to enable the effective management of the vaccination programme by authorised users, limited to the following roles:</w:t>
            </w:r>
          </w:p>
          <w:p w14:paraId="786786F6" w14:textId="77777777" w:rsidR="00193C35" w:rsidRPr="00A942EE" w:rsidRDefault="00193C35" w:rsidP="00F95A1B">
            <w:pPr>
              <w:pStyle w:val="ListParagraph"/>
              <w:numPr>
                <w:ilvl w:val="0"/>
                <w:numId w:val="32"/>
              </w:numPr>
              <w:spacing w:before="120" w:after="120" w:line="240" w:lineRule="auto"/>
              <w:rPr>
                <w:rFonts w:cstheme="minorHAnsi"/>
              </w:rPr>
            </w:pPr>
            <w:r w:rsidRPr="00A942EE">
              <w:rPr>
                <w:rFonts w:cstheme="minorHAnsi"/>
              </w:rPr>
              <w:t>Ministry COVID-19 developers – developers in NCR BIDW team supporting the Snowflake platform and data pipelines for reporting.</w:t>
            </w:r>
          </w:p>
          <w:p w14:paraId="57F6C009" w14:textId="571250C0" w:rsidR="000A30D1" w:rsidRPr="00A942EE" w:rsidRDefault="00193C35" w:rsidP="00F95A1B">
            <w:pPr>
              <w:pStyle w:val="ListParagraph"/>
              <w:numPr>
                <w:ilvl w:val="0"/>
                <w:numId w:val="32"/>
              </w:numPr>
              <w:spacing w:before="120" w:after="120" w:line="240" w:lineRule="auto"/>
            </w:pPr>
            <w:r w:rsidRPr="00A942EE">
              <w:t xml:space="preserve">Ministry COVID-19 data analysts – analysts directly involved with COVID-19 </w:t>
            </w:r>
            <w:r w:rsidR="0044693F" w:rsidRPr="00A942EE">
              <w:t xml:space="preserve">Vaccination and Immunisation Programme </w:t>
            </w:r>
            <w:r w:rsidRPr="00A942EE">
              <w:t xml:space="preserve">within the </w:t>
            </w:r>
            <w:r w:rsidR="0044693F" w:rsidRPr="00A942EE">
              <w:t>M</w:t>
            </w:r>
            <w:r w:rsidRPr="00A942EE">
              <w:t>inistry will have this role.</w:t>
            </w:r>
          </w:p>
          <w:p w14:paraId="5432F290" w14:textId="5C8E1579" w:rsidR="00193C35" w:rsidRPr="00A942EE" w:rsidRDefault="00193C35" w:rsidP="00847962">
            <w:pPr>
              <w:spacing w:before="120" w:after="120" w:line="240" w:lineRule="auto"/>
            </w:pPr>
            <w:r w:rsidRPr="00A942EE">
              <w:t xml:space="preserve">In addition, with approval from the dataset owner, the data will be read by Qlik Sense at the Ministry to provide governed views of appointment bookings and facility capacity with respect to the vaccination and immunisation programme. </w:t>
            </w:r>
            <w:r w:rsidR="000A30D1" w:rsidRPr="00A942EE">
              <w:t xml:space="preserve"> This information is displayed </w:t>
            </w:r>
            <w:r w:rsidR="000661A2" w:rsidRPr="00A942EE">
              <w:t xml:space="preserve">in Qlik Sense </w:t>
            </w:r>
            <w:r w:rsidR="000A30D1" w:rsidRPr="00A942EE">
              <w:t>at aggregate level and is non-identifiable.</w:t>
            </w:r>
          </w:p>
          <w:p w14:paraId="41905109" w14:textId="77777777" w:rsidR="00193C35" w:rsidRPr="00A942EE" w:rsidRDefault="00193C35" w:rsidP="00847962">
            <w:pPr>
              <w:pStyle w:val="ListParagraph"/>
              <w:spacing w:before="120" w:after="120"/>
              <w:ind w:left="0"/>
              <w:rPr>
                <w:rFonts w:cstheme="minorHAnsi"/>
              </w:rPr>
            </w:pPr>
            <w:r w:rsidRPr="00A942EE">
              <w:rPr>
                <w:rFonts w:cstheme="minorHAnsi"/>
              </w:rPr>
              <w:t>Research will be limited to those projects authorised by the Ministry with appropriate ethical approval.</w:t>
            </w:r>
          </w:p>
          <w:p w14:paraId="58818E20" w14:textId="77777777" w:rsidR="00193C35" w:rsidRPr="00A942EE" w:rsidRDefault="00193C35" w:rsidP="00847962">
            <w:pPr>
              <w:pStyle w:val="ListParagraph"/>
              <w:spacing w:before="120" w:after="120"/>
              <w:ind w:left="0"/>
              <w:rPr>
                <w:rFonts w:cstheme="minorHAnsi"/>
              </w:rPr>
            </w:pPr>
            <w:r w:rsidRPr="00A942EE">
              <w:rPr>
                <w:rFonts w:cstheme="minorHAnsi"/>
              </w:rPr>
              <w:t>External access to this data in identifiable form is limited to those authorised by the Ministry (via the Data Governance Group).</w:t>
            </w:r>
          </w:p>
        </w:tc>
      </w:tr>
      <w:tr w:rsidR="00193C35" w:rsidRPr="00970521" w14:paraId="044C40DF" w14:textId="77777777" w:rsidTr="00847962">
        <w:tc>
          <w:tcPr>
            <w:tcW w:w="9016" w:type="dxa"/>
          </w:tcPr>
          <w:p w14:paraId="25B0A91A" w14:textId="77777777" w:rsidR="00193C35" w:rsidRDefault="00193C35" w:rsidP="00847962">
            <w:pPr>
              <w:spacing w:before="120" w:after="120"/>
              <w:rPr>
                <w:rFonts w:cstheme="minorHAnsi"/>
              </w:rPr>
            </w:pPr>
            <w:r w:rsidRPr="00970521">
              <w:rPr>
                <w:rFonts w:cstheme="minorHAnsi"/>
              </w:rPr>
              <w:t>What is the Patient, Health and Disability System outcomes that will be achieved with by using this data?</w:t>
            </w:r>
            <w:r>
              <w:rPr>
                <w:rFonts w:cstheme="minorHAnsi"/>
              </w:rPr>
              <w:t xml:space="preserve">  </w:t>
            </w:r>
          </w:p>
          <w:p w14:paraId="05540B90" w14:textId="77777777" w:rsidR="00193C35" w:rsidRPr="00970521" w:rsidRDefault="00193C35" w:rsidP="00847962">
            <w:pPr>
              <w:spacing w:before="120" w:after="120"/>
              <w:rPr>
                <w:rFonts w:cstheme="minorHAnsi"/>
                <w:i/>
                <w:iCs/>
              </w:rPr>
            </w:pPr>
            <w:r w:rsidRPr="00A942EE">
              <w:rPr>
                <w:rFonts w:cstheme="minorHAnsi"/>
              </w:rPr>
              <w:t>Effective delivery of the COVID-19 Vaccination Strategy requiring national and regional planning and reporting and analysis activities.</w:t>
            </w:r>
          </w:p>
        </w:tc>
      </w:tr>
      <w:tr w:rsidR="00193C35" w:rsidRPr="00970521" w14:paraId="5AED6640" w14:textId="77777777" w:rsidTr="00847962">
        <w:tc>
          <w:tcPr>
            <w:tcW w:w="9016" w:type="dxa"/>
          </w:tcPr>
          <w:p w14:paraId="7C616F45" w14:textId="77777777" w:rsidR="00193C35" w:rsidRDefault="00193C35" w:rsidP="00847962">
            <w:pPr>
              <w:spacing w:before="120" w:after="120"/>
              <w:rPr>
                <w:rFonts w:cstheme="minorHAnsi"/>
              </w:rPr>
            </w:pPr>
            <w:r w:rsidRPr="00970521">
              <w:rPr>
                <w:rFonts w:cstheme="minorHAnsi"/>
              </w:rPr>
              <w:t>How will this data request support the achievement of equitable outcomes for priority population groups?</w:t>
            </w:r>
            <w:r>
              <w:rPr>
                <w:rFonts w:cstheme="minorHAnsi"/>
              </w:rPr>
              <w:t xml:space="preserve">  </w:t>
            </w:r>
          </w:p>
          <w:p w14:paraId="40F6961D" w14:textId="65E00101" w:rsidR="00193C35" w:rsidRPr="00A942EE" w:rsidRDefault="00193C35" w:rsidP="00847962">
            <w:pPr>
              <w:spacing w:before="120" w:after="120"/>
            </w:pPr>
            <w:r w:rsidRPr="00A942EE">
              <w:t xml:space="preserve">The NIBS data will allow access to the source of truth for </w:t>
            </w:r>
            <w:r w:rsidR="00AF5D1B" w:rsidRPr="00A942EE">
              <w:t>cohorts from Group</w:t>
            </w:r>
            <w:r w:rsidR="00EA2E0C" w:rsidRPr="00A942EE">
              <w:t>s</w:t>
            </w:r>
            <w:r w:rsidR="00AF5D1B" w:rsidRPr="00A942EE">
              <w:t xml:space="preserve"> picked for invitations, </w:t>
            </w:r>
            <w:r w:rsidRPr="00A942EE">
              <w:t xml:space="preserve">bookings, facility capacity and attendance. It will provide complete, up-to-date data on the quantity of available appointments by vaccine facility and booking and attendance numbers. </w:t>
            </w:r>
          </w:p>
          <w:p w14:paraId="4EE9ADAD" w14:textId="77777777" w:rsidR="00193C35" w:rsidRPr="00A942EE" w:rsidRDefault="00193C35" w:rsidP="00847962">
            <w:pPr>
              <w:spacing w:before="120" w:after="120"/>
            </w:pPr>
            <w:r w:rsidRPr="00A942EE">
              <w:lastRenderedPageBreak/>
              <w:t>This will help us better understand variances in service uptake by geography, and ethnicity, including inequities for Maori in rural and urban areas. Greater understanding of forward uptake will allow us to tactically respond promptly through targeted campaigns, as well as strategically design services and programs which better meet the needs of Maori in all regions of New Zealand.</w:t>
            </w:r>
          </w:p>
          <w:p w14:paraId="75B8A933" w14:textId="77777777" w:rsidR="00193C35" w:rsidRPr="00A942EE" w:rsidRDefault="00193C35" w:rsidP="00847962">
            <w:pPr>
              <w:pStyle w:val="paragraph"/>
              <w:spacing w:before="0" w:beforeAutospacing="0" w:after="0" w:afterAutospacing="0"/>
              <w:textAlignment w:val="baseline"/>
              <w:rPr>
                <w:rStyle w:val="eop"/>
              </w:rPr>
            </w:pPr>
            <w:r w:rsidRPr="00A942EE">
              <w:rPr>
                <w:rStyle w:val="normaltextrun"/>
              </w:rPr>
              <w:t>Where available, analysis by </w:t>
            </w:r>
            <w:r w:rsidRPr="00A942EE">
              <w:rPr>
                <w:rStyle w:val="findhit"/>
              </w:rPr>
              <w:t>ethnic</w:t>
            </w:r>
            <w:r w:rsidRPr="00A942EE">
              <w:rPr>
                <w:rStyle w:val="normaltextrun"/>
              </w:rPr>
              <w:t> groups will be presented and made available.</w:t>
            </w:r>
            <w:r w:rsidRPr="00A942EE">
              <w:rPr>
                <w:rStyle w:val="eop"/>
              </w:rPr>
              <w:t> </w:t>
            </w:r>
          </w:p>
          <w:p w14:paraId="4840042F" w14:textId="77777777" w:rsidR="00193C35" w:rsidRPr="00970521" w:rsidRDefault="00193C35" w:rsidP="00847962">
            <w:pPr>
              <w:spacing w:before="120" w:after="120"/>
              <w:rPr>
                <w:rFonts w:cstheme="minorHAnsi"/>
                <w:i/>
                <w:iCs/>
              </w:rPr>
            </w:pPr>
          </w:p>
        </w:tc>
      </w:tr>
      <w:tr w:rsidR="00193C35" w:rsidRPr="00970521" w14:paraId="78F5CB6A" w14:textId="77777777" w:rsidTr="00847962">
        <w:tc>
          <w:tcPr>
            <w:tcW w:w="9016" w:type="dxa"/>
          </w:tcPr>
          <w:p w14:paraId="607883A8" w14:textId="77777777" w:rsidR="00193C35" w:rsidRPr="00A942EE" w:rsidRDefault="00193C35" w:rsidP="00847962">
            <w:pPr>
              <w:spacing w:before="120" w:after="120"/>
              <w:rPr>
                <w:rFonts w:cstheme="minorHAnsi"/>
                <w:i/>
              </w:rPr>
            </w:pPr>
            <w:r w:rsidRPr="00A942EE">
              <w:rPr>
                <w:rFonts w:cstheme="minorHAnsi"/>
              </w:rPr>
              <w:lastRenderedPageBreak/>
              <w:t xml:space="preserve">What are the known benefits, issues and risks of using this data?  </w:t>
            </w:r>
            <w:r w:rsidRPr="00A942EE">
              <w:rPr>
                <w:rFonts w:cstheme="minorHAnsi"/>
                <w:i/>
              </w:rPr>
              <w:t xml:space="preserve">(Include consideration to ethics and consent to share.)   </w:t>
            </w:r>
          </w:p>
          <w:p w14:paraId="0A5FBF24" w14:textId="77777777" w:rsidR="00193C35" w:rsidRPr="00A942EE" w:rsidRDefault="00193C35" w:rsidP="00847962">
            <w:pPr>
              <w:spacing w:before="120" w:after="120"/>
            </w:pPr>
            <w:r w:rsidRPr="00A942EE">
              <w:t>The NIBS data is planned to be digitally collected and would be of reasonable quality as people provide their own. The understanding of facility capacity and vaccination appointment bookings is critical to New Zealand’s COVID-19 response. In the absence of the NIBS dataset, the Ministry of Health would be collating data using paper forms, spreadsheets, and other mechanisms to understand the facility capacity and vaccination appointment booking volumes.</w:t>
            </w:r>
          </w:p>
          <w:p w14:paraId="16348C44" w14:textId="77777777" w:rsidR="00193C35" w:rsidRPr="00A942EE" w:rsidRDefault="00193C35" w:rsidP="00847962">
            <w:pPr>
              <w:spacing w:before="120" w:after="120"/>
              <w:rPr>
                <w:rFonts w:cstheme="minorHAnsi"/>
              </w:rPr>
            </w:pPr>
            <w:r w:rsidRPr="00A942EE">
              <w:rPr>
                <w:rFonts w:cstheme="minorHAnsi"/>
              </w:rPr>
              <w:t>Risk is improper access management, which is mitigated by the possibilities created by Snowflake’s access management functionality.</w:t>
            </w:r>
          </w:p>
        </w:tc>
      </w:tr>
      <w:tr w:rsidR="00193C35" w:rsidRPr="00970521" w14:paraId="2DBEEAEA" w14:textId="77777777" w:rsidTr="00847962">
        <w:tc>
          <w:tcPr>
            <w:tcW w:w="9016" w:type="dxa"/>
          </w:tcPr>
          <w:p w14:paraId="0889A2FD" w14:textId="77777777" w:rsidR="00193C35" w:rsidRPr="00A942EE" w:rsidRDefault="00193C35" w:rsidP="00847962">
            <w:pPr>
              <w:spacing w:before="120" w:after="120"/>
              <w:rPr>
                <w:rFonts w:cstheme="minorHAnsi"/>
              </w:rPr>
            </w:pPr>
            <w:r w:rsidRPr="00A942EE">
              <w:rPr>
                <w:rFonts w:cstheme="minorHAnsi"/>
              </w:rPr>
              <w:t xml:space="preserve">What are the impacts of not gaining access to this data (i.e. can the outcomes be enabled with non-identifiable information)?  </w:t>
            </w:r>
          </w:p>
          <w:p w14:paraId="233E7298" w14:textId="77777777" w:rsidR="00193C35" w:rsidRPr="00A942EE" w:rsidRDefault="00193C35" w:rsidP="00847962">
            <w:pPr>
              <w:spacing w:before="120" w:after="120"/>
              <w:rPr>
                <w:rFonts w:cstheme="minorHAnsi"/>
              </w:rPr>
            </w:pPr>
            <w:r w:rsidRPr="00A942EE">
              <w:rPr>
                <w:rFonts w:cstheme="minorHAnsi"/>
              </w:rPr>
              <w:t xml:space="preserve">The COVID-19 Vaccination and Immunisation Programme will have to retrieve the data manually through NIBS and run reports themselves. NIBS has limited reporting capability such that the programme and all the DHB operational partners will have limited information to work with and make decisions on. </w:t>
            </w:r>
          </w:p>
        </w:tc>
      </w:tr>
      <w:tr w:rsidR="00193C35" w:rsidRPr="00970521" w14:paraId="0B2FDB8F" w14:textId="77777777" w:rsidTr="00847962">
        <w:tc>
          <w:tcPr>
            <w:tcW w:w="9016" w:type="dxa"/>
            <w:shd w:val="clear" w:color="auto" w:fill="F2F2F2" w:themeFill="background1" w:themeFillShade="F2"/>
          </w:tcPr>
          <w:p w14:paraId="1046E79B" w14:textId="77777777" w:rsidR="00193C35" w:rsidRPr="00970521" w:rsidRDefault="00193C35" w:rsidP="00847962">
            <w:pPr>
              <w:spacing w:before="120" w:after="120"/>
              <w:rPr>
                <w:rFonts w:cstheme="minorHAnsi"/>
                <w:b/>
              </w:rPr>
            </w:pPr>
            <w:r w:rsidRPr="008C5BA6">
              <w:rPr>
                <w:rFonts w:cstheme="minorHAnsi"/>
                <w:b/>
              </w:rPr>
              <w:t>Identifiable / non-identifiable:</w:t>
            </w:r>
          </w:p>
        </w:tc>
      </w:tr>
      <w:tr w:rsidR="00A942EE" w:rsidRPr="00A942EE" w14:paraId="4ECAE5CA" w14:textId="77777777" w:rsidTr="00847962">
        <w:tc>
          <w:tcPr>
            <w:tcW w:w="9016" w:type="dxa"/>
          </w:tcPr>
          <w:p w14:paraId="4606C3E8" w14:textId="77777777" w:rsidR="00193C35" w:rsidRPr="00A942EE" w:rsidRDefault="00193C35" w:rsidP="00847962">
            <w:pPr>
              <w:spacing w:before="120" w:after="120"/>
              <w:rPr>
                <w:rFonts w:cstheme="minorHAnsi"/>
                <w:i/>
                <w:iCs/>
              </w:rPr>
            </w:pPr>
            <w:r w:rsidRPr="00A942EE">
              <w:rPr>
                <w:rFonts w:cstheme="minorHAnsi"/>
                <w:i/>
                <w:iCs/>
              </w:rPr>
              <w:t>Can the information be used in a non-identifiable form?</w:t>
            </w:r>
          </w:p>
          <w:p w14:paraId="0C9675A6" w14:textId="77777777" w:rsidR="00193C35" w:rsidRPr="00A942EE" w:rsidRDefault="00193C35" w:rsidP="00847962">
            <w:pPr>
              <w:spacing w:before="120" w:after="120"/>
              <w:rPr>
                <w:i/>
                <w:iCs/>
              </w:rPr>
            </w:pPr>
            <w:r w:rsidRPr="00A942EE">
              <w:rPr>
                <w:i/>
                <w:iCs/>
              </w:rPr>
              <w:t xml:space="preserve">If not, explain why not.  </w:t>
            </w:r>
          </w:p>
          <w:p w14:paraId="032C1708" w14:textId="77777777" w:rsidR="00193C35" w:rsidRPr="00A942EE" w:rsidRDefault="00193C35" w:rsidP="00847962">
            <w:pPr>
              <w:spacing w:before="120" w:after="120"/>
            </w:pPr>
            <w:r w:rsidRPr="00A942EE">
              <w:t>The NIBS dataset has consumer and site data (but no vaccinator data).</w:t>
            </w:r>
          </w:p>
          <w:p w14:paraId="4D7C4A73" w14:textId="74B0AC70" w:rsidR="00193C35" w:rsidRPr="00A942EE" w:rsidRDefault="00193C35" w:rsidP="00847962">
            <w:pPr>
              <w:spacing w:before="120" w:after="120"/>
            </w:pPr>
            <w:r w:rsidRPr="00A942EE">
              <w:t xml:space="preserve">For Ministry analysts in the COVID-19 response and vaccination rollout programme, identifiable information at a granular level is required to enable an appropriate and quick response. They need to be able to link this data set with other COVID-19 datasets they have access to (e.g. vaccination events, </w:t>
            </w:r>
            <w:r w:rsidR="0044693F" w:rsidRPr="00A942EE">
              <w:t>hospital admissions</w:t>
            </w:r>
            <w:r w:rsidRPr="00A942EE">
              <w:t xml:space="preserve">, </w:t>
            </w:r>
            <w:r w:rsidR="0044693F" w:rsidRPr="00A942EE">
              <w:t xml:space="preserve">clinically-coded </w:t>
            </w:r>
            <w:r w:rsidRPr="00A942EE">
              <w:t>diagnoses</w:t>
            </w:r>
            <w:r w:rsidR="0044693F" w:rsidRPr="00A942EE">
              <w:t xml:space="preserve"> associated with hospital admissions</w:t>
            </w:r>
            <w:r w:rsidRPr="00A942EE">
              <w:t xml:space="preserve">) to provide reporting required on the end-to-end management of COVID-19 in New Zealand. This is then shared with other analysts and decision makers as aggregated / de-identified outputs. </w:t>
            </w:r>
          </w:p>
          <w:p w14:paraId="3440EEA1" w14:textId="53877C72" w:rsidR="00193C35" w:rsidRPr="00A942EE" w:rsidRDefault="00193C35" w:rsidP="00847962">
            <w:pPr>
              <w:spacing w:before="120" w:after="120"/>
            </w:pPr>
            <w:r w:rsidRPr="00A942EE">
              <w:t xml:space="preserve">Specific to NIBS, there is a requirement to join data from </w:t>
            </w:r>
            <w:r w:rsidR="00AF5D1B" w:rsidRPr="00A942EE">
              <w:t xml:space="preserve">cohorts picked for invitations to </w:t>
            </w:r>
            <w:r w:rsidRPr="00A942EE">
              <w:t>registrations to bookings and to vaccination events and report on the overall performance of the pre-event component of the vaccine rollout</w:t>
            </w:r>
            <w:r w:rsidR="00AF5D1B" w:rsidRPr="00A942EE">
              <w:t>, including the efficacy of the different invitation channels</w:t>
            </w:r>
            <w:r w:rsidRPr="00A942EE">
              <w:t>.</w:t>
            </w:r>
          </w:p>
          <w:p w14:paraId="7AF97358" w14:textId="32CED5F2" w:rsidR="00193C35" w:rsidRPr="00A942EE" w:rsidRDefault="00193C35" w:rsidP="00847962">
            <w:pPr>
              <w:spacing w:before="120" w:after="120"/>
              <w:rPr>
                <w:rFonts w:cstheme="minorHAnsi"/>
                <w:i/>
                <w:iCs/>
              </w:rPr>
            </w:pPr>
            <w:r w:rsidRPr="00A942EE">
              <w:lastRenderedPageBreak/>
              <w:t>For other analysts and decision makers we will work with the dataset owner to display the same information in non-identifiable form via Qlik Sense at the Ministry. Qlik Sense will also be reading data from Snowflake.</w:t>
            </w:r>
          </w:p>
        </w:tc>
      </w:tr>
      <w:tr w:rsidR="00193C35" w:rsidRPr="00970521" w14:paraId="61B303A8" w14:textId="77777777" w:rsidTr="00847962">
        <w:tc>
          <w:tcPr>
            <w:tcW w:w="9016" w:type="dxa"/>
            <w:shd w:val="clear" w:color="auto" w:fill="D9D9D9" w:themeFill="background1" w:themeFillShade="D9"/>
          </w:tcPr>
          <w:p w14:paraId="58DE42BC" w14:textId="77777777" w:rsidR="00193C35" w:rsidRPr="00970521" w:rsidRDefault="00193C35" w:rsidP="00847962">
            <w:pPr>
              <w:spacing w:before="120" w:after="120"/>
              <w:rPr>
                <w:rFonts w:cstheme="minorHAnsi"/>
                <w:b/>
                <w:bCs/>
                <w:sz w:val="24"/>
              </w:rPr>
            </w:pPr>
            <w:r w:rsidRPr="008C5BA6">
              <w:rPr>
                <w:rFonts w:cstheme="minorHAnsi"/>
                <w:b/>
                <w:bCs/>
                <w:sz w:val="24"/>
              </w:rPr>
              <w:lastRenderedPageBreak/>
              <w:t>How conditions on dataset use will be met:</w:t>
            </w:r>
          </w:p>
        </w:tc>
      </w:tr>
      <w:tr w:rsidR="00193C35" w:rsidRPr="00970521" w14:paraId="3A83F037" w14:textId="77777777" w:rsidTr="00847962">
        <w:tc>
          <w:tcPr>
            <w:tcW w:w="9016" w:type="dxa"/>
            <w:shd w:val="clear" w:color="auto" w:fill="F2F2F2" w:themeFill="background1" w:themeFillShade="F2"/>
          </w:tcPr>
          <w:p w14:paraId="2BA02A4F" w14:textId="77777777" w:rsidR="00193C35" w:rsidRPr="00970521" w:rsidRDefault="00193C35" w:rsidP="00847962">
            <w:pPr>
              <w:spacing w:before="120" w:after="120"/>
              <w:rPr>
                <w:rFonts w:cstheme="minorHAnsi"/>
                <w:b/>
              </w:rPr>
            </w:pPr>
            <w:r w:rsidRPr="00970521">
              <w:rPr>
                <w:rFonts w:cstheme="minorHAnsi"/>
                <w:b/>
              </w:rPr>
              <w:t>Access controls:</w:t>
            </w:r>
          </w:p>
        </w:tc>
      </w:tr>
      <w:tr w:rsidR="00A942EE" w:rsidRPr="00A942EE" w14:paraId="44AD957B" w14:textId="77777777" w:rsidTr="00847962">
        <w:tc>
          <w:tcPr>
            <w:tcW w:w="9016" w:type="dxa"/>
          </w:tcPr>
          <w:p w14:paraId="72A34DD0" w14:textId="77777777" w:rsidR="00193C35" w:rsidRPr="00A942EE" w:rsidRDefault="00193C35" w:rsidP="00F95A1B">
            <w:pPr>
              <w:pStyle w:val="ListParagraph"/>
              <w:numPr>
                <w:ilvl w:val="0"/>
                <w:numId w:val="28"/>
              </w:numPr>
              <w:spacing w:before="120" w:after="120" w:line="240" w:lineRule="auto"/>
              <w:rPr>
                <w:rFonts w:cstheme="minorHAnsi"/>
                <w:i/>
              </w:rPr>
            </w:pPr>
            <w:r w:rsidRPr="00A942EE">
              <w:rPr>
                <w:rFonts w:cstheme="minorHAnsi"/>
                <w:i/>
              </w:rPr>
              <w:t xml:space="preserve">Limited to </w:t>
            </w:r>
            <w:r w:rsidRPr="00A942EE">
              <w:rPr>
                <w:rFonts w:cstheme="minorHAnsi"/>
                <w:i/>
                <w:iCs/>
              </w:rPr>
              <w:t>XXX</w:t>
            </w:r>
            <w:r w:rsidRPr="00A942EE">
              <w:rPr>
                <w:rFonts w:cstheme="minorHAnsi"/>
                <w:i/>
              </w:rPr>
              <w:t xml:space="preserve"> role at </w:t>
            </w:r>
            <w:r w:rsidRPr="00A942EE">
              <w:rPr>
                <w:rFonts w:cstheme="minorHAnsi"/>
                <w:i/>
                <w:iCs/>
              </w:rPr>
              <w:t>XXXX</w:t>
            </w:r>
            <w:r w:rsidRPr="00A942EE">
              <w:rPr>
                <w:rFonts w:cstheme="minorHAnsi"/>
                <w:i/>
              </w:rPr>
              <w:t xml:space="preserve"> agency  </w:t>
            </w:r>
          </w:p>
          <w:p w14:paraId="7DED0A9D" w14:textId="77777777" w:rsidR="00193C35" w:rsidRPr="00A942EE" w:rsidRDefault="00193C35" w:rsidP="00F95A1B">
            <w:pPr>
              <w:pStyle w:val="ListParagraph"/>
              <w:numPr>
                <w:ilvl w:val="0"/>
                <w:numId w:val="28"/>
              </w:numPr>
              <w:spacing w:before="120" w:after="120" w:line="240" w:lineRule="auto"/>
              <w:rPr>
                <w:rFonts w:cstheme="minorHAnsi"/>
              </w:rPr>
            </w:pPr>
            <w:r w:rsidRPr="00A942EE">
              <w:rPr>
                <w:rFonts w:cstheme="minorHAnsi"/>
                <w:i/>
                <w:iCs/>
              </w:rPr>
              <w:t xml:space="preserve">Limited to provider / regional / national access  </w:t>
            </w:r>
          </w:p>
          <w:p w14:paraId="09BD122A" w14:textId="77777777" w:rsidR="00193C35" w:rsidRPr="00A942EE" w:rsidRDefault="00193C35" w:rsidP="00F95A1B">
            <w:pPr>
              <w:pStyle w:val="ListParagraph"/>
              <w:numPr>
                <w:ilvl w:val="0"/>
                <w:numId w:val="28"/>
              </w:numPr>
              <w:spacing w:before="120" w:after="120" w:line="240" w:lineRule="auto"/>
              <w:rPr>
                <w:rFonts w:cstheme="minorHAnsi"/>
                <w:i/>
                <w:iCs/>
              </w:rPr>
            </w:pPr>
            <w:r w:rsidRPr="00A942EE">
              <w:rPr>
                <w:rFonts w:cstheme="minorHAnsi"/>
                <w:i/>
                <w:iCs/>
              </w:rPr>
              <w:t xml:space="preserve">Any time frame restrictions? (e.g. point in time to remove dataset and replace with more up to date one – or restrict ability to build longitudinal datasets if not necessary)  </w:t>
            </w:r>
          </w:p>
          <w:p w14:paraId="356E82BE" w14:textId="77777777" w:rsidR="00193C35" w:rsidRPr="00A942EE" w:rsidRDefault="00193C35" w:rsidP="00F95A1B">
            <w:pPr>
              <w:pStyle w:val="ListParagraph"/>
              <w:numPr>
                <w:ilvl w:val="0"/>
                <w:numId w:val="28"/>
              </w:numPr>
              <w:spacing w:before="120" w:after="120" w:line="240" w:lineRule="auto"/>
              <w:rPr>
                <w:rFonts w:cstheme="minorHAnsi"/>
                <w:i/>
                <w:iCs/>
              </w:rPr>
            </w:pPr>
            <w:r w:rsidRPr="00A942EE">
              <w:rPr>
                <w:rFonts w:cstheme="minorHAnsi"/>
                <w:i/>
                <w:iCs/>
              </w:rPr>
              <w:t>Needs specific dataset owner approval</w:t>
            </w:r>
          </w:p>
          <w:p w14:paraId="6B9A7050" w14:textId="77777777" w:rsidR="00193C35" w:rsidRPr="00A942EE" w:rsidRDefault="00193C35" w:rsidP="00847962">
            <w:pPr>
              <w:spacing w:before="120" w:after="120" w:line="240" w:lineRule="auto"/>
            </w:pPr>
            <w:r w:rsidRPr="00A942EE">
              <w:t>Internal access (in addition to platform requirements)</w:t>
            </w:r>
          </w:p>
          <w:p w14:paraId="1ED39D3C" w14:textId="77777777" w:rsidR="00193C35" w:rsidRPr="00A942EE" w:rsidRDefault="00193C35" w:rsidP="00F95A1B">
            <w:pPr>
              <w:pStyle w:val="ListParagraph"/>
              <w:numPr>
                <w:ilvl w:val="0"/>
                <w:numId w:val="28"/>
              </w:numPr>
              <w:spacing w:before="120" w:after="120" w:line="240" w:lineRule="auto"/>
              <w:rPr>
                <w:rFonts w:eastAsiaTheme="minorEastAsia"/>
              </w:rPr>
            </w:pPr>
            <w:r w:rsidRPr="00A942EE">
              <w:t>Each internal analyst requesting access will need to state their purpose and their application must be approved by the dataset owner (as specified above) before they are granted access to this dataset.</w:t>
            </w:r>
          </w:p>
          <w:p w14:paraId="3743B720" w14:textId="77777777" w:rsidR="00193C35" w:rsidRPr="00A942EE" w:rsidRDefault="00193C35" w:rsidP="00847962">
            <w:pPr>
              <w:pStyle w:val="ListParagraph"/>
              <w:spacing w:before="120" w:after="120" w:line="240" w:lineRule="auto"/>
              <w:ind w:left="360"/>
              <w:rPr>
                <w:rFonts w:eastAsiaTheme="minorEastAsia"/>
              </w:rPr>
            </w:pPr>
          </w:p>
          <w:p w14:paraId="3BD52689" w14:textId="77777777" w:rsidR="00193C35" w:rsidRPr="00A942EE" w:rsidRDefault="00193C35" w:rsidP="00847962">
            <w:pPr>
              <w:spacing w:before="120" w:after="120" w:line="240" w:lineRule="auto"/>
            </w:pPr>
            <w:r w:rsidRPr="00A942EE">
              <w:t>External access:</w:t>
            </w:r>
          </w:p>
          <w:p w14:paraId="7B341C6C" w14:textId="77777777" w:rsidR="00193C35" w:rsidRPr="00A942EE" w:rsidRDefault="00193C35" w:rsidP="00F95A1B">
            <w:pPr>
              <w:pStyle w:val="ListParagraph"/>
              <w:numPr>
                <w:ilvl w:val="0"/>
                <w:numId w:val="41"/>
              </w:numPr>
              <w:spacing w:before="120" w:after="120" w:line="240" w:lineRule="auto"/>
              <w:rPr>
                <w:rFonts w:eastAsiaTheme="minorEastAsia"/>
              </w:rPr>
            </w:pPr>
            <w:r w:rsidRPr="00A942EE">
              <w:t xml:space="preserve">Applications for access to granular data using Snowflake will be reviewed and approved by the Data Governance Group. Access is granted to an agency account, not individual people in the health sector. </w:t>
            </w:r>
          </w:p>
          <w:p w14:paraId="19336674" w14:textId="77777777" w:rsidR="00193C35" w:rsidRPr="00A942EE" w:rsidRDefault="00193C35" w:rsidP="00847962">
            <w:pPr>
              <w:spacing w:before="120" w:after="120" w:line="240" w:lineRule="auto"/>
            </w:pPr>
            <w:r w:rsidRPr="00A942EE">
              <w:t>All access:</w:t>
            </w:r>
          </w:p>
          <w:p w14:paraId="63EE367F" w14:textId="1AEE5968" w:rsidR="00193C35" w:rsidRPr="00A942EE" w:rsidRDefault="00193C35" w:rsidP="00847962">
            <w:pPr>
              <w:spacing w:before="120" w:after="120" w:line="240" w:lineRule="auto"/>
              <w:rPr>
                <w:rFonts w:cstheme="minorHAnsi"/>
              </w:rPr>
            </w:pPr>
            <w:r w:rsidRPr="00A942EE">
              <w:t xml:space="preserve">All authorised users will leave an audit trail, which </w:t>
            </w:r>
            <w:r w:rsidR="000661A2" w:rsidRPr="00A942EE">
              <w:t>will</w:t>
            </w:r>
            <w:r w:rsidRPr="00A942EE">
              <w:t xml:space="preserve"> be monitored for inappropriate patterns of use. If any information is extracted from within Snowflake and removed to a third-party system, an additional mitigation will be the Terms of Use entered by all users to require appropriate compliance with privacy requirements</w:t>
            </w:r>
          </w:p>
        </w:tc>
      </w:tr>
      <w:tr w:rsidR="00193C35" w:rsidRPr="00970521" w14:paraId="580050C8" w14:textId="77777777" w:rsidTr="00847962">
        <w:tc>
          <w:tcPr>
            <w:tcW w:w="9016" w:type="dxa"/>
            <w:shd w:val="clear" w:color="auto" w:fill="F2F2F2" w:themeFill="background1" w:themeFillShade="F2"/>
          </w:tcPr>
          <w:p w14:paraId="524C6660" w14:textId="77777777" w:rsidR="00193C35" w:rsidRPr="00970521" w:rsidRDefault="00193C35" w:rsidP="00847962">
            <w:pPr>
              <w:spacing w:before="120" w:after="120"/>
              <w:rPr>
                <w:rFonts w:cstheme="minorHAnsi"/>
                <w:b/>
              </w:rPr>
            </w:pPr>
            <w:r w:rsidRPr="00970521">
              <w:rPr>
                <w:rFonts w:cstheme="minorHAnsi"/>
                <w:b/>
              </w:rPr>
              <w:t>Operational controls</w:t>
            </w:r>
          </w:p>
        </w:tc>
      </w:tr>
      <w:tr w:rsidR="00A942EE" w:rsidRPr="00A942EE" w14:paraId="1732D0A1" w14:textId="77777777" w:rsidTr="00847962">
        <w:tc>
          <w:tcPr>
            <w:tcW w:w="9016" w:type="dxa"/>
          </w:tcPr>
          <w:p w14:paraId="1F27F5AE" w14:textId="77777777" w:rsidR="00193C35" w:rsidRPr="00A942EE" w:rsidRDefault="00193C35" w:rsidP="00847962">
            <w:pPr>
              <w:spacing w:before="120" w:after="120"/>
              <w:rPr>
                <w:rFonts w:cstheme="minorHAnsi"/>
              </w:rPr>
            </w:pPr>
            <w:r w:rsidRPr="00A942EE">
              <w:rPr>
                <w:rFonts w:cstheme="minorHAnsi"/>
              </w:rPr>
              <w:t xml:space="preserve">Training required and assessments required:  </w:t>
            </w:r>
            <w:r w:rsidRPr="00A942EE">
              <w:rPr>
                <w:rFonts w:cstheme="minorHAnsi"/>
                <w:i/>
              </w:rPr>
              <w:t>Choose from option</w:t>
            </w:r>
          </w:p>
          <w:p w14:paraId="5B08D2B3" w14:textId="77777777" w:rsidR="00193C35" w:rsidRPr="00A942EE" w:rsidRDefault="00E62B7F" w:rsidP="00847962">
            <w:pPr>
              <w:spacing w:after="0" w:line="240" w:lineRule="auto"/>
              <w:rPr>
                <w:rFonts w:cstheme="minorHAnsi"/>
                <w:i/>
                <w:iCs/>
              </w:rPr>
            </w:pPr>
            <w:sdt>
              <w:sdtPr>
                <w:rPr>
                  <w:rFonts w:cstheme="minorHAnsi"/>
                  <w:b/>
                </w:rPr>
                <w:id w:val="1272673566"/>
                <w14:checkbox>
                  <w14:checked w14:val="1"/>
                  <w14:checkedState w14:val="2612" w14:font="MS Gothic"/>
                  <w14:uncheckedState w14:val="2610" w14:font="MS Gothic"/>
                </w14:checkbox>
              </w:sdtPr>
              <w:sdtEndPr/>
              <w:sdtContent>
                <w:r w:rsidR="00193C35" w:rsidRPr="00A942EE">
                  <w:rPr>
                    <w:rFonts w:ascii="MS Gothic" w:eastAsia="MS Gothic" w:hAnsi="MS Gothic" w:cstheme="minorHAnsi" w:hint="eastAsia"/>
                    <w:b/>
                  </w:rPr>
                  <w:t>☒</w:t>
                </w:r>
              </w:sdtContent>
            </w:sdt>
            <w:r w:rsidR="00193C35" w:rsidRPr="00A942EE">
              <w:rPr>
                <w:rFonts w:cstheme="minorHAnsi"/>
                <w:i/>
                <w:iCs/>
              </w:rPr>
              <w:t xml:space="preserve"> Introduction to working with sensitive health data </w:t>
            </w:r>
          </w:p>
          <w:p w14:paraId="7C880998" w14:textId="77777777" w:rsidR="00193C35" w:rsidRPr="00A942EE" w:rsidRDefault="00E62B7F" w:rsidP="00847962">
            <w:pPr>
              <w:spacing w:after="0" w:line="240" w:lineRule="auto"/>
              <w:rPr>
                <w:rFonts w:cstheme="minorHAnsi"/>
                <w:i/>
                <w:iCs/>
              </w:rPr>
            </w:pPr>
            <w:sdt>
              <w:sdtPr>
                <w:rPr>
                  <w:rFonts w:cstheme="minorHAnsi"/>
                  <w:b/>
                </w:rPr>
                <w:id w:val="1920287173"/>
                <w14:checkbox>
                  <w14:checked w14:val="1"/>
                  <w14:checkedState w14:val="2612" w14:font="MS Gothic"/>
                  <w14:uncheckedState w14:val="2610" w14:font="MS Gothic"/>
                </w14:checkbox>
              </w:sdtPr>
              <w:sdtEndPr/>
              <w:sdtContent>
                <w:r w:rsidR="00193C35" w:rsidRPr="00A942EE">
                  <w:rPr>
                    <w:rFonts w:ascii="MS Gothic" w:eastAsia="MS Gothic" w:hAnsi="MS Gothic" w:cstheme="minorHAnsi" w:hint="eastAsia"/>
                    <w:b/>
                  </w:rPr>
                  <w:t>☒</w:t>
                </w:r>
              </w:sdtContent>
            </w:sdt>
            <w:r w:rsidR="00193C35" w:rsidRPr="00A942EE">
              <w:rPr>
                <w:rFonts w:cstheme="minorHAnsi"/>
                <w:i/>
                <w:iCs/>
              </w:rPr>
              <w:t xml:space="preserve"> Working with sensitive health data – Ciphered identifiers</w:t>
            </w:r>
          </w:p>
          <w:p w14:paraId="09E513FE" w14:textId="24D2CAC9" w:rsidR="00193C35" w:rsidRPr="00A942EE" w:rsidRDefault="00E62B7F" w:rsidP="00847962">
            <w:pPr>
              <w:spacing w:after="0" w:line="240" w:lineRule="auto"/>
              <w:rPr>
                <w:rFonts w:cstheme="minorHAnsi"/>
                <w:i/>
                <w:iCs/>
              </w:rPr>
            </w:pPr>
            <w:sdt>
              <w:sdtPr>
                <w:rPr>
                  <w:rFonts w:cstheme="minorHAnsi"/>
                  <w:b/>
                </w:rPr>
                <w:id w:val="-769776784"/>
                <w14:checkbox>
                  <w14:checked w14:val="1"/>
                  <w14:checkedState w14:val="2612" w14:font="MS Gothic"/>
                  <w14:uncheckedState w14:val="2610" w14:font="MS Gothic"/>
                </w14:checkbox>
              </w:sdtPr>
              <w:sdtEndPr/>
              <w:sdtContent>
                <w:r w:rsidR="00193C35" w:rsidRPr="00A942EE">
                  <w:rPr>
                    <w:rFonts w:ascii="MS Gothic" w:eastAsia="MS Gothic" w:hAnsi="MS Gothic" w:cstheme="minorHAnsi" w:hint="eastAsia"/>
                    <w:b/>
                  </w:rPr>
                  <w:t>☒</w:t>
                </w:r>
              </w:sdtContent>
            </w:sdt>
            <w:r w:rsidR="00193C35" w:rsidRPr="00A942EE">
              <w:rPr>
                <w:rFonts w:cstheme="minorHAnsi"/>
                <w:i/>
                <w:iCs/>
              </w:rPr>
              <w:t xml:space="preserve"> Working with sensitive health data – Identifiers and Identifiable</w:t>
            </w:r>
          </w:p>
          <w:p w14:paraId="45BA37B8" w14:textId="30C2EF3C" w:rsidR="00BA726F" w:rsidRPr="00A942EE" w:rsidRDefault="00BA726F" w:rsidP="00847962">
            <w:pPr>
              <w:spacing w:after="0" w:line="240" w:lineRule="auto"/>
              <w:rPr>
                <w:rFonts w:cstheme="minorHAnsi"/>
                <w:i/>
                <w:iCs/>
              </w:rPr>
            </w:pPr>
          </w:p>
          <w:p w14:paraId="2DE2F840" w14:textId="77777777" w:rsidR="00BA726F" w:rsidRPr="00A942EE" w:rsidRDefault="00BA726F" w:rsidP="00BA726F">
            <w:pPr>
              <w:spacing w:before="120" w:after="120"/>
            </w:pPr>
            <w:r w:rsidRPr="00A942EE">
              <w:t xml:space="preserve">Terms of use to be completed by each authorised user before access to NIBS data sets. These will include the controls as follows: </w:t>
            </w:r>
          </w:p>
          <w:p w14:paraId="775A6FE9" w14:textId="77777777" w:rsidR="00BA726F" w:rsidRPr="00A942EE" w:rsidRDefault="00BA726F" w:rsidP="00F95A1B">
            <w:pPr>
              <w:pStyle w:val="ListParagraph"/>
              <w:numPr>
                <w:ilvl w:val="0"/>
                <w:numId w:val="43"/>
              </w:numPr>
              <w:spacing w:before="120" w:after="120"/>
              <w:rPr>
                <w:rFonts w:cstheme="minorHAnsi"/>
                <w:iCs/>
              </w:rPr>
            </w:pPr>
            <w:r w:rsidRPr="00A942EE">
              <w:rPr>
                <w:rFonts w:cstheme="minorHAnsi"/>
                <w:iCs/>
              </w:rPr>
              <w:t>Only authorised users are permitted to have access to the information, and such use must be tracked and audited</w:t>
            </w:r>
          </w:p>
          <w:p w14:paraId="6384347B" w14:textId="77777777" w:rsidR="00BA726F" w:rsidRPr="00A942EE" w:rsidRDefault="00BA726F" w:rsidP="00F95A1B">
            <w:pPr>
              <w:pStyle w:val="ListParagraph"/>
              <w:numPr>
                <w:ilvl w:val="0"/>
                <w:numId w:val="44"/>
              </w:numPr>
              <w:spacing w:before="120" w:after="120"/>
              <w:rPr>
                <w:rFonts w:cstheme="minorHAnsi"/>
                <w:iCs/>
              </w:rPr>
            </w:pPr>
            <w:r w:rsidRPr="00A942EE">
              <w:rPr>
                <w:rFonts w:cstheme="minorHAnsi"/>
                <w:iCs/>
              </w:rPr>
              <w:t>All research is required to have appropriate Ministry approvals and ethical approvals where required</w:t>
            </w:r>
          </w:p>
          <w:p w14:paraId="61DE2FD1" w14:textId="77777777" w:rsidR="00BA726F" w:rsidRPr="00A942EE" w:rsidRDefault="00BA726F" w:rsidP="00BA726F">
            <w:pPr>
              <w:pStyle w:val="ListParagraph"/>
              <w:spacing w:before="120" w:after="120"/>
              <w:rPr>
                <w:rFonts w:cstheme="minorHAnsi"/>
                <w:iCs/>
              </w:rPr>
            </w:pPr>
          </w:p>
          <w:p w14:paraId="23DD5CAA" w14:textId="77777777" w:rsidR="00BA726F" w:rsidRPr="00A942EE" w:rsidRDefault="00BA726F" w:rsidP="00BE7210">
            <w:pPr>
              <w:spacing w:before="120" w:after="120"/>
            </w:pPr>
            <w:r w:rsidRPr="00A942EE">
              <w:t>To manage any ‘operational’ privacy risks created by authorised users all Snowflake users will complete:</w:t>
            </w:r>
          </w:p>
          <w:p w14:paraId="7E38A345" w14:textId="77777777" w:rsidR="00BA726F" w:rsidRPr="00A942EE" w:rsidRDefault="00BA726F" w:rsidP="00F95A1B">
            <w:pPr>
              <w:pStyle w:val="ListParagraph"/>
              <w:numPr>
                <w:ilvl w:val="0"/>
                <w:numId w:val="43"/>
              </w:numPr>
              <w:spacing w:before="120" w:after="120"/>
              <w:rPr>
                <w:rFonts w:cstheme="minorHAnsi"/>
                <w:iCs/>
              </w:rPr>
            </w:pPr>
            <w:r w:rsidRPr="00A942EE">
              <w:rPr>
                <w:rFonts w:cstheme="minorHAnsi"/>
                <w:iCs/>
              </w:rPr>
              <w:lastRenderedPageBreak/>
              <w:t>Terms of Use incorporating requirements on appropriate management of information, and</w:t>
            </w:r>
          </w:p>
          <w:p w14:paraId="4D263282" w14:textId="3D97BE29" w:rsidR="00BA726F" w:rsidRPr="00A942EE" w:rsidRDefault="00BA726F" w:rsidP="00F95A1B">
            <w:pPr>
              <w:pStyle w:val="ListParagraph"/>
              <w:numPr>
                <w:ilvl w:val="0"/>
                <w:numId w:val="43"/>
              </w:numPr>
              <w:spacing w:before="120" w:after="120"/>
              <w:rPr>
                <w:rFonts w:cstheme="minorHAnsi"/>
                <w:iCs/>
              </w:rPr>
            </w:pPr>
            <w:r w:rsidRPr="00A942EE">
              <w:rPr>
                <w:rFonts w:cstheme="minorHAnsi"/>
                <w:iCs/>
              </w:rPr>
              <w:t>Training. Prior to authorisation being granted to a user the Ministry will determine which online training series must be completed by that user. This also involves the user successfully passing the related assessment prior to being granted access. See list above</w:t>
            </w:r>
          </w:p>
          <w:p w14:paraId="109EA6C2" w14:textId="77777777" w:rsidR="00BA726F" w:rsidRPr="00A942EE" w:rsidRDefault="00BA726F" w:rsidP="00F95A1B">
            <w:pPr>
              <w:pStyle w:val="ListParagraph"/>
              <w:numPr>
                <w:ilvl w:val="0"/>
                <w:numId w:val="43"/>
              </w:numPr>
              <w:spacing w:before="120" w:after="120"/>
              <w:rPr>
                <w:rFonts w:cstheme="minorHAnsi"/>
                <w:iCs/>
              </w:rPr>
            </w:pPr>
            <w:r w:rsidRPr="00A942EE">
              <w:rPr>
                <w:rFonts w:cstheme="minorHAnsi"/>
                <w:iCs/>
              </w:rPr>
              <w:t>Monitoring of audit trails will be undertaken on a regular basis.</w:t>
            </w:r>
          </w:p>
          <w:p w14:paraId="41609E7F" w14:textId="450052E8" w:rsidR="00BA726F" w:rsidRPr="00A942EE" w:rsidRDefault="00AF5D1B" w:rsidP="00847962">
            <w:pPr>
              <w:spacing w:after="0" w:line="240" w:lineRule="auto"/>
              <w:rPr>
                <w:rFonts w:cstheme="minorHAnsi"/>
              </w:rPr>
            </w:pPr>
            <w:r w:rsidRPr="00A942EE">
              <w:rPr>
                <w:rFonts w:eastAsia="Times New Roman" w:cstheme="minorHAnsi"/>
                <w:lang w:eastAsia="en-NZ"/>
              </w:rPr>
              <w:t>The Snowflake operational team will provide regular updates to the Data Governance Group on access and use of NIBS data.</w:t>
            </w:r>
          </w:p>
          <w:p w14:paraId="343CAFD8" w14:textId="77777777" w:rsidR="00193C35" w:rsidRPr="00A942EE" w:rsidRDefault="00193C35" w:rsidP="00847962">
            <w:pPr>
              <w:spacing w:after="0" w:line="240" w:lineRule="auto"/>
              <w:rPr>
                <w:rFonts w:cstheme="minorHAnsi"/>
              </w:rPr>
            </w:pPr>
          </w:p>
        </w:tc>
      </w:tr>
    </w:tbl>
    <w:p w14:paraId="137A7E31" w14:textId="77777777" w:rsidR="00193C35" w:rsidRDefault="00193C35" w:rsidP="00193C35"/>
    <w:tbl>
      <w:tblPr>
        <w:tblStyle w:val="TableGrid"/>
        <w:tblW w:w="0" w:type="auto"/>
        <w:tblLook w:val="04A0" w:firstRow="1" w:lastRow="0" w:firstColumn="1" w:lastColumn="0" w:noHBand="0" w:noVBand="1"/>
      </w:tblPr>
      <w:tblGrid>
        <w:gridCol w:w="9016"/>
      </w:tblGrid>
      <w:tr w:rsidR="00193C35" w:rsidRPr="00970521" w14:paraId="29482A8B" w14:textId="77777777" w:rsidTr="00847962">
        <w:tc>
          <w:tcPr>
            <w:tcW w:w="9016" w:type="dxa"/>
            <w:shd w:val="clear" w:color="auto" w:fill="D9D9D9" w:themeFill="background1" w:themeFillShade="D9"/>
          </w:tcPr>
          <w:p w14:paraId="5D47DF23" w14:textId="77777777" w:rsidR="00193C35" w:rsidRPr="00970521" w:rsidRDefault="00193C35" w:rsidP="00847962">
            <w:pPr>
              <w:spacing w:before="120" w:after="120"/>
              <w:rPr>
                <w:rFonts w:cstheme="minorHAnsi"/>
                <w:b/>
                <w:bCs/>
                <w:sz w:val="24"/>
              </w:rPr>
            </w:pPr>
            <w:r w:rsidRPr="00970521">
              <w:rPr>
                <w:rFonts w:cstheme="minorHAnsi"/>
                <w:b/>
                <w:bCs/>
                <w:sz w:val="24"/>
              </w:rPr>
              <w:t>Data Governance Group Consideration</w:t>
            </w:r>
          </w:p>
        </w:tc>
      </w:tr>
      <w:tr w:rsidR="00193C35" w:rsidRPr="00970521" w14:paraId="77BEBF7F" w14:textId="77777777" w:rsidTr="00847962">
        <w:tc>
          <w:tcPr>
            <w:tcW w:w="9016" w:type="dxa"/>
            <w:shd w:val="clear" w:color="auto" w:fill="F2F2F2" w:themeFill="background1" w:themeFillShade="F2"/>
          </w:tcPr>
          <w:p w14:paraId="5094CE64" w14:textId="77777777" w:rsidR="00193C35" w:rsidRPr="00970521" w:rsidRDefault="00193C35" w:rsidP="00847962">
            <w:pPr>
              <w:spacing w:before="120" w:after="120"/>
              <w:rPr>
                <w:rFonts w:cstheme="minorHAnsi"/>
                <w:b/>
              </w:rPr>
            </w:pPr>
            <w:r w:rsidRPr="008832F3">
              <w:rPr>
                <w:rFonts w:cstheme="minorHAnsi"/>
                <w:b/>
                <w:color w:val="4472C4" w:themeColor="accent1"/>
              </w:rPr>
              <w:t>Approval to add new dataset to Snowflake</w:t>
            </w:r>
          </w:p>
        </w:tc>
      </w:tr>
      <w:tr w:rsidR="00193C35" w:rsidRPr="00970521" w14:paraId="0DB1316E" w14:textId="77777777" w:rsidTr="00847962">
        <w:tc>
          <w:tcPr>
            <w:tcW w:w="9016" w:type="dxa"/>
          </w:tcPr>
          <w:p w14:paraId="6BC55DED" w14:textId="77777777" w:rsidR="00193C35" w:rsidRPr="00970521" w:rsidRDefault="00193C35" w:rsidP="00847962">
            <w:pPr>
              <w:spacing w:before="120" w:after="120"/>
              <w:rPr>
                <w:rFonts w:cstheme="minorHAnsi"/>
                <w:i/>
                <w:iCs/>
              </w:rPr>
            </w:pPr>
            <w:r w:rsidRPr="00970521">
              <w:rPr>
                <w:rFonts w:cstheme="minorHAnsi"/>
                <w:i/>
                <w:iCs/>
              </w:rPr>
              <w:t>Yes / No</w:t>
            </w:r>
          </w:p>
        </w:tc>
      </w:tr>
      <w:tr w:rsidR="00193C35" w:rsidRPr="00970521" w14:paraId="6B4017DF" w14:textId="77777777" w:rsidTr="00847962">
        <w:tc>
          <w:tcPr>
            <w:tcW w:w="9016" w:type="dxa"/>
            <w:shd w:val="clear" w:color="auto" w:fill="F2F2F2" w:themeFill="background1" w:themeFillShade="F2"/>
          </w:tcPr>
          <w:p w14:paraId="61C204D4" w14:textId="77777777" w:rsidR="00193C35" w:rsidRPr="00970521" w:rsidRDefault="00193C35" w:rsidP="00847962">
            <w:pPr>
              <w:spacing w:before="120" w:after="120"/>
              <w:rPr>
                <w:rFonts w:cstheme="minorHAnsi"/>
                <w:b/>
                <w:iCs/>
              </w:rPr>
            </w:pPr>
            <w:r w:rsidRPr="008832F3">
              <w:rPr>
                <w:rFonts w:cstheme="minorHAnsi"/>
                <w:b/>
                <w:iCs/>
                <w:color w:val="538135" w:themeColor="accent6" w:themeShade="BF"/>
              </w:rPr>
              <w:t>Approval of access to new dataset(s) in Snowflake</w:t>
            </w:r>
          </w:p>
        </w:tc>
      </w:tr>
      <w:tr w:rsidR="00193C35" w:rsidRPr="00970521" w14:paraId="0DE1C093" w14:textId="77777777" w:rsidTr="00847962">
        <w:tc>
          <w:tcPr>
            <w:tcW w:w="9016" w:type="dxa"/>
          </w:tcPr>
          <w:p w14:paraId="14E0C492" w14:textId="77777777" w:rsidR="00193C35" w:rsidRPr="00970521" w:rsidRDefault="00193C35" w:rsidP="00847962">
            <w:pPr>
              <w:spacing w:before="120" w:after="120"/>
              <w:rPr>
                <w:rFonts w:cstheme="minorHAnsi"/>
                <w:iCs/>
              </w:rPr>
            </w:pPr>
            <w:r w:rsidRPr="00970521">
              <w:rPr>
                <w:rFonts w:cstheme="minorHAnsi"/>
                <w:i/>
                <w:iCs/>
              </w:rPr>
              <w:t>Yes / No</w:t>
            </w:r>
          </w:p>
        </w:tc>
      </w:tr>
      <w:tr w:rsidR="00193C35" w:rsidRPr="00970521" w14:paraId="7278981A" w14:textId="77777777" w:rsidTr="00847962">
        <w:tc>
          <w:tcPr>
            <w:tcW w:w="9016" w:type="dxa"/>
            <w:shd w:val="clear" w:color="auto" w:fill="F2F2F2" w:themeFill="background1" w:themeFillShade="F2"/>
          </w:tcPr>
          <w:p w14:paraId="28A58F56" w14:textId="77777777" w:rsidR="00193C35" w:rsidRPr="00970521" w:rsidRDefault="00193C35" w:rsidP="00847962">
            <w:pPr>
              <w:spacing w:before="120" w:after="120"/>
              <w:rPr>
                <w:rFonts w:cstheme="minorHAnsi"/>
                <w:b/>
              </w:rPr>
            </w:pPr>
            <w:r w:rsidRPr="00970521">
              <w:rPr>
                <w:rFonts w:cstheme="minorHAnsi"/>
                <w:b/>
              </w:rPr>
              <w:t>Any additional conditions to be applied by Data Governance Group</w:t>
            </w:r>
          </w:p>
        </w:tc>
      </w:tr>
      <w:tr w:rsidR="00193C35" w:rsidRPr="00970521" w14:paraId="413CF180" w14:textId="77777777" w:rsidTr="00847962">
        <w:tc>
          <w:tcPr>
            <w:tcW w:w="9016" w:type="dxa"/>
          </w:tcPr>
          <w:p w14:paraId="177010B0" w14:textId="77777777" w:rsidR="00193C35" w:rsidRPr="00970521" w:rsidRDefault="00193C35" w:rsidP="00847962">
            <w:pPr>
              <w:spacing w:before="120" w:after="120"/>
              <w:rPr>
                <w:rFonts w:cstheme="minorHAnsi"/>
                <w:i/>
                <w:iCs/>
              </w:rPr>
            </w:pPr>
            <w:r w:rsidRPr="00970521">
              <w:rPr>
                <w:rFonts w:cstheme="minorHAnsi"/>
                <w:i/>
                <w:iCs/>
              </w:rPr>
              <w:t>Add applicable conditions in here</w:t>
            </w:r>
            <w:r>
              <w:rPr>
                <w:rFonts w:cstheme="minorHAnsi"/>
                <w:i/>
                <w:iCs/>
              </w:rPr>
              <w:t xml:space="preserve">  </w:t>
            </w:r>
          </w:p>
        </w:tc>
      </w:tr>
    </w:tbl>
    <w:p w14:paraId="2E0F98BF" w14:textId="77777777" w:rsidR="00D43031" w:rsidRDefault="00D43031">
      <w:pPr>
        <w:spacing w:after="160" w:line="259" w:lineRule="auto"/>
        <w:rPr>
          <w:rFonts w:ascii="Arial" w:eastAsiaTheme="majorEastAsia" w:hAnsi="Arial" w:cs="Arial"/>
          <w:color w:val="2F5496" w:themeColor="accent1" w:themeShade="BF"/>
          <w:sz w:val="26"/>
          <w:szCs w:val="26"/>
        </w:rPr>
      </w:pPr>
      <w:r>
        <w:rPr>
          <w:rFonts w:ascii="Arial" w:hAnsi="Arial" w:cs="Arial"/>
        </w:rPr>
        <w:br w:type="page"/>
      </w:r>
    </w:p>
    <w:p w14:paraId="4516C297" w14:textId="2763A23E" w:rsidR="008D58EF" w:rsidRDefault="00935B78" w:rsidP="00935B78">
      <w:pPr>
        <w:pStyle w:val="Heading2"/>
        <w:rPr>
          <w:rFonts w:ascii="Arial" w:hAnsi="Arial" w:cs="Arial"/>
        </w:rPr>
      </w:pPr>
      <w:bookmarkStart w:id="42" w:name="_Toc99647254"/>
      <w:r>
        <w:rPr>
          <w:rFonts w:ascii="Arial" w:hAnsi="Arial" w:cs="Arial"/>
        </w:rPr>
        <w:lastRenderedPageBreak/>
        <w:t xml:space="preserve">Appendix </w:t>
      </w:r>
      <w:r w:rsidR="00D43031">
        <w:rPr>
          <w:rFonts w:ascii="Arial" w:hAnsi="Arial" w:cs="Arial"/>
        </w:rPr>
        <w:t>Four</w:t>
      </w:r>
      <w:r>
        <w:rPr>
          <w:rFonts w:ascii="Arial" w:hAnsi="Arial" w:cs="Arial"/>
        </w:rPr>
        <w:t xml:space="preserve"> – amended Privacy Statement</w:t>
      </w:r>
      <w:bookmarkEnd w:id="42"/>
    </w:p>
    <w:p w14:paraId="5B02267E" w14:textId="77777777" w:rsidR="00526DAD" w:rsidRPr="002332AD" w:rsidRDefault="00526DAD" w:rsidP="00526DAD">
      <w:pPr>
        <w:pStyle w:val="Title"/>
      </w:pPr>
      <w:bookmarkStart w:id="43" w:name="_Hlk77329883"/>
      <w:r>
        <w:t>P</w:t>
      </w:r>
      <w:r w:rsidRPr="002332AD">
        <w:t xml:space="preserve">rivacy statement </w:t>
      </w:r>
    </w:p>
    <w:p w14:paraId="7C8B8F74"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b/>
          <w:bCs/>
          <w:sz w:val="27"/>
          <w:szCs w:val="27"/>
          <w:lang w:eastAsia="en-NZ"/>
        </w:rPr>
      </w:pPr>
      <w:r w:rsidRPr="002332AD">
        <w:rPr>
          <w:rFonts w:asciiTheme="majorHAnsi" w:eastAsia="Times New Roman" w:hAnsiTheme="majorHAnsi" w:cstheme="minorHAnsi"/>
          <w:b/>
          <w:bCs/>
          <w:sz w:val="27"/>
          <w:szCs w:val="27"/>
          <w:lang w:eastAsia="en-NZ"/>
        </w:rPr>
        <w:t>To book your COVID-19 vaccination we need to collect some information from you using our booking system ‘Book My Vaccine’. Find out what we record, where it's kept, and who can access it.</w:t>
      </w:r>
    </w:p>
    <w:p w14:paraId="110B539F" w14:textId="77777777" w:rsidR="00526DAD" w:rsidRPr="00AF78E2" w:rsidRDefault="00526DAD" w:rsidP="00526DAD">
      <w:pPr>
        <w:pStyle w:val="Heading2-nonumbering"/>
      </w:pPr>
      <w:bookmarkStart w:id="44" w:name="_Toc99647255"/>
      <w:r w:rsidRPr="00AF78E2">
        <w:t>About Book My Vaccine</w:t>
      </w:r>
      <w:bookmarkEnd w:id="44"/>
    </w:p>
    <w:p w14:paraId="7A93C59D"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4"/>
          <w:szCs w:val="24"/>
          <w:lang w:eastAsia="en-NZ"/>
        </w:rPr>
      </w:pPr>
      <w:r w:rsidRPr="002332AD">
        <w:rPr>
          <w:rFonts w:asciiTheme="majorHAnsi" w:eastAsia="Times New Roman" w:hAnsiTheme="majorHAnsi" w:cstheme="minorHAnsi"/>
          <w:sz w:val="24"/>
          <w:szCs w:val="24"/>
          <w:lang w:eastAsia="en-NZ"/>
        </w:rPr>
        <w:t>Book My Vaccine is the COVID-19 booking system provided by the Ministry of Health. It allows you to:</w:t>
      </w:r>
    </w:p>
    <w:p w14:paraId="1211037C" w14:textId="30256A70" w:rsidR="00526DAD" w:rsidRPr="002332AD" w:rsidRDefault="00526DAD" w:rsidP="00526DAD">
      <w:pPr>
        <w:pStyle w:val="ListParagraph"/>
        <w:numPr>
          <w:ilvl w:val="0"/>
          <w:numId w:val="51"/>
        </w:numPr>
        <w:spacing w:before="100" w:beforeAutospacing="1" w:after="100" w:afterAutospacing="1" w:line="240" w:lineRule="auto"/>
        <w:rPr>
          <w:rFonts w:asciiTheme="majorHAnsi" w:eastAsia="Times New Roman" w:hAnsiTheme="majorHAnsi" w:cstheme="minorHAnsi"/>
          <w:sz w:val="24"/>
          <w:szCs w:val="24"/>
          <w:lang w:eastAsia="en-NZ"/>
        </w:rPr>
      </w:pPr>
      <w:r w:rsidRPr="002332AD">
        <w:rPr>
          <w:rFonts w:asciiTheme="majorHAnsi" w:eastAsia="Times New Roman" w:hAnsiTheme="majorHAnsi" w:cstheme="minorHAnsi"/>
          <w:sz w:val="24"/>
          <w:szCs w:val="24"/>
          <w:lang w:eastAsia="en-NZ"/>
        </w:rPr>
        <w:t>book COVID-19 vaccination appointments</w:t>
      </w:r>
      <w:r w:rsidR="000A5A1F">
        <w:rPr>
          <w:rFonts w:asciiTheme="majorHAnsi" w:eastAsia="Times New Roman" w:hAnsiTheme="majorHAnsi" w:cstheme="minorHAnsi"/>
          <w:sz w:val="24"/>
          <w:szCs w:val="24"/>
          <w:lang w:eastAsia="en-NZ"/>
        </w:rPr>
        <w:t xml:space="preserve"> for yourself or others</w:t>
      </w:r>
    </w:p>
    <w:p w14:paraId="187DC9CC" w14:textId="77777777" w:rsidR="00526DAD" w:rsidRPr="002332AD" w:rsidRDefault="00526DAD" w:rsidP="00526DAD">
      <w:pPr>
        <w:pStyle w:val="ListParagraph"/>
        <w:numPr>
          <w:ilvl w:val="0"/>
          <w:numId w:val="51"/>
        </w:numPr>
        <w:spacing w:before="100" w:beforeAutospacing="1" w:after="100" w:afterAutospacing="1" w:line="240" w:lineRule="auto"/>
        <w:rPr>
          <w:rFonts w:asciiTheme="majorHAnsi" w:eastAsia="Times New Roman" w:hAnsiTheme="majorHAnsi" w:cstheme="minorHAnsi"/>
          <w:sz w:val="24"/>
          <w:szCs w:val="24"/>
          <w:lang w:eastAsia="en-NZ"/>
        </w:rPr>
      </w:pPr>
      <w:r w:rsidRPr="002332AD">
        <w:rPr>
          <w:rFonts w:asciiTheme="majorHAnsi" w:eastAsia="Times New Roman" w:hAnsiTheme="majorHAnsi" w:cstheme="minorHAnsi"/>
          <w:sz w:val="24"/>
          <w:szCs w:val="24"/>
          <w:lang w:eastAsia="en-NZ"/>
        </w:rPr>
        <w:t>change or cancel your vaccination appointments.</w:t>
      </w:r>
    </w:p>
    <w:p w14:paraId="2CB36868" w14:textId="77777777" w:rsidR="00526DAD" w:rsidRPr="00AF78E2" w:rsidRDefault="00526DAD" w:rsidP="00526DAD">
      <w:pPr>
        <w:pStyle w:val="Heading2-nonumbering"/>
      </w:pPr>
      <w:bookmarkStart w:id="45" w:name="_Toc99647256"/>
      <w:r w:rsidRPr="00AF78E2">
        <w:t>What information is collected</w:t>
      </w:r>
      <w:bookmarkEnd w:id="45"/>
    </w:p>
    <w:p w14:paraId="79B93AB0" w14:textId="77777777" w:rsidR="00526DAD" w:rsidRPr="002332AD" w:rsidRDefault="00526DAD" w:rsidP="00526DAD">
      <w:pPr>
        <w:rPr>
          <w:rFonts w:asciiTheme="majorHAnsi" w:eastAsia="Times New Roman" w:hAnsiTheme="majorHAnsi" w:cstheme="minorHAnsi"/>
          <w:sz w:val="24"/>
          <w:szCs w:val="24"/>
          <w:lang w:eastAsia="en-NZ"/>
        </w:rPr>
      </w:pPr>
      <w:r w:rsidRPr="002332AD">
        <w:rPr>
          <w:rFonts w:asciiTheme="majorHAnsi" w:eastAsia="Times New Roman" w:hAnsiTheme="majorHAnsi" w:cstheme="minorHAnsi"/>
          <w:sz w:val="24"/>
          <w:szCs w:val="24"/>
          <w:lang w:eastAsia="en-NZ"/>
        </w:rPr>
        <w:t>You’ll need to provide some personal information and contact details to book or register.</w:t>
      </w:r>
    </w:p>
    <w:p w14:paraId="6FD9019F" w14:textId="3CD2B538" w:rsidR="000A5A1F" w:rsidRDefault="00526DAD" w:rsidP="00526DAD">
      <w:pPr>
        <w:spacing w:before="100" w:beforeAutospacing="1" w:after="100" w:afterAutospacing="1" w:line="240" w:lineRule="auto"/>
        <w:rPr>
          <w:rFonts w:asciiTheme="majorHAnsi" w:eastAsia="Times New Roman" w:hAnsiTheme="majorHAnsi" w:cstheme="minorHAnsi"/>
          <w:sz w:val="24"/>
          <w:szCs w:val="24"/>
          <w:lang w:eastAsia="en-NZ"/>
        </w:rPr>
      </w:pPr>
      <w:r w:rsidRPr="002332AD">
        <w:rPr>
          <w:rFonts w:asciiTheme="majorHAnsi" w:eastAsia="Times New Roman" w:hAnsiTheme="majorHAnsi" w:cstheme="minorHAnsi"/>
          <w:sz w:val="24"/>
          <w:szCs w:val="24"/>
          <w:lang w:eastAsia="en-NZ"/>
        </w:rPr>
        <w:t xml:space="preserve">These will either be your details, or those of the person </w:t>
      </w:r>
      <w:r w:rsidR="00005CCE">
        <w:rPr>
          <w:rFonts w:asciiTheme="majorHAnsi" w:eastAsia="Times New Roman" w:hAnsiTheme="majorHAnsi" w:cstheme="minorHAnsi"/>
          <w:sz w:val="24"/>
          <w:szCs w:val="24"/>
          <w:lang w:eastAsia="en-NZ"/>
        </w:rPr>
        <w:t>or group y</w:t>
      </w:r>
      <w:r w:rsidRPr="002332AD">
        <w:rPr>
          <w:rFonts w:asciiTheme="majorHAnsi" w:eastAsia="Times New Roman" w:hAnsiTheme="majorHAnsi" w:cstheme="minorHAnsi"/>
          <w:sz w:val="24"/>
          <w:szCs w:val="24"/>
          <w:lang w:eastAsia="en-NZ"/>
        </w:rPr>
        <w:t xml:space="preserve">ou’re completing the booking for (you’ll need to confirm you have their consent). </w:t>
      </w:r>
    </w:p>
    <w:p w14:paraId="520D7B21" w14:textId="6283A836" w:rsidR="00526DAD" w:rsidRPr="002332AD" w:rsidRDefault="00005CCE" w:rsidP="00526DAD">
      <w:pPr>
        <w:spacing w:before="100" w:beforeAutospacing="1" w:after="100" w:afterAutospacing="1" w:line="240" w:lineRule="auto"/>
        <w:rPr>
          <w:rFonts w:asciiTheme="majorHAnsi" w:eastAsia="Times New Roman" w:hAnsiTheme="majorHAnsi" w:cstheme="minorHAnsi"/>
          <w:sz w:val="24"/>
          <w:szCs w:val="24"/>
          <w:lang w:eastAsia="en-NZ"/>
        </w:rPr>
      </w:pPr>
      <w:r>
        <w:rPr>
          <w:rFonts w:asciiTheme="majorHAnsi" w:eastAsia="Times New Roman" w:hAnsiTheme="majorHAnsi" w:cstheme="minorHAnsi"/>
          <w:sz w:val="24"/>
          <w:szCs w:val="24"/>
          <w:lang w:eastAsia="en-NZ"/>
        </w:rPr>
        <w:t xml:space="preserve">These details will help us to make </w:t>
      </w:r>
      <w:r w:rsidR="000A5A1F">
        <w:rPr>
          <w:rFonts w:asciiTheme="majorHAnsi" w:eastAsia="Times New Roman" w:hAnsiTheme="majorHAnsi" w:cstheme="minorHAnsi"/>
          <w:sz w:val="24"/>
          <w:szCs w:val="24"/>
          <w:lang w:eastAsia="en-NZ"/>
        </w:rPr>
        <w:t xml:space="preserve">the </w:t>
      </w:r>
      <w:r>
        <w:rPr>
          <w:rFonts w:asciiTheme="majorHAnsi" w:eastAsia="Times New Roman" w:hAnsiTheme="majorHAnsi" w:cstheme="minorHAnsi"/>
          <w:sz w:val="24"/>
          <w:szCs w:val="24"/>
          <w:lang w:eastAsia="en-NZ"/>
        </w:rPr>
        <w:t>booking</w:t>
      </w:r>
      <w:r w:rsidR="000A5A1F">
        <w:rPr>
          <w:rFonts w:asciiTheme="majorHAnsi" w:eastAsia="Times New Roman" w:hAnsiTheme="majorHAnsi" w:cstheme="minorHAnsi"/>
          <w:sz w:val="24"/>
          <w:szCs w:val="24"/>
          <w:lang w:eastAsia="en-NZ"/>
        </w:rPr>
        <w:t>s</w:t>
      </w:r>
      <w:r>
        <w:rPr>
          <w:rFonts w:asciiTheme="majorHAnsi" w:eastAsia="Times New Roman" w:hAnsiTheme="majorHAnsi" w:cstheme="minorHAnsi"/>
          <w:sz w:val="24"/>
          <w:szCs w:val="24"/>
          <w:lang w:eastAsia="en-NZ"/>
        </w:rPr>
        <w:t xml:space="preserve">, match </w:t>
      </w:r>
      <w:r w:rsidR="000A5A1F">
        <w:rPr>
          <w:rFonts w:asciiTheme="majorHAnsi" w:eastAsia="Times New Roman" w:hAnsiTheme="majorHAnsi" w:cstheme="minorHAnsi"/>
          <w:sz w:val="24"/>
          <w:szCs w:val="24"/>
          <w:lang w:eastAsia="en-NZ"/>
        </w:rPr>
        <w:t xml:space="preserve">each booking to the relevant </w:t>
      </w:r>
      <w:r>
        <w:rPr>
          <w:rFonts w:asciiTheme="majorHAnsi" w:eastAsia="Times New Roman" w:hAnsiTheme="majorHAnsi" w:cstheme="minorHAnsi"/>
          <w:sz w:val="24"/>
          <w:szCs w:val="24"/>
          <w:lang w:eastAsia="en-NZ"/>
        </w:rPr>
        <w:t>National Health Index number</w:t>
      </w:r>
      <w:r w:rsidR="000A5A1F">
        <w:rPr>
          <w:rFonts w:asciiTheme="majorHAnsi" w:eastAsia="Times New Roman" w:hAnsiTheme="majorHAnsi" w:cstheme="minorHAnsi"/>
          <w:sz w:val="24"/>
          <w:szCs w:val="24"/>
          <w:lang w:eastAsia="en-NZ"/>
        </w:rPr>
        <w:t xml:space="preserve"> the appointment is for</w:t>
      </w:r>
      <w:r>
        <w:rPr>
          <w:rFonts w:asciiTheme="majorHAnsi" w:eastAsia="Times New Roman" w:hAnsiTheme="majorHAnsi" w:cstheme="minorHAnsi"/>
          <w:sz w:val="24"/>
          <w:szCs w:val="24"/>
          <w:lang w:eastAsia="en-NZ"/>
        </w:rPr>
        <w:t xml:space="preserve">, </w:t>
      </w:r>
      <w:r w:rsidR="000A5A1F">
        <w:rPr>
          <w:rFonts w:asciiTheme="majorHAnsi" w:eastAsia="Times New Roman" w:hAnsiTheme="majorHAnsi" w:cstheme="minorHAnsi"/>
          <w:sz w:val="24"/>
          <w:szCs w:val="24"/>
          <w:lang w:eastAsia="en-NZ"/>
        </w:rPr>
        <w:t xml:space="preserve">to </w:t>
      </w:r>
      <w:r>
        <w:rPr>
          <w:rFonts w:asciiTheme="majorHAnsi" w:eastAsia="Times New Roman" w:hAnsiTheme="majorHAnsi" w:cstheme="minorHAnsi"/>
          <w:sz w:val="24"/>
          <w:szCs w:val="24"/>
          <w:lang w:eastAsia="en-NZ"/>
        </w:rPr>
        <w:t xml:space="preserve">identify </w:t>
      </w:r>
      <w:r w:rsidR="000A5A1F">
        <w:rPr>
          <w:rFonts w:asciiTheme="majorHAnsi" w:eastAsia="Times New Roman" w:hAnsiTheme="majorHAnsi" w:cstheme="minorHAnsi"/>
          <w:sz w:val="24"/>
          <w:szCs w:val="24"/>
          <w:lang w:eastAsia="en-NZ"/>
        </w:rPr>
        <w:t xml:space="preserve">each individual </w:t>
      </w:r>
      <w:r>
        <w:rPr>
          <w:rFonts w:asciiTheme="majorHAnsi" w:eastAsia="Times New Roman" w:hAnsiTheme="majorHAnsi" w:cstheme="minorHAnsi"/>
          <w:sz w:val="24"/>
          <w:szCs w:val="24"/>
          <w:lang w:eastAsia="en-NZ"/>
        </w:rPr>
        <w:t xml:space="preserve">at </w:t>
      </w:r>
      <w:r w:rsidR="000A5A1F">
        <w:rPr>
          <w:rFonts w:asciiTheme="majorHAnsi" w:eastAsia="Times New Roman" w:hAnsiTheme="majorHAnsi" w:cstheme="minorHAnsi"/>
          <w:sz w:val="24"/>
          <w:szCs w:val="24"/>
          <w:lang w:eastAsia="en-NZ"/>
        </w:rPr>
        <w:t>the</w:t>
      </w:r>
      <w:r>
        <w:rPr>
          <w:rFonts w:asciiTheme="majorHAnsi" w:eastAsia="Times New Roman" w:hAnsiTheme="majorHAnsi" w:cstheme="minorHAnsi"/>
          <w:sz w:val="24"/>
          <w:szCs w:val="24"/>
          <w:lang w:eastAsia="en-NZ"/>
        </w:rPr>
        <w:t xml:space="preserve"> vaccination appointment</w:t>
      </w:r>
      <w:r w:rsidR="000A5A1F">
        <w:rPr>
          <w:rFonts w:asciiTheme="majorHAnsi" w:eastAsia="Times New Roman" w:hAnsiTheme="majorHAnsi" w:cstheme="minorHAnsi"/>
          <w:sz w:val="24"/>
          <w:szCs w:val="24"/>
          <w:lang w:eastAsia="en-NZ"/>
        </w:rPr>
        <w:t>(</w:t>
      </w:r>
      <w:r>
        <w:rPr>
          <w:rFonts w:asciiTheme="majorHAnsi" w:eastAsia="Times New Roman" w:hAnsiTheme="majorHAnsi" w:cstheme="minorHAnsi"/>
          <w:sz w:val="24"/>
          <w:szCs w:val="24"/>
          <w:lang w:eastAsia="en-NZ"/>
        </w:rPr>
        <w:t>s</w:t>
      </w:r>
      <w:r w:rsidR="000A5A1F">
        <w:rPr>
          <w:rFonts w:asciiTheme="majorHAnsi" w:eastAsia="Times New Roman" w:hAnsiTheme="majorHAnsi" w:cstheme="minorHAnsi"/>
          <w:sz w:val="24"/>
          <w:szCs w:val="24"/>
          <w:lang w:eastAsia="en-NZ"/>
        </w:rPr>
        <w:t>)</w:t>
      </w:r>
      <w:r>
        <w:rPr>
          <w:rFonts w:asciiTheme="majorHAnsi" w:eastAsia="Times New Roman" w:hAnsiTheme="majorHAnsi" w:cstheme="minorHAnsi"/>
          <w:sz w:val="24"/>
          <w:szCs w:val="24"/>
          <w:lang w:eastAsia="en-NZ"/>
        </w:rPr>
        <w:t xml:space="preserve">, contact </w:t>
      </w:r>
      <w:r w:rsidR="000A5A1F">
        <w:rPr>
          <w:rFonts w:asciiTheme="majorHAnsi" w:eastAsia="Times New Roman" w:hAnsiTheme="majorHAnsi" w:cstheme="minorHAnsi"/>
          <w:sz w:val="24"/>
          <w:szCs w:val="24"/>
          <w:lang w:eastAsia="en-NZ"/>
        </w:rPr>
        <w:t xml:space="preserve">each person (or the person making the booking) </w:t>
      </w:r>
      <w:r w:rsidR="004E5297">
        <w:rPr>
          <w:rFonts w:asciiTheme="majorHAnsi" w:eastAsia="Times New Roman" w:hAnsiTheme="majorHAnsi" w:cstheme="minorHAnsi"/>
          <w:sz w:val="24"/>
          <w:szCs w:val="24"/>
          <w:lang w:eastAsia="en-NZ"/>
        </w:rPr>
        <w:t xml:space="preserve">regarding </w:t>
      </w:r>
      <w:r w:rsidR="000A5A1F">
        <w:rPr>
          <w:rFonts w:asciiTheme="majorHAnsi" w:eastAsia="Times New Roman" w:hAnsiTheme="majorHAnsi" w:cstheme="minorHAnsi"/>
          <w:sz w:val="24"/>
          <w:szCs w:val="24"/>
          <w:lang w:eastAsia="en-NZ"/>
        </w:rPr>
        <w:t xml:space="preserve">the </w:t>
      </w:r>
      <w:r w:rsidR="004E5297">
        <w:rPr>
          <w:rFonts w:asciiTheme="majorHAnsi" w:eastAsia="Times New Roman" w:hAnsiTheme="majorHAnsi" w:cstheme="minorHAnsi"/>
          <w:sz w:val="24"/>
          <w:szCs w:val="24"/>
          <w:lang w:eastAsia="en-NZ"/>
        </w:rPr>
        <w:t xml:space="preserve">vaccination appointments or other COVID-19 related matters, including texting </w:t>
      </w:r>
      <w:r w:rsidR="000A5A1F">
        <w:rPr>
          <w:rFonts w:asciiTheme="majorHAnsi" w:eastAsia="Times New Roman" w:hAnsiTheme="majorHAnsi" w:cstheme="minorHAnsi"/>
          <w:sz w:val="24"/>
          <w:szCs w:val="24"/>
          <w:lang w:eastAsia="en-NZ"/>
        </w:rPr>
        <w:t xml:space="preserve">positive COVID-19 </w:t>
      </w:r>
      <w:r w:rsidR="004E5297">
        <w:rPr>
          <w:rFonts w:asciiTheme="majorHAnsi" w:eastAsia="Times New Roman" w:hAnsiTheme="majorHAnsi" w:cstheme="minorHAnsi"/>
          <w:sz w:val="24"/>
          <w:szCs w:val="24"/>
          <w:lang w:eastAsia="en-NZ"/>
        </w:rPr>
        <w:t xml:space="preserve">test results </w:t>
      </w:r>
      <w:r w:rsidR="000A5A1F">
        <w:rPr>
          <w:rFonts w:asciiTheme="majorHAnsi" w:eastAsia="Times New Roman" w:hAnsiTheme="majorHAnsi" w:cstheme="minorHAnsi"/>
          <w:sz w:val="24"/>
          <w:szCs w:val="24"/>
          <w:lang w:eastAsia="en-NZ"/>
        </w:rPr>
        <w:t>if we do not have a current mobile number for the person.</w:t>
      </w:r>
    </w:p>
    <w:tbl>
      <w:tblPr>
        <w:tblStyle w:val="TableGrid"/>
        <w:tblW w:w="8995" w:type="dxa"/>
        <w:jc w:val="center"/>
        <w:tblLook w:val="04A0" w:firstRow="1" w:lastRow="0" w:firstColumn="1" w:lastColumn="0" w:noHBand="0" w:noVBand="1"/>
      </w:tblPr>
      <w:tblGrid>
        <w:gridCol w:w="4910"/>
        <w:gridCol w:w="4085"/>
      </w:tblGrid>
      <w:tr w:rsidR="00155CA7" w:rsidRPr="002332AD" w14:paraId="5B6C3E92" w14:textId="77777777" w:rsidTr="00D908BA">
        <w:trPr>
          <w:jc w:val="center"/>
        </w:trPr>
        <w:tc>
          <w:tcPr>
            <w:tcW w:w="4910" w:type="dxa"/>
            <w:shd w:val="clear" w:color="auto" w:fill="BFBFBF" w:themeFill="background1" w:themeFillShade="BF"/>
          </w:tcPr>
          <w:p w14:paraId="6A39914E" w14:textId="77777777" w:rsidR="00155CA7" w:rsidRPr="002332AD" w:rsidRDefault="00155CA7" w:rsidP="0007722A">
            <w:pPr>
              <w:spacing w:before="120" w:after="120"/>
              <w:rPr>
                <w:rFonts w:asciiTheme="majorHAnsi" w:hAnsiTheme="majorHAnsi" w:cstheme="minorHAnsi"/>
                <w:b/>
                <w:sz w:val="20"/>
                <w:szCs w:val="20"/>
              </w:rPr>
            </w:pPr>
            <w:r w:rsidRPr="002332AD">
              <w:rPr>
                <w:rFonts w:asciiTheme="majorHAnsi" w:hAnsiTheme="majorHAnsi" w:cstheme="minorHAnsi"/>
                <w:b/>
                <w:sz w:val="20"/>
                <w:szCs w:val="20"/>
              </w:rPr>
              <w:t>Type of information</w:t>
            </w:r>
          </w:p>
        </w:tc>
        <w:tc>
          <w:tcPr>
            <w:tcW w:w="4085" w:type="dxa"/>
            <w:shd w:val="clear" w:color="auto" w:fill="BFBFBF" w:themeFill="background1" w:themeFillShade="BF"/>
          </w:tcPr>
          <w:p w14:paraId="3D8841E4" w14:textId="77777777" w:rsidR="00155CA7" w:rsidRPr="002332AD" w:rsidRDefault="00155CA7" w:rsidP="0007722A">
            <w:pPr>
              <w:spacing w:before="120" w:after="120"/>
              <w:rPr>
                <w:rFonts w:asciiTheme="majorHAnsi" w:hAnsiTheme="majorHAnsi" w:cstheme="minorHAnsi"/>
                <w:b/>
                <w:sz w:val="20"/>
                <w:szCs w:val="20"/>
              </w:rPr>
            </w:pPr>
            <w:r w:rsidRPr="002332AD">
              <w:rPr>
                <w:rFonts w:asciiTheme="majorHAnsi" w:hAnsiTheme="majorHAnsi" w:cstheme="minorHAnsi"/>
                <w:b/>
                <w:sz w:val="20"/>
                <w:szCs w:val="20"/>
              </w:rPr>
              <w:t xml:space="preserve">Mandatory/ optional </w:t>
            </w:r>
          </w:p>
        </w:tc>
      </w:tr>
      <w:tr w:rsidR="00155CA7" w:rsidRPr="002332AD" w14:paraId="21ED51BB" w14:textId="77777777" w:rsidTr="00D908BA">
        <w:trPr>
          <w:jc w:val="center"/>
        </w:trPr>
        <w:tc>
          <w:tcPr>
            <w:tcW w:w="4910" w:type="dxa"/>
          </w:tcPr>
          <w:p w14:paraId="62A94479"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 xml:space="preserve">Eligibility category </w:t>
            </w:r>
          </w:p>
        </w:tc>
        <w:tc>
          <w:tcPr>
            <w:tcW w:w="4085" w:type="dxa"/>
          </w:tcPr>
          <w:p w14:paraId="12B4C335"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tr w:rsidR="00155CA7" w:rsidRPr="002332AD" w14:paraId="32DD2A6B" w14:textId="77777777" w:rsidTr="00D908BA">
        <w:trPr>
          <w:jc w:val="center"/>
        </w:trPr>
        <w:tc>
          <w:tcPr>
            <w:tcW w:w="4910" w:type="dxa"/>
          </w:tcPr>
          <w:p w14:paraId="28652F1A"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First name and last name (middle name optional)</w:t>
            </w:r>
          </w:p>
        </w:tc>
        <w:tc>
          <w:tcPr>
            <w:tcW w:w="4085" w:type="dxa"/>
          </w:tcPr>
          <w:p w14:paraId="4CCCCCD0"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tr w:rsidR="00155CA7" w:rsidRPr="002332AD" w14:paraId="511FA2BD" w14:textId="77777777" w:rsidTr="00D908BA">
        <w:trPr>
          <w:jc w:val="center"/>
        </w:trPr>
        <w:tc>
          <w:tcPr>
            <w:tcW w:w="4910" w:type="dxa"/>
          </w:tcPr>
          <w:p w14:paraId="69B11619"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Preferred first and last name</w:t>
            </w:r>
          </w:p>
        </w:tc>
        <w:tc>
          <w:tcPr>
            <w:tcW w:w="4085" w:type="dxa"/>
          </w:tcPr>
          <w:p w14:paraId="49A9A502"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Optional</w:t>
            </w:r>
          </w:p>
        </w:tc>
      </w:tr>
      <w:tr w:rsidR="00155CA7" w:rsidRPr="002332AD" w14:paraId="766332D6" w14:textId="77777777" w:rsidTr="00D908BA">
        <w:trPr>
          <w:jc w:val="center"/>
        </w:trPr>
        <w:tc>
          <w:tcPr>
            <w:tcW w:w="4910" w:type="dxa"/>
          </w:tcPr>
          <w:p w14:paraId="45B31FE6"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Date of birth</w:t>
            </w:r>
          </w:p>
        </w:tc>
        <w:tc>
          <w:tcPr>
            <w:tcW w:w="4085" w:type="dxa"/>
          </w:tcPr>
          <w:p w14:paraId="03DBA256"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tr w:rsidR="00155CA7" w:rsidRPr="002332AD" w14:paraId="230EA434" w14:textId="77777777" w:rsidTr="00D908BA">
        <w:trPr>
          <w:jc w:val="center"/>
        </w:trPr>
        <w:tc>
          <w:tcPr>
            <w:tcW w:w="4910" w:type="dxa"/>
          </w:tcPr>
          <w:p w14:paraId="56A22863"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Contact email and/or contact number</w:t>
            </w:r>
          </w:p>
        </w:tc>
        <w:tc>
          <w:tcPr>
            <w:tcW w:w="4085" w:type="dxa"/>
          </w:tcPr>
          <w:p w14:paraId="25F4467E"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 (at least one be needs to be provided)</w:t>
            </w:r>
          </w:p>
        </w:tc>
      </w:tr>
      <w:tr w:rsidR="00155CA7" w:rsidRPr="002332AD" w14:paraId="2666DD89" w14:textId="77777777" w:rsidTr="00D908BA">
        <w:trPr>
          <w:jc w:val="center"/>
        </w:trPr>
        <w:tc>
          <w:tcPr>
            <w:tcW w:w="4910" w:type="dxa"/>
          </w:tcPr>
          <w:p w14:paraId="03BE2062"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Gender</w:t>
            </w:r>
          </w:p>
        </w:tc>
        <w:tc>
          <w:tcPr>
            <w:tcW w:w="4085" w:type="dxa"/>
          </w:tcPr>
          <w:p w14:paraId="2FECF9A3"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Optional – you can choose ‘prefer not to say’</w:t>
            </w:r>
          </w:p>
        </w:tc>
      </w:tr>
      <w:tr w:rsidR="00155CA7" w:rsidRPr="002332AD" w14:paraId="535FBB44" w14:textId="77777777" w:rsidTr="00D908BA">
        <w:trPr>
          <w:jc w:val="center"/>
        </w:trPr>
        <w:tc>
          <w:tcPr>
            <w:tcW w:w="4910" w:type="dxa"/>
          </w:tcPr>
          <w:p w14:paraId="534D904F"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Ethnicity</w:t>
            </w:r>
          </w:p>
        </w:tc>
        <w:tc>
          <w:tcPr>
            <w:tcW w:w="4085" w:type="dxa"/>
          </w:tcPr>
          <w:p w14:paraId="61A601BC"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 xml:space="preserve">Mandatory </w:t>
            </w:r>
          </w:p>
        </w:tc>
      </w:tr>
      <w:tr w:rsidR="00155CA7" w:rsidRPr="002332AD" w14:paraId="67621189" w14:textId="77777777" w:rsidTr="00D908BA">
        <w:trPr>
          <w:jc w:val="center"/>
        </w:trPr>
        <w:tc>
          <w:tcPr>
            <w:tcW w:w="4910" w:type="dxa"/>
          </w:tcPr>
          <w:p w14:paraId="1A9FFB45"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Address</w:t>
            </w:r>
          </w:p>
        </w:tc>
        <w:tc>
          <w:tcPr>
            <w:tcW w:w="4085" w:type="dxa"/>
          </w:tcPr>
          <w:p w14:paraId="06773833"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 xml:space="preserve">Optional </w:t>
            </w:r>
          </w:p>
        </w:tc>
      </w:tr>
      <w:tr w:rsidR="00155CA7" w:rsidRPr="002332AD" w14:paraId="375E147B" w14:textId="77777777" w:rsidTr="00D908BA">
        <w:trPr>
          <w:jc w:val="center"/>
        </w:trPr>
        <w:tc>
          <w:tcPr>
            <w:tcW w:w="4910" w:type="dxa"/>
          </w:tcPr>
          <w:p w14:paraId="38479A60"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lastRenderedPageBreak/>
              <w:t>Assistance required</w:t>
            </w:r>
          </w:p>
        </w:tc>
        <w:tc>
          <w:tcPr>
            <w:tcW w:w="4085" w:type="dxa"/>
          </w:tcPr>
          <w:p w14:paraId="2DFA140A"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Optional</w:t>
            </w:r>
          </w:p>
        </w:tc>
      </w:tr>
      <w:tr w:rsidR="00155CA7" w:rsidRPr="002332AD" w14:paraId="62BA6168" w14:textId="77777777" w:rsidTr="00D908BA">
        <w:trPr>
          <w:jc w:val="center"/>
        </w:trPr>
        <w:tc>
          <w:tcPr>
            <w:tcW w:w="4910" w:type="dxa"/>
          </w:tcPr>
          <w:p w14:paraId="2F449511"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Booking location, dates, and times</w:t>
            </w:r>
          </w:p>
        </w:tc>
        <w:tc>
          <w:tcPr>
            <w:tcW w:w="4085" w:type="dxa"/>
          </w:tcPr>
          <w:p w14:paraId="7517739B"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tr w:rsidR="00155CA7" w:rsidRPr="002332AD" w14:paraId="0E88E701" w14:textId="77777777" w:rsidTr="00D908BA">
        <w:trPr>
          <w:jc w:val="center"/>
        </w:trPr>
        <w:tc>
          <w:tcPr>
            <w:tcW w:w="4910" w:type="dxa"/>
          </w:tcPr>
          <w:p w14:paraId="2337BA09"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Acknowledgment that you accept our privacy statement</w:t>
            </w:r>
          </w:p>
        </w:tc>
        <w:tc>
          <w:tcPr>
            <w:tcW w:w="4085" w:type="dxa"/>
          </w:tcPr>
          <w:p w14:paraId="2BE8AA49"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tr w:rsidR="00155CA7" w:rsidRPr="002332AD" w14:paraId="2E3C50B0" w14:textId="77777777" w:rsidTr="00D908BA">
        <w:trPr>
          <w:jc w:val="center"/>
        </w:trPr>
        <w:tc>
          <w:tcPr>
            <w:tcW w:w="4910" w:type="dxa"/>
          </w:tcPr>
          <w:p w14:paraId="3512CC8F" w14:textId="6269C51E" w:rsidR="00155CA7" w:rsidRPr="002332AD" w:rsidRDefault="00155CA7" w:rsidP="0007722A">
            <w:pPr>
              <w:spacing w:before="120" w:after="120"/>
              <w:rPr>
                <w:rFonts w:asciiTheme="majorHAnsi" w:hAnsiTheme="majorHAnsi" w:cstheme="minorHAnsi"/>
                <w:sz w:val="20"/>
                <w:szCs w:val="20"/>
              </w:rPr>
            </w:pPr>
            <w:bookmarkStart w:id="46" w:name="_Hlk77341933"/>
            <w:r w:rsidRPr="002332AD">
              <w:rPr>
                <w:rFonts w:asciiTheme="majorHAnsi" w:hAnsiTheme="majorHAnsi" w:cstheme="minorHAnsi"/>
                <w:sz w:val="20"/>
                <w:szCs w:val="20"/>
              </w:rPr>
              <w:t>Confirmation that you have consent if you’re completing the form for someone else</w:t>
            </w:r>
            <w:r>
              <w:rPr>
                <w:rFonts w:asciiTheme="majorHAnsi" w:hAnsiTheme="majorHAnsi" w:cstheme="minorHAnsi"/>
                <w:sz w:val="20"/>
                <w:szCs w:val="20"/>
              </w:rPr>
              <w:t xml:space="preserve"> (including a group of others)</w:t>
            </w:r>
          </w:p>
        </w:tc>
        <w:tc>
          <w:tcPr>
            <w:tcW w:w="4085" w:type="dxa"/>
          </w:tcPr>
          <w:p w14:paraId="2D3E5075"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w:t>
            </w:r>
          </w:p>
        </w:tc>
      </w:tr>
      <w:bookmarkEnd w:id="46"/>
      <w:tr w:rsidR="00155CA7" w:rsidRPr="002332AD" w14:paraId="0D073F20" w14:textId="77777777" w:rsidTr="00D908BA">
        <w:trPr>
          <w:jc w:val="center"/>
        </w:trPr>
        <w:tc>
          <w:tcPr>
            <w:tcW w:w="4910" w:type="dxa"/>
          </w:tcPr>
          <w:p w14:paraId="5AF02A3B" w14:textId="0A779175"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 xml:space="preserve">NHI number supplied </w:t>
            </w:r>
            <w:r w:rsidR="000A5A1F">
              <w:rPr>
                <w:rFonts w:asciiTheme="majorHAnsi" w:hAnsiTheme="majorHAnsi" w:cstheme="minorHAnsi"/>
                <w:sz w:val="20"/>
                <w:szCs w:val="20"/>
              </w:rPr>
              <w:t>during booking</w:t>
            </w:r>
          </w:p>
        </w:tc>
        <w:tc>
          <w:tcPr>
            <w:tcW w:w="4085" w:type="dxa"/>
          </w:tcPr>
          <w:p w14:paraId="4A90FF69" w14:textId="77777777" w:rsidR="00155CA7" w:rsidRPr="002332AD" w:rsidRDefault="00155CA7"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Optional</w:t>
            </w:r>
          </w:p>
        </w:tc>
      </w:tr>
    </w:tbl>
    <w:p w14:paraId="6A0D6CD0" w14:textId="77777777" w:rsidR="00526DAD" w:rsidRPr="008F1759" w:rsidRDefault="00526DAD" w:rsidP="00526DAD">
      <w:pPr>
        <w:pStyle w:val="Heading3-new"/>
        <w:ind w:left="0" w:firstLine="0"/>
        <w:rPr>
          <w:rStyle w:val="Heading3Char1"/>
          <w:b w:val="0"/>
          <w:bCs/>
          <w:sz w:val="28"/>
          <w:szCs w:val="32"/>
        </w:rPr>
      </w:pPr>
      <w:r w:rsidRPr="008F1759">
        <w:rPr>
          <w:b/>
          <w:bCs/>
          <w:sz w:val="28"/>
          <w:szCs w:val="32"/>
        </w:rPr>
        <w:t>We will also record and store:</w:t>
      </w:r>
    </w:p>
    <w:tbl>
      <w:tblPr>
        <w:tblStyle w:val="TableGrid"/>
        <w:tblW w:w="9016" w:type="dxa"/>
        <w:jc w:val="center"/>
        <w:tblLook w:val="04A0" w:firstRow="1" w:lastRow="0" w:firstColumn="1" w:lastColumn="0" w:noHBand="0" w:noVBand="1"/>
      </w:tblPr>
      <w:tblGrid>
        <w:gridCol w:w="2925"/>
        <w:gridCol w:w="1773"/>
        <w:gridCol w:w="4318"/>
      </w:tblGrid>
      <w:tr w:rsidR="00526DAD" w:rsidRPr="002332AD" w14:paraId="18963EB3" w14:textId="77777777" w:rsidTr="0007722A">
        <w:trPr>
          <w:jc w:val="center"/>
        </w:trPr>
        <w:tc>
          <w:tcPr>
            <w:tcW w:w="2925" w:type="dxa"/>
          </w:tcPr>
          <w:p w14:paraId="20145EA0"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 xml:space="preserve">Your NHI as matched by Ministry of Health </w:t>
            </w:r>
          </w:p>
        </w:tc>
        <w:tc>
          <w:tcPr>
            <w:tcW w:w="1773" w:type="dxa"/>
          </w:tcPr>
          <w:p w14:paraId="487EEBA7"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 if match can be made</w:t>
            </w:r>
          </w:p>
        </w:tc>
        <w:tc>
          <w:tcPr>
            <w:tcW w:w="4318" w:type="dxa"/>
          </w:tcPr>
          <w:p w14:paraId="4823431A" w14:textId="2813FA11" w:rsidR="00526DAD" w:rsidRPr="002332AD" w:rsidRDefault="00155CA7" w:rsidP="0007722A">
            <w:pPr>
              <w:spacing w:before="120" w:after="120"/>
              <w:rPr>
                <w:rFonts w:asciiTheme="majorHAnsi" w:hAnsiTheme="majorHAnsi" w:cstheme="minorHAnsi"/>
                <w:sz w:val="20"/>
                <w:szCs w:val="20"/>
              </w:rPr>
            </w:pPr>
            <w:r>
              <w:rPr>
                <w:rFonts w:asciiTheme="majorHAnsi" w:hAnsiTheme="majorHAnsi" w:cstheme="minorHAnsi"/>
                <w:sz w:val="20"/>
                <w:szCs w:val="20"/>
              </w:rPr>
              <w:t xml:space="preserve">This is </w:t>
            </w:r>
            <w:r w:rsidR="00526DAD" w:rsidRPr="002332AD">
              <w:rPr>
                <w:rFonts w:asciiTheme="majorHAnsi" w:hAnsiTheme="majorHAnsi" w:cstheme="minorHAnsi"/>
                <w:sz w:val="20"/>
                <w:szCs w:val="20"/>
              </w:rPr>
              <w:t>to link your booking records to your NHI number so it can be used during your appointments</w:t>
            </w:r>
            <w:r>
              <w:rPr>
                <w:rFonts w:asciiTheme="majorHAnsi" w:hAnsiTheme="majorHAnsi" w:cstheme="minorHAnsi"/>
                <w:sz w:val="20"/>
                <w:szCs w:val="20"/>
              </w:rPr>
              <w:t>, and so we can match your appointments within the system</w:t>
            </w:r>
            <w:r w:rsidR="00526DAD" w:rsidRPr="002332AD">
              <w:rPr>
                <w:rFonts w:asciiTheme="majorHAnsi" w:hAnsiTheme="majorHAnsi" w:cstheme="minorHAnsi"/>
                <w:sz w:val="20"/>
                <w:szCs w:val="20"/>
              </w:rPr>
              <w:t xml:space="preserve">. </w:t>
            </w:r>
          </w:p>
          <w:p w14:paraId="0BD229B2"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Linking you to your NHI number also helps us identify and manage bookings that may not be genuine.</w:t>
            </w:r>
          </w:p>
        </w:tc>
      </w:tr>
      <w:tr w:rsidR="00526DAD" w:rsidRPr="002332AD" w14:paraId="054BE35C" w14:textId="77777777" w:rsidTr="0007722A">
        <w:trPr>
          <w:jc w:val="center"/>
        </w:trPr>
        <w:tc>
          <w:tcPr>
            <w:tcW w:w="2925" w:type="dxa"/>
          </w:tcPr>
          <w:p w14:paraId="56F012DF"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Confirmation booking attended</w:t>
            </w:r>
          </w:p>
        </w:tc>
        <w:tc>
          <w:tcPr>
            <w:tcW w:w="1773" w:type="dxa"/>
          </w:tcPr>
          <w:p w14:paraId="5310D78B"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Mandatory if match can be made</w:t>
            </w:r>
          </w:p>
        </w:tc>
        <w:tc>
          <w:tcPr>
            <w:tcW w:w="4318" w:type="dxa"/>
          </w:tcPr>
          <w:p w14:paraId="4829C3DD" w14:textId="77777777" w:rsidR="00526DAD" w:rsidRPr="002332AD" w:rsidRDefault="00526DAD" w:rsidP="0007722A">
            <w:pPr>
              <w:spacing w:before="120" w:after="120"/>
              <w:rPr>
                <w:rFonts w:asciiTheme="majorHAnsi" w:hAnsiTheme="majorHAnsi" w:cstheme="minorHAnsi"/>
                <w:sz w:val="20"/>
                <w:szCs w:val="20"/>
              </w:rPr>
            </w:pPr>
            <w:r w:rsidRPr="002332AD">
              <w:rPr>
                <w:rFonts w:asciiTheme="majorHAnsi" w:hAnsiTheme="majorHAnsi" w:cstheme="minorHAnsi"/>
                <w:sz w:val="20"/>
                <w:szCs w:val="20"/>
              </w:rPr>
              <w:t>Used to confirm within the Booking System when a booking has been attended and to follow up missed appointments.</w:t>
            </w:r>
          </w:p>
        </w:tc>
      </w:tr>
    </w:tbl>
    <w:p w14:paraId="4B5DED61" w14:textId="77777777" w:rsidR="00526DAD" w:rsidRPr="002332AD" w:rsidRDefault="00526DAD" w:rsidP="00526DAD">
      <w:pPr>
        <w:pStyle w:val="Heading2-nonumbering"/>
      </w:pPr>
      <w:bookmarkStart w:id="47" w:name="_Toc99647257"/>
      <w:r w:rsidRPr="002332AD">
        <w:t>Reporting</w:t>
      </w:r>
      <w:bookmarkEnd w:id="47"/>
    </w:p>
    <w:p w14:paraId="6D687B7A" w14:textId="4E3C3F8D"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We use information </w:t>
      </w:r>
      <w:r w:rsidR="000A5A1F">
        <w:rPr>
          <w:rFonts w:asciiTheme="majorHAnsi" w:eastAsia="Times New Roman" w:hAnsiTheme="majorHAnsi" w:cstheme="minorHAnsi"/>
          <w:sz w:val="27"/>
          <w:szCs w:val="27"/>
          <w:lang w:eastAsia="en-NZ"/>
        </w:rPr>
        <w:t xml:space="preserve">supplied during booking </w:t>
      </w:r>
      <w:r w:rsidRPr="002332AD">
        <w:rPr>
          <w:rFonts w:asciiTheme="majorHAnsi" w:eastAsia="Times New Roman" w:hAnsiTheme="majorHAnsi" w:cstheme="minorHAnsi"/>
          <w:sz w:val="27"/>
          <w:szCs w:val="27"/>
          <w:lang w:eastAsia="en-NZ"/>
        </w:rPr>
        <w:t>for statistical reporting so we can track how our bookings are progressing nationally – you are not identified in any of these reports.</w:t>
      </w:r>
    </w:p>
    <w:p w14:paraId="5C55DDF8" w14:textId="77777777" w:rsidR="00526DAD" w:rsidRPr="002332AD" w:rsidRDefault="00526DAD" w:rsidP="00526DAD">
      <w:pPr>
        <w:pStyle w:val="Heading2-nonumbering"/>
      </w:pPr>
      <w:bookmarkStart w:id="48" w:name="_Toc99647258"/>
      <w:r w:rsidRPr="002332AD">
        <w:t>NHI number matching</w:t>
      </w:r>
      <w:bookmarkEnd w:id="48"/>
    </w:p>
    <w:p w14:paraId="65316D99"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We will link your details to your National Health Index (NHI) number where we have sufficient details for a match. This is your unique identifier in the health system. </w:t>
      </w:r>
    </w:p>
    <w:p w14:paraId="3446861C"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Our team may contact you if we can’t match you to your NHI number and will allocate a new one to you if necessary. </w:t>
      </w:r>
    </w:p>
    <w:p w14:paraId="1093BFDC" w14:textId="77777777" w:rsidR="00526DAD" w:rsidRPr="002332AD" w:rsidRDefault="00526DAD" w:rsidP="00526DAD">
      <w:pPr>
        <w:pStyle w:val="Heading2-nonumbering"/>
      </w:pPr>
      <w:bookmarkStart w:id="49" w:name="_Toc99647259"/>
      <w:r w:rsidRPr="002332AD">
        <w:t>Booking cancellations</w:t>
      </w:r>
      <w:bookmarkEnd w:id="49"/>
      <w:r w:rsidRPr="002332AD">
        <w:t xml:space="preserve"> </w:t>
      </w:r>
    </w:p>
    <w:p w14:paraId="0F340CAD"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If we cancel a booking for any reason, we will advise you using the contact details provided and include advice on how to re-book.</w:t>
      </w:r>
    </w:p>
    <w:p w14:paraId="5AD713B3"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lastRenderedPageBreak/>
        <w:t xml:space="preserve">Bookings may be cancelled if we can’t match you to an NHI number and we can’t contact you with the contact details provided. </w:t>
      </w:r>
    </w:p>
    <w:p w14:paraId="081BA57A" w14:textId="77777777" w:rsidR="00526DAD" w:rsidRPr="002332AD" w:rsidRDefault="00526DAD" w:rsidP="00526DAD">
      <w:pPr>
        <w:pStyle w:val="Heading2-nonumbering"/>
      </w:pPr>
      <w:bookmarkStart w:id="50" w:name="_Toc99647260"/>
      <w:r w:rsidRPr="002332AD">
        <w:t>Fraudulent bookings</w:t>
      </w:r>
      <w:bookmarkEnd w:id="50"/>
    </w:p>
    <w:p w14:paraId="27A7FEEE"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Information may be shared with other agencies where we have reason to believe that a fraudulent booking has been made, or where one person attempts to use the identity of another person.</w:t>
      </w:r>
    </w:p>
    <w:p w14:paraId="72EBC07B" w14:textId="6BEF8CAB" w:rsidR="00526DAD" w:rsidRPr="002332AD" w:rsidRDefault="004E5297" w:rsidP="00526DAD">
      <w:pPr>
        <w:pStyle w:val="Heading2-nonumbering"/>
      </w:pPr>
      <w:bookmarkStart w:id="51" w:name="_Toc99647261"/>
      <w:r>
        <w:t>B</w:t>
      </w:r>
      <w:r w:rsidR="00526DAD" w:rsidRPr="002332AD">
        <w:t>ooking on behalf</w:t>
      </w:r>
      <w:r>
        <w:t xml:space="preserve"> of another</w:t>
      </w:r>
      <w:bookmarkEnd w:id="51"/>
    </w:p>
    <w:p w14:paraId="59442E96" w14:textId="00B8E4F2" w:rsidR="00526DAD" w:rsidRDefault="00526DAD" w:rsidP="00526DAD">
      <w:pPr>
        <w:spacing w:before="300" w:after="0"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You may authorise another person to complete </w:t>
      </w:r>
      <w:r>
        <w:rPr>
          <w:rFonts w:asciiTheme="majorHAnsi" w:eastAsia="Times New Roman" w:hAnsiTheme="majorHAnsi" w:cstheme="minorHAnsi"/>
          <w:sz w:val="27"/>
          <w:szCs w:val="27"/>
          <w:lang w:eastAsia="en-NZ"/>
        </w:rPr>
        <w:t>a booking</w:t>
      </w:r>
      <w:r w:rsidRPr="002332AD">
        <w:rPr>
          <w:rFonts w:asciiTheme="majorHAnsi" w:eastAsia="Times New Roman" w:hAnsiTheme="majorHAnsi" w:cstheme="minorHAnsi"/>
          <w:sz w:val="27"/>
          <w:szCs w:val="27"/>
          <w:lang w:eastAsia="en-NZ"/>
        </w:rPr>
        <w:t xml:space="preserve"> on your behalf, but they must confirm that they have your consent to do this.</w:t>
      </w:r>
    </w:p>
    <w:p w14:paraId="5033BC2E" w14:textId="59E1FE1E" w:rsidR="004E5297" w:rsidRPr="002332AD" w:rsidRDefault="004E5297" w:rsidP="00526DAD">
      <w:pPr>
        <w:spacing w:before="300" w:after="0" w:line="240" w:lineRule="auto"/>
        <w:rPr>
          <w:rFonts w:asciiTheme="majorHAnsi" w:eastAsia="Times New Roman" w:hAnsiTheme="majorHAnsi" w:cstheme="minorHAnsi"/>
          <w:sz w:val="27"/>
          <w:szCs w:val="27"/>
          <w:lang w:eastAsia="en-NZ"/>
        </w:rPr>
      </w:pPr>
      <w:r>
        <w:rPr>
          <w:rFonts w:asciiTheme="majorHAnsi" w:eastAsia="Times New Roman" w:hAnsiTheme="majorHAnsi" w:cstheme="minorHAnsi"/>
          <w:sz w:val="27"/>
          <w:szCs w:val="27"/>
          <w:lang w:eastAsia="en-NZ"/>
        </w:rPr>
        <w:t xml:space="preserve">If you are a person making a booking on behalf of one or more other people you need to </w:t>
      </w:r>
      <w:r w:rsidR="00155CA7">
        <w:rPr>
          <w:rFonts w:asciiTheme="majorHAnsi" w:eastAsia="Times New Roman" w:hAnsiTheme="majorHAnsi" w:cstheme="minorHAnsi"/>
          <w:sz w:val="27"/>
          <w:szCs w:val="27"/>
          <w:lang w:eastAsia="en-NZ"/>
        </w:rPr>
        <w:t xml:space="preserve">get their consent to do so – and </w:t>
      </w:r>
      <w:r w:rsidR="000A5A1F">
        <w:rPr>
          <w:rFonts w:asciiTheme="majorHAnsi" w:eastAsia="Times New Roman" w:hAnsiTheme="majorHAnsi" w:cstheme="minorHAnsi"/>
          <w:sz w:val="27"/>
          <w:szCs w:val="27"/>
          <w:lang w:eastAsia="en-NZ"/>
        </w:rPr>
        <w:t xml:space="preserve">must </w:t>
      </w:r>
      <w:r w:rsidR="00155CA7">
        <w:rPr>
          <w:rFonts w:asciiTheme="majorHAnsi" w:eastAsia="Times New Roman" w:hAnsiTheme="majorHAnsi" w:cstheme="minorHAnsi"/>
          <w:sz w:val="27"/>
          <w:szCs w:val="27"/>
          <w:lang w:eastAsia="en-NZ"/>
        </w:rPr>
        <w:t>explain the matters outlined in this Privacy Statement to them.</w:t>
      </w:r>
    </w:p>
    <w:p w14:paraId="25AB821A" w14:textId="77777777" w:rsidR="00B31009" w:rsidRDefault="00B31009" w:rsidP="00E91DBD">
      <w:pPr>
        <w:pStyle w:val="Heading2-nonumbering"/>
      </w:pPr>
      <w:bookmarkStart w:id="52" w:name="_Toc99647262"/>
      <w:r>
        <w:t>Bookings for young adults and children</w:t>
      </w:r>
      <w:bookmarkEnd w:id="52"/>
    </w:p>
    <w:p w14:paraId="3FAAE474" w14:textId="77777777" w:rsidR="00B31009" w:rsidRDefault="00B31009" w:rsidP="00B31009">
      <w:pPr>
        <w:pStyle w:val="Heading3"/>
      </w:pPr>
      <w:bookmarkStart w:id="53" w:name="_Toc99647263"/>
      <w:r>
        <w:t>Ages 5 to 11</w:t>
      </w:r>
      <w:bookmarkEnd w:id="53"/>
    </w:p>
    <w:p w14:paraId="1A0B1B26"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Children aged 5 to 11 are eligible for a child (paediatric) course of Pfizer. They are not eligible for AstraZeneca or booster vaccinations.</w:t>
      </w:r>
    </w:p>
    <w:p w14:paraId="371D2E96"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It’s recommended that a parent or caregiver books on behalf of a child. COVID-19 vaccination is different for ages 5 to 11 and it’s important you select the right age band when booking.</w:t>
      </w:r>
    </w:p>
    <w:p w14:paraId="759109A7"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A parent, caregiver, legal power of attorney, or whanaungatanga will need to accompany a child to their appointment(s) as the responsible adult.</w:t>
      </w:r>
    </w:p>
    <w:p w14:paraId="582C51B7"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At the appointment a health professional will discuss the vaccination with the adult and child. They can ask any questions and the responsible adult will need to confirm consent for the child to be vaccinated.</w:t>
      </w:r>
    </w:p>
    <w:p w14:paraId="3747B1AC" w14:textId="77777777" w:rsidR="00B31009" w:rsidRDefault="00B31009" w:rsidP="00B31009">
      <w:pPr>
        <w:pStyle w:val="Heading3"/>
      </w:pPr>
      <w:bookmarkStart w:id="54" w:name="_Toc99647264"/>
      <w:r>
        <w:t>Ages 12 to 15</w:t>
      </w:r>
      <w:bookmarkEnd w:id="54"/>
    </w:p>
    <w:p w14:paraId="5477E54E"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Young people aged 12 to 15 are eligible for a primary course of Pfizer. They are not eligible for AstraZeneca or booster vaccinations.</w:t>
      </w:r>
    </w:p>
    <w:p w14:paraId="16A4C8AA"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t>We recommend young people discuss vaccination with whānau or a trusted support person.</w:t>
      </w:r>
    </w:p>
    <w:p w14:paraId="4AB2E7BE" w14:textId="77777777" w:rsidR="00B31009" w:rsidRPr="00E91DBD" w:rsidRDefault="00B31009" w:rsidP="00E91DBD">
      <w:pPr>
        <w:spacing w:before="100" w:beforeAutospacing="1" w:after="100" w:afterAutospacing="1"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lastRenderedPageBreak/>
        <w:t>A health professional will also discuss the vaccine with them before they get vaccinated and answer any questions they have. If they have a good understanding, they can say yes or no to getting the vaccine. If they’d prefer, a parent or caregiver can provide consent instead.</w:t>
      </w:r>
    </w:p>
    <w:p w14:paraId="4C713086" w14:textId="77777777" w:rsidR="00B31009" w:rsidRDefault="00E62B7F" w:rsidP="00B31009">
      <w:pPr>
        <w:pStyle w:val="NormalWeb"/>
      </w:pPr>
      <w:hyperlink r:id="rId36" w:history="1">
        <w:r w:rsidR="00B31009">
          <w:rPr>
            <w:rStyle w:val="Hyperlink"/>
          </w:rPr>
          <w:t>COVID-19 vaccine and children: Information for parents and caregivers</w:t>
        </w:r>
      </w:hyperlink>
    </w:p>
    <w:p w14:paraId="7A3EBCC5" w14:textId="77777777" w:rsidR="00526DAD" w:rsidRPr="002332AD" w:rsidRDefault="00526DAD" w:rsidP="00526DAD">
      <w:pPr>
        <w:pStyle w:val="Heading2-nonumbering"/>
      </w:pPr>
      <w:bookmarkStart w:id="55" w:name="_Toc99647265"/>
      <w:r w:rsidRPr="002332AD">
        <w:t>Keeping your information safe</w:t>
      </w:r>
      <w:bookmarkEnd w:id="55"/>
    </w:p>
    <w:p w14:paraId="53DCCFAB"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Your personal information will be held and managed in accordance with the Privacy Act and Health Information Privacy Code. Secure measures are in place to protect your information from unauthorised access. </w:t>
      </w:r>
    </w:p>
    <w:p w14:paraId="5917C7EF"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Access to your information is limited to authorised users. This access is recorded and can be audited. </w:t>
      </w:r>
    </w:p>
    <w:p w14:paraId="005DFC7C"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In order to host Book My Vaccine we use Amazon Web Services located in Sydney, Australia.</w:t>
      </w:r>
    </w:p>
    <w:p w14:paraId="30ABE0AA" w14:textId="77777777" w:rsidR="00526DAD" w:rsidRPr="008F1759" w:rsidRDefault="00526DAD" w:rsidP="00526DAD">
      <w:pPr>
        <w:pStyle w:val="Heading3"/>
        <w:rPr>
          <w:b/>
          <w:bCs/>
          <w:sz w:val="32"/>
          <w:szCs w:val="32"/>
        </w:rPr>
      </w:pPr>
      <w:bookmarkStart w:id="56" w:name="_Toc99647266"/>
      <w:r w:rsidRPr="008F1759">
        <w:rPr>
          <w:b/>
          <w:bCs/>
          <w:sz w:val="32"/>
          <w:szCs w:val="32"/>
        </w:rPr>
        <w:t>Who can see and access your information</w:t>
      </w:r>
      <w:bookmarkEnd w:id="56"/>
    </w:p>
    <w:p w14:paraId="4CD69567"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We will share your information with the people and organisations who are involved in managing your vaccination appointments and providing the vaccination to you. We need to be able to:</w:t>
      </w:r>
    </w:p>
    <w:p w14:paraId="5F2E68C2" w14:textId="77777777" w:rsidR="00526DAD" w:rsidRPr="002332AD" w:rsidRDefault="00526DAD" w:rsidP="00526DAD">
      <w:pPr>
        <w:pStyle w:val="ListParagraph"/>
        <w:numPr>
          <w:ilvl w:val="0"/>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identify you when you book and when you arrive at your appointment </w:t>
      </w:r>
    </w:p>
    <w:p w14:paraId="1275BA3D" w14:textId="77777777" w:rsidR="00526DAD" w:rsidRPr="002332AD" w:rsidRDefault="00526DAD" w:rsidP="00526DAD">
      <w:pPr>
        <w:pStyle w:val="ListParagraph"/>
        <w:numPr>
          <w:ilvl w:val="0"/>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communicate with you when we have relevant information for you or to help you attend your appointment</w:t>
      </w:r>
    </w:p>
    <w:p w14:paraId="49766EE1" w14:textId="77777777" w:rsidR="00526DAD" w:rsidRPr="002332AD" w:rsidRDefault="00526DAD" w:rsidP="00526DAD">
      <w:pPr>
        <w:pStyle w:val="ListParagraph"/>
        <w:numPr>
          <w:ilvl w:val="0"/>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link your details to your NHI number and to the COVID-19 Immunisation Register when you present for your vaccination</w:t>
      </w:r>
    </w:p>
    <w:p w14:paraId="5F889AD5" w14:textId="77777777" w:rsidR="00526DAD" w:rsidRPr="002332AD" w:rsidRDefault="00526DAD" w:rsidP="00526DAD">
      <w:pPr>
        <w:pStyle w:val="ListParagraph"/>
        <w:numPr>
          <w:ilvl w:val="0"/>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manage resources to have enough vaccinations at the right location at the right time</w:t>
      </w:r>
    </w:p>
    <w:p w14:paraId="16A8C934" w14:textId="77777777" w:rsidR="00526DAD" w:rsidRPr="002332AD" w:rsidRDefault="00526DAD" w:rsidP="00526DAD">
      <w:pPr>
        <w:pStyle w:val="ListParagraph"/>
        <w:numPr>
          <w:ilvl w:val="0"/>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identify and make improvements to the vaccination programme by:</w:t>
      </w:r>
    </w:p>
    <w:p w14:paraId="643B91FA" w14:textId="77777777" w:rsidR="00526DAD" w:rsidRPr="002332AD" w:rsidRDefault="00526DAD" w:rsidP="00526DAD">
      <w:pPr>
        <w:pStyle w:val="ListParagraph"/>
        <w:numPr>
          <w:ilvl w:val="1"/>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reporting on the number of people booking and attending vaccinations</w:t>
      </w:r>
    </w:p>
    <w:p w14:paraId="5C5C059A" w14:textId="77777777" w:rsidR="00526DAD" w:rsidRPr="002332AD" w:rsidRDefault="00526DAD" w:rsidP="00526DAD">
      <w:pPr>
        <w:pStyle w:val="ListParagraph"/>
        <w:numPr>
          <w:ilvl w:val="1"/>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understanding facility capacity </w:t>
      </w:r>
    </w:p>
    <w:p w14:paraId="514FC05B" w14:textId="77777777" w:rsidR="00526DAD" w:rsidRPr="002332AD" w:rsidRDefault="00526DAD" w:rsidP="00526DAD">
      <w:pPr>
        <w:pStyle w:val="ListParagraph"/>
        <w:numPr>
          <w:ilvl w:val="1"/>
          <w:numId w:val="34"/>
        </w:num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monitoring how effective the vaccination programme is.</w:t>
      </w:r>
    </w:p>
    <w:p w14:paraId="0C8313BC" w14:textId="77777777" w:rsidR="00E91DBD" w:rsidRDefault="00526DAD" w:rsidP="00526DAD">
      <w:pPr>
        <w:spacing w:before="300" w:after="0"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In addition, your information will be stored on the Ministry of Health secure reporting database and used for supporting the COVID-19 response. This may include matching with other Ministry of Health datasets. You will not be identified in any reports generated as part of these reporting activities. </w:t>
      </w:r>
    </w:p>
    <w:p w14:paraId="47D5A527" w14:textId="6DD12B9D" w:rsidR="00E91DBD" w:rsidRDefault="00E91DBD" w:rsidP="00526DAD">
      <w:pPr>
        <w:spacing w:before="300" w:after="0" w:line="240" w:lineRule="auto"/>
        <w:rPr>
          <w:rFonts w:asciiTheme="majorHAnsi" w:eastAsia="Times New Roman" w:hAnsiTheme="majorHAnsi" w:cstheme="minorHAnsi"/>
          <w:sz w:val="27"/>
          <w:szCs w:val="27"/>
          <w:lang w:eastAsia="en-NZ"/>
        </w:rPr>
      </w:pPr>
      <w:r w:rsidRPr="00E91DBD">
        <w:rPr>
          <w:rFonts w:asciiTheme="majorHAnsi" w:eastAsia="Times New Roman" w:hAnsiTheme="majorHAnsi" w:cstheme="minorHAnsi"/>
          <w:sz w:val="27"/>
          <w:szCs w:val="27"/>
          <w:lang w:eastAsia="en-NZ"/>
        </w:rPr>
        <w:lastRenderedPageBreak/>
        <w:t>If you are under 16 years of age, your parent or guardian may request access to your information.</w:t>
      </w:r>
    </w:p>
    <w:p w14:paraId="7B9353F9" w14:textId="5C837F81" w:rsidR="00526DAD" w:rsidRPr="00CA773D" w:rsidRDefault="00526DAD" w:rsidP="00526DAD">
      <w:pPr>
        <w:spacing w:before="300" w:after="0"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Book My Vaccine Privacy Impact Assessment [</w:t>
      </w:r>
      <w:r w:rsidRPr="00CA773D">
        <w:rPr>
          <w:rFonts w:asciiTheme="majorHAnsi" w:eastAsia="Times New Roman" w:hAnsiTheme="majorHAnsi" w:cstheme="minorHAnsi"/>
          <w:sz w:val="27"/>
          <w:szCs w:val="27"/>
          <w:lang w:eastAsia="en-NZ"/>
        </w:rPr>
        <w:t xml:space="preserve">LINK TO </w:t>
      </w:r>
      <w:hyperlink r:id="rId37" w:history="1">
        <w:r w:rsidR="00155CA7" w:rsidRPr="00CA773D">
          <w:rPr>
            <w:rStyle w:val="Hyperlink"/>
            <w:rFonts w:asciiTheme="majorHAnsi" w:eastAsia="Times New Roman" w:hAnsiTheme="majorHAnsi" w:cstheme="minorHAnsi"/>
            <w:sz w:val="27"/>
            <w:szCs w:val="27"/>
            <w:lang w:eastAsia="en-NZ"/>
          </w:rPr>
          <w:t>UPDATED VERSION ON WEBSITE</w:t>
        </w:r>
      </w:hyperlink>
      <w:r w:rsidRPr="00CA773D">
        <w:rPr>
          <w:rFonts w:asciiTheme="majorHAnsi" w:eastAsia="Times New Roman" w:hAnsiTheme="majorHAnsi" w:cstheme="minorHAnsi"/>
          <w:sz w:val="27"/>
          <w:szCs w:val="27"/>
          <w:lang w:eastAsia="en-NZ"/>
        </w:rPr>
        <w:t>]</w:t>
      </w:r>
    </w:p>
    <w:p w14:paraId="5E096D65" w14:textId="77777777" w:rsidR="00526DAD" w:rsidRPr="002332AD" w:rsidRDefault="00526DAD" w:rsidP="00526DAD">
      <w:pPr>
        <w:spacing w:before="300" w:after="0" w:line="240" w:lineRule="auto"/>
        <w:rPr>
          <w:rFonts w:asciiTheme="majorHAnsi" w:eastAsia="Times New Roman" w:hAnsiTheme="majorHAnsi" w:cstheme="minorHAnsi"/>
          <w:sz w:val="27"/>
          <w:szCs w:val="27"/>
          <w:lang w:eastAsia="en-NZ"/>
        </w:rPr>
      </w:pPr>
      <w:r w:rsidRPr="00CA773D">
        <w:rPr>
          <w:rFonts w:asciiTheme="majorHAnsi" w:eastAsia="Times New Roman" w:hAnsiTheme="majorHAnsi" w:cstheme="minorHAnsi"/>
          <w:sz w:val="27"/>
          <w:szCs w:val="27"/>
          <w:lang w:eastAsia="en-NZ"/>
        </w:rPr>
        <w:t>Information will also be collected</w:t>
      </w:r>
      <w:r w:rsidRPr="002332AD">
        <w:rPr>
          <w:rFonts w:asciiTheme="majorHAnsi" w:eastAsia="Times New Roman" w:hAnsiTheme="majorHAnsi" w:cstheme="minorHAnsi"/>
          <w:sz w:val="27"/>
          <w:szCs w:val="27"/>
          <w:lang w:eastAsia="en-NZ"/>
        </w:rPr>
        <w:t xml:space="preserve"> from you when you present for your vaccinations. This is managed separately by vaccination staff. </w:t>
      </w:r>
    </w:p>
    <w:p w14:paraId="2AB691EF" w14:textId="77777777" w:rsidR="00526DAD" w:rsidRPr="002332AD" w:rsidRDefault="00E62B7F" w:rsidP="00526DAD">
      <w:pPr>
        <w:spacing w:before="300" w:after="0" w:line="240" w:lineRule="auto"/>
        <w:rPr>
          <w:rFonts w:asciiTheme="majorHAnsi" w:eastAsia="Times New Roman" w:hAnsiTheme="majorHAnsi" w:cstheme="minorHAnsi"/>
          <w:sz w:val="27"/>
          <w:szCs w:val="27"/>
          <w:lang w:eastAsia="en-NZ"/>
        </w:rPr>
      </w:pPr>
      <w:hyperlink r:id="rId38" w:history="1">
        <w:r w:rsidR="00526DAD" w:rsidRPr="002332AD">
          <w:rPr>
            <w:rStyle w:val="Hyperlink"/>
            <w:rFonts w:asciiTheme="majorHAnsi" w:eastAsia="Times New Roman" w:hAnsiTheme="majorHAnsi" w:cstheme="minorHAnsi"/>
            <w:sz w:val="27"/>
            <w:szCs w:val="27"/>
            <w:lang w:eastAsia="en-NZ"/>
          </w:rPr>
          <w:t>COVID-19 vaccine and your privacy</w:t>
        </w:r>
      </w:hyperlink>
    </w:p>
    <w:p w14:paraId="39095A49" w14:textId="77777777" w:rsidR="00526DAD" w:rsidRPr="008F1759" w:rsidRDefault="00526DAD" w:rsidP="00526DAD">
      <w:pPr>
        <w:spacing w:before="300" w:after="0" w:line="240" w:lineRule="auto"/>
        <w:rPr>
          <w:rFonts w:asciiTheme="majorHAnsi" w:eastAsia="Times New Roman" w:hAnsiTheme="majorHAnsi" w:cstheme="minorHAnsi"/>
          <w:b/>
          <w:bCs/>
          <w:sz w:val="32"/>
          <w:szCs w:val="32"/>
          <w:lang w:eastAsia="en-NZ"/>
        </w:rPr>
      </w:pPr>
      <w:r w:rsidRPr="008F1759">
        <w:rPr>
          <w:rFonts w:asciiTheme="majorHAnsi" w:eastAsia="Times New Roman" w:hAnsiTheme="majorHAnsi" w:cstheme="minorHAnsi"/>
          <w:b/>
          <w:bCs/>
          <w:sz w:val="32"/>
          <w:szCs w:val="32"/>
          <w:lang w:eastAsia="en-NZ"/>
        </w:rPr>
        <w:t>How long your information is kept</w:t>
      </w:r>
    </w:p>
    <w:p w14:paraId="36D981E7" w14:textId="4AA6F528" w:rsidR="00526DAD" w:rsidRPr="002332AD" w:rsidRDefault="00526DAD" w:rsidP="00526DAD">
      <w:pPr>
        <w:spacing w:before="300" w:after="0" w:line="240" w:lineRule="auto"/>
        <w:rPr>
          <w:rFonts w:asciiTheme="majorHAnsi" w:eastAsia="Times New Roman" w:hAnsiTheme="majorHAnsi" w:cstheme="minorHAnsi"/>
          <w:sz w:val="27"/>
          <w:szCs w:val="27"/>
          <w:lang w:eastAsia="en-NZ"/>
        </w:rPr>
      </w:pPr>
      <w:r w:rsidRPr="00EE1281">
        <w:rPr>
          <w:rFonts w:asciiTheme="majorHAnsi" w:eastAsia="Times New Roman" w:hAnsiTheme="majorHAnsi" w:cstheme="minorHAnsi"/>
          <w:sz w:val="27"/>
          <w:szCs w:val="27"/>
          <w:lang w:eastAsia="en-NZ"/>
        </w:rPr>
        <w:t xml:space="preserve">Your information will be held within the Book My Vaccine booking system and in the Ministry of Health’s secure reporting database </w:t>
      </w:r>
      <w:r w:rsidRPr="00FD3FDC">
        <w:rPr>
          <w:rFonts w:asciiTheme="majorHAnsi" w:eastAsia="Times New Roman" w:hAnsiTheme="majorHAnsi" w:cstheme="minorHAnsi"/>
          <w:sz w:val="27"/>
          <w:szCs w:val="27"/>
          <w:lang w:eastAsia="en-NZ"/>
        </w:rPr>
        <w:t xml:space="preserve">until the COVID-19 Public Health Response 2020 </w:t>
      </w:r>
      <w:r w:rsidR="00661498" w:rsidRPr="00BD7F1D">
        <w:rPr>
          <w:rFonts w:asciiTheme="majorHAnsi" w:eastAsia="Times New Roman" w:hAnsiTheme="majorHAnsi" w:cstheme="minorHAnsi"/>
          <w:sz w:val="27"/>
          <w:szCs w:val="27"/>
          <w:lang w:eastAsia="en-NZ"/>
        </w:rPr>
        <w:t xml:space="preserve">Act </w:t>
      </w:r>
      <w:r w:rsidRPr="00BD7F1D">
        <w:rPr>
          <w:rFonts w:asciiTheme="majorHAnsi" w:eastAsia="Times New Roman" w:hAnsiTheme="majorHAnsi" w:cstheme="minorHAnsi"/>
          <w:sz w:val="27"/>
          <w:szCs w:val="27"/>
          <w:lang w:eastAsia="en-NZ"/>
        </w:rPr>
        <w:t>is repealed, or as required by the Public Records Act 2005.</w:t>
      </w:r>
    </w:p>
    <w:p w14:paraId="51595D86" w14:textId="77777777" w:rsidR="00526DAD" w:rsidRPr="008F1759" w:rsidRDefault="00526DAD" w:rsidP="00526DAD">
      <w:pPr>
        <w:spacing w:before="300" w:after="0" w:line="240" w:lineRule="auto"/>
        <w:rPr>
          <w:rFonts w:asciiTheme="majorHAnsi" w:eastAsia="Times New Roman" w:hAnsiTheme="majorHAnsi" w:cstheme="minorHAnsi"/>
          <w:b/>
          <w:bCs/>
          <w:sz w:val="32"/>
          <w:szCs w:val="32"/>
          <w:lang w:eastAsia="en-NZ"/>
        </w:rPr>
      </w:pPr>
      <w:r w:rsidRPr="008F1759">
        <w:rPr>
          <w:rFonts w:asciiTheme="majorHAnsi" w:eastAsia="Times New Roman" w:hAnsiTheme="majorHAnsi" w:cstheme="minorHAnsi"/>
          <w:b/>
          <w:bCs/>
          <w:sz w:val="32"/>
          <w:szCs w:val="32"/>
          <w:lang w:eastAsia="en-NZ"/>
        </w:rPr>
        <w:t>Accessing or changing your information</w:t>
      </w:r>
    </w:p>
    <w:p w14:paraId="6C65B904"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To view any personal information held by us about you, or if you have any concerns or questions about the personal information that we hold and wish to request a correction:</w:t>
      </w:r>
    </w:p>
    <w:p w14:paraId="1577B868" w14:textId="77777777" w:rsidR="00526DAD" w:rsidRPr="002332AD" w:rsidRDefault="00526DAD" w:rsidP="00526DAD">
      <w:pPr>
        <w:spacing w:before="100" w:beforeAutospacing="1" w:after="100" w:afterAutospacing="1" w:line="240" w:lineRule="auto"/>
        <w:rPr>
          <w:rFonts w:asciiTheme="majorHAnsi" w:hAnsiTheme="majorHAnsi" w:cstheme="minorHAnsi"/>
        </w:rPr>
      </w:pPr>
      <w:r w:rsidRPr="002332AD">
        <w:rPr>
          <w:rFonts w:asciiTheme="majorHAnsi" w:eastAsia="Times New Roman" w:hAnsiTheme="majorHAnsi" w:cstheme="minorHAnsi"/>
          <w:b/>
          <w:bCs/>
          <w:sz w:val="27"/>
          <w:szCs w:val="27"/>
          <w:lang w:eastAsia="en-NZ"/>
        </w:rPr>
        <w:t>Email</w:t>
      </w:r>
      <w:r w:rsidRPr="002332AD">
        <w:rPr>
          <w:rFonts w:asciiTheme="majorHAnsi" w:eastAsia="Times New Roman" w:hAnsiTheme="majorHAnsi" w:cstheme="minorHAnsi"/>
          <w:sz w:val="27"/>
          <w:szCs w:val="27"/>
          <w:lang w:eastAsia="en-NZ"/>
        </w:rPr>
        <w:t xml:space="preserve">: </w:t>
      </w:r>
      <w:hyperlink r:id="rId39" w:history="1">
        <w:r w:rsidRPr="002332AD">
          <w:rPr>
            <w:rStyle w:val="Hyperlink"/>
            <w:rFonts w:asciiTheme="majorHAnsi" w:hAnsiTheme="majorHAnsi" w:cstheme="minorHAnsi"/>
            <w:sz w:val="27"/>
            <w:szCs w:val="27"/>
            <w:lang w:eastAsia="en-NZ"/>
          </w:rPr>
          <w:t>covid-19.privacy@health.govt.nz</w:t>
        </w:r>
      </w:hyperlink>
      <w:r w:rsidRPr="002332AD">
        <w:rPr>
          <w:rFonts w:asciiTheme="majorHAnsi" w:eastAsia="Times New Roman" w:hAnsiTheme="majorHAnsi" w:cstheme="minorHAnsi"/>
          <w:sz w:val="27"/>
          <w:szCs w:val="27"/>
          <w:lang w:eastAsia="en-NZ"/>
        </w:rPr>
        <w:t xml:space="preserve"> </w:t>
      </w:r>
      <w:r w:rsidRPr="002332AD" w:rsidDel="003D0CB9">
        <w:rPr>
          <w:rFonts w:asciiTheme="majorHAnsi" w:hAnsiTheme="majorHAnsi" w:cstheme="minorHAnsi"/>
        </w:rPr>
        <w:t xml:space="preserve"> </w:t>
      </w:r>
    </w:p>
    <w:p w14:paraId="2CEA1B44"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b/>
          <w:bCs/>
          <w:sz w:val="27"/>
          <w:szCs w:val="27"/>
          <w:lang w:eastAsia="en-NZ"/>
        </w:rPr>
        <w:t>Write to</w:t>
      </w:r>
      <w:r w:rsidRPr="002332AD">
        <w:rPr>
          <w:rFonts w:asciiTheme="majorHAnsi" w:eastAsia="Times New Roman" w:hAnsiTheme="majorHAnsi" w:cstheme="minorHAnsi"/>
          <w:sz w:val="27"/>
          <w:szCs w:val="27"/>
          <w:lang w:eastAsia="en-NZ"/>
        </w:rPr>
        <w:t>:</w:t>
      </w:r>
      <w:r w:rsidRPr="002332AD">
        <w:rPr>
          <w:rFonts w:asciiTheme="majorHAnsi" w:eastAsia="Times New Roman" w:hAnsiTheme="majorHAnsi" w:cstheme="minorHAnsi"/>
          <w:sz w:val="27"/>
          <w:szCs w:val="27"/>
          <w:lang w:eastAsia="en-NZ"/>
        </w:rPr>
        <w:br/>
        <w:t>The Privacy Officer</w:t>
      </w:r>
      <w:r w:rsidRPr="002332AD">
        <w:rPr>
          <w:rFonts w:asciiTheme="majorHAnsi" w:eastAsia="Times New Roman" w:hAnsiTheme="majorHAnsi" w:cstheme="minorHAnsi"/>
          <w:sz w:val="27"/>
          <w:szCs w:val="27"/>
          <w:lang w:eastAsia="en-NZ"/>
        </w:rPr>
        <w:br/>
        <w:t>Ministry of Health</w:t>
      </w:r>
      <w:r w:rsidRPr="002332AD">
        <w:rPr>
          <w:rFonts w:asciiTheme="majorHAnsi" w:eastAsia="Times New Roman" w:hAnsiTheme="majorHAnsi" w:cstheme="minorHAnsi"/>
          <w:sz w:val="27"/>
          <w:szCs w:val="27"/>
          <w:lang w:eastAsia="en-NZ"/>
        </w:rPr>
        <w:br/>
        <w:t>PO Box 5013</w:t>
      </w:r>
      <w:r w:rsidRPr="002332AD">
        <w:rPr>
          <w:rFonts w:asciiTheme="majorHAnsi" w:eastAsia="Times New Roman" w:hAnsiTheme="majorHAnsi" w:cstheme="minorHAnsi"/>
          <w:sz w:val="27"/>
          <w:szCs w:val="27"/>
          <w:lang w:eastAsia="en-NZ"/>
        </w:rPr>
        <w:br/>
        <w:t>Wellington</w:t>
      </w:r>
    </w:p>
    <w:p w14:paraId="2C24BCFF"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We may require proof of your identity before being able to provide you with any personal information.</w:t>
      </w:r>
    </w:p>
    <w:p w14:paraId="18734C72" w14:textId="77777777" w:rsidR="00526DAD" w:rsidRPr="008F1759" w:rsidRDefault="00526DAD" w:rsidP="00526DAD">
      <w:pPr>
        <w:spacing w:before="300" w:after="0" w:line="240" w:lineRule="auto"/>
        <w:rPr>
          <w:rFonts w:asciiTheme="majorHAnsi" w:eastAsia="Times New Roman" w:hAnsiTheme="majorHAnsi" w:cstheme="minorHAnsi"/>
          <w:b/>
          <w:bCs/>
          <w:sz w:val="32"/>
          <w:szCs w:val="32"/>
          <w:lang w:eastAsia="en-NZ"/>
        </w:rPr>
      </w:pPr>
      <w:r w:rsidRPr="008F1759">
        <w:rPr>
          <w:rFonts w:asciiTheme="majorHAnsi" w:eastAsia="Times New Roman" w:hAnsiTheme="majorHAnsi" w:cstheme="minorHAnsi"/>
          <w:b/>
          <w:bCs/>
          <w:sz w:val="32"/>
          <w:szCs w:val="32"/>
          <w:lang w:eastAsia="en-NZ"/>
        </w:rPr>
        <w:t>Google Analytics</w:t>
      </w:r>
    </w:p>
    <w:p w14:paraId="1A4861AC"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 xml:space="preserve">We use Google Analytics to collect and analyse details about the use of our website. No effort is made to identify individual users. You may opt out from having Google Analytics collect your information by disabling cookies in your browser or by installing the </w:t>
      </w:r>
      <w:hyperlink r:id="rId40" w:history="1">
        <w:r w:rsidRPr="002332AD">
          <w:rPr>
            <w:rFonts w:asciiTheme="majorHAnsi" w:eastAsia="Times New Roman" w:hAnsiTheme="majorHAnsi" w:cstheme="minorHAnsi"/>
            <w:sz w:val="27"/>
            <w:szCs w:val="27"/>
            <w:lang w:eastAsia="en-NZ"/>
          </w:rPr>
          <w:t>Google Analytics Opt-out browser add-on</w:t>
        </w:r>
      </w:hyperlink>
      <w:r w:rsidRPr="002332AD">
        <w:rPr>
          <w:rFonts w:asciiTheme="majorHAnsi" w:eastAsia="Times New Roman" w:hAnsiTheme="majorHAnsi" w:cstheme="minorHAnsi"/>
          <w:sz w:val="27"/>
          <w:szCs w:val="27"/>
          <w:lang w:eastAsia="en-NZ"/>
        </w:rPr>
        <w:t xml:space="preserve">. </w:t>
      </w:r>
    </w:p>
    <w:p w14:paraId="65D7B60F"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lastRenderedPageBreak/>
        <w:t>The information collected includes your IP address, the pages you accessed on the website, the links you clicked on, the date and time you visited the website, the referring site (if any), the operating system on your device, the web-browser you used and other incidental information such as screen resolution and language setting. Google reCAPTCHA is also used.</w:t>
      </w:r>
    </w:p>
    <w:p w14:paraId="1F704E98" w14:textId="77777777" w:rsidR="00526DAD" w:rsidRPr="002332AD" w:rsidRDefault="00E62B7F" w:rsidP="00526DAD">
      <w:pPr>
        <w:spacing w:before="100" w:beforeAutospacing="1" w:after="100" w:afterAutospacing="1" w:line="240" w:lineRule="auto"/>
        <w:rPr>
          <w:rFonts w:asciiTheme="majorHAnsi" w:eastAsia="Times New Roman" w:hAnsiTheme="majorHAnsi" w:cstheme="minorHAnsi"/>
          <w:sz w:val="27"/>
          <w:szCs w:val="27"/>
          <w:lang w:eastAsia="en-NZ"/>
        </w:rPr>
      </w:pPr>
      <w:hyperlink r:id="rId41" w:history="1">
        <w:r w:rsidR="00526DAD" w:rsidRPr="002332AD">
          <w:rPr>
            <w:rStyle w:val="Hyperlink"/>
            <w:rFonts w:asciiTheme="majorHAnsi" w:eastAsia="Times New Roman" w:hAnsiTheme="majorHAnsi" w:cstheme="minorHAnsi"/>
            <w:sz w:val="27"/>
            <w:szCs w:val="27"/>
            <w:lang w:eastAsia="en-NZ"/>
          </w:rPr>
          <w:t>Google Analytics Privacy Policy</w:t>
        </w:r>
      </w:hyperlink>
    </w:p>
    <w:p w14:paraId="3283DB56" w14:textId="77777777" w:rsidR="00526DAD" w:rsidRPr="002332AD" w:rsidRDefault="00526DAD" w:rsidP="00526DAD">
      <w:pPr>
        <w:pStyle w:val="Heading2-nonumbering"/>
      </w:pPr>
      <w:bookmarkStart w:id="57" w:name="_Toc99647267"/>
      <w:r w:rsidRPr="002332AD">
        <w:t>Contact us</w:t>
      </w:r>
      <w:bookmarkEnd w:id="57"/>
    </w:p>
    <w:p w14:paraId="07823BFA" w14:textId="77777777" w:rsidR="00526DAD" w:rsidRPr="002332AD" w:rsidRDefault="00526DAD" w:rsidP="00526DAD">
      <w:pPr>
        <w:spacing w:before="100" w:beforeAutospacing="1" w:after="100" w:afterAutospacing="1" w:line="240"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If you have concerns about your privacy email</w:t>
      </w:r>
      <w:r>
        <w:rPr>
          <w:rFonts w:asciiTheme="majorHAnsi" w:eastAsia="Times New Roman" w:hAnsiTheme="majorHAnsi" w:cstheme="minorHAnsi"/>
          <w:sz w:val="27"/>
          <w:szCs w:val="27"/>
          <w:lang w:eastAsia="en-NZ"/>
        </w:rPr>
        <w:t xml:space="preserve"> </w:t>
      </w:r>
      <w:hyperlink r:id="rId42" w:history="1">
        <w:r w:rsidRPr="00582E48">
          <w:rPr>
            <w:rStyle w:val="Hyperlink"/>
            <w:rFonts w:asciiTheme="majorHAnsi" w:hAnsiTheme="majorHAnsi" w:cstheme="minorHAnsi"/>
            <w:sz w:val="27"/>
            <w:szCs w:val="27"/>
            <w:lang w:eastAsia="en-NZ"/>
          </w:rPr>
          <w:t>covid-19.privacy@health.govt.nz</w:t>
        </w:r>
      </w:hyperlink>
      <w:r>
        <w:rPr>
          <w:rFonts w:asciiTheme="majorHAnsi" w:eastAsia="Times New Roman" w:hAnsiTheme="majorHAnsi" w:cstheme="minorHAnsi"/>
          <w:sz w:val="27"/>
          <w:szCs w:val="27"/>
          <w:lang w:eastAsia="en-NZ"/>
        </w:rPr>
        <w:t xml:space="preserve">. </w:t>
      </w:r>
      <w:r w:rsidRPr="002332AD">
        <w:rPr>
          <w:rFonts w:asciiTheme="majorHAnsi" w:eastAsia="Times New Roman" w:hAnsiTheme="majorHAnsi" w:cstheme="minorHAnsi"/>
          <w:sz w:val="27"/>
          <w:szCs w:val="27"/>
          <w:lang w:eastAsia="en-NZ"/>
        </w:rPr>
        <w:t xml:space="preserve"> </w:t>
      </w:r>
    </w:p>
    <w:p w14:paraId="2A438F1C" w14:textId="77777777" w:rsidR="00526DAD" w:rsidRPr="002332AD" w:rsidRDefault="00526DAD" w:rsidP="00526DAD">
      <w:pPr>
        <w:spacing w:after="160" w:line="259" w:lineRule="auto"/>
        <w:rPr>
          <w:rFonts w:asciiTheme="majorHAnsi" w:eastAsia="Times New Roman" w:hAnsiTheme="majorHAnsi" w:cstheme="minorHAnsi"/>
          <w:sz w:val="27"/>
          <w:szCs w:val="27"/>
          <w:lang w:eastAsia="en-NZ"/>
        </w:rPr>
      </w:pPr>
      <w:r w:rsidRPr="002332AD">
        <w:rPr>
          <w:rFonts w:asciiTheme="majorHAnsi" w:eastAsia="Times New Roman" w:hAnsiTheme="majorHAnsi" w:cstheme="minorHAnsi"/>
          <w:sz w:val="27"/>
          <w:szCs w:val="27"/>
          <w:lang w:eastAsia="en-NZ"/>
        </w:rPr>
        <w:t>If you are not satisfied with our response to any privacy concerns, you can contact the Office of the Privacy Commissioner</w:t>
      </w:r>
      <w:r>
        <w:rPr>
          <w:rFonts w:asciiTheme="majorHAnsi" w:eastAsia="Times New Roman" w:hAnsiTheme="majorHAnsi" w:cstheme="minorHAnsi"/>
          <w:sz w:val="27"/>
          <w:szCs w:val="27"/>
          <w:lang w:eastAsia="en-NZ"/>
        </w:rPr>
        <w:t>.</w:t>
      </w:r>
    </w:p>
    <w:p w14:paraId="7CD5DBDE" w14:textId="77777777" w:rsidR="00526DAD" w:rsidRPr="002332AD" w:rsidRDefault="00E62B7F" w:rsidP="00526DAD">
      <w:pPr>
        <w:rPr>
          <w:rFonts w:asciiTheme="majorHAnsi" w:hAnsiTheme="majorHAnsi" w:cstheme="minorHAnsi"/>
        </w:rPr>
      </w:pPr>
      <w:hyperlink r:id="rId43" w:history="1">
        <w:r w:rsidR="00526DAD" w:rsidRPr="002332AD">
          <w:rPr>
            <w:rStyle w:val="Hyperlink"/>
            <w:rFonts w:asciiTheme="majorHAnsi" w:eastAsia="Times New Roman" w:hAnsiTheme="majorHAnsi" w:cstheme="minorHAnsi"/>
            <w:sz w:val="27"/>
            <w:szCs w:val="27"/>
            <w:lang w:eastAsia="en-NZ"/>
          </w:rPr>
          <w:t>Contact us – Privacy Commissioner</w:t>
        </w:r>
      </w:hyperlink>
      <w:r w:rsidR="00526DAD" w:rsidRPr="002332AD">
        <w:rPr>
          <w:rStyle w:val="Hyperlink"/>
          <w:rFonts w:asciiTheme="majorHAnsi" w:eastAsia="Times New Roman" w:hAnsiTheme="majorHAnsi" w:cstheme="minorHAnsi"/>
          <w:sz w:val="27"/>
          <w:szCs w:val="27"/>
          <w:lang w:eastAsia="en-NZ"/>
        </w:rPr>
        <w:t xml:space="preserve"> </w:t>
      </w:r>
      <w:bookmarkEnd w:id="43"/>
    </w:p>
    <w:p w14:paraId="252D91D9" w14:textId="2EF1D3DF" w:rsidR="00C61D4B" w:rsidRDefault="00C61D4B" w:rsidP="00C61D4B">
      <w:pPr>
        <w:rPr>
          <w:rStyle w:val="Hyperlink"/>
          <w:rFonts w:ascii="Times New Roman" w:eastAsia="Times New Roman" w:hAnsi="Times New Roman" w:cs="Times New Roman"/>
          <w:sz w:val="27"/>
          <w:szCs w:val="27"/>
          <w:lang w:eastAsia="en-NZ"/>
        </w:rPr>
      </w:pPr>
      <w:r>
        <w:rPr>
          <w:rStyle w:val="Hyperlink"/>
          <w:rFonts w:ascii="Times New Roman" w:eastAsia="Times New Roman" w:hAnsi="Times New Roman" w:cs="Times New Roman"/>
          <w:sz w:val="27"/>
          <w:szCs w:val="27"/>
          <w:lang w:eastAsia="en-NZ"/>
        </w:rPr>
        <w:br w:type="page"/>
      </w:r>
    </w:p>
    <w:p w14:paraId="398C411D" w14:textId="7E2DA37C" w:rsidR="00C61D4B" w:rsidRDefault="00C61D4B" w:rsidP="00C61D4B">
      <w:pPr>
        <w:pStyle w:val="Heading2"/>
        <w:rPr>
          <w:rFonts w:ascii="Arial" w:hAnsi="Arial" w:cs="Arial"/>
        </w:rPr>
      </w:pPr>
      <w:bookmarkStart w:id="58" w:name="_Toc99647268"/>
      <w:r>
        <w:rPr>
          <w:rFonts w:ascii="Arial" w:hAnsi="Arial" w:cs="Arial"/>
        </w:rPr>
        <w:lastRenderedPageBreak/>
        <w:t>Appendix Five – summary of Booking System components reviewed in First Privacy Impact Assessment</w:t>
      </w:r>
      <w:bookmarkEnd w:id="58"/>
    </w:p>
    <w:p w14:paraId="11EA5D3C" w14:textId="77777777" w:rsidR="00CD6ACB" w:rsidRPr="00CD6ACB" w:rsidRDefault="00CD6ACB" w:rsidP="00CD6ACB">
      <w:pPr>
        <w:pStyle w:val="Normal0"/>
        <w:rPr>
          <w:rFonts w:ascii="Arial" w:hAnsi="Arial" w:cs="Arial"/>
          <w:b/>
          <w:bCs/>
          <w:sz w:val="28"/>
          <w:szCs w:val="28"/>
        </w:rPr>
      </w:pPr>
      <w:r w:rsidRPr="00CD6ACB">
        <w:rPr>
          <w:rFonts w:ascii="Arial" w:hAnsi="Arial" w:cs="Arial"/>
          <w:b/>
          <w:bCs/>
          <w:sz w:val="28"/>
          <w:szCs w:val="28"/>
        </w:rPr>
        <w:t>The Booking System</w:t>
      </w:r>
    </w:p>
    <w:p w14:paraId="6707880F"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The Booking System </w:t>
      </w:r>
      <w:r w:rsidRPr="00203730">
        <w:rPr>
          <w:rFonts w:ascii="Arial" w:hAnsi="Arial" w:cs="Arial"/>
          <w:sz w:val="22"/>
          <w:szCs w:val="22"/>
        </w:rPr>
        <w:t xml:space="preserve">will </w:t>
      </w:r>
      <w:r>
        <w:rPr>
          <w:rFonts w:ascii="Arial" w:hAnsi="Arial" w:cs="Arial"/>
          <w:sz w:val="22"/>
          <w:szCs w:val="22"/>
        </w:rPr>
        <w:t xml:space="preserve">enable </w:t>
      </w:r>
      <w:r w:rsidRPr="00203730">
        <w:rPr>
          <w:rFonts w:ascii="Arial" w:hAnsi="Arial" w:cs="Arial"/>
          <w:sz w:val="22"/>
          <w:szCs w:val="22"/>
        </w:rPr>
        <w:t>collect</w:t>
      </w:r>
      <w:r>
        <w:rPr>
          <w:rFonts w:ascii="Arial" w:hAnsi="Arial" w:cs="Arial"/>
          <w:sz w:val="22"/>
          <w:szCs w:val="22"/>
        </w:rPr>
        <w:t xml:space="preserve">ion of some identification and demographic </w:t>
      </w:r>
      <w:r w:rsidRPr="00203730">
        <w:rPr>
          <w:rFonts w:ascii="Arial" w:hAnsi="Arial" w:cs="Arial"/>
          <w:sz w:val="22"/>
          <w:szCs w:val="22"/>
        </w:rPr>
        <w:t xml:space="preserve">details </w:t>
      </w:r>
      <w:r>
        <w:rPr>
          <w:rFonts w:ascii="Arial" w:hAnsi="Arial" w:cs="Arial"/>
          <w:sz w:val="22"/>
          <w:szCs w:val="22"/>
        </w:rPr>
        <w:t>about Consumers who opt in to make a vaccination booking.</w:t>
      </w:r>
    </w:p>
    <w:p w14:paraId="26FB894F" w14:textId="66904C33" w:rsidR="00CD6ACB" w:rsidRDefault="00CD6ACB" w:rsidP="00F95A1B">
      <w:pPr>
        <w:pStyle w:val="CabStandard"/>
        <w:numPr>
          <w:ilvl w:val="0"/>
          <w:numId w:val="42"/>
        </w:numPr>
        <w:jc w:val="both"/>
        <w:rPr>
          <w:rFonts w:ascii="Arial" w:hAnsi="Arial" w:cs="Arial"/>
          <w:sz w:val="22"/>
          <w:szCs w:val="22"/>
        </w:rPr>
      </w:pPr>
      <w:r w:rsidRPr="00203730">
        <w:rPr>
          <w:rFonts w:ascii="Arial" w:hAnsi="Arial" w:cs="Arial"/>
          <w:sz w:val="22"/>
          <w:szCs w:val="22"/>
        </w:rPr>
        <w:t>Th</w:t>
      </w:r>
      <w:r>
        <w:rPr>
          <w:rFonts w:ascii="Arial" w:hAnsi="Arial" w:cs="Arial"/>
          <w:sz w:val="22"/>
          <w:szCs w:val="22"/>
        </w:rPr>
        <w:t>e</w:t>
      </w:r>
      <w:r w:rsidRPr="00203730">
        <w:rPr>
          <w:rFonts w:ascii="Arial" w:hAnsi="Arial" w:cs="Arial"/>
          <w:sz w:val="22"/>
          <w:szCs w:val="22"/>
        </w:rPr>
        <w:t xml:space="preserve"> </w:t>
      </w:r>
      <w:r>
        <w:rPr>
          <w:rFonts w:ascii="Arial" w:hAnsi="Arial" w:cs="Arial"/>
          <w:sz w:val="22"/>
          <w:szCs w:val="22"/>
        </w:rPr>
        <w:t>I</w:t>
      </w:r>
      <w:r w:rsidRPr="00203730">
        <w:rPr>
          <w:rFonts w:ascii="Arial" w:hAnsi="Arial" w:cs="Arial"/>
          <w:sz w:val="22"/>
          <w:szCs w:val="22"/>
        </w:rPr>
        <w:t>nformation require</w:t>
      </w:r>
      <w:r>
        <w:rPr>
          <w:rFonts w:ascii="Arial" w:hAnsi="Arial" w:cs="Arial"/>
          <w:sz w:val="22"/>
          <w:szCs w:val="22"/>
        </w:rPr>
        <w:t>d</w:t>
      </w:r>
      <w:r w:rsidRPr="00203730">
        <w:rPr>
          <w:rFonts w:ascii="Arial" w:hAnsi="Arial" w:cs="Arial"/>
          <w:sz w:val="22"/>
          <w:szCs w:val="22"/>
        </w:rPr>
        <w:t xml:space="preserve"> </w:t>
      </w:r>
      <w:r>
        <w:rPr>
          <w:rFonts w:ascii="Arial" w:hAnsi="Arial" w:cs="Arial"/>
          <w:sz w:val="22"/>
          <w:szCs w:val="22"/>
        </w:rPr>
        <w:t xml:space="preserve">will include </w:t>
      </w:r>
      <w:r w:rsidR="007E0B62">
        <w:rPr>
          <w:rFonts w:ascii="Arial" w:hAnsi="Arial" w:cs="Arial"/>
          <w:sz w:val="22"/>
          <w:szCs w:val="22"/>
        </w:rPr>
        <w:t xml:space="preserve">mandatory details, such as </w:t>
      </w:r>
      <w:r>
        <w:rPr>
          <w:rFonts w:ascii="Arial" w:hAnsi="Arial" w:cs="Arial"/>
          <w:sz w:val="22"/>
          <w:szCs w:val="22"/>
        </w:rPr>
        <w:t>name</w:t>
      </w:r>
      <w:r w:rsidR="007E0B62">
        <w:rPr>
          <w:rFonts w:ascii="Arial" w:hAnsi="Arial" w:cs="Arial"/>
          <w:sz w:val="22"/>
          <w:szCs w:val="22"/>
        </w:rPr>
        <w:t>(s)</w:t>
      </w:r>
      <w:r w:rsidRPr="00203730">
        <w:rPr>
          <w:rFonts w:ascii="Arial" w:hAnsi="Arial" w:cs="Arial"/>
          <w:sz w:val="22"/>
          <w:szCs w:val="22"/>
        </w:rPr>
        <w:t xml:space="preserve">, date of birth, </w:t>
      </w:r>
      <w:r>
        <w:rPr>
          <w:rFonts w:ascii="Arial" w:hAnsi="Arial" w:cs="Arial"/>
          <w:sz w:val="22"/>
          <w:szCs w:val="22"/>
        </w:rPr>
        <w:t xml:space="preserve">location details (but not address) </w:t>
      </w:r>
      <w:r w:rsidR="007E0B62">
        <w:rPr>
          <w:rFonts w:ascii="Arial" w:hAnsi="Arial" w:cs="Arial"/>
          <w:sz w:val="22"/>
          <w:szCs w:val="22"/>
        </w:rPr>
        <w:t xml:space="preserve">and either a </w:t>
      </w:r>
      <w:r>
        <w:rPr>
          <w:rFonts w:ascii="Arial" w:hAnsi="Arial" w:cs="Arial"/>
          <w:sz w:val="22"/>
          <w:szCs w:val="22"/>
        </w:rPr>
        <w:t xml:space="preserve">mobile </w:t>
      </w:r>
      <w:r w:rsidRPr="008E338B">
        <w:rPr>
          <w:rFonts w:ascii="Arial" w:hAnsi="Arial" w:cs="Arial"/>
          <w:sz w:val="22"/>
          <w:szCs w:val="22"/>
        </w:rPr>
        <w:t xml:space="preserve">phone number </w:t>
      </w:r>
      <w:r w:rsidR="007E0B62">
        <w:rPr>
          <w:rFonts w:ascii="Arial" w:hAnsi="Arial" w:cs="Arial"/>
          <w:sz w:val="22"/>
          <w:szCs w:val="22"/>
        </w:rPr>
        <w:t xml:space="preserve">or </w:t>
      </w:r>
      <w:r w:rsidRPr="008E338B">
        <w:rPr>
          <w:rFonts w:ascii="Arial" w:hAnsi="Arial" w:cs="Arial"/>
          <w:sz w:val="22"/>
          <w:szCs w:val="22"/>
        </w:rPr>
        <w:t>email address</w:t>
      </w:r>
      <w:r w:rsidRPr="00203730">
        <w:rPr>
          <w:rFonts w:ascii="Arial" w:hAnsi="Arial" w:cs="Arial"/>
          <w:sz w:val="22"/>
          <w:szCs w:val="22"/>
        </w:rPr>
        <w:t xml:space="preserve"> t</w:t>
      </w:r>
      <w:r>
        <w:rPr>
          <w:rFonts w:ascii="Arial" w:hAnsi="Arial" w:cs="Arial"/>
          <w:sz w:val="22"/>
          <w:szCs w:val="22"/>
        </w:rPr>
        <w:t>o enable the booking to be made (and appointment reminders to be sent).</w:t>
      </w:r>
      <w:r w:rsidR="007E0B62">
        <w:rPr>
          <w:rFonts w:ascii="Arial" w:hAnsi="Arial" w:cs="Arial"/>
          <w:sz w:val="22"/>
          <w:szCs w:val="22"/>
        </w:rPr>
        <w:t xml:space="preserve"> Additional information, such as gender, ethnicity and address may also be provided.</w:t>
      </w:r>
    </w:p>
    <w:p w14:paraId="1F64F447"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The technical components of the Booking System will include:</w:t>
      </w:r>
    </w:p>
    <w:p w14:paraId="7EFC17BD" w14:textId="77777777" w:rsidR="00CD6ACB" w:rsidRDefault="00CD6ACB" w:rsidP="00F95A1B">
      <w:pPr>
        <w:pStyle w:val="CabStandard"/>
        <w:numPr>
          <w:ilvl w:val="1"/>
          <w:numId w:val="42"/>
        </w:numPr>
        <w:jc w:val="both"/>
        <w:rPr>
          <w:rFonts w:ascii="Arial" w:hAnsi="Arial" w:cs="Arial"/>
          <w:sz w:val="22"/>
          <w:szCs w:val="22"/>
        </w:rPr>
      </w:pPr>
      <w:r>
        <w:rPr>
          <w:rFonts w:ascii="Arial" w:hAnsi="Arial" w:cs="Arial"/>
          <w:sz w:val="22"/>
          <w:szCs w:val="22"/>
        </w:rPr>
        <w:t>Skedulo (the public facing web-based component of the system</w:t>
      </w:r>
      <w:proofErr w:type="gramStart"/>
      <w:r>
        <w:rPr>
          <w:rFonts w:ascii="Arial" w:hAnsi="Arial" w:cs="Arial"/>
          <w:sz w:val="22"/>
          <w:szCs w:val="22"/>
        </w:rPr>
        <w:t>);</w:t>
      </w:r>
      <w:proofErr w:type="gramEnd"/>
    </w:p>
    <w:p w14:paraId="2827A699" w14:textId="77777777" w:rsidR="00CD6ACB" w:rsidRDefault="00CD6ACB" w:rsidP="00F95A1B">
      <w:pPr>
        <w:pStyle w:val="CabStandard"/>
        <w:numPr>
          <w:ilvl w:val="1"/>
          <w:numId w:val="42"/>
        </w:numPr>
        <w:jc w:val="both"/>
        <w:rPr>
          <w:rFonts w:ascii="Arial" w:hAnsi="Arial" w:cs="Arial"/>
          <w:sz w:val="22"/>
          <w:szCs w:val="22"/>
        </w:rPr>
      </w:pPr>
      <w:r>
        <w:rPr>
          <w:rFonts w:ascii="Arial" w:hAnsi="Arial" w:cs="Arial"/>
          <w:sz w:val="22"/>
          <w:szCs w:val="22"/>
        </w:rPr>
        <w:t xml:space="preserve">AVMS (the back-end system which manages the booking system configuration, site information and locations, bookings made and active), </w:t>
      </w:r>
    </w:p>
    <w:p w14:paraId="142EF5A8" w14:textId="77777777" w:rsidR="00CD6ACB" w:rsidRDefault="00CD6ACB" w:rsidP="00F95A1B">
      <w:pPr>
        <w:pStyle w:val="CabStandard"/>
        <w:numPr>
          <w:ilvl w:val="1"/>
          <w:numId w:val="42"/>
        </w:numPr>
        <w:jc w:val="both"/>
        <w:rPr>
          <w:rFonts w:ascii="Arial" w:hAnsi="Arial" w:cs="Arial"/>
          <w:sz w:val="22"/>
          <w:szCs w:val="22"/>
        </w:rPr>
      </w:pPr>
      <w:r>
        <w:rPr>
          <w:rFonts w:ascii="Arial" w:hAnsi="Arial" w:cs="Arial"/>
          <w:sz w:val="22"/>
          <w:szCs w:val="22"/>
        </w:rPr>
        <w:t>the external functionality required to make the booking system function (Google Maps, the SES Email Service and Twilio SMS Service); and</w:t>
      </w:r>
    </w:p>
    <w:p w14:paraId="6892D8BD" w14:textId="77777777" w:rsidR="00CD6ACB" w:rsidRDefault="00CD6ACB" w:rsidP="00F95A1B">
      <w:pPr>
        <w:pStyle w:val="CabStandard"/>
        <w:numPr>
          <w:ilvl w:val="1"/>
          <w:numId w:val="42"/>
        </w:numPr>
        <w:jc w:val="both"/>
        <w:rPr>
          <w:rFonts w:ascii="Arial" w:hAnsi="Arial" w:cs="Arial"/>
          <w:sz w:val="22"/>
          <w:szCs w:val="22"/>
        </w:rPr>
      </w:pPr>
      <w:r>
        <w:rPr>
          <w:rFonts w:ascii="Arial" w:hAnsi="Arial" w:cs="Arial"/>
          <w:sz w:val="22"/>
          <w:szCs w:val="22"/>
        </w:rPr>
        <w:t xml:space="preserve"> the integration with the existing Ministry Snowflake Data Warehouse.</w:t>
      </w:r>
    </w:p>
    <w:p w14:paraId="6491B907"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This First Phase technical componentry and interactions are set out in the following diagram:</w:t>
      </w:r>
    </w:p>
    <w:p w14:paraId="457430BD" w14:textId="77777777" w:rsidR="00CD6ACB" w:rsidRDefault="5384CA72" w:rsidP="00CD6ACB">
      <w:pPr>
        <w:pStyle w:val="Normal0"/>
        <w:rPr>
          <w:rFonts w:ascii="Arial" w:hAnsi="Arial" w:cs="Arial"/>
        </w:rPr>
      </w:pPr>
      <w:r>
        <w:rPr>
          <w:noProof/>
        </w:rPr>
        <w:drawing>
          <wp:inline distT="0" distB="0" distL="0" distR="0" wp14:anchorId="0863AF36" wp14:editId="08E6BEC6">
            <wp:extent cx="5731510" cy="3345815"/>
            <wp:effectExtent l="0" t="0" r="254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4">
                      <a:extLst>
                        <a:ext uri="{28A0092B-C50C-407E-A947-70E740481C1C}">
                          <a14:useLocalDpi xmlns:a14="http://schemas.microsoft.com/office/drawing/2010/main" val="0"/>
                        </a:ext>
                      </a:extLst>
                    </a:blip>
                    <a:stretch>
                      <a:fillRect/>
                    </a:stretch>
                  </pic:blipFill>
                  <pic:spPr>
                    <a:xfrm>
                      <a:off x="0" y="0"/>
                      <a:ext cx="5731510" cy="3345815"/>
                    </a:xfrm>
                    <a:prstGeom prst="rect">
                      <a:avLst/>
                    </a:prstGeom>
                  </pic:spPr>
                </pic:pic>
              </a:graphicData>
            </a:graphic>
          </wp:inline>
        </w:drawing>
      </w:r>
    </w:p>
    <w:p w14:paraId="157E8B6B" w14:textId="77777777" w:rsidR="00CD6ACB" w:rsidRDefault="00CD6ACB" w:rsidP="00CD6ACB">
      <w:pPr>
        <w:pStyle w:val="Normal0"/>
        <w:rPr>
          <w:rFonts w:ascii="Arial" w:hAnsi="Arial" w:cs="Arial"/>
        </w:rPr>
      </w:pPr>
    </w:p>
    <w:p w14:paraId="76BFDE09" w14:textId="77777777" w:rsidR="00F42CDA" w:rsidRDefault="00F42CDA">
      <w:pPr>
        <w:spacing w:after="160" w:line="259" w:lineRule="auto"/>
        <w:rPr>
          <w:rFonts w:ascii="Arial" w:eastAsia="Times New Roman" w:hAnsi="Arial" w:cs="Arial"/>
          <w:color w:val="4472C4" w:themeColor="accent1"/>
          <w:sz w:val="28"/>
          <w:szCs w:val="28"/>
          <w:lang w:eastAsia="en-NZ"/>
        </w:rPr>
      </w:pPr>
      <w:bookmarkStart w:id="59" w:name="_Toc71289296"/>
      <w:r>
        <w:rPr>
          <w:rFonts w:ascii="Arial" w:hAnsi="Arial" w:cs="Arial"/>
          <w:color w:val="4472C4" w:themeColor="accent1"/>
          <w:sz w:val="28"/>
          <w:szCs w:val="28"/>
        </w:rPr>
        <w:br w:type="page"/>
      </w:r>
    </w:p>
    <w:p w14:paraId="32B749A9" w14:textId="7043DE9B" w:rsidR="00CD6ACB" w:rsidRPr="00F42CDA" w:rsidRDefault="00CD6ACB" w:rsidP="00F42CDA">
      <w:pPr>
        <w:pStyle w:val="Normal0"/>
        <w:rPr>
          <w:rFonts w:ascii="Arial" w:hAnsi="Arial" w:cs="Arial"/>
          <w:color w:val="4472C4" w:themeColor="accent1"/>
          <w:sz w:val="28"/>
          <w:szCs w:val="28"/>
        </w:rPr>
      </w:pPr>
      <w:r w:rsidRPr="00F42CDA">
        <w:rPr>
          <w:rFonts w:ascii="Arial" w:hAnsi="Arial" w:cs="Arial"/>
          <w:color w:val="4472C4" w:themeColor="accent1"/>
          <w:sz w:val="28"/>
          <w:szCs w:val="28"/>
        </w:rPr>
        <w:lastRenderedPageBreak/>
        <w:t>Consumer interaction with the Booking System</w:t>
      </w:r>
      <w:bookmarkEnd w:id="59"/>
    </w:p>
    <w:p w14:paraId="3C919E4E" w14:textId="2FD9516C" w:rsidR="00CD6ACB" w:rsidRDefault="5384CA72" w:rsidP="00CD6ACB">
      <w:pPr>
        <w:pStyle w:val="CabStandard"/>
        <w:numPr>
          <w:ilvl w:val="0"/>
          <w:numId w:val="0"/>
        </w:numPr>
        <w:ind w:left="360"/>
        <w:jc w:val="both"/>
        <w:rPr>
          <w:rFonts w:ascii="Arial" w:hAnsi="Arial" w:cs="Arial"/>
          <w:i/>
          <w:iCs/>
        </w:rPr>
      </w:pPr>
      <w:r w:rsidRPr="74F7C815">
        <w:rPr>
          <w:noProof/>
        </w:rPr>
        <w:t xml:space="preserve"> </w:t>
      </w:r>
      <w:r>
        <w:rPr>
          <w:noProof/>
        </w:rPr>
        <w:drawing>
          <wp:inline distT="0" distB="0" distL="0" distR="0" wp14:anchorId="49179ACB" wp14:editId="05A300BF">
            <wp:extent cx="5731510" cy="30467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046730"/>
                    </a:xfrm>
                    <a:prstGeom prst="rect">
                      <a:avLst/>
                    </a:prstGeom>
                  </pic:spPr>
                </pic:pic>
              </a:graphicData>
            </a:graphic>
          </wp:inline>
        </w:drawing>
      </w:r>
    </w:p>
    <w:p w14:paraId="3972DBDF" w14:textId="77777777" w:rsidR="00CD6ACB" w:rsidRPr="006A4AD4" w:rsidRDefault="00CD6ACB" w:rsidP="00CD6ACB">
      <w:pPr>
        <w:pStyle w:val="CabStandard"/>
        <w:numPr>
          <w:ilvl w:val="0"/>
          <w:numId w:val="0"/>
        </w:numPr>
        <w:ind w:left="360"/>
        <w:jc w:val="both"/>
        <w:rPr>
          <w:rFonts w:ascii="Arial" w:hAnsi="Arial" w:cs="Arial"/>
          <w:i/>
          <w:iCs/>
          <w:sz w:val="22"/>
          <w:szCs w:val="22"/>
        </w:rPr>
      </w:pPr>
      <w:r>
        <w:rPr>
          <w:rFonts w:ascii="Arial" w:hAnsi="Arial" w:cs="Arial"/>
          <w:i/>
          <w:iCs/>
          <w:sz w:val="22"/>
          <w:szCs w:val="22"/>
        </w:rPr>
        <w:t>Consumer information – collection processes</w:t>
      </w:r>
    </w:p>
    <w:p w14:paraId="0669C312"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During the First Phase a ‘call centre’ staff member will be able to receive calls from Consumers and use the webform to book them for two vaccination appointments (the current vaccination requires two injections). </w:t>
      </w:r>
    </w:p>
    <w:p w14:paraId="226D40D7"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If the Consumer wishes to participate in the First Phase they will initiate the call, and the call centre staff will manage the booking process by asking the Consumer to provide relevant information and will fill in the Booking System details for the Consumer.</w:t>
      </w:r>
    </w:p>
    <w:p w14:paraId="545D2D87"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 xml:space="preserve">The call centre staff will also be able to assist with rescheduling if a person has been unable to make changes themselves from the link in the confirmation </w:t>
      </w:r>
      <w:proofErr w:type="gramStart"/>
      <w:r>
        <w:rPr>
          <w:rFonts w:ascii="Arial" w:hAnsi="Arial" w:cs="Arial"/>
          <w:sz w:val="22"/>
          <w:szCs w:val="22"/>
        </w:rPr>
        <w:t>email</w:t>
      </w:r>
      <w:proofErr w:type="gramEnd"/>
      <w:r>
        <w:rPr>
          <w:rFonts w:ascii="Arial" w:hAnsi="Arial" w:cs="Arial"/>
          <w:sz w:val="22"/>
          <w:szCs w:val="22"/>
        </w:rPr>
        <w:t xml:space="preserve"> they receive.</w:t>
      </w:r>
    </w:p>
    <w:p w14:paraId="7C7A8704" w14:textId="46274FBA" w:rsidR="00CD6ACB" w:rsidRDefault="009B09D5" w:rsidP="00F95A1B">
      <w:pPr>
        <w:pStyle w:val="CabStandard"/>
        <w:numPr>
          <w:ilvl w:val="0"/>
          <w:numId w:val="42"/>
        </w:numPr>
        <w:jc w:val="both"/>
        <w:rPr>
          <w:rFonts w:ascii="Arial" w:hAnsi="Arial" w:cs="Arial"/>
          <w:sz w:val="22"/>
          <w:szCs w:val="22"/>
        </w:rPr>
      </w:pPr>
      <w:r>
        <w:rPr>
          <w:rFonts w:ascii="Arial" w:hAnsi="Arial" w:cs="Arial"/>
          <w:sz w:val="22"/>
          <w:szCs w:val="22"/>
        </w:rPr>
        <w:t xml:space="preserve">All </w:t>
      </w:r>
      <w:r w:rsidR="00CD6ACB">
        <w:rPr>
          <w:rFonts w:ascii="Arial" w:hAnsi="Arial" w:cs="Arial"/>
          <w:sz w:val="22"/>
          <w:szCs w:val="22"/>
        </w:rPr>
        <w:t xml:space="preserve">call centre staff are provided with Standard Operating Procedures and scripts to help them ensure each call covers the appropriate matters consistently (including the necessary privacy advice, as the collection will be over the phone without the Consumer being able to directly review the Privacy Statement during that process). </w:t>
      </w:r>
      <w:r w:rsidR="000D4370">
        <w:rPr>
          <w:rFonts w:ascii="Arial" w:hAnsi="Arial" w:cs="Arial"/>
          <w:sz w:val="22"/>
          <w:szCs w:val="22"/>
        </w:rPr>
        <w:t>This will continue to be updated as more sites roll out and wider experience is gathered.</w:t>
      </w:r>
    </w:p>
    <w:p w14:paraId="039AA2C9"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 xml:space="preserve">Eligibility questions are to be designed to minimise the personal information that must be disclosed to determine an eligibility category match. </w:t>
      </w:r>
    </w:p>
    <w:p w14:paraId="5E63B616"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Consumers should be informed that participation in the Booking System (and vaccination process) is voluntary (and which information fields are optional if they do proceed).</w:t>
      </w:r>
    </w:p>
    <w:p w14:paraId="324D4542" w14:textId="6CEF7DA3" w:rsidR="00CD6ACB" w:rsidRDefault="009B09D5" w:rsidP="00F95A1B">
      <w:pPr>
        <w:pStyle w:val="CabStandard"/>
        <w:numPr>
          <w:ilvl w:val="0"/>
          <w:numId w:val="42"/>
        </w:numPr>
        <w:jc w:val="both"/>
        <w:rPr>
          <w:rFonts w:ascii="Arial" w:hAnsi="Arial" w:cs="Arial"/>
          <w:sz w:val="22"/>
          <w:szCs w:val="22"/>
        </w:rPr>
      </w:pPr>
      <w:r>
        <w:rPr>
          <w:rFonts w:ascii="Arial" w:hAnsi="Arial" w:cs="Arial"/>
          <w:sz w:val="22"/>
          <w:szCs w:val="22"/>
        </w:rPr>
        <w:t>P</w:t>
      </w:r>
      <w:r w:rsidR="00CD6ACB">
        <w:rPr>
          <w:rFonts w:ascii="Arial" w:hAnsi="Arial" w:cs="Arial"/>
          <w:sz w:val="22"/>
          <w:szCs w:val="22"/>
        </w:rPr>
        <w:t xml:space="preserve">rogressive cohorts of Consumers will </w:t>
      </w:r>
      <w:r>
        <w:rPr>
          <w:rFonts w:ascii="Arial" w:hAnsi="Arial" w:cs="Arial"/>
          <w:sz w:val="22"/>
          <w:szCs w:val="22"/>
        </w:rPr>
        <w:t xml:space="preserve">soon </w:t>
      </w:r>
      <w:r w:rsidR="00CD6ACB">
        <w:rPr>
          <w:rFonts w:ascii="Arial" w:hAnsi="Arial" w:cs="Arial"/>
          <w:sz w:val="22"/>
          <w:szCs w:val="22"/>
        </w:rPr>
        <w:t xml:space="preserve">be able to book themselves in via the Ministry </w:t>
      </w:r>
      <w:hyperlink r:id="rId46" w:anchor="where" w:history="1">
        <w:r w:rsidR="00CD6ACB" w:rsidRPr="003927B9">
          <w:rPr>
            <w:rStyle w:val="Hyperlink"/>
            <w:rFonts w:ascii="Arial" w:hAnsi="Arial" w:cs="Arial"/>
            <w:sz w:val="22"/>
            <w:szCs w:val="22"/>
          </w:rPr>
          <w:t>website</w:t>
        </w:r>
      </w:hyperlink>
      <w:r w:rsidR="00CD6ACB">
        <w:rPr>
          <w:rFonts w:ascii="Arial" w:hAnsi="Arial" w:cs="Arial"/>
          <w:sz w:val="22"/>
          <w:szCs w:val="22"/>
        </w:rPr>
        <w:t xml:space="preserve"> for a vaccination appointment at a location </w:t>
      </w:r>
      <w:r>
        <w:rPr>
          <w:rFonts w:ascii="Arial" w:hAnsi="Arial" w:cs="Arial"/>
          <w:sz w:val="22"/>
          <w:szCs w:val="22"/>
        </w:rPr>
        <w:t xml:space="preserve">convenient </w:t>
      </w:r>
      <w:r w:rsidR="00CD6ACB">
        <w:rPr>
          <w:rFonts w:ascii="Arial" w:hAnsi="Arial" w:cs="Arial"/>
          <w:sz w:val="22"/>
          <w:szCs w:val="22"/>
        </w:rPr>
        <w:t>to them. Consumers will have access to the webform to submit their personal details (on an opt in basis) to enable either a booking to be made, or their contact details registered so they can be invited at a future date in the event that they are not currently eligible.</w:t>
      </w:r>
    </w:p>
    <w:p w14:paraId="5735126F" w14:textId="427C223B" w:rsidR="00AE777D" w:rsidRDefault="00AE777D" w:rsidP="00F95A1B">
      <w:pPr>
        <w:pStyle w:val="CabStandard"/>
        <w:numPr>
          <w:ilvl w:val="0"/>
          <w:numId w:val="42"/>
        </w:numPr>
        <w:jc w:val="both"/>
        <w:rPr>
          <w:rFonts w:ascii="Arial" w:hAnsi="Arial" w:cs="Arial"/>
          <w:sz w:val="22"/>
          <w:szCs w:val="22"/>
        </w:rPr>
      </w:pPr>
      <w:r>
        <w:rPr>
          <w:rFonts w:ascii="Arial" w:hAnsi="Arial" w:cs="Arial"/>
          <w:sz w:val="22"/>
          <w:szCs w:val="22"/>
        </w:rPr>
        <w:lastRenderedPageBreak/>
        <w:t>The Consumer will have access to a privacy screen page, within the webform, at the outset of the booking process. The wording is as follows:</w:t>
      </w:r>
    </w:p>
    <w:p w14:paraId="25396418" w14:textId="3E837B95" w:rsidR="003207E5" w:rsidRPr="003207E5" w:rsidRDefault="003207E5" w:rsidP="003207E5">
      <w:pPr>
        <w:pStyle w:val="CabStandard"/>
        <w:numPr>
          <w:ilvl w:val="0"/>
          <w:numId w:val="0"/>
        </w:numPr>
        <w:ind w:left="360"/>
        <w:jc w:val="both"/>
        <w:rPr>
          <w:rFonts w:ascii="Arial" w:hAnsi="Arial" w:cs="Arial"/>
          <w:sz w:val="22"/>
          <w:szCs w:val="22"/>
        </w:rPr>
      </w:pPr>
      <w:r w:rsidRPr="003207E5">
        <w:rPr>
          <w:noProof/>
        </w:rPr>
        <w:t xml:space="preserve"> </w:t>
      </w:r>
      <w:r>
        <w:rPr>
          <w:noProof/>
        </w:rPr>
        <w:drawing>
          <wp:inline distT="0" distB="0" distL="0" distR="0" wp14:anchorId="20829BA4" wp14:editId="459D96CA">
            <wp:extent cx="5731510" cy="23380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338070"/>
                    </a:xfrm>
                    <a:prstGeom prst="rect">
                      <a:avLst/>
                    </a:prstGeom>
                  </pic:spPr>
                </pic:pic>
              </a:graphicData>
            </a:graphic>
          </wp:inline>
        </w:drawing>
      </w:r>
    </w:p>
    <w:p w14:paraId="18554787" w14:textId="0590F5FB" w:rsidR="00AE777D" w:rsidRDefault="00AE777D" w:rsidP="00F95A1B">
      <w:pPr>
        <w:pStyle w:val="CabStandard"/>
        <w:numPr>
          <w:ilvl w:val="0"/>
          <w:numId w:val="42"/>
        </w:numPr>
        <w:jc w:val="both"/>
        <w:rPr>
          <w:rFonts w:ascii="Arial" w:hAnsi="Arial" w:cs="Arial"/>
          <w:sz w:val="22"/>
          <w:szCs w:val="22"/>
        </w:rPr>
      </w:pPr>
      <w:r>
        <w:rPr>
          <w:rFonts w:ascii="Arial" w:hAnsi="Arial" w:cs="Arial"/>
          <w:sz w:val="22"/>
          <w:szCs w:val="22"/>
        </w:rPr>
        <w:t xml:space="preserve">This screen contains a link to the full Privacy Statement – to be found </w:t>
      </w:r>
      <w:hyperlink r:id="rId48" w:history="1">
        <w:r w:rsidRPr="00AE777D">
          <w:rPr>
            <w:rStyle w:val="Hyperlink"/>
            <w:rFonts w:ascii="Arial" w:hAnsi="Arial" w:cs="Arial"/>
            <w:sz w:val="22"/>
            <w:szCs w:val="22"/>
          </w:rPr>
          <w:t>here</w:t>
        </w:r>
      </w:hyperlink>
      <w:r>
        <w:rPr>
          <w:rFonts w:ascii="Arial" w:hAnsi="Arial" w:cs="Arial"/>
          <w:sz w:val="22"/>
          <w:szCs w:val="22"/>
        </w:rPr>
        <w:t>.</w:t>
      </w:r>
    </w:p>
    <w:p w14:paraId="5966B198" w14:textId="0DEB562A" w:rsidR="00CD6ACB" w:rsidRDefault="009B09D5" w:rsidP="00F95A1B">
      <w:pPr>
        <w:pStyle w:val="CabStandard"/>
        <w:numPr>
          <w:ilvl w:val="0"/>
          <w:numId w:val="42"/>
        </w:numPr>
        <w:jc w:val="both"/>
        <w:rPr>
          <w:rFonts w:ascii="Arial" w:hAnsi="Arial" w:cs="Arial"/>
          <w:sz w:val="22"/>
          <w:szCs w:val="22"/>
        </w:rPr>
      </w:pPr>
      <w:r>
        <w:rPr>
          <w:rFonts w:ascii="Arial" w:hAnsi="Arial" w:cs="Arial"/>
          <w:sz w:val="22"/>
          <w:szCs w:val="22"/>
        </w:rPr>
        <w:t>T</w:t>
      </w:r>
      <w:r w:rsidR="00CD6ACB">
        <w:rPr>
          <w:rFonts w:ascii="Arial" w:hAnsi="Arial" w:cs="Arial"/>
          <w:sz w:val="22"/>
          <w:szCs w:val="22"/>
        </w:rPr>
        <w:t xml:space="preserve">he webform is public facing, and anyone who discovered the URL would be able to enter a booking for themselves, and </w:t>
      </w:r>
      <w:proofErr w:type="gramStart"/>
      <w:r w:rsidR="00CD6ACB">
        <w:rPr>
          <w:rFonts w:ascii="Arial" w:hAnsi="Arial" w:cs="Arial"/>
          <w:sz w:val="22"/>
          <w:szCs w:val="22"/>
        </w:rPr>
        <w:t>others, as soon as</w:t>
      </w:r>
      <w:proofErr w:type="gramEnd"/>
      <w:r w:rsidR="00CD6ACB">
        <w:rPr>
          <w:rFonts w:ascii="Arial" w:hAnsi="Arial" w:cs="Arial"/>
          <w:sz w:val="22"/>
          <w:szCs w:val="22"/>
        </w:rPr>
        <w:t xml:space="preserve"> the Booking System goes ‘Live’. </w:t>
      </w:r>
      <w:r>
        <w:rPr>
          <w:rFonts w:ascii="Arial" w:hAnsi="Arial" w:cs="Arial"/>
          <w:sz w:val="22"/>
          <w:szCs w:val="22"/>
        </w:rPr>
        <w:t>While the eligibility cohorts are Groups 1 to 3 a</w:t>
      </w:r>
      <w:r w:rsidR="00CD6ACB">
        <w:rPr>
          <w:rFonts w:ascii="Arial" w:hAnsi="Arial" w:cs="Arial"/>
          <w:sz w:val="22"/>
          <w:szCs w:val="22"/>
        </w:rPr>
        <w:t xml:space="preserve"> management plan has been put in place to make sure this can be managed, in the event that the webform becomes publicly known earlier than expected, through use of Access codes unique to each regional provider location.</w:t>
      </w:r>
    </w:p>
    <w:p w14:paraId="53B7EC09" w14:textId="0BF6DA39"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There is potential an ineligible person may book themselves an appointment without current entitlement to do so. The call centre staff</w:t>
      </w:r>
      <w:r w:rsidR="009B09D5">
        <w:rPr>
          <w:rFonts w:ascii="Arial" w:hAnsi="Arial" w:cs="Arial"/>
          <w:sz w:val="22"/>
          <w:szCs w:val="22"/>
        </w:rPr>
        <w:t>, or Consumers,</w:t>
      </w:r>
      <w:r>
        <w:rPr>
          <w:rFonts w:ascii="Arial" w:hAnsi="Arial" w:cs="Arial"/>
          <w:sz w:val="22"/>
          <w:szCs w:val="22"/>
        </w:rPr>
        <w:t xml:space="preserve"> will have an additional access code that needs to be entered in the First Phase, and no booking will be able to be made from the webform without this access code.</w:t>
      </w:r>
    </w:p>
    <w:p w14:paraId="51E6EA9D" w14:textId="77777777" w:rsidR="00CD6ACB" w:rsidRDefault="00CD6ACB" w:rsidP="00F95A1B">
      <w:pPr>
        <w:pStyle w:val="CabStandard"/>
        <w:numPr>
          <w:ilvl w:val="2"/>
          <w:numId w:val="42"/>
        </w:numPr>
        <w:ind w:left="1440" w:hanging="720"/>
        <w:jc w:val="both"/>
        <w:rPr>
          <w:rFonts w:ascii="Arial" w:hAnsi="Arial" w:cs="Arial"/>
          <w:sz w:val="22"/>
          <w:szCs w:val="22"/>
        </w:rPr>
      </w:pPr>
      <w:r>
        <w:rPr>
          <w:rFonts w:ascii="Arial" w:hAnsi="Arial" w:cs="Arial"/>
          <w:sz w:val="22"/>
          <w:szCs w:val="22"/>
        </w:rPr>
        <w:t>The management plan may also need to involve vaccinators if it is a concern if an ‘ineligible’ person receives an early vaccination. This will be managed by DHBs at each site. This will be under existing processes that are part of the vaccination processes rather than as part of the Booking System processes.</w:t>
      </w:r>
    </w:p>
    <w:p w14:paraId="22C35E9B" w14:textId="77777777" w:rsidR="00CD6ACB" w:rsidRDefault="00CD6ACB" w:rsidP="00F95A1B">
      <w:pPr>
        <w:pStyle w:val="CabStandard"/>
        <w:numPr>
          <w:ilvl w:val="2"/>
          <w:numId w:val="42"/>
        </w:numPr>
        <w:ind w:left="1440" w:hanging="720"/>
        <w:jc w:val="both"/>
        <w:rPr>
          <w:rFonts w:ascii="Arial" w:hAnsi="Arial" w:cs="Arial"/>
          <w:sz w:val="22"/>
          <w:szCs w:val="22"/>
        </w:rPr>
      </w:pPr>
      <w:r>
        <w:rPr>
          <w:rFonts w:ascii="Arial" w:hAnsi="Arial" w:cs="Arial"/>
          <w:sz w:val="22"/>
          <w:szCs w:val="22"/>
        </w:rPr>
        <w:t>It may be decided that someone ‘ineligible’ getting a vaccination early is not considered a particular risk – or the vaccination site may need to manage it directly and arrange to re-book the individual when they become Eligible.</w:t>
      </w:r>
    </w:p>
    <w:p w14:paraId="3C11246B" w14:textId="3A81EC5F" w:rsidR="00CD6ACB" w:rsidRDefault="00CD6ACB" w:rsidP="00F95A1B">
      <w:pPr>
        <w:pStyle w:val="CabStandard"/>
        <w:numPr>
          <w:ilvl w:val="1"/>
          <w:numId w:val="42"/>
        </w:numPr>
        <w:ind w:left="1440" w:hanging="1080"/>
        <w:jc w:val="both"/>
        <w:rPr>
          <w:rFonts w:ascii="Arial" w:hAnsi="Arial" w:cs="Arial"/>
          <w:sz w:val="22"/>
          <w:szCs w:val="22"/>
        </w:rPr>
      </w:pPr>
      <w:r w:rsidRPr="00654C00">
        <w:rPr>
          <w:rFonts w:ascii="Arial" w:hAnsi="Arial" w:cs="Arial"/>
          <w:sz w:val="22"/>
          <w:szCs w:val="22"/>
        </w:rPr>
        <w:t xml:space="preserve">After the </w:t>
      </w:r>
      <w:r w:rsidR="009B09D5">
        <w:rPr>
          <w:rFonts w:ascii="Arial" w:hAnsi="Arial" w:cs="Arial"/>
          <w:sz w:val="22"/>
          <w:szCs w:val="22"/>
        </w:rPr>
        <w:t xml:space="preserve">initial </w:t>
      </w:r>
      <w:r w:rsidRPr="00654C00">
        <w:rPr>
          <w:rFonts w:ascii="Arial" w:hAnsi="Arial" w:cs="Arial"/>
          <w:sz w:val="22"/>
          <w:szCs w:val="22"/>
        </w:rPr>
        <w:t>Phase</w:t>
      </w:r>
      <w:r w:rsidR="009B09D5">
        <w:rPr>
          <w:rFonts w:ascii="Arial" w:hAnsi="Arial" w:cs="Arial"/>
          <w:sz w:val="22"/>
          <w:szCs w:val="22"/>
        </w:rPr>
        <w:t>s</w:t>
      </w:r>
      <w:r w:rsidRPr="00654C00">
        <w:rPr>
          <w:rFonts w:ascii="Arial" w:hAnsi="Arial" w:cs="Arial"/>
          <w:sz w:val="22"/>
          <w:szCs w:val="22"/>
        </w:rPr>
        <w:t xml:space="preserve"> (which </w:t>
      </w:r>
      <w:r w:rsidR="009B09D5">
        <w:rPr>
          <w:rFonts w:ascii="Arial" w:hAnsi="Arial" w:cs="Arial"/>
          <w:sz w:val="22"/>
          <w:szCs w:val="22"/>
        </w:rPr>
        <w:t>are</w:t>
      </w:r>
      <w:r w:rsidRPr="00654C00">
        <w:rPr>
          <w:rFonts w:ascii="Arial" w:hAnsi="Arial" w:cs="Arial"/>
          <w:sz w:val="22"/>
          <w:szCs w:val="22"/>
        </w:rPr>
        <w:t xml:space="preserve"> controlled by an access code), the public facing webform could be subject to false entries by people wishing to cause issues for the Vaccination Programme – although the number of screens that must be filled is likely to deter those who are not very </w:t>
      </w:r>
      <w:proofErr w:type="gramStart"/>
      <w:r w:rsidRPr="00654C00">
        <w:rPr>
          <w:rFonts w:ascii="Arial" w:hAnsi="Arial" w:cs="Arial"/>
          <w:sz w:val="22"/>
          <w:szCs w:val="22"/>
        </w:rPr>
        <w:t>determined</w:t>
      </w:r>
      <w:r>
        <w:rPr>
          <w:rFonts w:ascii="Arial" w:hAnsi="Arial" w:cs="Arial"/>
          <w:sz w:val="22"/>
          <w:szCs w:val="22"/>
        </w:rPr>
        <w:t>, or</w:t>
      </w:r>
      <w:proofErr w:type="gramEnd"/>
      <w:r>
        <w:rPr>
          <w:rFonts w:ascii="Arial" w:hAnsi="Arial" w:cs="Arial"/>
          <w:sz w:val="22"/>
          <w:szCs w:val="22"/>
        </w:rPr>
        <w:t xml:space="preserve"> have the relevant IT skills</w:t>
      </w:r>
      <w:r w:rsidRPr="00654C00">
        <w:rPr>
          <w:rFonts w:ascii="Arial" w:hAnsi="Arial" w:cs="Arial"/>
          <w:sz w:val="22"/>
          <w:szCs w:val="22"/>
        </w:rPr>
        <w:t xml:space="preserve">. There are capabilities in the software platform to create reports of suspicious activity for action by the Ministry. </w:t>
      </w:r>
    </w:p>
    <w:p w14:paraId="78AEFAFA" w14:textId="77777777" w:rsidR="00CD6ACB" w:rsidRPr="00654C00" w:rsidRDefault="00CD6ACB" w:rsidP="00CD6ACB">
      <w:pPr>
        <w:pStyle w:val="CabStandard"/>
        <w:numPr>
          <w:ilvl w:val="0"/>
          <w:numId w:val="0"/>
        </w:numPr>
        <w:ind w:left="360"/>
        <w:jc w:val="both"/>
        <w:rPr>
          <w:rFonts w:ascii="Arial" w:hAnsi="Arial" w:cs="Arial"/>
          <w:i/>
          <w:iCs/>
          <w:sz w:val="22"/>
          <w:szCs w:val="22"/>
        </w:rPr>
      </w:pPr>
      <w:r w:rsidRPr="00654C00">
        <w:rPr>
          <w:rFonts w:ascii="Arial" w:hAnsi="Arial" w:cs="Arial"/>
          <w:i/>
          <w:iCs/>
          <w:sz w:val="22"/>
          <w:szCs w:val="22"/>
        </w:rPr>
        <w:t>Concierge and Site Manager use for Booking System</w:t>
      </w:r>
    </w:p>
    <w:p w14:paraId="6BDF4E6A"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Providers will have administrative access to the Information entered onto the Booking System, which has set up appointment dates at the various vaccination event locations. This will enable them to prepare adequate resources to meet demand, and to manage the appointments as they fall due (also, in the rare case of an event having to be cancelled or </w:t>
      </w:r>
      <w:r>
        <w:rPr>
          <w:rFonts w:ascii="Arial" w:hAnsi="Arial" w:cs="Arial"/>
          <w:sz w:val="22"/>
          <w:szCs w:val="22"/>
        </w:rPr>
        <w:lastRenderedPageBreak/>
        <w:t>postponed for unexpected occurrence, for example extreme weather etc this will enable communication with those booked).</w:t>
      </w:r>
    </w:p>
    <w:p w14:paraId="70D0339D" w14:textId="18A55628"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Provider access to the Information stored within the Booking System by those working at the vaccination sites (or managing those sites) will be controlled by unique user login, and role based access with permissions for access set in accordance with the needs of that role.</w:t>
      </w:r>
    </w:p>
    <w:p w14:paraId="7E58F8A8" w14:textId="3C933F76"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The three Provider roles that can access the AVMS ‘back-end’ </w:t>
      </w:r>
      <w:r w:rsidR="007D695C">
        <w:rPr>
          <w:rFonts w:ascii="Arial" w:hAnsi="Arial" w:cs="Arial"/>
          <w:sz w:val="22"/>
          <w:szCs w:val="22"/>
        </w:rPr>
        <w:t xml:space="preserve">for the First Phase </w:t>
      </w:r>
      <w:r>
        <w:rPr>
          <w:rFonts w:ascii="Arial" w:hAnsi="Arial" w:cs="Arial"/>
          <w:sz w:val="22"/>
          <w:szCs w:val="22"/>
        </w:rPr>
        <w:t>include:</w:t>
      </w:r>
    </w:p>
    <w:p w14:paraId="36483127"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The Ministry super admin role – this is aligned to a standard administrative role and is not limited to one location. This role will be able to set up Site Managers. It will also enable features such as changing the eligibility questions etc. There will be a small number of these users.</w:t>
      </w:r>
    </w:p>
    <w:p w14:paraId="0A928335"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The site manager – the access fields will include all appointment details that correspond with the list of sites the Site Manager is responsible for. The Site Manager can set up new locations – and may set up ‘hidden’ locations that cannot be booked by Consumers directly through the Booking System but may be available to provide additional appointments if required.</w:t>
      </w:r>
    </w:p>
    <w:p w14:paraId="31C03A28"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The concierge role (vaccination site user) – the access fields are limited by location to the venue the user is working at. The concierge will be able to see the appointments booked at that location for the specified dates, including the details submitted by the individual when making the booking.</w:t>
      </w:r>
    </w:p>
    <w:p w14:paraId="3683E952" w14:textId="179C9C86"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All actions by each User will be tracked and can be audited. </w:t>
      </w:r>
    </w:p>
    <w:p w14:paraId="7D9AD1FE" w14:textId="77777777" w:rsidR="00CD6ACB"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 xml:space="preserve">A concierge is expected to operate at nominated vaccination sites to assist Consumers who are booked to attend a vaccination appointment (noting that some sites may not have sufficient staff or size to have a concierge role and the Site Manager may take on some of the service responsibilities). </w:t>
      </w:r>
    </w:p>
    <w:p w14:paraId="3776E9FF" w14:textId="09E09204" w:rsidR="00CD6ACB" w:rsidRDefault="00AE777D" w:rsidP="00F95A1B">
      <w:pPr>
        <w:pStyle w:val="CabStandard"/>
        <w:numPr>
          <w:ilvl w:val="0"/>
          <w:numId w:val="42"/>
        </w:numPr>
        <w:jc w:val="both"/>
        <w:rPr>
          <w:rFonts w:ascii="Arial" w:hAnsi="Arial" w:cs="Arial"/>
          <w:sz w:val="22"/>
          <w:szCs w:val="22"/>
        </w:rPr>
      </w:pPr>
      <w:r>
        <w:rPr>
          <w:rFonts w:ascii="Arial" w:hAnsi="Arial" w:cs="Arial"/>
          <w:sz w:val="22"/>
          <w:szCs w:val="22"/>
        </w:rPr>
        <w:t xml:space="preserve">The </w:t>
      </w:r>
      <w:r w:rsidR="00CD6ACB">
        <w:rPr>
          <w:rFonts w:ascii="Arial" w:hAnsi="Arial" w:cs="Arial"/>
          <w:sz w:val="22"/>
          <w:szCs w:val="22"/>
        </w:rPr>
        <w:t xml:space="preserve">concierge role </w:t>
      </w:r>
      <w:r w:rsidR="004F6661">
        <w:rPr>
          <w:rFonts w:ascii="Arial" w:hAnsi="Arial" w:cs="Arial"/>
          <w:sz w:val="22"/>
          <w:szCs w:val="22"/>
        </w:rPr>
        <w:t xml:space="preserve">is to operate </w:t>
      </w:r>
      <w:r w:rsidR="00CD6ACB">
        <w:rPr>
          <w:rFonts w:ascii="Arial" w:hAnsi="Arial" w:cs="Arial"/>
          <w:sz w:val="22"/>
          <w:szCs w:val="22"/>
        </w:rPr>
        <w:t>with Standard Operating Procedures to ensure that adequate advice about privacy concerns is available, and site management of privacy issues is consistently managed. It is noted that each site may need to amend the Procedures to meet some specific requirements, but the privacy aspects should generally remain consistent.</w:t>
      </w:r>
      <w:r w:rsidR="00A1188C">
        <w:rPr>
          <w:rFonts w:ascii="Arial" w:hAnsi="Arial" w:cs="Arial"/>
          <w:sz w:val="22"/>
          <w:szCs w:val="22"/>
        </w:rPr>
        <w:t xml:space="preserve"> In the Second Phase this role will </w:t>
      </w:r>
      <w:r w:rsidR="007D695C">
        <w:rPr>
          <w:rFonts w:ascii="Arial" w:hAnsi="Arial" w:cs="Arial"/>
          <w:sz w:val="22"/>
          <w:szCs w:val="22"/>
        </w:rPr>
        <w:t xml:space="preserve">may become redundant as most bookings will be able to </w:t>
      </w:r>
      <w:proofErr w:type="gramStart"/>
      <w:r w:rsidR="007D695C">
        <w:rPr>
          <w:rFonts w:ascii="Arial" w:hAnsi="Arial" w:cs="Arial"/>
          <w:sz w:val="22"/>
          <w:szCs w:val="22"/>
        </w:rPr>
        <w:t>matched</w:t>
      </w:r>
      <w:proofErr w:type="gramEnd"/>
      <w:r w:rsidR="007D695C">
        <w:rPr>
          <w:rFonts w:ascii="Arial" w:hAnsi="Arial" w:cs="Arial"/>
          <w:sz w:val="22"/>
          <w:szCs w:val="22"/>
        </w:rPr>
        <w:t xml:space="preserve"> directly to the CIR by Correlation ID. Site managers will be able to access AVMS to check up on any </w:t>
      </w:r>
      <w:r w:rsidR="000D4370">
        <w:rPr>
          <w:rFonts w:ascii="Arial" w:hAnsi="Arial" w:cs="Arial"/>
          <w:sz w:val="22"/>
          <w:szCs w:val="22"/>
        </w:rPr>
        <w:t>bookings that have not been NHI linked.</w:t>
      </w:r>
    </w:p>
    <w:p w14:paraId="67FBA4B1" w14:textId="77777777" w:rsidR="00CD6ACB" w:rsidRPr="00F42CDA" w:rsidRDefault="00CD6ACB" w:rsidP="00F42CDA">
      <w:pPr>
        <w:pStyle w:val="Normal0"/>
        <w:rPr>
          <w:rFonts w:ascii="Arial" w:hAnsi="Arial" w:cs="Arial"/>
          <w:color w:val="4472C4" w:themeColor="accent1"/>
          <w:sz w:val="28"/>
          <w:szCs w:val="28"/>
        </w:rPr>
      </w:pPr>
      <w:r w:rsidRPr="00F42CDA">
        <w:rPr>
          <w:rFonts w:ascii="Arial" w:hAnsi="Arial" w:cs="Arial"/>
          <w:color w:val="4472C4" w:themeColor="accent1"/>
          <w:sz w:val="28"/>
          <w:szCs w:val="28"/>
        </w:rPr>
        <w:t>Information fields involved in the identification:</w:t>
      </w:r>
    </w:p>
    <w:p w14:paraId="3BE9F7F6" w14:textId="6DFF4393" w:rsidR="00CD6ACB" w:rsidRDefault="00CD6ACB" w:rsidP="00F95A1B">
      <w:pPr>
        <w:pStyle w:val="CabStandard"/>
        <w:numPr>
          <w:ilvl w:val="0"/>
          <w:numId w:val="42"/>
        </w:numPr>
        <w:jc w:val="both"/>
        <w:rPr>
          <w:rFonts w:ascii="Arial" w:hAnsi="Arial" w:cs="Arial"/>
          <w:sz w:val="22"/>
          <w:szCs w:val="22"/>
        </w:rPr>
      </w:pPr>
      <w:r w:rsidRPr="00C37298">
        <w:rPr>
          <w:rFonts w:ascii="Arial" w:hAnsi="Arial" w:cs="Arial"/>
          <w:sz w:val="22"/>
          <w:szCs w:val="22"/>
        </w:rPr>
        <w:t xml:space="preserve">The Information </w:t>
      </w:r>
      <w:r>
        <w:rPr>
          <w:rFonts w:ascii="Arial" w:hAnsi="Arial" w:cs="Arial"/>
          <w:sz w:val="22"/>
          <w:szCs w:val="22"/>
        </w:rPr>
        <w:t xml:space="preserve">to be collected via the Booking System </w:t>
      </w:r>
      <w:r w:rsidR="00AE777D">
        <w:rPr>
          <w:rFonts w:ascii="Arial" w:hAnsi="Arial" w:cs="Arial"/>
          <w:sz w:val="22"/>
          <w:szCs w:val="22"/>
        </w:rPr>
        <w:t xml:space="preserve">in the First Phase </w:t>
      </w:r>
      <w:r>
        <w:rPr>
          <w:rFonts w:ascii="Arial" w:hAnsi="Arial" w:cs="Arial"/>
          <w:sz w:val="22"/>
          <w:szCs w:val="22"/>
        </w:rPr>
        <w:t>to enable a booking to be created is set out below. This includes all information that will be collected, either:</w:t>
      </w:r>
    </w:p>
    <w:p w14:paraId="19DA7428" w14:textId="77777777"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 xml:space="preserve">via the webform process managed by the call centre (where eligibility will already have been identified prior to commencing the booking process); or </w:t>
      </w:r>
    </w:p>
    <w:p w14:paraId="6CA6E990" w14:textId="628F8032" w:rsidR="00CD6ACB" w:rsidRDefault="00CD6ACB" w:rsidP="00F95A1B">
      <w:pPr>
        <w:pStyle w:val="CabStandard"/>
        <w:numPr>
          <w:ilvl w:val="1"/>
          <w:numId w:val="42"/>
        </w:numPr>
        <w:ind w:left="1440" w:hanging="1080"/>
        <w:jc w:val="both"/>
        <w:rPr>
          <w:rFonts w:ascii="Arial" w:hAnsi="Arial" w:cs="Arial"/>
          <w:sz w:val="22"/>
          <w:szCs w:val="22"/>
        </w:rPr>
      </w:pPr>
      <w:r>
        <w:rPr>
          <w:rFonts w:ascii="Arial" w:hAnsi="Arial" w:cs="Arial"/>
          <w:sz w:val="22"/>
          <w:szCs w:val="22"/>
        </w:rPr>
        <w:t>when the Consumer is (in a subsequent Phase) able to enter their own information directly via the webform.</w:t>
      </w:r>
      <w:r w:rsidR="003207E5">
        <w:rPr>
          <w:rStyle w:val="FootnoteReference"/>
          <w:rFonts w:ascii="Arial" w:hAnsi="Arial" w:cs="Arial"/>
          <w:sz w:val="22"/>
          <w:szCs w:val="22"/>
        </w:rPr>
        <w:footnoteReference w:id="12"/>
      </w:r>
    </w:p>
    <w:p w14:paraId="3635E498" w14:textId="77777777" w:rsidR="003207E5" w:rsidRPr="00C37298" w:rsidRDefault="003207E5" w:rsidP="003207E5">
      <w:pPr>
        <w:pStyle w:val="CabStandard"/>
        <w:numPr>
          <w:ilvl w:val="0"/>
          <w:numId w:val="0"/>
        </w:numPr>
        <w:ind w:left="1440"/>
        <w:jc w:val="both"/>
        <w:rPr>
          <w:rFonts w:ascii="Arial" w:hAnsi="Arial" w:cs="Arial"/>
          <w:sz w:val="22"/>
          <w:szCs w:val="22"/>
        </w:rPr>
      </w:pPr>
    </w:p>
    <w:tbl>
      <w:tblPr>
        <w:tblStyle w:val="TableGrid"/>
        <w:tblW w:w="9016" w:type="dxa"/>
        <w:jc w:val="center"/>
        <w:tblLook w:val="04A0" w:firstRow="1" w:lastRow="0" w:firstColumn="1" w:lastColumn="0" w:noHBand="0" w:noVBand="1"/>
      </w:tblPr>
      <w:tblGrid>
        <w:gridCol w:w="2649"/>
        <w:gridCol w:w="2455"/>
        <w:gridCol w:w="3912"/>
      </w:tblGrid>
      <w:tr w:rsidR="00CD6ACB" w:rsidRPr="002C30E6" w14:paraId="1625D1AF" w14:textId="77777777" w:rsidTr="00847962">
        <w:trPr>
          <w:jc w:val="center"/>
        </w:trPr>
        <w:tc>
          <w:tcPr>
            <w:tcW w:w="2649" w:type="dxa"/>
            <w:shd w:val="clear" w:color="auto" w:fill="BFBFBF" w:themeFill="background1" w:themeFillShade="BF"/>
          </w:tcPr>
          <w:p w14:paraId="5A5B1AA5" w14:textId="77777777" w:rsidR="00CD6ACB" w:rsidRPr="002C30E6" w:rsidRDefault="00CD6ACB" w:rsidP="00847962">
            <w:pPr>
              <w:spacing w:before="120" w:after="120" w:line="240" w:lineRule="auto"/>
              <w:rPr>
                <w:rFonts w:ascii="Arial" w:hAnsi="Arial" w:cs="Arial"/>
                <w:b/>
                <w:sz w:val="18"/>
                <w:szCs w:val="18"/>
              </w:rPr>
            </w:pPr>
            <w:bookmarkStart w:id="60" w:name="_Hlk68186102"/>
            <w:r w:rsidRPr="002C30E6">
              <w:rPr>
                <w:rFonts w:ascii="Arial" w:hAnsi="Arial" w:cs="Arial"/>
                <w:b/>
                <w:sz w:val="18"/>
                <w:szCs w:val="18"/>
              </w:rPr>
              <w:t>Data</w:t>
            </w:r>
          </w:p>
        </w:tc>
        <w:tc>
          <w:tcPr>
            <w:tcW w:w="2455" w:type="dxa"/>
            <w:shd w:val="clear" w:color="auto" w:fill="BFBFBF" w:themeFill="background1" w:themeFillShade="BF"/>
          </w:tcPr>
          <w:p w14:paraId="741A03FB" w14:textId="77777777" w:rsidR="00CD6ACB" w:rsidRPr="002C30E6" w:rsidRDefault="00CD6ACB" w:rsidP="00847962">
            <w:pPr>
              <w:spacing w:before="120" w:after="120" w:line="240" w:lineRule="auto"/>
              <w:rPr>
                <w:rFonts w:ascii="Arial" w:hAnsi="Arial" w:cs="Arial"/>
                <w:b/>
                <w:sz w:val="18"/>
                <w:szCs w:val="18"/>
              </w:rPr>
            </w:pPr>
            <w:r w:rsidRPr="002C30E6">
              <w:rPr>
                <w:rFonts w:ascii="Arial" w:hAnsi="Arial" w:cs="Arial"/>
                <w:b/>
                <w:sz w:val="18"/>
                <w:szCs w:val="18"/>
              </w:rPr>
              <w:t xml:space="preserve">Mandatory / </w:t>
            </w:r>
            <w:r>
              <w:rPr>
                <w:rFonts w:ascii="Arial" w:hAnsi="Arial" w:cs="Arial"/>
                <w:b/>
                <w:sz w:val="18"/>
                <w:szCs w:val="18"/>
              </w:rPr>
              <w:t xml:space="preserve">optional </w:t>
            </w:r>
            <w:r w:rsidRPr="002C30E6">
              <w:rPr>
                <w:rFonts w:ascii="Arial" w:hAnsi="Arial" w:cs="Arial"/>
                <w:b/>
                <w:sz w:val="18"/>
                <w:szCs w:val="18"/>
              </w:rPr>
              <w:t>field for collection</w:t>
            </w:r>
            <w:r>
              <w:rPr>
                <w:rFonts w:ascii="Arial" w:hAnsi="Arial" w:cs="Arial"/>
                <w:b/>
                <w:sz w:val="18"/>
                <w:szCs w:val="18"/>
              </w:rPr>
              <w:t xml:space="preserve"> </w:t>
            </w:r>
          </w:p>
        </w:tc>
        <w:tc>
          <w:tcPr>
            <w:tcW w:w="3912" w:type="dxa"/>
            <w:shd w:val="clear" w:color="auto" w:fill="BFBFBF" w:themeFill="background1" w:themeFillShade="BF"/>
          </w:tcPr>
          <w:p w14:paraId="25179E6F" w14:textId="77777777" w:rsidR="00CD6ACB" w:rsidRPr="002C30E6" w:rsidRDefault="00CD6ACB" w:rsidP="00847962">
            <w:pPr>
              <w:spacing w:before="120" w:after="120" w:line="240" w:lineRule="auto"/>
              <w:rPr>
                <w:rFonts w:ascii="Arial" w:hAnsi="Arial" w:cs="Arial"/>
                <w:b/>
                <w:sz w:val="18"/>
                <w:szCs w:val="18"/>
              </w:rPr>
            </w:pPr>
            <w:r w:rsidRPr="002C30E6">
              <w:rPr>
                <w:rFonts w:ascii="Arial" w:hAnsi="Arial" w:cs="Arial"/>
                <w:b/>
                <w:sz w:val="18"/>
                <w:szCs w:val="18"/>
              </w:rPr>
              <w:t>Purpose / necessity</w:t>
            </w:r>
          </w:p>
        </w:tc>
      </w:tr>
      <w:tr w:rsidR="00CD6ACB" w:rsidRPr="002C30E6" w14:paraId="0B47C3D0" w14:textId="77777777" w:rsidTr="00847962">
        <w:trPr>
          <w:jc w:val="center"/>
        </w:trPr>
        <w:tc>
          <w:tcPr>
            <w:tcW w:w="2649" w:type="dxa"/>
          </w:tcPr>
          <w:p w14:paraId="43E9D362"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Eligibility</w:t>
            </w:r>
          </w:p>
        </w:tc>
        <w:tc>
          <w:tcPr>
            <w:tcW w:w="2455" w:type="dxa"/>
          </w:tcPr>
          <w:p w14:paraId="7C5F21E7"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Mandatory</w:t>
            </w:r>
          </w:p>
        </w:tc>
        <w:tc>
          <w:tcPr>
            <w:tcW w:w="3912" w:type="dxa"/>
          </w:tcPr>
          <w:p w14:paraId="68A489CF"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Declaration that the Consumer falls into group currently eligible to receive vaccination (individual answers not being captured, just confirming the Consumer believes they are eligible)</w:t>
            </w:r>
          </w:p>
        </w:tc>
      </w:tr>
      <w:tr w:rsidR="00CD6ACB" w:rsidRPr="002C30E6" w14:paraId="5D50FA98" w14:textId="77777777" w:rsidTr="00847962">
        <w:trPr>
          <w:jc w:val="center"/>
        </w:trPr>
        <w:tc>
          <w:tcPr>
            <w:tcW w:w="2649" w:type="dxa"/>
          </w:tcPr>
          <w:p w14:paraId="5B2FAE78"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Record date time and location of selected appointment</w:t>
            </w:r>
          </w:p>
        </w:tc>
        <w:tc>
          <w:tcPr>
            <w:tcW w:w="2455" w:type="dxa"/>
          </w:tcPr>
          <w:p w14:paraId="4F451C5E"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Mandatory</w:t>
            </w:r>
          </w:p>
        </w:tc>
        <w:tc>
          <w:tcPr>
            <w:tcW w:w="3912" w:type="dxa"/>
          </w:tcPr>
          <w:p w14:paraId="295E15C5"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 xml:space="preserve">To enable booking to be made to match Consumer choice of date, time and location. </w:t>
            </w:r>
          </w:p>
          <w:p w14:paraId="1975F552"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The site administrators will have created options for locations and appointment times into the Booking System and the Customer will match to times available that suit them.</w:t>
            </w:r>
          </w:p>
        </w:tc>
      </w:tr>
      <w:tr w:rsidR="00CD6ACB" w:rsidRPr="002C30E6" w14:paraId="6B780721" w14:textId="77777777" w:rsidTr="00847962">
        <w:trPr>
          <w:jc w:val="center"/>
        </w:trPr>
        <w:tc>
          <w:tcPr>
            <w:tcW w:w="2649" w:type="dxa"/>
          </w:tcPr>
          <w:p w14:paraId="06AA6EB7"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Acknowledged Privacy Terms (in the First Phase this will be ‘ticked’ by the Call Centre operator after completing the privacy script delivery to the Consumer)</w:t>
            </w:r>
          </w:p>
        </w:tc>
        <w:tc>
          <w:tcPr>
            <w:tcW w:w="2455" w:type="dxa"/>
          </w:tcPr>
          <w:p w14:paraId="53661F9F"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Mandatory</w:t>
            </w:r>
          </w:p>
        </w:tc>
        <w:tc>
          <w:tcPr>
            <w:tcW w:w="3912" w:type="dxa"/>
          </w:tcPr>
          <w:p w14:paraId="0FD7F8FF"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Privacy and authorisation</w:t>
            </w:r>
          </w:p>
        </w:tc>
      </w:tr>
      <w:tr w:rsidR="00CD6ACB" w:rsidRPr="002C30E6" w14:paraId="5AA95ADB" w14:textId="77777777" w:rsidTr="00847962">
        <w:trPr>
          <w:jc w:val="center"/>
        </w:trPr>
        <w:tc>
          <w:tcPr>
            <w:tcW w:w="2649" w:type="dxa"/>
          </w:tcPr>
          <w:p w14:paraId="76B67B8A"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In the Second Phase there will be a requirement to confirm Consumer consent if authorised representative completes booking (and enters their name)</w:t>
            </w:r>
          </w:p>
        </w:tc>
        <w:tc>
          <w:tcPr>
            <w:tcW w:w="2455" w:type="dxa"/>
          </w:tcPr>
          <w:p w14:paraId="51AE5564"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Mandatory if applicable</w:t>
            </w:r>
          </w:p>
        </w:tc>
        <w:tc>
          <w:tcPr>
            <w:tcW w:w="3912" w:type="dxa"/>
          </w:tcPr>
          <w:p w14:paraId="280ECBB3"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Privacy and authorisation</w:t>
            </w:r>
          </w:p>
        </w:tc>
      </w:tr>
      <w:tr w:rsidR="00CD6ACB" w:rsidRPr="002C30E6" w14:paraId="292CB82E" w14:textId="77777777" w:rsidTr="00847962">
        <w:trPr>
          <w:jc w:val="center"/>
        </w:trPr>
        <w:tc>
          <w:tcPr>
            <w:tcW w:w="2649" w:type="dxa"/>
          </w:tcPr>
          <w:p w14:paraId="2E0F72AE"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Name (First and Last)</w:t>
            </w:r>
          </w:p>
        </w:tc>
        <w:tc>
          <w:tcPr>
            <w:tcW w:w="2455" w:type="dxa"/>
          </w:tcPr>
          <w:p w14:paraId="21AF3F00"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Mandatory</w:t>
            </w:r>
          </w:p>
        </w:tc>
        <w:tc>
          <w:tcPr>
            <w:tcW w:w="3912" w:type="dxa"/>
          </w:tcPr>
          <w:p w14:paraId="5B10A8E8"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To make booking, and identify relevant person at vaccination appointment</w:t>
            </w:r>
          </w:p>
        </w:tc>
      </w:tr>
      <w:tr w:rsidR="00CD6ACB" w:rsidRPr="002C30E6" w14:paraId="2D692703" w14:textId="77777777" w:rsidTr="00847962">
        <w:trPr>
          <w:jc w:val="center"/>
        </w:trPr>
        <w:tc>
          <w:tcPr>
            <w:tcW w:w="2649" w:type="dxa"/>
          </w:tcPr>
          <w:p w14:paraId="33A285C4"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Date of Birth</w:t>
            </w:r>
          </w:p>
        </w:tc>
        <w:tc>
          <w:tcPr>
            <w:tcW w:w="2455" w:type="dxa"/>
          </w:tcPr>
          <w:p w14:paraId="7CF28DDC"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Optional</w:t>
            </w:r>
          </w:p>
        </w:tc>
        <w:tc>
          <w:tcPr>
            <w:tcW w:w="3912" w:type="dxa"/>
          </w:tcPr>
          <w:p w14:paraId="00393314"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To make booking, and identify relevant person at vaccination appointment</w:t>
            </w:r>
          </w:p>
        </w:tc>
      </w:tr>
      <w:tr w:rsidR="00CD6ACB" w:rsidRPr="002C30E6" w14:paraId="2BF4FD93" w14:textId="77777777" w:rsidTr="00847962">
        <w:trPr>
          <w:jc w:val="center"/>
        </w:trPr>
        <w:tc>
          <w:tcPr>
            <w:tcW w:w="2649" w:type="dxa"/>
          </w:tcPr>
          <w:p w14:paraId="360A6007"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Gender</w:t>
            </w:r>
          </w:p>
        </w:tc>
        <w:tc>
          <w:tcPr>
            <w:tcW w:w="2455" w:type="dxa"/>
          </w:tcPr>
          <w:p w14:paraId="4712CEC6"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 xml:space="preserve">Optional </w:t>
            </w:r>
          </w:p>
        </w:tc>
        <w:tc>
          <w:tcPr>
            <w:tcW w:w="3912" w:type="dxa"/>
          </w:tcPr>
          <w:p w14:paraId="379360CA"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To assist with identification, by match to NHI number (once that capability is in place)</w:t>
            </w:r>
          </w:p>
        </w:tc>
      </w:tr>
      <w:tr w:rsidR="00CD6ACB" w:rsidRPr="002C30E6" w14:paraId="5FD8F8FC" w14:textId="77777777" w:rsidTr="00847962">
        <w:trPr>
          <w:jc w:val="center"/>
        </w:trPr>
        <w:tc>
          <w:tcPr>
            <w:tcW w:w="2649" w:type="dxa"/>
          </w:tcPr>
          <w:p w14:paraId="70B0C239"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Either contact Email and / or contact mobile phone number</w:t>
            </w:r>
          </w:p>
        </w:tc>
        <w:tc>
          <w:tcPr>
            <w:tcW w:w="2455" w:type="dxa"/>
          </w:tcPr>
          <w:p w14:paraId="4817EC08"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Mandatory</w:t>
            </w:r>
          </w:p>
        </w:tc>
        <w:tc>
          <w:tcPr>
            <w:tcW w:w="3912" w:type="dxa"/>
          </w:tcPr>
          <w:p w14:paraId="58C6DB54" w14:textId="77777777" w:rsidR="00CD6ACB" w:rsidRPr="002C30E6" w:rsidRDefault="00CD6ACB" w:rsidP="00847962">
            <w:pPr>
              <w:spacing w:before="120" w:after="120" w:line="240" w:lineRule="auto"/>
              <w:rPr>
                <w:rFonts w:ascii="Arial" w:hAnsi="Arial" w:cs="Arial"/>
                <w:sz w:val="18"/>
                <w:szCs w:val="18"/>
              </w:rPr>
            </w:pPr>
            <w:r>
              <w:rPr>
                <w:rFonts w:ascii="Arial" w:hAnsi="Arial" w:cs="Arial"/>
                <w:sz w:val="18"/>
                <w:szCs w:val="18"/>
              </w:rPr>
              <w:t xml:space="preserve">To enable confirmation of appointment to be sent electronically (and incorporate booking reference for future reference as well as link to Privacy Information) </w:t>
            </w:r>
          </w:p>
        </w:tc>
      </w:tr>
      <w:tr w:rsidR="00CD6ACB" w:rsidRPr="002C30E6" w14:paraId="1CB2E2B4" w14:textId="77777777" w:rsidTr="00847962">
        <w:trPr>
          <w:jc w:val="center"/>
        </w:trPr>
        <w:tc>
          <w:tcPr>
            <w:tcW w:w="2649" w:type="dxa"/>
          </w:tcPr>
          <w:p w14:paraId="21D4C2BA"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Residential Address</w:t>
            </w:r>
          </w:p>
        </w:tc>
        <w:tc>
          <w:tcPr>
            <w:tcW w:w="2455" w:type="dxa"/>
          </w:tcPr>
          <w:p w14:paraId="7A3F119D"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Optional</w:t>
            </w:r>
          </w:p>
        </w:tc>
        <w:tc>
          <w:tcPr>
            <w:tcW w:w="3912" w:type="dxa"/>
          </w:tcPr>
          <w:p w14:paraId="6093AF24" w14:textId="77777777" w:rsidR="00CD6ACB" w:rsidRDefault="00CD6ACB" w:rsidP="00847962">
            <w:pPr>
              <w:spacing w:before="120" w:after="120" w:line="240" w:lineRule="auto"/>
              <w:rPr>
                <w:rFonts w:ascii="Arial" w:hAnsi="Arial" w:cs="Arial"/>
                <w:sz w:val="18"/>
                <w:szCs w:val="18"/>
              </w:rPr>
            </w:pPr>
            <w:r>
              <w:rPr>
                <w:rFonts w:ascii="Arial" w:hAnsi="Arial" w:cs="Arial"/>
                <w:sz w:val="18"/>
                <w:szCs w:val="18"/>
              </w:rPr>
              <w:t>To assist with identification, by match to NHI number (once that capability is in place)</w:t>
            </w:r>
          </w:p>
        </w:tc>
      </w:tr>
      <w:bookmarkEnd w:id="60"/>
    </w:tbl>
    <w:p w14:paraId="15AFD914" w14:textId="77777777" w:rsidR="00CD6ACB" w:rsidRDefault="00CD6ACB" w:rsidP="00CD6ACB">
      <w:pPr>
        <w:spacing w:after="160" w:line="259" w:lineRule="auto"/>
        <w:rPr>
          <w:rFonts w:ascii="Arial" w:hAnsi="Arial" w:cs="Arial"/>
        </w:rPr>
      </w:pPr>
    </w:p>
    <w:p w14:paraId="162784E6" w14:textId="77777777" w:rsidR="00CD6ACB" w:rsidRPr="009326A9" w:rsidRDefault="00CD6ACB" w:rsidP="00F95A1B">
      <w:pPr>
        <w:pStyle w:val="CabStandard"/>
        <w:numPr>
          <w:ilvl w:val="0"/>
          <w:numId w:val="42"/>
        </w:numPr>
        <w:jc w:val="both"/>
        <w:rPr>
          <w:rFonts w:ascii="Arial" w:hAnsi="Arial" w:cs="Arial"/>
          <w:sz w:val="22"/>
          <w:szCs w:val="22"/>
        </w:rPr>
      </w:pPr>
      <w:r>
        <w:rPr>
          <w:rFonts w:ascii="Arial" w:hAnsi="Arial" w:cs="Arial"/>
          <w:sz w:val="22"/>
          <w:szCs w:val="22"/>
        </w:rPr>
        <w:t>In the First Phase a site booking on the Skedulo webform can only be accessed via an access code (only available to call centre workers or authorised users working within a regional location). The Call Centre operators (or authorised users) name will not be recorded in the First Phase but in a subsequent phase, when the webform is open to the public there will be a field to collect the name (or call centre worker ID) along with that of any other third party completing the form for the Consumer.</w:t>
      </w:r>
    </w:p>
    <w:p w14:paraId="477A0268" w14:textId="77777777" w:rsidR="00A820B8" w:rsidRDefault="00A820B8">
      <w:pPr>
        <w:spacing w:after="160" w:line="259" w:lineRule="auto"/>
        <w:sectPr w:rsidR="00A820B8" w:rsidSect="008D58EF">
          <w:pgSz w:w="11906" w:h="16838"/>
          <w:pgMar w:top="1418" w:right="1440" w:bottom="1440" w:left="1440" w:header="709" w:footer="709" w:gutter="0"/>
          <w:cols w:space="708"/>
          <w:docGrid w:linePitch="360"/>
        </w:sectPr>
      </w:pPr>
    </w:p>
    <w:p w14:paraId="37E5BB51" w14:textId="1EA66D44" w:rsidR="00A820B8" w:rsidRDefault="00A820B8" w:rsidP="00A820B8">
      <w:pPr>
        <w:pStyle w:val="Heading2"/>
        <w:rPr>
          <w:rFonts w:ascii="Arial" w:hAnsi="Arial" w:cs="Arial"/>
        </w:rPr>
      </w:pPr>
      <w:bookmarkStart w:id="61" w:name="_Toc99647269"/>
      <w:r>
        <w:rPr>
          <w:rFonts w:ascii="Arial" w:hAnsi="Arial" w:cs="Arial"/>
        </w:rPr>
        <w:lastRenderedPageBreak/>
        <w:t xml:space="preserve">Appendix Six – </w:t>
      </w:r>
      <w:r w:rsidR="00725C68">
        <w:rPr>
          <w:rFonts w:ascii="Arial" w:hAnsi="Arial" w:cs="Arial"/>
        </w:rPr>
        <w:t xml:space="preserve">Summary of review of </w:t>
      </w:r>
      <w:r w:rsidR="00F9574B">
        <w:rPr>
          <w:rFonts w:ascii="Arial" w:hAnsi="Arial" w:cs="Arial"/>
        </w:rPr>
        <w:t>Group 4 i</w:t>
      </w:r>
      <w:r>
        <w:rPr>
          <w:rFonts w:ascii="Arial" w:hAnsi="Arial" w:cs="Arial"/>
        </w:rPr>
        <w:t xml:space="preserve">nvitation </w:t>
      </w:r>
      <w:r w:rsidR="00F9574B">
        <w:rPr>
          <w:rFonts w:ascii="Arial" w:hAnsi="Arial" w:cs="Arial"/>
        </w:rPr>
        <w:t>dataset</w:t>
      </w:r>
      <w:bookmarkEnd w:id="61"/>
    </w:p>
    <w:p w14:paraId="581C5048" w14:textId="4FA82801" w:rsidR="00621668"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 xml:space="preserve">The dataset used to invite Group Four (age banded general population invitations) included the National Enrolment Service (NES) dataset, and other health services users from the 2019 and 2020 year (as not all individuals choose to enrol on NES or are eligible to enrol, but all are able to be vaccinated if they choose). </w:t>
      </w:r>
    </w:p>
    <w:p w14:paraId="5140AF46" w14:textId="3C3AF58D" w:rsidR="00621668" w:rsidRDefault="00621668" w:rsidP="008D31B1">
      <w:pPr>
        <w:pStyle w:val="CabStandard"/>
        <w:numPr>
          <w:ilvl w:val="1"/>
          <w:numId w:val="52"/>
        </w:numPr>
        <w:ind w:left="1440" w:hanging="1080"/>
        <w:jc w:val="both"/>
        <w:rPr>
          <w:rFonts w:ascii="Arial" w:hAnsi="Arial" w:cs="Arial"/>
          <w:sz w:val="22"/>
          <w:szCs w:val="22"/>
        </w:rPr>
      </w:pPr>
      <w:r>
        <w:rPr>
          <w:rFonts w:ascii="Arial" w:hAnsi="Arial" w:cs="Arial"/>
          <w:sz w:val="22"/>
          <w:szCs w:val="22"/>
        </w:rPr>
        <w:t>The Ministry removed individuals who had already been vaccinated (as registered on the CIR), had a booking on the Booking System, were deceased or had an overseas address.</w:t>
      </w:r>
    </w:p>
    <w:p w14:paraId="3990F775" w14:textId="371D62A0" w:rsidR="00621668" w:rsidRPr="001B2407" w:rsidRDefault="00621668" w:rsidP="008D31B1">
      <w:pPr>
        <w:pStyle w:val="CabStandard"/>
        <w:numPr>
          <w:ilvl w:val="1"/>
          <w:numId w:val="52"/>
        </w:numPr>
        <w:ind w:left="1440" w:hanging="1080"/>
        <w:jc w:val="both"/>
        <w:rPr>
          <w:rFonts w:ascii="Arial" w:hAnsi="Arial" w:cs="Arial"/>
          <w:sz w:val="22"/>
          <w:szCs w:val="22"/>
        </w:rPr>
      </w:pPr>
      <w:r>
        <w:rPr>
          <w:rFonts w:ascii="Arial" w:hAnsi="Arial" w:cs="Arial"/>
          <w:sz w:val="22"/>
          <w:szCs w:val="22"/>
        </w:rPr>
        <w:t>To enhance accuracy, r</w:t>
      </w:r>
      <w:r w:rsidRPr="001B2407">
        <w:rPr>
          <w:rFonts w:ascii="Arial" w:hAnsi="Arial" w:cs="Arial"/>
          <w:sz w:val="22"/>
          <w:szCs w:val="22"/>
        </w:rPr>
        <w:t xml:space="preserve">ules </w:t>
      </w:r>
      <w:r>
        <w:rPr>
          <w:rFonts w:ascii="Arial" w:hAnsi="Arial" w:cs="Arial"/>
          <w:sz w:val="22"/>
          <w:szCs w:val="22"/>
        </w:rPr>
        <w:t>were</w:t>
      </w:r>
      <w:r w:rsidRPr="001B2407">
        <w:rPr>
          <w:rFonts w:ascii="Arial" w:hAnsi="Arial" w:cs="Arial"/>
          <w:sz w:val="22"/>
          <w:szCs w:val="22"/>
        </w:rPr>
        <w:t xml:space="preserve"> applied to the dataset to adopt the most recent contact details</w:t>
      </w:r>
      <w:r>
        <w:rPr>
          <w:rFonts w:ascii="Arial" w:hAnsi="Arial" w:cs="Arial"/>
          <w:sz w:val="22"/>
          <w:szCs w:val="22"/>
        </w:rPr>
        <w:t>.</w:t>
      </w:r>
      <w:r w:rsidRPr="001B2407">
        <w:rPr>
          <w:rFonts w:ascii="Arial" w:hAnsi="Arial" w:cs="Arial"/>
          <w:sz w:val="22"/>
          <w:szCs w:val="22"/>
        </w:rPr>
        <w:t xml:space="preserve"> </w:t>
      </w:r>
      <w:r>
        <w:rPr>
          <w:rFonts w:ascii="Arial" w:hAnsi="Arial" w:cs="Arial"/>
          <w:sz w:val="22"/>
          <w:szCs w:val="22"/>
        </w:rPr>
        <w:t xml:space="preserve">The contact details will </w:t>
      </w:r>
      <w:r w:rsidRPr="001B2407">
        <w:rPr>
          <w:rFonts w:ascii="Arial" w:hAnsi="Arial" w:cs="Arial"/>
          <w:sz w:val="22"/>
          <w:szCs w:val="22"/>
        </w:rPr>
        <w:t xml:space="preserve">then </w:t>
      </w:r>
      <w:r>
        <w:rPr>
          <w:rFonts w:ascii="Arial" w:hAnsi="Arial" w:cs="Arial"/>
          <w:sz w:val="22"/>
          <w:szCs w:val="22"/>
        </w:rPr>
        <w:t xml:space="preserve">prioritise </w:t>
      </w:r>
      <w:r w:rsidRPr="001B2407">
        <w:rPr>
          <w:rFonts w:ascii="Arial" w:hAnsi="Arial" w:cs="Arial"/>
          <w:sz w:val="22"/>
          <w:szCs w:val="22"/>
        </w:rPr>
        <w:t>NES contact details and finally NHI details from the recent HSU individuals who are not NES enrolled. This should provide the most recent contact details</w:t>
      </w:r>
      <w:r>
        <w:rPr>
          <w:rFonts w:ascii="Arial" w:hAnsi="Arial" w:cs="Arial"/>
          <w:sz w:val="22"/>
          <w:szCs w:val="22"/>
        </w:rPr>
        <w:t xml:space="preserve">, reflect Consumer choice </w:t>
      </w:r>
      <w:r w:rsidRPr="001B2407">
        <w:rPr>
          <w:rFonts w:ascii="Arial" w:hAnsi="Arial" w:cs="Arial"/>
          <w:sz w:val="22"/>
          <w:szCs w:val="22"/>
        </w:rPr>
        <w:t>and reduce the risk of details being out of date.</w:t>
      </w:r>
    </w:p>
    <w:p w14:paraId="097213FB" w14:textId="7D5D6D49" w:rsidR="00621668"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 xml:space="preserve">The need to maximise vaccination numbers is further described below, leading to the Ministry decision to include personalised communications as a key part of its strategy to encourage vaccination. </w:t>
      </w:r>
    </w:p>
    <w:p w14:paraId="78753ACE" w14:textId="25D84DEC" w:rsidR="00621668"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CPIR created datasets for the invitations, and they were communicated in the following ways (by third parties acting as agents for the Ministry):</w:t>
      </w:r>
    </w:p>
    <w:p w14:paraId="445DDAA2" w14:textId="7B848B58" w:rsidR="00621668" w:rsidRDefault="00621668" w:rsidP="008D31B1">
      <w:pPr>
        <w:pStyle w:val="CabStandard"/>
        <w:numPr>
          <w:ilvl w:val="1"/>
          <w:numId w:val="52"/>
        </w:numPr>
        <w:ind w:left="1440" w:hanging="1080"/>
        <w:jc w:val="both"/>
        <w:rPr>
          <w:rFonts w:ascii="Arial" w:hAnsi="Arial" w:cs="Arial"/>
          <w:sz w:val="22"/>
          <w:szCs w:val="22"/>
        </w:rPr>
      </w:pPr>
      <w:r>
        <w:rPr>
          <w:rFonts w:ascii="Arial" w:hAnsi="Arial" w:cs="Arial"/>
          <w:sz w:val="22"/>
          <w:szCs w:val="22"/>
        </w:rPr>
        <w:t>The initial communication by letter telling individuals it is their turn to vaccinate. This was sent via NZ Post.</w:t>
      </w:r>
    </w:p>
    <w:p w14:paraId="5F9964F9" w14:textId="26E29A58" w:rsidR="00621668" w:rsidRDefault="00621668" w:rsidP="008D31B1">
      <w:pPr>
        <w:pStyle w:val="CabStandard"/>
        <w:numPr>
          <w:ilvl w:val="1"/>
          <w:numId w:val="52"/>
        </w:numPr>
        <w:ind w:left="1440" w:hanging="1080"/>
        <w:jc w:val="both"/>
        <w:rPr>
          <w:rFonts w:ascii="Arial" w:hAnsi="Arial" w:cs="Arial"/>
          <w:sz w:val="22"/>
          <w:szCs w:val="22"/>
        </w:rPr>
      </w:pPr>
      <w:r>
        <w:rPr>
          <w:rFonts w:ascii="Arial" w:hAnsi="Arial" w:cs="Arial"/>
          <w:sz w:val="22"/>
          <w:szCs w:val="22"/>
        </w:rPr>
        <w:t xml:space="preserve">At the time the letter is due to be received, a brief email and a text communication were also be sent (if those details were part of the dataset collected, or if the Consumer has previously registered their contact details on the Booking System). </w:t>
      </w:r>
    </w:p>
    <w:p w14:paraId="1AC3826B" w14:textId="0002753F" w:rsidR="00621668" w:rsidRDefault="00621668" w:rsidP="008D31B1">
      <w:pPr>
        <w:pStyle w:val="CabStandard"/>
        <w:numPr>
          <w:ilvl w:val="2"/>
          <w:numId w:val="52"/>
        </w:numPr>
        <w:ind w:left="1440" w:hanging="720"/>
        <w:jc w:val="both"/>
        <w:rPr>
          <w:rFonts w:ascii="Arial" w:hAnsi="Arial" w:cs="Arial"/>
          <w:sz w:val="22"/>
          <w:szCs w:val="22"/>
        </w:rPr>
      </w:pPr>
      <w:r>
        <w:rPr>
          <w:rFonts w:ascii="Arial" w:hAnsi="Arial" w:cs="Arial"/>
          <w:sz w:val="22"/>
          <w:szCs w:val="22"/>
        </w:rPr>
        <w:t>The email communication was sent via AWS SES – which enable</w:t>
      </w:r>
      <w:r w:rsidR="00E16974">
        <w:rPr>
          <w:rFonts w:ascii="Arial" w:hAnsi="Arial" w:cs="Arial"/>
          <w:sz w:val="22"/>
          <w:szCs w:val="22"/>
        </w:rPr>
        <w:t>d</w:t>
      </w:r>
      <w:r>
        <w:rPr>
          <w:rFonts w:ascii="Arial" w:hAnsi="Arial" w:cs="Arial"/>
          <w:sz w:val="22"/>
          <w:szCs w:val="22"/>
        </w:rPr>
        <w:t xml:space="preserve"> the email created by the Ministry to be communicated to the list of email addresses (no NHI included). No copy of this email </w:t>
      </w:r>
      <w:r w:rsidR="00E16974">
        <w:rPr>
          <w:rFonts w:ascii="Arial" w:hAnsi="Arial" w:cs="Arial"/>
          <w:sz w:val="22"/>
          <w:szCs w:val="22"/>
        </w:rPr>
        <w:t>was</w:t>
      </w:r>
      <w:r>
        <w:rPr>
          <w:rFonts w:ascii="Arial" w:hAnsi="Arial" w:cs="Arial"/>
          <w:sz w:val="22"/>
          <w:szCs w:val="22"/>
        </w:rPr>
        <w:t xml:space="preserve"> retained by the AWS system. </w:t>
      </w:r>
    </w:p>
    <w:p w14:paraId="596F142B" w14:textId="4ACB7558" w:rsidR="00621668" w:rsidRDefault="00621668" w:rsidP="008D31B1">
      <w:pPr>
        <w:pStyle w:val="CabStandard"/>
        <w:numPr>
          <w:ilvl w:val="2"/>
          <w:numId w:val="52"/>
        </w:numPr>
        <w:ind w:left="1440" w:hanging="720"/>
        <w:jc w:val="both"/>
        <w:rPr>
          <w:rFonts w:ascii="Arial" w:hAnsi="Arial" w:cs="Arial"/>
          <w:sz w:val="22"/>
          <w:szCs w:val="22"/>
        </w:rPr>
      </w:pPr>
      <w:r>
        <w:rPr>
          <w:rFonts w:ascii="Arial" w:hAnsi="Arial" w:cs="Arial"/>
          <w:sz w:val="22"/>
          <w:szCs w:val="22"/>
        </w:rPr>
        <w:t xml:space="preserve">The text </w:t>
      </w:r>
      <w:r w:rsidR="00E16974">
        <w:rPr>
          <w:rFonts w:ascii="Arial" w:hAnsi="Arial" w:cs="Arial"/>
          <w:sz w:val="22"/>
          <w:szCs w:val="22"/>
        </w:rPr>
        <w:t xml:space="preserve">was </w:t>
      </w:r>
      <w:r>
        <w:rPr>
          <w:rFonts w:ascii="Arial" w:hAnsi="Arial" w:cs="Arial"/>
          <w:sz w:val="22"/>
          <w:szCs w:val="22"/>
        </w:rPr>
        <w:t xml:space="preserve">sent via Twilio. Twilio </w:t>
      </w:r>
      <w:r w:rsidR="00E16974">
        <w:rPr>
          <w:rFonts w:ascii="Arial" w:hAnsi="Arial" w:cs="Arial"/>
          <w:sz w:val="22"/>
          <w:szCs w:val="22"/>
        </w:rPr>
        <w:t xml:space="preserve">was </w:t>
      </w:r>
      <w:r>
        <w:rPr>
          <w:rFonts w:ascii="Arial" w:hAnsi="Arial" w:cs="Arial"/>
          <w:sz w:val="22"/>
          <w:szCs w:val="22"/>
        </w:rPr>
        <w:t>required to securely delete the text list by the Ministry</w:t>
      </w:r>
      <w:r w:rsidR="00E16974">
        <w:rPr>
          <w:rFonts w:ascii="Arial" w:hAnsi="Arial" w:cs="Arial"/>
          <w:sz w:val="22"/>
          <w:szCs w:val="22"/>
        </w:rPr>
        <w:t xml:space="preserve"> </w:t>
      </w:r>
      <w:r w:rsidR="0090293D">
        <w:rPr>
          <w:rFonts w:ascii="Arial" w:hAnsi="Arial" w:cs="Arial"/>
          <w:sz w:val="22"/>
          <w:szCs w:val="22"/>
        </w:rPr>
        <w:t xml:space="preserve">within 90 days </w:t>
      </w:r>
      <w:r w:rsidR="00E16974">
        <w:rPr>
          <w:rFonts w:ascii="Arial" w:hAnsi="Arial" w:cs="Arial"/>
          <w:sz w:val="22"/>
          <w:szCs w:val="22"/>
        </w:rPr>
        <w:t>after the communication had occurred</w:t>
      </w:r>
      <w:r>
        <w:rPr>
          <w:rFonts w:ascii="Arial" w:hAnsi="Arial" w:cs="Arial"/>
          <w:sz w:val="22"/>
          <w:szCs w:val="22"/>
        </w:rPr>
        <w:t>.</w:t>
      </w:r>
    </w:p>
    <w:p w14:paraId="15659289" w14:textId="4C515CFF" w:rsidR="00621668" w:rsidRPr="00A669FB"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 xml:space="preserve">The content of the communications </w:t>
      </w:r>
      <w:r w:rsidR="00E16974">
        <w:rPr>
          <w:rFonts w:ascii="Arial" w:hAnsi="Arial" w:cs="Arial"/>
          <w:sz w:val="22"/>
          <w:szCs w:val="22"/>
        </w:rPr>
        <w:t xml:space="preserve">sent </w:t>
      </w:r>
      <w:r>
        <w:rPr>
          <w:rFonts w:ascii="Arial" w:hAnsi="Arial" w:cs="Arial"/>
          <w:sz w:val="22"/>
          <w:szCs w:val="22"/>
        </w:rPr>
        <w:t>is detailed in Appendix Seven. The email and SMS text communications contain</w:t>
      </w:r>
      <w:r w:rsidR="00E16974">
        <w:rPr>
          <w:rFonts w:ascii="Arial" w:hAnsi="Arial" w:cs="Arial"/>
          <w:sz w:val="22"/>
          <w:szCs w:val="22"/>
        </w:rPr>
        <w:t>ed</w:t>
      </w:r>
      <w:r>
        <w:rPr>
          <w:rFonts w:ascii="Arial" w:hAnsi="Arial" w:cs="Arial"/>
          <w:sz w:val="22"/>
          <w:szCs w:val="22"/>
        </w:rPr>
        <w:t xml:space="preserve"> identifiable details. </w:t>
      </w:r>
      <w:r w:rsidRPr="00A669FB">
        <w:rPr>
          <w:rFonts w:ascii="Arial" w:hAnsi="Arial" w:cs="Arial"/>
          <w:sz w:val="22"/>
          <w:szCs w:val="22"/>
        </w:rPr>
        <w:t xml:space="preserve">The letter </w:t>
      </w:r>
      <w:r w:rsidR="00E16974">
        <w:rPr>
          <w:rFonts w:ascii="Arial" w:hAnsi="Arial" w:cs="Arial"/>
          <w:sz w:val="22"/>
          <w:szCs w:val="22"/>
        </w:rPr>
        <w:t xml:space="preserve">has </w:t>
      </w:r>
      <w:r w:rsidRPr="00A669FB">
        <w:rPr>
          <w:rFonts w:ascii="Arial" w:hAnsi="Arial" w:cs="Arial"/>
          <w:sz w:val="22"/>
          <w:szCs w:val="22"/>
        </w:rPr>
        <w:t xml:space="preserve">the name and physical address of the person being invited – and as that </w:t>
      </w:r>
      <w:r w:rsidR="00E16974">
        <w:rPr>
          <w:rFonts w:ascii="Arial" w:hAnsi="Arial" w:cs="Arial"/>
          <w:sz w:val="22"/>
          <w:szCs w:val="22"/>
        </w:rPr>
        <w:t>was</w:t>
      </w:r>
      <w:r w:rsidRPr="00A669FB">
        <w:rPr>
          <w:rFonts w:ascii="Arial" w:hAnsi="Arial" w:cs="Arial"/>
          <w:sz w:val="22"/>
          <w:szCs w:val="22"/>
        </w:rPr>
        <w:t xml:space="preserve"> in a letter and sealed envelope format only the correct recipient is expected to open the letter invitation</w:t>
      </w:r>
      <w:r>
        <w:rPr>
          <w:rStyle w:val="FootnoteReference"/>
          <w:rFonts w:ascii="Arial" w:hAnsi="Arial" w:cs="Arial"/>
          <w:sz w:val="22"/>
          <w:szCs w:val="22"/>
        </w:rPr>
        <w:footnoteReference w:id="13"/>
      </w:r>
      <w:r w:rsidRPr="00A669FB">
        <w:rPr>
          <w:rFonts w:ascii="Arial" w:hAnsi="Arial" w:cs="Arial"/>
          <w:sz w:val="22"/>
          <w:szCs w:val="22"/>
        </w:rPr>
        <w:t>.</w:t>
      </w:r>
      <w:r>
        <w:rPr>
          <w:rFonts w:ascii="Arial" w:hAnsi="Arial" w:cs="Arial"/>
          <w:sz w:val="22"/>
          <w:szCs w:val="22"/>
        </w:rPr>
        <w:t xml:space="preserve"> The envelope w</w:t>
      </w:r>
      <w:r w:rsidR="00E16974">
        <w:rPr>
          <w:rFonts w:ascii="Arial" w:hAnsi="Arial" w:cs="Arial"/>
          <w:sz w:val="22"/>
          <w:szCs w:val="22"/>
        </w:rPr>
        <w:t xml:space="preserve">as to </w:t>
      </w:r>
      <w:r>
        <w:rPr>
          <w:rFonts w:ascii="Arial" w:hAnsi="Arial" w:cs="Arial"/>
          <w:sz w:val="22"/>
          <w:szCs w:val="22"/>
        </w:rPr>
        <w:t>have a statement indicating ‘</w:t>
      </w:r>
      <w:r w:rsidRPr="002B1887">
        <w:rPr>
          <w:rFonts w:ascii="Arial" w:hAnsi="Arial" w:cs="Arial"/>
          <w:i/>
          <w:iCs/>
          <w:sz w:val="22"/>
          <w:szCs w:val="22"/>
        </w:rPr>
        <w:t>For the intended recipient only’</w:t>
      </w:r>
      <w:r>
        <w:rPr>
          <w:i/>
          <w:iCs/>
        </w:rPr>
        <w:t>.</w:t>
      </w:r>
    </w:p>
    <w:p w14:paraId="74B34E3C" w14:textId="347F8779" w:rsidR="00621668"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The invitations assist</w:t>
      </w:r>
      <w:r w:rsidR="00E16974">
        <w:rPr>
          <w:rFonts w:ascii="Arial" w:hAnsi="Arial" w:cs="Arial"/>
          <w:sz w:val="22"/>
          <w:szCs w:val="22"/>
        </w:rPr>
        <w:t>ed</w:t>
      </w:r>
      <w:r>
        <w:rPr>
          <w:rFonts w:ascii="Arial" w:hAnsi="Arial" w:cs="Arial"/>
          <w:sz w:val="22"/>
          <w:szCs w:val="22"/>
        </w:rPr>
        <w:t xml:space="preserve"> to manage resourcing as they progress</w:t>
      </w:r>
      <w:r w:rsidR="00E16974">
        <w:rPr>
          <w:rFonts w:ascii="Arial" w:hAnsi="Arial" w:cs="Arial"/>
          <w:sz w:val="22"/>
          <w:szCs w:val="22"/>
        </w:rPr>
        <w:t>ed</w:t>
      </w:r>
      <w:r>
        <w:rPr>
          <w:rFonts w:ascii="Arial" w:hAnsi="Arial" w:cs="Arial"/>
          <w:sz w:val="22"/>
          <w:szCs w:val="22"/>
        </w:rPr>
        <w:t xml:space="preserve"> in age bands – to encourage those who are within the appropriate category to get vaccinated over different time frames.</w:t>
      </w:r>
    </w:p>
    <w:p w14:paraId="1DCD440B" w14:textId="71747343" w:rsidR="00621668" w:rsidRDefault="00621668" w:rsidP="008D31B1">
      <w:pPr>
        <w:pStyle w:val="CabStandard"/>
        <w:numPr>
          <w:ilvl w:val="0"/>
          <w:numId w:val="52"/>
        </w:numPr>
        <w:jc w:val="both"/>
        <w:rPr>
          <w:rFonts w:ascii="Arial" w:hAnsi="Arial" w:cs="Arial"/>
          <w:sz w:val="22"/>
          <w:szCs w:val="22"/>
        </w:rPr>
      </w:pPr>
      <w:r>
        <w:rPr>
          <w:rFonts w:ascii="Arial" w:hAnsi="Arial" w:cs="Arial"/>
          <w:sz w:val="22"/>
          <w:szCs w:val="22"/>
        </w:rPr>
        <w:t xml:space="preserve">The invitation dataset (for each age band cohort) </w:t>
      </w:r>
      <w:r w:rsidR="00E16974">
        <w:rPr>
          <w:rFonts w:ascii="Arial" w:hAnsi="Arial" w:cs="Arial"/>
          <w:sz w:val="22"/>
          <w:szCs w:val="22"/>
        </w:rPr>
        <w:t xml:space="preserve">was </w:t>
      </w:r>
      <w:r>
        <w:rPr>
          <w:rFonts w:ascii="Arial" w:hAnsi="Arial" w:cs="Arial"/>
          <w:sz w:val="22"/>
          <w:szCs w:val="22"/>
        </w:rPr>
        <w:t xml:space="preserve">also matched against the CIR records (based on NHI) to identify if individuals </w:t>
      </w:r>
      <w:r w:rsidR="005637A2">
        <w:rPr>
          <w:rFonts w:ascii="Arial" w:hAnsi="Arial" w:cs="Arial"/>
          <w:sz w:val="22"/>
          <w:szCs w:val="22"/>
        </w:rPr>
        <w:t>were</w:t>
      </w:r>
      <w:r>
        <w:rPr>
          <w:rFonts w:ascii="Arial" w:hAnsi="Arial" w:cs="Arial"/>
          <w:sz w:val="22"/>
          <w:szCs w:val="22"/>
        </w:rPr>
        <w:t xml:space="preserve"> already vaccinated – and remove</w:t>
      </w:r>
      <w:r w:rsidR="005637A2">
        <w:rPr>
          <w:rFonts w:ascii="Arial" w:hAnsi="Arial" w:cs="Arial"/>
          <w:sz w:val="22"/>
          <w:szCs w:val="22"/>
        </w:rPr>
        <w:t>d</w:t>
      </w:r>
      <w:r>
        <w:rPr>
          <w:rFonts w:ascii="Arial" w:hAnsi="Arial" w:cs="Arial"/>
          <w:sz w:val="22"/>
          <w:szCs w:val="22"/>
        </w:rPr>
        <w:t xml:space="preserve"> those Consumers from the invitation dataset (this </w:t>
      </w:r>
      <w:r w:rsidR="005637A2">
        <w:rPr>
          <w:rFonts w:ascii="Arial" w:hAnsi="Arial" w:cs="Arial"/>
          <w:sz w:val="22"/>
          <w:szCs w:val="22"/>
        </w:rPr>
        <w:t>was</w:t>
      </w:r>
      <w:r>
        <w:rPr>
          <w:rFonts w:ascii="Arial" w:hAnsi="Arial" w:cs="Arial"/>
          <w:sz w:val="22"/>
          <w:szCs w:val="22"/>
        </w:rPr>
        <w:t xml:space="preserve"> timed as close to the communications being sent as possible to minimise the potential for re-inviting those already part of the CIR vaccination processes).</w:t>
      </w:r>
    </w:p>
    <w:p w14:paraId="71BA8CB0" w14:textId="068F73BF" w:rsidR="00621668" w:rsidRPr="008D31B1" w:rsidRDefault="005637A2" w:rsidP="008D31B1">
      <w:pPr>
        <w:rPr>
          <w:rFonts w:ascii="Arial" w:hAnsi="Arial" w:cs="Arial"/>
          <w:b/>
          <w:bCs/>
        </w:rPr>
      </w:pPr>
      <w:r w:rsidRPr="008D31B1">
        <w:rPr>
          <w:rFonts w:ascii="Arial" w:hAnsi="Arial" w:cs="Arial"/>
          <w:b/>
          <w:bCs/>
        </w:rPr>
        <w:t>Summary of the processes for Group Four invitations</w:t>
      </w:r>
      <w:r>
        <w:rPr>
          <w:rFonts w:ascii="Arial" w:hAnsi="Arial" w:cs="Arial"/>
          <w:b/>
          <w:bCs/>
        </w:rPr>
        <w:t>:</w:t>
      </w:r>
    </w:p>
    <w:p w14:paraId="76836BFD" w14:textId="7CA11212" w:rsidR="004C0FAC" w:rsidRDefault="1CFC3965" w:rsidP="00FD3098">
      <w:pPr>
        <w:rPr>
          <w:rFonts w:ascii="Arial" w:hAnsi="Arial" w:cs="Arial"/>
          <w:b/>
          <w:bCs/>
        </w:rPr>
      </w:pPr>
      <w:r>
        <w:rPr>
          <w:noProof/>
        </w:rPr>
        <w:lastRenderedPageBreak/>
        <w:drawing>
          <wp:inline distT="0" distB="0" distL="0" distR="0" wp14:anchorId="3E1AA045" wp14:editId="2049981B">
            <wp:extent cx="6301103" cy="3458430"/>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9">
                      <a:extLst>
                        <a:ext uri="{28A0092B-C50C-407E-A947-70E740481C1C}">
                          <a14:useLocalDpi xmlns:a14="http://schemas.microsoft.com/office/drawing/2010/main" val="0"/>
                        </a:ext>
                      </a:extLst>
                    </a:blip>
                    <a:stretch>
                      <a:fillRect/>
                    </a:stretch>
                  </pic:blipFill>
                  <pic:spPr>
                    <a:xfrm>
                      <a:off x="0" y="0"/>
                      <a:ext cx="6301103" cy="3458430"/>
                    </a:xfrm>
                    <a:prstGeom prst="rect">
                      <a:avLst/>
                    </a:prstGeom>
                  </pic:spPr>
                </pic:pic>
              </a:graphicData>
            </a:graphic>
          </wp:inline>
        </w:drawing>
      </w:r>
    </w:p>
    <w:p w14:paraId="6F5BA73B" w14:textId="0AC3042A" w:rsidR="004C0FAC" w:rsidRPr="004C0FAC" w:rsidRDefault="004C0FAC" w:rsidP="00FD3098">
      <w:pPr>
        <w:rPr>
          <w:rFonts w:ascii="Arial" w:hAnsi="Arial" w:cs="Arial"/>
          <w:b/>
          <w:bCs/>
        </w:rPr>
      </w:pPr>
      <w:r>
        <w:rPr>
          <w:rFonts w:ascii="Arial" w:hAnsi="Arial" w:cs="Arial"/>
          <w:b/>
          <w:bCs/>
        </w:rPr>
        <w:t>Invitation dataset:</w:t>
      </w:r>
    </w:p>
    <w:p w14:paraId="6647AF2A" w14:textId="2C951BE3" w:rsidR="00FD3098" w:rsidRDefault="004C0FAC" w:rsidP="00FD3098">
      <w:pPr>
        <w:rPr>
          <w:rFonts w:ascii="Arial" w:hAnsi="Arial" w:cs="Arial"/>
        </w:rPr>
      </w:pPr>
      <w:r w:rsidRPr="004C0FAC">
        <w:rPr>
          <w:rFonts w:ascii="Arial" w:hAnsi="Arial" w:cs="Arial"/>
        </w:rPr>
        <w:t>The Ministry has prepared a dataset to provide invitations to Group 4 members. The Ministry will use the Health Service User (HSU) dataset. This contains information about those individuals who have had a contact point with the health systems reported to the Ministry in the previous two years.</w:t>
      </w:r>
    </w:p>
    <w:p w14:paraId="26355A92" w14:textId="7506FAA1" w:rsidR="004C0FAC" w:rsidRPr="004C0FAC" w:rsidRDefault="004C0FAC" w:rsidP="004C0FAC">
      <w:pPr>
        <w:rPr>
          <w:rFonts w:ascii="Arial" w:hAnsi="Arial" w:cs="Arial"/>
          <w:b/>
          <w:bCs/>
        </w:rPr>
      </w:pPr>
      <w:r>
        <w:rPr>
          <w:rFonts w:ascii="Arial" w:hAnsi="Arial" w:cs="Arial"/>
          <w:b/>
          <w:bCs/>
        </w:rPr>
        <w:t>Need for wide national coverage</w:t>
      </w:r>
    </w:p>
    <w:p w14:paraId="13F08FA6" w14:textId="2B278566" w:rsidR="004C0FAC" w:rsidRPr="004C0FAC" w:rsidRDefault="004C0FAC" w:rsidP="004C0FAC">
      <w:pPr>
        <w:rPr>
          <w:rFonts w:ascii="Arial" w:hAnsi="Arial" w:cs="Arial"/>
        </w:rPr>
      </w:pPr>
      <w:r w:rsidRPr="004C0FAC">
        <w:rPr>
          <w:rFonts w:ascii="Arial" w:hAnsi="Arial" w:cs="Arial"/>
        </w:rPr>
        <w:t>The Ministry has noted</w:t>
      </w:r>
      <w:r w:rsidRPr="004C0FAC">
        <w:rPr>
          <w:rFonts w:ascii="Arial" w:hAnsi="Arial" w:cs="Arial"/>
          <w:b/>
          <w:bCs/>
        </w:rPr>
        <w:t xml:space="preserve"> </w:t>
      </w:r>
      <w:r w:rsidRPr="004C0FAC">
        <w:rPr>
          <w:rFonts w:ascii="Arial" w:hAnsi="Arial" w:cs="Arial"/>
        </w:rPr>
        <w:t xml:space="preserve">the research of Te </w:t>
      </w:r>
      <w:proofErr w:type="spellStart"/>
      <w:r w:rsidRPr="004C0FAC">
        <w:rPr>
          <w:rFonts w:ascii="Arial" w:hAnsi="Arial" w:cs="Arial"/>
        </w:rPr>
        <w:t>Pūnaha</w:t>
      </w:r>
      <w:proofErr w:type="spellEnd"/>
      <w:r w:rsidRPr="004C0FAC">
        <w:rPr>
          <w:rFonts w:ascii="Arial" w:hAnsi="Arial" w:cs="Arial"/>
        </w:rPr>
        <w:t xml:space="preserve"> </w:t>
      </w:r>
      <w:proofErr w:type="spellStart"/>
      <w:r w:rsidRPr="004C0FAC">
        <w:rPr>
          <w:rFonts w:ascii="Arial" w:hAnsi="Arial" w:cs="Arial"/>
        </w:rPr>
        <w:t>Matatini</w:t>
      </w:r>
      <w:proofErr w:type="spellEnd"/>
      <w:r w:rsidRPr="004C0FAC">
        <w:rPr>
          <w:rFonts w:ascii="Arial" w:hAnsi="Arial" w:cs="Arial"/>
        </w:rPr>
        <w:t xml:space="preserve"> (currently subject to formal peer review) released on </w:t>
      </w:r>
      <w:hyperlink r:id="rId50" w:history="1">
        <w:r w:rsidRPr="004C0FAC">
          <w:rPr>
            <w:rStyle w:val="Hyperlink"/>
            <w:rFonts w:ascii="Arial" w:hAnsi="Arial" w:cs="Arial"/>
          </w:rPr>
          <w:t>30 June 2021</w:t>
        </w:r>
      </w:hyperlink>
      <w:r w:rsidRPr="004C0FAC">
        <w:rPr>
          <w:rStyle w:val="FootnoteReference"/>
          <w:rFonts w:ascii="Arial" w:hAnsi="Arial" w:cs="Arial"/>
        </w:rPr>
        <w:footnoteReference w:id="14"/>
      </w:r>
      <w:r w:rsidRPr="004C0FAC">
        <w:rPr>
          <w:rFonts w:ascii="Arial" w:hAnsi="Arial" w:cs="Arial"/>
        </w:rPr>
        <w:t xml:space="preserve"> </w:t>
      </w:r>
    </w:p>
    <w:p w14:paraId="0EC389BE" w14:textId="77777777" w:rsidR="004C0FAC" w:rsidRPr="004C0FAC" w:rsidRDefault="004C0FAC" w:rsidP="004C0FAC">
      <w:pPr>
        <w:rPr>
          <w:rFonts w:ascii="Arial" w:hAnsi="Arial" w:cs="Arial"/>
        </w:rPr>
      </w:pPr>
      <w:r w:rsidRPr="004C0FAC">
        <w:rPr>
          <w:rFonts w:ascii="Arial" w:hAnsi="Arial" w:cs="Arial"/>
        </w:rPr>
        <w:t>The report notes:</w:t>
      </w:r>
    </w:p>
    <w:p w14:paraId="7E880337" w14:textId="2A7E6EFC" w:rsidR="004C0FAC" w:rsidRPr="004C0FAC" w:rsidRDefault="004C0FAC" w:rsidP="004C0FAC">
      <w:pPr>
        <w:rPr>
          <w:rFonts w:ascii="Arial" w:hAnsi="Arial" w:cs="Arial"/>
          <w:i/>
          <w:iCs/>
        </w:rPr>
      </w:pPr>
      <w:r w:rsidRPr="004C0FAC">
        <w:rPr>
          <w:rFonts w:ascii="Arial" w:hAnsi="Arial" w:cs="Arial"/>
        </w:rPr>
        <w:t xml:space="preserve">1. </w:t>
      </w:r>
      <w:r w:rsidRPr="004C0FAC">
        <w:rPr>
          <w:rFonts w:ascii="Arial" w:hAnsi="Arial" w:cs="Arial"/>
          <w:i/>
          <w:iCs/>
        </w:rPr>
        <w:t xml:space="preserve">We use a mathematical model to estimate the effect of New Zealand’s vaccine rollout on the potential spread and health impacts of COVID-19 and the implications for controlling border-related outbreaks. </w:t>
      </w:r>
    </w:p>
    <w:p w14:paraId="42F05E96" w14:textId="77777777" w:rsidR="004C0FAC" w:rsidRPr="004C0FAC" w:rsidRDefault="004C0FAC" w:rsidP="004C0FAC">
      <w:pPr>
        <w:rPr>
          <w:rFonts w:ascii="Arial" w:hAnsi="Arial" w:cs="Arial"/>
          <w:i/>
          <w:iCs/>
        </w:rPr>
      </w:pPr>
      <w:r w:rsidRPr="004C0FAC">
        <w:rPr>
          <w:rFonts w:ascii="Arial" w:hAnsi="Arial" w:cs="Arial"/>
          <w:i/>
          <w:iCs/>
        </w:rPr>
        <w:t xml:space="preserve">2. The model can be used to estimate the theoretical population immunity threshold, which represents a point in the vaccination rollout at which we could relax border restrictions with few or no controls in place and see only small occasional outbreaks. </w:t>
      </w:r>
    </w:p>
    <w:p w14:paraId="1A697DA1" w14:textId="77777777" w:rsidR="004C0FAC" w:rsidRPr="004C0FAC" w:rsidRDefault="004C0FAC" w:rsidP="004C0FAC">
      <w:pPr>
        <w:rPr>
          <w:rFonts w:ascii="Arial" w:hAnsi="Arial" w:cs="Arial"/>
          <w:i/>
          <w:iCs/>
        </w:rPr>
      </w:pPr>
      <w:r w:rsidRPr="004C0FAC">
        <w:rPr>
          <w:rFonts w:ascii="Arial" w:hAnsi="Arial" w:cs="Arial"/>
          <w:i/>
          <w:iCs/>
        </w:rPr>
        <w:t xml:space="preserve">3. While there are significant uncertainties in </w:t>
      </w:r>
      <w:r w:rsidRPr="004C0FAC">
        <w:rPr>
          <w:rFonts w:ascii="Cambria Math" w:hAnsi="Cambria Math" w:cs="Cambria Math"/>
          <w:i/>
          <w:iCs/>
        </w:rPr>
        <w:t>𝑅</w:t>
      </w:r>
      <w:r w:rsidRPr="004C0FAC">
        <w:rPr>
          <w:rFonts w:ascii="Arial" w:hAnsi="Arial" w:cs="Arial"/>
          <w:i/>
          <w:iCs/>
        </w:rPr>
        <w:t xml:space="preserve">o for new variants, for a variant that would have </w:t>
      </w:r>
      <w:r w:rsidRPr="004C0FAC">
        <w:rPr>
          <w:rFonts w:ascii="Cambria Math" w:hAnsi="Cambria Math" w:cs="Cambria Math"/>
          <w:i/>
          <w:iCs/>
        </w:rPr>
        <w:t>𝑅</w:t>
      </w:r>
      <w:r w:rsidRPr="004C0FAC">
        <w:rPr>
          <w:rFonts w:ascii="Arial" w:hAnsi="Arial" w:cs="Arial"/>
          <w:i/>
          <w:iCs/>
        </w:rPr>
        <w:t xml:space="preserve">o = 4.5 with no public health measures (e.g. the Alpha variant), the population immunity threshold is estimated to require 83% of the population to be vaccinated under baseline vaccine effectiveness assumptions. For a variant with </w:t>
      </w:r>
      <w:r w:rsidRPr="004C0FAC">
        <w:rPr>
          <w:rFonts w:ascii="Cambria Math" w:hAnsi="Cambria Math" w:cs="Cambria Math"/>
          <w:i/>
          <w:iCs/>
        </w:rPr>
        <w:t>𝑅</w:t>
      </w:r>
      <w:r w:rsidRPr="004C0FAC">
        <w:rPr>
          <w:rFonts w:ascii="Arial" w:hAnsi="Arial" w:cs="Arial"/>
          <w:i/>
          <w:iCs/>
        </w:rPr>
        <w:t xml:space="preserve">o = 6.0 (e.g. the Delta variant), this would need to be 97%. </w:t>
      </w:r>
    </w:p>
    <w:p w14:paraId="5C055ADC" w14:textId="77777777" w:rsidR="004C0FAC" w:rsidRPr="004C0FAC" w:rsidRDefault="004C0FAC" w:rsidP="004C0FAC">
      <w:pPr>
        <w:rPr>
          <w:rFonts w:ascii="Arial" w:hAnsi="Arial" w:cs="Arial"/>
          <w:i/>
          <w:iCs/>
        </w:rPr>
      </w:pPr>
      <w:r w:rsidRPr="004C0FAC">
        <w:rPr>
          <w:rFonts w:ascii="Arial" w:hAnsi="Arial" w:cs="Arial"/>
          <w:i/>
          <w:iCs/>
        </w:rPr>
        <w:t xml:space="preserve">4. While coverage is below this threshold, relaxing controls completely would risk serious health impacts, including thousands of fatalities. </w:t>
      </w:r>
    </w:p>
    <w:p w14:paraId="547B8DCD" w14:textId="77777777" w:rsidR="004C0FAC" w:rsidRPr="004C0FAC" w:rsidRDefault="004C0FAC" w:rsidP="004C0FAC">
      <w:pPr>
        <w:rPr>
          <w:rFonts w:ascii="Arial" w:hAnsi="Arial" w:cs="Arial"/>
          <w:i/>
          <w:iCs/>
        </w:rPr>
      </w:pPr>
      <w:r w:rsidRPr="004C0FAC">
        <w:rPr>
          <w:rFonts w:ascii="Arial" w:hAnsi="Arial" w:cs="Arial"/>
          <w:i/>
          <w:iCs/>
        </w:rPr>
        <w:lastRenderedPageBreak/>
        <w:t>5. Whether or not New Zealand reaches a theoretical population immunity threshold, the higher vaccination coverage is, the more collective protection the population has against adverse health outcomes from COVID-19, and the easier it will become to control outbreaks’</w:t>
      </w:r>
    </w:p>
    <w:p w14:paraId="22FBD02F" w14:textId="3682BDDF" w:rsidR="004C0FAC" w:rsidRPr="004C0FAC" w:rsidRDefault="004C0FAC" w:rsidP="004C0FAC">
      <w:pPr>
        <w:pStyle w:val="ListParagraph"/>
        <w:ind w:left="0"/>
        <w:rPr>
          <w:rFonts w:ascii="Arial" w:hAnsi="Arial" w:cs="Arial"/>
          <w:b/>
          <w:bCs/>
        </w:rPr>
      </w:pPr>
      <w:r w:rsidRPr="004C0FAC">
        <w:rPr>
          <w:rFonts w:ascii="Arial" w:hAnsi="Arial" w:cs="Arial"/>
        </w:rPr>
        <w:t xml:space="preserve">The </w:t>
      </w:r>
      <w:r w:rsidR="000D733A">
        <w:rPr>
          <w:rFonts w:ascii="Arial" w:hAnsi="Arial" w:cs="Arial"/>
        </w:rPr>
        <w:t xml:space="preserve">desired </w:t>
      </w:r>
      <w:r w:rsidRPr="004C0FAC">
        <w:rPr>
          <w:rFonts w:ascii="Arial" w:hAnsi="Arial" w:cs="Arial"/>
        </w:rPr>
        <w:t>vaccination threshold is therefore extremely high – and every vaccination opportunity will be important.</w:t>
      </w:r>
    </w:p>
    <w:p w14:paraId="09F73D17" w14:textId="318DEBA0" w:rsidR="004C0FAC" w:rsidRPr="004C0FAC" w:rsidRDefault="004C0FAC" w:rsidP="00FD3098">
      <w:pPr>
        <w:rPr>
          <w:rFonts w:ascii="Arial" w:hAnsi="Arial" w:cs="Arial"/>
          <w:b/>
          <w:bCs/>
        </w:rPr>
      </w:pPr>
      <w:r w:rsidRPr="004C0FAC">
        <w:rPr>
          <w:rFonts w:ascii="Arial" w:hAnsi="Arial" w:cs="Arial"/>
          <w:b/>
          <w:bCs/>
        </w:rPr>
        <w:t>Information collected:</w:t>
      </w:r>
    </w:p>
    <w:p w14:paraId="40905154" w14:textId="5595E7F5" w:rsidR="004C0FAC" w:rsidRDefault="004C0FAC" w:rsidP="00FD3098">
      <w:pPr>
        <w:rPr>
          <w:rFonts w:ascii="Arial" w:hAnsi="Arial" w:cs="Arial"/>
        </w:rPr>
      </w:pPr>
      <w:r w:rsidRPr="004C0FAC">
        <w:rPr>
          <w:rFonts w:ascii="Arial" w:hAnsi="Arial" w:cs="Arial"/>
        </w:rPr>
        <w:t xml:space="preserve">Only those details necessary for the invitation dataset will be collected into the dataset for use by the CPIR. The data will include demographics (age, date of birth, gender, ethnicity), geography (DHB of enrolment, and </w:t>
      </w:r>
      <w:proofErr w:type="spellStart"/>
      <w:r w:rsidRPr="004C0FAC">
        <w:rPr>
          <w:rFonts w:ascii="Arial" w:hAnsi="Arial" w:cs="Arial"/>
        </w:rPr>
        <w:t>meshblock</w:t>
      </w:r>
      <w:proofErr w:type="spellEnd"/>
      <w:r w:rsidRPr="004C0FAC">
        <w:rPr>
          <w:rFonts w:ascii="Arial" w:hAnsi="Arial" w:cs="Arial"/>
        </w:rPr>
        <w:t xml:space="preserve"> of last known address) and contact details from </w:t>
      </w:r>
      <w:r w:rsidR="008C4A05">
        <w:rPr>
          <w:rFonts w:ascii="Arial" w:hAnsi="Arial" w:cs="Arial"/>
        </w:rPr>
        <w:t>the National Enrolment Service (</w:t>
      </w:r>
      <w:r w:rsidRPr="004C0FAC">
        <w:rPr>
          <w:rFonts w:ascii="Arial" w:hAnsi="Arial" w:cs="Arial"/>
        </w:rPr>
        <w:t>NES</w:t>
      </w:r>
      <w:r w:rsidR="008C4A05">
        <w:rPr>
          <w:rFonts w:ascii="Arial" w:hAnsi="Arial" w:cs="Arial"/>
        </w:rPr>
        <w:t>) Register</w:t>
      </w:r>
      <w:r w:rsidRPr="004C0FAC">
        <w:rPr>
          <w:rFonts w:ascii="Arial" w:hAnsi="Arial" w:cs="Arial"/>
        </w:rPr>
        <w:t xml:space="preserve"> where available (or NHI if not), including address, email address and phone number. Identifiers will include names and NHI. The source of the data is not included in the dataset </w:t>
      </w:r>
      <w:r w:rsidR="00B0339D">
        <w:rPr>
          <w:rFonts w:ascii="Arial" w:hAnsi="Arial" w:cs="Arial"/>
        </w:rPr>
        <w:t>to be hold in</w:t>
      </w:r>
      <w:r w:rsidRPr="004C0FAC">
        <w:rPr>
          <w:rFonts w:ascii="Arial" w:hAnsi="Arial" w:cs="Arial"/>
        </w:rPr>
        <w:t xml:space="preserve"> CPIR.</w:t>
      </w:r>
    </w:p>
    <w:p w14:paraId="1B2956CC" w14:textId="72F07D1D" w:rsidR="004C0FAC" w:rsidRPr="004C0FAC" w:rsidRDefault="004C0FAC" w:rsidP="00FD3098">
      <w:pPr>
        <w:rPr>
          <w:rFonts w:ascii="Arial" w:hAnsi="Arial" w:cs="Arial"/>
        </w:rPr>
      </w:pPr>
      <w:r>
        <w:rPr>
          <w:rFonts w:ascii="Arial" w:hAnsi="Arial" w:cs="Arial"/>
        </w:rPr>
        <w:t xml:space="preserve">The information will be supplied on a single occasion. It will then be filtered to remove those who have been </w:t>
      </w:r>
      <w:proofErr w:type="gramStart"/>
      <w:r>
        <w:rPr>
          <w:rFonts w:ascii="Arial" w:hAnsi="Arial" w:cs="Arial"/>
        </w:rPr>
        <w:t>vaccinated, or</w:t>
      </w:r>
      <w:proofErr w:type="gramEnd"/>
      <w:r>
        <w:rPr>
          <w:rFonts w:ascii="Arial" w:hAnsi="Arial" w:cs="Arial"/>
        </w:rPr>
        <w:t xml:space="preserve"> have a current booking with the Ministry </w:t>
      </w:r>
      <w:r w:rsidR="00AD2941">
        <w:rPr>
          <w:rFonts w:ascii="Arial" w:hAnsi="Arial" w:cs="Arial"/>
        </w:rPr>
        <w:t xml:space="preserve">Booking System or who are deceased. </w:t>
      </w:r>
      <w:r w:rsidR="00B0339D">
        <w:rPr>
          <w:rFonts w:ascii="Arial" w:hAnsi="Arial" w:cs="Arial"/>
        </w:rPr>
        <w:t xml:space="preserve">Those with an overseas address are to be removed. </w:t>
      </w:r>
      <w:r w:rsidR="00AD2941">
        <w:rPr>
          <w:rFonts w:ascii="Arial" w:hAnsi="Arial" w:cs="Arial"/>
        </w:rPr>
        <w:t xml:space="preserve">Age band selected datasets will then be selected and sent to Consumers in relevant locations to invite Consumers for their vaccinations and their age bands fall due. The invitation process will ‘refresh’ with up-to-date NES contact details (where held) or details supplied by Consumers to the Booking System prior to the relevant invitations for the age band being sent. </w:t>
      </w:r>
    </w:p>
    <w:p w14:paraId="19A83281" w14:textId="77777777" w:rsidR="0018722B" w:rsidRDefault="1CFC3965" w:rsidP="00AD2941">
      <w:pPr>
        <w:rPr>
          <w:rFonts w:ascii="Arial" w:hAnsi="Arial" w:cs="Arial"/>
          <w:b/>
          <w:bCs/>
        </w:rPr>
      </w:pPr>
      <w:r>
        <w:rPr>
          <w:noProof/>
        </w:rPr>
        <w:drawing>
          <wp:inline distT="0" distB="0" distL="0" distR="0" wp14:anchorId="288B9207" wp14:editId="5864F17B">
            <wp:extent cx="6301103" cy="3479196"/>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1">
                      <a:extLst>
                        <a:ext uri="{28A0092B-C50C-407E-A947-70E740481C1C}">
                          <a14:useLocalDpi xmlns:a14="http://schemas.microsoft.com/office/drawing/2010/main" val="0"/>
                        </a:ext>
                      </a:extLst>
                    </a:blip>
                    <a:stretch>
                      <a:fillRect/>
                    </a:stretch>
                  </pic:blipFill>
                  <pic:spPr>
                    <a:xfrm>
                      <a:off x="0" y="0"/>
                      <a:ext cx="6301103" cy="3479196"/>
                    </a:xfrm>
                    <a:prstGeom prst="rect">
                      <a:avLst/>
                    </a:prstGeom>
                  </pic:spPr>
                </pic:pic>
              </a:graphicData>
            </a:graphic>
          </wp:inline>
        </w:drawing>
      </w:r>
    </w:p>
    <w:p w14:paraId="6EF9BD20" w14:textId="1AB41CC7" w:rsidR="0018722B" w:rsidRDefault="1CFC3965" w:rsidP="00AD2941">
      <w:pPr>
        <w:rPr>
          <w:rFonts w:ascii="Arial" w:hAnsi="Arial" w:cs="Arial"/>
          <w:b/>
          <w:bCs/>
        </w:rPr>
      </w:pPr>
      <w:r>
        <w:rPr>
          <w:noProof/>
        </w:rPr>
        <w:lastRenderedPageBreak/>
        <w:drawing>
          <wp:inline distT="0" distB="0" distL="0" distR="0" wp14:anchorId="7AD7EBA6" wp14:editId="6A84C1A6">
            <wp:extent cx="6301103" cy="343179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2">
                      <a:extLst>
                        <a:ext uri="{28A0092B-C50C-407E-A947-70E740481C1C}">
                          <a14:useLocalDpi xmlns:a14="http://schemas.microsoft.com/office/drawing/2010/main" val="0"/>
                        </a:ext>
                      </a:extLst>
                    </a:blip>
                    <a:stretch>
                      <a:fillRect/>
                    </a:stretch>
                  </pic:blipFill>
                  <pic:spPr>
                    <a:xfrm>
                      <a:off x="0" y="0"/>
                      <a:ext cx="6301103" cy="3431795"/>
                    </a:xfrm>
                    <a:prstGeom prst="rect">
                      <a:avLst/>
                    </a:prstGeom>
                  </pic:spPr>
                </pic:pic>
              </a:graphicData>
            </a:graphic>
          </wp:inline>
        </w:drawing>
      </w:r>
      <w:r>
        <w:rPr>
          <w:noProof/>
        </w:rPr>
        <w:drawing>
          <wp:inline distT="0" distB="0" distL="0" distR="0" wp14:anchorId="4B6CE4E1" wp14:editId="5E4406B4">
            <wp:extent cx="6301103" cy="342953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3">
                      <a:extLst>
                        <a:ext uri="{28A0092B-C50C-407E-A947-70E740481C1C}">
                          <a14:useLocalDpi xmlns:a14="http://schemas.microsoft.com/office/drawing/2010/main" val="0"/>
                        </a:ext>
                      </a:extLst>
                    </a:blip>
                    <a:stretch>
                      <a:fillRect/>
                    </a:stretch>
                  </pic:blipFill>
                  <pic:spPr>
                    <a:xfrm>
                      <a:off x="0" y="0"/>
                      <a:ext cx="6301103" cy="3429538"/>
                    </a:xfrm>
                    <a:prstGeom prst="rect">
                      <a:avLst/>
                    </a:prstGeom>
                  </pic:spPr>
                </pic:pic>
              </a:graphicData>
            </a:graphic>
          </wp:inline>
        </w:drawing>
      </w:r>
    </w:p>
    <w:p w14:paraId="16F5E2FE" w14:textId="1F893D19" w:rsidR="00AD2941" w:rsidRPr="00AD2941" w:rsidRDefault="00AD2941" w:rsidP="00AD2941">
      <w:pPr>
        <w:rPr>
          <w:rFonts w:ascii="Arial" w:hAnsi="Arial" w:cs="Arial"/>
          <w:b/>
          <w:bCs/>
        </w:rPr>
      </w:pPr>
      <w:r w:rsidRPr="00AD2941">
        <w:rPr>
          <w:rFonts w:ascii="Arial" w:hAnsi="Arial" w:cs="Arial"/>
          <w:b/>
          <w:bCs/>
        </w:rPr>
        <w:t>How invitations will be sent:</w:t>
      </w:r>
    </w:p>
    <w:p w14:paraId="77202927" w14:textId="15486FCE" w:rsidR="00AD2941" w:rsidRPr="00AD2941" w:rsidRDefault="00AD2941" w:rsidP="00AD2941">
      <w:pPr>
        <w:rPr>
          <w:rFonts w:ascii="Arial" w:hAnsi="Arial" w:cs="Arial"/>
        </w:rPr>
      </w:pPr>
      <w:r w:rsidRPr="00AD2941">
        <w:rPr>
          <w:rFonts w:ascii="Arial" w:hAnsi="Arial" w:cs="Arial"/>
        </w:rPr>
        <w:t>The contact details sourced from NES (or NHI for those who do not have a NES record) will be used to create outbound communications via up to three channels, to be sent directly to Consumers, via post and then text and email (if those details are held):</w:t>
      </w:r>
    </w:p>
    <w:p w14:paraId="77812679" w14:textId="1D54924F" w:rsidR="00AD2941" w:rsidRPr="00AD2941" w:rsidRDefault="00AD2941" w:rsidP="00AD2941">
      <w:pPr>
        <w:rPr>
          <w:rFonts w:ascii="Arial" w:hAnsi="Arial" w:cs="Arial"/>
        </w:rPr>
      </w:pPr>
      <w:r>
        <w:rPr>
          <w:rFonts w:ascii="Arial" w:hAnsi="Arial" w:cs="Arial"/>
        </w:rPr>
        <w:t xml:space="preserve">Post: The initial invitation sent to each Consumer in Group 4 will be by post. </w:t>
      </w:r>
      <w:r w:rsidRPr="00AD2941">
        <w:rPr>
          <w:rFonts w:ascii="Arial" w:hAnsi="Arial" w:cs="Arial"/>
        </w:rPr>
        <w:t>Post invitations will be triggered within the MoH environment and sent to an existing provider, NZ Post via an encrypted channel to create the letter and deliver mail on behalf of the Ministry. The data will contain identifiable information in the form of names, addresses and NHI numbers. NHI numbers are included to enable the person to provide this when they book their vaccine, easing the operational burden of NHI matching</w:t>
      </w:r>
      <w:r>
        <w:rPr>
          <w:rFonts w:ascii="Arial" w:hAnsi="Arial" w:cs="Arial"/>
        </w:rPr>
        <w:t xml:space="preserve">. </w:t>
      </w:r>
      <w:r w:rsidR="00E64B1A">
        <w:rPr>
          <w:rFonts w:ascii="Arial" w:hAnsi="Arial" w:cs="Arial"/>
        </w:rPr>
        <w:t xml:space="preserve">The NZ Post processes include </w:t>
      </w:r>
      <w:proofErr w:type="spellStart"/>
      <w:r w:rsidR="00E64B1A">
        <w:rPr>
          <w:rFonts w:ascii="Arial" w:hAnsi="Arial" w:cs="Arial"/>
        </w:rPr>
        <w:t>SmartMAIL</w:t>
      </w:r>
      <w:proofErr w:type="spellEnd"/>
      <w:r w:rsidR="00E64B1A">
        <w:rPr>
          <w:rFonts w:ascii="Arial" w:hAnsi="Arial" w:cs="Arial"/>
        </w:rPr>
        <w:t xml:space="preserve">. </w:t>
      </w:r>
      <w:proofErr w:type="spellStart"/>
      <w:r w:rsidR="00E64B1A" w:rsidRPr="00E64B1A">
        <w:rPr>
          <w:rFonts w:ascii="Arial" w:eastAsia="Times New Roman" w:hAnsi="Arial" w:cs="Arial"/>
          <w:color w:val="000000"/>
        </w:rPr>
        <w:t>SmartMAIL</w:t>
      </w:r>
      <w:proofErr w:type="spellEnd"/>
      <w:r w:rsidR="00E64B1A" w:rsidRPr="00E64B1A">
        <w:rPr>
          <w:rFonts w:ascii="Arial" w:eastAsia="Times New Roman" w:hAnsi="Arial" w:cs="Arial"/>
          <w:color w:val="000000"/>
        </w:rPr>
        <w:t xml:space="preserve"> is a file-based mail processing </w:t>
      </w:r>
      <w:r w:rsidR="00E64B1A" w:rsidRPr="00E64B1A">
        <w:rPr>
          <w:rFonts w:ascii="Arial" w:eastAsia="Times New Roman" w:hAnsi="Arial" w:cs="Arial"/>
          <w:color w:val="000000"/>
        </w:rPr>
        <w:lastRenderedPageBreak/>
        <w:t>system, which works on a barcode system that is read by an intelligent inserting mail machine. The barcode is referenced back to a computer file giving much greater accuracy and integrity of insertion</w:t>
      </w:r>
      <w:r w:rsidR="00E64B1A">
        <w:rPr>
          <w:rFonts w:ascii="Arial" w:eastAsia="Times New Roman" w:hAnsi="Arial" w:cs="Arial"/>
          <w:color w:val="000000"/>
        </w:rPr>
        <w:t xml:space="preserve"> of letters into the envelopes</w:t>
      </w:r>
      <w:r w:rsidR="00E64B1A" w:rsidRPr="00E64B1A">
        <w:rPr>
          <w:rFonts w:ascii="Arial" w:eastAsia="Times New Roman" w:hAnsi="Arial" w:cs="Arial"/>
          <w:color w:val="000000"/>
        </w:rPr>
        <w:t>.</w:t>
      </w:r>
      <w:r w:rsidR="00E64B1A">
        <w:rPr>
          <w:rFonts w:ascii="Arial" w:hAnsi="Arial" w:cs="Arial"/>
        </w:rPr>
        <w:t xml:space="preserve"> </w:t>
      </w:r>
      <w:r>
        <w:rPr>
          <w:rFonts w:ascii="Arial" w:hAnsi="Arial" w:cs="Arial"/>
        </w:rPr>
        <w:t>The envelope addressed to the individuals will advise</w:t>
      </w:r>
      <w:r w:rsidRPr="00AD2941">
        <w:rPr>
          <w:rFonts w:ascii="Arial" w:hAnsi="Arial" w:cs="Arial"/>
        </w:rPr>
        <w:t xml:space="preserve">: </w:t>
      </w:r>
      <w:r w:rsidR="00E64B1A" w:rsidRPr="00E64B1A">
        <w:rPr>
          <w:rFonts w:ascii="Arial" w:hAnsi="Arial" w:cs="Arial"/>
          <w:i/>
          <w:iCs/>
        </w:rPr>
        <w:t>For the intended recipient only.</w:t>
      </w:r>
    </w:p>
    <w:p w14:paraId="19946254" w14:textId="2B82B00B" w:rsidR="00AD2941" w:rsidRPr="00AD2941" w:rsidRDefault="00AD2941" w:rsidP="00AD2941">
      <w:pPr>
        <w:rPr>
          <w:rFonts w:ascii="Arial" w:hAnsi="Arial" w:cs="Arial"/>
        </w:rPr>
      </w:pPr>
      <w:r>
        <w:rPr>
          <w:rFonts w:ascii="Arial" w:hAnsi="Arial" w:cs="Arial"/>
        </w:rPr>
        <w:t xml:space="preserve">Email: </w:t>
      </w:r>
      <w:r w:rsidRPr="00AD2941">
        <w:rPr>
          <w:rFonts w:ascii="Arial" w:hAnsi="Arial" w:cs="Arial"/>
        </w:rPr>
        <w:t xml:space="preserve">Email invitations will be created internally within the MoH environment (via AWS Simple Email Service) and will be delivered to a Customer’s preferred email address sourced from NES or </w:t>
      </w:r>
      <w:r w:rsidR="008C4A05">
        <w:rPr>
          <w:rFonts w:ascii="Arial" w:hAnsi="Arial" w:cs="Arial"/>
        </w:rPr>
        <w:t>the Booking System</w:t>
      </w:r>
      <w:r w:rsidRPr="00AD2941">
        <w:rPr>
          <w:rFonts w:ascii="Arial" w:hAnsi="Arial" w:cs="Arial"/>
        </w:rPr>
        <w:t xml:space="preserve">. The content will </w:t>
      </w:r>
      <w:r w:rsidR="00B0339D">
        <w:rPr>
          <w:rFonts w:ascii="Arial" w:hAnsi="Arial" w:cs="Arial"/>
        </w:rPr>
        <w:t xml:space="preserve">not </w:t>
      </w:r>
      <w:r w:rsidRPr="00AD2941">
        <w:rPr>
          <w:rFonts w:ascii="Arial" w:hAnsi="Arial" w:cs="Arial"/>
        </w:rPr>
        <w:t xml:space="preserve">include </w:t>
      </w:r>
      <w:r w:rsidR="00B0339D">
        <w:rPr>
          <w:rFonts w:ascii="Arial" w:hAnsi="Arial" w:cs="Arial"/>
        </w:rPr>
        <w:t>NHI</w:t>
      </w:r>
      <w:r w:rsidRPr="00AD2941">
        <w:rPr>
          <w:rFonts w:ascii="Arial" w:hAnsi="Arial" w:cs="Arial"/>
        </w:rPr>
        <w:t>, to minimise any risks associated with incorrect email address for a recipient.</w:t>
      </w:r>
    </w:p>
    <w:p w14:paraId="76D95900" w14:textId="1ED7B439" w:rsidR="00AD2941" w:rsidRPr="00AD2941" w:rsidRDefault="00AD2941" w:rsidP="00AD2941">
      <w:pPr>
        <w:rPr>
          <w:rFonts w:ascii="Arial" w:hAnsi="Arial" w:cs="Arial"/>
        </w:rPr>
      </w:pPr>
      <w:r>
        <w:rPr>
          <w:rFonts w:ascii="Arial" w:hAnsi="Arial" w:cs="Arial"/>
        </w:rPr>
        <w:t xml:space="preserve">Text: </w:t>
      </w:r>
      <w:r w:rsidRPr="00AD2941">
        <w:rPr>
          <w:rFonts w:ascii="Arial" w:hAnsi="Arial" w:cs="Arial"/>
        </w:rPr>
        <w:t xml:space="preserve">SMS invitations will be triggered within the MoH environment and sent to an existing provider, Twilio via an encrypted channel to deliver on our behalf. The content will </w:t>
      </w:r>
      <w:r w:rsidR="00B0339D">
        <w:rPr>
          <w:rFonts w:ascii="Arial" w:hAnsi="Arial" w:cs="Arial"/>
        </w:rPr>
        <w:t xml:space="preserve">not </w:t>
      </w:r>
      <w:r w:rsidRPr="00AD2941">
        <w:rPr>
          <w:rFonts w:ascii="Arial" w:hAnsi="Arial" w:cs="Arial"/>
        </w:rPr>
        <w:t xml:space="preserve">include an individual’s </w:t>
      </w:r>
      <w:r w:rsidR="00B0339D">
        <w:rPr>
          <w:rFonts w:ascii="Arial" w:hAnsi="Arial" w:cs="Arial"/>
        </w:rPr>
        <w:t>NHI</w:t>
      </w:r>
      <w:r w:rsidRPr="00AD2941">
        <w:rPr>
          <w:rFonts w:ascii="Arial" w:hAnsi="Arial" w:cs="Arial"/>
        </w:rPr>
        <w:t xml:space="preserve">, to minimise any risks associated with incorrect </w:t>
      </w:r>
      <w:r w:rsidR="00B0339D">
        <w:rPr>
          <w:rFonts w:ascii="Arial" w:hAnsi="Arial" w:cs="Arial"/>
        </w:rPr>
        <w:t xml:space="preserve">SMS </w:t>
      </w:r>
      <w:r w:rsidRPr="00AD2941">
        <w:rPr>
          <w:rFonts w:ascii="Arial" w:hAnsi="Arial" w:cs="Arial"/>
        </w:rPr>
        <w:t>address for a recipient.</w:t>
      </w:r>
    </w:p>
    <w:p w14:paraId="18D9CDB6" w14:textId="7D5E42B8" w:rsidR="00AD2941" w:rsidRPr="00AD2941" w:rsidRDefault="00AD2941" w:rsidP="00AD2941">
      <w:pPr>
        <w:rPr>
          <w:rFonts w:ascii="Arial" w:hAnsi="Arial" w:cs="Arial"/>
          <w:b/>
          <w:bCs/>
        </w:rPr>
      </w:pPr>
      <w:r w:rsidRPr="00AD2941">
        <w:rPr>
          <w:rFonts w:ascii="Arial" w:hAnsi="Arial" w:cs="Arial"/>
          <w:b/>
          <w:bCs/>
        </w:rPr>
        <w:t>Who will be able to access the information?</w:t>
      </w:r>
    </w:p>
    <w:p w14:paraId="24328E66" w14:textId="50BAD5F3" w:rsidR="00AD2941" w:rsidRDefault="00AD2941" w:rsidP="00AD2941">
      <w:pPr>
        <w:rPr>
          <w:rFonts w:ascii="Arial" w:hAnsi="Arial" w:cs="Arial"/>
        </w:rPr>
      </w:pPr>
      <w:r w:rsidRPr="00AD2941">
        <w:rPr>
          <w:rFonts w:ascii="Arial" w:hAnsi="Arial" w:cs="Arial"/>
        </w:rPr>
        <w:t>The data will be stored in the existing secure NCTS environment. The only staff that will have access are in the COVID programme and have passed the MoH ‘Working with sensitive data’ training. Any access once this is loaded into CPIR will be restricted to the small number of individuals with RBAC access – and all access will be recorded. Any access to the information via Snowflake will be governed by the application approved by the Data Governance Group.</w:t>
      </w:r>
    </w:p>
    <w:p w14:paraId="2AAE9F20" w14:textId="47A8F636" w:rsidR="000D733A" w:rsidRPr="00AD2941" w:rsidRDefault="000D733A" w:rsidP="00AD2941">
      <w:pPr>
        <w:rPr>
          <w:rFonts w:ascii="Arial" w:hAnsi="Arial" w:cs="Arial"/>
        </w:rPr>
      </w:pPr>
      <w:r>
        <w:rPr>
          <w:rFonts w:ascii="Arial" w:hAnsi="Arial" w:cs="Arial"/>
        </w:rPr>
        <w:t>Those involved in the process of sending invitations will also be able to access the information for the purposes of performing related tasks.</w:t>
      </w:r>
    </w:p>
    <w:p w14:paraId="033F1875" w14:textId="3FB0C9A0" w:rsidR="00725C68" w:rsidRPr="008D31B1" w:rsidRDefault="005637A2" w:rsidP="00725C68">
      <w:pPr>
        <w:rPr>
          <w:rFonts w:ascii="Arial" w:hAnsi="Arial" w:cs="Arial"/>
          <w:b/>
        </w:rPr>
      </w:pPr>
      <w:r>
        <w:rPr>
          <w:rFonts w:ascii="Arial" w:hAnsi="Arial" w:cs="Arial"/>
          <w:b/>
        </w:rPr>
        <w:t>Summary of the Assessment for the Group Four dataset</w:t>
      </w:r>
    </w:p>
    <w:tbl>
      <w:tblPr>
        <w:tblStyle w:val="GridTable4-Accent1"/>
        <w:tblW w:w="0" w:type="auto"/>
        <w:tblLook w:val="04A0" w:firstRow="1" w:lastRow="0" w:firstColumn="1" w:lastColumn="0" w:noHBand="0" w:noVBand="1"/>
      </w:tblPr>
      <w:tblGrid>
        <w:gridCol w:w="849"/>
        <w:gridCol w:w="2979"/>
        <w:gridCol w:w="6085"/>
      </w:tblGrid>
      <w:tr w:rsidR="00725C68" w:rsidRPr="00645DFD" w14:paraId="544A8B0A" w14:textId="77777777" w:rsidTr="0045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Pr>
          <w:p w14:paraId="269A05BD" w14:textId="77777777" w:rsidR="00725C68" w:rsidRPr="00645DFD" w:rsidRDefault="00725C68" w:rsidP="00456B0A">
            <w:pPr>
              <w:rPr>
                <w:rFonts w:cs="Arial"/>
                <w:b w:val="0"/>
                <w:i/>
              </w:rPr>
            </w:pPr>
            <w:r w:rsidRPr="00645DFD">
              <w:rPr>
                <w:rFonts w:cs="Arial"/>
                <w:b w:val="0"/>
              </w:rPr>
              <w:t>HIPC (in a nutshell)</w:t>
            </w:r>
          </w:p>
        </w:tc>
        <w:tc>
          <w:tcPr>
            <w:tcW w:w="6085" w:type="dxa"/>
          </w:tcPr>
          <w:p w14:paraId="7DDAF734" w14:textId="77777777" w:rsidR="00725C68" w:rsidRPr="00645DFD" w:rsidRDefault="00725C68" w:rsidP="00456B0A">
            <w:pPr>
              <w:jc w:val="both"/>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Privacy impact in relation to the use of HSU data to identify individuals to invite for COVID-19 Vaccination</w:t>
            </w:r>
          </w:p>
        </w:tc>
      </w:tr>
      <w:tr w:rsidR="00725C68" w:rsidRPr="00645DFD" w14:paraId="35B1C7B7"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4AC4CFEE" w14:textId="77777777" w:rsidR="00725C68" w:rsidRPr="00645DFD" w:rsidRDefault="00725C68" w:rsidP="00456B0A">
            <w:pPr>
              <w:rPr>
                <w:rFonts w:cs="Arial"/>
              </w:rPr>
            </w:pPr>
            <w:r w:rsidRPr="00645DFD">
              <w:rPr>
                <w:rFonts w:cs="Arial"/>
              </w:rPr>
              <w:t>Rule 1</w:t>
            </w:r>
          </w:p>
        </w:tc>
        <w:tc>
          <w:tcPr>
            <w:tcW w:w="2979" w:type="dxa"/>
          </w:tcPr>
          <w:p w14:paraId="7B69BA5E"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b/>
              </w:rPr>
              <w:t>Purpose of collection of health information</w:t>
            </w:r>
          </w:p>
          <w:p w14:paraId="221FB158" w14:textId="77777777" w:rsidR="00725C68" w:rsidRPr="00645D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Only collect health information if you really need it</w:t>
            </w:r>
          </w:p>
        </w:tc>
        <w:tc>
          <w:tcPr>
            <w:tcW w:w="6085" w:type="dxa"/>
          </w:tcPr>
          <w:p w14:paraId="34E346ED"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The HSU information is lawfully held (performance of Ministry functions under the New Zealand Public Health and Disability Services Act)</w:t>
            </w:r>
          </w:p>
          <w:p w14:paraId="308BD795" w14:textId="03A0BCB5"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amount of the information to be collected for the purposes of the </w:t>
            </w:r>
            <w:r w:rsidR="008C4A05">
              <w:rPr>
                <w:rFonts w:cs="Arial"/>
                <w:i/>
              </w:rPr>
              <w:t>Booking System</w:t>
            </w:r>
            <w:r>
              <w:rPr>
                <w:rFonts w:cs="Arial"/>
                <w:i/>
              </w:rPr>
              <w:t xml:space="preserve"> invitations is limited to that necessary (and as already established as appropriate fields in the </w:t>
            </w:r>
            <w:r w:rsidR="008C4A05">
              <w:rPr>
                <w:rFonts w:cs="Arial"/>
                <w:i/>
              </w:rPr>
              <w:t>Booking System</w:t>
            </w:r>
            <w:r>
              <w:rPr>
                <w:rFonts w:cs="Arial"/>
                <w:i/>
              </w:rPr>
              <w:t xml:space="preserve"> PIA).</w:t>
            </w:r>
          </w:p>
          <w:p w14:paraId="72091C77"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It is necessary to collect identifiable information to create and send the invitations.</w:t>
            </w:r>
          </w:p>
          <w:p w14:paraId="2CED71AA"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use of NES and NHI data is directly related to the purpose for collection (provision of and invitations for health care) and planning coordination and provision of health and disability. </w:t>
            </w:r>
          </w:p>
          <w:p w14:paraId="41B77289" w14:textId="509E11DE" w:rsidR="00725C68" w:rsidRPr="00687001"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use of information from additional data sources in the HSU is to obtain the maximum number of people who could be invited to be vaccinated, including from those who are in hard to reach groups (and do not engage with NES, or are not eligible to do so). </w:t>
            </w:r>
          </w:p>
        </w:tc>
      </w:tr>
      <w:tr w:rsidR="00725C68" w:rsidRPr="00645DFD" w14:paraId="69A92AC3"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00477813" w14:textId="77777777" w:rsidR="00725C68" w:rsidRPr="00645DFD" w:rsidRDefault="00725C68" w:rsidP="00456B0A">
            <w:pPr>
              <w:rPr>
                <w:rFonts w:cs="Arial"/>
              </w:rPr>
            </w:pPr>
            <w:r w:rsidRPr="00645DFD">
              <w:rPr>
                <w:rFonts w:cs="Arial"/>
              </w:rPr>
              <w:t>Rule 2</w:t>
            </w:r>
          </w:p>
        </w:tc>
        <w:tc>
          <w:tcPr>
            <w:tcW w:w="2979" w:type="dxa"/>
          </w:tcPr>
          <w:p w14:paraId="50D6140B"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b/>
              </w:rPr>
              <w:t>Source of health information</w:t>
            </w:r>
          </w:p>
          <w:p w14:paraId="3FCBCB1B"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rPr>
              <w:t>Get it straight from the people concerned</w:t>
            </w:r>
          </w:p>
        </w:tc>
        <w:tc>
          <w:tcPr>
            <w:tcW w:w="6085" w:type="dxa"/>
          </w:tcPr>
          <w:p w14:paraId="083B9C42"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 xml:space="preserve">Rule 2 requires a health agency to collect health information directly from the individual concerned. </w:t>
            </w:r>
          </w:p>
          <w:p w14:paraId="23680C36" w14:textId="033E921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i/>
              </w:rPr>
              <w:lastRenderedPageBreak/>
              <w:t xml:space="preserve">It is not reasonably practicable in the circumstances of the urgent nation-wide roll out to collect information from individuals directly (rule 2(2)(d)) when the Ministry is not otherwise aware of their identity. </w:t>
            </w:r>
          </w:p>
        </w:tc>
      </w:tr>
      <w:tr w:rsidR="00725C68" w:rsidRPr="00645DFD" w14:paraId="7D2D33E2"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19DA6F0E" w14:textId="77777777" w:rsidR="00725C68" w:rsidRPr="00645DFD" w:rsidRDefault="00725C68" w:rsidP="00456B0A">
            <w:pPr>
              <w:rPr>
                <w:rFonts w:cs="Arial"/>
              </w:rPr>
            </w:pPr>
            <w:r w:rsidRPr="00645DFD">
              <w:rPr>
                <w:rFonts w:cs="Arial"/>
              </w:rPr>
              <w:lastRenderedPageBreak/>
              <w:t>Rule 3</w:t>
            </w:r>
          </w:p>
        </w:tc>
        <w:tc>
          <w:tcPr>
            <w:tcW w:w="2979" w:type="dxa"/>
          </w:tcPr>
          <w:p w14:paraId="6BE33B5C"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Collection of health information from individual</w:t>
            </w:r>
          </w:p>
          <w:p w14:paraId="07691902" w14:textId="77777777" w:rsidR="00725C68" w:rsidRPr="00645D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Tell them what you’re going to do with it</w:t>
            </w:r>
          </w:p>
        </w:tc>
        <w:tc>
          <w:tcPr>
            <w:tcW w:w="6085" w:type="dxa"/>
          </w:tcPr>
          <w:p w14:paraId="65F11A72"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Ministry is not collecting the information from the individuals concerned, and compliance is not reasonably practicable in the circumstances of this case (as per Rule 3(4)(b). </w:t>
            </w:r>
          </w:p>
          <w:p w14:paraId="59D28B0C" w14:textId="5964A438"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Pr>
                <w:rFonts w:cs="Arial"/>
                <w:i/>
              </w:rPr>
              <w:t>The information is already held by the Ministry.</w:t>
            </w:r>
          </w:p>
        </w:tc>
      </w:tr>
      <w:tr w:rsidR="00725C68" w:rsidRPr="00645DFD" w14:paraId="77D6A22E"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4A2C4DDA" w14:textId="77777777" w:rsidR="00725C68" w:rsidRPr="00645DFD" w:rsidRDefault="00725C68" w:rsidP="00456B0A">
            <w:pPr>
              <w:rPr>
                <w:rFonts w:cs="Arial"/>
              </w:rPr>
            </w:pPr>
            <w:r w:rsidRPr="00645DFD">
              <w:rPr>
                <w:rFonts w:cs="Arial"/>
              </w:rPr>
              <w:t>Rule 4</w:t>
            </w:r>
          </w:p>
        </w:tc>
        <w:tc>
          <w:tcPr>
            <w:tcW w:w="2979" w:type="dxa"/>
          </w:tcPr>
          <w:p w14:paraId="20B37BA4"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b/>
              </w:rPr>
              <w:t>Manner of collection of health information</w:t>
            </w:r>
          </w:p>
          <w:p w14:paraId="209AF515"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Be considerate when you’re getting it</w:t>
            </w:r>
          </w:p>
        </w:tc>
        <w:tc>
          <w:tcPr>
            <w:tcW w:w="6085" w:type="dxa"/>
          </w:tcPr>
          <w:p w14:paraId="73B8EA70"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 xml:space="preserve">Rule 4 addresses how information is collected. </w:t>
            </w:r>
          </w:p>
          <w:p w14:paraId="5418E73D"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Pr>
                <w:rFonts w:cs="Arial"/>
                <w:i/>
              </w:rPr>
              <w:t>Comment:</w:t>
            </w:r>
          </w:p>
          <w:p w14:paraId="5A6BE254"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i/>
              </w:rPr>
              <w:t xml:space="preserve">No new information is being collected. </w:t>
            </w:r>
          </w:p>
        </w:tc>
      </w:tr>
      <w:tr w:rsidR="00725C68" w:rsidRPr="00645DFD" w14:paraId="7F30E526"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0018AD9C" w14:textId="77777777" w:rsidR="00725C68" w:rsidRPr="00645DFD" w:rsidRDefault="00725C68" w:rsidP="00456B0A">
            <w:pPr>
              <w:rPr>
                <w:rFonts w:cs="Arial"/>
              </w:rPr>
            </w:pPr>
            <w:r w:rsidRPr="00645DFD">
              <w:rPr>
                <w:rFonts w:cs="Arial"/>
              </w:rPr>
              <w:t>Rule 5</w:t>
            </w:r>
          </w:p>
        </w:tc>
        <w:tc>
          <w:tcPr>
            <w:tcW w:w="2979" w:type="dxa"/>
          </w:tcPr>
          <w:p w14:paraId="4DC8E68E"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Storage and security of health information</w:t>
            </w:r>
          </w:p>
          <w:p w14:paraId="2F41A7DC" w14:textId="77777777" w:rsidR="00725C68" w:rsidRPr="00645D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Take care of it once you’ve got it</w:t>
            </w:r>
          </w:p>
        </w:tc>
        <w:tc>
          <w:tcPr>
            <w:tcW w:w="6085" w:type="dxa"/>
          </w:tcPr>
          <w:p w14:paraId="04D174F9"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Rule 5 requires health agencies to protect the information that they store appropriately.</w:t>
            </w:r>
          </w:p>
          <w:p w14:paraId="5F4D7459"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Comment:  </w:t>
            </w:r>
          </w:p>
          <w:p w14:paraId="39756E66" w14:textId="487422C0"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Ministry currently holds this information securely within its existing Ministry Data Warehouse systems and will securely transfer it to the </w:t>
            </w:r>
            <w:r w:rsidR="008C4A05">
              <w:rPr>
                <w:rFonts w:cs="Arial"/>
                <w:i/>
              </w:rPr>
              <w:t>Booking S</w:t>
            </w:r>
            <w:r>
              <w:rPr>
                <w:rFonts w:cs="Arial"/>
                <w:i/>
              </w:rPr>
              <w:t xml:space="preserve">ystem in accordance with the security requirements applicable to that system. </w:t>
            </w:r>
          </w:p>
          <w:p w14:paraId="01A6AE06" w14:textId="5FF47D39"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Where the Ministry is using third parties to provide services it will implement necessary technical and operational security, for example: NZ Post is being used as the Ministry’s agent for the proposed mailout, information will be transferred securely to NZ Post. They will be expected to store it securely and delete it once agreed mailouts have been sent.</w:t>
            </w:r>
            <w:r w:rsidR="003207E5">
              <w:rPr>
                <w:rFonts w:cs="Arial"/>
                <w:i/>
              </w:rPr>
              <w:t xml:space="preserve"> Twilio will also be obliged to delete the information once the processes are completed (after </w:t>
            </w:r>
            <w:r w:rsidR="00EE1281">
              <w:rPr>
                <w:rFonts w:cs="Arial"/>
                <w:i/>
              </w:rPr>
              <w:t>90</w:t>
            </w:r>
            <w:r w:rsidR="003207E5">
              <w:rPr>
                <w:rFonts w:cs="Arial"/>
                <w:i/>
              </w:rPr>
              <w:t xml:space="preserve"> days). AWS will not retain any information.</w:t>
            </w:r>
          </w:p>
          <w:p w14:paraId="69190064" w14:textId="2CC15CA4" w:rsidR="002C54C4" w:rsidRPr="001E3FE0" w:rsidRDefault="002C54C4"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The disclosure of the NHI to Consumers will be communicated only in the invitation letter (sealed with the envelope advising: </w:t>
            </w:r>
            <w:r w:rsidR="00E64B1A">
              <w:rPr>
                <w:rFonts w:cs="Arial"/>
                <w:i/>
              </w:rPr>
              <w:t>For the intended recipient only</w:t>
            </w:r>
            <w:r>
              <w:rPr>
                <w:i/>
                <w:iCs/>
              </w:rPr>
              <w:t>). Email and text communications will not contain this detail in the initial communications as it has not been independently verified with the Consumer.</w:t>
            </w:r>
          </w:p>
        </w:tc>
      </w:tr>
      <w:tr w:rsidR="00725C68" w:rsidRPr="00645DFD" w14:paraId="4910889A"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11D3E76E" w14:textId="77777777" w:rsidR="00725C68" w:rsidRPr="00645DFD" w:rsidRDefault="00725C68" w:rsidP="00456B0A">
            <w:pPr>
              <w:rPr>
                <w:rFonts w:cs="Arial"/>
              </w:rPr>
            </w:pPr>
            <w:r w:rsidRPr="00645DFD">
              <w:rPr>
                <w:rFonts w:cs="Arial"/>
              </w:rPr>
              <w:t>Rule 6</w:t>
            </w:r>
          </w:p>
        </w:tc>
        <w:tc>
          <w:tcPr>
            <w:tcW w:w="2979" w:type="dxa"/>
          </w:tcPr>
          <w:p w14:paraId="09622DEC"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b/>
              </w:rPr>
              <w:t>Access to personal health information</w:t>
            </w:r>
          </w:p>
          <w:p w14:paraId="16886ABD"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People can see their health information if they want to</w:t>
            </w:r>
          </w:p>
        </w:tc>
        <w:tc>
          <w:tcPr>
            <w:tcW w:w="6085" w:type="dxa"/>
          </w:tcPr>
          <w:p w14:paraId="0A738A63"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Rule 6 requires agencies that hold health information on an individual to disclose it to that individual at their request.</w:t>
            </w:r>
          </w:p>
          <w:p w14:paraId="0369B014"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Pr>
                <w:rFonts w:cs="Arial"/>
                <w:i/>
              </w:rPr>
              <w:t xml:space="preserve">Comment:  </w:t>
            </w:r>
          </w:p>
          <w:p w14:paraId="4925C557" w14:textId="32F12431"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i/>
                <w:iCs/>
              </w:rPr>
              <w:t>Existing processes for access to data held by the Ministry apply.</w:t>
            </w:r>
          </w:p>
        </w:tc>
      </w:tr>
      <w:tr w:rsidR="00725C68" w:rsidRPr="00645DFD" w14:paraId="458FCA3F"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1A55484D" w14:textId="77777777" w:rsidR="00725C68" w:rsidRPr="00645DFD" w:rsidRDefault="00725C68" w:rsidP="00456B0A">
            <w:pPr>
              <w:rPr>
                <w:rFonts w:cs="Arial"/>
              </w:rPr>
            </w:pPr>
            <w:r w:rsidRPr="00645DFD">
              <w:rPr>
                <w:rFonts w:cs="Arial"/>
              </w:rPr>
              <w:t>Rule 7</w:t>
            </w:r>
          </w:p>
        </w:tc>
        <w:tc>
          <w:tcPr>
            <w:tcW w:w="2979" w:type="dxa"/>
          </w:tcPr>
          <w:p w14:paraId="54C368F8"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Correction of health information</w:t>
            </w:r>
          </w:p>
          <w:p w14:paraId="679ED85E" w14:textId="77777777" w:rsidR="00725C68" w:rsidRPr="00645D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They can correct it if it’s wrong</w:t>
            </w:r>
          </w:p>
        </w:tc>
        <w:tc>
          <w:tcPr>
            <w:tcW w:w="6085" w:type="dxa"/>
          </w:tcPr>
          <w:p w14:paraId="53DF8C07"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Rule 7 requires agencies to allow individuals to request the correction of health information and to request that information be attached to indicate that it is wrong if a dispute is not resolved if the individual so wishes.</w:t>
            </w:r>
          </w:p>
          <w:p w14:paraId="46B19D12" w14:textId="3E34D1A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Comment: Individuals are able to request that their contact details used in the invitation are updated by emailing or calling the Covid Vaccination helpline on </w:t>
            </w:r>
            <w:r w:rsidRPr="00E90D97">
              <w:rPr>
                <w:rFonts w:cs="Arial"/>
                <w:i/>
              </w:rPr>
              <w:t xml:space="preserve">0800 28 29 26 </w:t>
            </w:r>
            <w:r w:rsidR="00AB69D3">
              <w:rPr>
                <w:rFonts w:cs="Arial"/>
                <w:i/>
              </w:rPr>
              <w:t xml:space="preserve">or by emailing </w:t>
            </w:r>
            <w:r w:rsidRPr="00E90D97">
              <w:rPr>
                <w:rFonts w:cs="Arial"/>
                <w:i/>
              </w:rPr>
              <w:t>booking@vaccine.covid19.health.nz</w:t>
            </w:r>
            <w:r>
              <w:rPr>
                <w:rFonts w:cs="Arial"/>
                <w:i/>
              </w:rPr>
              <w:t xml:space="preserve"> </w:t>
            </w:r>
          </w:p>
          <w:p w14:paraId="06A6BC3B" w14:textId="52EF9EA8"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Pr>
                <w:rFonts w:cs="Arial"/>
                <w:i/>
              </w:rPr>
              <w:lastRenderedPageBreak/>
              <w:t>If we have incorrect details, people will not receive their invitations. The way that these people will be engaged in the Vaccination programme is through other public media campaigns.</w:t>
            </w:r>
          </w:p>
        </w:tc>
      </w:tr>
      <w:tr w:rsidR="00725C68" w:rsidRPr="00645DFD" w14:paraId="493153FD"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384EB02C" w14:textId="77777777" w:rsidR="00725C68" w:rsidRPr="00645DFD" w:rsidRDefault="00725C68" w:rsidP="00456B0A">
            <w:pPr>
              <w:rPr>
                <w:rFonts w:cs="Arial"/>
              </w:rPr>
            </w:pPr>
            <w:r w:rsidRPr="00645DFD">
              <w:rPr>
                <w:rFonts w:cs="Arial"/>
              </w:rPr>
              <w:lastRenderedPageBreak/>
              <w:t>Rule 8</w:t>
            </w:r>
          </w:p>
        </w:tc>
        <w:tc>
          <w:tcPr>
            <w:tcW w:w="2979" w:type="dxa"/>
          </w:tcPr>
          <w:p w14:paraId="3DC9674B"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b/>
              </w:rPr>
              <w:t>Accuracy etc. of health information to be checked before use</w:t>
            </w:r>
          </w:p>
          <w:p w14:paraId="728C83E1"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rPr>
            </w:pPr>
            <w:r w:rsidRPr="00645DFD">
              <w:rPr>
                <w:rFonts w:cs="Arial"/>
              </w:rPr>
              <w:t>Make sure health information is correct before you use it</w:t>
            </w:r>
          </w:p>
        </w:tc>
        <w:tc>
          <w:tcPr>
            <w:tcW w:w="6085" w:type="dxa"/>
          </w:tcPr>
          <w:p w14:paraId="13AC5490" w14:textId="0B5BCE7C"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Pr>
                <w:rFonts w:cs="Arial"/>
                <w:i/>
              </w:rPr>
              <w:t xml:space="preserve">Rules will be applied to the dataset to adopt the most recent contact details, including contact details from the individual if they have input them into the </w:t>
            </w:r>
            <w:r w:rsidR="008C4A05">
              <w:rPr>
                <w:rFonts w:cs="Arial"/>
                <w:i/>
              </w:rPr>
              <w:t>Booking S</w:t>
            </w:r>
            <w:r>
              <w:rPr>
                <w:rFonts w:cs="Arial"/>
                <w:i/>
              </w:rPr>
              <w:t>ystem, then NES contact details and finally NHI details from the recent HSU individuals who are not NES enrolled). This should provide the most recent contact details and reduce the risk of details being out of date.</w:t>
            </w:r>
          </w:p>
          <w:p w14:paraId="67DC3AA3"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sidRPr="00BE1238">
              <w:rPr>
                <w:rFonts w:cs="Arial"/>
                <w:i/>
              </w:rPr>
              <w:t>The operational design should seek to minimise the use of contact details where accuracy cannot be verified. This is a primary mechanism for reducing the chances of privacy breaches through use of this data.</w:t>
            </w:r>
          </w:p>
          <w:p w14:paraId="6A1B7188"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Pr>
                <w:rFonts w:cs="Arial"/>
                <w:i/>
              </w:rPr>
              <w:t xml:space="preserve">There </w:t>
            </w:r>
            <w:r w:rsidRPr="00BE1238">
              <w:rPr>
                <w:rFonts w:cs="Arial"/>
                <w:i/>
              </w:rPr>
              <w:t xml:space="preserve">are </w:t>
            </w:r>
            <w:r>
              <w:rPr>
                <w:rFonts w:cs="Arial"/>
                <w:i/>
              </w:rPr>
              <w:t xml:space="preserve">identified </w:t>
            </w:r>
            <w:r w:rsidRPr="00BE1238">
              <w:rPr>
                <w:rFonts w:cs="Arial"/>
                <w:i/>
              </w:rPr>
              <w:t xml:space="preserve">risks </w:t>
            </w:r>
            <w:r>
              <w:rPr>
                <w:rFonts w:cs="Arial"/>
                <w:i/>
              </w:rPr>
              <w:t>that information may inadvertently go to the wrong person (due to the large volume of communications, the potential for errors in the source systems and movement of people and changes to contact details)</w:t>
            </w:r>
            <w:r w:rsidRPr="00BE1238">
              <w:rPr>
                <w:rFonts w:cs="Arial"/>
                <w:i/>
              </w:rPr>
              <w:t xml:space="preserve">. </w:t>
            </w:r>
            <w:r>
              <w:rPr>
                <w:rFonts w:cs="Arial"/>
                <w:i/>
              </w:rPr>
              <w:t>Mitigations include:</w:t>
            </w:r>
          </w:p>
          <w:p w14:paraId="39DF4ED7" w14:textId="77777777" w:rsidR="00725C68" w:rsidRDefault="00725C68" w:rsidP="00F95A1B">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cs="Arial"/>
                <w:i/>
              </w:rPr>
            </w:pPr>
            <w:r w:rsidRPr="002E6924">
              <w:rPr>
                <w:rFonts w:cs="Arial"/>
                <w:i/>
              </w:rPr>
              <w:t>not including any personal information with emails or texts other than first names, and</w:t>
            </w:r>
          </w:p>
          <w:p w14:paraId="46E05F2E" w14:textId="77777777" w:rsidR="00725C68" w:rsidRPr="002E6924" w:rsidRDefault="00725C68" w:rsidP="00F95A1B">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cs="Arial"/>
                <w:i/>
              </w:rPr>
            </w:pPr>
            <w:r w:rsidRPr="002E6924">
              <w:rPr>
                <w:rFonts w:cs="Arial"/>
                <w:i/>
              </w:rPr>
              <w:t>the initial communication will be by post (and that will contain the persons identifiable details to make the invitation personal to encourage participation in the vaccination processes).</w:t>
            </w:r>
            <w:r>
              <w:rPr>
                <w:rFonts w:cs="Arial"/>
                <w:i/>
              </w:rPr>
              <w:t xml:space="preserve"> It is not legal to open a postal communication addressed to another person.</w:t>
            </w:r>
          </w:p>
          <w:p w14:paraId="0B567DF7" w14:textId="77777777" w:rsidR="00AB69D3" w:rsidRDefault="00AB69D3" w:rsidP="00394372">
            <w:pPr>
              <w:pStyle w:val="NoSpacing"/>
              <w:cnfStyle w:val="000000000000" w:firstRow="0" w:lastRow="0" w:firstColumn="0" w:lastColumn="0" w:oddVBand="0" w:evenVBand="0" w:oddHBand="0" w:evenHBand="0" w:firstRowFirstColumn="0" w:firstRowLastColumn="0" w:lastRowFirstColumn="0" w:lastRowLastColumn="0"/>
            </w:pPr>
          </w:p>
          <w:p w14:paraId="67191B18" w14:textId="147FF13D"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i/>
              </w:rPr>
              <w:t>Any privacy breaches will be managed by the Ministry breach process in accordance with the requirements of the Privacy Act 2020 processes.</w:t>
            </w:r>
            <w:r w:rsidRPr="00F95827">
              <w:rPr>
                <w:rFonts w:cs="Arial"/>
                <w:i/>
              </w:rPr>
              <w:t xml:space="preserve"> </w:t>
            </w:r>
          </w:p>
        </w:tc>
      </w:tr>
      <w:tr w:rsidR="00725C68" w:rsidRPr="00645DFD" w14:paraId="72B3BC73"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046FFCD0" w14:textId="77777777" w:rsidR="00725C68" w:rsidRPr="00645DFD" w:rsidRDefault="00725C68" w:rsidP="00456B0A">
            <w:pPr>
              <w:rPr>
                <w:rFonts w:cs="Arial"/>
              </w:rPr>
            </w:pPr>
            <w:r w:rsidRPr="00645DFD">
              <w:rPr>
                <w:rFonts w:cs="Arial"/>
              </w:rPr>
              <w:t>Rule 9</w:t>
            </w:r>
          </w:p>
        </w:tc>
        <w:tc>
          <w:tcPr>
            <w:tcW w:w="2979" w:type="dxa"/>
          </w:tcPr>
          <w:p w14:paraId="57425A41"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Retention of health information</w:t>
            </w:r>
          </w:p>
          <w:p w14:paraId="278D4D47" w14:textId="77777777" w:rsidR="00725C68" w:rsidRPr="00645D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Get rid of it when you’re done with it</w:t>
            </w:r>
          </w:p>
        </w:tc>
        <w:tc>
          <w:tcPr>
            <w:tcW w:w="6085" w:type="dxa"/>
          </w:tcPr>
          <w:p w14:paraId="72DA5237" w14:textId="77777777" w:rsidR="00725C68" w:rsidRPr="00BE1238" w:rsidRDefault="00725C68" w:rsidP="00456B0A">
            <w:pPr>
              <w:cnfStyle w:val="000000100000" w:firstRow="0" w:lastRow="0" w:firstColumn="0" w:lastColumn="0" w:oddVBand="0" w:evenVBand="0" w:oddHBand="1" w:evenHBand="0" w:firstRowFirstColumn="0" w:firstRowLastColumn="0" w:lastRowFirstColumn="0" w:lastRowLastColumn="0"/>
              <w:rPr>
                <w:rFonts w:cs="Arial"/>
                <w:i/>
                <w:iCs/>
              </w:rPr>
            </w:pPr>
            <w:r w:rsidRPr="00BE1238">
              <w:rPr>
                <w:rFonts w:cs="Arial"/>
                <w:i/>
                <w:iCs/>
              </w:rPr>
              <w:t xml:space="preserve">The version of the HSU </w:t>
            </w:r>
            <w:r>
              <w:rPr>
                <w:rFonts w:cs="Arial"/>
                <w:i/>
                <w:iCs/>
              </w:rPr>
              <w:t xml:space="preserve">securely retained in CPIR </w:t>
            </w:r>
            <w:r w:rsidRPr="00BE1238">
              <w:rPr>
                <w:rFonts w:cs="Arial"/>
                <w:i/>
                <w:iCs/>
              </w:rPr>
              <w:t xml:space="preserve">until the Vaccination Program completes in </w:t>
            </w:r>
            <w:r>
              <w:rPr>
                <w:rFonts w:cs="Arial"/>
                <w:i/>
                <w:iCs/>
              </w:rPr>
              <w:t xml:space="preserve">December </w:t>
            </w:r>
            <w:r w:rsidRPr="00BE1238">
              <w:rPr>
                <w:rFonts w:cs="Arial"/>
                <w:i/>
                <w:iCs/>
              </w:rPr>
              <w:t>2021</w:t>
            </w:r>
          </w:p>
          <w:p w14:paraId="20224536"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iCs/>
              </w:rPr>
            </w:pPr>
            <w:r w:rsidRPr="00BE1238">
              <w:rPr>
                <w:rFonts w:cs="Arial"/>
                <w:i/>
                <w:iCs/>
              </w:rPr>
              <w:t>NZ Post will delete data supplied to them for this purpose within 30 days.</w:t>
            </w:r>
            <w:r>
              <w:rPr>
                <w:rFonts w:cs="Arial"/>
                <w:i/>
                <w:iCs/>
              </w:rPr>
              <w:t xml:space="preserve"> </w:t>
            </w:r>
          </w:p>
          <w:p w14:paraId="5DC5DA38"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 xml:space="preserve">AWS does not store the information as it is transactional. </w:t>
            </w:r>
          </w:p>
          <w:p w14:paraId="0A5179A1" w14:textId="4174CC59" w:rsidR="00725C68" w:rsidRPr="00C554BA" w:rsidRDefault="00725C68" w:rsidP="00456B0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 xml:space="preserve">Twilio provides a number of services to the Ministry, all of which operate under the same set of rules. A destruction time frame will be agreed for the Twilio dataset – it is anticipated that this will be </w:t>
            </w:r>
            <w:r w:rsidR="00EE1281">
              <w:rPr>
                <w:rFonts w:cs="Arial"/>
                <w:i/>
                <w:iCs/>
              </w:rPr>
              <w:t>90</w:t>
            </w:r>
            <w:r w:rsidR="008C4A05">
              <w:rPr>
                <w:rFonts w:cs="Arial"/>
                <w:i/>
                <w:iCs/>
              </w:rPr>
              <w:t xml:space="preserve"> days</w:t>
            </w:r>
            <w:r>
              <w:rPr>
                <w:rFonts w:cs="Arial"/>
                <w:i/>
                <w:iCs/>
              </w:rPr>
              <w:t xml:space="preserve"> as some of the Twilio services will require a response from a Consumer (although not the invitations service) and if the original message is not retained this cannot be managed. </w:t>
            </w:r>
          </w:p>
        </w:tc>
      </w:tr>
      <w:tr w:rsidR="00725C68" w:rsidRPr="00645DFD" w14:paraId="7AD80A46"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745172FF" w14:textId="77777777" w:rsidR="00725C68" w:rsidRPr="00645DFD" w:rsidRDefault="00725C68" w:rsidP="00456B0A">
            <w:pPr>
              <w:rPr>
                <w:rFonts w:cs="Arial"/>
              </w:rPr>
            </w:pPr>
            <w:r w:rsidRPr="00645DFD">
              <w:rPr>
                <w:rFonts w:cs="Arial"/>
              </w:rPr>
              <w:t>Rule 10</w:t>
            </w:r>
          </w:p>
        </w:tc>
        <w:tc>
          <w:tcPr>
            <w:tcW w:w="2979" w:type="dxa"/>
          </w:tcPr>
          <w:p w14:paraId="73B59E24" w14:textId="77777777"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b/>
              </w:rPr>
            </w:pPr>
            <w:r w:rsidRPr="00645DFD">
              <w:rPr>
                <w:rFonts w:cs="Arial"/>
                <w:b/>
              </w:rPr>
              <w:t>Limits on use of health information</w:t>
            </w:r>
          </w:p>
          <w:p w14:paraId="1980AE83"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rPr>
            </w:pPr>
            <w:r>
              <w:rPr>
                <w:rFonts w:cs="Arial"/>
              </w:rPr>
              <w:t>Use it</w:t>
            </w:r>
            <w:r w:rsidRPr="00645DFD">
              <w:rPr>
                <w:rFonts w:cs="Arial"/>
              </w:rPr>
              <w:t xml:space="preserve"> for the purpose you got it</w:t>
            </w:r>
          </w:p>
        </w:tc>
        <w:tc>
          <w:tcPr>
            <w:tcW w:w="6085" w:type="dxa"/>
          </w:tcPr>
          <w:p w14:paraId="78B38C90" w14:textId="77777777" w:rsidR="00725C68" w:rsidRPr="00E37EB3" w:rsidRDefault="00725C68" w:rsidP="00456B0A">
            <w:pPr>
              <w:cnfStyle w:val="000000000000" w:firstRow="0" w:lastRow="0" w:firstColumn="0" w:lastColumn="0" w:oddVBand="0" w:evenVBand="0" w:oddHBand="0" w:evenHBand="0" w:firstRowFirstColumn="0" w:firstRowLastColumn="0" w:lastRowFirstColumn="0" w:lastRowLastColumn="0"/>
              <w:rPr>
                <w:rFonts w:cs="Arial"/>
                <w:i/>
                <w:iCs/>
              </w:rPr>
            </w:pPr>
            <w:r w:rsidRPr="00E37EB3">
              <w:rPr>
                <w:rFonts w:cs="Arial"/>
                <w:i/>
                <w:iCs/>
              </w:rPr>
              <w:t>Rule 10 limits the way in which an agency can use information collected for one purpose for an alternative purpose.</w:t>
            </w:r>
          </w:p>
          <w:p w14:paraId="5CA7902F"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pPr>
            <w:r w:rsidRPr="00E37EB3">
              <w:rPr>
                <w:i/>
                <w:iCs/>
              </w:rPr>
              <w:t xml:space="preserve">In terms of use of the information NES data is able to be used to support vaccination invitations as it is directly related to the purpose for collection. NHI data is able to be used as the purpose of the NHI is to help with the planning, coordination and provision of health and disability support services across New Zealand. Any information from CIR </w:t>
            </w:r>
            <w:r w:rsidRPr="00E37EB3">
              <w:rPr>
                <w:b/>
                <w:bCs/>
                <w:i/>
                <w:iCs/>
              </w:rPr>
              <w:t>(</w:t>
            </w:r>
            <w:r w:rsidRPr="00E37EB3">
              <w:rPr>
                <w:i/>
                <w:iCs/>
              </w:rPr>
              <w:t>to identify those already vaccinated)</w:t>
            </w:r>
            <w:r w:rsidRPr="00E37EB3">
              <w:rPr>
                <w:b/>
                <w:bCs/>
                <w:i/>
                <w:iCs/>
              </w:rPr>
              <w:t xml:space="preserve"> </w:t>
            </w:r>
            <w:r w:rsidRPr="00E37EB3">
              <w:rPr>
                <w:i/>
                <w:iCs/>
              </w:rPr>
              <w:t>is also within this category</w:t>
            </w:r>
            <w:r>
              <w:t>.</w:t>
            </w:r>
          </w:p>
          <w:p w14:paraId="4B9A55BD" w14:textId="7141A929"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sidRPr="00E37EB3">
              <w:rPr>
                <w:i/>
                <w:iCs/>
              </w:rPr>
              <w:t xml:space="preserve">Other information </w:t>
            </w:r>
            <w:r>
              <w:rPr>
                <w:i/>
                <w:iCs/>
              </w:rPr>
              <w:t xml:space="preserve">from the HSU dataset held by the Ministry will be used within the serious threat exemption provisions of Rule 10(d)(i) </w:t>
            </w:r>
            <w:r w:rsidRPr="00E37EB3">
              <w:rPr>
                <w:i/>
                <w:iCs/>
              </w:rPr>
              <w:lastRenderedPageBreak/>
              <w:t>collected</w:t>
            </w:r>
            <w:r>
              <w:rPr>
                <w:i/>
                <w:iCs/>
              </w:rPr>
              <w:t xml:space="preserve"> </w:t>
            </w:r>
            <w:r w:rsidRPr="00E37EB3">
              <w:rPr>
                <w:i/>
                <w:iCs/>
              </w:rPr>
              <w:t xml:space="preserve">due to the need to increase the vaccination rates of the New Zealand population </w:t>
            </w:r>
            <w:r>
              <w:rPr>
                <w:i/>
                <w:iCs/>
              </w:rPr>
              <w:t>(</w:t>
            </w:r>
            <w:r w:rsidRPr="00E37EB3">
              <w:rPr>
                <w:i/>
                <w:iCs/>
              </w:rPr>
              <w:t>including the 1</w:t>
            </w:r>
            <w:r w:rsidR="00394372">
              <w:rPr>
                <w:i/>
                <w:iCs/>
              </w:rPr>
              <w:t>6</w:t>
            </w:r>
            <w:r w:rsidRPr="00E37EB3">
              <w:rPr>
                <w:i/>
                <w:iCs/>
              </w:rPr>
              <w:t xml:space="preserve"> to 25 year olds, and those of Maori ethnicity, who </w:t>
            </w:r>
            <w:r>
              <w:rPr>
                <w:i/>
                <w:iCs/>
              </w:rPr>
              <w:t xml:space="preserve">are less likely to </w:t>
            </w:r>
            <w:r w:rsidRPr="00E37EB3">
              <w:rPr>
                <w:i/>
                <w:iCs/>
              </w:rPr>
              <w:t>engage with the NES</w:t>
            </w:r>
            <w:r>
              <w:rPr>
                <w:i/>
                <w:iCs/>
              </w:rPr>
              <w:t>)</w:t>
            </w:r>
            <w:r>
              <w:t>.</w:t>
            </w:r>
          </w:p>
        </w:tc>
      </w:tr>
      <w:tr w:rsidR="00725C68" w:rsidRPr="00645DFD" w14:paraId="5ACE46DE"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4D0F1EBB" w14:textId="77777777" w:rsidR="00725C68" w:rsidRPr="00645DFD" w:rsidRDefault="00725C68" w:rsidP="00456B0A">
            <w:pPr>
              <w:rPr>
                <w:rFonts w:cs="Arial"/>
              </w:rPr>
            </w:pPr>
            <w:r w:rsidRPr="00645DFD">
              <w:rPr>
                <w:rFonts w:cs="Arial"/>
              </w:rPr>
              <w:lastRenderedPageBreak/>
              <w:t>Rule 11</w:t>
            </w:r>
          </w:p>
        </w:tc>
        <w:tc>
          <w:tcPr>
            <w:tcW w:w="2979" w:type="dxa"/>
          </w:tcPr>
          <w:p w14:paraId="581ADD26"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Limits on disclosure of health information</w:t>
            </w:r>
          </w:p>
          <w:p w14:paraId="19A2E641"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rPr>
              <w:t>Only disclose it if you have good reason</w:t>
            </w:r>
          </w:p>
        </w:tc>
        <w:tc>
          <w:tcPr>
            <w:tcW w:w="6085" w:type="dxa"/>
          </w:tcPr>
          <w:p w14:paraId="19681139"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Pr>
                <w:rFonts w:cs="Arial"/>
              </w:rPr>
              <w:t>This rule</w:t>
            </w:r>
            <w:r w:rsidRPr="00645DFD">
              <w:rPr>
                <w:rFonts w:cs="Arial"/>
              </w:rPr>
              <w:t xml:space="preserve"> limits how an agency can disclose information about an individual. </w:t>
            </w:r>
          </w:p>
          <w:p w14:paraId="1388EA7A"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Comment:</w:t>
            </w:r>
          </w:p>
          <w:p w14:paraId="0698001F"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The Ministry is re-using information it holds already and will disclose those details directly to the person themselves (as per Rule 11(1)(a)).</w:t>
            </w:r>
          </w:p>
          <w:p w14:paraId="6B4540A7" w14:textId="77777777" w:rsidR="00725C68" w:rsidRPr="006E7DEE"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sidRPr="00D428B9">
              <w:rPr>
                <w:i/>
                <w:iCs/>
              </w:rPr>
              <w:t>Pursuant to section 11 of the Privacy Act the Ministry agents (NZ Post, AWS and Twilio) will hold the information only for the purposes of processing the information and hold the information only on behalf of the Ministry and will not use the information for their own purposes</w:t>
            </w:r>
            <w:r>
              <w:t>.</w:t>
            </w:r>
          </w:p>
        </w:tc>
      </w:tr>
      <w:tr w:rsidR="00725C68" w:rsidRPr="00645DFD" w14:paraId="746F4D4D" w14:textId="77777777" w:rsidTr="00456B0A">
        <w:tc>
          <w:tcPr>
            <w:cnfStyle w:val="001000000000" w:firstRow="0" w:lastRow="0" w:firstColumn="1" w:lastColumn="0" w:oddVBand="0" w:evenVBand="0" w:oddHBand="0" w:evenHBand="0" w:firstRowFirstColumn="0" w:firstRowLastColumn="0" w:lastRowFirstColumn="0" w:lastRowLastColumn="0"/>
            <w:tcW w:w="849" w:type="dxa"/>
          </w:tcPr>
          <w:p w14:paraId="3681AAC2" w14:textId="77777777" w:rsidR="00725C68" w:rsidRPr="00645DFD" w:rsidRDefault="00725C68" w:rsidP="00456B0A">
            <w:pPr>
              <w:rPr>
                <w:rFonts w:cs="Arial"/>
              </w:rPr>
            </w:pPr>
            <w:r w:rsidRPr="00645DFD">
              <w:rPr>
                <w:rFonts w:cs="Arial"/>
              </w:rPr>
              <w:t>Rule 12</w:t>
            </w:r>
          </w:p>
        </w:tc>
        <w:tc>
          <w:tcPr>
            <w:tcW w:w="2979" w:type="dxa"/>
          </w:tcPr>
          <w:p w14:paraId="2780B4D6" w14:textId="77777777" w:rsidR="00725C68" w:rsidRPr="003A51FD" w:rsidRDefault="00725C68" w:rsidP="00456B0A">
            <w:pP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Disclosure</w:t>
            </w:r>
            <w:r w:rsidRPr="003A51FD">
              <w:rPr>
                <w:rFonts w:cs="Arial"/>
                <w:b/>
                <w:bCs/>
              </w:rPr>
              <w:t xml:space="preserve"> of health information outside New Zealand</w:t>
            </w:r>
          </w:p>
          <w:p w14:paraId="0FA63FD9" w14:textId="77777777" w:rsidR="00725C68" w:rsidRPr="00645DFD" w:rsidRDefault="00725C68" w:rsidP="00F95A1B">
            <w:pPr>
              <w:pStyle w:val="ListParagraph"/>
              <w:numPr>
                <w:ilvl w:val="0"/>
                <w:numId w:val="25"/>
              </w:numPr>
              <w:spacing w:after="0" w:line="240" w:lineRule="auto"/>
              <w:ind w:left="720"/>
              <w:cnfStyle w:val="000000000000" w:firstRow="0" w:lastRow="0" w:firstColumn="0" w:lastColumn="0" w:oddVBand="0" w:evenVBand="0" w:oddHBand="0" w:evenHBand="0" w:firstRowFirstColumn="0" w:firstRowLastColumn="0" w:lastRowFirstColumn="0" w:lastRowLastColumn="0"/>
              <w:rPr>
                <w:rFonts w:cs="Arial"/>
              </w:rPr>
            </w:pPr>
            <w:r>
              <w:rPr>
                <w:rFonts w:cs="Arial"/>
              </w:rPr>
              <w:t>Only disclose to countries with privacy law similar to NZ</w:t>
            </w:r>
          </w:p>
        </w:tc>
        <w:tc>
          <w:tcPr>
            <w:tcW w:w="6085" w:type="dxa"/>
          </w:tcPr>
          <w:p w14:paraId="77EC33F5"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rPr>
              <w:t>This rule limits disclosure to a foreign person or entity.</w:t>
            </w:r>
          </w:p>
          <w:p w14:paraId="71CE6700" w14:textId="77777777" w:rsidR="00725C68" w:rsidRDefault="00725C68" w:rsidP="00456B0A">
            <w:pPr>
              <w:cnfStyle w:val="000000000000" w:firstRow="0" w:lastRow="0" w:firstColumn="0" w:lastColumn="0" w:oddVBand="0" w:evenVBand="0" w:oddHBand="0" w:evenHBand="0" w:firstRowFirstColumn="0" w:firstRowLastColumn="0" w:lastRowFirstColumn="0" w:lastRowLastColumn="0"/>
              <w:rPr>
                <w:rFonts w:cs="Arial"/>
                <w:i/>
              </w:rPr>
            </w:pPr>
            <w:r>
              <w:rPr>
                <w:rFonts w:cs="Arial"/>
                <w:i/>
              </w:rPr>
              <w:t xml:space="preserve">Comment: </w:t>
            </w:r>
          </w:p>
          <w:p w14:paraId="736E95A2" w14:textId="790344D5" w:rsidR="00725C68" w:rsidRPr="00645DFD" w:rsidRDefault="00725C68" w:rsidP="00456B0A">
            <w:pPr>
              <w:cnfStyle w:val="000000000000" w:firstRow="0" w:lastRow="0" w:firstColumn="0" w:lastColumn="0" w:oddVBand="0" w:evenVBand="0" w:oddHBand="0" w:evenHBand="0" w:firstRowFirstColumn="0" w:firstRowLastColumn="0" w:lastRowFirstColumn="0" w:lastRowLastColumn="0"/>
              <w:rPr>
                <w:rFonts w:cs="Arial"/>
              </w:rPr>
            </w:pPr>
            <w:r>
              <w:rPr>
                <w:rFonts w:cs="Arial"/>
                <w:i/>
              </w:rPr>
              <w:t xml:space="preserve">No information is being disclosed to any overseas entity as part of this work </w:t>
            </w:r>
          </w:p>
        </w:tc>
      </w:tr>
      <w:tr w:rsidR="00725C68" w:rsidRPr="00645DFD" w14:paraId="44C08677" w14:textId="77777777" w:rsidTr="0045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6CF58113" w14:textId="77777777" w:rsidR="00725C68" w:rsidRPr="00645DFD" w:rsidRDefault="00725C68" w:rsidP="00456B0A">
            <w:pPr>
              <w:rPr>
                <w:rFonts w:cs="Arial"/>
              </w:rPr>
            </w:pPr>
            <w:r>
              <w:rPr>
                <w:rFonts w:cs="Arial"/>
              </w:rPr>
              <w:t>Rule 13</w:t>
            </w:r>
          </w:p>
        </w:tc>
        <w:tc>
          <w:tcPr>
            <w:tcW w:w="2979" w:type="dxa"/>
          </w:tcPr>
          <w:p w14:paraId="2165AAB8" w14:textId="77777777"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b/>
              </w:rPr>
            </w:pPr>
            <w:r w:rsidRPr="00645DFD">
              <w:rPr>
                <w:rFonts w:cs="Arial"/>
                <w:b/>
              </w:rPr>
              <w:t>Unique identifiers</w:t>
            </w:r>
          </w:p>
          <w:p w14:paraId="54530F36" w14:textId="77777777" w:rsidR="00725C68" w:rsidRPr="003A51FD" w:rsidRDefault="00725C68" w:rsidP="00F95A1B">
            <w:pPr>
              <w:pStyle w:val="ListParagraph"/>
              <w:numPr>
                <w:ilvl w:val="0"/>
                <w:numId w:val="25"/>
              </w:numPr>
              <w:spacing w:after="0" w:line="240" w:lineRule="auto"/>
              <w:ind w:left="720"/>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 xml:space="preserve">Only assign unique identifiers </w:t>
            </w:r>
            <w:proofErr w:type="gramStart"/>
            <w:r w:rsidRPr="00645DFD">
              <w:rPr>
                <w:rFonts w:cs="Arial"/>
              </w:rPr>
              <w:t>where</w:t>
            </w:r>
            <w:proofErr w:type="gramEnd"/>
            <w:r w:rsidRPr="00645DFD">
              <w:rPr>
                <w:rFonts w:cs="Arial"/>
              </w:rPr>
              <w:t xml:space="preserve"> permitted</w:t>
            </w:r>
          </w:p>
        </w:tc>
        <w:tc>
          <w:tcPr>
            <w:tcW w:w="6085" w:type="dxa"/>
          </w:tcPr>
          <w:p w14:paraId="117B7791"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sidRPr="00645DFD">
              <w:rPr>
                <w:rFonts w:cs="Arial"/>
              </w:rPr>
              <w:t xml:space="preserve">Rule </w:t>
            </w:r>
            <w:r>
              <w:rPr>
                <w:rFonts w:cs="Arial"/>
              </w:rPr>
              <w:t>13</w:t>
            </w:r>
            <w:r w:rsidRPr="00645DFD">
              <w:rPr>
                <w:rFonts w:cs="Arial"/>
              </w:rPr>
              <w:t xml:space="preserve"> limits the way in which an organisation can assign unique identifiers for use with other agencies.</w:t>
            </w:r>
          </w:p>
          <w:p w14:paraId="3D4F47DB" w14:textId="77777777" w:rsidR="00725C68" w:rsidRDefault="00725C68" w:rsidP="00456B0A">
            <w:pPr>
              <w:cnfStyle w:val="000000100000" w:firstRow="0" w:lastRow="0" w:firstColumn="0" w:lastColumn="0" w:oddVBand="0" w:evenVBand="0" w:oddHBand="1" w:evenHBand="0" w:firstRowFirstColumn="0" w:firstRowLastColumn="0" w:lastRowFirstColumn="0" w:lastRowLastColumn="0"/>
              <w:rPr>
                <w:rFonts w:cs="Arial"/>
                <w:i/>
              </w:rPr>
            </w:pPr>
            <w:r>
              <w:rPr>
                <w:rFonts w:cs="Arial"/>
                <w:i/>
              </w:rPr>
              <w:t>Comment:</w:t>
            </w:r>
          </w:p>
          <w:p w14:paraId="66D2EC4F" w14:textId="62346758" w:rsidR="00725C68" w:rsidRPr="00645DFD" w:rsidRDefault="00725C68" w:rsidP="00456B0A">
            <w:pPr>
              <w:cnfStyle w:val="000000100000" w:firstRow="0" w:lastRow="0" w:firstColumn="0" w:lastColumn="0" w:oddVBand="0" w:evenVBand="0" w:oddHBand="1" w:evenHBand="0" w:firstRowFirstColumn="0" w:firstRowLastColumn="0" w:lastRowFirstColumn="0" w:lastRowLastColumn="0"/>
              <w:rPr>
                <w:rFonts w:cs="Arial"/>
              </w:rPr>
            </w:pPr>
            <w:r>
              <w:rPr>
                <w:rFonts w:cs="Arial"/>
                <w:i/>
              </w:rPr>
              <w:t xml:space="preserve">There will be no change to the use of identifiers.  </w:t>
            </w:r>
          </w:p>
        </w:tc>
      </w:tr>
    </w:tbl>
    <w:p w14:paraId="28F34F0F" w14:textId="77777777" w:rsidR="00725C68" w:rsidRDefault="00725C68" w:rsidP="00725C68">
      <w:pPr>
        <w:ind w:left="397"/>
        <w:rPr>
          <w:rFonts w:cs="Arial"/>
        </w:rPr>
        <w:sectPr w:rsidR="00725C68" w:rsidSect="00456B0A">
          <w:headerReference w:type="even" r:id="rId54"/>
          <w:headerReference w:type="default" r:id="rId55"/>
          <w:footerReference w:type="even" r:id="rId56"/>
          <w:footerReference w:type="default" r:id="rId57"/>
          <w:headerReference w:type="first" r:id="rId58"/>
          <w:footerReference w:type="first" r:id="rId59"/>
          <w:pgSz w:w="11907" w:h="16840" w:code="9"/>
          <w:pgMar w:top="851" w:right="992" w:bottom="992" w:left="992" w:header="567" w:footer="567" w:gutter="0"/>
          <w:paperSrc w:first="15" w:other="15"/>
          <w:cols w:space="708"/>
          <w:docGrid w:linePitch="360"/>
        </w:sectPr>
      </w:pPr>
    </w:p>
    <w:p w14:paraId="296E7786" w14:textId="45FCAA8B" w:rsidR="003855CF" w:rsidRPr="00A820B8" w:rsidRDefault="003855CF" w:rsidP="003855CF">
      <w:pPr>
        <w:pStyle w:val="Heading2"/>
        <w:rPr>
          <w:rFonts w:ascii="Arial" w:hAnsi="Arial" w:cs="Arial"/>
        </w:rPr>
      </w:pPr>
      <w:bookmarkStart w:id="62" w:name="_Toc99647270"/>
      <w:bookmarkStart w:id="63" w:name="_Hlk76644967"/>
      <w:r>
        <w:rPr>
          <w:rFonts w:ascii="Arial" w:hAnsi="Arial" w:cs="Arial"/>
        </w:rPr>
        <w:lastRenderedPageBreak/>
        <w:t>Appendix Seven – Invitation communication templates</w:t>
      </w:r>
      <w:bookmarkEnd w:id="62"/>
    </w:p>
    <w:p w14:paraId="59A314F8" w14:textId="12D81433" w:rsidR="00667D9E" w:rsidRDefault="00667D9E" w:rsidP="00667D9E">
      <w:pPr>
        <w:pStyle w:val="CabStandard"/>
        <w:numPr>
          <w:ilvl w:val="0"/>
          <w:numId w:val="0"/>
        </w:numPr>
        <w:jc w:val="both"/>
        <w:rPr>
          <w:rFonts w:ascii="Arial" w:hAnsi="Arial" w:cs="Arial"/>
          <w:sz w:val="22"/>
          <w:szCs w:val="22"/>
        </w:rPr>
      </w:pPr>
      <w:r w:rsidRPr="00667D9E">
        <w:rPr>
          <w:rFonts w:ascii="Arial" w:hAnsi="Arial" w:cs="Arial"/>
          <w:sz w:val="22"/>
          <w:szCs w:val="22"/>
        </w:rPr>
        <w:t>The invitation communications direct</w:t>
      </w:r>
      <w:r w:rsidR="005637A2">
        <w:rPr>
          <w:rFonts w:ascii="Arial" w:hAnsi="Arial" w:cs="Arial"/>
          <w:sz w:val="22"/>
          <w:szCs w:val="22"/>
        </w:rPr>
        <w:t>ed</w:t>
      </w:r>
      <w:r w:rsidRPr="00667D9E">
        <w:rPr>
          <w:rFonts w:ascii="Arial" w:hAnsi="Arial" w:cs="Arial"/>
          <w:sz w:val="22"/>
          <w:szCs w:val="22"/>
        </w:rPr>
        <w:t xml:space="preserve"> people to a Book My Vaccine landing page</w:t>
      </w:r>
      <w:r w:rsidR="005637A2">
        <w:rPr>
          <w:rFonts w:ascii="Arial" w:hAnsi="Arial" w:cs="Arial"/>
          <w:sz w:val="22"/>
          <w:szCs w:val="22"/>
        </w:rPr>
        <w:t>:</w:t>
      </w:r>
      <w:r w:rsidR="005637A2" w:rsidRPr="00667D9E" w:rsidDel="005637A2">
        <w:rPr>
          <w:rFonts w:ascii="Arial" w:hAnsi="Arial" w:cs="Arial"/>
          <w:sz w:val="22"/>
          <w:szCs w:val="22"/>
        </w:rPr>
        <w:t xml:space="preserve"> </w:t>
      </w:r>
    </w:p>
    <w:p w14:paraId="30D8AB16" w14:textId="0FE7D551" w:rsidR="00667D9E" w:rsidRDefault="0B5A9E89" w:rsidP="00667D9E">
      <w:pPr>
        <w:pStyle w:val="CabStandard"/>
        <w:numPr>
          <w:ilvl w:val="0"/>
          <w:numId w:val="0"/>
        </w:numPr>
        <w:jc w:val="both"/>
        <w:rPr>
          <w:rFonts w:ascii="Arial" w:hAnsi="Arial" w:cs="Arial"/>
          <w:sz w:val="22"/>
          <w:szCs w:val="22"/>
        </w:rPr>
      </w:pPr>
      <w:r>
        <w:rPr>
          <w:noProof/>
        </w:rPr>
        <w:drawing>
          <wp:inline distT="0" distB="0" distL="0" distR="0" wp14:anchorId="6DA69165" wp14:editId="2639D8EB">
            <wp:extent cx="3657600" cy="390154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600" cy="3901548"/>
                    </a:xfrm>
                    <a:prstGeom prst="rect">
                      <a:avLst/>
                    </a:prstGeom>
                  </pic:spPr>
                </pic:pic>
              </a:graphicData>
            </a:graphic>
          </wp:inline>
        </w:drawing>
      </w:r>
    </w:p>
    <w:p w14:paraId="563EDCF4" w14:textId="77777777" w:rsidR="00E04329" w:rsidRDefault="0B5A9E89" w:rsidP="00667D9E">
      <w:pPr>
        <w:pStyle w:val="CabStandard"/>
        <w:numPr>
          <w:ilvl w:val="0"/>
          <w:numId w:val="0"/>
        </w:numPr>
        <w:jc w:val="both"/>
        <w:rPr>
          <w:rFonts w:ascii="Arial" w:hAnsi="Arial" w:cs="Arial"/>
          <w:sz w:val="22"/>
          <w:szCs w:val="22"/>
          <w:highlight w:val="yellow"/>
        </w:rPr>
        <w:sectPr w:rsidR="00E04329" w:rsidSect="008D58EF">
          <w:pgSz w:w="11906" w:h="16838"/>
          <w:pgMar w:top="1418" w:right="1440" w:bottom="1440" w:left="1440" w:header="709" w:footer="709" w:gutter="0"/>
          <w:cols w:space="708"/>
          <w:docGrid w:linePitch="360"/>
        </w:sectPr>
      </w:pPr>
      <w:r>
        <w:rPr>
          <w:noProof/>
        </w:rPr>
        <w:drawing>
          <wp:inline distT="0" distB="0" distL="0" distR="0" wp14:anchorId="32ED6852" wp14:editId="6A6DB2ED">
            <wp:extent cx="5731510" cy="38150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123F413D" w14:textId="4C5F403E" w:rsidR="002C54C4" w:rsidRDefault="00553A2E" w:rsidP="00F9574B">
      <w:pPr>
        <w:pStyle w:val="CabStandard"/>
        <w:numPr>
          <w:ilvl w:val="0"/>
          <w:numId w:val="0"/>
        </w:numPr>
        <w:ind w:left="720" w:hanging="720"/>
        <w:jc w:val="both"/>
        <w:rPr>
          <w:rFonts w:ascii="Arial" w:hAnsi="Arial" w:cs="Arial"/>
          <w:b/>
          <w:bCs/>
          <w:sz w:val="22"/>
          <w:szCs w:val="22"/>
        </w:rPr>
      </w:pPr>
      <w:r w:rsidRPr="619A6F77">
        <w:rPr>
          <w:rFonts w:ascii="Arial" w:hAnsi="Arial" w:cs="Arial"/>
          <w:b/>
          <w:bCs/>
          <w:sz w:val="22"/>
          <w:szCs w:val="22"/>
        </w:rPr>
        <w:lastRenderedPageBreak/>
        <w:t xml:space="preserve">Invitation </w:t>
      </w:r>
      <w:r w:rsidR="002C54C4" w:rsidRPr="619A6F77">
        <w:rPr>
          <w:rFonts w:ascii="Arial" w:hAnsi="Arial" w:cs="Arial"/>
          <w:b/>
          <w:bCs/>
          <w:sz w:val="22"/>
          <w:szCs w:val="22"/>
        </w:rPr>
        <w:t>Letter</w:t>
      </w:r>
    </w:p>
    <w:p w14:paraId="235952C7" w14:textId="5AF30F35" w:rsidR="00E04329" w:rsidRPr="002C54C4" w:rsidRDefault="00E04329" w:rsidP="00F9574B">
      <w:pPr>
        <w:pStyle w:val="CabStandard"/>
        <w:numPr>
          <w:ilvl w:val="0"/>
          <w:numId w:val="0"/>
        </w:numPr>
        <w:ind w:left="720" w:hanging="720"/>
        <w:jc w:val="both"/>
        <w:rPr>
          <w:rFonts w:ascii="Arial" w:hAnsi="Arial" w:cs="Arial"/>
          <w:b/>
          <w:bCs/>
          <w:sz w:val="22"/>
          <w:szCs w:val="22"/>
        </w:rPr>
      </w:pPr>
      <w:r>
        <w:rPr>
          <w:noProof/>
        </w:rPr>
        <w:drawing>
          <wp:inline distT="0" distB="0" distL="0" distR="0" wp14:anchorId="399B3F11" wp14:editId="10F55A9A">
            <wp:extent cx="5731510" cy="80486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8048625"/>
                    </a:xfrm>
                    <a:prstGeom prst="rect">
                      <a:avLst/>
                    </a:prstGeom>
                  </pic:spPr>
                </pic:pic>
              </a:graphicData>
            </a:graphic>
          </wp:inline>
        </w:drawing>
      </w:r>
    </w:p>
    <w:p w14:paraId="37E44906" w14:textId="2FA18C61" w:rsidR="002C54C4" w:rsidRPr="002C54C4" w:rsidRDefault="002C54C4" w:rsidP="00F9574B">
      <w:pPr>
        <w:pStyle w:val="CabStandard"/>
        <w:numPr>
          <w:ilvl w:val="0"/>
          <w:numId w:val="0"/>
        </w:numPr>
        <w:ind w:left="720" w:hanging="720"/>
        <w:jc w:val="both"/>
        <w:rPr>
          <w:rFonts w:ascii="Arial" w:hAnsi="Arial" w:cs="Arial"/>
          <w:sz w:val="22"/>
          <w:szCs w:val="22"/>
        </w:rPr>
      </w:pPr>
    </w:p>
    <w:p w14:paraId="59D48356" w14:textId="77777777" w:rsidR="002C54C4" w:rsidRPr="002C54C4" w:rsidRDefault="002C54C4" w:rsidP="00F9574B">
      <w:pPr>
        <w:pStyle w:val="CabStandard"/>
        <w:numPr>
          <w:ilvl w:val="0"/>
          <w:numId w:val="0"/>
        </w:numPr>
        <w:ind w:left="720" w:hanging="720"/>
        <w:jc w:val="both"/>
        <w:rPr>
          <w:rFonts w:ascii="Arial" w:hAnsi="Arial" w:cs="Arial"/>
          <w:sz w:val="22"/>
          <w:szCs w:val="22"/>
        </w:rPr>
      </w:pPr>
    </w:p>
    <w:p w14:paraId="709BE931" w14:textId="69D11597" w:rsidR="002C54C4" w:rsidRPr="00394372" w:rsidRDefault="00FF0A9B" w:rsidP="00F9574B">
      <w:pPr>
        <w:pStyle w:val="CabStandard"/>
        <w:numPr>
          <w:ilvl w:val="0"/>
          <w:numId w:val="0"/>
        </w:numPr>
        <w:ind w:left="720" w:hanging="720"/>
        <w:jc w:val="both"/>
        <w:rPr>
          <w:rFonts w:ascii="Arial" w:hAnsi="Arial" w:cs="Arial"/>
          <w:b/>
          <w:bCs/>
          <w:sz w:val="22"/>
          <w:szCs w:val="22"/>
        </w:rPr>
      </w:pPr>
      <w:r w:rsidRPr="00394372">
        <w:rPr>
          <w:rFonts w:ascii="Arial" w:hAnsi="Arial" w:cs="Arial"/>
          <w:b/>
          <w:bCs/>
          <w:sz w:val="22"/>
          <w:szCs w:val="22"/>
        </w:rPr>
        <w:t>Envelope</w:t>
      </w:r>
    </w:p>
    <w:p w14:paraId="39B5393D" w14:textId="7C62F87C" w:rsidR="002C54C4" w:rsidRPr="002C54C4" w:rsidRDefault="0DA6247A" w:rsidP="004E41C4">
      <w:pPr>
        <w:pStyle w:val="ListParagraph"/>
        <w:rPr>
          <w:rFonts w:eastAsiaTheme="minorEastAsia"/>
        </w:rPr>
      </w:pPr>
      <w:r>
        <w:rPr>
          <w:noProof/>
        </w:rPr>
        <w:drawing>
          <wp:inline distT="0" distB="0" distL="0" distR="0" wp14:anchorId="40E7EFF1" wp14:editId="74A98AC5">
            <wp:extent cx="5188228" cy="2486025"/>
            <wp:effectExtent l="0" t="0" r="0" b="0"/>
            <wp:docPr id="1368970731" name="Picture 13689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970731"/>
                    <pic:cNvPicPr/>
                  </pic:nvPicPr>
                  <pic:blipFill>
                    <a:blip r:embed="rId63">
                      <a:extLst>
                        <a:ext uri="{28A0092B-C50C-407E-A947-70E740481C1C}">
                          <a14:useLocalDpi xmlns:a14="http://schemas.microsoft.com/office/drawing/2010/main" val="0"/>
                        </a:ext>
                      </a:extLst>
                    </a:blip>
                    <a:stretch>
                      <a:fillRect/>
                    </a:stretch>
                  </pic:blipFill>
                  <pic:spPr>
                    <a:xfrm>
                      <a:off x="0" y="0"/>
                      <a:ext cx="5188228" cy="2486025"/>
                    </a:xfrm>
                    <a:prstGeom prst="rect">
                      <a:avLst/>
                    </a:prstGeom>
                  </pic:spPr>
                </pic:pic>
              </a:graphicData>
            </a:graphic>
          </wp:inline>
        </w:drawing>
      </w:r>
    </w:p>
    <w:p w14:paraId="5747F6BB" w14:textId="446F8EBF" w:rsidR="002C54C4" w:rsidRPr="002C54C4" w:rsidRDefault="002C54C4" w:rsidP="002C54C4">
      <w:pPr>
        <w:pStyle w:val="CabStandard"/>
        <w:numPr>
          <w:ilvl w:val="0"/>
          <w:numId w:val="0"/>
        </w:numPr>
        <w:jc w:val="both"/>
        <w:rPr>
          <w:rFonts w:ascii="Arial" w:hAnsi="Arial" w:cs="Arial"/>
          <w:sz w:val="22"/>
          <w:szCs w:val="22"/>
        </w:rPr>
      </w:pPr>
      <w:r w:rsidRPr="619A6F77">
        <w:rPr>
          <w:rFonts w:ascii="Arial" w:hAnsi="Arial" w:cs="Arial"/>
          <w:sz w:val="22"/>
          <w:szCs w:val="22"/>
        </w:rPr>
        <w:t xml:space="preserve">As all Consumers in New Zealand </w:t>
      </w:r>
      <w:r w:rsidR="005637A2">
        <w:rPr>
          <w:rFonts w:ascii="Arial" w:hAnsi="Arial" w:cs="Arial"/>
          <w:sz w:val="22"/>
          <w:szCs w:val="22"/>
        </w:rPr>
        <w:t xml:space="preserve">were </w:t>
      </w:r>
      <w:r w:rsidRPr="619A6F77">
        <w:rPr>
          <w:rFonts w:ascii="Arial" w:hAnsi="Arial" w:cs="Arial"/>
          <w:sz w:val="22"/>
          <w:szCs w:val="22"/>
        </w:rPr>
        <w:t xml:space="preserve">invited to participate in the COVID-19 Vaccination Programme there </w:t>
      </w:r>
      <w:r w:rsidR="005637A2">
        <w:rPr>
          <w:rFonts w:ascii="Arial" w:hAnsi="Arial" w:cs="Arial"/>
          <w:sz w:val="22"/>
          <w:szCs w:val="22"/>
        </w:rPr>
        <w:t>was</w:t>
      </w:r>
      <w:r w:rsidRPr="619A6F77">
        <w:rPr>
          <w:rFonts w:ascii="Arial" w:hAnsi="Arial" w:cs="Arial"/>
          <w:sz w:val="22"/>
          <w:szCs w:val="22"/>
        </w:rPr>
        <w:t xml:space="preserve"> not the same need to hide the nature of the communication as the invitations </w:t>
      </w:r>
      <w:r w:rsidR="005637A2">
        <w:rPr>
          <w:rFonts w:ascii="Arial" w:hAnsi="Arial" w:cs="Arial"/>
          <w:sz w:val="22"/>
          <w:szCs w:val="22"/>
        </w:rPr>
        <w:t xml:space="preserve">were </w:t>
      </w:r>
      <w:r w:rsidR="00FF0A9B">
        <w:rPr>
          <w:rFonts w:ascii="Arial" w:hAnsi="Arial" w:cs="Arial"/>
          <w:sz w:val="22"/>
          <w:szCs w:val="22"/>
        </w:rPr>
        <w:t>essentially going to everyone</w:t>
      </w:r>
      <w:r w:rsidRPr="619A6F77">
        <w:rPr>
          <w:rFonts w:ascii="Arial" w:hAnsi="Arial" w:cs="Arial"/>
          <w:sz w:val="22"/>
          <w:szCs w:val="22"/>
        </w:rPr>
        <w:t xml:space="preserve">. For security, and to add confidence to Consumers when receiving one of these communications, it </w:t>
      </w:r>
      <w:r w:rsidR="005637A2">
        <w:rPr>
          <w:rFonts w:ascii="Arial" w:hAnsi="Arial" w:cs="Arial"/>
          <w:sz w:val="22"/>
          <w:szCs w:val="22"/>
        </w:rPr>
        <w:t>was</w:t>
      </w:r>
      <w:r w:rsidRPr="619A6F77">
        <w:rPr>
          <w:rFonts w:ascii="Arial" w:hAnsi="Arial" w:cs="Arial"/>
          <w:sz w:val="22"/>
          <w:szCs w:val="22"/>
        </w:rPr>
        <w:t xml:space="preserve"> determined that an accessible and friendly communication </w:t>
      </w:r>
      <w:r w:rsidR="00FF0A9B">
        <w:rPr>
          <w:rFonts w:ascii="Arial" w:hAnsi="Arial" w:cs="Arial"/>
          <w:sz w:val="22"/>
          <w:szCs w:val="22"/>
        </w:rPr>
        <w:t xml:space="preserve">‘package’ </w:t>
      </w:r>
      <w:r w:rsidRPr="619A6F77">
        <w:rPr>
          <w:rFonts w:ascii="Arial" w:hAnsi="Arial" w:cs="Arial"/>
          <w:sz w:val="22"/>
          <w:szCs w:val="22"/>
        </w:rPr>
        <w:t xml:space="preserve">response will be sent </w:t>
      </w:r>
      <w:r w:rsidR="00FF0A9B">
        <w:rPr>
          <w:rFonts w:ascii="Arial" w:hAnsi="Arial" w:cs="Arial"/>
          <w:sz w:val="22"/>
          <w:szCs w:val="22"/>
        </w:rPr>
        <w:t xml:space="preserve">(starting with the envelope) </w:t>
      </w:r>
      <w:r w:rsidRPr="619A6F77">
        <w:rPr>
          <w:rFonts w:ascii="Arial" w:hAnsi="Arial" w:cs="Arial"/>
          <w:sz w:val="22"/>
          <w:szCs w:val="22"/>
        </w:rPr>
        <w:t>so that it is clear that it comes from a trusted Ministry source.</w:t>
      </w:r>
    </w:p>
    <w:p w14:paraId="40210E79" w14:textId="77777777" w:rsidR="00E04329" w:rsidRDefault="00E04329">
      <w:pPr>
        <w:spacing w:after="160" w:line="259" w:lineRule="auto"/>
        <w:rPr>
          <w:rFonts w:ascii="Arial" w:hAnsi="Arial" w:cs="Arial"/>
          <w:b/>
          <w:bCs/>
        </w:rPr>
      </w:pPr>
    </w:p>
    <w:p w14:paraId="4F351BB0" w14:textId="77777777" w:rsidR="00E04329" w:rsidRPr="004E41C4" w:rsidRDefault="00E04329" w:rsidP="00E04329">
      <w:pPr>
        <w:pStyle w:val="CabStandard"/>
        <w:numPr>
          <w:ilvl w:val="0"/>
          <w:numId w:val="0"/>
        </w:numPr>
        <w:jc w:val="both"/>
        <w:rPr>
          <w:rFonts w:ascii="Arial" w:hAnsi="Arial" w:cs="Arial"/>
          <w:b/>
          <w:bCs/>
          <w:sz w:val="22"/>
          <w:szCs w:val="22"/>
        </w:rPr>
      </w:pPr>
      <w:r w:rsidRPr="619A6F77">
        <w:rPr>
          <w:rFonts w:ascii="Arial" w:hAnsi="Arial" w:cs="Arial"/>
          <w:b/>
          <w:bCs/>
          <w:sz w:val="22"/>
          <w:szCs w:val="22"/>
        </w:rPr>
        <w:t>S</w:t>
      </w:r>
      <w:r w:rsidRPr="004E41C4">
        <w:rPr>
          <w:rFonts w:ascii="Arial" w:hAnsi="Arial" w:cs="Arial"/>
          <w:b/>
          <w:bCs/>
          <w:sz w:val="22"/>
          <w:szCs w:val="22"/>
        </w:rPr>
        <w:t>MS Invitation</w:t>
      </w:r>
    </w:p>
    <w:p w14:paraId="4373FFB6" w14:textId="06C41CDE" w:rsidR="00E04329" w:rsidRDefault="00E04329" w:rsidP="00E04329">
      <w:pPr>
        <w:rPr>
          <w:rFonts w:ascii="Arial" w:eastAsia="Times New Roman" w:hAnsi="Arial" w:cs="Arial"/>
          <w:lang w:val="en-GB" w:eastAsia="ja-JP"/>
        </w:rPr>
      </w:pPr>
      <w:r>
        <w:rPr>
          <w:rFonts w:ascii="Arial" w:eastAsia="Times New Roman" w:hAnsi="Arial" w:cs="Arial"/>
          <w:lang w:val="en-GB" w:eastAsia="ja-JP"/>
        </w:rPr>
        <w:t>The SMS contain</w:t>
      </w:r>
      <w:r w:rsidR="005637A2">
        <w:rPr>
          <w:rFonts w:ascii="Arial" w:eastAsia="Times New Roman" w:hAnsi="Arial" w:cs="Arial"/>
          <w:lang w:val="en-GB" w:eastAsia="ja-JP"/>
        </w:rPr>
        <w:t>ed</w:t>
      </w:r>
      <w:r>
        <w:rPr>
          <w:rFonts w:ascii="Arial" w:eastAsia="Times New Roman" w:hAnsi="Arial" w:cs="Arial"/>
          <w:lang w:val="en-GB" w:eastAsia="ja-JP"/>
        </w:rPr>
        <w:t xml:space="preserve"> </w:t>
      </w:r>
      <w:r w:rsidR="005637A2">
        <w:rPr>
          <w:rFonts w:ascii="Arial" w:eastAsia="Times New Roman" w:hAnsi="Arial" w:cs="Arial"/>
          <w:lang w:val="en-GB" w:eastAsia="ja-JP"/>
        </w:rPr>
        <w:t>‘</w:t>
      </w:r>
      <w:r>
        <w:rPr>
          <w:rFonts w:ascii="Arial" w:eastAsia="Times New Roman" w:hAnsi="Arial" w:cs="Arial"/>
          <w:lang w:val="en-GB" w:eastAsia="ja-JP"/>
        </w:rPr>
        <w:t>Kia Ora</w:t>
      </w:r>
      <w:r w:rsidR="005637A2">
        <w:rPr>
          <w:rFonts w:ascii="Arial" w:eastAsia="Times New Roman" w:hAnsi="Arial" w:cs="Arial"/>
          <w:lang w:val="en-GB" w:eastAsia="ja-JP"/>
        </w:rPr>
        <w:t>’</w:t>
      </w:r>
      <w:r>
        <w:rPr>
          <w:rFonts w:ascii="Arial" w:eastAsia="Times New Roman" w:hAnsi="Arial" w:cs="Arial"/>
          <w:lang w:val="en-GB" w:eastAsia="ja-JP"/>
        </w:rPr>
        <w:t xml:space="preserve"> and t</w:t>
      </w:r>
      <w:r w:rsidRPr="00526DAD">
        <w:rPr>
          <w:rFonts w:ascii="Arial" w:eastAsia="Times New Roman" w:hAnsi="Arial" w:cs="Arial"/>
          <w:lang w:val="en-GB" w:eastAsia="ja-JP"/>
        </w:rPr>
        <w:t xml:space="preserve">he </w:t>
      </w:r>
      <w:r>
        <w:rPr>
          <w:rFonts w:ascii="Arial" w:eastAsia="Times New Roman" w:hAnsi="Arial" w:cs="Arial"/>
          <w:lang w:val="en-GB" w:eastAsia="ja-JP"/>
        </w:rPr>
        <w:t xml:space="preserve">person’s </w:t>
      </w:r>
      <w:r w:rsidRPr="00526DAD">
        <w:rPr>
          <w:rFonts w:ascii="Arial" w:eastAsia="Times New Roman" w:hAnsi="Arial" w:cs="Arial"/>
          <w:lang w:val="en-GB" w:eastAsia="ja-JP"/>
        </w:rPr>
        <w:t xml:space="preserve">first name </w:t>
      </w:r>
      <w:r>
        <w:rPr>
          <w:rFonts w:ascii="Arial" w:eastAsia="Times New Roman" w:hAnsi="Arial" w:cs="Arial"/>
          <w:lang w:val="en-GB" w:eastAsia="ja-JP"/>
        </w:rPr>
        <w:t>on the first line.</w:t>
      </w:r>
    </w:p>
    <w:p w14:paraId="5425BB9D" w14:textId="2C943536" w:rsidR="00E04329" w:rsidRDefault="00E04329" w:rsidP="00E04329">
      <w:pPr>
        <w:rPr>
          <w:lang w:val="en-US"/>
        </w:rPr>
      </w:pPr>
      <w:r>
        <w:rPr>
          <w:rFonts w:ascii="Arial" w:eastAsia="Times New Roman" w:hAnsi="Arial" w:cs="Arial"/>
          <w:lang w:val="en-GB" w:eastAsia="ja-JP"/>
        </w:rPr>
        <w:t xml:space="preserve">The content </w:t>
      </w:r>
      <w:r w:rsidR="005637A2">
        <w:rPr>
          <w:rFonts w:ascii="Arial" w:eastAsia="Times New Roman" w:hAnsi="Arial" w:cs="Arial"/>
          <w:lang w:val="en-GB" w:eastAsia="ja-JP"/>
        </w:rPr>
        <w:t>was</w:t>
      </w:r>
      <w:r>
        <w:rPr>
          <w:rFonts w:ascii="Arial" w:eastAsia="Times New Roman" w:hAnsi="Arial" w:cs="Arial"/>
          <w:lang w:val="en-GB" w:eastAsia="ja-JP"/>
        </w:rPr>
        <w:t xml:space="preserve">: </w:t>
      </w:r>
      <w:r w:rsidRPr="00526DAD">
        <w:rPr>
          <w:rFonts w:ascii="Arial" w:hAnsi="Arial" w:cs="Arial"/>
          <w:lang w:val="en-US"/>
        </w:rPr>
        <w:t xml:space="preserve">To book your free COVID-19 vaccine now, go to: </w:t>
      </w:r>
      <w:r w:rsidRPr="00526DAD">
        <w:rPr>
          <w:rFonts w:ascii="Arial" w:hAnsi="Arial" w:cs="Arial"/>
          <w:b/>
          <w:bCs/>
        </w:rPr>
        <w:t xml:space="preserve">bookmyvaccine.nz </w:t>
      </w:r>
      <w:r w:rsidRPr="00526DAD">
        <w:rPr>
          <w:rFonts w:ascii="Arial" w:hAnsi="Arial" w:cs="Arial"/>
          <w:color w:val="000000"/>
          <w:lang w:val="en-US"/>
        </w:rPr>
        <w:t>or phone</w:t>
      </w:r>
      <w:r w:rsidRPr="00526DAD">
        <w:rPr>
          <w:rFonts w:ascii="Arial" w:hAnsi="Arial" w:cs="Arial"/>
          <w:b/>
          <w:bCs/>
          <w:color w:val="000000"/>
          <w:lang w:val="en-US"/>
        </w:rPr>
        <w:t xml:space="preserve"> </w:t>
      </w:r>
      <w:r w:rsidRPr="00526DAD">
        <w:rPr>
          <w:rFonts w:ascii="Arial" w:hAnsi="Arial" w:cs="Arial"/>
          <w:b/>
          <w:bCs/>
          <w:color w:val="000000"/>
          <w:u w:val="single"/>
        </w:rPr>
        <w:t>0800 28 29 26</w:t>
      </w:r>
      <w:r w:rsidRPr="00526DAD">
        <w:rPr>
          <w:rFonts w:ascii="Arial" w:hAnsi="Arial" w:cs="Arial"/>
          <w:color w:val="000000"/>
        </w:rPr>
        <w:t xml:space="preserve"> free of charge</w:t>
      </w:r>
    </w:p>
    <w:p w14:paraId="469B4F59" w14:textId="4CCA13CF" w:rsidR="00E04329" w:rsidRPr="00526DAD" w:rsidRDefault="00E04329" w:rsidP="00E04329">
      <w:pPr>
        <w:rPr>
          <w:rFonts w:ascii="Arial" w:eastAsia="Times New Roman" w:hAnsi="Arial" w:cs="Arial"/>
          <w:lang w:val="en-GB" w:eastAsia="ja-JP"/>
        </w:rPr>
      </w:pPr>
      <w:r>
        <w:rPr>
          <w:rFonts w:ascii="Arial" w:eastAsia="Times New Roman" w:hAnsi="Arial" w:cs="Arial"/>
          <w:lang w:val="en-GB" w:eastAsia="ja-JP"/>
        </w:rPr>
        <w:t>I</w:t>
      </w:r>
      <w:r w:rsidRPr="00526DAD">
        <w:rPr>
          <w:rFonts w:ascii="Arial" w:eastAsia="Times New Roman" w:hAnsi="Arial" w:cs="Arial"/>
          <w:lang w:val="en-GB" w:eastAsia="ja-JP"/>
        </w:rPr>
        <w:t xml:space="preserve">t </w:t>
      </w:r>
      <w:r w:rsidR="005637A2">
        <w:rPr>
          <w:rFonts w:ascii="Arial" w:eastAsia="Times New Roman" w:hAnsi="Arial" w:cs="Arial"/>
          <w:lang w:val="en-GB" w:eastAsia="ja-JP"/>
        </w:rPr>
        <w:t xml:space="preserve">had </w:t>
      </w:r>
      <w:r w:rsidRPr="00526DAD">
        <w:rPr>
          <w:rFonts w:ascii="Arial" w:eastAsia="Times New Roman" w:hAnsi="Arial" w:cs="Arial"/>
          <w:lang w:val="en-GB" w:eastAsia="ja-JP"/>
        </w:rPr>
        <w:t>‘Ministry of Health’ at the base of the text.</w:t>
      </w:r>
      <w:r>
        <w:rPr>
          <w:rFonts w:ascii="Arial" w:eastAsia="Times New Roman" w:hAnsi="Arial" w:cs="Arial"/>
          <w:lang w:val="en-GB" w:eastAsia="ja-JP"/>
        </w:rPr>
        <w:t xml:space="preserve"> </w:t>
      </w:r>
    </w:p>
    <w:p w14:paraId="4F3FF6F4" w14:textId="77777777" w:rsidR="00E04329" w:rsidRDefault="00E04329" w:rsidP="00E04329">
      <w:pPr>
        <w:pStyle w:val="CabStandard"/>
        <w:numPr>
          <w:ilvl w:val="0"/>
          <w:numId w:val="0"/>
        </w:numPr>
        <w:ind w:left="720" w:hanging="720"/>
        <w:jc w:val="both"/>
        <w:rPr>
          <w:rFonts w:ascii="Arial" w:hAnsi="Arial" w:cs="Arial"/>
          <w:sz w:val="22"/>
          <w:szCs w:val="22"/>
        </w:rPr>
      </w:pPr>
    </w:p>
    <w:p w14:paraId="3F95495C" w14:textId="50A40A04" w:rsidR="00E04329" w:rsidRDefault="00E04329">
      <w:pPr>
        <w:spacing w:after="160" w:line="259" w:lineRule="auto"/>
        <w:rPr>
          <w:rFonts w:ascii="Arial" w:eastAsia="Times New Roman" w:hAnsi="Arial" w:cs="Arial"/>
          <w:b/>
          <w:bCs/>
          <w:lang w:val="en-GB" w:eastAsia="ja-JP"/>
        </w:rPr>
      </w:pPr>
      <w:r>
        <w:rPr>
          <w:rFonts w:ascii="Arial" w:hAnsi="Arial" w:cs="Arial"/>
          <w:b/>
          <w:bCs/>
        </w:rPr>
        <w:br w:type="page"/>
      </w:r>
    </w:p>
    <w:p w14:paraId="7AA480F3" w14:textId="42D34F48" w:rsidR="002C54C4" w:rsidRPr="002C54C4" w:rsidRDefault="22261D6E" w:rsidP="619A6F77">
      <w:pPr>
        <w:pStyle w:val="CabStandard"/>
        <w:numPr>
          <w:ilvl w:val="0"/>
          <w:numId w:val="0"/>
        </w:numPr>
        <w:jc w:val="both"/>
        <w:rPr>
          <w:rFonts w:ascii="Arial" w:hAnsi="Arial" w:cs="Arial"/>
          <w:b/>
          <w:bCs/>
          <w:sz w:val="22"/>
          <w:szCs w:val="22"/>
        </w:rPr>
      </w:pPr>
      <w:r w:rsidRPr="004E41C4">
        <w:rPr>
          <w:rFonts w:ascii="Arial" w:hAnsi="Arial" w:cs="Arial"/>
          <w:b/>
          <w:bCs/>
          <w:sz w:val="22"/>
          <w:szCs w:val="22"/>
        </w:rPr>
        <w:lastRenderedPageBreak/>
        <w:t>Email Invitation</w:t>
      </w:r>
    </w:p>
    <w:p w14:paraId="6623867F" w14:textId="6B73F683" w:rsidR="002C54C4" w:rsidRPr="002C54C4" w:rsidRDefault="00E04329" w:rsidP="619A6F77">
      <w:pPr>
        <w:pStyle w:val="CabStandard"/>
        <w:numPr>
          <w:ilvl w:val="0"/>
          <w:numId w:val="0"/>
        </w:numPr>
        <w:jc w:val="both"/>
        <w:rPr>
          <w:rFonts w:ascii="Arial" w:hAnsi="Arial" w:cs="Arial"/>
          <w:sz w:val="22"/>
          <w:szCs w:val="22"/>
        </w:rPr>
      </w:pPr>
      <w:r>
        <w:rPr>
          <w:noProof/>
        </w:rPr>
        <w:drawing>
          <wp:inline distT="0" distB="0" distL="0" distR="0" wp14:anchorId="663D5FD6" wp14:editId="1B0A8C0D">
            <wp:extent cx="2812074" cy="84289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16252" cy="8441515"/>
                    </a:xfrm>
                    <a:prstGeom prst="rect">
                      <a:avLst/>
                    </a:prstGeom>
                  </pic:spPr>
                </pic:pic>
              </a:graphicData>
            </a:graphic>
          </wp:inline>
        </w:drawing>
      </w:r>
    </w:p>
    <w:bookmarkEnd w:id="63"/>
    <w:p w14:paraId="42A39FC1" w14:textId="3CDB128C" w:rsidR="00842D45" w:rsidRPr="00842D45" w:rsidRDefault="00842D45" w:rsidP="00F9574B">
      <w:pPr>
        <w:pStyle w:val="CabStandard"/>
        <w:numPr>
          <w:ilvl w:val="0"/>
          <w:numId w:val="0"/>
        </w:numPr>
        <w:ind w:left="720" w:hanging="720"/>
        <w:jc w:val="both"/>
        <w:rPr>
          <w:rFonts w:ascii="Arial" w:hAnsi="Arial" w:cs="Arial"/>
          <w:b/>
          <w:bCs/>
          <w:sz w:val="22"/>
          <w:szCs w:val="22"/>
        </w:rPr>
      </w:pPr>
      <w:r w:rsidRPr="00842D45">
        <w:rPr>
          <w:rFonts w:ascii="Arial" w:hAnsi="Arial" w:cs="Arial"/>
          <w:b/>
          <w:bCs/>
          <w:sz w:val="22"/>
          <w:szCs w:val="22"/>
        </w:rPr>
        <w:lastRenderedPageBreak/>
        <w:t>Privacy Screen on Booking System</w:t>
      </w:r>
    </w:p>
    <w:p w14:paraId="644714FA" w14:textId="7C08BA02" w:rsidR="00842D45" w:rsidRPr="00842D45" w:rsidRDefault="003207E5" w:rsidP="003207E5">
      <w:pPr>
        <w:rPr>
          <w:rFonts w:ascii="Arial" w:hAnsi="Arial" w:cs="Arial"/>
          <w:color w:val="1F497D"/>
        </w:rPr>
      </w:pPr>
      <w:r>
        <w:rPr>
          <w:noProof/>
        </w:rPr>
        <w:drawing>
          <wp:inline distT="0" distB="0" distL="0" distR="0" wp14:anchorId="5635A0E5" wp14:editId="1CE94A7B">
            <wp:extent cx="5731510" cy="23380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338070"/>
                    </a:xfrm>
                    <a:prstGeom prst="rect">
                      <a:avLst/>
                    </a:prstGeom>
                  </pic:spPr>
                </pic:pic>
              </a:graphicData>
            </a:graphic>
          </wp:inline>
        </w:drawing>
      </w:r>
    </w:p>
    <w:p w14:paraId="4D42F717" w14:textId="77777777" w:rsidR="00842D45" w:rsidRPr="00A820B8" w:rsidRDefault="00842D45" w:rsidP="00F9574B">
      <w:pPr>
        <w:pStyle w:val="CabStandard"/>
        <w:numPr>
          <w:ilvl w:val="0"/>
          <w:numId w:val="0"/>
        </w:numPr>
        <w:ind w:left="720" w:hanging="720"/>
        <w:jc w:val="both"/>
        <w:rPr>
          <w:rFonts w:ascii="Arial" w:hAnsi="Arial" w:cs="Arial"/>
          <w:sz w:val="22"/>
          <w:szCs w:val="22"/>
        </w:rPr>
      </w:pPr>
    </w:p>
    <w:sectPr w:rsidR="00842D45" w:rsidRPr="00A820B8" w:rsidSect="008D58EF">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6DE1" w14:textId="77777777" w:rsidR="00E62B7F" w:rsidRDefault="00E62B7F" w:rsidP="00417C5F">
      <w:pPr>
        <w:spacing w:after="0" w:line="240" w:lineRule="auto"/>
      </w:pPr>
      <w:r>
        <w:separator/>
      </w:r>
    </w:p>
  </w:endnote>
  <w:endnote w:type="continuationSeparator" w:id="0">
    <w:p w14:paraId="3CC78F56" w14:textId="77777777" w:rsidR="00E62B7F" w:rsidRDefault="00E62B7F" w:rsidP="00417C5F">
      <w:pPr>
        <w:spacing w:after="0" w:line="240" w:lineRule="auto"/>
      </w:pPr>
      <w:r>
        <w:continuationSeparator/>
      </w:r>
    </w:p>
  </w:endnote>
  <w:endnote w:type="continuationNotice" w:id="1">
    <w:p w14:paraId="00CBA90F" w14:textId="77777777" w:rsidR="00E62B7F" w:rsidRDefault="00E62B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EYInterstate Light">
    <w:altName w:val="Calibri"/>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Mäori">
    <w:altName w:val="Arial"/>
    <w:charset w:val="00"/>
    <w:family w:val="auto"/>
    <w:pitch w:val="variable"/>
    <w:sig w:usb0="00000003"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8BBA" w14:textId="77777777" w:rsidR="006C1DBF" w:rsidRDefault="006C1DBF" w:rsidP="00DE08D1">
    <w:pPr>
      <w:pStyle w:val="Footer"/>
      <w:jc w:val="cen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980C" w14:textId="77777777" w:rsidR="006C1DBF" w:rsidRDefault="006C1DBF"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color w:val="2B579A"/>
        <w:shd w:val="clear" w:color="auto" w:fill="E6E6E6"/>
      </w:rPr>
      <w:fldChar w:fldCharType="end"/>
    </w:r>
  </w:p>
  <w:p w14:paraId="516DED09" w14:textId="77777777" w:rsidR="006C1DBF" w:rsidRDefault="006C1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D10A" w14:textId="152977A0" w:rsidR="006C1DBF" w:rsidRDefault="006C1DBF" w:rsidP="00DE08D1">
    <w:pPr>
      <w:pStyle w:val="Footer"/>
      <w:jc w:val="cen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34F9" w14:textId="77777777" w:rsidR="006C1DBF" w:rsidRDefault="006C1DBF"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color w:val="2B579A"/>
        <w:shd w:val="clear" w:color="auto" w:fill="E6E6E6"/>
      </w:rPr>
      <w:fldChar w:fldCharType="end"/>
    </w:r>
  </w:p>
  <w:p w14:paraId="0D96004A" w14:textId="77777777" w:rsidR="006C1DBF" w:rsidRDefault="006C1D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2A31" w14:textId="77777777" w:rsidR="006C1DBF" w:rsidRDefault="006C1DBF" w:rsidP="00456B0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F847C1C" w14:textId="77777777" w:rsidR="006C1DBF" w:rsidRDefault="006C1DBF" w:rsidP="00456B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2A48" w14:textId="77777777" w:rsidR="006C1DBF" w:rsidRPr="005F3E44" w:rsidRDefault="006C1DBF" w:rsidP="00456B0A">
    <w:pPr>
      <w:pStyle w:val="Footer"/>
      <w:rPr>
        <w:rStyle w:val="PageNumber"/>
        <w:rFonts w:cs="Arial"/>
        <w:b/>
      </w:rPr>
    </w:pPr>
  </w:p>
  <w:p w14:paraId="12F704B8" w14:textId="77777777" w:rsidR="006C1DBF" w:rsidRPr="00FD5A5D" w:rsidRDefault="006C1DBF" w:rsidP="00456B0A">
    <w:pPr>
      <w:pStyle w:val="Footer"/>
    </w:pPr>
    <w:r w:rsidRPr="00FD5A5D">
      <w:t xml:space="preserve">Page </w:t>
    </w:r>
    <w:r w:rsidRPr="00FD5A5D">
      <w:fldChar w:fldCharType="begin"/>
    </w:r>
    <w:r w:rsidRPr="00FD5A5D">
      <w:instrText xml:space="preserve"> PAGE </w:instrText>
    </w:r>
    <w:r w:rsidRPr="00FD5A5D">
      <w:fldChar w:fldCharType="separate"/>
    </w:r>
    <w:r>
      <w:rPr>
        <w:noProof/>
      </w:rPr>
      <w:t>1</w:t>
    </w:r>
    <w:r w:rsidRPr="00FD5A5D">
      <w:fldChar w:fldCharType="end"/>
    </w:r>
    <w:r w:rsidRPr="00FD5A5D">
      <w:t xml:space="preserve"> of </w:t>
    </w:r>
    <w:r>
      <w:fldChar w:fldCharType="begin"/>
    </w:r>
    <w:r>
      <w:instrText>NUMPAGES</w:instrText>
    </w:r>
    <w:r>
      <w:fldChar w:fldCharType="separate"/>
    </w:r>
    <w:r>
      <w:rPr>
        <w:noProof/>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EA60" w14:textId="77777777" w:rsidR="006C1DBF" w:rsidRDefault="006C1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8A21" w14:textId="77777777" w:rsidR="00E62B7F" w:rsidRDefault="00E62B7F" w:rsidP="00417C5F">
      <w:pPr>
        <w:spacing w:after="0" w:line="240" w:lineRule="auto"/>
      </w:pPr>
      <w:r>
        <w:separator/>
      </w:r>
    </w:p>
  </w:footnote>
  <w:footnote w:type="continuationSeparator" w:id="0">
    <w:p w14:paraId="5695BC2B" w14:textId="77777777" w:rsidR="00E62B7F" w:rsidRDefault="00E62B7F" w:rsidP="00417C5F">
      <w:pPr>
        <w:spacing w:after="0" w:line="240" w:lineRule="auto"/>
      </w:pPr>
      <w:r>
        <w:continuationSeparator/>
      </w:r>
    </w:p>
  </w:footnote>
  <w:footnote w:type="continuationNotice" w:id="1">
    <w:p w14:paraId="1A575344" w14:textId="77777777" w:rsidR="00E62B7F" w:rsidRDefault="00E62B7F">
      <w:pPr>
        <w:spacing w:after="0" w:line="240" w:lineRule="auto"/>
      </w:pPr>
    </w:p>
  </w:footnote>
  <w:footnote w:id="2">
    <w:p w14:paraId="46D9130A" w14:textId="0FCFAED1" w:rsidR="006C1DBF" w:rsidRPr="008D31B1" w:rsidRDefault="006C1DBF">
      <w:pPr>
        <w:pStyle w:val="FootnoteText"/>
        <w:rPr>
          <w:rFonts w:ascii="Arial" w:hAnsi="Arial" w:cs="Arial"/>
          <w:sz w:val="16"/>
          <w:szCs w:val="16"/>
          <w:lang w:val="en-NZ"/>
        </w:rPr>
      </w:pPr>
      <w:r>
        <w:rPr>
          <w:rStyle w:val="FootnoteReference"/>
        </w:rPr>
        <w:footnoteRef/>
      </w:r>
      <w:r>
        <w:t xml:space="preserve"> </w:t>
      </w:r>
      <w:r w:rsidRPr="008D31B1">
        <w:rPr>
          <w:rFonts w:ascii="Arial" w:hAnsi="Arial" w:cs="Arial"/>
          <w:sz w:val="16"/>
          <w:szCs w:val="16"/>
          <w:lang w:val="en-NZ"/>
        </w:rPr>
        <w:t>CPIR as a text communication tool for NCTS is addressed in a separate Privacy Impact Assessment summarising its use as the mechanism to text Cases and Household Contacts (and formerly Close Contacts)</w:t>
      </w:r>
    </w:p>
  </w:footnote>
  <w:footnote w:id="3">
    <w:p w14:paraId="48AF2D41" w14:textId="5C370352" w:rsidR="006C1DBF" w:rsidRPr="00FD3FDC" w:rsidRDefault="006C1DBF">
      <w:pPr>
        <w:pStyle w:val="FootnoteText"/>
        <w:rPr>
          <w:lang w:val="en-NZ"/>
        </w:rPr>
      </w:pPr>
      <w:r w:rsidRPr="00CA773D">
        <w:rPr>
          <w:rStyle w:val="FootnoteReference"/>
        </w:rPr>
        <w:footnoteRef/>
      </w:r>
      <w:r w:rsidRPr="00CA773D">
        <w:t xml:space="preserve"> </w:t>
      </w:r>
      <w:r w:rsidRPr="00CA773D">
        <w:rPr>
          <w:rFonts w:ascii="Arial" w:hAnsi="Arial" w:cs="Arial"/>
          <w:sz w:val="16"/>
          <w:szCs w:val="16"/>
          <w:lang w:val="en-NZ"/>
        </w:rPr>
        <w:t>This number of maximum attendees may be increased in future</w:t>
      </w:r>
      <w:r w:rsidRPr="00CA773D">
        <w:rPr>
          <w:lang w:val="en-NZ"/>
        </w:rPr>
        <w:t>.</w:t>
      </w:r>
      <w:r>
        <w:rPr>
          <w:lang w:val="en-NZ"/>
        </w:rPr>
        <w:t xml:space="preserve"> </w:t>
      </w:r>
    </w:p>
  </w:footnote>
  <w:footnote w:id="4">
    <w:p w14:paraId="6214EC44" w14:textId="66CC4BBB" w:rsidR="006C1DBF" w:rsidRPr="008D31B1" w:rsidRDefault="006C1DBF">
      <w:pPr>
        <w:pStyle w:val="FootnoteText"/>
        <w:rPr>
          <w:rFonts w:ascii="Arial" w:hAnsi="Arial" w:cs="Arial"/>
          <w:sz w:val="16"/>
          <w:szCs w:val="16"/>
          <w:lang w:val="en-NZ"/>
        </w:rPr>
      </w:pPr>
      <w:r>
        <w:rPr>
          <w:rStyle w:val="FootnoteReference"/>
        </w:rPr>
        <w:footnoteRef/>
      </w:r>
      <w:r>
        <w:t xml:space="preserve"> </w:t>
      </w:r>
      <w:r w:rsidRPr="008D31B1">
        <w:rPr>
          <w:rFonts w:ascii="Arial" w:hAnsi="Arial" w:cs="Arial"/>
          <w:sz w:val="16"/>
          <w:szCs w:val="16"/>
          <w:lang w:val="en-NZ"/>
        </w:rPr>
        <w:t>These processes are addressed in a separate PIA for CPIR and NCTS texting processes.</w:t>
      </w:r>
    </w:p>
  </w:footnote>
  <w:footnote w:id="5">
    <w:p w14:paraId="66B984CC" w14:textId="5C498C3F" w:rsidR="006C1DBF" w:rsidRPr="00597EA8" w:rsidRDefault="006C1DBF">
      <w:pPr>
        <w:pStyle w:val="FootnoteText"/>
        <w:rPr>
          <w:rFonts w:ascii="Arial" w:hAnsi="Arial" w:cs="Arial"/>
          <w:sz w:val="18"/>
          <w:szCs w:val="18"/>
          <w:lang w:val="en-NZ"/>
        </w:rPr>
      </w:pPr>
      <w:r w:rsidRPr="008D31B1">
        <w:rPr>
          <w:rStyle w:val="FootnoteReference"/>
          <w:rFonts w:ascii="Arial" w:hAnsi="Arial" w:cs="Arial"/>
          <w:sz w:val="16"/>
          <w:szCs w:val="16"/>
        </w:rPr>
        <w:footnoteRef/>
      </w:r>
      <w:r w:rsidRPr="008D31B1">
        <w:rPr>
          <w:rFonts w:ascii="Arial" w:hAnsi="Arial" w:cs="Arial"/>
          <w:sz w:val="16"/>
          <w:szCs w:val="16"/>
        </w:rPr>
        <w:t xml:space="preserve"> </w:t>
      </w:r>
      <w:r w:rsidRPr="008D31B1">
        <w:rPr>
          <w:rFonts w:ascii="Arial" w:hAnsi="Arial" w:cs="Arial"/>
          <w:sz w:val="16"/>
          <w:szCs w:val="16"/>
          <w:lang w:val="en-NZ"/>
        </w:rPr>
        <w:t xml:space="preserve">Group Four was the largest group and invitations progressed in age bands – starting on 28 July 2021 </w:t>
      </w:r>
      <w:hyperlink r:id="rId1" w:history="1">
        <w:r w:rsidRPr="008D31B1">
          <w:rPr>
            <w:rStyle w:val="Hyperlink"/>
            <w:rFonts w:ascii="Arial" w:hAnsi="Arial" w:cs="Arial"/>
            <w:sz w:val="16"/>
            <w:szCs w:val="16"/>
            <w:lang w:val="en-NZ"/>
          </w:rPr>
          <w:t>https://covid19.govt.nz/covid-19-vaccines/how-to-get-a-covid-19-vaccination/booking-your-vaccination-appointments/</w:t>
        </w:r>
      </w:hyperlink>
      <w:r>
        <w:rPr>
          <w:rFonts w:ascii="Arial" w:hAnsi="Arial" w:cs="Arial"/>
          <w:sz w:val="18"/>
          <w:szCs w:val="18"/>
          <w:lang w:val="en-NZ"/>
        </w:rPr>
        <w:t xml:space="preserve"> </w:t>
      </w:r>
    </w:p>
  </w:footnote>
  <w:footnote w:id="6">
    <w:p w14:paraId="713D3557" w14:textId="17B1CBDC" w:rsidR="006C1DBF" w:rsidRPr="008D31B1" w:rsidRDefault="006C1DBF" w:rsidP="005D286F">
      <w:pPr>
        <w:pStyle w:val="CommentText"/>
        <w:spacing w:after="0"/>
        <w:rPr>
          <w:rFonts w:ascii="Arial" w:hAnsi="Arial" w:cs="Arial"/>
          <w:sz w:val="16"/>
          <w:szCs w:val="16"/>
        </w:rPr>
      </w:pPr>
      <w:r>
        <w:rPr>
          <w:rStyle w:val="FootnoteReference"/>
        </w:rPr>
        <w:footnoteRef/>
      </w:r>
      <w:r>
        <w:t xml:space="preserve"> </w:t>
      </w:r>
      <w:r w:rsidRPr="008D31B1">
        <w:rPr>
          <w:rFonts w:ascii="Arial" w:hAnsi="Arial" w:cs="Arial"/>
          <w:sz w:val="16"/>
          <w:szCs w:val="16"/>
        </w:rPr>
        <w:t>As many of the following fields as are provided by the Consumer: First name, Last name, Date of birth, Middle names, Preferred First Name, Preferred Last Name, Address, NHI number, Gender, Ethnicity, Email address, Mobile number, Booking flag</w:t>
      </w:r>
    </w:p>
  </w:footnote>
  <w:footnote w:id="7">
    <w:p w14:paraId="13295E2C" w14:textId="297CED44" w:rsidR="006C1DBF" w:rsidRPr="008D31B1" w:rsidRDefault="006C1DBF">
      <w:pPr>
        <w:pStyle w:val="FootnoteText"/>
        <w:rPr>
          <w:rFonts w:ascii="Arial" w:hAnsi="Arial" w:cs="Arial"/>
          <w:sz w:val="16"/>
          <w:szCs w:val="16"/>
          <w:lang w:val="en-NZ"/>
        </w:rPr>
      </w:pPr>
      <w:r w:rsidRPr="008D31B1">
        <w:rPr>
          <w:rStyle w:val="FootnoteReference"/>
          <w:rFonts w:ascii="Arial" w:hAnsi="Arial" w:cs="Arial"/>
          <w:sz w:val="16"/>
          <w:szCs w:val="16"/>
        </w:rPr>
        <w:footnoteRef/>
      </w:r>
      <w:r w:rsidRPr="008D31B1">
        <w:rPr>
          <w:rFonts w:ascii="Arial" w:hAnsi="Arial" w:cs="Arial"/>
          <w:sz w:val="16"/>
          <w:szCs w:val="16"/>
        </w:rPr>
        <w:t xml:space="preserve"> </w:t>
      </w:r>
      <w:r w:rsidRPr="008D31B1">
        <w:rPr>
          <w:rFonts w:ascii="Arial" w:hAnsi="Arial" w:cs="Arial"/>
          <w:sz w:val="16"/>
          <w:szCs w:val="16"/>
          <w:lang w:val="en-NZ"/>
        </w:rPr>
        <w:t>In contrast to the verified NHI supplied if the automatic link from My Covid Record is used.</w:t>
      </w:r>
    </w:p>
  </w:footnote>
  <w:footnote w:id="8">
    <w:p w14:paraId="56DCB807" w14:textId="77777777" w:rsidR="006C1DBF" w:rsidRPr="00451D30" w:rsidRDefault="006C1DBF" w:rsidP="00B80B60">
      <w:pPr>
        <w:pStyle w:val="FootnoteText"/>
        <w:rPr>
          <w:lang w:val="en-NZ"/>
        </w:rPr>
      </w:pPr>
      <w:r w:rsidRPr="008D31B1">
        <w:rPr>
          <w:rStyle w:val="FootnoteReference"/>
          <w:rFonts w:ascii="Arial" w:hAnsi="Arial" w:cs="Arial"/>
          <w:sz w:val="16"/>
          <w:szCs w:val="16"/>
        </w:rPr>
        <w:footnoteRef/>
      </w:r>
      <w:r w:rsidRPr="008D31B1">
        <w:rPr>
          <w:rFonts w:ascii="Arial" w:hAnsi="Arial" w:cs="Arial"/>
          <w:sz w:val="16"/>
          <w:szCs w:val="16"/>
        </w:rPr>
        <w:t xml:space="preserve"> The ‘score’ is based on how closely the fields submitted match the fields held on the NHI (different fields are weighted on perceived reliability</w:t>
      </w:r>
      <w:r w:rsidRPr="00947C71">
        <w:rPr>
          <w:rFonts w:ascii="Arial" w:hAnsi="Arial" w:cs="Arial"/>
          <w:sz w:val="18"/>
          <w:szCs w:val="18"/>
        </w:rPr>
        <w:t>).</w:t>
      </w:r>
    </w:p>
  </w:footnote>
  <w:footnote w:id="9">
    <w:p w14:paraId="1D8791AE" w14:textId="45E33373" w:rsidR="006C1DBF" w:rsidRPr="00CD2290" w:rsidRDefault="006C1DBF">
      <w:pPr>
        <w:pStyle w:val="FootnoteText"/>
        <w:rPr>
          <w:sz w:val="16"/>
          <w:szCs w:val="16"/>
          <w:lang w:val="en-NZ"/>
        </w:rPr>
      </w:pPr>
      <w:r>
        <w:rPr>
          <w:rStyle w:val="FootnoteReference"/>
        </w:rPr>
        <w:footnoteRef/>
      </w:r>
      <w:r>
        <w:t xml:space="preserve"> </w:t>
      </w:r>
      <w:r w:rsidRPr="00CD2290">
        <w:rPr>
          <w:rFonts w:ascii="Arial" w:hAnsi="Arial" w:cs="Arial"/>
          <w:sz w:val="16"/>
          <w:szCs w:val="16"/>
        </w:rPr>
        <w:t>CIR is recognised as a ‘high trust’ record where checking processes will be applied with the Consumer in person. The Booking System records, due to their unverified nature are not considered equally high trust.</w:t>
      </w:r>
    </w:p>
  </w:footnote>
  <w:footnote w:id="10">
    <w:p w14:paraId="0E2521D0" w14:textId="00F81894" w:rsidR="006C1DBF" w:rsidRPr="00404B1A" w:rsidRDefault="006C1DBF">
      <w:pPr>
        <w:pStyle w:val="FootnoteText"/>
        <w:rPr>
          <w:rFonts w:ascii="Arial" w:hAnsi="Arial" w:cs="Arial"/>
          <w:sz w:val="18"/>
          <w:szCs w:val="18"/>
          <w:lang w:val="en-NZ"/>
        </w:rPr>
      </w:pPr>
      <w:r>
        <w:rPr>
          <w:rStyle w:val="FootnoteReference"/>
        </w:rPr>
        <w:footnoteRef/>
      </w:r>
      <w:r>
        <w:t xml:space="preserve"> </w:t>
      </w:r>
      <w:r w:rsidRPr="00404B1A">
        <w:rPr>
          <w:rFonts w:ascii="Arial" w:hAnsi="Arial" w:cs="Arial"/>
          <w:sz w:val="16"/>
          <w:szCs w:val="16"/>
          <w:lang w:val="en-NZ"/>
        </w:rPr>
        <w:t>As noted in the First Phase PIA ‘</w:t>
      </w:r>
      <w:r w:rsidRPr="00404B1A">
        <w:rPr>
          <w:rFonts w:ascii="Arial" w:hAnsi="Arial" w:cs="Arial"/>
          <w:i/>
          <w:iCs/>
          <w:sz w:val="16"/>
          <w:szCs w:val="16"/>
        </w:rPr>
        <w:t>It is important that the Data Governance requirements for this Information are recognised, and that this is not treated as an additional data set with multiple uses. It is also noted that this is ‘low trust’ data, as it has not been verified, and users of the information must remain aware of this relatively low level of reliability during the First Phase in particular.</w:t>
      </w:r>
      <w:r w:rsidRPr="00404B1A">
        <w:rPr>
          <w:rFonts w:ascii="Arial" w:hAnsi="Arial" w:cs="Arial"/>
          <w:i/>
          <w:iCs/>
          <w:sz w:val="18"/>
          <w:szCs w:val="18"/>
        </w:rPr>
        <w:t>’</w:t>
      </w:r>
    </w:p>
  </w:footnote>
  <w:footnote w:id="11">
    <w:p w14:paraId="72499B29" w14:textId="02079557" w:rsidR="006C1DBF" w:rsidRPr="0032340E" w:rsidRDefault="006C1DBF">
      <w:pPr>
        <w:pStyle w:val="FootnoteText"/>
        <w:rPr>
          <w:lang w:val="en-NZ"/>
        </w:rPr>
      </w:pPr>
      <w:r>
        <w:rPr>
          <w:rStyle w:val="FootnoteReference"/>
        </w:rPr>
        <w:footnoteRef/>
      </w:r>
      <w:r>
        <w:t xml:space="preserve"> </w:t>
      </w:r>
      <w:r>
        <w:rPr>
          <w:lang w:val="en-NZ"/>
        </w:rPr>
        <w:t>This does not fully describe all manual matching activities, which have been further described at paragraph 22 above.</w:t>
      </w:r>
    </w:p>
  </w:footnote>
  <w:footnote w:id="12">
    <w:p w14:paraId="7EF5DE4B" w14:textId="5C1B75AD" w:rsidR="006C1DBF" w:rsidRPr="003207E5" w:rsidRDefault="006C1DBF">
      <w:pPr>
        <w:pStyle w:val="FootnoteText"/>
        <w:rPr>
          <w:lang w:val="en-NZ"/>
        </w:rPr>
      </w:pPr>
      <w:r>
        <w:rPr>
          <w:rStyle w:val="FootnoteReference"/>
        </w:rPr>
        <w:footnoteRef/>
      </w:r>
      <w:r>
        <w:t xml:space="preserve"> </w:t>
      </w:r>
      <w:r w:rsidRPr="003207E5">
        <w:rPr>
          <w:rFonts w:ascii="Arial" w:hAnsi="Arial" w:cs="Arial"/>
          <w:sz w:val="18"/>
          <w:szCs w:val="18"/>
          <w:lang w:val="en-NZ"/>
        </w:rPr>
        <w:t>Note that the Table below applied to the First Phase of the Booking System and has been superseded by the Third Phase Privacy Impact Assessment Table</w:t>
      </w:r>
    </w:p>
  </w:footnote>
  <w:footnote w:id="13">
    <w:p w14:paraId="66B8115E" w14:textId="77777777" w:rsidR="006C1DBF" w:rsidRPr="00B61C8D" w:rsidRDefault="006C1DBF" w:rsidP="00621668">
      <w:pPr>
        <w:pStyle w:val="FootnoteText"/>
        <w:rPr>
          <w:rFonts w:ascii="Arial" w:hAnsi="Arial" w:cs="Arial"/>
          <w:sz w:val="16"/>
          <w:szCs w:val="16"/>
          <w:lang w:val="en-NZ"/>
        </w:rPr>
      </w:pPr>
      <w:r w:rsidRPr="00585C06">
        <w:rPr>
          <w:rStyle w:val="FootnoteReference"/>
          <w:sz w:val="18"/>
          <w:szCs w:val="18"/>
        </w:rPr>
        <w:footnoteRef/>
      </w:r>
      <w:r w:rsidRPr="00585C06">
        <w:rPr>
          <w:sz w:val="18"/>
          <w:szCs w:val="18"/>
        </w:rPr>
        <w:t xml:space="preserve"> </w:t>
      </w:r>
      <w:r w:rsidRPr="00B61C8D">
        <w:rPr>
          <w:rFonts w:ascii="Arial" w:hAnsi="Arial" w:cs="Arial"/>
          <w:sz w:val="16"/>
          <w:szCs w:val="16"/>
        </w:rPr>
        <w:t>Under the Postal Services Act 1998 s23 it is an offence to willfully and without reasonable excuse open or cause to be opened any postal article that is not addressed to the person. An offence against this provision is liable on conviction to imprisonment for not more than 6 months or a fine of not more than $5,000.</w:t>
      </w:r>
    </w:p>
  </w:footnote>
  <w:footnote w:id="14">
    <w:p w14:paraId="316E6554" w14:textId="47AFAA7F" w:rsidR="006C1DBF" w:rsidRDefault="006C1DBF" w:rsidP="004C0FAC">
      <w:pPr>
        <w:pStyle w:val="FootnoteText"/>
      </w:pPr>
      <w:r>
        <w:rPr>
          <w:rStyle w:val="FootnoteReference"/>
        </w:rPr>
        <w:footnoteRef/>
      </w:r>
      <w:r>
        <w:t xml:space="preserve"> </w:t>
      </w:r>
      <w:hyperlink r:id="rId2" w:history="1">
        <w:r w:rsidRPr="000558B6">
          <w:rPr>
            <w:rStyle w:val="Hyperlink"/>
          </w:rPr>
          <w:t>https://cpb-ap-se2.wpmucdn.com/blogs.auckland.ac.nz/dist/d/75/files/2017/01/a-covid-19-vaccination-model-for-aotearoa-new-zealand.pdf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323D" w14:textId="3C8A1E8B" w:rsidR="006C1DBF" w:rsidRDefault="006C1DBF" w:rsidP="007C51AA">
    <w:pPr>
      <w:pStyle w:val="Header"/>
    </w:pPr>
    <w:r>
      <w:object w:dxaOrig="5326" w:dyaOrig="2100" w14:anchorId="00364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63.75pt">
          <v:imagedata r:id="rId1" o:title=""/>
        </v:shape>
        <o:OLEObject Type="Embed" ProgID="PBrush" ShapeID="_x0000_i1025" DrawAspect="Content" ObjectID="_1723274924" r:id="rId2"/>
      </w:obje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DC22" w14:textId="6CE7F098" w:rsidR="006C1DBF" w:rsidRDefault="006C1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69BC" w14:textId="14798A91" w:rsidR="006C1DBF" w:rsidRDefault="00E62B7F">
    <w:pPr>
      <w:pStyle w:val="Header"/>
    </w:pPr>
    <w:r>
      <w:rPr>
        <w:noProof/>
      </w:rPr>
      <w:pict w14:anchorId="5C64A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9AB2" w14:textId="3FCB930B" w:rsidR="006C1DBF" w:rsidRDefault="006C1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696F" w14:textId="52D6C612" w:rsidR="006C1DBF" w:rsidRDefault="00E62B7F">
    <w:pPr>
      <w:pStyle w:val="Header"/>
    </w:pPr>
    <w:r>
      <w:rPr>
        <w:noProof/>
      </w:rPr>
      <w:pict w14:anchorId="38489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22ED" w14:textId="567F134B" w:rsidR="006C1DBF" w:rsidRDefault="006C1D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1D0C" w14:textId="6413F697" w:rsidR="006C1DBF" w:rsidRDefault="006C1D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2D4D" w14:textId="5757986B" w:rsidR="006C1DBF" w:rsidRDefault="006C1D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DE70" w14:textId="1905ED15" w:rsidR="006C1DBF" w:rsidRDefault="006C1D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1F11" w14:textId="13650DD5" w:rsidR="006C1DBF" w:rsidRDefault="006C1DBF" w:rsidP="00456B0A">
    <w:pPr>
      <w:pStyle w:val="Header"/>
      <w:jc w:val="right"/>
    </w:pPr>
    <w:r>
      <w:rPr>
        <w:noProof/>
      </w:rPr>
      <w:drawing>
        <wp:inline distT="0" distB="0" distL="0" distR="0" wp14:anchorId="39EBB062" wp14:editId="0C8EB0E0">
          <wp:extent cx="989330" cy="481965"/>
          <wp:effectExtent l="0" t="0" r="1270" b="0"/>
          <wp:docPr id="14" name="Picture 14"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rcRect l="6610" t="43289" r="79724" b="11005"/>
                  <a:stretch>
                    <a:fillRect/>
                  </a:stretch>
                </pic:blipFill>
                <pic:spPr>
                  <a:xfrm>
                    <a:off x="0" y="0"/>
                    <a:ext cx="989330" cy="4819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5A8"/>
    <w:multiLevelType w:val="hybridMultilevel"/>
    <w:tmpl w:val="BE14861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D32B85"/>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A90A0B"/>
    <w:multiLevelType w:val="hybridMultilevel"/>
    <w:tmpl w:val="03AC4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571CD5"/>
    <w:multiLevelType w:val="hybridMultilevel"/>
    <w:tmpl w:val="6DEC5A48"/>
    <w:lvl w:ilvl="0" w:tplc="0ECA9EC4">
      <w:start w:val="42"/>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84E1040"/>
    <w:multiLevelType w:val="hybridMultilevel"/>
    <w:tmpl w:val="D9A88BA0"/>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B50730E"/>
    <w:multiLevelType w:val="hybridMultilevel"/>
    <w:tmpl w:val="9552F4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955AAB"/>
    <w:multiLevelType w:val="hybridMultilevel"/>
    <w:tmpl w:val="3EBE84B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15:restartNumberingAfterBreak="0">
    <w:nsid w:val="205D53A6"/>
    <w:multiLevelType w:val="hybridMultilevel"/>
    <w:tmpl w:val="A0B030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3813F71"/>
    <w:multiLevelType w:val="multilevel"/>
    <w:tmpl w:val="83F867C0"/>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3CB6A9E"/>
    <w:multiLevelType w:val="hybridMultilevel"/>
    <w:tmpl w:val="0E425B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22E62"/>
    <w:multiLevelType w:val="hybridMultilevel"/>
    <w:tmpl w:val="74E28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5D0956"/>
    <w:multiLevelType w:val="hybridMultilevel"/>
    <w:tmpl w:val="A790AC66"/>
    <w:lvl w:ilvl="0" w:tplc="403CCA7E">
      <w:start w:val="1"/>
      <w:numFmt w:val="decimal"/>
      <w:pStyle w:val="Appendix1"/>
      <w:lvlText w:val="BI %1."/>
      <w:lvlJc w:val="left"/>
      <w:pPr>
        <w:tabs>
          <w:tab w:val="num" w:pos="1418"/>
        </w:tabs>
        <w:ind w:left="1418" w:hanging="709"/>
      </w:pPr>
      <w:rPr>
        <w:rFonts w:ascii="Arial" w:hAnsi="Arial" w:hint="default"/>
        <w:b w:val="0"/>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9D3984"/>
    <w:multiLevelType w:val="hybridMultilevel"/>
    <w:tmpl w:val="7AB87AE2"/>
    <w:lvl w:ilvl="0" w:tplc="D08E93C6">
      <w:start w:val="1"/>
      <w:numFmt w:val="bullet"/>
      <w:lvlText w:val=""/>
      <w:lvlJc w:val="left"/>
      <w:pPr>
        <w:ind w:left="720" w:hanging="360"/>
      </w:pPr>
      <w:rPr>
        <w:rFonts w:ascii="Symbol" w:hAnsi="Symbol" w:hint="default"/>
      </w:rPr>
    </w:lvl>
    <w:lvl w:ilvl="1" w:tplc="95880F86">
      <w:start w:val="1"/>
      <w:numFmt w:val="bullet"/>
      <w:lvlText w:val="o"/>
      <w:lvlJc w:val="left"/>
      <w:pPr>
        <w:ind w:left="1440" w:hanging="360"/>
      </w:pPr>
      <w:rPr>
        <w:rFonts w:ascii="Courier New" w:hAnsi="Courier New" w:hint="default"/>
      </w:rPr>
    </w:lvl>
    <w:lvl w:ilvl="2" w:tplc="FDC62DCC">
      <w:start w:val="1"/>
      <w:numFmt w:val="bullet"/>
      <w:lvlText w:val=""/>
      <w:lvlJc w:val="left"/>
      <w:pPr>
        <w:ind w:left="2160" w:hanging="360"/>
      </w:pPr>
      <w:rPr>
        <w:rFonts w:ascii="Wingdings" w:hAnsi="Wingdings" w:hint="default"/>
      </w:rPr>
    </w:lvl>
    <w:lvl w:ilvl="3" w:tplc="52305640">
      <w:start w:val="1"/>
      <w:numFmt w:val="bullet"/>
      <w:lvlText w:val=""/>
      <w:lvlJc w:val="left"/>
      <w:pPr>
        <w:ind w:left="2880" w:hanging="360"/>
      </w:pPr>
      <w:rPr>
        <w:rFonts w:ascii="Symbol" w:hAnsi="Symbol" w:hint="default"/>
      </w:rPr>
    </w:lvl>
    <w:lvl w:ilvl="4" w:tplc="59C8ABC4">
      <w:start w:val="1"/>
      <w:numFmt w:val="bullet"/>
      <w:lvlText w:val="o"/>
      <w:lvlJc w:val="left"/>
      <w:pPr>
        <w:ind w:left="3600" w:hanging="360"/>
      </w:pPr>
      <w:rPr>
        <w:rFonts w:ascii="Courier New" w:hAnsi="Courier New" w:hint="default"/>
      </w:rPr>
    </w:lvl>
    <w:lvl w:ilvl="5" w:tplc="E9AE5EB4">
      <w:start w:val="1"/>
      <w:numFmt w:val="bullet"/>
      <w:lvlText w:val=""/>
      <w:lvlJc w:val="left"/>
      <w:pPr>
        <w:ind w:left="4320" w:hanging="360"/>
      </w:pPr>
      <w:rPr>
        <w:rFonts w:ascii="Wingdings" w:hAnsi="Wingdings" w:hint="default"/>
      </w:rPr>
    </w:lvl>
    <w:lvl w:ilvl="6" w:tplc="A8B0F9F4">
      <w:start w:val="1"/>
      <w:numFmt w:val="bullet"/>
      <w:lvlText w:val=""/>
      <w:lvlJc w:val="left"/>
      <w:pPr>
        <w:ind w:left="5040" w:hanging="360"/>
      </w:pPr>
      <w:rPr>
        <w:rFonts w:ascii="Symbol" w:hAnsi="Symbol" w:hint="default"/>
      </w:rPr>
    </w:lvl>
    <w:lvl w:ilvl="7" w:tplc="CF1CEEB8">
      <w:start w:val="1"/>
      <w:numFmt w:val="bullet"/>
      <w:lvlText w:val="o"/>
      <w:lvlJc w:val="left"/>
      <w:pPr>
        <w:ind w:left="5760" w:hanging="360"/>
      </w:pPr>
      <w:rPr>
        <w:rFonts w:ascii="Courier New" w:hAnsi="Courier New" w:hint="default"/>
      </w:rPr>
    </w:lvl>
    <w:lvl w:ilvl="8" w:tplc="B4CC9436">
      <w:start w:val="1"/>
      <w:numFmt w:val="bullet"/>
      <w:lvlText w:val=""/>
      <w:lvlJc w:val="left"/>
      <w:pPr>
        <w:ind w:left="6480" w:hanging="360"/>
      </w:pPr>
      <w:rPr>
        <w:rFonts w:ascii="Wingdings" w:hAnsi="Wingdings" w:hint="default"/>
      </w:rPr>
    </w:lvl>
  </w:abstractNum>
  <w:abstractNum w:abstractNumId="17"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8" w15:restartNumberingAfterBreak="0">
    <w:nsid w:val="29AC535A"/>
    <w:multiLevelType w:val="multilevel"/>
    <w:tmpl w:val="9BB27F36"/>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2BA101A5"/>
    <w:multiLevelType w:val="hybridMultilevel"/>
    <w:tmpl w:val="F6B8B3D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F73168E"/>
    <w:multiLevelType w:val="hybridMultilevel"/>
    <w:tmpl w:val="EEC0F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AC5BCC"/>
    <w:multiLevelType w:val="multilevel"/>
    <w:tmpl w:val="B2F276FA"/>
    <w:lvl w:ilvl="0">
      <w:start w:val="1"/>
      <w:numFmt w:val="decimal"/>
      <w:pStyle w:val="CabStandard"/>
      <w:lvlText w:val="%1"/>
      <w:lvlJc w:val="left"/>
      <w:pPr>
        <w:tabs>
          <w:tab w:val="num" w:pos="720"/>
        </w:tabs>
        <w:ind w:left="720" w:hanging="720"/>
      </w:pPr>
      <w:rPr>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2" w15:restartNumberingAfterBreak="0">
    <w:nsid w:val="327E4E54"/>
    <w:multiLevelType w:val="hybridMultilevel"/>
    <w:tmpl w:val="4A703A7E"/>
    <w:styleLink w:val="BulletTemplateInstruction"/>
    <w:lvl w:ilvl="0" w:tplc="463CE854">
      <w:start w:val="1"/>
      <w:numFmt w:val="bullet"/>
      <w:lvlText w:val=""/>
      <w:lvlJc w:val="left"/>
      <w:pPr>
        <w:tabs>
          <w:tab w:val="num" w:pos="360"/>
        </w:tabs>
        <w:ind w:left="360" w:hanging="360"/>
      </w:pPr>
      <w:rPr>
        <w:rFonts w:ascii="Symbol" w:hAnsi="Symbol" w:hint="default"/>
        <w:i/>
        <w:iCs/>
        <w:color w:val="0000FF"/>
      </w:rPr>
    </w:lvl>
    <w:lvl w:ilvl="1" w:tplc="860E2A50">
      <w:start w:val="1"/>
      <w:numFmt w:val="bullet"/>
      <w:lvlText w:val="o"/>
      <w:lvlJc w:val="left"/>
      <w:pPr>
        <w:tabs>
          <w:tab w:val="num" w:pos="1440"/>
        </w:tabs>
        <w:ind w:left="1440" w:hanging="360"/>
      </w:pPr>
      <w:rPr>
        <w:rFonts w:ascii="Courier New" w:hAnsi="Courier New" w:cs="Courier New" w:hint="default"/>
      </w:rPr>
    </w:lvl>
    <w:lvl w:ilvl="2" w:tplc="A6B86F18">
      <w:start w:val="1"/>
      <w:numFmt w:val="bullet"/>
      <w:lvlText w:val=""/>
      <w:lvlJc w:val="left"/>
      <w:pPr>
        <w:tabs>
          <w:tab w:val="num" w:pos="2160"/>
        </w:tabs>
        <w:ind w:left="2160" w:hanging="360"/>
      </w:pPr>
      <w:rPr>
        <w:rFonts w:ascii="Wingdings" w:hAnsi="Wingdings" w:hint="default"/>
      </w:rPr>
    </w:lvl>
    <w:lvl w:ilvl="3" w:tplc="82FC6EDE">
      <w:start w:val="1"/>
      <w:numFmt w:val="bullet"/>
      <w:lvlText w:val=""/>
      <w:lvlJc w:val="left"/>
      <w:pPr>
        <w:tabs>
          <w:tab w:val="num" w:pos="2880"/>
        </w:tabs>
        <w:ind w:left="2880" w:hanging="360"/>
      </w:pPr>
      <w:rPr>
        <w:rFonts w:ascii="Symbol" w:hAnsi="Symbol" w:hint="default"/>
      </w:rPr>
    </w:lvl>
    <w:lvl w:ilvl="4" w:tplc="936AE274">
      <w:start w:val="1"/>
      <w:numFmt w:val="bullet"/>
      <w:lvlText w:val="o"/>
      <w:lvlJc w:val="left"/>
      <w:pPr>
        <w:tabs>
          <w:tab w:val="num" w:pos="3600"/>
        </w:tabs>
        <w:ind w:left="3600" w:hanging="360"/>
      </w:pPr>
      <w:rPr>
        <w:rFonts w:ascii="Courier New" w:hAnsi="Courier New" w:cs="Courier New" w:hint="default"/>
      </w:rPr>
    </w:lvl>
    <w:lvl w:ilvl="5" w:tplc="13E8FE00">
      <w:start w:val="1"/>
      <w:numFmt w:val="bullet"/>
      <w:lvlText w:val=""/>
      <w:lvlJc w:val="left"/>
      <w:pPr>
        <w:tabs>
          <w:tab w:val="num" w:pos="4320"/>
        </w:tabs>
        <w:ind w:left="4320" w:hanging="360"/>
      </w:pPr>
      <w:rPr>
        <w:rFonts w:ascii="Wingdings" w:hAnsi="Wingdings" w:hint="default"/>
      </w:rPr>
    </w:lvl>
    <w:lvl w:ilvl="6" w:tplc="D65C1E4E">
      <w:start w:val="1"/>
      <w:numFmt w:val="bullet"/>
      <w:lvlText w:val=""/>
      <w:lvlJc w:val="left"/>
      <w:pPr>
        <w:tabs>
          <w:tab w:val="num" w:pos="5040"/>
        </w:tabs>
        <w:ind w:left="5040" w:hanging="360"/>
      </w:pPr>
      <w:rPr>
        <w:rFonts w:ascii="Symbol" w:hAnsi="Symbol" w:hint="default"/>
      </w:rPr>
    </w:lvl>
    <w:lvl w:ilvl="7" w:tplc="FD541FBC">
      <w:start w:val="1"/>
      <w:numFmt w:val="bullet"/>
      <w:lvlText w:val="o"/>
      <w:lvlJc w:val="left"/>
      <w:pPr>
        <w:tabs>
          <w:tab w:val="num" w:pos="5760"/>
        </w:tabs>
        <w:ind w:left="5760" w:hanging="360"/>
      </w:pPr>
      <w:rPr>
        <w:rFonts w:ascii="Courier New" w:hAnsi="Courier New" w:cs="Courier New" w:hint="default"/>
      </w:rPr>
    </w:lvl>
    <w:lvl w:ilvl="8" w:tplc="EE0A97E4">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9E1001"/>
    <w:multiLevelType w:val="hybridMultilevel"/>
    <w:tmpl w:val="6C9AC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4F60D1F"/>
    <w:multiLevelType w:val="hybridMultilevel"/>
    <w:tmpl w:val="28BCF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8B111DE"/>
    <w:multiLevelType w:val="hybridMultilevel"/>
    <w:tmpl w:val="54E68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910489C"/>
    <w:multiLevelType w:val="multilevel"/>
    <w:tmpl w:val="CFE28EE4"/>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40B8042D"/>
    <w:multiLevelType w:val="multilevel"/>
    <w:tmpl w:val="7528EF00"/>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BE7A5B"/>
    <w:multiLevelType w:val="hybridMultilevel"/>
    <w:tmpl w:val="71F42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6324BF"/>
    <w:multiLevelType w:val="hybridMultilevel"/>
    <w:tmpl w:val="A6D27632"/>
    <w:lvl w:ilvl="0" w:tplc="75DCEBE6">
      <w:start w:val="1"/>
      <w:numFmt w:val="bullet"/>
      <w:pStyle w:val="NormalListBullets"/>
      <w:lvlText w:val=""/>
      <w:lvlJc w:val="left"/>
      <w:pPr>
        <w:tabs>
          <w:tab w:val="num" w:pos="360"/>
        </w:tabs>
        <w:ind w:left="360" w:hanging="360"/>
      </w:pPr>
      <w:rPr>
        <w:rFonts w:ascii="Symbol" w:hAnsi="Symbol" w:hint="default"/>
      </w:rPr>
    </w:lvl>
    <w:lvl w:ilvl="1" w:tplc="565A0D88">
      <w:numFmt w:val="decimal"/>
      <w:lvlText w:val=""/>
      <w:lvlJc w:val="left"/>
    </w:lvl>
    <w:lvl w:ilvl="2" w:tplc="5C3CF736">
      <w:numFmt w:val="decimal"/>
      <w:lvlText w:val=""/>
      <w:lvlJc w:val="left"/>
    </w:lvl>
    <w:lvl w:ilvl="3" w:tplc="7FFC6600">
      <w:numFmt w:val="decimal"/>
      <w:lvlText w:val=""/>
      <w:lvlJc w:val="left"/>
    </w:lvl>
    <w:lvl w:ilvl="4" w:tplc="A74E055E">
      <w:numFmt w:val="decimal"/>
      <w:lvlText w:val=""/>
      <w:lvlJc w:val="left"/>
    </w:lvl>
    <w:lvl w:ilvl="5" w:tplc="3F1C9C54">
      <w:numFmt w:val="decimal"/>
      <w:lvlText w:val=""/>
      <w:lvlJc w:val="left"/>
    </w:lvl>
    <w:lvl w:ilvl="6" w:tplc="D4BA8750">
      <w:numFmt w:val="decimal"/>
      <w:lvlText w:val=""/>
      <w:lvlJc w:val="left"/>
    </w:lvl>
    <w:lvl w:ilvl="7" w:tplc="84182646">
      <w:numFmt w:val="decimal"/>
      <w:lvlText w:val=""/>
      <w:lvlJc w:val="left"/>
    </w:lvl>
    <w:lvl w:ilvl="8" w:tplc="CD96A4D6">
      <w:numFmt w:val="decimal"/>
      <w:lvlText w:val=""/>
      <w:lvlJc w:val="left"/>
    </w:lvl>
  </w:abstractNum>
  <w:abstractNum w:abstractNumId="31" w15:restartNumberingAfterBreak="0">
    <w:nsid w:val="4B361856"/>
    <w:multiLevelType w:val="multilevel"/>
    <w:tmpl w:val="377E3492"/>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pPr>
        <w:tabs>
          <w:tab w:val="num" w:pos="809"/>
        </w:tabs>
        <w:ind w:left="809" w:hanging="709"/>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32" w15:restartNumberingAfterBreak="0">
    <w:nsid w:val="4BEC52DE"/>
    <w:multiLevelType w:val="multilevel"/>
    <w:tmpl w:val="656675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E2F217A"/>
    <w:multiLevelType w:val="multilevel"/>
    <w:tmpl w:val="5532CF82"/>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5486E78"/>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D72D72"/>
    <w:multiLevelType w:val="hybridMultilevel"/>
    <w:tmpl w:val="309C3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6556B3"/>
    <w:multiLevelType w:val="hybridMultilevel"/>
    <w:tmpl w:val="B2B078EA"/>
    <w:lvl w:ilvl="0" w:tplc="14090001">
      <w:start w:val="1"/>
      <w:numFmt w:val="bullet"/>
      <w:lvlText w:val=""/>
      <w:lvlJc w:val="left"/>
      <w:pPr>
        <w:ind w:left="792" w:hanging="360"/>
      </w:pPr>
      <w:rPr>
        <w:rFonts w:ascii="Symbol" w:hAnsi="Symbol" w:hint="default"/>
      </w:rPr>
    </w:lvl>
    <w:lvl w:ilvl="1" w:tplc="14090003">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8"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4B5B67"/>
    <w:multiLevelType w:val="hybridMultilevel"/>
    <w:tmpl w:val="21122648"/>
    <w:lvl w:ilvl="0" w:tplc="10A02E4A">
      <w:start w:val="2"/>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A244805"/>
    <w:multiLevelType w:val="hybridMultilevel"/>
    <w:tmpl w:val="D8DCF73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ABD1A4F"/>
    <w:multiLevelType w:val="hybridMultilevel"/>
    <w:tmpl w:val="079C3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B4D3136"/>
    <w:multiLevelType w:val="hybridMultilevel"/>
    <w:tmpl w:val="485C4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BF153D1"/>
    <w:multiLevelType w:val="hybridMultilevel"/>
    <w:tmpl w:val="77EC195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45" w15:restartNumberingAfterBreak="0">
    <w:nsid w:val="729F205E"/>
    <w:multiLevelType w:val="multilevel"/>
    <w:tmpl w:val="35764790"/>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46" w15:restartNumberingAfterBreak="0">
    <w:nsid w:val="74442E63"/>
    <w:multiLevelType w:val="hybridMultilevel"/>
    <w:tmpl w:val="6CA0BE00"/>
    <w:lvl w:ilvl="0" w:tplc="10A02E4A">
      <w:start w:val="2"/>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4B220EB"/>
    <w:multiLevelType w:val="multilevel"/>
    <w:tmpl w:val="05421914"/>
    <w:lvl w:ilvl="0">
      <w:start w:val="1"/>
      <w:numFmt w:val="decimal"/>
      <w:lvlText w:val="%1."/>
      <w:lvlJc w:val="left"/>
      <w:pPr>
        <w:ind w:left="360" w:hanging="360"/>
      </w:pPr>
      <w:rPr>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226532"/>
    <w:multiLevelType w:val="hybridMultilevel"/>
    <w:tmpl w:val="F984CD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7361CB3"/>
    <w:multiLevelType w:val="hybridMultilevel"/>
    <w:tmpl w:val="1FE4F89E"/>
    <w:lvl w:ilvl="0" w:tplc="F71A5666">
      <w:start w:val="2"/>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BD26C9D"/>
    <w:multiLevelType w:val="hybridMultilevel"/>
    <w:tmpl w:val="DE76D966"/>
    <w:styleLink w:val="StyleBulleted"/>
    <w:lvl w:ilvl="0" w:tplc="157470C4">
      <w:start w:val="1"/>
      <w:numFmt w:val="bullet"/>
      <w:lvlText w:val=""/>
      <w:lvlJc w:val="left"/>
      <w:pPr>
        <w:tabs>
          <w:tab w:val="num" w:pos="720"/>
        </w:tabs>
        <w:ind w:left="360" w:hanging="360"/>
      </w:pPr>
      <w:rPr>
        <w:rFonts w:ascii="Symbol" w:hAnsi="Symbol"/>
      </w:rPr>
    </w:lvl>
    <w:lvl w:ilvl="1" w:tplc="8A66DD5C">
      <w:start w:val="1"/>
      <w:numFmt w:val="bullet"/>
      <w:lvlText w:val="o"/>
      <w:lvlJc w:val="left"/>
      <w:pPr>
        <w:tabs>
          <w:tab w:val="num" w:pos="1440"/>
        </w:tabs>
        <w:ind w:left="1440" w:hanging="360"/>
      </w:pPr>
      <w:rPr>
        <w:rFonts w:ascii="Courier New" w:hAnsi="Courier New" w:cs="Courier New" w:hint="default"/>
      </w:rPr>
    </w:lvl>
    <w:lvl w:ilvl="2" w:tplc="99864ADC">
      <w:start w:val="1"/>
      <w:numFmt w:val="bullet"/>
      <w:lvlText w:val=""/>
      <w:lvlJc w:val="left"/>
      <w:pPr>
        <w:tabs>
          <w:tab w:val="num" w:pos="2160"/>
        </w:tabs>
        <w:ind w:left="2160" w:hanging="360"/>
      </w:pPr>
      <w:rPr>
        <w:rFonts w:ascii="Wingdings" w:hAnsi="Wingdings" w:hint="default"/>
      </w:rPr>
    </w:lvl>
    <w:lvl w:ilvl="3" w:tplc="29B8C46A">
      <w:start w:val="1"/>
      <w:numFmt w:val="bullet"/>
      <w:lvlText w:val=""/>
      <w:lvlJc w:val="left"/>
      <w:pPr>
        <w:tabs>
          <w:tab w:val="num" w:pos="2880"/>
        </w:tabs>
        <w:ind w:left="2880" w:hanging="360"/>
      </w:pPr>
      <w:rPr>
        <w:rFonts w:ascii="Symbol" w:hAnsi="Symbol" w:hint="default"/>
      </w:rPr>
    </w:lvl>
    <w:lvl w:ilvl="4" w:tplc="CDC6BA82">
      <w:start w:val="1"/>
      <w:numFmt w:val="bullet"/>
      <w:lvlText w:val="o"/>
      <w:lvlJc w:val="left"/>
      <w:pPr>
        <w:tabs>
          <w:tab w:val="num" w:pos="3600"/>
        </w:tabs>
        <w:ind w:left="3600" w:hanging="360"/>
      </w:pPr>
      <w:rPr>
        <w:rFonts w:ascii="Courier New" w:hAnsi="Courier New" w:cs="Courier New" w:hint="default"/>
      </w:rPr>
    </w:lvl>
    <w:lvl w:ilvl="5" w:tplc="C67647E4">
      <w:start w:val="1"/>
      <w:numFmt w:val="bullet"/>
      <w:lvlText w:val=""/>
      <w:lvlJc w:val="left"/>
      <w:pPr>
        <w:tabs>
          <w:tab w:val="num" w:pos="4320"/>
        </w:tabs>
        <w:ind w:left="4320" w:hanging="360"/>
      </w:pPr>
      <w:rPr>
        <w:rFonts w:ascii="Wingdings" w:hAnsi="Wingdings" w:hint="default"/>
      </w:rPr>
    </w:lvl>
    <w:lvl w:ilvl="6" w:tplc="7AA8E2D8">
      <w:start w:val="1"/>
      <w:numFmt w:val="bullet"/>
      <w:lvlText w:val=""/>
      <w:lvlJc w:val="left"/>
      <w:pPr>
        <w:tabs>
          <w:tab w:val="num" w:pos="5040"/>
        </w:tabs>
        <w:ind w:left="5040" w:hanging="360"/>
      </w:pPr>
      <w:rPr>
        <w:rFonts w:ascii="Symbol" w:hAnsi="Symbol" w:hint="default"/>
      </w:rPr>
    </w:lvl>
    <w:lvl w:ilvl="7" w:tplc="168073F6">
      <w:start w:val="1"/>
      <w:numFmt w:val="bullet"/>
      <w:lvlText w:val="o"/>
      <w:lvlJc w:val="left"/>
      <w:pPr>
        <w:tabs>
          <w:tab w:val="num" w:pos="5760"/>
        </w:tabs>
        <w:ind w:left="5760" w:hanging="360"/>
      </w:pPr>
      <w:rPr>
        <w:rFonts w:ascii="Courier New" w:hAnsi="Courier New" w:cs="Courier New" w:hint="default"/>
      </w:rPr>
    </w:lvl>
    <w:lvl w:ilvl="8" w:tplc="0EC29A06">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033C92"/>
    <w:multiLevelType w:val="multilevel"/>
    <w:tmpl w:val="7528EF00"/>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EA55307"/>
    <w:multiLevelType w:val="hybridMultilevel"/>
    <w:tmpl w:val="10C84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FF479C8"/>
    <w:multiLevelType w:val="hybridMultilevel"/>
    <w:tmpl w:val="856C1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6"/>
  </w:num>
  <w:num w:numId="4">
    <w:abstractNumId w:val="33"/>
  </w:num>
  <w:num w:numId="5">
    <w:abstractNumId w:val="45"/>
  </w:num>
  <w:num w:numId="6">
    <w:abstractNumId w:val="17"/>
  </w:num>
  <w:num w:numId="7">
    <w:abstractNumId w:val="18"/>
  </w:num>
  <w:num w:numId="8">
    <w:abstractNumId w:val="50"/>
  </w:num>
  <w:num w:numId="9">
    <w:abstractNumId w:val="22"/>
  </w:num>
  <w:num w:numId="10">
    <w:abstractNumId w:val="36"/>
  </w:num>
  <w:num w:numId="11">
    <w:abstractNumId w:val="1"/>
  </w:num>
  <w:num w:numId="12">
    <w:abstractNumId w:val="13"/>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2"/>
  </w:num>
  <w:num w:numId="16">
    <w:abstractNumId w:val="44"/>
  </w:num>
  <w:num w:numId="17">
    <w:abstractNumId w:val="12"/>
  </w:num>
  <w:num w:numId="18">
    <w:abstractNumId w:val="38"/>
  </w:num>
  <w:num w:numId="19">
    <w:abstractNumId w:val="29"/>
  </w:num>
  <w:num w:numId="20">
    <w:abstractNumId w:val="30"/>
  </w:num>
  <w:num w:numId="21">
    <w:abstractNumId w:val="10"/>
  </w:num>
  <w:num w:numId="22">
    <w:abstractNumId w:val="26"/>
  </w:num>
  <w:num w:numId="23">
    <w:abstractNumId w:val="43"/>
  </w:num>
  <w:num w:numId="24">
    <w:abstractNumId w:val="47"/>
  </w:num>
  <w:num w:numId="25">
    <w:abstractNumId w:val="4"/>
  </w:num>
  <w:num w:numId="26">
    <w:abstractNumId w:val="27"/>
  </w:num>
  <w:num w:numId="27">
    <w:abstractNumId w:val="23"/>
  </w:num>
  <w:num w:numId="28">
    <w:abstractNumId w:val="9"/>
  </w:num>
  <w:num w:numId="29">
    <w:abstractNumId w:val="40"/>
  </w:num>
  <w:num w:numId="30">
    <w:abstractNumId w:val="5"/>
  </w:num>
  <w:num w:numId="31">
    <w:abstractNumId w:val="19"/>
  </w:num>
  <w:num w:numId="32">
    <w:abstractNumId w:val="14"/>
  </w:num>
  <w:num w:numId="33">
    <w:abstractNumId w:val="20"/>
  </w:num>
  <w:num w:numId="34">
    <w:abstractNumId w:val="37"/>
  </w:num>
  <w:num w:numId="35">
    <w:abstractNumId w:val="35"/>
  </w:num>
  <w:num w:numId="36">
    <w:abstractNumId w:val="28"/>
  </w:num>
  <w:num w:numId="37">
    <w:abstractNumId w:val="7"/>
  </w:num>
  <w:num w:numId="38">
    <w:abstractNumId w:val="25"/>
  </w:num>
  <w:num w:numId="39">
    <w:abstractNumId w:val="3"/>
  </w:num>
  <w:num w:numId="40">
    <w:abstractNumId w:val="52"/>
  </w:num>
  <w:num w:numId="41">
    <w:abstractNumId w:val="16"/>
  </w:num>
  <w:num w:numId="42">
    <w:abstractNumId w:val="34"/>
  </w:num>
  <w:num w:numId="43">
    <w:abstractNumId w:val="53"/>
  </w:num>
  <w:num w:numId="44">
    <w:abstractNumId w:val="14"/>
  </w:num>
  <w:num w:numId="45">
    <w:abstractNumId w:val="11"/>
  </w:num>
  <w:num w:numId="46">
    <w:abstractNumId w:val="0"/>
  </w:num>
  <w:num w:numId="47">
    <w:abstractNumId w:val="49"/>
  </w:num>
  <w:num w:numId="48">
    <w:abstractNumId w:val="39"/>
  </w:num>
  <w:num w:numId="49">
    <w:abstractNumId w:val="46"/>
  </w:num>
  <w:num w:numId="50">
    <w:abstractNumId w:val="8"/>
  </w:num>
  <w:num w:numId="51">
    <w:abstractNumId w:val="41"/>
  </w:num>
  <w:num w:numId="52">
    <w:abstractNumId w:val="51"/>
  </w:num>
  <w:num w:numId="53">
    <w:abstractNumId w:val="48"/>
  </w:num>
  <w:num w:numId="54">
    <w:abstractNumId w:val="24"/>
  </w:num>
  <w:num w:numId="55">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0CE"/>
    <w:rsid w:val="000021DE"/>
    <w:rsid w:val="00002573"/>
    <w:rsid w:val="00002EDD"/>
    <w:rsid w:val="000039BA"/>
    <w:rsid w:val="00004A19"/>
    <w:rsid w:val="00005CCE"/>
    <w:rsid w:val="000112DB"/>
    <w:rsid w:val="00011484"/>
    <w:rsid w:val="000119EB"/>
    <w:rsid w:val="00013163"/>
    <w:rsid w:val="00013AC8"/>
    <w:rsid w:val="00013D3A"/>
    <w:rsid w:val="000148D1"/>
    <w:rsid w:val="00014C79"/>
    <w:rsid w:val="00014DDB"/>
    <w:rsid w:val="000168E0"/>
    <w:rsid w:val="00016906"/>
    <w:rsid w:val="00016949"/>
    <w:rsid w:val="000174B6"/>
    <w:rsid w:val="00020215"/>
    <w:rsid w:val="00021711"/>
    <w:rsid w:val="00023B1C"/>
    <w:rsid w:val="0002447D"/>
    <w:rsid w:val="00024C03"/>
    <w:rsid w:val="00025F61"/>
    <w:rsid w:val="000267F2"/>
    <w:rsid w:val="0002F392"/>
    <w:rsid w:val="000302C4"/>
    <w:rsid w:val="00030426"/>
    <w:rsid w:val="00033CBA"/>
    <w:rsid w:val="000340F0"/>
    <w:rsid w:val="00034325"/>
    <w:rsid w:val="00034C63"/>
    <w:rsid w:val="00035853"/>
    <w:rsid w:val="000362F5"/>
    <w:rsid w:val="00036C6D"/>
    <w:rsid w:val="0003745E"/>
    <w:rsid w:val="00037E2D"/>
    <w:rsid w:val="00040F21"/>
    <w:rsid w:val="00041BBC"/>
    <w:rsid w:val="00042BAA"/>
    <w:rsid w:val="000431C0"/>
    <w:rsid w:val="0004348A"/>
    <w:rsid w:val="000440CA"/>
    <w:rsid w:val="00044162"/>
    <w:rsid w:val="00044C51"/>
    <w:rsid w:val="000450D0"/>
    <w:rsid w:val="000454CD"/>
    <w:rsid w:val="00046199"/>
    <w:rsid w:val="000465C6"/>
    <w:rsid w:val="00046637"/>
    <w:rsid w:val="00046D00"/>
    <w:rsid w:val="00047C2F"/>
    <w:rsid w:val="00051041"/>
    <w:rsid w:val="00051485"/>
    <w:rsid w:val="00051658"/>
    <w:rsid w:val="00051DE2"/>
    <w:rsid w:val="0005336B"/>
    <w:rsid w:val="000573DA"/>
    <w:rsid w:val="00057B01"/>
    <w:rsid w:val="00057E78"/>
    <w:rsid w:val="00060AF1"/>
    <w:rsid w:val="00062960"/>
    <w:rsid w:val="0006303F"/>
    <w:rsid w:val="00063631"/>
    <w:rsid w:val="00064232"/>
    <w:rsid w:val="00064309"/>
    <w:rsid w:val="00064E7F"/>
    <w:rsid w:val="00065335"/>
    <w:rsid w:val="000655FC"/>
    <w:rsid w:val="00065B4C"/>
    <w:rsid w:val="000661A2"/>
    <w:rsid w:val="00067D52"/>
    <w:rsid w:val="000706A0"/>
    <w:rsid w:val="000708C9"/>
    <w:rsid w:val="00072384"/>
    <w:rsid w:val="00073A47"/>
    <w:rsid w:val="00074D4E"/>
    <w:rsid w:val="0007722A"/>
    <w:rsid w:val="00080AD4"/>
    <w:rsid w:val="00080CF7"/>
    <w:rsid w:val="0008330E"/>
    <w:rsid w:val="000834FC"/>
    <w:rsid w:val="000840A1"/>
    <w:rsid w:val="00084185"/>
    <w:rsid w:val="00084CE6"/>
    <w:rsid w:val="00085198"/>
    <w:rsid w:val="0008755F"/>
    <w:rsid w:val="0009183D"/>
    <w:rsid w:val="0009187D"/>
    <w:rsid w:val="000945EA"/>
    <w:rsid w:val="00094873"/>
    <w:rsid w:val="00095827"/>
    <w:rsid w:val="00095CDB"/>
    <w:rsid w:val="00096259"/>
    <w:rsid w:val="00096844"/>
    <w:rsid w:val="000970FA"/>
    <w:rsid w:val="000A01AB"/>
    <w:rsid w:val="000A0E0F"/>
    <w:rsid w:val="000A1358"/>
    <w:rsid w:val="000A1F74"/>
    <w:rsid w:val="000A209D"/>
    <w:rsid w:val="000A23B9"/>
    <w:rsid w:val="000A30D1"/>
    <w:rsid w:val="000A3B1C"/>
    <w:rsid w:val="000A5172"/>
    <w:rsid w:val="000A54E0"/>
    <w:rsid w:val="000A5A1F"/>
    <w:rsid w:val="000A793F"/>
    <w:rsid w:val="000B1153"/>
    <w:rsid w:val="000B145C"/>
    <w:rsid w:val="000B15ED"/>
    <w:rsid w:val="000B192A"/>
    <w:rsid w:val="000B1AA0"/>
    <w:rsid w:val="000B23AF"/>
    <w:rsid w:val="000B31F0"/>
    <w:rsid w:val="000B3244"/>
    <w:rsid w:val="000B4E2A"/>
    <w:rsid w:val="000B4FF2"/>
    <w:rsid w:val="000B6E5B"/>
    <w:rsid w:val="000B6ED1"/>
    <w:rsid w:val="000B7651"/>
    <w:rsid w:val="000B7F47"/>
    <w:rsid w:val="000C07BE"/>
    <w:rsid w:val="000C09B5"/>
    <w:rsid w:val="000C0DEA"/>
    <w:rsid w:val="000C0F0B"/>
    <w:rsid w:val="000C279A"/>
    <w:rsid w:val="000C4252"/>
    <w:rsid w:val="000C4CC2"/>
    <w:rsid w:val="000C4E58"/>
    <w:rsid w:val="000C6F85"/>
    <w:rsid w:val="000C7966"/>
    <w:rsid w:val="000C7E22"/>
    <w:rsid w:val="000D0055"/>
    <w:rsid w:val="000D02F1"/>
    <w:rsid w:val="000D08E3"/>
    <w:rsid w:val="000D3051"/>
    <w:rsid w:val="000D4370"/>
    <w:rsid w:val="000D5CB4"/>
    <w:rsid w:val="000D5F33"/>
    <w:rsid w:val="000D63E1"/>
    <w:rsid w:val="000D6E77"/>
    <w:rsid w:val="000D733A"/>
    <w:rsid w:val="000D73B7"/>
    <w:rsid w:val="000E17CF"/>
    <w:rsid w:val="000E6653"/>
    <w:rsid w:val="000E6F81"/>
    <w:rsid w:val="000E7619"/>
    <w:rsid w:val="000E7E00"/>
    <w:rsid w:val="000F0E7E"/>
    <w:rsid w:val="000F0FF5"/>
    <w:rsid w:val="000F1BFF"/>
    <w:rsid w:val="000F208F"/>
    <w:rsid w:val="000F27DC"/>
    <w:rsid w:val="000F346C"/>
    <w:rsid w:val="000F3BC5"/>
    <w:rsid w:val="000F5114"/>
    <w:rsid w:val="000F585C"/>
    <w:rsid w:val="000F6463"/>
    <w:rsid w:val="000F6FF2"/>
    <w:rsid w:val="001020CE"/>
    <w:rsid w:val="001021FF"/>
    <w:rsid w:val="001047B9"/>
    <w:rsid w:val="00105699"/>
    <w:rsid w:val="00106789"/>
    <w:rsid w:val="001104C9"/>
    <w:rsid w:val="0011053F"/>
    <w:rsid w:val="001117BE"/>
    <w:rsid w:val="001122D9"/>
    <w:rsid w:val="001128D7"/>
    <w:rsid w:val="0011315E"/>
    <w:rsid w:val="00113261"/>
    <w:rsid w:val="001132E7"/>
    <w:rsid w:val="00113FC0"/>
    <w:rsid w:val="00114339"/>
    <w:rsid w:val="0011482F"/>
    <w:rsid w:val="0011485B"/>
    <w:rsid w:val="00114B47"/>
    <w:rsid w:val="001162F7"/>
    <w:rsid w:val="00116B01"/>
    <w:rsid w:val="00120588"/>
    <w:rsid w:val="00120735"/>
    <w:rsid w:val="00120DE0"/>
    <w:rsid w:val="00120DE6"/>
    <w:rsid w:val="0012211D"/>
    <w:rsid w:val="0012220D"/>
    <w:rsid w:val="001222F9"/>
    <w:rsid w:val="001224ED"/>
    <w:rsid w:val="00122790"/>
    <w:rsid w:val="00123F5A"/>
    <w:rsid w:val="0012445D"/>
    <w:rsid w:val="001244F2"/>
    <w:rsid w:val="00126B42"/>
    <w:rsid w:val="0012703F"/>
    <w:rsid w:val="001276CA"/>
    <w:rsid w:val="00127A1A"/>
    <w:rsid w:val="00132A0A"/>
    <w:rsid w:val="00133B27"/>
    <w:rsid w:val="00133CD6"/>
    <w:rsid w:val="00136871"/>
    <w:rsid w:val="00136E78"/>
    <w:rsid w:val="001410FD"/>
    <w:rsid w:val="0014112C"/>
    <w:rsid w:val="00141625"/>
    <w:rsid w:val="00141C70"/>
    <w:rsid w:val="00143570"/>
    <w:rsid w:val="00145942"/>
    <w:rsid w:val="0014722C"/>
    <w:rsid w:val="001502FC"/>
    <w:rsid w:val="00153D91"/>
    <w:rsid w:val="0015480D"/>
    <w:rsid w:val="00154BB7"/>
    <w:rsid w:val="001552F7"/>
    <w:rsid w:val="001558D9"/>
    <w:rsid w:val="00155CA7"/>
    <w:rsid w:val="0015721A"/>
    <w:rsid w:val="001572BE"/>
    <w:rsid w:val="001579A5"/>
    <w:rsid w:val="001610CF"/>
    <w:rsid w:val="0016232D"/>
    <w:rsid w:val="0016238E"/>
    <w:rsid w:val="001625C8"/>
    <w:rsid w:val="001648C5"/>
    <w:rsid w:val="00164D24"/>
    <w:rsid w:val="00164F2E"/>
    <w:rsid w:val="00165C14"/>
    <w:rsid w:val="00165E84"/>
    <w:rsid w:val="00166BE4"/>
    <w:rsid w:val="00167C0F"/>
    <w:rsid w:val="0017073E"/>
    <w:rsid w:val="00170F19"/>
    <w:rsid w:val="00176B1B"/>
    <w:rsid w:val="00180133"/>
    <w:rsid w:val="00182727"/>
    <w:rsid w:val="0018349C"/>
    <w:rsid w:val="001834BE"/>
    <w:rsid w:val="00185713"/>
    <w:rsid w:val="00185ED5"/>
    <w:rsid w:val="0018722B"/>
    <w:rsid w:val="00190983"/>
    <w:rsid w:val="001915C1"/>
    <w:rsid w:val="00191711"/>
    <w:rsid w:val="0019241F"/>
    <w:rsid w:val="00193C35"/>
    <w:rsid w:val="00193FC2"/>
    <w:rsid w:val="001940A3"/>
    <w:rsid w:val="0019461D"/>
    <w:rsid w:val="0019532C"/>
    <w:rsid w:val="00196461"/>
    <w:rsid w:val="0019710A"/>
    <w:rsid w:val="001A1196"/>
    <w:rsid w:val="001A18FF"/>
    <w:rsid w:val="001A2C28"/>
    <w:rsid w:val="001A3C3B"/>
    <w:rsid w:val="001A4685"/>
    <w:rsid w:val="001A4CFA"/>
    <w:rsid w:val="001A51C6"/>
    <w:rsid w:val="001A747A"/>
    <w:rsid w:val="001A7BE0"/>
    <w:rsid w:val="001B1091"/>
    <w:rsid w:val="001B2407"/>
    <w:rsid w:val="001B47A2"/>
    <w:rsid w:val="001B4F16"/>
    <w:rsid w:val="001B5393"/>
    <w:rsid w:val="001B5734"/>
    <w:rsid w:val="001B5DED"/>
    <w:rsid w:val="001B5F69"/>
    <w:rsid w:val="001B7B07"/>
    <w:rsid w:val="001C01E5"/>
    <w:rsid w:val="001C0355"/>
    <w:rsid w:val="001C1745"/>
    <w:rsid w:val="001C1A7C"/>
    <w:rsid w:val="001C1E02"/>
    <w:rsid w:val="001C23BF"/>
    <w:rsid w:val="001C2836"/>
    <w:rsid w:val="001C283E"/>
    <w:rsid w:val="001C2F8E"/>
    <w:rsid w:val="001C33FF"/>
    <w:rsid w:val="001C48A0"/>
    <w:rsid w:val="001C520D"/>
    <w:rsid w:val="001C5EEC"/>
    <w:rsid w:val="001C5FE6"/>
    <w:rsid w:val="001C71A4"/>
    <w:rsid w:val="001D0F33"/>
    <w:rsid w:val="001D2025"/>
    <w:rsid w:val="001D23B6"/>
    <w:rsid w:val="001D45CC"/>
    <w:rsid w:val="001D490A"/>
    <w:rsid w:val="001D5E92"/>
    <w:rsid w:val="001D6A42"/>
    <w:rsid w:val="001E03E6"/>
    <w:rsid w:val="001E24A1"/>
    <w:rsid w:val="001E2C97"/>
    <w:rsid w:val="001E3530"/>
    <w:rsid w:val="001E5F01"/>
    <w:rsid w:val="001E6E53"/>
    <w:rsid w:val="001F0633"/>
    <w:rsid w:val="001F1D09"/>
    <w:rsid w:val="001F3AC3"/>
    <w:rsid w:val="001F3CF5"/>
    <w:rsid w:val="001F437F"/>
    <w:rsid w:val="001F6008"/>
    <w:rsid w:val="001F6751"/>
    <w:rsid w:val="001F7193"/>
    <w:rsid w:val="001F7503"/>
    <w:rsid w:val="002016F3"/>
    <w:rsid w:val="00202BD8"/>
    <w:rsid w:val="0020368E"/>
    <w:rsid w:val="0020624E"/>
    <w:rsid w:val="0020782C"/>
    <w:rsid w:val="00207AA0"/>
    <w:rsid w:val="00207B4E"/>
    <w:rsid w:val="00210200"/>
    <w:rsid w:val="00210387"/>
    <w:rsid w:val="0021066F"/>
    <w:rsid w:val="00210D45"/>
    <w:rsid w:val="002119A9"/>
    <w:rsid w:val="0021470A"/>
    <w:rsid w:val="0021473F"/>
    <w:rsid w:val="00214972"/>
    <w:rsid w:val="00215534"/>
    <w:rsid w:val="00216256"/>
    <w:rsid w:val="00216FFD"/>
    <w:rsid w:val="002170FC"/>
    <w:rsid w:val="00217583"/>
    <w:rsid w:val="00220209"/>
    <w:rsid w:val="00220ABC"/>
    <w:rsid w:val="00220F57"/>
    <w:rsid w:val="002211CB"/>
    <w:rsid w:val="00223850"/>
    <w:rsid w:val="0022390C"/>
    <w:rsid w:val="002239E5"/>
    <w:rsid w:val="002241E8"/>
    <w:rsid w:val="00224A72"/>
    <w:rsid w:val="0022551B"/>
    <w:rsid w:val="00225904"/>
    <w:rsid w:val="00227EC5"/>
    <w:rsid w:val="00230886"/>
    <w:rsid w:val="00232161"/>
    <w:rsid w:val="0023315F"/>
    <w:rsid w:val="00233393"/>
    <w:rsid w:val="00234B41"/>
    <w:rsid w:val="00235164"/>
    <w:rsid w:val="00235697"/>
    <w:rsid w:val="002362A9"/>
    <w:rsid w:val="00236985"/>
    <w:rsid w:val="00236D40"/>
    <w:rsid w:val="002375E7"/>
    <w:rsid w:val="002379C2"/>
    <w:rsid w:val="00243007"/>
    <w:rsid w:val="00244C30"/>
    <w:rsid w:val="00244DFE"/>
    <w:rsid w:val="0024509D"/>
    <w:rsid w:val="00245C2F"/>
    <w:rsid w:val="002467EA"/>
    <w:rsid w:val="00247672"/>
    <w:rsid w:val="00247AAC"/>
    <w:rsid w:val="002511CA"/>
    <w:rsid w:val="00253164"/>
    <w:rsid w:val="00254F3E"/>
    <w:rsid w:val="00256513"/>
    <w:rsid w:val="00257151"/>
    <w:rsid w:val="002576F2"/>
    <w:rsid w:val="00257CA5"/>
    <w:rsid w:val="002602DC"/>
    <w:rsid w:val="00260ADF"/>
    <w:rsid w:val="002610F0"/>
    <w:rsid w:val="00262AE2"/>
    <w:rsid w:val="0026334C"/>
    <w:rsid w:val="00263F8C"/>
    <w:rsid w:val="00264C32"/>
    <w:rsid w:val="00264FC6"/>
    <w:rsid w:val="002662FC"/>
    <w:rsid w:val="00266B91"/>
    <w:rsid w:val="00266D19"/>
    <w:rsid w:val="00267387"/>
    <w:rsid w:val="00270266"/>
    <w:rsid w:val="00270866"/>
    <w:rsid w:val="00270BC2"/>
    <w:rsid w:val="00274F94"/>
    <w:rsid w:val="00275240"/>
    <w:rsid w:val="00275509"/>
    <w:rsid w:val="00275EAD"/>
    <w:rsid w:val="00276905"/>
    <w:rsid w:val="00280833"/>
    <w:rsid w:val="00280A88"/>
    <w:rsid w:val="0028284F"/>
    <w:rsid w:val="00282C19"/>
    <w:rsid w:val="0028349D"/>
    <w:rsid w:val="002844E0"/>
    <w:rsid w:val="0028527F"/>
    <w:rsid w:val="00285FB7"/>
    <w:rsid w:val="002863D0"/>
    <w:rsid w:val="00287C4D"/>
    <w:rsid w:val="0029010D"/>
    <w:rsid w:val="00293DB6"/>
    <w:rsid w:val="00294DA7"/>
    <w:rsid w:val="00295131"/>
    <w:rsid w:val="00296A0B"/>
    <w:rsid w:val="00296A11"/>
    <w:rsid w:val="002971E7"/>
    <w:rsid w:val="00297ECE"/>
    <w:rsid w:val="00297FAD"/>
    <w:rsid w:val="002A1257"/>
    <w:rsid w:val="002A1666"/>
    <w:rsid w:val="002A393B"/>
    <w:rsid w:val="002A4B3F"/>
    <w:rsid w:val="002B1887"/>
    <w:rsid w:val="002B501F"/>
    <w:rsid w:val="002B578F"/>
    <w:rsid w:val="002B5D61"/>
    <w:rsid w:val="002B7B20"/>
    <w:rsid w:val="002C2263"/>
    <w:rsid w:val="002C2CC8"/>
    <w:rsid w:val="002C2F81"/>
    <w:rsid w:val="002C30E6"/>
    <w:rsid w:val="002C51D4"/>
    <w:rsid w:val="002C530B"/>
    <w:rsid w:val="002C54C4"/>
    <w:rsid w:val="002C6617"/>
    <w:rsid w:val="002C71BE"/>
    <w:rsid w:val="002C781F"/>
    <w:rsid w:val="002C79B3"/>
    <w:rsid w:val="002D03E7"/>
    <w:rsid w:val="002D15B4"/>
    <w:rsid w:val="002D3B0B"/>
    <w:rsid w:val="002D3B1B"/>
    <w:rsid w:val="002D4AB9"/>
    <w:rsid w:val="002D5559"/>
    <w:rsid w:val="002E063E"/>
    <w:rsid w:val="002E0E97"/>
    <w:rsid w:val="002E12A1"/>
    <w:rsid w:val="002E14F8"/>
    <w:rsid w:val="002E1C32"/>
    <w:rsid w:val="002E269B"/>
    <w:rsid w:val="002E2E7C"/>
    <w:rsid w:val="002E587F"/>
    <w:rsid w:val="002E5A03"/>
    <w:rsid w:val="002E5FE6"/>
    <w:rsid w:val="002E6277"/>
    <w:rsid w:val="002E7A08"/>
    <w:rsid w:val="002F0D27"/>
    <w:rsid w:val="002F1363"/>
    <w:rsid w:val="002F4025"/>
    <w:rsid w:val="002F46BF"/>
    <w:rsid w:val="002F4C9B"/>
    <w:rsid w:val="002F50E2"/>
    <w:rsid w:val="002F5260"/>
    <w:rsid w:val="002F65AC"/>
    <w:rsid w:val="002F7484"/>
    <w:rsid w:val="0030022E"/>
    <w:rsid w:val="0030057A"/>
    <w:rsid w:val="00303690"/>
    <w:rsid w:val="00303B59"/>
    <w:rsid w:val="00306424"/>
    <w:rsid w:val="00306DFF"/>
    <w:rsid w:val="00310404"/>
    <w:rsid w:val="00310DE6"/>
    <w:rsid w:val="003125B3"/>
    <w:rsid w:val="00313087"/>
    <w:rsid w:val="00313B30"/>
    <w:rsid w:val="00314243"/>
    <w:rsid w:val="003149DD"/>
    <w:rsid w:val="00314D82"/>
    <w:rsid w:val="00314DF6"/>
    <w:rsid w:val="00315367"/>
    <w:rsid w:val="003173ED"/>
    <w:rsid w:val="00317EDF"/>
    <w:rsid w:val="003207E5"/>
    <w:rsid w:val="0032146F"/>
    <w:rsid w:val="00322D31"/>
    <w:rsid w:val="0032340E"/>
    <w:rsid w:val="003237EC"/>
    <w:rsid w:val="003255E7"/>
    <w:rsid w:val="00327E7F"/>
    <w:rsid w:val="00330A43"/>
    <w:rsid w:val="00330ECF"/>
    <w:rsid w:val="003325AB"/>
    <w:rsid w:val="003335C9"/>
    <w:rsid w:val="00333BDB"/>
    <w:rsid w:val="00334251"/>
    <w:rsid w:val="00334D08"/>
    <w:rsid w:val="003370B6"/>
    <w:rsid w:val="00337F8E"/>
    <w:rsid w:val="003401BD"/>
    <w:rsid w:val="0034042A"/>
    <w:rsid w:val="00341D72"/>
    <w:rsid w:val="00342E2E"/>
    <w:rsid w:val="0034599A"/>
    <w:rsid w:val="00350927"/>
    <w:rsid w:val="00351D9B"/>
    <w:rsid w:val="00355A4F"/>
    <w:rsid w:val="00357560"/>
    <w:rsid w:val="00357B27"/>
    <w:rsid w:val="00360828"/>
    <w:rsid w:val="0036275A"/>
    <w:rsid w:val="0036275E"/>
    <w:rsid w:val="003630BD"/>
    <w:rsid w:val="003643D8"/>
    <w:rsid w:val="003643FC"/>
    <w:rsid w:val="003651A6"/>
    <w:rsid w:val="00367AEB"/>
    <w:rsid w:val="00370D23"/>
    <w:rsid w:val="00370F38"/>
    <w:rsid w:val="003728C4"/>
    <w:rsid w:val="00373C73"/>
    <w:rsid w:val="00374753"/>
    <w:rsid w:val="00377527"/>
    <w:rsid w:val="00377790"/>
    <w:rsid w:val="00380439"/>
    <w:rsid w:val="0038122D"/>
    <w:rsid w:val="00381555"/>
    <w:rsid w:val="003824EC"/>
    <w:rsid w:val="00384819"/>
    <w:rsid w:val="003855CF"/>
    <w:rsid w:val="00390FEE"/>
    <w:rsid w:val="00391199"/>
    <w:rsid w:val="00391E6E"/>
    <w:rsid w:val="0039249E"/>
    <w:rsid w:val="003929BE"/>
    <w:rsid w:val="00394178"/>
    <w:rsid w:val="00394372"/>
    <w:rsid w:val="00394B53"/>
    <w:rsid w:val="003957FD"/>
    <w:rsid w:val="00397169"/>
    <w:rsid w:val="00397463"/>
    <w:rsid w:val="0039779B"/>
    <w:rsid w:val="00397FCC"/>
    <w:rsid w:val="003A039D"/>
    <w:rsid w:val="003A06BE"/>
    <w:rsid w:val="003A23CA"/>
    <w:rsid w:val="003A289B"/>
    <w:rsid w:val="003A2C85"/>
    <w:rsid w:val="003A2CCB"/>
    <w:rsid w:val="003A350C"/>
    <w:rsid w:val="003A56AE"/>
    <w:rsid w:val="003A5B1F"/>
    <w:rsid w:val="003A6986"/>
    <w:rsid w:val="003B0EC9"/>
    <w:rsid w:val="003B172D"/>
    <w:rsid w:val="003B267A"/>
    <w:rsid w:val="003B2D06"/>
    <w:rsid w:val="003B3973"/>
    <w:rsid w:val="003B4F4F"/>
    <w:rsid w:val="003B4F9F"/>
    <w:rsid w:val="003B6095"/>
    <w:rsid w:val="003B6156"/>
    <w:rsid w:val="003B63CF"/>
    <w:rsid w:val="003B7028"/>
    <w:rsid w:val="003C1145"/>
    <w:rsid w:val="003C11A8"/>
    <w:rsid w:val="003C35B8"/>
    <w:rsid w:val="003C3ECA"/>
    <w:rsid w:val="003C435C"/>
    <w:rsid w:val="003C5A87"/>
    <w:rsid w:val="003C5BB3"/>
    <w:rsid w:val="003C6A0C"/>
    <w:rsid w:val="003C6BC1"/>
    <w:rsid w:val="003C71CF"/>
    <w:rsid w:val="003C768E"/>
    <w:rsid w:val="003C76EE"/>
    <w:rsid w:val="003D0345"/>
    <w:rsid w:val="003D0CB9"/>
    <w:rsid w:val="003D185D"/>
    <w:rsid w:val="003D279A"/>
    <w:rsid w:val="003D2C72"/>
    <w:rsid w:val="003D449F"/>
    <w:rsid w:val="003D5DEE"/>
    <w:rsid w:val="003E1251"/>
    <w:rsid w:val="003E1323"/>
    <w:rsid w:val="003E5A3F"/>
    <w:rsid w:val="003E621A"/>
    <w:rsid w:val="003F102B"/>
    <w:rsid w:val="003F31C6"/>
    <w:rsid w:val="003F5575"/>
    <w:rsid w:val="003F58BA"/>
    <w:rsid w:val="003F66CD"/>
    <w:rsid w:val="003F7CD4"/>
    <w:rsid w:val="0040071A"/>
    <w:rsid w:val="004009A3"/>
    <w:rsid w:val="00401C46"/>
    <w:rsid w:val="004028C6"/>
    <w:rsid w:val="00403513"/>
    <w:rsid w:val="0040459F"/>
    <w:rsid w:val="00404B1A"/>
    <w:rsid w:val="004055A3"/>
    <w:rsid w:val="00406166"/>
    <w:rsid w:val="004067D8"/>
    <w:rsid w:val="00406913"/>
    <w:rsid w:val="00407753"/>
    <w:rsid w:val="00407B0F"/>
    <w:rsid w:val="00411344"/>
    <w:rsid w:val="00412B85"/>
    <w:rsid w:val="00413CAC"/>
    <w:rsid w:val="00413FE1"/>
    <w:rsid w:val="00414ACE"/>
    <w:rsid w:val="00415005"/>
    <w:rsid w:val="00416313"/>
    <w:rsid w:val="00417C5F"/>
    <w:rsid w:val="00420832"/>
    <w:rsid w:val="00420BC5"/>
    <w:rsid w:val="00423D63"/>
    <w:rsid w:val="00430EC0"/>
    <w:rsid w:val="00431D3F"/>
    <w:rsid w:val="004332B6"/>
    <w:rsid w:val="00433AC7"/>
    <w:rsid w:val="004341BD"/>
    <w:rsid w:val="00435194"/>
    <w:rsid w:val="004354BA"/>
    <w:rsid w:val="00435EF3"/>
    <w:rsid w:val="00436E7D"/>
    <w:rsid w:val="00440065"/>
    <w:rsid w:val="004405E7"/>
    <w:rsid w:val="00440BC2"/>
    <w:rsid w:val="00441778"/>
    <w:rsid w:val="00441ACD"/>
    <w:rsid w:val="00441E20"/>
    <w:rsid w:val="00442CBC"/>
    <w:rsid w:val="0044499C"/>
    <w:rsid w:val="00444F12"/>
    <w:rsid w:val="0044505A"/>
    <w:rsid w:val="00445374"/>
    <w:rsid w:val="004455E1"/>
    <w:rsid w:val="004457A2"/>
    <w:rsid w:val="00446883"/>
    <w:rsid w:val="0044693F"/>
    <w:rsid w:val="00447604"/>
    <w:rsid w:val="00450120"/>
    <w:rsid w:val="00450A15"/>
    <w:rsid w:val="00450B11"/>
    <w:rsid w:val="00451D30"/>
    <w:rsid w:val="00452726"/>
    <w:rsid w:val="00452DB7"/>
    <w:rsid w:val="00453326"/>
    <w:rsid w:val="00456356"/>
    <w:rsid w:val="00456877"/>
    <w:rsid w:val="00456B0A"/>
    <w:rsid w:val="00456E44"/>
    <w:rsid w:val="00456EF7"/>
    <w:rsid w:val="004611C0"/>
    <w:rsid w:val="00461394"/>
    <w:rsid w:val="00462060"/>
    <w:rsid w:val="004625DC"/>
    <w:rsid w:val="0046300B"/>
    <w:rsid w:val="004638E2"/>
    <w:rsid w:val="00463B89"/>
    <w:rsid w:val="00464A4E"/>
    <w:rsid w:val="00465023"/>
    <w:rsid w:val="00465060"/>
    <w:rsid w:val="0046527F"/>
    <w:rsid w:val="004662EA"/>
    <w:rsid w:val="0046656E"/>
    <w:rsid w:val="00466A66"/>
    <w:rsid w:val="00467881"/>
    <w:rsid w:val="00470F99"/>
    <w:rsid w:val="00471021"/>
    <w:rsid w:val="0047162E"/>
    <w:rsid w:val="00471AC4"/>
    <w:rsid w:val="00471F05"/>
    <w:rsid w:val="00472BA0"/>
    <w:rsid w:val="004749A0"/>
    <w:rsid w:val="00474F59"/>
    <w:rsid w:val="00475178"/>
    <w:rsid w:val="0047620E"/>
    <w:rsid w:val="004768AF"/>
    <w:rsid w:val="0047724C"/>
    <w:rsid w:val="004778C6"/>
    <w:rsid w:val="004803FF"/>
    <w:rsid w:val="00480537"/>
    <w:rsid w:val="00481EDC"/>
    <w:rsid w:val="0048231F"/>
    <w:rsid w:val="00484004"/>
    <w:rsid w:val="00486039"/>
    <w:rsid w:val="0048675A"/>
    <w:rsid w:val="00486BD7"/>
    <w:rsid w:val="004917E5"/>
    <w:rsid w:val="00492096"/>
    <w:rsid w:val="00492158"/>
    <w:rsid w:val="00492307"/>
    <w:rsid w:val="004931F2"/>
    <w:rsid w:val="004949AA"/>
    <w:rsid w:val="004A0055"/>
    <w:rsid w:val="004A1356"/>
    <w:rsid w:val="004A1FB4"/>
    <w:rsid w:val="004A2FF3"/>
    <w:rsid w:val="004A3E12"/>
    <w:rsid w:val="004A4EFB"/>
    <w:rsid w:val="004A4F02"/>
    <w:rsid w:val="004A50E6"/>
    <w:rsid w:val="004A5D86"/>
    <w:rsid w:val="004A6034"/>
    <w:rsid w:val="004A6560"/>
    <w:rsid w:val="004A661E"/>
    <w:rsid w:val="004A6B4E"/>
    <w:rsid w:val="004A7379"/>
    <w:rsid w:val="004A7F70"/>
    <w:rsid w:val="004B13E9"/>
    <w:rsid w:val="004B1CF6"/>
    <w:rsid w:val="004B2ADE"/>
    <w:rsid w:val="004B3C34"/>
    <w:rsid w:val="004B583A"/>
    <w:rsid w:val="004B5C87"/>
    <w:rsid w:val="004B6381"/>
    <w:rsid w:val="004B67E2"/>
    <w:rsid w:val="004B6E9F"/>
    <w:rsid w:val="004B71F5"/>
    <w:rsid w:val="004B775D"/>
    <w:rsid w:val="004C0FAC"/>
    <w:rsid w:val="004C1746"/>
    <w:rsid w:val="004C19C2"/>
    <w:rsid w:val="004C1BE1"/>
    <w:rsid w:val="004C2F57"/>
    <w:rsid w:val="004C3720"/>
    <w:rsid w:val="004C461E"/>
    <w:rsid w:val="004C48D3"/>
    <w:rsid w:val="004C5637"/>
    <w:rsid w:val="004C6A8D"/>
    <w:rsid w:val="004C74A5"/>
    <w:rsid w:val="004D1205"/>
    <w:rsid w:val="004D2B42"/>
    <w:rsid w:val="004D3067"/>
    <w:rsid w:val="004D369B"/>
    <w:rsid w:val="004D4A4E"/>
    <w:rsid w:val="004D7635"/>
    <w:rsid w:val="004D7ABB"/>
    <w:rsid w:val="004E108D"/>
    <w:rsid w:val="004E12A9"/>
    <w:rsid w:val="004E2305"/>
    <w:rsid w:val="004E27CF"/>
    <w:rsid w:val="004E28F2"/>
    <w:rsid w:val="004E41C4"/>
    <w:rsid w:val="004E5297"/>
    <w:rsid w:val="004E56D8"/>
    <w:rsid w:val="004E5BB5"/>
    <w:rsid w:val="004F34C8"/>
    <w:rsid w:val="004F38B8"/>
    <w:rsid w:val="004F3A08"/>
    <w:rsid w:val="004F3B28"/>
    <w:rsid w:val="004F4295"/>
    <w:rsid w:val="004F4A57"/>
    <w:rsid w:val="004F5158"/>
    <w:rsid w:val="004F6661"/>
    <w:rsid w:val="004F6936"/>
    <w:rsid w:val="004F6E02"/>
    <w:rsid w:val="004F760E"/>
    <w:rsid w:val="005004BB"/>
    <w:rsid w:val="00500516"/>
    <w:rsid w:val="005012E7"/>
    <w:rsid w:val="005019FE"/>
    <w:rsid w:val="00502A34"/>
    <w:rsid w:val="00502C10"/>
    <w:rsid w:val="005067E9"/>
    <w:rsid w:val="00506D97"/>
    <w:rsid w:val="00507D57"/>
    <w:rsid w:val="0051031D"/>
    <w:rsid w:val="00510A7A"/>
    <w:rsid w:val="00511999"/>
    <w:rsid w:val="00513291"/>
    <w:rsid w:val="00513F31"/>
    <w:rsid w:val="005140D4"/>
    <w:rsid w:val="00514864"/>
    <w:rsid w:val="005148EA"/>
    <w:rsid w:val="00515DED"/>
    <w:rsid w:val="0051607A"/>
    <w:rsid w:val="005164A4"/>
    <w:rsid w:val="00517275"/>
    <w:rsid w:val="00517416"/>
    <w:rsid w:val="00522A86"/>
    <w:rsid w:val="00524553"/>
    <w:rsid w:val="005250EC"/>
    <w:rsid w:val="005254FC"/>
    <w:rsid w:val="00525D19"/>
    <w:rsid w:val="00526DAD"/>
    <w:rsid w:val="0052738E"/>
    <w:rsid w:val="00527D1A"/>
    <w:rsid w:val="0053058D"/>
    <w:rsid w:val="00530BE0"/>
    <w:rsid w:val="005310C8"/>
    <w:rsid w:val="00532875"/>
    <w:rsid w:val="00533C1E"/>
    <w:rsid w:val="00534110"/>
    <w:rsid w:val="00534A29"/>
    <w:rsid w:val="00534AD6"/>
    <w:rsid w:val="00534DD0"/>
    <w:rsid w:val="00534EC2"/>
    <w:rsid w:val="00535CC9"/>
    <w:rsid w:val="00537649"/>
    <w:rsid w:val="00540490"/>
    <w:rsid w:val="005418B1"/>
    <w:rsid w:val="00541C9F"/>
    <w:rsid w:val="00543E81"/>
    <w:rsid w:val="00546A57"/>
    <w:rsid w:val="00546B28"/>
    <w:rsid w:val="00550E82"/>
    <w:rsid w:val="0055177B"/>
    <w:rsid w:val="005528ED"/>
    <w:rsid w:val="0055317C"/>
    <w:rsid w:val="0055379D"/>
    <w:rsid w:val="00553A2E"/>
    <w:rsid w:val="00553F34"/>
    <w:rsid w:val="005553D8"/>
    <w:rsid w:val="005559E1"/>
    <w:rsid w:val="00555D82"/>
    <w:rsid w:val="005564B0"/>
    <w:rsid w:val="00557040"/>
    <w:rsid w:val="005576A8"/>
    <w:rsid w:val="00560A0D"/>
    <w:rsid w:val="00560C1A"/>
    <w:rsid w:val="005637A2"/>
    <w:rsid w:val="005637F7"/>
    <w:rsid w:val="00564F85"/>
    <w:rsid w:val="00565872"/>
    <w:rsid w:val="00567632"/>
    <w:rsid w:val="00570177"/>
    <w:rsid w:val="005747A8"/>
    <w:rsid w:val="00575E34"/>
    <w:rsid w:val="005766FF"/>
    <w:rsid w:val="00577D10"/>
    <w:rsid w:val="00580F89"/>
    <w:rsid w:val="00581018"/>
    <w:rsid w:val="00581543"/>
    <w:rsid w:val="00581F4D"/>
    <w:rsid w:val="00582ED6"/>
    <w:rsid w:val="005830AF"/>
    <w:rsid w:val="005831AD"/>
    <w:rsid w:val="00583B65"/>
    <w:rsid w:val="00584B62"/>
    <w:rsid w:val="00585061"/>
    <w:rsid w:val="00585C06"/>
    <w:rsid w:val="005865F5"/>
    <w:rsid w:val="00587B98"/>
    <w:rsid w:val="005914DE"/>
    <w:rsid w:val="00594A03"/>
    <w:rsid w:val="00595215"/>
    <w:rsid w:val="005959B8"/>
    <w:rsid w:val="00596539"/>
    <w:rsid w:val="00596671"/>
    <w:rsid w:val="00596FFE"/>
    <w:rsid w:val="00597EA8"/>
    <w:rsid w:val="005A0D53"/>
    <w:rsid w:val="005A0E6B"/>
    <w:rsid w:val="005A0F54"/>
    <w:rsid w:val="005A23D8"/>
    <w:rsid w:val="005A3B08"/>
    <w:rsid w:val="005A3CEF"/>
    <w:rsid w:val="005A455C"/>
    <w:rsid w:val="005A4753"/>
    <w:rsid w:val="005A4F02"/>
    <w:rsid w:val="005A5BFA"/>
    <w:rsid w:val="005A5FB5"/>
    <w:rsid w:val="005A7C23"/>
    <w:rsid w:val="005B1870"/>
    <w:rsid w:val="005B4807"/>
    <w:rsid w:val="005B5616"/>
    <w:rsid w:val="005B60A5"/>
    <w:rsid w:val="005B642D"/>
    <w:rsid w:val="005C0893"/>
    <w:rsid w:val="005C0E24"/>
    <w:rsid w:val="005C0E56"/>
    <w:rsid w:val="005C21B1"/>
    <w:rsid w:val="005C2773"/>
    <w:rsid w:val="005C32AF"/>
    <w:rsid w:val="005C3414"/>
    <w:rsid w:val="005C5B17"/>
    <w:rsid w:val="005C7451"/>
    <w:rsid w:val="005D286F"/>
    <w:rsid w:val="005D30D4"/>
    <w:rsid w:val="005D32EF"/>
    <w:rsid w:val="005D39E8"/>
    <w:rsid w:val="005D3D70"/>
    <w:rsid w:val="005D4678"/>
    <w:rsid w:val="005D70FA"/>
    <w:rsid w:val="005D7556"/>
    <w:rsid w:val="005E042D"/>
    <w:rsid w:val="005E081D"/>
    <w:rsid w:val="005E2373"/>
    <w:rsid w:val="005E2B48"/>
    <w:rsid w:val="005E2FD1"/>
    <w:rsid w:val="005E4E6A"/>
    <w:rsid w:val="005E5857"/>
    <w:rsid w:val="005E7A96"/>
    <w:rsid w:val="005F0052"/>
    <w:rsid w:val="005F012C"/>
    <w:rsid w:val="005F0455"/>
    <w:rsid w:val="005F10BB"/>
    <w:rsid w:val="005F52D5"/>
    <w:rsid w:val="005F6E08"/>
    <w:rsid w:val="005F7AC5"/>
    <w:rsid w:val="00600DBE"/>
    <w:rsid w:val="00600FF0"/>
    <w:rsid w:val="006019B1"/>
    <w:rsid w:val="00601CA3"/>
    <w:rsid w:val="00601E89"/>
    <w:rsid w:val="00601EC5"/>
    <w:rsid w:val="006056E0"/>
    <w:rsid w:val="006063B9"/>
    <w:rsid w:val="00606F24"/>
    <w:rsid w:val="0060713D"/>
    <w:rsid w:val="006072D8"/>
    <w:rsid w:val="006118C8"/>
    <w:rsid w:val="00612587"/>
    <w:rsid w:val="0061305F"/>
    <w:rsid w:val="00613555"/>
    <w:rsid w:val="00613952"/>
    <w:rsid w:val="00613D6B"/>
    <w:rsid w:val="00614014"/>
    <w:rsid w:val="0061501F"/>
    <w:rsid w:val="00615DF2"/>
    <w:rsid w:val="00621515"/>
    <w:rsid w:val="00621668"/>
    <w:rsid w:val="006217A0"/>
    <w:rsid w:val="00623979"/>
    <w:rsid w:val="006241D7"/>
    <w:rsid w:val="0062570A"/>
    <w:rsid w:val="00625F4F"/>
    <w:rsid w:val="00627419"/>
    <w:rsid w:val="00631BBA"/>
    <w:rsid w:val="00631C2B"/>
    <w:rsid w:val="00632167"/>
    <w:rsid w:val="006326E3"/>
    <w:rsid w:val="00632E54"/>
    <w:rsid w:val="0063552C"/>
    <w:rsid w:val="006376A2"/>
    <w:rsid w:val="0064027E"/>
    <w:rsid w:val="00640DAE"/>
    <w:rsid w:val="00642150"/>
    <w:rsid w:val="00643A95"/>
    <w:rsid w:val="00643D97"/>
    <w:rsid w:val="00644836"/>
    <w:rsid w:val="006452E0"/>
    <w:rsid w:val="00645466"/>
    <w:rsid w:val="006455B7"/>
    <w:rsid w:val="00646109"/>
    <w:rsid w:val="00646B8D"/>
    <w:rsid w:val="0064744B"/>
    <w:rsid w:val="00647EAF"/>
    <w:rsid w:val="00650D7F"/>
    <w:rsid w:val="0065157A"/>
    <w:rsid w:val="00652E7D"/>
    <w:rsid w:val="00653288"/>
    <w:rsid w:val="00653DBF"/>
    <w:rsid w:val="006552FC"/>
    <w:rsid w:val="00657CA5"/>
    <w:rsid w:val="006607B5"/>
    <w:rsid w:val="00661498"/>
    <w:rsid w:val="00661986"/>
    <w:rsid w:val="00662237"/>
    <w:rsid w:val="0066402B"/>
    <w:rsid w:val="00664B68"/>
    <w:rsid w:val="00667D9E"/>
    <w:rsid w:val="00667F8E"/>
    <w:rsid w:val="0067072D"/>
    <w:rsid w:val="00671C59"/>
    <w:rsid w:val="006727B4"/>
    <w:rsid w:val="00673590"/>
    <w:rsid w:val="006739A1"/>
    <w:rsid w:val="006749BA"/>
    <w:rsid w:val="00676366"/>
    <w:rsid w:val="00676F67"/>
    <w:rsid w:val="0067743F"/>
    <w:rsid w:val="006777F1"/>
    <w:rsid w:val="00677CB4"/>
    <w:rsid w:val="00680312"/>
    <w:rsid w:val="006810AE"/>
    <w:rsid w:val="006812A5"/>
    <w:rsid w:val="00682652"/>
    <w:rsid w:val="0068378E"/>
    <w:rsid w:val="00684DC3"/>
    <w:rsid w:val="00685476"/>
    <w:rsid w:val="00685517"/>
    <w:rsid w:val="00687549"/>
    <w:rsid w:val="00687D34"/>
    <w:rsid w:val="0069137F"/>
    <w:rsid w:val="0069217C"/>
    <w:rsid w:val="006923F7"/>
    <w:rsid w:val="006945D5"/>
    <w:rsid w:val="00694A70"/>
    <w:rsid w:val="00695DFB"/>
    <w:rsid w:val="00696387"/>
    <w:rsid w:val="0069644B"/>
    <w:rsid w:val="00697082"/>
    <w:rsid w:val="006976C8"/>
    <w:rsid w:val="006A04B2"/>
    <w:rsid w:val="006A092A"/>
    <w:rsid w:val="006A1A01"/>
    <w:rsid w:val="006A2131"/>
    <w:rsid w:val="006A2E32"/>
    <w:rsid w:val="006A3DE6"/>
    <w:rsid w:val="006A465B"/>
    <w:rsid w:val="006A515C"/>
    <w:rsid w:val="006A5454"/>
    <w:rsid w:val="006A5678"/>
    <w:rsid w:val="006A6386"/>
    <w:rsid w:val="006A6789"/>
    <w:rsid w:val="006A71FC"/>
    <w:rsid w:val="006A7A7B"/>
    <w:rsid w:val="006B0636"/>
    <w:rsid w:val="006B0A53"/>
    <w:rsid w:val="006B10E9"/>
    <w:rsid w:val="006B16FC"/>
    <w:rsid w:val="006B2E5D"/>
    <w:rsid w:val="006B377D"/>
    <w:rsid w:val="006B38AE"/>
    <w:rsid w:val="006B4B2D"/>
    <w:rsid w:val="006B4FB8"/>
    <w:rsid w:val="006B69A7"/>
    <w:rsid w:val="006B7DFC"/>
    <w:rsid w:val="006C11E6"/>
    <w:rsid w:val="006C1240"/>
    <w:rsid w:val="006C1D2C"/>
    <w:rsid w:val="006C1DBF"/>
    <w:rsid w:val="006C2441"/>
    <w:rsid w:val="006C2A1A"/>
    <w:rsid w:val="006C2F08"/>
    <w:rsid w:val="006C2FAD"/>
    <w:rsid w:val="006C350A"/>
    <w:rsid w:val="006C35EF"/>
    <w:rsid w:val="006C4AAD"/>
    <w:rsid w:val="006C5EBB"/>
    <w:rsid w:val="006D17AB"/>
    <w:rsid w:val="006D1BA5"/>
    <w:rsid w:val="006D3119"/>
    <w:rsid w:val="006D73FE"/>
    <w:rsid w:val="006E1BCB"/>
    <w:rsid w:val="006E23EA"/>
    <w:rsid w:val="006E24EC"/>
    <w:rsid w:val="006E3187"/>
    <w:rsid w:val="006F32FE"/>
    <w:rsid w:val="006F4EB8"/>
    <w:rsid w:val="006F60F2"/>
    <w:rsid w:val="006F6D38"/>
    <w:rsid w:val="00702D60"/>
    <w:rsid w:val="00703C13"/>
    <w:rsid w:val="00705E0C"/>
    <w:rsid w:val="00706172"/>
    <w:rsid w:val="007070B3"/>
    <w:rsid w:val="00707768"/>
    <w:rsid w:val="00711A74"/>
    <w:rsid w:val="00712282"/>
    <w:rsid w:val="00713839"/>
    <w:rsid w:val="0071389E"/>
    <w:rsid w:val="00713C4D"/>
    <w:rsid w:val="00715365"/>
    <w:rsid w:val="00715E46"/>
    <w:rsid w:val="00715EE6"/>
    <w:rsid w:val="007161F4"/>
    <w:rsid w:val="00716F4B"/>
    <w:rsid w:val="00717C21"/>
    <w:rsid w:val="00721DA1"/>
    <w:rsid w:val="007224AD"/>
    <w:rsid w:val="00722FAB"/>
    <w:rsid w:val="00723871"/>
    <w:rsid w:val="00724403"/>
    <w:rsid w:val="00724883"/>
    <w:rsid w:val="007250CB"/>
    <w:rsid w:val="00725289"/>
    <w:rsid w:val="00725C68"/>
    <w:rsid w:val="00727025"/>
    <w:rsid w:val="00727CD4"/>
    <w:rsid w:val="007307E3"/>
    <w:rsid w:val="0073251C"/>
    <w:rsid w:val="00732CAF"/>
    <w:rsid w:val="00732D86"/>
    <w:rsid w:val="00733BB6"/>
    <w:rsid w:val="00733BDF"/>
    <w:rsid w:val="007347D0"/>
    <w:rsid w:val="00734ECE"/>
    <w:rsid w:val="0073625F"/>
    <w:rsid w:val="00741B48"/>
    <w:rsid w:val="00743079"/>
    <w:rsid w:val="007431BE"/>
    <w:rsid w:val="00743788"/>
    <w:rsid w:val="0074378E"/>
    <w:rsid w:val="00743E55"/>
    <w:rsid w:val="007449BC"/>
    <w:rsid w:val="00746D11"/>
    <w:rsid w:val="00746F52"/>
    <w:rsid w:val="007507B6"/>
    <w:rsid w:val="0075110E"/>
    <w:rsid w:val="00751140"/>
    <w:rsid w:val="0075128A"/>
    <w:rsid w:val="00751C46"/>
    <w:rsid w:val="007523CD"/>
    <w:rsid w:val="00752882"/>
    <w:rsid w:val="00753AC6"/>
    <w:rsid w:val="00753DAF"/>
    <w:rsid w:val="0075473D"/>
    <w:rsid w:val="00754C3B"/>
    <w:rsid w:val="0075560C"/>
    <w:rsid w:val="00757177"/>
    <w:rsid w:val="00760B9C"/>
    <w:rsid w:val="00761028"/>
    <w:rsid w:val="00761D16"/>
    <w:rsid w:val="00762819"/>
    <w:rsid w:val="00763A12"/>
    <w:rsid w:val="00764550"/>
    <w:rsid w:val="00764FAD"/>
    <w:rsid w:val="00765AD8"/>
    <w:rsid w:val="00765BF8"/>
    <w:rsid w:val="00767455"/>
    <w:rsid w:val="00767835"/>
    <w:rsid w:val="00771374"/>
    <w:rsid w:val="00773A9F"/>
    <w:rsid w:val="00773BB2"/>
    <w:rsid w:val="00774B7B"/>
    <w:rsid w:val="00774D86"/>
    <w:rsid w:val="007768EF"/>
    <w:rsid w:val="00776C97"/>
    <w:rsid w:val="00777029"/>
    <w:rsid w:val="007785FB"/>
    <w:rsid w:val="00780567"/>
    <w:rsid w:val="007811D8"/>
    <w:rsid w:val="00782676"/>
    <w:rsid w:val="00783F3E"/>
    <w:rsid w:val="007847A8"/>
    <w:rsid w:val="007853CE"/>
    <w:rsid w:val="007861A1"/>
    <w:rsid w:val="00790A13"/>
    <w:rsid w:val="00790D11"/>
    <w:rsid w:val="007923D9"/>
    <w:rsid w:val="00792F83"/>
    <w:rsid w:val="00793748"/>
    <w:rsid w:val="00795BFA"/>
    <w:rsid w:val="007961DE"/>
    <w:rsid w:val="007970A5"/>
    <w:rsid w:val="007A15F3"/>
    <w:rsid w:val="007A188F"/>
    <w:rsid w:val="007A28B2"/>
    <w:rsid w:val="007A3BEF"/>
    <w:rsid w:val="007A438B"/>
    <w:rsid w:val="007A4D3D"/>
    <w:rsid w:val="007A73B8"/>
    <w:rsid w:val="007A7B40"/>
    <w:rsid w:val="007B1546"/>
    <w:rsid w:val="007B2CF0"/>
    <w:rsid w:val="007B348F"/>
    <w:rsid w:val="007B4DFB"/>
    <w:rsid w:val="007B533D"/>
    <w:rsid w:val="007B5DF7"/>
    <w:rsid w:val="007B6832"/>
    <w:rsid w:val="007C03FB"/>
    <w:rsid w:val="007C166D"/>
    <w:rsid w:val="007C1793"/>
    <w:rsid w:val="007C2075"/>
    <w:rsid w:val="007C51AA"/>
    <w:rsid w:val="007C52B0"/>
    <w:rsid w:val="007C61AB"/>
    <w:rsid w:val="007C676D"/>
    <w:rsid w:val="007C6821"/>
    <w:rsid w:val="007C6AB8"/>
    <w:rsid w:val="007C6D50"/>
    <w:rsid w:val="007C6D65"/>
    <w:rsid w:val="007C776C"/>
    <w:rsid w:val="007D048D"/>
    <w:rsid w:val="007D27CE"/>
    <w:rsid w:val="007D2FC7"/>
    <w:rsid w:val="007D3C99"/>
    <w:rsid w:val="007D3D12"/>
    <w:rsid w:val="007D3FE2"/>
    <w:rsid w:val="007D484A"/>
    <w:rsid w:val="007D695C"/>
    <w:rsid w:val="007D7090"/>
    <w:rsid w:val="007D722C"/>
    <w:rsid w:val="007D7887"/>
    <w:rsid w:val="007D7CEE"/>
    <w:rsid w:val="007E00F9"/>
    <w:rsid w:val="007E0AB4"/>
    <w:rsid w:val="007E0B62"/>
    <w:rsid w:val="007E1945"/>
    <w:rsid w:val="007E1979"/>
    <w:rsid w:val="007E35EC"/>
    <w:rsid w:val="007E37F2"/>
    <w:rsid w:val="007E4151"/>
    <w:rsid w:val="007E4291"/>
    <w:rsid w:val="007E451C"/>
    <w:rsid w:val="007E5324"/>
    <w:rsid w:val="007E6573"/>
    <w:rsid w:val="007E6A12"/>
    <w:rsid w:val="007E6A9A"/>
    <w:rsid w:val="007E7CE8"/>
    <w:rsid w:val="007E7D67"/>
    <w:rsid w:val="007F016F"/>
    <w:rsid w:val="007F0BCD"/>
    <w:rsid w:val="007F4A29"/>
    <w:rsid w:val="007F5183"/>
    <w:rsid w:val="007F5AC1"/>
    <w:rsid w:val="00802755"/>
    <w:rsid w:val="0080287F"/>
    <w:rsid w:val="00802D0F"/>
    <w:rsid w:val="00803367"/>
    <w:rsid w:val="008036DF"/>
    <w:rsid w:val="00803E53"/>
    <w:rsid w:val="00804409"/>
    <w:rsid w:val="008052A4"/>
    <w:rsid w:val="00805495"/>
    <w:rsid w:val="0080577C"/>
    <w:rsid w:val="0080629C"/>
    <w:rsid w:val="008074EC"/>
    <w:rsid w:val="00810EF0"/>
    <w:rsid w:val="00811F81"/>
    <w:rsid w:val="0081216B"/>
    <w:rsid w:val="008124D7"/>
    <w:rsid w:val="00812AE6"/>
    <w:rsid w:val="00812FCE"/>
    <w:rsid w:val="00814335"/>
    <w:rsid w:val="00814EDB"/>
    <w:rsid w:val="008150B4"/>
    <w:rsid w:val="008158D2"/>
    <w:rsid w:val="008168F4"/>
    <w:rsid w:val="00820365"/>
    <w:rsid w:val="008204A3"/>
    <w:rsid w:val="0082056A"/>
    <w:rsid w:val="00820C40"/>
    <w:rsid w:val="00821C42"/>
    <w:rsid w:val="00822FCD"/>
    <w:rsid w:val="00824221"/>
    <w:rsid w:val="00825A43"/>
    <w:rsid w:val="00825F0C"/>
    <w:rsid w:val="0082634F"/>
    <w:rsid w:val="00826FA7"/>
    <w:rsid w:val="00827432"/>
    <w:rsid w:val="008276ED"/>
    <w:rsid w:val="00827848"/>
    <w:rsid w:val="008303EB"/>
    <w:rsid w:val="00830666"/>
    <w:rsid w:val="008309EE"/>
    <w:rsid w:val="00830A27"/>
    <w:rsid w:val="008327AA"/>
    <w:rsid w:val="008333F4"/>
    <w:rsid w:val="008335E3"/>
    <w:rsid w:val="00833A1C"/>
    <w:rsid w:val="008367FE"/>
    <w:rsid w:val="00837081"/>
    <w:rsid w:val="00837775"/>
    <w:rsid w:val="00841363"/>
    <w:rsid w:val="00841F60"/>
    <w:rsid w:val="00842D45"/>
    <w:rsid w:val="00843DB0"/>
    <w:rsid w:val="00844242"/>
    <w:rsid w:val="0084532D"/>
    <w:rsid w:val="008458F1"/>
    <w:rsid w:val="008459F5"/>
    <w:rsid w:val="00845E6F"/>
    <w:rsid w:val="0084654C"/>
    <w:rsid w:val="00847622"/>
    <w:rsid w:val="00847669"/>
    <w:rsid w:val="00847962"/>
    <w:rsid w:val="00847DB7"/>
    <w:rsid w:val="00851290"/>
    <w:rsid w:val="008513D2"/>
    <w:rsid w:val="00851DD7"/>
    <w:rsid w:val="00854847"/>
    <w:rsid w:val="00854853"/>
    <w:rsid w:val="00855C9D"/>
    <w:rsid w:val="00856DD5"/>
    <w:rsid w:val="008572C0"/>
    <w:rsid w:val="0085786B"/>
    <w:rsid w:val="00857F89"/>
    <w:rsid w:val="00860BFF"/>
    <w:rsid w:val="00860D8E"/>
    <w:rsid w:val="008618EF"/>
    <w:rsid w:val="0086300A"/>
    <w:rsid w:val="008633BF"/>
    <w:rsid w:val="00863F37"/>
    <w:rsid w:val="0086634C"/>
    <w:rsid w:val="008664C9"/>
    <w:rsid w:val="0086652B"/>
    <w:rsid w:val="00866F2F"/>
    <w:rsid w:val="00867A2E"/>
    <w:rsid w:val="00871047"/>
    <w:rsid w:val="00871210"/>
    <w:rsid w:val="008721CD"/>
    <w:rsid w:val="00876213"/>
    <w:rsid w:val="008773C3"/>
    <w:rsid w:val="008777A5"/>
    <w:rsid w:val="00881E50"/>
    <w:rsid w:val="00885866"/>
    <w:rsid w:val="00886F34"/>
    <w:rsid w:val="008877E5"/>
    <w:rsid w:val="00894D13"/>
    <w:rsid w:val="00894F1F"/>
    <w:rsid w:val="00896B07"/>
    <w:rsid w:val="008A0926"/>
    <w:rsid w:val="008A1DFE"/>
    <w:rsid w:val="008A2E1F"/>
    <w:rsid w:val="008A379E"/>
    <w:rsid w:val="008A38D4"/>
    <w:rsid w:val="008A3A59"/>
    <w:rsid w:val="008A4DCD"/>
    <w:rsid w:val="008A4E72"/>
    <w:rsid w:val="008A66B1"/>
    <w:rsid w:val="008A6C76"/>
    <w:rsid w:val="008B04E6"/>
    <w:rsid w:val="008B15D7"/>
    <w:rsid w:val="008B1C70"/>
    <w:rsid w:val="008B2316"/>
    <w:rsid w:val="008B2487"/>
    <w:rsid w:val="008B37D5"/>
    <w:rsid w:val="008B4EE9"/>
    <w:rsid w:val="008B587A"/>
    <w:rsid w:val="008B5F7A"/>
    <w:rsid w:val="008B609F"/>
    <w:rsid w:val="008C03F7"/>
    <w:rsid w:val="008C118B"/>
    <w:rsid w:val="008C17E4"/>
    <w:rsid w:val="008C1CEC"/>
    <w:rsid w:val="008C2311"/>
    <w:rsid w:val="008C41D3"/>
    <w:rsid w:val="008C4A05"/>
    <w:rsid w:val="008C620F"/>
    <w:rsid w:val="008C68F0"/>
    <w:rsid w:val="008C6F52"/>
    <w:rsid w:val="008C73D0"/>
    <w:rsid w:val="008D0AEE"/>
    <w:rsid w:val="008D14C4"/>
    <w:rsid w:val="008D1DCA"/>
    <w:rsid w:val="008D2400"/>
    <w:rsid w:val="008D31B1"/>
    <w:rsid w:val="008D371B"/>
    <w:rsid w:val="008D4495"/>
    <w:rsid w:val="008D58EF"/>
    <w:rsid w:val="008D6647"/>
    <w:rsid w:val="008D6B16"/>
    <w:rsid w:val="008D6FBC"/>
    <w:rsid w:val="008D7D74"/>
    <w:rsid w:val="008E07D2"/>
    <w:rsid w:val="008E1C81"/>
    <w:rsid w:val="008E36EF"/>
    <w:rsid w:val="008E394D"/>
    <w:rsid w:val="008E45E4"/>
    <w:rsid w:val="008E4E7A"/>
    <w:rsid w:val="008E5B10"/>
    <w:rsid w:val="008E5B97"/>
    <w:rsid w:val="008E5FE2"/>
    <w:rsid w:val="008F06AE"/>
    <w:rsid w:val="008F1020"/>
    <w:rsid w:val="008F4875"/>
    <w:rsid w:val="008F51EC"/>
    <w:rsid w:val="008F54BE"/>
    <w:rsid w:val="008F56D4"/>
    <w:rsid w:val="008F60D8"/>
    <w:rsid w:val="008F65C2"/>
    <w:rsid w:val="008F66DE"/>
    <w:rsid w:val="008F6A7E"/>
    <w:rsid w:val="008F6AE4"/>
    <w:rsid w:val="008F6D01"/>
    <w:rsid w:val="008F6E16"/>
    <w:rsid w:val="008F748D"/>
    <w:rsid w:val="008F7900"/>
    <w:rsid w:val="0090003E"/>
    <w:rsid w:val="00900AC9"/>
    <w:rsid w:val="00900D38"/>
    <w:rsid w:val="00900F6D"/>
    <w:rsid w:val="009022E1"/>
    <w:rsid w:val="0090293D"/>
    <w:rsid w:val="00902B11"/>
    <w:rsid w:val="00902FC6"/>
    <w:rsid w:val="00904338"/>
    <w:rsid w:val="00905393"/>
    <w:rsid w:val="0090662E"/>
    <w:rsid w:val="0090690D"/>
    <w:rsid w:val="00906CEC"/>
    <w:rsid w:val="00907337"/>
    <w:rsid w:val="009100E9"/>
    <w:rsid w:val="00910506"/>
    <w:rsid w:val="009116F8"/>
    <w:rsid w:val="009124D5"/>
    <w:rsid w:val="009128F5"/>
    <w:rsid w:val="0091414B"/>
    <w:rsid w:val="00914763"/>
    <w:rsid w:val="0091568E"/>
    <w:rsid w:val="00915AE9"/>
    <w:rsid w:val="00916225"/>
    <w:rsid w:val="009164F9"/>
    <w:rsid w:val="00917A32"/>
    <w:rsid w:val="00920F45"/>
    <w:rsid w:val="00921B1D"/>
    <w:rsid w:val="009230F0"/>
    <w:rsid w:val="00923473"/>
    <w:rsid w:val="0092426E"/>
    <w:rsid w:val="00925A72"/>
    <w:rsid w:val="00925AEE"/>
    <w:rsid w:val="0093248D"/>
    <w:rsid w:val="009335F0"/>
    <w:rsid w:val="0093361F"/>
    <w:rsid w:val="00934261"/>
    <w:rsid w:val="00935B78"/>
    <w:rsid w:val="0093703D"/>
    <w:rsid w:val="009414C9"/>
    <w:rsid w:val="00943840"/>
    <w:rsid w:val="00944A03"/>
    <w:rsid w:val="00946AF6"/>
    <w:rsid w:val="00947390"/>
    <w:rsid w:val="00947AF7"/>
    <w:rsid w:val="00947C71"/>
    <w:rsid w:val="00947ED6"/>
    <w:rsid w:val="0095217D"/>
    <w:rsid w:val="009535C8"/>
    <w:rsid w:val="00955B99"/>
    <w:rsid w:val="009577A6"/>
    <w:rsid w:val="00957F80"/>
    <w:rsid w:val="00960180"/>
    <w:rsid w:val="00965E26"/>
    <w:rsid w:val="00965F11"/>
    <w:rsid w:val="00967396"/>
    <w:rsid w:val="009705F6"/>
    <w:rsid w:val="00970C63"/>
    <w:rsid w:val="009720D4"/>
    <w:rsid w:val="00972A96"/>
    <w:rsid w:val="00973EC6"/>
    <w:rsid w:val="00974084"/>
    <w:rsid w:val="00974B1F"/>
    <w:rsid w:val="009772DF"/>
    <w:rsid w:val="00980B86"/>
    <w:rsid w:val="00984A67"/>
    <w:rsid w:val="00990497"/>
    <w:rsid w:val="00990EAB"/>
    <w:rsid w:val="00991947"/>
    <w:rsid w:val="00992348"/>
    <w:rsid w:val="00992E35"/>
    <w:rsid w:val="009930F7"/>
    <w:rsid w:val="009933AE"/>
    <w:rsid w:val="00994A89"/>
    <w:rsid w:val="00994CA9"/>
    <w:rsid w:val="0099507C"/>
    <w:rsid w:val="00995EF0"/>
    <w:rsid w:val="009973A1"/>
    <w:rsid w:val="009A0623"/>
    <w:rsid w:val="009A3051"/>
    <w:rsid w:val="009A36A5"/>
    <w:rsid w:val="009A3B14"/>
    <w:rsid w:val="009A413E"/>
    <w:rsid w:val="009A46F1"/>
    <w:rsid w:val="009A4834"/>
    <w:rsid w:val="009A4BC6"/>
    <w:rsid w:val="009A6F16"/>
    <w:rsid w:val="009A7C41"/>
    <w:rsid w:val="009A7DEF"/>
    <w:rsid w:val="009B09D5"/>
    <w:rsid w:val="009B11BB"/>
    <w:rsid w:val="009B1A6C"/>
    <w:rsid w:val="009B4122"/>
    <w:rsid w:val="009B41CB"/>
    <w:rsid w:val="009B63A5"/>
    <w:rsid w:val="009B6EFA"/>
    <w:rsid w:val="009C29E1"/>
    <w:rsid w:val="009C3432"/>
    <w:rsid w:val="009C4455"/>
    <w:rsid w:val="009C45F4"/>
    <w:rsid w:val="009C513C"/>
    <w:rsid w:val="009C5CD4"/>
    <w:rsid w:val="009C77B5"/>
    <w:rsid w:val="009D028B"/>
    <w:rsid w:val="009D0A9C"/>
    <w:rsid w:val="009D14FF"/>
    <w:rsid w:val="009D18B3"/>
    <w:rsid w:val="009D1A01"/>
    <w:rsid w:val="009D1C70"/>
    <w:rsid w:val="009D2B52"/>
    <w:rsid w:val="009D578A"/>
    <w:rsid w:val="009D5D18"/>
    <w:rsid w:val="009D74AC"/>
    <w:rsid w:val="009D7EEF"/>
    <w:rsid w:val="009E0F44"/>
    <w:rsid w:val="009E16AB"/>
    <w:rsid w:val="009E28AB"/>
    <w:rsid w:val="009E2972"/>
    <w:rsid w:val="009E2CC3"/>
    <w:rsid w:val="009E37BE"/>
    <w:rsid w:val="009E39E4"/>
    <w:rsid w:val="009E4E81"/>
    <w:rsid w:val="009E4F01"/>
    <w:rsid w:val="009E5492"/>
    <w:rsid w:val="009E5B0F"/>
    <w:rsid w:val="009E5B75"/>
    <w:rsid w:val="009E684C"/>
    <w:rsid w:val="009E7239"/>
    <w:rsid w:val="009E7931"/>
    <w:rsid w:val="009F0032"/>
    <w:rsid w:val="009F2300"/>
    <w:rsid w:val="009F2D55"/>
    <w:rsid w:val="009F34CC"/>
    <w:rsid w:val="009F40AE"/>
    <w:rsid w:val="009F67F1"/>
    <w:rsid w:val="00A0189C"/>
    <w:rsid w:val="00A054C7"/>
    <w:rsid w:val="00A0629D"/>
    <w:rsid w:val="00A06494"/>
    <w:rsid w:val="00A066D3"/>
    <w:rsid w:val="00A0684D"/>
    <w:rsid w:val="00A07584"/>
    <w:rsid w:val="00A07D84"/>
    <w:rsid w:val="00A112BC"/>
    <w:rsid w:val="00A1188C"/>
    <w:rsid w:val="00A12DCF"/>
    <w:rsid w:val="00A14DAB"/>
    <w:rsid w:val="00A150AF"/>
    <w:rsid w:val="00A1530F"/>
    <w:rsid w:val="00A166CA"/>
    <w:rsid w:val="00A22EA7"/>
    <w:rsid w:val="00A238F3"/>
    <w:rsid w:val="00A23DEB"/>
    <w:rsid w:val="00A25D28"/>
    <w:rsid w:val="00A2777D"/>
    <w:rsid w:val="00A30CE6"/>
    <w:rsid w:val="00A30CF6"/>
    <w:rsid w:val="00A30F31"/>
    <w:rsid w:val="00A33821"/>
    <w:rsid w:val="00A351B8"/>
    <w:rsid w:val="00A3627C"/>
    <w:rsid w:val="00A372B1"/>
    <w:rsid w:val="00A40335"/>
    <w:rsid w:val="00A40622"/>
    <w:rsid w:val="00A40ACB"/>
    <w:rsid w:val="00A40DA3"/>
    <w:rsid w:val="00A4372F"/>
    <w:rsid w:val="00A44EC7"/>
    <w:rsid w:val="00A47319"/>
    <w:rsid w:val="00A47D4E"/>
    <w:rsid w:val="00A47EF0"/>
    <w:rsid w:val="00A50A18"/>
    <w:rsid w:val="00A51526"/>
    <w:rsid w:val="00A5188A"/>
    <w:rsid w:val="00A5191A"/>
    <w:rsid w:val="00A52282"/>
    <w:rsid w:val="00A54C6A"/>
    <w:rsid w:val="00A557DF"/>
    <w:rsid w:val="00A55B3D"/>
    <w:rsid w:val="00A56D84"/>
    <w:rsid w:val="00A5769F"/>
    <w:rsid w:val="00A601DF"/>
    <w:rsid w:val="00A6038E"/>
    <w:rsid w:val="00A61926"/>
    <w:rsid w:val="00A61A89"/>
    <w:rsid w:val="00A62087"/>
    <w:rsid w:val="00A6285A"/>
    <w:rsid w:val="00A648CB"/>
    <w:rsid w:val="00A64AEA"/>
    <w:rsid w:val="00A64E04"/>
    <w:rsid w:val="00A669FB"/>
    <w:rsid w:val="00A66E7E"/>
    <w:rsid w:val="00A672F3"/>
    <w:rsid w:val="00A7048C"/>
    <w:rsid w:val="00A70B23"/>
    <w:rsid w:val="00A73138"/>
    <w:rsid w:val="00A74774"/>
    <w:rsid w:val="00A74992"/>
    <w:rsid w:val="00A749E0"/>
    <w:rsid w:val="00A801F5"/>
    <w:rsid w:val="00A8057E"/>
    <w:rsid w:val="00A820B8"/>
    <w:rsid w:val="00A82F1D"/>
    <w:rsid w:val="00A840B6"/>
    <w:rsid w:val="00A85580"/>
    <w:rsid w:val="00A86317"/>
    <w:rsid w:val="00A9107F"/>
    <w:rsid w:val="00A91D15"/>
    <w:rsid w:val="00A92CB7"/>
    <w:rsid w:val="00A933A5"/>
    <w:rsid w:val="00A942EE"/>
    <w:rsid w:val="00A94B3E"/>
    <w:rsid w:val="00A95A20"/>
    <w:rsid w:val="00A96D41"/>
    <w:rsid w:val="00A97289"/>
    <w:rsid w:val="00A974A9"/>
    <w:rsid w:val="00AA029C"/>
    <w:rsid w:val="00AA0997"/>
    <w:rsid w:val="00AA296A"/>
    <w:rsid w:val="00AA3EDC"/>
    <w:rsid w:val="00AA450F"/>
    <w:rsid w:val="00AA4844"/>
    <w:rsid w:val="00AA4DA5"/>
    <w:rsid w:val="00AA5EFC"/>
    <w:rsid w:val="00AA6347"/>
    <w:rsid w:val="00AA6657"/>
    <w:rsid w:val="00AA6817"/>
    <w:rsid w:val="00AA6C6E"/>
    <w:rsid w:val="00AA7DDD"/>
    <w:rsid w:val="00AB14CF"/>
    <w:rsid w:val="00AB2B51"/>
    <w:rsid w:val="00AB43F2"/>
    <w:rsid w:val="00AB49C0"/>
    <w:rsid w:val="00AB4EA6"/>
    <w:rsid w:val="00AB69D3"/>
    <w:rsid w:val="00AB7397"/>
    <w:rsid w:val="00AC05FB"/>
    <w:rsid w:val="00AC0A63"/>
    <w:rsid w:val="00AC1373"/>
    <w:rsid w:val="00AC1CF7"/>
    <w:rsid w:val="00AC2B38"/>
    <w:rsid w:val="00AC3FA5"/>
    <w:rsid w:val="00AC442A"/>
    <w:rsid w:val="00AC6AB7"/>
    <w:rsid w:val="00AC6F9C"/>
    <w:rsid w:val="00AC7E15"/>
    <w:rsid w:val="00AD0C4D"/>
    <w:rsid w:val="00AD216C"/>
    <w:rsid w:val="00AD2941"/>
    <w:rsid w:val="00AD6F60"/>
    <w:rsid w:val="00AD7473"/>
    <w:rsid w:val="00AE0883"/>
    <w:rsid w:val="00AE10D7"/>
    <w:rsid w:val="00AE1D77"/>
    <w:rsid w:val="00AE2675"/>
    <w:rsid w:val="00AE2CA9"/>
    <w:rsid w:val="00AE4A26"/>
    <w:rsid w:val="00AE57E4"/>
    <w:rsid w:val="00AE5E98"/>
    <w:rsid w:val="00AE672F"/>
    <w:rsid w:val="00AE7094"/>
    <w:rsid w:val="00AE777D"/>
    <w:rsid w:val="00AE7B0C"/>
    <w:rsid w:val="00AE7C40"/>
    <w:rsid w:val="00AF0678"/>
    <w:rsid w:val="00AF0DDC"/>
    <w:rsid w:val="00AF204A"/>
    <w:rsid w:val="00AF2840"/>
    <w:rsid w:val="00AF4D4F"/>
    <w:rsid w:val="00AF5D1B"/>
    <w:rsid w:val="00AF5F1B"/>
    <w:rsid w:val="00AF5F61"/>
    <w:rsid w:val="00AF63D0"/>
    <w:rsid w:val="00AF7A26"/>
    <w:rsid w:val="00B00047"/>
    <w:rsid w:val="00B0253F"/>
    <w:rsid w:val="00B027D3"/>
    <w:rsid w:val="00B032B4"/>
    <w:rsid w:val="00B0339D"/>
    <w:rsid w:val="00B03477"/>
    <w:rsid w:val="00B03955"/>
    <w:rsid w:val="00B03B7C"/>
    <w:rsid w:val="00B0406D"/>
    <w:rsid w:val="00B062DD"/>
    <w:rsid w:val="00B064A1"/>
    <w:rsid w:val="00B06853"/>
    <w:rsid w:val="00B06FB0"/>
    <w:rsid w:val="00B071B3"/>
    <w:rsid w:val="00B1018C"/>
    <w:rsid w:val="00B105AE"/>
    <w:rsid w:val="00B10BD4"/>
    <w:rsid w:val="00B120E8"/>
    <w:rsid w:val="00B14A80"/>
    <w:rsid w:val="00B14AC6"/>
    <w:rsid w:val="00B150ED"/>
    <w:rsid w:val="00B1521E"/>
    <w:rsid w:val="00B155D6"/>
    <w:rsid w:val="00B16AE1"/>
    <w:rsid w:val="00B17313"/>
    <w:rsid w:val="00B17D60"/>
    <w:rsid w:val="00B17F02"/>
    <w:rsid w:val="00B17FB8"/>
    <w:rsid w:val="00B207A9"/>
    <w:rsid w:val="00B20828"/>
    <w:rsid w:val="00B21189"/>
    <w:rsid w:val="00B2137A"/>
    <w:rsid w:val="00B22D3B"/>
    <w:rsid w:val="00B22FF1"/>
    <w:rsid w:val="00B23007"/>
    <w:rsid w:val="00B234E8"/>
    <w:rsid w:val="00B23EA2"/>
    <w:rsid w:val="00B248F8"/>
    <w:rsid w:val="00B25112"/>
    <w:rsid w:val="00B25613"/>
    <w:rsid w:val="00B26532"/>
    <w:rsid w:val="00B26C7B"/>
    <w:rsid w:val="00B27FA1"/>
    <w:rsid w:val="00B31009"/>
    <w:rsid w:val="00B3332C"/>
    <w:rsid w:val="00B334F8"/>
    <w:rsid w:val="00B33677"/>
    <w:rsid w:val="00B34754"/>
    <w:rsid w:val="00B34CC0"/>
    <w:rsid w:val="00B34EDE"/>
    <w:rsid w:val="00B3537E"/>
    <w:rsid w:val="00B3633A"/>
    <w:rsid w:val="00B36CDC"/>
    <w:rsid w:val="00B407A9"/>
    <w:rsid w:val="00B41149"/>
    <w:rsid w:val="00B424A0"/>
    <w:rsid w:val="00B4415F"/>
    <w:rsid w:val="00B44C30"/>
    <w:rsid w:val="00B45CE6"/>
    <w:rsid w:val="00B46DBA"/>
    <w:rsid w:val="00B5009D"/>
    <w:rsid w:val="00B50602"/>
    <w:rsid w:val="00B506E2"/>
    <w:rsid w:val="00B50705"/>
    <w:rsid w:val="00B50D78"/>
    <w:rsid w:val="00B54061"/>
    <w:rsid w:val="00B54C4D"/>
    <w:rsid w:val="00B562D8"/>
    <w:rsid w:val="00B61C8D"/>
    <w:rsid w:val="00B62DA7"/>
    <w:rsid w:val="00B631D1"/>
    <w:rsid w:val="00B63462"/>
    <w:rsid w:val="00B63F1A"/>
    <w:rsid w:val="00B65586"/>
    <w:rsid w:val="00B6569E"/>
    <w:rsid w:val="00B65C41"/>
    <w:rsid w:val="00B70CCB"/>
    <w:rsid w:val="00B74918"/>
    <w:rsid w:val="00B754C6"/>
    <w:rsid w:val="00B75736"/>
    <w:rsid w:val="00B77C66"/>
    <w:rsid w:val="00B80B60"/>
    <w:rsid w:val="00B81DDD"/>
    <w:rsid w:val="00B81F1B"/>
    <w:rsid w:val="00B82FC6"/>
    <w:rsid w:val="00B8358E"/>
    <w:rsid w:val="00B8360F"/>
    <w:rsid w:val="00B83EC0"/>
    <w:rsid w:val="00B84221"/>
    <w:rsid w:val="00B846E6"/>
    <w:rsid w:val="00B84E8C"/>
    <w:rsid w:val="00B85AEC"/>
    <w:rsid w:val="00B85F23"/>
    <w:rsid w:val="00B86167"/>
    <w:rsid w:val="00B87433"/>
    <w:rsid w:val="00B8781C"/>
    <w:rsid w:val="00B91F03"/>
    <w:rsid w:val="00B9216B"/>
    <w:rsid w:val="00B927FA"/>
    <w:rsid w:val="00B9517D"/>
    <w:rsid w:val="00B9669B"/>
    <w:rsid w:val="00B97DC6"/>
    <w:rsid w:val="00B97FCC"/>
    <w:rsid w:val="00BA0BEF"/>
    <w:rsid w:val="00BA1BB1"/>
    <w:rsid w:val="00BA3817"/>
    <w:rsid w:val="00BA4FB2"/>
    <w:rsid w:val="00BA598E"/>
    <w:rsid w:val="00BA6D9C"/>
    <w:rsid w:val="00BA714F"/>
    <w:rsid w:val="00BA726F"/>
    <w:rsid w:val="00BA741D"/>
    <w:rsid w:val="00BA7AB2"/>
    <w:rsid w:val="00BB00AE"/>
    <w:rsid w:val="00BB07A3"/>
    <w:rsid w:val="00BB19BA"/>
    <w:rsid w:val="00BB1FE0"/>
    <w:rsid w:val="00BB2FF6"/>
    <w:rsid w:val="00BB39CE"/>
    <w:rsid w:val="00BB453F"/>
    <w:rsid w:val="00BB574A"/>
    <w:rsid w:val="00BB66F5"/>
    <w:rsid w:val="00BB7C2B"/>
    <w:rsid w:val="00BB7D8E"/>
    <w:rsid w:val="00BC0DED"/>
    <w:rsid w:val="00BC1DD9"/>
    <w:rsid w:val="00BC2396"/>
    <w:rsid w:val="00BC30FF"/>
    <w:rsid w:val="00BC36BD"/>
    <w:rsid w:val="00BC3BA1"/>
    <w:rsid w:val="00BC41DE"/>
    <w:rsid w:val="00BC5F76"/>
    <w:rsid w:val="00BC7992"/>
    <w:rsid w:val="00BD031F"/>
    <w:rsid w:val="00BD449B"/>
    <w:rsid w:val="00BD52CF"/>
    <w:rsid w:val="00BD56C0"/>
    <w:rsid w:val="00BD6467"/>
    <w:rsid w:val="00BD7F1D"/>
    <w:rsid w:val="00BE5359"/>
    <w:rsid w:val="00BE558F"/>
    <w:rsid w:val="00BE7210"/>
    <w:rsid w:val="00BE751E"/>
    <w:rsid w:val="00BE7E13"/>
    <w:rsid w:val="00BF07B3"/>
    <w:rsid w:val="00BF3A72"/>
    <w:rsid w:val="00BF3F5B"/>
    <w:rsid w:val="00BF6DEF"/>
    <w:rsid w:val="00C01029"/>
    <w:rsid w:val="00C0146B"/>
    <w:rsid w:val="00C01681"/>
    <w:rsid w:val="00C0195E"/>
    <w:rsid w:val="00C01B11"/>
    <w:rsid w:val="00C01E81"/>
    <w:rsid w:val="00C02135"/>
    <w:rsid w:val="00C034EF"/>
    <w:rsid w:val="00C0354E"/>
    <w:rsid w:val="00C03A0B"/>
    <w:rsid w:val="00C04315"/>
    <w:rsid w:val="00C0493F"/>
    <w:rsid w:val="00C059DD"/>
    <w:rsid w:val="00C064D6"/>
    <w:rsid w:val="00C07710"/>
    <w:rsid w:val="00C07D49"/>
    <w:rsid w:val="00C07D8F"/>
    <w:rsid w:val="00C1079B"/>
    <w:rsid w:val="00C107D9"/>
    <w:rsid w:val="00C1496A"/>
    <w:rsid w:val="00C14A0F"/>
    <w:rsid w:val="00C14D79"/>
    <w:rsid w:val="00C15F89"/>
    <w:rsid w:val="00C165A7"/>
    <w:rsid w:val="00C16B08"/>
    <w:rsid w:val="00C20775"/>
    <w:rsid w:val="00C21302"/>
    <w:rsid w:val="00C229C2"/>
    <w:rsid w:val="00C22AD7"/>
    <w:rsid w:val="00C22FB6"/>
    <w:rsid w:val="00C24A16"/>
    <w:rsid w:val="00C25074"/>
    <w:rsid w:val="00C25DCB"/>
    <w:rsid w:val="00C26D9E"/>
    <w:rsid w:val="00C26DAD"/>
    <w:rsid w:val="00C30CF3"/>
    <w:rsid w:val="00C30E4F"/>
    <w:rsid w:val="00C31B88"/>
    <w:rsid w:val="00C3288C"/>
    <w:rsid w:val="00C33F8C"/>
    <w:rsid w:val="00C3685D"/>
    <w:rsid w:val="00C36C2B"/>
    <w:rsid w:val="00C3713C"/>
    <w:rsid w:val="00C40C1B"/>
    <w:rsid w:val="00C420FA"/>
    <w:rsid w:val="00C455CB"/>
    <w:rsid w:val="00C45F83"/>
    <w:rsid w:val="00C460C2"/>
    <w:rsid w:val="00C4650E"/>
    <w:rsid w:val="00C467FA"/>
    <w:rsid w:val="00C47152"/>
    <w:rsid w:val="00C50921"/>
    <w:rsid w:val="00C509DC"/>
    <w:rsid w:val="00C513C8"/>
    <w:rsid w:val="00C53A6D"/>
    <w:rsid w:val="00C54BA5"/>
    <w:rsid w:val="00C5641A"/>
    <w:rsid w:val="00C565B3"/>
    <w:rsid w:val="00C571F7"/>
    <w:rsid w:val="00C618DC"/>
    <w:rsid w:val="00C61D4B"/>
    <w:rsid w:val="00C625B1"/>
    <w:rsid w:val="00C64550"/>
    <w:rsid w:val="00C70EE7"/>
    <w:rsid w:val="00C718E3"/>
    <w:rsid w:val="00C72014"/>
    <w:rsid w:val="00C730F5"/>
    <w:rsid w:val="00C754AF"/>
    <w:rsid w:val="00C758F1"/>
    <w:rsid w:val="00C76744"/>
    <w:rsid w:val="00C77D85"/>
    <w:rsid w:val="00C81F31"/>
    <w:rsid w:val="00C828FD"/>
    <w:rsid w:val="00C83223"/>
    <w:rsid w:val="00C84077"/>
    <w:rsid w:val="00C850F0"/>
    <w:rsid w:val="00C85BFA"/>
    <w:rsid w:val="00C85DB4"/>
    <w:rsid w:val="00C869CC"/>
    <w:rsid w:val="00C90094"/>
    <w:rsid w:val="00C9069B"/>
    <w:rsid w:val="00C91AA8"/>
    <w:rsid w:val="00C93FF3"/>
    <w:rsid w:val="00C94317"/>
    <w:rsid w:val="00C9613F"/>
    <w:rsid w:val="00C9639E"/>
    <w:rsid w:val="00C96CEB"/>
    <w:rsid w:val="00C970B4"/>
    <w:rsid w:val="00C972B4"/>
    <w:rsid w:val="00C97448"/>
    <w:rsid w:val="00C976D4"/>
    <w:rsid w:val="00C9780B"/>
    <w:rsid w:val="00CA0A93"/>
    <w:rsid w:val="00CA47BD"/>
    <w:rsid w:val="00CA626A"/>
    <w:rsid w:val="00CA76CC"/>
    <w:rsid w:val="00CA772C"/>
    <w:rsid w:val="00CA773D"/>
    <w:rsid w:val="00CA7FA5"/>
    <w:rsid w:val="00CA7FDE"/>
    <w:rsid w:val="00CB00D0"/>
    <w:rsid w:val="00CB0508"/>
    <w:rsid w:val="00CB082C"/>
    <w:rsid w:val="00CB0CFD"/>
    <w:rsid w:val="00CB33C0"/>
    <w:rsid w:val="00CB7A07"/>
    <w:rsid w:val="00CB7CE8"/>
    <w:rsid w:val="00CC0060"/>
    <w:rsid w:val="00CC01D1"/>
    <w:rsid w:val="00CC1410"/>
    <w:rsid w:val="00CC244A"/>
    <w:rsid w:val="00CC3774"/>
    <w:rsid w:val="00CC3B93"/>
    <w:rsid w:val="00CC4E29"/>
    <w:rsid w:val="00CC580D"/>
    <w:rsid w:val="00CC5C40"/>
    <w:rsid w:val="00CC6CA8"/>
    <w:rsid w:val="00CC6F27"/>
    <w:rsid w:val="00CD1174"/>
    <w:rsid w:val="00CD1BA8"/>
    <w:rsid w:val="00CD2290"/>
    <w:rsid w:val="00CD24BF"/>
    <w:rsid w:val="00CD261E"/>
    <w:rsid w:val="00CD3CE4"/>
    <w:rsid w:val="00CD3FBB"/>
    <w:rsid w:val="00CD4BB8"/>
    <w:rsid w:val="00CD5F86"/>
    <w:rsid w:val="00CD642C"/>
    <w:rsid w:val="00CD6ACB"/>
    <w:rsid w:val="00CD72B5"/>
    <w:rsid w:val="00CE1755"/>
    <w:rsid w:val="00CE39B3"/>
    <w:rsid w:val="00CE3B66"/>
    <w:rsid w:val="00CE4202"/>
    <w:rsid w:val="00CE638D"/>
    <w:rsid w:val="00CE7A79"/>
    <w:rsid w:val="00CF0398"/>
    <w:rsid w:val="00CF10C6"/>
    <w:rsid w:val="00CF155C"/>
    <w:rsid w:val="00CF1C0B"/>
    <w:rsid w:val="00CF2709"/>
    <w:rsid w:val="00CF2F2C"/>
    <w:rsid w:val="00CF550D"/>
    <w:rsid w:val="00CF7A02"/>
    <w:rsid w:val="00D007C7"/>
    <w:rsid w:val="00D00D14"/>
    <w:rsid w:val="00D00DFA"/>
    <w:rsid w:val="00D01ABE"/>
    <w:rsid w:val="00D01FA7"/>
    <w:rsid w:val="00D034ED"/>
    <w:rsid w:val="00D04B53"/>
    <w:rsid w:val="00D05A5F"/>
    <w:rsid w:val="00D05BCB"/>
    <w:rsid w:val="00D05EF5"/>
    <w:rsid w:val="00D062D2"/>
    <w:rsid w:val="00D07CCC"/>
    <w:rsid w:val="00D10087"/>
    <w:rsid w:val="00D1023F"/>
    <w:rsid w:val="00D1244F"/>
    <w:rsid w:val="00D126C1"/>
    <w:rsid w:val="00D12E8A"/>
    <w:rsid w:val="00D1591F"/>
    <w:rsid w:val="00D15B91"/>
    <w:rsid w:val="00D17D52"/>
    <w:rsid w:val="00D17E55"/>
    <w:rsid w:val="00D20DC3"/>
    <w:rsid w:val="00D218FB"/>
    <w:rsid w:val="00D21D15"/>
    <w:rsid w:val="00D2326F"/>
    <w:rsid w:val="00D232F7"/>
    <w:rsid w:val="00D24CC2"/>
    <w:rsid w:val="00D2571F"/>
    <w:rsid w:val="00D30AD4"/>
    <w:rsid w:val="00D30F95"/>
    <w:rsid w:val="00D31037"/>
    <w:rsid w:val="00D32409"/>
    <w:rsid w:val="00D33EDA"/>
    <w:rsid w:val="00D34D38"/>
    <w:rsid w:val="00D3546E"/>
    <w:rsid w:val="00D35B02"/>
    <w:rsid w:val="00D35CC7"/>
    <w:rsid w:val="00D360EC"/>
    <w:rsid w:val="00D36685"/>
    <w:rsid w:val="00D36E29"/>
    <w:rsid w:val="00D40CA5"/>
    <w:rsid w:val="00D42841"/>
    <w:rsid w:val="00D42C68"/>
    <w:rsid w:val="00D42DB2"/>
    <w:rsid w:val="00D43031"/>
    <w:rsid w:val="00D44D09"/>
    <w:rsid w:val="00D46963"/>
    <w:rsid w:val="00D47D4F"/>
    <w:rsid w:val="00D50194"/>
    <w:rsid w:val="00D51929"/>
    <w:rsid w:val="00D51A35"/>
    <w:rsid w:val="00D51A9C"/>
    <w:rsid w:val="00D530C6"/>
    <w:rsid w:val="00D532A1"/>
    <w:rsid w:val="00D5335D"/>
    <w:rsid w:val="00D549D9"/>
    <w:rsid w:val="00D54F81"/>
    <w:rsid w:val="00D56B07"/>
    <w:rsid w:val="00D571E2"/>
    <w:rsid w:val="00D5760C"/>
    <w:rsid w:val="00D5789C"/>
    <w:rsid w:val="00D57B4D"/>
    <w:rsid w:val="00D613B3"/>
    <w:rsid w:val="00D61E89"/>
    <w:rsid w:val="00D61EE5"/>
    <w:rsid w:val="00D6306D"/>
    <w:rsid w:val="00D633E6"/>
    <w:rsid w:val="00D63D5D"/>
    <w:rsid w:val="00D63E85"/>
    <w:rsid w:val="00D65E76"/>
    <w:rsid w:val="00D67825"/>
    <w:rsid w:val="00D700CC"/>
    <w:rsid w:val="00D71696"/>
    <w:rsid w:val="00D76987"/>
    <w:rsid w:val="00D76E7C"/>
    <w:rsid w:val="00D804EA"/>
    <w:rsid w:val="00D83B0F"/>
    <w:rsid w:val="00D83B3B"/>
    <w:rsid w:val="00D852E9"/>
    <w:rsid w:val="00D85677"/>
    <w:rsid w:val="00D85DC7"/>
    <w:rsid w:val="00D86C18"/>
    <w:rsid w:val="00D87B6B"/>
    <w:rsid w:val="00D902B0"/>
    <w:rsid w:val="00D908BA"/>
    <w:rsid w:val="00D91679"/>
    <w:rsid w:val="00D9222F"/>
    <w:rsid w:val="00D92DD8"/>
    <w:rsid w:val="00D964A9"/>
    <w:rsid w:val="00D964E0"/>
    <w:rsid w:val="00DA0BB0"/>
    <w:rsid w:val="00DA1DA7"/>
    <w:rsid w:val="00DA21C6"/>
    <w:rsid w:val="00DA28DD"/>
    <w:rsid w:val="00DA2E83"/>
    <w:rsid w:val="00DA2FFF"/>
    <w:rsid w:val="00DA3643"/>
    <w:rsid w:val="00DA4B41"/>
    <w:rsid w:val="00DA7D90"/>
    <w:rsid w:val="00DB147C"/>
    <w:rsid w:val="00DB1ECA"/>
    <w:rsid w:val="00DB28C7"/>
    <w:rsid w:val="00DB3280"/>
    <w:rsid w:val="00DB7B4E"/>
    <w:rsid w:val="00DC06E2"/>
    <w:rsid w:val="00DC08FD"/>
    <w:rsid w:val="00DC1310"/>
    <w:rsid w:val="00DC1A1A"/>
    <w:rsid w:val="00DC2EFF"/>
    <w:rsid w:val="00DC5B83"/>
    <w:rsid w:val="00DC61B8"/>
    <w:rsid w:val="00DC6C40"/>
    <w:rsid w:val="00DC71A5"/>
    <w:rsid w:val="00DC747C"/>
    <w:rsid w:val="00DC7CDF"/>
    <w:rsid w:val="00DD062C"/>
    <w:rsid w:val="00DD1336"/>
    <w:rsid w:val="00DD1414"/>
    <w:rsid w:val="00DD2799"/>
    <w:rsid w:val="00DD2953"/>
    <w:rsid w:val="00DD2A16"/>
    <w:rsid w:val="00DD436F"/>
    <w:rsid w:val="00DD4446"/>
    <w:rsid w:val="00DD4ADB"/>
    <w:rsid w:val="00DD5A2E"/>
    <w:rsid w:val="00DD63F5"/>
    <w:rsid w:val="00DD660F"/>
    <w:rsid w:val="00DE08D1"/>
    <w:rsid w:val="00DE1805"/>
    <w:rsid w:val="00DE2335"/>
    <w:rsid w:val="00DE37A7"/>
    <w:rsid w:val="00DE46A6"/>
    <w:rsid w:val="00DE4F4E"/>
    <w:rsid w:val="00DE6469"/>
    <w:rsid w:val="00DE6842"/>
    <w:rsid w:val="00DE6FEB"/>
    <w:rsid w:val="00DE761F"/>
    <w:rsid w:val="00DF3E36"/>
    <w:rsid w:val="00DF468E"/>
    <w:rsid w:val="00DF479F"/>
    <w:rsid w:val="00DF6072"/>
    <w:rsid w:val="00DF6A44"/>
    <w:rsid w:val="00DF6F84"/>
    <w:rsid w:val="00DF7080"/>
    <w:rsid w:val="00DF78A8"/>
    <w:rsid w:val="00E00A41"/>
    <w:rsid w:val="00E0245E"/>
    <w:rsid w:val="00E04329"/>
    <w:rsid w:val="00E045C7"/>
    <w:rsid w:val="00E04AEA"/>
    <w:rsid w:val="00E04E53"/>
    <w:rsid w:val="00E05380"/>
    <w:rsid w:val="00E0678F"/>
    <w:rsid w:val="00E067D9"/>
    <w:rsid w:val="00E06CBF"/>
    <w:rsid w:val="00E1079E"/>
    <w:rsid w:val="00E11C41"/>
    <w:rsid w:val="00E131FE"/>
    <w:rsid w:val="00E145C7"/>
    <w:rsid w:val="00E14712"/>
    <w:rsid w:val="00E16974"/>
    <w:rsid w:val="00E176E6"/>
    <w:rsid w:val="00E17BA2"/>
    <w:rsid w:val="00E20613"/>
    <w:rsid w:val="00E2144B"/>
    <w:rsid w:val="00E23D65"/>
    <w:rsid w:val="00E2486D"/>
    <w:rsid w:val="00E24AA5"/>
    <w:rsid w:val="00E24BF6"/>
    <w:rsid w:val="00E253D0"/>
    <w:rsid w:val="00E25668"/>
    <w:rsid w:val="00E25B75"/>
    <w:rsid w:val="00E264DD"/>
    <w:rsid w:val="00E26C90"/>
    <w:rsid w:val="00E27E58"/>
    <w:rsid w:val="00E30F81"/>
    <w:rsid w:val="00E32C50"/>
    <w:rsid w:val="00E32F53"/>
    <w:rsid w:val="00E346E6"/>
    <w:rsid w:val="00E36C07"/>
    <w:rsid w:val="00E36F17"/>
    <w:rsid w:val="00E37F80"/>
    <w:rsid w:val="00E4027A"/>
    <w:rsid w:val="00E41AC4"/>
    <w:rsid w:val="00E43D36"/>
    <w:rsid w:val="00E4494D"/>
    <w:rsid w:val="00E44AA1"/>
    <w:rsid w:val="00E44E8F"/>
    <w:rsid w:val="00E50B3E"/>
    <w:rsid w:val="00E523A7"/>
    <w:rsid w:val="00E52776"/>
    <w:rsid w:val="00E52CAD"/>
    <w:rsid w:val="00E52EC9"/>
    <w:rsid w:val="00E532CB"/>
    <w:rsid w:val="00E53648"/>
    <w:rsid w:val="00E5423F"/>
    <w:rsid w:val="00E544EB"/>
    <w:rsid w:val="00E54A11"/>
    <w:rsid w:val="00E54F5B"/>
    <w:rsid w:val="00E554F3"/>
    <w:rsid w:val="00E55D80"/>
    <w:rsid w:val="00E566EA"/>
    <w:rsid w:val="00E57A34"/>
    <w:rsid w:val="00E607DB"/>
    <w:rsid w:val="00E60820"/>
    <w:rsid w:val="00E60B63"/>
    <w:rsid w:val="00E60F2B"/>
    <w:rsid w:val="00E61531"/>
    <w:rsid w:val="00E6269B"/>
    <w:rsid w:val="00E629FF"/>
    <w:rsid w:val="00E62B7F"/>
    <w:rsid w:val="00E631EC"/>
    <w:rsid w:val="00E63A4E"/>
    <w:rsid w:val="00E64890"/>
    <w:rsid w:val="00E64B1A"/>
    <w:rsid w:val="00E64DDE"/>
    <w:rsid w:val="00E65BFF"/>
    <w:rsid w:val="00E660ED"/>
    <w:rsid w:val="00E66835"/>
    <w:rsid w:val="00E67069"/>
    <w:rsid w:val="00E673CF"/>
    <w:rsid w:val="00E67FF3"/>
    <w:rsid w:val="00E70571"/>
    <w:rsid w:val="00E71797"/>
    <w:rsid w:val="00E7264B"/>
    <w:rsid w:val="00E74318"/>
    <w:rsid w:val="00E744B8"/>
    <w:rsid w:val="00E749F5"/>
    <w:rsid w:val="00E75089"/>
    <w:rsid w:val="00E75928"/>
    <w:rsid w:val="00E75A13"/>
    <w:rsid w:val="00E77BAF"/>
    <w:rsid w:val="00E77D8A"/>
    <w:rsid w:val="00E77F3F"/>
    <w:rsid w:val="00E8041A"/>
    <w:rsid w:val="00E80692"/>
    <w:rsid w:val="00E814BC"/>
    <w:rsid w:val="00E82354"/>
    <w:rsid w:val="00E82A33"/>
    <w:rsid w:val="00E83B56"/>
    <w:rsid w:val="00E84D3F"/>
    <w:rsid w:val="00E86064"/>
    <w:rsid w:val="00E91DBD"/>
    <w:rsid w:val="00E92235"/>
    <w:rsid w:val="00E92FCB"/>
    <w:rsid w:val="00E934EE"/>
    <w:rsid w:val="00E951A8"/>
    <w:rsid w:val="00E95C6F"/>
    <w:rsid w:val="00E96941"/>
    <w:rsid w:val="00E970A6"/>
    <w:rsid w:val="00E97CC0"/>
    <w:rsid w:val="00EA2B5A"/>
    <w:rsid w:val="00EA2C6E"/>
    <w:rsid w:val="00EA2E0C"/>
    <w:rsid w:val="00EA31ED"/>
    <w:rsid w:val="00EA3362"/>
    <w:rsid w:val="00EA3FD9"/>
    <w:rsid w:val="00EA51EB"/>
    <w:rsid w:val="00EA6BE5"/>
    <w:rsid w:val="00EA792B"/>
    <w:rsid w:val="00EA7BAA"/>
    <w:rsid w:val="00EA7D76"/>
    <w:rsid w:val="00EB0B32"/>
    <w:rsid w:val="00EB29C1"/>
    <w:rsid w:val="00EB2E68"/>
    <w:rsid w:val="00EB3E48"/>
    <w:rsid w:val="00EC15B4"/>
    <w:rsid w:val="00EC2070"/>
    <w:rsid w:val="00EC24C9"/>
    <w:rsid w:val="00EC2899"/>
    <w:rsid w:val="00EC2FE4"/>
    <w:rsid w:val="00EC374C"/>
    <w:rsid w:val="00EC4EF6"/>
    <w:rsid w:val="00EC51B3"/>
    <w:rsid w:val="00EC593F"/>
    <w:rsid w:val="00EC5F02"/>
    <w:rsid w:val="00EC67AB"/>
    <w:rsid w:val="00ED0120"/>
    <w:rsid w:val="00ED05F5"/>
    <w:rsid w:val="00ED0A2F"/>
    <w:rsid w:val="00ED25FE"/>
    <w:rsid w:val="00ED3BFE"/>
    <w:rsid w:val="00ED3D32"/>
    <w:rsid w:val="00ED54A4"/>
    <w:rsid w:val="00EE00D1"/>
    <w:rsid w:val="00EE0760"/>
    <w:rsid w:val="00EE1281"/>
    <w:rsid w:val="00EE44D7"/>
    <w:rsid w:val="00EE604E"/>
    <w:rsid w:val="00EE6980"/>
    <w:rsid w:val="00EE7393"/>
    <w:rsid w:val="00EE7EC9"/>
    <w:rsid w:val="00EE7FED"/>
    <w:rsid w:val="00EF15CE"/>
    <w:rsid w:val="00EF2762"/>
    <w:rsid w:val="00EF28B7"/>
    <w:rsid w:val="00EF2BFA"/>
    <w:rsid w:val="00EF3AE7"/>
    <w:rsid w:val="00EF7373"/>
    <w:rsid w:val="00EF79E8"/>
    <w:rsid w:val="00EF79F6"/>
    <w:rsid w:val="00F000EC"/>
    <w:rsid w:val="00F00E2E"/>
    <w:rsid w:val="00F0147D"/>
    <w:rsid w:val="00F01B9F"/>
    <w:rsid w:val="00F0225E"/>
    <w:rsid w:val="00F033D9"/>
    <w:rsid w:val="00F03CCE"/>
    <w:rsid w:val="00F0410C"/>
    <w:rsid w:val="00F05809"/>
    <w:rsid w:val="00F1108D"/>
    <w:rsid w:val="00F11C7F"/>
    <w:rsid w:val="00F169D3"/>
    <w:rsid w:val="00F17342"/>
    <w:rsid w:val="00F20D56"/>
    <w:rsid w:val="00F20F17"/>
    <w:rsid w:val="00F21224"/>
    <w:rsid w:val="00F23B5C"/>
    <w:rsid w:val="00F32080"/>
    <w:rsid w:val="00F32EB5"/>
    <w:rsid w:val="00F3422A"/>
    <w:rsid w:val="00F3475F"/>
    <w:rsid w:val="00F34F89"/>
    <w:rsid w:val="00F35C8B"/>
    <w:rsid w:val="00F36849"/>
    <w:rsid w:val="00F374EF"/>
    <w:rsid w:val="00F37FB0"/>
    <w:rsid w:val="00F40081"/>
    <w:rsid w:val="00F418E2"/>
    <w:rsid w:val="00F42996"/>
    <w:rsid w:val="00F42ADF"/>
    <w:rsid w:val="00F42BBA"/>
    <w:rsid w:val="00F42CDA"/>
    <w:rsid w:val="00F4430A"/>
    <w:rsid w:val="00F44B41"/>
    <w:rsid w:val="00F470C2"/>
    <w:rsid w:val="00F50B60"/>
    <w:rsid w:val="00F5142D"/>
    <w:rsid w:val="00F51B38"/>
    <w:rsid w:val="00F5774E"/>
    <w:rsid w:val="00F57862"/>
    <w:rsid w:val="00F625BA"/>
    <w:rsid w:val="00F629C3"/>
    <w:rsid w:val="00F62E5B"/>
    <w:rsid w:val="00F638BC"/>
    <w:rsid w:val="00F641EE"/>
    <w:rsid w:val="00F642B9"/>
    <w:rsid w:val="00F6450C"/>
    <w:rsid w:val="00F64F67"/>
    <w:rsid w:val="00F6617F"/>
    <w:rsid w:val="00F66D8B"/>
    <w:rsid w:val="00F67237"/>
    <w:rsid w:val="00F67CBF"/>
    <w:rsid w:val="00F704CA"/>
    <w:rsid w:val="00F70EE5"/>
    <w:rsid w:val="00F71C58"/>
    <w:rsid w:val="00F725EC"/>
    <w:rsid w:val="00F74805"/>
    <w:rsid w:val="00F75E8E"/>
    <w:rsid w:val="00F776E3"/>
    <w:rsid w:val="00F80EE2"/>
    <w:rsid w:val="00F816B0"/>
    <w:rsid w:val="00F82283"/>
    <w:rsid w:val="00F828AE"/>
    <w:rsid w:val="00F82BF8"/>
    <w:rsid w:val="00F82E78"/>
    <w:rsid w:val="00F83243"/>
    <w:rsid w:val="00F83780"/>
    <w:rsid w:val="00F83DEA"/>
    <w:rsid w:val="00F84356"/>
    <w:rsid w:val="00F84360"/>
    <w:rsid w:val="00F84A34"/>
    <w:rsid w:val="00F855B7"/>
    <w:rsid w:val="00F87A7D"/>
    <w:rsid w:val="00F93026"/>
    <w:rsid w:val="00F954F6"/>
    <w:rsid w:val="00F95653"/>
    <w:rsid w:val="00F9574B"/>
    <w:rsid w:val="00F95A1B"/>
    <w:rsid w:val="00F96E8A"/>
    <w:rsid w:val="00F97D84"/>
    <w:rsid w:val="00FA23B0"/>
    <w:rsid w:val="00FA3CD9"/>
    <w:rsid w:val="00FA6808"/>
    <w:rsid w:val="00FB0431"/>
    <w:rsid w:val="00FB0DFA"/>
    <w:rsid w:val="00FB101D"/>
    <w:rsid w:val="00FB14A1"/>
    <w:rsid w:val="00FB25A6"/>
    <w:rsid w:val="00FB4267"/>
    <w:rsid w:val="00FB4606"/>
    <w:rsid w:val="00FB61DF"/>
    <w:rsid w:val="00FB6F22"/>
    <w:rsid w:val="00FB7E9C"/>
    <w:rsid w:val="00FC0F23"/>
    <w:rsid w:val="00FC10B4"/>
    <w:rsid w:val="00FC1DCD"/>
    <w:rsid w:val="00FC23A4"/>
    <w:rsid w:val="00FC3104"/>
    <w:rsid w:val="00FC3902"/>
    <w:rsid w:val="00FC3B44"/>
    <w:rsid w:val="00FC3B7A"/>
    <w:rsid w:val="00FC3F54"/>
    <w:rsid w:val="00FC404E"/>
    <w:rsid w:val="00FC471B"/>
    <w:rsid w:val="00FC4998"/>
    <w:rsid w:val="00FD014A"/>
    <w:rsid w:val="00FD0C25"/>
    <w:rsid w:val="00FD113C"/>
    <w:rsid w:val="00FD1156"/>
    <w:rsid w:val="00FD13CE"/>
    <w:rsid w:val="00FD16C8"/>
    <w:rsid w:val="00FD3098"/>
    <w:rsid w:val="00FD3FDC"/>
    <w:rsid w:val="00FD45D6"/>
    <w:rsid w:val="00FD59DB"/>
    <w:rsid w:val="00FD5A26"/>
    <w:rsid w:val="00FD6CA9"/>
    <w:rsid w:val="00FE0698"/>
    <w:rsid w:val="00FE12A8"/>
    <w:rsid w:val="00FE2841"/>
    <w:rsid w:val="00FE2D48"/>
    <w:rsid w:val="00FE3188"/>
    <w:rsid w:val="00FE366F"/>
    <w:rsid w:val="00FE61F6"/>
    <w:rsid w:val="00FF0A9B"/>
    <w:rsid w:val="00FF1AB5"/>
    <w:rsid w:val="00FF20F3"/>
    <w:rsid w:val="00FF29F8"/>
    <w:rsid w:val="00FF2C90"/>
    <w:rsid w:val="00FF5F84"/>
    <w:rsid w:val="00FF6D42"/>
    <w:rsid w:val="00FF77A5"/>
    <w:rsid w:val="02549C10"/>
    <w:rsid w:val="034D0C5D"/>
    <w:rsid w:val="04142090"/>
    <w:rsid w:val="04527724"/>
    <w:rsid w:val="052C7CDF"/>
    <w:rsid w:val="069927B0"/>
    <w:rsid w:val="08A15F3A"/>
    <w:rsid w:val="08AAB537"/>
    <w:rsid w:val="08C3DD94"/>
    <w:rsid w:val="08FFD10F"/>
    <w:rsid w:val="09978CA7"/>
    <w:rsid w:val="0A37C246"/>
    <w:rsid w:val="0AF08473"/>
    <w:rsid w:val="0B45C3CF"/>
    <w:rsid w:val="0B5A9E89"/>
    <w:rsid w:val="0B5C1DEC"/>
    <w:rsid w:val="0B783146"/>
    <w:rsid w:val="0C77439C"/>
    <w:rsid w:val="0C9A8552"/>
    <w:rsid w:val="0CA7EC7A"/>
    <w:rsid w:val="0CAA029A"/>
    <w:rsid w:val="0CC81C8E"/>
    <w:rsid w:val="0D92A46B"/>
    <w:rsid w:val="0DA6247A"/>
    <w:rsid w:val="0DDF0113"/>
    <w:rsid w:val="0EAD352C"/>
    <w:rsid w:val="0F054ADD"/>
    <w:rsid w:val="109B6632"/>
    <w:rsid w:val="109C4423"/>
    <w:rsid w:val="10AFE9F3"/>
    <w:rsid w:val="10EEEFD7"/>
    <w:rsid w:val="110D2154"/>
    <w:rsid w:val="112A4B43"/>
    <w:rsid w:val="11DC3EFE"/>
    <w:rsid w:val="12B5C01F"/>
    <w:rsid w:val="1301623A"/>
    <w:rsid w:val="13254690"/>
    <w:rsid w:val="1374AF81"/>
    <w:rsid w:val="1375385B"/>
    <w:rsid w:val="137B8E81"/>
    <w:rsid w:val="14632068"/>
    <w:rsid w:val="1484F84E"/>
    <w:rsid w:val="14B5147F"/>
    <w:rsid w:val="14F0C965"/>
    <w:rsid w:val="16ACD91D"/>
    <w:rsid w:val="17105CC2"/>
    <w:rsid w:val="178D0045"/>
    <w:rsid w:val="178F156F"/>
    <w:rsid w:val="18194E1C"/>
    <w:rsid w:val="182A12A2"/>
    <w:rsid w:val="1848A97E"/>
    <w:rsid w:val="1876CD17"/>
    <w:rsid w:val="18902FE9"/>
    <w:rsid w:val="18E8FEFA"/>
    <w:rsid w:val="19146D00"/>
    <w:rsid w:val="1918C10C"/>
    <w:rsid w:val="19416DB8"/>
    <w:rsid w:val="19F17870"/>
    <w:rsid w:val="1A840A6C"/>
    <w:rsid w:val="1ACC3518"/>
    <w:rsid w:val="1B03227B"/>
    <w:rsid w:val="1B10A065"/>
    <w:rsid w:val="1B87FC1C"/>
    <w:rsid w:val="1C0361C0"/>
    <w:rsid w:val="1C038152"/>
    <w:rsid w:val="1C7AA07C"/>
    <w:rsid w:val="1CFC3965"/>
    <w:rsid w:val="1D0D05C9"/>
    <w:rsid w:val="1D40F8C7"/>
    <w:rsid w:val="1DFC7BF5"/>
    <w:rsid w:val="1E45E347"/>
    <w:rsid w:val="1F10C12A"/>
    <w:rsid w:val="22261D6E"/>
    <w:rsid w:val="226D568B"/>
    <w:rsid w:val="22E9A4DD"/>
    <w:rsid w:val="235742EA"/>
    <w:rsid w:val="23638BC9"/>
    <w:rsid w:val="239F4639"/>
    <w:rsid w:val="24E12A43"/>
    <w:rsid w:val="256AA1DA"/>
    <w:rsid w:val="25920AE6"/>
    <w:rsid w:val="260EC5AD"/>
    <w:rsid w:val="26EC87FC"/>
    <w:rsid w:val="2735909A"/>
    <w:rsid w:val="27B04472"/>
    <w:rsid w:val="28C73C37"/>
    <w:rsid w:val="28E0C4D4"/>
    <w:rsid w:val="29028538"/>
    <w:rsid w:val="29B704B4"/>
    <w:rsid w:val="29C1005B"/>
    <w:rsid w:val="2A8632CF"/>
    <w:rsid w:val="2A88C80A"/>
    <w:rsid w:val="2AC90699"/>
    <w:rsid w:val="2ADB8E65"/>
    <w:rsid w:val="2B279C5B"/>
    <w:rsid w:val="2B3306D8"/>
    <w:rsid w:val="2BA5EB3E"/>
    <w:rsid w:val="2BFD62B6"/>
    <w:rsid w:val="2C565875"/>
    <w:rsid w:val="2CF86EAA"/>
    <w:rsid w:val="2D48C308"/>
    <w:rsid w:val="2D96D632"/>
    <w:rsid w:val="2DD5FFCF"/>
    <w:rsid w:val="2E0C5027"/>
    <w:rsid w:val="2E46E2A9"/>
    <w:rsid w:val="2E747E1C"/>
    <w:rsid w:val="2F8DB884"/>
    <w:rsid w:val="30AE557F"/>
    <w:rsid w:val="30F89268"/>
    <w:rsid w:val="312DB494"/>
    <w:rsid w:val="31BDAB49"/>
    <w:rsid w:val="324A25E0"/>
    <w:rsid w:val="3257F85C"/>
    <w:rsid w:val="326CA43A"/>
    <w:rsid w:val="32952A52"/>
    <w:rsid w:val="3296D526"/>
    <w:rsid w:val="3348EB5D"/>
    <w:rsid w:val="33D985BB"/>
    <w:rsid w:val="33DAA060"/>
    <w:rsid w:val="33F3E294"/>
    <w:rsid w:val="340E7FAA"/>
    <w:rsid w:val="347C1A85"/>
    <w:rsid w:val="34CFDC41"/>
    <w:rsid w:val="34E2A07B"/>
    <w:rsid w:val="36259F2A"/>
    <w:rsid w:val="3713CD35"/>
    <w:rsid w:val="378CC553"/>
    <w:rsid w:val="3877A04F"/>
    <w:rsid w:val="38C4CD27"/>
    <w:rsid w:val="3942CED4"/>
    <w:rsid w:val="399B7303"/>
    <w:rsid w:val="39D1CF2E"/>
    <w:rsid w:val="39F21C87"/>
    <w:rsid w:val="3A630A41"/>
    <w:rsid w:val="3BE21BD8"/>
    <w:rsid w:val="3BE73E58"/>
    <w:rsid w:val="3C91F0F4"/>
    <w:rsid w:val="3CC9BB79"/>
    <w:rsid w:val="3CD7F2FA"/>
    <w:rsid w:val="3D1D95DE"/>
    <w:rsid w:val="3D310566"/>
    <w:rsid w:val="3E143451"/>
    <w:rsid w:val="3E74ACCD"/>
    <w:rsid w:val="3E9EDE84"/>
    <w:rsid w:val="3EA319D4"/>
    <w:rsid w:val="3EBCE847"/>
    <w:rsid w:val="3EBD7ABE"/>
    <w:rsid w:val="3ECD4AC0"/>
    <w:rsid w:val="3F3CA1CD"/>
    <w:rsid w:val="3FC631D8"/>
    <w:rsid w:val="406AADEC"/>
    <w:rsid w:val="40F7365B"/>
    <w:rsid w:val="414BD513"/>
    <w:rsid w:val="419E2CF8"/>
    <w:rsid w:val="41ADE994"/>
    <w:rsid w:val="42027925"/>
    <w:rsid w:val="4284A590"/>
    <w:rsid w:val="4397A068"/>
    <w:rsid w:val="43D63CE2"/>
    <w:rsid w:val="44BCC06E"/>
    <w:rsid w:val="46310B8C"/>
    <w:rsid w:val="46666296"/>
    <w:rsid w:val="467C8E86"/>
    <w:rsid w:val="473D75D0"/>
    <w:rsid w:val="477DEF35"/>
    <w:rsid w:val="4781DACC"/>
    <w:rsid w:val="48DFCB11"/>
    <w:rsid w:val="492496B0"/>
    <w:rsid w:val="4981870C"/>
    <w:rsid w:val="498A86DA"/>
    <w:rsid w:val="4A597265"/>
    <w:rsid w:val="4AE7E9F6"/>
    <w:rsid w:val="4B348538"/>
    <w:rsid w:val="4B3BA37D"/>
    <w:rsid w:val="4BE68994"/>
    <w:rsid w:val="4BF076D6"/>
    <w:rsid w:val="4D5AA22F"/>
    <w:rsid w:val="4E164A87"/>
    <w:rsid w:val="4E71747B"/>
    <w:rsid w:val="4FD0B4B0"/>
    <w:rsid w:val="512C1C32"/>
    <w:rsid w:val="51D97367"/>
    <w:rsid w:val="522AE6FC"/>
    <w:rsid w:val="524B5BED"/>
    <w:rsid w:val="52A6358D"/>
    <w:rsid w:val="53421BBC"/>
    <w:rsid w:val="5384CA72"/>
    <w:rsid w:val="53C38D1F"/>
    <w:rsid w:val="53F41B1B"/>
    <w:rsid w:val="54529D79"/>
    <w:rsid w:val="548C751C"/>
    <w:rsid w:val="54A83043"/>
    <w:rsid w:val="55196797"/>
    <w:rsid w:val="552EF5F8"/>
    <w:rsid w:val="560A5111"/>
    <w:rsid w:val="577AC14D"/>
    <w:rsid w:val="57918A01"/>
    <w:rsid w:val="57BDC9DB"/>
    <w:rsid w:val="57CA6FA1"/>
    <w:rsid w:val="57E4C05A"/>
    <w:rsid w:val="5848D513"/>
    <w:rsid w:val="592C0F59"/>
    <w:rsid w:val="59E4A574"/>
    <w:rsid w:val="59FA47BF"/>
    <w:rsid w:val="5AB9773C"/>
    <w:rsid w:val="5B221755"/>
    <w:rsid w:val="5B6D3756"/>
    <w:rsid w:val="5BF04C6F"/>
    <w:rsid w:val="5CEE2082"/>
    <w:rsid w:val="5CF481F5"/>
    <w:rsid w:val="5D35EDA9"/>
    <w:rsid w:val="5D4C871C"/>
    <w:rsid w:val="5DD0DA74"/>
    <w:rsid w:val="5E166926"/>
    <w:rsid w:val="5E243CA1"/>
    <w:rsid w:val="5E8AE804"/>
    <w:rsid w:val="5F35D1A3"/>
    <w:rsid w:val="5F7B4F38"/>
    <w:rsid w:val="5FAB576E"/>
    <w:rsid w:val="5FFC20C1"/>
    <w:rsid w:val="610B6581"/>
    <w:rsid w:val="619A6F77"/>
    <w:rsid w:val="6206CFE2"/>
    <w:rsid w:val="62531BE4"/>
    <w:rsid w:val="6302B231"/>
    <w:rsid w:val="63095B4F"/>
    <w:rsid w:val="63A2A043"/>
    <w:rsid w:val="64462817"/>
    <w:rsid w:val="653E70A4"/>
    <w:rsid w:val="6541C244"/>
    <w:rsid w:val="655807B7"/>
    <w:rsid w:val="65ECD778"/>
    <w:rsid w:val="65FE46CB"/>
    <w:rsid w:val="663E0628"/>
    <w:rsid w:val="6650D5C5"/>
    <w:rsid w:val="6695AF2F"/>
    <w:rsid w:val="66D5FDD5"/>
    <w:rsid w:val="6708C525"/>
    <w:rsid w:val="6781AEC8"/>
    <w:rsid w:val="67A19932"/>
    <w:rsid w:val="67A8C890"/>
    <w:rsid w:val="681D4382"/>
    <w:rsid w:val="68710C3F"/>
    <w:rsid w:val="68DF420A"/>
    <w:rsid w:val="69207BE8"/>
    <w:rsid w:val="69A0A9AB"/>
    <w:rsid w:val="6B2D4147"/>
    <w:rsid w:val="6BA2B2EF"/>
    <w:rsid w:val="6D3E67F6"/>
    <w:rsid w:val="6D3EF0D0"/>
    <w:rsid w:val="6D409956"/>
    <w:rsid w:val="6DFE68B2"/>
    <w:rsid w:val="6EA3E7FF"/>
    <w:rsid w:val="6EE37F89"/>
    <w:rsid w:val="6F11DF6A"/>
    <w:rsid w:val="6F996C88"/>
    <w:rsid w:val="704734A6"/>
    <w:rsid w:val="70EA53EF"/>
    <w:rsid w:val="7204E222"/>
    <w:rsid w:val="725ABAAB"/>
    <w:rsid w:val="72C22142"/>
    <w:rsid w:val="72D1D9D5"/>
    <w:rsid w:val="730E4442"/>
    <w:rsid w:val="734DD010"/>
    <w:rsid w:val="7373634B"/>
    <w:rsid w:val="74AEDFC5"/>
    <w:rsid w:val="74E52B10"/>
    <w:rsid w:val="74F7C815"/>
    <w:rsid w:val="75AD1AA8"/>
    <w:rsid w:val="7799C705"/>
    <w:rsid w:val="77F85590"/>
    <w:rsid w:val="7957B095"/>
    <w:rsid w:val="79709A9B"/>
    <w:rsid w:val="7B1E2149"/>
    <w:rsid w:val="7BDE6F08"/>
    <w:rsid w:val="7C153876"/>
    <w:rsid w:val="7C5E01BC"/>
    <w:rsid w:val="7C743F9C"/>
    <w:rsid w:val="7C7C4FB7"/>
    <w:rsid w:val="7C89F6F2"/>
    <w:rsid w:val="7CFDE889"/>
    <w:rsid w:val="7D060865"/>
    <w:rsid w:val="7D3FE538"/>
    <w:rsid w:val="7D6EDC39"/>
    <w:rsid w:val="7DF79B27"/>
    <w:rsid w:val="7E09E802"/>
    <w:rsid w:val="7E4C6161"/>
    <w:rsid w:val="7EBA6099"/>
    <w:rsid w:val="7F0061E9"/>
    <w:rsid w:val="7F1C8A99"/>
    <w:rsid w:val="7F892DD0"/>
    <w:rsid w:val="7FF8426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BDE6F"/>
  <w15:chartTrackingRefBased/>
  <w15:docId w15:val="{F750F2D7-9FE1-4230-BE9E-DAE4C618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5F"/>
    <w:pPr>
      <w:spacing w:after="200" w:line="276" w:lineRule="auto"/>
    </w:pPr>
  </w:style>
  <w:style w:type="paragraph" w:styleId="Heading1">
    <w:name w:val="heading 1"/>
    <w:aliases w:val="Part,Part Title"/>
    <w:basedOn w:val="Normal"/>
    <w:next w:val="Normal"/>
    <w:link w:val="Heading1Char"/>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417C5F"/>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5"/>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417C5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7431BE"/>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qFormat/>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link w:val="CabStandardChar"/>
    <w:qFormat/>
    <w:rsid w:val="00417C5F"/>
    <w:pPr>
      <w:numPr>
        <w:numId w:val="2"/>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3"/>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4"/>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4"/>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4"/>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4"/>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7431BE"/>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5"/>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6"/>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0"/>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6"/>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7"/>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7"/>
      </w:numPr>
      <w:tabs>
        <w:tab w:val="clear" w:pos="1152"/>
        <w:tab w:val="num" w:pos="616"/>
      </w:tabs>
      <w:spacing w:before="240" w:after="60" w:line="240" w:lineRule="auto"/>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8"/>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9"/>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1"/>
      </w:numPr>
    </w:pPr>
  </w:style>
  <w:style w:type="paragraph" w:customStyle="1" w:styleId="BusinessFacts">
    <w:name w:val="Business Facts"/>
    <w:basedOn w:val="BodyText"/>
    <w:autoRedefine/>
    <w:uiPriority w:val="99"/>
    <w:rsid w:val="00417C5F"/>
    <w:pPr>
      <w:numPr>
        <w:numId w:val="12"/>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3"/>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4"/>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7"/>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8"/>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19"/>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0"/>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1"/>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2"/>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84532D"/>
    <w:pPr>
      <w:spacing w:before="240" w:after="120" w:line="240" w:lineRule="auto"/>
    </w:pPr>
    <w:rPr>
      <w:b/>
      <w:bCs/>
      <w:color w:val="2F5496" w:themeColor="accent1" w:themeShade="BF"/>
      <w:sz w:val="18"/>
      <w:szCs w:val="18"/>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UserTableCaption">
    <w:name w:val="User Table Caption"/>
    <w:basedOn w:val="Normal"/>
    <w:next w:val="Normal"/>
    <w:rsid w:val="001A4CFA"/>
    <w:pPr>
      <w:keepNext/>
      <w:tabs>
        <w:tab w:val="left" w:pos="900"/>
      </w:tabs>
      <w:spacing w:before="180" w:after="60" w:line="240" w:lineRule="auto"/>
      <w:jc w:val="center"/>
    </w:pPr>
    <w:rPr>
      <w:rFonts w:ascii="Arial Mäori" w:eastAsia="Times New Roman" w:hAnsi="Arial Mäori" w:cs="Times New Roman"/>
      <w:kern w:val="20"/>
      <w:sz w:val="20"/>
      <w:szCs w:val="20"/>
      <w:lang w:val="en-US"/>
    </w:rPr>
  </w:style>
  <w:style w:type="character" w:styleId="Mention">
    <w:name w:val="Mention"/>
    <w:basedOn w:val="DefaultParagraphFont"/>
    <w:uiPriority w:val="99"/>
    <w:unhideWhenUsed/>
    <w:rsid w:val="00584B62"/>
    <w:rPr>
      <w:color w:val="2B579A"/>
      <w:shd w:val="clear" w:color="auto" w:fill="E6E6E6"/>
    </w:rPr>
  </w:style>
  <w:style w:type="character" w:customStyle="1" w:styleId="normaltextrun">
    <w:name w:val="normaltextrun"/>
    <w:basedOn w:val="DefaultParagraphFont"/>
    <w:rsid w:val="52A6358D"/>
  </w:style>
  <w:style w:type="character" w:customStyle="1" w:styleId="CabStandardChar">
    <w:name w:val="CabStandard Char"/>
    <w:basedOn w:val="DefaultParagraphFont"/>
    <w:link w:val="CabStandard"/>
    <w:locked/>
    <w:rsid w:val="005E042D"/>
    <w:rPr>
      <w:rFonts w:ascii="Times New Roman" w:eastAsia="Times New Roman" w:hAnsi="Times New Roman" w:cs="Times New Roman"/>
      <w:sz w:val="24"/>
      <w:szCs w:val="20"/>
      <w:lang w:val="en-GB" w:eastAsia="ja-JP"/>
    </w:rPr>
  </w:style>
  <w:style w:type="character" w:customStyle="1" w:styleId="eop">
    <w:name w:val="eop"/>
    <w:basedOn w:val="DefaultParagraphFont"/>
    <w:rsid w:val="008D58EF"/>
  </w:style>
  <w:style w:type="paragraph" w:customStyle="1" w:styleId="paragraph">
    <w:name w:val="paragraph"/>
    <w:basedOn w:val="Normal"/>
    <w:rsid w:val="008D58EF"/>
    <w:pPr>
      <w:spacing w:before="100" w:beforeAutospacing="1" w:after="100" w:afterAutospacing="1" w:line="240" w:lineRule="auto"/>
    </w:pPr>
    <w:rPr>
      <w:rFonts w:ascii="Calibri" w:hAnsi="Calibri" w:cs="Calibri"/>
      <w:lang w:eastAsia="en-NZ"/>
    </w:rPr>
  </w:style>
  <w:style w:type="character" w:customStyle="1" w:styleId="findhit">
    <w:name w:val="findhit"/>
    <w:basedOn w:val="DefaultParagraphFont"/>
    <w:rsid w:val="008D58EF"/>
  </w:style>
  <w:style w:type="table" w:styleId="GridTable6Colorful-Accent1">
    <w:name w:val="Grid Table 6 Colorful Accent 1"/>
    <w:basedOn w:val="TableNormal"/>
    <w:uiPriority w:val="51"/>
    <w:rsid w:val="00725C68"/>
    <w:pPr>
      <w:spacing w:after="0" w:line="240" w:lineRule="auto"/>
    </w:pPr>
    <w:rPr>
      <w:rFonts w:ascii="Times New Roman" w:eastAsia="Times New Roman" w:hAnsi="Times New Roman" w:cs="Times New Roman"/>
      <w:color w:val="2F5496" w:themeColor="accent1" w:themeShade="BF"/>
      <w:sz w:val="20"/>
      <w:szCs w:val="20"/>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725C68"/>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3-new">
    <w:name w:val="Heading 3 - new"/>
    <w:basedOn w:val="Normal"/>
    <w:next w:val="TOC3"/>
    <w:qFormat/>
    <w:rsid w:val="00526DAD"/>
    <w:pPr>
      <w:spacing w:before="120" w:after="120" w:line="240" w:lineRule="auto"/>
      <w:ind w:left="1440" w:hanging="720"/>
      <w:jc w:val="both"/>
    </w:pPr>
    <w:rPr>
      <w:rFonts w:ascii="Arial" w:eastAsia="Times New Roman"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450">
      <w:bodyDiv w:val="1"/>
      <w:marLeft w:val="0"/>
      <w:marRight w:val="0"/>
      <w:marTop w:val="0"/>
      <w:marBottom w:val="0"/>
      <w:divBdr>
        <w:top w:val="none" w:sz="0" w:space="0" w:color="auto"/>
        <w:left w:val="none" w:sz="0" w:space="0" w:color="auto"/>
        <w:bottom w:val="none" w:sz="0" w:space="0" w:color="auto"/>
        <w:right w:val="none" w:sz="0" w:space="0" w:color="auto"/>
      </w:divBdr>
    </w:div>
    <w:div w:id="410124489">
      <w:bodyDiv w:val="1"/>
      <w:marLeft w:val="0"/>
      <w:marRight w:val="0"/>
      <w:marTop w:val="0"/>
      <w:marBottom w:val="0"/>
      <w:divBdr>
        <w:top w:val="none" w:sz="0" w:space="0" w:color="auto"/>
        <w:left w:val="none" w:sz="0" w:space="0" w:color="auto"/>
        <w:bottom w:val="none" w:sz="0" w:space="0" w:color="auto"/>
        <w:right w:val="none" w:sz="0" w:space="0" w:color="auto"/>
      </w:divBdr>
    </w:div>
    <w:div w:id="417167630">
      <w:bodyDiv w:val="1"/>
      <w:marLeft w:val="0"/>
      <w:marRight w:val="0"/>
      <w:marTop w:val="0"/>
      <w:marBottom w:val="0"/>
      <w:divBdr>
        <w:top w:val="none" w:sz="0" w:space="0" w:color="auto"/>
        <w:left w:val="none" w:sz="0" w:space="0" w:color="auto"/>
        <w:bottom w:val="none" w:sz="0" w:space="0" w:color="auto"/>
        <w:right w:val="none" w:sz="0" w:space="0" w:color="auto"/>
      </w:divBdr>
      <w:divsChild>
        <w:div w:id="719019553">
          <w:marLeft w:val="360"/>
          <w:marRight w:val="0"/>
          <w:marTop w:val="200"/>
          <w:marBottom w:val="0"/>
          <w:divBdr>
            <w:top w:val="none" w:sz="0" w:space="0" w:color="auto"/>
            <w:left w:val="none" w:sz="0" w:space="0" w:color="auto"/>
            <w:bottom w:val="none" w:sz="0" w:space="0" w:color="auto"/>
            <w:right w:val="none" w:sz="0" w:space="0" w:color="auto"/>
          </w:divBdr>
        </w:div>
        <w:div w:id="812411845">
          <w:marLeft w:val="360"/>
          <w:marRight w:val="0"/>
          <w:marTop w:val="200"/>
          <w:marBottom w:val="0"/>
          <w:divBdr>
            <w:top w:val="none" w:sz="0" w:space="0" w:color="auto"/>
            <w:left w:val="none" w:sz="0" w:space="0" w:color="auto"/>
            <w:bottom w:val="none" w:sz="0" w:space="0" w:color="auto"/>
            <w:right w:val="none" w:sz="0" w:space="0" w:color="auto"/>
          </w:divBdr>
        </w:div>
        <w:div w:id="1456093344">
          <w:marLeft w:val="360"/>
          <w:marRight w:val="0"/>
          <w:marTop w:val="200"/>
          <w:marBottom w:val="0"/>
          <w:divBdr>
            <w:top w:val="none" w:sz="0" w:space="0" w:color="auto"/>
            <w:left w:val="none" w:sz="0" w:space="0" w:color="auto"/>
            <w:bottom w:val="none" w:sz="0" w:space="0" w:color="auto"/>
            <w:right w:val="none" w:sz="0" w:space="0" w:color="auto"/>
          </w:divBdr>
        </w:div>
        <w:div w:id="1589120514">
          <w:marLeft w:val="360"/>
          <w:marRight w:val="0"/>
          <w:marTop w:val="200"/>
          <w:marBottom w:val="0"/>
          <w:divBdr>
            <w:top w:val="none" w:sz="0" w:space="0" w:color="auto"/>
            <w:left w:val="none" w:sz="0" w:space="0" w:color="auto"/>
            <w:bottom w:val="none" w:sz="0" w:space="0" w:color="auto"/>
            <w:right w:val="none" w:sz="0" w:space="0" w:color="auto"/>
          </w:divBdr>
        </w:div>
        <w:div w:id="1897356835">
          <w:marLeft w:val="360"/>
          <w:marRight w:val="0"/>
          <w:marTop w:val="200"/>
          <w:marBottom w:val="0"/>
          <w:divBdr>
            <w:top w:val="none" w:sz="0" w:space="0" w:color="auto"/>
            <w:left w:val="none" w:sz="0" w:space="0" w:color="auto"/>
            <w:bottom w:val="none" w:sz="0" w:space="0" w:color="auto"/>
            <w:right w:val="none" w:sz="0" w:space="0" w:color="auto"/>
          </w:divBdr>
        </w:div>
        <w:div w:id="1951355784">
          <w:marLeft w:val="360"/>
          <w:marRight w:val="0"/>
          <w:marTop w:val="200"/>
          <w:marBottom w:val="0"/>
          <w:divBdr>
            <w:top w:val="none" w:sz="0" w:space="0" w:color="auto"/>
            <w:left w:val="none" w:sz="0" w:space="0" w:color="auto"/>
            <w:bottom w:val="none" w:sz="0" w:space="0" w:color="auto"/>
            <w:right w:val="none" w:sz="0" w:space="0" w:color="auto"/>
          </w:divBdr>
        </w:div>
      </w:divsChild>
    </w:div>
    <w:div w:id="424769069">
      <w:bodyDiv w:val="1"/>
      <w:marLeft w:val="0"/>
      <w:marRight w:val="0"/>
      <w:marTop w:val="0"/>
      <w:marBottom w:val="0"/>
      <w:divBdr>
        <w:top w:val="none" w:sz="0" w:space="0" w:color="auto"/>
        <w:left w:val="none" w:sz="0" w:space="0" w:color="auto"/>
        <w:bottom w:val="none" w:sz="0" w:space="0" w:color="auto"/>
        <w:right w:val="none" w:sz="0" w:space="0" w:color="auto"/>
      </w:divBdr>
      <w:divsChild>
        <w:div w:id="417365915">
          <w:marLeft w:val="0"/>
          <w:marRight w:val="0"/>
          <w:marTop w:val="0"/>
          <w:marBottom w:val="0"/>
          <w:divBdr>
            <w:top w:val="none" w:sz="0" w:space="0" w:color="auto"/>
            <w:left w:val="none" w:sz="0" w:space="0" w:color="auto"/>
            <w:bottom w:val="none" w:sz="0" w:space="0" w:color="auto"/>
            <w:right w:val="none" w:sz="0" w:space="0" w:color="auto"/>
          </w:divBdr>
        </w:div>
      </w:divsChild>
    </w:div>
    <w:div w:id="513806069">
      <w:bodyDiv w:val="1"/>
      <w:marLeft w:val="0"/>
      <w:marRight w:val="0"/>
      <w:marTop w:val="0"/>
      <w:marBottom w:val="0"/>
      <w:divBdr>
        <w:top w:val="none" w:sz="0" w:space="0" w:color="auto"/>
        <w:left w:val="none" w:sz="0" w:space="0" w:color="auto"/>
        <w:bottom w:val="none" w:sz="0" w:space="0" w:color="auto"/>
        <w:right w:val="none" w:sz="0" w:space="0" w:color="auto"/>
      </w:divBdr>
      <w:divsChild>
        <w:div w:id="163979887">
          <w:marLeft w:val="0"/>
          <w:marRight w:val="0"/>
          <w:marTop w:val="0"/>
          <w:marBottom w:val="0"/>
          <w:divBdr>
            <w:top w:val="none" w:sz="0" w:space="0" w:color="auto"/>
            <w:left w:val="none" w:sz="0" w:space="0" w:color="auto"/>
            <w:bottom w:val="none" w:sz="0" w:space="0" w:color="auto"/>
            <w:right w:val="none" w:sz="0" w:space="0" w:color="auto"/>
          </w:divBdr>
        </w:div>
      </w:divsChild>
    </w:div>
    <w:div w:id="697387137">
      <w:bodyDiv w:val="1"/>
      <w:marLeft w:val="0"/>
      <w:marRight w:val="0"/>
      <w:marTop w:val="0"/>
      <w:marBottom w:val="0"/>
      <w:divBdr>
        <w:top w:val="none" w:sz="0" w:space="0" w:color="auto"/>
        <w:left w:val="none" w:sz="0" w:space="0" w:color="auto"/>
        <w:bottom w:val="none" w:sz="0" w:space="0" w:color="auto"/>
        <w:right w:val="none" w:sz="0" w:space="0" w:color="auto"/>
      </w:divBdr>
    </w:div>
    <w:div w:id="986401847">
      <w:bodyDiv w:val="1"/>
      <w:marLeft w:val="0"/>
      <w:marRight w:val="0"/>
      <w:marTop w:val="0"/>
      <w:marBottom w:val="0"/>
      <w:divBdr>
        <w:top w:val="none" w:sz="0" w:space="0" w:color="auto"/>
        <w:left w:val="none" w:sz="0" w:space="0" w:color="auto"/>
        <w:bottom w:val="none" w:sz="0" w:space="0" w:color="auto"/>
        <w:right w:val="none" w:sz="0" w:space="0" w:color="auto"/>
      </w:divBdr>
    </w:div>
    <w:div w:id="995377360">
      <w:bodyDiv w:val="1"/>
      <w:marLeft w:val="0"/>
      <w:marRight w:val="0"/>
      <w:marTop w:val="0"/>
      <w:marBottom w:val="0"/>
      <w:divBdr>
        <w:top w:val="none" w:sz="0" w:space="0" w:color="auto"/>
        <w:left w:val="none" w:sz="0" w:space="0" w:color="auto"/>
        <w:bottom w:val="none" w:sz="0" w:space="0" w:color="auto"/>
        <w:right w:val="none" w:sz="0" w:space="0" w:color="auto"/>
      </w:divBdr>
      <w:divsChild>
        <w:div w:id="269582239">
          <w:marLeft w:val="360"/>
          <w:marRight w:val="0"/>
          <w:marTop w:val="200"/>
          <w:marBottom w:val="0"/>
          <w:divBdr>
            <w:top w:val="none" w:sz="0" w:space="0" w:color="auto"/>
            <w:left w:val="none" w:sz="0" w:space="0" w:color="auto"/>
            <w:bottom w:val="none" w:sz="0" w:space="0" w:color="auto"/>
            <w:right w:val="none" w:sz="0" w:space="0" w:color="auto"/>
          </w:divBdr>
        </w:div>
        <w:div w:id="1405378171">
          <w:marLeft w:val="360"/>
          <w:marRight w:val="0"/>
          <w:marTop w:val="200"/>
          <w:marBottom w:val="0"/>
          <w:divBdr>
            <w:top w:val="none" w:sz="0" w:space="0" w:color="auto"/>
            <w:left w:val="none" w:sz="0" w:space="0" w:color="auto"/>
            <w:bottom w:val="none" w:sz="0" w:space="0" w:color="auto"/>
            <w:right w:val="none" w:sz="0" w:space="0" w:color="auto"/>
          </w:divBdr>
        </w:div>
        <w:div w:id="1491096813">
          <w:marLeft w:val="360"/>
          <w:marRight w:val="0"/>
          <w:marTop w:val="200"/>
          <w:marBottom w:val="0"/>
          <w:divBdr>
            <w:top w:val="none" w:sz="0" w:space="0" w:color="auto"/>
            <w:left w:val="none" w:sz="0" w:space="0" w:color="auto"/>
            <w:bottom w:val="none" w:sz="0" w:space="0" w:color="auto"/>
            <w:right w:val="none" w:sz="0" w:space="0" w:color="auto"/>
          </w:divBdr>
        </w:div>
        <w:div w:id="2073193366">
          <w:marLeft w:val="360"/>
          <w:marRight w:val="0"/>
          <w:marTop w:val="200"/>
          <w:marBottom w:val="0"/>
          <w:divBdr>
            <w:top w:val="none" w:sz="0" w:space="0" w:color="auto"/>
            <w:left w:val="none" w:sz="0" w:space="0" w:color="auto"/>
            <w:bottom w:val="none" w:sz="0" w:space="0" w:color="auto"/>
            <w:right w:val="none" w:sz="0" w:space="0" w:color="auto"/>
          </w:divBdr>
        </w:div>
      </w:divsChild>
    </w:div>
    <w:div w:id="1011492818">
      <w:bodyDiv w:val="1"/>
      <w:marLeft w:val="0"/>
      <w:marRight w:val="0"/>
      <w:marTop w:val="0"/>
      <w:marBottom w:val="0"/>
      <w:divBdr>
        <w:top w:val="none" w:sz="0" w:space="0" w:color="auto"/>
        <w:left w:val="none" w:sz="0" w:space="0" w:color="auto"/>
        <w:bottom w:val="none" w:sz="0" w:space="0" w:color="auto"/>
        <w:right w:val="none" w:sz="0" w:space="0" w:color="auto"/>
      </w:divBdr>
    </w:div>
    <w:div w:id="1131439537">
      <w:bodyDiv w:val="1"/>
      <w:marLeft w:val="0"/>
      <w:marRight w:val="0"/>
      <w:marTop w:val="0"/>
      <w:marBottom w:val="0"/>
      <w:divBdr>
        <w:top w:val="none" w:sz="0" w:space="0" w:color="auto"/>
        <w:left w:val="none" w:sz="0" w:space="0" w:color="auto"/>
        <w:bottom w:val="none" w:sz="0" w:space="0" w:color="auto"/>
        <w:right w:val="none" w:sz="0" w:space="0" w:color="auto"/>
      </w:divBdr>
    </w:div>
    <w:div w:id="1562979458">
      <w:bodyDiv w:val="1"/>
      <w:marLeft w:val="0"/>
      <w:marRight w:val="0"/>
      <w:marTop w:val="0"/>
      <w:marBottom w:val="0"/>
      <w:divBdr>
        <w:top w:val="none" w:sz="0" w:space="0" w:color="auto"/>
        <w:left w:val="none" w:sz="0" w:space="0" w:color="auto"/>
        <w:bottom w:val="none" w:sz="0" w:space="0" w:color="auto"/>
        <w:right w:val="none" w:sz="0" w:space="0" w:color="auto"/>
      </w:divBdr>
    </w:div>
    <w:div w:id="1868443116">
      <w:bodyDiv w:val="1"/>
      <w:marLeft w:val="0"/>
      <w:marRight w:val="0"/>
      <w:marTop w:val="0"/>
      <w:marBottom w:val="0"/>
      <w:divBdr>
        <w:top w:val="none" w:sz="0" w:space="0" w:color="auto"/>
        <w:left w:val="none" w:sz="0" w:space="0" w:color="auto"/>
        <w:bottom w:val="none" w:sz="0" w:space="0" w:color="auto"/>
        <w:right w:val="none" w:sz="0" w:space="0" w:color="auto"/>
      </w:divBdr>
    </w:div>
    <w:div w:id="1922106905">
      <w:bodyDiv w:val="1"/>
      <w:marLeft w:val="0"/>
      <w:marRight w:val="0"/>
      <w:marTop w:val="0"/>
      <w:marBottom w:val="0"/>
      <w:divBdr>
        <w:top w:val="none" w:sz="0" w:space="0" w:color="auto"/>
        <w:left w:val="none" w:sz="0" w:space="0" w:color="auto"/>
        <w:bottom w:val="none" w:sz="0" w:space="0" w:color="auto"/>
        <w:right w:val="none" w:sz="0" w:space="0" w:color="auto"/>
      </w:divBdr>
    </w:div>
    <w:div w:id="1978879780">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11933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yperlink" Target="mailto:covid-19.privacy@health.govt.nz" TargetMode="Externa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yperlink" Target="mailto:covid-19.privacy@health.govt.nz" TargetMode="External"/><Relationship Id="rId47" Type="http://schemas.openxmlformats.org/officeDocument/2006/relationships/image" Target="media/image15.png"/><Relationship Id="rId50" Type="http://schemas.openxmlformats.org/officeDocument/2006/relationships/hyperlink" Target="https://cpb-ap-se2.wpmucdn.com/blogs.auckland.ac.nz/dist/d/75/files/2017/01/a-covid-19-vaccination-model-for-aotearoa-new-zealand.pdf" TargetMode="External"/><Relationship Id="rId55" Type="http://schemas.openxmlformats.org/officeDocument/2006/relationships/header" Target="header9.xml"/><Relationship Id="rId63"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hyperlink" Target="https://bookmyvaccine.covid19.health.nz/privacy" TargetMode="External"/><Relationship Id="rId40" Type="http://schemas.openxmlformats.org/officeDocument/2006/relationships/hyperlink" Target="https://tools.google.com/dlpage/gaoptout" TargetMode="Externa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eader" Target="header10.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mailto:covid-19.privacy@health.govt.nz" TargetMode="External"/><Relationship Id="rId36" Type="http://schemas.openxmlformats.org/officeDocument/2006/relationships/hyperlink" Target="https://www.health.govt.nz/our-work/diseases-and-conditions/covid-19-novel-coronavirus/covid-19-vaccines/covid-19-vaccine-health-advice/covid-19-vaccine-and-children-information-parents-and-caregivers" TargetMode="External"/><Relationship Id="rId49" Type="http://schemas.openxmlformats.org/officeDocument/2006/relationships/image" Target="media/image16.png"/><Relationship Id="rId57" Type="http://schemas.openxmlformats.org/officeDocument/2006/relationships/footer" Target="footer6.xml"/><Relationship Id="rId61"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3.xm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hyperlink" Target="https://privacy.org.nz/about-us/contact/" TargetMode="External"/><Relationship Id="rId48" Type="http://schemas.openxmlformats.org/officeDocument/2006/relationships/hyperlink" Target="https://www.health.govt.nz/our-work/diseases-and-conditions/covid-19-novel-coronavirus/covid-19-vaccines/covid-19-getting-vaccine/covid-19-vaccine-and-your-privacy/covid-19-vaccine-booking-system-privacy-statement" TargetMode="External"/><Relationship Id="rId56" Type="http://schemas.openxmlformats.org/officeDocument/2006/relationships/footer" Target="footer5.xml"/><Relationship Id="rId64"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cid:image002.png@01D77ED3.D2A49680" TargetMode="External"/><Relationship Id="rId33" Type="http://schemas.openxmlformats.org/officeDocument/2006/relationships/footer" Target="footer4.xml"/><Relationship Id="rId38" Type="http://schemas.openxmlformats.org/officeDocument/2006/relationships/hyperlink" Target="https://www.health.govt.nz/our-work/diseases-and-conditions/covid-19-novel-coronavirus/covid-19-vaccines/covid-19-getting-vaccine/covid-19-vaccine-and-your-privacy" TargetMode="External"/><Relationship Id="rId46" Type="http://schemas.openxmlformats.org/officeDocument/2006/relationships/hyperlink" Target="https://www.health.govt.nz/our-work/diseases-and-conditions/covid-19-novel-coronavirus/covid-19-vaccines/covid-19-getting-vaccine/covid-19-when-you-can-get-vaccine" TargetMode="External"/><Relationship Id="rId59" Type="http://schemas.openxmlformats.org/officeDocument/2006/relationships/footer" Target="footer7.xml"/><Relationship Id="rId67" Type="http://schemas.microsoft.com/office/2019/05/relationships/documenttasks" Target="documenttasks/documenttasks1.xml"/><Relationship Id="rId20" Type="http://schemas.openxmlformats.org/officeDocument/2006/relationships/footer" Target="footer1.xml"/><Relationship Id="rId41" Type="http://schemas.openxmlformats.org/officeDocument/2006/relationships/hyperlink" Target="https://support.google.com/analytics/answer/6004245" TargetMode="External"/><Relationship Id="rId54" Type="http://schemas.openxmlformats.org/officeDocument/2006/relationships/header" Target="header8.xml"/><Relationship Id="rId62"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s://cpb-ap-se2.wpmucdn.com/blogs.auckland.ac.nz/dist/d/75/files/2017/01/a-covid-19-vaccination-model-for-aotearoa-new-zealand.pdf" TargetMode="External"/><Relationship Id="rId1" Type="http://schemas.openxmlformats.org/officeDocument/2006/relationships/hyperlink" Target="https://covid19.govt.nz/covid-19-vaccines/how-to-get-a-covid-19-vaccination/booking-your-vaccination-appointments/"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0.jpg"/></Relationships>
</file>

<file path=word/documenttasks/documenttasks1.xml><?xml version="1.0" encoding="utf-8"?>
<t:Tasks xmlns:t="http://schemas.microsoft.com/office/tasks/2019/documenttasks" xmlns:oel="http://schemas.microsoft.com/office/2019/extlst">
  <t:Task id="{E23998E0-B06D-4AB3-A1DB-B7CBF6ACD1E3}">
    <t:Anchor>
      <t:Comment id="608959434"/>
    </t:Anchor>
    <t:History>
      <t:Event id="{2E57E057-E8BD-4866-A4B2-D8E88D1F072A}" time="2021-05-16T22:02:23Z">
        <t:Attribution userId="S::antonios.karantze@health.govt.nz::ba09197b-8751-41cc-9076-34483eb78da0" userProvider="AD" userName="Antonios Karantze"/>
        <t:Anchor>
          <t:Comment id="2110839092"/>
        </t:Anchor>
        <t:Create/>
      </t:Event>
      <t:Event id="{D9F8B087-8D00-49FD-9785-5F1741D170A8}" time="2021-05-16T22:02:23Z">
        <t:Attribution userId="S::antonios.karantze@health.govt.nz::ba09197b-8751-41cc-9076-34483eb78da0" userProvider="AD" userName="Antonios Karantze"/>
        <t:Anchor>
          <t:Comment id="2110839092"/>
        </t:Anchor>
        <t:Assign userId="S::Sean.OSullivan@health.govt.nz::0e171b1f-e1bd-4b0c-8384-7c5959527dfb" userProvider="AD" userName="Sean O'Sullivan"/>
      </t:Event>
      <t:Event id="{2C049E6A-5299-4F54-8121-D5F2FD75143D}" time="2021-05-16T22:02:23Z">
        <t:Attribution userId="S::antonios.karantze@health.govt.nz::ba09197b-8751-41cc-9076-34483eb78da0" userProvider="AD" userName="Antonios Karantze"/>
        <t:Anchor>
          <t:Comment id="2110839092"/>
        </t:Anchor>
        <t:SetTitle title="@Sean O'Sullivan"/>
      </t:Event>
      <t:Event id="{D3B9A89A-2267-4FF7-B5B7-F64134DD869C}" time="2021-05-17T22:36:48Z">
        <t:Attribution userId="S::sean.osullivan@health.govt.nz::0e171b1f-e1bd-4b0c-8384-7c5959527dfb" userProvider="AD" userName="Sean O'Sullivan"/>
        <t:Anchor>
          <t:Comment id="86520236"/>
        </t:Anchor>
        <t:UnassignAll/>
      </t:Event>
      <t:Event id="{8A7C39B5-0854-4296-916E-148D6F7ABB90}" time="2021-05-17T22:36:48Z">
        <t:Attribution userId="S::sean.osullivan@health.govt.nz::0e171b1f-e1bd-4b0c-8384-7c5959527dfb" userProvider="AD" userName="Sean O'Sullivan"/>
        <t:Anchor>
          <t:Comment id="86520236"/>
        </t:Anchor>
        <t:Assign userId="S::Fiona.Wakefield@health.govt.nz::58111ae4-7adb-421d-8484-89c7e6183780" userProvider="AD" userName="Fiona Wakefield"/>
      </t:Event>
    </t:History>
  </t:Task>
  <t:Task id="{7649B59C-2CE6-4CA2-9C09-11CA4DB2F246}">
    <t:Anchor>
      <t:Comment id="608951889"/>
    </t:Anchor>
    <t:History>
      <t:Event id="{A9583EBB-24D1-4BAD-B682-84D60C85CB6A}" time="2021-05-16T21:51:30Z">
        <t:Attribution userId="S::antonios.karantze@health.govt.nz::ba09197b-8751-41cc-9076-34483eb78da0" userProvider="AD" userName="Antonios Karantze"/>
        <t:Anchor>
          <t:Comment id="1765185487"/>
        </t:Anchor>
        <t:Create/>
      </t:Event>
      <t:Event id="{E5EB5B49-838C-4CFC-8877-92358ADBA872}" time="2021-05-16T21:51:30Z">
        <t:Attribution userId="S::antonios.karantze@health.govt.nz::ba09197b-8751-41cc-9076-34483eb78da0" userProvider="AD" userName="Antonios Karantze"/>
        <t:Anchor>
          <t:Comment id="1765185487"/>
        </t:Anchor>
        <t:Assign userId="S::Esther.Lim@health.govt.nz::16bb0799-3cde-49c7-9f19-3780693c53b1" userProvider="AD" userName="Esther Lim"/>
      </t:Event>
      <t:Event id="{F8D226F1-BDA0-4B08-8749-54594B0200A0}" time="2021-05-16T21:51:30Z">
        <t:Attribution userId="S::antonios.karantze@health.govt.nz::ba09197b-8751-41cc-9076-34483eb78da0" userProvider="AD" userName="Antonios Karantze"/>
        <t:Anchor>
          <t:Comment id="1765185487"/>
        </t:Anchor>
        <t:SetTitle title="@Esther Lim for you"/>
      </t:Event>
    </t:History>
  </t:Task>
  <t:Task id="{41DF12D1-8EF3-44A9-A9E3-B1E9BA18C162}">
    <t:Anchor>
      <t:Comment id="608960513"/>
    </t:Anchor>
    <t:History>
      <t:Event id="{A6A8C6D0-FE0A-4782-B1C0-005052DA635B}" time="2021-05-16T22:04:57Z">
        <t:Attribution userId="S::antonios.karantze@health.govt.nz::ba09197b-8751-41cc-9076-34483eb78da0" userProvider="AD" userName="Antonios Karantze"/>
        <t:Anchor>
          <t:Comment id="1635804865"/>
        </t:Anchor>
        <t:Create/>
      </t:Event>
      <t:Event id="{80660F9C-3FBD-48D4-8728-E1FE7977791A}" time="2021-05-16T22:04:57Z">
        <t:Attribution userId="S::antonios.karantze@health.govt.nz::ba09197b-8751-41cc-9076-34483eb78da0" userProvider="AD" userName="Antonios Karantze"/>
        <t:Anchor>
          <t:Comment id="1635804865"/>
        </t:Anchor>
        <t:Assign userId="S::William.Kehayioff@health.govt.nz::f403a1dc-08a2-4cdb-9062-cd45806d29f3" userProvider="AD" userName="Will Kehayioff"/>
      </t:Event>
      <t:Event id="{499E1BF9-9C73-4D3B-A342-2FDCEFAC1392}" time="2021-05-16T22:04:57Z">
        <t:Attribution userId="S::antonios.karantze@health.govt.nz::ba09197b-8751-41cc-9076-34483eb78da0" userProvider="AD" userName="Antonios Karantze"/>
        <t:Anchor>
          <t:Comment id="1635804865"/>
        </t:Anchor>
        <t:SetTitle title="@Will Kehayioff"/>
      </t:Event>
    </t:History>
  </t:Task>
  <t:Task id="{4FF02A05-16A1-45FB-A766-2C7737865AEC}">
    <t:Anchor>
      <t:Comment id="608582021"/>
    </t:Anchor>
    <t:History>
      <t:Event id="{5CBCB939-DA89-40B2-A9D1-7ED45F62C55D}" time="2021-05-16T21:52:09Z">
        <t:Attribution userId="S::antonios.karantze@health.govt.nz::ba09197b-8751-41cc-9076-34483eb78da0" userProvider="AD" userName="Antonios Karantze"/>
        <t:Anchor>
          <t:Comment id="1379389340"/>
        </t:Anchor>
        <t:Create/>
      </t:Event>
      <t:Event id="{D0CD3EF4-49D6-448D-80B6-329C201101C3}" time="2021-05-16T21:52:09Z">
        <t:Attribution userId="S::antonios.karantze@health.govt.nz::ba09197b-8751-41cc-9076-34483eb78da0" userProvider="AD" userName="Antonios Karantze"/>
        <t:Anchor>
          <t:Comment id="1379389340"/>
        </t:Anchor>
        <t:Assign userId="S::Sean.OSullivan@health.govt.nz::0e171b1f-e1bd-4b0c-8384-7c5959527dfb" userProvider="AD" userName="Sean O'Sullivan"/>
      </t:Event>
      <t:Event id="{E1B4F004-20A4-473F-81B2-7783D451C49D}" time="2021-05-16T21:52:09Z">
        <t:Attribution userId="S::antonios.karantze@health.govt.nz::ba09197b-8751-41cc-9076-34483eb78da0" userProvider="AD" userName="Antonios Karantze"/>
        <t:Anchor>
          <t:Comment id="1379389340"/>
        </t:Anchor>
        <t:SetTitle title="@Sean O'Sullivan for you"/>
      </t:Event>
      <t:Event id="{5B7D67E6-7F13-49E7-B2E0-1E0822E45CF6}" time="2021-05-17T22:39:10Z">
        <t:Attribution userId="S::sean.osullivan@health.govt.nz::0e171b1f-e1bd-4b0c-8384-7c5959527dfb" userProvider="AD" userName="Sean O'Sullivan"/>
        <t:Anchor>
          <t:Comment id="1502323133"/>
        </t:Anchor>
        <t:UnassignAll/>
      </t:Event>
      <t:Event id="{292FDCDE-0B35-4C51-A9A2-2812A0A000CA}" time="2021-05-17T22:39:10Z">
        <t:Attribution userId="S::sean.osullivan@health.govt.nz::0e171b1f-e1bd-4b0c-8384-7c5959527dfb" userProvider="AD" userName="Sean O'Sullivan"/>
        <t:Anchor>
          <t:Comment id="1502323133"/>
        </t:Anchor>
        <t:Assign userId="S::Fiona.Wakefield@health.govt.nz::58111ae4-7adb-421d-8484-89c7e6183780" userProvider="AD" userName="Fiona Wakefield"/>
      </t:Event>
    </t:History>
  </t:Task>
  <t:Task id="{0C6DFA1B-9131-4DFE-9199-FF16263F3E90}">
    <t:Anchor>
      <t:Comment id="608959419"/>
    </t:Anchor>
    <t:History>
      <t:Event id="{3E60D282-7FB9-4322-8F08-C285DEA40F05}" time="2021-05-16T22:02:12Z">
        <t:Attribution userId="S::antonios.karantze@health.govt.nz::ba09197b-8751-41cc-9076-34483eb78da0" userProvider="AD" userName="Antonios Karantze"/>
        <t:Anchor>
          <t:Comment id="1391942545"/>
        </t:Anchor>
        <t:Create/>
      </t:Event>
      <t:Event id="{A06116A8-0B87-4721-B37A-794450B533E2}" time="2021-05-16T22:02:12Z">
        <t:Attribution userId="S::antonios.karantze@health.govt.nz::ba09197b-8751-41cc-9076-34483eb78da0" userProvider="AD" userName="Antonios Karantze"/>
        <t:Anchor>
          <t:Comment id="1391942545"/>
        </t:Anchor>
        <t:Assign userId="S::William.Kehayioff@health.govt.nz::f403a1dc-08a2-4cdb-9062-cd45806d29f3" userProvider="AD" userName="Will Kehayioff"/>
      </t:Event>
      <t:Event id="{EA1A4129-7F0E-4B21-BC38-BA8F3B4D8371}" time="2021-05-16T22:02:12Z">
        <t:Attribution userId="S::antonios.karantze@health.govt.nz::ba09197b-8751-41cc-9076-34483eb78da0" userProvider="AD" userName="Antonios Karantze"/>
        <t:Anchor>
          <t:Comment id="1391942545"/>
        </t:Anchor>
        <t:SetTitle title="@Will Kehayioff can you confirm how this actually functions? I dont think its a seperate table?"/>
      </t:Event>
    </t:History>
  </t:Task>
  <t:Task id="{F0DBD7B4-126C-4C66-A110-B892F0AFDDCC}">
    <t:Anchor>
      <t:Comment id="608955786"/>
    </t:Anchor>
    <t:History>
      <t:Event id="{6E45FF92-7D0C-464F-926A-E59E5163DAC7}" time="2021-05-16T22:04:08Z">
        <t:Attribution userId="S::antonios.karantze@health.govt.nz::ba09197b-8751-41cc-9076-34483eb78da0" userProvider="AD" userName="Antonios Karantze"/>
        <t:Anchor>
          <t:Comment id="1285475594"/>
        </t:Anchor>
        <t:Create/>
      </t:Event>
      <t:Event id="{A15263BC-BB50-4B48-BE4D-B3CE23D124FF}" time="2021-05-16T22:04:08Z">
        <t:Attribution userId="S::antonios.karantze@health.govt.nz::ba09197b-8751-41cc-9076-34483eb78da0" userProvider="AD" userName="Antonios Karantze"/>
        <t:Anchor>
          <t:Comment id="1285475594"/>
        </t:Anchor>
        <t:Assign userId="S::Jamie.West@health.govt.nz::f7f80fbb-70e6-49cc-8471-4061ce30906d" userProvider="AD" userName="Jamie West"/>
      </t:Event>
      <t:Event id="{21961C44-EDFB-45A0-AC71-E88C5BA14EDB}" time="2021-05-16T22:04:08Z">
        <t:Attribution userId="S::antonios.karantze@health.govt.nz::ba09197b-8751-41cc-9076-34483eb78da0" userProvider="AD" userName="Antonios Karantze"/>
        <t:Anchor>
          <t:Comment id="1285475594"/>
        </t:Anchor>
        <t:SetTitle title="@Jamie West"/>
      </t:Event>
    </t:History>
  </t:Task>
  <t:Task id="{11F438DF-84F8-4C1E-8459-A571CEB88D25}">
    <t:Anchor>
      <t:Comment id="608587637"/>
    </t:Anchor>
    <t:History>
      <t:Event id="{C9992614-CD36-4033-99BD-326E490D8FC6}" time="2021-05-16T22:05:28Z">
        <t:Attribution userId="S::antonios.karantze@health.govt.nz::ba09197b-8751-41cc-9076-34483eb78da0" userProvider="AD" userName="Antonios Karantze"/>
        <t:Anchor>
          <t:Comment id="1460290657"/>
        </t:Anchor>
        <t:Create/>
      </t:Event>
      <t:Event id="{6D990504-FD13-4FCE-BAC7-29DFF1A98D80}" time="2021-05-16T22:05:28Z">
        <t:Attribution userId="S::antonios.karantze@health.govt.nz::ba09197b-8751-41cc-9076-34483eb78da0" userProvider="AD" userName="Antonios Karantze"/>
        <t:Anchor>
          <t:Comment id="1460290657"/>
        </t:Anchor>
        <t:Assign userId="S::William.Kehayioff@health.govt.nz::f403a1dc-08a2-4cdb-9062-cd45806d29f3" userProvider="AD" userName="Will Kehayioff"/>
      </t:Event>
      <t:Event id="{6C8F0F9C-30C0-4A2C-AF2E-82149530AD1A}" time="2021-05-16T22:05:28Z">
        <t:Attribution userId="S::antonios.karantze@health.govt.nz::ba09197b-8751-41cc-9076-34483eb78da0" userProvider="AD" userName="Antonios Karantze"/>
        <t:Anchor>
          <t:Comment id="1460290657"/>
        </t:Anchor>
        <t:SetTitle title="@Will Kehayioff"/>
      </t:Event>
      <t:Event id="{12E4B734-64C7-484F-9B7F-CDD87D716B03}" time="2021-05-16T23:02:57Z">
        <t:Attribution userId="S::william.kehayioff@health.govt.nz::f403a1dc-08a2-4cdb-9062-cd45806d29f3" userProvider="AD" userName="Will Kehayioff"/>
        <t:Progress percentComplete="100"/>
      </t:Event>
    </t:History>
  </t:Task>
  <t:Task id="{CE7FC194-FBD5-499B-8B9E-6A87299C0C34}">
    <t:Anchor>
      <t:Comment id="608955288"/>
    </t:Anchor>
    <t:History>
      <t:Event id="{745D24AF-273D-46F6-B1A7-8A92D600F765}" time="2021-05-16T22:05:38Z">
        <t:Attribution userId="S::antonios.karantze@health.govt.nz::ba09197b-8751-41cc-9076-34483eb78da0" userProvider="AD" userName="Antonios Karantze"/>
        <t:Anchor>
          <t:Comment id="1372868063"/>
        </t:Anchor>
        <t:Create/>
      </t:Event>
      <t:Event id="{AB30E8F6-E2B2-4BA2-B832-963D5317904B}" time="2021-05-16T22:05:38Z">
        <t:Attribution userId="S::antonios.karantze@health.govt.nz::ba09197b-8751-41cc-9076-34483eb78da0" userProvider="AD" userName="Antonios Karantze"/>
        <t:Anchor>
          <t:Comment id="1372868063"/>
        </t:Anchor>
        <t:Assign userId="S::Esther.Lim@health.govt.nz::16bb0799-3cde-49c7-9f19-3780693c53b1" userProvider="AD" userName="Esther Lim"/>
      </t:Event>
      <t:Event id="{4778CBDB-1A70-4573-A174-C53E772C9820}" time="2021-05-16T22:05:38Z">
        <t:Attribution userId="S::antonios.karantze@health.govt.nz::ba09197b-8751-41cc-9076-34483eb78da0" userProvider="AD" userName="Antonios Karantze"/>
        <t:Anchor>
          <t:Comment id="1372868063"/>
        </t:Anchor>
        <t:SetTitle title="@Esther Lim"/>
      </t:Event>
    </t:History>
  </t:Task>
  <t:Task id="{241F990A-11DF-4C2D-8DEC-7148802A124C}">
    <t:Anchor>
      <t:Comment id="608962024"/>
    </t:Anchor>
    <t:History>
      <t:Event id="{C141AE0E-BCC9-404F-AD66-8CD2BA9117F1}" time="2021-05-16T22:06:02Z">
        <t:Attribution userId="S::antonios.karantze@health.govt.nz::ba09197b-8751-41cc-9076-34483eb78da0" userProvider="AD" userName="Antonios Karantze"/>
        <t:Anchor>
          <t:Comment id="688475755"/>
        </t:Anchor>
        <t:Create/>
      </t:Event>
      <t:Event id="{6493D7CA-BE0F-43C9-BE2D-EE46BFEAFABC}" time="2021-05-16T22:06:02Z">
        <t:Attribution userId="S::antonios.karantze@health.govt.nz::ba09197b-8751-41cc-9076-34483eb78da0" userProvider="AD" userName="Antonios Karantze"/>
        <t:Anchor>
          <t:Comment id="688475755"/>
        </t:Anchor>
        <t:Assign userId="S::Esther.Lim@health.govt.nz::16bb0799-3cde-49c7-9f19-3780693c53b1" userProvider="AD" userName="Esther Lim"/>
      </t:Event>
      <t:Event id="{56B0DC46-6ADF-4BCA-95C2-D9BBFB24139E}" time="2021-05-16T22:06:02Z">
        <t:Attribution userId="S::antonios.karantze@health.govt.nz::ba09197b-8751-41cc-9076-34483eb78da0" userProvider="AD" userName="Antonios Karantze"/>
        <t:Anchor>
          <t:Comment id="688475755"/>
        </t:Anchor>
        <t:SetTitle title="@Esther Lim can you elaborate for fiona the current governance process"/>
      </t:Event>
    </t:History>
  </t:Task>
  <t:Task id="{9048E195-F69B-4E96-92B7-6712DA38F152}">
    <t:Anchor>
      <t:Comment id="798142519"/>
    </t:Anchor>
    <t:History>
      <t:Event id="{62933AC1-08B1-4B77-A464-59E1E71E7CBA}" time="2021-05-16T22:47:30Z">
        <t:Attribution userId="S::william.kehayioff@health.govt.nz::f403a1dc-08a2-4cdb-9062-cd45806d29f3" userProvider="AD" userName="Will Kehayioff"/>
        <t:Anchor>
          <t:Comment id="798142519"/>
        </t:Anchor>
        <t:Create/>
      </t:Event>
      <t:Event id="{376DD106-6393-4C6F-8ACB-777753AFEADF}" time="2021-05-16T22:47:30Z">
        <t:Attribution userId="S::william.kehayioff@health.govt.nz::f403a1dc-08a2-4cdb-9062-cd45806d29f3" userProvider="AD" userName="Will Kehayioff"/>
        <t:Anchor>
          <t:Comment id="798142519"/>
        </t:Anchor>
        <t:Assign userId="S::Fiona.Wakefield@health.govt.nz::58111ae4-7adb-421d-8484-89c7e6183780" userProvider="AD" userName="Fiona Wakefield"/>
      </t:Event>
      <t:Event id="{D89CF25D-006E-4097-BE66-221E404A94E9}" time="2021-05-16T22:47:30Z">
        <t:Attribution userId="S::william.kehayioff@health.govt.nz::f403a1dc-08a2-4cdb-9062-cd45806d29f3" userProvider="AD" userName="Will Kehayioff"/>
        <t:Anchor>
          <t:Comment id="798142519"/>
        </t:Anchor>
        <t:SetTitle title="@Fiona Wakefield Thoughts? Can this be included?"/>
      </t:Event>
    </t:History>
  </t:Task>
  <t:Task id="{20AC0BF3-EF54-40F7-B4E5-B99D91B72BC8}">
    <t:Anchor>
      <t:Comment id="608944169"/>
    </t:Anchor>
    <t:History>
      <t:Event id="{693C3FA0-376D-47DA-9540-B434DF96CF63}" time="2021-05-16T23:00:55Z">
        <t:Attribution userId="S::william.kehayioff@health.govt.nz::f403a1dc-08a2-4cdb-9062-cd45806d29f3" userProvider="AD" userName="Will Kehayioff"/>
        <t:Anchor>
          <t:Comment id="130904117"/>
        </t:Anchor>
        <t:Create/>
      </t:Event>
      <t:Event id="{1D6B0A76-6E26-4834-B257-300F4AA7D67D}" time="2021-05-16T23:00:55Z">
        <t:Attribution userId="S::william.kehayioff@health.govt.nz::f403a1dc-08a2-4cdb-9062-cd45806d29f3" userProvider="AD" userName="Will Kehayioff"/>
        <t:Anchor>
          <t:Comment id="130904117"/>
        </t:Anchor>
        <t:Assign userId="S::Joel.Brown@health.govt.nz::8cd1b63f-b3bc-4348-9c6a-7085bea51638" userProvider="AD" userName="Joel Brown"/>
      </t:Event>
      <t:Event id="{1D312191-E6D9-4487-8FCD-66D06DE76B73}" time="2021-05-16T23:00:55Z">
        <t:Attribution userId="S::william.kehayioff@health.govt.nz::f403a1dc-08a2-4cdb-9062-cd45806d29f3" userProvider="AD" userName="Will Kehayioff"/>
        <t:Anchor>
          <t:Comment id="130904117"/>
        </t:Anchor>
        <t:SetTitle title="@Joel Brown Could you comment on this?"/>
      </t:Event>
    </t:History>
  </t:Task>
  <t:Task id="{DD015E64-19FD-4884-8BCD-96F3ED686AEF}">
    <t:Anchor>
      <t:Comment id="613514966"/>
    </t:Anchor>
    <t:History>
      <t:Event id="{4D4403C2-72BF-4162-84F0-2AEC8402BEE1}" time="2021-07-08T20:18:17Z">
        <t:Attribution userId="S::sean.osullivan@health.govt.nz::0e171b1f-e1bd-4b0c-8384-7c5959527dfb" userProvider="AD" userName="Sean O'Sullivan"/>
        <t:Anchor>
          <t:Comment id="1527604126"/>
        </t:Anchor>
        <t:Create/>
      </t:Event>
      <t:Event id="{A2ED6CEE-0860-430A-BFBE-EDAF8D29BED9}" time="2021-07-08T20:18:17Z">
        <t:Attribution userId="S::sean.osullivan@health.govt.nz::0e171b1f-e1bd-4b0c-8384-7c5959527dfb" userProvider="AD" userName="Sean O'Sullivan"/>
        <t:Anchor>
          <t:Comment id="1527604126"/>
        </t:Anchor>
        <t:Assign userId="S::Fiona.Wakefield@health.govt.nz::58111ae4-7adb-421d-8484-89c7e6183780" userProvider="AD" userName="Fiona Wakefield"/>
      </t:Event>
      <t:Event id="{F0E62A87-8910-4C65-B7F4-A853EE77637B}" time="2021-07-08T20:18:17Z">
        <t:Attribution userId="S::sean.osullivan@health.govt.nz::0e171b1f-e1bd-4b0c-8384-7c5959527dfb" userProvider="AD" userName="Sean O'Sullivan"/>
        <t:Anchor>
          <t:Comment id="1527604126"/>
        </t:Anchor>
        <t:SetTitle title="No, sorry @Fiona Wakefield Kate W hasn't provided updated copy. Just run with this one for now"/>
      </t:Event>
    </t:History>
  </t:Task>
  <t:Task id="{8138A51E-6A48-48EB-A5BB-78D464688CDC}">
    <t:Anchor>
      <t:Comment id="613514698"/>
    </t:Anchor>
    <t:History>
      <t:Event id="{6F561E21-C9D1-41B5-9F48-27F619FD02DA}" time="2021-07-08T20:18:41Z">
        <t:Attribution userId="S::sean.osullivan@health.govt.nz::0e171b1f-e1bd-4b0c-8384-7c5959527dfb" userProvider="AD" userName="Sean O'Sullivan"/>
        <t:Anchor>
          <t:Comment id="165880581"/>
        </t:Anchor>
        <t:Create/>
      </t:Event>
      <t:Event id="{48E8C2E3-896F-454B-9575-199528080CF2}" time="2021-07-08T20:18:41Z">
        <t:Attribution userId="S::sean.osullivan@health.govt.nz::0e171b1f-e1bd-4b0c-8384-7c5959527dfb" userProvider="AD" userName="Sean O'Sullivan"/>
        <t:Anchor>
          <t:Comment id="165880581"/>
        </t:Anchor>
        <t:Assign userId="S::Fiona.Wakefield@health.govt.nz::58111ae4-7adb-421d-8484-89c7e6183780" userProvider="AD" userName="Fiona Wakefield"/>
      </t:Event>
      <t:Event id="{D104A166-55F5-4366-A77F-CE1A741DDDF4}" time="2021-07-08T20:18:41Z">
        <t:Attribution userId="S::sean.osullivan@health.govt.nz::0e171b1f-e1bd-4b0c-8384-7c5959527dfb" userProvider="AD" userName="Sean O'Sullivan"/>
        <t:Anchor>
          <t:Comment id="165880581"/>
        </t:Anchor>
        <t:SetTitle title="@Fiona Wakefield"/>
      </t:Event>
    </t:History>
  </t:Task>
  <t:Task id="{45E71210-2DCF-4146-B5DD-A825C8148EFA}">
    <t:Anchor>
      <t:Comment id="462736767"/>
    </t:Anchor>
    <t:History>
      <t:Event id="{1443BDEB-AD4D-4A90-8A71-0544C412A619}" time="2021-07-08T20:24:17Z">
        <t:Attribution userId="S::sean.osullivan@health.govt.nz::0e171b1f-e1bd-4b0c-8384-7c5959527dfb" userProvider="AD" userName="Sean O'Sullivan"/>
        <t:Anchor>
          <t:Comment id="462736767"/>
        </t:Anchor>
        <t:Create/>
      </t:Event>
      <t:Event id="{11981A63-A91A-4D71-B88A-869FE9DA8359}" time="2021-07-08T20:24:17Z">
        <t:Attribution userId="S::sean.osullivan@health.govt.nz::0e171b1f-e1bd-4b0c-8384-7c5959527dfb" userProvider="AD" userName="Sean O'Sullivan"/>
        <t:Anchor>
          <t:Comment id="462736767"/>
        </t:Anchor>
        <t:Assign userId="S::Fiona.Wakefield@health.govt.nz::58111ae4-7adb-421d-8484-89c7e6183780" userProvider="AD" userName="Fiona Wakefield"/>
      </t:Event>
      <t:Event id="{6ADF56FA-7F77-485F-B9D9-1ACD0DC96D52}" time="2021-07-08T20:24:17Z">
        <t:Attribution userId="S::sean.osullivan@health.govt.nz::0e171b1f-e1bd-4b0c-8384-7c5959527dfb" userProvider="AD" userName="Sean O'Sullivan"/>
        <t:Anchor>
          <t:Comment id="462736767"/>
        </t:Anchor>
        <t:SetTitle title="@Fiona Wakefield have added test copies of SMS and email. The email might raise more questions than it resolves so probably counter productive to include it at this stage. The intent of email is to follow the same wording as the letter but will not …"/>
      </t:Event>
    </t:History>
  </t:Task>
  <t:Task id="{F2C55BC8-FC95-44DB-8E80-521530B2F327}">
    <t:Anchor>
      <t:Comment id="613520750"/>
    </t:Anchor>
    <t:History>
      <t:Event id="{4C0F4C38-1F09-49BE-A793-DE525E8A61B8}" time="2021-07-08T20:25:43Z">
        <t:Attribution userId="S::sean.osullivan@health.govt.nz::0e171b1f-e1bd-4b0c-8384-7c5959527dfb" userProvider="AD" userName="Sean O'Sullivan"/>
        <t:Anchor>
          <t:Comment id="1634318714"/>
        </t:Anchor>
        <t:Create/>
      </t:Event>
      <t:Event id="{F58935FE-DF51-4E8A-9D0A-81EC6E029558}" time="2021-07-08T20:25:43Z">
        <t:Attribution userId="S::sean.osullivan@health.govt.nz::0e171b1f-e1bd-4b0c-8384-7c5959527dfb" userProvider="AD" userName="Sean O'Sullivan"/>
        <t:Anchor>
          <t:Comment id="1634318714"/>
        </t:Anchor>
        <t:Assign userId="S::Fiona.Wakefield@health.govt.nz::58111ae4-7adb-421d-8484-89c7e6183780" userProvider="AD" userName="Fiona Wakefield"/>
      </t:Event>
      <t:Event id="{5B2FC8AA-F2DD-4430-BD60-8A570178D4D7}" time="2021-07-08T20:25:43Z">
        <t:Attribution userId="S::sean.osullivan@health.govt.nz::0e171b1f-e1bd-4b0c-8384-7c5959527dfb" userProvider="AD" userName="Sean O'Sullivan"/>
        <t:Anchor>
          <t:Comment id="1634318714"/>
        </t:Anchor>
        <t:SetTitle title="Not sure what the question is here @Fiona Wakefiel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DF3EC4299545811778182AA76D92" ma:contentTypeVersion="13" ma:contentTypeDescription="Create a new document." ma:contentTypeScope="" ma:versionID="a50f2b87dea3001118af9c0f6623d146">
  <xsd:schema xmlns:xsd="http://www.w3.org/2001/XMLSchema" xmlns:xs="http://www.w3.org/2001/XMLSchema" xmlns:p="http://schemas.microsoft.com/office/2006/metadata/properties" xmlns:ns2="a1a0881d-aefc-426a-a25f-d69416bc5efc" xmlns:ns3="98974e35-2a0e-428d-a230-51e403c930d4" targetNamespace="http://schemas.microsoft.com/office/2006/metadata/properties" ma:root="true" ma:fieldsID="3805c2e06f78beb1edfdab535330148b" ns2:_="" ns3:_="">
    <xsd:import namespace="a1a0881d-aefc-426a-a25f-d69416bc5efc"/>
    <xsd:import namespace="98974e35-2a0e-428d-a230-51e403c930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oadedintoAVMS_x003f_"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0881d-aefc-426a-a25f-d69416bc5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oadedintoAVMS_x003f_" ma:index="17" nillable="true" ma:displayName="Loaded into AVMS?" ma:default="0" ma:format="Dropdown" ma:internalName="LoadedintoAVMS_x003f_">
      <xsd:simpleType>
        <xsd:restriction base="dms:Boolea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974e35-2a0e-428d-a230-51e403c930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01FF6438FFE247FEBE65A199DA65E9C0" version="1.0.0">
  <systemFields>
    <field name="Objective-Id">
      <value order="0">A746651</value>
    </field>
    <field name="Objective-Title">
      <value order="0">2021-05-25 OPC comment on PIA for CPIR Version 1.7 220524</value>
    </field>
    <field name="Objective-Description">
      <value order="0"/>
    </field>
    <field name="Objective-CreationStamp">
      <value order="0">2021-05-24T02:26:34Z</value>
    </field>
    <field name="Objective-IsApproved">
      <value order="0">false</value>
    </field>
    <field name="Objective-IsPublished">
      <value order="0">true</value>
    </field>
    <field name="Objective-DatePublished">
      <value order="0">2021-05-25T03:53:47Z</value>
    </field>
    <field name="Objective-ModificationStamp">
      <value order="0">2021-05-25T03:53:47Z</value>
    </field>
    <field name="Objective-Owner">
      <value order="0">Amy de Joux</value>
    </field>
    <field name="Objective-Path">
      <value order="0">OPC Global Folder:File Plan:Policy advice:Other Agencies' Policy Initiatives:Ministry of Health:2021 Covid Immunisation National Booking System</value>
    </field>
    <field name="Objective-Parent">
      <value order="0">2021 Covid Immunisation National Booking System</value>
    </field>
    <field name="Objective-State">
      <value order="0">Published</value>
    </field>
    <field name="Objective-VersionId">
      <value order="0">vA1178079</value>
    </field>
    <field name="Objective-Version">
      <value order="0">2.0</value>
    </field>
    <field name="Objective-VersionNumber">
      <value order="0">3</value>
    </field>
    <field name="Objective-VersionComment">
      <value order="0"/>
    </field>
    <field name="Objective-FileNumber">
      <value order="0">P/2230</value>
    </field>
    <field name="Objective-Classification">
      <value order="0"/>
    </field>
    <field name="Objective-Caveats">
      <value order="0"/>
    </field>
  </systemFields>
  <catalogues/>
</metadata>
</file>

<file path=customXml/item4.xml><?xml version="1.0" encoding="utf-8"?>
<p:properties xmlns:p="http://schemas.microsoft.com/office/2006/metadata/properties" xmlns:xsi="http://www.w3.org/2001/XMLSchema-instance" xmlns:pc="http://schemas.microsoft.com/office/infopath/2007/PartnerControls">
  <documentManagement>
    <LoadedintoAVMS_x003f_ xmlns="a1a0881d-aefc-426a-a25f-d69416bc5efc">false</LoadedintoAVMS_x003f_>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5D024-DFCD-4C18-8E0F-C1CFF8EBC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0881d-aefc-426a-a25f-d69416bc5efc"/>
    <ds:schemaRef ds:uri="98974e35-2a0e-428d-a230-51e403c93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59248E-4A76-48AC-A60D-01CB48CBFB9A}">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01FF6438FFE247FEBE65A199DA65E9C0"/>
  </ds:schemaRefs>
</ds:datastoreItem>
</file>

<file path=customXml/itemProps4.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a1a0881d-aefc-426a-a25f-d69416bc5efc"/>
  </ds:schemaRefs>
</ds:datastoreItem>
</file>

<file path=customXml/itemProps5.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18237</Words>
  <Characters>103954</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Immunisation Booking System</dc:title>
  <dc:subject/>
  <dc:creator>Ministry of Health</dc:creator>
  <cp:keywords/>
  <dc:description/>
  <cp:lastModifiedBy>Ministry of Health</cp:lastModifiedBy>
  <cp:revision>6</cp:revision>
  <cp:lastPrinted>2022-08-28T21:39:00Z</cp:lastPrinted>
  <dcterms:created xsi:type="dcterms:W3CDTF">2022-08-28T21:38:00Z</dcterms:created>
  <dcterms:modified xsi:type="dcterms:W3CDTF">2022-08-28T22:42:00Z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0x0101007DE6DF3EC4299545811778182AA76D92</vt:lpwstr>
  </property>
  <property fmtid="{D5CDD505-2E9C-101B-9397-08002B2CF9AE}" pid="3" name="MSIP_Label_ea60d57e-af5b-4752-ac57-3e4f28ca11dc_Enabled">
    <vt:lpwstr>true</vt:lpwstr>
  </property>
  <property fmtid="{D5CDD505-2E9C-101B-9397-08002B2CF9AE}" pid="4" name="MSIP_Label_ea60d57e-af5b-4752-ac57-3e4f28ca11dc_SetDate">
    <vt:lpwstr>2021-05-10T20:41:47Z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5f2d0d7e-9cf9-4421-b59f-f6cfc0427666</vt:lpwstr>
  </property>
  <property fmtid="{D5CDD505-2E9C-101B-9397-08002B2CF9AE}" pid="9" name="MSIP_Label_ea60d57e-af5b-4752-ac57-3e4f28ca11dc_ContentBits">
    <vt:lpwstr>0</vt:lpwstr>
  </property>
  <property fmtid="{D5CDD505-2E9C-101B-9397-08002B2CF9AE}" pid="10" name="Objective-Id">
    <vt:lpwstr>A746651</vt:lpwstr>
  </property>
  <property fmtid="{D5CDD505-2E9C-101B-9397-08002B2CF9AE}" pid="11" name="Objective-Title">
    <vt:lpwstr>2021-05-25 OPC comment on PIA for CPIR Version 1.7 220524</vt:lpwstr>
  </property>
  <property fmtid="{D5CDD505-2E9C-101B-9397-08002B2CF9AE}" pid="12" name="Objective-Description">
    <vt:lpwstr/>
  </property>
  <property fmtid="{D5CDD505-2E9C-101B-9397-08002B2CF9AE}" pid="13" name="Objective-CreationStamp">
    <vt:filetime>2021-05-24T02:26:52Z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2021-05-25T03:53:47Z</vt:filetime>
  </property>
  <property fmtid="{D5CDD505-2E9C-101B-9397-08002B2CF9AE}" pid="17" name="Objective-ModificationStamp">
    <vt:filetime>2021-05-25T03:53:47Z</vt:filetime>
  </property>
  <property fmtid="{D5CDD505-2E9C-101B-9397-08002B2CF9AE}" pid="18" name="Objective-Owner">
    <vt:lpwstr>Amy de Joux</vt:lpwstr>
  </property>
  <property fmtid="{D5CDD505-2E9C-101B-9397-08002B2CF9AE}" pid="19" name="Objective-Path">
    <vt:lpwstr>OPC Global Folder:File Plan:Policy advice:Other Agencies' Policy Initiatives:Ministry of Health:2021 Covid Immunisation National Booking System:</vt:lpwstr>
  </property>
  <property fmtid="{D5CDD505-2E9C-101B-9397-08002B2CF9AE}" pid="20" name="Objective-Parent">
    <vt:lpwstr>2021 Covid Immunisation National Booking System</vt:lpwstr>
  </property>
  <property fmtid="{D5CDD505-2E9C-101B-9397-08002B2CF9AE}" pid="21" name="Objective-State">
    <vt:lpwstr>Published</vt:lpwstr>
  </property>
  <property fmtid="{D5CDD505-2E9C-101B-9397-08002B2CF9AE}" pid="22" name="Objective-VersionId">
    <vt:lpwstr>vA1178079</vt:lpwstr>
  </property>
  <property fmtid="{D5CDD505-2E9C-101B-9397-08002B2CF9AE}" pid="23" name="Objective-Version">
    <vt:lpwstr>2.0</vt:lpwstr>
  </property>
  <property fmtid="{D5CDD505-2E9C-101B-9397-08002B2CF9AE}" pid="24" name="Objective-VersionNumber">
    <vt:r8>3</vt:r8>
  </property>
  <property fmtid="{D5CDD505-2E9C-101B-9397-08002B2CF9AE}" pid="25" name="Objective-VersionComment">
    <vt:lpwstr/>
  </property>
  <property fmtid="{D5CDD505-2E9C-101B-9397-08002B2CF9AE}" pid="26" name="Objective-FileNumber">
    <vt:lpwstr>P/2230</vt:lpwstr>
  </property>
  <property fmtid="{D5CDD505-2E9C-101B-9397-08002B2CF9AE}" pid="27" name="Objective-Classification">
    <vt:lpwstr>[Inherited - none]</vt:lpwstr>
  </property>
  <property fmtid="{D5CDD505-2E9C-101B-9397-08002B2CF9AE}" pid="28" name="Objective-Caveats">
    <vt:lpwstr/>
  </property>
  <property fmtid="{D5CDD505-2E9C-101B-9397-08002B2CF9AE}" pid="29" name="Objective-Comment">
    <vt:lpwstr/>
  </property>
</Properties>
</file>