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3436A" w14:textId="09233A31" w:rsidR="006A138B" w:rsidRPr="009C435C" w:rsidRDefault="00C16533" w:rsidP="006A138B">
      <w:pPr>
        <w:pStyle w:val="Heading1"/>
        <w:rPr>
          <w:rFonts w:ascii="Segoe UI" w:hAnsi="Segoe UI" w:cs="Segoe UI"/>
          <w:b/>
          <w:bCs/>
          <w:color w:val="auto"/>
        </w:rPr>
      </w:pPr>
      <w:bookmarkStart w:id="0" w:name="_Hlk94164524"/>
      <w:r>
        <w:rPr>
          <w:rFonts w:ascii="Segoe UI" w:hAnsi="Segoe UI" w:cs="Segoe UI"/>
          <w:b/>
          <w:bCs/>
          <w:color w:val="auto"/>
        </w:rPr>
        <w:t>C</w:t>
      </w:r>
      <w:r w:rsidR="006A138B" w:rsidRPr="009C435C">
        <w:rPr>
          <w:rFonts w:ascii="Segoe UI" w:hAnsi="Segoe UI" w:cs="Segoe UI"/>
          <w:b/>
          <w:bCs/>
          <w:color w:val="auto"/>
        </w:rPr>
        <w:t xml:space="preserve">aring for </w:t>
      </w:r>
      <w:r w:rsidR="00902364">
        <w:rPr>
          <w:rFonts w:ascii="Segoe UI" w:hAnsi="Segoe UI" w:cs="Segoe UI"/>
          <w:b/>
          <w:bCs/>
          <w:color w:val="auto"/>
        </w:rPr>
        <w:t>clozapine</w:t>
      </w:r>
      <w:r w:rsidR="006A138B" w:rsidRPr="009C435C">
        <w:rPr>
          <w:rFonts w:ascii="Segoe UI" w:hAnsi="Segoe UI" w:cs="Segoe UI"/>
          <w:b/>
          <w:bCs/>
          <w:color w:val="auto"/>
        </w:rPr>
        <w:t xml:space="preserve"> </w:t>
      </w:r>
      <w:r w:rsidR="00022FFD">
        <w:rPr>
          <w:rFonts w:ascii="Segoe UI" w:hAnsi="Segoe UI" w:cs="Segoe UI"/>
          <w:b/>
          <w:bCs/>
          <w:color w:val="auto"/>
        </w:rPr>
        <w:t>client</w:t>
      </w:r>
      <w:r w:rsidR="008B2775">
        <w:rPr>
          <w:rFonts w:ascii="Segoe UI" w:hAnsi="Segoe UI" w:cs="Segoe UI"/>
          <w:b/>
          <w:bCs/>
          <w:color w:val="auto"/>
        </w:rPr>
        <w:t>s</w:t>
      </w:r>
      <w:r w:rsidR="006A138B" w:rsidRPr="009C435C">
        <w:rPr>
          <w:rFonts w:ascii="Segoe UI" w:hAnsi="Segoe UI" w:cs="Segoe UI"/>
          <w:b/>
          <w:bCs/>
          <w:color w:val="auto"/>
        </w:rPr>
        <w:t xml:space="preserve"> in self</w:t>
      </w:r>
      <w:r w:rsidR="00902364">
        <w:rPr>
          <w:rFonts w:ascii="Segoe UI" w:hAnsi="Segoe UI" w:cs="Segoe UI"/>
          <w:b/>
          <w:bCs/>
          <w:color w:val="auto"/>
        </w:rPr>
        <w:t>-</w:t>
      </w:r>
      <w:r w:rsidR="006A138B" w:rsidRPr="009C435C">
        <w:rPr>
          <w:rFonts w:ascii="Segoe UI" w:hAnsi="Segoe UI" w:cs="Segoe UI"/>
          <w:b/>
          <w:bCs/>
          <w:color w:val="auto"/>
        </w:rPr>
        <w:t xml:space="preserve">isolation for COVID-19 </w:t>
      </w:r>
      <w:r w:rsidR="00111F5D">
        <w:rPr>
          <w:rFonts w:ascii="Segoe UI" w:hAnsi="Segoe UI" w:cs="Segoe UI"/>
          <w:b/>
          <w:bCs/>
          <w:color w:val="auto"/>
        </w:rPr>
        <w:t>Care in the Community Programme</w:t>
      </w:r>
    </w:p>
    <w:p w14:paraId="668397DA" w14:textId="0B0F968A" w:rsidR="007C1D6D" w:rsidRDefault="007C1D6D" w:rsidP="00AF01CA">
      <w:pPr>
        <w:spacing w:after="0"/>
        <w:rPr>
          <w:rFonts w:ascii="Segoe UI" w:hAnsi="Segoe UI" w:cs="Segoe UI"/>
        </w:rPr>
      </w:pPr>
    </w:p>
    <w:p w14:paraId="700ED0C5" w14:textId="736F14AC" w:rsidR="003F6460" w:rsidRDefault="000D1B05" w:rsidP="00AF01CA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25 January 2022</w:t>
      </w:r>
    </w:p>
    <w:p w14:paraId="63866401" w14:textId="77777777" w:rsidR="003F6460" w:rsidRDefault="003F6460" w:rsidP="00AF01CA">
      <w:pPr>
        <w:spacing w:after="0"/>
        <w:rPr>
          <w:rFonts w:ascii="Segoe UI" w:hAnsi="Segoe UI" w:cs="Segoe UI"/>
        </w:rPr>
      </w:pPr>
    </w:p>
    <w:p w14:paraId="639E25A9" w14:textId="74D9E719" w:rsidR="00B332DE" w:rsidRPr="00545A1A" w:rsidRDefault="00B332DE" w:rsidP="00AF01CA">
      <w:pPr>
        <w:spacing w:after="0"/>
        <w:rPr>
          <w:rFonts w:ascii="Segoe UI" w:hAnsi="Segoe UI" w:cs="Segoe UI"/>
          <w:b/>
          <w:bCs/>
          <w:sz w:val="20"/>
          <w:szCs w:val="20"/>
        </w:rPr>
      </w:pPr>
      <w:r w:rsidRPr="00545A1A">
        <w:rPr>
          <w:rFonts w:ascii="Segoe UI" w:hAnsi="Segoe UI" w:cs="Segoe UI"/>
          <w:b/>
          <w:bCs/>
          <w:sz w:val="20"/>
          <w:szCs w:val="20"/>
        </w:rPr>
        <w:t>Introduction</w:t>
      </w:r>
    </w:p>
    <w:p w14:paraId="67EBE84D" w14:textId="0BBDC5DB" w:rsidR="00386B2B" w:rsidRDefault="009C435C" w:rsidP="00AF01CA">
      <w:pPr>
        <w:spacing w:after="0"/>
        <w:rPr>
          <w:rFonts w:ascii="Segoe UI" w:hAnsi="Segoe UI" w:cs="Segoe UI"/>
          <w:sz w:val="20"/>
          <w:szCs w:val="20"/>
        </w:rPr>
      </w:pPr>
      <w:r w:rsidRPr="00545A1A">
        <w:rPr>
          <w:rFonts w:ascii="Segoe UI" w:hAnsi="Segoe UI" w:cs="Segoe UI"/>
          <w:bCs/>
          <w:sz w:val="20"/>
          <w:szCs w:val="20"/>
        </w:rPr>
        <w:t xml:space="preserve">This guidance </w:t>
      </w:r>
      <w:r w:rsidR="00BB0B26">
        <w:rPr>
          <w:rFonts w:ascii="Segoe UI" w:hAnsi="Segoe UI" w:cs="Segoe UI"/>
          <w:bCs/>
          <w:sz w:val="20"/>
          <w:szCs w:val="20"/>
        </w:rPr>
        <w:t>helps</w:t>
      </w:r>
      <w:r w:rsidRPr="00545A1A">
        <w:rPr>
          <w:rFonts w:ascii="Segoe UI" w:hAnsi="Segoe UI" w:cs="Segoe UI"/>
          <w:bCs/>
          <w:sz w:val="20"/>
          <w:szCs w:val="20"/>
        </w:rPr>
        <w:t xml:space="preserve"> </w:t>
      </w:r>
      <w:r w:rsidR="00F90E40" w:rsidRPr="00545A1A">
        <w:rPr>
          <w:rFonts w:ascii="Segoe UI" w:hAnsi="Segoe UI" w:cs="Segoe UI"/>
          <w:bCs/>
          <w:sz w:val="20"/>
          <w:szCs w:val="20"/>
        </w:rPr>
        <w:t>clinicians</w:t>
      </w:r>
      <w:r w:rsidRPr="00545A1A">
        <w:rPr>
          <w:rFonts w:ascii="Segoe UI" w:hAnsi="Segoe UI" w:cs="Segoe UI"/>
          <w:bCs/>
          <w:sz w:val="20"/>
          <w:szCs w:val="20"/>
        </w:rPr>
        <w:t xml:space="preserve"> </w:t>
      </w:r>
      <w:r w:rsidR="00BB0B26">
        <w:rPr>
          <w:rFonts w:ascii="Segoe UI" w:hAnsi="Segoe UI" w:cs="Segoe UI"/>
          <w:bCs/>
          <w:sz w:val="20"/>
          <w:szCs w:val="20"/>
        </w:rPr>
        <w:t>to provide</w:t>
      </w:r>
      <w:r w:rsidRPr="00545A1A">
        <w:rPr>
          <w:rFonts w:ascii="Segoe UI" w:hAnsi="Segoe UI" w:cs="Segoe UI"/>
          <w:bCs/>
          <w:sz w:val="20"/>
          <w:szCs w:val="20"/>
        </w:rPr>
        <w:t xml:space="preserve"> care for</w:t>
      </w:r>
      <w:r w:rsidRPr="00545A1A">
        <w:rPr>
          <w:rFonts w:ascii="Segoe UI" w:hAnsi="Segoe UI" w:cs="Segoe UI"/>
          <w:sz w:val="20"/>
          <w:szCs w:val="20"/>
        </w:rPr>
        <w:t xml:space="preserve"> </w:t>
      </w:r>
      <w:r w:rsidR="00022FFD" w:rsidRPr="00545A1A">
        <w:rPr>
          <w:rFonts w:ascii="Segoe UI" w:hAnsi="Segoe UI" w:cs="Segoe UI"/>
          <w:sz w:val="20"/>
          <w:szCs w:val="20"/>
        </w:rPr>
        <w:t>client</w:t>
      </w:r>
      <w:r w:rsidR="00BC65F6" w:rsidRPr="00545A1A">
        <w:rPr>
          <w:rFonts w:ascii="Segoe UI" w:hAnsi="Segoe UI" w:cs="Segoe UI"/>
          <w:sz w:val="20"/>
          <w:szCs w:val="20"/>
        </w:rPr>
        <w:t>s</w:t>
      </w:r>
      <w:r w:rsidRPr="00545A1A">
        <w:rPr>
          <w:rFonts w:ascii="Segoe UI" w:hAnsi="Segoe UI" w:cs="Segoe UI"/>
          <w:sz w:val="20"/>
          <w:szCs w:val="20"/>
        </w:rPr>
        <w:t xml:space="preserve"> </w:t>
      </w:r>
      <w:r w:rsidR="00BB0B26">
        <w:rPr>
          <w:rFonts w:ascii="Segoe UI" w:hAnsi="Segoe UI" w:cs="Segoe UI"/>
          <w:sz w:val="20"/>
          <w:szCs w:val="20"/>
        </w:rPr>
        <w:t xml:space="preserve">taking clozapine </w:t>
      </w:r>
      <w:r w:rsidRPr="00545A1A">
        <w:rPr>
          <w:rFonts w:ascii="Segoe UI" w:hAnsi="Segoe UI" w:cs="Segoe UI"/>
          <w:sz w:val="20"/>
          <w:szCs w:val="20"/>
        </w:rPr>
        <w:t>in</w:t>
      </w:r>
      <w:r w:rsidR="000918B9" w:rsidRPr="00545A1A">
        <w:rPr>
          <w:rFonts w:ascii="Segoe UI" w:hAnsi="Segoe UI" w:cs="Segoe UI"/>
          <w:sz w:val="20"/>
          <w:szCs w:val="20"/>
        </w:rPr>
        <w:t xml:space="preserve"> mandatory</w:t>
      </w:r>
      <w:r w:rsidRPr="00545A1A">
        <w:rPr>
          <w:rFonts w:ascii="Segoe UI" w:hAnsi="Segoe UI" w:cs="Segoe UI"/>
          <w:sz w:val="20"/>
          <w:szCs w:val="20"/>
        </w:rPr>
        <w:t xml:space="preserve"> </w:t>
      </w:r>
      <w:r w:rsidR="000918B9" w:rsidRPr="00545A1A">
        <w:rPr>
          <w:rFonts w:ascii="Segoe UI" w:hAnsi="Segoe UI" w:cs="Segoe UI"/>
          <w:sz w:val="20"/>
          <w:szCs w:val="20"/>
        </w:rPr>
        <w:t xml:space="preserve">home </w:t>
      </w:r>
      <w:r w:rsidRPr="00545A1A">
        <w:rPr>
          <w:rFonts w:ascii="Segoe UI" w:hAnsi="Segoe UI" w:cs="Segoe UI"/>
          <w:sz w:val="20"/>
          <w:szCs w:val="20"/>
        </w:rPr>
        <w:t>self-isolation.</w:t>
      </w:r>
      <w:r w:rsidR="000918B9" w:rsidRPr="00545A1A">
        <w:rPr>
          <w:rFonts w:ascii="Segoe UI" w:hAnsi="Segoe UI" w:cs="Segoe UI"/>
          <w:sz w:val="20"/>
          <w:szCs w:val="20"/>
        </w:rPr>
        <w:t xml:space="preserve"> </w:t>
      </w:r>
      <w:r w:rsidR="004E4652">
        <w:rPr>
          <w:rFonts w:ascii="Segoe UI" w:hAnsi="Segoe UI" w:cs="Segoe UI"/>
          <w:sz w:val="20"/>
          <w:szCs w:val="20"/>
        </w:rPr>
        <w:t>It includes clients tested positive for COVID-19 as well as clients who live with someone tested positive for COVID-19. This guidance</w:t>
      </w:r>
      <w:r w:rsidR="00D6626B">
        <w:rPr>
          <w:rFonts w:ascii="Segoe UI" w:hAnsi="Segoe UI" w:cs="Segoe UI"/>
          <w:sz w:val="20"/>
          <w:szCs w:val="20"/>
        </w:rPr>
        <w:t xml:space="preserve"> has been produced by the Ministry of Health, in collaboration with sector representatives.</w:t>
      </w:r>
    </w:p>
    <w:p w14:paraId="6D912CD8" w14:textId="77777777" w:rsidR="00386B2B" w:rsidRDefault="00386B2B" w:rsidP="00AF01CA">
      <w:pPr>
        <w:spacing w:after="0"/>
        <w:rPr>
          <w:rFonts w:ascii="Segoe UI" w:hAnsi="Segoe UI" w:cs="Segoe UI"/>
          <w:sz w:val="20"/>
          <w:szCs w:val="20"/>
        </w:rPr>
      </w:pPr>
    </w:p>
    <w:p w14:paraId="4F4E639C" w14:textId="0A5C2519" w:rsidR="00B332DE" w:rsidRPr="00545A1A" w:rsidRDefault="00987D1B" w:rsidP="00AF01CA">
      <w:pPr>
        <w:spacing w:after="0"/>
        <w:rPr>
          <w:rFonts w:ascii="Segoe UI" w:hAnsi="Segoe UI" w:cs="Segoe UI"/>
          <w:sz w:val="20"/>
          <w:szCs w:val="20"/>
        </w:rPr>
      </w:pPr>
      <w:r w:rsidRPr="00545A1A">
        <w:rPr>
          <w:rFonts w:ascii="Segoe UI" w:hAnsi="Segoe UI" w:cs="Segoe UI"/>
          <w:sz w:val="20"/>
          <w:szCs w:val="20"/>
        </w:rPr>
        <w:t xml:space="preserve">Blood monitoring is a mandatory requirement for </w:t>
      </w:r>
      <w:r w:rsidR="00022FFD" w:rsidRPr="00545A1A">
        <w:rPr>
          <w:rFonts w:ascii="Segoe UI" w:hAnsi="Segoe UI" w:cs="Segoe UI"/>
          <w:sz w:val="20"/>
          <w:szCs w:val="20"/>
        </w:rPr>
        <w:t>client</w:t>
      </w:r>
      <w:r w:rsidRPr="00545A1A">
        <w:rPr>
          <w:rFonts w:ascii="Segoe UI" w:hAnsi="Segoe UI" w:cs="Segoe UI"/>
          <w:sz w:val="20"/>
          <w:szCs w:val="20"/>
        </w:rPr>
        <w:t>s taking clozapine to manage their risk of experiencing agranulocytosis.</w:t>
      </w:r>
      <w:r w:rsidR="00314C5F" w:rsidRPr="00545A1A">
        <w:rPr>
          <w:rFonts w:ascii="Segoe UI" w:hAnsi="Segoe UI" w:cs="Segoe UI"/>
          <w:sz w:val="20"/>
          <w:szCs w:val="20"/>
        </w:rPr>
        <w:t xml:space="preserve"> Blood tests are generally taken weekly </w:t>
      </w:r>
      <w:r w:rsidR="00A56F87" w:rsidRPr="00545A1A">
        <w:rPr>
          <w:rFonts w:ascii="Segoe UI" w:hAnsi="Segoe UI" w:cs="Segoe UI"/>
          <w:sz w:val="20"/>
          <w:szCs w:val="20"/>
        </w:rPr>
        <w:t xml:space="preserve">during the first 18 weeks of treatment. </w:t>
      </w:r>
      <w:r w:rsidR="008063DB" w:rsidRPr="00545A1A">
        <w:rPr>
          <w:rFonts w:ascii="Segoe UI" w:hAnsi="Segoe UI" w:cs="Segoe UI"/>
          <w:sz w:val="20"/>
          <w:szCs w:val="20"/>
        </w:rPr>
        <w:t>If no abnormalities are detected in the first 18 weeks, the interval is</w:t>
      </w:r>
      <w:r w:rsidR="00281E8E" w:rsidRPr="00545A1A">
        <w:rPr>
          <w:rFonts w:ascii="Segoe UI" w:hAnsi="Segoe UI" w:cs="Segoe UI"/>
          <w:sz w:val="20"/>
          <w:szCs w:val="20"/>
        </w:rPr>
        <w:t xml:space="preserve"> normally</w:t>
      </w:r>
      <w:r w:rsidR="008063DB" w:rsidRPr="00545A1A">
        <w:rPr>
          <w:rFonts w:ascii="Segoe UI" w:hAnsi="Segoe UI" w:cs="Segoe UI"/>
          <w:sz w:val="20"/>
          <w:szCs w:val="20"/>
        </w:rPr>
        <w:t xml:space="preserve"> </w:t>
      </w:r>
      <w:r w:rsidR="0033240B" w:rsidRPr="00545A1A">
        <w:rPr>
          <w:rFonts w:ascii="Segoe UI" w:hAnsi="Segoe UI" w:cs="Segoe UI"/>
          <w:sz w:val="20"/>
          <w:szCs w:val="20"/>
        </w:rPr>
        <w:t xml:space="preserve">increased </w:t>
      </w:r>
      <w:r w:rsidR="008063DB" w:rsidRPr="00545A1A">
        <w:rPr>
          <w:rFonts w:ascii="Segoe UI" w:hAnsi="Segoe UI" w:cs="Segoe UI"/>
          <w:sz w:val="20"/>
          <w:szCs w:val="20"/>
        </w:rPr>
        <w:t xml:space="preserve">to </w:t>
      </w:r>
      <w:r w:rsidR="004E2BE6" w:rsidRPr="00545A1A">
        <w:rPr>
          <w:rFonts w:ascii="Segoe UI" w:hAnsi="Segoe UI" w:cs="Segoe UI"/>
          <w:sz w:val="20"/>
          <w:szCs w:val="20"/>
        </w:rPr>
        <w:t xml:space="preserve">four-weekly. </w:t>
      </w:r>
      <w:r w:rsidR="00281E8E" w:rsidRPr="00545A1A">
        <w:rPr>
          <w:rFonts w:ascii="Segoe UI" w:hAnsi="Segoe UI" w:cs="Segoe UI"/>
          <w:sz w:val="20"/>
          <w:szCs w:val="20"/>
        </w:rPr>
        <w:t xml:space="preserve">However, </w:t>
      </w:r>
      <w:r w:rsidR="00022FFD" w:rsidRPr="00545A1A">
        <w:rPr>
          <w:rFonts w:ascii="Segoe UI" w:hAnsi="Segoe UI" w:cs="Segoe UI"/>
          <w:sz w:val="20"/>
          <w:szCs w:val="20"/>
        </w:rPr>
        <w:t>client</w:t>
      </w:r>
      <w:r w:rsidR="002E3C29" w:rsidRPr="00545A1A">
        <w:rPr>
          <w:rFonts w:ascii="Segoe UI" w:hAnsi="Segoe UI" w:cs="Segoe UI"/>
          <w:sz w:val="20"/>
          <w:szCs w:val="20"/>
        </w:rPr>
        <w:t xml:space="preserve">s who are self-isolating </w:t>
      </w:r>
      <w:r w:rsidR="00DF3DE2" w:rsidRPr="00545A1A">
        <w:rPr>
          <w:rFonts w:ascii="Segoe UI" w:hAnsi="Segoe UI" w:cs="Segoe UI"/>
          <w:sz w:val="20"/>
          <w:szCs w:val="20"/>
        </w:rPr>
        <w:t xml:space="preserve">due to </w:t>
      </w:r>
      <w:r w:rsidR="001044F3" w:rsidRPr="00545A1A">
        <w:rPr>
          <w:rFonts w:ascii="Segoe UI" w:hAnsi="Segoe UI" w:cs="Segoe UI"/>
          <w:sz w:val="20"/>
          <w:szCs w:val="20"/>
        </w:rPr>
        <w:t>COVID-19</w:t>
      </w:r>
      <w:r w:rsidR="00DF3DE2" w:rsidRPr="00545A1A">
        <w:rPr>
          <w:rFonts w:ascii="Segoe UI" w:hAnsi="Segoe UI" w:cs="Segoe UI"/>
          <w:sz w:val="20"/>
          <w:szCs w:val="20"/>
        </w:rPr>
        <w:t xml:space="preserve"> infection </w:t>
      </w:r>
      <w:r w:rsidR="002E3C29" w:rsidRPr="00545A1A">
        <w:rPr>
          <w:rFonts w:ascii="Segoe UI" w:hAnsi="Segoe UI" w:cs="Segoe UI"/>
          <w:sz w:val="20"/>
          <w:szCs w:val="20"/>
        </w:rPr>
        <w:t xml:space="preserve">will </w:t>
      </w:r>
      <w:r w:rsidR="00DF3DE2" w:rsidRPr="00545A1A">
        <w:rPr>
          <w:rFonts w:ascii="Segoe UI" w:hAnsi="Segoe UI" w:cs="Segoe UI"/>
          <w:sz w:val="20"/>
          <w:szCs w:val="20"/>
        </w:rPr>
        <w:t>not be able to leave home to get a blood test.</w:t>
      </w:r>
    </w:p>
    <w:p w14:paraId="45F98AEA" w14:textId="6E6369D2" w:rsidR="00AF01CA" w:rsidRPr="00545A1A" w:rsidRDefault="00AF01CA" w:rsidP="0053396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5A01E755" w14:textId="64E147B4" w:rsidR="00ED7995" w:rsidRPr="00545A1A" w:rsidRDefault="00C23E68" w:rsidP="0053396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45A1A">
        <w:rPr>
          <w:rFonts w:ascii="Segoe UI" w:eastAsia="Times New Roman" w:hAnsi="Segoe UI" w:cs="Segoe UI"/>
          <w:color w:val="000000"/>
          <w:sz w:val="20"/>
          <w:szCs w:val="20"/>
        </w:rPr>
        <w:t xml:space="preserve">In June 2020, Medsafe </w:t>
      </w:r>
      <w:r w:rsidR="00495CF0" w:rsidRPr="00545A1A">
        <w:rPr>
          <w:rFonts w:ascii="Segoe UI" w:eastAsia="Times New Roman" w:hAnsi="Segoe UI" w:cs="Segoe UI"/>
          <w:color w:val="000000"/>
          <w:sz w:val="20"/>
          <w:szCs w:val="20"/>
        </w:rPr>
        <w:t>published</w:t>
      </w:r>
      <w:r w:rsidR="006E18EF" w:rsidRPr="00545A1A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3558E9" w:rsidRPr="00545A1A">
        <w:rPr>
          <w:rFonts w:ascii="Segoe UI" w:eastAsia="Times New Roman" w:hAnsi="Segoe UI" w:cs="Segoe UI"/>
          <w:color w:val="000000"/>
          <w:sz w:val="20"/>
          <w:szCs w:val="20"/>
        </w:rPr>
        <w:t xml:space="preserve">international consensus </w:t>
      </w:r>
      <w:r w:rsidR="004C28AB" w:rsidRPr="00545A1A">
        <w:rPr>
          <w:rFonts w:ascii="Segoe UI" w:eastAsia="Times New Roman" w:hAnsi="Segoe UI" w:cs="Segoe UI"/>
          <w:color w:val="000000"/>
          <w:sz w:val="20"/>
          <w:szCs w:val="20"/>
        </w:rPr>
        <w:t>stating</w:t>
      </w:r>
      <w:r w:rsidR="003558E9" w:rsidRPr="00545A1A">
        <w:rPr>
          <w:rFonts w:ascii="Segoe UI" w:eastAsia="Times New Roman" w:hAnsi="Segoe UI" w:cs="Segoe UI"/>
          <w:color w:val="000000"/>
          <w:sz w:val="20"/>
          <w:szCs w:val="20"/>
        </w:rPr>
        <w:t xml:space="preserve"> it may be appropriate to relax </w:t>
      </w:r>
      <w:r w:rsidR="00D23E34" w:rsidRPr="00545A1A">
        <w:rPr>
          <w:rFonts w:ascii="Segoe UI" w:eastAsia="Times New Roman" w:hAnsi="Segoe UI" w:cs="Segoe UI"/>
          <w:color w:val="000000"/>
          <w:sz w:val="20"/>
          <w:szCs w:val="20"/>
        </w:rPr>
        <w:t xml:space="preserve">clozapine </w:t>
      </w:r>
      <w:r w:rsidR="003558E9" w:rsidRPr="00545A1A">
        <w:rPr>
          <w:rFonts w:ascii="Segoe UI" w:eastAsia="Times New Roman" w:hAnsi="Segoe UI" w:cs="Segoe UI"/>
          <w:color w:val="000000"/>
          <w:sz w:val="20"/>
          <w:szCs w:val="20"/>
        </w:rPr>
        <w:t>monitoring requirements</w:t>
      </w:r>
      <w:sdt>
        <w:sdtPr>
          <w:rPr>
            <w:rFonts w:ascii="Segoe UI" w:eastAsia="Times New Roman" w:hAnsi="Segoe UI" w:cs="Segoe UI"/>
            <w:color w:val="000000"/>
            <w:sz w:val="20"/>
            <w:szCs w:val="20"/>
          </w:rPr>
          <w:id w:val="-685212363"/>
          <w:citation/>
        </w:sdtPr>
        <w:sdtEndPr/>
        <w:sdtContent>
          <w:r w:rsidR="003B46C1" w:rsidRPr="00545A1A">
            <w:rPr>
              <w:rFonts w:ascii="Segoe UI" w:eastAsia="Times New Roman" w:hAnsi="Segoe UI" w:cs="Segoe UI"/>
              <w:color w:val="000000"/>
              <w:sz w:val="20"/>
              <w:szCs w:val="20"/>
            </w:rPr>
            <w:fldChar w:fldCharType="begin"/>
          </w:r>
          <w:r w:rsidR="003B46C1" w:rsidRPr="00545A1A">
            <w:rPr>
              <w:rFonts w:ascii="Segoe UI" w:eastAsia="Times New Roman" w:hAnsi="Segoe UI" w:cs="Segoe UI"/>
              <w:color w:val="000000"/>
              <w:sz w:val="20"/>
              <w:szCs w:val="20"/>
            </w:rPr>
            <w:instrText xml:space="preserve"> CITATION Imp \l 5129 </w:instrText>
          </w:r>
          <w:r w:rsidR="003B46C1" w:rsidRPr="00545A1A">
            <w:rPr>
              <w:rFonts w:ascii="Segoe UI" w:eastAsia="Times New Roman" w:hAnsi="Segoe UI" w:cs="Segoe UI"/>
              <w:color w:val="000000"/>
              <w:sz w:val="20"/>
              <w:szCs w:val="20"/>
            </w:rPr>
            <w:fldChar w:fldCharType="separate"/>
          </w:r>
          <w:r w:rsidR="007806F5" w:rsidRPr="00545A1A">
            <w:rPr>
              <w:rFonts w:ascii="Segoe UI" w:eastAsia="Times New Roman" w:hAnsi="Segoe UI" w:cs="Segoe UI"/>
              <w:noProof/>
              <w:color w:val="000000"/>
              <w:sz w:val="20"/>
              <w:szCs w:val="20"/>
            </w:rPr>
            <w:t xml:space="preserve"> [1]</w:t>
          </w:r>
          <w:r w:rsidR="003B46C1" w:rsidRPr="00545A1A">
            <w:rPr>
              <w:rFonts w:ascii="Segoe UI" w:eastAsia="Times New Roman" w:hAnsi="Segoe UI" w:cs="Segoe UI"/>
              <w:color w:val="000000"/>
              <w:sz w:val="20"/>
              <w:szCs w:val="20"/>
            </w:rPr>
            <w:fldChar w:fldCharType="end"/>
          </w:r>
        </w:sdtContent>
      </w:sdt>
      <w:r w:rsidR="0080170A" w:rsidRPr="00545A1A">
        <w:rPr>
          <w:rFonts w:ascii="Segoe UI" w:eastAsia="Times New Roman" w:hAnsi="Segoe UI" w:cs="Segoe UI"/>
          <w:color w:val="000000"/>
          <w:sz w:val="20"/>
          <w:szCs w:val="20"/>
        </w:rPr>
        <w:t>, potentially to three-monthly,</w:t>
      </w:r>
      <w:r w:rsidR="003558E9" w:rsidRPr="00545A1A">
        <w:rPr>
          <w:rFonts w:ascii="Segoe UI" w:eastAsia="Times New Roman" w:hAnsi="Segoe UI" w:cs="Segoe UI"/>
          <w:color w:val="000000"/>
          <w:sz w:val="20"/>
          <w:szCs w:val="20"/>
        </w:rPr>
        <w:t xml:space="preserve"> on a </w:t>
      </w:r>
      <w:r w:rsidR="0080170A" w:rsidRPr="00545A1A">
        <w:rPr>
          <w:rFonts w:ascii="Segoe UI" w:eastAsia="Times New Roman" w:hAnsi="Segoe UI" w:cs="Segoe UI"/>
          <w:color w:val="000000"/>
          <w:sz w:val="20"/>
          <w:szCs w:val="20"/>
        </w:rPr>
        <w:t>case-by-case</w:t>
      </w:r>
      <w:r w:rsidR="003558E9" w:rsidRPr="00545A1A">
        <w:rPr>
          <w:rFonts w:ascii="Segoe UI" w:eastAsia="Times New Roman" w:hAnsi="Segoe UI" w:cs="Segoe UI"/>
          <w:color w:val="000000"/>
          <w:sz w:val="20"/>
          <w:szCs w:val="20"/>
        </w:rPr>
        <w:t xml:space="preserve"> basis </w:t>
      </w:r>
      <w:r w:rsidR="00ED7995" w:rsidRPr="00545A1A">
        <w:rPr>
          <w:rFonts w:ascii="Segoe UI" w:eastAsia="Times New Roman" w:hAnsi="Segoe UI" w:cs="Segoe UI"/>
          <w:color w:val="000000"/>
          <w:sz w:val="20"/>
          <w:szCs w:val="20"/>
        </w:rPr>
        <w:t xml:space="preserve">if a </w:t>
      </w:r>
      <w:r w:rsidR="00022FFD" w:rsidRPr="00545A1A">
        <w:rPr>
          <w:rFonts w:ascii="Segoe UI" w:eastAsia="Times New Roman" w:hAnsi="Segoe UI" w:cs="Segoe UI"/>
          <w:color w:val="000000"/>
          <w:sz w:val="20"/>
          <w:szCs w:val="20"/>
        </w:rPr>
        <w:t>client</w:t>
      </w:r>
      <w:r w:rsidR="00ED7995" w:rsidRPr="00545A1A">
        <w:rPr>
          <w:rFonts w:ascii="Segoe UI" w:eastAsia="Times New Roman" w:hAnsi="Segoe UI" w:cs="Segoe UI"/>
          <w:color w:val="000000"/>
          <w:sz w:val="20"/>
          <w:szCs w:val="20"/>
        </w:rPr>
        <w:t xml:space="preserve"> meets </w:t>
      </w:r>
      <w:r w:rsidR="003316B0">
        <w:rPr>
          <w:rFonts w:ascii="Segoe UI" w:eastAsia="Times New Roman" w:hAnsi="Segoe UI" w:cs="Segoe UI"/>
          <w:color w:val="000000"/>
          <w:sz w:val="20"/>
          <w:szCs w:val="20"/>
        </w:rPr>
        <w:t xml:space="preserve">all </w:t>
      </w:r>
      <w:r w:rsidR="00ED7995" w:rsidRPr="00545A1A">
        <w:rPr>
          <w:rFonts w:ascii="Segoe UI" w:eastAsia="Times New Roman" w:hAnsi="Segoe UI" w:cs="Segoe UI"/>
          <w:color w:val="000000"/>
          <w:sz w:val="20"/>
          <w:szCs w:val="20"/>
        </w:rPr>
        <w:t>the following criteria:</w:t>
      </w:r>
    </w:p>
    <w:p w14:paraId="27E4DC33" w14:textId="3188A8DF" w:rsidR="00C35381" w:rsidRPr="00545A1A" w:rsidRDefault="00BB0B26" w:rsidP="00C35381">
      <w:pPr>
        <w:pStyle w:val="ListParagraph"/>
        <w:numPr>
          <w:ilvl w:val="0"/>
          <w:numId w:val="21"/>
        </w:numPr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r</w:t>
      </w:r>
      <w:r w:rsidR="0021035B" w:rsidRPr="00545A1A">
        <w:rPr>
          <w:rFonts w:ascii="Segoe UI" w:eastAsia="Times New Roman" w:hAnsi="Segoe UI" w:cs="Segoe UI"/>
          <w:color w:val="000000"/>
          <w:sz w:val="20"/>
          <w:szCs w:val="20"/>
        </w:rPr>
        <w:t>eceiving c</w:t>
      </w:r>
      <w:r w:rsidR="00C35381" w:rsidRPr="00545A1A">
        <w:rPr>
          <w:rFonts w:ascii="Segoe UI" w:eastAsia="Times New Roman" w:hAnsi="Segoe UI" w:cs="Segoe UI"/>
          <w:color w:val="000000"/>
          <w:sz w:val="20"/>
          <w:szCs w:val="20"/>
        </w:rPr>
        <w:t>ontinuous clozapine treatment for longer than 12 months</w:t>
      </w:r>
    </w:p>
    <w:p w14:paraId="545D9473" w14:textId="4678BF51" w:rsidR="00C35381" w:rsidRPr="00545A1A" w:rsidRDefault="00BB0B26" w:rsidP="00C35381">
      <w:pPr>
        <w:pStyle w:val="ListParagraph"/>
        <w:numPr>
          <w:ilvl w:val="0"/>
          <w:numId w:val="21"/>
        </w:numPr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n</w:t>
      </w:r>
      <w:r w:rsidR="00C35381" w:rsidRPr="00545A1A">
        <w:rPr>
          <w:rFonts w:ascii="Segoe UI" w:eastAsia="Times New Roman" w:hAnsi="Segoe UI" w:cs="Segoe UI"/>
          <w:color w:val="000000"/>
          <w:sz w:val="20"/>
          <w:szCs w:val="20"/>
        </w:rPr>
        <w:t>ever had an ANC (absolute neutrophil count) &lt; 2</w:t>
      </w:r>
      <w:r w:rsidR="00867C5E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="00C35381" w:rsidRPr="00545A1A">
        <w:rPr>
          <w:rFonts w:ascii="Segoe UI" w:eastAsia="Times New Roman" w:hAnsi="Segoe UI" w:cs="Segoe UI"/>
          <w:color w:val="000000"/>
          <w:sz w:val="20"/>
          <w:szCs w:val="20"/>
        </w:rPr>
        <w:t>000/mm³ (&lt; 2.0 x 10</w:t>
      </w:r>
      <w:r w:rsidR="00C35381" w:rsidRPr="00545A1A">
        <w:rPr>
          <w:rFonts w:ascii="Segoe UI" w:eastAsia="Times New Roman" w:hAnsi="Segoe UI" w:cs="Segoe UI"/>
          <w:color w:val="000000"/>
          <w:sz w:val="20"/>
          <w:szCs w:val="20"/>
          <w:vertAlign w:val="superscript"/>
        </w:rPr>
        <w:t>9</w:t>
      </w:r>
      <w:r w:rsidR="00C35381" w:rsidRPr="00545A1A">
        <w:rPr>
          <w:rFonts w:ascii="Segoe UI" w:eastAsia="Times New Roman" w:hAnsi="Segoe UI" w:cs="Segoe UI"/>
          <w:color w:val="000000"/>
          <w:sz w:val="20"/>
          <w:szCs w:val="20"/>
        </w:rPr>
        <w:t>/L) (or &lt; 1</w:t>
      </w:r>
      <w:r w:rsidR="00867C5E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="00C35381" w:rsidRPr="00545A1A">
        <w:rPr>
          <w:rFonts w:ascii="Segoe UI" w:eastAsia="Times New Roman" w:hAnsi="Segoe UI" w:cs="Segoe UI"/>
          <w:color w:val="000000"/>
          <w:sz w:val="20"/>
          <w:szCs w:val="20"/>
        </w:rPr>
        <w:t>500/mm³ (&lt; 1.5 x 10</w:t>
      </w:r>
      <w:r w:rsidR="00C35381" w:rsidRPr="00545A1A">
        <w:rPr>
          <w:rFonts w:ascii="Segoe UI" w:eastAsia="Times New Roman" w:hAnsi="Segoe UI" w:cs="Segoe UI"/>
          <w:color w:val="000000"/>
          <w:sz w:val="20"/>
          <w:szCs w:val="20"/>
          <w:vertAlign w:val="superscript"/>
        </w:rPr>
        <w:t>9</w:t>
      </w:r>
      <w:r w:rsidR="00C35381" w:rsidRPr="00545A1A">
        <w:rPr>
          <w:rFonts w:ascii="Segoe UI" w:eastAsia="Times New Roman" w:hAnsi="Segoe UI" w:cs="Segoe UI"/>
          <w:color w:val="000000"/>
          <w:sz w:val="20"/>
          <w:szCs w:val="20"/>
        </w:rPr>
        <w:t>/L) with history of benign eth</w:t>
      </w:r>
      <w:r w:rsidR="004C28AB" w:rsidRPr="00545A1A">
        <w:rPr>
          <w:rFonts w:ascii="Segoe UI" w:eastAsia="Times New Roman" w:hAnsi="Segoe UI" w:cs="Segoe UI"/>
          <w:color w:val="000000"/>
          <w:sz w:val="20"/>
          <w:szCs w:val="20"/>
        </w:rPr>
        <w:t>n</w:t>
      </w:r>
      <w:r w:rsidR="00C35381" w:rsidRPr="00545A1A">
        <w:rPr>
          <w:rFonts w:ascii="Segoe UI" w:eastAsia="Times New Roman" w:hAnsi="Segoe UI" w:cs="Segoe UI"/>
          <w:color w:val="000000"/>
          <w:sz w:val="20"/>
          <w:szCs w:val="20"/>
        </w:rPr>
        <w:t>ic neutropenia)</w:t>
      </w:r>
    </w:p>
    <w:p w14:paraId="69E61633" w14:textId="76FE14AB" w:rsidR="004C28AB" w:rsidRPr="00545A1A" w:rsidRDefault="00BB0B26" w:rsidP="004C28AB">
      <w:pPr>
        <w:pStyle w:val="ListParagraph"/>
        <w:numPr>
          <w:ilvl w:val="0"/>
          <w:numId w:val="21"/>
        </w:numPr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n</w:t>
      </w:r>
      <w:r w:rsidR="00B543B9" w:rsidRPr="00545A1A">
        <w:rPr>
          <w:rFonts w:ascii="Segoe UI" w:eastAsia="Times New Roman" w:hAnsi="Segoe UI" w:cs="Segoe UI"/>
          <w:color w:val="000000"/>
          <w:sz w:val="20"/>
          <w:szCs w:val="20"/>
        </w:rPr>
        <w:t>o safe or practical access to testing</w:t>
      </w:r>
      <w:r w:rsidR="00386B2B">
        <w:rPr>
          <w:rFonts w:ascii="Segoe UI" w:eastAsia="Times New Roman" w:hAnsi="Segoe UI" w:cs="Segoe UI"/>
          <w:color w:val="000000"/>
          <w:sz w:val="20"/>
          <w:szCs w:val="20"/>
        </w:rPr>
        <w:t>.</w:t>
      </w:r>
    </w:p>
    <w:p w14:paraId="46FD2C93" w14:textId="19472FA1" w:rsidR="004C28AB" w:rsidRPr="00545A1A" w:rsidRDefault="004C28AB" w:rsidP="0053396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45A1A">
        <w:rPr>
          <w:rFonts w:ascii="Segoe UI" w:eastAsia="Times New Roman" w:hAnsi="Segoe UI" w:cs="Segoe UI"/>
          <w:color w:val="000000"/>
          <w:sz w:val="20"/>
          <w:szCs w:val="20"/>
        </w:rPr>
        <w:t xml:space="preserve">All other </w:t>
      </w:r>
      <w:r w:rsidR="00022FFD" w:rsidRPr="00545A1A">
        <w:rPr>
          <w:rFonts w:ascii="Segoe UI" w:eastAsia="Times New Roman" w:hAnsi="Segoe UI" w:cs="Segoe UI"/>
          <w:color w:val="000000"/>
          <w:sz w:val="20"/>
          <w:szCs w:val="20"/>
        </w:rPr>
        <w:t>client</w:t>
      </w:r>
      <w:r w:rsidRPr="00545A1A">
        <w:rPr>
          <w:rFonts w:ascii="Segoe UI" w:eastAsia="Times New Roman" w:hAnsi="Segoe UI" w:cs="Segoe UI"/>
          <w:color w:val="000000"/>
          <w:sz w:val="20"/>
          <w:szCs w:val="20"/>
        </w:rPr>
        <w:t>s should continue with weekly/monthly monitoring.</w:t>
      </w:r>
    </w:p>
    <w:p w14:paraId="1FBE95F0" w14:textId="77777777" w:rsidR="004C28AB" w:rsidRPr="00545A1A" w:rsidRDefault="004C28AB" w:rsidP="0053396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1790BE4C" w14:textId="1302BB48" w:rsidR="00CF741A" w:rsidRPr="00545A1A" w:rsidRDefault="004C28AB" w:rsidP="0053396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45A1A">
        <w:rPr>
          <w:rFonts w:ascii="Segoe UI" w:eastAsia="Times New Roman" w:hAnsi="Segoe UI" w:cs="Segoe UI"/>
          <w:color w:val="000000"/>
          <w:sz w:val="20"/>
          <w:szCs w:val="20"/>
        </w:rPr>
        <w:t>C</w:t>
      </w:r>
      <w:r w:rsidR="00E267B3" w:rsidRPr="00545A1A">
        <w:rPr>
          <w:rFonts w:ascii="Segoe UI" w:eastAsia="Times New Roman" w:hAnsi="Segoe UI" w:cs="Segoe UI"/>
          <w:color w:val="000000"/>
          <w:sz w:val="20"/>
          <w:szCs w:val="20"/>
        </w:rPr>
        <w:t>lozapine clients</w:t>
      </w:r>
      <w:r w:rsidR="00CF741A" w:rsidRPr="00545A1A">
        <w:rPr>
          <w:rFonts w:ascii="Segoe UI" w:eastAsia="Times New Roman" w:hAnsi="Segoe UI" w:cs="Segoe UI"/>
          <w:color w:val="000000"/>
          <w:sz w:val="20"/>
          <w:szCs w:val="20"/>
        </w:rPr>
        <w:t xml:space="preserve"> with symptoms of infection, including fever, sore </w:t>
      </w:r>
      <w:proofErr w:type="gramStart"/>
      <w:r w:rsidR="00CF741A" w:rsidRPr="00545A1A">
        <w:rPr>
          <w:rFonts w:ascii="Segoe UI" w:eastAsia="Times New Roman" w:hAnsi="Segoe UI" w:cs="Segoe UI"/>
          <w:color w:val="000000"/>
          <w:sz w:val="20"/>
          <w:szCs w:val="20"/>
        </w:rPr>
        <w:t>throat</w:t>
      </w:r>
      <w:proofErr w:type="gramEnd"/>
      <w:r w:rsidR="00CF741A" w:rsidRPr="00545A1A">
        <w:rPr>
          <w:rFonts w:ascii="Segoe UI" w:eastAsia="Times New Roman" w:hAnsi="Segoe UI" w:cs="Segoe UI"/>
          <w:color w:val="000000"/>
          <w:sz w:val="20"/>
          <w:szCs w:val="20"/>
        </w:rPr>
        <w:t xml:space="preserve"> and flu-like symptoms, </w:t>
      </w:r>
      <w:r w:rsidRPr="00545A1A">
        <w:rPr>
          <w:rFonts w:ascii="Segoe UI" w:eastAsia="Times New Roman" w:hAnsi="Segoe UI" w:cs="Segoe UI"/>
          <w:color w:val="000000"/>
          <w:sz w:val="20"/>
          <w:szCs w:val="20"/>
        </w:rPr>
        <w:t>should contact their doctor immediately.</w:t>
      </w:r>
    </w:p>
    <w:p w14:paraId="6AD76D31" w14:textId="77777777" w:rsidR="00374876" w:rsidRPr="00545A1A" w:rsidRDefault="00374876" w:rsidP="0053396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76DF88BC" w14:textId="212F75AF" w:rsidR="0053396A" w:rsidRPr="00545A1A" w:rsidRDefault="003D7F02" w:rsidP="0053396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45A1A">
        <w:rPr>
          <w:rFonts w:ascii="Segoe UI" w:eastAsia="Times New Roman" w:hAnsi="Segoe UI" w:cs="Segoe UI"/>
          <w:color w:val="000000"/>
          <w:sz w:val="20"/>
          <w:szCs w:val="20"/>
        </w:rPr>
        <w:t>The Medicines Adverse Reactions Committee</w:t>
      </w:r>
      <w:r w:rsidR="000E71F0" w:rsidRPr="00545A1A">
        <w:rPr>
          <w:rFonts w:ascii="Segoe UI" w:eastAsia="Times New Roman" w:hAnsi="Segoe UI" w:cs="Segoe UI"/>
          <w:color w:val="000000"/>
          <w:sz w:val="20"/>
          <w:szCs w:val="20"/>
        </w:rPr>
        <w:t xml:space="preserve"> (MARC)</w:t>
      </w:r>
      <w:r w:rsidR="00BB0B26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545A1A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AB08AA" w:rsidRPr="00545A1A">
        <w:rPr>
          <w:rFonts w:ascii="Segoe UI" w:eastAsia="Times New Roman" w:hAnsi="Segoe UI" w:cs="Segoe UI"/>
          <w:color w:val="000000"/>
          <w:sz w:val="20"/>
          <w:szCs w:val="20"/>
        </w:rPr>
        <w:t>in March 2021</w:t>
      </w:r>
      <w:r w:rsidR="00BB0B26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="00AB08AA" w:rsidRPr="00545A1A">
        <w:rPr>
          <w:rFonts w:ascii="Segoe UI" w:eastAsia="Times New Roman" w:hAnsi="Segoe UI" w:cs="Segoe UI"/>
          <w:color w:val="000000"/>
          <w:sz w:val="20"/>
          <w:szCs w:val="20"/>
        </w:rPr>
        <w:t xml:space="preserve"> expressed concern about reducing frequency of testing in the absence of evidence of safety</w:t>
      </w:r>
      <w:sdt>
        <w:sdtPr>
          <w:rPr>
            <w:rFonts w:ascii="Segoe UI" w:eastAsia="Times New Roman" w:hAnsi="Segoe UI" w:cs="Segoe UI"/>
            <w:color w:val="000000"/>
            <w:sz w:val="20"/>
            <w:szCs w:val="20"/>
          </w:rPr>
          <w:id w:val="515588350"/>
          <w:citation/>
        </w:sdtPr>
        <w:sdtEndPr/>
        <w:sdtContent>
          <w:r w:rsidR="00475274" w:rsidRPr="00545A1A">
            <w:rPr>
              <w:rFonts w:ascii="Segoe UI" w:eastAsia="Times New Roman" w:hAnsi="Segoe UI" w:cs="Segoe UI"/>
              <w:color w:val="000000"/>
              <w:sz w:val="20"/>
              <w:szCs w:val="20"/>
            </w:rPr>
            <w:fldChar w:fldCharType="begin"/>
          </w:r>
          <w:r w:rsidR="00475274" w:rsidRPr="00545A1A">
            <w:rPr>
              <w:rFonts w:ascii="Segoe UI" w:eastAsia="Times New Roman" w:hAnsi="Segoe UI" w:cs="Segoe UI"/>
              <w:color w:val="000000"/>
              <w:sz w:val="20"/>
              <w:szCs w:val="20"/>
            </w:rPr>
            <w:instrText xml:space="preserve"> CITATION MIN \l 5129 </w:instrText>
          </w:r>
          <w:r w:rsidR="00475274" w:rsidRPr="00545A1A">
            <w:rPr>
              <w:rFonts w:ascii="Segoe UI" w:eastAsia="Times New Roman" w:hAnsi="Segoe UI" w:cs="Segoe UI"/>
              <w:color w:val="000000"/>
              <w:sz w:val="20"/>
              <w:szCs w:val="20"/>
            </w:rPr>
            <w:fldChar w:fldCharType="separate"/>
          </w:r>
          <w:r w:rsidR="007806F5" w:rsidRPr="00545A1A">
            <w:rPr>
              <w:rFonts w:ascii="Segoe UI" w:eastAsia="Times New Roman" w:hAnsi="Segoe UI" w:cs="Segoe UI"/>
              <w:noProof/>
              <w:color w:val="000000"/>
              <w:sz w:val="20"/>
              <w:szCs w:val="20"/>
            </w:rPr>
            <w:t xml:space="preserve"> [2]</w:t>
          </w:r>
          <w:r w:rsidR="00475274" w:rsidRPr="00545A1A">
            <w:rPr>
              <w:rFonts w:ascii="Segoe UI" w:eastAsia="Times New Roman" w:hAnsi="Segoe UI" w:cs="Segoe UI"/>
              <w:color w:val="000000"/>
              <w:sz w:val="20"/>
              <w:szCs w:val="20"/>
            </w:rPr>
            <w:fldChar w:fldCharType="end"/>
          </w:r>
        </w:sdtContent>
      </w:sdt>
      <w:r w:rsidR="000E71F0" w:rsidRPr="00545A1A">
        <w:rPr>
          <w:rFonts w:ascii="Segoe UI" w:eastAsia="Times New Roman" w:hAnsi="Segoe UI" w:cs="Segoe UI"/>
          <w:color w:val="000000"/>
          <w:sz w:val="20"/>
          <w:szCs w:val="20"/>
        </w:rPr>
        <w:t>. MARC considered</w:t>
      </w:r>
      <w:r w:rsidR="00CC1620" w:rsidRPr="00545A1A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0F7C08" w:rsidRPr="00545A1A">
        <w:rPr>
          <w:rFonts w:ascii="Segoe UI" w:eastAsia="Times New Roman" w:hAnsi="Segoe UI" w:cs="Segoe UI"/>
          <w:color w:val="000000"/>
          <w:sz w:val="20"/>
          <w:szCs w:val="20"/>
        </w:rPr>
        <w:t xml:space="preserve">regular contact between the </w:t>
      </w:r>
      <w:r w:rsidR="00022FFD" w:rsidRPr="00545A1A">
        <w:rPr>
          <w:rFonts w:ascii="Segoe UI" w:eastAsia="Times New Roman" w:hAnsi="Segoe UI" w:cs="Segoe UI"/>
          <w:color w:val="000000"/>
          <w:sz w:val="20"/>
          <w:szCs w:val="20"/>
        </w:rPr>
        <w:t>client</w:t>
      </w:r>
      <w:r w:rsidR="000F7C08" w:rsidRPr="00545A1A">
        <w:rPr>
          <w:rFonts w:ascii="Segoe UI" w:eastAsia="Times New Roman" w:hAnsi="Segoe UI" w:cs="Segoe UI"/>
          <w:color w:val="000000"/>
          <w:sz w:val="20"/>
          <w:szCs w:val="20"/>
        </w:rPr>
        <w:t xml:space="preserve"> and the </w:t>
      </w:r>
      <w:r w:rsidR="003363DB" w:rsidRPr="00545A1A">
        <w:rPr>
          <w:rFonts w:ascii="Segoe UI" w:eastAsia="Times New Roman" w:hAnsi="Segoe UI" w:cs="Segoe UI"/>
          <w:color w:val="000000"/>
          <w:sz w:val="20"/>
          <w:szCs w:val="20"/>
        </w:rPr>
        <w:t xml:space="preserve">clinician </w:t>
      </w:r>
      <w:r w:rsidR="000F7C08" w:rsidRPr="00545A1A">
        <w:rPr>
          <w:rFonts w:ascii="Segoe UI" w:eastAsia="Times New Roman" w:hAnsi="Segoe UI" w:cs="Segoe UI"/>
          <w:color w:val="000000"/>
          <w:sz w:val="20"/>
          <w:szCs w:val="20"/>
        </w:rPr>
        <w:t xml:space="preserve">should be maintained, and </w:t>
      </w:r>
      <w:r w:rsidR="003363DB" w:rsidRPr="00545A1A">
        <w:rPr>
          <w:rFonts w:ascii="Segoe UI" w:eastAsia="Times New Roman" w:hAnsi="Segoe UI" w:cs="Segoe UI"/>
          <w:color w:val="000000"/>
          <w:sz w:val="20"/>
          <w:szCs w:val="20"/>
        </w:rPr>
        <w:t xml:space="preserve">it is </w:t>
      </w:r>
      <w:r w:rsidR="000F7C08" w:rsidRPr="00545A1A">
        <w:rPr>
          <w:rFonts w:ascii="Segoe UI" w:eastAsia="Times New Roman" w:hAnsi="Segoe UI" w:cs="Segoe UI"/>
          <w:color w:val="000000"/>
          <w:sz w:val="20"/>
          <w:szCs w:val="20"/>
        </w:rPr>
        <w:t xml:space="preserve">important to educate </w:t>
      </w:r>
      <w:r w:rsidR="00022FFD" w:rsidRPr="00545A1A">
        <w:rPr>
          <w:rFonts w:ascii="Segoe UI" w:eastAsia="Times New Roman" w:hAnsi="Segoe UI" w:cs="Segoe UI"/>
          <w:color w:val="000000"/>
          <w:sz w:val="20"/>
          <w:szCs w:val="20"/>
        </w:rPr>
        <w:t>client</w:t>
      </w:r>
      <w:r w:rsidR="000F7C08" w:rsidRPr="00545A1A">
        <w:rPr>
          <w:rFonts w:ascii="Segoe UI" w:eastAsia="Times New Roman" w:hAnsi="Segoe UI" w:cs="Segoe UI"/>
          <w:color w:val="000000"/>
          <w:sz w:val="20"/>
          <w:szCs w:val="20"/>
        </w:rPr>
        <w:t xml:space="preserve">s on symptoms </w:t>
      </w:r>
      <w:r w:rsidR="00212848" w:rsidRPr="00545A1A">
        <w:rPr>
          <w:rFonts w:ascii="Segoe UI" w:eastAsia="Times New Roman" w:hAnsi="Segoe UI" w:cs="Segoe UI"/>
          <w:color w:val="000000"/>
          <w:sz w:val="20"/>
          <w:szCs w:val="20"/>
        </w:rPr>
        <w:t>of infection.</w:t>
      </w:r>
      <w:r w:rsidR="00B4352D" w:rsidRPr="00545A1A">
        <w:rPr>
          <w:rFonts w:ascii="Segoe UI" w:eastAsia="Times New Roman" w:hAnsi="Segoe UI" w:cs="Segoe UI"/>
          <w:color w:val="000000"/>
          <w:sz w:val="20"/>
          <w:szCs w:val="20"/>
        </w:rPr>
        <w:t xml:space="preserve"> MARC re</w:t>
      </w:r>
      <w:r w:rsidR="00CC1620" w:rsidRPr="00545A1A">
        <w:rPr>
          <w:rFonts w:ascii="Segoe UI" w:eastAsia="Times New Roman" w:hAnsi="Segoe UI" w:cs="Segoe UI"/>
          <w:color w:val="000000"/>
          <w:sz w:val="20"/>
          <w:szCs w:val="20"/>
        </w:rPr>
        <w:t xml:space="preserve">commended the risks and benefits be reviewed before </w:t>
      </w:r>
      <w:r w:rsidR="00904BD9" w:rsidRPr="00545A1A">
        <w:rPr>
          <w:rFonts w:ascii="Segoe UI" w:eastAsia="Times New Roman" w:hAnsi="Segoe UI" w:cs="Segoe UI"/>
          <w:color w:val="000000"/>
          <w:sz w:val="20"/>
          <w:szCs w:val="20"/>
        </w:rPr>
        <w:t>departing from the standard recommended blood monitoring frequency.</w:t>
      </w:r>
    </w:p>
    <w:p w14:paraId="678466E7" w14:textId="0E913B60" w:rsidR="0053396A" w:rsidRPr="00545A1A" w:rsidRDefault="0053396A" w:rsidP="0053396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6FA70C13" w14:textId="77777777" w:rsidR="003E43EF" w:rsidRPr="003E43EF" w:rsidRDefault="00C5104B" w:rsidP="003E43EF">
      <w:pPr>
        <w:spacing w:after="0"/>
        <w:rPr>
          <w:rFonts w:ascii="Segoe UI" w:hAnsi="Segoe UI" w:cs="Segoe UI"/>
          <w:sz w:val="20"/>
          <w:szCs w:val="20"/>
        </w:rPr>
      </w:pPr>
      <w:r w:rsidRPr="003E43EF">
        <w:rPr>
          <w:rFonts w:ascii="Segoe UI" w:hAnsi="Segoe UI" w:cs="Segoe UI"/>
          <w:b/>
          <w:bCs/>
          <w:sz w:val="20"/>
          <w:szCs w:val="20"/>
        </w:rPr>
        <w:t>Service provider</w:t>
      </w:r>
      <w:r w:rsidR="00254E7D" w:rsidRPr="003E43EF">
        <w:rPr>
          <w:rFonts w:ascii="Segoe UI" w:hAnsi="Segoe UI" w:cs="Segoe UI"/>
          <w:b/>
          <w:bCs/>
          <w:sz w:val="20"/>
          <w:szCs w:val="20"/>
        </w:rPr>
        <w:t>s</w:t>
      </w:r>
    </w:p>
    <w:p w14:paraId="6ABDF254" w14:textId="4C09706B" w:rsidR="006C1125" w:rsidRPr="00545A1A" w:rsidRDefault="006C1125" w:rsidP="003E43EF">
      <w:pPr>
        <w:pStyle w:val="ListParagraph"/>
        <w:numPr>
          <w:ilvl w:val="0"/>
          <w:numId w:val="12"/>
        </w:numPr>
        <w:spacing w:after="0"/>
        <w:rPr>
          <w:rFonts w:ascii="Segoe UI" w:hAnsi="Segoe UI" w:cs="Segoe UI"/>
          <w:sz w:val="20"/>
          <w:szCs w:val="20"/>
        </w:rPr>
      </w:pPr>
      <w:r w:rsidRPr="00545A1A">
        <w:rPr>
          <w:rFonts w:ascii="Segoe UI" w:hAnsi="Segoe UI" w:cs="Segoe UI"/>
          <w:sz w:val="20"/>
          <w:szCs w:val="20"/>
        </w:rPr>
        <w:t xml:space="preserve">The testing provider is the </w:t>
      </w:r>
      <w:r w:rsidR="000A1CFD">
        <w:rPr>
          <w:rFonts w:ascii="Segoe UI" w:hAnsi="Segoe UI" w:cs="Segoe UI"/>
          <w:sz w:val="20"/>
          <w:szCs w:val="20"/>
        </w:rPr>
        <w:t>district health board’s (</w:t>
      </w:r>
      <w:r w:rsidRPr="00545A1A">
        <w:rPr>
          <w:rFonts w:ascii="Segoe UI" w:hAnsi="Segoe UI" w:cs="Segoe UI"/>
          <w:sz w:val="20"/>
          <w:szCs w:val="20"/>
        </w:rPr>
        <w:t>DHB</w:t>
      </w:r>
      <w:r w:rsidR="000A1CFD">
        <w:rPr>
          <w:rFonts w:ascii="Segoe UI" w:hAnsi="Segoe UI" w:cs="Segoe UI"/>
          <w:sz w:val="20"/>
          <w:szCs w:val="20"/>
        </w:rPr>
        <w:t>)</w:t>
      </w:r>
      <w:r w:rsidRPr="00545A1A">
        <w:rPr>
          <w:rFonts w:ascii="Segoe UI" w:hAnsi="Segoe UI" w:cs="Segoe UI"/>
          <w:sz w:val="20"/>
          <w:szCs w:val="20"/>
        </w:rPr>
        <w:t xml:space="preserve"> phlebotomy service provider for venous sampling</w:t>
      </w:r>
    </w:p>
    <w:p w14:paraId="0F173D0B" w14:textId="7AE48E9D" w:rsidR="00C5104B" w:rsidRPr="00545A1A" w:rsidRDefault="00C5104B" w:rsidP="00C5104B">
      <w:pPr>
        <w:pStyle w:val="ListParagraph"/>
        <w:numPr>
          <w:ilvl w:val="0"/>
          <w:numId w:val="12"/>
        </w:numPr>
        <w:spacing w:after="0"/>
        <w:rPr>
          <w:rFonts w:ascii="Segoe UI" w:hAnsi="Segoe UI" w:cs="Segoe UI"/>
          <w:sz w:val="20"/>
          <w:szCs w:val="20"/>
        </w:rPr>
      </w:pPr>
      <w:r w:rsidRPr="00545A1A">
        <w:rPr>
          <w:rFonts w:ascii="Segoe UI" w:hAnsi="Segoe UI" w:cs="Segoe UI"/>
          <w:sz w:val="20"/>
          <w:szCs w:val="20"/>
        </w:rPr>
        <w:t xml:space="preserve">The DHB will decide how pharmacy services are commissioned to enable medicines supply to </w:t>
      </w:r>
      <w:r w:rsidR="00022FFD" w:rsidRPr="00545A1A">
        <w:rPr>
          <w:rFonts w:ascii="Segoe UI" w:hAnsi="Segoe UI" w:cs="Segoe UI"/>
          <w:sz w:val="20"/>
          <w:szCs w:val="20"/>
        </w:rPr>
        <w:t>client</w:t>
      </w:r>
      <w:r w:rsidRPr="00545A1A">
        <w:rPr>
          <w:rFonts w:ascii="Segoe UI" w:hAnsi="Segoe UI" w:cs="Segoe UI"/>
          <w:sz w:val="20"/>
          <w:szCs w:val="20"/>
        </w:rPr>
        <w:t xml:space="preserve">s self-isolating at home. It is preferable to select the </w:t>
      </w:r>
      <w:r w:rsidR="00022FFD" w:rsidRPr="00545A1A">
        <w:rPr>
          <w:rFonts w:ascii="Segoe UI" w:hAnsi="Segoe UI" w:cs="Segoe UI"/>
          <w:sz w:val="20"/>
          <w:szCs w:val="20"/>
        </w:rPr>
        <w:t>client</w:t>
      </w:r>
      <w:r w:rsidRPr="00545A1A">
        <w:rPr>
          <w:rFonts w:ascii="Segoe UI" w:hAnsi="Segoe UI" w:cs="Segoe UI"/>
          <w:sz w:val="20"/>
          <w:szCs w:val="20"/>
        </w:rPr>
        <w:t xml:space="preserve">’s regular clozapine-dispensing pharmacy to maintain continuity of care. Where this is not possible, the commissioned pharmacy must liaise with the </w:t>
      </w:r>
      <w:r w:rsidR="00022FFD" w:rsidRPr="00545A1A">
        <w:rPr>
          <w:rFonts w:ascii="Segoe UI" w:hAnsi="Segoe UI" w:cs="Segoe UI"/>
          <w:sz w:val="20"/>
          <w:szCs w:val="20"/>
        </w:rPr>
        <w:t>client</w:t>
      </w:r>
      <w:r w:rsidRPr="00545A1A">
        <w:rPr>
          <w:rFonts w:ascii="Segoe UI" w:hAnsi="Segoe UI" w:cs="Segoe UI"/>
          <w:sz w:val="20"/>
          <w:szCs w:val="20"/>
        </w:rPr>
        <w:t>’s usual clozapine-dispensing pharmacy</w:t>
      </w:r>
    </w:p>
    <w:p w14:paraId="098D9150" w14:textId="7584C7BB" w:rsidR="00C5104B" w:rsidRPr="00545A1A" w:rsidRDefault="001043C1" w:rsidP="00C5104B">
      <w:pPr>
        <w:pStyle w:val="ListParagraph"/>
        <w:numPr>
          <w:ilvl w:val="0"/>
          <w:numId w:val="12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</w:t>
      </w:r>
      <w:r w:rsidRPr="00545A1A">
        <w:rPr>
          <w:rFonts w:ascii="Segoe UI" w:hAnsi="Segoe UI" w:cs="Segoe UI"/>
          <w:sz w:val="20"/>
          <w:szCs w:val="20"/>
        </w:rPr>
        <w:t xml:space="preserve">he client’s </w:t>
      </w:r>
      <w:r w:rsidR="00111F5D">
        <w:rPr>
          <w:rFonts w:ascii="Segoe UI" w:hAnsi="Segoe UI" w:cs="Segoe UI"/>
          <w:sz w:val="20"/>
          <w:szCs w:val="20"/>
        </w:rPr>
        <w:t>usual</w:t>
      </w:r>
      <w:r w:rsidRPr="00545A1A">
        <w:rPr>
          <w:rFonts w:ascii="Segoe UI" w:hAnsi="Segoe UI" w:cs="Segoe UI"/>
          <w:sz w:val="20"/>
          <w:szCs w:val="20"/>
        </w:rPr>
        <w:t xml:space="preserve"> prescriber </w:t>
      </w:r>
      <w:r>
        <w:rPr>
          <w:rFonts w:ascii="Segoe UI" w:hAnsi="Segoe UI" w:cs="Segoe UI"/>
          <w:sz w:val="20"/>
          <w:szCs w:val="20"/>
        </w:rPr>
        <w:t xml:space="preserve">prescribes </w:t>
      </w:r>
      <w:r w:rsidR="0002436D">
        <w:rPr>
          <w:rFonts w:ascii="Segoe UI" w:hAnsi="Segoe UI" w:cs="Segoe UI"/>
          <w:sz w:val="20"/>
          <w:szCs w:val="20"/>
        </w:rPr>
        <w:t>c</w:t>
      </w:r>
      <w:r w:rsidR="00C5104B" w:rsidRPr="00545A1A">
        <w:rPr>
          <w:rFonts w:ascii="Segoe UI" w:hAnsi="Segoe UI" w:cs="Segoe UI"/>
          <w:sz w:val="20"/>
          <w:szCs w:val="20"/>
        </w:rPr>
        <w:t>lozapine</w:t>
      </w:r>
      <w:r w:rsidR="00386B2B">
        <w:rPr>
          <w:rFonts w:ascii="Segoe UI" w:hAnsi="Segoe UI" w:cs="Segoe UI"/>
          <w:sz w:val="20"/>
          <w:szCs w:val="20"/>
        </w:rPr>
        <w:t>.</w:t>
      </w:r>
    </w:p>
    <w:p w14:paraId="74A69A30" w14:textId="77777777" w:rsidR="00C5104B" w:rsidRPr="00545A1A" w:rsidRDefault="00C5104B" w:rsidP="0053396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00F26974" w14:textId="77777777" w:rsidR="00993CF1" w:rsidRPr="00545A1A" w:rsidRDefault="00993CF1" w:rsidP="00AF01CA">
      <w:pPr>
        <w:pStyle w:val="Heading3"/>
        <w:shd w:val="clear" w:color="auto" w:fill="FFFFFF"/>
        <w:rPr>
          <w:rFonts w:ascii="Segoe UI" w:hAnsi="Segoe UI" w:cs="Segoe UI"/>
          <w:b/>
          <w:bCs/>
          <w:color w:val="auto"/>
          <w:sz w:val="20"/>
          <w:szCs w:val="20"/>
        </w:rPr>
      </w:pPr>
      <w:r w:rsidRPr="00545A1A">
        <w:rPr>
          <w:rFonts w:ascii="Segoe UI" w:hAnsi="Segoe UI" w:cs="Segoe UI"/>
          <w:b/>
          <w:bCs/>
          <w:color w:val="auto"/>
          <w:sz w:val="20"/>
          <w:szCs w:val="20"/>
        </w:rPr>
        <w:t>Monitor for infection and other adverse effects</w:t>
      </w:r>
    </w:p>
    <w:p w14:paraId="4F2EB469" w14:textId="37102014" w:rsidR="00497FD3" w:rsidRDefault="00022FFD" w:rsidP="00AF01CA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 w:rsidRPr="00545A1A">
        <w:rPr>
          <w:rFonts w:ascii="Segoe UI" w:hAnsi="Segoe UI" w:cs="Segoe UI"/>
          <w:color w:val="000000"/>
          <w:sz w:val="20"/>
          <w:szCs w:val="20"/>
        </w:rPr>
        <w:t>Client</w:t>
      </w:r>
      <w:r w:rsidR="00B4352D" w:rsidRPr="00545A1A">
        <w:rPr>
          <w:rFonts w:ascii="Segoe UI" w:hAnsi="Segoe UI" w:cs="Segoe UI"/>
          <w:color w:val="000000"/>
          <w:sz w:val="20"/>
          <w:szCs w:val="20"/>
        </w:rPr>
        <w:t xml:space="preserve">s with symptomatic </w:t>
      </w:r>
      <w:r w:rsidR="000A1103" w:rsidRPr="00545A1A">
        <w:rPr>
          <w:rFonts w:ascii="Segoe UI" w:hAnsi="Segoe UI" w:cs="Segoe UI"/>
          <w:color w:val="000000"/>
          <w:sz w:val="20"/>
          <w:szCs w:val="20"/>
        </w:rPr>
        <w:t>COVID-19 infection should be</w:t>
      </w:r>
      <w:r w:rsidR="00497FD3">
        <w:rPr>
          <w:rFonts w:ascii="Segoe UI" w:hAnsi="Segoe UI" w:cs="Segoe UI"/>
          <w:color w:val="000000"/>
          <w:sz w:val="20"/>
          <w:szCs w:val="20"/>
        </w:rPr>
        <w:t>:</w:t>
      </w:r>
    </w:p>
    <w:p w14:paraId="758CFC73" w14:textId="46850263" w:rsidR="00497FD3" w:rsidRDefault="000A1103" w:rsidP="00497FD3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 w:rsidRPr="00545A1A">
        <w:rPr>
          <w:rFonts w:ascii="Segoe UI" w:hAnsi="Segoe UI" w:cs="Segoe UI"/>
          <w:color w:val="000000"/>
          <w:sz w:val="20"/>
          <w:szCs w:val="20"/>
        </w:rPr>
        <w:t>prioritised for a complete blood count</w:t>
      </w:r>
    </w:p>
    <w:p w14:paraId="2F378371" w14:textId="1F0BAD4A" w:rsidR="00497FD3" w:rsidRDefault="00993CF1" w:rsidP="00497FD3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 w:rsidRPr="00545A1A">
        <w:rPr>
          <w:rFonts w:ascii="Segoe UI" w:hAnsi="Segoe UI" w:cs="Segoe UI"/>
          <w:color w:val="000000"/>
          <w:sz w:val="20"/>
          <w:szCs w:val="20"/>
        </w:rPr>
        <w:t>closely monitored for other clozapine adverse effects</w:t>
      </w:r>
      <w:sdt>
        <w:sdtPr>
          <w:rPr>
            <w:rFonts w:ascii="Segoe UI" w:hAnsi="Segoe UI" w:cs="Segoe UI"/>
            <w:color w:val="000000"/>
            <w:sz w:val="20"/>
            <w:szCs w:val="20"/>
          </w:rPr>
          <w:id w:val="-570508846"/>
          <w:citation/>
        </w:sdtPr>
        <w:sdtEndPr/>
        <w:sdtContent>
          <w:r w:rsidR="001A19D1" w:rsidRPr="00545A1A">
            <w:rPr>
              <w:rFonts w:ascii="Segoe UI" w:hAnsi="Segoe UI" w:cs="Segoe UI"/>
              <w:color w:val="000000"/>
              <w:sz w:val="20"/>
              <w:szCs w:val="20"/>
            </w:rPr>
            <w:fldChar w:fldCharType="begin"/>
          </w:r>
          <w:r w:rsidR="001A19D1" w:rsidRPr="00545A1A">
            <w:rPr>
              <w:rFonts w:ascii="Segoe UI" w:hAnsi="Segoe UI" w:cs="Segoe UI"/>
              <w:sz w:val="20"/>
              <w:szCs w:val="20"/>
            </w:rPr>
            <w:instrText xml:space="preserve"> CITATION Imp \l 5129 </w:instrText>
          </w:r>
          <w:r w:rsidR="001A19D1" w:rsidRPr="00545A1A">
            <w:rPr>
              <w:rFonts w:ascii="Segoe UI" w:hAnsi="Segoe UI" w:cs="Segoe UI"/>
              <w:color w:val="000000"/>
              <w:sz w:val="20"/>
              <w:szCs w:val="20"/>
            </w:rPr>
            <w:fldChar w:fldCharType="separate"/>
          </w:r>
          <w:r w:rsidR="007806F5" w:rsidRPr="00545A1A">
            <w:rPr>
              <w:rFonts w:ascii="Segoe UI" w:hAnsi="Segoe UI" w:cs="Segoe UI"/>
              <w:noProof/>
              <w:sz w:val="20"/>
              <w:szCs w:val="20"/>
            </w:rPr>
            <w:t xml:space="preserve"> [1]</w:t>
          </w:r>
          <w:r w:rsidR="001A19D1" w:rsidRPr="00545A1A">
            <w:rPr>
              <w:rFonts w:ascii="Segoe UI" w:hAnsi="Segoe UI" w:cs="Segoe UI"/>
              <w:color w:val="000000"/>
              <w:sz w:val="20"/>
              <w:szCs w:val="20"/>
            </w:rPr>
            <w:fldChar w:fldCharType="end"/>
          </w:r>
        </w:sdtContent>
      </w:sdt>
      <w:r w:rsidRPr="00545A1A">
        <w:rPr>
          <w:rFonts w:ascii="Segoe UI" w:hAnsi="Segoe UI" w:cs="Segoe UI"/>
          <w:color w:val="000000"/>
          <w:sz w:val="20"/>
          <w:szCs w:val="20"/>
        </w:rPr>
        <w:t xml:space="preserve">. </w:t>
      </w:r>
    </w:p>
    <w:p w14:paraId="57F2794A" w14:textId="77777777" w:rsidR="003C7E29" w:rsidRDefault="003C7E29" w:rsidP="003C7E2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14:paraId="5F968A19" w14:textId="20977A25" w:rsidR="003C7E29" w:rsidRDefault="004A05DC" w:rsidP="003B4F01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 w:rsidRPr="00545A1A">
        <w:rPr>
          <w:rFonts w:ascii="Segoe UI" w:hAnsi="Segoe UI" w:cs="Segoe UI"/>
          <w:color w:val="000000"/>
          <w:sz w:val="20"/>
          <w:szCs w:val="20"/>
        </w:rPr>
        <w:t>Note that some of the symptoms of COVID-19 and agranulocytosis overlap</w:t>
      </w:r>
      <w:r w:rsidR="003C7E29">
        <w:rPr>
          <w:rFonts w:ascii="Segoe UI" w:hAnsi="Segoe UI" w:cs="Segoe UI"/>
          <w:color w:val="000000"/>
          <w:sz w:val="20"/>
          <w:szCs w:val="20"/>
        </w:rPr>
        <w:t>. S</w:t>
      </w:r>
      <w:r w:rsidR="005E5454" w:rsidRPr="00545A1A">
        <w:rPr>
          <w:rFonts w:ascii="Segoe UI" w:hAnsi="Segoe UI" w:cs="Segoe UI"/>
          <w:color w:val="000000"/>
          <w:sz w:val="20"/>
          <w:szCs w:val="20"/>
        </w:rPr>
        <w:t>elf</w:t>
      </w:r>
      <w:r w:rsidR="00244E20" w:rsidRPr="00545A1A">
        <w:rPr>
          <w:rFonts w:ascii="Segoe UI" w:hAnsi="Segoe UI" w:cs="Segoe UI"/>
          <w:color w:val="000000"/>
          <w:sz w:val="20"/>
          <w:szCs w:val="20"/>
        </w:rPr>
        <w:t>-</w:t>
      </w:r>
      <w:r w:rsidR="005E5454" w:rsidRPr="00545A1A">
        <w:rPr>
          <w:rFonts w:ascii="Segoe UI" w:hAnsi="Segoe UI" w:cs="Segoe UI"/>
          <w:color w:val="000000"/>
          <w:sz w:val="20"/>
          <w:szCs w:val="20"/>
        </w:rPr>
        <w:t>isolati</w:t>
      </w:r>
      <w:r w:rsidR="00635A78" w:rsidRPr="00545A1A">
        <w:rPr>
          <w:rFonts w:ascii="Segoe UI" w:hAnsi="Segoe UI" w:cs="Segoe UI"/>
          <w:color w:val="000000"/>
          <w:sz w:val="20"/>
          <w:szCs w:val="20"/>
        </w:rPr>
        <w:t>ng</w:t>
      </w:r>
      <w:r w:rsidR="00993CF1" w:rsidRPr="00545A1A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022FFD" w:rsidRPr="00545A1A">
        <w:rPr>
          <w:rFonts w:ascii="Segoe UI" w:hAnsi="Segoe UI" w:cs="Segoe UI"/>
          <w:color w:val="000000"/>
          <w:sz w:val="20"/>
          <w:szCs w:val="20"/>
        </w:rPr>
        <w:t>client</w:t>
      </w:r>
      <w:r w:rsidR="00993CF1" w:rsidRPr="00545A1A">
        <w:rPr>
          <w:rFonts w:ascii="Segoe UI" w:hAnsi="Segoe UI" w:cs="Segoe UI"/>
          <w:color w:val="000000"/>
          <w:sz w:val="20"/>
          <w:szCs w:val="20"/>
        </w:rPr>
        <w:t>s</w:t>
      </w:r>
      <w:r w:rsidR="003C7E29">
        <w:rPr>
          <w:rFonts w:ascii="Segoe UI" w:hAnsi="Segoe UI" w:cs="Segoe UI"/>
          <w:color w:val="000000"/>
          <w:sz w:val="20"/>
          <w:szCs w:val="20"/>
        </w:rPr>
        <w:t xml:space="preserve"> may:</w:t>
      </w:r>
    </w:p>
    <w:p w14:paraId="1E3FEA42" w14:textId="3034F809" w:rsidR="003C7E29" w:rsidRDefault="00993CF1" w:rsidP="003B4F01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 w:rsidRPr="003C7E29">
        <w:rPr>
          <w:rFonts w:ascii="Segoe UI" w:hAnsi="Segoe UI" w:cs="Segoe UI"/>
          <w:color w:val="000000"/>
          <w:sz w:val="20"/>
          <w:szCs w:val="20"/>
        </w:rPr>
        <w:t xml:space="preserve">change their diet and activity levels and </w:t>
      </w:r>
      <w:r w:rsidR="004A05DC" w:rsidRPr="003C7E29">
        <w:rPr>
          <w:rFonts w:ascii="Segoe UI" w:hAnsi="Segoe UI" w:cs="Segoe UI"/>
          <w:color w:val="000000"/>
          <w:sz w:val="20"/>
          <w:szCs w:val="20"/>
        </w:rPr>
        <w:t xml:space="preserve">thus </w:t>
      </w:r>
      <w:r w:rsidRPr="003C7E29">
        <w:rPr>
          <w:rFonts w:ascii="Segoe UI" w:hAnsi="Segoe UI" w:cs="Segoe UI"/>
          <w:color w:val="000000"/>
          <w:sz w:val="20"/>
          <w:szCs w:val="20"/>
        </w:rPr>
        <w:t>be more susceptible to constipat</w:t>
      </w:r>
      <w:r w:rsidR="003C7E29">
        <w:rPr>
          <w:rFonts w:ascii="Segoe UI" w:hAnsi="Segoe UI" w:cs="Segoe UI"/>
          <w:color w:val="000000"/>
          <w:sz w:val="20"/>
          <w:szCs w:val="20"/>
        </w:rPr>
        <w:t>ion</w:t>
      </w:r>
    </w:p>
    <w:p w14:paraId="11900D2C" w14:textId="7B1C4928" w:rsidR="003C7E29" w:rsidRDefault="005465BB" w:rsidP="003B4F01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 w:rsidRPr="003C7E29">
        <w:rPr>
          <w:rFonts w:ascii="Segoe UI" w:hAnsi="Segoe UI" w:cs="Segoe UI"/>
          <w:color w:val="000000"/>
          <w:sz w:val="20"/>
          <w:szCs w:val="20"/>
        </w:rPr>
        <w:t>change</w:t>
      </w:r>
      <w:r w:rsidR="00993CF1" w:rsidRPr="003C7E29">
        <w:rPr>
          <w:rFonts w:ascii="Segoe UI" w:hAnsi="Segoe UI" w:cs="Segoe UI"/>
          <w:color w:val="000000"/>
          <w:sz w:val="20"/>
          <w:szCs w:val="20"/>
        </w:rPr>
        <w:t xml:space="preserve"> their smoking habits, affecting plasma clozapine levels.</w:t>
      </w:r>
      <w:r w:rsidR="00826EBE" w:rsidRPr="003C7E29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17BDD3AA" w14:textId="2F711958" w:rsidR="003C7E29" w:rsidRDefault="003C7E29" w:rsidP="001B4AD7">
      <w:pPr>
        <w:pStyle w:val="NormalWeb"/>
        <w:shd w:val="clear" w:color="auto" w:fill="FFFFFF"/>
        <w:spacing w:before="0" w:beforeAutospacing="0" w:after="0" w:afterAutospacing="0"/>
        <w:ind w:left="300"/>
        <w:rPr>
          <w:rFonts w:ascii="Segoe UI" w:hAnsi="Segoe UI" w:cs="Segoe UI"/>
          <w:color w:val="000000"/>
          <w:sz w:val="20"/>
          <w:szCs w:val="20"/>
        </w:rPr>
      </w:pPr>
    </w:p>
    <w:p w14:paraId="20E6209C" w14:textId="77777777" w:rsidR="00C63002" w:rsidRPr="00C63002" w:rsidRDefault="00C63002" w:rsidP="00C63002">
      <w:pPr>
        <w:jc w:val="right"/>
      </w:pPr>
    </w:p>
    <w:p w14:paraId="0F0E5E4E" w14:textId="2AFDC22E" w:rsidR="0007377B" w:rsidRDefault="006232A3" w:rsidP="003B4F01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 w:rsidRPr="00545A1A">
        <w:rPr>
          <w:rFonts w:ascii="Segoe UI" w:hAnsi="Segoe UI" w:cs="Segoe UI"/>
          <w:color w:val="000000"/>
          <w:sz w:val="20"/>
          <w:szCs w:val="20"/>
        </w:rPr>
        <w:t xml:space="preserve">Plasma clozapine levels should be considered in COVID-positive clients </w:t>
      </w:r>
      <w:r>
        <w:rPr>
          <w:rFonts w:ascii="Segoe UI" w:hAnsi="Segoe UI" w:cs="Segoe UI"/>
          <w:color w:val="000000"/>
          <w:sz w:val="20"/>
          <w:szCs w:val="20"/>
        </w:rPr>
        <w:t>as</w:t>
      </w:r>
      <w:r w:rsidRPr="00545A1A">
        <w:rPr>
          <w:rFonts w:ascii="Segoe UI" w:hAnsi="Segoe UI" w:cs="Segoe UI"/>
          <w:color w:val="000000"/>
          <w:sz w:val="20"/>
          <w:szCs w:val="20"/>
        </w:rPr>
        <w:t xml:space="preserve"> clozapine metabolism is likely to be affected by infection. </w:t>
      </w:r>
      <w:r w:rsidR="003B4F01">
        <w:rPr>
          <w:rFonts w:ascii="Segoe UI" w:hAnsi="Segoe UI" w:cs="Segoe UI"/>
          <w:color w:val="000000"/>
          <w:sz w:val="20"/>
          <w:szCs w:val="20"/>
        </w:rPr>
        <w:t>T</w:t>
      </w:r>
      <w:r w:rsidRPr="00545A1A">
        <w:rPr>
          <w:rFonts w:ascii="Segoe UI" w:hAnsi="Segoe UI" w:cs="Segoe UI"/>
          <w:color w:val="000000"/>
          <w:sz w:val="20"/>
          <w:szCs w:val="20"/>
        </w:rPr>
        <w:t>he client should be monitored for symptoms of clozapine toxicity, eg</w:t>
      </w:r>
      <w:r w:rsidR="00100BC4">
        <w:rPr>
          <w:rFonts w:ascii="Segoe UI" w:hAnsi="Segoe UI" w:cs="Segoe UI"/>
          <w:color w:val="000000"/>
          <w:sz w:val="20"/>
          <w:szCs w:val="20"/>
        </w:rPr>
        <w:t>,</w:t>
      </w:r>
      <w:r w:rsidRPr="00545A1A">
        <w:rPr>
          <w:rFonts w:ascii="Segoe UI" w:hAnsi="Segoe UI" w:cs="Segoe UI"/>
          <w:color w:val="000000"/>
          <w:sz w:val="20"/>
          <w:szCs w:val="20"/>
        </w:rPr>
        <w:t xml:space="preserve"> sedation, constipation, new onset hypersalivation. If severe respiratory symptoms develop, the client should be referred for an urgent medical and mental health team review, and a dose reduction should be considered. </w:t>
      </w:r>
    </w:p>
    <w:p w14:paraId="0FB3C643" w14:textId="77777777" w:rsidR="00694E42" w:rsidRDefault="00694E42" w:rsidP="0007377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14:paraId="50E307B0" w14:textId="29465A3E" w:rsidR="00B332DE" w:rsidRDefault="00B37793" w:rsidP="0007377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 w:rsidRPr="00545A1A">
        <w:rPr>
          <w:rFonts w:ascii="Segoe UI" w:hAnsi="Segoe UI" w:cs="Segoe UI"/>
          <w:b/>
          <w:bCs/>
          <w:sz w:val="20"/>
          <w:szCs w:val="20"/>
        </w:rPr>
        <w:t>Process for clozapine</w:t>
      </w:r>
      <w:r w:rsidR="00902364" w:rsidRPr="00545A1A">
        <w:rPr>
          <w:rFonts w:ascii="Segoe UI" w:hAnsi="Segoe UI" w:cs="Segoe UI"/>
          <w:b/>
          <w:bCs/>
          <w:sz w:val="20"/>
          <w:szCs w:val="20"/>
        </w:rPr>
        <w:t xml:space="preserve"> supply</w:t>
      </w:r>
      <w:r w:rsidRPr="00545A1A">
        <w:rPr>
          <w:rFonts w:ascii="Segoe UI" w:hAnsi="Segoe UI" w:cs="Segoe UI"/>
          <w:b/>
          <w:bCs/>
          <w:sz w:val="20"/>
          <w:szCs w:val="20"/>
        </w:rPr>
        <w:t>:</w:t>
      </w:r>
    </w:p>
    <w:p w14:paraId="79CDEA27" w14:textId="5D9F4BC9" w:rsidR="00E05362" w:rsidRDefault="00E05362" w:rsidP="0007377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The recommended process for clozapine supply is:</w:t>
      </w:r>
    </w:p>
    <w:p w14:paraId="432B42B9" w14:textId="06121A6F" w:rsidR="001B4AD7" w:rsidRPr="00E05362" w:rsidRDefault="001B4AD7" w:rsidP="003B4F01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The COVID-19 Care in the Community clinician notifies the client’s case worker that the client is in mandatory self-isolation.</w:t>
      </w:r>
    </w:p>
    <w:p w14:paraId="0F1E8495" w14:textId="134FE772" w:rsidR="00A14CD0" w:rsidRPr="00545A1A" w:rsidRDefault="001B4AD7" w:rsidP="00AF01CA">
      <w:pPr>
        <w:pStyle w:val="ListParagraph"/>
        <w:numPr>
          <w:ilvl w:val="0"/>
          <w:numId w:val="8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The case worker c</w:t>
      </w:r>
      <w:r w:rsidR="00D3750D" w:rsidRPr="00545A1A">
        <w:rPr>
          <w:rFonts w:ascii="Segoe UI" w:hAnsi="Segoe UI" w:cs="Segoe UI"/>
          <w:sz w:val="20"/>
          <w:szCs w:val="20"/>
        </w:rPr>
        <w:t>heck</w:t>
      </w:r>
      <w:r>
        <w:rPr>
          <w:rFonts w:ascii="Segoe UI" w:hAnsi="Segoe UI" w:cs="Segoe UI"/>
          <w:sz w:val="20"/>
          <w:szCs w:val="20"/>
        </w:rPr>
        <w:t>s</w:t>
      </w:r>
      <w:r w:rsidR="00944480">
        <w:rPr>
          <w:rFonts w:ascii="Segoe UI" w:hAnsi="Segoe UI" w:cs="Segoe UI"/>
          <w:sz w:val="20"/>
          <w:szCs w:val="20"/>
        </w:rPr>
        <w:t xml:space="preserve"> the client’s</w:t>
      </w:r>
      <w:r w:rsidR="00D3750D" w:rsidRPr="00545A1A">
        <w:rPr>
          <w:rFonts w:ascii="Segoe UI" w:hAnsi="Segoe UI" w:cs="Segoe UI"/>
          <w:sz w:val="20"/>
          <w:szCs w:val="20"/>
        </w:rPr>
        <w:t xml:space="preserve"> </w:t>
      </w:r>
      <w:r w:rsidR="00022FFD" w:rsidRPr="00545A1A">
        <w:rPr>
          <w:rFonts w:ascii="Segoe UI" w:hAnsi="Segoe UI" w:cs="Segoe UI"/>
          <w:sz w:val="20"/>
          <w:szCs w:val="20"/>
        </w:rPr>
        <w:t>medicines</w:t>
      </w:r>
      <w:r w:rsidR="00D3750D" w:rsidRPr="00545A1A">
        <w:rPr>
          <w:rFonts w:ascii="Segoe UI" w:hAnsi="Segoe UI" w:cs="Segoe UI"/>
          <w:sz w:val="20"/>
          <w:szCs w:val="20"/>
        </w:rPr>
        <w:t xml:space="preserve"> adherence</w:t>
      </w:r>
      <w:r w:rsidR="0087371E" w:rsidRPr="00545A1A">
        <w:rPr>
          <w:rFonts w:ascii="Segoe UI" w:hAnsi="Segoe UI" w:cs="Segoe UI"/>
          <w:sz w:val="20"/>
          <w:szCs w:val="20"/>
        </w:rPr>
        <w:t>,</w:t>
      </w:r>
      <w:r w:rsidR="00D3750D" w:rsidRPr="00545A1A">
        <w:rPr>
          <w:rFonts w:ascii="Segoe UI" w:hAnsi="Segoe UI" w:cs="Segoe UI"/>
          <w:sz w:val="20"/>
          <w:szCs w:val="20"/>
        </w:rPr>
        <w:t xml:space="preserve"> whether they’re experiencing any </w:t>
      </w:r>
      <w:r w:rsidR="00641AF0" w:rsidRPr="00545A1A">
        <w:rPr>
          <w:rFonts w:ascii="Segoe UI" w:hAnsi="Segoe UI" w:cs="Segoe UI"/>
          <w:sz w:val="20"/>
          <w:szCs w:val="20"/>
        </w:rPr>
        <w:t>adverse</w:t>
      </w:r>
      <w:r w:rsidR="00D3750D" w:rsidRPr="00545A1A">
        <w:rPr>
          <w:rFonts w:ascii="Segoe UI" w:hAnsi="Segoe UI" w:cs="Segoe UI"/>
          <w:sz w:val="20"/>
          <w:szCs w:val="20"/>
        </w:rPr>
        <w:t xml:space="preserve"> effects from clozapine</w:t>
      </w:r>
      <w:sdt>
        <w:sdtPr>
          <w:rPr>
            <w:rFonts w:ascii="Segoe UI" w:hAnsi="Segoe UI" w:cs="Segoe UI"/>
            <w:sz w:val="20"/>
            <w:szCs w:val="20"/>
          </w:rPr>
          <w:id w:val="-1716192875"/>
          <w:citation/>
        </w:sdtPr>
        <w:sdtEndPr/>
        <w:sdtContent>
          <w:r w:rsidR="00613DC6" w:rsidRPr="00545A1A">
            <w:rPr>
              <w:rFonts w:ascii="Segoe UI" w:hAnsi="Segoe UI" w:cs="Segoe UI"/>
              <w:sz w:val="20"/>
              <w:szCs w:val="20"/>
            </w:rPr>
            <w:fldChar w:fldCharType="begin"/>
          </w:r>
          <w:r w:rsidR="00613DC6" w:rsidRPr="00545A1A">
            <w:rPr>
              <w:rFonts w:ascii="Segoe UI" w:hAnsi="Segoe UI" w:cs="Segoe UI"/>
              <w:sz w:val="20"/>
              <w:szCs w:val="20"/>
              <w:vertAlign w:val="superscript"/>
            </w:rPr>
            <w:instrText xml:space="preserve"> CITATION Imp \l 5129 </w:instrText>
          </w:r>
          <w:r w:rsidR="00613DC6" w:rsidRPr="00545A1A">
            <w:rPr>
              <w:rFonts w:ascii="Segoe UI" w:hAnsi="Segoe UI" w:cs="Segoe UI"/>
              <w:sz w:val="20"/>
              <w:szCs w:val="20"/>
            </w:rPr>
            <w:fldChar w:fldCharType="separate"/>
          </w:r>
          <w:r w:rsidR="007806F5" w:rsidRPr="00545A1A">
            <w:rPr>
              <w:rFonts w:ascii="Segoe UI" w:hAnsi="Segoe UI" w:cs="Segoe UI"/>
              <w:noProof/>
              <w:sz w:val="20"/>
              <w:szCs w:val="20"/>
              <w:vertAlign w:val="superscript"/>
            </w:rPr>
            <w:t xml:space="preserve"> </w:t>
          </w:r>
          <w:r w:rsidR="007806F5" w:rsidRPr="00545A1A">
            <w:rPr>
              <w:rFonts w:ascii="Segoe UI" w:hAnsi="Segoe UI" w:cs="Segoe UI"/>
              <w:noProof/>
              <w:sz w:val="20"/>
              <w:szCs w:val="20"/>
            </w:rPr>
            <w:t>[1]</w:t>
          </w:r>
          <w:r w:rsidR="00613DC6" w:rsidRPr="00545A1A">
            <w:rPr>
              <w:rFonts w:ascii="Segoe UI" w:hAnsi="Segoe UI" w:cs="Segoe UI"/>
              <w:sz w:val="20"/>
              <w:szCs w:val="20"/>
            </w:rPr>
            <w:fldChar w:fldCharType="end"/>
          </w:r>
        </w:sdtContent>
      </w:sdt>
      <w:r w:rsidR="00BD4A5A" w:rsidRPr="00545A1A">
        <w:rPr>
          <w:rFonts w:ascii="Segoe UI" w:hAnsi="Segoe UI" w:cs="Segoe UI"/>
          <w:sz w:val="20"/>
          <w:szCs w:val="20"/>
        </w:rPr>
        <w:t xml:space="preserve"> and whether they’ve changed their smoking habits.</w:t>
      </w:r>
      <w:r w:rsidR="001D454F" w:rsidRPr="00545A1A">
        <w:rPr>
          <w:rFonts w:ascii="Segoe UI" w:hAnsi="Segoe UI" w:cs="Segoe UI"/>
          <w:sz w:val="20"/>
          <w:szCs w:val="20"/>
        </w:rPr>
        <w:t xml:space="preserve"> </w:t>
      </w:r>
      <w:r w:rsidR="00BD4A5A" w:rsidRPr="00545A1A">
        <w:rPr>
          <w:rFonts w:ascii="Segoe UI" w:hAnsi="Segoe UI" w:cs="Segoe UI"/>
          <w:sz w:val="20"/>
          <w:szCs w:val="20"/>
        </w:rPr>
        <w:t xml:space="preserve">Actively </w:t>
      </w:r>
      <w:r w:rsidR="003B2F79" w:rsidRPr="00545A1A">
        <w:rPr>
          <w:rFonts w:ascii="Segoe UI" w:hAnsi="Segoe UI" w:cs="Segoe UI"/>
          <w:sz w:val="20"/>
          <w:szCs w:val="20"/>
        </w:rPr>
        <w:t xml:space="preserve">question </w:t>
      </w:r>
      <w:r w:rsidR="00022FFD" w:rsidRPr="00545A1A">
        <w:rPr>
          <w:rFonts w:ascii="Segoe UI" w:hAnsi="Segoe UI" w:cs="Segoe UI"/>
          <w:sz w:val="20"/>
          <w:szCs w:val="20"/>
        </w:rPr>
        <w:t>client</w:t>
      </w:r>
      <w:r w:rsidR="003B2F79" w:rsidRPr="00545A1A">
        <w:rPr>
          <w:rFonts w:ascii="Segoe UI" w:hAnsi="Segoe UI" w:cs="Segoe UI"/>
          <w:sz w:val="20"/>
          <w:szCs w:val="20"/>
        </w:rPr>
        <w:t xml:space="preserve">s about their bowel habits and </w:t>
      </w:r>
      <w:r w:rsidR="008F5C82" w:rsidRPr="00545A1A">
        <w:rPr>
          <w:rFonts w:ascii="Segoe UI" w:hAnsi="Segoe UI" w:cs="Segoe UI"/>
          <w:sz w:val="20"/>
          <w:szCs w:val="20"/>
        </w:rPr>
        <w:t>any signs of constipation</w:t>
      </w:r>
      <w:sdt>
        <w:sdtPr>
          <w:rPr>
            <w:rFonts w:ascii="Segoe UI" w:hAnsi="Segoe UI" w:cs="Segoe UI"/>
            <w:sz w:val="20"/>
            <w:szCs w:val="20"/>
          </w:rPr>
          <w:id w:val="309446594"/>
          <w:citation/>
        </w:sdtPr>
        <w:sdtEndPr/>
        <w:sdtContent>
          <w:r w:rsidR="006B18ED" w:rsidRPr="00545A1A">
            <w:rPr>
              <w:rFonts w:ascii="Segoe UI" w:hAnsi="Segoe UI" w:cs="Segoe UI"/>
              <w:sz w:val="20"/>
              <w:szCs w:val="20"/>
            </w:rPr>
            <w:fldChar w:fldCharType="begin"/>
          </w:r>
          <w:r w:rsidR="006B18ED" w:rsidRPr="00545A1A">
            <w:rPr>
              <w:rFonts w:ascii="Segoe UI" w:hAnsi="Segoe UI" w:cs="Segoe UI"/>
              <w:sz w:val="20"/>
              <w:szCs w:val="20"/>
            </w:rPr>
            <w:instrText xml:space="preserve"> CITATION The \l 5129 </w:instrText>
          </w:r>
          <w:r w:rsidR="006B18ED" w:rsidRPr="00545A1A">
            <w:rPr>
              <w:rFonts w:ascii="Segoe UI" w:hAnsi="Segoe UI" w:cs="Segoe UI"/>
              <w:sz w:val="20"/>
              <w:szCs w:val="20"/>
            </w:rPr>
            <w:fldChar w:fldCharType="separate"/>
          </w:r>
          <w:r w:rsidR="007806F5" w:rsidRPr="00545A1A">
            <w:rPr>
              <w:rFonts w:ascii="Segoe UI" w:hAnsi="Segoe UI" w:cs="Segoe UI"/>
              <w:noProof/>
              <w:sz w:val="20"/>
              <w:szCs w:val="20"/>
            </w:rPr>
            <w:t xml:space="preserve"> [3]</w:t>
          </w:r>
          <w:r w:rsidR="006B18ED" w:rsidRPr="00545A1A">
            <w:rPr>
              <w:rFonts w:ascii="Segoe UI" w:hAnsi="Segoe UI" w:cs="Segoe UI"/>
              <w:sz w:val="20"/>
              <w:szCs w:val="20"/>
            </w:rPr>
            <w:fldChar w:fldCharType="end"/>
          </w:r>
        </w:sdtContent>
      </w:sdt>
      <w:r w:rsidR="003B2F79" w:rsidRPr="00545A1A">
        <w:rPr>
          <w:rFonts w:ascii="Segoe UI" w:hAnsi="Segoe UI" w:cs="Segoe UI"/>
          <w:sz w:val="20"/>
          <w:szCs w:val="20"/>
        </w:rPr>
        <w:t>.</w:t>
      </w:r>
      <w:r w:rsidR="00641AF0" w:rsidRPr="00545A1A">
        <w:rPr>
          <w:rFonts w:ascii="Segoe UI" w:hAnsi="Segoe UI" w:cs="Segoe UI"/>
          <w:sz w:val="20"/>
          <w:szCs w:val="20"/>
        </w:rPr>
        <w:t xml:space="preserve"> </w:t>
      </w:r>
      <w:r w:rsidR="0017524D" w:rsidRPr="00545A1A">
        <w:rPr>
          <w:rFonts w:ascii="Segoe UI" w:hAnsi="Segoe UI" w:cs="Segoe UI"/>
          <w:sz w:val="20"/>
          <w:szCs w:val="20"/>
        </w:rPr>
        <w:t xml:space="preserve">Inform the </w:t>
      </w:r>
      <w:r w:rsidR="003B4F01">
        <w:rPr>
          <w:rFonts w:ascii="Segoe UI" w:hAnsi="Segoe UI" w:cs="Segoe UI"/>
          <w:sz w:val="20"/>
          <w:szCs w:val="20"/>
        </w:rPr>
        <w:t xml:space="preserve">client’s usual </w:t>
      </w:r>
      <w:r w:rsidR="0017524D" w:rsidRPr="00545A1A">
        <w:rPr>
          <w:rFonts w:ascii="Segoe UI" w:hAnsi="Segoe UI" w:cs="Segoe UI"/>
          <w:sz w:val="20"/>
          <w:szCs w:val="20"/>
        </w:rPr>
        <w:t xml:space="preserve">prescriber of any changes. </w:t>
      </w:r>
    </w:p>
    <w:p w14:paraId="48B406B7" w14:textId="349A3138" w:rsidR="00B37793" w:rsidRPr="00545A1A" w:rsidRDefault="001B4AD7" w:rsidP="00AF01CA">
      <w:pPr>
        <w:pStyle w:val="ListParagraph"/>
        <w:numPr>
          <w:ilvl w:val="0"/>
          <w:numId w:val="8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The case worker c</w:t>
      </w:r>
      <w:r w:rsidR="00C56088" w:rsidRPr="00545A1A">
        <w:rPr>
          <w:rFonts w:ascii="Segoe UI" w:hAnsi="Segoe UI" w:cs="Segoe UI"/>
          <w:sz w:val="20"/>
          <w:szCs w:val="20"/>
        </w:rPr>
        <w:t>heck</w:t>
      </w:r>
      <w:r>
        <w:rPr>
          <w:rFonts w:ascii="Segoe UI" w:hAnsi="Segoe UI" w:cs="Segoe UI"/>
          <w:sz w:val="20"/>
          <w:szCs w:val="20"/>
        </w:rPr>
        <w:t>s</w:t>
      </w:r>
      <w:r w:rsidR="00C56088" w:rsidRPr="00545A1A">
        <w:rPr>
          <w:rFonts w:ascii="Segoe UI" w:hAnsi="Segoe UI" w:cs="Segoe UI"/>
          <w:sz w:val="20"/>
          <w:szCs w:val="20"/>
        </w:rPr>
        <w:t xml:space="preserve"> with the </w:t>
      </w:r>
      <w:r w:rsidR="00022FFD" w:rsidRPr="00545A1A">
        <w:rPr>
          <w:rFonts w:ascii="Segoe UI" w:hAnsi="Segoe UI" w:cs="Segoe UI"/>
          <w:sz w:val="20"/>
          <w:szCs w:val="20"/>
        </w:rPr>
        <w:t>client</w:t>
      </w:r>
      <w:r w:rsidR="00C56088" w:rsidRPr="00545A1A">
        <w:rPr>
          <w:rFonts w:ascii="Segoe UI" w:hAnsi="Segoe UI" w:cs="Segoe UI"/>
          <w:sz w:val="20"/>
          <w:szCs w:val="20"/>
        </w:rPr>
        <w:t xml:space="preserve"> how many doses of clozapine they have left at home</w:t>
      </w:r>
      <w:r w:rsidR="008732FA" w:rsidRPr="00545A1A">
        <w:rPr>
          <w:rFonts w:ascii="Segoe UI" w:hAnsi="Segoe UI" w:cs="Segoe UI"/>
          <w:sz w:val="20"/>
          <w:szCs w:val="20"/>
        </w:rPr>
        <w:t xml:space="preserve">, and whether it will </w:t>
      </w:r>
      <w:r w:rsidR="0050277F" w:rsidRPr="00545A1A">
        <w:rPr>
          <w:rFonts w:ascii="Segoe UI" w:hAnsi="Segoe UI" w:cs="Segoe UI"/>
          <w:sz w:val="20"/>
          <w:szCs w:val="20"/>
        </w:rPr>
        <w:t xml:space="preserve">be enough to last the </w:t>
      </w:r>
      <w:r>
        <w:rPr>
          <w:rFonts w:ascii="Segoe UI" w:hAnsi="Segoe UI" w:cs="Segoe UI"/>
          <w:sz w:val="20"/>
          <w:szCs w:val="20"/>
        </w:rPr>
        <w:t>expected</w:t>
      </w:r>
      <w:r w:rsidR="0050277F" w:rsidRPr="00545A1A">
        <w:rPr>
          <w:rFonts w:ascii="Segoe UI" w:hAnsi="Segoe UI" w:cs="Segoe UI"/>
          <w:sz w:val="20"/>
          <w:szCs w:val="20"/>
        </w:rPr>
        <w:t xml:space="preserve"> isolation period</w:t>
      </w:r>
      <w:r w:rsidR="00944480">
        <w:rPr>
          <w:rFonts w:ascii="Segoe UI" w:hAnsi="Segoe UI" w:cs="Segoe UI"/>
          <w:sz w:val="20"/>
          <w:szCs w:val="20"/>
        </w:rPr>
        <w:t>:</w:t>
      </w:r>
    </w:p>
    <w:p w14:paraId="3BC70E2E" w14:textId="0F8E9BE4" w:rsidR="0050277F" w:rsidRPr="00545A1A" w:rsidRDefault="00192C87" w:rsidP="00AF01CA">
      <w:pPr>
        <w:pStyle w:val="ListParagraph"/>
        <w:numPr>
          <w:ilvl w:val="1"/>
          <w:numId w:val="8"/>
        </w:numPr>
        <w:spacing w:after="0"/>
        <w:rPr>
          <w:rFonts w:ascii="Segoe UI" w:hAnsi="Segoe UI" w:cs="Segoe UI"/>
          <w:sz w:val="20"/>
          <w:szCs w:val="20"/>
        </w:rPr>
      </w:pPr>
      <w:r w:rsidRPr="00545A1A">
        <w:rPr>
          <w:rFonts w:ascii="Segoe UI" w:hAnsi="Segoe UI" w:cs="Segoe UI"/>
          <w:sz w:val="20"/>
          <w:szCs w:val="20"/>
        </w:rPr>
        <w:t xml:space="preserve">If </w:t>
      </w:r>
      <w:r w:rsidR="00C6526F" w:rsidRPr="00545A1A">
        <w:rPr>
          <w:rFonts w:ascii="Segoe UI" w:hAnsi="Segoe UI" w:cs="Segoe UI"/>
          <w:sz w:val="20"/>
          <w:szCs w:val="20"/>
        </w:rPr>
        <w:t>the client</w:t>
      </w:r>
      <w:r w:rsidRPr="00545A1A">
        <w:rPr>
          <w:rFonts w:ascii="Segoe UI" w:hAnsi="Segoe UI" w:cs="Segoe UI"/>
          <w:sz w:val="20"/>
          <w:szCs w:val="20"/>
        </w:rPr>
        <w:t xml:space="preserve"> has a sufficient supply, </w:t>
      </w:r>
      <w:r w:rsidR="00AE2CA9" w:rsidRPr="00545A1A">
        <w:rPr>
          <w:rFonts w:ascii="Segoe UI" w:hAnsi="Segoe UI" w:cs="Segoe UI"/>
          <w:sz w:val="20"/>
          <w:szCs w:val="20"/>
        </w:rPr>
        <w:t>re</w:t>
      </w:r>
      <w:r w:rsidR="004948C2" w:rsidRPr="00545A1A">
        <w:rPr>
          <w:rFonts w:ascii="Segoe UI" w:hAnsi="Segoe UI" w:cs="Segoe UI"/>
          <w:sz w:val="20"/>
          <w:szCs w:val="20"/>
        </w:rPr>
        <w:t>assess</w:t>
      </w:r>
      <w:r w:rsidR="00AE2CA9" w:rsidRPr="00545A1A">
        <w:rPr>
          <w:rFonts w:ascii="Segoe UI" w:hAnsi="Segoe UI" w:cs="Segoe UI"/>
          <w:sz w:val="20"/>
          <w:szCs w:val="20"/>
        </w:rPr>
        <w:t xml:space="preserve"> </w:t>
      </w:r>
      <w:r w:rsidR="00954623" w:rsidRPr="00545A1A">
        <w:rPr>
          <w:rFonts w:ascii="Segoe UI" w:hAnsi="Segoe UI" w:cs="Segoe UI"/>
          <w:sz w:val="20"/>
          <w:szCs w:val="20"/>
        </w:rPr>
        <w:t>5</w:t>
      </w:r>
      <w:r w:rsidR="00AE2CA9" w:rsidRPr="00545A1A">
        <w:rPr>
          <w:rFonts w:ascii="Segoe UI" w:hAnsi="Segoe UI" w:cs="Segoe UI"/>
          <w:sz w:val="20"/>
          <w:szCs w:val="20"/>
        </w:rPr>
        <w:t xml:space="preserve"> days </w:t>
      </w:r>
      <w:r w:rsidR="00762DAD" w:rsidRPr="00545A1A">
        <w:rPr>
          <w:rFonts w:ascii="Segoe UI" w:hAnsi="Segoe UI" w:cs="Segoe UI"/>
          <w:sz w:val="20"/>
          <w:szCs w:val="20"/>
        </w:rPr>
        <w:t>prior to supply running out, as isolation period may be extended</w:t>
      </w:r>
    </w:p>
    <w:p w14:paraId="582871ED" w14:textId="4D5F67F6" w:rsidR="00200112" w:rsidRPr="00545A1A" w:rsidRDefault="00B34766" w:rsidP="00570B02">
      <w:pPr>
        <w:pStyle w:val="ListParagraph"/>
        <w:numPr>
          <w:ilvl w:val="1"/>
          <w:numId w:val="8"/>
        </w:numPr>
        <w:spacing w:after="0"/>
        <w:rPr>
          <w:rFonts w:ascii="Segoe UI" w:hAnsi="Segoe UI" w:cs="Segoe UI"/>
          <w:sz w:val="20"/>
          <w:szCs w:val="20"/>
        </w:rPr>
      </w:pPr>
      <w:r w:rsidRPr="00545A1A">
        <w:rPr>
          <w:rFonts w:ascii="Segoe UI" w:hAnsi="Segoe UI" w:cs="Segoe UI"/>
          <w:sz w:val="20"/>
          <w:szCs w:val="20"/>
        </w:rPr>
        <w:t>If not, calcu</w:t>
      </w:r>
      <w:r w:rsidR="002B3174" w:rsidRPr="00545A1A">
        <w:rPr>
          <w:rFonts w:ascii="Segoe UI" w:hAnsi="Segoe UI" w:cs="Segoe UI"/>
          <w:sz w:val="20"/>
          <w:szCs w:val="20"/>
        </w:rPr>
        <w:t xml:space="preserve">late if a potential blood test delay will </w:t>
      </w:r>
      <w:r w:rsidR="004805F3" w:rsidRPr="00545A1A">
        <w:rPr>
          <w:rFonts w:ascii="Segoe UI" w:hAnsi="Segoe UI" w:cs="Segoe UI"/>
          <w:sz w:val="20"/>
          <w:szCs w:val="20"/>
        </w:rPr>
        <w:t xml:space="preserve">allow the client </w:t>
      </w:r>
      <w:r w:rsidR="00190520" w:rsidRPr="00545A1A">
        <w:rPr>
          <w:rFonts w:ascii="Segoe UI" w:hAnsi="Segoe UI" w:cs="Segoe UI"/>
          <w:sz w:val="20"/>
          <w:szCs w:val="20"/>
        </w:rPr>
        <w:t>to resume normal testing once they complete self-isolation</w:t>
      </w:r>
      <w:r w:rsidR="00944480">
        <w:rPr>
          <w:rFonts w:ascii="Segoe UI" w:hAnsi="Segoe UI" w:cs="Segoe UI"/>
          <w:sz w:val="20"/>
          <w:szCs w:val="20"/>
        </w:rPr>
        <w:t>:</w:t>
      </w:r>
    </w:p>
    <w:p w14:paraId="55031534" w14:textId="1A5F0B7C" w:rsidR="00C80E0C" w:rsidRPr="00545A1A" w:rsidRDefault="00561817" w:rsidP="00C80E0C">
      <w:pPr>
        <w:pStyle w:val="ListParagraph"/>
        <w:numPr>
          <w:ilvl w:val="2"/>
          <w:numId w:val="8"/>
        </w:numPr>
        <w:spacing w:after="0"/>
        <w:rPr>
          <w:rFonts w:ascii="Segoe UI" w:hAnsi="Segoe UI" w:cs="Segoe UI"/>
          <w:sz w:val="20"/>
          <w:szCs w:val="20"/>
        </w:rPr>
      </w:pPr>
      <w:r w:rsidRPr="00545A1A">
        <w:rPr>
          <w:rFonts w:ascii="Segoe UI" w:hAnsi="Segoe UI" w:cs="Segoe UI"/>
          <w:sz w:val="20"/>
          <w:szCs w:val="20"/>
        </w:rPr>
        <w:t xml:space="preserve">If yes, </w:t>
      </w:r>
      <w:r w:rsidR="00AE1261" w:rsidRPr="00545A1A">
        <w:rPr>
          <w:rFonts w:ascii="Segoe UI" w:hAnsi="Segoe UI" w:cs="Segoe UI"/>
          <w:sz w:val="20"/>
          <w:szCs w:val="20"/>
        </w:rPr>
        <w:t xml:space="preserve">contact the </w:t>
      </w:r>
      <w:r w:rsidR="002B64D8" w:rsidRPr="00545A1A">
        <w:rPr>
          <w:rFonts w:ascii="Segoe UI" w:hAnsi="Segoe UI" w:cs="Segoe UI"/>
          <w:sz w:val="20"/>
          <w:szCs w:val="20"/>
        </w:rPr>
        <w:t xml:space="preserve">client’s </w:t>
      </w:r>
      <w:r w:rsidR="00111F5D">
        <w:rPr>
          <w:rFonts w:ascii="Segoe UI" w:hAnsi="Segoe UI" w:cs="Segoe UI"/>
          <w:sz w:val="20"/>
          <w:szCs w:val="20"/>
        </w:rPr>
        <w:t>usual</w:t>
      </w:r>
      <w:r w:rsidR="002B64D8" w:rsidRPr="00545A1A">
        <w:rPr>
          <w:rFonts w:ascii="Segoe UI" w:hAnsi="Segoe UI" w:cs="Segoe UI"/>
          <w:sz w:val="20"/>
          <w:szCs w:val="20"/>
        </w:rPr>
        <w:t xml:space="preserve"> </w:t>
      </w:r>
      <w:r w:rsidR="00AE1261" w:rsidRPr="00545A1A">
        <w:rPr>
          <w:rFonts w:ascii="Segoe UI" w:hAnsi="Segoe UI" w:cs="Segoe UI"/>
          <w:sz w:val="20"/>
          <w:szCs w:val="20"/>
        </w:rPr>
        <w:t xml:space="preserve">prescriber and inform them of this option. </w:t>
      </w:r>
      <w:r w:rsidR="00A638E1" w:rsidRPr="00545A1A">
        <w:rPr>
          <w:rFonts w:ascii="Segoe UI" w:hAnsi="Segoe UI" w:cs="Segoe UI"/>
          <w:sz w:val="20"/>
          <w:szCs w:val="20"/>
        </w:rPr>
        <w:t>The prescriber</w:t>
      </w:r>
      <w:r w:rsidR="00AE1261" w:rsidRPr="00545A1A">
        <w:rPr>
          <w:rFonts w:ascii="Segoe UI" w:hAnsi="Segoe UI" w:cs="Segoe UI"/>
          <w:sz w:val="20"/>
          <w:szCs w:val="20"/>
        </w:rPr>
        <w:t xml:space="preserve"> will need to consult with the </w:t>
      </w:r>
      <w:r w:rsidR="00022FFD" w:rsidRPr="00545A1A">
        <w:rPr>
          <w:rFonts w:ascii="Segoe UI" w:hAnsi="Segoe UI" w:cs="Segoe UI"/>
          <w:sz w:val="20"/>
          <w:szCs w:val="20"/>
        </w:rPr>
        <w:t>client</w:t>
      </w:r>
      <w:r w:rsidR="00AE1261" w:rsidRPr="00545A1A">
        <w:rPr>
          <w:rFonts w:ascii="Segoe UI" w:hAnsi="Segoe UI" w:cs="Segoe UI"/>
          <w:sz w:val="20"/>
          <w:szCs w:val="20"/>
        </w:rPr>
        <w:t xml:space="preserve"> before prescribing a top-up supply</w:t>
      </w:r>
    </w:p>
    <w:p w14:paraId="7D16DECC" w14:textId="564C944F" w:rsidR="007C41FA" w:rsidRDefault="006B2414" w:rsidP="00C80E0C">
      <w:pPr>
        <w:pStyle w:val="ListParagraph"/>
        <w:numPr>
          <w:ilvl w:val="2"/>
          <w:numId w:val="8"/>
        </w:numPr>
        <w:spacing w:after="0"/>
        <w:rPr>
          <w:rFonts w:ascii="Segoe UI" w:hAnsi="Segoe UI" w:cs="Segoe UI"/>
          <w:sz w:val="20"/>
          <w:szCs w:val="20"/>
        </w:rPr>
      </w:pPr>
      <w:r w:rsidRPr="00545A1A">
        <w:rPr>
          <w:rFonts w:ascii="Segoe UI" w:hAnsi="Segoe UI" w:cs="Segoe UI"/>
          <w:sz w:val="20"/>
          <w:szCs w:val="20"/>
        </w:rPr>
        <w:t xml:space="preserve">If no, or the </w:t>
      </w:r>
      <w:r w:rsidR="00022FFD" w:rsidRPr="00545A1A">
        <w:rPr>
          <w:rFonts w:ascii="Segoe UI" w:hAnsi="Segoe UI" w:cs="Segoe UI"/>
          <w:sz w:val="20"/>
          <w:szCs w:val="20"/>
        </w:rPr>
        <w:t>client</w:t>
      </w:r>
      <w:r w:rsidRPr="00545A1A">
        <w:rPr>
          <w:rFonts w:ascii="Segoe UI" w:hAnsi="Segoe UI" w:cs="Segoe UI"/>
          <w:sz w:val="20"/>
          <w:szCs w:val="20"/>
        </w:rPr>
        <w:t xml:space="preserve"> refuses a delay in their blood test</w:t>
      </w:r>
      <w:r w:rsidR="006215EF" w:rsidRPr="00545A1A">
        <w:rPr>
          <w:rFonts w:ascii="Segoe UI" w:hAnsi="Segoe UI" w:cs="Segoe UI"/>
          <w:sz w:val="20"/>
          <w:szCs w:val="20"/>
        </w:rPr>
        <w:t xml:space="preserve">s, </w:t>
      </w:r>
      <w:r w:rsidR="007C41FA" w:rsidRPr="00545A1A">
        <w:rPr>
          <w:rFonts w:ascii="Segoe UI" w:hAnsi="Segoe UI" w:cs="Segoe UI"/>
          <w:sz w:val="20"/>
          <w:szCs w:val="20"/>
        </w:rPr>
        <w:t>l</w:t>
      </w:r>
      <w:r w:rsidR="0046099C" w:rsidRPr="00545A1A">
        <w:rPr>
          <w:rFonts w:ascii="Segoe UI" w:hAnsi="Segoe UI" w:cs="Segoe UI"/>
          <w:sz w:val="20"/>
          <w:szCs w:val="20"/>
        </w:rPr>
        <w:t xml:space="preserve">iaise with </w:t>
      </w:r>
      <w:r w:rsidR="00370606" w:rsidRPr="00545A1A">
        <w:rPr>
          <w:rFonts w:ascii="Segoe UI" w:hAnsi="Segoe UI" w:cs="Segoe UI"/>
          <w:sz w:val="20"/>
          <w:szCs w:val="20"/>
        </w:rPr>
        <w:t>the testing provider</w:t>
      </w:r>
      <w:r w:rsidR="007C41FA" w:rsidRPr="00545A1A">
        <w:rPr>
          <w:rFonts w:ascii="Segoe UI" w:hAnsi="Segoe UI" w:cs="Segoe UI"/>
          <w:sz w:val="20"/>
          <w:szCs w:val="20"/>
        </w:rPr>
        <w:t xml:space="preserve"> to organise blood test at </w:t>
      </w:r>
      <w:r w:rsidR="00740A04" w:rsidRPr="00545A1A">
        <w:rPr>
          <w:rFonts w:ascii="Segoe UI" w:hAnsi="Segoe UI" w:cs="Segoe UI"/>
          <w:sz w:val="20"/>
          <w:szCs w:val="20"/>
        </w:rPr>
        <w:t xml:space="preserve">an </w:t>
      </w:r>
      <w:r w:rsidR="007C41FA" w:rsidRPr="00545A1A">
        <w:rPr>
          <w:rFonts w:ascii="Segoe UI" w:hAnsi="Segoe UI" w:cs="Segoe UI"/>
          <w:sz w:val="20"/>
          <w:szCs w:val="20"/>
        </w:rPr>
        <w:t>appropriate time</w:t>
      </w:r>
      <w:r w:rsidR="00944480">
        <w:rPr>
          <w:rFonts w:ascii="Segoe UI" w:hAnsi="Segoe UI" w:cs="Segoe UI"/>
          <w:sz w:val="20"/>
          <w:szCs w:val="20"/>
        </w:rPr>
        <w:t>.</w:t>
      </w:r>
    </w:p>
    <w:p w14:paraId="52E28EEA" w14:textId="7E5B36F6" w:rsidR="000455F5" w:rsidRPr="00545A1A" w:rsidRDefault="000455F5" w:rsidP="00043DB0">
      <w:pPr>
        <w:pStyle w:val="ListParagraph"/>
        <w:numPr>
          <w:ilvl w:val="0"/>
          <w:numId w:val="8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Any adverse events arising from delayed blood test must be reported as such</w:t>
      </w:r>
      <w:r w:rsidR="00EF2046">
        <w:rPr>
          <w:rFonts w:ascii="Segoe UI" w:hAnsi="Segoe UI" w:cs="Segoe UI"/>
          <w:sz w:val="20"/>
          <w:szCs w:val="20"/>
        </w:rPr>
        <w:t xml:space="preserve"> to the New Zealand Pharmacovigilance Centre. A link to their website is available </w:t>
      </w:r>
      <w:hyperlink r:id="rId8" w:history="1">
        <w:r w:rsidR="00EF2046" w:rsidRPr="00EF2046">
          <w:rPr>
            <w:rStyle w:val="Hyperlink"/>
            <w:rFonts w:ascii="Segoe UI" w:hAnsi="Segoe UI" w:cs="Segoe UI"/>
            <w:sz w:val="20"/>
            <w:szCs w:val="20"/>
          </w:rPr>
          <w:t>here</w:t>
        </w:r>
      </w:hyperlink>
      <w:r w:rsidR="00EF2046">
        <w:rPr>
          <w:rFonts w:ascii="Segoe UI" w:hAnsi="Segoe UI" w:cs="Segoe UI"/>
          <w:sz w:val="20"/>
          <w:szCs w:val="20"/>
        </w:rPr>
        <w:t>.</w:t>
      </w:r>
    </w:p>
    <w:p w14:paraId="0B80843E" w14:textId="57732E08" w:rsidR="007C0FB2" w:rsidRPr="00545A1A" w:rsidRDefault="00072E6A" w:rsidP="00666B35">
      <w:pPr>
        <w:pStyle w:val="ListParagraph"/>
        <w:numPr>
          <w:ilvl w:val="0"/>
          <w:numId w:val="8"/>
        </w:numPr>
        <w:spacing w:after="0"/>
        <w:rPr>
          <w:rFonts w:ascii="Segoe UI" w:hAnsi="Segoe UI" w:cs="Segoe UI"/>
          <w:sz w:val="20"/>
          <w:szCs w:val="20"/>
        </w:rPr>
      </w:pPr>
      <w:r w:rsidRPr="00545A1A">
        <w:rPr>
          <w:rFonts w:ascii="Segoe UI" w:hAnsi="Segoe UI" w:cs="Segoe UI"/>
          <w:sz w:val="20"/>
          <w:szCs w:val="20"/>
        </w:rPr>
        <w:t xml:space="preserve">Inform the </w:t>
      </w:r>
      <w:r w:rsidR="00111F5D">
        <w:rPr>
          <w:rFonts w:ascii="Segoe UI" w:hAnsi="Segoe UI" w:cs="Segoe UI"/>
          <w:sz w:val="20"/>
          <w:szCs w:val="20"/>
        </w:rPr>
        <w:t>COVID-19 Care in the Community clinician, the client’s usual prescriber, the commissioned pharmacy, and the client’s usual clozapine-dispensing pharmacy of the plan.</w:t>
      </w:r>
    </w:p>
    <w:p w14:paraId="2B88D52D" w14:textId="6C3CFFCC" w:rsidR="0029724B" w:rsidRPr="00545A1A" w:rsidRDefault="00FC6D4A" w:rsidP="003131B2">
      <w:pPr>
        <w:pStyle w:val="ListParagraph"/>
        <w:numPr>
          <w:ilvl w:val="0"/>
          <w:numId w:val="8"/>
        </w:numPr>
        <w:spacing w:after="0"/>
        <w:rPr>
          <w:rFonts w:ascii="Segoe UI" w:hAnsi="Segoe UI" w:cs="Segoe UI"/>
          <w:sz w:val="20"/>
          <w:szCs w:val="20"/>
        </w:rPr>
      </w:pPr>
      <w:r w:rsidRPr="00545A1A">
        <w:rPr>
          <w:rFonts w:ascii="Segoe UI" w:hAnsi="Segoe UI" w:cs="Segoe UI"/>
          <w:sz w:val="20"/>
          <w:szCs w:val="20"/>
        </w:rPr>
        <w:t xml:space="preserve">The </w:t>
      </w:r>
      <w:r w:rsidR="00111F5D">
        <w:rPr>
          <w:rFonts w:ascii="Segoe UI" w:hAnsi="Segoe UI" w:cs="Segoe UI"/>
          <w:sz w:val="20"/>
          <w:szCs w:val="20"/>
        </w:rPr>
        <w:t xml:space="preserve">client’s usual </w:t>
      </w:r>
      <w:r w:rsidRPr="00545A1A">
        <w:rPr>
          <w:rFonts w:ascii="Segoe UI" w:hAnsi="Segoe UI" w:cs="Segoe UI"/>
          <w:sz w:val="20"/>
          <w:szCs w:val="20"/>
        </w:rPr>
        <w:t>prescriber generates</w:t>
      </w:r>
      <w:r w:rsidR="00827889" w:rsidRPr="00545A1A">
        <w:rPr>
          <w:rFonts w:ascii="Segoe UI" w:hAnsi="Segoe UI" w:cs="Segoe UI"/>
          <w:sz w:val="20"/>
          <w:szCs w:val="20"/>
        </w:rPr>
        <w:t xml:space="preserve"> and sends a prescription for clozapine to the </w:t>
      </w:r>
      <w:r w:rsidR="00111F5D">
        <w:rPr>
          <w:rFonts w:ascii="Segoe UI" w:hAnsi="Segoe UI" w:cs="Segoe UI"/>
          <w:sz w:val="20"/>
          <w:szCs w:val="20"/>
        </w:rPr>
        <w:t xml:space="preserve">commissioned </w:t>
      </w:r>
      <w:r w:rsidR="00827889" w:rsidRPr="00545A1A">
        <w:rPr>
          <w:rFonts w:ascii="Segoe UI" w:hAnsi="Segoe UI" w:cs="Segoe UI"/>
          <w:sz w:val="20"/>
          <w:szCs w:val="20"/>
        </w:rPr>
        <w:t>pharmacy for dispensing</w:t>
      </w:r>
    </w:p>
    <w:p w14:paraId="1ADDCBBD" w14:textId="70B0E671" w:rsidR="00D470FE" w:rsidRPr="00545A1A" w:rsidRDefault="00A43260" w:rsidP="00AF01CA">
      <w:pPr>
        <w:pStyle w:val="ListParagraph"/>
        <w:numPr>
          <w:ilvl w:val="0"/>
          <w:numId w:val="8"/>
        </w:numPr>
        <w:spacing w:after="0"/>
        <w:rPr>
          <w:rFonts w:ascii="Segoe UI" w:hAnsi="Segoe UI" w:cs="Segoe UI"/>
          <w:sz w:val="20"/>
          <w:szCs w:val="20"/>
        </w:rPr>
      </w:pPr>
      <w:r w:rsidRPr="00545A1A">
        <w:rPr>
          <w:rFonts w:ascii="Segoe UI" w:hAnsi="Segoe UI" w:cs="Segoe UI"/>
          <w:sz w:val="20"/>
          <w:szCs w:val="20"/>
        </w:rPr>
        <w:t xml:space="preserve">The </w:t>
      </w:r>
      <w:r w:rsidR="00111F5D">
        <w:rPr>
          <w:rFonts w:ascii="Segoe UI" w:hAnsi="Segoe UI" w:cs="Segoe UI"/>
          <w:sz w:val="20"/>
          <w:szCs w:val="20"/>
        </w:rPr>
        <w:t xml:space="preserve">commissioned </w:t>
      </w:r>
      <w:r w:rsidRPr="00545A1A">
        <w:rPr>
          <w:rFonts w:ascii="Segoe UI" w:hAnsi="Segoe UI" w:cs="Segoe UI"/>
          <w:sz w:val="20"/>
          <w:szCs w:val="20"/>
        </w:rPr>
        <w:t>pharmacy will dispense clozapine</w:t>
      </w:r>
      <w:r w:rsidR="00D470FE" w:rsidRPr="00545A1A">
        <w:rPr>
          <w:rFonts w:ascii="Segoe UI" w:hAnsi="Segoe UI" w:cs="Segoe UI"/>
          <w:sz w:val="20"/>
          <w:szCs w:val="20"/>
        </w:rPr>
        <w:t xml:space="preserve"> </w:t>
      </w:r>
      <w:r w:rsidR="007F3E10" w:rsidRPr="00545A1A">
        <w:rPr>
          <w:rFonts w:ascii="Segoe UI" w:hAnsi="Segoe UI" w:cs="Segoe UI"/>
          <w:sz w:val="20"/>
          <w:szCs w:val="20"/>
        </w:rPr>
        <w:t>in accordance with the</w:t>
      </w:r>
      <w:r w:rsidRPr="00545A1A">
        <w:rPr>
          <w:rFonts w:ascii="Segoe UI" w:hAnsi="Segoe UI" w:cs="Segoe UI"/>
          <w:sz w:val="20"/>
          <w:szCs w:val="20"/>
        </w:rPr>
        <w:t xml:space="preserve"> </w:t>
      </w:r>
      <w:r w:rsidR="00BE6A52" w:rsidRPr="00545A1A">
        <w:rPr>
          <w:rFonts w:ascii="Segoe UI" w:hAnsi="Segoe UI" w:cs="Segoe UI"/>
          <w:sz w:val="20"/>
          <w:szCs w:val="20"/>
        </w:rPr>
        <w:t>Community Pharmacy protocol</w:t>
      </w:r>
      <w:sdt>
        <w:sdtPr>
          <w:rPr>
            <w:rFonts w:ascii="Segoe UI" w:hAnsi="Segoe UI" w:cs="Segoe UI"/>
            <w:sz w:val="20"/>
            <w:szCs w:val="20"/>
          </w:rPr>
          <w:id w:val="1053272125"/>
          <w:citation/>
        </w:sdtPr>
        <w:sdtEndPr/>
        <w:sdtContent>
          <w:r w:rsidR="0023183C" w:rsidRPr="00545A1A">
            <w:rPr>
              <w:rFonts w:ascii="Segoe UI" w:hAnsi="Segoe UI" w:cs="Segoe UI"/>
              <w:sz w:val="20"/>
              <w:szCs w:val="20"/>
            </w:rPr>
            <w:fldChar w:fldCharType="begin"/>
          </w:r>
          <w:r w:rsidR="0023183C" w:rsidRPr="00545A1A">
            <w:rPr>
              <w:rFonts w:ascii="Segoe UI" w:hAnsi="Segoe UI" w:cs="Segoe UI"/>
              <w:sz w:val="20"/>
              <w:szCs w:val="20"/>
            </w:rPr>
            <w:instrText xml:space="preserve"> CITATION Pro \l 5129 </w:instrText>
          </w:r>
          <w:r w:rsidR="0023183C" w:rsidRPr="00545A1A">
            <w:rPr>
              <w:rFonts w:ascii="Segoe UI" w:hAnsi="Segoe UI" w:cs="Segoe UI"/>
              <w:sz w:val="20"/>
              <w:szCs w:val="20"/>
            </w:rPr>
            <w:fldChar w:fldCharType="separate"/>
          </w:r>
          <w:r w:rsidR="007806F5" w:rsidRPr="00545A1A">
            <w:rPr>
              <w:rFonts w:ascii="Segoe UI" w:hAnsi="Segoe UI" w:cs="Segoe UI"/>
              <w:noProof/>
              <w:sz w:val="20"/>
              <w:szCs w:val="20"/>
            </w:rPr>
            <w:t xml:space="preserve"> [4]</w:t>
          </w:r>
          <w:r w:rsidR="0023183C" w:rsidRPr="00545A1A">
            <w:rPr>
              <w:rFonts w:ascii="Segoe UI" w:hAnsi="Segoe UI" w:cs="Segoe UI"/>
              <w:sz w:val="20"/>
              <w:szCs w:val="20"/>
            </w:rPr>
            <w:fldChar w:fldCharType="end"/>
          </w:r>
        </w:sdtContent>
      </w:sdt>
      <w:r w:rsidR="00C319D3" w:rsidRPr="00545A1A">
        <w:rPr>
          <w:rFonts w:ascii="Segoe UI" w:hAnsi="Segoe UI" w:cs="Segoe UI"/>
          <w:sz w:val="20"/>
          <w:szCs w:val="20"/>
        </w:rPr>
        <w:t>. If a blood tes</w:t>
      </w:r>
      <w:r w:rsidR="00862581" w:rsidRPr="00545A1A">
        <w:rPr>
          <w:rFonts w:ascii="Segoe UI" w:hAnsi="Segoe UI" w:cs="Segoe UI"/>
          <w:sz w:val="20"/>
          <w:szCs w:val="20"/>
        </w:rPr>
        <w:t xml:space="preserve">t is delayed, </w:t>
      </w:r>
      <w:r w:rsidR="009E220E" w:rsidRPr="00545A1A">
        <w:rPr>
          <w:rFonts w:ascii="Segoe UI" w:hAnsi="Segoe UI" w:cs="Segoe UI"/>
          <w:sz w:val="20"/>
          <w:szCs w:val="20"/>
        </w:rPr>
        <w:t>this will need to be documented in the clozapine manufacturer’s online blood test monitoring tool</w:t>
      </w:r>
      <w:r w:rsidR="00B65ECF">
        <w:rPr>
          <w:rFonts w:ascii="Segoe UI" w:hAnsi="Segoe UI" w:cs="Segoe UI"/>
          <w:sz w:val="20"/>
          <w:szCs w:val="20"/>
        </w:rPr>
        <w:t>.</w:t>
      </w:r>
    </w:p>
    <w:p w14:paraId="51EB7892" w14:textId="33D1CF1F" w:rsidR="00BE6A52" w:rsidRPr="00545A1A" w:rsidRDefault="009264F5" w:rsidP="00AF01CA">
      <w:pPr>
        <w:pStyle w:val="ListParagraph"/>
        <w:numPr>
          <w:ilvl w:val="0"/>
          <w:numId w:val="8"/>
        </w:numPr>
        <w:spacing w:after="0"/>
        <w:rPr>
          <w:rFonts w:ascii="Segoe UI" w:hAnsi="Segoe UI" w:cs="Segoe UI"/>
          <w:sz w:val="20"/>
          <w:szCs w:val="20"/>
        </w:rPr>
      </w:pPr>
      <w:r w:rsidRPr="00545A1A">
        <w:rPr>
          <w:rFonts w:ascii="Segoe UI" w:hAnsi="Segoe UI" w:cs="Segoe UI"/>
          <w:sz w:val="20"/>
          <w:szCs w:val="20"/>
        </w:rPr>
        <w:t>Clozapine</w:t>
      </w:r>
      <w:r w:rsidR="00740A04" w:rsidRPr="00545A1A">
        <w:rPr>
          <w:rFonts w:ascii="Segoe UI" w:hAnsi="Segoe UI" w:cs="Segoe UI"/>
          <w:sz w:val="20"/>
          <w:szCs w:val="20"/>
        </w:rPr>
        <w:t xml:space="preserve"> </w:t>
      </w:r>
      <w:r w:rsidR="00200112" w:rsidRPr="00545A1A">
        <w:rPr>
          <w:rFonts w:ascii="Segoe UI" w:hAnsi="Segoe UI" w:cs="Segoe UI"/>
          <w:sz w:val="20"/>
          <w:szCs w:val="20"/>
        </w:rPr>
        <w:t>is delivered</w:t>
      </w:r>
      <w:r w:rsidRPr="00545A1A">
        <w:rPr>
          <w:rFonts w:ascii="Segoe UI" w:hAnsi="Segoe UI" w:cs="Segoe UI"/>
          <w:sz w:val="20"/>
          <w:szCs w:val="20"/>
        </w:rPr>
        <w:t xml:space="preserve"> to the </w:t>
      </w:r>
      <w:r w:rsidR="00022FFD" w:rsidRPr="00545A1A">
        <w:rPr>
          <w:rFonts w:ascii="Segoe UI" w:hAnsi="Segoe UI" w:cs="Segoe UI"/>
          <w:sz w:val="20"/>
          <w:szCs w:val="20"/>
        </w:rPr>
        <w:t>client</w:t>
      </w:r>
      <w:r w:rsidRPr="00545A1A">
        <w:rPr>
          <w:rFonts w:ascii="Segoe UI" w:hAnsi="Segoe UI" w:cs="Segoe UI"/>
          <w:sz w:val="20"/>
          <w:szCs w:val="20"/>
        </w:rPr>
        <w:t xml:space="preserve">’s home, according to </w:t>
      </w:r>
      <w:r w:rsidR="002D3003" w:rsidRPr="00545A1A">
        <w:rPr>
          <w:rFonts w:ascii="Segoe UI" w:hAnsi="Segoe UI" w:cs="Segoe UI"/>
          <w:sz w:val="20"/>
          <w:szCs w:val="20"/>
        </w:rPr>
        <w:t xml:space="preserve">the </w:t>
      </w:r>
      <w:r w:rsidR="00F77C86" w:rsidRPr="00545A1A">
        <w:rPr>
          <w:rFonts w:ascii="Segoe UI" w:hAnsi="Segoe UI" w:cs="Segoe UI"/>
          <w:sz w:val="20"/>
          <w:szCs w:val="20"/>
        </w:rPr>
        <w:t xml:space="preserve">pharmacy’s </w:t>
      </w:r>
      <w:r w:rsidRPr="00545A1A">
        <w:rPr>
          <w:rFonts w:ascii="Segoe UI" w:hAnsi="Segoe UI" w:cs="Segoe UI"/>
          <w:sz w:val="20"/>
          <w:szCs w:val="20"/>
        </w:rPr>
        <w:t>delivery protocol.</w:t>
      </w:r>
      <w:r w:rsidR="0063559C" w:rsidRPr="00545A1A">
        <w:rPr>
          <w:rFonts w:ascii="Segoe UI" w:hAnsi="Segoe UI" w:cs="Segoe UI"/>
          <w:sz w:val="20"/>
          <w:szCs w:val="20"/>
        </w:rPr>
        <w:t xml:space="preserve"> Ensure appropriate </w:t>
      </w:r>
      <w:r w:rsidR="00125D81">
        <w:rPr>
          <w:rFonts w:ascii="Segoe UI" w:hAnsi="Segoe UI" w:cs="Segoe UI"/>
          <w:sz w:val="20"/>
          <w:szCs w:val="20"/>
        </w:rPr>
        <w:t>infection prevention and contro</w:t>
      </w:r>
      <w:r w:rsidR="00901C7A">
        <w:rPr>
          <w:rFonts w:ascii="Segoe UI" w:hAnsi="Segoe UI" w:cs="Segoe UI"/>
          <w:sz w:val="20"/>
          <w:szCs w:val="20"/>
        </w:rPr>
        <w:t>l p</w:t>
      </w:r>
      <w:r w:rsidR="0063559C" w:rsidRPr="00545A1A">
        <w:rPr>
          <w:rFonts w:ascii="Segoe UI" w:hAnsi="Segoe UI" w:cs="Segoe UI"/>
          <w:sz w:val="20"/>
          <w:szCs w:val="20"/>
        </w:rPr>
        <w:t>rotocols are followed</w:t>
      </w:r>
      <w:sdt>
        <w:sdtPr>
          <w:rPr>
            <w:rFonts w:ascii="Segoe UI" w:hAnsi="Segoe UI" w:cs="Segoe UI"/>
            <w:sz w:val="20"/>
            <w:szCs w:val="20"/>
          </w:rPr>
          <w:id w:val="111475075"/>
          <w:citation/>
        </w:sdtPr>
        <w:sdtEndPr/>
        <w:sdtContent>
          <w:r w:rsidR="00FD403F" w:rsidRPr="00545A1A">
            <w:rPr>
              <w:rFonts w:ascii="Segoe UI" w:hAnsi="Segoe UI" w:cs="Segoe UI"/>
              <w:sz w:val="20"/>
              <w:szCs w:val="20"/>
            </w:rPr>
            <w:fldChar w:fldCharType="begin"/>
          </w:r>
          <w:r w:rsidR="00FD403F" w:rsidRPr="00545A1A">
            <w:rPr>
              <w:rFonts w:ascii="Segoe UI" w:hAnsi="Segoe UI" w:cs="Segoe UI"/>
              <w:sz w:val="20"/>
              <w:szCs w:val="20"/>
            </w:rPr>
            <w:instrText xml:space="preserve"> CITATION COV1 \l 5129 </w:instrText>
          </w:r>
          <w:r w:rsidR="00FD403F" w:rsidRPr="00545A1A">
            <w:rPr>
              <w:rFonts w:ascii="Segoe UI" w:hAnsi="Segoe UI" w:cs="Segoe UI"/>
              <w:sz w:val="20"/>
              <w:szCs w:val="20"/>
            </w:rPr>
            <w:fldChar w:fldCharType="separate"/>
          </w:r>
          <w:r w:rsidR="007806F5" w:rsidRPr="00545A1A">
            <w:rPr>
              <w:rFonts w:ascii="Segoe UI" w:hAnsi="Segoe UI" w:cs="Segoe UI"/>
              <w:noProof/>
              <w:sz w:val="20"/>
              <w:szCs w:val="20"/>
            </w:rPr>
            <w:t xml:space="preserve"> [5]</w:t>
          </w:r>
          <w:r w:rsidR="00FD403F" w:rsidRPr="00545A1A">
            <w:rPr>
              <w:rFonts w:ascii="Segoe UI" w:hAnsi="Segoe UI" w:cs="Segoe UI"/>
              <w:sz w:val="20"/>
              <w:szCs w:val="20"/>
            </w:rPr>
            <w:fldChar w:fldCharType="end"/>
          </w:r>
        </w:sdtContent>
      </w:sdt>
      <w:r w:rsidR="0063559C" w:rsidRPr="00545A1A">
        <w:rPr>
          <w:rFonts w:ascii="Segoe UI" w:hAnsi="Segoe UI" w:cs="Segoe UI"/>
          <w:sz w:val="20"/>
          <w:szCs w:val="20"/>
        </w:rPr>
        <w:t>.</w:t>
      </w:r>
    </w:p>
    <w:p w14:paraId="2F46B471" w14:textId="1C1C4B8F" w:rsidR="007420E0" w:rsidRPr="00545A1A" w:rsidRDefault="007420E0" w:rsidP="00666B35">
      <w:pPr>
        <w:pStyle w:val="ListParagraph"/>
        <w:numPr>
          <w:ilvl w:val="1"/>
          <w:numId w:val="8"/>
        </w:numPr>
        <w:spacing w:after="0"/>
        <w:rPr>
          <w:rFonts w:ascii="Segoe UI" w:hAnsi="Segoe UI" w:cs="Segoe UI"/>
          <w:sz w:val="20"/>
          <w:szCs w:val="20"/>
        </w:rPr>
      </w:pPr>
      <w:r w:rsidRPr="00545A1A">
        <w:rPr>
          <w:rFonts w:ascii="Segoe UI" w:hAnsi="Segoe UI" w:cs="Segoe UI"/>
          <w:sz w:val="20"/>
          <w:szCs w:val="20"/>
        </w:rPr>
        <w:t xml:space="preserve">It may be appropriate to </w:t>
      </w:r>
      <w:r w:rsidR="00C22481" w:rsidRPr="00545A1A">
        <w:rPr>
          <w:rFonts w:ascii="Segoe UI" w:hAnsi="Segoe UI" w:cs="Segoe UI"/>
          <w:sz w:val="20"/>
          <w:szCs w:val="20"/>
        </w:rPr>
        <w:t xml:space="preserve">leave </w:t>
      </w:r>
      <w:r w:rsidR="007C0728" w:rsidRPr="00545A1A">
        <w:rPr>
          <w:rFonts w:ascii="Segoe UI" w:hAnsi="Segoe UI" w:cs="Segoe UI"/>
          <w:sz w:val="20"/>
          <w:szCs w:val="20"/>
        </w:rPr>
        <w:t xml:space="preserve">the delivered medicines at the door </w:t>
      </w:r>
      <w:r w:rsidR="00DD491F" w:rsidRPr="00545A1A">
        <w:rPr>
          <w:rFonts w:ascii="Segoe UI" w:hAnsi="Segoe UI" w:cs="Segoe UI"/>
          <w:sz w:val="20"/>
          <w:szCs w:val="20"/>
        </w:rPr>
        <w:t xml:space="preserve">then call the </w:t>
      </w:r>
      <w:r w:rsidR="00022FFD" w:rsidRPr="00545A1A">
        <w:rPr>
          <w:rFonts w:ascii="Segoe UI" w:hAnsi="Segoe UI" w:cs="Segoe UI"/>
          <w:sz w:val="20"/>
          <w:szCs w:val="20"/>
        </w:rPr>
        <w:t>client</w:t>
      </w:r>
      <w:r w:rsidR="00DD491F" w:rsidRPr="00545A1A">
        <w:rPr>
          <w:rFonts w:ascii="Segoe UI" w:hAnsi="Segoe UI" w:cs="Segoe UI"/>
          <w:sz w:val="20"/>
          <w:szCs w:val="20"/>
        </w:rPr>
        <w:t xml:space="preserve"> to pick up, to maintain physical </w:t>
      </w:r>
      <w:r w:rsidR="00283BBE" w:rsidRPr="00545A1A">
        <w:rPr>
          <w:rFonts w:ascii="Segoe UI" w:hAnsi="Segoe UI" w:cs="Segoe UI"/>
          <w:sz w:val="20"/>
          <w:szCs w:val="20"/>
        </w:rPr>
        <w:t>distancing</w:t>
      </w:r>
      <w:r w:rsidR="00C03AEE">
        <w:rPr>
          <w:rFonts w:ascii="Segoe UI" w:hAnsi="Segoe UI" w:cs="Segoe UI"/>
          <w:sz w:val="20"/>
          <w:szCs w:val="20"/>
        </w:rPr>
        <w:t>.</w:t>
      </w:r>
    </w:p>
    <w:p w14:paraId="46C1E9A2" w14:textId="542F40B2" w:rsidR="00B35383" w:rsidRPr="00545A1A" w:rsidRDefault="00B35383" w:rsidP="00AF01CA">
      <w:pPr>
        <w:pStyle w:val="ListParagraph"/>
        <w:numPr>
          <w:ilvl w:val="0"/>
          <w:numId w:val="8"/>
        </w:numPr>
        <w:spacing w:after="0"/>
        <w:rPr>
          <w:rFonts w:ascii="Segoe UI" w:hAnsi="Segoe UI" w:cs="Segoe UI"/>
          <w:sz w:val="20"/>
          <w:szCs w:val="20"/>
        </w:rPr>
      </w:pPr>
      <w:r w:rsidRPr="00545A1A">
        <w:rPr>
          <w:rFonts w:ascii="Segoe UI" w:hAnsi="Segoe UI" w:cs="Segoe UI"/>
          <w:sz w:val="20"/>
          <w:szCs w:val="20"/>
        </w:rPr>
        <w:t xml:space="preserve">Counselling and advice </w:t>
      </w:r>
      <w:r w:rsidR="00341FA3">
        <w:rPr>
          <w:rFonts w:ascii="Segoe UI" w:hAnsi="Segoe UI" w:cs="Segoe UI"/>
          <w:sz w:val="20"/>
          <w:szCs w:val="20"/>
        </w:rPr>
        <w:t>are</w:t>
      </w:r>
      <w:r w:rsidRPr="00545A1A">
        <w:rPr>
          <w:rFonts w:ascii="Segoe UI" w:hAnsi="Segoe UI" w:cs="Segoe UI"/>
          <w:sz w:val="20"/>
          <w:szCs w:val="20"/>
        </w:rPr>
        <w:t xml:space="preserve"> provided</w:t>
      </w:r>
      <w:r w:rsidR="001D1514">
        <w:rPr>
          <w:rFonts w:ascii="Segoe UI" w:hAnsi="Segoe UI" w:cs="Segoe UI"/>
          <w:sz w:val="20"/>
          <w:szCs w:val="20"/>
        </w:rPr>
        <w:t xml:space="preserve"> to the client</w:t>
      </w:r>
      <w:r w:rsidRPr="00545A1A">
        <w:rPr>
          <w:rFonts w:ascii="Segoe UI" w:hAnsi="Segoe UI" w:cs="Segoe UI"/>
          <w:sz w:val="20"/>
          <w:szCs w:val="20"/>
        </w:rPr>
        <w:t xml:space="preserve"> </w:t>
      </w:r>
      <w:r w:rsidR="001F52FF" w:rsidRPr="00545A1A">
        <w:rPr>
          <w:rFonts w:ascii="Segoe UI" w:hAnsi="Segoe UI" w:cs="Segoe UI"/>
          <w:sz w:val="20"/>
          <w:szCs w:val="20"/>
        </w:rPr>
        <w:t xml:space="preserve">in accordance with the Community Pharmacy </w:t>
      </w:r>
      <w:r w:rsidR="001D31CB" w:rsidRPr="00545A1A">
        <w:rPr>
          <w:rFonts w:ascii="Segoe UI" w:hAnsi="Segoe UI" w:cs="Segoe UI"/>
          <w:sz w:val="20"/>
          <w:szCs w:val="20"/>
        </w:rPr>
        <w:t>protocol</w:t>
      </w:r>
      <w:sdt>
        <w:sdtPr>
          <w:rPr>
            <w:rFonts w:ascii="Segoe UI" w:hAnsi="Segoe UI" w:cs="Segoe UI"/>
            <w:sz w:val="20"/>
            <w:szCs w:val="20"/>
          </w:rPr>
          <w:id w:val="429404225"/>
          <w:citation/>
        </w:sdtPr>
        <w:sdtEndPr/>
        <w:sdtContent>
          <w:r w:rsidR="00017AFE" w:rsidRPr="00545A1A">
            <w:rPr>
              <w:rFonts w:ascii="Segoe UI" w:hAnsi="Segoe UI" w:cs="Segoe UI"/>
              <w:sz w:val="20"/>
              <w:szCs w:val="20"/>
            </w:rPr>
            <w:fldChar w:fldCharType="begin"/>
          </w:r>
          <w:r w:rsidR="00017AFE" w:rsidRPr="00545A1A">
            <w:rPr>
              <w:rFonts w:ascii="Segoe UI" w:hAnsi="Segoe UI" w:cs="Segoe UI"/>
              <w:sz w:val="20"/>
              <w:szCs w:val="20"/>
            </w:rPr>
            <w:instrText xml:space="preserve"> CITATION Pro \l 5129 </w:instrText>
          </w:r>
          <w:r w:rsidR="00017AFE" w:rsidRPr="00545A1A">
            <w:rPr>
              <w:rFonts w:ascii="Segoe UI" w:hAnsi="Segoe UI" w:cs="Segoe UI"/>
              <w:sz w:val="20"/>
              <w:szCs w:val="20"/>
            </w:rPr>
            <w:fldChar w:fldCharType="separate"/>
          </w:r>
          <w:r w:rsidR="00017AFE" w:rsidRPr="00545A1A">
            <w:rPr>
              <w:rFonts w:ascii="Segoe UI" w:hAnsi="Segoe UI" w:cs="Segoe UI"/>
              <w:noProof/>
              <w:sz w:val="20"/>
              <w:szCs w:val="20"/>
            </w:rPr>
            <w:t xml:space="preserve"> [4]</w:t>
          </w:r>
          <w:r w:rsidR="00017AFE" w:rsidRPr="00545A1A">
            <w:rPr>
              <w:rFonts w:ascii="Segoe UI" w:hAnsi="Segoe UI" w:cs="Segoe UI"/>
              <w:sz w:val="20"/>
              <w:szCs w:val="20"/>
            </w:rPr>
            <w:fldChar w:fldCharType="end"/>
          </w:r>
        </w:sdtContent>
      </w:sdt>
      <w:r w:rsidR="001D31CB" w:rsidRPr="00545A1A">
        <w:rPr>
          <w:rFonts w:ascii="Segoe UI" w:hAnsi="Segoe UI" w:cs="Segoe UI"/>
          <w:sz w:val="20"/>
          <w:szCs w:val="20"/>
        </w:rPr>
        <w:t xml:space="preserve"> </w:t>
      </w:r>
      <w:r w:rsidR="009E405F" w:rsidRPr="00545A1A">
        <w:rPr>
          <w:rFonts w:ascii="Segoe UI" w:hAnsi="Segoe UI" w:cs="Segoe UI"/>
          <w:sz w:val="20"/>
          <w:szCs w:val="20"/>
        </w:rPr>
        <w:t>by the pharmacy wh</w:t>
      </w:r>
      <w:r w:rsidR="000F2622" w:rsidRPr="00545A1A">
        <w:rPr>
          <w:rFonts w:ascii="Segoe UI" w:hAnsi="Segoe UI" w:cs="Segoe UI"/>
          <w:sz w:val="20"/>
          <w:szCs w:val="20"/>
        </w:rPr>
        <w:t>o provided dispensing services</w:t>
      </w:r>
      <w:r w:rsidR="00AB5B4C" w:rsidRPr="00545A1A">
        <w:rPr>
          <w:rFonts w:ascii="Segoe UI" w:hAnsi="Segoe UI" w:cs="Segoe UI"/>
          <w:sz w:val="20"/>
          <w:szCs w:val="20"/>
        </w:rPr>
        <w:t>, over the phone if necessary</w:t>
      </w:r>
      <w:r w:rsidR="00C03AEE">
        <w:rPr>
          <w:rFonts w:ascii="Segoe UI" w:hAnsi="Segoe UI" w:cs="Segoe UI"/>
          <w:sz w:val="20"/>
          <w:szCs w:val="20"/>
        </w:rPr>
        <w:t>.</w:t>
      </w:r>
    </w:p>
    <w:p w14:paraId="3A91437A" w14:textId="1303A5AA" w:rsidR="00B332DE" w:rsidRPr="00545A1A" w:rsidRDefault="00F8059F" w:rsidP="003131B2">
      <w:pPr>
        <w:pStyle w:val="ListParagraph"/>
        <w:numPr>
          <w:ilvl w:val="0"/>
          <w:numId w:val="8"/>
        </w:numPr>
        <w:spacing w:after="0"/>
        <w:rPr>
          <w:rFonts w:ascii="Segoe UI" w:hAnsi="Segoe UI" w:cs="Segoe UI"/>
          <w:sz w:val="20"/>
          <w:szCs w:val="20"/>
        </w:rPr>
      </w:pPr>
      <w:r w:rsidRPr="00545A1A">
        <w:rPr>
          <w:rFonts w:ascii="Segoe UI" w:hAnsi="Segoe UI" w:cs="Segoe UI"/>
          <w:sz w:val="20"/>
          <w:szCs w:val="20"/>
        </w:rPr>
        <w:t xml:space="preserve">Inform the </w:t>
      </w:r>
      <w:r w:rsidR="00022FFD" w:rsidRPr="00545A1A">
        <w:rPr>
          <w:rFonts w:ascii="Segoe UI" w:hAnsi="Segoe UI" w:cs="Segoe UI"/>
          <w:sz w:val="20"/>
          <w:szCs w:val="20"/>
        </w:rPr>
        <w:t>client</w:t>
      </w:r>
      <w:r w:rsidR="00CC64BC" w:rsidRPr="00545A1A">
        <w:rPr>
          <w:rFonts w:ascii="Segoe UI" w:hAnsi="Segoe UI" w:cs="Segoe UI"/>
          <w:sz w:val="20"/>
          <w:szCs w:val="20"/>
        </w:rPr>
        <w:t xml:space="preserve"> when the next blood test will be and </w:t>
      </w:r>
      <w:r w:rsidRPr="00545A1A">
        <w:rPr>
          <w:rFonts w:ascii="Segoe UI" w:hAnsi="Segoe UI" w:cs="Segoe UI"/>
          <w:sz w:val="20"/>
          <w:szCs w:val="20"/>
        </w:rPr>
        <w:t>whether their next blood test will be taken at their regular lab</w:t>
      </w:r>
      <w:r w:rsidR="00670D13">
        <w:rPr>
          <w:rFonts w:ascii="Segoe UI" w:hAnsi="Segoe UI" w:cs="Segoe UI"/>
          <w:sz w:val="20"/>
          <w:szCs w:val="20"/>
        </w:rPr>
        <w:t>oratory</w:t>
      </w:r>
      <w:r w:rsidRPr="00545A1A">
        <w:rPr>
          <w:rFonts w:ascii="Segoe UI" w:hAnsi="Segoe UI" w:cs="Segoe UI"/>
          <w:sz w:val="20"/>
          <w:szCs w:val="20"/>
        </w:rPr>
        <w:t xml:space="preserve"> </w:t>
      </w:r>
      <w:r w:rsidR="004B6FB2" w:rsidRPr="00545A1A">
        <w:rPr>
          <w:rFonts w:ascii="Segoe UI" w:hAnsi="Segoe UI" w:cs="Segoe UI"/>
          <w:sz w:val="20"/>
          <w:szCs w:val="20"/>
        </w:rPr>
        <w:t xml:space="preserve">or </w:t>
      </w:r>
      <w:r w:rsidR="00D55CB0" w:rsidRPr="00545A1A">
        <w:rPr>
          <w:rFonts w:ascii="Segoe UI" w:hAnsi="Segoe UI" w:cs="Segoe UI"/>
          <w:sz w:val="20"/>
          <w:szCs w:val="20"/>
        </w:rPr>
        <w:t>by the DHB mobile phlebotomy service</w:t>
      </w:r>
      <w:r w:rsidR="00C03AEE">
        <w:rPr>
          <w:rFonts w:ascii="Segoe UI" w:hAnsi="Segoe UI" w:cs="Segoe UI"/>
          <w:sz w:val="20"/>
          <w:szCs w:val="20"/>
        </w:rPr>
        <w:t>.</w:t>
      </w:r>
    </w:p>
    <w:p w14:paraId="105548EC" w14:textId="5589987E" w:rsidR="005767FB" w:rsidRPr="008A1CD4" w:rsidRDefault="00AB5B4C" w:rsidP="0019568D">
      <w:pPr>
        <w:pStyle w:val="ListParagraph"/>
        <w:numPr>
          <w:ilvl w:val="0"/>
          <w:numId w:val="8"/>
        </w:numPr>
        <w:spacing w:after="0"/>
        <w:rPr>
          <w:rFonts w:ascii="Segoe UI" w:hAnsi="Segoe UI" w:cs="Segoe UI"/>
          <w:sz w:val="20"/>
          <w:szCs w:val="20"/>
        </w:rPr>
      </w:pPr>
      <w:r w:rsidRPr="008A1CD4">
        <w:rPr>
          <w:rFonts w:ascii="Segoe UI" w:hAnsi="Segoe UI" w:cs="Segoe UI"/>
          <w:sz w:val="20"/>
          <w:szCs w:val="20"/>
        </w:rPr>
        <w:t>The deliver</w:t>
      </w:r>
      <w:r w:rsidR="000203C2" w:rsidRPr="008A1CD4">
        <w:rPr>
          <w:rFonts w:ascii="Segoe UI" w:hAnsi="Segoe UI" w:cs="Segoe UI"/>
          <w:sz w:val="20"/>
          <w:szCs w:val="20"/>
        </w:rPr>
        <w:t xml:space="preserve">y </w:t>
      </w:r>
      <w:r w:rsidR="00AC5557" w:rsidRPr="008A1CD4">
        <w:rPr>
          <w:rFonts w:ascii="Segoe UI" w:hAnsi="Segoe UI" w:cs="Segoe UI"/>
          <w:sz w:val="20"/>
          <w:szCs w:val="20"/>
        </w:rPr>
        <w:t>person</w:t>
      </w:r>
      <w:r w:rsidR="000203C2" w:rsidRPr="008A1CD4">
        <w:rPr>
          <w:rFonts w:ascii="Segoe UI" w:hAnsi="Segoe UI" w:cs="Segoe UI"/>
          <w:sz w:val="20"/>
          <w:szCs w:val="20"/>
        </w:rPr>
        <w:t xml:space="preserve"> </w:t>
      </w:r>
      <w:r w:rsidR="00AE7007" w:rsidRPr="008A1CD4">
        <w:rPr>
          <w:rFonts w:ascii="Segoe UI" w:hAnsi="Segoe UI" w:cs="Segoe UI"/>
          <w:sz w:val="20"/>
          <w:szCs w:val="20"/>
        </w:rPr>
        <w:t xml:space="preserve">leaves </w:t>
      </w:r>
      <w:r w:rsidR="00022FFD" w:rsidRPr="008A1CD4">
        <w:rPr>
          <w:rFonts w:ascii="Segoe UI" w:hAnsi="Segoe UI" w:cs="Segoe UI"/>
          <w:sz w:val="20"/>
          <w:szCs w:val="20"/>
        </w:rPr>
        <w:t>client</w:t>
      </w:r>
      <w:r w:rsidR="00AE7007" w:rsidRPr="008A1CD4">
        <w:rPr>
          <w:rFonts w:ascii="Segoe UI" w:hAnsi="Segoe UI" w:cs="Segoe UI"/>
          <w:sz w:val="20"/>
          <w:szCs w:val="20"/>
        </w:rPr>
        <w:t>’s residence</w:t>
      </w:r>
      <w:r w:rsidR="008A1CD4">
        <w:rPr>
          <w:rFonts w:ascii="Segoe UI" w:hAnsi="Segoe UI" w:cs="Segoe UI"/>
          <w:sz w:val="20"/>
          <w:szCs w:val="20"/>
        </w:rPr>
        <w:t>, doffing PPE as per IPC protocols</w:t>
      </w:r>
      <w:r w:rsidR="00C03AEE">
        <w:rPr>
          <w:rFonts w:ascii="Segoe UI" w:hAnsi="Segoe UI" w:cs="Segoe UI"/>
          <w:sz w:val="20"/>
          <w:szCs w:val="20"/>
        </w:rPr>
        <w:t>.</w:t>
      </w:r>
    </w:p>
    <w:p w14:paraId="7B0A8699" w14:textId="5DDA9125" w:rsidR="00545A1A" w:rsidRDefault="00545A1A" w:rsidP="005767FB">
      <w:pPr>
        <w:spacing w:after="0"/>
        <w:rPr>
          <w:rFonts w:ascii="Segoe UI" w:hAnsi="Segoe UI" w:cs="Segoe UI"/>
          <w:sz w:val="20"/>
          <w:szCs w:val="20"/>
        </w:rPr>
      </w:pPr>
    </w:p>
    <w:p w14:paraId="61C43B9F" w14:textId="0DBC8802" w:rsidR="00545A1A" w:rsidRDefault="00545A1A" w:rsidP="00694E4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 w:type="page"/>
      </w:r>
    </w:p>
    <w:sdt>
      <w:sdtPr>
        <w:rPr>
          <w:rFonts w:ascii="Arial" w:eastAsiaTheme="minorEastAsia" w:hAnsi="Arial" w:cstheme="minorBidi"/>
          <w:color w:val="auto"/>
          <w:sz w:val="24"/>
          <w:szCs w:val="22"/>
          <w:lang w:eastAsia="zh-CN"/>
        </w:rPr>
        <w:id w:val="-285748038"/>
        <w:docPartObj>
          <w:docPartGallery w:val="Bibliographies"/>
          <w:docPartUnique/>
        </w:docPartObj>
      </w:sdtPr>
      <w:sdtEndPr/>
      <w:sdtContent>
        <w:p w14:paraId="19F86F68" w14:textId="3723E7AF" w:rsidR="005767FB" w:rsidRPr="00545A1A" w:rsidRDefault="005767FB">
          <w:pPr>
            <w:pStyle w:val="Heading1"/>
            <w:rPr>
              <w:rFonts w:ascii="Segoe UI" w:hAnsi="Segoe UI" w:cs="Segoe UI"/>
              <w:b/>
              <w:bCs/>
              <w:sz w:val="20"/>
              <w:szCs w:val="20"/>
            </w:rPr>
          </w:pPr>
          <w:r w:rsidRPr="00545A1A">
            <w:rPr>
              <w:rFonts w:ascii="Segoe UI" w:hAnsi="Segoe UI" w:cs="Segoe UI"/>
              <w:b/>
              <w:bCs/>
              <w:sz w:val="20"/>
              <w:szCs w:val="20"/>
            </w:rPr>
            <w:t>References</w:t>
          </w:r>
        </w:p>
        <w:sdt>
          <w:sdtPr>
            <w:rPr>
              <w:rFonts w:ascii="Segoe UI" w:hAnsi="Segoe UI" w:cs="Segoe UI"/>
              <w:sz w:val="20"/>
              <w:szCs w:val="20"/>
            </w:rPr>
            <w:id w:val="-573587230"/>
            <w:bibliography/>
          </w:sdtPr>
          <w:sdtEndPr>
            <w:rPr>
              <w:rFonts w:ascii="Arial" w:hAnsi="Arial" w:cstheme="minorBidi"/>
              <w:sz w:val="24"/>
              <w:szCs w:val="22"/>
            </w:rPr>
          </w:sdtEndPr>
          <w:sdtContent>
            <w:p w14:paraId="6A20470D" w14:textId="77777777" w:rsidR="007806F5" w:rsidRPr="00545A1A" w:rsidRDefault="005767FB">
              <w:pPr>
                <w:rPr>
                  <w:rFonts w:ascii="Segoe UI" w:hAnsi="Segoe UI" w:cs="Segoe UI"/>
                  <w:noProof/>
                  <w:sz w:val="20"/>
                  <w:szCs w:val="20"/>
                </w:rPr>
              </w:pPr>
              <w:r w:rsidRPr="00545A1A">
                <w:rPr>
                  <w:rFonts w:ascii="Segoe UI" w:hAnsi="Segoe UI" w:cs="Segoe UI"/>
                  <w:sz w:val="20"/>
                  <w:szCs w:val="20"/>
                </w:rPr>
                <w:fldChar w:fldCharType="begin"/>
              </w:r>
              <w:r w:rsidRPr="00545A1A">
                <w:rPr>
                  <w:rFonts w:ascii="Segoe UI" w:hAnsi="Segoe UI" w:cs="Segoe UI"/>
                  <w:sz w:val="20"/>
                  <w:szCs w:val="20"/>
                </w:rPr>
                <w:instrText xml:space="preserve"> BIBLIOGRAPHY </w:instrText>
              </w:r>
              <w:r w:rsidRPr="00545A1A">
                <w:rPr>
                  <w:rFonts w:ascii="Segoe UI" w:hAnsi="Segoe UI" w:cs="Segoe UI"/>
                  <w:sz w:val="20"/>
                  <w:szCs w:val="20"/>
                </w:rPr>
                <w:fldChar w:fldCharType="separate"/>
              </w:r>
            </w:p>
            <w:tbl>
              <w:tblPr>
                <w:tblW w:w="5000" w:type="pct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>
              <w:tblGrid>
                <w:gridCol w:w="304"/>
                <w:gridCol w:w="10162"/>
              </w:tblGrid>
              <w:tr w:rsidR="007806F5" w:rsidRPr="00545A1A" w14:paraId="16728B54" w14:textId="77777777">
                <w:trPr>
                  <w:divId w:val="476538065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3B167185" w14:textId="7D70C41B" w:rsidR="007806F5" w:rsidRPr="00545A1A" w:rsidRDefault="007806F5">
                    <w:pPr>
                      <w:pStyle w:val="Bibliography"/>
                      <w:rPr>
                        <w:rFonts w:ascii="Segoe UI" w:hAnsi="Segoe UI" w:cs="Segoe UI"/>
                        <w:noProof/>
                        <w:sz w:val="20"/>
                        <w:szCs w:val="20"/>
                      </w:rPr>
                    </w:pPr>
                    <w:r w:rsidRPr="00545A1A">
                      <w:rPr>
                        <w:rFonts w:ascii="Segoe UI" w:hAnsi="Segoe UI" w:cs="Segoe UI"/>
                        <w:noProof/>
                        <w:sz w:val="20"/>
                        <w:szCs w:val="20"/>
                      </w:rPr>
                      <w:t xml:space="preserve">[1]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670DC605" w14:textId="77777777" w:rsidR="007806F5" w:rsidRPr="00545A1A" w:rsidRDefault="007806F5">
                    <w:pPr>
                      <w:pStyle w:val="Bibliography"/>
                      <w:rPr>
                        <w:rFonts w:ascii="Segoe UI" w:hAnsi="Segoe UI" w:cs="Segoe UI"/>
                        <w:noProof/>
                        <w:sz w:val="20"/>
                        <w:szCs w:val="20"/>
                      </w:rPr>
                    </w:pPr>
                    <w:r w:rsidRPr="00545A1A">
                      <w:rPr>
                        <w:rFonts w:ascii="Segoe UI" w:hAnsi="Segoe UI" w:cs="Segoe UI"/>
                        <w:noProof/>
                        <w:sz w:val="20"/>
                        <w:szCs w:val="20"/>
                      </w:rPr>
                      <w:t>“Important updates to clozapine data sheets and monitoring during covid-19 pandemic,” [Online]. Available: https://www.medsafe.govt.nz/safety/Alerts/ClozapineDatasheetUpdates.asp.</w:t>
                    </w:r>
                  </w:p>
                </w:tc>
              </w:tr>
              <w:tr w:rsidR="007806F5" w:rsidRPr="00545A1A" w14:paraId="11787BD2" w14:textId="77777777">
                <w:trPr>
                  <w:divId w:val="476538065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4357E35E" w14:textId="77777777" w:rsidR="007806F5" w:rsidRPr="00545A1A" w:rsidRDefault="007806F5">
                    <w:pPr>
                      <w:pStyle w:val="Bibliography"/>
                      <w:rPr>
                        <w:rFonts w:ascii="Segoe UI" w:hAnsi="Segoe UI" w:cs="Segoe UI"/>
                        <w:noProof/>
                        <w:sz w:val="20"/>
                        <w:szCs w:val="20"/>
                      </w:rPr>
                    </w:pPr>
                    <w:r w:rsidRPr="00545A1A">
                      <w:rPr>
                        <w:rFonts w:ascii="Segoe UI" w:hAnsi="Segoe UI" w:cs="Segoe UI"/>
                        <w:noProof/>
                        <w:sz w:val="20"/>
                        <w:szCs w:val="20"/>
                      </w:rPr>
                      <w:t xml:space="preserve">[2]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1DBA5C6D" w14:textId="77777777" w:rsidR="007806F5" w:rsidRPr="00545A1A" w:rsidRDefault="007806F5">
                    <w:pPr>
                      <w:pStyle w:val="Bibliography"/>
                      <w:rPr>
                        <w:rFonts w:ascii="Segoe UI" w:hAnsi="Segoe UI" w:cs="Segoe UI"/>
                        <w:noProof/>
                        <w:sz w:val="20"/>
                        <w:szCs w:val="20"/>
                      </w:rPr>
                    </w:pPr>
                    <w:r w:rsidRPr="00545A1A">
                      <w:rPr>
                        <w:rFonts w:ascii="Segoe UI" w:hAnsi="Segoe UI" w:cs="Segoe UI"/>
                        <w:noProof/>
                        <w:sz w:val="20"/>
                        <w:szCs w:val="20"/>
                      </w:rPr>
                      <w:t>“MINUTES OF THE 185th MEDICINES ADVERSE REACTIONS COMMITTEE MEETING,” [Online]. Available: https://www.medsafe.govt.nz/profs/adverse/Minutes185.htm.</w:t>
                    </w:r>
                  </w:p>
                </w:tc>
              </w:tr>
              <w:tr w:rsidR="007806F5" w:rsidRPr="00545A1A" w14:paraId="547B8F38" w14:textId="77777777">
                <w:trPr>
                  <w:divId w:val="476538065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5632DFEF" w14:textId="77777777" w:rsidR="007806F5" w:rsidRPr="00545A1A" w:rsidRDefault="007806F5">
                    <w:pPr>
                      <w:pStyle w:val="Bibliography"/>
                      <w:rPr>
                        <w:rFonts w:ascii="Segoe UI" w:hAnsi="Segoe UI" w:cs="Segoe UI"/>
                        <w:noProof/>
                        <w:sz w:val="20"/>
                        <w:szCs w:val="20"/>
                      </w:rPr>
                    </w:pPr>
                    <w:r w:rsidRPr="00545A1A">
                      <w:rPr>
                        <w:rFonts w:ascii="Segoe UI" w:hAnsi="Segoe UI" w:cs="Segoe UI"/>
                        <w:noProof/>
                        <w:sz w:val="20"/>
                        <w:szCs w:val="20"/>
                      </w:rPr>
                      <w:t xml:space="preserve">[3]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78C5B9F3" w14:textId="77777777" w:rsidR="007806F5" w:rsidRPr="00545A1A" w:rsidRDefault="007806F5">
                    <w:pPr>
                      <w:pStyle w:val="Bibliography"/>
                      <w:rPr>
                        <w:rFonts w:ascii="Segoe UI" w:hAnsi="Segoe UI" w:cs="Segoe UI"/>
                        <w:noProof/>
                        <w:sz w:val="20"/>
                        <w:szCs w:val="20"/>
                      </w:rPr>
                    </w:pPr>
                    <w:r w:rsidRPr="00545A1A">
                      <w:rPr>
                        <w:rFonts w:ascii="Segoe UI" w:hAnsi="Segoe UI" w:cs="Segoe UI"/>
                        <w:noProof/>
                        <w:sz w:val="20"/>
                        <w:szCs w:val="20"/>
                      </w:rPr>
                      <w:t>“The Porirua Protocol: Guidance to prevent clozapine-related constipation,” [Online]. Available: https://ourarchive.otago.ac.nz/handle/10523/6763.</w:t>
                    </w:r>
                  </w:p>
                </w:tc>
              </w:tr>
              <w:tr w:rsidR="007806F5" w:rsidRPr="00545A1A" w14:paraId="586D48C8" w14:textId="77777777">
                <w:trPr>
                  <w:divId w:val="476538065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23323F92" w14:textId="77777777" w:rsidR="007806F5" w:rsidRPr="00545A1A" w:rsidRDefault="007806F5">
                    <w:pPr>
                      <w:pStyle w:val="Bibliography"/>
                      <w:rPr>
                        <w:rFonts w:ascii="Segoe UI" w:hAnsi="Segoe UI" w:cs="Segoe UI"/>
                        <w:noProof/>
                        <w:sz w:val="20"/>
                        <w:szCs w:val="20"/>
                      </w:rPr>
                    </w:pPr>
                    <w:r w:rsidRPr="00545A1A">
                      <w:rPr>
                        <w:rFonts w:ascii="Segoe UI" w:hAnsi="Segoe UI" w:cs="Segoe UI"/>
                        <w:noProof/>
                        <w:sz w:val="20"/>
                        <w:szCs w:val="20"/>
                      </w:rPr>
                      <w:t xml:space="preserve">[4]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59BD90EA" w14:textId="77777777" w:rsidR="007806F5" w:rsidRPr="00545A1A" w:rsidRDefault="007806F5">
                    <w:pPr>
                      <w:pStyle w:val="Bibliography"/>
                      <w:rPr>
                        <w:rFonts w:ascii="Segoe UI" w:hAnsi="Segoe UI" w:cs="Segoe UI"/>
                        <w:noProof/>
                        <w:sz w:val="20"/>
                        <w:szCs w:val="20"/>
                      </w:rPr>
                    </w:pPr>
                    <w:r w:rsidRPr="00545A1A">
                      <w:rPr>
                        <w:rFonts w:ascii="Segoe UI" w:hAnsi="Segoe UI" w:cs="Segoe UI"/>
                        <w:noProof/>
                        <w:sz w:val="20"/>
                        <w:szCs w:val="20"/>
                      </w:rPr>
                      <w:t>“Protocol for the Dispensing of Clozapine by Community Pharmacies,” [Online]. Available: https://tas.health.nz/assets/Uploads/Clozapine-Dispensing-Protocols-Effective-1-October-2018.pdf.</w:t>
                    </w:r>
                  </w:p>
                </w:tc>
              </w:tr>
              <w:tr w:rsidR="007806F5" w:rsidRPr="00545A1A" w14:paraId="78962FA0" w14:textId="77777777">
                <w:trPr>
                  <w:divId w:val="476538065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738E1072" w14:textId="77777777" w:rsidR="007806F5" w:rsidRPr="00545A1A" w:rsidRDefault="007806F5">
                    <w:pPr>
                      <w:pStyle w:val="Bibliography"/>
                      <w:rPr>
                        <w:rFonts w:ascii="Segoe UI" w:hAnsi="Segoe UI" w:cs="Segoe UI"/>
                        <w:noProof/>
                        <w:sz w:val="20"/>
                        <w:szCs w:val="20"/>
                      </w:rPr>
                    </w:pPr>
                    <w:r w:rsidRPr="00545A1A">
                      <w:rPr>
                        <w:rFonts w:ascii="Segoe UI" w:hAnsi="Segoe UI" w:cs="Segoe UI"/>
                        <w:noProof/>
                        <w:sz w:val="20"/>
                        <w:szCs w:val="20"/>
                      </w:rPr>
                      <w:t xml:space="preserve">[5]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2C19E5EB" w14:textId="77777777" w:rsidR="007806F5" w:rsidRPr="00545A1A" w:rsidRDefault="007806F5">
                    <w:pPr>
                      <w:pStyle w:val="Bibliography"/>
                      <w:rPr>
                        <w:rFonts w:ascii="Segoe UI" w:hAnsi="Segoe UI" w:cs="Segoe UI"/>
                        <w:noProof/>
                        <w:sz w:val="20"/>
                        <w:szCs w:val="20"/>
                      </w:rPr>
                    </w:pPr>
                    <w:r w:rsidRPr="00545A1A">
                      <w:rPr>
                        <w:rFonts w:ascii="Segoe UI" w:hAnsi="Segoe UI" w:cs="Segoe UI"/>
                        <w:noProof/>
                        <w:sz w:val="20"/>
                        <w:szCs w:val="20"/>
                      </w:rPr>
                      <w:t>“COVID-19: Infection prevention and control recommendations for health and disability care workers,” [Online]. Available: https://www.health.govt.nz/our-work/diseases-and-conditions/covid-19-novel-coronavirus/covid-19-information-specific-audiences/covid-19-personal-protective-equipment-central-supply/covid-19-infection-prevention-and-control-recommendations-health-and-disab.</w:t>
                    </w:r>
                  </w:p>
                </w:tc>
              </w:tr>
            </w:tbl>
            <w:p w14:paraId="34AE035D" w14:textId="77777777" w:rsidR="007806F5" w:rsidRPr="00545A1A" w:rsidRDefault="007806F5">
              <w:pPr>
                <w:divId w:val="476538065"/>
                <w:rPr>
                  <w:rFonts w:ascii="Segoe UI" w:eastAsia="Times New Roman" w:hAnsi="Segoe UI" w:cs="Segoe UI"/>
                  <w:noProof/>
                  <w:sz w:val="20"/>
                  <w:szCs w:val="20"/>
                </w:rPr>
              </w:pPr>
            </w:p>
            <w:p w14:paraId="6AD6A459" w14:textId="6981E465" w:rsidR="005767FB" w:rsidRDefault="005767FB">
              <w:r w:rsidRPr="00545A1A">
                <w:rPr>
                  <w:rFonts w:ascii="Segoe UI" w:hAnsi="Segoe UI" w:cs="Segoe UI"/>
                  <w:b/>
                  <w:bCs/>
                  <w:noProof/>
                  <w:sz w:val="20"/>
                  <w:szCs w:val="20"/>
                </w:rPr>
                <w:fldChar w:fldCharType="end"/>
              </w:r>
            </w:p>
          </w:sdtContent>
        </w:sdt>
      </w:sdtContent>
    </w:sdt>
    <w:p w14:paraId="6A3BFA26" w14:textId="77777777" w:rsidR="005767FB" w:rsidRPr="005767FB" w:rsidRDefault="005767FB" w:rsidP="005767FB">
      <w:pPr>
        <w:spacing w:after="0"/>
        <w:rPr>
          <w:rFonts w:ascii="Segoe UI" w:hAnsi="Segoe UI" w:cs="Segoe UI"/>
          <w:sz w:val="20"/>
          <w:szCs w:val="20"/>
        </w:rPr>
      </w:pPr>
    </w:p>
    <w:p w14:paraId="6CD67D12" w14:textId="77777777" w:rsidR="005767FB" w:rsidRDefault="005767FB" w:rsidP="005767FB">
      <w:pPr>
        <w:spacing w:after="0"/>
        <w:rPr>
          <w:rFonts w:ascii="Segoe UI" w:hAnsi="Segoe UI" w:cs="Segoe UI"/>
          <w:sz w:val="20"/>
          <w:szCs w:val="20"/>
        </w:rPr>
      </w:pPr>
    </w:p>
    <w:p w14:paraId="52EC3CF2" w14:textId="77777777" w:rsidR="005767FB" w:rsidRDefault="005767FB" w:rsidP="005767FB">
      <w:pPr>
        <w:spacing w:after="0"/>
        <w:rPr>
          <w:rFonts w:ascii="Segoe UI" w:hAnsi="Segoe UI" w:cs="Segoe UI"/>
          <w:sz w:val="20"/>
          <w:szCs w:val="20"/>
        </w:rPr>
      </w:pPr>
    </w:p>
    <w:bookmarkEnd w:id="0"/>
    <w:p w14:paraId="42D3AA4D" w14:textId="5C589560" w:rsidR="0085256E" w:rsidRPr="00BC0893" w:rsidRDefault="0085256E" w:rsidP="0085256E">
      <w:pPr>
        <w:rPr>
          <w:rFonts w:ascii="Segoe UI" w:hAnsi="Segoe UI" w:cs="Segoe UI"/>
          <w:sz w:val="20"/>
          <w:szCs w:val="20"/>
        </w:rPr>
      </w:pPr>
    </w:p>
    <w:sectPr w:rsidR="0085256E" w:rsidRPr="00BC0893" w:rsidSect="003B46C1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9E0D6" w14:textId="77777777" w:rsidR="003735DF" w:rsidRDefault="003735DF" w:rsidP="006A138B">
      <w:pPr>
        <w:spacing w:after="0" w:line="240" w:lineRule="auto"/>
      </w:pPr>
      <w:r>
        <w:separator/>
      </w:r>
    </w:p>
  </w:endnote>
  <w:endnote w:type="continuationSeparator" w:id="0">
    <w:p w14:paraId="7B5CEEA0" w14:textId="77777777" w:rsidR="003735DF" w:rsidRDefault="003735DF" w:rsidP="006A138B">
      <w:pPr>
        <w:spacing w:after="0" w:line="240" w:lineRule="auto"/>
      </w:pPr>
      <w:r>
        <w:continuationSeparator/>
      </w:r>
    </w:p>
  </w:endnote>
  <w:endnote w:type="continuationNotice" w:id="1">
    <w:p w14:paraId="7F314E2C" w14:textId="77777777" w:rsidR="003735DF" w:rsidRDefault="003735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0232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92301C" w14:textId="1A6C232F" w:rsidR="00EE72C4" w:rsidRDefault="00EE72C4">
            <w:pPr>
              <w:pStyle w:val="Footer"/>
              <w:jc w:val="right"/>
            </w:pPr>
            <w:r w:rsidRPr="00EE72C4">
              <w:rPr>
                <w:rFonts w:ascii="Segoe UI" w:hAnsi="Segoe UI" w:cs="Segoe UI"/>
                <w:sz w:val="16"/>
                <w:szCs w:val="16"/>
              </w:rPr>
              <w:t xml:space="preserve">Page </w:t>
            </w:r>
            <w:r w:rsidRPr="00EE72C4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begin"/>
            </w:r>
            <w:r w:rsidRPr="00EE72C4">
              <w:rPr>
                <w:rFonts w:ascii="Segoe UI" w:hAnsi="Segoe UI" w:cs="Segoe UI"/>
                <w:b/>
                <w:bCs/>
                <w:sz w:val="16"/>
                <w:szCs w:val="16"/>
              </w:rPr>
              <w:instrText xml:space="preserve"> PAGE </w:instrText>
            </w:r>
            <w:r w:rsidRPr="00EE72C4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separate"/>
            </w:r>
            <w:r w:rsidRPr="00EE72C4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t>2</w:t>
            </w:r>
            <w:r w:rsidRPr="00EE72C4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end"/>
            </w:r>
            <w:r w:rsidRPr="00EE72C4">
              <w:rPr>
                <w:rFonts w:ascii="Segoe UI" w:hAnsi="Segoe UI" w:cs="Segoe UI"/>
                <w:sz w:val="16"/>
                <w:szCs w:val="16"/>
              </w:rPr>
              <w:t xml:space="preserve"> of </w:t>
            </w:r>
            <w:r w:rsidRPr="00EE72C4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begin"/>
            </w:r>
            <w:r w:rsidRPr="00EE72C4">
              <w:rPr>
                <w:rFonts w:ascii="Segoe UI" w:hAnsi="Segoe UI" w:cs="Segoe UI"/>
                <w:b/>
                <w:bCs/>
                <w:sz w:val="16"/>
                <w:szCs w:val="16"/>
              </w:rPr>
              <w:instrText xml:space="preserve"> NUMPAGES  </w:instrText>
            </w:r>
            <w:r w:rsidRPr="00EE72C4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separate"/>
            </w:r>
            <w:r w:rsidRPr="00EE72C4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t>2</w:t>
            </w:r>
            <w:r w:rsidRPr="00EE72C4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4254667" w14:textId="77777777" w:rsidR="00EE72C4" w:rsidRDefault="00EE72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F259A" w14:textId="77777777" w:rsidR="003735DF" w:rsidRDefault="003735DF" w:rsidP="006A138B">
      <w:pPr>
        <w:spacing w:after="0" w:line="240" w:lineRule="auto"/>
      </w:pPr>
      <w:r>
        <w:separator/>
      </w:r>
    </w:p>
  </w:footnote>
  <w:footnote w:type="continuationSeparator" w:id="0">
    <w:p w14:paraId="075DBED4" w14:textId="77777777" w:rsidR="003735DF" w:rsidRDefault="003735DF" w:rsidP="006A138B">
      <w:pPr>
        <w:spacing w:after="0" w:line="240" w:lineRule="auto"/>
      </w:pPr>
      <w:r>
        <w:continuationSeparator/>
      </w:r>
    </w:p>
  </w:footnote>
  <w:footnote w:type="continuationNotice" w:id="1">
    <w:p w14:paraId="54AC914C" w14:textId="77777777" w:rsidR="003735DF" w:rsidRDefault="003735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9BA4C" w14:textId="13EC0EB5" w:rsidR="00F817A2" w:rsidRDefault="00F817A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A2D53B" wp14:editId="538E08B6">
          <wp:simplePos x="0" y="0"/>
          <wp:positionH relativeFrom="column">
            <wp:posOffset>5829300</wp:posOffset>
          </wp:positionH>
          <wp:positionV relativeFrom="paragraph">
            <wp:posOffset>796</wp:posOffset>
          </wp:positionV>
          <wp:extent cx="799322" cy="320391"/>
          <wp:effectExtent l="0" t="0" r="127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318" cy="34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6B62A9" w14:textId="77777777" w:rsidR="00F817A2" w:rsidRPr="00341FA3" w:rsidRDefault="00F817A2" w:rsidP="00F817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711D2"/>
    <w:multiLevelType w:val="multilevel"/>
    <w:tmpl w:val="7ED63E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24F26"/>
    <w:multiLevelType w:val="multilevel"/>
    <w:tmpl w:val="7ED63E78"/>
    <w:styleLink w:val="Teststyl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32F28"/>
    <w:multiLevelType w:val="hybridMultilevel"/>
    <w:tmpl w:val="8EA25F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752DF"/>
    <w:multiLevelType w:val="hybridMultilevel"/>
    <w:tmpl w:val="20A004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2436E"/>
    <w:multiLevelType w:val="hybridMultilevel"/>
    <w:tmpl w:val="6E52DAB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4AE2"/>
    <w:multiLevelType w:val="multilevel"/>
    <w:tmpl w:val="7ED63E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40C6F"/>
    <w:multiLevelType w:val="hybridMultilevel"/>
    <w:tmpl w:val="4AF409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379D6"/>
    <w:multiLevelType w:val="multilevel"/>
    <w:tmpl w:val="C7C6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B90BC9"/>
    <w:multiLevelType w:val="hybridMultilevel"/>
    <w:tmpl w:val="4F48E7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14A1D"/>
    <w:multiLevelType w:val="multilevel"/>
    <w:tmpl w:val="7ED63E78"/>
    <w:numStyleLink w:val="Teststyle"/>
  </w:abstractNum>
  <w:abstractNum w:abstractNumId="10" w15:restartNumberingAfterBreak="0">
    <w:nsid w:val="2D3C121A"/>
    <w:multiLevelType w:val="hybridMultilevel"/>
    <w:tmpl w:val="2D1E532E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ECD2CD7"/>
    <w:multiLevelType w:val="multilevel"/>
    <w:tmpl w:val="D78C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C8382B"/>
    <w:multiLevelType w:val="multilevel"/>
    <w:tmpl w:val="7ED63E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A54D7"/>
    <w:multiLevelType w:val="hybridMultilevel"/>
    <w:tmpl w:val="EB363C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F481B"/>
    <w:multiLevelType w:val="multilevel"/>
    <w:tmpl w:val="7ED63E78"/>
    <w:numStyleLink w:val="Teststyle"/>
  </w:abstractNum>
  <w:abstractNum w:abstractNumId="15" w15:restartNumberingAfterBreak="0">
    <w:nsid w:val="39386B14"/>
    <w:multiLevelType w:val="hybridMultilevel"/>
    <w:tmpl w:val="4E5805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16880"/>
    <w:multiLevelType w:val="hybridMultilevel"/>
    <w:tmpl w:val="6E52DAB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36288"/>
    <w:multiLevelType w:val="multilevel"/>
    <w:tmpl w:val="7ED63E78"/>
    <w:numStyleLink w:val="Teststyle"/>
  </w:abstractNum>
  <w:abstractNum w:abstractNumId="18" w15:restartNumberingAfterBreak="0">
    <w:nsid w:val="4BE71D6A"/>
    <w:multiLevelType w:val="multilevel"/>
    <w:tmpl w:val="7ED63E78"/>
    <w:numStyleLink w:val="Teststyle"/>
  </w:abstractNum>
  <w:abstractNum w:abstractNumId="19" w15:restartNumberingAfterBreak="0">
    <w:nsid w:val="604033CF"/>
    <w:multiLevelType w:val="multilevel"/>
    <w:tmpl w:val="7ED63E78"/>
    <w:numStyleLink w:val="Teststyle"/>
  </w:abstractNum>
  <w:abstractNum w:abstractNumId="20" w15:restartNumberingAfterBreak="0">
    <w:nsid w:val="620F2C35"/>
    <w:multiLevelType w:val="hybridMultilevel"/>
    <w:tmpl w:val="3B58FA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874A35"/>
    <w:multiLevelType w:val="hybridMultilevel"/>
    <w:tmpl w:val="233AF3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A6A05"/>
    <w:multiLevelType w:val="hybridMultilevel"/>
    <w:tmpl w:val="446C496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D730A"/>
    <w:multiLevelType w:val="hybridMultilevel"/>
    <w:tmpl w:val="748E02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8B5BE1"/>
    <w:multiLevelType w:val="hybridMultilevel"/>
    <w:tmpl w:val="41A0155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53A25"/>
    <w:multiLevelType w:val="multilevel"/>
    <w:tmpl w:val="7ED63E78"/>
    <w:numStyleLink w:val="Teststyle"/>
  </w:abstractNum>
  <w:abstractNum w:abstractNumId="26" w15:restartNumberingAfterBreak="0">
    <w:nsid w:val="7E4D3436"/>
    <w:multiLevelType w:val="hybridMultilevel"/>
    <w:tmpl w:val="D3A04F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A3A23"/>
    <w:multiLevelType w:val="hybridMultilevel"/>
    <w:tmpl w:val="1452DB9E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7"/>
  </w:num>
  <w:num w:numId="4">
    <w:abstractNumId w:val="17"/>
  </w:num>
  <w:num w:numId="5">
    <w:abstractNumId w:val="11"/>
  </w:num>
  <w:num w:numId="6">
    <w:abstractNumId w:val="25"/>
  </w:num>
  <w:num w:numId="7">
    <w:abstractNumId w:val="9"/>
  </w:num>
  <w:num w:numId="8">
    <w:abstractNumId w:val="16"/>
  </w:num>
  <w:num w:numId="9">
    <w:abstractNumId w:val="18"/>
  </w:num>
  <w:num w:numId="10">
    <w:abstractNumId w:val="4"/>
  </w:num>
  <w:num w:numId="11">
    <w:abstractNumId w:val="19"/>
  </w:num>
  <w:num w:numId="12">
    <w:abstractNumId w:val="24"/>
  </w:num>
  <w:num w:numId="13">
    <w:abstractNumId w:val="23"/>
  </w:num>
  <w:num w:numId="14">
    <w:abstractNumId w:val="8"/>
  </w:num>
  <w:num w:numId="15">
    <w:abstractNumId w:val="15"/>
  </w:num>
  <w:num w:numId="16">
    <w:abstractNumId w:val="26"/>
  </w:num>
  <w:num w:numId="17">
    <w:abstractNumId w:val="5"/>
  </w:num>
  <w:num w:numId="18">
    <w:abstractNumId w:val="14"/>
  </w:num>
  <w:num w:numId="19">
    <w:abstractNumId w:val="0"/>
  </w:num>
  <w:num w:numId="20">
    <w:abstractNumId w:val="12"/>
  </w:num>
  <w:num w:numId="21">
    <w:abstractNumId w:val="3"/>
  </w:num>
  <w:num w:numId="22">
    <w:abstractNumId w:val="6"/>
  </w:num>
  <w:num w:numId="23">
    <w:abstractNumId w:val="27"/>
  </w:num>
  <w:num w:numId="24">
    <w:abstractNumId w:val="21"/>
  </w:num>
  <w:num w:numId="25">
    <w:abstractNumId w:val="10"/>
  </w:num>
  <w:num w:numId="26">
    <w:abstractNumId w:val="2"/>
  </w:num>
  <w:num w:numId="27">
    <w:abstractNumId w:val="13"/>
  </w:num>
  <w:num w:numId="28">
    <w:abstractNumId w:val="2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FE8"/>
    <w:rsid w:val="00006F40"/>
    <w:rsid w:val="0000751F"/>
    <w:rsid w:val="00017AFE"/>
    <w:rsid w:val="000203C2"/>
    <w:rsid w:val="00021C89"/>
    <w:rsid w:val="00022FFD"/>
    <w:rsid w:val="0002436D"/>
    <w:rsid w:val="00024A1D"/>
    <w:rsid w:val="0003153F"/>
    <w:rsid w:val="00043C02"/>
    <w:rsid w:val="00043DB0"/>
    <w:rsid w:val="000455F5"/>
    <w:rsid w:val="00050434"/>
    <w:rsid w:val="0005704D"/>
    <w:rsid w:val="00066ED1"/>
    <w:rsid w:val="00072E6A"/>
    <w:rsid w:val="0007377B"/>
    <w:rsid w:val="00074E78"/>
    <w:rsid w:val="00080B4D"/>
    <w:rsid w:val="000918B9"/>
    <w:rsid w:val="00095DE0"/>
    <w:rsid w:val="000969F8"/>
    <w:rsid w:val="00096C21"/>
    <w:rsid w:val="00097088"/>
    <w:rsid w:val="00097D8A"/>
    <w:rsid w:val="000A1103"/>
    <w:rsid w:val="000A1CFD"/>
    <w:rsid w:val="000B0B59"/>
    <w:rsid w:val="000B26B5"/>
    <w:rsid w:val="000B3754"/>
    <w:rsid w:val="000C5F72"/>
    <w:rsid w:val="000D1B05"/>
    <w:rsid w:val="000E36DA"/>
    <w:rsid w:val="000E44CA"/>
    <w:rsid w:val="000E5B98"/>
    <w:rsid w:val="000E5FD3"/>
    <w:rsid w:val="000E71F0"/>
    <w:rsid w:val="000F2622"/>
    <w:rsid w:val="000F6822"/>
    <w:rsid w:val="000F7C08"/>
    <w:rsid w:val="00100BC4"/>
    <w:rsid w:val="001043C1"/>
    <w:rsid w:val="001044F3"/>
    <w:rsid w:val="00105BEF"/>
    <w:rsid w:val="0010624F"/>
    <w:rsid w:val="00106ECC"/>
    <w:rsid w:val="00111F5D"/>
    <w:rsid w:val="00116C8C"/>
    <w:rsid w:val="00125D81"/>
    <w:rsid w:val="00134FE1"/>
    <w:rsid w:val="00151B83"/>
    <w:rsid w:val="00152406"/>
    <w:rsid w:val="00155E3B"/>
    <w:rsid w:val="0016659D"/>
    <w:rsid w:val="0017524D"/>
    <w:rsid w:val="00180624"/>
    <w:rsid w:val="001819A8"/>
    <w:rsid w:val="001848C2"/>
    <w:rsid w:val="001860F5"/>
    <w:rsid w:val="00186DCF"/>
    <w:rsid w:val="00190520"/>
    <w:rsid w:val="00190FF4"/>
    <w:rsid w:val="00192C87"/>
    <w:rsid w:val="00193351"/>
    <w:rsid w:val="001977ED"/>
    <w:rsid w:val="001A0788"/>
    <w:rsid w:val="001A19D1"/>
    <w:rsid w:val="001A1D77"/>
    <w:rsid w:val="001A38C8"/>
    <w:rsid w:val="001B0AC5"/>
    <w:rsid w:val="001B4AD7"/>
    <w:rsid w:val="001C7C10"/>
    <w:rsid w:val="001D1514"/>
    <w:rsid w:val="001D31CB"/>
    <w:rsid w:val="001D4452"/>
    <w:rsid w:val="001D454F"/>
    <w:rsid w:val="001E30E8"/>
    <w:rsid w:val="001E55B2"/>
    <w:rsid w:val="001F0175"/>
    <w:rsid w:val="001F0FE8"/>
    <w:rsid w:val="001F52FF"/>
    <w:rsid w:val="001F7037"/>
    <w:rsid w:val="00200112"/>
    <w:rsid w:val="00202FC1"/>
    <w:rsid w:val="00203B79"/>
    <w:rsid w:val="00204B13"/>
    <w:rsid w:val="00205A45"/>
    <w:rsid w:val="0021035B"/>
    <w:rsid w:val="00212848"/>
    <w:rsid w:val="002234EB"/>
    <w:rsid w:val="0023183C"/>
    <w:rsid w:val="0023688D"/>
    <w:rsid w:val="00240FA6"/>
    <w:rsid w:val="00241752"/>
    <w:rsid w:val="00244E20"/>
    <w:rsid w:val="00246938"/>
    <w:rsid w:val="00253EDC"/>
    <w:rsid w:val="00254E7D"/>
    <w:rsid w:val="00275738"/>
    <w:rsid w:val="00281E8E"/>
    <w:rsid w:val="00283BBE"/>
    <w:rsid w:val="002900D1"/>
    <w:rsid w:val="0029724B"/>
    <w:rsid w:val="002A243A"/>
    <w:rsid w:val="002A5D75"/>
    <w:rsid w:val="002A61B8"/>
    <w:rsid w:val="002B3174"/>
    <w:rsid w:val="002B64D8"/>
    <w:rsid w:val="002B7AB4"/>
    <w:rsid w:val="002C009C"/>
    <w:rsid w:val="002C48B0"/>
    <w:rsid w:val="002D3003"/>
    <w:rsid w:val="002D3C3F"/>
    <w:rsid w:val="002D6932"/>
    <w:rsid w:val="002E3C29"/>
    <w:rsid w:val="002E6C51"/>
    <w:rsid w:val="00305398"/>
    <w:rsid w:val="003131B2"/>
    <w:rsid w:val="00314C5F"/>
    <w:rsid w:val="003316B0"/>
    <w:rsid w:val="0033240B"/>
    <w:rsid w:val="003363DB"/>
    <w:rsid w:val="003414F9"/>
    <w:rsid w:val="00341E27"/>
    <w:rsid w:val="00341FA3"/>
    <w:rsid w:val="00347B8A"/>
    <w:rsid w:val="003558E9"/>
    <w:rsid w:val="00367F7F"/>
    <w:rsid w:val="00370606"/>
    <w:rsid w:val="0037222D"/>
    <w:rsid w:val="003735DF"/>
    <w:rsid w:val="00374876"/>
    <w:rsid w:val="00377729"/>
    <w:rsid w:val="00386B2B"/>
    <w:rsid w:val="00391A3F"/>
    <w:rsid w:val="00391C2D"/>
    <w:rsid w:val="0039600A"/>
    <w:rsid w:val="003A3238"/>
    <w:rsid w:val="003B2F79"/>
    <w:rsid w:val="003B46C1"/>
    <w:rsid w:val="003B4F01"/>
    <w:rsid w:val="003C03B8"/>
    <w:rsid w:val="003C1AA2"/>
    <w:rsid w:val="003C2537"/>
    <w:rsid w:val="003C5103"/>
    <w:rsid w:val="003C6CF7"/>
    <w:rsid w:val="003C6CFF"/>
    <w:rsid w:val="003C7E29"/>
    <w:rsid w:val="003D061E"/>
    <w:rsid w:val="003D6B79"/>
    <w:rsid w:val="003D7F02"/>
    <w:rsid w:val="003E43EF"/>
    <w:rsid w:val="003E509E"/>
    <w:rsid w:val="003F6460"/>
    <w:rsid w:val="00402541"/>
    <w:rsid w:val="00412455"/>
    <w:rsid w:val="00420AAD"/>
    <w:rsid w:val="0043674E"/>
    <w:rsid w:val="0045627B"/>
    <w:rsid w:val="0046099C"/>
    <w:rsid w:val="00475274"/>
    <w:rsid w:val="00475F09"/>
    <w:rsid w:val="004805F3"/>
    <w:rsid w:val="004817DD"/>
    <w:rsid w:val="00483460"/>
    <w:rsid w:val="004846A0"/>
    <w:rsid w:val="0048762B"/>
    <w:rsid w:val="0049042B"/>
    <w:rsid w:val="004948C2"/>
    <w:rsid w:val="00495CF0"/>
    <w:rsid w:val="00497FBF"/>
    <w:rsid w:val="00497FD3"/>
    <w:rsid w:val="004A05DC"/>
    <w:rsid w:val="004A6937"/>
    <w:rsid w:val="004B6FB2"/>
    <w:rsid w:val="004C28AB"/>
    <w:rsid w:val="004C7A28"/>
    <w:rsid w:val="004E1268"/>
    <w:rsid w:val="004E2BE6"/>
    <w:rsid w:val="004E4652"/>
    <w:rsid w:val="004E55C5"/>
    <w:rsid w:val="004E6A91"/>
    <w:rsid w:val="0050277F"/>
    <w:rsid w:val="00502E93"/>
    <w:rsid w:val="005049BC"/>
    <w:rsid w:val="00506B0B"/>
    <w:rsid w:val="005105EA"/>
    <w:rsid w:val="00516FC4"/>
    <w:rsid w:val="00524CE4"/>
    <w:rsid w:val="0053060E"/>
    <w:rsid w:val="00530B0E"/>
    <w:rsid w:val="0053396A"/>
    <w:rsid w:val="00537299"/>
    <w:rsid w:val="0054566C"/>
    <w:rsid w:val="00545A1A"/>
    <w:rsid w:val="005465BB"/>
    <w:rsid w:val="005557E9"/>
    <w:rsid w:val="00561817"/>
    <w:rsid w:val="00565DDF"/>
    <w:rsid w:val="00570B02"/>
    <w:rsid w:val="005767FB"/>
    <w:rsid w:val="005948ED"/>
    <w:rsid w:val="005A4B00"/>
    <w:rsid w:val="005A52A6"/>
    <w:rsid w:val="005C0F49"/>
    <w:rsid w:val="005C60B0"/>
    <w:rsid w:val="005D1371"/>
    <w:rsid w:val="005E4D6F"/>
    <w:rsid w:val="005E4FBC"/>
    <w:rsid w:val="005E5454"/>
    <w:rsid w:val="005F24F4"/>
    <w:rsid w:val="00613DC6"/>
    <w:rsid w:val="00614CCF"/>
    <w:rsid w:val="00617FC5"/>
    <w:rsid w:val="006215EF"/>
    <w:rsid w:val="006232A3"/>
    <w:rsid w:val="00626686"/>
    <w:rsid w:val="00631B67"/>
    <w:rsid w:val="0063559C"/>
    <w:rsid w:val="00635A78"/>
    <w:rsid w:val="00635ECF"/>
    <w:rsid w:val="00641AF0"/>
    <w:rsid w:val="00644D1C"/>
    <w:rsid w:val="00654077"/>
    <w:rsid w:val="00656DE4"/>
    <w:rsid w:val="00665159"/>
    <w:rsid w:val="006662EA"/>
    <w:rsid w:val="00666B35"/>
    <w:rsid w:val="00667155"/>
    <w:rsid w:val="00670D13"/>
    <w:rsid w:val="0067318C"/>
    <w:rsid w:val="00677A32"/>
    <w:rsid w:val="00691F6E"/>
    <w:rsid w:val="00694E42"/>
    <w:rsid w:val="006A138B"/>
    <w:rsid w:val="006A6BEA"/>
    <w:rsid w:val="006B1338"/>
    <w:rsid w:val="006B18ED"/>
    <w:rsid w:val="006B2414"/>
    <w:rsid w:val="006B3B72"/>
    <w:rsid w:val="006C1125"/>
    <w:rsid w:val="006C1768"/>
    <w:rsid w:val="006D4019"/>
    <w:rsid w:val="006E18EF"/>
    <w:rsid w:val="006E402A"/>
    <w:rsid w:val="006F4028"/>
    <w:rsid w:val="006F53E9"/>
    <w:rsid w:val="00701112"/>
    <w:rsid w:val="00703415"/>
    <w:rsid w:val="007114A0"/>
    <w:rsid w:val="00714631"/>
    <w:rsid w:val="00717DA9"/>
    <w:rsid w:val="00723FDD"/>
    <w:rsid w:val="00734CFD"/>
    <w:rsid w:val="00740A04"/>
    <w:rsid w:val="00740C33"/>
    <w:rsid w:val="007420E0"/>
    <w:rsid w:val="0075261D"/>
    <w:rsid w:val="00755D76"/>
    <w:rsid w:val="0076116B"/>
    <w:rsid w:val="00762DAD"/>
    <w:rsid w:val="00774E29"/>
    <w:rsid w:val="007775F0"/>
    <w:rsid w:val="007806F5"/>
    <w:rsid w:val="007844AE"/>
    <w:rsid w:val="0079356A"/>
    <w:rsid w:val="007A4660"/>
    <w:rsid w:val="007C0503"/>
    <w:rsid w:val="007C0728"/>
    <w:rsid w:val="007C0FB2"/>
    <w:rsid w:val="007C1D6D"/>
    <w:rsid w:val="007C22E2"/>
    <w:rsid w:val="007C41FA"/>
    <w:rsid w:val="007C4A0E"/>
    <w:rsid w:val="007D421C"/>
    <w:rsid w:val="007D5987"/>
    <w:rsid w:val="007D6C14"/>
    <w:rsid w:val="007E0FE6"/>
    <w:rsid w:val="007F098E"/>
    <w:rsid w:val="007F1DB2"/>
    <w:rsid w:val="007F3E10"/>
    <w:rsid w:val="0080170A"/>
    <w:rsid w:val="008063DB"/>
    <w:rsid w:val="008165B4"/>
    <w:rsid w:val="00826232"/>
    <w:rsid w:val="00826EBE"/>
    <w:rsid w:val="00827889"/>
    <w:rsid w:val="008430AC"/>
    <w:rsid w:val="008460DF"/>
    <w:rsid w:val="008519EE"/>
    <w:rsid w:val="0085256E"/>
    <w:rsid w:val="0085752B"/>
    <w:rsid w:val="00860512"/>
    <w:rsid w:val="00860A88"/>
    <w:rsid w:val="00862581"/>
    <w:rsid w:val="00865AA4"/>
    <w:rsid w:val="00867C5E"/>
    <w:rsid w:val="008732FA"/>
    <w:rsid w:val="0087371E"/>
    <w:rsid w:val="008800D6"/>
    <w:rsid w:val="008830BE"/>
    <w:rsid w:val="00883358"/>
    <w:rsid w:val="00887B64"/>
    <w:rsid w:val="00895871"/>
    <w:rsid w:val="00896560"/>
    <w:rsid w:val="008A1CD4"/>
    <w:rsid w:val="008A3215"/>
    <w:rsid w:val="008B2775"/>
    <w:rsid w:val="008C2623"/>
    <w:rsid w:val="008C627A"/>
    <w:rsid w:val="008D68D9"/>
    <w:rsid w:val="008E72A6"/>
    <w:rsid w:val="008F0E78"/>
    <w:rsid w:val="008F5C82"/>
    <w:rsid w:val="00901C7A"/>
    <w:rsid w:val="00902364"/>
    <w:rsid w:val="00902A5E"/>
    <w:rsid w:val="00904BD9"/>
    <w:rsid w:val="00914941"/>
    <w:rsid w:val="009264F5"/>
    <w:rsid w:val="00937A89"/>
    <w:rsid w:val="00943809"/>
    <w:rsid w:val="00944480"/>
    <w:rsid w:val="00954623"/>
    <w:rsid w:val="00987D1B"/>
    <w:rsid w:val="00987F38"/>
    <w:rsid w:val="00993CF1"/>
    <w:rsid w:val="009A1695"/>
    <w:rsid w:val="009C0A13"/>
    <w:rsid w:val="009C2E35"/>
    <w:rsid w:val="009C435C"/>
    <w:rsid w:val="009E220E"/>
    <w:rsid w:val="009E405F"/>
    <w:rsid w:val="009F22A9"/>
    <w:rsid w:val="009F4571"/>
    <w:rsid w:val="00A016C9"/>
    <w:rsid w:val="00A01ECA"/>
    <w:rsid w:val="00A02C71"/>
    <w:rsid w:val="00A14CD0"/>
    <w:rsid w:val="00A22EA6"/>
    <w:rsid w:val="00A43260"/>
    <w:rsid w:val="00A50185"/>
    <w:rsid w:val="00A568D5"/>
    <w:rsid w:val="00A56F87"/>
    <w:rsid w:val="00A61939"/>
    <w:rsid w:val="00A638E1"/>
    <w:rsid w:val="00A72551"/>
    <w:rsid w:val="00A74DB9"/>
    <w:rsid w:val="00A75B29"/>
    <w:rsid w:val="00A908C8"/>
    <w:rsid w:val="00A960DE"/>
    <w:rsid w:val="00AA5E68"/>
    <w:rsid w:val="00AB08AA"/>
    <w:rsid w:val="00AB4932"/>
    <w:rsid w:val="00AB5B4C"/>
    <w:rsid w:val="00AB6522"/>
    <w:rsid w:val="00AC33EE"/>
    <w:rsid w:val="00AC5557"/>
    <w:rsid w:val="00AC5921"/>
    <w:rsid w:val="00AD0125"/>
    <w:rsid w:val="00AE1261"/>
    <w:rsid w:val="00AE2CA9"/>
    <w:rsid w:val="00AE3C44"/>
    <w:rsid w:val="00AE7007"/>
    <w:rsid w:val="00AF01CA"/>
    <w:rsid w:val="00AF1185"/>
    <w:rsid w:val="00B014DD"/>
    <w:rsid w:val="00B037EB"/>
    <w:rsid w:val="00B23E95"/>
    <w:rsid w:val="00B25576"/>
    <w:rsid w:val="00B332DE"/>
    <w:rsid w:val="00B34766"/>
    <w:rsid w:val="00B35383"/>
    <w:rsid w:val="00B37793"/>
    <w:rsid w:val="00B40FB6"/>
    <w:rsid w:val="00B425B1"/>
    <w:rsid w:val="00B4352D"/>
    <w:rsid w:val="00B47297"/>
    <w:rsid w:val="00B543B9"/>
    <w:rsid w:val="00B56E06"/>
    <w:rsid w:val="00B63ECA"/>
    <w:rsid w:val="00B65ECF"/>
    <w:rsid w:val="00B664FC"/>
    <w:rsid w:val="00B75FE6"/>
    <w:rsid w:val="00B90995"/>
    <w:rsid w:val="00B9630F"/>
    <w:rsid w:val="00BB0B26"/>
    <w:rsid w:val="00BB12E3"/>
    <w:rsid w:val="00BB571B"/>
    <w:rsid w:val="00BC0893"/>
    <w:rsid w:val="00BC65F6"/>
    <w:rsid w:val="00BC7264"/>
    <w:rsid w:val="00BD4A5A"/>
    <w:rsid w:val="00BE6A52"/>
    <w:rsid w:val="00BE7491"/>
    <w:rsid w:val="00BF3E70"/>
    <w:rsid w:val="00C03AEE"/>
    <w:rsid w:val="00C14218"/>
    <w:rsid w:val="00C153CB"/>
    <w:rsid w:val="00C16533"/>
    <w:rsid w:val="00C17D01"/>
    <w:rsid w:val="00C22481"/>
    <w:rsid w:val="00C23E68"/>
    <w:rsid w:val="00C245F5"/>
    <w:rsid w:val="00C258C1"/>
    <w:rsid w:val="00C319D3"/>
    <w:rsid w:val="00C35381"/>
    <w:rsid w:val="00C435AE"/>
    <w:rsid w:val="00C5104B"/>
    <w:rsid w:val="00C5454E"/>
    <w:rsid w:val="00C56088"/>
    <w:rsid w:val="00C63002"/>
    <w:rsid w:val="00C6460C"/>
    <w:rsid w:val="00C64D26"/>
    <w:rsid w:val="00C6526F"/>
    <w:rsid w:val="00C7499A"/>
    <w:rsid w:val="00C80E0C"/>
    <w:rsid w:val="00C820E0"/>
    <w:rsid w:val="00C87350"/>
    <w:rsid w:val="00C92D80"/>
    <w:rsid w:val="00C94D9C"/>
    <w:rsid w:val="00CC01FA"/>
    <w:rsid w:val="00CC06CD"/>
    <w:rsid w:val="00CC1620"/>
    <w:rsid w:val="00CC64BC"/>
    <w:rsid w:val="00CD1BA8"/>
    <w:rsid w:val="00CF4A5B"/>
    <w:rsid w:val="00CF65FA"/>
    <w:rsid w:val="00CF741A"/>
    <w:rsid w:val="00D2309F"/>
    <w:rsid w:val="00D23E34"/>
    <w:rsid w:val="00D3750D"/>
    <w:rsid w:val="00D37D76"/>
    <w:rsid w:val="00D43EAD"/>
    <w:rsid w:val="00D470FE"/>
    <w:rsid w:val="00D50E84"/>
    <w:rsid w:val="00D55CB0"/>
    <w:rsid w:val="00D616F4"/>
    <w:rsid w:val="00D65DE9"/>
    <w:rsid w:val="00D6626B"/>
    <w:rsid w:val="00D7563D"/>
    <w:rsid w:val="00D774B7"/>
    <w:rsid w:val="00D836B7"/>
    <w:rsid w:val="00D963B7"/>
    <w:rsid w:val="00DA4628"/>
    <w:rsid w:val="00DB1163"/>
    <w:rsid w:val="00DB2C00"/>
    <w:rsid w:val="00DC228F"/>
    <w:rsid w:val="00DD1968"/>
    <w:rsid w:val="00DD491F"/>
    <w:rsid w:val="00DE2596"/>
    <w:rsid w:val="00DE5C8A"/>
    <w:rsid w:val="00DF06CC"/>
    <w:rsid w:val="00DF3DE2"/>
    <w:rsid w:val="00DF5CEA"/>
    <w:rsid w:val="00E011F8"/>
    <w:rsid w:val="00E050EA"/>
    <w:rsid w:val="00E05362"/>
    <w:rsid w:val="00E10C73"/>
    <w:rsid w:val="00E234B2"/>
    <w:rsid w:val="00E267B3"/>
    <w:rsid w:val="00E32111"/>
    <w:rsid w:val="00E323E0"/>
    <w:rsid w:val="00E35E14"/>
    <w:rsid w:val="00E50BB1"/>
    <w:rsid w:val="00E722E9"/>
    <w:rsid w:val="00E82A54"/>
    <w:rsid w:val="00E95CFA"/>
    <w:rsid w:val="00E97544"/>
    <w:rsid w:val="00EB2669"/>
    <w:rsid w:val="00ED5950"/>
    <w:rsid w:val="00ED7995"/>
    <w:rsid w:val="00EE72C4"/>
    <w:rsid w:val="00EE77F3"/>
    <w:rsid w:val="00EE7D34"/>
    <w:rsid w:val="00EF2046"/>
    <w:rsid w:val="00EF4E83"/>
    <w:rsid w:val="00F0026A"/>
    <w:rsid w:val="00F021D1"/>
    <w:rsid w:val="00F0659C"/>
    <w:rsid w:val="00F108BB"/>
    <w:rsid w:val="00F16EF4"/>
    <w:rsid w:val="00F22411"/>
    <w:rsid w:val="00F22713"/>
    <w:rsid w:val="00F26C0E"/>
    <w:rsid w:val="00F368D1"/>
    <w:rsid w:val="00F40816"/>
    <w:rsid w:val="00F531FA"/>
    <w:rsid w:val="00F56C44"/>
    <w:rsid w:val="00F63F9C"/>
    <w:rsid w:val="00F712F0"/>
    <w:rsid w:val="00F717AB"/>
    <w:rsid w:val="00F72D91"/>
    <w:rsid w:val="00F74929"/>
    <w:rsid w:val="00F76327"/>
    <w:rsid w:val="00F77C86"/>
    <w:rsid w:val="00F8059F"/>
    <w:rsid w:val="00F817A2"/>
    <w:rsid w:val="00F90E40"/>
    <w:rsid w:val="00F9225A"/>
    <w:rsid w:val="00FA397F"/>
    <w:rsid w:val="00FB632E"/>
    <w:rsid w:val="00FB6BE5"/>
    <w:rsid w:val="00FC456E"/>
    <w:rsid w:val="00FC5DBE"/>
    <w:rsid w:val="00FC6D4A"/>
    <w:rsid w:val="00FD078B"/>
    <w:rsid w:val="00FD10F8"/>
    <w:rsid w:val="00FD3866"/>
    <w:rsid w:val="00FD403F"/>
    <w:rsid w:val="00FF5C34"/>
    <w:rsid w:val="00FF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ACB86"/>
  <w15:chartTrackingRefBased/>
  <w15:docId w15:val="{9AF79216-D44B-4A09-8EC1-A1A57F7B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E7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138B"/>
    <w:pPr>
      <w:keepNext/>
      <w:keepLines/>
      <w:spacing w:before="240" w:after="0" w:line="240" w:lineRule="auto"/>
      <w:outlineLvl w:val="0"/>
    </w:pPr>
    <w:rPr>
      <w:rFonts w:asciiTheme="minorHAnsi" w:eastAsiaTheme="majorEastAsia" w:hAnsiTheme="minorHAnsi" w:cstheme="majorBidi"/>
      <w:color w:val="2F5496" w:themeColor="accent1" w:themeShade="BF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3C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ststyle">
    <w:name w:val="Test style"/>
    <w:uiPriority w:val="99"/>
    <w:rsid w:val="00FF5C34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6A138B"/>
    <w:rPr>
      <w:rFonts w:eastAsiaTheme="majorEastAsia" w:cstheme="majorBidi"/>
      <w:color w:val="2F5496" w:themeColor="accent1" w:themeShade="BF"/>
      <w:sz w:val="32"/>
      <w:szCs w:val="3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A13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38B"/>
    <w:pPr>
      <w:spacing w:after="0" w:line="240" w:lineRule="auto"/>
    </w:pPr>
    <w:rPr>
      <w:rFonts w:asciiTheme="minorHAnsi" w:eastAsia="Times New Roman" w:hAnsiTheme="minorHAnsi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38B"/>
    <w:rPr>
      <w:rFonts w:eastAsia="Times New Roman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A1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38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A1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38B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DD19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6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66ED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3C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6A5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05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0503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0503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019"/>
    <w:pPr>
      <w:spacing w:after="160"/>
    </w:pPr>
    <w:rPr>
      <w:rFonts w:ascii="Arial" w:eastAsiaTheme="minorEastAsia" w:hAnsi="Arial" w:cstheme="minorBidi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019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537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0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99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5627B"/>
    <w:pPr>
      <w:spacing w:after="0" w:line="240" w:lineRule="auto"/>
    </w:pPr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460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460C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6460C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5767FB"/>
  </w:style>
  <w:style w:type="character" w:styleId="UnresolvedMention">
    <w:name w:val="Unresolved Mention"/>
    <w:basedOn w:val="DefaultParagraphFont"/>
    <w:uiPriority w:val="99"/>
    <w:semiHidden/>
    <w:unhideWhenUsed/>
    <w:rsid w:val="00EF2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zphvc.otago.ac.nz/reporti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Imp</b:Tag>
    <b:SourceType>InternetSite</b:SourceType>
    <b:Guid>{AF795673-6421-41F6-AE80-39B237E99C9E}</b:Guid>
    <b:Title>Important updates to clozapine data sheets and monitoring during covid-19 pandemic</b:Title>
    <b:URL>https://www.medsafe.govt.nz/safety/Alerts/ClozapineDatasheetUpdates.asp</b:URL>
    <b:RefOrder>1</b:RefOrder>
  </b:Source>
  <b:Source>
    <b:Tag>MIN</b:Tag>
    <b:SourceType>InternetSite</b:SourceType>
    <b:Guid>{445AD9E5-9EC8-4568-BDB7-AF2CAD250872}</b:Guid>
    <b:Title>MINUTES OF THE 185th MEDICINES ADVERSE REACTIONS COMMITTEE MEETING</b:Title>
    <b:URL>https://www.medsafe.govt.nz/profs/adverse/Minutes185.htm</b:URL>
    <b:RefOrder>2</b:RefOrder>
  </b:Source>
  <b:Source>
    <b:Tag>The</b:Tag>
    <b:SourceType>InternetSite</b:SourceType>
    <b:Guid>{47C5C231-66A3-4858-BCFF-4CA7BB1DF4C6}</b:Guid>
    <b:Title>The Porirua Protocol: Guidance to prevent clozapine-related constipation</b:Title>
    <b:URL>https://ourarchive.otago.ac.nz/handle/10523/6763</b:URL>
    <b:RefOrder>3</b:RefOrder>
  </b:Source>
  <b:Source>
    <b:Tag>Pro</b:Tag>
    <b:SourceType>InternetSite</b:SourceType>
    <b:Guid>{A0EF2CC4-20B8-4486-BEBD-9A5595B48D10}</b:Guid>
    <b:Title>Protocol for the Dispensing of Clozapine by Community Pharmacies </b:Title>
    <b:URL>https://tas.health.nz/assets/Uploads/Clozapine-Dispensing-Protocols-Effective-1-October-2018.pdf</b:URL>
    <b:RefOrder>4</b:RefOrder>
  </b:Source>
  <b:Source>
    <b:Tag>COV1</b:Tag>
    <b:SourceType>InternetSite</b:SourceType>
    <b:Guid>{2146F390-3FEA-4D85-8591-C2DFB50B9306}</b:Guid>
    <b:Title>COVID-19: Infection prevention and control recommendations for health and disability care workers</b:Title>
    <b:URL>https://www.health.govt.nz/our-work/diseases-and-conditions/covid-19-novel-coronavirus/covid-19-information-specific-audiences/covid-19-personal-protective-equipment-central-supply/covid-19-infection-prevention-and-control-recommendations-health-and-disab</b:URL>
    <b:RefOrder>5</b:RefOrder>
  </b:Source>
</b:Sources>
</file>

<file path=customXml/itemProps1.xml><?xml version="1.0" encoding="utf-8"?>
<ds:datastoreItem xmlns:ds="http://schemas.openxmlformats.org/officeDocument/2006/customXml" ds:itemID="{B2779BA8-EB0A-409D-B541-340443A1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Zheng</dc:creator>
  <cp:keywords/>
  <dc:description/>
  <cp:lastModifiedBy>Mandy Gyles</cp:lastModifiedBy>
  <cp:revision>2</cp:revision>
  <cp:lastPrinted>2022-01-26T19:18:00Z</cp:lastPrinted>
  <dcterms:created xsi:type="dcterms:W3CDTF">2022-02-04T03:34:00Z</dcterms:created>
  <dcterms:modified xsi:type="dcterms:W3CDTF">2022-02-04T03:34:00Z</dcterms:modified>
</cp:coreProperties>
</file>