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55" w:lineRule="exact" w:before="6"/>
        <w:ind w:left="110" w:right="0" w:firstLine="0"/>
        <w:jc w:val="left"/>
        <w:rPr>
          <w:i/>
          <w:sz w:val="60"/>
        </w:rPr>
      </w:pPr>
      <w:r>
        <w:rPr>
          <w:i/>
          <w:color w:val="1C2549"/>
          <w:sz w:val="60"/>
        </w:rPr>
        <w:t>Information</w:t>
      </w:r>
      <w:r>
        <w:rPr>
          <w:i/>
          <w:color w:val="1C2549"/>
          <w:spacing w:val="-1"/>
          <w:sz w:val="60"/>
        </w:rPr>
        <w:t> </w:t>
      </w:r>
      <w:r>
        <w:rPr>
          <w:i/>
          <w:color w:val="1C2549"/>
          <w:spacing w:val="-5"/>
          <w:sz w:val="60"/>
        </w:rPr>
        <w:t>for</w:t>
      </w:r>
    </w:p>
    <w:p>
      <w:pPr>
        <w:pStyle w:val="Title"/>
        <w:spacing w:line="189" w:lineRule="auto"/>
      </w:pPr>
      <w:r>
        <w:rPr>
          <w:color w:val="1C2549"/>
          <w:spacing w:val="-14"/>
        </w:rPr>
        <w:t>Vaccinating</w:t>
      </w:r>
      <w:r>
        <w:rPr>
          <w:color w:val="1C2549"/>
          <w:spacing w:val="-25"/>
        </w:rPr>
        <w:t> </w:t>
      </w:r>
      <w:r>
        <w:rPr>
          <w:color w:val="1C2549"/>
          <w:spacing w:val="-14"/>
        </w:rPr>
        <w:t>Health</w:t>
      </w:r>
      <w:r>
        <w:rPr>
          <w:color w:val="1C2549"/>
          <w:spacing w:val="-24"/>
        </w:rPr>
        <w:t> </w:t>
      </w:r>
      <w:r>
        <w:rPr>
          <w:color w:val="1C2549"/>
          <w:spacing w:val="-14"/>
        </w:rPr>
        <w:t>Worker </w:t>
      </w:r>
      <w:r>
        <w:rPr>
          <w:color w:val="1C2549"/>
        </w:rPr>
        <w:t>Clinical Supervisors</w:t>
      </w:r>
    </w:p>
    <w:p>
      <w:pPr>
        <w:spacing w:line="218" w:lineRule="auto" w:before="711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expanding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workforce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Aotearoa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by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skills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already working in the health sector.</w:t>
      </w:r>
    </w:p>
    <w:p>
      <w:pPr>
        <w:spacing w:line="218" w:lineRule="auto" w:before="116"/>
        <w:ind w:left="110" w:right="73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During the COVID-19 pandemic, we developed the COVID-19 Vaccinator</w:t>
      </w:r>
      <w:r>
        <w:rPr>
          <w:rFonts w:ascii="OmnesLight" w:hAnsi="OmnesLight"/>
          <w:spacing w:val="-5"/>
          <w:sz w:val="25"/>
        </w:rPr>
        <w:t> </w:t>
      </w:r>
      <w:r>
        <w:rPr>
          <w:rFonts w:ascii="OmnesLight" w:hAnsi="OmnesLight"/>
          <w:sz w:val="25"/>
        </w:rPr>
        <w:t>Working Under Supervision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(CVWUS)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role.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role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is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short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term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finishes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1</w:t>
      </w:r>
      <w:r>
        <w:rPr>
          <w:rFonts w:ascii="OmnesLight" w:hAnsi="OmnesLight"/>
          <w:spacing w:val="-11"/>
          <w:sz w:val="25"/>
        </w:rPr>
        <w:t> </w:t>
      </w:r>
      <w:r>
        <w:rPr>
          <w:rFonts w:ascii="OmnesLight" w:hAnsi="OmnesLight"/>
          <w:sz w:val="25"/>
        </w:rPr>
        <w:t>June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2023.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on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the success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2"/>
          <w:sz w:val="25"/>
        </w:rPr>
        <w:t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initiative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enable</w:t>
      </w:r>
      <w:r>
        <w:rPr>
          <w:rFonts w:ascii="OmnesLight" w:hAnsi="OmnesLight"/>
          <w:spacing w:val="-1"/>
          <w:sz w:val="25"/>
        </w:rPr>
        <w:t> </w:t>
      </w:r>
      <w:r>
        <w:rPr>
          <w:rFonts w:ascii="OmnesLight" w:hAnsi="OmnesLight"/>
          <w:sz w:val="25"/>
        </w:rPr>
        <w:t>healthcare</w:t>
      </w:r>
      <w:r>
        <w:rPr>
          <w:rFonts w:ascii="OmnesLight" w:hAnsi="OmnesLight"/>
          <w:spacing w:val="-7"/>
          <w:sz w:val="25"/>
        </w:rPr>
        <w:t> </w:t>
      </w:r>
      <w:r>
        <w:rPr>
          <w:rFonts w:ascii="OmnesLight" w:hAnsi="OmnesLight"/>
          <w:sz w:val="25"/>
        </w:rPr>
        <w:t>workers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administer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a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broader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range</w:t>
      </w:r>
      <w:r>
        <w:rPr>
          <w:rFonts w:ascii="OmnesLight" w:hAnsi="OmnesLight"/>
          <w:spacing w:val="-1"/>
          <w:sz w:val="25"/>
        </w:rPr>
        <w:t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3"/>
          <w:sz w:val="25"/>
        </w:rPr>
        <w:t> </w:t>
      </w:r>
      <w:r>
        <w:rPr>
          <w:rFonts w:ascii="OmnesLight" w:hAnsi="OmnesLight"/>
          <w:spacing w:val="-2"/>
          <w:sz w:val="25"/>
        </w:rPr>
        <w:t>vaccines.</w:t>
      </w:r>
    </w:p>
    <w:p>
      <w:pPr>
        <w:spacing w:line="218" w:lineRule="auto" w:before="118"/>
        <w:ind w:left="110" w:right="0" w:firstLine="0"/>
        <w:jc w:val="left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As well as contributing to building our</w:t>
      </w:r>
      <w:r>
        <w:rPr>
          <w:rFonts w:ascii="OmnesLight" w:hAnsi="OmnesLight"/>
          <w:spacing w:val="-9"/>
          <w:sz w:val="25"/>
        </w:rPr>
        <w:t> </w:t>
      </w:r>
      <w:r>
        <w:rPr>
          <w:rFonts w:ascii="OmnesLight" w:hAnsi="OmnesLight"/>
          <w:sz w:val="25"/>
        </w:rPr>
        <w:t>vaccinating workforce, the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Vaccinating Health</w:t>
      </w:r>
      <w:r>
        <w:rPr>
          <w:rFonts w:ascii="OmnesLight" w:hAnsi="OmnesLight"/>
          <w:spacing w:val="-1"/>
          <w:sz w:val="25"/>
        </w:rPr>
        <w:t> </w:t>
      </w:r>
      <w:r>
        <w:rPr>
          <w:rFonts w:ascii="OmnesLight" w:hAnsi="OmnesLight"/>
          <w:sz w:val="25"/>
        </w:rPr>
        <w:t>Worker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spacing w:val="-6"/>
          <w:sz w:val="25"/>
        </w:rPr>
        <w:t> </w:t>
      </w:r>
      <w:r>
        <w:rPr>
          <w:rFonts w:ascii="OmnesLight" w:hAnsi="OmnesLight"/>
          <w:sz w:val="25"/>
        </w:rPr>
        <w:t>This helps us have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the right people in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the right places at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the right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time</w:t>
      </w:r>
      <w:r>
        <w:rPr>
          <w:rFonts w:ascii="OmnesLight" w:hAnsi="OmnesLight"/>
          <w:spacing w:val="-2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3"/>
          <w:sz w:val="25"/>
        </w:rPr>
        <w:t> </w:t>
      </w:r>
      <w:r>
        <w:rPr>
          <w:rFonts w:ascii="OmnesLight" w:hAnsi="OmnesLight"/>
          <w:sz w:val="25"/>
        </w:rPr>
        <w:t>vaccinate our most</w:t>
      </w:r>
      <w:r>
        <w:rPr>
          <w:rFonts w:ascii="OmnesLight" w:hAnsi="OmnesLight"/>
          <w:spacing w:val="-10"/>
          <w:sz w:val="25"/>
        </w:rPr>
        <w:t> </w:t>
      </w:r>
      <w:r>
        <w:rPr>
          <w:rFonts w:ascii="OmnesLight" w:hAnsi="OmnesLight"/>
          <w:sz w:val="25"/>
        </w:rPr>
        <w:t>vulnerable,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7"/>
          <w:sz w:val="25"/>
        </w:rPr>
        <w:t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help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protect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our</w:t>
      </w:r>
      <w:r>
        <w:rPr>
          <w:rFonts w:ascii="OmnesLight" w:hAnsi="OmnesLight"/>
          <w:spacing w:val="-13"/>
          <w:sz w:val="25"/>
        </w:rPr>
        <w:t> </w:t>
      </w:r>
      <w:r>
        <w:rPr>
          <w:rFonts w:ascii="OmnesLight" w:hAnsi="OmnesLight"/>
          <w:sz w:val="25"/>
        </w:rPr>
        <w:t>tamariki,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rangatahi,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whānau/families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4"/>
          <w:sz w:val="25"/>
        </w:rPr>
        <w:t> </w:t>
      </w:r>
      <w:r>
        <w:rPr>
          <w:rFonts w:ascii="OmnesLight" w:hAnsi="OmnesLight"/>
          <w:sz w:val="25"/>
        </w:rPr>
        <w:t>at-risk</w:t>
      </w:r>
      <w:r>
        <w:rPr>
          <w:rFonts w:ascii="OmnesLight" w:hAnsi="OmnesLight"/>
          <w:spacing w:val="-8"/>
          <w:sz w:val="25"/>
        </w:rPr>
        <w:t> </w:t>
      </w:r>
      <w:r>
        <w:rPr>
          <w:rFonts w:ascii="OmnesLight" w:hAnsi="OmnesLight"/>
          <w:sz w:val="25"/>
        </w:rPr>
        <w:t>population groups from vaccine preventable disease.</w:t>
      </w:r>
    </w:p>
    <w:p>
      <w:pPr>
        <w:spacing w:after="0" w:line="218" w:lineRule="auto"/>
        <w:jc w:val="left"/>
        <w:rPr>
          <w:rFonts w:ascii="OmnesLight" w:hAnsi="OmnesLight"/>
          <w:sz w:val="25"/>
        </w:rPr>
        <w:sectPr>
          <w:type w:val="continuous"/>
          <w:pgSz w:w="11910" w:h="16840"/>
          <w:pgMar w:top="1020" w:bottom="280" w:left="740" w:right="740"/>
        </w:sectPr>
      </w:pPr>
    </w:p>
    <w:p>
      <w:pPr>
        <w:pStyle w:val="Heading1"/>
        <w:spacing w:line="189" w:lineRule="auto"/>
      </w:pPr>
      <w:r>
        <w:rPr>
          <w:color w:val="00A2AC"/>
        </w:rPr>
        <w:t>Why is the VHW Clinical Supervisor</w:t>
      </w:r>
      <w:r>
        <w:rPr>
          <w:color w:val="00A2AC"/>
          <w:spacing w:val="-15"/>
        </w:rPr>
        <w:t> </w:t>
      </w:r>
      <w:r>
        <w:rPr>
          <w:color w:val="00A2AC"/>
        </w:rPr>
        <w:t>role</w:t>
      </w:r>
      <w:r>
        <w:rPr>
          <w:color w:val="00A2AC"/>
          <w:spacing w:val="-6"/>
        </w:rPr>
        <w:t> </w:t>
      </w:r>
      <w:r>
        <w:rPr>
          <w:color w:val="00A2AC"/>
          <w:spacing w:val="-2"/>
        </w:rPr>
        <w:t>important?</w:t>
      </w:r>
    </w:p>
    <w:p>
      <w:pPr>
        <w:pStyle w:val="BodyText"/>
        <w:spacing w:line="206" w:lineRule="auto" w:before="72"/>
      </w:pPr>
      <w:r>
        <w:rPr/>
        <w:t>VHW</w:t>
      </w:r>
      <w:r>
        <w:rPr>
          <w:spacing w:val="-10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Supervisors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critical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success</w:t>
      </w:r>
      <w:r>
        <w:rPr>
          <w:spacing w:val="40"/>
        </w:rPr>
        <w:t> </w:t>
      </w:r>
      <w:r>
        <w:rPr/>
        <w:t>of the VHW role by helping ensure vaccines are</w:t>
      </w:r>
      <w:r>
        <w:rPr>
          <w:spacing w:val="40"/>
        </w:rPr>
        <w:t> </w:t>
      </w:r>
      <w:r>
        <w:rPr/>
        <w:t>administered safely and competently.</w:t>
      </w:r>
    </w:p>
    <w:p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As a</w:t>
      </w:r>
      <w:r>
        <w:rPr>
          <w:rFonts w:ascii="OmnesMedium"/>
          <w:spacing w:val="-7"/>
        </w:rPr>
        <w:t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> </w:t>
      </w:r>
      <w:r>
        <w:rPr>
          <w:rFonts w:ascii="OmnesMedium"/>
        </w:rPr>
        <w:t>Clinical Supervisor, you</w:t>
      </w:r>
      <w:r>
        <w:rPr>
          <w:rFonts w:ascii="OmnesMedium"/>
          <w:spacing w:val="-4"/>
        </w:rPr>
        <w:t> will: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210" w:hanging="171"/>
        <w:jc w:val="left"/>
        <w:rPr>
          <w:sz w:val="22"/>
        </w:rPr>
      </w:pPr>
      <w:r>
        <w:rPr>
          <w:sz w:val="22"/>
        </w:rPr>
        <w:t>provide direct clinical supervision for</w:t>
      </w:r>
      <w:r>
        <w:rPr>
          <w:spacing w:val="-2"/>
          <w:sz w:val="22"/>
        </w:rPr>
        <w:t> </w:t>
      </w:r>
      <w:r>
        <w:rPr>
          <w:sz w:val="22"/>
        </w:rPr>
        <w:t>VHWs to</w:t>
      </w:r>
      <w:r>
        <w:rPr>
          <w:spacing w:val="40"/>
          <w:sz w:val="22"/>
        </w:rPr>
        <w:t> </w:t>
      </w:r>
      <w:r>
        <w:rPr>
          <w:sz w:val="22"/>
        </w:rPr>
        <w:t>facilitate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best</w:t>
      </w:r>
      <w:r>
        <w:rPr>
          <w:spacing w:val="-10"/>
          <w:sz w:val="22"/>
        </w:rPr>
        <w:t> </w:t>
      </w:r>
      <w:r>
        <w:rPr>
          <w:sz w:val="22"/>
        </w:rPr>
        <w:t>care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health</w:t>
      </w:r>
      <w:r>
        <w:rPr>
          <w:spacing w:val="-9"/>
          <w:sz w:val="22"/>
        </w:rPr>
        <w:t> </w:t>
      </w:r>
      <w:r>
        <w:rPr>
          <w:sz w:val="22"/>
        </w:rPr>
        <w:t>consumer</w:t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z w:val="22"/>
        </w:rPr>
        <w:t>and for</w:t>
      </w:r>
      <w:r>
        <w:rPr>
          <w:spacing w:val="-8"/>
          <w:sz w:val="22"/>
        </w:rPr>
        <w:t> </w:t>
      </w:r>
      <w:r>
        <w:rPr>
          <w:sz w:val="22"/>
        </w:rPr>
        <w:t>VHWs to safely and effectively prepare</w:t>
      </w:r>
      <w:r>
        <w:rPr>
          <w:spacing w:val="40"/>
          <w:sz w:val="22"/>
        </w:rPr>
        <w:t> </w:t>
      </w:r>
      <w:r>
        <w:rPr>
          <w:sz w:val="22"/>
        </w:rPr>
        <w:t>and/or administer</w:t>
      </w:r>
      <w:r>
        <w:rPr>
          <w:spacing w:val="-3"/>
          <w:sz w:val="22"/>
        </w:rPr>
        <w:t> </w:t>
      </w:r>
      <w:r>
        <w:rPr>
          <w:sz w:val="22"/>
        </w:rPr>
        <w:t>vaccines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2" w:after="0"/>
        <w:ind w:left="280" w:right="276" w:hanging="17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support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-10"/>
          <w:sz w:val="22"/>
        </w:rPr>
        <w:t> </w:t>
      </w:r>
      <w:r>
        <w:rPr>
          <w:sz w:val="22"/>
        </w:rPr>
        <w:t>VHWs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they</w:t>
      </w:r>
      <w:r>
        <w:rPr>
          <w:spacing w:val="-9"/>
          <w:sz w:val="22"/>
        </w:rPr>
        <w:t> </w:t>
      </w:r>
      <w:r>
        <w:rPr>
          <w:sz w:val="22"/>
        </w:rPr>
        <w:t>work</w:t>
      </w:r>
      <w:r>
        <w:rPr>
          <w:spacing w:val="40"/>
          <w:sz w:val="22"/>
        </w:rPr>
        <w:t> </w:t>
      </w:r>
      <w:r>
        <w:rPr>
          <w:sz w:val="22"/>
        </w:rPr>
        <w:t>through their training and workbook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448" w:hanging="17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10"/>
          <w:sz w:val="22"/>
        </w:rPr>
        <w:t> </w:t>
      </w:r>
      <w:r>
        <w:rPr>
          <w:sz w:val="22"/>
        </w:rPr>
        <w:t>consent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consumer</w:t>
      </w:r>
      <w:r>
        <w:rPr>
          <w:spacing w:val="-10"/>
          <w:sz w:val="22"/>
        </w:rPr>
        <w:t> </w:t>
      </w:r>
      <w:r>
        <w:rPr>
          <w:sz w:val="22"/>
        </w:rPr>
        <w:t>(this</w:t>
      </w:r>
      <w:r>
        <w:rPr>
          <w:spacing w:val="-9"/>
          <w:sz w:val="22"/>
        </w:rPr>
        <w:t> </w:t>
      </w:r>
      <w:r>
        <w:rPr>
          <w:sz w:val="22"/>
        </w:rPr>
        <w:t>ma</w:t>
      </w:r>
      <w:r>
        <w:rPr>
          <w:sz w:val="22"/>
        </w:rPr>
        <w:t>y</w:t>
      </w:r>
      <w:r>
        <w:rPr>
          <w:spacing w:val="40"/>
          <w:sz w:val="22"/>
        </w:rPr>
        <w:t> </w:t>
      </w:r>
      <w:r>
        <w:rPr>
          <w:sz w:val="22"/>
        </w:rPr>
        <w:t>be performed by another registered health</w:t>
      </w:r>
      <w:r>
        <w:rPr>
          <w:spacing w:val="40"/>
          <w:sz w:val="22"/>
        </w:rPr>
        <w:t> </w:t>
      </w:r>
      <w:r>
        <w:rPr>
          <w:sz w:val="22"/>
        </w:rPr>
        <w:t>professional on site)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2" w:after="0"/>
        <w:ind w:left="280" w:right="125" w:hanging="171"/>
        <w:jc w:val="left"/>
        <w:rPr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onsite,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earshot/calling</w:t>
      </w:r>
      <w:r>
        <w:rPr>
          <w:spacing w:val="-8"/>
          <w:sz w:val="22"/>
        </w:rPr>
        <w:t> </w:t>
      </w:r>
      <w:r>
        <w:rPr>
          <w:sz w:val="22"/>
        </w:rPr>
        <w:t>distance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VHWs to ask for assistance or to escalate any</w:t>
      </w:r>
      <w:r>
        <w:rPr>
          <w:spacing w:val="40"/>
          <w:sz w:val="22"/>
        </w:rPr>
        <w:t> </w:t>
      </w:r>
      <w:r>
        <w:rPr>
          <w:sz w:val="22"/>
        </w:rPr>
        <w:t>areas of concern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208" w:hanging="171"/>
        <w:jc w:val="left"/>
        <w:rPr>
          <w:sz w:val="22"/>
        </w:rPr>
      </w:pP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immediately</w:t>
      </w:r>
      <w:r>
        <w:rPr>
          <w:spacing w:val="-7"/>
          <w:sz w:val="22"/>
        </w:rPr>
        <w:t> </w:t>
      </w:r>
      <w:r>
        <w:rPr>
          <w:sz w:val="22"/>
        </w:rPr>
        <w:t>available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support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VHW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 event of an adverse reaction.</w:t>
      </w:r>
    </w:p>
    <w:p>
      <w:pPr>
        <w:pStyle w:val="BodyText"/>
        <w:spacing w:line="206" w:lineRule="auto" w:before="83"/>
        <w:ind w:right="385"/>
        <w:jc w:val="both"/>
      </w:pPr>
      <w:r>
        <w:rPr/>
        <w:t>Your</w:t>
      </w:r>
      <w:r>
        <w:rPr>
          <w:spacing w:val="-10"/>
        </w:rPr>
        <w:t> </w:t>
      </w:r>
      <w:r>
        <w:rPr/>
        <w:t>employer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support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-10"/>
        </w:rPr>
        <w:t> </w:t>
      </w:r>
      <w:r>
        <w:rPr/>
        <w:t>VHW</w:t>
      </w:r>
      <w:r>
        <w:rPr>
          <w:spacing w:val="-9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Supervisor,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/>
        <w:t>VHW in their role.</w:t>
      </w:r>
    </w:p>
    <w:p>
      <w:pPr>
        <w:pStyle w:val="Heading1"/>
        <w:spacing w:line="189" w:lineRule="auto"/>
      </w:pPr>
      <w:r>
        <w:rPr/>
        <w:br w:type="column"/>
      </w:r>
      <w:r>
        <w:rPr>
          <w:color w:val="00A2AC"/>
        </w:rPr>
        <w:t>Who</w:t>
      </w:r>
      <w:r>
        <w:rPr>
          <w:color w:val="00A2AC"/>
          <w:spacing w:val="-17"/>
        </w:rPr>
        <w:t> </w:t>
      </w:r>
      <w:r>
        <w:rPr>
          <w:color w:val="00A2AC"/>
        </w:rPr>
        <w:t>can</w:t>
      </w:r>
      <w:r>
        <w:rPr>
          <w:color w:val="00A2AC"/>
          <w:spacing w:val="-11"/>
        </w:rPr>
        <w:t> </w:t>
      </w:r>
      <w:r>
        <w:rPr>
          <w:color w:val="00A2AC"/>
        </w:rPr>
        <w:t>become</w:t>
      </w:r>
      <w:r>
        <w:rPr>
          <w:color w:val="00A2AC"/>
          <w:spacing w:val="-12"/>
        </w:rPr>
        <w:t> </w:t>
      </w:r>
      <w:r>
        <w:rPr>
          <w:color w:val="00A2AC"/>
        </w:rPr>
        <w:t>a</w:t>
      </w:r>
      <w:r>
        <w:rPr>
          <w:color w:val="00A2AC"/>
          <w:spacing w:val="-17"/>
        </w:rPr>
        <w:t> </w:t>
      </w:r>
      <w:r>
        <w:rPr>
          <w:color w:val="00A2AC"/>
        </w:rPr>
        <w:t>VHW Clinical Supervisor?</w:t>
      </w:r>
    </w:p>
    <w:p>
      <w:pPr>
        <w:pStyle w:val="BodyText"/>
        <w:spacing w:line="206" w:lineRule="auto" w:before="72"/>
        <w:ind w:right="268"/>
      </w:pPr>
      <w:r>
        <w:rPr/>
        <w:t>It is important that we have experienced and</w:t>
      </w:r>
      <w:r>
        <w:rPr>
          <w:spacing w:val="40"/>
        </w:rPr>
        <w:t> </w:t>
      </w:r>
      <w:r>
        <w:rPr/>
        <w:t>confident</w:t>
      </w:r>
      <w:r>
        <w:rPr>
          <w:spacing w:val="-10"/>
        </w:rPr>
        <w:t> </w:t>
      </w:r>
      <w:r>
        <w:rPr/>
        <w:t>registered</w:t>
      </w:r>
      <w:r>
        <w:rPr>
          <w:spacing w:val="-9"/>
        </w:rPr>
        <w:t> </w:t>
      </w:r>
      <w:r>
        <w:rPr/>
        <w:t>health</w:t>
      </w:r>
      <w:r>
        <w:rPr>
          <w:spacing w:val="-10"/>
        </w:rPr>
        <w:t> </w:t>
      </w:r>
      <w:r>
        <w:rPr/>
        <w:t>professionals</w:t>
      </w:r>
      <w:r>
        <w:rPr>
          <w:spacing w:val="-9"/>
        </w:rPr>
        <w:t> </w:t>
      </w:r>
      <w:r>
        <w:rPr/>
        <w:t>providing</w:t>
      </w:r>
      <w:r>
        <w:rPr>
          <w:spacing w:val="40"/>
        </w:rPr>
        <w:t> </w:t>
      </w:r>
      <w:r>
        <w:rPr/>
        <w:t>direct clinical supervision for VHWs.</w:t>
      </w:r>
    </w:p>
    <w:p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A</w:t>
      </w:r>
      <w:r>
        <w:rPr>
          <w:rFonts w:ascii="OmnesMedium"/>
          <w:spacing w:val="-14"/>
        </w:rPr>
        <w:t> </w:t>
      </w:r>
      <w:r>
        <w:rPr>
          <w:rFonts w:ascii="OmnesMedium"/>
        </w:rPr>
        <w:t>VHW</w:t>
      </w:r>
      <w:r>
        <w:rPr>
          <w:rFonts w:ascii="OmnesMedium"/>
          <w:spacing w:val="-5"/>
        </w:rPr>
        <w:t> </w:t>
      </w:r>
      <w:r>
        <w:rPr>
          <w:rFonts w:ascii="OmnesMedium"/>
        </w:rPr>
        <w:t>Clinical Supervisor</w:t>
      </w:r>
      <w:r>
        <w:rPr>
          <w:rFonts w:ascii="OmnesMedium"/>
          <w:spacing w:val="-9"/>
        </w:rPr>
        <w:t> </w:t>
      </w:r>
      <w:r>
        <w:rPr>
          <w:rFonts w:ascii="OmnesMedium"/>
          <w:spacing w:val="-2"/>
        </w:rPr>
        <w:t>will: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1144" w:hanging="171"/>
        <w:jc w:val="left"/>
        <w:rPr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10"/>
          <w:sz w:val="22"/>
        </w:rPr>
        <w:t> </w:t>
      </w:r>
      <w:r>
        <w:rPr>
          <w:sz w:val="22"/>
        </w:rPr>
        <w:t>Zealand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10"/>
          <w:sz w:val="22"/>
        </w:rPr>
        <w:t> </w:t>
      </w:r>
      <w:r>
        <w:rPr>
          <w:sz w:val="22"/>
        </w:rPr>
        <w:t>healthcare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professional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806" w:hanging="171"/>
        <w:jc w:val="left"/>
        <w:rPr>
          <w:sz w:val="22"/>
        </w:rPr>
      </w:pP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authorised</w:t>
      </w:r>
      <w:r>
        <w:rPr>
          <w:spacing w:val="-9"/>
          <w:sz w:val="22"/>
        </w:rPr>
        <w:t> </w:t>
      </w:r>
      <w:r>
        <w:rPr>
          <w:sz w:val="22"/>
        </w:rPr>
        <w:t>vaccinator,</w:t>
      </w:r>
      <w:r>
        <w:rPr>
          <w:spacing w:val="-10"/>
          <w:sz w:val="22"/>
        </w:rPr>
        <w:t> </w:t>
      </w:r>
      <w:r>
        <w:rPr>
          <w:sz w:val="22"/>
        </w:rPr>
        <w:t>provisional</w:t>
      </w:r>
      <w:r>
        <w:rPr>
          <w:spacing w:val="40"/>
          <w:sz w:val="22"/>
        </w:rPr>
        <w:t> </w:t>
      </w:r>
      <w:r>
        <w:rPr>
          <w:sz w:val="22"/>
        </w:rPr>
        <w:t>vaccinator or pharamacist vaccinator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50" w:after="0"/>
        <w:ind w:left="280" w:right="0" w:hanging="171"/>
        <w:jc w:val="left"/>
        <w:rPr>
          <w:sz w:val="22"/>
        </w:rPr>
      </w:pP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relevant,</w:t>
      </w:r>
      <w:r>
        <w:rPr>
          <w:spacing w:val="-5"/>
          <w:sz w:val="22"/>
        </w:rPr>
        <w:t> </w:t>
      </w:r>
      <w:r>
        <w:rPr>
          <w:sz w:val="22"/>
        </w:rPr>
        <w:t>recent</w:t>
      </w:r>
      <w:r>
        <w:rPr>
          <w:spacing w:val="-9"/>
          <w:sz w:val="22"/>
        </w:rPr>
        <w:t> </w:t>
      </w:r>
      <w:r>
        <w:rPr>
          <w:sz w:val="22"/>
        </w:rPr>
        <w:t>vaccination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75" w:after="0"/>
        <w:ind w:left="280" w:right="608" w:hanging="171"/>
        <w:jc w:val="left"/>
        <w:rPr>
          <w:sz w:val="22"/>
        </w:rPr>
      </w:pP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nominated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suitable</w:t>
      </w:r>
      <w:r>
        <w:rPr>
          <w:spacing w:val="-7"/>
          <w:sz w:val="22"/>
        </w:rPr>
        <w:t> </w:t>
      </w:r>
      <w:r>
        <w:rPr>
          <w:sz w:val="22"/>
        </w:rPr>
        <w:t>candidate</w:t>
      </w:r>
      <w:r>
        <w:rPr>
          <w:spacing w:val="40"/>
          <w:sz w:val="22"/>
        </w:rPr>
        <w:t> </w:t>
      </w:r>
      <w:r>
        <w:rPr>
          <w:sz w:val="22"/>
        </w:rPr>
        <w:t>to be a supervisor by your employer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83" w:after="0"/>
        <w:ind w:left="280" w:right="1024" w:hanging="171"/>
        <w:jc w:val="left"/>
        <w:rPr>
          <w:sz w:val="22"/>
        </w:rPr>
      </w:pP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completed</w:t>
      </w:r>
      <w:r>
        <w:rPr>
          <w:spacing w:val="-9"/>
          <w:sz w:val="22"/>
        </w:rPr>
        <w:t> </w:t>
      </w:r>
      <w:r>
        <w:rPr>
          <w:sz w:val="22"/>
        </w:rPr>
        <w:t>VHW</w:t>
      </w:r>
      <w:r>
        <w:rPr>
          <w:spacing w:val="-10"/>
          <w:sz w:val="22"/>
        </w:rPr>
        <w:t> </w:t>
      </w:r>
      <w:r>
        <w:rPr>
          <w:sz w:val="22"/>
        </w:rPr>
        <w:t>supervisor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40"/>
          <w:sz w:val="22"/>
        </w:rPr>
        <w:t> </w:t>
      </w:r>
      <w:r>
        <w:rPr>
          <w:sz w:val="22"/>
        </w:rPr>
        <w:t>(this is highly recommended).</w:t>
      </w:r>
    </w:p>
    <w:p>
      <w:pPr>
        <w:pStyle w:val="BodyText"/>
        <w:spacing w:line="206" w:lineRule="auto" w:before="83"/>
        <w:ind w:right="268"/>
      </w:pPr>
      <w:r>
        <w:rPr/>
        <w:t>There is a 1:6 ratio of</w:t>
      </w:r>
      <w:r>
        <w:rPr>
          <w:spacing w:val="-2"/>
        </w:rPr>
        <w:t> </w:t>
      </w:r>
      <w:r>
        <w:rPr/>
        <w:t>VHW Clinical Supervisor to</w:t>
      </w:r>
      <w:r>
        <w:rPr>
          <w:spacing w:val="40"/>
        </w:rPr>
        <w:t> </w:t>
      </w:r>
      <w:r>
        <w:rPr/>
        <w:t>VHWs</w:t>
      </w:r>
      <w:r>
        <w:rPr>
          <w:spacing w:val="-10"/>
        </w:rPr>
        <w:t> </w:t>
      </w:r>
      <w:r>
        <w:rPr/>
        <w:t>when</w:t>
      </w:r>
      <w:r>
        <w:rPr>
          <w:spacing w:val="-6"/>
        </w:rPr>
        <w:t> </w:t>
      </w:r>
      <w:r>
        <w:rPr/>
        <w:t>administering</w:t>
      </w:r>
      <w:r>
        <w:rPr>
          <w:spacing w:val="-10"/>
        </w:rPr>
        <w:t> </w:t>
      </w:r>
      <w:r>
        <w:rPr/>
        <w:t>vaccines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1:1</w:t>
      </w:r>
      <w:r>
        <w:rPr>
          <w:spacing w:val="-6"/>
        </w:rPr>
        <w:t> </w:t>
      </w:r>
      <w:r>
        <w:rPr/>
        <w:t>ratio</w:t>
      </w:r>
      <w:r>
        <w:rPr>
          <w:spacing w:val="40"/>
        </w:rPr>
        <w:t> </w:t>
      </w:r>
      <w:r>
        <w:rPr/>
        <w:t>when preparing multi dose vials.</w:t>
      </w:r>
    </w:p>
    <w:p>
      <w:pPr>
        <w:spacing w:after="0" w:line="206" w:lineRule="auto"/>
        <w:sectPr>
          <w:type w:val="continuous"/>
          <w:pgSz w:w="11910" w:h="16840"/>
          <w:pgMar w:top="1020" w:bottom="280" w:left="740" w:right="740"/>
          <w:cols w:num="2" w:equalWidth="0">
            <w:col w:w="4820" w:space="565"/>
            <w:col w:w="5045"/>
          </w:cols>
        </w:sectPr>
      </w:pPr>
    </w:p>
    <w:p>
      <w:pPr>
        <w:pStyle w:val="Heading1"/>
        <w:spacing w:line="189" w:lineRule="auto" w:before="145"/>
        <w:ind w:right="156"/>
      </w:pPr>
      <w:r>
        <w:rPr>
          <w:color w:val="00A2AC"/>
          <w:spacing w:val="-2"/>
        </w:rPr>
        <w:t>What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training</w:t>
      </w:r>
      <w:r>
        <w:rPr>
          <w:color w:val="00A2AC"/>
          <w:spacing w:val="-15"/>
        </w:rPr>
        <w:t> </w:t>
      </w:r>
      <w:r>
        <w:rPr>
          <w:color w:val="00A2AC"/>
          <w:spacing w:val="-2"/>
        </w:rPr>
        <w:t>is</w:t>
      </w:r>
      <w:r>
        <w:rPr>
          <w:color w:val="00A2AC"/>
          <w:spacing w:val="-13"/>
        </w:rPr>
        <w:t> </w:t>
      </w:r>
      <w:r>
        <w:rPr>
          <w:color w:val="00A2AC"/>
          <w:spacing w:val="-2"/>
        </w:rPr>
        <w:t>required </w:t>
      </w:r>
      <w:r>
        <w:rPr>
          <w:color w:val="00A2AC"/>
        </w:rPr>
        <w:t>for the role?</w:t>
      </w:r>
    </w:p>
    <w:p>
      <w:pPr>
        <w:pStyle w:val="BodyText"/>
        <w:spacing w:line="206" w:lineRule="auto" w:before="72"/>
        <w:ind w:right="56"/>
      </w:pPr>
      <w:r>
        <w:rPr/>
        <w:t>A VHW Clinical Supervisor must have a full</w:t>
      </w:r>
      <w:r>
        <w:rPr>
          <w:spacing w:val="40"/>
        </w:rPr>
        <w:t> </w:t>
      </w:r>
      <w:r>
        <w:rPr/>
        <w:t>understanding of the scope of the VHW role, their</w:t>
      </w:r>
      <w:r>
        <w:rPr>
          <w:spacing w:val="40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pathway,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responsibilities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being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supervisor.</w:t>
      </w:r>
    </w:p>
    <w:p>
      <w:pPr>
        <w:pStyle w:val="BodyText"/>
        <w:spacing w:line="206" w:lineRule="auto" w:before="110"/>
        <w:ind w:right="156"/>
      </w:pPr>
      <w:r>
        <w:rPr/>
        <w:t>We</w:t>
      </w:r>
      <w:r>
        <w:rPr>
          <w:spacing w:val="-10"/>
        </w:rPr>
        <w:t> </w:t>
      </w:r>
      <w:r>
        <w:rPr/>
        <w:t>strongly</w:t>
      </w:r>
      <w:r>
        <w:rPr>
          <w:spacing w:val="-9"/>
        </w:rPr>
        <w:t> </w:t>
      </w:r>
      <w:r>
        <w:rPr/>
        <w:t>recommend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‘Course</w:t>
      </w:r>
      <w:r>
        <w:rPr>
          <w:spacing w:val="40"/>
        </w:rPr>
        <w:t> </w:t>
      </w:r>
      <w:r>
        <w:rPr/>
        <w:t>for Supervisors of Vaccinating Health Workers’.</w:t>
      </w:r>
    </w:p>
    <w:p>
      <w:pPr>
        <w:pStyle w:val="BodyText"/>
        <w:spacing w:line="206" w:lineRule="auto"/>
        <w:ind w:right="156"/>
      </w:pPr>
      <w:r>
        <w:rPr/>
        <w:t>This course is available on the IMAC Learning</w:t>
      </w:r>
      <w:r>
        <w:rPr>
          <w:spacing w:val="40"/>
        </w:rPr>
        <w:t> </w:t>
      </w:r>
      <w:r>
        <w:rPr/>
        <w:t>Management System (LMS) and is</w:t>
      </w:r>
      <w:r>
        <w:rPr>
          <w:spacing w:val="-2"/>
        </w:rPr>
        <w:t> </w:t>
      </w:r>
      <w:r>
        <w:rPr/>
        <w:t>free.</w:t>
      </w:r>
      <w:r>
        <w:rPr>
          <w:spacing w:val="-6"/>
        </w:rPr>
        <w:t> </w:t>
      </w:r>
      <w:r>
        <w:rPr/>
        <w:t>To access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course,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log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IMAC</w:t>
      </w:r>
      <w:r>
        <w:rPr>
          <w:spacing w:val="-4"/>
        </w:rPr>
        <w:t> </w:t>
      </w:r>
      <w:r>
        <w:rPr/>
        <w:t>LMS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add</w:t>
      </w:r>
      <w:r>
        <w:rPr>
          <w:spacing w:val="-8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2"/>
        </w:rPr>
        <w:t>course.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1"/>
        <w:spacing w:line="189" w:lineRule="auto" w:before="1"/>
        <w:ind w:right="163"/>
      </w:pPr>
      <w:r>
        <w:rPr>
          <w:color w:val="00A2AC"/>
        </w:rPr>
        <w:t>What are the responsibilities</w:t>
      </w:r>
      <w:r>
        <w:rPr>
          <w:color w:val="00A2AC"/>
          <w:spacing w:val="-17"/>
        </w:rPr>
        <w:t> </w:t>
      </w:r>
      <w:r>
        <w:rPr>
          <w:color w:val="00A2AC"/>
        </w:rPr>
        <w:t>of</w:t>
      </w:r>
      <w:r>
        <w:rPr>
          <w:color w:val="00A2AC"/>
          <w:spacing w:val="-19"/>
        </w:rPr>
        <w:t> </w:t>
      </w:r>
      <w:r>
        <w:rPr>
          <w:color w:val="00A2AC"/>
        </w:rPr>
        <w:t>the</w:t>
      </w:r>
      <w:r>
        <w:rPr>
          <w:color w:val="00A2AC"/>
          <w:spacing w:val="-17"/>
        </w:rPr>
        <w:t> </w:t>
      </w:r>
      <w:r>
        <w:rPr>
          <w:color w:val="00A2AC"/>
        </w:rPr>
        <w:t>VHW Clinical Supervisors?</w:t>
      </w:r>
    </w:p>
    <w:p>
      <w:pPr>
        <w:pStyle w:val="BodyText"/>
        <w:spacing w:line="206" w:lineRule="auto" w:before="69"/>
        <w:ind w:right="163"/>
      </w:pPr>
      <w:r>
        <w:rPr/>
        <w:t>VHW Clinical Supervisors are responsible for</w:t>
      </w:r>
      <w:r>
        <w:rPr>
          <w:spacing w:val="40"/>
        </w:rPr>
        <w:t> </w:t>
      </w:r>
      <w:r>
        <w:rPr/>
        <w:t>providing</w:t>
      </w:r>
      <w:r>
        <w:rPr>
          <w:spacing w:val="-10"/>
        </w:rPr>
        <w:t> </w:t>
      </w:r>
      <w:r>
        <w:rPr/>
        <w:t>direction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guidance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VHW</w:t>
      </w:r>
      <w:r>
        <w:rPr>
          <w:spacing w:val="-9"/>
        </w:rPr>
        <w:t> </w:t>
      </w:r>
      <w:r>
        <w:rPr/>
        <w:t>to</w:t>
      </w:r>
      <w:r>
        <w:rPr>
          <w:spacing w:val="40"/>
        </w:rPr>
        <w:t> </w:t>
      </w:r>
      <w:r>
        <w:rPr/>
        <w:t>ensure their consistent competent practice.</w:t>
      </w:r>
    </w:p>
    <w:p>
      <w:pPr>
        <w:pStyle w:val="BodyText"/>
        <w:spacing w:line="206" w:lineRule="auto" w:before="111"/>
        <w:ind w:right="56"/>
      </w:pPr>
      <w:r>
        <w:rPr/>
        <w:t>A VHW Clinical Supervisor may have a clinical</w:t>
      </w:r>
      <w:r>
        <w:rPr>
          <w:spacing w:val="40"/>
        </w:rPr>
        <w:t> </w:t>
      </w:r>
      <w:r>
        <w:rPr/>
        <w:t>background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nursing,</w:t>
      </w:r>
      <w:r>
        <w:rPr>
          <w:spacing w:val="-6"/>
        </w:rPr>
        <w:t> </w:t>
      </w:r>
      <w:r>
        <w:rPr/>
        <w:t>medicine,</w:t>
      </w:r>
      <w:r>
        <w:rPr>
          <w:spacing w:val="-6"/>
        </w:rPr>
        <w:t> </w:t>
      </w:r>
      <w:r>
        <w:rPr/>
        <w:t>pharmacy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40"/>
        </w:rPr>
        <w:t> </w:t>
      </w:r>
      <w:r>
        <w:rPr/>
        <w:t>allied health profession. The following Guideline</w:t>
      </w:r>
    </w:p>
    <w:p>
      <w:pPr>
        <w:pStyle w:val="BodyText"/>
        <w:spacing w:line="206" w:lineRule="auto"/>
        <w:ind w:right="539"/>
        <w:jc w:val="both"/>
      </w:pP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useful</w:t>
      </w:r>
      <w:r>
        <w:rPr>
          <w:spacing w:val="-7"/>
        </w:rPr>
        <w:t> </w:t>
      </w:r>
      <w:r>
        <w:rPr/>
        <w:t>reference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guide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6"/>
        </w:rPr>
        <w:t> </w:t>
      </w:r>
      <w:r>
        <w:rPr/>
        <w:t>context.</w:t>
      </w:r>
      <w:r>
        <w:rPr>
          <w:spacing w:val="-6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familiar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of</w:t>
      </w:r>
      <w:r>
        <w:rPr>
          <w:spacing w:val="40"/>
        </w:rPr>
        <w:t> </w:t>
      </w:r>
      <w:r>
        <w:rPr/>
        <w:t>Delegation in this document. </w:t>
      </w:r>
      <w:hyperlink r:id="rId5">
        <w:r>
          <w:rPr>
            <w:color w:val="00A2AC"/>
            <w:u w:val="single" w:color="00A2AC"/>
          </w:rPr>
          <w:t>Nursing Council’s</w:t>
        </w:r>
        <w:r>
          <w:rPr>
            <w:color w:val="00A2AC"/>
            <w:spacing w:val="40"/>
            <w:u w:val="single" w:color="00A2AC"/>
          </w:rPr>
          <w:t> </w:t>
        </w:r>
      </w:hyperlink>
    </w:p>
    <w:p>
      <w:pPr>
        <w:pStyle w:val="BodyText"/>
        <w:spacing w:line="206" w:lineRule="auto"/>
        <w:ind w:right="163"/>
      </w:pPr>
      <w:hyperlink r:id="rId5">
        <w:r>
          <w:rPr>
            <w:color w:val="00A2AC"/>
            <w:u w:val="single" w:color="00A2AC"/>
          </w:rPr>
          <w:t>Guideline:</w:t>
        </w:r>
        <w:r>
          <w:rPr>
            <w:color w:val="00A2AC"/>
            <w:spacing w:val="-10"/>
            <w:u w:val="single" w:color="00A2AC"/>
          </w:rPr>
          <w:t> </w:t>
        </w:r>
        <w:r>
          <w:rPr>
            <w:color w:val="00A2AC"/>
            <w:u w:val="single" w:color="00A2AC"/>
          </w:rPr>
          <w:t>Delegation</w:t>
        </w:r>
        <w:r>
          <w:rPr>
            <w:color w:val="00A2AC"/>
            <w:spacing w:val="-9"/>
            <w:u w:val="single" w:color="00A2AC"/>
          </w:rPr>
          <w:t> </w:t>
        </w:r>
        <w:r>
          <w:rPr>
            <w:color w:val="00A2AC"/>
            <w:u w:val="single" w:color="00A2AC"/>
          </w:rPr>
          <w:t>of</w:t>
        </w:r>
        <w:r>
          <w:rPr>
            <w:color w:val="00A2AC"/>
            <w:spacing w:val="-10"/>
            <w:u w:val="single" w:color="00A2AC"/>
          </w:rPr>
          <w:t> </w:t>
        </w:r>
        <w:r>
          <w:rPr>
            <w:color w:val="00A2AC"/>
            <w:u w:val="single" w:color="00A2AC"/>
          </w:rPr>
          <w:t>care</w:t>
        </w:r>
        <w:r>
          <w:rPr>
            <w:color w:val="00A2AC"/>
            <w:spacing w:val="-9"/>
            <w:u w:val="single" w:color="00A2AC"/>
          </w:rPr>
          <w:t> </w:t>
        </w:r>
        <w:r>
          <w:rPr>
            <w:color w:val="00A2AC"/>
            <w:u w:val="single" w:color="00A2AC"/>
          </w:rPr>
          <w:t>by</w:t>
        </w:r>
        <w:r>
          <w:rPr>
            <w:color w:val="00A2AC"/>
            <w:spacing w:val="-8"/>
            <w:u w:val="single" w:color="00A2AC"/>
          </w:rPr>
          <w:t> </w:t>
        </w:r>
        <w:r>
          <w:rPr>
            <w:color w:val="00A2AC"/>
            <w:u w:val="single" w:color="00A2AC"/>
          </w:rPr>
          <w:t>a</w:t>
        </w:r>
        <w:r>
          <w:rPr>
            <w:color w:val="00A2AC"/>
            <w:spacing w:val="-8"/>
            <w:u w:val="single" w:color="00A2AC"/>
          </w:rPr>
          <w:t> </w:t>
        </w:r>
        <w:r>
          <w:rPr>
            <w:color w:val="00A2AC"/>
            <w:u w:val="single" w:color="00A2AC"/>
          </w:rPr>
          <w:t>registered</w:t>
        </w:r>
        <w:r>
          <w:rPr>
            <w:color w:val="00A2AC"/>
            <w:spacing w:val="-8"/>
            <w:u w:val="single" w:color="00A2AC"/>
          </w:rPr>
          <w:t> </w:t>
        </w:r>
        <w:r>
          <w:rPr>
            <w:color w:val="00A2AC"/>
            <w:u w:val="single" w:color="00A2AC"/>
          </w:rPr>
          <w:t>nurse</w:t>
        </w:r>
      </w:hyperlink>
      <w:r>
        <w:rPr>
          <w:color w:val="00A2AC"/>
          <w:spacing w:val="40"/>
        </w:rPr>
        <w:t> </w:t>
      </w:r>
      <w:hyperlink r:id="rId5">
        <w:r>
          <w:rPr>
            <w:color w:val="00A2AC"/>
            <w:u w:val="single" w:color="00A2AC"/>
          </w:rPr>
          <w:t>to a health care assistant</w:t>
        </w:r>
      </w:hyperlink>
      <w:r>
        <w:rPr>
          <w:color w:val="00A2AC"/>
        </w:rPr>
        <w:t>.</w:t>
      </w:r>
    </w:p>
    <w:p>
      <w:pPr>
        <w:pStyle w:val="BodyText"/>
        <w:spacing w:line="206" w:lineRule="auto" w:before="106"/>
        <w:ind w:right="56"/>
      </w:pPr>
      <w:r>
        <w:rPr/>
        <w:t>Supervisors must always be onsite and within</w:t>
      </w:r>
      <w:r>
        <w:rPr>
          <w:spacing w:val="40"/>
        </w:rPr>
        <w:t> </w:t>
      </w:r>
      <w:r>
        <w:rPr/>
        <w:t>constant ear shot/easy calling distance of</w:t>
      </w:r>
      <w:r>
        <w:rPr>
          <w:spacing w:val="-2"/>
        </w:rPr>
        <w:t> </w:t>
      </w:r>
      <w:r>
        <w:rPr/>
        <w:t>the VHW</w:t>
      </w:r>
      <w:r>
        <w:rPr>
          <w:spacing w:val="40"/>
        </w:rPr>
        <w:t> </w:t>
      </w:r>
      <w:r>
        <w:rPr/>
        <w:t>and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immediately</w:t>
      </w:r>
      <w:r>
        <w:rPr>
          <w:spacing w:val="-10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reasonable</w:t>
      </w:r>
      <w:r>
        <w:rPr>
          <w:spacing w:val="-9"/>
        </w:rPr>
        <w:t> </w:t>
      </w:r>
      <w:r>
        <w:rPr/>
        <w:t>access,</w:t>
      </w:r>
    </w:p>
    <w:p>
      <w:pPr>
        <w:pStyle w:val="BodyText"/>
        <w:spacing w:line="271" w:lineRule="exact"/>
      </w:pPr>
      <w:r>
        <w:rPr/>
        <w:t>i.e.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always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premises.</w:t>
      </w:r>
    </w:p>
    <w:p>
      <w:pPr>
        <w:pStyle w:val="BodyText"/>
        <w:spacing w:line="206" w:lineRule="auto" w:before="104"/>
      </w:pPr>
      <w:r>
        <w:rPr/>
        <w:t>Supervisors</w:t>
      </w:r>
      <w:r>
        <w:rPr>
          <w:spacing w:val="-10"/>
        </w:rPr>
        <w:t> </w:t>
      </w:r>
      <w:r>
        <w:rPr/>
        <w:t>must</w:t>
      </w:r>
      <w:r>
        <w:rPr>
          <w:spacing w:val="-9"/>
        </w:rPr>
        <w:t> </w:t>
      </w:r>
      <w:r>
        <w:rPr/>
        <w:t>work</w:t>
      </w:r>
      <w:r>
        <w:rPr>
          <w:spacing w:val="-10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scope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practice,</w:t>
      </w:r>
      <w:r>
        <w:rPr>
          <w:spacing w:val="4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therefore</w:t>
      </w:r>
      <w:r>
        <w:rPr>
          <w:spacing w:val="-8"/>
        </w:rPr>
        <w:t> </w:t>
      </w:r>
      <w:r>
        <w:rPr/>
        <w:t>can</w:t>
      </w:r>
      <w:r>
        <w:rPr>
          <w:spacing w:val="-6"/>
        </w:rPr>
        <w:t> </w:t>
      </w:r>
      <w:r>
        <w:rPr/>
        <w:t>only</w:t>
      </w:r>
      <w:r>
        <w:rPr>
          <w:spacing w:val="-7"/>
        </w:rPr>
        <w:t> </w:t>
      </w:r>
      <w:r>
        <w:rPr/>
        <w:t>supervise</w:t>
      </w:r>
      <w:r>
        <w:rPr>
          <w:spacing w:val="-10"/>
        </w:rPr>
        <w:t> </w:t>
      </w:r>
      <w:r>
        <w:rPr/>
        <w:t>VHW</w:t>
      </w:r>
      <w:r>
        <w:rPr>
          <w:spacing w:val="-9"/>
        </w:rPr>
        <w:t> </w:t>
      </w:r>
      <w:r>
        <w:rPr/>
        <w:t>administering</w:t>
      </w:r>
      <w:r>
        <w:rPr>
          <w:spacing w:val="40"/>
        </w:rPr>
        <w:t> </w:t>
      </w:r>
      <w:r>
        <w:rPr/>
        <w:t>the vaccines they themselves are authorised to</w:t>
      </w:r>
      <w:r>
        <w:rPr>
          <w:spacing w:val="40"/>
        </w:rPr>
        <w:t> </w:t>
      </w:r>
      <w:r>
        <w:rPr>
          <w:spacing w:val="-2"/>
        </w:rPr>
        <w:t>administer.</w:t>
      </w:r>
    </w:p>
    <w:p>
      <w:pPr>
        <w:pStyle w:val="BodyText"/>
        <w:spacing w:line="206" w:lineRule="auto" w:before="110"/>
        <w:ind w:right="358"/>
      </w:pPr>
      <w:r>
        <w:rPr/>
        <w:t>As usual, Supervisors must adhere to the terms</w:t>
      </w:r>
      <w:r>
        <w:rPr>
          <w:spacing w:val="40"/>
        </w:rPr>
        <w:t> </w:t>
      </w:r>
      <w:r>
        <w:rPr/>
        <w:t>of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systems,</w:t>
      </w:r>
    </w:p>
    <w:p>
      <w:pPr>
        <w:pStyle w:val="BodyText"/>
        <w:spacing w:line="206" w:lineRule="auto"/>
        <w:ind w:right="156"/>
      </w:pPr>
      <w:r>
        <w:rPr/>
        <w:t>policies,</w:t>
      </w:r>
      <w:r>
        <w:rPr>
          <w:spacing w:val="-8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frameworks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their</w:t>
      </w:r>
      <w:r>
        <w:rPr>
          <w:spacing w:val="40"/>
        </w:rPr>
        <w:t> </w:t>
      </w:r>
      <w:r>
        <w:rPr/>
        <w:t>employer. This includes effective oversight of the</w:t>
      </w:r>
      <w:r>
        <w:rPr>
          <w:spacing w:val="40"/>
        </w:rPr>
        <w:t> </w:t>
      </w:r>
      <w:r>
        <w:rPr/>
        <w:t>employees they supervise.</w:t>
      </w:r>
    </w:p>
    <w:p>
      <w:pPr>
        <w:pStyle w:val="Heading1"/>
        <w:spacing w:before="52"/>
      </w:pPr>
      <w:r>
        <w:rPr/>
        <w:br w:type="column"/>
      </w:r>
      <w:r>
        <w:rPr>
          <w:color w:val="00A2AC"/>
        </w:rPr>
        <w:t>Keen</w:t>
      </w:r>
      <w:r>
        <w:rPr>
          <w:color w:val="00A2AC"/>
          <w:spacing w:val="-10"/>
        </w:rPr>
        <w:t> </w:t>
      </w:r>
      <w:r>
        <w:rPr>
          <w:color w:val="00A2AC"/>
        </w:rPr>
        <w:t>to get </w:t>
      </w:r>
      <w:r>
        <w:rPr>
          <w:color w:val="00A2AC"/>
          <w:spacing w:val="-2"/>
        </w:rPr>
        <w:t>involved?</w:t>
      </w:r>
    </w:p>
    <w:p>
      <w:pPr>
        <w:pStyle w:val="BodyText"/>
        <w:spacing w:line="206" w:lineRule="auto" w:before="50"/>
        <w:ind w:right="308"/>
      </w:pPr>
      <w:r>
        <w:rPr/>
        <w:t>Please</w:t>
      </w:r>
      <w:r>
        <w:rPr>
          <w:spacing w:val="-10"/>
        </w:rPr>
        <w:t> </w:t>
      </w:r>
      <w:r>
        <w:rPr/>
        <w:t>talk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/>
        <w:t>you’re</w:t>
      </w:r>
      <w:r>
        <w:rPr>
          <w:spacing w:val="-9"/>
        </w:rPr>
        <w:t> </w:t>
      </w:r>
      <w:r>
        <w:rPr/>
        <w:t>interested</w:t>
      </w:r>
      <w:r>
        <w:rPr>
          <w:spacing w:val="40"/>
        </w:rPr>
        <w:t> </w:t>
      </w:r>
      <w:r>
        <w:rPr/>
        <w:t>in becoming a VHW Clinical Supervisor. You can</w:t>
      </w:r>
      <w:r>
        <w:rPr>
          <w:spacing w:val="40"/>
        </w:rPr>
        <w:t> </w:t>
      </w:r>
      <w:r>
        <w:rPr/>
        <w:t>also find out more about the role and the VHW</w:t>
      </w:r>
    </w:p>
    <w:p>
      <w:pPr>
        <w:pStyle w:val="BodyText"/>
        <w:spacing w:line="271" w:lineRule="exact"/>
      </w:pPr>
      <w:r>
        <w:rPr/>
        <w:t>programme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checking</w:t>
      </w:r>
      <w:r>
        <w:rPr>
          <w:spacing w:val="-2"/>
        </w:rPr>
        <w:t> </w:t>
      </w:r>
      <w:r>
        <w:rPr/>
        <w:t>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2"/>
        </w:rPr>
        <w:t> resources: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06" w:lineRule="auto" w:before="103" w:after="0"/>
        <w:ind w:left="280" w:right="547" w:hanging="171"/>
        <w:jc w:val="left"/>
        <w:rPr>
          <w:sz w:val="22"/>
        </w:rPr>
      </w:pPr>
      <w:hyperlink r:id="rId6">
        <w:r>
          <w:rPr>
            <w:color w:val="00A2AC"/>
            <w:sz w:val="22"/>
            <w:u w:val="single" w:color="00A2AC"/>
          </w:rPr>
          <w:t>Vaccinating workforce</w:t>
        </w:r>
      </w:hyperlink>
      <w:r>
        <w:rPr>
          <w:color w:val="00A2AC"/>
          <w:spacing w:val="40"/>
          <w:sz w:val="22"/>
        </w:rPr>
        <w:t> </w:t>
      </w:r>
      <w:r>
        <w:rPr>
          <w:sz w:val="22"/>
        </w:rPr>
        <w:t>webpage which also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links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Sheets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‘Becoming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BodyText"/>
        <w:spacing w:line="206" w:lineRule="auto"/>
        <w:ind w:left="280"/>
      </w:pPr>
      <w:r>
        <w:rPr>
          <w:spacing w:val="-2"/>
        </w:rPr>
        <w:t>Vaccinating</w:t>
      </w:r>
      <w:r>
        <w:rPr>
          <w:spacing w:val="-3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Worker’ and</w:t>
      </w:r>
      <w:r>
        <w:rPr>
          <w:spacing w:val="-3"/>
        </w:rPr>
        <w:t> </w:t>
      </w:r>
      <w:r>
        <w:rPr>
          <w:spacing w:val="-2"/>
        </w:rPr>
        <w:t>‘Information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40"/>
        </w:rPr>
        <w:t> </w:t>
      </w:r>
      <w:r>
        <w:rPr>
          <w:spacing w:val="-2"/>
        </w:rPr>
        <w:t>Employers’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76" w:after="0"/>
        <w:ind w:left="280" w:right="0" w:hanging="171"/>
        <w:jc w:val="left"/>
        <w:rPr>
          <w:sz w:val="22"/>
        </w:rPr>
      </w:pPr>
      <w:hyperlink r:id="rId7">
        <w:r>
          <w:rPr>
            <w:color w:val="00A2AC"/>
            <w:sz w:val="22"/>
            <w:u w:val="single" w:color="00A2AC"/>
          </w:rPr>
          <w:t>VHW</w:t>
        </w:r>
        <w:r>
          <w:rPr>
            <w:color w:val="00A2AC"/>
            <w:spacing w:val="-6"/>
            <w:sz w:val="22"/>
            <w:u w:val="single" w:color="00A2AC"/>
          </w:rPr>
          <w:t> </w:t>
        </w:r>
        <w:r>
          <w:rPr>
            <w:color w:val="00A2AC"/>
            <w:sz w:val="22"/>
            <w:u w:val="single" w:color="00A2AC"/>
          </w:rPr>
          <w:t>Capability</w:t>
        </w:r>
        <w:r>
          <w:rPr>
            <w:color w:val="00A2AC"/>
            <w:spacing w:val="-1"/>
            <w:sz w:val="22"/>
            <w:u w:val="single" w:color="00A2AC"/>
          </w:rPr>
          <w:t> </w:t>
        </w:r>
        <w:r>
          <w:rPr>
            <w:color w:val="00A2AC"/>
            <w:spacing w:val="-2"/>
            <w:sz w:val="22"/>
            <w:u w:val="single" w:color="00A2AC"/>
          </w:rPr>
          <w:t>matrix</w:t>
        </w:r>
      </w:hyperlink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40" w:lineRule="auto" w:before="69" w:after="0"/>
        <w:ind w:left="280" w:right="0" w:hanging="171"/>
        <w:jc w:val="left"/>
        <w:rPr>
          <w:sz w:val="22"/>
        </w:rPr>
      </w:pPr>
      <w:hyperlink r:id="rId8">
        <w:r>
          <w:rPr>
            <w:color w:val="00A2AC"/>
            <w:sz w:val="22"/>
            <w:u w:val="single" w:color="00A2AC"/>
          </w:rPr>
          <w:t>IMAC</w:t>
        </w:r>
        <w:r>
          <w:rPr>
            <w:color w:val="00A2AC"/>
            <w:spacing w:val="-12"/>
            <w:sz w:val="22"/>
            <w:u w:val="single" w:color="00A2AC"/>
          </w:rPr>
          <w:t> </w:t>
        </w:r>
        <w:r>
          <w:rPr>
            <w:color w:val="00A2AC"/>
            <w:sz w:val="22"/>
            <w:u w:val="single" w:color="00A2AC"/>
          </w:rPr>
          <w:t>webpage</w:t>
        </w:r>
      </w:hyperlink>
      <w:r>
        <w:rPr>
          <w:color w:val="00A2AC"/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information.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720" w:bottom="280" w:left="740" w:right="740"/>
          <w:cols w:num="2" w:equalWidth="0">
            <w:col w:w="4959" w:space="427"/>
            <w:col w:w="5044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115828" cy="3143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2"/>
        <w:ind w:left="11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5579998</wp:posOffset>
            </wp:positionH>
            <wp:positionV relativeFrom="paragraph">
              <wp:posOffset>-314345</wp:posOffset>
            </wp:positionV>
            <wp:extent cx="1440002" cy="49021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4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0284C"/>
          <w:sz w:val="14"/>
        </w:rPr>
        <w:t>2</w:t>
      </w:r>
      <w:r>
        <w:rPr>
          <w:rFonts w:ascii="Arial"/>
          <w:color w:val="10284C"/>
          <w:spacing w:val="6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> </w:t>
      </w:r>
      <w:r>
        <w:rPr>
          <w:color w:val="1C2549"/>
          <w:sz w:val="14"/>
        </w:rPr>
        <w:t>HP8212</w:t>
      </w:r>
      <w:r>
        <w:rPr>
          <w:color w:val="1C2549"/>
          <w:spacing w:val="21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1"/>
          <w:position w:val="1"/>
          <w:sz w:val="14"/>
        </w:rPr>
        <w:t> </w:t>
      </w:r>
      <w:r>
        <w:rPr>
          <w:color w:val="1C2549"/>
          <w:sz w:val="14"/>
        </w:rPr>
        <w:t>Information</w:t>
      </w:r>
      <w:r>
        <w:rPr>
          <w:color w:val="1C2549"/>
          <w:spacing w:val="-4"/>
          <w:sz w:val="14"/>
        </w:rPr>
        <w:t> </w:t>
      </w:r>
      <w:r>
        <w:rPr>
          <w:color w:val="1C2549"/>
          <w:sz w:val="14"/>
        </w:rPr>
        <w:t>for</w:t>
      </w:r>
      <w:r>
        <w:rPr>
          <w:color w:val="1C2549"/>
          <w:spacing w:val="-8"/>
          <w:sz w:val="14"/>
        </w:rPr>
        <w:t> </w:t>
      </w:r>
      <w:r>
        <w:rPr>
          <w:color w:val="1C2549"/>
          <w:sz w:val="14"/>
        </w:rPr>
        <w:t>VHW</w:t>
      </w:r>
      <w:r>
        <w:rPr>
          <w:color w:val="1C2549"/>
          <w:spacing w:val="-4"/>
          <w:sz w:val="14"/>
        </w:rPr>
        <w:t> </w:t>
      </w:r>
      <w:r>
        <w:rPr>
          <w:color w:val="1C2549"/>
          <w:sz w:val="14"/>
        </w:rPr>
        <w:t>Clinical</w:t>
      </w:r>
      <w:r>
        <w:rPr>
          <w:color w:val="1C2549"/>
          <w:spacing w:val="-2"/>
          <w:sz w:val="14"/>
        </w:rPr>
        <w:t> </w:t>
      </w:r>
      <w:r>
        <w:rPr>
          <w:color w:val="1C2549"/>
          <w:sz w:val="14"/>
        </w:rPr>
        <w:t>Supervisor</w:t>
      </w:r>
      <w:r>
        <w:rPr>
          <w:color w:val="1C2549"/>
          <w:spacing w:val="18"/>
          <w:sz w:val="14"/>
        </w:rPr>
        <w:t> </w:t>
      </w:r>
      <w:r>
        <w:rPr>
          <w:rFonts w:ascii="OmnesLight"/>
          <w:color w:val="1C2549"/>
          <w:position w:val="1"/>
          <w:sz w:val="14"/>
        </w:rPr>
        <w:t>|</w:t>
      </w:r>
      <w:r>
        <w:rPr>
          <w:rFonts w:ascii="OmnesLight"/>
          <w:color w:val="1C2549"/>
          <w:spacing w:val="20"/>
          <w:position w:val="1"/>
          <w:sz w:val="14"/>
        </w:rPr>
        <w:t> </w:t>
      </w:r>
      <w:r>
        <w:rPr>
          <w:color w:val="1C2549"/>
          <w:spacing w:val="-2"/>
          <w:sz w:val="14"/>
        </w:rPr>
        <w:t>22.02.23</w:t>
      </w:r>
    </w:p>
    <w:sectPr>
      <w:type w:val="continuous"/>
      <w:pgSz w:w="11910" w:h="16840"/>
      <w:pgMar w:top="10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mnesMedium">
    <w:altName w:val="OmnesMedium"/>
    <w:charset w:val="0"/>
    <w:family w:val="roman"/>
    <w:pitch w:val="variable"/>
  </w:font>
  <w:font w:name="Omnes">
    <w:altName w:val="Omnes"/>
    <w:charset w:val="0"/>
    <w:family w:val="roman"/>
    <w:pitch w:val="variable"/>
  </w:font>
  <w:font w:name="OmnesSemiBold">
    <w:altName w:val="OmnesSemiBold"/>
    <w:charset w:val="0"/>
    <w:family w:val="roman"/>
    <w:pitch w:val="variable"/>
  </w:font>
  <w:font w:name="OmnesLight">
    <w:altName w:val="Omnes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71"/>
      </w:pPr>
      <w:rPr>
        <w:rFonts w:hint="default" w:ascii="OmnesSemiBold" w:hAnsi="OmnesSemiBold" w:eastAsia="OmnesSemiBold" w:cs="OmnesSemiBold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1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5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9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3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1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mnes" w:hAnsi="Omnes" w:eastAsia="Omnes" w:cs="Omne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Omnes" w:hAnsi="Omnes" w:eastAsia="Omnes" w:cs="Omne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5"/>
      <w:ind w:left="110"/>
      <w:outlineLvl w:val="1"/>
    </w:pPr>
    <w:rPr>
      <w:rFonts w:ascii="OmnesMedium" w:hAnsi="OmnesMedium" w:eastAsia="OmnesMedium" w:cs="OmnesMedium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10"/>
    </w:pPr>
    <w:rPr>
      <w:rFonts w:ascii="Omnes" w:hAnsi="Omnes" w:eastAsia="Omnes" w:cs="Omnes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280" w:hanging="171"/>
    </w:pPr>
    <w:rPr>
      <w:rFonts w:ascii="Omnes" w:hAnsi="Omnes" w:eastAsia="Omnes" w:cs="Omne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e.org.nz/catalogue/2022-supervisors-of-vaccinating-health-workers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https://www.health.govt.nz/system/files/documents/pages/hp8163_capability_matrix_a2_poster_12.08.22.pdf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.govt.nz/our-work/preventative-health-wellness/immunisation/vaccinating-workforce" TargetMode="External"/><Relationship Id="rId11" Type="http://schemas.openxmlformats.org/officeDocument/2006/relationships/numbering" Target="numbering.xml"/><Relationship Id="rId5" Type="http://schemas.openxmlformats.org/officeDocument/2006/relationships/hyperlink" Target="https://www.nursingcouncil.org.nz/Public/Nursing/Standards_and_guidelines/NCNZ/nursing-section/Standards_and_guidelines_for_nurses.aspx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7" ma:contentTypeDescription="Create a new document." ma:contentTypeScope="" ma:versionID="acf97579ddb22a152842203f651d5623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25a199caae75c5a72a30bcd7910f5974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EDB32-9B9B-472D-9C1C-DC2F2A63E443}"/>
</file>

<file path=customXml/itemProps2.xml><?xml version="1.0" encoding="utf-8"?>
<ds:datastoreItem xmlns:ds="http://schemas.openxmlformats.org/officeDocument/2006/customXml" ds:itemID="{701A3207-3BF4-46FE-AA55-58E8B05E8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 Whatu Ora – Health New Zealand</dc:creator>
  <dc:title>HP8194 Whānau-centred policy statement</dc:title>
  <dcterms:created xsi:type="dcterms:W3CDTF">2023-02-23T00:48:40Z</dcterms:created>
  <dcterms:modified xsi:type="dcterms:W3CDTF">2023-02-23T00:48:40Z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17.0</vt:lpwstr>
  </property>
</Properties>
</file>