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CE40" w14:textId="77777777" w:rsidR="00217D57" w:rsidRDefault="00217D57" w:rsidP="00217D57">
      <w:pPr>
        <w:spacing w:line="259" w:lineRule="auto"/>
        <w:rPr>
          <w:rFonts w:asciiTheme="minorHAnsi" w:eastAsia="Calibri" w:hAnsiTheme="minorHAnsi" w:cstheme="minorHAnsi"/>
          <w:highlight w:val="yellow"/>
        </w:rPr>
      </w:pPr>
    </w:p>
    <w:p w14:paraId="5A735CF7" w14:textId="77777777" w:rsidR="00217D57" w:rsidRPr="007B23D2" w:rsidRDefault="00217D57" w:rsidP="008F4EBD">
      <w:pPr>
        <w:pStyle w:val="Heading1"/>
        <w:spacing w:before="240"/>
      </w:pPr>
      <w:r w:rsidRPr="00C059A4">
        <w:rPr>
          <w:rFonts w:cs="Segoe UI"/>
          <w:color w:val="002060"/>
          <w:szCs w:val="36"/>
        </w:rPr>
        <w:t xml:space="preserve">Health sector update: Long COVID Programme </w:t>
      </w:r>
    </w:p>
    <w:p w14:paraId="41E65CD7" w14:textId="138C66AB" w:rsidR="00D360B2" w:rsidRPr="007B4914" w:rsidRDefault="00D360B2" w:rsidP="00D360B2">
      <w:pPr>
        <w:rPr>
          <w:sz w:val="20"/>
        </w:rPr>
      </w:pPr>
      <w:r w:rsidRPr="007B4914">
        <w:rPr>
          <w:sz w:val="20"/>
        </w:rPr>
        <w:t>Update #1</w:t>
      </w:r>
    </w:p>
    <w:p w14:paraId="1F9E360D" w14:textId="77777777" w:rsidR="00D360B2" w:rsidRPr="007B4914" w:rsidRDefault="00D360B2" w:rsidP="00322092">
      <w:pPr>
        <w:rPr>
          <w:sz w:val="20"/>
        </w:rPr>
      </w:pPr>
    </w:p>
    <w:p w14:paraId="29F2252D" w14:textId="4B96B0EA" w:rsidR="00322092" w:rsidRPr="007B4914" w:rsidRDefault="00217D57" w:rsidP="00322092">
      <w:pPr>
        <w:rPr>
          <w:sz w:val="20"/>
        </w:rPr>
      </w:pPr>
      <w:r w:rsidRPr="007B4914">
        <w:rPr>
          <w:sz w:val="20"/>
        </w:rPr>
        <w:t>2</w:t>
      </w:r>
      <w:r w:rsidR="00220A3D" w:rsidRPr="007B4914">
        <w:rPr>
          <w:sz w:val="20"/>
        </w:rPr>
        <w:t>8</w:t>
      </w:r>
      <w:r w:rsidRPr="007B4914">
        <w:rPr>
          <w:sz w:val="20"/>
        </w:rPr>
        <w:t xml:space="preserve"> April 2022 </w:t>
      </w:r>
    </w:p>
    <w:p w14:paraId="5579A1F5" w14:textId="2FE051FD" w:rsidR="006D4301" w:rsidRPr="007B4914" w:rsidRDefault="006D4301" w:rsidP="00322092">
      <w:pPr>
        <w:rPr>
          <w:sz w:val="20"/>
        </w:rPr>
      </w:pPr>
    </w:p>
    <w:p w14:paraId="25E0D9CA" w14:textId="77777777" w:rsidR="006D4301" w:rsidRPr="007B4914" w:rsidRDefault="006D4301" w:rsidP="006D4301">
      <w:pPr>
        <w:jc w:val="both"/>
        <w:rPr>
          <w:rFonts w:eastAsiaTheme="minorHAnsi" w:cs="Segoe UI"/>
          <w:sz w:val="20"/>
        </w:rPr>
      </w:pPr>
      <w:r w:rsidRPr="007B4914">
        <w:rPr>
          <w:rFonts w:cs="Segoe UI"/>
          <w:sz w:val="20"/>
        </w:rPr>
        <w:t xml:space="preserve">Kia ora koutou, </w:t>
      </w:r>
    </w:p>
    <w:p w14:paraId="3E0FD726" w14:textId="77777777" w:rsidR="006D4301" w:rsidRPr="007B4914" w:rsidRDefault="006D4301" w:rsidP="006D4301">
      <w:pPr>
        <w:jc w:val="both"/>
        <w:rPr>
          <w:rFonts w:cs="Segoe UI"/>
          <w:sz w:val="20"/>
        </w:rPr>
      </w:pPr>
    </w:p>
    <w:p w14:paraId="0877E50E" w14:textId="14AD8E31" w:rsidR="006D4301" w:rsidRPr="007B4914" w:rsidRDefault="006D4301" w:rsidP="006D4301">
      <w:pPr>
        <w:rPr>
          <w:rFonts w:cs="Segoe UI"/>
          <w:sz w:val="20"/>
        </w:rPr>
      </w:pPr>
      <w:r w:rsidRPr="007B4914">
        <w:rPr>
          <w:rFonts w:cs="Segoe UI"/>
          <w:sz w:val="20"/>
        </w:rPr>
        <w:t xml:space="preserve">Welcome to the first sector update on the long COVID programme. We plan to provide a series of updates as information and guidance develops on long COVID. They will highlight relevant information as it is </w:t>
      </w:r>
      <w:r w:rsidR="00762C8D" w:rsidRPr="007B4914">
        <w:rPr>
          <w:rFonts w:cs="Segoe UI"/>
          <w:sz w:val="20"/>
        </w:rPr>
        <w:t>released and</w:t>
      </w:r>
      <w:r w:rsidRPr="007B4914">
        <w:rPr>
          <w:rFonts w:cs="Segoe UI"/>
          <w:sz w:val="20"/>
        </w:rPr>
        <w:t xml:space="preserve"> respond to specific questions and concerns raised. </w:t>
      </w:r>
    </w:p>
    <w:p w14:paraId="7A9AFA0A" w14:textId="77777777" w:rsidR="006D4301" w:rsidRPr="00E6114D" w:rsidRDefault="006D4301" w:rsidP="006D4301">
      <w:pPr>
        <w:pStyle w:val="Heading2"/>
        <w:rPr>
          <w:rFonts w:cs="Segoe UI"/>
        </w:rPr>
      </w:pPr>
      <w:r w:rsidRPr="00E6114D">
        <w:rPr>
          <w:rFonts w:cs="Segoe UI"/>
        </w:rPr>
        <w:t xml:space="preserve">In this update: </w:t>
      </w:r>
    </w:p>
    <w:p w14:paraId="26774091" w14:textId="77777777" w:rsidR="006D4301" w:rsidRPr="00E96870" w:rsidRDefault="006D4301" w:rsidP="006D4301">
      <w:pPr>
        <w:pStyle w:val="ListParagraph"/>
        <w:numPr>
          <w:ilvl w:val="0"/>
          <w:numId w:val="34"/>
        </w:numPr>
        <w:spacing w:after="5" w:line="249" w:lineRule="auto"/>
        <w:jc w:val="both"/>
        <w:rPr>
          <w:rFonts w:cs="Segoe UI"/>
          <w:sz w:val="20"/>
        </w:rPr>
      </w:pPr>
      <w:r w:rsidRPr="00E96870">
        <w:rPr>
          <w:rFonts w:cs="Segoe UI"/>
          <w:sz w:val="20"/>
        </w:rPr>
        <w:t xml:space="preserve">The Ministry of Health’s long COVID programme summary </w:t>
      </w:r>
    </w:p>
    <w:p w14:paraId="47F4BE56" w14:textId="451C2C9D" w:rsidR="006D4301" w:rsidRPr="002942CA" w:rsidRDefault="006D4301" w:rsidP="002942CA">
      <w:pPr>
        <w:pStyle w:val="ListParagraph"/>
        <w:numPr>
          <w:ilvl w:val="0"/>
          <w:numId w:val="34"/>
        </w:numPr>
        <w:spacing w:after="5" w:line="249" w:lineRule="auto"/>
        <w:jc w:val="both"/>
        <w:rPr>
          <w:rFonts w:cs="Segoe UI"/>
          <w:sz w:val="20"/>
        </w:rPr>
      </w:pPr>
      <w:r w:rsidRPr="00E96870">
        <w:rPr>
          <w:rFonts w:cs="Segoe UI"/>
          <w:sz w:val="20"/>
        </w:rPr>
        <w:t xml:space="preserve">Updated </w:t>
      </w:r>
      <w:hyperlink r:id="rId8" w:anchor="understand" w:history="1">
        <w:r w:rsidRPr="00F170AF">
          <w:rPr>
            <w:rStyle w:val="Hyperlink"/>
            <w:rFonts w:cs="Segoe UI"/>
            <w:b w:val="0"/>
            <w:bCs/>
            <w:color w:val="0070C0"/>
            <w:sz w:val="20"/>
            <w:u w:val="single"/>
          </w:rPr>
          <w:t>long COVID webpage</w:t>
        </w:r>
      </w:hyperlink>
      <w:r w:rsidRPr="002942CA">
        <w:rPr>
          <w:rFonts w:cs="Segoe UI"/>
          <w:color w:val="0070C0"/>
          <w:sz w:val="20"/>
        </w:rPr>
        <w:t xml:space="preserve"> </w:t>
      </w:r>
    </w:p>
    <w:p w14:paraId="1336C3E9" w14:textId="77777777" w:rsidR="006D4301" w:rsidRDefault="00B95D2D" w:rsidP="006D4301">
      <w:pPr>
        <w:pStyle w:val="ListParagraph"/>
        <w:numPr>
          <w:ilvl w:val="0"/>
          <w:numId w:val="34"/>
        </w:numPr>
        <w:spacing w:after="5" w:line="249" w:lineRule="auto"/>
        <w:jc w:val="both"/>
        <w:rPr>
          <w:rFonts w:cs="Segoe UI"/>
          <w:sz w:val="20"/>
        </w:rPr>
      </w:pPr>
      <w:hyperlink r:id="rId9" w:history="1">
        <w:r w:rsidR="006D4301" w:rsidRPr="00F170AF">
          <w:rPr>
            <w:rStyle w:val="Hyperlink"/>
            <w:rFonts w:cs="Segoe UI"/>
            <w:b w:val="0"/>
            <w:bCs/>
            <w:color w:val="0070C0"/>
            <w:sz w:val="20"/>
            <w:u w:val="single"/>
          </w:rPr>
          <w:t>Recording and coding</w:t>
        </w:r>
      </w:hyperlink>
      <w:r w:rsidR="006D4301" w:rsidRPr="00E96870">
        <w:rPr>
          <w:rFonts w:cs="Segoe UI"/>
          <w:sz w:val="20"/>
        </w:rPr>
        <w:t xml:space="preserve"> long COVID</w:t>
      </w:r>
    </w:p>
    <w:p w14:paraId="37066CE1" w14:textId="77777777" w:rsidR="006D4301" w:rsidRPr="00E96870" w:rsidRDefault="006D4301" w:rsidP="006D4301">
      <w:pPr>
        <w:pStyle w:val="ListParagraph"/>
        <w:numPr>
          <w:ilvl w:val="0"/>
          <w:numId w:val="34"/>
        </w:numPr>
        <w:spacing w:after="5" w:line="249" w:lineRule="auto"/>
        <w:jc w:val="both"/>
        <w:rPr>
          <w:rFonts w:cs="Segoe UI"/>
          <w:sz w:val="20"/>
        </w:rPr>
      </w:pPr>
      <w:r>
        <w:rPr>
          <w:rFonts w:cs="Segoe UI"/>
          <w:sz w:val="20"/>
        </w:rPr>
        <w:t xml:space="preserve">Long COVID: </w:t>
      </w:r>
      <w:hyperlink r:id="rId10" w:history="1">
        <w:r w:rsidRPr="00F170AF">
          <w:rPr>
            <w:rStyle w:val="Hyperlink"/>
            <w:rFonts w:cs="Segoe UI"/>
            <w:b w:val="0"/>
            <w:bCs/>
            <w:color w:val="0070C0"/>
            <w:sz w:val="20"/>
            <w:u w:val="single"/>
          </w:rPr>
          <w:t>funding for primary care</w:t>
        </w:r>
      </w:hyperlink>
      <w:r>
        <w:rPr>
          <w:rFonts w:cs="Segoe UI"/>
          <w:sz w:val="20"/>
        </w:rPr>
        <w:t xml:space="preserve"> </w:t>
      </w:r>
    </w:p>
    <w:p w14:paraId="0C8BC62A" w14:textId="77777777" w:rsidR="006D4301" w:rsidRPr="00E96870" w:rsidRDefault="006D4301" w:rsidP="006D4301">
      <w:pPr>
        <w:pStyle w:val="ListParagraph"/>
        <w:numPr>
          <w:ilvl w:val="0"/>
          <w:numId w:val="34"/>
        </w:numPr>
        <w:spacing w:after="5" w:line="249" w:lineRule="auto"/>
        <w:jc w:val="both"/>
        <w:rPr>
          <w:rFonts w:cs="Segoe UI"/>
          <w:sz w:val="20"/>
        </w:rPr>
      </w:pPr>
      <w:r w:rsidRPr="00E96870">
        <w:rPr>
          <w:rFonts w:cs="Segoe UI"/>
          <w:sz w:val="20"/>
        </w:rPr>
        <w:t xml:space="preserve">Long COVID expert advisory group </w:t>
      </w:r>
    </w:p>
    <w:p w14:paraId="693DE53D" w14:textId="77777777" w:rsidR="006D4301" w:rsidRPr="00E96870" w:rsidRDefault="006D4301" w:rsidP="006D4301">
      <w:pPr>
        <w:pStyle w:val="ListParagraph"/>
        <w:numPr>
          <w:ilvl w:val="0"/>
          <w:numId w:val="34"/>
        </w:numPr>
        <w:spacing w:after="5" w:line="249" w:lineRule="auto"/>
        <w:jc w:val="both"/>
        <w:rPr>
          <w:rFonts w:cs="Segoe UI"/>
          <w:sz w:val="20"/>
        </w:rPr>
      </w:pPr>
      <w:r w:rsidRPr="00E96870">
        <w:rPr>
          <w:rFonts w:cs="Segoe UI"/>
          <w:sz w:val="20"/>
        </w:rPr>
        <w:t xml:space="preserve">Goodfellow Unit webinar </w:t>
      </w:r>
    </w:p>
    <w:p w14:paraId="4988E91E" w14:textId="5ACB206E" w:rsidR="00322092" w:rsidRPr="006D4301" w:rsidRDefault="006D4301" w:rsidP="00322092">
      <w:pPr>
        <w:pStyle w:val="ListParagraph"/>
        <w:numPr>
          <w:ilvl w:val="0"/>
          <w:numId w:val="34"/>
        </w:numPr>
        <w:spacing w:after="5" w:line="249" w:lineRule="auto"/>
        <w:jc w:val="both"/>
        <w:rPr>
          <w:rFonts w:cs="Segoe UI"/>
          <w:sz w:val="20"/>
        </w:rPr>
      </w:pPr>
      <w:r w:rsidRPr="00E96870">
        <w:rPr>
          <w:rFonts w:cs="Segoe UI"/>
          <w:sz w:val="20"/>
        </w:rPr>
        <w:t xml:space="preserve">Did you or someone you know have COVID-19 prior to December 2021? Call for research </w:t>
      </w:r>
      <w:hyperlink r:id="rId11" w:history="1">
        <w:r w:rsidRPr="00F170AF">
          <w:rPr>
            <w:rStyle w:val="Hyperlink"/>
            <w:rFonts w:cs="Segoe UI"/>
            <w:b w:val="0"/>
            <w:bCs/>
            <w:color w:val="0070C0"/>
            <w:sz w:val="20"/>
            <w:u w:val="single"/>
          </w:rPr>
          <w:t>survey</w:t>
        </w:r>
      </w:hyperlink>
      <w:r w:rsidRPr="006D4301">
        <w:rPr>
          <w:rFonts w:cs="Segoe UI"/>
          <w:color w:val="0070C0"/>
          <w:sz w:val="20"/>
        </w:rPr>
        <w:t xml:space="preserve"> </w:t>
      </w:r>
      <w:r w:rsidRPr="00E96870">
        <w:rPr>
          <w:rFonts w:cs="Segoe UI"/>
          <w:sz w:val="20"/>
        </w:rPr>
        <w:t>participants</w:t>
      </w:r>
    </w:p>
    <w:p w14:paraId="74FF0CF4" w14:textId="556A5A85" w:rsidR="00322092" w:rsidRDefault="002942CA" w:rsidP="00322092">
      <w:pPr>
        <w:pStyle w:val="Heading3"/>
      </w:pPr>
      <w:r>
        <w:t>The Ministry of Health’s long COVID programme</w:t>
      </w:r>
    </w:p>
    <w:p w14:paraId="112DD284" w14:textId="77777777" w:rsidR="002942CA" w:rsidRDefault="002942CA" w:rsidP="002942CA">
      <w:r w:rsidRPr="00691692">
        <w:t>The Ministry of Health has established a long COVID programme with the goal of disseminating emerging models of care, clinical practice, patient self-management and digital enablement to support patients with long COVID-19 in a New Zealand context.  </w:t>
      </w:r>
    </w:p>
    <w:p w14:paraId="25F1D7DD" w14:textId="77777777" w:rsidR="002942CA" w:rsidRDefault="002942CA" w:rsidP="002942CA"/>
    <w:p w14:paraId="49F2FED1" w14:textId="77777777" w:rsidR="002942CA" w:rsidRPr="00691692" w:rsidRDefault="002942CA" w:rsidP="002942CA">
      <w:r w:rsidRPr="00691692">
        <w:t xml:space="preserve">COVID-19 has disproportionately affected certain populations and exacerbated inequities, and the burden of long COVID is likely to continue this trend. In New Zealand. Māori and Pacific people make up a high proportion of COVID-19 cases, so it is possible that long COVID is a condition that will burden these groups.  </w:t>
      </w:r>
    </w:p>
    <w:p w14:paraId="0A268759" w14:textId="393249DC" w:rsidR="002942CA" w:rsidRDefault="002942CA" w:rsidP="002942CA">
      <w:r w:rsidRPr="00691692">
        <w:t>Within the work programme, four workstreams are underway to support the development of the long COVID rehabilitation and service delivery guidance within an Aotearoa New Zealand context:</w:t>
      </w:r>
    </w:p>
    <w:p w14:paraId="594860E0" w14:textId="48B9570D" w:rsidR="00DC1721" w:rsidRDefault="00DC1721" w:rsidP="002942CA"/>
    <w:p w14:paraId="7474B446" w14:textId="77777777" w:rsidR="002942CA" w:rsidRPr="00691692" w:rsidRDefault="002942CA" w:rsidP="002942CA">
      <w:pPr>
        <w:numPr>
          <w:ilvl w:val="0"/>
          <w:numId w:val="35"/>
        </w:numPr>
      </w:pPr>
      <w:r w:rsidRPr="00691692">
        <w:t xml:space="preserve">Development of a </w:t>
      </w:r>
      <w:r w:rsidRPr="00691692">
        <w:rPr>
          <w:b/>
          <w:bCs/>
        </w:rPr>
        <w:t>service development toolkit</w:t>
      </w:r>
      <w:r w:rsidRPr="00691692">
        <w:t xml:space="preserve"> (also known as a change package), including monitoring health providers with existing specific services for long COVID</w:t>
      </w:r>
    </w:p>
    <w:p w14:paraId="3C34CED4" w14:textId="77777777" w:rsidR="002942CA" w:rsidRPr="00691692" w:rsidRDefault="002942CA" w:rsidP="002942CA">
      <w:pPr>
        <w:numPr>
          <w:ilvl w:val="0"/>
          <w:numId w:val="35"/>
        </w:numPr>
      </w:pPr>
      <w:r w:rsidRPr="00691692">
        <w:t xml:space="preserve">Establishing an </w:t>
      </w:r>
      <w:r w:rsidRPr="00691692">
        <w:rPr>
          <w:b/>
          <w:bCs/>
        </w:rPr>
        <w:t>expert advisory group</w:t>
      </w:r>
      <w:r w:rsidRPr="00691692">
        <w:t xml:space="preserve"> to provide guidance and input into the long COVID rehabilitation guideline, with broad representation from Māori, Pacific peoples, researchers, clinicians, service providers and people with lived experience.</w:t>
      </w:r>
    </w:p>
    <w:p w14:paraId="50EF6D10" w14:textId="77777777" w:rsidR="002942CA" w:rsidRPr="00691692" w:rsidRDefault="002942CA" w:rsidP="002942CA">
      <w:pPr>
        <w:numPr>
          <w:ilvl w:val="0"/>
          <w:numId w:val="35"/>
        </w:numPr>
      </w:pPr>
      <w:r w:rsidRPr="00691692">
        <w:t xml:space="preserve">Monitoring emerging evidence to inform </w:t>
      </w:r>
      <w:r w:rsidRPr="00691692">
        <w:rPr>
          <w:b/>
          <w:bCs/>
        </w:rPr>
        <w:t>clinical pathways</w:t>
      </w:r>
      <w:r w:rsidRPr="00691692">
        <w:t xml:space="preserve"> to identify and manage long COVID</w:t>
      </w:r>
    </w:p>
    <w:p w14:paraId="0C37D4AF" w14:textId="119DF583" w:rsidR="002942CA" w:rsidRDefault="002942CA" w:rsidP="002942CA">
      <w:pPr>
        <w:numPr>
          <w:ilvl w:val="0"/>
          <w:numId w:val="35"/>
        </w:numPr>
      </w:pPr>
      <w:r w:rsidRPr="00691692">
        <w:rPr>
          <w:b/>
          <w:bCs/>
        </w:rPr>
        <w:t>Ongoing research to identify gaps</w:t>
      </w:r>
      <w:r w:rsidRPr="00691692">
        <w:t xml:space="preserve"> that are particular to Aotearoa New Zealand and options for how they might be addressed.</w:t>
      </w:r>
    </w:p>
    <w:p w14:paraId="015DEFD3" w14:textId="0EDDFF4F" w:rsidR="00F170AF" w:rsidRDefault="00F95216" w:rsidP="00F170AF">
      <w:pPr>
        <w:pStyle w:val="Heading3"/>
      </w:pPr>
      <w:r>
        <w:lastRenderedPageBreak/>
        <w:t>L</w:t>
      </w:r>
      <w:r w:rsidR="00F170AF">
        <w:t xml:space="preserve">ong COVID </w:t>
      </w:r>
      <w:r>
        <w:t>webpage updated</w:t>
      </w:r>
    </w:p>
    <w:p w14:paraId="52AD3D26" w14:textId="77777777" w:rsidR="00F95216" w:rsidRDefault="00F95216" w:rsidP="00F95216">
      <w:pPr>
        <w:shd w:val="clear" w:color="auto" w:fill="FFFFFF"/>
        <w:spacing w:before="100" w:beforeAutospacing="1" w:after="100" w:afterAutospacing="1"/>
        <w:jc w:val="both"/>
        <w:rPr>
          <w:rFonts w:cs="Segoe UI"/>
          <w:sz w:val="20"/>
        </w:rPr>
      </w:pPr>
      <w:r w:rsidRPr="00E96870">
        <w:rPr>
          <w:rFonts w:cs="Segoe UI"/>
          <w:sz w:val="20"/>
        </w:rPr>
        <w:t>The Ministry of Health website and the</w:t>
      </w:r>
      <w:r w:rsidRPr="007C4B28">
        <w:rPr>
          <w:rFonts w:cs="Segoe UI"/>
          <w:color w:val="0070C0"/>
          <w:sz w:val="20"/>
        </w:rPr>
        <w:t xml:space="preserve"> </w:t>
      </w:r>
      <w:hyperlink r:id="rId12" w:anchor="understand" w:history="1">
        <w:r w:rsidRPr="00F95216">
          <w:rPr>
            <w:rStyle w:val="Hyperlink"/>
            <w:rFonts w:cs="Segoe UI"/>
            <w:b w:val="0"/>
            <w:bCs/>
            <w:color w:val="0070C0"/>
            <w:sz w:val="20"/>
            <w:u w:val="single"/>
          </w:rPr>
          <w:t>long COVID webpage</w:t>
        </w:r>
      </w:hyperlink>
      <w:r w:rsidRPr="00E96870">
        <w:rPr>
          <w:rFonts w:cs="Segoe UI"/>
          <w:sz w:val="20"/>
        </w:rPr>
        <w:t xml:space="preserve"> will be continually updated as the evidence emerges. On this page:</w:t>
      </w:r>
    </w:p>
    <w:p w14:paraId="5B0FB17F" w14:textId="77777777" w:rsidR="00F95216" w:rsidRPr="00F95216" w:rsidRDefault="00B95D2D" w:rsidP="00F95216">
      <w:pPr>
        <w:numPr>
          <w:ilvl w:val="0"/>
          <w:numId w:val="36"/>
        </w:numPr>
        <w:shd w:val="clear" w:color="auto" w:fill="FFFFFF"/>
        <w:spacing w:before="100" w:beforeAutospacing="1" w:after="100" w:afterAutospacing="1"/>
        <w:jc w:val="both"/>
        <w:rPr>
          <w:rFonts w:cs="Segoe UI"/>
          <w:b/>
          <w:bCs/>
          <w:color w:val="0070C0"/>
          <w:sz w:val="20"/>
          <w:u w:val="single"/>
        </w:rPr>
      </w:pPr>
      <w:hyperlink r:id="rId13" w:anchor="impacts" w:history="1">
        <w:r w:rsidR="00F95216" w:rsidRPr="00F95216">
          <w:rPr>
            <w:rStyle w:val="Hyperlink"/>
            <w:rFonts w:cs="Segoe UI"/>
            <w:b w:val="0"/>
            <w:bCs/>
            <w:color w:val="0070C0"/>
            <w:sz w:val="20"/>
            <w:u w:val="single"/>
          </w:rPr>
          <w:t>Long-term health impacts of COVID-19</w:t>
        </w:r>
      </w:hyperlink>
    </w:p>
    <w:p w14:paraId="0419350D" w14:textId="77777777" w:rsidR="00F95216" w:rsidRPr="00F95216" w:rsidRDefault="00B95D2D" w:rsidP="00F95216">
      <w:pPr>
        <w:numPr>
          <w:ilvl w:val="0"/>
          <w:numId w:val="36"/>
        </w:numPr>
        <w:shd w:val="clear" w:color="auto" w:fill="FFFFFF"/>
        <w:spacing w:before="100" w:beforeAutospacing="1" w:after="100" w:afterAutospacing="1"/>
        <w:jc w:val="both"/>
        <w:rPr>
          <w:rFonts w:cs="Segoe UI"/>
          <w:b/>
          <w:bCs/>
          <w:color w:val="0070C0"/>
          <w:sz w:val="20"/>
          <w:u w:val="single"/>
        </w:rPr>
      </w:pPr>
      <w:hyperlink r:id="rId14" w:anchor="definitions" w:history="1">
        <w:r w:rsidR="00F95216" w:rsidRPr="00F95216">
          <w:rPr>
            <w:rStyle w:val="Hyperlink"/>
            <w:rFonts w:cs="Segoe UI"/>
            <w:b w:val="0"/>
            <w:bCs/>
            <w:color w:val="0070C0"/>
            <w:sz w:val="20"/>
            <w:u w:val="single"/>
          </w:rPr>
          <w:t>Long COVID definitions</w:t>
        </w:r>
      </w:hyperlink>
    </w:p>
    <w:p w14:paraId="5614D404" w14:textId="77777777" w:rsidR="00F95216" w:rsidRPr="00F95216" w:rsidRDefault="00B95D2D" w:rsidP="00F95216">
      <w:pPr>
        <w:numPr>
          <w:ilvl w:val="0"/>
          <w:numId w:val="36"/>
        </w:numPr>
        <w:shd w:val="clear" w:color="auto" w:fill="FFFFFF"/>
        <w:spacing w:before="100" w:beforeAutospacing="1" w:after="100" w:afterAutospacing="1"/>
        <w:jc w:val="both"/>
        <w:rPr>
          <w:rFonts w:cs="Segoe UI"/>
          <w:b/>
          <w:bCs/>
          <w:color w:val="0070C0"/>
          <w:sz w:val="20"/>
          <w:u w:val="single"/>
        </w:rPr>
      </w:pPr>
      <w:hyperlink r:id="rId15" w:anchor="symptoms" w:history="1">
        <w:r w:rsidR="00F95216" w:rsidRPr="00F95216">
          <w:rPr>
            <w:rStyle w:val="Hyperlink"/>
            <w:rFonts w:cs="Segoe UI"/>
            <w:b w:val="0"/>
            <w:bCs/>
            <w:color w:val="0070C0"/>
            <w:sz w:val="20"/>
            <w:u w:val="single"/>
          </w:rPr>
          <w:t>Symptoms of long COVID</w:t>
        </w:r>
      </w:hyperlink>
    </w:p>
    <w:p w14:paraId="7816824E" w14:textId="77777777" w:rsidR="00F95216" w:rsidRPr="00F95216" w:rsidRDefault="00B95D2D" w:rsidP="00F95216">
      <w:pPr>
        <w:numPr>
          <w:ilvl w:val="0"/>
          <w:numId w:val="36"/>
        </w:numPr>
        <w:shd w:val="clear" w:color="auto" w:fill="FFFFFF"/>
        <w:spacing w:before="100" w:beforeAutospacing="1" w:after="100" w:afterAutospacing="1"/>
        <w:jc w:val="both"/>
        <w:rPr>
          <w:rFonts w:cs="Segoe UI"/>
          <w:b/>
          <w:bCs/>
          <w:color w:val="0070C0"/>
          <w:sz w:val="20"/>
          <w:u w:val="single"/>
        </w:rPr>
      </w:pPr>
      <w:hyperlink r:id="rId16" w:anchor="who-gets" w:history="1">
        <w:r w:rsidR="00F95216" w:rsidRPr="00F95216">
          <w:rPr>
            <w:rStyle w:val="Hyperlink"/>
            <w:rFonts w:cs="Segoe UI"/>
            <w:b w:val="0"/>
            <w:bCs/>
            <w:color w:val="0070C0"/>
            <w:sz w:val="20"/>
            <w:u w:val="single"/>
          </w:rPr>
          <w:t>Who gets long COVID</w:t>
        </w:r>
      </w:hyperlink>
    </w:p>
    <w:p w14:paraId="1291D6E9" w14:textId="77777777" w:rsidR="00F95216" w:rsidRPr="00F95216" w:rsidRDefault="00B95D2D" w:rsidP="00F95216">
      <w:pPr>
        <w:numPr>
          <w:ilvl w:val="0"/>
          <w:numId w:val="36"/>
        </w:numPr>
        <w:shd w:val="clear" w:color="auto" w:fill="FFFFFF"/>
        <w:spacing w:before="100" w:beforeAutospacing="1" w:after="100" w:afterAutospacing="1"/>
        <w:jc w:val="both"/>
        <w:rPr>
          <w:rFonts w:cs="Segoe UI"/>
          <w:b/>
          <w:bCs/>
          <w:color w:val="0070C0"/>
          <w:sz w:val="20"/>
          <w:u w:val="single"/>
        </w:rPr>
      </w:pPr>
      <w:hyperlink r:id="rId17" w:anchor="burden" w:history="1">
        <w:r w:rsidR="00F95216" w:rsidRPr="00F95216">
          <w:rPr>
            <w:rStyle w:val="Hyperlink"/>
            <w:rFonts w:cs="Segoe UI"/>
            <w:b w:val="0"/>
            <w:bCs/>
            <w:color w:val="0070C0"/>
            <w:sz w:val="20"/>
            <w:u w:val="single"/>
          </w:rPr>
          <w:t>Burden of long COVID</w:t>
        </w:r>
      </w:hyperlink>
    </w:p>
    <w:p w14:paraId="7FEE63C2" w14:textId="77777777" w:rsidR="00F95216" w:rsidRPr="00F95216" w:rsidRDefault="00B95D2D" w:rsidP="00F95216">
      <w:pPr>
        <w:numPr>
          <w:ilvl w:val="0"/>
          <w:numId w:val="36"/>
        </w:numPr>
        <w:shd w:val="clear" w:color="auto" w:fill="FFFFFF"/>
        <w:spacing w:before="100" w:beforeAutospacing="1" w:after="100" w:afterAutospacing="1"/>
        <w:jc w:val="both"/>
        <w:rPr>
          <w:rFonts w:cs="Segoe UI"/>
          <w:b/>
          <w:bCs/>
          <w:color w:val="0070C0"/>
          <w:sz w:val="20"/>
          <w:u w:val="single"/>
        </w:rPr>
      </w:pPr>
      <w:hyperlink r:id="rId18" w:anchor="causes" w:history="1">
        <w:r w:rsidR="00F95216" w:rsidRPr="00F95216">
          <w:rPr>
            <w:rStyle w:val="Hyperlink"/>
            <w:rFonts w:cs="Segoe UI"/>
            <w:b w:val="0"/>
            <w:bCs/>
            <w:color w:val="0070C0"/>
            <w:sz w:val="20"/>
            <w:u w:val="single"/>
          </w:rPr>
          <w:t>Possible causes of long COVID</w:t>
        </w:r>
      </w:hyperlink>
    </w:p>
    <w:p w14:paraId="777615BD" w14:textId="77777777" w:rsidR="00F95216" w:rsidRPr="00F95216" w:rsidRDefault="00B95D2D" w:rsidP="00F95216">
      <w:pPr>
        <w:numPr>
          <w:ilvl w:val="0"/>
          <w:numId w:val="36"/>
        </w:numPr>
        <w:shd w:val="clear" w:color="auto" w:fill="FFFFFF"/>
        <w:spacing w:before="100" w:beforeAutospacing="1" w:after="100" w:afterAutospacing="1"/>
        <w:jc w:val="both"/>
        <w:rPr>
          <w:rFonts w:cs="Segoe UI"/>
          <w:b/>
          <w:bCs/>
          <w:color w:val="0070C0"/>
          <w:sz w:val="20"/>
          <w:u w:val="single"/>
        </w:rPr>
      </w:pPr>
      <w:hyperlink r:id="rId19" w:anchor="treatment" w:history="1">
        <w:r w:rsidR="00F95216" w:rsidRPr="00F95216">
          <w:rPr>
            <w:rStyle w:val="Hyperlink"/>
            <w:rFonts w:cs="Segoe UI"/>
            <w:b w:val="0"/>
            <w:bCs/>
            <w:color w:val="0070C0"/>
            <w:sz w:val="20"/>
            <w:u w:val="single"/>
          </w:rPr>
          <w:t xml:space="preserve">Treatment, </w:t>
        </w:r>
        <w:proofErr w:type="gramStart"/>
        <w:r w:rsidR="00F95216" w:rsidRPr="00F95216">
          <w:rPr>
            <w:rStyle w:val="Hyperlink"/>
            <w:rFonts w:cs="Segoe UI"/>
            <w:b w:val="0"/>
            <w:bCs/>
            <w:color w:val="0070C0"/>
            <w:sz w:val="20"/>
            <w:u w:val="single"/>
          </w:rPr>
          <w:t>management</w:t>
        </w:r>
        <w:proofErr w:type="gramEnd"/>
        <w:r w:rsidR="00F95216" w:rsidRPr="00F95216">
          <w:rPr>
            <w:rStyle w:val="Hyperlink"/>
            <w:rFonts w:cs="Segoe UI"/>
            <w:b w:val="0"/>
            <w:bCs/>
            <w:color w:val="0070C0"/>
            <w:sz w:val="20"/>
            <w:u w:val="single"/>
          </w:rPr>
          <w:t xml:space="preserve"> and support options</w:t>
        </w:r>
      </w:hyperlink>
    </w:p>
    <w:p w14:paraId="082CF511" w14:textId="77777777" w:rsidR="00F95216" w:rsidRPr="00F95216" w:rsidRDefault="00B95D2D" w:rsidP="00F95216">
      <w:pPr>
        <w:numPr>
          <w:ilvl w:val="0"/>
          <w:numId w:val="36"/>
        </w:numPr>
        <w:shd w:val="clear" w:color="auto" w:fill="FFFFFF"/>
        <w:spacing w:before="100" w:beforeAutospacing="1" w:after="100" w:afterAutospacing="1"/>
        <w:jc w:val="both"/>
        <w:rPr>
          <w:rFonts w:cs="Segoe UI"/>
          <w:b/>
          <w:bCs/>
          <w:color w:val="0070C0"/>
          <w:sz w:val="20"/>
          <w:u w:val="single"/>
        </w:rPr>
      </w:pPr>
      <w:hyperlink r:id="rId20" w:anchor="tracking" w:history="1">
        <w:r w:rsidR="00F95216" w:rsidRPr="00F95216">
          <w:rPr>
            <w:rStyle w:val="Hyperlink"/>
            <w:rFonts w:cs="Segoe UI"/>
            <w:b w:val="0"/>
            <w:bCs/>
            <w:color w:val="0070C0"/>
            <w:sz w:val="20"/>
            <w:u w:val="single"/>
          </w:rPr>
          <w:t>Tracking symptoms</w:t>
        </w:r>
      </w:hyperlink>
    </w:p>
    <w:p w14:paraId="3FC234F7" w14:textId="77777777" w:rsidR="00F95216" w:rsidRPr="00F95216" w:rsidRDefault="00B95D2D" w:rsidP="00F95216">
      <w:pPr>
        <w:numPr>
          <w:ilvl w:val="0"/>
          <w:numId w:val="36"/>
        </w:numPr>
        <w:shd w:val="clear" w:color="auto" w:fill="FFFFFF"/>
        <w:spacing w:before="100" w:beforeAutospacing="1" w:after="100" w:afterAutospacing="1"/>
        <w:jc w:val="both"/>
        <w:rPr>
          <w:rFonts w:cs="Segoe UI"/>
          <w:b/>
          <w:bCs/>
          <w:color w:val="0070C0"/>
          <w:sz w:val="20"/>
          <w:u w:val="single"/>
        </w:rPr>
      </w:pPr>
      <w:hyperlink r:id="rId21" w:anchor="vaccination" w:history="1">
        <w:r w:rsidR="00F95216" w:rsidRPr="00F95216">
          <w:rPr>
            <w:rStyle w:val="Hyperlink"/>
            <w:rFonts w:cs="Segoe UI"/>
            <w:b w:val="0"/>
            <w:bCs/>
            <w:color w:val="0070C0"/>
            <w:sz w:val="20"/>
            <w:u w:val="single"/>
          </w:rPr>
          <w:t>Impact of vaccination on long COVID</w:t>
        </w:r>
      </w:hyperlink>
    </w:p>
    <w:p w14:paraId="1876AC84" w14:textId="77777777" w:rsidR="00F95216" w:rsidRPr="00F95216" w:rsidRDefault="00B95D2D" w:rsidP="00F95216">
      <w:pPr>
        <w:numPr>
          <w:ilvl w:val="0"/>
          <w:numId w:val="36"/>
        </w:numPr>
        <w:shd w:val="clear" w:color="auto" w:fill="FFFFFF"/>
        <w:spacing w:before="100" w:beforeAutospacing="1" w:after="100" w:afterAutospacing="1"/>
        <w:jc w:val="both"/>
        <w:rPr>
          <w:rFonts w:cs="Segoe UI"/>
          <w:b/>
          <w:bCs/>
          <w:color w:val="0070C0"/>
          <w:sz w:val="20"/>
          <w:u w:val="single"/>
        </w:rPr>
      </w:pPr>
      <w:hyperlink r:id="rId22" w:anchor="understand" w:history="1">
        <w:r w:rsidR="00F95216" w:rsidRPr="00F95216">
          <w:rPr>
            <w:rStyle w:val="Hyperlink"/>
            <w:rFonts w:cs="Segoe UI"/>
            <w:b w:val="0"/>
            <w:bCs/>
            <w:color w:val="0070C0"/>
            <w:sz w:val="20"/>
            <w:u w:val="single"/>
          </w:rPr>
          <w:t>What the Ministry of Health is doing to manage the long-term effects of COVID</w:t>
        </w:r>
      </w:hyperlink>
    </w:p>
    <w:p w14:paraId="1C4C42F8" w14:textId="507D0014" w:rsidR="004775E2" w:rsidRDefault="004775E2" w:rsidP="004775E2">
      <w:pPr>
        <w:pStyle w:val="Heading3"/>
      </w:pPr>
      <w:r>
        <w:t>Recording and coding long COVID</w:t>
      </w:r>
    </w:p>
    <w:p w14:paraId="72B9B605" w14:textId="77777777" w:rsidR="00CD7F17" w:rsidRPr="00E96870" w:rsidRDefault="00CD7F17" w:rsidP="00CD7F17">
      <w:pPr>
        <w:shd w:val="clear" w:color="auto" w:fill="FFFFFF"/>
        <w:spacing w:before="240" w:after="240"/>
        <w:rPr>
          <w:rFonts w:cs="Segoe UI"/>
          <w:sz w:val="20"/>
        </w:rPr>
      </w:pPr>
      <w:r w:rsidRPr="00E96870">
        <w:rPr>
          <w:rFonts w:cs="Segoe UI"/>
          <w:sz w:val="20"/>
        </w:rPr>
        <w:t xml:space="preserve">This information is for GPs, hospital clinicians and their software industry </w:t>
      </w:r>
      <w:proofErr w:type="gramStart"/>
      <w:r w:rsidRPr="00E96870">
        <w:rPr>
          <w:rFonts w:cs="Segoe UI"/>
          <w:sz w:val="20"/>
        </w:rPr>
        <w:t>partners</w:t>
      </w:r>
      <w:proofErr w:type="gramEnd"/>
      <w:r w:rsidRPr="00E96870">
        <w:rPr>
          <w:rFonts w:cs="Segoe UI"/>
          <w:sz w:val="20"/>
        </w:rPr>
        <w:t>. It should be used to record details of COVID-19 in the affected patient's health record.</w:t>
      </w:r>
    </w:p>
    <w:p w14:paraId="5988C464" w14:textId="77777777" w:rsidR="00CD7F17" w:rsidRPr="00E96870" w:rsidRDefault="00CD7F17" w:rsidP="00CD7F17">
      <w:pPr>
        <w:shd w:val="clear" w:color="auto" w:fill="FFFFFF"/>
        <w:spacing w:before="240" w:after="240"/>
        <w:rPr>
          <w:rFonts w:cs="Segoe UI"/>
          <w:sz w:val="20"/>
        </w:rPr>
      </w:pPr>
      <w:r w:rsidRPr="00E96870">
        <w:rPr>
          <w:rFonts w:cs="Segoe UI"/>
          <w:sz w:val="20"/>
        </w:rPr>
        <w:t xml:space="preserve">Coding is now available for post-acute COVID-19 and for long COVID. </w:t>
      </w:r>
    </w:p>
    <w:p w14:paraId="6EE323CA" w14:textId="77777777" w:rsidR="00CD7F17" w:rsidRPr="00E96870" w:rsidRDefault="00CD7F17" w:rsidP="00CD7F17">
      <w:pPr>
        <w:shd w:val="clear" w:color="auto" w:fill="FFFFFF"/>
        <w:spacing w:before="240" w:after="240"/>
        <w:rPr>
          <w:rFonts w:cs="Segoe UI"/>
          <w:sz w:val="20"/>
        </w:rPr>
      </w:pPr>
      <w:r w:rsidRPr="00E96870">
        <w:rPr>
          <w:rFonts w:cs="Segoe UI"/>
          <w:sz w:val="20"/>
        </w:rPr>
        <w:t>You should use the SNOMED CT codes in the table below for case classification, following the </w:t>
      </w:r>
      <w:hyperlink r:id="rId23" w:history="1">
        <w:r w:rsidRPr="00CD7F17">
          <w:rPr>
            <w:rStyle w:val="Hyperlink"/>
            <w:rFonts w:cs="Segoe UI"/>
            <w:b w:val="0"/>
            <w:bCs/>
            <w:color w:val="0070C0"/>
            <w:sz w:val="20"/>
            <w:u w:val="single"/>
          </w:rPr>
          <w:t>case definition and testing guidance for COVID-19</w:t>
        </w:r>
      </w:hyperlink>
      <w:r w:rsidRPr="00CD7F17">
        <w:rPr>
          <w:rFonts w:cs="Segoe UI"/>
          <w:b/>
          <w:bCs/>
          <w:color w:val="0070C0"/>
          <w:sz w:val="20"/>
          <w:u w:val="single"/>
        </w:rPr>
        <w:t xml:space="preserve">. </w:t>
      </w:r>
      <w:r w:rsidRPr="00E96870">
        <w:rPr>
          <w:rFonts w:cs="Segoe UI"/>
          <w:sz w:val="20"/>
        </w:rPr>
        <w:t>These SNOMED concepts and terms are included in the </w:t>
      </w:r>
      <w:hyperlink r:id="rId24" w:history="1">
        <w:r w:rsidRPr="00CD7F17">
          <w:rPr>
            <w:rStyle w:val="Hyperlink"/>
            <w:rFonts w:cs="Segoe UI"/>
            <w:b w:val="0"/>
            <w:bCs/>
            <w:color w:val="0070C0"/>
            <w:sz w:val="20"/>
            <w:u w:val="single"/>
          </w:rPr>
          <w:t>SNOMED CT New Zealand Edition</w:t>
        </w:r>
      </w:hyperlink>
      <w:r w:rsidRPr="00CD7F17">
        <w:rPr>
          <w:rFonts w:cs="Segoe UI"/>
          <w:b/>
          <w:bCs/>
          <w:color w:val="0070C0"/>
          <w:sz w:val="20"/>
          <w:u w:val="single"/>
        </w:rPr>
        <w:t xml:space="preserve">. </w:t>
      </w:r>
      <w:r w:rsidRPr="00E96870">
        <w:rPr>
          <w:rFonts w:cs="Segoe UI"/>
          <w:sz w:val="20"/>
        </w:rPr>
        <w:t>If your software does not yet support SNOMED, you will have to use the equivalent Z codes, PMS codes or ICD-10-AM codes. </w:t>
      </w:r>
    </w:p>
    <w:tbl>
      <w:tblPr>
        <w:tblStyle w:val="GridTable1Light-Accent2"/>
        <w:tblW w:w="9577" w:type="dxa"/>
        <w:tblLook w:val="04A0" w:firstRow="1" w:lastRow="0" w:firstColumn="1" w:lastColumn="0" w:noHBand="0" w:noVBand="1"/>
      </w:tblPr>
      <w:tblGrid>
        <w:gridCol w:w="2905"/>
        <w:gridCol w:w="1996"/>
        <w:gridCol w:w="794"/>
        <w:gridCol w:w="1439"/>
        <w:gridCol w:w="1253"/>
        <w:gridCol w:w="1190"/>
      </w:tblGrid>
      <w:tr w:rsidR="00CD7F17" w:rsidRPr="00E96870" w14:paraId="42244BA2" w14:textId="77777777" w:rsidTr="00E65DEE">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0" w:type="auto"/>
            <w:hideMark/>
          </w:tcPr>
          <w:p w14:paraId="1AE0F911" w14:textId="77777777" w:rsidR="00CD7F17" w:rsidRPr="00C611C4" w:rsidRDefault="00CD7F17" w:rsidP="00E65DEE">
            <w:pPr>
              <w:shd w:val="clear" w:color="auto" w:fill="FFFFFF"/>
              <w:spacing w:before="100" w:beforeAutospacing="1" w:after="100" w:afterAutospacing="1"/>
              <w:jc w:val="both"/>
              <w:rPr>
                <w:rFonts w:cs="Segoe UI"/>
                <w:sz w:val="18"/>
                <w:szCs w:val="18"/>
              </w:rPr>
            </w:pPr>
            <w:r w:rsidRPr="00C611C4">
              <w:rPr>
                <w:rFonts w:cs="Segoe UI"/>
                <w:sz w:val="18"/>
                <w:szCs w:val="18"/>
              </w:rPr>
              <w:t>Concept</w:t>
            </w:r>
          </w:p>
        </w:tc>
        <w:tc>
          <w:tcPr>
            <w:tcW w:w="0" w:type="auto"/>
            <w:hideMark/>
          </w:tcPr>
          <w:p w14:paraId="43BFBE3E" w14:textId="77777777" w:rsidR="00CD7F17" w:rsidRPr="00C611C4" w:rsidRDefault="00CD7F17" w:rsidP="00E65DEE">
            <w:pPr>
              <w:shd w:val="clear" w:color="auto" w:fill="FFFFFF"/>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SNOMED CT code</w:t>
            </w:r>
          </w:p>
        </w:tc>
        <w:tc>
          <w:tcPr>
            <w:tcW w:w="0" w:type="auto"/>
            <w:hideMark/>
          </w:tcPr>
          <w:p w14:paraId="2DF22BCA" w14:textId="77777777" w:rsidR="00CD7F17" w:rsidRPr="00C611C4" w:rsidRDefault="00CD7F17" w:rsidP="00E65DEE">
            <w:pPr>
              <w:shd w:val="clear" w:color="auto" w:fill="FFFFFF"/>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Z code</w:t>
            </w:r>
          </w:p>
        </w:tc>
        <w:tc>
          <w:tcPr>
            <w:tcW w:w="0" w:type="auto"/>
            <w:hideMark/>
          </w:tcPr>
          <w:p w14:paraId="3E86A100" w14:textId="77777777" w:rsidR="00CD7F17" w:rsidRPr="00C611C4" w:rsidRDefault="00CD7F17" w:rsidP="00E65DEE">
            <w:pPr>
              <w:shd w:val="clear" w:color="auto" w:fill="FFFFFF"/>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Segoe UI"/>
                <w:sz w:val="18"/>
                <w:szCs w:val="18"/>
              </w:rPr>
            </w:pPr>
            <w:proofErr w:type="spellStart"/>
            <w:r w:rsidRPr="00C611C4">
              <w:rPr>
                <w:rFonts w:cs="Segoe UI"/>
                <w:sz w:val="18"/>
                <w:szCs w:val="18"/>
              </w:rPr>
              <w:t>Medtech</w:t>
            </w:r>
            <w:proofErr w:type="spellEnd"/>
            <w:r w:rsidRPr="00C611C4">
              <w:rPr>
                <w:rFonts w:cs="Segoe UI"/>
                <w:sz w:val="18"/>
                <w:szCs w:val="18"/>
              </w:rPr>
              <w:t xml:space="preserve"> code</w:t>
            </w:r>
          </w:p>
        </w:tc>
        <w:tc>
          <w:tcPr>
            <w:tcW w:w="0" w:type="auto"/>
            <w:hideMark/>
          </w:tcPr>
          <w:p w14:paraId="4DDB54D1" w14:textId="77777777" w:rsidR="00CD7F17" w:rsidRPr="00C611C4" w:rsidRDefault="00CD7F17" w:rsidP="00E65DEE">
            <w:pPr>
              <w:shd w:val="clear" w:color="auto" w:fill="FFFFFF"/>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Profile code</w:t>
            </w:r>
          </w:p>
        </w:tc>
        <w:tc>
          <w:tcPr>
            <w:tcW w:w="0" w:type="auto"/>
            <w:hideMark/>
          </w:tcPr>
          <w:p w14:paraId="7251AB44" w14:textId="77777777" w:rsidR="00CD7F17" w:rsidRPr="00C611C4" w:rsidRDefault="00CD7F17" w:rsidP="00E65DEE">
            <w:pPr>
              <w:shd w:val="clear" w:color="auto" w:fill="FFFFFF"/>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ICD-10-AM</w:t>
            </w:r>
          </w:p>
        </w:tc>
      </w:tr>
      <w:tr w:rsidR="00CD7F17" w:rsidRPr="00E96870" w14:paraId="57423300" w14:textId="77777777" w:rsidTr="00E65DEE">
        <w:trPr>
          <w:trHeight w:val="152"/>
        </w:trPr>
        <w:tc>
          <w:tcPr>
            <w:cnfStyle w:val="001000000000" w:firstRow="0" w:lastRow="0" w:firstColumn="1" w:lastColumn="0" w:oddVBand="0" w:evenVBand="0" w:oddHBand="0" w:evenHBand="0" w:firstRowFirstColumn="0" w:firstRowLastColumn="0" w:lastRowFirstColumn="0" w:lastRowLastColumn="0"/>
            <w:tcW w:w="0" w:type="auto"/>
            <w:hideMark/>
          </w:tcPr>
          <w:p w14:paraId="0576707A" w14:textId="77777777" w:rsidR="00CD7F17" w:rsidRPr="00C611C4" w:rsidRDefault="00CD7F17" w:rsidP="00E65DEE">
            <w:pPr>
              <w:shd w:val="clear" w:color="auto" w:fill="FFFFFF"/>
              <w:spacing w:before="100" w:beforeAutospacing="1" w:after="100" w:afterAutospacing="1"/>
              <w:jc w:val="both"/>
              <w:rPr>
                <w:rFonts w:cs="Segoe UI"/>
                <w:b w:val="0"/>
                <w:bCs w:val="0"/>
                <w:sz w:val="18"/>
                <w:szCs w:val="18"/>
              </w:rPr>
            </w:pPr>
            <w:r w:rsidRPr="00C611C4">
              <w:rPr>
                <w:rFonts w:cs="Segoe UI"/>
                <w:b w:val="0"/>
                <w:bCs w:val="0"/>
                <w:sz w:val="18"/>
                <w:szCs w:val="18"/>
              </w:rPr>
              <w:t>Confirmed COVID-19</w:t>
            </w:r>
          </w:p>
        </w:tc>
        <w:tc>
          <w:tcPr>
            <w:tcW w:w="0" w:type="auto"/>
            <w:hideMark/>
          </w:tcPr>
          <w:p w14:paraId="2BC5BE01"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840539006</w:t>
            </w:r>
          </w:p>
        </w:tc>
        <w:tc>
          <w:tcPr>
            <w:tcW w:w="0" w:type="auto"/>
            <w:hideMark/>
          </w:tcPr>
          <w:p w14:paraId="5C17035B"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 </w:t>
            </w:r>
          </w:p>
        </w:tc>
        <w:tc>
          <w:tcPr>
            <w:tcW w:w="0" w:type="auto"/>
            <w:hideMark/>
          </w:tcPr>
          <w:p w14:paraId="79E88F79"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@MT0.02</w:t>
            </w:r>
          </w:p>
        </w:tc>
        <w:tc>
          <w:tcPr>
            <w:tcW w:w="0" w:type="auto"/>
            <w:hideMark/>
          </w:tcPr>
          <w:p w14:paraId="69D517DB"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COVID19-1</w:t>
            </w:r>
          </w:p>
        </w:tc>
        <w:tc>
          <w:tcPr>
            <w:tcW w:w="0" w:type="auto"/>
            <w:hideMark/>
          </w:tcPr>
          <w:p w14:paraId="2F0112FD"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U07.1</w:t>
            </w:r>
          </w:p>
        </w:tc>
      </w:tr>
      <w:tr w:rsidR="00CD7F17" w:rsidRPr="00E96870" w14:paraId="6B82A89B" w14:textId="77777777" w:rsidTr="00E65DEE">
        <w:trPr>
          <w:trHeight w:val="158"/>
        </w:trPr>
        <w:tc>
          <w:tcPr>
            <w:cnfStyle w:val="001000000000" w:firstRow="0" w:lastRow="0" w:firstColumn="1" w:lastColumn="0" w:oddVBand="0" w:evenVBand="0" w:oddHBand="0" w:evenHBand="0" w:firstRowFirstColumn="0" w:firstRowLastColumn="0" w:lastRowFirstColumn="0" w:lastRowLastColumn="0"/>
            <w:tcW w:w="0" w:type="auto"/>
            <w:hideMark/>
          </w:tcPr>
          <w:p w14:paraId="21AB5E98" w14:textId="77777777" w:rsidR="00CD7F17" w:rsidRPr="00C611C4" w:rsidRDefault="00CD7F17" w:rsidP="00E65DEE">
            <w:pPr>
              <w:shd w:val="clear" w:color="auto" w:fill="FFFFFF"/>
              <w:spacing w:before="100" w:beforeAutospacing="1" w:after="100" w:afterAutospacing="1"/>
              <w:jc w:val="both"/>
              <w:rPr>
                <w:rFonts w:cs="Segoe UI"/>
                <w:b w:val="0"/>
                <w:bCs w:val="0"/>
                <w:sz w:val="18"/>
                <w:szCs w:val="18"/>
              </w:rPr>
            </w:pPr>
            <w:r w:rsidRPr="00C611C4">
              <w:rPr>
                <w:rFonts w:cs="Segoe UI"/>
                <w:b w:val="0"/>
                <w:bCs w:val="0"/>
                <w:sz w:val="18"/>
                <w:szCs w:val="18"/>
              </w:rPr>
              <w:t>Probable COVID-19</w:t>
            </w:r>
          </w:p>
        </w:tc>
        <w:tc>
          <w:tcPr>
            <w:tcW w:w="0" w:type="auto"/>
            <w:hideMark/>
          </w:tcPr>
          <w:p w14:paraId="4658ADA8"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50881000210106</w:t>
            </w:r>
          </w:p>
        </w:tc>
        <w:tc>
          <w:tcPr>
            <w:tcW w:w="0" w:type="auto"/>
            <w:hideMark/>
          </w:tcPr>
          <w:p w14:paraId="530AE7F6"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 </w:t>
            </w:r>
          </w:p>
        </w:tc>
        <w:tc>
          <w:tcPr>
            <w:tcW w:w="0" w:type="auto"/>
            <w:hideMark/>
          </w:tcPr>
          <w:p w14:paraId="6471B1B7"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@MT0.04 </w:t>
            </w:r>
          </w:p>
        </w:tc>
        <w:tc>
          <w:tcPr>
            <w:tcW w:w="0" w:type="auto"/>
            <w:hideMark/>
          </w:tcPr>
          <w:p w14:paraId="78BBA227"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 </w:t>
            </w:r>
          </w:p>
        </w:tc>
        <w:tc>
          <w:tcPr>
            <w:tcW w:w="0" w:type="auto"/>
            <w:hideMark/>
          </w:tcPr>
          <w:p w14:paraId="5148A8DB"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U07.2</w:t>
            </w:r>
          </w:p>
        </w:tc>
      </w:tr>
      <w:tr w:rsidR="00CD7F17" w:rsidRPr="00E96870" w14:paraId="62009FA8" w14:textId="77777777" w:rsidTr="00E65DEE">
        <w:trPr>
          <w:trHeight w:val="311"/>
        </w:trPr>
        <w:tc>
          <w:tcPr>
            <w:cnfStyle w:val="001000000000" w:firstRow="0" w:lastRow="0" w:firstColumn="1" w:lastColumn="0" w:oddVBand="0" w:evenVBand="0" w:oddHBand="0" w:evenHBand="0" w:firstRowFirstColumn="0" w:firstRowLastColumn="0" w:lastRowFirstColumn="0" w:lastRowLastColumn="0"/>
            <w:tcW w:w="0" w:type="auto"/>
            <w:hideMark/>
          </w:tcPr>
          <w:p w14:paraId="0E8B345A" w14:textId="77777777" w:rsidR="00CD7F17" w:rsidRPr="00C611C4" w:rsidRDefault="00CD7F17" w:rsidP="00E65DEE">
            <w:pPr>
              <w:shd w:val="clear" w:color="auto" w:fill="FFFFFF"/>
              <w:spacing w:before="100" w:beforeAutospacing="1" w:after="100" w:afterAutospacing="1"/>
              <w:jc w:val="both"/>
              <w:rPr>
                <w:rFonts w:cs="Segoe UI"/>
                <w:b w:val="0"/>
                <w:bCs w:val="0"/>
                <w:sz w:val="18"/>
                <w:szCs w:val="18"/>
              </w:rPr>
            </w:pPr>
            <w:r w:rsidRPr="00C611C4">
              <w:rPr>
                <w:rFonts w:cs="Segoe UI"/>
                <w:b w:val="0"/>
                <w:bCs w:val="0"/>
                <w:sz w:val="18"/>
                <w:szCs w:val="18"/>
              </w:rPr>
              <w:t>Under investigation COVID-19</w:t>
            </w:r>
          </w:p>
        </w:tc>
        <w:tc>
          <w:tcPr>
            <w:tcW w:w="0" w:type="auto"/>
            <w:hideMark/>
          </w:tcPr>
          <w:p w14:paraId="0D6425DC"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840544004</w:t>
            </w:r>
          </w:p>
        </w:tc>
        <w:tc>
          <w:tcPr>
            <w:tcW w:w="0" w:type="auto"/>
            <w:hideMark/>
          </w:tcPr>
          <w:p w14:paraId="560D0F22"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 </w:t>
            </w:r>
          </w:p>
        </w:tc>
        <w:tc>
          <w:tcPr>
            <w:tcW w:w="0" w:type="auto"/>
            <w:hideMark/>
          </w:tcPr>
          <w:p w14:paraId="4E0A7D9E"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@MT0.03</w:t>
            </w:r>
          </w:p>
        </w:tc>
        <w:tc>
          <w:tcPr>
            <w:tcW w:w="0" w:type="auto"/>
            <w:hideMark/>
          </w:tcPr>
          <w:p w14:paraId="0381F051"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COVID19-2</w:t>
            </w:r>
          </w:p>
        </w:tc>
        <w:tc>
          <w:tcPr>
            <w:tcW w:w="0" w:type="auto"/>
            <w:hideMark/>
          </w:tcPr>
          <w:p w14:paraId="2AED05B4"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Z03.8</w:t>
            </w:r>
          </w:p>
        </w:tc>
      </w:tr>
      <w:tr w:rsidR="00CD7F17" w:rsidRPr="00E96870" w14:paraId="447286E2" w14:textId="77777777" w:rsidTr="00E65DEE">
        <w:trPr>
          <w:trHeight w:val="158"/>
        </w:trPr>
        <w:tc>
          <w:tcPr>
            <w:cnfStyle w:val="001000000000" w:firstRow="0" w:lastRow="0" w:firstColumn="1" w:lastColumn="0" w:oddVBand="0" w:evenVBand="0" w:oddHBand="0" w:evenHBand="0" w:firstRowFirstColumn="0" w:firstRowLastColumn="0" w:lastRowFirstColumn="0" w:lastRowLastColumn="0"/>
            <w:tcW w:w="0" w:type="auto"/>
            <w:hideMark/>
          </w:tcPr>
          <w:p w14:paraId="4CF9E4FE" w14:textId="77777777" w:rsidR="00CD7F17" w:rsidRPr="00C611C4" w:rsidRDefault="00CD7F17" w:rsidP="00E65DEE">
            <w:pPr>
              <w:shd w:val="clear" w:color="auto" w:fill="FFFFFF"/>
              <w:spacing w:before="100" w:beforeAutospacing="1" w:after="100" w:afterAutospacing="1"/>
              <w:jc w:val="both"/>
              <w:rPr>
                <w:rFonts w:cs="Segoe UI"/>
                <w:b w:val="0"/>
                <w:bCs w:val="0"/>
                <w:sz w:val="18"/>
                <w:szCs w:val="18"/>
              </w:rPr>
            </w:pPr>
            <w:r w:rsidRPr="00C611C4">
              <w:rPr>
                <w:rFonts w:cs="Segoe UI"/>
                <w:b w:val="0"/>
                <w:bCs w:val="0"/>
                <w:sz w:val="18"/>
                <w:szCs w:val="18"/>
              </w:rPr>
              <w:t>Not a case</w:t>
            </w:r>
          </w:p>
        </w:tc>
        <w:tc>
          <w:tcPr>
            <w:tcW w:w="0" w:type="auto"/>
            <w:hideMark/>
          </w:tcPr>
          <w:p w14:paraId="29D2D2DF"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688232241000119100</w:t>
            </w:r>
          </w:p>
        </w:tc>
        <w:tc>
          <w:tcPr>
            <w:tcW w:w="0" w:type="auto"/>
            <w:hideMark/>
          </w:tcPr>
          <w:p w14:paraId="17F06C63"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 </w:t>
            </w:r>
          </w:p>
        </w:tc>
        <w:tc>
          <w:tcPr>
            <w:tcW w:w="0" w:type="auto"/>
            <w:hideMark/>
          </w:tcPr>
          <w:p w14:paraId="7D7ACE5B"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 </w:t>
            </w:r>
          </w:p>
        </w:tc>
        <w:tc>
          <w:tcPr>
            <w:tcW w:w="0" w:type="auto"/>
            <w:hideMark/>
          </w:tcPr>
          <w:p w14:paraId="6B4B6255"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 </w:t>
            </w:r>
          </w:p>
        </w:tc>
        <w:tc>
          <w:tcPr>
            <w:tcW w:w="0" w:type="auto"/>
            <w:hideMark/>
          </w:tcPr>
          <w:p w14:paraId="460838A9"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 </w:t>
            </w:r>
          </w:p>
        </w:tc>
      </w:tr>
      <w:tr w:rsidR="00CD7F17" w:rsidRPr="00E96870" w14:paraId="026C5302" w14:textId="77777777" w:rsidTr="00E65DEE">
        <w:trPr>
          <w:trHeight w:val="311"/>
        </w:trPr>
        <w:tc>
          <w:tcPr>
            <w:cnfStyle w:val="001000000000" w:firstRow="0" w:lastRow="0" w:firstColumn="1" w:lastColumn="0" w:oddVBand="0" w:evenVBand="0" w:oddHBand="0" w:evenHBand="0" w:firstRowFirstColumn="0" w:firstRowLastColumn="0" w:lastRowFirstColumn="0" w:lastRowLastColumn="0"/>
            <w:tcW w:w="0" w:type="auto"/>
            <w:hideMark/>
          </w:tcPr>
          <w:p w14:paraId="78AD5D9F" w14:textId="77777777" w:rsidR="00CD7F17" w:rsidRPr="00C611C4" w:rsidRDefault="00CD7F17" w:rsidP="00E65DEE">
            <w:pPr>
              <w:shd w:val="clear" w:color="auto" w:fill="FFFFFF"/>
              <w:spacing w:before="100" w:beforeAutospacing="1" w:after="100" w:afterAutospacing="1"/>
              <w:jc w:val="both"/>
              <w:rPr>
                <w:rFonts w:cs="Segoe UI"/>
                <w:b w:val="0"/>
                <w:bCs w:val="0"/>
                <w:sz w:val="18"/>
                <w:szCs w:val="18"/>
              </w:rPr>
            </w:pPr>
            <w:r w:rsidRPr="00C611C4">
              <w:rPr>
                <w:rFonts w:cs="Segoe UI"/>
                <w:b w:val="0"/>
                <w:bCs w:val="0"/>
                <w:sz w:val="18"/>
                <w:szCs w:val="18"/>
              </w:rPr>
              <w:t>Post-acute COVID-19 4-12 weeks</w:t>
            </w:r>
          </w:p>
        </w:tc>
        <w:tc>
          <w:tcPr>
            <w:tcW w:w="0" w:type="auto"/>
            <w:hideMark/>
          </w:tcPr>
          <w:p w14:paraId="2DED8E94"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1119303003</w:t>
            </w:r>
          </w:p>
        </w:tc>
        <w:tc>
          <w:tcPr>
            <w:tcW w:w="0" w:type="auto"/>
            <w:hideMark/>
          </w:tcPr>
          <w:p w14:paraId="0D839A50"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Z2201</w:t>
            </w:r>
          </w:p>
        </w:tc>
        <w:tc>
          <w:tcPr>
            <w:tcW w:w="0" w:type="auto"/>
            <w:hideMark/>
          </w:tcPr>
          <w:p w14:paraId="0CC39AAD"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 </w:t>
            </w:r>
          </w:p>
        </w:tc>
        <w:tc>
          <w:tcPr>
            <w:tcW w:w="0" w:type="auto"/>
            <w:hideMark/>
          </w:tcPr>
          <w:p w14:paraId="47118762"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 </w:t>
            </w:r>
          </w:p>
        </w:tc>
        <w:tc>
          <w:tcPr>
            <w:tcW w:w="0" w:type="auto"/>
            <w:hideMark/>
          </w:tcPr>
          <w:p w14:paraId="06839EB6"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 </w:t>
            </w:r>
          </w:p>
        </w:tc>
      </w:tr>
      <w:tr w:rsidR="00CD7F17" w:rsidRPr="00E96870" w14:paraId="52ECB813" w14:textId="77777777" w:rsidTr="00E65DEE">
        <w:trPr>
          <w:trHeight w:val="311"/>
        </w:trPr>
        <w:tc>
          <w:tcPr>
            <w:cnfStyle w:val="001000000000" w:firstRow="0" w:lastRow="0" w:firstColumn="1" w:lastColumn="0" w:oddVBand="0" w:evenVBand="0" w:oddHBand="0" w:evenHBand="0" w:firstRowFirstColumn="0" w:firstRowLastColumn="0" w:lastRowFirstColumn="0" w:lastRowLastColumn="0"/>
            <w:tcW w:w="0" w:type="auto"/>
            <w:hideMark/>
          </w:tcPr>
          <w:p w14:paraId="10B9319F" w14:textId="77777777" w:rsidR="00CD7F17" w:rsidRPr="00C611C4" w:rsidRDefault="00CD7F17" w:rsidP="00E65DEE">
            <w:pPr>
              <w:shd w:val="clear" w:color="auto" w:fill="FFFFFF"/>
              <w:spacing w:before="100" w:beforeAutospacing="1" w:after="100" w:afterAutospacing="1"/>
              <w:jc w:val="both"/>
              <w:rPr>
                <w:rFonts w:cs="Segoe UI"/>
                <w:b w:val="0"/>
                <w:bCs w:val="0"/>
                <w:sz w:val="18"/>
                <w:szCs w:val="18"/>
              </w:rPr>
            </w:pPr>
            <w:r w:rsidRPr="00C611C4">
              <w:rPr>
                <w:rFonts w:cs="Segoe UI"/>
                <w:b w:val="0"/>
                <w:bCs w:val="0"/>
                <w:sz w:val="18"/>
                <w:szCs w:val="18"/>
              </w:rPr>
              <w:t>Long COVID-19 &gt; 12 weeks</w:t>
            </w:r>
          </w:p>
        </w:tc>
        <w:tc>
          <w:tcPr>
            <w:tcW w:w="0" w:type="auto"/>
            <w:hideMark/>
          </w:tcPr>
          <w:p w14:paraId="2BB15597"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1119304009</w:t>
            </w:r>
          </w:p>
        </w:tc>
        <w:tc>
          <w:tcPr>
            <w:tcW w:w="0" w:type="auto"/>
            <w:hideMark/>
          </w:tcPr>
          <w:p w14:paraId="4D2D4E82"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Z2202</w:t>
            </w:r>
          </w:p>
        </w:tc>
        <w:tc>
          <w:tcPr>
            <w:tcW w:w="0" w:type="auto"/>
            <w:hideMark/>
          </w:tcPr>
          <w:p w14:paraId="5E29A419"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 </w:t>
            </w:r>
          </w:p>
        </w:tc>
        <w:tc>
          <w:tcPr>
            <w:tcW w:w="0" w:type="auto"/>
            <w:hideMark/>
          </w:tcPr>
          <w:p w14:paraId="7E8928DF"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 </w:t>
            </w:r>
          </w:p>
        </w:tc>
        <w:tc>
          <w:tcPr>
            <w:tcW w:w="0" w:type="auto"/>
            <w:hideMark/>
          </w:tcPr>
          <w:p w14:paraId="6EF1F263" w14:textId="77777777" w:rsidR="00CD7F17" w:rsidRPr="00C611C4" w:rsidRDefault="00CD7F17" w:rsidP="00E65DEE">
            <w:pPr>
              <w:shd w:val="clear" w:color="auto" w:fill="FFFFFF"/>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cs="Segoe UI"/>
                <w:sz w:val="18"/>
                <w:szCs w:val="18"/>
              </w:rPr>
            </w:pPr>
            <w:r w:rsidRPr="00C611C4">
              <w:rPr>
                <w:rFonts w:cs="Segoe UI"/>
                <w:sz w:val="18"/>
                <w:szCs w:val="18"/>
              </w:rPr>
              <w:t> </w:t>
            </w:r>
          </w:p>
        </w:tc>
      </w:tr>
    </w:tbl>
    <w:p w14:paraId="5E5E9155" w14:textId="77777777" w:rsidR="00CD7F17" w:rsidRPr="004B75A2" w:rsidRDefault="00CD7F17" w:rsidP="00CD7F17">
      <w:pPr>
        <w:shd w:val="clear" w:color="auto" w:fill="FFFFFF"/>
        <w:spacing w:before="100" w:beforeAutospacing="1" w:after="100" w:afterAutospacing="1"/>
        <w:jc w:val="both"/>
        <w:rPr>
          <w:rFonts w:cs="Segoe UI"/>
          <w:sz w:val="20"/>
        </w:rPr>
      </w:pPr>
      <w:r w:rsidRPr="00E96870">
        <w:rPr>
          <w:rFonts w:cs="Segoe UI"/>
          <w:sz w:val="20"/>
        </w:rPr>
        <w:t>Read more here</w:t>
      </w:r>
      <w:r w:rsidRPr="00E96870">
        <w:rPr>
          <w:rFonts w:cs="Segoe UI"/>
          <w:b/>
          <w:bCs/>
          <w:sz w:val="20"/>
        </w:rPr>
        <w:t>:</w:t>
      </w:r>
      <w:r w:rsidRPr="00076FD9">
        <w:rPr>
          <w:rFonts w:cs="Segoe UI"/>
          <w:b/>
          <w:sz w:val="20"/>
        </w:rPr>
        <w:t xml:space="preserve"> </w:t>
      </w:r>
      <w:hyperlink r:id="rId25" w:history="1">
        <w:r w:rsidRPr="00CD7F17">
          <w:rPr>
            <w:rStyle w:val="Hyperlink"/>
            <w:rFonts w:cs="Segoe UI"/>
            <w:b w:val="0"/>
            <w:bCs/>
            <w:color w:val="0070C0"/>
            <w:sz w:val="20"/>
            <w:u w:val="single"/>
          </w:rPr>
          <w:t>Recording COVID-19 | Ministry of Health NZ</w:t>
        </w:r>
      </w:hyperlink>
    </w:p>
    <w:p w14:paraId="2C95D0DA" w14:textId="1C450E9E" w:rsidR="00A967E6" w:rsidRDefault="00A967E6" w:rsidP="00A967E6">
      <w:pPr>
        <w:pStyle w:val="Heading3"/>
      </w:pPr>
      <w:r>
        <w:t>Funding for Primary Care</w:t>
      </w:r>
    </w:p>
    <w:p w14:paraId="112A107E" w14:textId="77777777" w:rsidR="00A967E6" w:rsidRPr="00CF2338" w:rsidRDefault="00A967E6" w:rsidP="00A967E6">
      <w:pPr>
        <w:shd w:val="clear" w:color="auto" w:fill="FFFFFF"/>
        <w:spacing w:before="100" w:beforeAutospacing="1" w:after="100" w:afterAutospacing="1"/>
        <w:rPr>
          <w:rFonts w:cs="Segoe UI"/>
          <w:sz w:val="20"/>
        </w:rPr>
      </w:pPr>
      <w:r w:rsidRPr="00CF2338">
        <w:rPr>
          <w:rFonts w:cs="Segoe UI"/>
          <w:sz w:val="20"/>
        </w:rPr>
        <w:t>Most people who get COVID-19 recover fully, but some may go on to develop longer term symptoms or “long COVID”. There is currently no additional COVID funding for investigation and treatment of long COVID. It will be funded in the same way as other medical conditions and emergencies.</w:t>
      </w:r>
    </w:p>
    <w:p w14:paraId="15C77BE1" w14:textId="77777777" w:rsidR="00A967E6" w:rsidRPr="00CF2338" w:rsidRDefault="00A967E6" w:rsidP="00A967E6">
      <w:pPr>
        <w:shd w:val="clear" w:color="auto" w:fill="FFFFFF"/>
        <w:spacing w:before="100" w:beforeAutospacing="1" w:after="100" w:afterAutospacing="1"/>
        <w:rPr>
          <w:rFonts w:cs="Segoe UI"/>
          <w:sz w:val="20"/>
        </w:rPr>
      </w:pPr>
      <w:r w:rsidRPr="00CF2338">
        <w:rPr>
          <w:rFonts w:cs="Segoe UI"/>
          <w:sz w:val="20"/>
        </w:rPr>
        <w:t>Once the acute phase of the COVID-19 infection is over, any longer-term symptoms which continue or develop beyond six weeks from diagnosis should be managed in the same way as other long-term conditions.</w:t>
      </w:r>
    </w:p>
    <w:p w14:paraId="20E832DE" w14:textId="77777777" w:rsidR="00A967E6" w:rsidRPr="00CF2338" w:rsidRDefault="00A967E6" w:rsidP="00A967E6">
      <w:pPr>
        <w:shd w:val="clear" w:color="auto" w:fill="FFFFFF"/>
        <w:spacing w:before="100" w:beforeAutospacing="1" w:after="100" w:afterAutospacing="1"/>
        <w:rPr>
          <w:rFonts w:cs="Segoe UI"/>
          <w:sz w:val="20"/>
        </w:rPr>
      </w:pPr>
      <w:r w:rsidRPr="00CF2338">
        <w:rPr>
          <w:rFonts w:cs="Segoe UI"/>
          <w:sz w:val="20"/>
        </w:rPr>
        <w:t>Normal co-payments for general practice appointments will apply, as well as part charges for emergency ambulance callouts, and prescription co-payments at community pharmacies. Specialist level treatment will be funded by DHBs, or self-funded if accessed privately.</w:t>
      </w:r>
    </w:p>
    <w:p w14:paraId="06F4371C" w14:textId="77777777" w:rsidR="00A967E6" w:rsidRPr="00016A54" w:rsidRDefault="00A967E6" w:rsidP="00A967E6">
      <w:pPr>
        <w:shd w:val="clear" w:color="auto" w:fill="FFFFFF"/>
        <w:spacing w:before="240" w:after="240"/>
        <w:rPr>
          <w:rFonts w:cs="Segoe UI"/>
          <w:b/>
          <w:bCs/>
          <w:sz w:val="20"/>
        </w:rPr>
      </w:pPr>
      <w:r w:rsidRPr="00016A54">
        <w:rPr>
          <w:rFonts w:cs="Segoe UI"/>
          <w:sz w:val="20"/>
        </w:rPr>
        <w:t>Read more here:</w:t>
      </w:r>
      <w:r w:rsidRPr="00016A54">
        <w:rPr>
          <w:rFonts w:cs="Segoe UI"/>
          <w:b/>
          <w:bCs/>
          <w:sz w:val="20"/>
        </w:rPr>
        <w:t xml:space="preserve"> </w:t>
      </w:r>
      <w:hyperlink r:id="rId26" w:history="1">
        <w:r w:rsidRPr="00A967E6">
          <w:rPr>
            <w:rStyle w:val="Hyperlink"/>
            <w:rFonts w:cs="Segoe UI"/>
            <w:b w:val="0"/>
            <w:bCs/>
            <w:color w:val="0070C0"/>
            <w:sz w:val="20"/>
            <w:u w:val="single"/>
          </w:rPr>
          <w:t>Long COVID: Funding for primary care | Ministry of Health NZ</w:t>
        </w:r>
      </w:hyperlink>
    </w:p>
    <w:p w14:paraId="4C0F5D76" w14:textId="53D48323" w:rsidR="00A967E6" w:rsidRDefault="00A967E6" w:rsidP="00A967E6">
      <w:pPr>
        <w:pStyle w:val="Heading3"/>
      </w:pPr>
      <w:r>
        <w:lastRenderedPageBreak/>
        <w:t>Long COVID Expert Advisory Group</w:t>
      </w:r>
    </w:p>
    <w:p w14:paraId="3B98C963" w14:textId="77777777" w:rsidR="00A967E6" w:rsidRPr="00E96870" w:rsidRDefault="00A967E6" w:rsidP="00A967E6">
      <w:pPr>
        <w:pStyle w:val="NormalWeb"/>
        <w:shd w:val="clear" w:color="auto" w:fill="FFFFFF"/>
        <w:spacing w:after="240"/>
        <w:rPr>
          <w:rFonts w:ascii="Segoe UI" w:hAnsi="Segoe UI" w:cs="Segoe UI"/>
          <w:sz w:val="20"/>
          <w:szCs w:val="20"/>
        </w:rPr>
      </w:pPr>
      <w:r w:rsidRPr="00E96870">
        <w:rPr>
          <w:rFonts w:ascii="Segoe UI" w:hAnsi="Segoe UI" w:cs="Segoe UI"/>
          <w:sz w:val="20"/>
          <w:szCs w:val="20"/>
        </w:rPr>
        <w:t>The Ministry is currently establishing the Expert Advisory Group for long COVID to assess the evidence on long COVID and apply it to the Aotearoa New Zealand context, to help inform recommendations for clinical practice and guidelines.  The group will provide advice and guidance to the programme, with broad representation from Māori, Pacifica, researchers</w:t>
      </w:r>
      <w:r>
        <w:rPr>
          <w:rFonts w:ascii="Segoe UI" w:hAnsi="Segoe UI" w:cs="Segoe UI"/>
          <w:sz w:val="20"/>
          <w:szCs w:val="20"/>
        </w:rPr>
        <w:t>,</w:t>
      </w:r>
      <w:r w:rsidRPr="00E96870">
        <w:rPr>
          <w:rFonts w:ascii="Segoe UI" w:hAnsi="Segoe UI" w:cs="Segoe UI"/>
          <w:sz w:val="20"/>
          <w:szCs w:val="20"/>
        </w:rPr>
        <w:t xml:space="preserve"> consumers, clinicians, and service providers. The group will meet in May 2022.</w:t>
      </w:r>
    </w:p>
    <w:p w14:paraId="0F28AD8C" w14:textId="16135B5B" w:rsidR="00A967E6" w:rsidRDefault="00A967E6" w:rsidP="00A967E6">
      <w:pPr>
        <w:pStyle w:val="Heading3"/>
      </w:pPr>
      <w:r>
        <w:t xml:space="preserve">Goodfellow Unit Webinar: Long COVID </w:t>
      </w:r>
    </w:p>
    <w:p w14:paraId="1B4A9A25" w14:textId="77777777" w:rsidR="00A967E6" w:rsidRPr="00E96870" w:rsidRDefault="00A967E6" w:rsidP="00A967E6">
      <w:pPr>
        <w:pStyle w:val="NormalWeb"/>
        <w:shd w:val="clear" w:color="auto" w:fill="FFFFFF"/>
        <w:spacing w:after="240"/>
        <w:rPr>
          <w:rFonts w:ascii="Segoe UI" w:hAnsi="Segoe UI" w:cs="Segoe UI"/>
          <w:sz w:val="20"/>
          <w:szCs w:val="20"/>
        </w:rPr>
      </w:pPr>
      <w:r w:rsidRPr="00E96870">
        <w:rPr>
          <w:rFonts w:ascii="Segoe UI" w:hAnsi="Segoe UI" w:cs="Segoe UI"/>
          <w:sz w:val="20"/>
          <w:szCs w:val="20"/>
        </w:rPr>
        <w:t>On the 7</w:t>
      </w:r>
      <w:r w:rsidRPr="00E96870">
        <w:rPr>
          <w:rFonts w:ascii="Segoe UI" w:hAnsi="Segoe UI" w:cs="Segoe UI"/>
          <w:sz w:val="20"/>
          <w:szCs w:val="20"/>
          <w:vertAlign w:val="superscript"/>
        </w:rPr>
        <w:t>th</w:t>
      </w:r>
      <w:r w:rsidRPr="00E96870">
        <w:rPr>
          <w:rFonts w:ascii="Segoe UI" w:hAnsi="Segoe UI" w:cs="Segoe UI"/>
          <w:sz w:val="20"/>
          <w:szCs w:val="20"/>
        </w:rPr>
        <w:t xml:space="preserve"> April 2022, Dr Martin Chadwick presented the Ministry of Health’s approach to long COVID as part of a webinar hosted by the Goodfellow Unit. This webinar focused on what is known at the early post-omicron stage and provide practical clinical advice. </w:t>
      </w:r>
    </w:p>
    <w:p w14:paraId="18083A83" w14:textId="77777777" w:rsidR="00A967E6" w:rsidRPr="00A967E6" w:rsidRDefault="00A967E6" w:rsidP="00A967E6">
      <w:pPr>
        <w:pStyle w:val="NormalWeb"/>
        <w:shd w:val="clear" w:color="auto" w:fill="FFFFFF"/>
        <w:spacing w:after="240"/>
        <w:rPr>
          <w:rStyle w:val="Hyperlink"/>
          <w:rFonts w:eastAsia="Arial"/>
          <w:b w:val="0"/>
          <w:bCs/>
          <w:color w:val="0070C0"/>
          <w:u w:val="single"/>
        </w:rPr>
      </w:pPr>
      <w:r w:rsidRPr="00E96870">
        <w:rPr>
          <w:rFonts w:ascii="Segoe UI" w:hAnsi="Segoe UI" w:cs="Segoe UI"/>
          <w:sz w:val="20"/>
          <w:szCs w:val="20"/>
        </w:rPr>
        <w:t xml:space="preserve">You can find a recording of the webinar at </w:t>
      </w:r>
      <w:hyperlink r:id="rId27" w:history="1">
        <w:r w:rsidRPr="00A967E6">
          <w:rPr>
            <w:rStyle w:val="Hyperlink"/>
            <w:rFonts w:ascii="Segoe UI" w:eastAsia="Arial" w:hAnsi="Segoe UI" w:cs="Segoe UI"/>
            <w:b w:val="0"/>
            <w:bCs/>
            <w:color w:val="0070C0"/>
            <w:sz w:val="20"/>
            <w:szCs w:val="20"/>
            <w:u w:val="single"/>
          </w:rPr>
          <w:t>https://www.goodfellowunit.org/events/long-covid</w:t>
        </w:r>
      </w:hyperlink>
    </w:p>
    <w:p w14:paraId="0EB9687E" w14:textId="1A76B02E" w:rsidR="001462CF" w:rsidRPr="00620D3B" w:rsidRDefault="00B95D2D" w:rsidP="001462CF">
      <w:pPr>
        <w:numPr>
          <w:ilvl w:val="0"/>
          <w:numId w:val="37"/>
        </w:numPr>
        <w:shd w:val="clear" w:color="auto" w:fill="FFFFFF"/>
        <w:ind w:left="896" w:hanging="357"/>
        <w:rPr>
          <w:rStyle w:val="Hyperlink"/>
          <w:rFonts w:cs="Segoe UI"/>
          <w:b w:val="0"/>
          <w:bCs/>
          <w:color w:val="0070C0"/>
          <w:sz w:val="20"/>
          <w:u w:val="single"/>
        </w:rPr>
      </w:pPr>
      <w:hyperlink r:id="rId28" w:history="1">
        <w:r w:rsidR="00A967E6" w:rsidRPr="00620D3B">
          <w:rPr>
            <w:rStyle w:val="Hyperlink"/>
            <w:rFonts w:cs="Segoe UI"/>
            <w:b w:val="0"/>
            <w:bCs/>
            <w:color w:val="0070C0"/>
            <w:sz w:val="20"/>
            <w:u w:val="single"/>
          </w:rPr>
          <w:t>Presentation on the Ministry of Health’s approach to long COVID (7 April 2022) pdf</w:t>
        </w:r>
      </w:hyperlink>
    </w:p>
    <w:p w14:paraId="79EA6663" w14:textId="77777777" w:rsidR="00A967E6" w:rsidRPr="00A967E6" w:rsidRDefault="00B95D2D" w:rsidP="00A967E6">
      <w:pPr>
        <w:numPr>
          <w:ilvl w:val="0"/>
          <w:numId w:val="37"/>
        </w:numPr>
        <w:shd w:val="clear" w:color="auto" w:fill="FFFFFF"/>
        <w:ind w:left="896" w:hanging="357"/>
        <w:rPr>
          <w:rStyle w:val="Hyperlink"/>
          <w:b w:val="0"/>
          <w:bCs/>
          <w:color w:val="0070C0"/>
          <w:u w:val="single"/>
        </w:rPr>
      </w:pPr>
      <w:hyperlink r:id="rId29" w:history="1">
        <w:r w:rsidR="00A967E6" w:rsidRPr="00A967E6">
          <w:rPr>
            <w:rStyle w:val="Hyperlink"/>
            <w:rFonts w:cs="Segoe UI"/>
            <w:b w:val="0"/>
            <w:bCs/>
            <w:color w:val="0070C0"/>
            <w:sz w:val="20"/>
            <w:u w:val="single"/>
          </w:rPr>
          <w:t>Presentation on the Ministry of Health’s approach to long COVID (7 April 2022) ppt</w:t>
        </w:r>
      </w:hyperlink>
    </w:p>
    <w:p w14:paraId="25032184" w14:textId="77777777" w:rsidR="005F29A3" w:rsidRDefault="005F29A3" w:rsidP="005F29A3">
      <w:pPr>
        <w:pStyle w:val="Heading3"/>
      </w:pPr>
      <w:r>
        <w:t>Did you or someone you know have COVID-19 prior to December 2021?</w:t>
      </w:r>
    </w:p>
    <w:p w14:paraId="0DE92F76" w14:textId="04299CEC" w:rsidR="005F29A3" w:rsidRDefault="005F29A3" w:rsidP="005F29A3">
      <w:pPr>
        <w:pStyle w:val="Heading3"/>
      </w:pPr>
      <w:r>
        <w:t xml:space="preserve">Call for research survey participants  </w:t>
      </w:r>
    </w:p>
    <w:p w14:paraId="64D5D31D" w14:textId="77777777" w:rsidR="00A967E6" w:rsidRPr="00E96870" w:rsidRDefault="00A967E6" w:rsidP="00A967E6">
      <w:pPr>
        <w:pStyle w:val="NormalWeb"/>
        <w:shd w:val="clear" w:color="auto" w:fill="FFFFFF"/>
        <w:spacing w:after="240"/>
        <w:rPr>
          <w:rFonts w:ascii="Segoe UI" w:hAnsi="Segoe UI" w:cs="Segoe UI"/>
          <w:sz w:val="20"/>
          <w:szCs w:val="20"/>
        </w:rPr>
      </w:pPr>
      <w:r w:rsidRPr="00E96870">
        <w:rPr>
          <w:rFonts w:ascii="Segoe UI" w:hAnsi="Segoe UI" w:cs="Segoe UI"/>
          <w:sz w:val="20"/>
          <w:szCs w:val="20"/>
        </w:rPr>
        <w:t>The Ministry is funding research on the Impacts of COVID-19 in Aotearoa study, run by Victoria University of Wellington. For those who had COVID-19 prior to December 2021, there is an opportunity to take part in the Impacts of COVID-19 in Aotearoa study run by Victoria University of Wellington looking at the importance of appropriate health services for people with COVID.</w:t>
      </w:r>
    </w:p>
    <w:p w14:paraId="7A10EB94" w14:textId="77777777" w:rsidR="00A967E6" w:rsidRPr="00E96870" w:rsidRDefault="00B95D2D" w:rsidP="00A967E6">
      <w:pPr>
        <w:pStyle w:val="NormalWeb"/>
        <w:shd w:val="clear" w:color="auto" w:fill="FFFFFF"/>
        <w:spacing w:after="240"/>
        <w:rPr>
          <w:rFonts w:ascii="Segoe UI" w:hAnsi="Segoe UI" w:cs="Segoe UI"/>
          <w:sz w:val="20"/>
          <w:szCs w:val="20"/>
        </w:rPr>
      </w:pPr>
      <w:hyperlink r:id="rId30" w:history="1">
        <w:r w:rsidR="00A967E6" w:rsidRPr="005F29A3">
          <w:rPr>
            <w:rStyle w:val="Hyperlink"/>
            <w:rFonts w:ascii="Segoe UI" w:hAnsi="Segoe UI" w:cs="Segoe UI"/>
            <w:b w:val="0"/>
            <w:bCs/>
            <w:color w:val="0070C0"/>
            <w:sz w:val="20"/>
            <w:szCs w:val="20"/>
            <w:u w:val="single"/>
          </w:rPr>
          <w:t>Preliminary survey</w:t>
        </w:r>
      </w:hyperlink>
      <w:r w:rsidR="00A967E6" w:rsidRPr="00E96870">
        <w:rPr>
          <w:rFonts w:ascii="Segoe UI" w:hAnsi="Segoe UI" w:cs="Segoe UI"/>
          <w:sz w:val="20"/>
          <w:szCs w:val="20"/>
        </w:rPr>
        <w:t xml:space="preserve"> results show more support is needed for people with COVID-19. Survey research is continuing until the end of April 2022. To add to information about people’s experience, qualitative data will also be collected through interviews with up to 75 participants.</w:t>
      </w:r>
    </w:p>
    <w:p w14:paraId="762A8A1E" w14:textId="77777777" w:rsidR="00A967E6" w:rsidRPr="00E96870" w:rsidRDefault="00A967E6" w:rsidP="00A967E6">
      <w:pPr>
        <w:pStyle w:val="NormalWeb"/>
        <w:spacing w:after="240"/>
        <w:rPr>
          <w:rFonts w:ascii="Segoe UI" w:hAnsi="Segoe UI" w:cs="Segoe UI"/>
          <w:sz w:val="20"/>
          <w:szCs w:val="20"/>
        </w:rPr>
      </w:pPr>
      <w:r w:rsidRPr="00E96870">
        <w:rPr>
          <w:rFonts w:ascii="Segoe UI" w:hAnsi="Segoe UI" w:cs="Segoe UI"/>
          <w:sz w:val="20"/>
          <w:szCs w:val="20"/>
        </w:rPr>
        <w:t>“We hope more people will participate. The more people who complete the surveys, the more information we can provide to the Ministry of Health to help get people the care they need,” Dr Jeffreys says.</w:t>
      </w:r>
    </w:p>
    <w:p w14:paraId="0613F833" w14:textId="715AEAC0" w:rsidR="005D034C" w:rsidRPr="005D034C" w:rsidRDefault="00A967E6" w:rsidP="008F4EBD">
      <w:pPr>
        <w:pStyle w:val="NormalWeb"/>
        <w:spacing w:before="240" w:after="240"/>
      </w:pPr>
      <w:r w:rsidRPr="00E96870">
        <w:rPr>
          <w:rFonts w:ascii="Segoe UI" w:hAnsi="Segoe UI" w:cs="Segoe UI"/>
          <w:sz w:val="20"/>
          <w:szCs w:val="20"/>
        </w:rPr>
        <w:t>The surveys are open to anyone aged 16 or over who had COVID-19 (or were a probable case) before 1 December 2021. People who are eligible can go to </w:t>
      </w:r>
      <w:hyperlink r:id="rId31" w:history="1">
        <w:r w:rsidRPr="005F29A3">
          <w:rPr>
            <w:rStyle w:val="Hyperlink"/>
            <w:rFonts w:ascii="Segoe UI" w:eastAsia="Arial" w:hAnsi="Segoe UI" w:cs="Segoe UI"/>
            <w:b w:val="0"/>
            <w:bCs/>
            <w:color w:val="0070C0"/>
            <w:sz w:val="20"/>
            <w:szCs w:val="20"/>
            <w:u w:val="single"/>
          </w:rPr>
          <w:t>https://covidaotearoa.com</w:t>
        </w:r>
      </w:hyperlink>
      <w:r w:rsidRPr="00E96870">
        <w:rPr>
          <w:rFonts w:ascii="Segoe UI" w:hAnsi="Segoe UI" w:cs="Segoe UI"/>
          <w:sz w:val="20"/>
          <w:szCs w:val="20"/>
        </w:rPr>
        <w:t> to take part. Alternatively, they can call 0800 800 581 or email </w:t>
      </w:r>
      <w:hyperlink r:id="rId32" w:history="1">
        <w:r w:rsidR="008F4EBD" w:rsidRPr="008F4EBD">
          <w:rPr>
            <w:rStyle w:val="Hyperlink"/>
            <w:rFonts w:ascii="Segoe UI" w:eastAsia="Arial" w:hAnsi="Segoe UI" w:cs="Segoe UI"/>
            <w:b w:val="0"/>
            <w:bCs/>
            <w:color w:val="0070C0"/>
            <w:sz w:val="20"/>
            <w:szCs w:val="20"/>
            <w:u w:val="single"/>
          </w:rPr>
          <w:t>covid.aotearoa@vuw.ac.nz</w:t>
        </w:r>
      </w:hyperlink>
    </w:p>
    <w:sectPr w:rsidR="005D034C" w:rsidRPr="005D034C" w:rsidSect="00832817">
      <w:headerReference w:type="default" r:id="rId33"/>
      <w:pgSz w:w="11907" w:h="16834" w:code="9"/>
      <w:pgMar w:top="1406" w:right="720" w:bottom="725" w:left="720"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45DBD" w14:textId="77777777" w:rsidR="00B95D2D" w:rsidRDefault="00B95D2D">
      <w:r>
        <w:separator/>
      </w:r>
    </w:p>
    <w:p w14:paraId="6A8CE9E2" w14:textId="77777777" w:rsidR="00B95D2D" w:rsidRDefault="00B95D2D"/>
  </w:endnote>
  <w:endnote w:type="continuationSeparator" w:id="0">
    <w:p w14:paraId="759EB151" w14:textId="77777777" w:rsidR="00B95D2D" w:rsidRDefault="00B95D2D">
      <w:r>
        <w:continuationSeparator/>
      </w:r>
    </w:p>
    <w:p w14:paraId="640577AB" w14:textId="77777777" w:rsidR="00B95D2D" w:rsidRDefault="00B95D2D"/>
  </w:endnote>
  <w:endnote w:type="continuationNotice" w:id="1">
    <w:p w14:paraId="0D3D99E1" w14:textId="77777777" w:rsidR="00B95D2D" w:rsidRDefault="00B95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BEE4A" w14:textId="77777777" w:rsidR="00B95D2D" w:rsidRPr="00A26E6B" w:rsidRDefault="00B95D2D" w:rsidP="00A26E6B"/>
  </w:footnote>
  <w:footnote w:type="continuationSeparator" w:id="0">
    <w:p w14:paraId="7103E6A4" w14:textId="77777777" w:rsidR="00B95D2D" w:rsidRDefault="00B95D2D">
      <w:r>
        <w:continuationSeparator/>
      </w:r>
    </w:p>
    <w:p w14:paraId="3DB41BC9" w14:textId="77777777" w:rsidR="00B95D2D" w:rsidRDefault="00B95D2D"/>
  </w:footnote>
  <w:footnote w:type="continuationNotice" w:id="1">
    <w:p w14:paraId="6B6D8385" w14:textId="77777777" w:rsidR="00B95D2D" w:rsidRDefault="00B95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26A0" w14:textId="77777777" w:rsidR="00B35E59" w:rsidRDefault="00B35E59">
    <w:r>
      <w:rPr>
        <w:noProof/>
      </w:rPr>
      <w:drawing>
        <wp:anchor distT="0" distB="0" distL="114300" distR="114300" simplePos="0" relativeHeight="251658240" behindDoc="0" locked="0" layoutInCell="1" allowOverlap="1" wp14:anchorId="5A5D7707" wp14:editId="0D907684">
          <wp:simplePos x="0" y="0"/>
          <wp:positionH relativeFrom="page">
            <wp:align>left</wp:align>
          </wp:positionH>
          <wp:positionV relativeFrom="page">
            <wp:align>top</wp:align>
          </wp:positionV>
          <wp:extent cx="7560000" cy="900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C6979B5"/>
    <w:multiLevelType w:val="hybridMultilevel"/>
    <w:tmpl w:val="6AC47A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D3507D"/>
    <w:multiLevelType w:val="multilevel"/>
    <w:tmpl w:val="1632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0"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1"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3"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4" w15:restartNumberingAfterBreak="0">
    <w:nsid w:val="62A814FA"/>
    <w:multiLevelType w:val="multilevel"/>
    <w:tmpl w:val="CA34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AC2C6F"/>
    <w:multiLevelType w:val="hybridMultilevel"/>
    <w:tmpl w:val="927AF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7"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8"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9"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0"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6E748CF"/>
    <w:multiLevelType w:val="multilevel"/>
    <w:tmpl w:val="BA4ECCE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3"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5"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6"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4"/>
  </w:num>
  <w:num w:numId="2">
    <w:abstractNumId w:val="26"/>
  </w:num>
  <w:num w:numId="3">
    <w:abstractNumId w:val="17"/>
  </w:num>
  <w:num w:numId="4">
    <w:abstractNumId w:val="18"/>
  </w:num>
  <w:num w:numId="5">
    <w:abstractNumId w:val="0"/>
  </w:num>
  <w:num w:numId="6">
    <w:abstractNumId w:val="36"/>
  </w:num>
  <w:num w:numId="7">
    <w:abstractNumId w:val="12"/>
  </w:num>
  <w:num w:numId="8">
    <w:abstractNumId w:val="2"/>
  </w:num>
  <w:num w:numId="9">
    <w:abstractNumId w:val="33"/>
  </w:num>
  <w:num w:numId="10">
    <w:abstractNumId w:val="1"/>
  </w:num>
  <w:num w:numId="11">
    <w:abstractNumId w:val="30"/>
  </w:num>
  <w:num w:numId="12">
    <w:abstractNumId w:val="3"/>
  </w:num>
  <w:num w:numId="13">
    <w:abstractNumId w:val="7"/>
  </w:num>
  <w:num w:numId="14">
    <w:abstractNumId w:val="5"/>
  </w:num>
  <w:num w:numId="15">
    <w:abstractNumId w:val="8"/>
  </w:num>
  <w:num w:numId="16">
    <w:abstractNumId w:val="21"/>
  </w:num>
  <w:num w:numId="17">
    <w:abstractNumId w:val="10"/>
  </w:num>
  <w:num w:numId="18">
    <w:abstractNumId w:val="28"/>
  </w:num>
  <w:num w:numId="19">
    <w:abstractNumId w:val="11"/>
  </w:num>
  <w:num w:numId="20">
    <w:abstractNumId w:val="20"/>
  </w:num>
  <w:num w:numId="21">
    <w:abstractNumId w:val="6"/>
  </w:num>
  <w:num w:numId="22">
    <w:abstractNumId w:val="4"/>
  </w:num>
  <w:num w:numId="23">
    <w:abstractNumId w:val="23"/>
  </w:num>
  <w:num w:numId="24">
    <w:abstractNumId w:val="22"/>
  </w:num>
  <w:num w:numId="25">
    <w:abstractNumId w:val="35"/>
  </w:num>
  <w:num w:numId="26">
    <w:abstractNumId w:val="15"/>
  </w:num>
  <w:num w:numId="27">
    <w:abstractNumId w:val="29"/>
  </w:num>
  <w:num w:numId="28">
    <w:abstractNumId w:val="27"/>
  </w:num>
  <w:num w:numId="29">
    <w:abstractNumId w:val="19"/>
  </w:num>
  <w:num w:numId="30">
    <w:abstractNumId w:val="9"/>
  </w:num>
  <w:num w:numId="31">
    <w:abstractNumId w:val="32"/>
  </w:num>
  <w:num w:numId="32">
    <w:abstractNumId w:val="16"/>
  </w:num>
  <w:num w:numId="33">
    <w:abstractNumId w:val="13"/>
  </w:num>
  <w:num w:numId="34">
    <w:abstractNumId w:val="25"/>
  </w:num>
  <w:num w:numId="35">
    <w:abstractNumId w:val="31"/>
  </w:num>
  <w:num w:numId="36">
    <w:abstractNumId w:val="24"/>
  </w:num>
  <w:num w:numId="3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5A6F"/>
    <w:rsid w:val="0002618D"/>
    <w:rsid w:val="00030B26"/>
    <w:rsid w:val="00030E84"/>
    <w:rsid w:val="00032C0A"/>
    <w:rsid w:val="00035257"/>
    <w:rsid w:val="00035D68"/>
    <w:rsid w:val="00054B44"/>
    <w:rsid w:val="0006228D"/>
    <w:rsid w:val="00067E58"/>
    <w:rsid w:val="00072BD6"/>
    <w:rsid w:val="00075B78"/>
    <w:rsid w:val="000763E9"/>
    <w:rsid w:val="00082CD6"/>
    <w:rsid w:val="0008437D"/>
    <w:rsid w:val="00085AFE"/>
    <w:rsid w:val="00094800"/>
    <w:rsid w:val="000A41ED"/>
    <w:rsid w:val="000B0730"/>
    <w:rsid w:val="000D01AB"/>
    <w:rsid w:val="000D19F4"/>
    <w:rsid w:val="000D58DD"/>
    <w:rsid w:val="000F2AE2"/>
    <w:rsid w:val="000F2BFF"/>
    <w:rsid w:val="000F7C69"/>
    <w:rsid w:val="00101F10"/>
    <w:rsid w:val="00102063"/>
    <w:rsid w:val="0010541C"/>
    <w:rsid w:val="00106F93"/>
    <w:rsid w:val="00111D50"/>
    <w:rsid w:val="00113B8E"/>
    <w:rsid w:val="0012053C"/>
    <w:rsid w:val="00122363"/>
    <w:rsid w:val="00126D1A"/>
    <w:rsid w:val="001342C7"/>
    <w:rsid w:val="0013585C"/>
    <w:rsid w:val="00142261"/>
    <w:rsid w:val="00142954"/>
    <w:rsid w:val="001460E0"/>
    <w:rsid w:val="001462CF"/>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17D57"/>
    <w:rsid w:val="00220A3D"/>
    <w:rsid w:val="002212D2"/>
    <w:rsid w:val="00241F1B"/>
    <w:rsid w:val="00246DB1"/>
    <w:rsid w:val="002476B5"/>
    <w:rsid w:val="002520CC"/>
    <w:rsid w:val="00253ECF"/>
    <w:rsid w:val="002546A1"/>
    <w:rsid w:val="002628F4"/>
    <w:rsid w:val="00275D08"/>
    <w:rsid w:val="002858E3"/>
    <w:rsid w:val="00286A2A"/>
    <w:rsid w:val="0029190A"/>
    <w:rsid w:val="00291D33"/>
    <w:rsid w:val="00292C5A"/>
    <w:rsid w:val="002942CA"/>
    <w:rsid w:val="00295241"/>
    <w:rsid w:val="002A4DFC"/>
    <w:rsid w:val="002B047D"/>
    <w:rsid w:val="002B732B"/>
    <w:rsid w:val="002B76A7"/>
    <w:rsid w:val="002C2219"/>
    <w:rsid w:val="002C2552"/>
    <w:rsid w:val="002C380A"/>
    <w:rsid w:val="002D0DF2"/>
    <w:rsid w:val="002D23BD"/>
    <w:rsid w:val="002E0B47"/>
    <w:rsid w:val="002E1581"/>
    <w:rsid w:val="002E1CC6"/>
    <w:rsid w:val="002F4685"/>
    <w:rsid w:val="002F7213"/>
    <w:rsid w:val="0030382F"/>
    <w:rsid w:val="0030408D"/>
    <w:rsid w:val="003060E4"/>
    <w:rsid w:val="003160E7"/>
    <w:rsid w:val="0031739E"/>
    <w:rsid w:val="00322092"/>
    <w:rsid w:val="003309CA"/>
    <w:rsid w:val="003325AB"/>
    <w:rsid w:val="003332D1"/>
    <w:rsid w:val="0033412B"/>
    <w:rsid w:val="00341161"/>
    <w:rsid w:val="00343365"/>
    <w:rsid w:val="00343A92"/>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14BFF"/>
    <w:rsid w:val="004301C6"/>
    <w:rsid w:val="0043478F"/>
    <w:rsid w:val="0043602B"/>
    <w:rsid w:val="00440BE0"/>
    <w:rsid w:val="00442C1C"/>
    <w:rsid w:val="0044584B"/>
    <w:rsid w:val="00447CB7"/>
    <w:rsid w:val="00455CC9"/>
    <w:rsid w:val="00460826"/>
    <w:rsid w:val="00460EA7"/>
    <w:rsid w:val="0046195B"/>
    <w:rsid w:val="0046362D"/>
    <w:rsid w:val="0046596D"/>
    <w:rsid w:val="004775E2"/>
    <w:rsid w:val="00487C04"/>
    <w:rsid w:val="004907E1"/>
    <w:rsid w:val="004A035B"/>
    <w:rsid w:val="004A2108"/>
    <w:rsid w:val="004A38D7"/>
    <w:rsid w:val="004A778C"/>
    <w:rsid w:val="004B48C7"/>
    <w:rsid w:val="004C2E6A"/>
    <w:rsid w:val="004C64B8"/>
    <w:rsid w:val="004D0286"/>
    <w:rsid w:val="004D2A2D"/>
    <w:rsid w:val="004D479F"/>
    <w:rsid w:val="004D6689"/>
    <w:rsid w:val="004E1D1D"/>
    <w:rsid w:val="004E7AC8"/>
    <w:rsid w:val="004F0C94"/>
    <w:rsid w:val="005019AE"/>
    <w:rsid w:val="00503749"/>
    <w:rsid w:val="00504CF4"/>
    <w:rsid w:val="0050635B"/>
    <w:rsid w:val="005151C2"/>
    <w:rsid w:val="00525BBB"/>
    <w:rsid w:val="0053199F"/>
    <w:rsid w:val="00531E12"/>
    <w:rsid w:val="00533B90"/>
    <w:rsid w:val="005410F8"/>
    <w:rsid w:val="005448EC"/>
    <w:rsid w:val="00545963"/>
    <w:rsid w:val="00550256"/>
    <w:rsid w:val="00553165"/>
    <w:rsid w:val="005535C4"/>
    <w:rsid w:val="00553958"/>
    <w:rsid w:val="00556BB7"/>
    <w:rsid w:val="0055763D"/>
    <w:rsid w:val="00561516"/>
    <w:rsid w:val="005621F2"/>
    <w:rsid w:val="00567B58"/>
    <w:rsid w:val="00571223"/>
    <w:rsid w:val="005763E0"/>
    <w:rsid w:val="00581136"/>
    <w:rsid w:val="00581286"/>
    <w:rsid w:val="00581EB8"/>
    <w:rsid w:val="005A27CA"/>
    <w:rsid w:val="005A43BD"/>
    <w:rsid w:val="005A79E5"/>
    <w:rsid w:val="005D034C"/>
    <w:rsid w:val="005E226E"/>
    <w:rsid w:val="005E2636"/>
    <w:rsid w:val="005F29A3"/>
    <w:rsid w:val="006003FD"/>
    <w:rsid w:val="006015D7"/>
    <w:rsid w:val="00601B21"/>
    <w:rsid w:val="006041F0"/>
    <w:rsid w:val="00605C6D"/>
    <w:rsid w:val="006120CA"/>
    <w:rsid w:val="00620D3B"/>
    <w:rsid w:val="00624174"/>
    <w:rsid w:val="00626CF8"/>
    <w:rsid w:val="0063009B"/>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5723"/>
    <w:rsid w:val="00686D80"/>
    <w:rsid w:val="00691692"/>
    <w:rsid w:val="00694895"/>
    <w:rsid w:val="00697E2E"/>
    <w:rsid w:val="006A25A2"/>
    <w:rsid w:val="006A3B87"/>
    <w:rsid w:val="006B0E73"/>
    <w:rsid w:val="006B1E3D"/>
    <w:rsid w:val="006B4A4D"/>
    <w:rsid w:val="006B5695"/>
    <w:rsid w:val="006B7B2E"/>
    <w:rsid w:val="006C78EB"/>
    <w:rsid w:val="006D1660"/>
    <w:rsid w:val="006D4301"/>
    <w:rsid w:val="006D63E5"/>
    <w:rsid w:val="006E1753"/>
    <w:rsid w:val="006E3911"/>
    <w:rsid w:val="006F1B67"/>
    <w:rsid w:val="006F4D9C"/>
    <w:rsid w:val="0070091D"/>
    <w:rsid w:val="00702854"/>
    <w:rsid w:val="00702C70"/>
    <w:rsid w:val="00702E49"/>
    <w:rsid w:val="0071741C"/>
    <w:rsid w:val="00742B90"/>
    <w:rsid w:val="0074434D"/>
    <w:rsid w:val="007570C4"/>
    <w:rsid w:val="007605B8"/>
    <w:rsid w:val="00762C8D"/>
    <w:rsid w:val="00771B1E"/>
    <w:rsid w:val="00773C95"/>
    <w:rsid w:val="0078171E"/>
    <w:rsid w:val="007851DB"/>
    <w:rsid w:val="0078658E"/>
    <w:rsid w:val="007920E2"/>
    <w:rsid w:val="0079566E"/>
    <w:rsid w:val="00795B34"/>
    <w:rsid w:val="007A067F"/>
    <w:rsid w:val="007B1770"/>
    <w:rsid w:val="007B4914"/>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24528"/>
    <w:rsid w:val="008305E8"/>
    <w:rsid w:val="00832817"/>
    <w:rsid w:val="00836165"/>
    <w:rsid w:val="00843DE5"/>
    <w:rsid w:val="0084640C"/>
    <w:rsid w:val="00852D42"/>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4EBD"/>
    <w:rsid w:val="008F51EB"/>
    <w:rsid w:val="00900197"/>
    <w:rsid w:val="00902F55"/>
    <w:rsid w:val="0090582B"/>
    <w:rsid w:val="009060C0"/>
    <w:rsid w:val="009133F5"/>
    <w:rsid w:val="00916499"/>
    <w:rsid w:val="0091756F"/>
    <w:rsid w:val="00920A27"/>
    <w:rsid w:val="00921216"/>
    <w:rsid w:val="009216CC"/>
    <w:rsid w:val="00926083"/>
    <w:rsid w:val="00930D08"/>
    <w:rsid w:val="00931466"/>
    <w:rsid w:val="00932D69"/>
    <w:rsid w:val="00934339"/>
    <w:rsid w:val="00935589"/>
    <w:rsid w:val="00944647"/>
    <w:rsid w:val="00947A1E"/>
    <w:rsid w:val="0095565C"/>
    <w:rsid w:val="00964AB6"/>
    <w:rsid w:val="00966E18"/>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864"/>
    <w:rsid w:val="00A56DCC"/>
    <w:rsid w:val="00A625E8"/>
    <w:rsid w:val="00A63DFF"/>
    <w:rsid w:val="00A6490D"/>
    <w:rsid w:val="00A7415D"/>
    <w:rsid w:val="00A80363"/>
    <w:rsid w:val="00A80939"/>
    <w:rsid w:val="00A83E9D"/>
    <w:rsid w:val="00A87C05"/>
    <w:rsid w:val="00A9169D"/>
    <w:rsid w:val="00A967E6"/>
    <w:rsid w:val="00AA240C"/>
    <w:rsid w:val="00AC101C"/>
    <w:rsid w:val="00AD4CF1"/>
    <w:rsid w:val="00AD5988"/>
    <w:rsid w:val="00AD6293"/>
    <w:rsid w:val="00AE5076"/>
    <w:rsid w:val="00AF7800"/>
    <w:rsid w:val="00B00CF5"/>
    <w:rsid w:val="00B072E0"/>
    <w:rsid w:val="00B1007E"/>
    <w:rsid w:val="00B105CF"/>
    <w:rsid w:val="00B253F6"/>
    <w:rsid w:val="00B26675"/>
    <w:rsid w:val="00B305DB"/>
    <w:rsid w:val="00B332F8"/>
    <w:rsid w:val="00B3492B"/>
    <w:rsid w:val="00B35E59"/>
    <w:rsid w:val="00B4646F"/>
    <w:rsid w:val="00B55C7D"/>
    <w:rsid w:val="00B63038"/>
    <w:rsid w:val="00B64BD8"/>
    <w:rsid w:val="00B701D1"/>
    <w:rsid w:val="00B73AF2"/>
    <w:rsid w:val="00B7551A"/>
    <w:rsid w:val="00B773F1"/>
    <w:rsid w:val="00B86AB1"/>
    <w:rsid w:val="00B95D2D"/>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67072"/>
    <w:rsid w:val="00C7394D"/>
    <w:rsid w:val="00C75B36"/>
    <w:rsid w:val="00C77282"/>
    <w:rsid w:val="00C84DE5"/>
    <w:rsid w:val="00C86248"/>
    <w:rsid w:val="00C90B31"/>
    <w:rsid w:val="00CA06D0"/>
    <w:rsid w:val="00CA0D6F"/>
    <w:rsid w:val="00CA4C33"/>
    <w:rsid w:val="00CA6F4A"/>
    <w:rsid w:val="00CB6427"/>
    <w:rsid w:val="00CC0FBE"/>
    <w:rsid w:val="00CD2119"/>
    <w:rsid w:val="00CD237A"/>
    <w:rsid w:val="00CD36AC"/>
    <w:rsid w:val="00CD480B"/>
    <w:rsid w:val="00CD7F17"/>
    <w:rsid w:val="00CE13A3"/>
    <w:rsid w:val="00CE36BC"/>
    <w:rsid w:val="00CE64DF"/>
    <w:rsid w:val="00CF1747"/>
    <w:rsid w:val="00CF60ED"/>
    <w:rsid w:val="00D05D74"/>
    <w:rsid w:val="00D20C59"/>
    <w:rsid w:val="00D23323"/>
    <w:rsid w:val="00D2392A"/>
    <w:rsid w:val="00D25FFE"/>
    <w:rsid w:val="00D360B2"/>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0BFE"/>
    <w:rsid w:val="00DC1721"/>
    <w:rsid w:val="00DC20BD"/>
    <w:rsid w:val="00DD0BCD"/>
    <w:rsid w:val="00DD447A"/>
    <w:rsid w:val="00DE3B20"/>
    <w:rsid w:val="00DE6C94"/>
    <w:rsid w:val="00DE6FD7"/>
    <w:rsid w:val="00E23271"/>
    <w:rsid w:val="00E24F80"/>
    <w:rsid w:val="00E259F3"/>
    <w:rsid w:val="00E30985"/>
    <w:rsid w:val="00E33238"/>
    <w:rsid w:val="00E354F6"/>
    <w:rsid w:val="00E376B7"/>
    <w:rsid w:val="00E42F5D"/>
    <w:rsid w:val="00E4486C"/>
    <w:rsid w:val="00E460B6"/>
    <w:rsid w:val="00E511D5"/>
    <w:rsid w:val="00E52A3E"/>
    <w:rsid w:val="00E53A9F"/>
    <w:rsid w:val="00E60249"/>
    <w:rsid w:val="00E65269"/>
    <w:rsid w:val="00E65DEE"/>
    <w:rsid w:val="00E76D66"/>
    <w:rsid w:val="00EA796A"/>
    <w:rsid w:val="00EB1856"/>
    <w:rsid w:val="00EC50CE"/>
    <w:rsid w:val="00EC5B34"/>
    <w:rsid w:val="00ED021E"/>
    <w:rsid w:val="00ED323C"/>
    <w:rsid w:val="00ED7B80"/>
    <w:rsid w:val="00EE2D5C"/>
    <w:rsid w:val="00EE4ADE"/>
    <w:rsid w:val="00EE4DE8"/>
    <w:rsid w:val="00EE5CB7"/>
    <w:rsid w:val="00EF6315"/>
    <w:rsid w:val="00F024FE"/>
    <w:rsid w:val="00F05AD4"/>
    <w:rsid w:val="00F07D03"/>
    <w:rsid w:val="00F10EB6"/>
    <w:rsid w:val="00F13F07"/>
    <w:rsid w:val="00F140B2"/>
    <w:rsid w:val="00F170AF"/>
    <w:rsid w:val="00F25970"/>
    <w:rsid w:val="00F311A9"/>
    <w:rsid w:val="00F5180D"/>
    <w:rsid w:val="00F63781"/>
    <w:rsid w:val="00F67496"/>
    <w:rsid w:val="00F73D9D"/>
    <w:rsid w:val="00F801BA"/>
    <w:rsid w:val="00F9366A"/>
    <w:rsid w:val="00F946C9"/>
    <w:rsid w:val="00F95216"/>
    <w:rsid w:val="00FA0EA5"/>
    <w:rsid w:val="00FA74EE"/>
    <w:rsid w:val="00FC3711"/>
    <w:rsid w:val="00FC46E7"/>
    <w:rsid w:val="00FC5D25"/>
    <w:rsid w:val="00FD0D7E"/>
    <w:rsid w:val="00FD4FFB"/>
    <w:rsid w:val="00FE0F9E"/>
    <w:rsid w:val="00FE6E13"/>
    <w:rsid w:val="00FF15F6"/>
    <w:rsid w:val="00FF33FB"/>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FC8E6"/>
  <w15:docId w15:val="{B47FF3C9-B282-4743-8DEA-1922B8C1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63009B"/>
    <w:pPr>
      <w:keepNext/>
      <w:spacing w:before="240" w:after="120"/>
      <w:outlineLvl w:val="2"/>
    </w:pPr>
    <w:rPr>
      <w:color w:val="C85000"/>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63009B"/>
    <w:rPr>
      <w:rFonts w:ascii="Segoe UI" w:hAnsi="Segoe UI"/>
      <w:color w:val="C85000"/>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ListParagraph">
    <w:name w:val="List Paragraph"/>
    <w:basedOn w:val="Normal"/>
    <w:uiPriority w:val="34"/>
    <w:qFormat/>
    <w:rsid w:val="00F73D9D"/>
    <w:pPr>
      <w:ind w:left="720"/>
      <w:contextualSpacing/>
    </w:pPr>
  </w:style>
  <w:style w:type="paragraph" w:styleId="NormalWeb">
    <w:name w:val="Normal (Web)"/>
    <w:basedOn w:val="Normal"/>
    <w:uiPriority w:val="99"/>
    <w:unhideWhenUsed/>
    <w:rsid w:val="00691692"/>
    <w:rPr>
      <w:rFonts w:ascii="Times New Roman" w:hAnsi="Times New Roman"/>
      <w:sz w:val="24"/>
      <w:szCs w:val="24"/>
    </w:rPr>
  </w:style>
  <w:style w:type="table" w:styleId="GridTable1Light-Accent2">
    <w:name w:val="Grid Table 1 Light Accent 2"/>
    <w:basedOn w:val="TableNormal"/>
    <w:uiPriority w:val="46"/>
    <w:rsid w:val="00CD7F17"/>
    <w:rPr>
      <w:rFonts w:asciiTheme="minorHAnsi" w:eastAsiaTheme="minorEastAsia" w:hAnsiTheme="minorHAnsi" w:cstheme="minorBidi"/>
      <w:sz w:val="22"/>
      <w:szCs w:val="22"/>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F4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covid-19-novel-coronavirus/covid-19-health-advice-public/about-covid-19/long-covid" TargetMode="External"/><Relationship Id="rId13" Type="http://schemas.openxmlformats.org/officeDocument/2006/relationships/hyperlink" Target="https://www.health.govt.nz/covid-19-novel-coronavirus/covid-19-health-advice-public/about-covid-19/long-covid" TargetMode="External"/><Relationship Id="rId18" Type="http://schemas.openxmlformats.org/officeDocument/2006/relationships/hyperlink" Target="https://www.health.govt.nz/covid-19-novel-coronavirus/covid-19-health-advice-public/about-covid-19/long-covid" TargetMode="External"/><Relationship Id="rId26" Type="http://schemas.openxmlformats.org/officeDocument/2006/relationships/hyperlink" Target="https://www.health.govt.nz/covid-19-novel-coronavirus/covid-19-information-health-professionals/covid-19-primary-care/long-covid-funding-primary-care" TargetMode="External"/><Relationship Id="rId3" Type="http://schemas.openxmlformats.org/officeDocument/2006/relationships/styles" Target="styles.xml"/><Relationship Id="rId21" Type="http://schemas.openxmlformats.org/officeDocument/2006/relationships/hyperlink" Target="https://www.health.govt.nz/covid-19-novel-coronavirus/covid-19-health-advice-public/about-covid-19/long-covi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alth.govt.nz/covid-19-novel-coronavirus/covid-19-health-advice-public/about-covid-19/long-covid" TargetMode="External"/><Relationship Id="rId17" Type="http://schemas.openxmlformats.org/officeDocument/2006/relationships/hyperlink" Target="https://www.health.govt.nz/covid-19-novel-coronavirus/covid-19-health-advice-public/about-covid-19/long-covid" TargetMode="External"/><Relationship Id="rId25" Type="http://schemas.openxmlformats.org/officeDocument/2006/relationships/hyperlink" Target="https://www.health.govt.nz/covid-19-novel-coronavirus/covid-19-information-health-professionals/recording-covid-19"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ealth.govt.nz/covid-19-novel-coronavirus/covid-19-health-advice-public/about-covid-19/long-covid" TargetMode="External"/><Relationship Id="rId20" Type="http://schemas.openxmlformats.org/officeDocument/2006/relationships/hyperlink" Target="https://www.health.govt.nz/covid-19-novel-coronavirus/covid-19-health-advice-public/about-covid-19/long-covid" TargetMode="External"/><Relationship Id="rId29" Type="http://schemas.openxmlformats.org/officeDocument/2006/relationships/hyperlink" Target="https://www.health.govt.nz/system/files/documents/pages/ministry_of_health_long_covid_presentation_7_april_2022.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aotearoa.com" TargetMode="External"/><Relationship Id="rId24" Type="http://schemas.openxmlformats.org/officeDocument/2006/relationships/hyperlink" Target="https://www.health.govt.nz/nz-health-statistics/classification-and-terminology/new-zealand-snomed-ct-national-release-centre/snomed-ct-subsets-and-maps" TargetMode="External"/><Relationship Id="rId32" Type="http://schemas.openxmlformats.org/officeDocument/2006/relationships/hyperlink" Target="mailto:covid.aotearoa@vuw.ac.nz" TargetMode="External"/><Relationship Id="rId5" Type="http://schemas.openxmlformats.org/officeDocument/2006/relationships/webSettings" Target="webSettings.xml"/><Relationship Id="rId15" Type="http://schemas.openxmlformats.org/officeDocument/2006/relationships/hyperlink" Target="https://www.health.govt.nz/covid-19-novel-coronavirus/covid-19-health-advice-public/about-covid-19/long-covid" TargetMode="External"/><Relationship Id="rId23" Type="http://schemas.openxmlformats.org/officeDocument/2006/relationships/hyperlink" Target="https://www.health.govt.nz/covid-19-novel-coronavirus/covid-19-information-health-professionals/case-definition-and-clinical-testing-guidelines-covid-19" TargetMode="External"/><Relationship Id="rId28" Type="http://schemas.openxmlformats.org/officeDocument/2006/relationships/hyperlink" Target="https://www.health.govt.nz/system/files/documents/pages/ministry_of_health_long_covid_presentation_7_april_2022.pdf" TargetMode="External"/><Relationship Id="rId10" Type="http://schemas.openxmlformats.org/officeDocument/2006/relationships/hyperlink" Target="https://www.health.govt.nz/covid-19-novel-coronavirus/covid-19-information-health-professionals/covid-19-primary-care/long-covid-funding-primary-care" TargetMode="External"/><Relationship Id="rId19" Type="http://schemas.openxmlformats.org/officeDocument/2006/relationships/hyperlink" Target="https://www.health.govt.nz/covid-19-novel-coronavirus/covid-19-health-advice-public/about-covid-19/long-covid" TargetMode="External"/><Relationship Id="rId31" Type="http://schemas.openxmlformats.org/officeDocument/2006/relationships/hyperlink" Target="https://covidaotearoa.com/" TargetMode="External"/><Relationship Id="rId4" Type="http://schemas.openxmlformats.org/officeDocument/2006/relationships/settings" Target="settings.xml"/><Relationship Id="rId9" Type="http://schemas.openxmlformats.org/officeDocument/2006/relationships/hyperlink" Target="https://www.health.govt.nz/covid-19-novel-coronavirus/covid-19-information-health-professionals/recording-covid-19" TargetMode="External"/><Relationship Id="rId14" Type="http://schemas.openxmlformats.org/officeDocument/2006/relationships/hyperlink" Target="https://www.health.govt.nz/covid-19-novel-coronavirus/covid-19-health-advice-public/about-covid-19/long-covid" TargetMode="External"/><Relationship Id="rId22" Type="http://schemas.openxmlformats.org/officeDocument/2006/relationships/hyperlink" Target="https://www.health.govt.nz/covid-19-novel-coronavirus/covid-19-health-advice-public/about-covid-19/long-covid" TargetMode="External"/><Relationship Id="rId27" Type="http://schemas.openxmlformats.org/officeDocument/2006/relationships/hyperlink" Target="https://www.goodfellowunit.org/events/long-covid" TargetMode="External"/><Relationship Id="rId30" Type="http://schemas.openxmlformats.org/officeDocument/2006/relationships/hyperlink" Target="https://www.wgtn.ac.nz/news/2022/04/more-support-needed-for-people-with-covid-19-preliminary-survey-results-show"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6D00-2F90-2044-A881-A9876984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3</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sector update: Long COVID Programme</dc:title>
  <dc:subject/>
  <dc:creator>Ministry of Health</dc:creator>
  <cp:keywords/>
  <cp:lastModifiedBy>Allan Potter</cp:lastModifiedBy>
  <cp:revision>3</cp:revision>
  <cp:lastPrinted>2015-11-17T05:02:00Z</cp:lastPrinted>
  <dcterms:created xsi:type="dcterms:W3CDTF">2022-04-29T01:01:00Z</dcterms:created>
  <dcterms:modified xsi:type="dcterms:W3CDTF">2022-04-29T01:36:00Z</dcterms:modified>
</cp:coreProperties>
</file>