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7CE" w14:textId="4E4C52A7" w:rsidR="001128E3" w:rsidRPr="00657063" w:rsidRDefault="001128E3" w:rsidP="00C4419F">
      <w:pPr>
        <w:pStyle w:val="Heading1"/>
        <w:spacing w:before="240"/>
        <w:rPr>
          <w:rFonts w:ascii="Poppins" w:hAnsi="Poppins" w:cs="Poppins"/>
          <w:b w:val="0"/>
          <w:bCs/>
          <w:color w:val="1F497D" w:themeColor="text2"/>
          <w:sz w:val="40"/>
          <w:szCs w:val="40"/>
        </w:rPr>
      </w:pPr>
      <w:bookmarkStart w:id="0" w:name="_Toc2753222"/>
      <w:r w:rsidRPr="00657063">
        <w:rPr>
          <w:rFonts w:ascii="Poppins" w:hAnsi="Poppins" w:cs="Poppins"/>
          <w:b w:val="0"/>
          <w:bCs/>
          <w:color w:val="1F497D" w:themeColor="text2"/>
          <w:sz w:val="40"/>
          <w:szCs w:val="40"/>
        </w:rPr>
        <w:t xml:space="preserve">Personal </w:t>
      </w:r>
      <w:r w:rsidR="000E1913" w:rsidRPr="00657063">
        <w:rPr>
          <w:rFonts w:ascii="Poppins" w:hAnsi="Poppins" w:cs="Poppins"/>
          <w:b w:val="0"/>
          <w:bCs/>
          <w:color w:val="1F497D" w:themeColor="text2"/>
          <w:sz w:val="40"/>
          <w:szCs w:val="40"/>
        </w:rPr>
        <w:t>p</w:t>
      </w:r>
      <w:r w:rsidRPr="00657063">
        <w:rPr>
          <w:rFonts w:ascii="Poppins" w:hAnsi="Poppins" w:cs="Poppins"/>
          <w:b w:val="0"/>
          <w:bCs/>
          <w:color w:val="1F497D" w:themeColor="text2"/>
          <w:sz w:val="40"/>
          <w:szCs w:val="40"/>
        </w:rPr>
        <w:t xml:space="preserve">rotective </w:t>
      </w:r>
      <w:r w:rsidR="000E1913" w:rsidRPr="00657063">
        <w:rPr>
          <w:rFonts w:ascii="Poppins" w:hAnsi="Poppins" w:cs="Poppins"/>
          <w:b w:val="0"/>
          <w:bCs/>
          <w:color w:val="1F497D" w:themeColor="text2"/>
          <w:sz w:val="40"/>
          <w:szCs w:val="40"/>
        </w:rPr>
        <w:t>e</w:t>
      </w:r>
      <w:r w:rsidRPr="00657063">
        <w:rPr>
          <w:rFonts w:ascii="Poppins" w:hAnsi="Poppins" w:cs="Poppins"/>
          <w:b w:val="0"/>
          <w:bCs/>
          <w:color w:val="1F497D" w:themeColor="text2"/>
          <w:sz w:val="40"/>
          <w:szCs w:val="40"/>
        </w:rPr>
        <w:t xml:space="preserve">quipment (PPE) for the collection of </w:t>
      </w:r>
      <w:r w:rsidR="00E424DD" w:rsidRPr="00657063">
        <w:rPr>
          <w:rFonts w:ascii="Poppins" w:hAnsi="Poppins" w:cs="Poppins"/>
          <w:b w:val="0"/>
          <w:bCs/>
          <w:color w:val="1F497D" w:themeColor="text2"/>
          <w:sz w:val="40"/>
          <w:szCs w:val="40"/>
        </w:rPr>
        <w:t xml:space="preserve">naso/oropharyngeal or nasal swabs </w:t>
      </w:r>
      <w:r w:rsidRPr="00657063">
        <w:rPr>
          <w:rFonts w:ascii="Poppins" w:hAnsi="Poppins" w:cs="Poppins"/>
          <w:b w:val="0"/>
          <w:bCs/>
          <w:color w:val="1F497D" w:themeColor="text2"/>
          <w:sz w:val="40"/>
          <w:szCs w:val="40"/>
        </w:rPr>
        <w:t>specimens -</w:t>
      </w:r>
      <w:r w:rsidR="000E1913" w:rsidRPr="00657063">
        <w:rPr>
          <w:rFonts w:ascii="Poppins" w:hAnsi="Poppins" w:cs="Poppins"/>
          <w:b w:val="0"/>
          <w:bCs/>
          <w:color w:val="1F497D" w:themeColor="text2"/>
          <w:sz w:val="40"/>
          <w:szCs w:val="40"/>
        </w:rPr>
        <w:t xml:space="preserve"> </w:t>
      </w:r>
      <w:r w:rsidRPr="00657063">
        <w:rPr>
          <w:rFonts w:ascii="Poppins" w:hAnsi="Poppins" w:cs="Poppins"/>
          <w:b w:val="0"/>
          <w:bCs/>
          <w:color w:val="1F497D" w:themeColor="text2"/>
          <w:sz w:val="40"/>
          <w:szCs w:val="40"/>
        </w:rPr>
        <w:t xml:space="preserve">COVID-19 </w:t>
      </w:r>
    </w:p>
    <w:p w14:paraId="79290FF0" w14:textId="5CFD2C76" w:rsidR="001128E3" w:rsidRPr="00657063" w:rsidRDefault="00A1714A" w:rsidP="001128E3">
      <w:pPr>
        <w:autoSpaceDE w:val="0"/>
        <w:autoSpaceDN w:val="0"/>
        <w:adjustRightInd w:val="0"/>
        <w:rPr>
          <w:rFonts w:ascii="Poppins" w:hAnsi="Poppins" w:cs="Poppins"/>
          <w:sz w:val="20"/>
        </w:rPr>
      </w:pPr>
      <w:r w:rsidRPr="00657063">
        <w:rPr>
          <w:rFonts w:ascii="Poppins" w:hAnsi="Poppins" w:cs="Poppins"/>
          <w:sz w:val="20"/>
        </w:rPr>
        <w:t>August</w:t>
      </w:r>
      <w:r w:rsidR="001128E3" w:rsidRPr="00657063">
        <w:rPr>
          <w:rFonts w:ascii="Poppins" w:hAnsi="Poppins" w:cs="Poppins"/>
          <w:sz w:val="20"/>
        </w:rPr>
        <w:t xml:space="preserve"> </w:t>
      </w:r>
      <w:r w:rsidR="00973D8E" w:rsidRPr="00657063">
        <w:rPr>
          <w:rFonts w:ascii="Poppins" w:hAnsi="Poppins" w:cs="Poppins"/>
          <w:sz w:val="20"/>
        </w:rPr>
        <w:t>2023</w:t>
      </w:r>
    </w:p>
    <w:p w14:paraId="491C38AE" w14:textId="773F15E4" w:rsidR="001128E3" w:rsidRPr="00657063" w:rsidRDefault="001128E3" w:rsidP="00657063">
      <w:pPr>
        <w:pStyle w:val="Heading3"/>
        <w:rPr>
          <w:rFonts w:ascii="Poppins" w:hAnsi="Poppins" w:cs="Poppins"/>
          <w:color w:val="000000" w:themeColor="text1"/>
          <w:sz w:val="20"/>
        </w:rPr>
      </w:pPr>
      <w:r w:rsidRPr="00657063">
        <w:rPr>
          <w:rFonts w:ascii="Poppins" w:hAnsi="Poppins" w:cs="Poppins"/>
          <w:color w:val="000000" w:themeColor="text1"/>
          <w:sz w:val="20"/>
        </w:rPr>
        <w:t>This guidance is based on infection prevention and control best practice with regard</w:t>
      </w:r>
      <w:r w:rsidR="002D5D94" w:rsidRPr="00657063">
        <w:rPr>
          <w:rFonts w:ascii="Poppins" w:hAnsi="Poppins" w:cs="Poppins"/>
          <w:color w:val="000000" w:themeColor="text1"/>
          <w:sz w:val="20"/>
        </w:rPr>
        <w:t>s</w:t>
      </w:r>
      <w:r w:rsidRPr="00657063">
        <w:rPr>
          <w:rFonts w:ascii="Poppins" w:hAnsi="Poppins" w:cs="Poppins"/>
          <w:color w:val="000000" w:themeColor="text1"/>
          <w:sz w:val="20"/>
        </w:rPr>
        <w:t xml:space="preserve"> to Standard and Transmission-based Precautions</w:t>
      </w:r>
      <w:r w:rsidRPr="00657063">
        <w:rPr>
          <w:rFonts w:ascii="Poppins" w:hAnsi="Poppins" w:cs="Poppins"/>
          <w:color w:val="000000" w:themeColor="text1"/>
          <w:sz w:val="20"/>
          <w:vertAlign w:val="superscript"/>
        </w:rPr>
        <w:footnoteReference w:id="1"/>
      </w:r>
      <w:r w:rsidRPr="00657063">
        <w:rPr>
          <w:rFonts w:ascii="Poppins" w:hAnsi="Poppins" w:cs="Poppins"/>
          <w:color w:val="000000" w:themeColor="text1"/>
          <w:sz w:val="20"/>
        </w:rPr>
        <w:t>.</w:t>
      </w:r>
    </w:p>
    <w:p w14:paraId="5AB73C48" w14:textId="55836CE1" w:rsidR="001128E3" w:rsidRPr="00657063" w:rsidRDefault="001128E3" w:rsidP="001128E3">
      <w:pPr>
        <w:autoSpaceDE w:val="0"/>
        <w:autoSpaceDN w:val="0"/>
        <w:adjustRightInd w:val="0"/>
        <w:rPr>
          <w:rFonts w:ascii="Poppins" w:hAnsi="Poppins" w:cs="Poppins"/>
          <w:sz w:val="20"/>
        </w:rPr>
      </w:pPr>
      <w:r w:rsidRPr="00657063">
        <w:rPr>
          <w:rFonts w:ascii="Poppins" w:hAnsi="Poppins" w:cs="Poppins"/>
          <w:sz w:val="20"/>
        </w:rPr>
        <w:t xml:space="preserve">The wearing of PPE is to mitigate infectious risk posed to the healthcare worker during close proximity when collecting a </w:t>
      </w:r>
      <w:proofErr w:type="gramStart"/>
      <w:r w:rsidRPr="00657063">
        <w:rPr>
          <w:rFonts w:ascii="Poppins" w:hAnsi="Poppins" w:cs="Poppins"/>
          <w:sz w:val="20"/>
        </w:rPr>
        <w:t>nasopharyngeal, oropharyngeal or nasal swab</w:t>
      </w:r>
      <w:r w:rsidR="00EB5933" w:rsidRPr="00657063">
        <w:rPr>
          <w:rFonts w:ascii="Poppins" w:hAnsi="Poppins" w:cs="Poppins"/>
          <w:sz w:val="20"/>
        </w:rPr>
        <w:t>s</w:t>
      </w:r>
      <w:proofErr w:type="gramEnd"/>
      <w:r w:rsidRPr="00657063">
        <w:rPr>
          <w:rFonts w:ascii="Poppins" w:hAnsi="Poppins" w:cs="Poppins"/>
          <w:sz w:val="20"/>
        </w:rPr>
        <w:t xml:space="preserve"> for </w:t>
      </w:r>
      <w:r w:rsidR="00BD63DC" w:rsidRPr="00657063">
        <w:rPr>
          <w:rFonts w:ascii="Poppins" w:hAnsi="Poppins" w:cs="Poppins"/>
          <w:sz w:val="20"/>
        </w:rPr>
        <w:t>poly</w:t>
      </w:r>
      <w:r w:rsidR="005B3621" w:rsidRPr="00657063">
        <w:rPr>
          <w:rFonts w:ascii="Poppins" w:hAnsi="Poppins" w:cs="Poppins"/>
          <w:sz w:val="20"/>
        </w:rPr>
        <w:t xml:space="preserve">merase chain reaction (PCR) </w:t>
      </w:r>
      <w:r w:rsidRPr="00657063">
        <w:rPr>
          <w:rFonts w:ascii="Poppins" w:hAnsi="Poppins" w:cs="Poppins"/>
          <w:sz w:val="20"/>
        </w:rPr>
        <w:t xml:space="preserve">or </w:t>
      </w:r>
      <w:r w:rsidR="00F66216" w:rsidRPr="00657063">
        <w:rPr>
          <w:rFonts w:ascii="Poppins" w:hAnsi="Poppins" w:cs="Poppins"/>
          <w:sz w:val="20"/>
        </w:rPr>
        <w:t>rapid antigen testing (RAT)</w:t>
      </w:r>
      <w:r w:rsidRPr="00657063">
        <w:rPr>
          <w:rFonts w:ascii="Poppins" w:hAnsi="Poppins" w:cs="Poppins"/>
          <w:sz w:val="20"/>
        </w:rPr>
        <w:t>.</w:t>
      </w:r>
      <w:r w:rsidR="00D37E42" w:rsidRPr="00657063">
        <w:rPr>
          <w:rFonts w:ascii="Poppins" w:hAnsi="Poppins" w:cs="Poppins"/>
          <w:sz w:val="20"/>
        </w:rPr>
        <w:t xml:space="preserve"> </w:t>
      </w:r>
    </w:p>
    <w:bookmarkEnd w:id="0"/>
    <w:p w14:paraId="27C65C7A" w14:textId="77777777" w:rsidR="001128E3" w:rsidRPr="00657063" w:rsidRDefault="001128E3" w:rsidP="001128E3">
      <w:pPr>
        <w:autoSpaceDE w:val="0"/>
        <w:autoSpaceDN w:val="0"/>
        <w:adjustRightInd w:val="0"/>
        <w:rPr>
          <w:rFonts w:ascii="Poppins" w:hAnsi="Poppins" w:cs="Poppins"/>
          <w:sz w:val="20"/>
        </w:rPr>
      </w:pP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308"/>
        <w:gridCol w:w="2020"/>
        <w:gridCol w:w="2839"/>
        <w:gridCol w:w="2589"/>
      </w:tblGrid>
      <w:tr w:rsidR="001128E3" w:rsidRPr="00657063" w14:paraId="5BBCC055" w14:textId="77777777" w:rsidTr="00C4419F">
        <w:trPr>
          <w:trHeight w:val="762"/>
        </w:trPr>
        <w:tc>
          <w:tcPr>
            <w:tcW w:w="9756" w:type="dxa"/>
            <w:gridSpan w:val="4"/>
          </w:tcPr>
          <w:p w14:paraId="2DB6E004" w14:textId="6E6EC27F" w:rsidR="001128E3" w:rsidRPr="00657063" w:rsidRDefault="001128E3" w:rsidP="00B816C1">
            <w:pPr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b/>
                <w:bCs/>
                <w:sz w:val="20"/>
              </w:rPr>
              <w:t>Always perform hand hygiene</w:t>
            </w:r>
            <w:r w:rsidR="00BD554B" w:rsidRPr="00657063">
              <w:rPr>
                <w:rStyle w:val="FootnoteReference"/>
                <w:rFonts w:ascii="Poppins" w:hAnsi="Poppins" w:cs="Poppins"/>
                <w:b/>
                <w:bCs/>
                <w:sz w:val="20"/>
              </w:rPr>
              <w:footnoteReference w:id="2"/>
            </w:r>
            <w:r w:rsidRPr="00657063">
              <w:rPr>
                <w:rFonts w:ascii="Poppins" w:hAnsi="Poppins" w:cs="Poppins"/>
                <w:b/>
                <w:bCs/>
                <w:sz w:val="20"/>
              </w:rPr>
              <w:t xml:space="preserve"> when donning, doffing and disposal of PPE</w:t>
            </w:r>
            <w:r w:rsidRPr="00657063">
              <w:rPr>
                <w:rStyle w:val="FootnoteReference"/>
                <w:rFonts w:ascii="Poppins" w:hAnsi="Poppins" w:cs="Poppins"/>
                <w:b/>
                <w:bCs/>
                <w:sz w:val="20"/>
              </w:rPr>
              <w:footnoteReference w:id="3"/>
            </w:r>
            <w:r w:rsidRPr="00657063">
              <w:rPr>
                <w:rFonts w:ascii="Poppins" w:hAnsi="Poppins" w:cs="Poppins"/>
                <w:b/>
                <w:bCs/>
                <w:sz w:val="20"/>
              </w:rPr>
              <w:t xml:space="preserve">. </w:t>
            </w:r>
            <w:r w:rsidRPr="00657063">
              <w:rPr>
                <w:rFonts w:ascii="Poppins" w:hAnsi="Poppins" w:cs="Poppins"/>
                <w:bCs/>
                <w:sz w:val="20"/>
              </w:rPr>
              <w:t>Sessional use of PPE is recommended where possible (see further below).</w:t>
            </w:r>
          </w:p>
        </w:tc>
      </w:tr>
      <w:tr w:rsidR="001128E3" w:rsidRPr="00657063" w14:paraId="1140861D" w14:textId="77777777" w:rsidTr="008B54B7">
        <w:trPr>
          <w:trHeight w:val="422"/>
        </w:trPr>
        <w:tc>
          <w:tcPr>
            <w:tcW w:w="2228" w:type="dxa"/>
          </w:tcPr>
          <w:p w14:paraId="732B76A2" w14:textId="77777777" w:rsidR="001128E3" w:rsidRPr="00657063" w:rsidRDefault="001128E3" w:rsidP="00B816C1">
            <w:pPr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b/>
                <w:bCs/>
                <w:sz w:val="20"/>
              </w:rPr>
              <w:t>Action/What/Where</w:t>
            </w:r>
          </w:p>
        </w:tc>
        <w:tc>
          <w:tcPr>
            <w:tcW w:w="2037" w:type="dxa"/>
          </w:tcPr>
          <w:p w14:paraId="65732B6C" w14:textId="77777777" w:rsidR="001128E3" w:rsidRPr="00657063" w:rsidRDefault="001128E3" w:rsidP="00B816C1">
            <w:pPr>
              <w:rPr>
                <w:rFonts w:ascii="Poppins" w:hAnsi="Poppins" w:cs="Poppins"/>
                <w:b/>
                <w:bCs/>
                <w:sz w:val="20"/>
              </w:rPr>
            </w:pPr>
            <w:r w:rsidRPr="00657063">
              <w:rPr>
                <w:rFonts w:ascii="Poppins" w:hAnsi="Poppins" w:cs="Poppins"/>
                <w:b/>
                <w:bCs/>
                <w:sz w:val="20"/>
              </w:rPr>
              <w:t>PPE</w:t>
            </w:r>
          </w:p>
        </w:tc>
        <w:tc>
          <w:tcPr>
            <w:tcW w:w="2875" w:type="dxa"/>
          </w:tcPr>
          <w:p w14:paraId="0E55B0C5" w14:textId="77777777" w:rsidR="001128E3" w:rsidRPr="00657063" w:rsidRDefault="001128E3" w:rsidP="00B816C1">
            <w:pPr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b/>
                <w:bCs/>
                <w:sz w:val="20"/>
              </w:rPr>
              <w:t>General advice</w:t>
            </w:r>
          </w:p>
        </w:tc>
        <w:tc>
          <w:tcPr>
            <w:tcW w:w="2616" w:type="dxa"/>
          </w:tcPr>
          <w:p w14:paraId="086B2393" w14:textId="77777777" w:rsidR="001128E3" w:rsidRPr="00657063" w:rsidRDefault="001128E3" w:rsidP="00B816C1">
            <w:pPr>
              <w:rPr>
                <w:rFonts w:ascii="Poppins" w:hAnsi="Poppins" w:cs="Poppins"/>
                <w:b/>
                <w:bCs/>
                <w:sz w:val="20"/>
              </w:rPr>
            </w:pPr>
            <w:r w:rsidRPr="00657063">
              <w:rPr>
                <w:rFonts w:ascii="Poppins" w:hAnsi="Poppins" w:cs="Poppins"/>
                <w:b/>
                <w:bCs/>
                <w:sz w:val="20"/>
              </w:rPr>
              <w:t>Sessional use of PPE</w:t>
            </w:r>
            <w:r w:rsidRPr="00657063">
              <w:rPr>
                <w:rStyle w:val="FootnoteReference"/>
                <w:rFonts w:ascii="Poppins" w:hAnsi="Poppins" w:cs="Poppins"/>
                <w:b/>
                <w:bCs/>
                <w:sz w:val="20"/>
              </w:rPr>
              <w:footnoteReference w:id="4"/>
            </w:r>
          </w:p>
        </w:tc>
      </w:tr>
      <w:tr w:rsidR="00915DCD" w:rsidRPr="00657063" w14:paraId="43C492CF" w14:textId="77777777" w:rsidTr="00390E4F">
        <w:trPr>
          <w:trHeight w:val="4609"/>
        </w:trPr>
        <w:tc>
          <w:tcPr>
            <w:tcW w:w="2228" w:type="dxa"/>
            <w:shd w:val="clear" w:color="auto" w:fill="DAEEF3" w:themeFill="accent5" w:themeFillTint="33"/>
          </w:tcPr>
          <w:p w14:paraId="7365B37D" w14:textId="0559EB56" w:rsidR="00915DCD" w:rsidRPr="00657063" w:rsidRDefault="00915DCD" w:rsidP="00B816C1">
            <w:pPr>
              <w:autoSpaceDE w:val="0"/>
              <w:autoSpaceDN w:val="0"/>
              <w:adjustRightInd w:val="0"/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sz w:val="20"/>
              </w:rPr>
              <w:t>Undertaking multiple</w:t>
            </w:r>
            <w:r w:rsidR="00A47CDB" w:rsidRPr="00657063">
              <w:rPr>
                <w:rFonts w:ascii="Poppins" w:hAnsi="Poppins" w:cs="Poppins"/>
                <w:sz w:val="20"/>
              </w:rPr>
              <w:t xml:space="preserve"> or </w:t>
            </w:r>
            <w:proofErr w:type="gramStart"/>
            <w:r w:rsidR="00A47CDB" w:rsidRPr="00657063">
              <w:rPr>
                <w:rFonts w:ascii="Poppins" w:hAnsi="Poppins" w:cs="Poppins"/>
                <w:sz w:val="20"/>
              </w:rPr>
              <w:t xml:space="preserve">singular </w:t>
            </w:r>
            <w:r w:rsidRPr="00657063">
              <w:rPr>
                <w:rFonts w:ascii="Poppins" w:hAnsi="Poppins" w:cs="Poppins"/>
                <w:sz w:val="20"/>
              </w:rPr>
              <w:t xml:space="preserve"> PCR</w:t>
            </w:r>
            <w:proofErr w:type="gramEnd"/>
            <w:r w:rsidRPr="00657063">
              <w:rPr>
                <w:rFonts w:ascii="Poppins" w:hAnsi="Poppins" w:cs="Poppins"/>
                <w:sz w:val="20"/>
              </w:rPr>
              <w:t xml:space="preserve"> or RAT tests - </w:t>
            </w:r>
          </w:p>
          <w:p w14:paraId="1FA3C204" w14:textId="65A5F557" w:rsidR="00915DCD" w:rsidRPr="00657063" w:rsidRDefault="00915DCD" w:rsidP="00B816C1">
            <w:pPr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b/>
                <w:bCs/>
                <w:sz w:val="20"/>
              </w:rPr>
              <w:t>outdoor areas</w:t>
            </w:r>
            <w:r w:rsidR="006411CD" w:rsidRPr="00657063">
              <w:rPr>
                <w:rFonts w:ascii="Poppins" w:hAnsi="Poppins" w:cs="Poppins"/>
                <w:sz w:val="20"/>
              </w:rPr>
              <w:t xml:space="preserve">, </w:t>
            </w:r>
            <w:r w:rsidRPr="00657063">
              <w:rPr>
                <w:rFonts w:ascii="Poppins" w:hAnsi="Poppins" w:cs="Poppins"/>
                <w:b/>
                <w:bCs/>
                <w:sz w:val="20"/>
              </w:rPr>
              <w:t>indoor, close confined space</w:t>
            </w:r>
            <w:r w:rsidR="006411CD" w:rsidRPr="00657063">
              <w:rPr>
                <w:rFonts w:ascii="Poppins" w:hAnsi="Poppins" w:cs="Poppins"/>
                <w:b/>
                <w:bCs/>
                <w:sz w:val="20"/>
              </w:rPr>
              <w:t>s</w:t>
            </w:r>
            <w:r w:rsidRPr="00657063">
              <w:rPr>
                <w:rFonts w:ascii="Poppins" w:hAnsi="Poppins" w:cs="Poppins"/>
                <w:sz w:val="20"/>
              </w:rPr>
              <w:t xml:space="preserve"> </w:t>
            </w:r>
          </w:p>
        </w:tc>
        <w:tc>
          <w:tcPr>
            <w:tcW w:w="2037" w:type="dxa"/>
            <w:shd w:val="clear" w:color="auto" w:fill="DAEEF3" w:themeFill="accent5" w:themeFillTint="33"/>
          </w:tcPr>
          <w:p w14:paraId="76C04DF6" w14:textId="013AD621" w:rsidR="00915DCD" w:rsidRPr="00657063" w:rsidRDefault="00915DCD" w:rsidP="001128E3">
            <w:pPr>
              <w:pStyle w:val="ListParagraph"/>
              <w:numPr>
                <w:ilvl w:val="0"/>
                <w:numId w:val="37"/>
              </w:numPr>
              <w:ind w:left="182" w:hanging="142"/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sz w:val="20"/>
              </w:rPr>
              <w:t>P2/N95 particulate respirator</w:t>
            </w:r>
          </w:p>
          <w:p w14:paraId="6608D3E3" w14:textId="376D4A18" w:rsidR="00915DCD" w:rsidRPr="00657063" w:rsidRDefault="00915DCD" w:rsidP="001128E3">
            <w:pPr>
              <w:pStyle w:val="ListParagraph"/>
              <w:numPr>
                <w:ilvl w:val="0"/>
                <w:numId w:val="37"/>
              </w:numPr>
              <w:ind w:left="182" w:hanging="142"/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sz w:val="20"/>
              </w:rPr>
              <w:t>Eye protection</w:t>
            </w:r>
          </w:p>
          <w:p w14:paraId="5CCFFA53" w14:textId="77777777" w:rsidR="00915DCD" w:rsidRPr="00657063" w:rsidRDefault="00915DCD" w:rsidP="001128E3">
            <w:pPr>
              <w:pStyle w:val="ListParagraph"/>
              <w:numPr>
                <w:ilvl w:val="0"/>
                <w:numId w:val="37"/>
              </w:numPr>
              <w:ind w:left="182" w:hanging="142"/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sz w:val="20"/>
              </w:rPr>
              <w:t>Gloves</w:t>
            </w:r>
          </w:p>
          <w:p w14:paraId="00B8F121" w14:textId="421D52D6" w:rsidR="00915DCD" w:rsidRPr="00657063" w:rsidRDefault="00915DCD" w:rsidP="006411CD">
            <w:pPr>
              <w:pStyle w:val="ListParagraph"/>
              <w:ind w:left="182"/>
              <w:rPr>
                <w:rFonts w:ascii="Poppins" w:hAnsi="Poppins" w:cs="Poppins"/>
                <w:sz w:val="20"/>
              </w:rPr>
            </w:pPr>
          </w:p>
        </w:tc>
        <w:tc>
          <w:tcPr>
            <w:tcW w:w="2875" w:type="dxa"/>
          </w:tcPr>
          <w:p w14:paraId="52072C78" w14:textId="77777777" w:rsidR="00915DCD" w:rsidRPr="00657063" w:rsidRDefault="00915DCD" w:rsidP="001128E3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sz w:val="20"/>
              </w:rPr>
              <w:t>Use a well ventilated</w:t>
            </w:r>
          </w:p>
          <w:p w14:paraId="7841DB3F" w14:textId="77777777" w:rsidR="00915DCD" w:rsidRPr="00657063" w:rsidRDefault="00915DCD" w:rsidP="00B816C1">
            <w:pPr>
              <w:pStyle w:val="ListParagraph"/>
              <w:ind w:left="342"/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sz w:val="20"/>
              </w:rPr>
              <w:t>space</w:t>
            </w:r>
          </w:p>
          <w:p w14:paraId="1184FB86" w14:textId="5D2E64B9" w:rsidR="00915DCD" w:rsidRPr="00657063" w:rsidRDefault="00915DCD" w:rsidP="001128E3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sz w:val="20"/>
              </w:rPr>
              <w:t>Stand slightly to the side of person (not directly in front of them) when taking the swab</w:t>
            </w:r>
          </w:p>
          <w:p w14:paraId="35B1EC11" w14:textId="77777777" w:rsidR="00915DCD" w:rsidRPr="00657063" w:rsidRDefault="00915DCD" w:rsidP="001128E3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sz w:val="20"/>
              </w:rPr>
              <w:t>Advise person to pull mask down to just under their nose</w:t>
            </w:r>
          </w:p>
          <w:p w14:paraId="05BA1E59" w14:textId="77777777" w:rsidR="00915DCD" w:rsidRPr="00657063" w:rsidRDefault="00915DCD" w:rsidP="001128E3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sz w:val="20"/>
              </w:rPr>
              <w:t>Take swab</w:t>
            </w:r>
          </w:p>
          <w:p w14:paraId="502AEB76" w14:textId="77777777" w:rsidR="00915DCD" w:rsidRPr="00657063" w:rsidRDefault="00915DCD" w:rsidP="001128E3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sz w:val="20"/>
              </w:rPr>
              <w:t>Move away when the procedure is completed</w:t>
            </w:r>
          </w:p>
          <w:p w14:paraId="1997F160" w14:textId="77777777" w:rsidR="00915DCD" w:rsidRPr="00657063" w:rsidRDefault="00915DCD" w:rsidP="001128E3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sz w:val="20"/>
              </w:rPr>
              <w:t>Advise person to pull mask back up to cover nose</w:t>
            </w:r>
          </w:p>
        </w:tc>
        <w:tc>
          <w:tcPr>
            <w:tcW w:w="2616" w:type="dxa"/>
          </w:tcPr>
          <w:p w14:paraId="4EE3CBF5" w14:textId="5AD54962" w:rsidR="00915DCD" w:rsidRPr="00657063" w:rsidRDefault="00915DCD" w:rsidP="00B816C1">
            <w:pPr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b/>
                <w:bCs/>
                <w:sz w:val="20"/>
              </w:rPr>
              <w:t xml:space="preserve"> P2/N95 particulate respirators, eye protection</w:t>
            </w:r>
            <w:r w:rsidRPr="00657063">
              <w:rPr>
                <w:rStyle w:val="FootnoteReference"/>
                <w:rFonts w:ascii="Poppins" w:hAnsi="Poppins" w:cs="Poppins"/>
                <w:b/>
                <w:bCs/>
                <w:sz w:val="20"/>
              </w:rPr>
              <w:footnoteReference w:id="5"/>
            </w:r>
            <w:r w:rsidRPr="00657063">
              <w:rPr>
                <w:rFonts w:ascii="Poppins" w:hAnsi="Poppins" w:cs="Poppins"/>
                <w:sz w:val="20"/>
              </w:rPr>
              <w:t xml:space="preserve"> </w:t>
            </w:r>
          </w:p>
          <w:p w14:paraId="7513ABBD" w14:textId="41116210" w:rsidR="00915DCD" w:rsidRPr="00657063" w:rsidRDefault="00915DCD" w:rsidP="00B816C1">
            <w:pPr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sz w:val="20"/>
              </w:rPr>
              <w:t xml:space="preserve">can be worn for the duration of a session – change if damp, contaminated. </w:t>
            </w:r>
          </w:p>
          <w:p w14:paraId="0EB076E3" w14:textId="77777777" w:rsidR="00915DCD" w:rsidRPr="00657063" w:rsidRDefault="00915DCD" w:rsidP="00B816C1">
            <w:pPr>
              <w:rPr>
                <w:rFonts w:ascii="Poppins" w:hAnsi="Poppins" w:cs="Poppins"/>
                <w:sz w:val="20"/>
              </w:rPr>
            </w:pPr>
          </w:p>
          <w:p w14:paraId="22CD9472" w14:textId="52851C00" w:rsidR="00915DCD" w:rsidRPr="00657063" w:rsidRDefault="00915DCD" w:rsidP="00B816C1">
            <w:pPr>
              <w:rPr>
                <w:rFonts w:ascii="Poppins" w:hAnsi="Poppins" w:cs="Poppins"/>
                <w:sz w:val="20"/>
              </w:rPr>
            </w:pPr>
            <w:r w:rsidRPr="00657063">
              <w:rPr>
                <w:rFonts w:ascii="Poppins" w:hAnsi="Poppins" w:cs="Poppins"/>
                <w:b/>
                <w:bCs/>
                <w:sz w:val="20"/>
              </w:rPr>
              <w:t>Gloves</w:t>
            </w:r>
            <w:r w:rsidRPr="00657063">
              <w:rPr>
                <w:rFonts w:ascii="Poppins" w:hAnsi="Poppins" w:cs="Poppins"/>
                <w:sz w:val="20"/>
              </w:rPr>
              <w:t xml:space="preserve"> – these must be changed between each person encounter and hand hygiene performed before donning new gloves.</w:t>
            </w:r>
          </w:p>
        </w:tc>
      </w:tr>
    </w:tbl>
    <w:p w14:paraId="62662D1A" w14:textId="77777777" w:rsidR="001128E3" w:rsidRPr="00657063" w:rsidRDefault="001128E3" w:rsidP="001128E3">
      <w:pPr>
        <w:rPr>
          <w:rFonts w:ascii="Poppins" w:hAnsi="Poppins" w:cs="Poppins"/>
          <w:szCs w:val="21"/>
        </w:rPr>
      </w:pPr>
    </w:p>
    <w:p w14:paraId="0613F833" w14:textId="03915EBA" w:rsidR="00C4419F" w:rsidRPr="00657063" w:rsidRDefault="00216924" w:rsidP="00343A92">
      <w:pPr>
        <w:rPr>
          <w:rFonts w:ascii="Poppins" w:hAnsi="Poppins" w:cs="Poppins"/>
          <w:sz w:val="20"/>
        </w:rPr>
      </w:pPr>
      <w:r w:rsidRPr="00657063">
        <w:rPr>
          <w:rFonts w:ascii="Poppins" w:hAnsi="Poppins" w:cs="Poppins"/>
          <w:b/>
          <w:bCs/>
          <w:sz w:val="20"/>
        </w:rPr>
        <w:t>Note:</w:t>
      </w:r>
      <w:r w:rsidRPr="00657063">
        <w:rPr>
          <w:rFonts w:ascii="Poppins" w:hAnsi="Poppins" w:cs="Poppins"/>
          <w:sz w:val="20"/>
        </w:rPr>
        <w:t xml:space="preserve"> </w:t>
      </w:r>
      <w:r w:rsidR="003F306E" w:rsidRPr="00657063">
        <w:rPr>
          <w:rFonts w:ascii="Poppins" w:hAnsi="Poppins" w:cs="Poppins"/>
          <w:sz w:val="20"/>
        </w:rPr>
        <w:t>Use of protective items</w:t>
      </w:r>
      <w:r w:rsidR="00814086" w:rsidRPr="00657063">
        <w:rPr>
          <w:rFonts w:ascii="Poppins" w:hAnsi="Poppins" w:cs="Poppins"/>
          <w:sz w:val="20"/>
        </w:rPr>
        <w:t xml:space="preserve"> such as </w:t>
      </w:r>
      <w:r w:rsidR="00FD1F2F" w:rsidRPr="00657063">
        <w:rPr>
          <w:rFonts w:ascii="Poppins" w:hAnsi="Poppins" w:cs="Poppins"/>
          <w:sz w:val="20"/>
        </w:rPr>
        <w:t>a</w:t>
      </w:r>
      <w:r w:rsidR="00814086" w:rsidRPr="00657063">
        <w:rPr>
          <w:rFonts w:ascii="Poppins" w:hAnsi="Poppins" w:cs="Poppins"/>
          <w:sz w:val="20"/>
        </w:rPr>
        <w:t xml:space="preserve"> disposable gown or apron</w:t>
      </w:r>
      <w:r w:rsidR="003F306E" w:rsidRPr="00657063">
        <w:rPr>
          <w:rFonts w:ascii="Poppins" w:hAnsi="Poppins" w:cs="Poppins"/>
          <w:sz w:val="20"/>
        </w:rPr>
        <w:t xml:space="preserve"> </w:t>
      </w:r>
      <w:r w:rsidR="00B45BB9" w:rsidRPr="00657063">
        <w:rPr>
          <w:rFonts w:ascii="Poppins" w:hAnsi="Poppins" w:cs="Poppins"/>
          <w:sz w:val="20"/>
        </w:rPr>
        <w:t xml:space="preserve">can be worn </w:t>
      </w:r>
      <w:r w:rsidR="005A1F13" w:rsidRPr="00657063">
        <w:rPr>
          <w:rFonts w:ascii="Poppins" w:hAnsi="Poppins" w:cs="Poppins"/>
          <w:sz w:val="20"/>
        </w:rPr>
        <w:t>if there is a risk of</w:t>
      </w:r>
      <w:r w:rsidR="00814086" w:rsidRPr="00657063">
        <w:rPr>
          <w:rFonts w:ascii="Poppins" w:hAnsi="Poppins" w:cs="Poppins"/>
          <w:sz w:val="20"/>
        </w:rPr>
        <w:t xml:space="preserve"> exposure to </w:t>
      </w:r>
      <w:r w:rsidR="00BA4050" w:rsidRPr="00657063">
        <w:rPr>
          <w:rFonts w:ascii="Poppins" w:hAnsi="Poppins" w:cs="Poppins"/>
          <w:sz w:val="20"/>
        </w:rPr>
        <w:t xml:space="preserve">blood or other </w:t>
      </w:r>
      <w:r w:rsidR="005A1F13" w:rsidRPr="00657063">
        <w:rPr>
          <w:rFonts w:ascii="Poppins" w:hAnsi="Poppins" w:cs="Poppins"/>
          <w:sz w:val="20"/>
        </w:rPr>
        <w:t>body fluids</w:t>
      </w:r>
      <w:r w:rsidR="00814086" w:rsidRPr="00657063">
        <w:rPr>
          <w:rFonts w:ascii="Poppins" w:hAnsi="Poppins" w:cs="Poppins"/>
          <w:sz w:val="20"/>
        </w:rPr>
        <w:t>.</w:t>
      </w:r>
      <w:r w:rsidR="00260176" w:rsidRPr="00657063">
        <w:rPr>
          <w:rFonts w:ascii="Poppins" w:hAnsi="Poppins" w:cs="Poppins"/>
          <w:sz w:val="20"/>
        </w:rPr>
        <w:t xml:space="preserve"> </w:t>
      </w:r>
    </w:p>
    <w:p w14:paraId="3248A923" w14:textId="3CD88F7C" w:rsidR="00C4419F" w:rsidRPr="00657063" w:rsidRDefault="00C4419F" w:rsidP="00657063">
      <w:pPr>
        <w:rPr>
          <w:rFonts w:ascii="Poppins" w:hAnsi="Poppins" w:cs="Poppins"/>
        </w:rPr>
      </w:pPr>
      <w:r w:rsidRPr="00657063">
        <w:rPr>
          <w:rFonts w:ascii="Poppins" w:hAnsi="Poppins" w:cs="Poppins"/>
        </w:rPr>
        <w:br w:type="page"/>
      </w:r>
      <w:r w:rsidRPr="00657063">
        <w:rPr>
          <w:rFonts w:ascii="Poppins" w:hAnsi="Poppins" w:cs="Poppins"/>
        </w:rPr>
        <w:lastRenderedPageBreak/>
        <w:br/>
      </w:r>
      <w:r w:rsidRPr="00657063">
        <w:rPr>
          <w:rFonts w:ascii="Poppins" w:hAnsi="Poppins" w:cs="Poppins"/>
          <w:color w:val="1F497D" w:themeColor="text2"/>
          <w:spacing w:val="-5"/>
          <w:sz w:val="40"/>
          <w:szCs w:val="40"/>
        </w:rPr>
        <w:t xml:space="preserve">COVID-19 </w:t>
      </w:r>
      <w:bookmarkStart w:id="1" w:name="_Hlk132625775"/>
      <w:r w:rsidRPr="00657063">
        <w:rPr>
          <w:rFonts w:ascii="Poppins" w:hAnsi="Poppins" w:cs="Poppins"/>
          <w:color w:val="1F497D" w:themeColor="text2"/>
          <w:spacing w:val="-5"/>
          <w:sz w:val="40"/>
          <w:szCs w:val="40"/>
        </w:rPr>
        <w:t>Instructions on specimen collection</w:t>
      </w:r>
    </w:p>
    <w:bookmarkEnd w:id="1"/>
    <w:p w14:paraId="7F065FBE" w14:textId="6A1F051C" w:rsidR="00C4419F" w:rsidRPr="00657063" w:rsidRDefault="00C4419F" w:rsidP="00C4419F">
      <w:pPr>
        <w:pStyle w:val="Heading3"/>
        <w:rPr>
          <w:rFonts w:ascii="Poppins" w:hAnsi="Poppins" w:cs="Poppins"/>
          <w:color w:val="000000" w:themeColor="text1"/>
          <w:sz w:val="22"/>
          <w:szCs w:val="22"/>
        </w:rPr>
      </w:pPr>
      <w:r w:rsidRPr="00657063">
        <w:rPr>
          <w:rFonts w:ascii="Poppins" w:hAnsi="Poppins" w:cs="Poppins"/>
          <w:color w:val="000000" w:themeColor="text1"/>
          <w:sz w:val="22"/>
          <w:szCs w:val="22"/>
        </w:rPr>
        <w:t>This guidance provides additional information on how to take nasopharyngeal</w:t>
      </w:r>
      <w:r w:rsidR="00CC335A" w:rsidRPr="00657063">
        <w:rPr>
          <w:rFonts w:ascii="Poppins" w:hAnsi="Poppins" w:cs="Poppins"/>
          <w:color w:val="000000" w:themeColor="text1"/>
          <w:sz w:val="22"/>
          <w:szCs w:val="22"/>
        </w:rPr>
        <w:t xml:space="preserve"> swabs</w:t>
      </w:r>
      <w:r w:rsidR="00F72566" w:rsidRPr="00657063">
        <w:rPr>
          <w:rFonts w:ascii="Poppins" w:hAnsi="Poppins" w:cs="Poppins"/>
          <w:color w:val="000000" w:themeColor="text1"/>
          <w:sz w:val="22"/>
          <w:szCs w:val="22"/>
        </w:rPr>
        <w:t xml:space="preserve">, </w:t>
      </w:r>
      <w:r w:rsidRPr="00657063">
        <w:rPr>
          <w:rFonts w:ascii="Poppins" w:hAnsi="Poppins" w:cs="Poppins"/>
          <w:color w:val="000000" w:themeColor="text1"/>
          <w:sz w:val="22"/>
          <w:szCs w:val="22"/>
        </w:rPr>
        <w:t>and oropharyngeal</w:t>
      </w:r>
      <w:r w:rsidR="00F72566" w:rsidRPr="00657063">
        <w:rPr>
          <w:rFonts w:ascii="Poppins" w:hAnsi="Poppins" w:cs="Poppins"/>
          <w:color w:val="000000" w:themeColor="text1"/>
          <w:sz w:val="22"/>
          <w:szCs w:val="22"/>
        </w:rPr>
        <w:t xml:space="preserve"> and</w:t>
      </w:r>
      <w:r w:rsidRPr="00657063">
        <w:rPr>
          <w:rFonts w:ascii="Poppins" w:hAnsi="Poppins" w:cs="Poppins"/>
          <w:color w:val="000000" w:themeColor="text1"/>
          <w:sz w:val="22"/>
          <w:szCs w:val="22"/>
        </w:rPr>
        <w:t xml:space="preserve"> anterior nasal specimens for COVID-19.</w:t>
      </w:r>
    </w:p>
    <w:p w14:paraId="28D17CF5" w14:textId="07B37A88" w:rsidR="00C4419F" w:rsidRPr="00657063" w:rsidRDefault="00C4419F" w:rsidP="00C4419F">
      <w:pPr>
        <w:ind w:right="1587"/>
        <w:rPr>
          <w:rFonts w:ascii="Poppins" w:hAnsi="Poppins" w:cs="Poppins"/>
          <w:sz w:val="22"/>
          <w:szCs w:val="22"/>
        </w:rPr>
      </w:pPr>
    </w:p>
    <w:p w14:paraId="0B705760" w14:textId="2171E662" w:rsidR="00C4419F" w:rsidRPr="00657063" w:rsidRDefault="00C4419F" w:rsidP="00C4419F">
      <w:pPr>
        <w:ind w:right="1587"/>
        <w:rPr>
          <w:rFonts w:ascii="Poppins" w:hAnsi="Poppins" w:cs="Poppins"/>
          <w:sz w:val="22"/>
          <w:szCs w:val="22"/>
        </w:rPr>
      </w:pPr>
      <w:r w:rsidRPr="00657063">
        <w:rPr>
          <w:rFonts w:ascii="Poppins" w:hAnsi="Poppins" w:cs="Poppins"/>
          <w:bCs/>
          <w:sz w:val="22"/>
          <w:szCs w:val="22"/>
        </w:rPr>
        <w:t>A</w:t>
      </w:r>
      <w:r w:rsidRPr="00657063">
        <w:rPr>
          <w:rFonts w:ascii="Poppins" w:hAnsi="Poppins" w:cs="Poppins"/>
          <w:b/>
          <w:sz w:val="22"/>
          <w:szCs w:val="22"/>
        </w:rPr>
        <w:t xml:space="preserve"> nasopharyngeal swab </w:t>
      </w:r>
      <w:r w:rsidRPr="00657063">
        <w:rPr>
          <w:rFonts w:ascii="Poppins" w:hAnsi="Poppins" w:cs="Poppins"/>
          <w:sz w:val="22"/>
          <w:szCs w:val="22"/>
        </w:rPr>
        <w:t xml:space="preserve">(use swabs with flexible shafts) placed into a viral transport media (VTM) will obtain the </w:t>
      </w:r>
      <w:r w:rsidRPr="00657063">
        <w:rPr>
          <w:rFonts w:ascii="Poppins" w:hAnsi="Poppins" w:cs="Poppins"/>
          <w:sz w:val="22"/>
          <w:szCs w:val="22"/>
          <w:u w:val="single"/>
        </w:rPr>
        <w:t>optimal</w:t>
      </w:r>
      <w:r w:rsidRPr="00657063">
        <w:rPr>
          <w:rFonts w:ascii="Poppins" w:hAnsi="Poppins" w:cs="Poppins"/>
          <w:sz w:val="22"/>
          <w:szCs w:val="22"/>
        </w:rPr>
        <w:t xml:space="preserve"> specimen and is the </w:t>
      </w:r>
      <w:r w:rsidRPr="00657063">
        <w:rPr>
          <w:rFonts w:ascii="Poppins" w:hAnsi="Poppins" w:cs="Poppins"/>
          <w:sz w:val="22"/>
          <w:szCs w:val="22"/>
          <w:u w:val="single"/>
        </w:rPr>
        <w:t>preferred</w:t>
      </w:r>
      <w:r w:rsidRPr="00657063">
        <w:rPr>
          <w:rFonts w:ascii="Poppins" w:hAnsi="Poppins" w:cs="Poppins"/>
          <w:sz w:val="22"/>
          <w:szCs w:val="22"/>
        </w:rPr>
        <w:t xml:space="preserve"> collection method for both symptomatic and asymptomatic testing due to its higher sensitivity in detecting the virus.</w:t>
      </w:r>
    </w:p>
    <w:p w14:paraId="72798C3A" w14:textId="77777777" w:rsidR="00C4419F" w:rsidRPr="00657063" w:rsidRDefault="00C4419F" w:rsidP="00C4419F">
      <w:pPr>
        <w:pStyle w:val="BodyText"/>
        <w:spacing w:before="12"/>
        <w:rPr>
          <w:rFonts w:ascii="Poppins" w:hAnsi="Poppins" w:cs="Poppins"/>
          <w:sz w:val="22"/>
          <w:szCs w:val="22"/>
        </w:rPr>
      </w:pPr>
    </w:p>
    <w:p w14:paraId="3C058E19" w14:textId="77777777" w:rsidR="00C4419F" w:rsidRPr="00657063" w:rsidRDefault="00C4419F" w:rsidP="00C4419F">
      <w:pPr>
        <w:spacing w:before="1"/>
        <w:ind w:right="984"/>
        <w:rPr>
          <w:rFonts w:ascii="Poppins" w:hAnsi="Poppins" w:cs="Poppins"/>
          <w:sz w:val="22"/>
          <w:szCs w:val="22"/>
        </w:rPr>
      </w:pPr>
      <w:r w:rsidRPr="00657063">
        <w:rPr>
          <w:rFonts w:ascii="Poppins" w:hAnsi="Poppins" w:cs="Poppins"/>
          <w:sz w:val="22"/>
          <w:szCs w:val="22"/>
        </w:rPr>
        <w:t xml:space="preserve">An </w:t>
      </w:r>
      <w:r w:rsidRPr="00657063">
        <w:rPr>
          <w:rFonts w:ascii="Poppins" w:hAnsi="Poppins" w:cs="Poppins"/>
          <w:b/>
          <w:sz w:val="22"/>
          <w:szCs w:val="22"/>
        </w:rPr>
        <w:t xml:space="preserve">oropharyngeal </w:t>
      </w:r>
      <w:r w:rsidRPr="00657063">
        <w:rPr>
          <w:rFonts w:ascii="Poppins" w:hAnsi="Poppins" w:cs="Poppins"/>
          <w:sz w:val="22"/>
          <w:szCs w:val="22"/>
        </w:rPr>
        <w:t xml:space="preserve">with an </w:t>
      </w:r>
      <w:r w:rsidRPr="00657063">
        <w:rPr>
          <w:rFonts w:ascii="Poppins" w:hAnsi="Poppins" w:cs="Poppins"/>
          <w:b/>
          <w:sz w:val="22"/>
          <w:szCs w:val="22"/>
        </w:rPr>
        <w:t xml:space="preserve">anterior nasal swab </w:t>
      </w:r>
      <w:r w:rsidRPr="00657063">
        <w:rPr>
          <w:rFonts w:ascii="Poppins" w:hAnsi="Poppins" w:cs="Poppins"/>
          <w:sz w:val="22"/>
          <w:szCs w:val="22"/>
        </w:rPr>
        <w:t xml:space="preserve">(use swabs with more rigid shafts) may be </w:t>
      </w:r>
      <w:r w:rsidRPr="00657063">
        <w:rPr>
          <w:rFonts w:ascii="Poppins" w:hAnsi="Poppins" w:cs="Poppins"/>
          <w:sz w:val="22"/>
          <w:szCs w:val="22"/>
          <w:u w:val="single"/>
        </w:rPr>
        <w:t>considered</w:t>
      </w:r>
      <w:r w:rsidRPr="00657063">
        <w:rPr>
          <w:rFonts w:ascii="Poppins" w:hAnsi="Poppins" w:cs="Poppins"/>
          <w:sz w:val="22"/>
          <w:szCs w:val="22"/>
        </w:rPr>
        <w:t xml:space="preserve"> for use by health practitioners as an alternate swab if someone is experiencing problems receiving the nasopharyngeal swab.</w:t>
      </w:r>
    </w:p>
    <w:p w14:paraId="3C2926D4" w14:textId="4517E31A" w:rsidR="00C4419F" w:rsidRDefault="00C4419F" w:rsidP="00C4419F">
      <w:pPr>
        <w:spacing w:before="163"/>
        <w:ind w:right="1379"/>
        <w:rPr>
          <w:b/>
          <w:szCs w:val="21"/>
        </w:rPr>
      </w:pPr>
      <w:r w:rsidRPr="00657063">
        <w:rPr>
          <w:rFonts w:ascii="Poppins" w:hAnsi="Poppins" w:cs="Poppins"/>
          <w:b/>
          <w:sz w:val="22"/>
          <w:szCs w:val="22"/>
        </w:rPr>
        <w:t>The swab manufacturer may vary by region – please consult with your local pathology</w:t>
      </w:r>
      <w:r w:rsidR="00B30AC2" w:rsidRPr="00657063">
        <w:rPr>
          <w:rFonts w:ascii="Poppins" w:hAnsi="Poppins" w:cs="Poppins"/>
          <w:b/>
          <w:sz w:val="22"/>
          <w:szCs w:val="22"/>
        </w:rPr>
        <w:t xml:space="preserve"> </w:t>
      </w:r>
      <w:r w:rsidRPr="00657063">
        <w:rPr>
          <w:rFonts w:ascii="Poppins" w:hAnsi="Poppins" w:cs="Poppins"/>
          <w:b/>
          <w:sz w:val="22"/>
          <w:szCs w:val="22"/>
        </w:rPr>
        <w:t>provider as to which swab type to use.</w:t>
      </w:r>
      <w:r>
        <w:rPr>
          <w:b/>
          <w:szCs w:val="21"/>
        </w:rPr>
        <w:br/>
      </w:r>
    </w:p>
    <w:p w14:paraId="3DE51B24" w14:textId="0273AF71" w:rsidR="00C4419F" w:rsidRDefault="00C4419F" w:rsidP="00C4419F">
      <w:pPr>
        <w:spacing w:before="163"/>
        <w:ind w:right="1379"/>
        <w:rPr>
          <w:b/>
          <w:szCs w:val="21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92044" wp14:editId="4F453E65">
                <wp:simplePos x="0" y="0"/>
                <wp:positionH relativeFrom="margin">
                  <wp:align>left</wp:align>
                </wp:positionH>
                <wp:positionV relativeFrom="paragraph">
                  <wp:posOffset>100093</wp:posOffset>
                </wp:positionV>
                <wp:extent cx="6466205" cy="5575300"/>
                <wp:effectExtent l="0" t="0" r="1079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557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30820" w14:textId="00F7A105" w:rsidR="00C4419F" w:rsidRPr="00C61525" w:rsidRDefault="00C4419F" w:rsidP="00C4419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color w:val="31849B" w:themeColor="accent5" w:themeShade="BF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b/>
                                <w:bCs/>
                                <w:color w:val="31849B" w:themeColor="accent5" w:themeShade="BF"/>
                                <w:sz w:val="19"/>
                                <w:szCs w:val="19"/>
                              </w:rPr>
                              <w:t xml:space="preserve">Preferred </w:t>
                            </w:r>
                            <w:r w:rsidR="00A04549" w:rsidRPr="00C61525">
                              <w:rPr>
                                <w:rFonts w:ascii="Poppins" w:hAnsi="Poppins" w:cs="Poppins"/>
                                <w:b/>
                                <w:bCs/>
                                <w:color w:val="31849B" w:themeColor="accent5" w:themeShade="BF"/>
                                <w:sz w:val="19"/>
                                <w:szCs w:val="19"/>
                              </w:rPr>
                              <w:t>O</w:t>
                            </w:r>
                            <w:r w:rsidRPr="00C61525">
                              <w:rPr>
                                <w:rFonts w:ascii="Poppins" w:hAnsi="Poppins" w:cs="Poppins"/>
                                <w:b/>
                                <w:bCs/>
                                <w:color w:val="31849B" w:themeColor="accent5" w:themeShade="BF"/>
                                <w:sz w:val="19"/>
                                <w:szCs w:val="19"/>
                              </w:rPr>
                              <w:t xml:space="preserve">ption - Nasopharyngeal </w:t>
                            </w:r>
                            <w:r w:rsidR="00A04549" w:rsidRPr="00C61525">
                              <w:rPr>
                                <w:rFonts w:ascii="Poppins" w:hAnsi="Poppins" w:cs="Poppins"/>
                                <w:b/>
                                <w:bCs/>
                                <w:color w:val="31849B" w:themeColor="accent5" w:themeShade="BF"/>
                                <w:sz w:val="19"/>
                                <w:szCs w:val="19"/>
                              </w:rPr>
                              <w:t>C</w:t>
                            </w:r>
                            <w:r w:rsidRPr="00C61525">
                              <w:rPr>
                                <w:rFonts w:ascii="Poppins" w:hAnsi="Poppins" w:cs="Poppins"/>
                                <w:b/>
                                <w:bCs/>
                                <w:color w:val="31849B" w:themeColor="accent5" w:themeShade="BF"/>
                                <w:sz w:val="19"/>
                                <w:szCs w:val="19"/>
                              </w:rPr>
                              <w:t>ollection</w:t>
                            </w:r>
                            <w:r w:rsidRPr="00C61525">
                              <w:rPr>
                                <w:rFonts w:ascii="Poppins" w:hAnsi="Poppins" w:cs="Poppins"/>
                                <w:b/>
                                <w:bCs/>
                                <w:color w:val="31849B" w:themeColor="accent5" w:themeShade="BF"/>
                                <w:sz w:val="19"/>
                                <w:szCs w:val="19"/>
                              </w:rPr>
                              <w:br/>
                            </w:r>
                            <w:bookmarkStart w:id="2" w:name="_Hlk132626488"/>
                            <w:r w:rsidRPr="00C61525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Instructions for symptomatic and asymptomatic testing performed by a trained healthcare provider.</w:t>
                            </w:r>
                            <w:r w:rsidRPr="00C61525">
                              <w:rPr>
                                <w:rFonts w:ascii="Poppins" w:hAnsi="Poppins" w:cs="Poppins"/>
                                <w:noProof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bookmarkEnd w:id="2"/>
                          <w:p w14:paraId="49ABAAFC" w14:textId="77777777" w:rsidR="00C4419F" w:rsidRPr="00C61525" w:rsidRDefault="00C4419F" w:rsidP="00C4419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color w:val="31849B" w:themeColor="accent5" w:themeShade="BF"/>
                                <w:sz w:val="19"/>
                                <w:szCs w:val="19"/>
                              </w:rPr>
                            </w:pPr>
                          </w:p>
                          <w:p w14:paraId="59CB6CF2" w14:textId="77777777" w:rsidR="00C4419F" w:rsidRPr="00C61525" w:rsidRDefault="00C4419F" w:rsidP="00C441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contextualSpacing w:val="0"/>
                              <w:jc w:val="both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>Wash or sanitise hands using an alcohol- based hand sanitiser.</w:t>
                            </w:r>
                          </w:p>
                          <w:p w14:paraId="6C1F733A" w14:textId="77777777" w:rsidR="00C4419F" w:rsidRPr="00C61525" w:rsidRDefault="00C4419F" w:rsidP="00C441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contextualSpacing w:val="0"/>
                              <w:jc w:val="both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>Put on P2/N95 particulate respirator and eye protection.</w:t>
                            </w:r>
                          </w:p>
                          <w:p w14:paraId="0D9466D1" w14:textId="77777777" w:rsidR="00C4419F" w:rsidRPr="00C61525" w:rsidRDefault="00C4419F" w:rsidP="00C441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contextualSpacing w:val="0"/>
                              <w:jc w:val="both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 xml:space="preserve">Using a synthetic fibre-tipped flexible shaft nasopharyngeal swab, insert swab into one nostril. </w:t>
                            </w:r>
                          </w:p>
                          <w:p w14:paraId="11392563" w14:textId="77777777" w:rsidR="00C4419F" w:rsidRPr="00C61525" w:rsidRDefault="00C4419F" w:rsidP="00C441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contextualSpacing w:val="0"/>
                              <w:jc w:val="both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 xml:space="preserve">For adequate collection the swab tip must extend well beyond the anterior nares until some resistance is met </w:t>
                            </w:r>
                            <w:proofErr w:type="gramStart"/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>–(</w:t>
                            </w:r>
                            <w:proofErr w:type="gramEnd"/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 xml:space="preserve">see diagram 1). </w:t>
                            </w:r>
                          </w:p>
                          <w:p w14:paraId="585C090D" w14:textId="77777777" w:rsidR="00C4419F" w:rsidRPr="00C61525" w:rsidRDefault="00C4419F" w:rsidP="00C441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contextualSpacing w:val="0"/>
                              <w:jc w:val="both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 xml:space="preserve">Rotate the swab several times to collect cellular material from </w:t>
                            </w:r>
                          </w:p>
                          <w:p w14:paraId="5DD41981" w14:textId="47896F07" w:rsidR="00C4419F" w:rsidRPr="00C61525" w:rsidRDefault="00C4419F" w:rsidP="00C4419F">
                            <w:pPr>
                              <w:ind w:left="360" w:firstLine="360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>the mucosal surface.</w:t>
                            </w:r>
                            <w:r w:rsidRPr="00C61525">
                              <w:rPr>
                                <w:rFonts w:ascii="Poppins" w:hAnsi="Poppins" w:cs="Poppins"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CE34547" w14:textId="14A331A8" w:rsidR="00C4419F" w:rsidRPr="00C61525" w:rsidRDefault="00C4419F" w:rsidP="00C441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contextualSpacing w:val="0"/>
                              <w:jc w:val="both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>Break swab into the VTM provided. Ensure there is no leakage.</w:t>
                            </w:r>
                            <w:r w:rsidRPr="00C61525">
                              <w:rPr>
                                <w:rFonts w:ascii="Poppins" w:hAnsi="Poppins" w:cs="Poppins"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5E57F59" w14:textId="77777777" w:rsidR="00C4419F" w:rsidRPr="00C61525" w:rsidRDefault="00C4419F" w:rsidP="00C441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contextualSpacing w:val="0"/>
                              <w:jc w:val="both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 xml:space="preserve">Label specimen correctly including patients full name, date of </w:t>
                            </w:r>
                          </w:p>
                          <w:p w14:paraId="705348E7" w14:textId="534BB442" w:rsidR="00C4419F" w:rsidRPr="00C61525" w:rsidRDefault="00C4419F" w:rsidP="00C4419F">
                            <w:pPr>
                              <w:ind w:left="360" w:firstLine="360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>birth, NHI number and collection time and date.</w:t>
                            </w:r>
                            <w:r w:rsidRPr="00C61525">
                              <w:rPr>
                                <w:rFonts w:ascii="Poppins" w:hAnsi="Poppins" w:cs="Poppins"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620C260" w14:textId="36673B80" w:rsidR="00C4419F" w:rsidRPr="00C61525" w:rsidRDefault="00C4419F" w:rsidP="00C441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contextualSpacing w:val="0"/>
                              <w:jc w:val="both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>Wash or sanitise hands again.</w:t>
                            </w:r>
                          </w:p>
                          <w:p w14:paraId="316270F9" w14:textId="77777777" w:rsidR="00C4419F" w:rsidRPr="00C61525" w:rsidRDefault="00C4419F" w:rsidP="00C4419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contextualSpacing w:val="0"/>
                              <w:jc w:val="both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</w:p>
                          <w:p w14:paraId="67545CE3" w14:textId="29B2B268" w:rsidR="00C4419F" w:rsidRPr="00C61525" w:rsidRDefault="00C4419F" w:rsidP="00C4419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color w:val="31849B" w:themeColor="accent5" w:themeShade="BF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b/>
                                <w:bCs/>
                                <w:color w:val="31849B" w:themeColor="accent5" w:themeShade="BF"/>
                                <w:sz w:val="19"/>
                                <w:szCs w:val="19"/>
                              </w:rPr>
                              <w:t xml:space="preserve">Alternative </w:t>
                            </w:r>
                            <w:r w:rsidR="00A04549" w:rsidRPr="00C61525">
                              <w:rPr>
                                <w:rFonts w:ascii="Poppins" w:hAnsi="Poppins" w:cs="Poppins"/>
                                <w:b/>
                                <w:bCs/>
                                <w:color w:val="31849B" w:themeColor="accent5" w:themeShade="BF"/>
                                <w:sz w:val="19"/>
                                <w:szCs w:val="19"/>
                              </w:rPr>
                              <w:t>O</w:t>
                            </w:r>
                            <w:r w:rsidRPr="00C61525">
                              <w:rPr>
                                <w:rFonts w:ascii="Poppins" w:hAnsi="Poppins" w:cs="Poppins"/>
                                <w:b/>
                                <w:bCs/>
                                <w:color w:val="31849B" w:themeColor="accent5" w:themeShade="BF"/>
                                <w:sz w:val="19"/>
                                <w:szCs w:val="19"/>
                              </w:rPr>
                              <w:t>ption – Oropharyngeal (Throat) and Anterior Nasal</w:t>
                            </w:r>
                          </w:p>
                          <w:p w14:paraId="588511F5" w14:textId="11C20758" w:rsidR="00C4419F" w:rsidRPr="00C61525" w:rsidRDefault="00C4419F" w:rsidP="00C4419F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Instructions for collecting combined oropharyngeal and nasal specimen for symptomatic and asymptomatic testing performed by a trained healthcare provider.</w:t>
                            </w:r>
                            <w:r w:rsidRPr="00C61525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040EC6D7" w14:textId="77777777" w:rsidR="00C4419F" w:rsidRPr="00C61525" w:rsidRDefault="00C4419F" w:rsidP="00C4419F">
                            <w:pPr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>Follow steps 1 and 2 as above.</w:t>
                            </w:r>
                          </w:p>
                          <w:p w14:paraId="45EEC99F" w14:textId="77777777" w:rsidR="00C4419F" w:rsidRPr="00C61525" w:rsidRDefault="00C4419F" w:rsidP="00C4419F">
                            <w:pPr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>Push tongue down and out the way using a tongue depressor.</w:t>
                            </w:r>
                          </w:p>
                          <w:p w14:paraId="74B9B658" w14:textId="77777777" w:rsidR="00C4419F" w:rsidRPr="00C61525" w:rsidRDefault="00C4419F" w:rsidP="00C4419F">
                            <w:pPr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>Rub swab over the posterior pharynx and bilateral tonsillar pillars.</w:t>
                            </w:r>
                          </w:p>
                          <w:p w14:paraId="13954927" w14:textId="0446B28A" w:rsidR="00C4419F" w:rsidRPr="00C61525" w:rsidRDefault="00C4419F" w:rsidP="00C4419F">
                            <w:pPr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>Rub swab over both tonsillar pillars and posterior oropharynx and avoid touching the tongue, teeth, and gums.</w:t>
                            </w:r>
                          </w:p>
                          <w:p w14:paraId="61242852" w14:textId="273C1C82" w:rsidR="00C4419F" w:rsidRPr="00C61525" w:rsidRDefault="00C4419F" w:rsidP="00C4419F">
                            <w:pPr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>Using same swab, insert (approx. 1cm) into the anterior nares (rotate swab several times, repeat for the other nostril.</w:t>
                            </w:r>
                            <w:r w:rsidRPr="00C61525">
                              <w:rPr>
                                <w:rFonts w:ascii="Poppins" w:hAnsi="Poppins" w:cs="Poppins"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32BB2BF" w14:textId="0D3699C6" w:rsidR="00C4419F" w:rsidRPr="00C61525" w:rsidRDefault="00C4419F" w:rsidP="00C4419F">
                            <w:pPr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>Place swab, tip first, into the transport tube provided.</w:t>
                            </w:r>
                            <w:r w:rsidRPr="00C61525">
                              <w:rPr>
                                <w:rFonts w:ascii="Poppins" w:hAnsi="Poppins" w:cs="Poppins"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A28E30D" w14:textId="77777777" w:rsidR="00C4419F" w:rsidRPr="00C61525" w:rsidRDefault="00C4419F" w:rsidP="00C441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contextualSpacing w:val="0"/>
                              <w:jc w:val="both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 xml:space="preserve">Label specimen correctly including patients full name, date of </w:t>
                            </w:r>
                          </w:p>
                          <w:p w14:paraId="2D9B1D6D" w14:textId="77777777" w:rsidR="00C4419F" w:rsidRPr="00C61525" w:rsidRDefault="00C4419F" w:rsidP="00C4419F">
                            <w:pPr>
                              <w:ind w:left="360" w:firstLine="360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>birth, NHI number and collection time and date.</w:t>
                            </w:r>
                            <w:r w:rsidRPr="00C61525">
                              <w:rPr>
                                <w:rFonts w:ascii="Poppins" w:hAnsi="Poppins" w:cs="Poppins"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2C4B5D1" w14:textId="77777777" w:rsidR="00C4419F" w:rsidRPr="00C61525" w:rsidRDefault="00C4419F" w:rsidP="00C441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contextualSpacing w:val="0"/>
                              <w:jc w:val="both"/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</w:pPr>
                            <w:r w:rsidRPr="00C61525">
                              <w:rPr>
                                <w:rFonts w:ascii="Poppins" w:hAnsi="Poppins" w:cs="Poppins"/>
                                <w:sz w:val="19"/>
                                <w:szCs w:val="19"/>
                              </w:rPr>
                              <w:t>Wash or sanitise hands again.</w:t>
                            </w:r>
                          </w:p>
                          <w:p w14:paraId="6F1476E5" w14:textId="77777777" w:rsidR="00C4419F" w:rsidRPr="00C4419F" w:rsidRDefault="00C4419F" w:rsidP="00C4419F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204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7.9pt;width:509.15pt;height:439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cDXQIAAAcFAAAOAAAAZHJzL2Uyb0RvYy54bWysVN9v0zAQfkfif7D8zpKWtoNq6VQ6DSFN&#10;28SG9uw6dhvh+Ix9bVL++p2dNBujT4gX5+z7/d13ubhsa8P2yocKbMFHZzlnykooK7sp+I/H6w+f&#10;OAsobCkMWFXwgwr8cvH+3UXj5moMWzCl8oyC2DBvXMG3iG6eZUFuVS3CGThlSanB1wLp6jdZ6UVD&#10;0WuTjfN8ljXgS+dBqhDo9apT8kWKr7WSeKd1UMhMwak2TKdP5zqe2eJCzDdeuG0l+zLEP1RRi8pS&#10;0iHUlUDBdr76K1RdSQ8BNJ5JqDPQupIq9UDdjPI33TxshVOpFwInuAGm8P/Cytv9g7v3DNsv0NIA&#10;IyCNC/NAj7GfVvs6fqlSRnqC8DDAplpkkh5nk9lsnE85k6SbTs+nH/MEbPbi7nzArwpqFoWCe5pL&#10;gkvsbwJSSjI9msRsxsa3lzqShAejOuV3pVlVUuZxCpLIolbGs72gMQsplcXUCYU1lqyjm66MGRxH&#10;pxzN4NTbRjeVSDQ45qcc/8w4eKSsYHFwrisL/lSA8uexXN3ZH7vveo7tY7tu+9msoTzQyDx0bA5O&#10;XlcE640IeC880ZemRCuJd3RoA03BoZc424L/feo92hOrSMtZQ+tQ8PBrJ7zizHyzxLfPo8kk7k+6&#10;TKbnY7r415r1a43d1SugUYxo+Z1MYrRHcxS1h/qJNncZs5JKWEm5C45HcYXdktLmS7VcJiPaGCfw&#10;xj44GUNHeCNpHtsn4V3PLCRS3sJxccT8DcE62+hpYblD0FViXwS4Q7UHnrYtkbL/M8R1fn1PVi//&#10;r8UzAAAA//8DAFBLAwQUAAYACAAAACEAERSQWNsAAAAIAQAADwAAAGRycy9kb3ducmV2LnhtbEyP&#10;wU7DMBBE70j8g7VI3KgdKioT4lQoouoNiYI4O/GSRI3XUeym6d+zPcFxdlYzb4rt4gcx4xT7QAay&#10;lQKB1ATXU2vg63P3oEHEZMnZIRAauGCEbXl7U9jchTN94HxIreAQirk10KU05lLGpkNv4yqMSOz9&#10;hMnbxHJqpZvsmcP9IB+V2khve+KGzo5YddgcDydvoFLVLs77rN5cQn/81m/0PjZ7Y+7vltcXEAmX&#10;9PcMV3xGh5KZ6nAiF8VggIckvj4x/9VVmV6DqA3o57UGWRby/4DyFwAA//8DAFBLAQItABQABgAI&#10;AAAAIQC2gziS/gAAAOEBAAATAAAAAAAAAAAAAAAAAAAAAABbQ29udGVudF9UeXBlc10ueG1sUEsB&#10;Ai0AFAAGAAgAAAAhADj9If/WAAAAlAEAAAsAAAAAAAAAAAAAAAAALwEAAF9yZWxzLy5yZWxzUEsB&#10;Ai0AFAAGAAgAAAAhAIDiJwNdAgAABwUAAA4AAAAAAAAAAAAAAAAALgIAAGRycy9lMm9Eb2MueG1s&#10;UEsBAi0AFAAGAAgAAAAhABEUkFjbAAAACAEAAA8AAAAAAAAAAAAAAAAAtwQAAGRycy9kb3ducmV2&#10;LnhtbFBLBQYAAAAABAAEAPMAAAC/BQAAAAA=&#10;" fillcolor="white [3201]" strokecolor="#4f81bd [3204]" strokeweight="2pt">
                <v:textbox>
                  <w:txbxContent>
                    <w:p w14:paraId="5E930820" w14:textId="00F7A105" w:rsidR="00C4419F" w:rsidRPr="00C61525" w:rsidRDefault="00C4419F" w:rsidP="00C4419F">
                      <w:pPr>
                        <w:rPr>
                          <w:rFonts w:ascii="Poppins" w:hAnsi="Poppins" w:cs="Poppins"/>
                          <w:b/>
                          <w:bCs/>
                          <w:color w:val="31849B" w:themeColor="accent5" w:themeShade="BF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b/>
                          <w:bCs/>
                          <w:color w:val="31849B" w:themeColor="accent5" w:themeShade="BF"/>
                          <w:sz w:val="19"/>
                          <w:szCs w:val="19"/>
                        </w:rPr>
                        <w:t xml:space="preserve">Preferred </w:t>
                      </w:r>
                      <w:r w:rsidR="00A04549" w:rsidRPr="00C61525">
                        <w:rPr>
                          <w:rFonts w:ascii="Poppins" w:hAnsi="Poppins" w:cs="Poppins"/>
                          <w:b/>
                          <w:bCs/>
                          <w:color w:val="31849B" w:themeColor="accent5" w:themeShade="BF"/>
                          <w:sz w:val="19"/>
                          <w:szCs w:val="19"/>
                        </w:rPr>
                        <w:t>O</w:t>
                      </w:r>
                      <w:r w:rsidRPr="00C61525">
                        <w:rPr>
                          <w:rFonts w:ascii="Poppins" w:hAnsi="Poppins" w:cs="Poppins"/>
                          <w:b/>
                          <w:bCs/>
                          <w:color w:val="31849B" w:themeColor="accent5" w:themeShade="BF"/>
                          <w:sz w:val="19"/>
                          <w:szCs w:val="19"/>
                        </w:rPr>
                        <w:t xml:space="preserve">ption - Nasopharyngeal </w:t>
                      </w:r>
                      <w:r w:rsidR="00A04549" w:rsidRPr="00C61525">
                        <w:rPr>
                          <w:rFonts w:ascii="Poppins" w:hAnsi="Poppins" w:cs="Poppins"/>
                          <w:b/>
                          <w:bCs/>
                          <w:color w:val="31849B" w:themeColor="accent5" w:themeShade="BF"/>
                          <w:sz w:val="19"/>
                          <w:szCs w:val="19"/>
                        </w:rPr>
                        <w:t>C</w:t>
                      </w:r>
                      <w:r w:rsidRPr="00C61525">
                        <w:rPr>
                          <w:rFonts w:ascii="Poppins" w:hAnsi="Poppins" w:cs="Poppins"/>
                          <w:b/>
                          <w:bCs/>
                          <w:color w:val="31849B" w:themeColor="accent5" w:themeShade="BF"/>
                          <w:sz w:val="19"/>
                          <w:szCs w:val="19"/>
                        </w:rPr>
                        <w:t>ollection</w:t>
                      </w:r>
                      <w:r w:rsidRPr="00C61525">
                        <w:rPr>
                          <w:rFonts w:ascii="Poppins" w:hAnsi="Poppins" w:cs="Poppins"/>
                          <w:b/>
                          <w:bCs/>
                          <w:color w:val="31849B" w:themeColor="accent5" w:themeShade="BF"/>
                          <w:sz w:val="19"/>
                          <w:szCs w:val="19"/>
                        </w:rPr>
                        <w:br/>
                      </w:r>
                      <w:bookmarkStart w:id="3" w:name="_Hlk132626488"/>
                      <w:r w:rsidRPr="00C61525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Instructions for symptomatic and asymptomatic testing performed by a trained healthcare provider.</w:t>
                      </w:r>
                      <w:r w:rsidRPr="00C61525">
                        <w:rPr>
                          <w:rFonts w:ascii="Poppins" w:hAnsi="Poppins" w:cs="Poppins"/>
                          <w:noProof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bookmarkEnd w:id="3"/>
                    <w:p w14:paraId="49ABAAFC" w14:textId="77777777" w:rsidR="00C4419F" w:rsidRPr="00C61525" w:rsidRDefault="00C4419F" w:rsidP="00C4419F">
                      <w:pPr>
                        <w:rPr>
                          <w:rFonts w:ascii="Poppins" w:hAnsi="Poppins" w:cs="Poppins"/>
                          <w:b/>
                          <w:bCs/>
                          <w:color w:val="31849B" w:themeColor="accent5" w:themeShade="BF"/>
                          <w:sz w:val="19"/>
                          <w:szCs w:val="19"/>
                        </w:rPr>
                      </w:pPr>
                    </w:p>
                    <w:p w14:paraId="59CB6CF2" w14:textId="77777777" w:rsidR="00C4419F" w:rsidRPr="00C61525" w:rsidRDefault="00C4419F" w:rsidP="00C4419F">
                      <w:pPr>
                        <w:pStyle w:val="ListParagraph"/>
                        <w:widowControl w:val="0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contextualSpacing w:val="0"/>
                        <w:jc w:val="both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>Wash or sanitise hands using an alcohol- based hand sanitiser.</w:t>
                      </w:r>
                    </w:p>
                    <w:p w14:paraId="6C1F733A" w14:textId="77777777" w:rsidR="00C4419F" w:rsidRPr="00C61525" w:rsidRDefault="00C4419F" w:rsidP="00C4419F">
                      <w:pPr>
                        <w:pStyle w:val="ListParagraph"/>
                        <w:widowControl w:val="0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contextualSpacing w:val="0"/>
                        <w:jc w:val="both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>Put on P2/N95 particulate respirator and eye protection.</w:t>
                      </w:r>
                    </w:p>
                    <w:p w14:paraId="0D9466D1" w14:textId="77777777" w:rsidR="00C4419F" w:rsidRPr="00C61525" w:rsidRDefault="00C4419F" w:rsidP="00C4419F">
                      <w:pPr>
                        <w:pStyle w:val="ListParagraph"/>
                        <w:widowControl w:val="0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contextualSpacing w:val="0"/>
                        <w:jc w:val="both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 xml:space="preserve">Using a synthetic fibre-tipped flexible shaft nasopharyngeal swab, insert swab into one nostril. </w:t>
                      </w:r>
                    </w:p>
                    <w:p w14:paraId="11392563" w14:textId="77777777" w:rsidR="00C4419F" w:rsidRPr="00C61525" w:rsidRDefault="00C4419F" w:rsidP="00C4419F">
                      <w:pPr>
                        <w:pStyle w:val="ListParagraph"/>
                        <w:widowControl w:val="0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contextualSpacing w:val="0"/>
                        <w:jc w:val="both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 xml:space="preserve">For adequate collection the swab tip must extend well beyond the anterior nares until some resistance is met </w:t>
                      </w:r>
                      <w:proofErr w:type="gramStart"/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>–(</w:t>
                      </w:r>
                      <w:proofErr w:type="gramEnd"/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 xml:space="preserve">see diagram 1). </w:t>
                      </w:r>
                    </w:p>
                    <w:p w14:paraId="585C090D" w14:textId="77777777" w:rsidR="00C4419F" w:rsidRPr="00C61525" w:rsidRDefault="00C4419F" w:rsidP="00C4419F">
                      <w:pPr>
                        <w:pStyle w:val="ListParagraph"/>
                        <w:widowControl w:val="0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contextualSpacing w:val="0"/>
                        <w:jc w:val="both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 xml:space="preserve">Rotate the swab several times to collect cellular material from </w:t>
                      </w:r>
                    </w:p>
                    <w:p w14:paraId="5DD41981" w14:textId="47896F07" w:rsidR="00C4419F" w:rsidRPr="00C61525" w:rsidRDefault="00C4419F" w:rsidP="00C4419F">
                      <w:pPr>
                        <w:ind w:left="360" w:firstLine="360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>the mucosal surface.</w:t>
                      </w:r>
                      <w:r w:rsidRPr="00C61525">
                        <w:rPr>
                          <w:rFonts w:ascii="Poppins" w:hAnsi="Poppins" w:cs="Poppins"/>
                          <w:noProof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CE34547" w14:textId="14A331A8" w:rsidR="00C4419F" w:rsidRPr="00C61525" w:rsidRDefault="00C4419F" w:rsidP="00C4419F">
                      <w:pPr>
                        <w:pStyle w:val="ListParagraph"/>
                        <w:widowControl w:val="0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contextualSpacing w:val="0"/>
                        <w:jc w:val="both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>Break swab into the VTM provided. Ensure there is no leakage.</w:t>
                      </w:r>
                      <w:r w:rsidRPr="00C61525">
                        <w:rPr>
                          <w:rFonts w:ascii="Poppins" w:hAnsi="Poppins" w:cs="Poppins"/>
                          <w:noProof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5E57F59" w14:textId="77777777" w:rsidR="00C4419F" w:rsidRPr="00C61525" w:rsidRDefault="00C4419F" w:rsidP="00C4419F">
                      <w:pPr>
                        <w:pStyle w:val="ListParagraph"/>
                        <w:widowControl w:val="0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contextualSpacing w:val="0"/>
                        <w:jc w:val="both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 xml:space="preserve">Label specimen correctly including patients full name, date of </w:t>
                      </w:r>
                    </w:p>
                    <w:p w14:paraId="705348E7" w14:textId="534BB442" w:rsidR="00C4419F" w:rsidRPr="00C61525" w:rsidRDefault="00C4419F" w:rsidP="00C4419F">
                      <w:pPr>
                        <w:ind w:left="360" w:firstLine="360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>birth, NHI number and collection time and date.</w:t>
                      </w:r>
                      <w:r w:rsidRPr="00C61525">
                        <w:rPr>
                          <w:rFonts w:ascii="Poppins" w:hAnsi="Poppins" w:cs="Poppins"/>
                          <w:noProof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620C260" w14:textId="36673B80" w:rsidR="00C4419F" w:rsidRPr="00C61525" w:rsidRDefault="00C4419F" w:rsidP="00C4419F">
                      <w:pPr>
                        <w:pStyle w:val="ListParagraph"/>
                        <w:widowControl w:val="0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contextualSpacing w:val="0"/>
                        <w:jc w:val="both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>Wash or sanitise hands again.</w:t>
                      </w:r>
                    </w:p>
                    <w:p w14:paraId="316270F9" w14:textId="77777777" w:rsidR="00C4419F" w:rsidRPr="00C61525" w:rsidRDefault="00C4419F" w:rsidP="00C4419F">
                      <w:pPr>
                        <w:pStyle w:val="ListParagraph"/>
                        <w:widowControl w:val="0"/>
                        <w:autoSpaceDE w:val="0"/>
                        <w:autoSpaceDN w:val="0"/>
                        <w:contextualSpacing w:val="0"/>
                        <w:jc w:val="both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</w:p>
                    <w:p w14:paraId="67545CE3" w14:textId="29B2B268" w:rsidR="00C4419F" w:rsidRPr="00C61525" w:rsidRDefault="00C4419F" w:rsidP="00C4419F">
                      <w:pPr>
                        <w:rPr>
                          <w:rFonts w:ascii="Poppins" w:hAnsi="Poppins" w:cs="Poppins"/>
                          <w:b/>
                          <w:bCs/>
                          <w:color w:val="31849B" w:themeColor="accent5" w:themeShade="BF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b/>
                          <w:bCs/>
                          <w:color w:val="31849B" w:themeColor="accent5" w:themeShade="BF"/>
                          <w:sz w:val="19"/>
                          <w:szCs w:val="19"/>
                        </w:rPr>
                        <w:t xml:space="preserve">Alternative </w:t>
                      </w:r>
                      <w:r w:rsidR="00A04549" w:rsidRPr="00C61525">
                        <w:rPr>
                          <w:rFonts w:ascii="Poppins" w:hAnsi="Poppins" w:cs="Poppins"/>
                          <w:b/>
                          <w:bCs/>
                          <w:color w:val="31849B" w:themeColor="accent5" w:themeShade="BF"/>
                          <w:sz w:val="19"/>
                          <w:szCs w:val="19"/>
                        </w:rPr>
                        <w:t>O</w:t>
                      </w:r>
                      <w:r w:rsidRPr="00C61525">
                        <w:rPr>
                          <w:rFonts w:ascii="Poppins" w:hAnsi="Poppins" w:cs="Poppins"/>
                          <w:b/>
                          <w:bCs/>
                          <w:color w:val="31849B" w:themeColor="accent5" w:themeShade="BF"/>
                          <w:sz w:val="19"/>
                          <w:szCs w:val="19"/>
                        </w:rPr>
                        <w:t>ption – Oropharyngeal (Throat) and Anterior Nasal</w:t>
                      </w:r>
                    </w:p>
                    <w:p w14:paraId="588511F5" w14:textId="11C20758" w:rsidR="00C4419F" w:rsidRPr="00C61525" w:rsidRDefault="00C4419F" w:rsidP="00C4419F">
                      <w:pPr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Instructions for collecting combined oropharyngeal and nasal specimen for symptomatic and asymptomatic testing performed by a trained healthcare provider.</w:t>
                      </w:r>
                      <w:r w:rsidRPr="00C61525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</w:p>
                    <w:p w14:paraId="040EC6D7" w14:textId="77777777" w:rsidR="00C4419F" w:rsidRPr="00C61525" w:rsidRDefault="00C4419F" w:rsidP="00C4419F">
                      <w:pPr>
                        <w:widowControl w:val="0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>Follow steps 1 and 2 as above.</w:t>
                      </w:r>
                    </w:p>
                    <w:p w14:paraId="45EEC99F" w14:textId="77777777" w:rsidR="00C4419F" w:rsidRPr="00C61525" w:rsidRDefault="00C4419F" w:rsidP="00C4419F">
                      <w:pPr>
                        <w:widowControl w:val="0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>Push tongue down and out the way using a tongue depressor.</w:t>
                      </w:r>
                    </w:p>
                    <w:p w14:paraId="74B9B658" w14:textId="77777777" w:rsidR="00C4419F" w:rsidRPr="00C61525" w:rsidRDefault="00C4419F" w:rsidP="00C4419F">
                      <w:pPr>
                        <w:widowControl w:val="0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>Rub swab over the posterior pharynx and bilateral tonsillar pillars.</w:t>
                      </w:r>
                    </w:p>
                    <w:p w14:paraId="13954927" w14:textId="0446B28A" w:rsidR="00C4419F" w:rsidRPr="00C61525" w:rsidRDefault="00C4419F" w:rsidP="00C4419F">
                      <w:pPr>
                        <w:widowControl w:val="0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>Rub swab over both tonsillar pillars and posterior oropharynx and avoid touching the tongue, teeth, and gums.</w:t>
                      </w:r>
                    </w:p>
                    <w:p w14:paraId="61242852" w14:textId="273C1C82" w:rsidR="00C4419F" w:rsidRPr="00C61525" w:rsidRDefault="00C4419F" w:rsidP="00C4419F">
                      <w:pPr>
                        <w:widowControl w:val="0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>Using same swab, insert (approx. 1cm) into the anterior nares (rotate swab several times, repeat for the other nostril.</w:t>
                      </w:r>
                      <w:r w:rsidRPr="00C61525">
                        <w:rPr>
                          <w:rFonts w:ascii="Poppins" w:hAnsi="Poppins" w:cs="Poppins"/>
                          <w:noProof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32BB2BF" w14:textId="0D3699C6" w:rsidR="00C4419F" w:rsidRPr="00C61525" w:rsidRDefault="00C4419F" w:rsidP="00C4419F">
                      <w:pPr>
                        <w:widowControl w:val="0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>Place swab, tip first, into the transport tube provided.</w:t>
                      </w:r>
                      <w:r w:rsidRPr="00C61525">
                        <w:rPr>
                          <w:rFonts w:ascii="Poppins" w:hAnsi="Poppins" w:cs="Poppins"/>
                          <w:noProof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A28E30D" w14:textId="77777777" w:rsidR="00C4419F" w:rsidRPr="00C61525" w:rsidRDefault="00C4419F" w:rsidP="00C4419F">
                      <w:pPr>
                        <w:pStyle w:val="ListParagraph"/>
                        <w:widowControl w:val="0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contextualSpacing w:val="0"/>
                        <w:jc w:val="both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 xml:space="preserve">Label specimen correctly including patients full name, date of </w:t>
                      </w:r>
                    </w:p>
                    <w:p w14:paraId="2D9B1D6D" w14:textId="77777777" w:rsidR="00C4419F" w:rsidRPr="00C61525" w:rsidRDefault="00C4419F" w:rsidP="00C4419F">
                      <w:pPr>
                        <w:ind w:left="360" w:firstLine="360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>birth, NHI number and collection time and date.</w:t>
                      </w:r>
                      <w:r w:rsidRPr="00C61525">
                        <w:rPr>
                          <w:rFonts w:ascii="Poppins" w:hAnsi="Poppins" w:cs="Poppins"/>
                          <w:noProof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2C4B5D1" w14:textId="77777777" w:rsidR="00C4419F" w:rsidRPr="00C61525" w:rsidRDefault="00C4419F" w:rsidP="00C4419F">
                      <w:pPr>
                        <w:pStyle w:val="ListParagraph"/>
                        <w:widowControl w:val="0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contextualSpacing w:val="0"/>
                        <w:jc w:val="both"/>
                        <w:rPr>
                          <w:rFonts w:ascii="Poppins" w:hAnsi="Poppins" w:cs="Poppins"/>
                          <w:sz w:val="19"/>
                          <w:szCs w:val="19"/>
                        </w:rPr>
                      </w:pPr>
                      <w:r w:rsidRPr="00C61525">
                        <w:rPr>
                          <w:rFonts w:ascii="Poppins" w:hAnsi="Poppins" w:cs="Poppins"/>
                          <w:sz w:val="19"/>
                          <w:szCs w:val="19"/>
                        </w:rPr>
                        <w:t>Wash or sanitise hands again.</w:t>
                      </w:r>
                    </w:p>
                    <w:p w14:paraId="6F1476E5" w14:textId="77777777" w:rsidR="00C4419F" w:rsidRPr="00C4419F" w:rsidRDefault="00C4419F" w:rsidP="00C4419F">
                      <w:pPr>
                        <w:widowControl w:val="0"/>
                        <w:autoSpaceDE w:val="0"/>
                        <w:autoSpaceDN w:val="0"/>
                        <w:rPr>
                          <w:rFonts w:cs="Segoe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6BE95D" w14:textId="7724B36C" w:rsidR="00C4419F" w:rsidRPr="00C4419F" w:rsidRDefault="00C4419F" w:rsidP="00C4419F">
      <w:pPr>
        <w:spacing w:before="163"/>
        <w:ind w:right="1379"/>
        <w:rPr>
          <w:b/>
          <w:szCs w:val="21"/>
        </w:rPr>
      </w:pPr>
    </w:p>
    <w:p w14:paraId="19971583" w14:textId="0CDB01AD" w:rsidR="00C4419F" w:rsidRPr="005D034C" w:rsidRDefault="00C4419F" w:rsidP="00343A92">
      <w:r w:rsidRPr="00E82805">
        <w:rPr>
          <w:noProof/>
        </w:rPr>
        <w:drawing>
          <wp:anchor distT="0" distB="0" distL="114300" distR="114300" simplePos="0" relativeHeight="251660288" behindDoc="0" locked="0" layoutInCell="1" allowOverlap="1" wp14:anchorId="5FE38689" wp14:editId="5FB7A727">
            <wp:simplePos x="0" y="0"/>
            <wp:positionH relativeFrom="column">
              <wp:posOffset>4640580</wp:posOffset>
            </wp:positionH>
            <wp:positionV relativeFrom="paragraph">
              <wp:posOffset>4251638</wp:posOffset>
            </wp:positionV>
            <wp:extent cx="1441450" cy="673100"/>
            <wp:effectExtent l="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15BA">
        <w:rPr>
          <w:noProof/>
        </w:rPr>
        <w:drawing>
          <wp:anchor distT="0" distB="0" distL="114300" distR="114300" simplePos="0" relativeHeight="251659264" behindDoc="0" locked="0" layoutInCell="1" allowOverlap="1" wp14:anchorId="58A1812B" wp14:editId="48DC0232">
            <wp:simplePos x="0" y="0"/>
            <wp:positionH relativeFrom="column">
              <wp:posOffset>4705350</wp:posOffset>
            </wp:positionH>
            <wp:positionV relativeFrom="paragraph">
              <wp:posOffset>1260788</wp:posOffset>
            </wp:positionV>
            <wp:extent cx="1351280" cy="946150"/>
            <wp:effectExtent l="0" t="0" r="127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4419F" w:rsidRPr="005D034C" w:rsidSect="00322092">
      <w:headerReference w:type="default" r:id="rId13"/>
      <w:footerReference w:type="default" r:id="rId14"/>
      <w:pgSz w:w="11907" w:h="16834" w:code="9"/>
      <w:pgMar w:top="1406" w:right="720" w:bottom="725" w:left="720" w:header="284" w:footer="425" w:gutter="28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4355" w14:textId="77777777" w:rsidR="002430A3" w:rsidRDefault="002430A3">
      <w:r>
        <w:separator/>
      </w:r>
    </w:p>
    <w:p w14:paraId="3C48CDB9" w14:textId="77777777" w:rsidR="002430A3" w:rsidRDefault="002430A3"/>
  </w:endnote>
  <w:endnote w:type="continuationSeparator" w:id="0">
    <w:p w14:paraId="076D6B08" w14:textId="77777777" w:rsidR="002430A3" w:rsidRDefault="002430A3">
      <w:r>
        <w:continuationSeparator/>
      </w:r>
    </w:p>
    <w:p w14:paraId="0BAFD99E" w14:textId="77777777" w:rsidR="002430A3" w:rsidRDefault="00243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2516" w14:textId="20E87254" w:rsidR="00A53996" w:rsidRPr="004F3494" w:rsidRDefault="00A53996">
    <w:pPr>
      <w:pStyle w:val="Footer"/>
      <w:jc w:val="right"/>
      <w:rPr>
        <w:sz w:val="16"/>
        <w:szCs w:val="16"/>
      </w:rPr>
    </w:pPr>
  </w:p>
  <w:p w14:paraId="0C9AE04E" w14:textId="77777777" w:rsidR="00A53996" w:rsidRDefault="00A53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91BC" w14:textId="77777777" w:rsidR="002430A3" w:rsidRPr="00A26E6B" w:rsidRDefault="002430A3" w:rsidP="00A26E6B"/>
  </w:footnote>
  <w:footnote w:type="continuationSeparator" w:id="0">
    <w:p w14:paraId="4C27A961" w14:textId="77777777" w:rsidR="002430A3" w:rsidRDefault="002430A3">
      <w:r>
        <w:continuationSeparator/>
      </w:r>
    </w:p>
    <w:p w14:paraId="2899CBAD" w14:textId="77777777" w:rsidR="002430A3" w:rsidRDefault="002430A3"/>
  </w:footnote>
  <w:footnote w:id="1">
    <w:p w14:paraId="503937EB" w14:textId="0C51CE13" w:rsidR="001128E3" w:rsidRDefault="001128E3" w:rsidP="001128E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="002D5D94">
        <w:t xml:space="preserve">information on </w:t>
      </w:r>
      <w:r>
        <w:t xml:space="preserve">Standard and Transmission-based Precautions: </w:t>
      </w:r>
      <w:hyperlink r:id="rId1" w:history="1">
        <w:r w:rsidRPr="001128E3">
          <w:rPr>
            <w:color w:val="4F81BD" w:themeColor="accent1"/>
            <w:szCs w:val="17"/>
            <w:u w:val="single"/>
          </w:rPr>
          <w:t>Infection prevention and control</w:t>
        </w:r>
      </w:hyperlink>
    </w:p>
  </w:footnote>
  <w:footnote w:id="2">
    <w:p w14:paraId="2A287035" w14:textId="7538A240" w:rsidR="00BD554B" w:rsidRDefault="00BD55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4CAA">
        <w:t xml:space="preserve">See information and resources for </w:t>
      </w:r>
      <w:r w:rsidR="005527FC">
        <w:t xml:space="preserve">hand hygiene: </w:t>
      </w:r>
      <w:hyperlink r:id="rId2" w:history="1">
        <w:r w:rsidR="007170E6" w:rsidRPr="00352093">
          <w:rPr>
            <w:rStyle w:val="Hyperlink"/>
            <w:b w:val="0"/>
            <w:bCs/>
            <w:color w:val="31849B" w:themeColor="accent5" w:themeShade="BF"/>
            <w:u w:val="single"/>
          </w:rPr>
          <w:t>Hand hygiene guidance</w:t>
        </w:r>
      </w:hyperlink>
    </w:p>
  </w:footnote>
  <w:footnote w:id="3">
    <w:p w14:paraId="631E612D" w14:textId="2AB0D12D" w:rsidR="001128E3" w:rsidRPr="000E1913" w:rsidRDefault="001128E3" w:rsidP="001128E3">
      <w:pPr>
        <w:pStyle w:val="FootnoteText"/>
        <w:rPr>
          <w:color w:val="4F81BD" w:themeColor="accent1"/>
          <w:szCs w:val="17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="002D5D94">
        <w:t>See</w:t>
      </w:r>
      <w:r>
        <w:t xml:space="preserve"> donning and doffing guidance</w:t>
      </w:r>
      <w:r w:rsidR="00C64A3D">
        <w:t>:</w:t>
      </w:r>
      <w:r w:rsidR="002D5D94">
        <w:t xml:space="preserve"> </w:t>
      </w:r>
      <w:hyperlink r:id="rId3" w:anchor="PPE" w:history="1">
        <w:r w:rsidR="000E1913" w:rsidRPr="000E1913">
          <w:rPr>
            <w:color w:val="4F81BD" w:themeColor="accent1"/>
            <w:szCs w:val="17"/>
            <w:u w:val="single"/>
          </w:rPr>
          <w:t>COVID-19: Infection prevention and control recommendations for health and disability care worker</w:t>
        </w:r>
      </w:hyperlink>
    </w:p>
  </w:footnote>
  <w:footnote w:id="4">
    <w:p w14:paraId="1F82EA05" w14:textId="3C742305" w:rsidR="001128E3" w:rsidRDefault="001128E3" w:rsidP="001128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5D94">
        <w:t>See information on s</w:t>
      </w:r>
      <w:r>
        <w:t>essional use</w:t>
      </w:r>
      <w:r w:rsidR="00C64A3D">
        <w:t xml:space="preserve">: </w:t>
      </w:r>
      <w:hyperlink r:id="rId4" w:anchor="sessional" w:history="1">
        <w:r w:rsidR="00C64A3D" w:rsidRPr="00C64A3D">
          <w:rPr>
            <w:color w:val="4F81BD" w:themeColor="accent1"/>
            <w:szCs w:val="17"/>
            <w:u w:val="single"/>
          </w:rPr>
          <w:t>COVID-19: Infection prevention and control recommendations for health and disability care worker</w:t>
        </w:r>
        <w:r w:rsidR="002D5D94" w:rsidRPr="002D5D94">
          <w:rPr>
            <w:color w:val="4F81BD" w:themeColor="accent1"/>
            <w:szCs w:val="17"/>
            <w:u w:val="single"/>
          </w:rPr>
          <w:t xml:space="preserve"> </w:t>
        </w:r>
      </w:hyperlink>
    </w:p>
  </w:footnote>
  <w:footnote w:id="5">
    <w:p w14:paraId="7C588027" w14:textId="77777777" w:rsidR="00915DCD" w:rsidRDefault="00915DCD" w:rsidP="001128E3">
      <w:pPr>
        <w:pStyle w:val="FootnoteText"/>
      </w:pPr>
      <w:r>
        <w:rPr>
          <w:rStyle w:val="FootnoteReference"/>
        </w:rPr>
        <w:footnoteRef/>
      </w:r>
      <w:r>
        <w:t xml:space="preserve"> Face shield, safety glasses or goggles (can be re-processed and reused) – prescription glasses are not classed as eye protection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26A0" w14:textId="1CEEF0AD" w:rsidR="00B35E59" w:rsidRDefault="000A7A3B" w:rsidP="000A7A3B">
    <w:pPr>
      <w:tabs>
        <w:tab w:val="left" w:pos="6860"/>
      </w:tabs>
      <w:ind w:left="2268"/>
    </w:pPr>
    <w:r w:rsidRPr="00EA67DE">
      <w:rPr>
        <w:noProof/>
        <w:color w:val="2B579A"/>
        <w:shd w:val="clear" w:color="auto" w:fill="E6E6E6"/>
        <w:lang w:eastAsia="en-NZ"/>
      </w:rPr>
      <w:drawing>
        <wp:anchor distT="0" distB="0" distL="114300" distR="114300" simplePos="0" relativeHeight="251659264" behindDoc="0" locked="0" layoutInCell="1" allowOverlap="1" wp14:anchorId="23CCD0F0" wp14:editId="0D73150B">
          <wp:simplePos x="0" y="0"/>
          <wp:positionH relativeFrom="margin">
            <wp:posOffset>4542155</wp:posOffset>
          </wp:positionH>
          <wp:positionV relativeFrom="paragraph">
            <wp:posOffset>266065</wp:posOffset>
          </wp:positionV>
          <wp:extent cx="1990725" cy="43878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A6F"/>
    <w:multiLevelType w:val="hybridMultilevel"/>
    <w:tmpl w:val="46CC8528"/>
    <w:lvl w:ilvl="0" w:tplc="11C629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79A8"/>
    <w:multiLevelType w:val="hybridMultilevel"/>
    <w:tmpl w:val="68C834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3778"/>
    <w:multiLevelType w:val="hybridMultilevel"/>
    <w:tmpl w:val="74FED418"/>
    <w:lvl w:ilvl="0" w:tplc="11C629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8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10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3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5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6" w15:restartNumberingAfterBreak="0">
    <w:nsid w:val="2C284004"/>
    <w:multiLevelType w:val="hybridMultilevel"/>
    <w:tmpl w:val="55AC2506"/>
    <w:lvl w:ilvl="0" w:tplc="11C629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E2A1F"/>
    <w:multiLevelType w:val="hybridMultilevel"/>
    <w:tmpl w:val="62027E9E"/>
    <w:lvl w:ilvl="0" w:tplc="11C629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979B5"/>
    <w:multiLevelType w:val="hybridMultilevel"/>
    <w:tmpl w:val="6AC47A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20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21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4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5" w15:restartNumberingAfterBreak="0">
    <w:nsid w:val="55E21671"/>
    <w:multiLevelType w:val="hybridMultilevel"/>
    <w:tmpl w:val="4002EB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8" w15:restartNumberingAfterBreak="0">
    <w:nsid w:val="5C7E21BD"/>
    <w:multiLevelType w:val="hybridMultilevel"/>
    <w:tmpl w:val="74F68EE4"/>
    <w:lvl w:ilvl="0" w:tplc="11C6294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30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1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32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33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34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6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8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39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7"/>
  </w:num>
  <w:num w:numId="2">
    <w:abstractNumId w:val="30"/>
  </w:num>
  <w:num w:numId="3">
    <w:abstractNumId w:val="21"/>
  </w:num>
  <w:num w:numId="4">
    <w:abstractNumId w:val="22"/>
  </w:num>
  <w:num w:numId="5">
    <w:abstractNumId w:val="1"/>
  </w:num>
  <w:num w:numId="6">
    <w:abstractNumId w:val="39"/>
  </w:num>
  <w:num w:numId="7">
    <w:abstractNumId w:val="15"/>
  </w:num>
  <w:num w:numId="8">
    <w:abstractNumId w:val="3"/>
  </w:num>
  <w:num w:numId="9">
    <w:abstractNumId w:val="36"/>
  </w:num>
  <w:num w:numId="10">
    <w:abstractNumId w:val="2"/>
  </w:num>
  <w:num w:numId="11">
    <w:abstractNumId w:val="34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  <w:num w:numId="16">
    <w:abstractNumId w:val="26"/>
  </w:num>
  <w:num w:numId="17">
    <w:abstractNumId w:val="13"/>
  </w:num>
  <w:num w:numId="18">
    <w:abstractNumId w:val="32"/>
  </w:num>
  <w:num w:numId="19">
    <w:abstractNumId w:val="14"/>
  </w:num>
  <w:num w:numId="20">
    <w:abstractNumId w:val="24"/>
  </w:num>
  <w:num w:numId="21">
    <w:abstractNumId w:val="9"/>
  </w:num>
  <w:num w:numId="22">
    <w:abstractNumId w:val="7"/>
  </w:num>
  <w:num w:numId="23">
    <w:abstractNumId w:val="29"/>
  </w:num>
  <w:num w:numId="24">
    <w:abstractNumId w:val="27"/>
  </w:num>
  <w:num w:numId="25">
    <w:abstractNumId w:val="38"/>
  </w:num>
  <w:num w:numId="26">
    <w:abstractNumId w:val="19"/>
  </w:num>
  <w:num w:numId="27">
    <w:abstractNumId w:val="33"/>
  </w:num>
  <w:num w:numId="28">
    <w:abstractNumId w:val="31"/>
  </w:num>
  <w:num w:numId="29">
    <w:abstractNumId w:val="23"/>
  </w:num>
  <w:num w:numId="30">
    <w:abstractNumId w:val="12"/>
  </w:num>
  <w:num w:numId="31">
    <w:abstractNumId w:val="35"/>
  </w:num>
  <w:num w:numId="32">
    <w:abstractNumId w:val="20"/>
  </w:num>
  <w:num w:numId="33">
    <w:abstractNumId w:val="18"/>
  </w:num>
  <w:num w:numId="34">
    <w:abstractNumId w:val="28"/>
  </w:num>
  <w:num w:numId="35">
    <w:abstractNumId w:val="5"/>
  </w:num>
  <w:num w:numId="36">
    <w:abstractNumId w:val="0"/>
  </w:num>
  <w:num w:numId="37">
    <w:abstractNumId w:val="16"/>
  </w:num>
  <w:num w:numId="38">
    <w:abstractNumId w:val="17"/>
  </w:num>
  <w:num w:numId="39">
    <w:abstractNumId w:val="4"/>
  </w:num>
  <w:num w:numId="40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30EA"/>
    <w:rsid w:val="00005BB5"/>
    <w:rsid w:val="00011390"/>
    <w:rsid w:val="000231D9"/>
    <w:rsid w:val="00025A6F"/>
    <w:rsid w:val="0002618D"/>
    <w:rsid w:val="00030B26"/>
    <w:rsid w:val="00030E84"/>
    <w:rsid w:val="00032C0A"/>
    <w:rsid w:val="00035257"/>
    <w:rsid w:val="00035D68"/>
    <w:rsid w:val="00041779"/>
    <w:rsid w:val="00054B44"/>
    <w:rsid w:val="0006228D"/>
    <w:rsid w:val="00067E58"/>
    <w:rsid w:val="00072BD6"/>
    <w:rsid w:val="00075B78"/>
    <w:rsid w:val="000763E9"/>
    <w:rsid w:val="00082CD6"/>
    <w:rsid w:val="0008437D"/>
    <w:rsid w:val="00085AFE"/>
    <w:rsid w:val="00094800"/>
    <w:rsid w:val="000A41ED"/>
    <w:rsid w:val="000A7A3B"/>
    <w:rsid w:val="000B0730"/>
    <w:rsid w:val="000D01AB"/>
    <w:rsid w:val="000D19F4"/>
    <w:rsid w:val="000D58DD"/>
    <w:rsid w:val="000E1913"/>
    <w:rsid w:val="000E66B1"/>
    <w:rsid w:val="000F2AE2"/>
    <w:rsid w:val="000F2BFF"/>
    <w:rsid w:val="00101F10"/>
    <w:rsid w:val="00102063"/>
    <w:rsid w:val="0010541C"/>
    <w:rsid w:val="00106F93"/>
    <w:rsid w:val="00111D50"/>
    <w:rsid w:val="001128E3"/>
    <w:rsid w:val="00113B8E"/>
    <w:rsid w:val="0012053C"/>
    <w:rsid w:val="00122363"/>
    <w:rsid w:val="00126D1A"/>
    <w:rsid w:val="001342C7"/>
    <w:rsid w:val="0013585C"/>
    <w:rsid w:val="00142261"/>
    <w:rsid w:val="00142954"/>
    <w:rsid w:val="001460E0"/>
    <w:rsid w:val="001472F0"/>
    <w:rsid w:val="00147F71"/>
    <w:rsid w:val="00150A6E"/>
    <w:rsid w:val="0016304B"/>
    <w:rsid w:val="0016468A"/>
    <w:rsid w:val="0018662D"/>
    <w:rsid w:val="00197427"/>
    <w:rsid w:val="001A21B4"/>
    <w:rsid w:val="001A5CF5"/>
    <w:rsid w:val="001B39D2"/>
    <w:rsid w:val="001B4BF8"/>
    <w:rsid w:val="001B5047"/>
    <w:rsid w:val="001C4326"/>
    <w:rsid w:val="001C665E"/>
    <w:rsid w:val="001D3541"/>
    <w:rsid w:val="001D3E4E"/>
    <w:rsid w:val="001E254A"/>
    <w:rsid w:val="001E7386"/>
    <w:rsid w:val="001F45A7"/>
    <w:rsid w:val="00201A01"/>
    <w:rsid w:val="0020241C"/>
    <w:rsid w:val="0020754B"/>
    <w:rsid w:val="002104D3"/>
    <w:rsid w:val="00213A33"/>
    <w:rsid w:val="00216924"/>
    <w:rsid w:val="0021763B"/>
    <w:rsid w:val="002212D2"/>
    <w:rsid w:val="002430A3"/>
    <w:rsid w:val="00246DB1"/>
    <w:rsid w:val="002476B5"/>
    <w:rsid w:val="002520CC"/>
    <w:rsid w:val="00253ECF"/>
    <w:rsid w:val="002546A1"/>
    <w:rsid w:val="00260176"/>
    <w:rsid w:val="002628F4"/>
    <w:rsid w:val="00275D08"/>
    <w:rsid w:val="002858E3"/>
    <w:rsid w:val="00286A2A"/>
    <w:rsid w:val="0029190A"/>
    <w:rsid w:val="00292C5A"/>
    <w:rsid w:val="00295241"/>
    <w:rsid w:val="002A4DFC"/>
    <w:rsid w:val="002B047D"/>
    <w:rsid w:val="002B732B"/>
    <w:rsid w:val="002B76A7"/>
    <w:rsid w:val="002C2219"/>
    <w:rsid w:val="002C2552"/>
    <w:rsid w:val="002C380A"/>
    <w:rsid w:val="002D0DF2"/>
    <w:rsid w:val="002D23BD"/>
    <w:rsid w:val="002D5D94"/>
    <w:rsid w:val="002E0B47"/>
    <w:rsid w:val="002E1CC6"/>
    <w:rsid w:val="002F4685"/>
    <w:rsid w:val="002F7213"/>
    <w:rsid w:val="0030382F"/>
    <w:rsid w:val="0030408D"/>
    <w:rsid w:val="003060E4"/>
    <w:rsid w:val="003160E7"/>
    <w:rsid w:val="0031739E"/>
    <w:rsid w:val="00322092"/>
    <w:rsid w:val="003309CA"/>
    <w:rsid w:val="003325AB"/>
    <w:rsid w:val="003332D1"/>
    <w:rsid w:val="0033412B"/>
    <w:rsid w:val="00341161"/>
    <w:rsid w:val="00343365"/>
    <w:rsid w:val="00343A92"/>
    <w:rsid w:val="003445F4"/>
    <w:rsid w:val="00352093"/>
    <w:rsid w:val="00353501"/>
    <w:rsid w:val="00353734"/>
    <w:rsid w:val="003606F8"/>
    <w:rsid w:val="003648EF"/>
    <w:rsid w:val="003673E6"/>
    <w:rsid w:val="00377264"/>
    <w:rsid w:val="003779D2"/>
    <w:rsid w:val="00385E38"/>
    <w:rsid w:val="003A26A5"/>
    <w:rsid w:val="003A3761"/>
    <w:rsid w:val="003A512D"/>
    <w:rsid w:val="003A5FEA"/>
    <w:rsid w:val="003B1D10"/>
    <w:rsid w:val="003C76D4"/>
    <w:rsid w:val="003D137D"/>
    <w:rsid w:val="003D2CC5"/>
    <w:rsid w:val="003D629E"/>
    <w:rsid w:val="003E04C1"/>
    <w:rsid w:val="003E0887"/>
    <w:rsid w:val="003E74C8"/>
    <w:rsid w:val="003E7C46"/>
    <w:rsid w:val="003F2106"/>
    <w:rsid w:val="003F306E"/>
    <w:rsid w:val="003F52A7"/>
    <w:rsid w:val="003F7013"/>
    <w:rsid w:val="0040240C"/>
    <w:rsid w:val="00413021"/>
    <w:rsid w:val="00414BFF"/>
    <w:rsid w:val="004301C6"/>
    <w:rsid w:val="0043478F"/>
    <w:rsid w:val="0043602B"/>
    <w:rsid w:val="00440BE0"/>
    <w:rsid w:val="00442C1C"/>
    <w:rsid w:val="0044584B"/>
    <w:rsid w:val="00447CB7"/>
    <w:rsid w:val="004533DC"/>
    <w:rsid w:val="00455CC9"/>
    <w:rsid w:val="00460826"/>
    <w:rsid w:val="00460EA7"/>
    <w:rsid w:val="0046195B"/>
    <w:rsid w:val="0046362D"/>
    <w:rsid w:val="0046596D"/>
    <w:rsid w:val="00487C04"/>
    <w:rsid w:val="004907E1"/>
    <w:rsid w:val="004A035B"/>
    <w:rsid w:val="004A2108"/>
    <w:rsid w:val="004A38D7"/>
    <w:rsid w:val="004A778C"/>
    <w:rsid w:val="004B48C7"/>
    <w:rsid w:val="004C2E6A"/>
    <w:rsid w:val="004C6285"/>
    <w:rsid w:val="004C64B8"/>
    <w:rsid w:val="004D2A2D"/>
    <w:rsid w:val="004D479F"/>
    <w:rsid w:val="004D6689"/>
    <w:rsid w:val="004E1D1D"/>
    <w:rsid w:val="004E7AC8"/>
    <w:rsid w:val="004F0C94"/>
    <w:rsid w:val="004F3494"/>
    <w:rsid w:val="005019AE"/>
    <w:rsid w:val="00503749"/>
    <w:rsid w:val="00504CF4"/>
    <w:rsid w:val="0050635B"/>
    <w:rsid w:val="005151C2"/>
    <w:rsid w:val="0053199F"/>
    <w:rsid w:val="00531E12"/>
    <w:rsid w:val="00533B90"/>
    <w:rsid w:val="005410F8"/>
    <w:rsid w:val="005448EC"/>
    <w:rsid w:val="00545963"/>
    <w:rsid w:val="00550256"/>
    <w:rsid w:val="005527FC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286"/>
    <w:rsid w:val="00581EB8"/>
    <w:rsid w:val="005A1F13"/>
    <w:rsid w:val="005A27CA"/>
    <w:rsid w:val="005A43BD"/>
    <w:rsid w:val="005A79E5"/>
    <w:rsid w:val="005B3621"/>
    <w:rsid w:val="005D034C"/>
    <w:rsid w:val="005E226E"/>
    <w:rsid w:val="005E2636"/>
    <w:rsid w:val="005E6DD9"/>
    <w:rsid w:val="006003FD"/>
    <w:rsid w:val="006015D7"/>
    <w:rsid w:val="00601B21"/>
    <w:rsid w:val="006041F0"/>
    <w:rsid w:val="00605C6D"/>
    <w:rsid w:val="006120CA"/>
    <w:rsid w:val="00624174"/>
    <w:rsid w:val="00626CF8"/>
    <w:rsid w:val="0063009B"/>
    <w:rsid w:val="006314AF"/>
    <w:rsid w:val="00634ED8"/>
    <w:rsid w:val="00636D7D"/>
    <w:rsid w:val="00637408"/>
    <w:rsid w:val="006411CD"/>
    <w:rsid w:val="00642868"/>
    <w:rsid w:val="00644199"/>
    <w:rsid w:val="00644AEC"/>
    <w:rsid w:val="00647AFE"/>
    <w:rsid w:val="006512BC"/>
    <w:rsid w:val="00652C70"/>
    <w:rsid w:val="00653A5A"/>
    <w:rsid w:val="006554AC"/>
    <w:rsid w:val="00657063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B0E73"/>
    <w:rsid w:val="006B1E3D"/>
    <w:rsid w:val="006B4A4D"/>
    <w:rsid w:val="006B5695"/>
    <w:rsid w:val="006B7B2E"/>
    <w:rsid w:val="006C78EB"/>
    <w:rsid w:val="006D1660"/>
    <w:rsid w:val="006D63E5"/>
    <w:rsid w:val="006E1753"/>
    <w:rsid w:val="006E3911"/>
    <w:rsid w:val="006F157D"/>
    <w:rsid w:val="006F1B67"/>
    <w:rsid w:val="006F4D9C"/>
    <w:rsid w:val="0070091D"/>
    <w:rsid w:val="00702854"/>
    <w:rsid w:val="00702E49"/>
    <w:rsid w:val="00706650"/>
    <w:rsid w:val="007170E6"/>
    <w:rsid w:val="0071741C"/>
    <w:rsid w:val="00742B90"/>
    <w:rsid w:val="0074434D"/>
    <w:rsid w:val="007570C4"/>
    <w:rsid w:val="007605B8"/>
    <w:rsid w:val="00771B1E"/>
    <w:rsid w:val="00773C95"/>
    <w:rsid w:val="00776163"/>
    <w:rsid w:val="0078171E"/>
    <w:rsid w:val="007851DB"/>
    <w:rsid w:val="0078658E"/>
    <w:rsid w:val="007920E2"/>
    <w:rsid w:val="0079566E"/>
    <w:rsid w:val="00795B34"/>
    <w:rsid w:val="007A067F"/>
    <w:rsid w:val="007B1770"/>
    <w:rsid w:val="007B4D3E"/>
    <w:rsid w:val="007B7C70"/>
    <w:rsid w:val="007B7DEB"/>
    <w:rsid w:val="007C0449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0E0"/>
    <w:rsid w:val="007F1288"/>
    <w:rsid w:val="00800A8A"/>
    <w:rsid w:val="0080155C"/>
    <w:rsid w:val="008052E1"/>
    <w:rsid w:val="00814086"/>
    <w:rsid w:val="00822F2C"/>
    <w:rsid w:val="00823DEE"/>
    <w:rsid w:val="008305E8"/>
    <w:rsid w:val="00836165"/>
    <w:rsid w:val="00843DE5"/>
    <w:rsid w:val="0084640C"/>
    <w:rsid w:val="00846816"/>
    <w:rsid w:val="00852D42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6F64"/>
    <w:rsid w:val="008924DE"/>
    <w:rsid w:val="008A3755"/>
    <w:rsid w:val="008B19DC"/>
    <w:rsid w:val="008B264F"/>
    <w:rsid w:val="008B54B7"/>
    <w:rsid w:val="008B6F83"/>
    <w:rsid w:val="008B7FD8"/>
    <w:rsid w:val="008C2973"/>
    <w:rsid w:val="008C6324"/>
    <w:rsid w:val="008C64C4"/>
    <w:rsid w:val="008D2CDD"/>
    <w:rsid w:val="008D74D5"/>
    <w:rsid w:val="008E0ED1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5DCD"/>
    <w:rsid w:val="00916499"/>
    <w:rsid w:val="0091756F"/>
    <w:rsid w:val="00920A27"/>
    <w:rsid w:val="00921216"/>
    <w:rsid w:val="009216CC"/>
    <w:rsid w:val="00926083"/>
    <w:rsid w:val="00930D08"/>
    <w:rsid w:val="00931466"/>
    <w:rsid w:val="00932D69"/>
    <w:rsid w:val="00934339"/>
    <w:rsid w:val="00935589"/>
    <w:rsid w:val="00944647"/>
    <w:rsid w:val="00947A1E"/>
    <w:rsid w:val="0095565C"/>
    <w:rsid w:val="00955914"/>
    <w:rsid w:val="00964AB6"/>
    <w:rsid w:val="00966F9A"/>
    <w:rsid w:val="00973D8E"/>
    <w:rsid w:val="00977B8A"/>
    <w:rsid w:val="00982971"/>
    <w:rsid w:val="009845AD"/>
    <w:rsid w:val="00984835"/>
    <w:rsid w:val="00987388"/>
    <w:rsid w:val="009933EF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5125"/>
    <w:rsid w:val="009D60B8"/>
    <w:rsid w:val="009D7D4B"/>
    <w:rsid w:val="009E36ED"/>
    <w:rsid w:val="009E3C8C"/>
    <w:rsid w:val="009E6B77"/>
    <w:rsid w:val="009F460A"/>
    <w:rsid w:val="00A043FB"/>
    <w:rsid w:val="00A04549"/>
    <w:rsid w:val="00A05978"/>
    <w:rsid w:val="00A06BE4"/>
    <w:rsid w:val="00A0729C"/>
    <w:rsid w:val="00A07779"/>
    <w:rsid w:val="00A1166A"/>
    <w:rsid w:val="00A1714A"/>
    <w:rsid w:val="00A20B2E"/>
    <w:rsid w:val="00A24F33"/>
    <w:rsid w:val="00A25069"/>
    <w:rsid w:val="00A26E6B"/>
    <w:rsid w:val="00A3068F"/>
    <w:rsid w:val="00A3145B"/>
    <w:rsid w:val="00A339D0"/>
    <w:rsid w:val="00A41002"/>
    <w:rsid w:val="00A4201A"/>
    <w:rsid w:val="00A47CDB"/>
    <w:rsid w:val="00A53996"/>
    <w:rsid w:val="00A5465D"/>
    <w:rsid w:val="00A553CE"/>
    <w:rsid w:val="00A5677A"/>
    <w:rsid w:val="00A56DCC"/>
    <w:rsid w:val="00A625E8"/>
    <w:rsid w:val="00A63DFF"/>
    <w:rsid w:val="00A6490D"/>
    <w:rsid w:val="00A7415D"/>
    <w:rsid w:val="00A80363"/>
    <w:rsid w:val="00A80939"/>
    <w:rsid w:val="00A83E9D"/>
    <w:rsid w:val="00A87C05"/>
    <w:rsid w:val="00A87C06"/>
    <w:rsid w:val="00A9169D"/>
    <w:rsid w:val="00A9538C"/>
    <w:rsid w:val="00AA240C"/>
    <w:rsid w:val="00AB1980"/>
    <w:rsid w:val="00AC101C"/>
    <w:rsid w:val="00AD4CF1"/>
    <w:rsid w:val="00AD5988"/>
    <w:rsid w:val="00AD6293"/>
    <w:rsid w:val="00AF7800"/>
    <w:rsid w:val="00B00CF5"/>
    <w:rsid w:val="00B02EC9"/>
    <w:rsid w:val="00B072E0"/>
    <w:rsid w:val="00B1007E"/>
    <w:rsid w:val="00B105CF"/>
    <w:rsid w:val="00B253F6"/>
    <w:rsid w:val="00B26675"/>
    <w:rsid w:val="00B305DB"/>
    <w:rsid w:val="00B30AC2"/>
    <w:rsid w:val="00B332F8"/>
    <w:rsid w:val="00B3492B"/>
    <w:rsid w:val="00B35E59"/>
    <w:rsid w:val="00B45BB9"/>
    <w:rsid w:val="00B4646F"/>
    <w:rsid w:val="00B55C7D"/>
    <w:rsid w:val="00B63038"/>
    <w:rsid w:val="00B64BD8"/>
    <w:rsid w:val="00B701D1"/>
    <w:rsid w:val="00B73AF2"/>
    <w:rsid w:val="00B7551A"/>
    <w:rsid w:val="00B773F1"/>
    <w:rsid w:val="00B86A40"/>
    <w:rsid w:val="00B86AB1"/>
    <w:rsid w:val="00BA4050"/>
    <w:rsid w:val="00BA7EBA"/>
    <w:rsid w:val="00BB2A06"/>
    <w:rsid w:val="00BB2CBB"/>
    <w:rsid w:val="00BB4198"/>
    <w:rsid w:val="00BC03EE"/>
    <w:rsid w:val="00BC59F1"/>
    <w:rsid w:val="00BD554B"/>
    <w:rsid w:val="00BD63DC"/>
    <w:rsid w:val="00BF3DE1"/>
    <w:rsid w:val="00BF4843"/>
    <w:rsid w:val="00BF5205"/>
    <w:rsid w:val="00C05132"/>
    <w:rsid w:val="00C12508"/>
    <w:rsid w:val="00C23728"/>
    <w:rsid w:val="00C3026C"/>
    <w:rsid w:val="00C313A9"/>
    <w:rsid w:val="00C4419F"/>
    <w:rsid w:val="00C441CF"/>
    <w:rsid w:val="00C45AA2"/>
    <w:rsid w:val="00C4792C"/>
    <w:rsid w:val="00C55BEF"/>
    <w:rsid w:val="00C601AF"/>
    <w:rsid w:val="00C61525"/>
    <w:rsid w:val="00C61A63"/>
    <w:rsid w:val="00C64A3D"/>
    <w:rsid w:val="00C66296"/>
    <w:rsid w:val="00C67072"/>
    <w:rsid w:val="00C7394D"/>
    <w:rsid w:val="00C75B36"/>
    <w:rsid w:val="00C77282"/>
    <w:rsid w:val="00C84DE5"/>
    <w:rsid w:val="00C86248"/>
    <w:rsid w:val="00C90B31"/>
    <w:rsid w:val="00CA0D6F"/>
    <w:rsid w:val="00CA4C33"/>
    <w:rsid w:val="00CA6F4A"/>
    <w:rsid w:val="00CB3AEF"/>
    <w:rsid w:val="00CB6427"/>
    <w:rsid w:val="00CC0FBE"/>
    <w:rsid w:val="00CC335A"/>
    <w:rsid w:val="00CD2119"/>
    <w:rsid w:val="00CD237A"/>
    <w:rsid w:val="00CD36AC"/>
    <w:rsid w:val="00CD480B"/>
    <w:rsid w:val="00CE13A3"/>
    <w:rsid w:val="00CE36BC"/>
    <w:rsid w:val="00CE4CAA"/>
    <w:rsid w:val="00CE64DF"/>
    <w:rsid w:val="00CF1747"/>
    <w:rsid w:val="00CF60ED"/>
    <w:rsid w:val="00D05D74"/>
    <w:rsid w:val="00D20C59"/>
    <w:rsid w:val="00D23323"/>
    <w:rsid w:val="00D2392A"/>
    <w:rsid w:val="00D25FFE"/>
    <w:rsid w:val="00D37D80"/>
    <w:rsid w:val="00D37E42"/>
    <w:rsid w:val="00D4476F"/>
    <w:rsid w:val="00D468BA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F26"/>
    <w:rsid w:val="00D863D0"/>
    <w:rsid w:val="00D86B00"/>
    <w:rsid w:val="00D86FB9"/>
    <w:rsid w:val="00D87C87"/>
    <w:rsid w:val="00D90BB4"/>
    <w:rsid w:val="00D90E07"/>
    <w:rsid w:val="00D932C2"/>
    <w:rsid w:val="00DB39CF"/>
    <w:rsid w:val="00DB7256"/>
    <w:rsid w:val="00DC0401"/>
    <w:rsid w:val="00DC0BFE"/>
    <w:rsid w:val="00DC20BD"/>
    <w:rsid w:val="00DD0BCD"/>
    <w:rsid w:val="00DD447A"/>
    <w:rsid w:val="00DE29F2"/>
    <w:rsid w:val="00DE3A40"/>
    <w:rsid w:val="00DE3B20"/>
    <w:rsid w:val="00DE6C94"/>
    <w:rsid w:val="00DE6FD7"/>
    <w:rsid w:val="00DF495B"/>
    <w:rsid w:val="00E23271"/>
    <w:rsid w:val="00E24F80"/>
    <w:rsid w:val="00E259F3"/>
    <w:rsid w:val="00E30985"/>
    <w:rsid w:val="00E33238"/>
    <w:rsid w:val="00E376B7"/>
    <w:rsid w:val="00E37FC2"/>
    <w:rsid w:val="00E424DD"/>
    <w:rsid w:val="00E42F5D"/>
    <w:rsid w:val="00E4486C"/>
    <w:rsid w:val="00E460B6"/>
    <w:rsid w:val="00E511D5"/>
    <w:rsid w:val="00E52A3E"/>
    <w:rsid w:val="00E53A9F"/>
    <w:rsid w:val="00E60249"/>
    <w:rsid w:val="00E65269"/>
    <w:rsid w:val="00E76D66"/>
    <w:rsid w:val="00EA796A"/>
    <w:rsid w:val="00EB1856"/>
    <w:rsid w:val="00EB5933"/>
    <w:rsid w:val="00EC50CE"/>
    <w:rsid w:val="00EC5B34"/>
    <w:rsid w:val="00ED021E"/>
    <w:rsid w:val="00ED323C"/>
    <w:rsid w:val="00ED7B80"/>
    <w:rsid w:val="00EE2D5C"/>
    <w:rsid w:val="00EE4ADE"/>
    <w:rsid w:val="00EE4DE8"/>
    <w:rsid w:val="00EE5CB7"/>
    <w:rsid w:val="00EF6315"/>
    <w:rsid w:val="00F024FE"/>
    <w:rsid w:val="00F05AD4"/>
    <w:rsid w:val="00F07D03"/>
    <w:rsid w:val="00F10EB6"/>
    <w:rsid w:val="00F13F07"/>
    <w:rsid w:val="00F140B2"/>
    <w:rsid w:val="00F25970"/>
    <w:rsid w:val="00F311A9"/>
    <w:rsid w:val="00F35BC5"/>
    <w:rsid w:val="00F5180D"/>
    <w:rsid w:val="00F61B73"/>
    <w:rsid w:val="00F63781"/>
    <w:rsid w:val="00F66216"/>
    <w:rsid w:val="00F67496"/>
    <w:rsid w:val="00F72566"/>
    <w:rsid w:val="00F73D9D"/>
    <w:rsid w:val="00F77EF4"/>
    <w:rsid w:val="00F801BA"/>
    <w:rsid w:val="00F9366A"/>
    <w:rsid w:val="00F946C9"/>
    <w:rsid w:val="00FA0EA5"/>
    <w:rsid w:val="00FA74EE"/>
    <w:rsid w:val="00FC3711"/>
    <w:rsid w:val="00FC46E7"/>
    <w:rsid w:val="00FC5D25"/>
    <w:rsid w:val="00FD0D7E"/>
    <w:rsid w:val="00FD1F2F"/>
    <w:rsid w:val="00FD4FFB"/>
    <w:rsid w:val="00FE0F9E"/>
    <w:rsid w:val="00FE1BB9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DFC8E6"/>
  <w15:docId w15:val="{D84A42F7-19CC-42B4-8933-388CE71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E3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1286"/>
    <w:pPr>
      <w:keepNext/>
      <w:spacing w:before="480" w:after="180"/>
      <w:outlineLvl w:val="0"/>
    </w:pPr>
    <w:rPr>
      <w:b/>
      <w:color w:val="404040" w:themeColor="text1" w:themeTint="BF"/>
      <w:spacing w:val="-5"/>
      <w:sz w:val="5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81286"/>
    <w:pPr>
      <w:spacing w:before="360" w:after="180"/>
      <w:outlineLvl w:val="1"/>
    </w:pPr>
    <w:rPr>
      <w:color w:val="404040" w:themeColor="text1" w:themeTint="BF"/>
      <w:spacing w:val="-5"/>
      <w:sz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3009B"/>
    <w:pPr>
      <w:keepNext/>
      <w:spacing w:before="240" w:after="120"/>
      <w:outlineLvl w:val="2"/>
    </w:pPr>
    <w:rPr>
      <w:color w:val="C85000"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uiPriority w:val="99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581286"/>
    <w:rPr>
      <w:rFonts w:ascii="Segoe UI" w:hAnsi="Segoe UI"/>
      <w:b/>
      <w:color w:val="404040" w:themeColor="text1" w:themeTint="BF"/>
      <w:spacing w:val="-5"/>
      <w:sz w:val="56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581286"/>
    <w:rPr>
      <w:rFonts w:ascii="Segoe UI" w:hAnsi="Segoe UI"/>
      <w:color w:val="404040" w:themeColor="text1" w:themeTint="BF"/>
      <w:spacing w:val="-5"/>
      <w:sz w:val="40"/>
      <w:lang w:eastAsia="en-GB"/>
    </w:rPr>
  </w:style>
  <w:style w:type="character" w:customStyle="1" w:styleId="Heading3Char">
    <w:name w:val="Heading 3 Char"/>
    <w:link w:val="Heading3"/>
    <w:uiPriority w:val="1"/>
    <w:rsid w:val="0063009B"/>
    <w:rPr>
      <w:rFonts w:ascii="Segoe UI" w:hAnsi="Segoe UI"/>
      <w:color w:val="C85000"/>
      <w:sz w:val="28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1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E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1"/>
    <w:qFormat/>
    <w:rsid w:val="00F73D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28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8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5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D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D94"/>
    <w:rPr>
      <w:rFonts w:ascii="Segoe UI" w:hAnsi="Segoe U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D94"/>
    <w:rPr>
      <w:rFonts w:ascii="Segoe UI" w:hAnsi="Segoe UI"/>
      <w:b/>
      <w:bCs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C4419F"/>
    <w:pPr>
      <w:widowControl w:val="0"/>
      <w:autoSpaceDE w:val="0"/>
      <w:autoSpaceDN w:val="0"/>
    </w:pPr>
    <w:rPr>
      <w:rFonts w:ascii="Times New Roman" w:hAnsi="Times New Roman"/>
      <w:sz w:val="17"/>
      <w:szCs w:val="17"/>
      <w:lang w:eastAsia="en-NZ" w:bidi="en-NZ"/>
    </w:rPr>
  </w:style>
  <w:style w:type="character" w:customStyle="1" w:styleId="BodyTextChar">
    <w:name w:val="Body Text Char"/>
    <w:basedOn w:val="DefaultParagraphFont"/>
    <w:link w:val="BodyText"/>
    <w:uiPriority w:val="1"/>
    <w:rsid w:val="00C4419F"/>
    <w:rPr>
      <w:sz w:val="17"/>
      <w:szCs w:val="17"/>
      <w:lang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alth.govt.nz/covid-19-novel-coronavirus/covid-19-information-specific-audiences/covid-19-personal-protective-equipment-central-supply/covid-19-infection-prevention-and-control-recommendations-health-and-disability-care-workers" TargetMode="External"/><Relationship Id="rId2" Type="http://schemas.openxmlformats.org/officeDocument/2006/relationships/hyperlink" Target="https://www.hqsc.govt.nz/our-work/infection-prevention-and-control/our-work/hand-hygiene/" TargetMode="External"/><Relationship Id="rId1" Type="http://schemas.openxmlformats.org/officeDocument/2006/relationships/hyperlink" Target="https://www.health.govt.nz/our-work/infection-prevention-and-control" TargetMode="External"/><Relationship Id="rId4" Type="http://schemas.openxmlformats.org/officeDocument/2006/relationships/hyperlink" Target="https://www.health.govt.nz/covid-19-novel-coronavirus/covid-19-information-specific-audiences/covid-19-personal-protective-equipment-central-supply/covid-19-infection-prevention-and-control-recommendations-health-and-disability-care-work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2cedb3-7f04-47c0-a283-ea387d34e08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A77D7CF804044887C9E6FB5E413B1" ma:contentTypeVersion="15" ma:contentTypeDescription="Create a new document." ma:contentTypeScope="" ma:versionID="6c5c6fa16ff159339d842d7ed5e810a8">
  <xsd:schema xmlns:xsd="http://www.w3.org/2001/XMLSchema" xmlns:xs="http://www.w3.org/2001/XMLSchema" xmlns:p="http://schemas.microsoft.com/office/2006/metadata/properties" xmlns:ns3="912cedb3-7f04-47c0-a283-ea387d34e08f" xmlns:ns4="0f0bb6d3-c6e2-424a-aae7-13be560512f7" targetNamespace="http://schemas.microsoft.com/office/2006/metadata/properties" ma:root="true" ma:fieldsID="989c55bd1a0412496f4ca78b5ccd53c2" ns3:_="" ns4:_="">
    <xsd:import namespace="912cedb3-7f04-47c0-a283-ea387d34e08f"/>
    <xsd:import namespace="0f0bb6d3-c6e2-424a-aae7-13be560512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cedb3-7f04-47c0-a283-ea387d34e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bb6d3-c6e2-424a-aae7-13be56051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49E44-AFFA-4A86-AEFE-56C2232D8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F2F77-EC7F-484B-8C05-9D49B8B17E7A}">
  <ds:schemaRefs>
    <ds:schemaRef ds:uri="http://schemas.microsoft.com/office/2006/metadata/properties"/>
    <ds:schemaRef ds:uri="http://schemas.microsoft.com/office/infopath/2007/PartnerControls"/>
    <ds:schemaRef ds:uri="912cedb3-7f04-47c0-a283-ea387d34e08f"/>
  </ds:schemaRefs>
</ds:datastoreItem>
</file>

<file path=customXml/itemProps3.xml><?xml version="1.0" encoding="utf-8"?>
<ds:datastoreItem xmlns:ds="http://schemas.openxmlformats.org/officeDocument/2006/customXml" ds:itemID="{97D26D00-2F90-2044-A881-A987698431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D91B93-1B74-4994-A0F9-983E8D27C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cedb3-7f04-47c0-a283-ea387d34e08f"/>
    <ds:schemaRef ds:uri="0f0bb6d3-c6e2-424a-aae7-13be56051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Grain</dc:creator>
  <cp:lastModifiedBy>Anna Ramsey</cp:lastModifiedBy>
  <cp:revision>4</cp:revision>
  <cp:lastPrinted>2015-11-17T05:02:00Z</cp:lastPrinted>
  <dcterms:created xsi:type="dcterms:W3CDTF">2023-08-14T01:06:00Z</dcterms:created>
  <dcterms:modified xsi:type="dcterms:W3CDTF">2023-08-14T01:08:00Z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0x0101003ABA77D7CF804044887C9E6FB5E413B1</vt:lpwstr>
  </property>
</Properties>
</file>