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6759" w14:textId="7872034B" w:rsidR="00A5274F" w:rsidRPr="00DC6D79" w:rsidRDefault="00D310F8" w:rsidP="00A5274F">
      <w:pPr>
        <w:pStyle w:val="Heading1"/>
        <w:spacing w:before="120"/>
        <w:rPr>
          <w:sz w:val="48"/>
          <w:szCs w:val="48"/>
        </w:rPr>
      </w:pPr>
      <w:r>
        <w:rPr>
          <w:sz w:val="48"/>
          <w:szCs w:val="48"/>
        </w:rPr>
        <w:t>Information for radiologists on community-based maternity ultrasound scans</w:t>
      </w:r>
    </w:p>
    <w:p w14:paraId="2EA3B480" w14:textId="4E8C0B93" w:rsidR="00A5274F" w:rsidRDefault="00A5274F" w:rsidP="00A5274F">
      <w:r>
        <w:t xml:space="preserve">3 </w:t>
      </w:r>
      <w:r w:rsidR="00D310F8">
        <w:t>March 2022</w:t>
      </w:r>
    </w:p>
    <w:p w14:paraId="59504CF1" w14:textId="77777777" w:rsidR="00A5274F" w:rsidRDefault="00A5274F" w:rsidP="00A5274F"/>
    <w:p w14:paraId="072D08F1" w14:textId="77777777" w:rsidR="000B36E9" w:rsidRDefault="001644A3" w:rsidP="000B36E9">
      <w:bookmarkStart w:id="0" w:name="_Toc2753223"/>
      <w:r w:rsidRPr="001625E8">
        <w:t xml:space="preserve">This </w:t>
      </w:r>
      <w:r w:rsidR="001625E8">
        <w:t xml:space="preserve">following table </w:t>
      </w:r>
      <w:r w:rsidRPr="001625E8">
        <w:t xml:space="preserve">provides guidance on the prioritisation of clinically indicated maternity ultrasound scans undertaken in the community. This advice has been prepared by clinicians as a guide to assist in the prioritisation of maternity ultrasound scans during the Omicron outbreak. This guidance may be adapted to suit regional or local circumstances. </w:t>
      </w:r>
    </w:p>
    <w:p w14:paraId="119AAFAB" w14:textId="77777777" w:rsidR="000B36E9" w:rsidRDefault="000B36E9" w:rsidP="000B36E9"/>
    <w:p w14:paraId="75BFC24F" w14:textId="2260AFEE" w:rsidR="000B36E9" w:rsidRDefault="001644A3" w:rsidP="000B36E9">
      <w:r w:rsidRPr="001625E8">
        <w:t>It is important that health services continue to be delivered at all levels, with the least restrictions and in a safe environment. </w:t>
      </w:r>
      <w:bookmarkEnd w:id="0"/>
      <w:r w:rsidR="00502A95" w:rsidRPr="00D879DC">
        <w:t>Referral</w:t>
      </w:r>
      <w:r w:rsidR="000B36E9" w:rsidRPr="00D879DC">
        <w:t xml:space="preserve"> or discuss</w:t>
      </w:r>
      <w:r w:rsidR="00502A95" w:rsidRPr="00D879DC">
        <w:t>ion</w:t>
      </w:r>
      <w:r w:rsidR="000B36E9" w:rsidRPr="00D879DC">
        <w:t xml:space="preserve"> with </w:t>
      </w:r>
      <w:r w:rsidR="000A2180">
        <w:t>the obstetric service and/or Mater</w:t>
      </w:r>
      <w:r w:rsidR="003542FF">
        <w:t xml:space="preserve">nal Fetal Medicine </w:t>
      </w:r>
      <w:r w:rsidR="00106049">
        <w:t>service</w:t>
      </w:r>
      <w:r w:rsidR="000B36E9" w:rsidRPr="00D879DC">
        <w:t xml:space="preserve"> </w:t>
      </w:r>
      <w:r w:rsidR="0097105A" w:rsidRPr="00D879DC">
        <w:t>is advis</w:t>
      </w:r>
      <w:r w:rsidR="003542FF">
        <w:t xml:space="preserve">able </w:t>
      </w:r>
      <w:r w:rsidR="000B36E9" w:rsidRPr="00D879DC">
        <w:t xml:space="preserve">if </w:t>
      </w:r>
      <w:r w:rsidR="003542FF">
        <w:t>a</w:t>
      </w:r>
      <w:r w:rsidR="000B36E9" w:rsidRPr="00D879DC">
        <w:t xml:space="preserve"> screening </w:t>
      </w:r>
      <w:r w:rsidR="00106049">
        <w:t xml:space="preserve">ultrasound </w:t>
      </w:r>
      <w:r w:rsidR="000B36E9" w:rsidRPr="00D879DC">
        <w:t>scan</w:t>
      </w:r>
      <w:r w:rsidR="0097105A" w:rsidRPr="00D879DC">
        <w:t xml:space="preserve"> result</w:t>
      </w:r>
      <w:r w:rsidR="000B36E9" w:rsidRPr="00D879DC">
        <w:t xml:space="preserve"> </w:t>
      </w:r>
      <w:r w:rsidR="00106049">
        <w:t>is</w:t>
      </w:r>
      <w:r w:rsidR="000B36E9" w:rsidRPr="00D879DC">
        <w:t xml:space="preserve"> abnormal</w:t>
      </w:r>
      <w:r w:rsidR="0097105A" w:rsidRPr="00D879DC">
        <w:t xml:space="preserve"> (nuch</w:t>
      </w:r>
      <w:r w:rsidR="00D879DC" w:rsidRPr="00D879DC">
        <w:t>al translucency or anatomy)</w:t>
      </w:r>
      <w:r w:rsidR="000B36E9" w:rsidRPr="00D879DC">
        <w:t xml:space="preserve">. </w:t>
      </w:r>
    </w:p>
    <w:p w14:paraId="724A10DA" w14:textId="1E7581C5" w:rsidR="00A01E3C" w:rsidRDefault="00A01E3C" w:rsidP="000B36E9"/>
    <w:p w14:paraId="1D001EBC" w14:textId="77777777" w:rsidR="00A01E3C" w:rsidRPr="00D879DC" w:rsidRDefault="00A01E3C" w:rsidP="000B36E9"/>
    <w:p w14:paraId="62CE9A7C" w14:textId="77777777" w:rsidR="00B30685" w:rsidRDefault="00B30685" w:rsidP="003E79D9"/>
    <w:p w14:paraId="2AAEBC23" w14:textId="50799178" w:rsidR="00A01E3C" w:rsidRPr="003E79D9" w:rsidRDefault="00A01E3C" w:rsidP="003E79D9">
      <w:pPr>
        <w:sectPr w:rsidR="00A01E3C" w:rsidRPr="003E79D9" w:rsidSect="00A527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3130" w:right="720" w:bottom="556" w:left="720" w:header="284" w:footer="425" w:gutter="284"/>
          <w:pgNumType w:start="1"/>
          <w:cols w:space="720"/>
          <w:docGrid w:linePitch="286"/>
        </w:sectPr>
      </w:pPr>
    </w:p>
    <w:p w14:paraId="1146C08C" w14:textId="29759726" w:rsidR="003E79D9" w:rsidRDefault="003E79D9" w:rsidP="0015466A">
      <w:pPr>
        <w:tabs>
          <w:tab w:val="left" w:pos="1641"/>
        </w:tabs>
      </w:pPr>
    </w:p>
    <w:p w14:paraId="1F3454E3" w14:textId="35A95844" w:rsidR="00A01E3C" w:rsidRDefault="00A01E3C" w:rsidP="0015466A">
      <w:pPr>
        <w:tabs>
          <w:tab w:val="left" w:pos="1641"/>
        </w:tabs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55"/>
        <w:gridCol w:w="6868"/>
        <w:gridCol w:w="1654"/>
        <w:gridCol w:w="1658"/>
        <w:gridCol w:w="1659"/>
        <w:gridCol w:w="1660"/>
      </w:tblGrid>
      <w:tr w:rsidR="00A01E3C" w:rsidRPr="001E7704" w14:paraId="28DA39C1" w14:textId="77777777" w:rsidTr="00700FDC">
        <w:tc>
          <w:tcPr>
            <w:tcW w:w="897" w:type="dxa"/>
            <w:vMerge w:val="restart"/>
            <w:shd w:val="clear" w:color="auto" w:fill="EEECE1" w:themeFill="background2"/>
            <w:vAlign w:val="center"/>
          </w:tcPr>
          <w:p w14:paraId="2ABCE4C5" w14:textId="77777777" w:rsidR="00A01E3C" w:rsidRPr="001E7704" w:rsidRDefault="00A01E3C" w:rsidP="00700FDC">
            <w:pPr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Priority</w:t>
            </w:r>
          </w:p>
        </w:tc>
        <w:tc>
          <w:tcPr>
            <w:tcW w:w="6904" w:type="dxa"/>
            <w:vMerge w:val="restart"/>
            <w:shd w:val="clear" w:color="auto" w:fill="EEECE1" w:themeFill="background2"/>
            <w:vAlign w:val="center"/>
          </w:tcPr>
          <w:p w14:paraId="2BA11BF4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Definition</w:t>
            </w:r>
          </w:p>
        </w:tc>
        <w:tc>
          <w:tcPr>
            <w:tcW w:w="6653" w:type="dxa"/>
            <w:gridSpan w:val="4"/>
            <w:shd w:val="clear" w:color="auto" w:fill="EEECE1" w:themeFill="background2"/>
          </w:tcPr>
          <w:p w14:paraId="5EBA36EE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Service Prioritisation by Disruption Level</w:t>
            </w:r>
          </w:p>
        </w:tc>
      </w:tr>
      <w:tr w:rsidR="00A01E3C" w:rsidRPr="001E7704" w14:paraId="4615391E" w14:textId="77777777" w:rsidTr="00700FDC">
        <w:tc>
          <w:tcPr>
            <w:tcW w:w="897" w:type="dxa"/>
            <w:vMerge/>
            <w:shd w:val="clear" w:color="auto" w:fill="EEECE1" w:themeFill="background2"/>
          </w:tcPr>
          <w:p w14:paraId="56E66D2A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</w:p>
        </w:tc>
        <w:tc>
          <w:tcPr>
            <w:tcW w:w="6904" w:type="dxa"/>
            <w:vMerge/>
            <w:shd w:val="clear" w:color="auto" w:fill="EEECE1" w:themeFill="background2"/>
          </w:tcPr>
          <w:p w14:paraId="60F6CC1B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</w:p>
        </w:tc>
        <w:tc>
          <w:tcPr>
            <w:tcW w:w="1662" w:type="dxa"/>
            <w:shd w:val="clear" w:color="auto" w:fill="00B050"/>
          </w:tcPr>
          <w:p w14:paraId="77011E91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None</w:t>
            </w:r>
          </w:p>
        </w:tc>
        <w:tc>
          <w:tcPr>
            <w:tcW w:w="1664" w:type="dxa"/>
            <w:shd w:val="clear" w:color="auto" w:fill="FFFF00"/>
          </w:tcPr>
          <w:p w14:paraId="00FE9D10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Mild</w:t>
            </w:r>
          </w:p>
        </w:tc>
        <w:tc>
          <w:tcPr>
            <w:tcW w:w="1663" w:type="dxa"/>
            <w:shd w:val="clear" w:color="auto" w:fill="FFC000"/>
          </w:tcPr>
          <w:p w14:paraId="42DC1002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Moderate</w:t>
            </w:r>
          </w:p>
        </w:tc>
        <w:tc>
          <w:tcPr>
            <w:tcW w:w="1664" w:type="dxa"/>
            <w:shd w:val="clear" w:color="auto" w:fill="FF0000"/>
          </w:tcPr>
          <w:p w14:paraId="0F5EE21D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Significant</w:t>
            </w:r>
          </w:p>
        </w:tc>
      </w:tr>
      <w:tr w:rsidR="00A01E3C" w:rsidRPr="001E7704" w14:paraId="685D2E64" w14:textId="77777777" w:rsidTr="00700FDC">
        <w:tc>
          <w:tcPr>
            <w:tcW w:w="897" w:type="dxa"/>
            <w:shd w:val="clear" w:color="auto" w:fill="EEECE1" w:themeFill="background2"/>
          </w:tcPr>
          <w:p w14:paraId="373D11C9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1</w:t>
            </w:r>
          </w:p>
          <w:p w14:paraId="3CE01659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Urgent</w:t>
            </w:r>
          </w:p>
        </w:tc>
        <w:tc>
          <w:tcPr>
            <w:tcW w:w="6904" w:type="dxa"/>
          </w:tcPr>
          <w:p w14:paraId="7BC6355C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 xml:space="preserve">Suspected ectopic in </w:t>
            </w:r>
            <w:proofErr w:type="spellStart"/>
            <w:r w:rsidRPr="001E7704">
              <w:rPr>
                <w:rFonts w:cs="Segoe UI"/>
              </w:rPr>
              <w:t>haemodynamically</w:t>
            </w:r>
            <w:proofErr w:type="spellEnd"/>
            <w:r w:rsidRPr="001E7704">
              <w:rPr>
                <w:rFonts w:cs="Segoe UI"/>
              </w:rPr>
              <w:t xml:space="preserve"> unstable patient (acute)</w:t>
            </w:r>
          </w:p>
          <w:p w14:paraId="7DFA133D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Suspected ectopic - stable patient</w:t>
            </w:r>
          </w:p>
          <w:p w14:paraId="7DC0FF12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Suspected FGR</w:t>
            </w:r>
          </w:p>
          <w:p w14:paraId="700655BD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Surveillance of known FGR</w:t>
            </w:r>
          </w:p>
          <w:p w14:paraId="3E142BC5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Abruption</w:t>
            </w:r>
          </w:p>
          <w:p w14:paraId="26E00500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 xml:space="preserve">PV bleeding in the context of suspected placenta </w:t>
            </w:r>
            <w:proofErr w:type="spellStart"/>
            <w:r w:rsidRPr="001E7704">
              <w:rPr>
                <w:rFonts w:cs="Segoe UI"/>
              </w:rPr>
              <w:t>accreta</w:t>
            </w:r>
            <w:proofErr w:type="spellEnd"/>
          </w:p>
          <w:p w14:paraId="7B2CA212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Open cervix</w:t>
            </w:r>
          </w:p>
          <w:p w14:paraId="7A527AE8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Sustained fetal bradycardia/tachycardia in a viable pregnancy</w:t>
            </w:r>
          </w:p>
          <w:p w14:paraId="4942058D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Anatomy scan</w:t>
            </w:r>
          </w:p>
          <w:p w14:paraId="04DBC206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Growth scan for significant risk factors</w:t>
            </w:r>
          </w:p>
          <w:p w14:paraId="7DAF24D0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MCDA twins – routine surveillance: 17, 20, 23, 28, 32 weeks</w:t>
            </w:r>
          </w:p>
          <w:p w14:paraId="43242816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DCDA twins – growth scan: at 28, 36 weeks</w:t>
            </w:r>
          </w:p>
        </w:tc>
        <w:tc>
          <w:tcPr>
            <w:tcW w:w="1662" w:type="dxa"/>
          </w:tcPr>
          <w:p w14:paraId="5D22BCD1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18B27C30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3" w:type="dxa"/>
          </w:tcPr>
          <w:p w14:paraId="1253043F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15D6B151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</w:tr>
      <w:tr w:rsidR="00A01E3C" w:rsidRPr="001E7704" w14:paraId="0EC84C83" w14:textId="77777777" w:rsidTr="00700FDC">
        <w:tc>
          <w:tcPr>
            <w:tcW w:w="897" w:type="dxa"/>
            <w:shd w:val="clear" w:color="auto" w:fill="EEECE1" w:themeFill="background2"/>
          </w:tcPr>
          <w:p w14:paraId="59C9947C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2</w:t>
            </w:r>
          </w:p>
        </w:tc>
        <w:tc>
          <w:tcPr>
            <w:tcW w:w="6904" w:type="dxa"/>
          </w:tcPr>
          <w:p w14:paraId="255230F1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As above</w:t>
            </w:r>
          </w:p>
          <w:p w14:paraId="5D2C437F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Nuchal translucency</w:t>
            </w:r>
          </w:p>
          <w:p w14:paraId="062656F3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 xml:space="preserve">Growth scan for significant risk factors: twice in 3rd trimester </w:t>
            </w:r>
          </w:p>
          <w:p w14:paraId="07E26CC4" w14:textId="77777777" w:rsidR="00A01E3C" w:rsidRPr="001E7704" w:rsidRDefault="00A01E3C" w:rsidP="00700FDC">
            <w:pPr>
              <w:pStyle w:val="ListParagraph"/>
              <w:ind w:left="573"/>
              <w:rPr>
                <w:rFonts w:cs="Segoe UI"/>
              </w:rPr>
            </w:pPr>
            <w:r w:rsidRPr="001E7704">
              <w:rPr>
                <w:rFonts w:cs="Segoe UI"/>
              </w:rPr>
              <w:t>(</w:t>
            </w:r>
            <w:proofErr w:type="spellStart"/>
            <w:r w:rsidRPr="001E7704">
              <w:rPr>
                <w:rFonts w:cs="Segoe UI"/>
              </w:rPr>
              <w:t>eg</w:t>
            </w:r>
            <w:proofErr w:type="spellEnd"/>
            <w:r w:rsidRPr="001E7704">
              <w:rPr>
                <w:rFonts w:cs="Segoe UI"/>
              </w:rPr>
              <w:t>: 30-32 weeks and 36-37 weeks)</w:t>
            </w:r>
          </w:p>
          <w:p w14:paraId="14734F6E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MCDA twins – routine surveillance: 16, 18, 20, 22, 26, 30, 34 weeks</w:t>
            </w:r>
          </w:p>
          <w:p w14:paraId="26BAF997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DCDA twins – growth scan: at 28, 32, 36 weeks</w:t>
            </w:r>
          </w:p>
        </w:tc>
        <w:tc>
          <w:tcPr>
            <w:tcW w:w="1662" w:type="dxa"/>
          </w:tcPr>
          <w:p w14:paraId="6E05EC65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744AD706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3" w:type="dxa"/>
          </w:tcPr>
          <w:p w14:paraId="7627F697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762BF0F8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If possible</w:t>
            </w:r>
          </w:p>
        </w:tc>
      </w:tr>
      <w:tr w:rsidR="00A01E3C" w:rsidRPr="001E7704" w14:paraId="7DAF0B81" w14:textId="77777777" w:rsidTr="00700FDC">
        <w:tc>
          <w:tcPr>
            <w:tcW w:w="897" w:type="dxa"/>
            <w:shd w:val="clear" w:color="auto" w:fill="EEECE1" w:themeFill="background2"/>
          </w:tcPr>
          <w:p w14:paraId="352BFF27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3</w:t>
            </w:r>
          </w:p>
        </w:tc>
        <w:tc>
          <w:tcPr>
            <w:tcW w:w="6904" w:type="dxa"/>
          </w:tcPr>
          <w:p w14:paraId="73E85288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As above</w:t>
            </w:r>
          </w:p>
          <w:p w14:paraId="32B323AB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Growth scan for significant risk factors: 4-weekly in 3rd trimester</w:t>
            </w:r>
          </w:p>
          <w:p w14:paraId="1D6C1F21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MCDA twins – routine surveillance: 2 weekly from 16 weeks</w:t>
            </w:r>
          </w:p>
          <w:p w14:paraId="57F2FDD1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DCDA twins – growth scan: at 24, 28, 32, 36 weeks</w:t>
            </w:r>
          </w:p>
        </w:tc>
        <w:tc>
          <w:tcPr>
            <w:tcW w:w="1662" w:type="dxa"/>
          </w:tcPr>
          <w:p w14:paraId="20002A0C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4159D026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3" w:type="dxa"/>
          </w:tcPr>
          <w:p w14:paraId="2D9307B7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If possible</w:t>
            </w:r>
          </w:p>
        </w:tc>
        <w:tc>
          <w:tcPr>
            <w:tcW w:w="1664" w:type="dxa"/>
          </w:tcPr>
          <w:p w14:paraId="7C9BBD03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X</w:t>
            </w:r>
          </w:p>
        </w:tc>
      </w:tr>
      <w:tr w:rsidR="00A01E3C" w:rsidRPr="001E7704" w14:paraId="1C458229" w14:textId="77777777" w:rsidTr="00700FDC">
        <w:tc>
          <w:tcPr>
            <w:tcW w:w="897" w:type="dxa"/>
            <w:shd w:val="clear" w:color="auto" w:fill="EEECE1" w:themeFill="background2"/>
          </w:tcPr>
          <w:p w14:paraId="3F5957F6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4</w:t>
            </w:r>
          </w:p>
        </w:tc>
        <w:tc>
          <w:tcPr>
            <w:tcW w:w="6904" w:type="dxa"/>
          </w:tcPr>
          <w:p w14:paraId="61905B32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As above</w:t>
            </w:r>
          </w:p>
          <w:p w14:paraId="7A077D67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Dating scan (as indicated)</w:t>
            </w:r>
          </w:p>
        </w:tc>
        <w:tc>
          <w:tcPr>
            <w:tcW w:w="1662" w:type="dxa"/>
          </w:tcPr>
          <w:p w14:paraId="0C62DC5F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47ACD70B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If possible</w:t>
            </w:r>
          </w:p>
        </w:tc>
        <w:tc>
          <w:tcPr>
            <w:tcW w:w="1663" w:type="dxa"/>
          </w:tcPr>
          <w:p w14:paraId="4CC2931E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X</w:t>
            </w:r>
          </w:p>
        </w:tc>
        <w:tc>
          <w:tcPr>
            <w:tcW w:w="1664" w:type="dxa"/>
          </w:tcPr>
          <w:p w14:paraId="5F92C2BC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X</w:t>
            </w:r>
          </w:p>
        </w:tc>
      </w:tr>
      <w:tr w:rsidR="00A01E3C" w:rsidRPr="001E7704" w14:paraId="3555BA34" w14:textId="77777777" w:rsidTr="00700FDC">
        <w:tc>
          <w:tcPr>
            <w:tcW w:w="897" w:type="dxa"/>
            <w:shd w:val="clear" w:color="auto" w:fill="EEECE1" w:themeFill="background2"/>
          </w:tcPr>
          <w:p w14:paraId="319F2CE5" w14:textId="77777777" w:rsidR="00A01E3C" w:rsidRPr="001E7704" w:rsidRDefault="00A01E3C" w:rsidP="00700FDC">
            <w:pPr>
              <w:jc w:val="center"/>
              <w:rPr>
                <w:rFonts w:cs="Segoe UI"/>
                <w:b/>
                <w:bCs/>
              </w:rPr>
            </w:pPr>
            <w:r w:rsidRPr="001E7704">
              <w:rPr>
                <w:rFonts w:cs="Segoe UI"/>
                <w:b/>
                <w:bCs/>
              </w:rPr>
              <w:t>5</w:t>
            </w:r>
          </w:p>
        </w:tc>
        <w:tc>
          <w:tcPr>
            <w:tcW w:w="6904" w:type="dxa"/>
          </w:tcPr>
          <w:p w14:paraId="428A2A67" w14:textId="77777777" w:rsidR="00A01E3C" w:rsidRPr="001E7704" w:rsidRDefault="00A01E3C" w:rsidP="00A01E3C">
            <w:pPr>
              <w:pStyle w:val="ListParagraph"/>
              <w:numPr>
                <w:ilvl w:val="0"/>
                <w:numId w:val="35"/>
              </w:numPr>
              <w:spacing w:after="0"/>
              <w:ind w:left="573" w:hanging="426"/>
              <w:rPr>
                <w:rFonts w:cs="Segoe UI"/>
              </w:rPr>
            </w:pPr>
            <w:r w:rsidRPr="001E7704">
              <w:rPr>
                <w:rFonts w:cs="Segoe UI"/>
              </w:rPr>
              <w:t>As per NZ Obstetric Ultrasound Guidelines</w:t>
            </w:r>
          </w:p>
        </w:tc>
        <w:tc>
          <w:tcPr>
            <w:tcW w:w="1662" w:type="dxa"/>
          </w:tcPr>
          <w:p w14:paraId="498989C2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YES</w:t>
            </w:r>
          </w:p>
        </w:tc>
        <w:tc>
          <w:tcPr>
            <w:tcW w:w="1664" w:type="dxa"/>
          </w:tcPr>
          <w:p w14:paraId="3C76B73C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X</w:t>
            </w:r>
          </w:p>
        </w:tc>
        <w:tc>
          <w:tcPr>
            <w:tcW w:w="1663" w:type="dxa"/>
          </w:tcPr>
          <w:p w14:paraId="316057E2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X</w:t>
            </w:r>
          </w:p>
        </w:tc>
        <w:tc>
          <w:tcPr>
            <w:tcW w:w="1664" w:type="dxa"/>
          </w:tcPr>
          <w:p w14:paraId="58183FD5" w14:textId="77777777" w:rsidR="00A01E3C" w:rsidRPr="001E7704" w:rsidRDefault="00A01E3C" w:rsidP="00700FDC">
            <w:pPr>
              <w:rPr>
                <w:rFonts w:cs="Segoe UI"/>
              </w:rPr>
            </w:pPr>
            <w:r w:rsidRPr="001E7704">
              <w:rPr>
                <w:rFonts w:cs="Segoe UI"/>
              </w:rPr>
              <w:t>X</w:t>
            </w:r>
          </w:p>
        </w:tc>
      </w:tr>
    </w:tbl>
    <w:tbl>
      <w:tblPr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0"/>
        <w:gridCol w:w="1503"/>
        <w:gridCol w:w="12186"/>
      </w:tblGrid>
      <w:tr w:rsidR="00A01E3C" w:rsidRPr="007E24DC" w14:paraId="29F8755C" w14:textId="77777777" w:rsidTr="00700FDC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51EFA" w14:textId="77777777" w:rsidR="00A01E3C" w:rsidRPr="007E24DC" w:rsidRDefault="00A01E3C" w:rsidP="00700FDC">
            <w:pPr>
              <w:rPr>
                <w:rFonts w:cs="Segoe UI"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Disruption Level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23E99" w14:textId="77777777" w:rsidR="00A01E3C" w:rsidRPr="007E24DC" w:rsidRDefault="00A01E3C" w:rsidP="00700FDC">
            <w:pPr>
              <w:rPr>
                <w:rFonts w:cs="Segoe UI"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 xml:space="preserve">Rating can be applied to the overall level of service or a specific type of service, to staff, </w:t>
            </w:r>
            <w:proofErr w:type="gramStart"/>
            <w:r w:rsidRPr="007E24DC">
              <w:rPr>
                <w:rFonts w:cs="Segoe UI"/>
                <w:b/>
                <w:bCs/>
                <w:lang w:val="en-US"/>
              </w:rPr>
              <w:t>facilities</w:t>
            </w:r>
            <w:proofErr w:type="gramEnd"/>
            <w:r w:rsidRPr="007E24DC">
              <w:rPr>
                <w:rFonts w:cs="Segoe UI"/>
                <w:b/>
                <w:bCs/>
                <w:lang w:val="en-US"/>
              </w:rPr>
              <w:t xml:space="preserve"> or equipment</w:t>
            </w:r>
          </w:p>
        </w:tc>
      </w:tr>
      <w:tr w:rsidR="00A01E3C" w:rsidRPr="007E24DC" w14:paraId="1B925F8C" w14:textId="77777777" w:rsidTr="00700FDC">
        <w:trPr>
          <w:trHeight w:val="3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B14FA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08A66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None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A1AC8" w14:textId="77777777" w:rsidR="00A01E3C" w:rsidRPr="007E24DC" w:rsidRDefault="00A01E3C" w:rsidP="00700FDC">
            <w:pPr>
              <w:rPr>
                <w:rFonts w:cs="Segoe UI"/>
              </w:rPr>
            </w:pPr>
            <w:r w:rsidRPr="007E24DC">
              <w:rPr>
                <w:rFonts w:cs="Segoe UI"/>
                <w:lang w:val="en-US"/>
              </w:rPr>
              <w:t xml:space="preserve">Managing baseline service delivery with only staffing and facility impact being for training </w:t>
            </w:r>
            <w:r w:rsidRPr="001E7704">
              <w:rPr>
                <w:rFonts w:cs="Segoe UI"/>
                <w:lang w:val="en-US"/>
              </w:rPr>
              <w:t>and</w:t>
            </w:r>
            <w:r w:rsidRPr="007E24DC">
              <w:rPr>
                <w:rFonts w:cs="Segoe UI"/>
                <w:lang w:val="en-US"/>
              </w:rPr>
              <w:t xml:space="preserve"> readiness purposes</w:t>
            </w:r>
          </w:p>
        </w:tc>
      </w:tr>
      <w:tr w:rsidR="00A01E3C" w:rsidRPr="007E24DC" w14:paraId="0C7D0798" w14:textId="77777777" w:rsidTr="00700FDC">
        <w:trPr>
          <w:trHeight w:val="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83F1F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A6A1F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Mild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5E348" w14:textId="77777777" w:rsidR="00A01E3C" w:rsidRPr="007E24DC" w:rsidRDefault="00A01E3C" w:rsidP="00700FDC">
            <w:pPr>
              <w:rPr>
                <w:rFonts w:cs="Segoe UI"/>
              </w:rPr>
            </w:pPr>
            <w:r w:rsidRPr="007E24DC">
              <w:rPr>
                <w:rFonts w:cs="Segoe UI"/>
                <w:lang w:val="en-US"/>
              </w:rPr>
              <w:t>Managing baseline service delivery but some staff absence and/or redeployment beginning to impact ability to maintain capacity</w:t>
            </w:r>
          </w:p>
        </w:tc>
      </w:tr>
      <w:tr w:rsidR="00A01E3C" w:rsidRPr="007E24DC" w14:paraId="3AFA0D50" w14:textId="77777777" w:rsidTr="00700FDC">
        <w:trPr>
          <w:trHeight w:val="1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8FBCE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0E069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Moderate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DD611" w14:textId="77777777" w:rsidR="00A01E3C" w:rsidRPr="007E24DC" w:rsidRDefault="00A01E3C" w:rsidP="00700FDC">
            <w:pPr>
              <w:rPr>
                <w:rFonts w:cs="Segoe UI"/>
              </w:rPr>
            </w:pPr>
            <w:r w:rsidRPr="007E24DC">
              <w:rPr>
                <w:rFonts w:cs="Segoe UI"/>
                <w:lang w:val="en-US"/>
              </w:rPr>
              <w:t xml:space="preserve">Significant staff </w:t>
            </w:r>
            <w:r w:rsidRPr="001E7704">
              <w:rPr>
                <w:rFonts w:cs="Segoe UI"/>
                <w:lang w:val="en-US"/>
              </w:rPr>
              <w:t>absence:</w:t>
            </w:r>
            <w:r w:rsidRPr="007E24DC">
              <w:rPr>
                <w:rFonts w:cs="Segoe UI"/>
                <w:lang w:val="en-US"/>
              </w:rPr>
              <w:t xml:space="preserve"> gaps not being covered</w:t>
            </w:r>
            <w:r w:rsidRPr="001E7704">
              <w:rPr>
                <w:rFonts w:cs="Segoe UI"/>
                <w:lang w:val="en-US"/>
              </w:rPr>
              <w:t xml:space="preserve"> and </w:t>
            </w:r>
            <w:r w:rsidRPr="007E24DC">
              <w:rPr>
                <w:rFonts w:cs="Segoe UI"/>
                <w:lang w:val="en-US"/>
              </w:rPr>
              <w:t>significant reduction in capacity</w:t>
            </w:r>
          </w:p>
        </w:tc>
      </w:tr>
      <w:tr w:rsidR="00A01E3C" w:rsidRPr="007E24DC" w14:paraId="752A6928" w14:textId="77777777" w:rsidTr="00700FDC">
        <w:trPr>
          <w:trHeight w:val="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D8650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67325" w14:textId="77777777" w:rsidR="00A01E3C" w:rsidRPr="007E24DC" w:rsidRDefault="00A01E3C" w:rsidP="00700FDC">
            <w:pPr>
              <w:rPr>
                <w:rFonts w:cs="Segoe UI"/>
                <w:b/>
                <w:bCs/>
              </w:rPr>
            </w:pPr>
            <w:r w:rsidRPr="007E24DC">
              <w:rPr>
                <w:rFonts w:cs="Segoe UI"/>
                <w:b/>
                <w:bCs/>
                <w:lang w:val="en-US"/>
              </w:rPr>
              <w:t>Significant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C223D" w14:textId="77777777" w:rsidR="00A01E3C" w:rsidRPr="007E24DC" w:rsidRDefault="00A01E3C" w:rsidP="00700FDC">
            <w:pPr>
              <w:rPr>
                <w:rFonts w:cs="Segoe UI"/>
              </w:rPr>
            </w:pPr>
            <w:r w:rsidRPr="007E24DC">
              <w:rPr>
                <w:rFonts w:cs="Segoe UI"/>
                <w:lang w:val="en-US"/>
              </w:rPr>
              <w:t>Critical staff absence</w:t>
            </w:r>
            <w:r w:rsidRPr="001E7704">
              <w:rPr>
                <w:rFonts w:cs="Segoe UI"/>
                <w:lang w:val="en-US"/>
              </w:rPr>
              <w:t xml:space="preserve">: </w:t>
            </w:r>
            <w:r w:rsidRPr="007E24DC">
              <w:rPr>
                <w:rFonts w:cs="Segoe UI"/>
                <w:lang w:val="en-US"/>
              </w:rPr>
              <w:t>gaps not being covered</w:t>
            </w:r>
          </w:p>
        </w:tc>
      </w:tr>
    </w:tbl>
    <w:p w14:paraId="77110C0E" w14:textId="77777777" w:rsidR="00A01E3C" w:rsidRPr="001E7704" w:rsidRDefault="00A01E3C" w:rsidP="00A01E3C">
      <w:pPr>
        <w:rPr>
          <w:rFonts w:cs="Segoe UI"/>
        </w:rPr>
      </w:pPr>
    </w:p>
    <w:p w14:paraId="3CABED57" w14:textId="77777777" w:rsidR="00A01E3C" w:rsidRPr="003E79D9" w:rsidRDefault="00A01E3C" w:rsidP="0015466A">
      <w:pPr>
        <w:tabs>
          <w:tab w:val="left" w:pos="1641"/>
        </w:tabs>
      </w:pPr>
    </w:p>
    <w:sectPr w:rsidR="00A01E3C" w:rsidRPr="003E79D9" w:rsidSect="00A01E3C">
      <w:headerReference w:type="default" r:id="rId14"/>
      <w:pgSz w:w="16834" w:h="11907" w:orient="landscape" w:code="9"/>
      <w:pgMar w:top="720" w:right="1406" w:bottom="720" w:left="1707" w:header="284" w:footer="425" w:gutter="28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4BC7" w14:textId="77777777" w:rsidR="00F8223D" w:rsidRDefault="00F8223D">
      <w:r>
        <w:separator/>
      </w:r>
    </w:p>
    <w:p w14:paraId="59980176" w14:textId="77777777" w:rsidR="00F8223D" w:rsidRDefault="00F8223D"/>
  </w:endnote>
  <w:endnote w:type="continuationSeparator" w:id="0">
    <w:p w14:paraId="4D0C67DB" w14:textId="77777777" w:rsidR="00F8223D" w:rsidRDefault="00F8223D">
      <w:r>
        <w:continuationSeparator/>
      </w:r>
    </w:p>
    <w:p w14:paraId="6FF92994" w14:textId="77777777" w:rsidR="00F8223D" w:rsidRDefault="00F82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2E1CC6" w14:paraId="71FE0E4D" w14:textId="77777777" w:rsidTr="00D662F8">
      <w:trPr>
        <w:cantSplit/>
      </w:trPr>
      <w:tc>
        <w:tcPr>
          <w:tcW w:w="675" w:type="dxa"/>
          <w:vAlign w:val="center"/>
        </w:tcPr>
        <w:p w14:paraId="141C1DDC" w14:textId="77777777" w:rsidR="002E1CC6" w:rsidRPr="00931466" w:rsidRDefault="002E1CC6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15B23DEB" w14:textId="77777777" w:rsidR="002E1CC6" w:rsidRDefault="002E1CC6" w:rsidP="000D58DD">
          <w:pPr>
            <w:pStyle w:val="RectoFooter"/>
            <w:jc w:val="left"/>
          </w:pPr>
          <w:r>
            <w:t>[TITLE]</w:t>
          </w:r>
        </w:p>
      </w:tc>
    </w:tr>
  </w:tbl>
  <w:p w14:paraId="3A778713" w14:textId="77777777" w:rsidR="002E1CC6" w:rsidRPr="00571223" w:rsidRDefault="002E1CC6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669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C161B" w14:textId="01D9E063" w:rsidR="00A5274F" w:rsidRDefault="00A52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5447F" w14:textId="77777777" w:rsidR="00A5274F" w:rsidRDefault="00A52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BD78" w14:textId="77777777" w:rsidR="00A5274F" w:rsidRDefault="00A5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7D79" w14:textId="77777777" w:rsidR="00F8223D" w:rsidRPr="00A26E6B" w:rsidRDefault="00F8223D" w:rsidP="00A26E6B"/>
  </w:footnote>
  <w:footnote w:type="continuationSeparator" w:id="0">
    <w:p w14:paraId="6C15D5D7" w14:textId="77777777" w:rsidR="00F8223D" w:rsidRDefault="00F8223D">
      <w:r>
        <w:continuationSeparator/>
      </w:r>
    </w:p>
    <w:p w14:paraId="1CB98168" w14:textId="77777777" w:rsidR="00F8223D" w:rsidRDefault="00F82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9E7B" w14:textId="77777777" w:rsidR="00A5274F" w:rsidRDefault="00A5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BEE2" w14:textId="13C10657" w:rsidR="002E1CC6" w:rsidRDefault="00E52A3E">
    <w:r>
      <w:rPr>
        <w:noProof/>
      </w:rPr>
      <w:drawing>
        <wp:anchor distT="0" distB="0" distL="114300" distR="114300" simplePos="0" relativeHeight="251658240" behindDoc="0" locked="0" layoutInCell="1" allowOverlap="1" wp14:anchorId="6F1CEC94" wp14:editId="43F87E16">
          <wp:simplePos x="0" y="0"/>
          <wp:positionH relativeFrom="page">
            <wp:posOffset>11575</wp:posOffset>
          </wp:positionH>
          <wp:positionV relativeFrom="page">
            <wp:posOffset>0</wp:posOffset>
          </wp:positionV>
          <wp:extent cx="7558268" cy="1980998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10" cy="19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FF45" w14:textId="77777777" w:rsidR="00A5274F" w:rsidRDefault="00A527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26A0" w14:textId="3A608DFC" w:rsidR="00B35E59" w:rsidRDefault="00B35E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6713"/>
    <w:multiLevelType w:val="hybridMultilevel"/>
    <w:tmpl w:val="11065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1" w15:restartNumberingAfterBreak="0">
    <w:nsid w:val="20C1431F"/>
    <w:multiLevelType w:val="hybridMultilevel"/>
    <w:tmpl w:val="775A597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0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1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3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4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5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6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7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8" w15:restartNumberingAfterBreak="0">
    <w:nsid w:val="73695C1B"/>
    <w:multiLevelType w:val="hybridMultilevel"/>
    <w:tmpl w:val="89CCB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0CEB8">
      <w:numFmt w:val="bullet"/>
      <w:lvlText w:val="•"/>
      <w:lvlJc w:val="left"/>
      <w:pPr>
        <w:ind w:left="1650" w:hanging="570"/>
      </w:pPr>
      <w:rPr>
        <w:rFonts w:ascii="Segoe UI" w:eastAsia="Times New Roman" w:hAnsi="Segoe UI" w:cs="Segoe U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1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3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4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18"/>
  </w:num>
  <w:num w:numId="5">
    <w:abstractNumId w:val="0"/>
  </w:num>
  <w:num w:numId="6">
    <w:abstractNumId w:val="34"/>
  </w:num>
  <w:num w:numId="7">
    <w:abstractNumId w:val="14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21"/>
  </w:num>
  <w:num w:numId="17">
    <w:abstractNumId w:val="12"/>
  </w:num>
  <w:num w:numId="18">
    <w:abstractNumId w:val="26"/>
  </w:num>
  <w:num w:numId="19">
    <w:abstractNumId w:val="13"/>
  </w:num>
  <w:num w:numId="20">
    <w:abstractNumId w:val="20"/>
  </w:num>
  <w:num w:numId="21">
    <w:abstractNumId w:val="6"/>
  </w:num>
  <w:num w:numId="22">
    <w:abstractNumId w:val="4"/>
  </w:num>
  <w:num w:numId="23">
    <w:abstractNumId w:val="23"/>
  </w:num>
  <w:num w:numId="24">
    <w:abstractNumId w:val="22"/>
  </w:num>
  <w:num w:numId="25">
    <w:abstractNumId w:val="33"/>
  </w:num>
  <w:num w:numId="26">
    <w:abstractNumId w:val="15"/>
  </w:num>
  <w:num w:numId="27">
    <w:abstractNumId w:val="27"/>
  </w:num>
  <w:num w:numId="28">
    <w:abstractNumId w:val="25"/>
  </w:num>
  <w:num w:numId="29">
    <w:abstractNumId w:val="19"/>
  </w:num>
  <w:num w:numId="30">
    <w:abstractNumId w:val="10"/>
  </w:num>
  <w:num w:numId="31">
    <w:abstractNumId w:val="30"/>
  </w:num>
  <w:num w:numId="32">
    <w:abstractNumId w:val="16"/>
  </w:num>
  <w:num w:numId="33">
    <w:abstractNumId w:val="28"/>
  </w:num>
  <w:num w:numId="34">
    <w:abstractNumId w:val="8"/>
  </w:num>
  <w:num w:numId="3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67E58"/>
    <w:rsid w:val="00072BD6"/>
    <w:rsid w:val="00075B78"/>
    <w:rsid w:val="000763E9"/>
    <w:rsid w:val="00082CD6"/>
    <w:rsid w:val="0008437D"/>
    <w:rsid w:val="00085AFE"/>
    <w:rsid w:val="00094800"/>
    <w:rsid w:val="000A2180"/>
    <w:rsid w:val="000A41ED"/>
    <w:rsid w:val="000B0730"/>
    <w:rsid w:val="000B36E9"/>
    <w:rsid w:val="000D01AB"/>
    <w:rsid w:val="000D19F4"/>
    <w:rsid w:val="000D58DD"/>
    <w:rsid w:val="000F2AE2"/>
    <w:rsid w:val="000F2BFF"/>
    <w:rsid w:val="00102063"/>
    <w:rsid w:val="0010541C"/>
    <w:rsid w:val="00106049"/>
    <w:rsid w:val="00106F93"/>
    <w:rsid w:val="00111D50"/>
    <w:rsid w:val="00113B8E"/>
    <w:rsid w:val="0012053C"/>
    <w:rsid w:val="00122363"/>
    <w:rsid w:val="00126D1A"/>
    <w:rsid w:val="001342C7"/>
    <w:rsid w:val="0013585C"/>
    <w:rsid w:val="00136CAE"/>
    <w:rsid w:val="00142261"/>
    <w:rsid w:val="00142954"/>
    <w:rsid w:val="001460E0"/>
    <w:rsid w:val="001472F0"/>
    <w:rsid w:val="00147F71"/>
    <w:rsid w:val="00150A6E"/>
    <w:rsid w:val="0015466A"/>
    <w:rsid w:val="001625E8"/>
    <w:rsid w:val="0016304B"/>
    <w:rsid w:val="001644A3"/>
    <w:rsid w:val="0016468A"/>
    <w:rsid w:val="0018662D"/>
    <w:rsid w:val="00194D68"/>
    <w:rsid w:val="00197427"/>
    <w:rsid w:val="001A21B4"/>
    <w:rsid w:val="001A5CF5"/>
    <w:rsid w:val="001B39D2"/>
    <w:rsid w:val="001B4BF8"/>
    <w:rsid w:val="001C4326"/>
    <w:rsid w:val="001C665E"/>
    <w:rsid w:val="001D3541"/>
    <w:rsid w:val="001D3E4E"/>
    <w:rsid w:val="001E254A"/>
    <w:rsid w:val="001E7386"/>
    <w:rsid w:val="001F45A7"/>
    <w:rsid w:val="001F54F0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858E3"/>
    <w:rsid w:val="00286A2A"/>
    <w:rsid w:val="0029190A"/>
    <w:rsid w:val="00292C5A"/>
    <w:rsid w:val="00295241"/>
    <w:rsid w:val="002A4DFC"/>
    <w:rsid w:val="002A7D8C"/>
    <w:rsid w:val="002B047D"/>
    <w:rsid w:val="002B732B"/>
    <w:rsid w:val="002B76A7"/>
    <w:rsid w:val="002C2219"/>
    <w:rsid w:val="002C2552"/>
    <w:rsid w:val="002C380A"/>
    <w:rsid w:val="002D0DF2"/>
    <w:rsid w:val="002D23BD"/>
    <w:rsid w:val="002E0B47"/>
    <w:rsid w:val="002E1CC6"/>
    <w:rsid w:val="002F4685"/>
    <w:rsid w:val="002F7213"/>
    <w:rsid w:val="0030382F"/>
    <w:rsid w:val="0030408D"/>
    <w:rsid w:val="003060E4"/>
    <w:rsid w:val="003160E7"/>
    <w:rsid w:val="0031739E"/>
    <w:rsid w:val="003201D8"/>
    <w:rsid w:val="003309CA"/>
    <w:rsid w:val="003325AB"/>
    <w:rsid w:val="003332D1"/>
    <w:rsid w:val="0033412B"/>
    <w:rsid w:val="00341161"/>
    <w:rsid w:val="00343365"/>
    <w:rsid w:val="00343A92"/>
    <w:rsid w:val="003445F4"/>
    <w:rsid w:val="00353501"/>
    <w:rsid w:val="00353734"/>
    <w:rsid w:val="003542FF"/>
    <w:rsid w:val="003606F8"/>
    <w:rsid w:val="00360D2C"/>
    <w:rsid w:val="003648EF"/>
    <w:rsid w:val="003673E6"/>
    <w:rsid w:val="003714A7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9D9"/>
    <w:rsid w:val="003E7C46"/>
    <w:rsid w:val="003F2106"/>
    <w:rsid w:val="003F52A7"/>
    <w:rsid w:val="003F7013"/>
    <w:rsid w:val="0040240C"/>
    <w:rsid w:val="00413021"/>
    <w:rsid w:val="00414BFF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87C04"/>
    <w:rsid w:val="004907E1"/>
    <w:rsid w:val="004936F9"/>
    <w:rsid w:val="004A035B"/>
    <w:rsid w:val="004A2108"/>
    <w:rsid w:val="004A38D7"/>
    <w:rsid w:val="004A778C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2A95"/>
    <w:rsid w:val="00503749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286"/>
    <w:rsid w:val="00581EB8"/>
    <w:rsid w:val="005A27CA"/>
    <w:rsid w:val="005A43BD"/>
    <w:rsid w:val="005A79E5"/>
    <w:rsid w:val="005D034C"/>
    <w:rsid w:val="005E226E"/>
    <w:rsid w:val="005E2636"/>
    <w:rsid w:val="006003FD"/>
    <w:rsid w:val="006015D7"/>
    <w:rsid w:val="00601B21"/>
    <w:rsid w:val="006041F0"/>
    <w:rsid w:val="00605C6D"/>
    <w:rsid w:val="006120CA"/>
    <w:rsid w:val="00620E68"/>
    <w:rsid w:val="00624174"/>
    <w:rsid w:val="00626CF8"/>
    <w:rsid w:val="006314AF"/>
    <w:rsid w:val="00634ED8"/>
    <w:rsid w:val="00634EF0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02E49"/>
    <w:rsid w:val="0071741C"/>
    <w:rsid w:val="00742B90"/>
    <w:rsid w:val="0074434D"/>
    <w:rsid w:val="007570C4"/>
    <w:rsid w:val="007605B8"/>
    <w:rsid w:val="00771B1E"/>
    <w:rsid w:val="00773C95"/>
    <w:rsid w:val="0078171E"/>
    <w:rsid w:val="007851DB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2193E"/>
    <w:rsid w:val="00822F2C"/>
    <w:rsid w:val="00823DEE"/>
    <w:rsid w:val="008305E8"/>
    <w:rsid w:val="00836165"/>
    <w:rsid w:val="00843DE5"/>
    <w:rsid w:val="0084640C"/>
    <w:rsid w:val="00852D4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A64C6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30D08"/>
    <w:rsid w:val="00931466"/>
    <w:rsid w:val="00932D69"/>
    <w:rsid w:val="00934339"/>
    <w:rsid w:val="00935589"/>
    <w:rsid w:val="00944647"/>
    <w:rsid w:val="00947A1E"/>
    <w:rsid w:val="0095565C"/>
    <w:rsid w:val="00964AB6"/>
    <w:rsid w:val="00966F9A"/>
    <w:rsid w:val="0097105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1E3C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5274F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105CF"/>
    <w:rsid w:val="00B253F6"/>
    <w:rsid w:val="00B26675"/>
    <w:rsid w:val="00B305DB"/>
    <w:rsid w:val="00B30685"/>
    <w:rsid w:val="00B332F8"/>
    <w:rsid w:val="00B3492B"/>
    <w:rsid w:val="00B35E59"/>
    <w:rsid w:val="00B462FB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A7EBA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5B36"/>
    <w:rsid w:val="00C77282"/>
    <w:rsid w:val="00C84DE5"/>
    <w:rsid w:val="00C86248"/>
    <w:rsid w:val="00C90B31"/>
    <w:rsid w:val="00C917B3"/>
    <w:rsid w:val="00CA0D6F"/>
    <w:rsid w:val="00CA4C33"/>
    <w:rsid w:val="00CA6F4A"/>
    <w:rsid w:val="00CB1FFE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3323"/>
    <w:rsid w:val="00D2392A"/>
    <w:rsid w:val="00D25FFE"/>
    <w:rsid w:val="00D310F8"/>
    <w:rsid w:val="00D37D80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B00"/>
    <w:rsid w:val="00D86FB9"/>
    <w:rsid w:val="00D879DC"/>
    <w:rsid w:val="00D87C87"/>
    <w:rsid w:val="00D90BB4"/>
    <w:rsid w:val="00D90E07"/>
    <w:rsid w:val="00D932C2"/>
    <w:rsid w:val="00DB39CF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86C"/>
    <w:rsid w:val="00E460B6"/>
    <w:rsid w:val="00E511D5"/>
    <w:rsid w:val="00E52A3E"/>
    <w:rsid w:val="00E53A9F"/>
    <w:rsid w:val="00E60249"/>
    <w:rsid w:val="00E65269"/>
    <w:rsid w:val="00E76D66"/>
    <w:rsid w:val="00EA5AEB"/>
    <w:rsid w:val="00EA796A"/>
    <w:rsid w:val="00EB1856"/>
    <w:rsid w:val="00EC50CE"/>
    <w:rsid w:val="00EC5B34"/>
    <w:rsid w:val="00ED021E"/>
    <w:rsid w:val="00ED323C"/>
    <w:rsid w:val="00ED7B80"/>
    <w:rsid w:val="00EE2D5C"/>
    <w:rsid w:val="00EE4ADE"/>
    <w:rsid w:val="00EE4DE8"/>
    <w:rsid w:val="00EE5CB7"/>
    <w:rsid w:val="00EF6315"/>
    <w:rsid w:val="00F024FE"/>
    <w:rsid w:val="00F05AD4"/>
    <w:rsid w:val="00F07D03"/>
    <w:rsid w:val="00F10EB6"/>
    <w:rsid w:val="00F13F07"/>
    <w:rsid w:val="00F140B2"/>
    <w:rsid w:val="00F25970"/>
    <w:rsid w:val="00F311A9"/>
    <w:rsid w:val="00F5180D"/>
    <w:rsid w:val="00F63781"/>
    <w:rsid w:val="00F67496"/>
    <w:rsid w:val="00F801BA"/>
    <w:rsid w:val="00F8223D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0F9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6315"/>
    <w:pPr>
      <w:keepNext/>
      <w:spacing w:before="240" w:after="120"/>
      <w:outlineLvl w:val="2"/>
    </w:pPr>
    <w:rPr>
      <w:color w:val="F79646" w:themeColor="accent6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C917B3"/>
    <w:rPr>
      <w:b w:val="0"/>
      <w:color w:val="4F81BD" w:themeColor="accent1"/>
      <w:u w:val="singl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EF6315"/>
    <w:rPr>
      <w:rFonts w:ascii="Segoe UI" w:hAnsi="Segoe UI"/>
      <w:color w:val="F79646" w:themeColor="accent6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1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7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74F"/>
    <w:pPr>
      <w:spacing w:after="240"/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6D00-2F90-2044-A881-A987698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3</Pages>
  <Words>405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the use of Nitrous oxide/Entonox for labour analgesia during the COVID-19 pandemic</dc:title>
  <dc:creator>Ministry of Health</dc:creator>
  <cp:lastModifiedBy>Mandy Gyles</cp:lastModifiedBy>
  <cp:revision>2</cp:revision>
  <cp:lastPrinted>2021-08-23T05:05:00Z</cp:lastPrinted>
  <dcterms:created xsi:type="dcterms:W3CDTF">2022-03-03T19:24:00Z</dcterms:created>
  <dcterms:modified xsi:type="dcterms:W3CDTF">2022-03-03T19:24:00Z</dcterms:modified>
</cp:coreProperties>
</file>