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F25A" w14:textId="77777777" w:rsidR="00326042" w:rsidRPr="00A83B1D" w:rsidRDefault="00326042" w:rsidP="00326042">
      <w:pPr>
        <w:rPr>
          <w:rFonts w:ascii="Tahoma" w:eastAsiaTheme="majorEastAsia" w:hAnsi="Tahoma" w:cstheme="majorBidi"/>
          <w:b/>
          <w:bCs/>
          <w:color w:val="1F3864" w:themeColor="accent1" w:themeShade="80"/>
          <w:spacing w:val="-10"/>
          <w:kern w:val="28"/>
          <w:sz w:val="28"/>
          <w:szCs w:val="28"/>
          <w:lang w:val="en-GB" w:eastAsia="ja-JP"/>
        </w:rPr>
      </w:pPr>
      <w:r w:rsidRPr="00A83B1D">
        <w:rPr>
          <w:rFonts w:ascii="Tahoma" w:eastAsiaTheme="majorEastAsia" w:hAnsi="Tahoma" w:cstheme="majorBidi"/>
          <w:b/>
          <w:bCs/>
          <w:color w:val="1F3864" w:themeColor="accent1" w:themeShade="80"/>
          <w:spacing w:val="-10"/>
          <w:kern w:val="28"/>
          <w:sz w:val="28"/>
          <w:szCs w:val="28"/>
          <w:lang w:val="en-GB" w:eastAsia="ja-JP"/>
        </w:rPr>
        <w:t xml:space="preserve">Therapeutics Technical Advisory Group | </w:t>
      </w:r>
      <w:proofErr w:type="spellStart"/>
      <w:r w:rsidRPr="00A83B1D">
        <w:rPr>
          <w:rFonts w:ascii="Tahoma" w:eastAsiaTheme="majorEastAsia" w:hAnsi="Tahoma" w:cstheme="majorBidi"/>
          <w:b/>
          <w:bCs/>
          <w:color w:val="1F3864" w:themeColor="accent1" w:themeShade="80"/>
          <w:spacing w:val="-10"/>
          <w:kern w:val="28"/>
          <w:sz w:val="28"/>
          <w:szCs w:val="28"/>
          <w:lang w:val="en-GB" w:eastAsia="ja-JP"/>
        </w:rPr>
        <w:t>Te</w:t>
      </w:r>
      <w:proofErr w:type="spellEnd"/>
      <w:r w:rsidRPr="00A83B1D">
        <w:rPr>
          <w:rFonts w:ascii="Tahoma" w:eastAsiaTheme="majorEastAsia" w:hAnsi="Tahoma" w:cstheme="majorBidi"/>
          <w:b/>
          <w:bCs/>
          <w:color w:val="1F3864" w:themeColor="accent1" w:themeShade="80"/>
          <w:spacing w:val="-10"/>
          <w:kern w:val="28"/>
          <w:sz w:val="28"/>
          <w:szCs w:val="28"/>
          <w:lang w:val="en-GB" w:eastAsia="ja-JP"/>
        </w:rPr>
        <w:t xml:space="preserve"> </w:t>
      </w:r>
      <w:proofErr w:type="spellStart"/>
      <w:r w:rsidRPr="00A83B1D">
        <w:rPr>
          <w:rFonts w:ascii="Tahoma" w:eastAsiaTheme="majorEastAsia" w:hAnsi="Tahoma" w:cstheme="majorBidi"/>
          <w:b/>
          <w:bCs/>
          <w:color w:val="1F3864" w:themeColor="accent1" w:themeShade="80"/>
          <w:spacing w:val="-10"/>
          <w:kern w:val="28"/>
          <w:sz w:val="28"/>
          <w:szCs w:val="28"/>
          <w:lang w:val="en-GB" w:eastAsia="ja-JP"/>
        </w:rPr>
        <w:t>Rōpū</w:t>
      </w:r>
      <w:proofErr w:type="spellEnd"/>
      <w:r w:rsidRPr="00A83B1D">
        <w:rPr>
          <w:rFonts w:ascii="Tahoma" w:eastAsiaTheme="majorEastAsia" w:hAnsi="Tahoma" w:cstheme="majorBidi"/>
          <w:b/>
          <w:bCs/>
          <w:color w:val="1F3864" w:themeColor="accent1" w:themeShade="80"/>
          <w:spacing w:val="-10"/>
          <w:kern w:val="28"/>
          <w:sz w:val="28"/>
          <w:szCs w:val="28"/>
          <w:lang w:val="en-GB" w:eastAsia="ja-JP"/>
        </w:rPr>
        <w:t xml:space="preserve"> </w:t>
      </w:r>
      <w:proofErr w:type="spellStart"/>
      <w:r w:rsidRPr="00A83B1D">
        <w:rPr>
          <w:rFonts w:ascii="Tahoma" w:eastAsiaTheme="majorEastAsia" w:hAnsi="Tahoma" w:cstheme="majorBidi"/>
          <w:b/>
          <w:bCs/>
          <w:color w:val="1F3864" w:themeColor="accent1" w:themeShade="80"/>
          <w:spacing w:val="-10"/>
          <w:kern w:val="28"/>
          <w:sz w:val="28"/>
          <w:szCs w:val="28"/>
          <w:lang w:val="en-GB" w:eastAsia="ja-JP"/>
        </w:rPr>
        <w:t>Haumanu</w:t>
      </w:r>
      <w:proofErr w:type="spellEnd"/>
      <w:r w:rsidRPr="00A83B1D">
        <w:rPr>
          <w:rFonts w:ascii="Tahoma" w:eastAsiaTheme="majorEastAsia" w:hAnsi="Tahoma" w:cstheme="majorBidi"/>
          <w:b/>
          <w:bCs/>
          <w:color w:val="1F3864" w:themeColor="accent1" w:themeShade="80"/>
          <w:spacing w:val="-10"/>
          <w:kern w:val="28"/>
          <w:sz w:val="28"/>
          <w:szCs w:val="28"/>
          <w:lang w:val="en-GB" w:eastAsia="ja-JP"/>
        </w:rPr>
        <w:t xml:space="preserve"> Kowheori-19</w:t>
      </w:r>
    </w:p>
    <w:p w14:paraId="3E4E40D6" w14:textId="7E6753B9" w:rsidR="00326042" w:rsidRPr="00A83B1D" w:rsidRDefault="00326042" w:rsidP="00326042">
      <w:pPr>
        <w:rPr>
          <w:lang w:val="en-GB"/>
        </w:rPr>
      </w:pPr>
      <w:r w:rsidRPr="00A83B1D">
        <w:rPr>
          <w:rFonts w:ascii="Tahoma" w:hAnsi="Tahoma" w:cs="Tahoma"/>
          <w:b/>
          <w:bCs/>
          <w:color w:val="1F3864" w:themeColor="accent1" w:themeShade="80"/>
          <w:sz w:val="28"/>
          <w:szCs w:val="28"/>
          <w:lang w:val="en-GB"/>
        </w:rPr>
        <w:t xml:space="preserve">Update for health professionals: </w:t>
      </w:r>
      <w:r>
        <w:rPr>
          <w:rFonts w:ascii="Tahoma" w:hAnsi="Tahoma" w:cs="Tahoma"/>
          <w:b/>
          <w:bCs/>
          <w:color w:val="1F3864" w:themeColor="accent1" w:themeShade="80"/>
          <w:sz w:val="28"/>
          <w:szCs w:val="28"/>
          <w:lang w:val="en-GB"/>
        </w:rPr>
        <w:t xml:space="preserve">Use of </w:t>
      </w:r>
      <w:r w:rsidRPr="00A83B1D">
        <w:rPr>
          <w:rFonts w:ascii="Tahoma" w:hAnsi="Tahoma" w:cs="Tahoma"/>
          <w:b/>
          <w:bCs/>
          <w:color w:val="1F3864" w:themeColor="accent1" w:themeShade="80"/>
          <w:sz w:val="28"/>
          <w:szCs w:val="28"/>
          <w:lang w:val="en-GB"/>
        </w:rPr>
        <w:t>Evusheld</w:t>
      </w:r>
      <w:r>
        <w:rPr>
          <w:rFonts w:ascii="Tahoma" w:hAnsi="Tahoma" w:cs="Tahoma"/>
          <w:b/>
          <w:bCs/>
          <w:color w:val="1F3864" w:themeColor="accent1" w:themeShade="80"/>
          <w:sz w:val="28"/>
          <w:szCs w:val="28"/>
          <w:lang w:val="en-GB"/>
        </w:rPr>
        <w:t>™</w:t>
      </w:r>
      <w:r w:rsidRPr="00A83B1D">
        <w:rPr>
          <w:rFonts w:ascii="Tahoma" w:hAnsi="Tahoma" w:cs="Tahoma"/>
          <w:b/>
          <w:bCs/>
          <w:color w:val="1F3864" w:themeColor="accent1" w:themeShade="80"/>
          <w:sz w:val="28"/>
          <w:szCs w:val="28"/>
          <w:lang w:val="en-GB"/>
        </w:rPr>
        <w:t xml:space="preserve"> </w:t>
      </w:r>
      <w:r>
        <w:rPr>
          <w:rFonts w:ascii="Tahoma" w:hAnsi="Tahoma" w:cs="Tahoma"/>
          <w:b/>
          <w:bCs/>
          <w:color w:val="1F3864" w:themeColor="accent1" w:themeShade="80"/>
          <w:sz w:val="28"/>
          <w:szCs w:val="28"/>
          <w:lang w:val="en-GB"/>
        </w:rPr>
        <w:t>and circulating</w:t>
      </w:r>
      <w:r w:rsidRPr="00A83B1D">
        <w:rPr>
          <w:rFonts w:ascii="Tahoma" w:hAnsi="Tahoma" w:cs="Tahoma"/>
          <w:b/>
          <w:bCs/>
          <w:color w:val="1F3864" w:themeColor="accent1" w:themeShade="80"/>
          <w:sz w:val="28"/>
          <w:szCs w:val="28"/>
          <w:lang w:val="en-GB"/>
        </w:rPr>
        <w:t xml:space="preserve"> COVID-19</w:t>
      </w:r>
      <w:r>
        <w:rPr>
          <w:rFonts w:ascii="Tahoma" w:hAnsi="Tahoma" w:cs="Tahoma"/>
          <w:b/>
          <w:bCs/>
          <w:color w:val="1F3864" w:themeColor="accent1" w:themeShade="80"/>
          <w:sz w:val="28"/>
          <w:szCs w:val="28"/>
          <w:lang w:val="en-GB"/>
        </w:rPr>
        <w:t xml:space="preserve"> variants</w:t>
      </w:r>
    </w:p>
    <w:p w14:paraId="3F74DDC0" w14:textId="477614C6" w:rsidR="00326042" w:rsidRDefault="00326042" w:rsidP="00326042">
      <w:pPr>
        <w:spacing w:after="0"/>
        <w:jc w:val="right"/>
        <w:rPr>
          <w:rFonts w:ascii="Tahoma" w:hAnsi="Tahoma" w:cs="Tahoma"/>
          <w:b/>
          <w:bCs/>
          <w:color w:val="1F3864" w:themeColor="accent1" w:themeShade="80"/>
          <w:sz w:val="24"/>
          <w:szCs w:val="24"/>
          <w:lang w:val="en-GB"/>
        </w:rPr>
      </w:pPr>
      <w:r>
        <w:rPr>
          <w:rFonts w:ascii="Tahoma" w:hAnsi="Tahoma" w:cs="Tahoma"/>
          <w:b/>
          <w:bCs/>
          <w:color w:val="1F3864" w:themeColor="accent1" w:themeShade="80"/>
          <w:sz w:val="24"/>
          <w:szCs w:val="24"/>
          <w:lang w:val="en-GB"/>
        </w:rPr>
        <w:t>Date: 21 December 2022</w:t>
      </w:r>
    </w:p>
    <w:p w14:paraId="016BD6D6" w14:textId="65CD89FE" w:rsidR="00326042" w:rsidRPr="00A83B1D" w:rsidRDefault="00326042" w:rsidP="00326042">
      <w:pPr>
        <w:spacing w:after="240"/>
        <w:jc w:val="right"/>
        <w:rPr>
          <w:rFonts w:ascii="Tahoma" w:hAnsi="Tahoma" w:cs="Tahoma"/>
          <w:b/>
          <w:bCs/>
          <w:color w:val="1F3864" w:themeColor="accent1" w:themeShade="80"/>
          <w:sz w:val="24"/>
          <w:szCs w:val="24"/>
          <w:lang w:val="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3"/>
      </w:tblGrid>
      <w:tr w:rsidR="00326042" w:rsidRPr="00A83B1D" w14:paraId="02BE9E5A" w14:textId="77777777" w:rsidTr="00560400">
        <w:tc>
          <w:tcPr>
            <w:tcW w:w="9923" w:type="dxa"/>
            <w:shd w:val="clear" w:color="auto" w:fill="F2F2F2" w:themeFill="background1" w:themeFillShade="F2"/>
          </w:tcPr>
          <w:p w14:paraId="211D792E" w14:textId="77777777" w:rsidR="00326042" w:rsidRPr="00A83B1D" w:rsidRDefault="00326042" w:rsidP="00560400">
            <w:pPr>
              <w:pStyle w:val="BodyText"/>
              <w:spacing w:before="120"/>
              <w:rPr>
                <w:lang w:val="en-GB"/>
              </w:rPr>
            </w:pPr>
            <w:r w:rsidRPr="00A83B1D">
              <w:rPr>
                <w:lang w:val="en-GB"/>
              </w:rPr>
              <w:t>The Therapeutics Technical Advisory Group (Therapeutics TAG) was established by the Ministry of Health in August 2021 to provide expert advice on existing and emerging medicines for use in the management of COVID-19.</w:t>
            </w:r>
          </w:p>
        </w:tc>
      </w:tr>
    </w:tbl>
    <w:p w14:paraId="0AD2CE30" w14:textId="543CC255" w:rsidR="00375125" w:rsidRDefault="00375125" w:rsidP="00375125"/>
    <w:p w14:paraId="25F8719E" w14:textId="3C96A364" w:rsidR="000A3AE2" w:rsidRPr="00013878" w:rsidRDefault="000A3AE2" w:rsidP="00375125">
      <w:r w:rsidRPr="00013878">
        <w:rPr>
          <w:b/>
          <w:bCs/>
        </w:rPr>
        <w:t xml:space="preserve">Key </w:t>
      </w:r>
      <w:r w:rsidR="00CE2F68">
        <w:rPr>
          <w:b/>
          <w:bCs/>
        </w:rPr>
        <w:t>changes to the use of Evusheld</w:t>
      </w:r>
      <w:r w:rsidR="00CE2F68">
        <w:rPr>
          <w:rFonts w:cstheme="minorHAnsi"/>
          <w:b/>
          <w:bCs/>
        </w:rPr>
        <w:t>™</w:t>
      </w:r>
      <w:r w:rsidR="003919AA">
        <w:rPr>
          <w:rFonts w:cstheme="minorHAnsi"/>
          <w:b/>
          <w:bCs/>
        </w:rPr>
        <w:t xml:space="preserve"> in relation to emerging variants</w:t>
      </w:r>
      <w:r w:rsidR="00CE2F68">
        <w:rPr>
          <w:b/>
          <w:bCs/>
        </w:rPr>
        <w:t xml:space="preserve">. </w:t>
      </w:r>
    </w:p>
    <w:p w14:paraId="526A5B88" w14:textId="3A45F6CF" w:rsidR="00C838A8" w:rsidRPr="00013878" w:rsidRDefault="00C838A8" w:rsidP="00013878">
      <w:pPr>
        <w:pStyle w:val="ListParagraph"/>
        <w:numPr>
          <w:ilvl w:val="0"/>
          <w:numId w:val="1"/>
        </w:numPr>
      </w:pPr>
      <w:bookmarkStart w:id="0" w:name="_Hlk122523634"/>
      <w:r w:rsidRPr="00013878">
        <w:t>Evusheld</w:t>
      </w:r>
      <w:r w:rsidR="002F5A57">
        <w:rPr>
          <w:rFonts w:ascii="Arial" w:hAnsi="Arial" w:cs="Arial"/>
        </w:rPr>
        <w:t>™</w:t>
      </w:r>
      <w:r w:rsidRPr="00013878">
        <w:t xml:space="preserve"> </w:t>
      </w:r>
      <w:r w:rsidR="002F5A57">
        <w:t>(</w:t>
      </w:r>
      <w:r w:rsidR="002F5A57">
        <w:rPr>
          <w:rFonts w:eastAsia="Times New Roman"/>
        </w:rPr>
        <w:t xml:space="preserve">tixagevimab/cilgavimab) </w:t>
      </w:r>
      <w:r w:rsidRPr="00013878">
        <w:t xml:space="preserve">is </w:t>
      </w:r>
      <w:r w:rsidRPr="004A4B8C">
        <w:t>currently</w:t>
      </w:r>
      <w:r w:rsidR="00CE2F68" w:rsidRPr="004A4B8C">
        <w:t xml:space="preserve"> (as of December 2022)</w:t>
      </w:r>
      <w:r w:rsidRPr="004A4B8C">
        <w:t xml:space="preserve"> predicted</w:t>
      </w:r>
      <w:r w:rsidRPr="00013878">
        <w:t xml:space="preserve"> to have neutralising activity against fewer than 50% of currently circulating SARS-CoV-2 variants. Therefore, most eligible people are not anticipated to benefit from treatment, unless there is evidence their infection is caused by a variant predictably neutralised by Evusheld.</w:t>
      </w:r>
    </w:p>
    <w:p w14:paraId="71FF3C9E" w14:textId="5314A33B" w:rsidR="006A7CC2" w:rsidRDefault="000D746D" w:rsidP="00013878">
      <w:pPr>
        <w:pStyle w:val="ListParagraph"/>
        <w:numPr>
          <w:ilvl w:val="0"/>
          <w:numId w:val="1"/>
        </w:numPr>
      </w:pPr>
      <w:r>
        <w:t xml:space="preserve">The </w:t>
      </w:r>
      <w:r w:rsidR="00271FB4">
        <w:t xml:space="preserve">Therapeutic TAG </w:t>
      </w:r>
      <w:r w:rsidR="004D507E">
        <w:t xml:space="preserve">advises, </w:t>
      </w:r>
      <w:r w:rsidR="006A7CC2" w:rsidRPr="006A7CC2">
        <w:t>if possible</w:t>
      </w:r>
      <w:r w:rsidR="004D507E">
        <w:t>, to</w:t>
      </w:r>
      <w:r w:rsidR="006A7CC2" w:rsidRPr="006A7CC2">
        <w:t xml:space="preserve"> let patients who have had Evusheld</w:t>
      </w:r>
      <w:r w:rsidR="002F5A57">
        <w:rPr>
          <w:rFonts w:ascii="Arial" w:hAnsi="Arial" w:cs="Arial"/>
        </w:rPr>
        <w:t>™</w:t>
      </w:r>
      <w:r w:rsidR="006A7CC2" w:rsidRPr="006A7CC2">
        <w:t xml:space="preserve"> know that the benefit has diminished, they are less protected than before and if they develop symptoms</w:t>
      </w:r>
      <w:r w:rsidR="004D507E">
        <w:t>, to</w:t>
      </w:r>
      <w:r w:rsidR="006A7CC2" w:rsidRPr="006A7CC2">
        <w:t xml:space="preserve"> test and seek treatment</w:t>
      </w:r>
      <w:r>
        <w:t>.</w:t>
      </w:r>
    </w:p>
    <w:p w14:paraId="6C1D5A76" w14:textId="0B8604D8" w:rsidR="00B83997" w:rsidRPr="00013878" w:rsidRDefault="00B83997" w:rsidP="00013878">
      <w:pPr>
        <w:pStyle w:val="ListParagraph"/>
        <w:numPr>
          <w:ilvl w:val="0"/>
          <w:numId w:val="1"/>
        </w:numPr>
        <w:rPr>
          <w:color w:val="1F497D"/>
        </w:rPr>
      </w:pPr>
      <w:r w:rsidRPr="00013878">
        <w:rPr>
          <w:color w:val="1F497D"/>
        </w:rPr>
        <w:t xml:space="preserve">Pharmac </w:t>
      </w:r>
      <w:r w:rsidRPr="00013878">
        <w:t>has approved funding for administration of Evusheld</w:t>
      </w:r>
      <w:r w:rsidR="002F5A57">
        <w:rPr>
          <w:rFonts w:ascii="Arial" w:hAnsi="Arial" w:cs="Arial"/>
        </w:rPr>
        <w:t>™</w:t>
      </w:r>
      <w:r w:rsidRPr="00013878">
        <w:t xml:space="preserve"> as treatment</w:t>
      </w:r>
      <w:r w:rsidR="00FA2070" w:rsidRPr="00013878">
        <w:t>.</w:t>
      </w:r>
      <w:r w:rsidRPr="00013878">
        <w:t xml:space="preserve"> This would typically be under the oversight of an Infectious Diseases or other specialist familiar with Evusheld</w:t>
      </w:r>
      <w:r w:rsidR="002F5A57">
        <w:rPr>
          <w:rFonts w:ascii="Arial" w:hAnsi="Arial" w:cs="Arial"/>
        </w:rPr>
        <w:t>™</w:t>
      </w:r>
      <w:r w:rsidRPr="00013878">
        <w:t>, for a suspected or confirmed susceptible SARS-CoV2 variant.</w:t>
      </w:r>
      <w:r w:rsidRPr="00013878">
        <w:rPr>
          <w:color w:val="1F497D"/>
        </w:rPr>
        <w:t xml:space="preserve"> </w:t>
      </w:r>
    </w:p>
    <w:p w14:paraId="73E2647D" w14:textId="77777777" w:rsidR="005950E6" w:rsidRDefault="00FA2070" w:rsidP="00013878">
      <w:pPr>
        <w:pStyle w:val="ListParagraph"/>
        <w:numPr>
          <w:ilvl w:val="0"/>
          <w:numId w:val="1"/>
        </w:numPr>
      </w:pPr>
      <w:r>
        <w:t>Therapeutic TAG advises that Paxlovid</w:t>
      </w:r>
      <w:r w:rsidR="002F5A57">
        <w:rPr>
          <w:rFonts w:ascii="Arial" w:hAnsi="Arial" w:cs="Arial"/>
        </w:rPr>
        <w:t>™</w:t>
      </w:r>
      <w:r>
        <w:t xml:space="preserve"> (or remdesivir) are preferable treatments to Evusheld</w:t>
      </w:r>
      <w:r w:rsidR="005950E6">
        <w:t xml:space="preserve">. </w:t>
      </w:r>
    </w:p>
    <w:p w14:paraId="798AF916" w14:textId="0ADA4A5D" w:rsidR="00FA2070" w:rsidRPr="00375125" w:rsidRDefault="005950E6" w:rsidP="00013878">
      <w:pPr>
        <w:pStyle w:val="ListParagraph"/>
        <w:numPr>
          <w:ilvl w:val="0"/>
          <w:numId w:val="1"/>
        </w:numPr>
      </w:pPr>
      <w:r>
        <w:t>T</w:t>
      </w:r>
      <w:r w:rsidR="00DE0D41">
        <w:t>here is</w:t>
      </w:r>
      <w:r w:rsidR="00F24E86">
        <w:t xml:space="preserve"> no evidence </w:t>
      </w:r>
      <w:r>
        <w:t>to suggest a</w:t>
      </w:r>
      <w:r w:rsidR="00236B43">
        <w:t xml:space="preserve"> benefit from prescribing both an antiviral and antibody treatment rou</w:t>
      </w:r>
      <w:r w:rsidR="002F5A57">
        <w:t>tinely.</w:t>
      </w:r>
    </w:p>
    <w:bookmarkEnd w:id="0"/>
    <w:p w14:paraId="3EF8F50E" w14:textId="77777777" w:rsidR="00CE2F68" w:rsidRDefault="00CE2F68">
      <w:r>
        <w:t>Please note, this document is a summary of key changes and should be considered alongside:</w:t>
      </w:r>
    </w:p>
    <w:p w14:paraId="1195E4F3" w14:textId="0C945DAA" w:rsidR="00AC6298" w:rsidRDefault="003919AA" w:rsidP="003919AA">
      <w:pPr>
        <w:pStyle w:val="ListParagraph"/>
        <w:numPr>
          <w:ilvl w:val="0"/>
          <w:numId w:val="2"/>
        </w:numPr>
      </w:pPr>
      <w:r>
        <w:t>T</w:t>
      </w:r>
      <w:r w:rsidR="00CE2F68">
        <w:t>he</w:t>
      </w:r>
      <w:r>
        <w:t xml:space="preserve"> Clinical management of</w:t>
      </w:r>
      <w:r w:rsidR="00CE2F68">
        <w:t xml:space="preserve"> COVID-19</w:t>
      </w:r>
      <w:r>
        <w:t xml:space="preserve"> in hospitalised patients (</w:t>
      </w:r>
      <w:hyperlink r:id="rId7" w:history="1">
        <w:r>
          <w:rPr>
            <w:rStyle w:val="Hyperlink"/>
          </w:rPr>
          <w:t>link</w:t>
        </w:r>
      </w:hyperlink>
      <w:r>
        <w:t>)</w:t>
      </w:r>
    </w:p>
    <w:p w14:paraId="0FCA3374" w14:textId="65C84C37" w:rsidR="00CE2F68" w:rsidRDefault="00CE2F68" w:rsidP="003919AA">
      <w:pPr>
        <w:pStyle w:val="ListParagraph"/>
        <w:numPr>
          <w:ilvl w:val="0"/>
          <w:numId w:val="2"/>
        </w:numPr>
      </w:pPr>
      <w:r w:rsidRPr="00CE2F68">
        <w:t>Use of Evusheld for the Prevention and Treatment of COVID-19</w:t>
      </w:r>
      <w:r w:rsidR="003919AA">
        <w:t xml:space="preserve"> (</w:t>
      </w:r>
      <w:hyperlink r:id="rId8" w:history="1">
        <w:r w:rsidR="003919AA">
          <w:rPr>
            <w:rStyle w:val="Hyperlink"/>
          </w:rPr>
          <w:t>link</w:t>
        </w:r>
      </w:hyperlink>
      <w:r w:rsidR="003919AA">
        <w:t xml:space="preserve">) </w:t>
      </w:r>
    </w:p>
    <w:sectPr w:rsidR="00CE2F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16E7" w14:textId="77777777" w:rsidR="004C24B3" w:rsidRDefault="004C24B3" w:rsidP="0024674E">
      <w:pPr>
        <w:spacing w:after="0" w:line="240" w:lineRule="auto"/>
      </w:pPr>
      <w:r>
        <w:separator/>
      </w:r>
    </w:p>
  </w:endnote>
  <w:endnote w:type="continuationSeparator" w:id="0">
    <w:p w14:paraId="29F3C395" w14:textId="77777777" w:rsidR="004C24B3" w:rsidRDefault="004C24B3" w:rsidP="0024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41B1" w14:textId="77777777" w:rsidR="004C24B3" w:rsidRDefault="004C24B3" w:rsidP="0024674E">
      <w:pPr>
        <w:spacing w:after="0" w:line="240" w:lineRule="auto"/>
      </w:pPr>
      <w:r>
        <w:separator/>
      </w:r>
    </w:p>
  </w:footnote>
  <w:footnote w:type="continuationSeparator" w:id="0">
    <w:p w14:paraId="7709810E" w14:textId="77777777" w:rsidR="004C24B3" w:rsidRDefault="004C24B3" w:rsidP="0024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B1E"/>
    <w:multiLevelType w:val="hybridMultilevel"/>
    <w:tmpl w:val="01462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020124E"/>
    <w:multiLevelType w:val="hybridMultilevel"/>
    <w:tmpl w:val="DD709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4A"/>
    <w:rsid w:val="00013878"/>
    <w:rsid w:val="000A3AE2"/>
    <w:rsid w:val="000B39AE"/>
    <w:rsid w:val="000D746D"/>
    <w:rsid w:val="00164C73"/>
    <w:rsid w:val="00166345"/>
    <w:rsid w:val="001C54A7"/>
    <w:rsid w:val="001D406F"/>
    <w:rsid w:val="001F0657"/>
    <w:rsid w:val="002268F0"/>
    <w:rsid w:val="00233BC7"/>
    <w:rsid w:val="00236B43"/>
    <w:rsid w:val="00246711"/>
    <w:rsid w:val="0024674E"/>
    <w:rsid w:val="00271FB4"/>
    <w:rsid w:val="0027647F"/>
    <w:rsid w:val="00277BF5"/>
    <w:rsid w:val="002B05FF"/>
    <w:rsid w:val="002F5A57"/>
    <w:rsid w:val="00326042"/>
    <w:rsid w:val="00375125"/>
    <w:rsid w:val="00376A58"/>
    <w:rsid w:val="003919AA"/>
    <w:rsid w:val="003A2A95"/>
    <w:rsid w:val="003B5D17"/>
    <w:rsid w:val="004A08B8"/>
    <w:rsid w:val="004A4B8C"/>
    <w:rsid w:val="004B7CED"/>
    <w:rsid w:val="004C24B3"/>
    <w:rsid w:val="004D507E"/>
    <w:rsid w:val="004F527A"/>
    <w:rsid w:val="00513FE2"/>
    <w:rsid w:val="00542261"/>
    <w:rsid w:val="00547C41"/>
    <w:rsid w:val="00565C34"/>
    <w:rsid w:val="00572C4A"/>
    <w:rsid w:val="005735A3"/>
    <w:rsid w:val="005950E6"/>
    <w:rsid w:val="005A1D5B"/>
    <w:rsid w:val="005B25AB"/>
    <w:rsid w:val="005D3CF2"/>
    <w:rsid w:val="005F7415"/>
    <w:rsid w:val="00617327"/>
    <w:rsid w:val="006215D3"/>
    <w:rsid w:val="006A7CC2"/>
    <w:rsid w:val="006C2E73"/>
    <w:rsid w:val="006D6E6D"/>
    <w:rsid w:val="006E3B45"/>
    <w:rsid w:val="00713103"/>
    <w:rsid w:val="007139C6"/>
    <w:rsid w:val="00766D3A"/>
    <w:rsid w:val="00790F28"/>
    <w:rsid w:val="007F1026"/>
    <w:rsid w:val="008024B4"/>
    <w:rsid w:val="00814A26"/>
    <w:rsid w:val="008D3435"/>
    <w:rsid w:val="00907F84"/>
    <w:rsid w:val="00936438"/>
    <w:rsid w:val="00953569"/>
    <w:rsid w:val="00955620"/>
    <w:rsid w:val="0097327B"/>
    <w:rsid w:val="009D6C65"/>
    <w:rsid w:val="00A560C5"/>
    <w:rsid w:val="00A659A7"/>
    <w:rsid w:val="00A80070"/>
    <w:rsid w:val="00A90534"/>
    <w:rsid w:val="00AB187A"/>
    <w:rsid w:val="00AC5C33"/>
    <w:rsid w:val="00AC6298"/>
    <w:rsid w:val="00AF2616"/>
    <w:rsid w:val="00B0573B"/>
    <w:rsid w:val="00B83997"/>
    <w:rsid w:val="00C137D7"/>
    <w:rsid w:val="00C62895"/>
    <w:rsid w:val="00C838A8"/>
    <w:rsid w:val="00CA0D47"/>
    <w:rsid w:val="00CB2C4F"/>
    <w:rsid w:val="00CE02A0"/>
    <w:rsid w:val="00CE2F68"/>
    <w:rsid w:val="00D3160D"/>
    <w:rsid w:val="00D80F26"/>
    <w:rsid w:val="00DB592F"/>
    <w:rsid w:val="00DE0D41"/>
    <w:rsid w:val="00E3197C"/>
    <w:rsid w:val="00E41461"/>
    <w:rsid w:val="00E81826"/>
    <w:rsid w:val="00EB0A78"/>
    <w:rsid w:val="00F24E86"/>
    <w:rsid w:val="00FA2070"/>
    <w:rsid w:val="00FD79F7"/>
    <w:rsid w:val="00FE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9F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25AB"/>
    <w:rPr>
      <w:sz w:val="16"/>
      <w:szCs w:val="16"/>
    </w:rPr>
  </w:style>
  <w:style w:type="paragraph" w:styleId="CommentText">
    <w:name w:val="annotation text"/>
    <w:basedOn w:val="Normal"/>
    <w:link w:val="CommentTextChar"/>
    <w:uiPriority w:val="99"/>
    <w:semiHidden/>
    <w:unhideWhenUsed/>
    <w:rsid w:val="005B25AB"/>
    <w:pPr>
      <w:spacing w:line="240" w:lineRule="auto"/>
    </w:pPr>
    <w:rPr>
      <w:sz w:val="20"/>
      <w:szCs w:val="20"/>
    </w:rPr>
  </w:style>
  <w:style w:type="character" w:customStyle="1" w:styleId="CommentTextChar">
    <w:name w:val="Comment Text Char"/>
    <w:basedOn w:val="DefaultParagraphFont"/>
    <w:link w:val="CommentText"/>
    <w:uiPriority w:val="99"/>
    <w:semiHidden/>
    <w:rsid w:val="005B25AB"/>
    <w:rPr>
      <w:sz w:val="20"/>
      <w:szCs w:val="20"/>
    </w:rPr>
  </w:style>
  <w:style w:type="paragraph" w:styleId="CommentSubject">
    <w:name w:val="annotation subject"/>
    <w:basedOn w:val="CommentText"/>
    <w:next w:val="CommentText"/>
    <w:link w:val="CommentSubjectChar"/>
    <w:uiPriority w:val="99"/>
    <w:semiHidden/>
    <w:unhideWhenUsed/>
    <w:rsid w:val="005B25AB"/>
    <w:rPr>
      <w:b/>
      <w:bCs/>
    </w:rPr>
  </w:style>
  <w:style w:type="character" w:customStyle="1" w:styleId="CommentSubjectChar">
    <w:name w:val="Comment Subject Char"/>
    <w:basedOn w:val="CommentTextChar"/>
    <w:link w:val="CommentSubject"/>
    <w:uiPriority w:val="99"/>
    <w:semiHidden/>
    <w:rsid w:val="005B25AB"/>
    <w:rPr>
      <w:b/>
      <w:bCs/>
      <w:sz w:val="20"/>
      <w:szCs w:val="20"/>
    </w:rPr>
  </w:style>
  <w:style w:type="character" w:customStyle="1" w:styleId="Heading1Char">
    <w:name w:val="Heading 1 Char"/>
    <w:basedOn w:val="DefaultParagraphFont"/>
    <w:link w:val="Heading1"/>
    <w:uiPriority w:val="9"/>
    <w:rsid w:val="006D6E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3997"/>
    <w:rPr>
      <w:color w:val="0563C1"/>
      <w:u w:val="single"/>
    </w:rPr>
  </w:style>
  <w:style w:type="character" w:styleId="FollowedHyperlink">
    <w:name w:val="FollowedHyperlink"/>
    <w:basedOn w:val="DefaultParagraphFont"/>
    <w:uiPriority w:val="99"/>
    <w:semiHidden/>
    <w:unhideWhenUsed/>
    <w:rsid w:val="001F0657"/>
    <w:rPr>
      <w:color w:val="954F72" w:themeColor="followedHyperlink"/>
      <w:u w:val="single"/>
    </w:rPr>
  </w:style>
  <w:style w:type="paragraph" w:styleId="ListParagraph">
    <w:name w:val="List Paragraph"/>
    <w:basedOn w:val="Normal"/>
    <w:uiPriority w:val="34"/>
    <w:qFormat/>
    <w:rsid w:val="00013878"/>
    <w:pPr>
      <w:ind w:left="720"/>
      <w:contextualSpacing/>
    </w:pPr>
  </w:style>
  <w:style w:type="character" w:styleId="PlaceholderText">
    <w:name w:val="Placeholder Text"/>
    <w:basedOn w:val="DefaultParagraphFont"/>
    <w:uiPriority w:val="99"/>
    <w:semiHidden/>
    <w:rsid w:val="00326042"/>
    <w:rPr>
      <w:color w:val="808080"/>
    </w:rPr>
  </w:style>
  <w:style w:type="table" w:styleId="TableGrid">
    <w:name w:val="Table Grid"/>
    <w:basedOn w:val="TableNormal"/>
    <w:uiPriority w:val="59"/>
    <w:rsid w:val="0032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26042"/>
    <w:pPr>
      <w:spacing w:after="120"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326042"/>
    <w:rPr>
      <w:rFonts w:ascii="Calibri" w:eastAsia="Times New Roman" w:hAnsi="Calibri" w:cs="Arial"/>
      <w:szCs w:val="20"/>
      <w:lang w:val="en-US" w:eastAsia="en-GB"/>
    </w:rPr>
  </w:style>
  <w:style w:type="character" w:styleId="UnresolvedMention">
    <w:name w:val="Unresolved Mention"/>
    <w:basedOn w:val="DefaultParagraphFont"/>
    <w:uiPriority w:val="99"/>
    <w:semiHidden/>
    <w:unhideWhenUsed/>
    <w:rsid w:val="003919AA"/>
    <w:rPr>
      <w:color w:val="605E5C"/>
      <w:shd w:val="clear" w:color="auto" w:fill="E1DFDD"/>
    </w:rPr>
  </w:style>
  <w:style w:type="paragraph" w:styleId="Header">
    <w:name w:val="header"/>
    <w:basedOn w:val="Normal"/>
    <w:link w:val="HeaderChar"/>
    <w:uiPriority w:val="99"/>
    <w:unhideWhenUsed/>
    <w:rsid w:val="00246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74E"/>
  </w:style>
  <w:style w:type="paragraph" w:styleId="Footer">
    <w:name w:val="footer"/>
    <w:basedOn w:val="Normal"/>
    <w:link w:val="FooterChar"/>
    <w:uiPriority w:val="99"/>
    <w:unhideWhenUsed/>
    <w:rsid w:val="0024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whatuora.govt.nz/assets/COVID-19-/use_of_evusheld_for_the_prevention_and_treatment_of_covid-19.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ewhatuora.govt.nz/assets/Clinical-Management-of-COVID-19-in-Hospitalised-Adult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5" ma:contentTypeDescription="Create a new document." ma:contentTypeScope="" ma:versionID="f9d17a5a98695b20daf8771e07e852c1">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a17904a62c50c41e2c142faec8b9788f"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element ref="ns1:lcf76f155ced4ddcb4097134ff3c332f"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 xmlns="233d4144-5652-41ad-87a9-c50219a037a8">false</Final>
    <lcf76f155ced4ddcb4097134ff3c332f xmlns="233d4144-5652-41ad-87a9-c50219a037a8">
      <Terms xmlns="http://schemas.microsoft.com/office/infopath/2007/PartnerControls"/>
    </lcf76f155ced4ddcb4097134ff3c332f>
    <TaxCatchAll xmlns="00a4df5b-51f4-4e7a-b755-8a381a6dfbc5" xsi:nil="true"/>
    <p85d601a318a45c189d6b9befbd781b7 xmlns="233d4144-5652-41ad-87a9-c50219a037a8">
      <Terms xmlns="http://schemas.microsoft.com/office/infopath/2007/PartnerControls"/>
    </p85d601a318a45c189d6b9befbd781b7>
    <Reference_x0020_Number xmlns="233d4144-5652-41ad-87a9-c50219a037a8" xsi:nil="true"/>
    <_Flow_SignoffStatus xmlns="233d4144-5652-41ad-87a9-c50219a037a8" xsi:nil="true"/>
  </documentManagement>
</p:properties>
</file>

<file path=customXml/itemProps1.xml><?xml version="1.0" encoding="utf-8"?>
<ds:datastoreItem xmlns:ds="http://schemas.openxmlformats.org/officeDocument/2006/customXml" ds:itemID="{739A6D94-9B41-424D-AAD5-876F614A0F2D}"/>
</file>

<file path=customXml/itemProps2.xml><?xml version="1.0" encoding="utf-8"?>
<ds:datastoreItem xmlns:ds="http://schemas.openxmlformats.org/officeDocument/2006/customXml" ds:itemID="{EDCD68FA-204F-424C-BA3A-4A1FC3B86C30}"/>
</file>

<file path=customXml/itemProps3.xml><?xml version="1.0" encoding="utf-8"?>
<ds:datastoreItem xmlns:ds="http://schemas.openxmlformats.org/officeDocument/2006/customXml" ds:itemID="{D7A28B46-A6D9-4766-8146-3704914DD9B7}"/>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2022-12-21T02:15:00Z</dcterms:created>
  <dcterms:modified xsi:type="dcterms:W3CDTF">2022-12-21T02:16:00Z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0x0101009EE6CA983AB2744EB85DF74473F3895B</vt:lpwstr>
  </property>
  <property fmtid="{D5CDD505-2E9C-101B-9397-08002B2CF9AE}" pid="4" name="Document Type">
    <vt:lpwstr/>
  </property>
</Properties>
</file>