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517B" w14:textId="77777777" w:rsidR="00681026" w:rsidRPr="00225068" w:rsidRDefault="00681026" w:rsidP="00681026">
      <w:pPr>
        <w:pStyle w:val="Schedule"/>
        <w:numPr>
          <w:ilvl w:val="0"/>
          <w:numId w:val="0"/>
        </w:numPr>
        <w:jc w:val="both"/>
      </w:pPr>
      <w:r w:rsidRPr="00225068">
        <w:t>Schedule 6</w:t>
      </w:r>
      <w:bookmarkStart w:id="0" w:name="_Ref142963040"/>
    </w:p>
    <w:p w14:paraId="31B2A198" w14:textId="77777777" w:rsidR="00681026" w:rsidRPr="00225068" w:rsidRDefault="00681026" w:rsidP="00681026">
      <w:pPr>
        <w:pStyle w:val="Schedule"/>
        <w:numPr>
          <w:ilvl w:val="0"/>
          <w:numId w:val="0"/>
        </w:numPr>
        <w:spacing w:before="240"/>
        <w:jc w:val="both"/>
      </w:pPr>
      <w:r w:rsidRPr="00225068">
        <w:t>Special Conditions</w:t>
      </w:r>
      <w:bookmarkEnd w:id="0"/>
    </w:p>
    <w:p w14:paraId="2CEE09C1" w14:textId="77777777" w:rsidR="00441DB4" w:rsidRPr="00225068" w:rsidRDefault="00441DB4"/>
    <w:p w14:paraId="42F8FA2B" w14:textId="77777777" w:rsidR="00095EC6" w:rsidRPr="00225068" w:rsidRDefault="00095EC6" w:rsidP="00095EC6">
      <w:pPr>
        <w:rPr>
          <w:b/>
        </w:rPr>
      </w:pPr>
      <w:r w:rsidRPr="00225068">
        <w:rPr>
          <w:b/>
        </w:rPr>
        <w:t>It is agreed that:</w:t>
      </w:r>
    </w:p>
    <w:p w14:paraId="64A22148" w14:textId="77777777" w:rsidR="00095EC6" w:rsidRPr="00225068" w:rsidRDefault="00095EC6" w:rsidP="00095EC6">
      <w:pPr>
        <w:numPr>
          <w:ilvl w:val="0"/>
          <w:numId w:val="3"/>
        </w:numPr>
        <w:spacing w:before="240"/>
        <w:jc w:val="both"/>
      </w:pPr>
      <w:r w:rsidRPr="00225068">
        <w:t>the word ‘will’ be replaced with ‘must’ in the following parts of this Agreement:</w:t>
      </w:r>
    </w:p>
    <w:p w14:paraId="3AE3A2F2" w14:textId="77777777" w:rsidR="00095EC6" w:rsidRPr="00225068" w:rsidRDefault="00095EC6" w:rsidP="00095EC6">
      <w:pPr>
        <w:numPr>
          <w:ilvl w:val="0"/>
          <w:numId w:val="4"/>
        </w:numPr>
        <w:spacing w:before="240"/>
        <w:jc w:val="both"/>
      </w:pPr>
      <w:r w:rsidRPr="00225068">
        <w:t>Paragraph C, Purpose of the Agreement</w:t>
      </w:r>
    </w:p>
    <w:p w14:paraId="49EEE4F2" w14:textId="77777777" w:rsidR="00095EC6" w:rsidRPr="00225068" w:rsidRDefault="00095EC6" w:rsidP="00095EC6">
      <w:pPr>
        <w:numPr>
          <w:ilvl w:val="0"/>
          <w:numId w:val="4"/>
        </w:numPr>
        <w:spacing w:before="240"/>
        <w:jc w:val="both"/>
      </w:pPr>
      <w:r w:rsidRPr="00225068">
        <w:t>Clauses 4.6, 4.7</w:t>
      </w:r>
    </w:p>
    <w:p w14:paraId="6CD1F93E" w14:textId="77777777" w:rsidR="00095EC6" w:rsidRPr="00225068" w:rsidRDefault="00095EC6" w:rsidP="00095EC6">
      <w:pPr>
        <w:numPr>
          <w:ilvl w:val="0"/>
          <w:numId w:val="4"/>
        </w:numPr>
        <w:spacing w:before="240"/>
        <w:jc w:val="both"/>
      </w:pPr>
      <w:r w:rsidRPr="00225068">
        <w:t>First sentence in clause 4.8</w:t>
      </w:r>
    </w:p>
    <w:p w14:paraId="4E53BDDA" w14:textId="77777777" w:rsidR="00095EC6" w:rsidRPr="00225068" w:rsidRDefault="00095EC6" w:rsidP="00095EC6">
      <w:pPr>
        <w:numPr>
          <w:ilvl w:val="0"/>
          <w:numId w:val="4"/>
        </w:numPr>
        <w:spacing w:before="240"/>
        <w:jc w:val="both"/>
      </w:pPr>
      <w:r w:rsidRPr="00225068">
        <w:t>Clause 4.10</w:t>
      </w:r>
    </w:p>
    <w:p w14:paraId="7DA7379F" w14:textId="77777777" w:rsidR="00095EC6" w:rsidRPr="00225068" w:rsidRDefault="00095EC6" w:rsidP="00095EC6">
      <w:pPr>
        <w:numPr>
          <w:ilvl w:val="0"/>
          <w:numId w:val="4"/>
        </w:numPr>
        <w:spacing w:before="240"/>
        <w:jc w:val="both"/>
      </w:pPr>
      <w:r w:rsidRPr="00225068">
        <w:t>First sentence in clause 4.12</w:t>
      </w:r>
    </w:p>
    <w:p w14:paraId="130DD064" w14:textId="77777777" w:rsidR="00095EC6" w:rsidRPr="00225068" w:rsidRDefault="00095EC6" w:rsidP="00095EC6">
      <w:pPr>
        <w:numPr>
          <w:ilvl w:val="0"/>
          <w:numId w:val="4"/>
        </w:numPr>
        <w:spacing w:before="240"/>
        <w:jc w:val="both"/>
      </w:pPr>
      <w:r w:rsidRPr="00225068">
        <w:t>Clauses 5.2 - 5.8 inclusive</w:t>
      </w:r>
    </w:p>
    <w:p w14:paraId="14004919" w14:textId="77777777" w:rsidR="00095EC6" w:rsidRPr="00225068" w:rsidRDefault="00095EC6" w:rsidP="00095EC6">
      <w:pPr>
        <w:numPr>
          <w:ilvl w:val="0"/>
          <w:numId w:val="4"/>
        </w:numPr>
        <w:spacing w:before="240"/>
        <w:jc w:val="both"/>
      </w:pPr>
      <w:r w:rsidRPr="00225068">
        <w:t xml:space="preserve">Clause 6.1, 6.6, 6.8, </w:t>
      </w:r>
    </w:p>
    <w:p w14:paraId="6A010378" w14:textId="77777777" w:rsidR="00095EC6" w:rsidRPr="00225068" w:rsidRDefault="00095EC6" w:rsidP="00095EC6">
      <w:pPr>
        <w:numPr>
          <w:ilvl w:val="0"/>
          <w:numId w:val="4"/>
        </w:numPr>
        <w:spacing w:before="240"/>
        <w:jc w:val="both"/>
      </w:pPr>
      <w:r w:rsidRPr="00225068">
        <w:t>First sentence in 7.1</w:t>
      </w:r>
    </w:p>
    <w:p w14:paraId="43EF060F" w14:textId="77777777" w:rsidR="00095EC6" w:rsidRPr="00225068" w:rsidRDefault="00095EC6" w:rsidP="00095EC6">
      <w:pPr>
        <w:numPr>
          <w:ilvl w:val="0"/>
          <w:numId w:val="4"/>
        </w:numPr>
        <w:spacing w:before="240"/>
        <w:jc w:val="both"/>
      </w:pPr>
      <w:r w:rsidRPr="00225068">
        <w:t>Clauses 7.5, 7.6</w:t>
      </w:r>
    </w:p>
    <w:p w14:paraId="43C843C4" w14:textId="77777777" w:rsidR="00095EC6" w:rsidRPr="00225068" w:rsidRDefault="00095EC6" w:rsidP="00095EC6">
      <w:pPr>
        <w:numPr>
          <w:ilvl w:val="0"/>
          <w:numId w:val="4"/>
        </w:numPr>
        <w:spacing w:before="240"/>
        <w:jc w:val="both"/>
      </w:pPr>
      <w:r w:rsidRPr="00225068">
        <w:t>First sentence in clause 10.2</w:t>
      </w:r>
    </w:p>
    <w:p w14:paraId="74DC99A1" w14:textId="77777777" w:rsidR="00095EC6" w:rsidRPr="00225068" w:rsidRDefault="00095EC6" w:rsidP="00095EC6">
      <w:pPr>
        <w:numPr>
          <w:ilvl w:val="0"/>
          <w:numId w:val="4"/>
        </w:numPr>
        <w:spacing w:before="240"/>
        <w:jc w:val="both"/>
      </w:pPr>
      <w:r w:rsidRPr="00225068">
        <w:t>First sentence in clause 10.3</w:t>
      </w:r>
    </w:p>
    <w:p w14:paraId="4DFEB71D" w14:textId="77777777" w:rsidR="00095EC6" w:rsidRPr="00225068" w:rsidRDefault="00095EC6" w:rsidP="00095EC6">
      <w:pPr>
        <w:numPr>
          <w:ilvl w:val="0"/>
          <w:numId w:val="4"/>
        </w:numPr>
        <w:spacing w:before="240"/>
        <w:jc w:val="both"/>
      </w:pPr>
      <w:r w:rsidRPr="00225068">
        <w:t xml:space="preserve">Clauses 13.7, 13.10 </w:t>
      </w:r>
    </w:p>
    <w:p w14:paraId="3FC3B6AA" w14:textId="77777777" w:rsidR="00095EC6" w:rsidRPr="00225068" w:rsidRDefault="00095EC6" w:rsidP="00095EC6">
      <w:pPr>
        <w:numPr>
          <w:ilvl w:val="0"/>
          <w:numId w:val="3"/>
        </w:numPr>
        <w:spacing w:before="240"/>
        <w:jc w:val="both"/>
      </w:pPr>
      <w:r w:rsidRPr="00225068">
        <w:t>the definition of ‘Anti-Corruption Laws’ under clause 1.1 be replaced with the following:</w:t>
      </w:r>
    </w:p>
    <w:p w14:paraId="52437D82" w14:textId="77777777" w:rsidR="00095EC6" w:rsidRPr="00225068" w:rsidRDefault="00095EC6" w:rsidP="00095EC6">
      <w:pPr>
        <w:pStyle w:val="BodyText2"/>
      </w:pPr>
      <w:r w:rsidRPr="00225068">
        <w:rPr>
          <w:b/>
        </w:rPr>
        <w:t xml:space="preserve">“Anti-Corruption Laws </w:t>
      </w:r>
      <w:r w:rsidRPr="00225068">
        <w:t xml:space="preserve">includes </w:t>
      </w:r>
      <w:r w:rsidRPr="00225068">
        <w:rPr>
          <w:iCs/>
        </w:rPr>
        <w:t>the</w:t>
      </w:r>
      <w:r w:rsidRPr="00225068">
        <w:rPr>
          <w:i/>
        </w:rPr>
        <w:t xml:space="preserve"> Crimes Act 1961</w:t>
      </w:r>
      <w:r w:rsidRPr="00225068">
        <w:t xml:space="preserve">, the </w:t>
      </w:r>
      <w:r w:rsidRPr="00225068">
        <w:rPr>
          <w:i/>
        </w:rPr>
        <w:t>Secret Commissions Act 1910</w:t>
      </w:r>
      <w:r w:rsidRPr="00225068">
        <w:t xml:space="preserve">, the </w:t>
      </w:r>
      <w:r w:rsidRPr="00225068">
        <w:rPr>
          <w:i/>
        </w:rPr>
        <w:t>Anti-Money Laundering and Countering Financing of Terrorism Act 2009</w:t>
      </w:r>
      <w:r w:rsidRPr="00225068">
        <w:t xml:space="preserve"> or their replacements and other anti-corruption laws.” </w:t>
      </w:r>
    </w:p>
    <w:p w14:paraId="0232D7B2" w14:textId="77777777" w:rsidR="00095EC6" w:rsidRPr="00225068" w:rsidRDefault="00095EC6" w:rsidP="00095EC6">
      <w:pPr>
        <w:numPr>
          <w:ilvl w:val="0"/>
          <w:numId w:val="3"/>
        </w:numPr>
        <w:spacing w:before="240"/>
        <w:jc w:val="both"/>
      </w:pPr>
      <w:r w:rsidRPr="00225068">
        <w:t>the definition of ‘Multi-centre Study’ under clause 1.1 be replaced with the following:</w:t>
      </w:r>
    </w:p>
    <w:p w14:paraId="7389779E" w14:textId="77777777" w:rsidR="00095EC6" w:rsidRPr="00225068" w:rsidRDefault="00095EC6" w:rsidP="00095EC6">
      <w:pPr>
        <w:pStyle w:val="BodyText2"/>
        <w:ind w:left="720"/>
      </w:pPr>
      <w:r w:rsidRPr="00225068">
        <w:rPr>
          <w:b/>
        </w:rPr>
        <w:t>“Multi-centre Study</w:t>
      </w:r>
      <w:r w:rsidRPr="00225068">
        <w:t xml:space="preserve"> is a Study conducted by several investigators according to a single protocol at more than one Study Site.”</w:t>
      </w:r>
    </w:p>
    <w:p w14:paraId="7BBECBD4" w14:textId="77777777" w:rsidR="00095EC6" w:rsidRPr="00225068" w:rsidRDefault="00095EC6" w:rsidP="00095EC6">
      <w:pPr>
        <w:numPr>
          <w:ilvl w:val="0"/>
          <w:numId w:val="3"/>
        </w:numPr>
        <w:spacing w:before="240"/>
        <w:jc w:val="both"/>
      </w:pPr>
      <w:r w:rsidRPr="00225068">
        <w:t>the definition of ‘Regulatory Authority’ under clause 1.1 be replaced with the following:</w:t>
      </w:r>
    </w:p>
    <w:p w14:paraId="619E7648" w14:textId="77777777" w:rsidR="00095EC6" w:rsidRPr="00225068" w:rsidRDefault="00095EC6" w:rsidP="00095EC6">
      <w:pPr>
        <w:pStyle w:val="BodyText2"/>
        <w:ind w:left="720"/>
      </w:pPr>
      <w:r w:rsidRPr="00225068">
        <w:rPr>
          <w:b/>
          <w:bCs/>
        </w:rPr>
        <w:t>“Regulatory Authority</w:t>
      </w:r>
      <w:r w:rsidRPr="00225068">
        <w:t xml:space="preserve"> means </w:t>
      </w:r>
      <w:proofErr w:type="spellStart"/>
      <w:r w:rsidRPr="00225068">
        <w:t>any body</w:t>
      </w:r>
      <w:proofErr w:type="spellEnd"/>
      <w:r w:rsidRPr="00225068">
        <w:t xml:space="preserve"> or person with lawful authority over the conduct of the Study at the Study Site and includes </w:t>
      </w:r>
      <w:proofErr w:type="spellStart"/>
      <w:r w:rsidRPr="00225068">
        <w:t>Medsafe</w:t>
      </w:r>
      <w:proofErr w:type="spellEnd"/>
      <w:r w:rsidRPr="00225068">
        <w:t xml:space="preserve"> and any overseas Regulatory Authorities that may require to audit, or require auditing of, any part of the Study or Study Materials.”</w:t>
      </w:r>
    </w:p>
    <w:p w14:paraId="172C8226" w14:textId="77777777" w:rsidR="00095EC6" w:rsidRPr="00225068" w:rsidRDefault="00095EC6" w:rsidP="00095EC6">
      <w:pPr>
        <w:numPr>
          <w:ilvl w:val="0"/>
          <w:numId w:val="3"/>
        </w:numPr>
        <w:spacing w:before="240"/>
        <w:jc w:val="both"/>
      </w:pPr>
      <w:r w:rsidRPr="00225068">
        <w:t>under clause 2.3, the second to last sentence is amended to read as follows:</w:t>
      </w:r>
    </w:p>
    <w:p w14:paraId="2189A50D" w14:textId="77777777" w:rsidR="00095EC6" w:rsidRPr="00225068" w:rsidRDefault="00095EC6" w:rsidP="00095EC6">
      <w:pPr>
        <w:spacing w:before="240"/>
        <w:ind w:left="720"/>
        <w:jc w:val="both"/>
      </w:pPr>
      <w:r w:rsidRPr="00225068">
        <w:t xml:space="preserve">“Protocol amendments that the Parties agree will not affect Study conduct payments as listed in </w:t>
      </w:r>
      <w:r w:rsidRPr="00225068">
        <w:rPr>
          <w:b/>
        </w:rPr>
        <w:t>Schedule 2</w:t>
      </w:r>
      <w:r w:rsidRPr="00225068">
        <w:t xml:space="preserve"> and will not require an amendment of this Agreement.”</w:t>
      </w:r>
    </w:p>
    <w:p w14:paraId="388DB4DF" w14:textId="77777777" w:rsidR="00095EC6" w:rsidRPr="00225068" w:rsidRDefault="00095EC6" w:rsidP="00095EC6">
      <w:pPr>
        <w:numPr>
          <w:ilvl w:val="0"/>
          <w:numId w:val="3"/>
        </w:numPr>
        <w:spacing w:before="240"/>
        <w:jc w:val="both"/>
      </w:pPr>
      <w:r w:rsidRPr="00225068">
        <w:lastRenderedPageBreak/>
        <w:t>under clause 2.4, the first sentence is amended to read as follows:</w:t>
      </w:r>
    </w:p>
    <w:p w14:paraId="2F609DFD" w14:textId="77777777" w:rsidR="00095EC6" w:rsidRPr="00225068" w:rsidRDefault="00095EC6" w:rsidP="00095EC6">
      <w:pPr>
        <w:pStyle w:val="Heading2"/>
        <w:numPr>
          <w:ilvl w:val="0"/>
          <w:numId w:val="0"/>
        </w:numPr>
        <w:ind w:left="709"/>
      </w:pPr>
      <w:r w:rsidRPr="00225068">
        <w:t xml:space="preserve">“The Parties agree as follows:” </w:t>
      </w:r>
    </w:p>
    <w:p w14:paraId="2899B79F" w14:textId="77777777" w:rsidR="00095EC6" w:rsidRPr="00225068" w:rsidRDefault="00095EC6" w:rsidP="00095EC6">
      <w:pPr>
        <w:numPr>
          <w:ilvl w:val="0"/>
          <w:numId w:val="3"/>
        </w:numPr>
        <w:spacing w:before="240"/>
        <w:jc w:val="both"/>
      </w:pPr>
      <w:r w:rsidRPr="00225068">
        <w:t>under clause 2.4(1), ‘third Parties’ is amended to read as ‘third parties’</w:t>
      </w:r>
    </w:p>
    <w:p w14:paraId="2C2617E5" w14:textId="77777777" w:rsidR="00095EC6" w:rsidRPr="00225068" w:rsidRDefault="00095EC6" w:rsidP="00095EC6">
      <w:pPr>
        <w:numPr>
          <w:ilvl w:val="0"/>
          <w:numId w:val="3"/>
        </w:numPr>
        <w:spacing w:before="240"/>
        <w:jc w:val="both"/>
      </w:pPr>
      <w:r w:rsidRPr="00225068">
        <w:t>the word ‘and’ is inserted between clauses 3.3(15) and 3.3(16)</w:t>
      </w:r>
    </w:p>
    <w:p w14:paraId="4C6F6A75" w14:textId="77777777" w:rsidR="00095EC6" w:rsidRPr="00225068" w:rsidRDefault="00095EC6" w:rsidP="00095EC6">
      <w:pPr>
        <w:numPr>
          <w:ilvl w:val="0"/>
          <w:numId w:val="3"/>
        </w:numPr>
        <w:spacing w:before="240"/>
        <w:jc w:val="both"/>
      </w:pPr>
      <w:r w:rsidRPr="00225068">
        <w:t>clause 5.9 is replaced with the following:</w:t>
      </w:r>
    </w:p>
    <w:p w14:paraId="6953E22B" w14:textId="77777777" w:rsidR="00095EC6" w:rsidRPr="00225068" w:rsidRDefault="00095EC6" w:rsidP="00095EC6">
      <w:pPr>
        <w:pStyle w:val="Heading2"/>
        <w:numPr>
          <w:ilvl w:val="0"/>
          <w:numId w:val="0"/>
        </w:numPr>
        <w:ind w:left="709"/>
        <w:rPr>
          <w:lang w:val="en-US"/>
        </w:rPr>
      </w:pPr>
      <w:bookmarkStart w:id="1" w:name="_Ref161475959"/>
      <w:r w:rsidRPr="00225068">
        <w:t xml:space="preserve">“The </w:t>
      </w:r>
      <w:r w:rsidR="00083E0A" w:rsidRPr="00225068">
        <w:t>CRO or Organisation</w:t>
      </w:r>
      <w:r w:rsidRPr="00225068">
        <w:t xml:space="preserve"> must provide indemnity to the Institution against claims arising from the Study on the terms and conditions set out in </w:t>
      </w:r>
      <w:bookmarkStart w:id="2" w:name="OLE_LINK21"/>
      <w:r w:rsidRPr="00225068">
        <w:t xml:space="preserve">the relevant form of an Indemnity and Compensation Agreement for Clinical Trials as set out in </w:t>
      </w:r>
      <w:r w:rsidRPr="00225068">
        <w:rPr>
          <w:b/>
          <w:bCs/>
        </w:rPr>
        <w:t>Schedule 3</w:t>
      </w:r>
      <w:r w:rsidRPr="00225068">
        <w:t>.</w:t>
      </w:r>
      <w:bookmarkEnd w:id="1"/>
      <w:bookmarkEnd w:id="2"/>
      <w:r w:rsidRPr="00225068">
        <w:t xml:space="preserve">” </w:t>
      </w:r>
    </w:p>
    <w:p w14:paraId="52187964" w14:textId="77777777" w:rsidR="00095EC6" w:rsidRPr="00225068" w:rsidRDefault="00095EC6" w:rsidP="00095EC6">
      <w:pPr>
        <w:numPr>
          <w:ilvl w:val="0"/>
          <w:numId w:val="3"/>
        </w:numPr>
        <w:spacing w:before="240"/>
        <w:jc w:val="both"/>
      </w:pPr>
      <w:r w:rsidRPr="00225068">
        <w:t>clause 5.10 is replaced with the following:</w:t>
      </w:r>
    </w:p>
    <w:p w14:paraId="0FF5CF24" w14:textId="77777777" w:rsidR="00095EC6" w:rsidRPr="00225068" w:rsidRDefault="00095EC6" w:rsidP="00095EC6">
      <w:pPr>
        <w:pStyle w:val="Heading2"/>
        <w:numPr>
          <w:ilvl w:val="0"/>
          <w:numId w:val="0"/>
        </w:numPr>
        <w:ind w:left="709"/>
      </w:pPr>
      <w:bookmarkStart w:id="3" w:name="_Ref148848764"/>
      <w:r w:rsidRPr="00225068">
        <w:t xml:space="preserve">“The </w:t>
      </w:r>
      <w:r w:rsidR="00E2117B" w:rsidRPr="00225068">
        <w:t>CRO or Organisation</w:t>
      </w:r>
      <w:r w:rsidRPr="00225068">
        <w:t xml:space="preserve"> must comply with the NEAC </w:t>
      </w:r>
      <w:r w:rsidRPr="00225068">
        <w:rPr>
          <w:i/>
        </w:rPr>
        <w:t>Ethical Guidelines for Intervention Studies</w:t>
      </w:r>
      <w:r w:rsidRPr="00225068">
        <w:t xml:space="preserve"> and must ensure that compensation is provided to Study Participants who are excluded from cover by section 32(6), or its equivalent replacement, of the </w:t>
      </w:r>
      <w:r w:rsidRPr="00225068">
        <w:rPr>
          <w:i/>
          <w:iCs/>
        </w:rPr>
        <w:t>Accident Compensation Act 2001</w:t>
      </w:r>
      <w:r w:rsidRPr="00225068">
        <w:t xml:space="preserve">, to at least an equivalent level to compensation under that Act as if the Study were not excluded from cover, as specified in the relevant form of an Indemnity and Compensation Agreement for Clinical Trials as set out in </w:t>
      </w:r>
      <w:r w:rsidRPr="00225068">
        <w:rPr>
          <w:b/>
          <w:bCs/>
        </w:rPr>
        <w:t>Schedule 3</w:t>
      </w:r>
      <w:r w:rsidRPr="00225068">
        <w:t>.</w:t>
      </w:r>
      <w:bookmarkEnd w:id="3"/>
      <w:r w:rsidRPr="00225068">
        <w:t>”</w:t>
      </w:r>
    </w:p>
    <w:p w14:paraId="64185B70" w14:textId="77777777" w:rsidR="00095EC6" w:rsidRPr="00225068" w:rsidRDefault="00095EC6" w:rsidP="00095EC6">
      <w:pPr>
        <w:numPr>
          <w:ilvl w:val="0"/>
          <w:numId w:val="3"/>
        </w:numPr>
        <w:spacing w:before="240"/>
        <w:jc w:val="both"/>
      </w:pPr>
      <w:r w:rsidRPr="00225068">
        <w:t>clause 5.11 is replaced with the following:</w:t>
      </w:r>
    </w:p>
    <w:p w14:paraId="1578BCD8" w14:textId="77777777" w:rsidR="00095EC6" w:rsidRPr="00225068" w:rsidRDefault="00095EC6" w:rsidP="00095EC6">
      <w:pPr>
        <w:pStyle w:val="Heading2"/>
        <w:numPr>
          <w:ilvl w:val="0"/>
          <w:numId w:val="0"/>
        </w:numPr>
        <w:ind w:left="709"/>
      </w:pPr>
      <w:bookmarkStart w:id="4" w:name="_Ref140308832"/>
      <w:r w:rsidRPr="00225068">
        <w:t xml:space="preserve">“The </w:t>
      </w:r>
      <w:r w:rsidR="0092587B" w:rsidRPr="00225068">
        <w:t>CRO and/or the Organisation</w:t>
      </w:r>
      <w:r w:rsidRPr="00225068">
        <w:t xml:space="preserve"> must maintain appropriate insurance cover with respect to its activities and to meet its compensation and indemnity obligations under this Agreement in accordance with </w:t>
      </w:r>
      <w:r w:rsidRPr="00225068">
        <w:rPr>
          <w:b/>
        </w:rPr>
        <w:t xml:space="preserve">Schedule 4 </w:t>
      </w:r>
      <w:r w:rsidRPr="00225068">
        <w:t>and</w:t>
      </w:r>
      <w:r w:rsidRPr="00225068">
        <w:rPr>
          <w:b/>
        </w:rPr>
        <w:t xml:space="preserve"> clauses</w:t>
      </w:r>
      <w:r w:rsidRPr="00225068">
        <w:t xml:space="preserve"> </w:t>
      </w:r>
      <w:r w:rsidRPr="00225068">
        <w:rPr>
          <w:b/>
          <w:bCs/>
        </w:rPr>
        <w:t>5.9 and</w:t>
      </w:r>
      <w:r w:rsidRPr="00225068">
        <w:t xml:space="preserve"> </w:t>
      </w:r>
      <w:r w:rsidRPr="00225068">
        <w:rPr>
          <w:b/>
        </w:rPr>
        <w:t>5.10.</w:t>
      </w:r>
      <w:r w:rsidRPr="00225068">
        <w:t xml:space="preserve">  This insurance is to be evidenced by a certificate of currency of insurance, as requested by the Institution from time to time.</w:t>
      </w:r>
      <w:bookmarkEnd w:id="4"/>
      <w:r w:rsidRPr="00225068">
        <w:t>”</w:t>
      </w:r>
    </w:p>
    <w:p w14:paraId="53F16630" w14:textId="77777777" w:rsidR="00095EC6" w:rsidRPr="00225068" w:rsidRDefault="00095EC6" w:rsidP="00095EC6">
      <w:pPr>
        <w:numPr>
          <w:ilvl w:val="0"/>
          <w:numId w:val="3"/>
        </w:numPr>
        <w:spacing w:before="240"/>
        <w:jc w:val="both"/>
      </w:pPr>
      <w:r w:rsidRPr="00225068">
        <w:t>clause 6.4 is replaced with the following:</w:t>
      </w:r>
    </w:p>
    <w:p w14:paraId="6EEA105C" w14:textId="77777777" w:rsidR="00095EC6" w:rsidRPr="00225068" w:rsidRDefault="00095EC6" w:rsidP="00095EC6">
      <w:pPr>
        <w:pStyle w:val="Heading2"/>
        <w:numPr>
          <w:ilvl w:val="0"/>
          <w:numId w:val="0"/>
        </w:numPr>
        <w:ind w:left="709"/>
      </w:pPr>
      <w:bookmarkStart w:id="5" w:name="OLE_LINK20"/>
      <w:bookmarkStart w:id="6" w:name="OLE_LINK19"/>
      <w:r w:rsidRPr="00225068">
        <w:t xml:space="preserve">“Save for its obligations under </w:t>
      </w:r>
      <w:r w:rsidRPr="00225068">
        <w:rPr>
          <w:b/>
          <w:bCs/>
        </w:rPr>
        <w:t>clauses 5.9 and 5.10</w:t>
      </w:r>
      <w:r w:rsidRPr="00225068">
        <w:t xml:space="preserve"> which remain unaffected, </w:t>
      </w:r>
      <w:bookmarkEnd w:id="5"/>
      <w:r w:rsidRPr="00225068">
        <w:t>t</w:t>
      </w:r>
      <w:bookmarkEnd w:id="6"/>
      <w:r w:rsidR="00AB55AF" w:rsidRPr="00225068">
        <w:t>he CRO</w:t>
      </w:r>
      <w:r w:rsidRPr="00225068">
        <w:t xml:space="preserve"> reserves the right to refuse to pay to the Institution payments specific to Study Participants entered into the Study who do not meet the entry criteria specified in the Protocol or Study Participant visits that have not been conducted in accordance with the Protocol.”</w:t>
      </w:r>
    </w:p>
    <w:p w14:paraId="248279DB" w14:textId="77777777" w:rsidR="00095EC6" w:rsidRPr="00225068" w:rsidRDefault="00095EC6" w:rsidP="00095EC6">
      <w:pPr>
        <w:numPr>
          <w:ilvl w:val="0"/>
          <w:numId w:val="3"/>
        </w:numPr>
        <w:spacing w:before="240"/>
        <w:jc w:val="both"/>
      </w:pPr>
      <w:r w:rsidRPr="00225068">
        <w:t>clause 6.5 is replaced with the following:</w:t>
      </w:r>
    </w:p>
    <w:p w14:paraId="3C8997B5" w14:textId="77777777" w:rsidR="00095EC6" w:rsidRPr="00225068" w:rsidRDefault="00095EC6" w:rsidP="00095EC6">
      <w:pPr>
        <w:pStyle w:val="Heading2"/>
        <w:numPr>
          <w:ilvl w:val="0"/>
          <w:numId w:val="0"/>
        </w:numPr>
        <w:ind w:left="709"/>
      </w:pPr>
      <w:bookmarkStart w:id="7" w:name="_Ref139961275"/>
      <w:r w:rsidRPr="00225068">
        <w:t>“Save for the</w:t>
      </w:r>
      <w:r w:rsidR="00FB35FC" w:rsidRPr="00225068">
        <w:t xml:space="preserve"> CRO</w:t>
      </w:r>
      <w:r w:rsidRPr="00225068">
        <w:t>’s</w:t>
      </w:r>
      <w:r w:rsidR="00FE226B" w:rsidRPr="00225068">
        <w:t xml:space="preserve"> and the Organisation’s</w:t>
      </w:r>
      <w:r w:rsidRPr="00225068">
        <w:t xml:space="preserve"> obligations under </w:t>
      </w:r>
      <w:r w:rsidRPr="00225068">
        <w:rPr>
          <w:b/>
          <w:bCs/>
        </w:rPr>
        <w:t>clauses 5.9 and 5.10</w:t>
      </w:r>
      <w:r w:rsidRPr="00225068">
        <w:t xml:space="preserve"> which remain unaffected, if a Study Participant discontinues their participation in the Study or if the Study is terminated as a whole, only those costs incurred, or irrevocably committed, up until the date of discontinuation or termination, including costs of final visit and completion of all Case Report Forms, must be paid.</w:t>
      </w:r>
      <w:bookmarkEnd w:id="7"/>
      <w:r w:rsidRPr="00225068">
        <w:t>”</w:t>
      </w:r>
    </w:p>
    <w:p w14:paraId="058DC9BB" w14:textId="77777777" w:rsidR="00095EC6" w:rsidRPr="00225068" w:rsidRDefault="00095EC6" w:rsidP="00095EC6">
      <w:pPr>
        <w:numPr>
          <w:ilvl w:val="0"/>
          <w:numId w:val="3"/>
        </w:numPr>
        <w:spacing w:before="240"/>
        <w:jc w:val="both"/>
      </w:pPr>
      <w:r w:rsidRPr="00225068">
        <w:t>clause 6.11 is replaced with the following:</w:t>
      </w:r>
    </w:p>
    <w:p w14:paraId="2B80CFA5" w14:textId="77777777" w:rsidR="00095EC6" w:rsidRPr="00225068" w:rsidRDefault="00095EC6" w:rsidP="00095EC6">
      <w:pPr>
        <w:pStyle w:val="Heading2"/>
        <w:numPr>
          <w:ilvl w:val="0"/>
          <w:numId w:val="0"/>
        </w:numPr>
        <w:ind w:left="709"/>
      </w:pPr>
      <w:r w:rsidRPr="00225068">
        <w:t xml:space="preserve">“The Parties agree that the compensation being paid under this section 6 is fair market value for the services being provided, and that no payments are being provided for the purpose of inducing anyone to purchase or prescribe any drugs, devices or products.  In addition, the Study Site shall not bill any Study Participant, patient, insurer, or governmental agency for any items, visits, services or expenses provided or paid for by, or on behalf of the </w:t>
      </w:r>
      <w:r w:rsidR="00D54A35" w:rsidRPr="00225068">
        <w:t>CRO</w:t>
      </w:r>
      <w:r w:rsidR="000F578C" w:rsidRPr="00225068">
        <w:t xml:space="preserve"> or the Organisation</w:t>
      </w:r>
      <w:r w:rsidRPr="00225068">
        <w:t>.</w:t>
      </w:r>
      <w:r w:rsidR="000F578C" w:rsidRPr="00225068">
        <w:t xml:space="preserve">  Payments shall be made from funds provided by the Organisation and facilitated by the CRO.</w:t>
      </w:r>
      <w:r w:rsidRPr="00225068">
        <w:t>”</w:t>
      </w:r>
    </w:p>
    <w:p w14:paraId="07AAB613" w14:textId="77777777" w:rsidR="00095EC6" w:rsidRPr="00225068" w:rsidRDefault="00095EC6" w:rsidP="00095EC6">
      <w:pPr>
        <w:numPr>
          <w:ilvl w:val="0"/>
          <w:numId w:val="3"/>
        </w:numPr>
        <w:spacing w:before="240"/>
        <w:jc w:val="both"/>
      </w:pPr>
      <w:r w:rsidRPr="00225068">
        <w:t>clause 7.3 is replaced with the following:</w:t>
      </w:r>
    </w:p>
    <w:p w14:paraId="3B17B52B" w14:textId="77777777" w:rsidR="00095EC6" w:rsidRPr="00225068" w:rsidRDefault="00095EC6" w:rsidP="00095EC6">
      <w:pPr>
        <w:pStyle w:val="Heading2"/>
        <w:numPr>
          <w:ilvl w:val="0"/>
          <w:numId w:val="0"/>
        </w:numPr>
        <w:ind w:left="709"/>
      </w:pPr>
      <w:r w:rsidRPr="00225068">
        <w:lastRenderedPageBreak/>
        <w:t xml:space="preserve">“The Equipment and Software are provided at the risk of the </w:t>
      </w:r>
      <w:r w:rsidR="00EF408E" w:rsidRPr="00225068">
        <w:t>CRO</w:t>
      </w:r>
      <w:r w:rsidRPr="00225068">
        <w:t>, but the Institution must take reasonable care in the use and secure storage of the same and the Institution is responsible for damage caused to or by the Equipment by the negligence of its Personnel while in the Institution's possession or control.”</w:t>
      </w:r>
    </w:p>
    <w:p w14:paraId="178E0A4A" w14:textId="77777777" w:rsidR="00E44ADA" w:rsidRPr="00225068" w:rsidRDefault="00E44ADA" w:rsidP="00095EC6">
      <w:pPr>
        <w:numPr>
          <w:ilvl w:val="0"/>
          <w:numId w:val="3"/>
        </w:numPr>
        <w:spacing w:before="240"/>
        <w:jc w:val="both"/>
      </w:pPr>
      <w:r w:rsidRPr="00225068">
        <w:t>clause 8.2 is replaced with the following:</w:t>
      </w:r>
    </w:p>
    <w:p w14:paraId="3F2D804A" w14:textId="77777777" w:rsidR="00E44ADA" w:rsidRPr="00225068" w:rsidRDefault="00E44ADA" w:rsidP="00E44ADA">
      <w:pPr>
        <w:pStyle w:val="Heading2"/>
        <w:numPr>
          <w:ilvl w:val="0"/>
          <w:numId w:val="0"/>
        </w:numPr>
        <w:ind w:left="709"/>
        <w:jc w:val="both"/>
      </w:pPr>
      <w:r w:rsidRPr="00225068">
        <w:t xml:space="preserve">“The CRO must ensure that the Principal Investigator is supplied with such quantities of the Investigational Product as will be required for the purpose of the Study.  The CRO must ensure that all supplied Investigational Product will be packaged in safe and appropriately labelled containers.  The Organisation will at all times remain the owner of the Investigational Product.”  </w:t>
      </w:r>
    </w:p>
    <w:p w14:paraId="4F9F74B1" w14:textId="77777777" w:rsidR="00095EC6" w:rsidRPr="00225068" w:rsidRDefault="00095EC6" w:rsidP="00095EC6">
      <w:pPr>
        <w:numPr>
          <w:ilvl w:val="0"/>
          <w:numId w:val="3"/>
        </w:numPr>
        <w:spacing w:before="240"/>
        <w:jc w:val="both"/>
      </w:pPr>
      <w:r w:rsidRPr="00225068">
        <w:t>clause 13.1 is replaced with the following:</w:t>
      </w:r>
    </w:p>
    <w:p w14:paraId="334C9407" w14:textId="77777777" w:rsidR="00095EC6" w:rsidRPr="00225068" w:rsidRDefault="00095EC6" w:rsidP="00095EC6">
      <w:pPr>
        <w:pStyle w:val="Heading2"/>
        <w:numPr>
          <w:ilvl w:val="0"/>
          <w:numId w:val="0"/>
        </w:numPr>
        <w:ind w:left="709"/>
      </w:pPr>
      <w:r w:rsidRPr="00225068">
        <w:t>“This Agreement commences from the date this Agreemen</w:t>
      </w:r>
      <w:r w:rsidR="00885E06" w:rsidRPr="00225068">
        <w:t>t is last signed by either the CRO</w:t>
      </w:r>
      <w:r w:rsidRPr="00225068">
        <w:t xml:space="preserve"> or Institution.  In the ordinary course of events this Agreement terminates when the </w:t>
      </w:r>
      <w:r w:rsidR="00885E06" w:rsidRPr="00225068">
        <w:t>CRO</w:t>
      </w:r>
      <w:r w:rsidRPr="00225068">
        <w:t xml:space="preserve"> has made its final payment to the Institution and the Institution has received written Notification of Site closure and completion of the Institution’s ongoing responsibilities.”</w:t>
      </w:r>
    </w:p>
    <w:p w14:paraId="1BD78F56" w14:textId="77777777" w:rsidR="00095EC6" w:rsidRPr="00225068" w:rsidRDefault="00095EC6" w:rsidP="00095EC6">
      <w:pPr>
        <w:numPr>
          <w:ilvl w:val="0"/>
          <w:numId w:val="3"/>
        </w:numPr>
        <w:spacing w:before="240"/>
        <w:jc w:val="both"/>
      </w:pPr>
      <w:r w:rsidRPr="00225068">
        <w:t>clause 14.1 is replaced with the following:</w:t>
      </w:r>
    </w:p>
    <w:p w14:paraId="37A291F6" w14:textId="77777777" w:rsidR="00095EC6" w:rsidRPr="00225068" w:rsidRDefault="00095EC6" w:rsidP="00095EC6">
      <w:pPr>
        <w:pStyle w:val="Heading2"/>
        <w:numPr>
          <w:ilvl w:val="0"/>
          <w:numId w:val="0"/>
        </w:numPr>
        <w:ind w:left="709"/>
      </w:pPr>
      <w:r w:rsidRPr="00225068">
        <w:t xml:space="preserve">“No Party may commence legal proceedings against another in respect of a dispute arising in relation to this Agreement (except for urgent interlocutory relief and claims for compensation for injury to Study Participants under </w:t>
      </w:r>
      <w:r w:rsidRPr="00225068">
        <w:rPr>
          <w:b/>
          <w:bCs/>
        </w:rPr>
        <w:t xml:space="preserve">clause 5.10) </w:t>
      </w:r>
      <w:r w:rsidRPr="00225068">
        <w:t>unless the Parties have complied with this clause and that Party has first Notified the other Party in writing of the dispute and has used all reasonable endeavours to resolve the dispute with the other Party within 28 days of the giving of that Notice (</w:t>
      </w:r>
      <w:r w:rsidRPr="00225068">
        <w:rPr>
          <w:b/>
        </w:rPr>
        <w:t>Initial Period</w:t>
      </w:r>
      <w:r w:rsidRPr="00225068">
        <w:t>).”</w:t>
      </w:r>
    </w:p>
    <w:p w14:paraId="72C65B49" w14:textId="77777777" w:rsidR="00095EC6" w:rsidRPr="00225068" w:rsidRDefault="00095EC6" w:rsidP="00095EC6">
      <w:pPr>
        <w:numPr>
          <w:ilvl w:val="0"/>
          <w:numId w:val="3"/>
        </w:numPr>
        <w:spacing w:before="240"/>
        <w:jc w:val="both"/>
      </w:pPr>
      <w:r w:rsidRPr="00225068">
        <w:t>the words ‘will be’ are replaced with ‘is’ in clause 15</w:t>
      </w:r>
    </w:p>
    <w:p w14:paraId="3EA90651" w14:textId="77777777" w:rsidR="00095EC6" w:rsidRDefault="00095EC6" w:rsidP="00095EC6">
      <w:pPr>
        <w:spacing w:before="240"/>
        <w:ind w:left="720"/>
        <w:jc w:val="both"/>
      </w:pPr>
    </w:p>
    <w:p w14:paraId="75642292" w14:textId="77777777" w:rsidR="00095EC6" w:rsidRDefault="00095EC6"/>
    <w:sectPr w:rsidR="00095EC6" w:rsidSect="00DB036D">
      <w:headerReference w:type="even" r:id="rId11"/>
      <w:headerReference w:type="default" r:id="rId12"/>
      <w:footerReference w:type="even" r:id="rId13"/>
      <w:footerReference w:type="default" r:id="rId14"/>
      <w:footerReference w:type="first" r:id="rId15"/>
      <w:pgSz w:w="11907" w:h="16839" w:code="9"/>
      <w:pgMar w:top="326" w:right="1134" w:bottom="1418" w:left="1922" w:header="680" w:footer="357" w:gutter="0"/>
      <w:paperSrc w:first="4" w:other="4"/>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1EB4" w14:textId="77777777" w:rsidR="00136F06" w:rsidRDefault="00136F06">
      <w:r>
        <w:separator/>
      </w:r>
    </w:p>
  </w:endnote>
  <w:endnote w:type="continuationSeparator" w:id="0">
    <w:p w14:paraId="794399E5" w14:textId="77777777" w:rsidR="00136F06" w:rsidRDefault="0013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F5F2" w14:textId="77777777" w:rsidR="001C07DC" w:rsidRDefault="001C07DC">
    <w:pPr>
      <w:pStyle w:val="Footer"/>
    </w:pPr>
  </w:p>
  <w:p w14:paraId="71CA19A8" w14:textId="77777777" w:rsidR="001C07DC" w:rsidRDefault="00136F06">
    <w:pPr>
      <w:pStyle w:val="Footer"/>
    </w:pPr>
    <w:fldSimple w:instr=" AUTHOR  \* MERGEFORMAT ">
      <w:r w:rsidR="00681026">
        <w:rPr>
          <w:noProof/>
        </w:rPr>
        <w:t>BOS</w:t>
      </w:r>
    </w:fldSimple>
    <w:r w:rsidR="00681026">
      <w:t>/</w:t>
    </w:r>
    <w:fldSimple w:instr=" FILENAME  \* MERGEFORMAT ">
      <w:r w:rsidR="00681026">
        <w:rPr>
          <w:noProof/>
        </w:rPr>
        <w:t>NZ+-+NZACRes+sCTRA+-+CRO+Form++-+version+1+4+July+2013+version+-+clean</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0EFE" w14:textId="77777777" w:rsidR="001C07DC" w:rsidRPr="00AD1B67" w:rsidRDefault="00681026" w:rsidP="00441B53">
    <w:pPr>
      <w:pStyle w:val="Footer"/>
      <w:tabs>
        <w:tab w:val="left" w:pos="3402"/>
      </w:tabs>
      <w:rPr>
        <w:b/>
        <w:sz w:val="20"/>
      </w:rPr>
    </w:pPr>
    <w:r w:rsidRPr="00AD1B67">
      <w:rPr>
        <w:b/>
        <w:sz w:val="20"/>
      </w:rPr>
      <w:t>Protocol Number:</w:t>
    </w:r>
    <w:r>
      <w:rPr>
        <w:b/>
        <w:sz w:val="20"/>
      </w:rPr>
      <w:t xml:space="preserve"> </w:t>
    </w:r>
    <w:permStart w:id="1211170823" w:edGrp="everyone"/>
    <w:r>
      <w:rPr>
        <w:b/>
        <w:sz w:val="20"/>
      </w:rPr>
      <w:t xml:space="preserve">              </w:t>
    </w:r>
    <w:permEnd w:id="1211170823"/>
  </w:p>
  <w:p w14:paraId="7BFA0F65" w14:textId="77777777" w:rsidR="001C07DC" w:rsidRPr="007D0C33" w:rsidRDefault="00681026" w:rsidP="007D0C33">
    <w:pPr>
      <w:pStyle w:val="Footer"/>
      <w:rPr>
        <w:b/>
        <w:sz w:val="20"/>
      </w:rPr>
    </w:pPr>
    <w:r w:rsidRPr="00AD1B67">
      <w:rPr>
        <w:b/>
        <w:sz w:val="20"/>
      </w:rPr>
      <w:t>Site:</w:t>
    </w:r>
    <w:r>
      <w:rPr>
        <w:b/>
        <w:sz w:val="20"/>
      </w:rPr>
      <w:t xml:space="preserve"> </w:t>
    </w:r>
    <w:permStart w:id="1152726150" w:edGrp="everyone"/>
    <w:r>
      <w:rPr>
        <w:b/>
        <w:sz w:val="20"/>
      </w:rPr>
      <w:t xml:space="preserve">                </w:t>
    </w:r>
    <w:permEnd w:id="1152726150"/>
  </w:p>
  <w:p w14:paraId="432D8FD3" w14:textId="77777777" w:rsidR="001C07DC" w:rsidRPr="007D0C33" w:rsidRDefault="00681026" w:rsidP="007D0C33">
    <w:pPr>
      <w:tabs>
        <w:tab w:val="center" w:pos="4680"/>
        <w:tab w:val="left" w:pos="6498"/>
        <w:tab w:val="right" w:pos="9360"/>
      </w:tabs>
      <w:rPr>
        <w:b/>
        <w:snapToGrid w:val="0"/>
        <w:sz w:val="20"/>
      </w:rPr>
    </w:pPr>
    <w:proofErr w:type="spellStart"/>
    <w:r w:rsidRPr="00A469ED">
      <w:rPr>
        <w:b/>
        <w:sz w:val="20"/>
      </w:rPr>
      <w:t>NZACRes</w:t>
    </w:r>
    <w:proofErr w:type="spellEnd"/>
    <w:r>
      <w:rPr>
        <w:b/>
        <w:sz w:val="20"/>
      </w:rPr>
      <w:t xml:space="preserve"> CRO</w:t>
    </w:r>
    <w:r w:rsidRPr="000E675E">
      <w:rPr>
        <w:b/>
        <w:sz w:val="20"/>
      </w:rPr>
      <w:t xml:space="preserve"> </w:t>
    </w:r>
    <w:proofErr w:type="gramStart"/>
    <w:r>
      <w:rPr>
        <w:b/>
        <w:sz w:val="20"/>
      </w:rPr>
      <w:t xml:space="preserve">CTRA </w:t>
    </w:r>
    <w:r w:rsidRPr="000E675E">
      <w:rPr>
        <w:b/>
        <w:sz w:val="20"/>
      </w:rPr>
      <w:t xml:space="preserve"> </w:t>
    </w:r>
    <w:r>
      <w:rPr>
        <w:b/>
        <w:sz w:val="20"/>
      </w:rPr>
      <w:t>/</w:t>
    </w:r>
    <w:proofErr w:type="gramEnd"/>
    <w:r w:rsidRPr="000E675E">
      <w:rPr>
        <w:b/>
        <w:sz w:val="20"/>
      </w:rPr>
      <w:t xml:space="preserve"> </w:t>
    </w:r>
    <w:r>
      <w:rPr>
        <w:b/>
        <w:sz w:val="20"/>
      </w:rPr>
      <w:t xml:space="preserve">version </w:t>
    </w:r>
    <w:proofErr w:type="gramStart"/>
    <w:r>
      <w:rPr>
        <w:b/>
        <w:sz w:val="20"/>
      </w:rPr>
      <w:t>4  /</w:t>
    </w:r>
    <w:proofErr w:type="gramEnd"/>
    <w:r>
      <w:rPr>
        <w:b/>
        <w:sz w:val="20"/>
      </w:rPr>
      <w:t xml:space="preserve"> </w:t>
    </w:r>
    <w:r>
      <w:rPr>
        <w:b/>
        <w:sz w:val="19"/>
        <w:szCs w:val="19"/>
      </w:rPr>
      <w:t>18 March 2021</w:t>
    </w:r>
    <w:r>
      <w:rPr>
        <w:b/>
        <w:sz w:val="19"/>
        <w:szCs w:val="19"/>
      </w:rPr>
      <w:tab/>
    </w:r>
    <w:r w:rsidRPr="007D0C33">
      <w:rPr>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8D46" w14:textId="77777777" w:rsidR="001C07DC" w:rsidRPr="00AD1B67" w:rsidRDefault="00681026" w:rsidP="007D0C33">
    <w:pPr>
      <w:pStyle w:val="Footer"/>
      <w:rPr>
        <w:b/>
        <w:sz w:val="20"/>
      </w:rPr>
    </w:pPr>
    <w:r w:rsidRPr="00AD1B67">
      <w:rPr>
        <w:b/>
        <w:sz w:val="20"/>
      </w:rPr>
      <w:t>Protocol Number:</w:t>
    </w:r>
    <w:r>
      <w:rPr>
        <w:b/>
        <w:sz w:val="20"/>
      </w:rPr>
      <w:t xml:space="preserve"> </w:t>
    </w:r>
    <w:permStart w:id="1541871836" w:edGrp="everyone"/>
    <w:r>
      <w:rPr>
        <w:b/>
        <w:sz w:val="20"/>
      </w:rPr>
      <w:t xml:space="preserve">              </w:t>
    </w:r>
    <w:permEnd w:id="1541871836"/>
  </w:p>
  <w:p w14:paraId="5C52846E" w14:textId="77777777" w:rsidR="001C07DC" w:rsidRPr="00AD1B67" w:rsidRDefault="00681026" w:rsidP="007D0C33">
    <w:pPr>
      <w:pStyle w:val="Footer"/>
      <w:rPr>
        <w:b/>
        <w:sz w:val="20"/>
      </w:rPr>
    </w:pPr>
    <w:r w:rsidRPr="00AD1B67">
      <w:rPr>
        <w:b/>
        <w:sz w:val="20"/>
      </w:rPr>
      <w:t>Site:</w:t>
    </w:r>
    <w:r>
      <w:rPr>
        <w:b/>
        <w:sz w:val="20"/>
      </w:rPr>
      <w:t xml:space="preserve"> </w:t>
    </w:r>
    <w:permStart w:id="716048298" w:edGrp="everyone"/>
    <w:r>
      <w:rPr>
        <w:b/>
        <w:sz w:val="20"/>
      </w:rPr>
      <w:t xml:space="preserve">                </w:t>
    </w:r>
    <w:permEnd w:id="716048298"/>
  </w:p>
  <w:p w14:paraId="64AF4D2B" w14:textId="77777777" w:rsidR="001C07DC" w:rsidRPr="007D0C33" w:rsidRDefault="00681026" w:rsidP="007D0C33">
    <w:pPr>
      <w:rPr>
        <w:b/>
        <w:sz w:val="20"/>
      </w:rPr>
    </w:pPr>
    <w:r w:rsidRPr="007D0C33">
      <w:rPr>
        <w:b/>
        <w:sz w:val="20"/>
      </w:rPr>
      <w:t>Version 5 October 2008</w:t>
    </w:r>
    <w:r w:rsidRPr="007D0C33">
      <w:rPr>
        <w:b/>
        <w:sz w:val="20"/>
      </w:rPr>
      <w:tab/>
    </w:r>
    <w:r w:rsidRPr="007D0C33">
      <w:rPr>
        <w:b/>
        <w:sz w:val="20"/>
      </w:rPr>
      <w:tab/>
    </w:r>
    <w:r w:rsidRPr="007D0C33">
      <w:rPr>
        <w:b/>
        <w:sz w:val="20"/>
      </w:rPr>
      <w:tab/>
    </w:r>
    <w:r w:rsidRPr="007D0C33">
      <w:rPr>
        <w:b/>
        <w:sz w:val="20"/>
      </w:rPr>
      <w:tab/>
    </w:r>
    <w:r w:rsidRPr="007D0C33">
      <w:rPr>
        <w:b/>
        <w:sz w:val="20"/>
      </w:rPr>
      <w:tab/>
    </w:r>
    <w:r>
      <w:rPr>
        <w:b/>
        <w:sz w:val="20"/>
      </w:rPr>
      <w:tab/>
    </w:r>
    <w:r w:rsidRPr="007D0C33">
      <w:rPr>
        <w:snapToGrid w:val="0"/>
        <w:sz w:val="20"/>
      </w:rPr>
      <w:tab/>
    </w:r>
    <w:r w:rsidRPr="007D0C33">
      <w:rPr>
        <w:b/>
        <w:snapToGrid w:val="0"/>
        <w:sz w:val="20"/>
      </w:rPr>
      <w:t xml:space="preserve">Page </w:t>
    </w:r>
    <w:r w:rsidRPr="007D0C33">
      <w:rPr>
        <w:b/>
        <w:snapToGrid w:val="0"/>
        <w:sz w:val="20"/>
      </w:rPr>
      <w:fldChar w:fldCharType="begin"/>
    </w:r>
    <w:r w:rsidRPr="007D0C33">
      <w:rPr>
        <w:b/>
        <w:snapToGrid w:val="0"/>
        <w:sz w:val="20"/>
      </w:rPr>
      <w:instrText xml:space="preserve"> PAGE </w:instrText>
    </w:r>
    <w:r w:rsidRPr="007D0C33">
      <w:rPr>
        <w:b/>
        <w:snapToGrid w:val="0"/>
        <w:sz w:val="20"/>
      </w:rPr>
      <w:fldChar w:fldCharType="separate"/>
    </w:r>
    <w:r>
      <w:rPr>
        <w:b/>
        <w:noProof/>
        <w:snapToGrid w:val="0"/>
        <w:sz w:val="20"/>
      </w:rPr>
      <w:t>1</w:t>
    </w:r>
    <w:r w:rsidRPr="007D0C33">
      <w:rPr>
        <w:b/>
        <w:snapToGrid w:val="0"/>
        <w:sz w:val="20"/>
      </w:rPr>
      <w:fldChar w:fldCharType="end"/>
    </w:r>
    <w:r w:rsidRPr="007D0C33">
      <w:rPr>
        <w:b/>
        <w:snapToGrid w:val="0"/>
        <w:sz w:val="20"/>
      </w:rPr>
      <w:t xml:space="preserve"> of </w:t>
    </w:r>
    <w:r w:rsidRPr="007D0C33">
      <w:rPr>
        <w:b/>
        <w:snapToGrid w:val="0"/>
        <w:sz w:val="20"/>
      </w:rPr>
      <w:fldChar w:fldCharType="begin"/>
    </w:r>
    <w:r w:rsidRPr="007D0C33">
      <w:rPr>
        <w:b/>
        <w:snapToGrid w:val="0"/>
        <w:sz w:val="20"/>
      </w:rPr>
      <w:instrText xml:space="preserve"> NUMPAGES </w:instrText>
    </w:r>
    <w:r w:rsidRPr="007D0C33">
      <w:rPr>
        <w:b/>
        <w:snapToGrid w:val="0"/>
        <w:sz w:val="20"/>
      </w:rPr>
      <w:fldChar w:fldCharType="separate"/>
    </w:r>
    <w:r>
      <w:rPr>
        <w:b/>
        <w:noProof/>
        <w:snapToGrid w:val="0"/>
        <w:sz w:val="20"/>
      </w:rPr>
      <w:t>27</w:t>
    </w:r>
    <w:r w:rsidRPr="007D0C33">
      <w:rPr>
        <w:b/>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BE1A" w14:textId="77777777" w:rsidR="00136F06" w:rsidRDefault="00136F06">
      <w:r>
        <w:separator/>
      </w:r>
    </w:p>
  </w:footnote>
  <w:footnote w:type="continuationSeparator" w:id="0">
    <w:p w14:paraId="0AAF3A32" w14:textId="77777777" w:rsidR="00136F06" w:rsidRDefault="0013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A6A6" w14:textId="77777777" w:rsidR="001C07DC" w:rsidRDefault="001C07DC">
    <w:pPr>
      <w:pStyle w:val="Header"/>
    </w:pPr>
    <w:r>
      <w:rPr>
        <w:noProof/>
      </w:rPr>
      <w:pict w14:anchorId="43A2E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62.25pt;height:184.9pt;rotation:315;z-index:-251658752;mso-position-horizontal:center;mso-position-horizontal-relative:margin;mso-position-vertical:center;mso-position-vertical-relative:margin" wrapcoords="21319 2449 17813 2536 17778 2623 17778 3498 17287 2536 16691 2099 16551 2449 13956 2536 13991 2886 14587 5509 14587 9357 11606 2361 11466 2099 10519 9095 7960 3585 7223 2186 7083 2536 6242 2449 4874 2536 4839 2886 5435 4460 5435 6384 4523 4985 3156 2973 2349 2361 105 2536 70 2886 701 4460 526 15916 35 16528 70 16615 210 16965 2525 16965 3121 16440 3612 15653 3997 14604 4874 16790 5470 17577 5716 16965 6768 16878 6732 16266 6136 14079 6136 12068 7995 16703 8626 17752 8906 16965 10449 16965 10625 17053 10590 16528 10204 14342 10414 12855 11782 16266 12588 17665 12869 16965 15849 16965 15919 16703 15288 13117 15288 11194 15604 9969 17252 14079 19005 17490 19216 16965 20513 16878 20583 16528 19917 14779 19917 4897 20162 3498 21249 5859 21460 5947 21425 2711 21319 2449"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54B0" w14:textId="77777777" w:rsidR="001C07DC" w:rsidRPr="00154B96" w:rsidRDefault="001C07DC">
    <w:pPr>
      <w:pStyle w:val="Header"/>
      <w:jc w:val="righ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B0F"/>
    <w:multiLevelType w:val="multilevel"/>
    <w:tmpl w:val="8B108768"/>
    <w:lvl w:ilvl="0">
      <w:start w:val="1"/>
      <w:numFmt w:val="decimal"/>
      <w:pStyle w:val="Heading1"/>
      <w:lvlText w:val="%1"/>
      <w:lvlJc w:val="left"/>
      <w:pPr>
        <w:tabs>
          <w:tab w:val="num" w:pos="709"/>
        </w:tabs>
        <w:ind w:left="709" w:hanging="709"/>
      </w:pPr>
      <w:rPr>
        <w:rFonts w:ascii="Arial" w:eastAsia="Times New Roman" w:hAnsi="Arial" w:cs="Times New Roman"/>
        <w:sz w:val="20"/>
      </w:rPr>
    </w:lvl>
    <w:lvl w:ilvl="1">
      <w:start w:val="1"/>
      <w:numFmt w:val="decimal"/>
      <w:pStyle w:val="Heading2"/>
      <w:lvlText w:val="%1.%2"/>
      <w:lvlJc w:val="left"/>
      <w:pPr>
        <w:tabs>
          <w:tab w:val="num" w:pos="709"/>
        </w:tabs>
        <w:ind w:left="709" w:hanging="709"/>
      </w:pPr>
      <w:rPr>
        <w:rFonts w:ascii="Arial" w:hAnsi="Arial" w:hint="default"/>
        <w:b w:val="0"/>
        <w:sz w:val="20"/>
      </w:rPr>
    </w:lvl>
    <w:lvl w:ilvl="2">
      <w:start w:val="1"/>
      <w:numFmt w:val="decimal"/>
      <w:pStyle w:val="Heading3"/>
      <w:lvlText w:val="(%3)"/>
      <w:lvlJc w:val="left"/>
      <w:pPr>
        <w:tabs>
          <w:tab w:val="num" w:pos="1701"/>
        </w:tabs>
        <w:ind w:left="1701" w:hanging="708"/>
      </w:pPr>
      <w:rPr>
        <w:rFonts w:ascii="Arial" w:hAnsi="Arial" w:hint="default"/>
        <w:b w:val="0"/>
        <w:sz w:val="22"/>
        <w:szCs w:val="22"/>
      </w:rPr>
    </w:lvl>
    <w:lvl w:ilvl="3">
      <w:start w:val="1"/>
      <w:numFmt w:val="decimal"/>
      <w:pStyle w:val="Heading4"/>
      <w:lvlText w:val="(%4)"/>
      <w:lvlJc w:val="left"/>
      <w:pPr>
        <w:tabs>
          <w:tab w:val="num" w:pos="2411"/>
        </w:tabs>
        <w:ind w:left="2411" w:hanging="709"/>
      </w:pPr>
      <w:rPr>
        <w:rFonts w:ascii="Arial" w:eastAsia="Times New Roman" w:hAnsi="Arial" w:cs="Times New Roman"/>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32465C0D"/>
    <w:multiLevelType w:val="multilevel"/>
    <w:tmpl w:val="80C0ED20"/>
    <w:name w:val="CT Default2"/>
    <w:lvl w:ilvl="0">
      <w:start w:val="1"/>
      <w:numFmt w:val="decimal"/>
      <w:pStyle w:val="Schedule"/>
      <w:suff w:val="nothing"/>
      <w:lvlText w:val="Schedule %1"/>
      <w:lvlJc w:val="left"/>
      <w:pPr>
        <w:ind w:left="1152" w:hanging="432"/>
      </w:pPr>
      <w:rPr>
        <w:rFonts w:ascii="Arial" w:hAnsi="Arial" w:hint="default"/>
        <w:b/>
        <w:i w:val="0"/>
        <w:sz w:val="28"/>
      </w:rPr>
    </w:lvl>
    <w:lvl w:ilvl="1">
      <w:start w:val="1"/>
      <w:numFmt w:val="decimal"/>
      <w:lvlText w:val="%1.%2"/>
      <w:lvlJc w:val="left"/>
      <w:pPr>
        <w:tabs>
          <w:tab w:val="num" w:pos="-2637"/>
        </w:tabs>
        <w:ind w:left="-2637" w:hanging="576"/>
      </w:pPr>
    </w:lvl>
    <w:lvl w:ilvl="2">
      <w:start w:val="1"/>
      <w:numFmt w:val="decimal"/>
      <w:lvlText w:val="%1.%2.%3"/>
      <w:lvlJc w:val="left"/>
      <w:pPr>
        <w:tabs>
          <w:tab w:val="num" w:pos="-2493"/>
        </w:tabs>
        <w:ind w:left="-2493" w:hanging="720"/>
      </w:pPr>
    </w:lvl>
    <w:lvl w:ilvl="3">
      <w:start w:val="1"/>
      <w:numFmt w:val="decimal"/>
      <w:lvlText w:val="%1.%2.%3.%4"/>
      <w:lvlJc w:val="left"/>
      <w:pPr>
        <w:tabs>
          <w:tab w:val="num" w:pos="-2349"/>
        </w:tabs>
        <w:ind w:left="-2349" w:hanging="864"/>
      </w:pPr>
    </w:lvl>
    <w:lvl w:ilvl="4">
      <w:start w:val="1"/>
      <w:numFmt w:val="decimal"/>
      <w:lvlText w:val="%1.%2.%3.%4.%5"/>
      <w:lvlJc w:val="left"/>
      <w:pPr>
        <w:tabs>
          <w:tab w:val="num" w:pos="-2205"/>
        </w:tabs>
        <w:ind w:left="-2205" w:hanging="1008"/>
      </w:pPr>
    </w:lvl>
    <w:lvl w:ilvl="5">
      <w:start w:val="1"/>
      <w:numFmt w:val="decimal"/>
      <w:lvlText w:val="%1.%2.%3.%4.%5.%6"/>
      <w:lvlJc w:val="left"/>
      <w:pPr>
        <w:tabs>
          <w:tab w:val="num" w:pos="-2061"/>
        </w:tabs>
        <w:ind w:left="-2061" w:hanging="1152"/>
      </w:pPr>
    </w:lvl>
    <w:lvl w:ilvl="6">
      <w:start w:val="1"/>
      <w:numFmt w:val="decimal"/>
      <w:lvlText w:val="%1.%2.%3.%4.%5.%6.%7"/>
      <w:lvlJc w:val="left"/>
      <w:pPr>
        <w:tabs>
          <w:tab w:val="num" w:pos="-1917"/>
        </w:tabs>
        <w:ind w:left="-1917" w:hanging="1296"/>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1629"/>
        </w:tabs>
        <w:ind w:left="-1629" w:hanging="1584"/>
      </w:pPr>
    </w:lvl>
  </w:abstractNum>
  <w:abstractNum w:abstractNumId="2" w15:restartNumberingAfterBreak="0">
    <w:nsid w:val="5A745909"/>
    <w:multiLevelType w:val="hybridMultilevel"/>
    <w:tmpl w:val="22FA5C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0792FC1"/>
    <w:multiLevelType w:val="hybridMultilevel"/>
    <w:tmpl w:val="EBB4E282"/>
    <w:lvl w:ilvl="0" w:tplc="853CE886">
      <w:start w:val="1"/>
      <w:numFmt w:val="bullet"/>
      <w:lvlText w:val=""/>
      <w:lvlJc w:val="left"/>
      <w:pPr>
        <w:ind w:left="1080" w:hanging="360"/>
      </w:pPr>
      <w:rPr>
        <w:rFonts w:ascii="Symbol" w:eastAsia="Times New Roman" w:hAnsi="Symbol"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272979799">
    <w:abstractNumId w:val="1"/>
  </w:num>
  <w:num w:numId="2" w16cid:durableId="1539315750">
    <w:abstractNumId w:val="0"/>
  </w:num>
  <w:num w:numId="3" w16cid:durableId="777988054">
    <w:abstractNumId w:val="2"/>
  </w:num>
  <w:num w:numId="4" w16cid:durableId="72122327">
    <w:abstractNumId w:val="4"/>
  </w:num>
  <w:num w:numId="5" w16cid:durableId="1076977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26"/>
    <w:rsid w:val="00083E0A"/>
    <w:rsid w:val="00095EC6"/>
    <w:rsid w:val="000C4D03"/>
    <w:rsid w:val="000F578C"/>
    <w:rsid w:val="00136F06"/>
    <w:rsid w:val="001C07DC"/>
    <w:rsid w:val="001D2489"/>
    <w:rsid w:val="00225068"/>
    <w:rsid w:val="00251FF8"/>
    <w:rsid w:val="00264D0D"/>
    <w:rsid w:val="00294A4C"/>
    <w:rsid w:val="00294A7B"/>
    <w:rsid w:val="0031205C"/>
    <w:rsid w:val="00315ECD"/>
    <w:rsid w:val="003327DF"/>
    <w:rsid w:val="00431056"/>
    <w:rsid w:val="00441DB4"/>
    <w:rsid w:val="004701CA"/>
    <w:rsid w:val="005048CF"/>
    <w:rsid w:val="005A05D8"/>
    <w:rsid w:val="00681026"/>
    <w:rsid w:val="006A5846"/>
    <w:rsid w:val="006C75CD"/>
    <w:rsid w:val="006D2572"/>
    <w:rsid w:val="00754057"/>
    <w:rsid w:val="00885E06"/>
    <w:rsid w:val="008F280D"/>
    <w:rsid w:val="0092587B"/>
    <w:rsid w:val="0096181B"/>
    <w:rsid w:val="00A31A00"/>
    <w:rsid w:val="00A408CF"/>
    <w:rsid w:val="00A83041"/>
    <w:rsid w:val="00AB55AF"/>
    <w:rsid w:val="00B07F04"/>
    <w:rsid w:val="00B57760"/>
    <w:rsid w:val="00BF34A7"/>
    <w:rsid w:val="00CA04C8"/>
    <w:rsid w:val="00CB2888"/>
    <w:rsid w:val="00CE5CDA"/>
    <w:rsid w:val="00D54A35"/>
    <w:rsid w:val="00E2117B"/>
    <w:rsid w:val="00E44ADA"/>
    <w:rsid w:val="00EF408E"/>
    <w:rsid w:val="00F26E28"/>
    <w:rsid w:val="00F63C71"/>
    <w:rsid w:val="00F811C6"/>
    <w:rsid w:val="00FB35FC"/>
    <w:rsid w:val="00FC7552"/>
    <w:rsid w:val="00FD02ED"/>
    <w:rsid w:val="00FE22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259694"/>
  <w15:chartTrackingRefBased/>
  <w15:docId w15:val="{9ECD1566-4AE1-4C97-B3E6-4D95534B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026"/>
    <w:pPr>
      <w:spacing w:after="0" w:line="240" w:lineRule="auto"/>
    </w:pPr>
    <w:rPr>
      <w:rFonts w:ascii="Arial" w:eastAsia="Times New Roman" w:hAnsi="Arial" w:cs="Times New Roman"/>
      <w:szCs w:val="20"/>
      <w:lang w:val="en-AU"/>
    </w:rPr>
  </w:style>
  <w:style w:type="paragraph" w:styleId="Heading1">
    <w:name w:val="heading 1"/>
    <w:aliases w:val="Section Heading,Head1,Heading apps,Titre 1:Titre Article,h1,Titre 11,1.,No numbers,L1,Level 1,Appendix,Appendix1,Appendix2,Appendix3,Para1,H1,h11,Attribute Heading 1,1 ghost,g,h12,h111,h13,h112,h14,h113,h15,h114,H11,Attribute Heading 11,1 ghos"/>
    <w:basedOn w:val="Normal"/>
    <w:next w:val="Heading2"/>
    <w:link w:val="Heading1Char"/>
    <w:qFormat/>
    <w:rsid w:val="00095EC6"/>
    <w:pPr>
      <w:keepNext/>
      <w:numPr>
        <w:numId w:val="2"/>
      </w:numPr>
      <w:spacing w:before="240"/>
      <w:outlineLvl w:val="0"/>
    </w:pPr>
    <w:rPr>
      <w:b/>
    </w:rPr>
  </w:style>
  <w:style w:type="paragraph" w:styleId="Heading2">
    <w:name w:val="heading 2"/>
    <w:aliases w:val="h2,Titre 21,H2,1.1,h2 main heading,Section,2m,h 2,body,test,Attribute Heading 2,B Sub/Bold,B Sub/Bold1,B Sub/Bold2,B Sub/Bold11,h2 main heading1,h2 main heading2,B Sub/Bold3,B Sub/Bold12,h2 main heading3,B Sub/Bold4,B Sub/Bold13,Para2,SubPara"/>
    <w:basedOn w:val="Normal"/>
    <w:next w:val="BodyText2"/>
    <w:link w:val="Heading2Char"/>
    <w:qFormat/>
    <w:rsid w:val="00095EC6"/>
    <w:pPr>
      <w:numPr>
        <w:ilvl w:val="1"/>
        <w:numId w:val="2"/>
      </w:numPr>
      <w:spacing w:before="120"/>
      <w:outlineLvl w:val="1"/>
    </w:pPr>
    <w:rPr>
      <w:lang w:eastAsia="x-none"/>
    </w:rPr>
  </w:style>
  <w:style w:type="paragraph" w:styleId="Heading3">
    <w:name w:val="heading 3"/>
    <w:aliases w:val="h3,Titre 31,H3,h3 sub heading,(a),d,h3 sub heading Char,H3 Char,h3 Char,h3 sub heading Char Char,d Char,(a) Char,d Char Char,Head 3,3m,H31,(Alt+3),C Sub-Sub/Italic,Head 31,Head 32,C Sub-Sub/Italic1,3,Sub2Para,sub-sub-para,H32"/>
    <w:basedOn w:val="Normal"/>
    <w:link w:val="Heading3Char"/>
    <w:qFormat/>
    <w:rsid w:val="00095EC6"/>
    <w:pPr>
      <w:numPr>
        <w:ilvl w:val="2"/>
        <w:numId w:val="2"/>
      </w:numPr>
      <w:spacing w:before="120"/>
      <w:outlineLvl w:val="2"/>
    </w:pPr>
    <w:rPr>
      <w:lang w:eastAsia="x-none"/>
    </w:rPr>
  </w:style>
  <w:style w:type="paragraph" w:styleId="Heading4">
    <w:name w:val="heading 4"/>
    <w:aliases w:val="h4,H4,(i),(Alt+4),H41,(Alt+4)1,H42,(Alt+4)2,H43,(Alt+4)3,H44,(Alt+4)4,H45,(Alt+4)5,H411,(Alt+4)11,H421,(Alt+4)21,H431,(Alt+4)31,H46,(Alt+4)6,H412,(Alt+4)12,H422,(Alt+4)22,H432,(Alt+4)32,H47,(Alt+4)7,H48,(Alt+4)8,H49,(Alt+4)9,H410,(Alt+4)10,4"/>
    <w:basedOn w:val="Normal"/>
    <w:link w:val="Heading4Char"/>
    <w:qFormat/>
    <w:rsid w:val="00095EC6"/>
    <w:pPr>
      <w:numPr>
        <w:ilvl w:val="3"/>
        <w:numId w:val="2"/>
      </w:numPr>
      <w:spacing w:before="120"/>
      <w:outlineLvl w:val="3"/>
    </w:pPr>
    <w:rPr>
      <w:lang w:eastAsia="x-none"/>
    </w:rPr>
  </w:style>
  <w:style w:type="paragraph" w:styleId="Heading5">
    <w:name w:val="heading 5"/>
    <w:aliases w:val="h5,(A),Heading 5(unused),5,Para5,h51,h52,Heading 5 StGeorge,Level 3 - i,Level 5,L5,Heading 5a"/>
    <w:basedOn w:val="Normal"/>
    <w:link w:val="Heading5Char"/>
    <w:qFormat/>
    <w:rsid w:val="00095EC6"/>
    <w:pPr>
      <w:numPr>
        <w:ilvl w:val="4"/>
        <w:numId w:val="2"/>
      </w:numPr>
      <w:spacing w:before="240"/>
      <w:outlineLvl w:val="4"/>
    </w:pPr>
  </w:style>
  <w:style w:type="paragraph" w:styleId="Heading6">
    <w:name w:val="heading 6"/>
    <w:aliases w:val="h6,(I),Heading 6(unused),Legal Level 1.,heading6,heading61,heading62,Level 6,Heading 6a"/>
    <w:basedOn w:val="Normal"/>
    <w:link w:val="Heading6Char"/>
    <w:qFormat/>
    <w:rsid w:val="00095EC6"/>
    <w:pPr>
      <w:numPr>
        <w:ilvl w:val="5"/>
        <w:numId w:val="2"/>
      </w:numPr>
      <w:spacing w:before="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1026"/>
  </w:style>
  <w:style w:type="character" w:customStyle="1" w:styleId="HeaderChar">
    <w:name w:val="Header Char"/>
    <w:basedOn w:val="DefaultParagraphFont"/>
    <w:link w:val="Header"/>
    <w:rsid w:val="00681026"/>
    <w:rPr>
      <w:rFonts w:ascii="Arial" w:eastAsia="Times New Roman" w:hAnsi="Arial" w:cs="Times New Roman"/>
      <w:szCs w:val="20"/>
      <w:lang w:val="en-AU"/>
    </w:rPr>
  </w:style>
  <w:style w:type="paragraph" w:styleId="Footer">
    <w:name w:val="footer"/>
    <w:basedOn w:val="Normal"/>
    <w:link w:val="FooterChar"/>
    <w:rsid w:val="00681026"/>
    <w:rPr>
      <w:sz w:val="16"/>
    </w:rPr>
  </w:style>
  <w:style w:type="character" w:customStyle="1" w:styleId="FooterChar">
    <w:name w:val="Footer Char"/>
    <w:basedOn w:val="DefaultParagraphFont"/>
    <w:link w:val="Footer"/>
    <w:rsid w:val="00681026"/>
    <w:rPr>
      <w:rFonts w:ascii="Arial" w:eastAsia="Times New Roman" w:hAnsi="Arial" w:cs="Times New Roman"/>
      <w:sz w:val="16"/>
      <w:szCs w:val="20"/>
      <w:lang w:val="en-AU"/>
    </w:rPr>
  </w:style>
  <w:style w:type="paragraph" w:customStyle="1" w:styleId="BodyText1">
    <w:name w:val="Body Text 1"/>
    <w:basedOn w:val="Normal"/>
    <w:rsid w:val="00681026"/>
    <w:pPr>
      <w:spacing w:before="240"/>
    </w:pPr>
  </w:style>
  <w:style w:type="paragraph" w:customStyle="1" w:styleId="Schedule">
    <w:name w:val="Schedule"/>
    <w:basedOn w:val="Normal"/>
    <w:next w:val="BodyText1"/>
    <w:rsid w:val="00681026"/>
    <w:pPr>
      <w:keepNext/>
      <w:numPr>
        <w:numId w:val="1"/>
      </w:numPr>
      <w:spacing w:before="480"/>
      <w:ind w:left="0" w:firstLine="0"/>
    </w:pPr>
    <w:rPr>
      <w:rFonts w:ascii="Arial Bold" w:hAnsi="Arial Bold"/>
      <w:b/>
      <w:sz w:val="28"/>
    </w:rPr>
  </w:style>
  <w:style w:type="character" w:customStyle="1" w:styleId="Heading1Char">
    <w:name w:val="Heading 1 Char"/>
    <w:aliases w:val="Section Heading Char,Head1 Char,Heading apps Char,Titre 1:Titre Article Char,h1 Char,Titre 11 Char,1. Char,No numbers Char,L1 Char,Level 1 Char,Appendix Char,Appendix1 Char,Appendix2 Char,Appendix3 Char,Para1 Char,H1 Char,h11 Char,g Char"/>
    <w:basedOn w:val="DefaultParagraphFont"/>
    <w:link w:val="Heading1"/>
    <w:rsid w:val="00095EC6"/>
    <w:rPr>
      <w:rFonts w:ascii="Arial" w:eastAsia="Times New Roman" w:hAnsi="Arial" w:cs="Times New Roman"/>
      <w:b/>
      <w:szCs w:val="20"/>
      <w:lang w:val="en-AU"/>
    </w:rPr>
  </w:style>
  <w:style w:type="character" w:customStyle="1" w:styleId="Heading2Char">
    <w:name w:val="Heading 2 Char"/>
    <w:aliases w:val="h2 Char,Titre 21 Char,H2 Char,1.1 Char,h2 main heading Char,Section Char,2m Char,h 2 Char,body Char,test Char,Attribute Heading 2 Char,B Sub/Bold Char,B Sub/Bold1 Char,B Sub/Bold2 Char,B Sub/Bold11 Char,h2 main heading1 Char,Para2 Char"/>
    <w:basedOn w:val="DefaultParagraphFont"/>
    <w:link w:val="Heading2"/>
    <w:rsid w:val="00095EC6"/>
    <w:rPr>
      <w:rFonts w:ascii="Arial" w:eastAsia="Times New Roman" w:hAnsi="Arial" w:cs="Times New Roman"/>
      <w:szCs w:val="20"/>
      <w:lang w:val="en-AU" w:eastAsia="x-none"/>
    </w:rPr>
  </w:style>
  <w:style w:type="character" w:customStyle="1" w:styleId="Heading3Char">
    <w:name w:val="Heading 3 Char"/>
    <w:aliases w:val="h3 Char1,Titre 31 Char,H3 Char1,h3 sub heading Char1,(a) Char1,d Char1,h3 sub heading Char Char1,H3 Char Char,h3 Char Char,h3 sub heading Char Char Char,d Char Char1,(a) Char Char,d Char Char Char,Head 3 Char,3m Char,H31 Char,(Alt+3) Char"/>
    <w:basedOn w:val="DefaultParagraphFont"/>
    <w:link w:val="Heading3"/>
    <w:rsid w:val="00095EC6"/>
    <w:rPr>
      <w:rFonts w:ascii="Arial" w:eastAsia="Times New Roman" w:hAnsi="Arial" w:cs="Times New Roman"/>
      <w:szCs w:val="20"/>
      <w:lang w:val="en-AU" w:eastAsia="x-none"/>
    </w:rPr>
  </w:style>
  <w:style w:type="character" w:customStyle="1" w:styleId="Heading4Char">
    <w:name w:val="Heading 4 Char"/>
    <w:aliases w:val="h4 Char,H4 Char,(i) Char,(Alt+4) Char,H41 Char,(Alt+4)1 Char,H42 Char,(Alt+4)2 Char,H43 Char,(Alt+4)3 Char,H44 Char,(Alt+4)4 Char,H45 Char,(Alt+4)5 Char,H411 Char,(Alt+4)11 Char,H421 Char,(Alt+4)21 Char,H431 Char,(Alt+4)31 Char,H46 Char"/>
    <w:basedOn w:val="DefaultParagraphFont"/>
    <w:link w:val="Heading4"/>
    <w:rsid w:val="00095EC6"/>
    <w:rPr>
      <w:rFonts w:ascii="Arial" w:eastAsia="Times New Roman" w:hAnsi="Arial" w:cs="Times New Roman"/>
      <w:szCs w:val="20"/>
      <w:lang w:val="en-AU" w:eastAsia="x-none"/>
    </w:rPr>
  </w:style>
  <w:style w:type="character" w:customStyle="1" w:styleId="Heading5Char">
    <w:name w:val="Heading 5 Char"/>
    <w:aliases w:val="h5 Char,(A) Char,Heading 5(unused) Char,5 Char,Para5 Char,h51 Char,h52 Char,Heading 5 StGeorge Char,Level 3 - i Char,Level 5 Char,L5 Char,Heading 5a Char"/>
    <w:basedOn w:val="DefaultParagraphFont"/>
    <w:link w:val="Heading5"/>
    <w:rsid w:val="00095EC6"/>
    <w:rPr>
      <w:rFonts w:ascii="Arial" w:eastAsia="Times New Roman" w:hAnsi="Arial" w:cs="Times New Roman"/>
      <w:szCs w:val="20"/>
      <w:lang w:val="en-AU"/>
    </w:rPr>
  </w:style>
  <w:style w:type="character" w:customStyle="1" w:styleId="Heading6Char">
    <w:name w:val="Heading 6 Char"/>
    <w:aliases w:val="h6 Char,(I) Char,Heading 6(unused) Char,Legal Level 1. Char,heading6 Char,heading61 Char,heading62 Char,Level 6 Char,Heading 6a Char"/>
    <w:basedOn w:val="DefaultParagraphFont"/>
    <w:link w:val="Heading6"/>
    <w:rsid w:val="00095EC6"/>
    <w:rPr>
      <w:rFonts w:ascii="Arial" w:eastAsia="Times New Roman" w:hAnsi="Arial" w:cs="Times New Roman"/>
      <w:szCs w:val="20"/>
      <w:lang w:val="en-AU"/>
    </w:rPr>
  </w:style>
  <w:style w:type="paragraph" w:styleId="BodyText2">
    <w:name w:val="Body Text 2"/>
    <w:basedOn w:val="Normal"/>
    <w:link w:val="BodyText2Char"/>
    <w:rsid w:val="00095EC6"/>
    <w:pPr>
      <w:spacing w:before="120"/>
      <w:ind w:left="709"/>
    </w:pPr>
    <w:rPr>
      <w:lang w:eastAsia="x-none"/>
    </w:rPr>
  </w:style>
  <w:style w:type="character" w:customStyle="1" w:styleId="BodyText2Char">
    <w:name w:val="Body Text 2 Char"/>
    <w:basedOn w:val="DefaultParagraphFont"/>
    <w:link w:val="BodyText2"/>
    <w:rsid w:val="00095EC6"/>
    <w:rPr>
      <w:rFonts w:ascii="Arial" w:eastAsia="Times New Roman" w:hAnsi="Arial" w:cs="Times New Roman"/>
      <w:szCs w:val="20"/>
      <w:lang w:val="en-AU" w:eastAsia="x-none"/>
    </w:rPr>
  </w:style>
  <w:style w:type="paragraph" w:customStyle="1" w:styleId="Annexure">
    <w:name w:val="Annexure"/>
    <w:basedOn w:val="Normal"/>
    <w:next w:val="BodyText1"/>
    <w:rsid w:val="00E44ADA"/>
    <w:pPr>
      <w:numPr>
        <w:numId w:val="5"/>
      </w:numPr>
      <w:spacing w:before="240"/>
      <w:ind w:left="0" w:firstLine="0"/>
    </w:pPr>
    <w:rPr>
      <w:rFonts w:ascii="Arial Bold" w:hAnsi="Arial Bold"/>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ikau document" ma:contentTypeID="0x010100D5C1E13D20A8554992C24F7EE470E02300EE10DE1B9416044B8D936BD07065C034" ma:contentTypeVersion="17" ma:contentTypeDescription="Create a new document." ma:contentTypeScope="" ma:versionID="128cb9857e5e2bee3c9509b8b06646a4">
  <xsd:schema xmlns:xsd="http://www.w3.org/2001/XMLSchema" xmlns:xs="http://www.w3.org/2001/XMLSchema" xmlns:p="http://schemas.microsoft.com/office/2006/metadata/properties" xmlns:ns1="http://schemas.microsoft.com/sharepoint/v3" xmlns:ns2="9253c88c-d550-4ff1-afdc-d5dc691f60b0" xmlns:ns3="113b0be8-af90-408f-9c04-a006074f2a57" xmlns:ns4="edf9ee66-aafe-49a6-a779-7dc13893b789" targetNamespace="http://schemas.microsoft.com/office/2006/metadata/properties" ma:root="true" ma:fieldsID="bc790ffccc62bcbc1870e8870a03e02e" ns1:_="" ns2:_="" ns3:_="" ns4:_="">
    <xsd:import namespace="http://schemas.microsoft.com/sharepoint/v3"/>
    <xsd:import namespace="9253c88c-d550-4ff1-afdc-d5dc691f60b0"/>
    <xsd:import namespace="113b0be8-af90-408f-9c04-a006074f2a57"/>
    <xsd:import namespace="edf9ee66-aafe-49a6-a779-7dc13893b789"/>
    <xsd:element name="properties">
      <xsd:complexType>
        <xsd:sequence>
          <xsd:element name="documentManagement">
            <xsd:complexType>
              <xsd:all>
                <xsd:element ref="ns2:TaxCatchAll" minOccurs="0"/>
                <xsd:element ref="ns3:TaxCatchAllLabel" minOccurs="0"/>
                <xsd:element ref="ns3:ka9b207035bc48f2a4f6a2bfed7195b7" minOccurs="0"/>
                <xsd:element ref="ns1:Name" minOccurs="0"/>
                <xsd:element ref="ns3:f3e7f0a218d8438586e2a8545792c0ef" minOccurs="0"/>
                <xsd:element ref="ns3:mb22360ee3e3407ca28e907eb3b7ca6b" minOccurs="0"/>
                <xsd:element ref="ns2:HNZOwner" minOccurs="0"/>
                <xsd:element ref="ns3:p7110e5651294189b89368865130750f" minOccurs="0"/>
                <xsd:element ref="ns3:p777f0da518742b188a1f7fd5ee91810" minOccurs="0"/>
                <xsd:element ref="ns2:HNZReviewDate" minOccurs="0"/>
                <xsd:element ref="ns4:_dlc_DocId" minOccurs="0"/>
                <xsd:element ref="ns4:_dlc_DocIdUrl" minOccurs="0"/>
                <xsd:element ref="ns4: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e" minOccurs="0"/>
                <xsd:element ref="ns3: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8473719-2e7c-4c76-a3d8-0772ea4b3a44}" ma:internalName="TaxCatchAll" ma:showField="CatchAllData" ma:web="edf9ee66-aafe-49a6-a779-7dc13893b789">
      <xsd:complexType>
        <xsd:complexContent>
          <xsd:extension base="dms:MultiChoiceLookup">
            <xsd:sequence>
              <xsd:element name="Value" type="dms:Lookup" maxOccurs="unbounded" minOccurs="0" nillable="true"/>
            </xsd:sequence>
          </xsd:extension>
        </xsd:complexContent>
      </xsd:complexType>
    </xsd:element>
    <xsd:element name="HNZOwner" ma:index="1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22" nillable="true" ma:displayName="Review Date" ma:description="Review Date for content" ma:format="DateOnly" ma:internalName="HNZ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3b0be8-af90-408f-9c04-a006074f2a57" elementFormDefault="qualified">
    <xsd:import namespace="http://schemas.microsoft.com/office/2006/documentManagement/types"/>
    <xsd:import namespace="http://schemas.microsoft.com/office/infopath/2007/PartnerControls"/>
    <xsd:element name="TaxCatchAllLabel" ma:index="9" nillable="true" ma:displayName="Taxonomy Catch All Column1" ma:hidden="true" ma:list="{48473719-2e7c-4c76-a3d8-0772ea4b3a44}"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ka9b207035bc48f2a4f6a2bfed7195b7" ma:index="10"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f3e7f0a218d8438586e2a8545792c0ef" ma:index="13" nillable="true" ma:taxonomy="true" ma:internalName="f3e7f0a218d8438586e2a8545792c0ef" ma:taxonomyFieldName="HNZTopic" ma:displayName="Topic" ma:default="" ma:fieldId="{f3e7f0a2-18d8-4385-86e2-a8545792c0ef}" ma:taxonomyMulti="true" ma:sspId="ebf29b3f-1e51-457b-ae0c-362182e58074" ma:termSetId="6fc62df7-d99b-474b-a41d-680956366171" ma:anchorId="00000000-0000-0000-0000-000000000000" ma:open="true" ma:isKeyword="false">
      <xsd:complexType>
        <xsd:sequence>
          <xsd:element ref="pc:Terms" minOccurs="0" maxOccurs="1"/>
        </xsd:sequence>
      </xsd:complexType>
    </xsd:element>
    <xsd:element name="mb22360ee3e3407ca28e907eb3b7ca6b" ma:index="15" nillable="true" ma:displayName="Status_0" ma:hidden="true" ma:internalName="mb22360ee3e3407ca28e907eb3b7ca6b">
      <xsd:simpleType>
        <xsd:restriction base="dms:Note"/>
      </xsd:simpleType>
    </xsd:element>
    <xsd:element name="p7110e5651294189b89368865130750f" ma:index="18" nillable="true" ma:displayName="Region_0" ma:hidden="true" ma:internalName="p7110e5651294189b89368865130750f">
      <xsd:simpleType>
        <xsd:restriction base="dms:Note"/>
      </xsd:simpleType>
    </xsd:element>
    <xsd:element name="p777f0da518742b188a1f7fd5ee91810" ma:index="20" nillable="true" ma:displayName="Local Area_0" ma:hidden="true" ma:internalName="p777f0da518742b188a1f7fd5ee91810">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ebf29b3f-1e51-457b-ae0c-362182e58074"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description="" ma:indexed="true" ma:internalName="MediaServiceLocation" ma:readOnly="true">
      <xsd:simpleType>
        <xsd:restriction base="dms:Text"/>
      </xsd:simpleType>
    </xsd:element>
    <xsd:element name="Date" ma:index="38" nillable="true" ma:displayName="Date" ma:format="DateOnly" ma:internalName="Date">
      <xsd:simpleType>
        <xsd:restriction base="dms:DateTime"/>
      </xsd:simpleType>
    </xsd:element>
    <xsd:element name="DocNumber" ma:index="39" nillable="true" ma:displayName="Doc Number " ma:format="Dropdown" ma:internalName="Doc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f9ee66-aafe-49a6-a779-7dc13893b789"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7f0a218d8438586e2a8545792c0ef xmlns="113b0be8-af90-408f-9c04-a006074f2a57">
      <Terms xmlns="http://schemas.microsoft.com/office/infopath/2007/PartnerControls"/>
    </f3e7f0a218d8438586e2a8545792c0ef>
    <lcf76f155ced4ddcb4097134ff3c332f xmlns="113b0be8-af90-408f-9c04-a006074f2a57">
      <Terms xmlns="http://schemas.microsoft.com/office/infopath/2007/PartnerControls"/>
    </lcf76f155ced4ddcb4097134ff3c332f>
    <Date xmlns="113b0be8-af90-408f-9c04-a006074f2a57" xsi:nil="true"/>
    <HNZOwner xmlns="9253c88c-d550-4ff1-afdc-d5dc691f60b0">
      <UserInfo>
        <DisplayName/>
        <AccountId xsi:nil="true"/>
        <AccountType/>
      </UserInfo>
    </HNZOwner>
    <p7110e5651294189b89368865130750f xmlns="113b0be8-af90-408f-9c04-a006074f2a57" xsi:nil="true"/>
    <p777f0da518742b188a1f7fd5ee91810 xmlns="113b0be8-af90-408f-9c04-a006074f2a57" xsi:nil="true"/>
    <HNZReviewDate xmlns="9253c88c-d550-4ff1-afdc-d5dc691f60b0" xsi:nil="true"/>
    <DocNumber xmlns="113b0be8-af90-408f-9c04-a006074f2a57" xsi:nil="true"/>
    <mb22360ee3e3407ca28e907eb3b7ca6b xmlns="113b0be8-af90-408f-9c04-a006074f2a57" xsi:nil="true"/>
    <ka9b207035bc48f2a4f6a2bfed7195b7 xmlns="113b0be8-af90-408f-9c04-a006074f2a57">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778fed6c-2c23-4d6a-b9a1-593ef31407a1</TermId>
        </TermInfo>
      </Terms>
    </ka9b207035bc48f2a4f6a2bfed7195b7>
    <TaxCatchAll xmlns="9253c88c-d550-4ff1-afdc-d5dc691f60b0">
      <Value>2</Value>
      <Value>3</Value>
    </TaxCatchAll>
    <_dlc_DocId xmlns="edf9ee66-aafe-49a6-a779-7dc13893b789">1000574-1091359231-60177</_dlc_DocId>
    <_dlc_DocIdUrl xmlns="edf9ee66-aafe-49a6-a779-7dc13893b789">
      <Url>https://hauoraaotearoa.sharepoint.com/sites/1000574/_layouts/15/DocIdRedir.aspx?ID=1000574-1091359231-60177</Url>
      <Description>1000574-1091359231-60177</Description>
    </_dlc_DocIdUrl>
  </documentManagement>
</p:properties>
</file>

<file path=customXml/itemProps1.xml><?xml version="1.0" encoding="utf-8"?>
<ds:datastoreItem xmlns:ds="http://schemas.openxmlformats.org/officeDocument/2006/customXml" ds:itemID="{B8C6733A-BE71-4583-8D5D-176D4C28A609}">
  <ds:schemaRefs>
    <ds:schemaRef ds:uri="http://schemas.microsoft.com/sharepoint/v3/contenttype/forms"/>
  </ds:schemaRefs>
</ds:datastoreItem>
</file>

<file path=customXml/itemProps2.xml><?xml version="1.0" encoding="utf-8"?>
<ds:datastoreItem xmlns:ds="http://schemas.openxmlformats.org/officeDocument/2006/customXml" ds:itemID="{2566EE6E-43CB-443D-84D3-CA27C6C2E1EF}">
  <ds:schemaRefs>
    <ds:schemaRef ds:uri="http://schemas.microsoft.com/sharepoint/events"/>
  </ds:schemaRefs>
</ds:datastoreItem>
</file>

<file path=customXml/itemProps3.xml><?xml version="1.0" encoding="utf-8"?>
<ds:datastoreItem xmlns:ds="http://schemas.openxmlformats.org/officeDocument/2006/customXml" ds:itemID="{6EE3F162-7862-4774-804F-014186194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113b0be8-af90-408f-9c04-a006074f2a57"/>
    <ds:schemaRef ds:uri="edf9ee66-aafe-49a6-a779-7dc13893b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6EAAF-5113-4C6E-A9E0-052F304B2818}">
  <ds:schemaRefs>
    <ds:schemaRef ds:uri="http://schemas.microsoft.com/office/2006/metadata/properties"/>
    <ds:schemaRef ds:uri="http://schemas.microsoft.com/office/infopath/2007/PartnerControls"/>
    <ds:schemaRef ds:uri="113b0be8-af90-408f-9c04-a006074f2a57"/>
    <ds:schemaRef ds:uri="9253c88c-d550-4ff1-afdc-d5dc691f60b0"/>
    <ds:schemaRef ds:uri="edf9ee66-aafe-49a6-a779-7dc13893b7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Song (ADHB)</dc:creator>
  <cp:keywords/>
  <dc:description/>
  <cp:lastModifiedBy>Adrienne Perry</cp:lastModifiedBy>
  <cp:revision>2</cp:revision>
  <dcterms:created xsi:type="dcterms:W3CDTF">2025-09-23T22:32:00Z</dcterms:created>
  <dcterms:modified xsi:type="dcterms:W3CDTF">2025-09-23T22:32:00Z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0x010100D5C1E13D20A8554992C24F7EE470E02300EE10DE1B9416044B8D936BD07065C034</vt:lpwstr>
  </property>
  <property fmtid="{D5CDD505-2E9C-101B-9397-08002B2CF9AE}" pid="3" name="mb22360ee3e3407ca28e907eb3b7ca6b0">
    <vt:lpwstr>Draft|4dbd6f0d-7021-43d2-a391-03666245495e</vt:lpwstr>
  </property>
  <property fmtid="{D5CDD505-2E9C-101B-9397-08002B2CF9AE}" pid="4" name="HNZStatus">
    <vt:lpwstr>2;#Draft|4dbd6f0d-7021-43d2-a391-03666245495e</vt:lpwstr>
  </property>
  <property fmtid="{D5CDD505-2E9C-101B-9397-08002B2CF9AE}" pid="5" name="_dlc_DocIdItemGuid">
    <vt:lpwstr>c1a84598-5331-4d37-aa4c-22d9f847c1c9</vt:lpwstr>
  </property>
  <property fmtid="{D5CDD505-2E9C-101B-9397-08002B2CF9AE}" pid="6" name="p777f0da518742b188a1f7fd5ee918100">
    <vt:lpwstr/>
  </property>
  <property fmtid="{D5CDD505-2E9C-101B-9397-08002B2CF9AE}" pid="7" name="BusinessFunction">
    <vt:lpwstr>3;#Legal|778fed6c-2c23-4d6a-b9a1-593ef31407a1</vt:lpwstr>
  </property>
  <property fmtid="{D5CDD505-2E9C-101B-9397-08002B2CF9AE}" pid="8" name="MediaServiceImageTags">
    <vt:lpwstr/>
  </property>
  <property fmtid="{D5CDD505-2E9C-101B-9397-08002B2CF9AE}" pid="9" name="p7110e5651294189b89368865130750f0">
    <vt:lpwstr/>
  </property>
  <property fmtid="{D5CDD505-2E9C-101B-9397-08002B2CF9AE}" pid="10" name="HNZTopic">
    <vt:lpwstr/>
  </property>
  <property fmtid="{D5CDD505-2E9C-101B-9397-08002B2CF9AE}" pid="11" name="HNZLocalArea">
    <vt:lpwstr/>
  </property>
  <property fmtid="{D5CDD505-2E9C-101B-9397-08002B2CF9AE}" pid="12" name="HNZRegion">
    <vt:lpwstr/>
  </property>
</Properties>
</file>