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01" w:rsidRDefault="00CB6501">
      <w:pPr>
        <w:rPr>
          <w:rFonts w:ascii="Lucida Sans Typewriter" w:hAnsi="Lucida Sans Typewriter"/>
          <w:sz w:val="36"/>
          <w:szCs w:val="36"/>
        </w:rPr>
      </w:pPr>
    </w:p>
    <w:p w:rsidR="0007787A" w:rsidRDefault="00CB6501">
      <w:pPr>
        <w:rPr>
          <w:rFonts w:ascii="Lucida Sans Typewriter" w:hAnsi="Lucida Sans Typewriter"/>
          <w:sz w:val="36"/>
          <w:szCs w:val="36"/>
        </w:rPr>
      </w:pPr>
      <w:r>
        <w:rPr>
          <w:rFonts w:ascii="Lucida Sans Typewriter" w:hAnsi="Lucida Sans Typewriter"/>
          <w:sz w:val="36"/>
          <w:szCs w:val="36"/>
        </w:rPr>
        <w:t xml:space="preserve">Upper Limb </w:t>
      </w:r>
      <w:r w:rsidR="009B5213">
        <w:rPr>
          <w:rFonts w:ascii="Lucida Sans Typewriter" w:hAnsi="Lucida Sans Typewriter"/>
          <w:sz w:val="36"/>
          <w:szCs w:val="36"/>
        </w:rPr>
        <w:t>Assessment &amp; Treatment Guides</w:t>
      </w:r>
    </w:p>
    <w:p w:rsidR="00CB6501" w:rsidRDefault="00615F3A" w:rsidP="009B0AB2">
      <w:pPr>
        <w:pStyle w:val="Heading1"/>
      </w:pPr>
      <w:r>
        <w:t>6.</w:t>
      </w:r>
      <w:r w:rsidR="00783D56">
        <w:t xml:space="preserve"> Mirror Box Therapy (MBT)</w:t>
      </w:r>
    </w:p>
    <w:p w:rsidR="00CB6501" w:rsidRDefault="00CB6501" w:rsidP="00CB6501">
      <w:pPr>
        <w:pStyle w:val="Heading2"/>
      </w:pPr>
      <w:r>
        <w:t>Introduction / Background / Purpose</w:t>
      </w:r>
    </w:p>
    <w:p w:rsidR="00783D56" w:rsidRDefault="00783D56" w:rsidP="00CB6501">
      <w:r>
        <w:t>Mirror Box Therapy (MBT) was originally developed to assist people with pain as a result of amputation.  It was designed by neurologist, Dr Ramachandran and has been applied to several conditions including stroke. Ramachandran and Eric Altschuler were pioneers in its use in people with stroke.  MBT is based on graded motor imagery which guides the brain to use the effected side by increasing cortical and spinal excitability.</w:t>
      </w:r>
    </w:p>
    <w:p w:rsidR="00CB6501" w:rsidRDefault="00783D56" w:rsidP="00CB6501">
      <w:r>
        <w:t>MBT is essentially used to ‘trick the brain’ into using the part affected by the stroke and enable a recovery of function in the affected limb.</w:t>
      </w:r>
    </w:p>
    <w:p w:rsidR="00CB6501" w:rsidRDefault="00CB6501" w:rsidP="00783D56">
      <w:pPr>
        <w:pStyle w:val="Heading2"/>
      </w:pPr>
      <w:r>
        <w:t>Competencies required</w:t>
      </w:r>
      <w:r w:rsidR="002D154C">
        <w:t xml:space="preserve"> </w:t>
      </w:r>
    </w:p>
    <w:p w:rsidR="002A1FD2" w:rsidRPr="002A1FD2" w:rsidRDefault="002A1FD2" w:rsidP="002A1FD2">
      <w:r>
        <w:t xml:space="preserve">Physiotherapists and Occupational Therapists </w:t>
      </w:r>
    </w:p>
    <w:p w:rsidR="00B8025C" w:rsidRPr="00B8025C" w:rsidRDefault="00CB6501" w:rsidP="00B8025C">
      <w:pPr>
        <w:pStyle w:val="Heading2"/>
      </w:pPr>
      <w:r>
        <w:t>Equipment required</w:t>
      </w:r>
    </w:p>
    <w:p w:rsidR="00CB6501" w:rsidRDefault="00B8025C" w:rsidP="00CB6501">
      <w:r>
        <w:t>Mirror boxes may be home-</w:t>
      </w:r>
      <w:r w:rsidR="00783D56">
        <w:t xml:space="preserve">made or can be purchased from local vendors including fishpond suppliers.  The following youtube.com site has instructions for making a mirror box - see </w:t>
      </w:r>
      <w:hyperlink r:id="rId8" w:history="1">
        <w:r w:rsidR="00783D56" w:rsidRPr="007C4F69">
          <w:rPr>
            <w:rStyle w:val="Hyperlink"/>
          </w:rPr>
          <w:t>www.nvigroup.com</w:t>
        </w:r>
      </w:hyperlink>
      <w:r w:rsidR="00783D56">
        <w:t xml:space="preserve"> or google search other sites.</w:t>
      </w:r>
      <w:r>
        <w:t xml:space="preserve"> </w:t>
      </w:r>
      <w:r w:rsidR="00783D56">
        <w:t>Construction of the box from corrugated plastic and acrylic mirror tile available at hardware stores are a low cost option.</w:t>
      </w:r>
    </w:p>
    <w:p w:rsidR="00B8025C" w:rsidRDefault="00B8025C" w:rsidP="00B8025C">
      <w:pPr>
        <w:pStyle w:val="ListParagraph"/>
        <w:numPr>
          <w:ilvl w:val="0"/>
          <w:numId w:val="3"/>
        </w:numPr>
      </w:pPr>
      <w:r>
        <w:t>Mirror Box</w:t>
      </w:r>
    </w:p>
    <w:p w:rsidR="00B8025C" w:rsidRDefault="00B8025C" w:rsidP="00B8025C">
      <w:pPr>
        <w:pStyle w:val="ListParagraph"/>
        <w:numPr>
          <w:ilvl w:val="0"/>
          <w:numId w:val="3"/>
        </w:numPr>
      </w:pPr>
      <w:r>
        <w:t>Table (adjustable table or chair preferable)</w:t>
      </w:r>
    </w:p>
    <w:p w:rsidR="00B8025C" w:rsidRDefault="00B8025C" w:rsidP="00B8025C">
      <w:pPr>
        <w:pStyle w:val="ListParagraph"/>
        <w:numPr>
          <w:ilvl w:val="0"/>
          <w:numId w:val="3"/>
        </w:numPr>
      </w:pPr>
      <w:r>
        <w:t xml:space="preserve">Exercise materials (e.g. familiar objects – cup, pen, ball, </w:t>
      </w:r>
      <w:r w:rsidR="00216AED">
        <w:t>materials such as sand / peas, temperature stimuli (warm / cold), textured objects – brushes, sandpaper.</w:t>
      </w:r>
    </w:p>
    <w:p w:rsidR="00CB6501" w:rsidRDefault="00CB6501" w:rsidP="00CB6501">
      <w:pPr>
        <w:pStyle w:val="Heading2"/>
      </w:pPr>
      <w:r>
        <w:t>Procedure</w:t>
      </w:r>
    </w:p>
    <w:p w:rsidR="00216AED" w:rsidRDefault="00216AED" w:rsidP="00216AED">
      <w:pPr>
        <w:pStyle w:val="ListParagraph"/>
        <w:numPr>
          <w:ilvl w:val="0"/>
          <w:numId w:val="3"/>
        </w:numPr>
        <w:spacing w:after="0"/>
      </w:pPr>
      <w:r>
        <w:t>Choose an environment free of distract</w:t>
      </w:r>
      <w:r w:rsidR="002D154C">
        <w:t>ion / other stimuli if possible</w:t>
      </w:r>
    </w:p>
    <w:p w:rsidR="00DD106E" w:rsidRDefault="00783D56" w:rsidP="00216AED">
      <w:pPr>
        <w:pStyle w:val="ListParagraph"/>
        <w:numPr>
          <w:ilvl w:val="0"/>
          <w:numId w:val="3"/>
        </w:numPr>
        <w:spacing w:after="0"/>
      </w:pPr>
      <w:r>
        <w:t>The client should remove all jewellery (rings, watches)</w:t>
      </w:r>
    </w:p>
    <w:p w:rsidR="00216AED" w:rsidRDefault="00216AED" w:rsidP="00216AED">
      <w:pPr>
        <w:pStyle w:val="ListParagraph"/>
        <w:numPr>
          <w:ilvl w:val="0"/>
          <w:numId w:val="3"/>
        </w:numPr>
        <w:spacing w:after="0"/>
      </w:pPr>
      <w:r>
        <w:t>Prepare the patient with an explanation of what MBT is – provide patient information</w:t>
      </w:r>
    </w:p>
    <w:p w:rsidR="00216AED" w:rsidRDefault="00216AED" w:rsidP="00216AED">
      <w:pPr>
        <w:pStyle w:val="ListParagraph"/>
        <w:numPr>
          <w:ilvl w:val="0"/>
          <w:numId w:val="3"/>
        </w:numPr>
        <w:spacing w:after="0"/>
      </w:pPr>
      <w:r>
        <w:t>Establish realistic expectations with understanding of the importance of trainin</w:t>
      </w:r>
      <w:r w:rsidR="002D154C">
        <w:t>g frequency and self-management</w:t>
      </w:r>
    </w:p>
    <w:p w:rsidR="00216AED" w:rsidRDefault="00216AED" w:rsidP="00216AED">
      <w:pPr>
        <w:pStyle w:val="ListParagraph"/>
        <w:numPr>
          <w:ilvl w:val="0"/>
          <w:numId w:val="3"/>
        </w:numPr>
        <w:spacing w:after="0"/>
      </w:pPr>
      <w:r>
        <w:t>Patient is positioned comfortably seated at the table with</w:t>
      </w:r>
      <w:r w:rsidR="002D154C">
        <w:t xml:space="preserve"> both arms resting on the table</w:t>
      </w:r>
    </w:p>
    <w:p w:rsidR="00216AED" w:rsidRDefault="00216AED" w:rsidP="00216AED">
      <w:pPr>
        <w:pStyle w:val="ListParagraph"/>
        <w:numPr>
          <w:ilvl w:val="0"/>
          <w:numId w:val="3"/>
        </w:numPr>
        <w:spacing w:after="0"/>
      </w:pPr>
      <w:r>
        <w:t>Place the mirror at 90 degrees to the patient (mid-sagittal plane) so mirror surface is facing the non-affected arm</w:t>
      </w:r>
    </w:p>
    <w:p w:rsidR="00216AED" w:rsidRDefault="00216AED" w:rsidP="00216AED">
      <w:pPr>
        <w:pStyle w:val="ListParagraph"/>
        <w:numPr>
          <w:ilvl w:val="0"/>
          <w:numId w:val="3"/>
        </w:numPr>
        <w:spacing w:after="0"/>
      </w:pPr>
      <w:r>
        <w:t>Place the hemiplegic/hemiparetic arm inside the mirror box</w:t>
      </w:r>
    </w:p>
    <w:p w:rsidR="009B0AB2" w:rsidRDefault="00216AED" w:rsidP="00216AED">
      <w:pPr>
        <w:pStyle w:val="ListParagraph"/>
        <w:numPr>
          <w:ilvl w:val="0"/>
          <w:numId w:val="3"/>
        </w:numPr>
        <w:spacing w:after="0"/>
      </w:pPr>
      <w:r>
        <w:t>Position the unaffected limb to match its mirror image of the affected limb</w:t>
      </w:r>
    </w:p>
    <w:p w:rsidR="009B0AB2" w:rsidRDefault="009B0AB2" w:rsidP="009B0AB2">
      <w:pPr>
        <w:spacing w:after="0"/>
      </w:pPr>
      <w:r>
        <w:t>For a detailed guideline and treatment suggestions refer to the Waitemata DHB document below:</w:t>
      </w:r>
    </w:p>
    <w:p w:rsidR="00216AED" w:rsidRDefault="009B0AB2" w:rsidP="009B0AB2">
      <w:pPr>
        <w:spacing w:after="0"/>
      </w:pPr>
      <w:r>
        <w:object w:dxaOrig="1501"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8.8pt" o:ole="">
            <v:imagedata r:id="rId9" o:title=""/>
          </v:shape>
          <o:OLEObject Type="Embed" ProgID="FoxitPhantomPDF.Document" ShapeID="_x0000_i1025" DrawAspect="Icon" ObjectID="_1560856701" r:id="rId10"/>
        </w:object>
      </w:r>
    </w:p>
    <w:p w:rsidR="00B8025C" w:rsidRPr="00B8025C" w:rsidRDefault="00CB6501" w:rsidP="00B8025C">
      <w:pPr>
        <w:pStyle w:val="Heading2"/>
      </w:pPr>
      <w:r>
        <w:t>Inclusion / Exclusion Criteria</w:t>
      </w:r>
      <w:r w:rsidR="00B8025C">
        <w:t xml:space="preserve"> </w:t>
      </w:r>
    </w:p>
    <w:p w:rsidR="00DE75D1" w:rsidRDefault="00DE75D1" w:rsidP="00B8025C">
      <w:pPr>
        <w:spacing w:after="0"/>
      </w:pPr>
      <w:r>
        <w:t xml:space="preserve">Inclusion: </w:t>
      </w:r>
    </w:p>
    <w:p w:rsidR="00CB6501" w:rsidRDefault="00DE75D1" w:rsidP="00B8025C">
      <w:pPr>
        <w:spacing w:after="0"/>
      </w:pPr>
      <w:r>
        <w:t>Patients with unilateral upper limb hemiparesis / hemiplegia following stroke.</w:t>
      </w:r>
    </w:p>
    <w:p w:rsidR="00B8025C" w:rsidRDefault="00B8025C" w:rsidP="00B8025C">
      <w:pPr>
        <w:spacing w:after="0"/>
      </w:pPr>
    </w:p>
    <w:p w:rsidR="00DE75D1" w:rsidRDefault="00DE75D1" w:rsidP="00B8025C">
      <w:pPr>
        <w:spacing w:after="0"/>
      </w:pPr>
      <w:r>
        <w:t xml:space="preserve">Exclusion: </w:t>
      </w:r>
    </w:p>
    <w:p w:rsidR="00DE75D1" w:rsidRDefault="00DE75D1" w:rsidP="00B8025C">
      <w:pPr>
        <w:pStyle w:val="ListParagraph"/>
        <w:numPr>
          <w:ilvl w:val="0"/>
          <w:numId w:val="2"/>
        </w:numPr>
        <w:spacing w:after="0"/>
      </w:pPr>
      <w:r>
        <w:t>Patients with visual field deficits or hemianopia</w:t>
      </w:r>
    </w:p>
    <w:p w:rsidR="00DE75D1" w:rsidRDefault="00DE75D1" w:rsidP="00B8025C">
      <w:pPr>
        <w:pStyle w:val="ListParagraph"/>
        <w:numPr>
          <w:ilvl w:val="0"/>
          <w:numId w:val="2"/>
        </w:numPr>
        <w:spacing w:after="0"/>
      </w:pPr>
      <w:r>
        <w:t>Patients who are cognitively unable to tolerate sessions, or follow instructions</w:t>
      </w:r>
    </w:p>
    <w:p w:rsidR="00DE75D1" w:rsidRDefault="00DE75D1" w:rsidP="00B8025C">
      <w:pPr>
        <w:pStyle w:val="ListParagraph"/>
        <w:numPr>
          <w:ilvl w:val="0"/>
          <w:numId w:val="2"/>
        </w:numPr>
        <w:spacing w:after="0"/>
      </w:pPr>
      <w:r>
        <w:t>Patients with severe visuospatial neglect and who are unable to turn their heads towards the mirror image or keep their attention on the mirror image for at least 5 -10 mins</w:t>
      </w:r>
    </w:p>
    <w:p w:rsidR="00DE75D1" w:rsidRDefault="00B8025C" w:rsidP="00B8025C">
      <w:pPr>
        <w:pStyle w:val="ListParagraph"/>
        <w:numPr>
          <w:ilvl w:val="0"/>
          <w:numId w:val="2"/>
        </w:numPr>
        <w:spacing w:after="0"/>
      </w:pPr>
      <w:r>
        <w:t>Patients who are unable to maintain sitting balance (with a table) for duration of session</w:t>
      </w:r>
    </w:p>
    <w:p w:rsidR="00B8025C" w:rsidRDefault="00B8025C" w:rsidP="00B8025C">
      <w:pPr>
        <w:pStyle w:val="ListParagraph"/>
        <w:numPr>
          <w:ilvl w:val="0"/>
          <w:numId w:val="2"/>
        </w:numPr>
        <w:spacing w:after="0"/>
      </w:pPr>
      <w:r>
        <w:t>Patients with severe constraints of the non-affected limb (e.g. range of motion, pain).</w:t>
      </w:r>
    </w:p>
    <w:p w:rsidR="00B8025C" w:rsidRDefault="00B8025C" w:rsidP="00B8025C">
      <w:pPr>
        <w:pStyle w:val="ListParagraph"/>
        <w:numPr>
          <w:ilvl w:val="0"/>
          <w:numId w:val="2"/>
        </w:numPr>
        <w:spacing w:after="0"/>
      </w:pPr>
      <w:r>
        <w:t>No consent granted</w:t>
      </w:r>
    </w:p>
    <w:p w:rsidR="00CB6501" w:rsidRDefault="00CB6501" w:rsidP="00CB6501">
      <w:pPr>
        <w:pStyle w:val="Heading2"/>
      </w:pPr>
      <w:r>
        <w:t>Precautions</w:t>
      </w:r>
    </w:p>
    <w:p w:rsidR="000823F4" w:rsidRPr="000823F4" w:rsidRDefault="000823F4" w:rsidP="00B8025C">
      <w:pPr>
        <w:spacing w:after="0"/>
      </w:pPr>
      <w:r>
        <w:t>Be aware of:</w:t>
      </w:r>
    </w:p>
    <w:p w:rsidR="00CB6501" w:rsidRDefault="000823F4" w:rsidP="00B8025C">
      <w:pPr>
        <w:pStyle w:val="ListParagraph"/>
        <w:numPr>
          <w:ilvl w:val="0"/>
          <w:numId w:val="1"/>
        </w:numPr>
        <w:spacing w:after="0"/>
      </w:pPr>
      <w:r>
        <w:t>Fatigue</w:t>
      </w:r>
    </w:p>
    <w:p w:rsidR="000823F4" w:rsidRDefault="000823F4" w:rsidP="00B8025C">
      <w:pPr>
        <w:pStyle w:val="ListParagraph"/>
        <w:numPr>
          <w:ilvl w:val="0"/>
          <w:numId w:val="1"/>
        </w:numPr>
        <w:spacing w:after="0"/>
      </w:pPr>
      <w:r>
        <w:t>Low motivation</w:t>
      </w:r>
    </w:p>
    <w:p w:rsidR="00CB6501" w:rsidRDefault="000823F4" w:rsidP="00CB6501">
      <w:pPr>
        <w:pStyle w:val="ListParagraph"/>
        <w:numPr>
          <w:ilvl w:val="0"/>
          <w:numId w:val="1"/>
        </w:numPr>
        <w:spacing w:after="0"/>
      </w:pPr>
      <w:r>
        <w:t>Cognitive impairments</w:t>
      </w:r>
    </w:p>
    <w:p w:rsidR="00CB6501" w:rsidRPr="00CB6501" w:rsidRDefault="00CB6501" w:rsidP="00CB6501">
      <w:pPr>
        <w:pStyle w:val="Heading2"/>
      </w:pPr>
      <w:r>
        <w:t>Evidence</w:t>
      </w:r>
    </w:p>
    <w:p w:rsidR="000823F4" w:rsidRDefault="00F21205" w:rsidP="00CB6501">
      <w:r>
        <w:t xml:space="preserve">Mirror box therapy has been investigated by many researchers. </w:t>
      </w:r>
      <w:r w:rsidR="00227D26">
        <w:t>Studies are sometimes based on smal</w:t>
      </w:r>
      <w:r w:rsidR="000823F4">
        <w:t>l sample sizes or single cases so caution should be used when extrapolating findings.</w:t>
      </w:r>
    </w:p>
    <w:p w:rsidR="000823F4" w:rsidRDefault="000823F4" w:rsidP="00CB6501">
      <w:r>
        <w:t>The time post-stroke would appear to be a factor in the success of MBT.  In the acute phase MBT in conjunction with traditional therapy can enhance outcomes (Thieme et.al 2012).</w:t>
      </w:r>
    </w:p>
    <w:p w:rsidR="000C4EB3" w:rsidRDefault="000823F4" w:rsidP="00CB6501">
      <w:r>
        <w:t>In the sub-acute rehab phase MBT should be included as part of the rehabilitation programme (Thieme et al 2012).</w:t>
      </w:r>
    </w:p>
    <w:p w:rsidR="000823F4" w:rsidRDefault="000823F4" w:rsidP="00CB6501">
      <w:r>
        <w:t>In the chronic phase modest evidence of benefit from MBT exists.  Often access to therapy is limited following the rehab phase so augmentation with MBT is one way to progress rehabilitation.</w:t>
      </w:r>
    </w:p>
    <w:p w:rsidR="00CB6501" w:rsidRDefault="00CB6501" w:rsidP="00CB6501">
      <w:pPr>
        <w:pStyle w:val="Heading2"/>
      </w:pPr>
      <w:r>
        <w:t>Information for Patients / Families / Whanau</w:t>
      </w:r>
    </w:p>
    <w:p w:rsidR="000823F4" w:rsidRDefault="00620CF6" w:rsidP="000823F4">
      <w:r>
        <w:t>See</w:t>
      </w:r>
      <w:r w:rsidR="00DE75D1">
        <w:t xml:space="preserve"> Waitemata DHB information: </w:t>
      </w:r>
    </w:p>
    <w:p w:rsidR="00DE75D1" w:rsidRDefault="00DE75D1" w:rsidP="000823F4">
      <w:pPr>
        <w:pStyle w:val="Heading2"/>
      </w:pPr>
      <w:r>
        <w:object w:dxaOrig="1501" w:dyaOrig="980">
          <v:shape id="_x0000_i1026" type="#_x0000_t75" style="width:75.05pt;height:48.8pt" o:ole="">
            <v:imagedata r:id="rId11" o:title=""/>
          </v:shape>
          <o:OLEObject Type="Embed" ProgID="FoxitPhantomPDF.Document" ShapeID="_x0000_i1026" DrawAspect="Icon" ObjectID="_1560856702" r:id="rId12"/>
        </w:object>
      </w:r>
    </w:p>
    <w:p w:rsidR="00615F3A" w:rsidRDefault="00615F3A" w:rsidP="00615F3A"/>
    <w:p w:rsidR="00615F3A" w:rsidRPr="00615F3A" w:rsidRDefault="00615F3A" w:rsidP="00615F3A">
      <w:bookmarkStart w:id="0" w:name="_GoBack"/>
      <w:bookmarkEnd w:id="0"/>
    </w:p>
    <w:p w:rsidR="000823F4" w:rsidRDefault="000823F4" w:rsidP="000823F4">
      <w:pPr>
        <w:pStyle w:val="Heading2"/>
      </w:pPr>
      <w:r>
        <w:lastRenderedPageBreak/>
        <w:t>References</w:t>
      </w:r>
    </w:p>
    <w:p w:rsidR="000823F4" w:rsidRDefault="000823F4" w:rsidP="000823F4">
      <w:r>
        <w:t xml:space="preserve">Nice Guidelines: </w:t>
      </w:r>
      <w:hyperlink r:id="rId13" w:history="1">
        <w:r w:rsidRPr="007C4F69">
          <w:rPr>
            <w:rStyle w:val="Hyperlink"/>
          </w:rPr>
          <w:t>www.evidence.nhs.uk</w:t>
        </w:r>
      </w:hyperlink>
    </w:p>
    <w:p w:rsidR="000823F4" w:rsidRDefault="000823F4" w:rsidP="000823F4">
      <w:r>
        <w:t xml:space="preserve">Stroke Engine: </w:t>
      </w:r>
      <w:hyperlink r:id="rId14" w:history="1">
        <w:r w:rsidRPr="007C4F69">
          <w:rPr>
            <w:rStyle w:val="Hyperlink"/>
          </w:rPr>
          <w:t>https://www.strokengine.ca/patient-info/mirror-therapy-info/</w:t>
        </w:r>
      </w:hyperlink>
    </w:p>
    <w:p w:rsidR="000823F4" w:rsidRPr="00DD3958" w:rsidRDefault="000823F4" w:rsidP="000823F4">
      <w:pPr>
        <w:rPr>
          <w:i/>
        </w:rPr>
      </w:pPr>
      <w:r>
        <w:t>Rothgangel,</w:t>
      </w:r>
      <w:r w:rsidR="00DD3958">
        <w:t>A.</w:t>
      </w:r>
      <w:r>
        <w:t>S., Braun,S.</w:t>
      </w:r>
      <w:r w:rsidR="00DD3958">
        <w:t>M.</w:t>
      </w:r>
      <w:r>
        <w:t>, Beurskens,A.</w:t>
      </w:r>
      <w:r w:rsidR="00DD3958">
        <w:t>J.</w:t>
      </w:r>
      <w:r>
        <w:t>, Seitz,R.</w:t>
      </w:r>
      <w:r w:rsidR="00DD3958">
        <w:t>J.</w:t>
      </w:r>
      <w:r>
        <w:t>,Wade,D.</w:t>
      </w:r>
      <w:r w:rsidR="00DD3958">
        <w:t>T.</w:t>
      </w:r>
      <w:r>
        <w:t>,(2011) The clinical aspects of mirror therapy in rehabilitation, a sy</w:t>
      </w:r>
      <w:r w:rsidR="00DD3958">
        <w:t xml:space="preserve">stemic review of the literature. </w:t>
      </w:r>
      <w:r w:rsidR="00DD3958" w:rsidRPr="00DD3958">
        <w:rPr>
          <w:i/>
        </w:rPr>
        <w:t>International Journal of Rehabilitation Research, 34(1), -13, 1-13</w:t>
      </w:r>
    </w:p>
    <w:p w:rsidR="00DD3958" w:rsidRPr="00DD3958" w:rsidRDefault="00DD3958" w:rsidP="000823F4">
      <w:pPr>
        <w:rPr>
          <w:i/>
        </w:rPr>
      </w:pPr>
      <w:r>
        <w:t xml:space="preserve">Chopra,C., Tamaria,S.,(2013) Mirror Therapy in Stroke Rehabilitation.  </w:t>
      </w:r>
      <w:r w:rsidRPr="00DD3958">
        <w:rPr>
          <w:i/>
        </w:rPr>
        <w:t>International Journal of Science and Research 6-14, 660-663</w:t>
      </w:r>
    </w:p>
    <w:p w:rsidR="000823F4" w:rsidRDefault="00620CF6" w:rsidP="000823F4">
      <w:pPr>
        <w:rPr>
          <w:i/>
        </w:rPr>
      </w:pPr>
      <w:r>
        <w:t xml:space="preserve">Doidge, N.,(2007) The brain that changes itself- Stories of personal triumph from the frontiers of brain science. </w:t>
      </w:r>
      <w:r w:rsidRPr="00620CF6">
        <w:rPr>
          <w:i/>
        </w:rPr>
        <w:t>USA Viking Penguin p 177-196</w:t>
      </w:r>
    </w:p>
    <w:p w:rsidR="00620CF6" w:rsidRDefault="00615F3A" w:rsidP="000823F4">
      <w:hyperlink r:id="rId15" w:history="1">
        <w:r w:rsidR="00620CF6" w:rsidRPr="007C4F69">
          <w:rPr>
            <w:rStyle w:val="Hyperlink"/>
          </w:rPr>
          <w:t>http://www.physio-pedia.com/Mirror_Therapy</w:t>
        </w:r>
      </w:hyperlink>
    </w:p>
    <w:p w:rsidR="00620CF6" w:rsidRPr="00620CF6" w:rsidRDefault="00620CF6" w:rsidP="000823F4"/>
    <w:p w:rsidR="000823F4" w:rsidRPr="000823F4" w:rsidRDefault="000823F4" w:rsidP="000823F4"/>
    <w:p w:rsidR="00CB6501" w:rsidRPr="00CB6501" w:rsidRDefault="00CB6501">
      <w:pPr>
        <w:rPr>
          <w:rFonts w:ascii="Lucida Sans Typewriter" w:hAnsi="Lucida Sans Typewriter"/>
          <w:sz w:val="36"/>
          <w:szCs w:val="36"/>
        </w:rPr>
      </w:pPr>
    </w:p>
    <w:sectPr w:rsidR="00CB6501" w:rsidRPr="00CB6501" w:rsidSect="00A52E7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6F" w:rsidRDefault="00C6546F" w:rsidP="00C6546F">
      <w:pPr>
        <w:spacing w:after="0" w:line="240" w:lineRule="auto"/>
      </w:pPr>
      <w:r>
        <w:separator/>
      </w:r>
    </w:p>
  </w:endnote>
  <w:endnote w:type="continuationSeparator" w:id="0">
    <w:p w:rsidR="00C6546F" w:rsidRDefault="00C6546F" w:rsidP="00C6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Typewriter">
    <w:panose1 w:val="020B0509030504030204"/>
    <w:charset w:val="00"/>
    <w:family w:val="modern"/>
    <w:pitch w:val="fixed"/>
    <w:sig w:usb0="00000003" w:usb1="00000000" w:usb2="00000000" w:usb3="00000000" w:csb0="00000001" w:csb1="00000000"/>
  </w:font>
  <w:font w:name="Ubuntu">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72" w:rsidRDefault="00A52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4C" w:rsidRDefault="00F210DB">
    <w:pPr>
      <w:pStyle w:val="Footer"/>
      <w:rPr>
        <w:caps/>
        <w:color w:val="253D45" w:themeColor="accent1"/>
        <w:sz w:val="18"/>
        <w:szCs w:val="18"/>
      </w:rPr>
    </w:pPr>
    <w:r>
      <w:rPr>
        <w:caps/>
        <w:color w:val="253D45" w:themeColor="accent1"/>
        <w:sz w:val="18"/>
        <w:szCs w:val="18"/>
      </w:rPr>
      <w:t>NSN – upper Limb Guides</w:t>
    </w:r>
    <w:r w:rsidRPr="00F210DB">
      <w:rPr>
        <w:caps/>
        <w:color w:val="253D45" w:themeColor="accent1"/>
        <w:sz w:val="18"/>
        <w:szCs w:val="18"/>
      </w:rPr>
      <w:ptab w:relativeTo="margin" w:alignment="center" w:leader="none"/>
    </w:r>
    <w:r>
      <w:rPr>
        <w:caps/>
        <w:color w:val="253D45" w:themeColor="accent1"/>
        <w:sz w:val="18"/>
        <w:szCs w:val="18"/>
      </w:rPr>
      <w:t>Mirror Therapy</w:t>
    </w:r>
    <w:r w:rsidRPr="00F210DB">
      <w:rPr>
        <w:caps/>
        <w:color w:val="253D45" w:themeColor="accent1"/>
        <w:sz w:val="18"/>
        <w:szCs w:val="18"/>
      </w:rPr>
      <w:ptab w:relativeTo="margin" w:alignment="right" w:leader="none"/>
    </w:r>
    <w:r>
      <w:rPr>
        <w:caps/>
        <w:color w:val="253D45" w:themeColor="accent1"/>
        <w:sz w:val="18"/>
        <w:szCs w:val="18"/>
      </w:rPr>
      <w:t>J</w:t>
    </w:r>
    <w:r w:rsidR="00A52E72">
      <w:rPr>
        <w:caps/>
        <w:color w:val="253D45" w:themeColor="accent1"/>
        <w:sz w:val="18"/>
        <w:szCs w:val="18"/>
      </w:rPr>
      <w:t>uly 2017</w:t>
    </w:r>
  </w:p>
  <w:p w:rsidR="00A52E72" w:rsidRDefault="00A52E72">
    <w:pPr>
      <w:pStyle w:val="Footer"/>
      <w:rPr>
        <w:i/>
        <w:caps/>
        <w:color w:val="253D45" w:themeColor="accent1"/>
        <w:sz w:val="16"/>
        <w:szCs w:val="16"/>
      </w:rPr>
    </w:pPr>
    <w:r w:rsidRPr="00A52E72">
      <w:rPr>
        <w:i/>
        <w:caps/>
        <w:color w:val="253D45" w:themeColor="accent1"/>
        <w:sz w:val="16"/>
        <w:szCs w:val="16"/>
      </w:rPr>
      <w:t xml:space="preserve">These guides are designed to augment the Via Therapy app – </w:t>
    </w:r>
    <w:hyperlink r:id="rId1" w:history="1">
      <w:r w:rsidRPr="007C4F69">
        <w:rPr>
          <w:rStyle w:val="Hyperlink"/>
          <w:i/>
          <w:caps/>
          <w:sz w:val="16"/>
          <w:szCs w:val="16"/>
        </w:rPr>
        <w:t>www.viatherapy.org</w:t>
      </w:r>
    </w:hyperlink>
  </w:p>
  <w:p w:rsidR="00A52E72" w:rsidRPr="00A52E72" w:rsidRDefault="00A52E72">
    <w:pPr>
      <w:pStyle w:val="Footer"/>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4C" w:rsidRDefault="002D154C">
    <w:pPr>
      <w:pStyle w:val="Footer"/>
    </w:pPr>
    <w:r w:rsidRPr="002D154C">
      <w:rPr>
        <w:caps/>
        <w:noProof/>
        <w:color w:val="808080" w:themeColor="background1" w:themeShade="80"/>
        <w:sz w:val="18"/>
        <w:szCs w:val="18"/>
        <w:lang w:eastAsia="en-N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54C" w:rsidRDefault="00615F3A">
                            <w:pPr>
                              <w:pStyle w:val="Footer"/>
                              <w:jc w:val="right"/>
                            </w:pPr>
                            <w:sdt>
                              <w:sdtPr>
                                <w:rPr>
                                  <w:caps/>
                                  <w:color w:val="253D45" w:themeColor="accent1"/>
                                  <w:sz w:val="20"/>
                                  <w:szCs w:val="20"/>
                                </w:rPr>
                                <w:alias w:val="Title"/>
                                <w:tag w:val=""/>
                                <w:id w:val="-1445610009"/>
                                <w:dataBinding w:prefixMappings="xmlns:ns0='http://purl.org/dc/elements/1.1/' xmlns:ns1='http://schemas.openxmlformats.org/package/2006/metadata/core-properties' " w:xpath="/ns1:coreProperties[1]/ns0:title[1]" w:storeItemID="{6C3C8BC8-F283-45AE-878A-BAB7291924A1}"/>
                                <w:text/>
                              </w:sdtPr>
                              <w:sdtEndPr/>
                              <w:sdtContent>
                                <w:r w:rsidR="002D154C">
                                  <w:rPr>
                                    <w:caps/>
                                    <w:color w:val="253D45" w:themeColor="accent1"/>
                                    <w:sz w:val="20"/>
                                    <w:szCs w:val="20"/>
                                  </w:rPr>
                                  <w:t xml:space="preserve">NSN:Upper Limb </w:t>
                                </w:r>
                              </w:sdtContent>
                            </w:sdt>
                            <w:r w:rsidR="002D154C">
                              <w:rPr>
                                <w:caps/>
                                <w:color w:val="808080" w:themeColor="background1" w:themeShade="80"/>
                                <w:sz w:val="20"/>
                                <w:szCs w:val="20"/>
                              </w:rPr>
                              <w:t> | </w:t>
                            </w:r>
                            <w:sdt>
                              <w:sdtPr>
                                <w:rPr>
                                  <w:color w:val="808080" w:themeColor="background1" w:themeShade="80"/>
                                  <w:sz w:val="20"/>
                                  <w:szCs w:val="20"/>
                                </w:rPr>
                                <w:alias w:val="Subtitle"/>
                                <w:tag w:val=""/>
                                <w:id w:val="-1140416346"/>
                                <w:dataBinding w:prefixMappings="xmlns:ns0='http://purl.org/dc/elements/1.1/' xmlns:ns1='http://schemas.openxmlformats.org/package/2006/metadata/core-properties' " w:xpath="/ns1:coreProperties[1]/ns0:subject[1]" w:storeItemID="{6C3C8BC8-F283-45AE-878A-BAB7291924A1}"/>
                                <w:text/>
                              </w:sdtPr>
                              <w:sdtEndPr/>
                              <w:sdtContent>
                                <w:r w:rsidR="002D154C">
                                  <w:rPr>
                                    <w:color w:val="808080" w:themeColor="background1" w:themeShade="80"/>
                                    <w:sz w:val="20"/>
                                    <w:szCs w:val="20"/>
                                  </w:rPr>
                                  <w:t>Mirror Therapy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uab8A&#10;AADcAAAADwAAAGRycy9kb3ducmV2LnhtbERPS4vCMBC+L/gfwgje1lSx4nabigo+rlv1PjSzbdlm&#10;UppY6783grC3+fiek64H04ieOldbVjCbRiCIC6trLhVczvvPFQjnkTU2lknBgxyss9FHiom2d/6h&#10;PvelCCHsElRQed8mUrqiIoNualviwP3azqAPsCul7vAewk0j51G0lAZrDg0VtrSrqPjLb0bBF+WL&#10;46F87Olw3XK+ucRFH8dKTcbD5huEp8H/i9/ukw7zlzG8ngkX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K5pvwAAANwAAAAPAAAAAAAAAAAAAAAAAJgCAABkcnMvZG93bnJl&#10;di54bWxQSwUGAAAAAAQABAD1AAAAhAMAAAAA&#10;" fillcolor="white [3212]" stroked="f" strokeweight="3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2D154C" w:rsidRDefault="002D154C">
                      <w:pPr>
                        <w:pStyle w:val="Footer"/>
                        <w:jc w:val="right"/>
                      </w:pPr>
                      <w:sdt>
                        <w:sdtPr>
                          <w:rPr>
                            <w:caps/>
                            <w:color w:val="253D45" w:themeColor="accent1"/>
                            <w:sz w:val="20"/>
                            <w:szCs w:val="20"/>
                          </w:rPr>
                          <w:alias w:val="Title"/>
                          <w:tag w:val=""/>
                          <w:id w:val="-1445610009"/>
                          <w:dataBinding w:prefixMappings="xmlns:ns0='http://purl.org/dc/elements/1.1/' xmlns:ns1='http://schemas.openxmlformats.org/package/2006/metadata/core-properties' " w:xpath="/ns1:coreProperties[1]/ns0:title[1]" w:storeItemID="{6C3C8BC8-F283-45AE-878A-BAB7291924A1}"/>
                          <w:text/>
                        </w:sdtPr>
                        <w:sdtContent>
                          <w:r>
                            <w:rPr>
                              <w:caps/>
                              <w:color w:val="253D45" w:themeColor="accent1"/>
                              <w:sz w:val="20"/>
                              <w:szCs w:val="20"/>
                            </w:rPr>
                            <w:t>NSN</w:t>
                          </w:r>
                          <w:proofErr w:type="gramStart"/>
                          <w:r>
                            <w:rPr>
                              <w:caps/>
                              <w:color w:val="253D45" w:themeColor="accent1"/>
                              <w:sz w:val="20"/>
                              <w:szCs w:val="20"/>
                            </w:rPr>
                            <w:t>:Upper</w:t>
                          </w:r>
                          <w:proofErr w:type="gramEnd"/>
                          <w:r>
                            <w:rPr>
                              <w:caps/>
                              <w:color w:val="253D45" w:themeColor="accent1"/>
                              <w:sz w:val="20"/>
                              <w:szCs w:val="20"/>
                            </w:rPr>
                            <w:t xml:space="preserve"> Limb </w:t>
                          </w:r>
                        </w:sdtContent>
                      </w:sdt>
                      <w:r>
                        <w:rPr>
                          <w:caps/>
                          <w:color w:val="808080" w:themeColor="background1" w:themeShade="80"/>
                          <w:sz w:val="20"/>
                          <w:szCs w:val="20"/>
                        </w:rPr>
                        <w:t> | </w:t>
                      </w:r>
                      <w:sdt>
                        <w:sdtPr>
                          <w:rPr>
                            <w:color w:val="808080" w:themeColor="background1" w:themeShade="80"/>
                            <w:sz w:val="20"/>
                            <w:szCs w:val="20"/>
                          </w:rPr>
                          <w:alias w:val="Subtitle"/>
                          <w:tag w:val=""/>
                          <w:id w:val="-1140416346"/>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Mirror Therapy</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6F" w:rsidRDefault="00C6546F" w:rsidP="00C6546F">
      <w:pPr>
        <w:spacing w:after="0" w:line="240" w:lineRule="auto"/>
      </w:pPr>
      <w:r>
        <w:separator/>
      </w:r>
    </w:p>
  </w:footnote>
  <w:footnote w:type="continuationSeparator" w:id="0">
    <w:p w:rsidR="00C6546F" w:rsidRDefault="00C6546F" w:rsidP="00C6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72" w:rsidRDefault="00A52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46F" w:rsidRDefault="00C6546F" w:rsidP="00C6546F">
    <w:pPr>
      <w:framePr w:wrap="notBeside" w:vAnchor="text" w:hAnchor="page" w:x="5731" w:y="1"/>
      <w:rPr>
        <w:rFonts w:ascii="Ubuntu" w:hAnsi="Ubuntu"/>
        <w:color w:val="000000"/>
        <w:sz w:val="16"/>
      </w:rPr>
    </w:pPr>
  </w:p>
  <w:p w:rsidR="00C6546F" w:rsidRDefault="00C6546F">
    <w:pPr>
      <w:pStyle w:val="Header"/>
    </w:pPr>
    <w:r>
      <w:tab/>
    </w:r>
    <w:r>
      <w:rPr>
        <w:noProof/>
        <w:lang w:eastAsia="en-NZ"/>
      </w:rPr>
      <w:drawing>
        <wp:inline distT="0" distB="0" distL="0" distR="0" wp14:anchorId="569C066D" wp14:editId="3AAF6694">
          <wp:extent cx="142875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7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46F" w:rsidRDefault="00C6546F" w:rsidP="00C6546F">
    <w:pPr>
      <w:framePr w:wrap="notBeside" w:vAnchor="text" w:hAnchor="page" w:x="5731" w:y="1"/>
      <w:rPr>
        <w:rFonts w:ascii="Ubuntu" w:hAnsi="Ubuntu"/>
        <w:color w:val="000000"/>
        <w:sz w:val="16"/>
      </w:rPr>
    </w:pPr>
  </w:p>
  <w:p w:rsidR="00C6546F" w:rsidRDefault="00C6546F" w:rsidP="00C6546F">
    <w:pPr>
      <w:pStyle w:val="Header"/>
      <w:jc w:val="center"/>
    </w:pPr>
    <w:r>
      <w:rPr>
        <w:noProof/>
        <w:lang w:eastAsia="en-NZ"/>
      </w:rPr>
      <w:drawing>
        <wp:inline distT="0" distB="0" distL="0" distR="0" wp14:anchorId="731ABD4A" wp14:editId="63DCB8F7">
          <wp:extent cx="1428750"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6F80"/>
    <w:multiLevelType w:val="hybridMultilevel"/>
    <w:tmpl w:val="8376AA9C"/>
    <w:lvl w:ilvl="0" w:tplc="07FCC678">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8A0AAB"/>
    <w:multiLevelType w:val="hybridMultilevel"/>
    <w:tmpl w:val="C6B8151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0B83BFA"/>
    <w:multiLevelType w:val="hybridMultilevel"/>
    <w:tmpl w:val="04466832"/>
    <w:lvl w:ilvl="0" w:tplc="BEA0988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6F"/>
    <w:rsid w:val="00022F49"/>
    <w:rsid w:val="0007787A"/>
    <w:rsid w:val="000823F4"/>
    <w:rsid w:val="000C4EB3"/>
    <w:rsid w:val="00216AED"/>
    <w:rsid w:val="00227D26"/>
    <w:rsid w:val="002A1FD2"/>
    <w:rsid w:val="002D154C"/>
    <w:rsid w:val="00615F3A"/>
    <w:rsid w:val="00620CF6"/>
    <w:rsid w:val="00773CB8"/>
    <w:rsid w:val="00783D56"/>
    <w:rsid w:val="009B0AB2"/>
    <w:rsid w:val="009B5213"/>
    <w:rsid w:val="00A52E72"/>
    <w:rsid w:val="00B8025C"/>
    <w:rsid w:val="00C6546F"/>
    <w:rsid w:val="00CB6501"/>
    <w:rsid w:val="00DD106E"/>
    <w:rsid w:val="00DD3958"/>
    <w:rsid w:val="00DE75D1"/>
    <w:rsid w:val="00E52051"/>
    <w:rsid w:val="00F210DB"/>
    <w:rsid w:val="00F212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388A4F6-4627-421A-A808-FB1D64E6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51"/>
  </w:style>
  <w:style w:type="paragraph" w:styleId="Heading1">
    <w:name w:val="heading 1"/>
    <w:basedOn w:val="Normal"/>
    <w:next w:val="Normal"/>
    <w:link w:val="Heading1Char"/>
    <w:uiPriority w:val="9"/>
    <w:qFormat/>
    <w:rsid w:val="00E52051"/>
    <w:pPr>
      <w:keepNext/>
      <w:keepLines/>
      <w:spacing w:before="480" w:after="0"/>
      <w:outlineLvl w:val="0"/>
    </w:pPr>
    <w:rPr>
      <w:rFonts w:asciiTheme="majorHAnsi" w:eastAsiaTheme="majorEastAsia" w:hAnsiTheme="majorHAnsi" w:cstheme="majorBidi"/>
      <w:b/>
      <w:bCs/>
      <w:color w:val="1B2D33" w:themeColor="accent1" w:themeShade="BF"/>
      <w:sz w:val="28"/>
      <w:szCs w:val="28"/>
    </w:rPr>
  </w:style>
  <w:style w:type="paragraph" w:styleId="Heading2">
    <w:name w:val="heading 2"/>
    <w:basedOn w:val="Normal"/>
    <w:next w:val="Normal"/>
    <w:link w:val="Heading2Char"/>
    <w:uiPriority w:val="9"/>
    <w:unhideWhenUsed/>
    <w:qFormat/>
    <w:rsid w:val="00CB6501"/>
    <w:pPr>
      <w:keepNext/>
      <w:keepLines/>
      <w:spacing w:before="40" w:after="0"/>
      <w:outlineLvl w:val="1"/>
    </w:pPr>
    <w:rPr>
      <w:rFonts w:asciiTheme="majorHAnsi" w:eastAsiaTheme="majorEastAsia" w:hAnsiTheme="majorHAnsi" w:cstheme="majorBidi"/>
      <w:color w:val="1B2D3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51"/>
    <w:rPr>
      <w:rFonts w:asciiTheme="majorHAnsi" w:eastAsiaTheme="majorEastAsia" w:hAnsiTheme="majorHAnsi" w:cstheme="majorBidi"/>
      <w:b/>
      <w:bCs/>
      <w:color w:val="1B2D33" w:themeColor="accent1" w:themeShade="BF"/>
      <w:sz w:val="28"/>
      <w:szCs w:val="28"/>
    </w:rPr>
  </w:style>
  <w:style w:type="paragraph" w:styleId="Title">
    <w:name w:val="Title"/>
    <w:basedOn w:val="Normal"/>
    <w:next w:val="Normal"/>
    <w:link w:val="TitleChar"/>
    <w:uiPriority w:val="10"/>
    <w:qFormat/>
    <w:rsid w:val="00E52051"/>
    <w:pPr>
      <w:pBdr>
        <w:bottom w:val="single" w:sz="8" w:space="4" w:color="253D45" w:themeColor="accent1"/>
      </w:pBdr>
      <w:spacing w:after="300" w:line="240" w:lineRule="auto"/>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TitleChar">
    <w:name w:val="Title Char"/>
    <w:basedOn w:val="DefaultParagraphFont"/>
    <w:link w:val="Title"/>
    <w:uiPriority w:val="10"/>
    <w:rsid w:val="00E52051"/>
    <w:rPr>
      <w:rFonts w:asciiTheme="majorHAnsi" w:eastAsiaTheme="majorEastAsia" w:hAnsiTheme="majorHAnsi" w:cstheme="majorBidi"/>
      <w:color w:val="2C2C2C" w:themeColor="text2" w:themeShade="BF"/>
      <w:spacing w:val="5"/>
      <w:kern w:val="28"/>
      <w:sz w:val="52"/>
      <w:szCs w:val="52"/>
    </w:rPr>
  </w:style>
  <w:style w:type="character" w:styleId="Strong">
    <w:name w:val="Strong"/>
    <w:basedOn w:val="DefaultParagraphFont"/>
    <w:uiPriority w:val="22"/>
    <w:qFormat/>
    <w:rsid w:val="00E52051"/>
    <w:rPr>
      <w:b/>
      <w:bCs/>
    </w:rPr>
  </w:style>
  <w:style w:type="paragraph" w:styleId="NoSpacing">
    <w:name w:val="No Spacing"/>
    <w:uiPriority w:val="1"/>
    <w:qFormat/>
    <w:rsid w:val="00E52051"/>
    <w:pPr>
      <w:spacing w:after="0" w:line="240" w:lineRule="auto"/>
    </w:pPr>
  </w:style>
  <w:style w:type="paragraph" w:styleId="ListParagraph">
    <w:name w:val="List Paragraph"/>
    <w:basedOn w:val="Normal"/>
    <w:uiPriority w:val="34"/>
    <w:qFormat/>
    <w:rsid w:val="00E52051"/>
    <w:pPr>
      <w:ind w:left="720"/>
      <w:contextualSpacing/>
    </w:pPr>
  </w:style>
  <w:style w:type="paragraph" w:styleId="Header">
    <w:name w:val="header"/>
    <w:basedOn w:val="Normal"/>
    <w:link w:val="HeaderChar"/>
    <w:uiPriority w:val="99"/>
    <w:unhideWhenUsed/>
    <w:rsid w:val="00C65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46F"/>
  </w:style>
  <w:style w:type="paragraph" w:styleId="Footer">
    <w:name w:val="footer"/>
    <w:basedOn w:val="Normal"/>
    <w:link w:val="FooterChar"/>
    <w:uiPriority w:val="99"/>
    <w:unhideWhenUsed/>
    <w:rsid w:val="00C65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6F"/>
  </w:style>
  <w:style w:type="character" w:customStyle="1" w:styleId="Heading2Char">
    <w:name w:val="Heading 2 Char"/>
    <w:basedOn w:val="DefaultParagraphFont"/>
    <w:link w:val="Heading2"/>
    <w:uiPriority w:val="9"/>
    <w:rsid w:val="00CB6501"/>
    <w:rPr>
      <w:rFonts w:asciiTheme="majorHAnsi" w:eastAsiaTheme="majorEastAsia" w:hAnsiTheme="majorHAnsi" w:cstheme="majorBidi"/>
      <w:color w:val="1B2D33" w:themeColor="accent1" w:themeShade="BF"/>
      <w:sz w:val="26"/>
      <w:szCs w:val="26"/>
    </w:rPr>
  </w:style>
  <w:style w:type="character" w:styleId="Hyperlink">
    <w:name w:val="Hyperlink"/>
    <w:basedOn w:val="DefaultParagraphFont"/>
    <w:uiPriority w:val="99"/>
    <w:unhideWhenUsed/>
    <w:rsid w:val="00783D56"/>
    <w:rPr>
      <w:color w:val="1E17B1" w:themeColor="hyperlink"/>
      <w:u w:val="single"/>
    </w:rPr>
  </w:style>
  <w:style w:type="character" w:styleId="FollowedHyperlink">
    <w:name w:val="FollowedHyperlink"/>
    <w:basedOn w:val="DefaultParagraphFont"/>
    <w:uiPriority w:val="99"/>
    <w:semiHidden/>
    <w:unhideWhenUsed/>
    <w:rsid w:val="00620CF6"/>
    <w:rPr>
      <w:color w:val="7810A7" w:themeColor="followedHyperlink"/>
      <w:u w:val="single"/>
    </w:rPr>
  </w:style>
  <w:style w:type="paragraph" w:styleId="BalloonText">
    <w:name w:val="Balloon Text"/>
    <w:basedOn w:val="Normal"/>
    <w:link w:val="BalloonTextChar"/>
    <w:uiPriority w:val="99"/>
    <w:semiHidden/>
    <w:unhideWhenUsed/>
    <w:rsid w:val="002D1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igroup.com" TargetMode="External"/><Relationship Id="rId13" Type="http://schemas.openxmlformats.org/officeDocument/2006/relationships/hyperlink" Target="http://www.evidence.nhs.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physio-pedia.com/Mirror_Therapy"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strokengine.ca/patient-info/mirror-therapy-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viatherap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Upper limb project">
      <a:dk1>
        <a:sysClr val="windowText" lastClr="000000"/>
      </a:dk1>
      <a:lt1>
        <a:sysClr val="window" lastClr="FFFFFF"/>
      </a:lt1>
      <a:dk2>
        <a:srgbClr val="3B3B3B"/>
      </a:dk2>
      <a:lt2>
        <a:srgbClr val="D4D2D0"/>
      </a:lt2>
      <a:accent1>
        <a:srgbClr val="253D45"/>
      </a:accent1>
      <a:accent2>
        <a:srgbClr val="786E53"/>
      </a:accent2>
      <a:accent3>
        <a:srgbClr val="66627F"/>
      </a:accent3>
      <a:accent4>
        <a:srgbClr val="748560"/>
      </a:accent4>
      <a:accent5>
        <a:srgbClr val="998307"/>
      </a:accent5>
      <a:accent6>
        <a:srgbClr val="00437A"/>
      </a:accent6>
      <a:hlink>
        <a:srgbClr val="1E17B1"/>
      </a:hlink>
      <a:folHlink>
        <a:srgbClr val="7810A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1184-DEE3-4EA2-B01D-E3835A38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NSN:Upper Limb </dc:title>
  <dc:subject>Mirror Therapy</dc:subject>
  <dc:creator>Ginny Abernethy</dc:creator>
  <cp:keywords/>
  <dc:description/>
  <cp:lastModifiedBy>Ginny Abernethy</cp:lastModifiedBy>
  <cp:revision>9</cp:revision>
  <cp:lastPrinted>2017-07-06T01:44:00Z</cp:lastPrinted>
  <dcterms:created xsi:type="dcterms:W3CDTF">2017-07-05T22:37:00Z</dcterms:created>
  <dcterms:modified xsi:type="dcterms:W3CDTF">2017-07-06T02:32:00Z</dcterms:modified>
</cp:coreProperties>
</file>