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87A" w:rsidRDefault="00CB6501">
      <w:pPr>
        <w:rPr>
          <w:rFonts w:ascii="Lucida Sans Typewriter" w:hAnsi="Lucida Sans Typewriter"/>
          <w:sz w:val="36"/>
          <w:szCs w:val="36"/>
        </w:rPr>
      </w:pPr>
      <w:r>
        <w:rPr>
          <w:rFonts w:ascii="Lucida Sans Typewriter" w:hAnsi="Lucida Sans Typewriter"/>
          <w:sz w:val="36"/>
          <w:szCs w:val="36"/>
        </w:rPr>
        <w:t xml:space="preserve">Upper Limb </w:t>
      </w:r>
      <w:r w:rsidR="007E3658">
        <w:rPr>
          <w:rFonts w:ascii="Lucida Sans Typewriter" w:hAnsi="Lucida Sans Typewriter"/>
          <w:sz w:val="36"/>
          <w:szCs w:val="36"/>
        </w:rPr>
        <w:t>Assessment &amp; Treatment Guides</w:t>
      </w:r>
    </w:p>
    <w:p w:rsidR="00CB6501" w:rsidRDefault="00C41FB6" w:rsidP="00CB6501">
      <w:pPr>
        <w:pStyle w:val="Heading1"/>
      </w:pPr>
      <w:r>
        <w:t xml:space="preserve">1: </w:t>
      </w:r>
      <w:r w:rsidR="00B5013D">
        <w:t xml:space="preserve">Bilateral Upper Limb Movement Training </w:t>
      </w:r>
    </w:p>
    <w:p w:rsidR="00CB6501" w:rsidRDefault="00CB6501" w:rsidP="00CB6501"/>
    <w:p w:rsidR="00CB6501" w:rsidRDefault="00CB6501" w:rsidP="00CB6501">
      <w:pPr>
        <w:pStyle w:val="Heading2"/>
      </w:pPr>
      <w:r>
        <w:t>Introduction / Background / Purpose</w:t>
      </w:r>
    </w:p>
    <w:p w:rsidR="0059616B" w:rsidRPr="005130A9" w:rsidRDefault="00B5013D" w:rsidP="005130A9">
      <w:pPr>
        <w:rPr>
          <w:rFonts w:cs="Arial"/>
          <w:color w:val="333333"/>
          <w:bdr w:val="none" w:sz="0" w:space="0" w:color="auto" w:frame="1"/>
        </w:rPr>
      </w:pPr>
      <w:r w:rsidRPr="005130A9">
        <w:rPr>
          <w:rFonts w:eastAsia="Calibri" w:cs="Times New Roman"/>
        </w:rPr>
        <w:t>Bilateral movement training promotes functional recovery of the impaired limb by using both the intact limb and the impaired limb simultaneously</w:t>
      </w:r>
      <w:r w:rsidR="0059616B" w:rsidRPr="005130A9">
        <w:rPr>
          <w:rFonts w:eastAsia="Calibri" w:cs="Times New Roman"/>
        </w:rPr>
        <w:t>.</w:t>
      </w:r>
      <w:r w:rsidR="00CD0FBC" w:rsidRPr="005130A9">
        <w:rPr>
          <w:rFonts w:eastAsia="Calibri" w:cs="Times New Roman"/>
        </w:rPr>
        <w:t xml:space="preserve"> </w:t>
      </w:r>
      <w:r w:rsidR="0059616B" w:rsidRPr="005130A9">
        <w:rPr>
          <w:rFonts w:cs="Arial"/>
          <w:color w:val="333333"/>
          <w:bdr w:val="none" w:sz="0" w:space="0" w:color="auto" w:frame="1"/>
        </w:rPr>
        <w:t>Bilateral training (B</w:t>
      </w:r>
      <w:r w:rsidR="00CD0FBC" w:rsidRPr="005130A9">
        <w:rPr>
          <w:rFonts w:cs="Arial"/>
          <w:color w:val="333333"/>
          <w:bdr w:val="none" w:sz="0" w:space="0" w:color="auto" w:frame="1"/>
        </w:rPr>
        <w:t xml:space="preserve">T) comprises repetitive practice of identical bilateral arm movements in symmetrical or alternating patterns </w:t>
      </w:r>
      <w:r w:rsidR="00110588" w:rsidRPr="005130A9">
        <w:rPr>
          <w:rFonts w:cs="Arial"/>
          <w:color w:val="333333"/>
          <w:bdr w:val="none" w:sz="0" w:space="0" w:color="auto" w:frame="1"/>
        </w:rPr>
        <w:t xml:space="preserve">e.g. carrying two cups </w:t>
      </w:r>
      <w:r w:rsidR="00CD0FBC" w:rsidRPr="005130A9">
        <w:rPr>
          <w:rFonts w:cs="Arial"/>
          <w:color w:val="333333"/>
          <w:bdr w:val="none" w:sz="0" w:space="0" w:color="auto" w:frame="1"/>
        </w:rPr>
        <w:t>as opposed to bi</w:t>
      </w:r>
      <w:r w:rsidR="00C41FB6" w:rsidRPr="005130A9">
        <w:rPr>
          <w:rFonts w:cs="Arial"/>
          <w:color w:val="333333"/>
          <w:bdr w:val="none" w:sz="0" w:space="0" w:color="auto" w:frame="1"/>
        </w:rPr>
        <w:t>-</w:t>
      </w:r>
      <w:r w:rsidR="00CD0FBC" w:rsidRPr="005130A9">
        <w:rPr>
          <w:rFonts w:cs="Arial"/>
          <w:color w:val="333333"/>
          <w:bdr w:val="none" w:sz="0" w:space="0" w:color="auto" w:frame="1"/>
        </w:rPr>
        <w:t>manual training where both limbs perform different movements.</w:t>
      </w:r>
    </w:p>
    <w:p w:rsidR="00B5013D" w:rsidRPr="005130A9" w:rsidRDefault="00671E02" w:rsidP="005130A9">
      <w:pPr>
        <w:rPr>
          <w:rFonts w:eastAsia="Calibri" w:cs="Times New Roman"/>
        </w:rPr>
      </w:pPr>
      <w:r w:rsidRPr="005130A9">
        <w:rPr>
          <w:rFonts w:cs="Arial"/>
          <w:color w:val="333333"/>
          <w:bdr w:val="none" w:sz="0" w:space="0" w:color="auto" w:frame="1"/>
        </w:rPr>
        <w:t>B</w:t>
      </w:r>
      <w:r w:rsidR="00CD0FBC" w:rsidRPr="005130A9">
        <w:rPr>
          <w:rFonts w:cs="Arial"/>
          <w:color w:val="333333"/>
          <w:bdr w:val="none" w:sz="0" w:space="0" w:color="auto" w:frame="1"/>
        </w:rPr>
        <w:t xml:space="preserve">T is </w:t>
      </w:r>
      <w:r w:rsidR="00CD0FBC" w:rsidRPr="005130A9">
        <w:rPr>
          <w:rFonts w:eastAsia="Calibri" w:cs="Times New Roman"/>
        </w:rPr>
        <w:t xml:space="preserve">based </w:t>
      </w:r>
      <w:r w:rsidR="00B5013D" w:rsidRPr="005130A9">
        <w:rPr>
          <w:rFonts w:eastAsia="Calibri" w:cs="Times New Roman"/>
        </w:rPr>
        <w:t>on studies of the inter</w:t>
      </w:r>
      <w:r w:rsidRPr="005130A9">
        <w:rPr>
          <w:rFonts w:eastAsia="Calibri" w:cs="Times New Roman"/>
        </w:rPr>
        <w:t>-</w:t>
      </w:r>
      <w:r w:rsidR="00B5013D" w:rsidRPr="005130A9">
        <w:rPr>
          <w:rFonts w:eastAsia="Calibri" w:cs="Times New Roman"/>
        </w:rPr>
        <w:t>limb coordination in healthy adul</w:t>
      </w:r>
      <w:r w:rsidR="00993206" w:rsidRPr="005130A9">
        <w:rPr>
          <w:rFonts w:eastAsia="Calibri" w:cs="Times New Roman"/>
        </w:rPr>
        <w:t>ts</w:t>
      </w:r>
      <w:r w:rsidR="00CD0FBC" w:rsidRPr="005130A9">
        <w:rPr>
          <w:rFonts w:eastAsia="Calibri" w:cs="Times New Roman"/>
        </w:rPr>
        <w:t xml:space="preserve"> and </w:t>
      </w:r>
      <w:r w:rsidR="00C41FB6" w:rsidRPr="005130A9">
        <w:rPr>
          <w:rFonts w:eastAsia="Calibri" w:cs="Times New Roman"/>
        </w:rPr>
        <w:t>it is proposed</w:t>
      </w:r>
      <w:r w:rsidR="00B5013D" w:rsidRPr="005130A9">
        <w:rPr>
          <w:rFonts w:eastAsia="Calibri" w:cs="Times New Roman"/>
        </w:rPr>
        <w:t xml:space="preserve"> that the bilateral movement training can promote the functional recovery of the impaired limb by exploiting the coupling effect between the upper limbs.</w:t>
      </w:r>
    </w:p>
    <w:p w:rsidR="00CB6501" w:rsidRPr="005130A9" w:rsidRDefault="00B5013D" w:rsidP="005130A9">
      <w:pPr>
        <w:rPr>
          <w:rFonts w:eastAsia="Calibri" w:cs="Times New Roman"/>
        </w:rPr>
      </w:pPr>
      <w:r w:rsidRPr="005130A9">
        <w:rPr>
          <w:rFonts w:eastAsia="Calibri" w:cs="Times New Roman"/>
        </w:rPr>
        <w:t>During the symmetric and bilateral movement of the limb</w:t>
      </w:r>
      <w:r w:rsidR="00EC096A" w:rsidRPr="005130A9">
        <w:rPr>
          <w:rFonts w:eastAsia="Calibri" w:cs="Times New Roman"/>
        </w:rPr>
        <w:t>s</w:t>
      </w:r>
      <w:r w:rsidRPr="005130A9">
        <w:rPr>
          <w:rFonts w:eastAsia="Calibri" w:cs="Times New Roman"/>
        </w:rPr>
        <w:t xml:space="preserve">, what is happening inside </w:t>
      </w:r>
      <w:r w:rsidR="00671E02" w:rsidRPr="005130A9">
        <w:rPr>
          <w:rFonts w:eastAsia="Calibri" w:cs="Times New Roman"/>
        </w:rPr>
        <w:t xml:space="preserve">the </w:t>
      </w:r>
      <w:r w:rsidRPr="005130A9">
        <w:rPr>
          <w:rFonts w:eastAsia="Calibri" w:cs="Times New Roman"/>
        </w:rPr>
        <w:t xml:space="preserve">brain is that the intact hemisphere interacts with the damaged hemisphere </w:t>
      </w:r>
      <w:r w:rsidR="00FE4CAF" w:rsidRPr="005130A9">
        <w:rPr>
          <w:rFonts w:cs="Arial"/>
          <w:color w:val="333333"/>
          <w:bdr w:val="none" w:sz="0" w:space="0" w:color="auto" w:frame="1"/>
        </w:rPr>
        <w:t>promoting neural plasticity and cortical repair</w:t>
      </w:r>
      <w:r w:rsidR="00FE4CAF" w:rsidRPr="005130A9">
        <w:rPr>
          <w:rFonts w:eastAsia="Calibri" w:cs="Times New Roman"/>
        </w:rPr>
        <w:t xml:space="preserve"> </w:t>
      </w:r>
      <w:r w:rsidRPr="005130A9">
        <w:rPr>
          <w:rFonts w:eastAsia="Calibri" w:cs="Times New Roman"/>
        </w:rPr>
        <w:t>such that this type of brain stimulation might result in improved therapy result.</w:t>
      </w:r>
    </w:p>
    <w:p w:rsidR="00FE4CAF" w:rsidRPr="005130A9" w:rsidRDefault="00B5013D" w:rsidP="005130A9">
      <w:pPr>
        <w:pStyle w:val="NormalWeb"/>
        <w:shd w:val="clear" w:color="auto" w:fill="FFFFFF"/>
        <w:spacing w:before="0" w:beforeAutospacing="0" w:after="0" w:afterAutospacing="0" w:line="276" w:lineRule="auto"/>
        <w:ind w:right="300"/>
        <w:textAlignment w:val="baseline"/>
        <w:rPr>
          <w:rFonts w:asciiTheme="minorHAnsi" w:hAnsiTheme="minorHAnsi" w:cs="Arial"/>
          <w:color w:val="333333"/>
          <w:sz w:val="22"/>
          <w:szCs w:val="22"/>
        </w:rPr>
      </w:pPr>
      <w:r w:rsidRPr="005130A9">
        <w:rPr>
          <w:rFonts w:asciiTheme="minorHAnsi" w:hAnsiTheme="minorHAnsi" w:cs="Arial"/>
          <w:color w:val="333333"/>
          <w:sz w:val="22"/>
          <w:szCs w:val="22"/>
          <w:bdr w:val="none" w:sz="0" w:space="0" w:color="auto" w:frame="1"/>
        </w:rPr>
        <w:t>Traditionally, bilateral arm training was performed by linking both hands together so that the less-affected limb facilitated passive movement of the affected limb.</w:t>
      </w:r>
      <w:r w:rsidR="00FE4CAF" w:rsidRPr="005130A9">
        <w:rPr>
          <w:rFonts w:asciiTheme="minorHAnsi" w:hAnsiTheme="minorHAnsi" w:cs="Arial"/>
          <w:color w:val="333333"/>
          <w:sz w:val="22"/>
          <w:szCs w:val="22"/>
          <w:bdr w:val="none" w:sz="0" w:space="0" w:color="auto" w:frame="1"/>
        </w:rPr>
        <w:t xml:space="preserve"> Bilateral arm training is suitable for use as an adjunct to other upper limb interventions and should involve repetitive movement during performance of novel, functional tasks.</w:t>
      </w:r>
    </w:p>
    <w:p w:rsidR="00671E02" w:rsidRPr="005130A9" w:rsidRDefault="00671E02" w:rsidP="00B5013D">
      <w:pPr>
        <w:pStyle w:val="NormalWeb"/>
        <w:shd w:val="clear" w:color="auto" w:fill="FFFFFF"/>
        <w:spacing w:before="0" w:beforeAutospacing="0" w:after="0" w:afterAutospacing="0"/>
        <w:ind w:right="300"/>
        <w:textAlignment w:val="baseline"/>
        <w:rPr>
          <w:rFonts w:asciiTheme="minorHAnsi" w:hAnsiTheme="minorHAnsi" w:cs="Arial"/>
          <w:color w:val="333333"/>
          <w:sz w:val="21"/>
          <w:szCs w:val="21"/>
          <w:bdr w:val="none" w:sz="0" w:space="0" w:color="auto" w:frame="1"/>
        </w:rPr>
      </w:pPr>
    </w:p>
    <w:p w:rsidR="00F9585E" w:rsidRPr="005130A9" w:rsidRDefault="00B5013D" w:rsidP="00B5013D">
      <w:pPr>
        <w:pStyle w:val="NormalWeb"/>
        <w:shd w:val="clear" w:color="auto" w:fill="FFFFFF"/>
        <w:spacing w:before="0" w:beforeAutospacing="0" w:after="0" w:afterAutospacing="0"/>
        <w:ind w:right="300"/>
        <w:textAlignment w:val="baseline"/>
        <w:rPr>
          <w:rFonts w:asciiTheme="minorHAnsi" w:hAnsiTheme="minorHAnsi" w:cs="Arial"/>
          <w:color w:val="333333"/>
          <w:sz w:val="21"/>
          <w:szCs w:val="21"/>
          <w:bdr w:val="none" w:sz="0" w:space="0" w:color="auto" w:frame="1"/>
        </w:rPr>
      </w:pPr>
      <w:r w:rsidRPr="005130A9">
        <w:rPr>
          <w:rFonts w:asciiTheme="minorHAnsi" w:hAnsiTheme="minorHAnsi" w:cs="Arial"/>
          <w:color w:val="333333"/>
          <w:sz w:val="21"/>
          <w:szCs w:val="21"/>
          <w:bdr w:val="none" w:sz="0" w:space="0" w:color="auto" w:frame="1"/>
        </w:rPr>
        <w:t xml:space="preserve"> Variations of bilateral arm training </w:t>
      </w:r>
      <w:r w:rsidR="0059616B" w:rsidRPr="005130A9">
        <w:rPr>
          <w:rFonts w:asciiTheme="minorHAnsi" w:hAnsiTheme="minorHAnsi" w:cs="Arial"/>
          <w:color w:val="333333"/>
          <w:sz w:val="21"/>
          <w:szCs w:val="21"/>
          <w:bdr w:val="none" w:sz="0" w:space="0" w:color="auto" w:frame="1"/>
        </w:rPr>
        <w:t xml:space="preserve">now </w:t>
      </w:r>
      <w:r w:rsidRPr="005130A9">
        <w:rPr>
          <w:rFonts w:asciiTheme="minorHAnsi" w:hAnsiTheme="minorHAnsi" w:cs="Arial"/>
          <w:color w:val="333333"/>
          <w:sz w:val="21"/>
          <w:szCs w:val="21"/>
          <w:bdr w:val="none" w:sz="0" w:space="0" w:color="auto" w:frame="1"/>
        </w:rPr>
        <w:t>include</w:t>
      </w:r>
      <w:r w:rsidR="00F9585E" w:rsidRPr="005130A9">
        <w:rPr>
          <w:rFonts w:asciiTheme="minorHAnsi" w:hAnsiTheme="minorHAnsi" w:cs="Arial"/>
          <w:color w:val="333333"/>
          <w:sz w:val="21"/>
          <w:szCs w:val="21"/>
          <w:bdr w:val="none" w:sz="0" w:space="0" w:color="auto" w:frame="1"/>
        </w:rPr>
        <w:t>:</w:t>
      </w:r>
    </w:p>
    <w:p w:rsidR="00F9585E" w:rsidRPr="005130A9" w:rsidRDefault="00F9585E" w:rsidP="00F9585E">
      <w:pPr>
        <w:pStyle w:val="NormalWeb"/>
        <w:numPr>
          <w:ilvl w:val="0"/>
          <w:numId w:val="1"/>
        </w:numPr>
        <w:shd w:val="clear" w:color="auto" w:fill="FFFFFF"/>
        <w:spacing w:before="0" w:beforeAutospacing="0" w:after="0" w:afterAutospacing="0"/>
        <w:ind w:right="300"/>
        <w:textAlignment w:val="baseline"/>
        <w:rPr>
          <w:rFonts w:asciiTheme="minorHAnsi" w:hAnsiTheme="minorHAnsi" w:cs="Arial"/>
          <w:color w:val="333333"/>
          <w:sz w:val="21"/>
          <w:szCs w:val="21"/>
          <w:bdr w:val="none" w:sz="0" w:space="0" w:color="auto" w:frame="1"/>
        </w:rPr>
      </w:pPr>
      <w:r w:rsidRPr="005130A9">
        <w:rPr>
          <w:rFonts w:asciiTheme="minorHAnsi" w:hAnsiTheme="minorHAnsi" w:cs="Arial"/>
          <w:color w:val="333333"/>
          <w:sz w:val="21"/>
          <w:szCs w:val="21"/>
          <w:bdr w:val="none" w:sz="0" w:space="0" w:color="auto" w:frame="1"/>
        </w:rPr>
        <w:t>B</w:t>
      </w:r>
      <w:r w:rsidR="0059616B" w:rsidRPr="005130A9">
        <w:rPr>
          <w:rFonts w:asciiTheme="minorHAnsi" w:hAnsiTheme="minorHAnsi" w:cs="Arial"/>
          <w:color w:val="333333"/>
          <w:sz w:val="21"/>
          <w:szCs w:val="21"/>
          <w:bdr w:val="none" w:sz="0" w:space="0" w:color="auto" w:frame="1"/>
        </w:rPr>
        <w:t xml:space="preserve">ilateral </w:t>
      </w:r>
      <w:proofErr w:type="spellStart"/>
      <w:r w:rsidR="0059616B" w:rsidRPr="005130A9">
        <w:rPr>
          <w:rFonts w:asciiTheme="minorHAnsi" w:hAnsiTheme="minorHAnsi" w:cs="Arial"/>
          <w:color w:val="333333"/>
          <w:sz w:val="21"/>
          <w:szCs w:val="21"/>
          <w:bdr w:val="none" w:sz="0" w:space="0" w:color="auto" w:frame="1"/>
        </w:rPr>
        <w:t>Isokinematic</w:t>
      </w:r>
      <w:proofErr w:type="spellEnd"/>
      <w:r w:rsidR="0059616B" w:rsidRPr="005130A9">
        <w:rPr>
          <w:rFonts w:asciiTheme="minorHAnsi" w:hAnsiTheme="minorHAnsi" w:cs="Arial"/>
          <w:color w:val="333333"/>
          <w:sz w:val="21"/>
          <w:szCs w:val="21"/>
          <w:bdr w:val="none" w:sz="0" w:space="0" w:color="auto" w:frame="1"/>
        </w:rPr>
        <w:t xml:space="preserve"> T</w:t>
      </w:r>
      <w:r w:rsidR="00B5013D" w:rsidRPr="005130A9">
        <w:rPr>
          <w:rFonts w:asciiTheme="minorHAnsi" w:hAnsiTheme="minorHAnsi" w:cs="Arial"/>
          <w:color w:val="333333"/>
          <w:sz w:val="21"/>
          <w:szCs w:val="21"/>
          <w:bdr w:val="none" w:sz="0" w:space="0" w:color="auto" w:frame="1"/>
        </w:rPr>
        <w:t>raining (spatiotemporally identical active movements per</w:t>
      </w:r>
      <w:r w:rsidR="00C41FB6" w:rsidRPr="005130A9">
        <w:rPr>
          <w:rFonts w:asciiTheme="minorHAnsi" w:hAnsiTheme="minorHAnsi" w:cs="Arial"/>
          <w:color w:val="333333"/>
          <w:sz w:val="21"/>
          <w:szCs w:val="21"/>
          <w:bdr w:val="none" w:sz="0" w:space="0" w:color="auto" w:frame="1"/>
        </w:rPr>
        <w:t>formed during functional tasks)</w:t>
      </w:r>
      <w:r w:rsidR="00B5013D" w:rsidRPr="005130A9">
        <w:rPr>
          <w:rFonts w:asciiTheme="minorHAnsi" w:hAnsiTheme="minorHAnsi" w:cs="Arial"/>
          <w:color w:val="333333"/>
          <w:sz w:val="21"/>
          <w:szCs w:val="21"/>
          <w:bdr w:val="none" w:sz="0" w:space="0" w:color="auto" w:frame="1"/>
        </w:rPr>
        <w:t xml:space="preserve"> </w:t>
      </w:r>
    </w:p>
    <w:p w:rsidR="00F9585E" w:rsidRPr="005130A9" w:rsidRDefault="00F9585E" w:rsidP="00F9585E">
      <w:pPr>
        <w:pStyle w:val="NormalWeb"/>
        <w:numPr>
          <w:ilvl w:val="0"/>
          <w:numId w:val="1"/>
        </w:numPr>
        <w:shd w:val="clear" w:color="auto" w:fill="FFFFFF"/>
        <w:spacing w:before="0" w:beforeAutospacing="0" w:after="0" w:afterAutospacing="0"/>
        <w:ind w:right="300"/>
        <w:textAlignment w:val="baseline"/>
        <w:rPr>
          <w:rFonts w:asciiTheme="minorHAnsi" w:hAnsiTheme="minorHAnsi" w:cs="Arial"/>
          <w:color w:val="333333"/>
          <w:sz w:val="21"/>
          <w:szCs w:val="21"/>
          <w:bdr w:val="none" w:sz="0" w:space="0" w:color="auto" w:frame="1"/>
        </w:rPr>
      </w:pPr>
      <w:r w:rsidRPr="005130A9">
        <w:rPr>
          <w:rFonts w:asciiTheme="minorHAnsi" w:hAnsiTheme="minorHAnsi" w:cs="Arial"/>
          <w:color w:val="333333"/>
          <w:sz w:val="21"/>
          <w:szCs w:val="21"/>
          <w:bdr w:val="none" w:sz="0" w:space="0" w:color="auto" w:frame="1"/>
        </w:rPr>
        <w:t>Bilateral arm training with rhythmic auditory cueing</w:t>
      </w:r>
    </w:p>
    <w:p w:rsidR="00F9585E" w:rsidRPr="005130A9" w:rsidRDefault="00F9585E" w:rsidP="00F9585E">
      <w:pPr>
        <w:pStyle w:val="NormalWeb"/>
        <w:numPr>
          <w:ilvl w:val="0"/>
          <w:numId w:val="1"/>
        </w:numPr>
        <w:shd w:val="clear" w:color="auto" w:fill="FFFFFF"/>
        <w:spacing w:before="0" w:beforeAutospacing="0" w:after="0" w:afterAutospacing="0"/>
        <w:ind w:right="300"/>
        <w:textAlignment w:val="baseline"/>
        <w:rPr>
          <w:rFonts w:asciiTheme="minorHAnsi" w:hAnsiTheme="minorHAnsi" w:cs="Arial"/>
          <w:color w:val="333333"/>
          <w:sz w:val="21"/>
          <w:szCs w:val="21"/>
          <w:bdr w:val="none" w:sz="0" w:space="0" w:color="auto" w:frame="1"/>
        </w:rPr>
      </w:pPr>
      <w:r w:rsidRPr="005130A9">
        <w:rPr>
          <w:rFonts w:asciiTheme="minorHAnsi" w:hAnsiTheme="minorHAnsi" w:cs="Arial"/>
          <w:color w:val="333333"/>
          <w:sz w:val="21"/>
          <w:szCs w:val="21"/>
          <w:bdr w:val="none" w:sz="0" w:space="0" w:color="auto" w:frame="1"/>
        </w:rPr>
        <w:t xml:space="preserve">Bilateral training with </w:t>
      </w:r>
      <w:r w:rsidR="00B5013D" w:rsidRPr="005130A9">
        <w:rPr>
          <w:rFonts w:asciiTheme="minorHAnsi" w:hAnsiTheme="minorHAnsi" w:cs="Arial"/>
          <w:color w:val="333333"/>
          <w:sz w:val="21"/>
          <w:szCs w:val="21"/>
          <w:bdr w:val="none" w:sz="0" w:space="0" w:color="auto" w:frame="1"/>
        </w:rPr>
        <w:t>use of mechanical or robotic devices to drive passive or active</w:t>
      </w:r>
      <w:r w:rsidR="00C41FB6" w:rsidRPr="005130A9">
        <w:rPr>
          <w:rFonts w:asciiTheme="minorHAnsi" w:hAnsiTheme="minorHAnsi" w:cs="Arial"/>
          <w:color w:val="333333"/>
          <w:sz w:val="21"/>
          <w:szCs w:val="21"/>
          <w:bdr w:val="none" w:sz="0" w:space="0" w:color="auto" w:frame="1"/>
        </w:rPr>
        <w:t xml:space="preserve"> movement of the affected limb</w:t>
      </w:r>
    </w:p>
    <w:p w:rsidR="00F9585E" w:rsidRPr="005130A9" w:rsidRDefault="00F9585E" w:rsidP="00F9585E">
      <w:pPr>
        <w:pStyle w:val="NormalWeb"/>
        <w:numPr>
          <w:ilvl w:val="0"/>
          <w:numId w:val="1"/>
        </w:numPr>
        <w:shd w:val="clear" w:color="auto" w:fill="FFFFFF"/>
        <w:spacing w:before="0" w:beforeAutospacing="0" w:after="0" w:afterAutospacing="0"/>
        <w:ind w:right="300"/>
        <w:textAlignment w:val="baseline"/>
        <w:rPr>
          <w:rFonts w:asciiTheme="minorHAnsi" w:hAnsiTheme="minorHAnsi" w:cs="Arial"/>
          <w:color w:val="333333"/>
          <w:sz w:val="21"/>
          <w:szCs w:val="21"/>
          <w:bdr w:val="none" w:sz="0" w:space="0" w:color="auto" w:frame="1"/>
        </w:rPr>
      </w:pPr>
      <w:r w:rsidRPr="005130A9">
        <w:rPr>
          <w:rFonts w:asciiTheme="minorHAnsi" w:hAnsiTheme="minorHAnsi" w:cs="Arial"/>
          <w:color w:val="333333"/>
          <w:sz w:val="21"/>
          <w:szCs w:val="21"/>
          <w:bdr w:val="none" w:sz="0" w:space="0" w:color="auto" w:frame="1"/>
        </w:rPr>
        <w:t xml:space="preserve">Bilateral training with </w:t>
      </w:r>
      <w:r w:rsidR="00671E02" w:rsidRPr="005130A9">
        <w:rPr>
          <w:rFonts w:asciiTheme="minorHAnsi" w:hAnsiTheme="minorHAnsi" w:cs="Arial"/>
          <w:color w:val="333333"/>
          <w:sz w:val="21"/>
          <w:szCs w:val="21"/>
          <w:bdr w:val="none" w:sz="0" w:space="0" w:color="auto" w:frame="1"/>
        </w:rPr>
        <w:t xml:space="preserve">functional tasks and </w:t>
      </w:r>
      <w:r w:rsidR="00C41FB6" w:rsidRPr="005130A9">
        <w:rPr>
          <w:rFonts w:asciiTheme="minorHAnsi" w:hAnsiTheme="minorHAnsi" w:cs="Arial"/>
          <w:color w:val="333333"/>
          <w:sz w:val="21"/>
          <w:szCs w:val="21"/>
          <w:bdr w:val="none" w:sz="0" w:space="0" w:color="auto" w:frame="1"/>
        </w:rPr>
        <w:t>objects</w:t>
      </w:r>
      <w:r w:rsidR="00993206" w:rsidRPr="005130A9">
        <w:rPr>
          <w:rFonts w:asciiTheme="minorHAnsi" w:hAnsiTheme="minorHAnsi" w:cs="Arial"/>
          <w:color w:val="333333"/>
          <w:sz w:val="21"/>
          <w:szCs w:val="21"/>
          <w:bdr w:val="none" w:sz="0" w:space="0" w:color="auto" w:frame="1"/>
        </w:rPr>
        <w:t xml:space="preserve"> </w:t>
      </w:r>
    </w:p>
    <w:p w:rsidR="00F9585E" w:rsidRPr="005130A9" w:rsidRDefault="00657A4E" w:rsidP="00F9585E">
      <w:pPr>
        <w:pStyle w:val="NormalWeb"/>
        <w:numPr>
          <w:ilvl w:val="0"/>
          <w:numId w:val="1"/>
        </w:numPr>
        <w:shd w:val="clear" w:color="auto" w:fill="FFFFFF"/>
        <w:spacing w:before="0" w:beforeAutospacing="0" w:after="0" w:afterAutospacing="0"/>
        <w:ind w:right="300"/>
        <w:textAlignment w:val="baseline"/>
        <w:rPr>
          <w:rFonts w:asciiTheme="minorHAnsi" w:hAnsiTheme="minorHAnsi" w:cs="Arial"/>
          <w:color w:val="333333"/>
          <w:sz w:val="21"/>
          <w:szCs w:val="21"/>
          <w:bdr w:val="none" w:sz="0" w:space="0" w:color="auto" w:frame="1"/>
        </w:rPr>
      </w:pPr>
      <w:r w:rsidRPr="005130A9">
        <w:rPr>
          <w:rFonts w:asciiTheme="minorHAnsi" w:hAnsiTheme="minorHAnsi" w:cs="Arial"/>
          <w:color w:val="333333"/>
          <w:sz w:val="21"/>
          <w:szCs w:val="21"/>
          <w:bdr w:val="none" w:sz="0" w:space="0" w:color="auto" w:frame="1"/>
        </w:rPr>
        <w:t>B</w:t>
      </w:r>
      <w:r w:rsidR="00993206" w:rsidRPr="005130A9">
        <w:rPr>
          <w:rFonts w:asciiTheme="minorHAnsi" w:hAnsiTheme="minorHAnsi" w:cs="Arial"/>
          <w:color w:val="333333"/>
          <w:sz w:val="21"/>
          <w:szCs w:val="21"/>
          <w:bdr w:val="none" w:sz="0" w:space="0" w:color="auto" w:frame="1"/>
        </w:rPr>
        <w:t>ilat</w:t>
      </w:r>
      <w:r w:rsidR="00671E02" w:rsidRPr="005130A9">
        <w:rPr>
          <w:rFonts w:asciiTheme="minorHAnsi" w:hAnsiTheme="minorHAnsi" w:cs="Arial"/>
          <w:color w:val="333333"/>
          <w:sz w:val="21"/>
          <w:szCs w:val="21"/>
          <w:bdr w:val="none" w:sz="0" w:space="0" w:color="auto" w:frame="1"/>
        </w:rPr>
        <w:t>eral training with video games</w:t>
      </w:r>
    </w:p>
    <w:p w:rsidR="00B5013D" w:rsidRPr="005130A9" w:rsidRDefault="00F9585E" w:rsidP="00F9585E">
      <w:pPr>
        <w:pStyle w:val="NormalWeb"/>
        <w:numPr>
          <w:ilvl w:val="0"/>
          <w:numId w:val="1"/>
        </w:numPr>
        <w:shd w:val="clear" w:color="auto" w:fill="FFFFFF"/>
        <w:spacing w:before="0" w:beforeAutospacing="0" w:after="0" w:afterAutospacing="0"/>
        <w:ind w:right="300"/>
        <w:textAlignment w:val="baseline"/>
        <w:rPr>
          <w:rFonts w:asciiTheme="minorHAnsi" w:hAnsiTheme="minorHAnsi" w:cs="Arial"/>
          <w:color w:val="333333"/>
          <w:sz w:val="21"/>
          <w:szCs w:val="21"/>
          <w:bdr w:val="none" w:sz="0" w:space="0" w:color="auto" w:frame="1"/>
        </w:rPr>
      </w:pPr>
      <w:r w:rsidRPr="005130A9">
        <w:rPr>
          <w:rFonts w:asciiTheme="minorHAnsi" w:hAnsiTheme="minorHAnsi" w:cs="Arial"/>
          <w:color w:val="333333"/>
          <w:sz w:val="21"/>
          <w:szCs w:val="21"/>
          <w:bdr w:val="none" w:sz="0" w:space="0" w:color="auto" w:frame="1"/>
        </w:rPr>
        <w:t xml:space="preserve">Bilateral training with FES </w:t>
      </w:r>
      <w:r w:rsidR="00B5013D" w:rsidRPr="005130A9">
        <w:rPr>
          <w:rFonts w:asciiTheme="minorHAnsi" w:hAnsiTheme="minorHAnsi" w:cs="Arial"/>
          <w:color w:val="333333"/>
          <w:sz w:val="21"/>
          <w:szCs w:val="21"/>
          <w:bdr w:val="none" w:sz="0" w:space="0" w:color="auto" w:frame="1"/>
        </w:rPr>
        <w:t>stimulation.</w:t>
      </w:r>
    </w:p>
    <w:p w:rsidR="00DD3759" w:rsidRPr="005130A9" w:rsidRDefault="003E1612" w:rsidP="00DD3759">
      <w:pPr>
        <w:pStyle w:val="NormalWeb"/>
        <w:shd w:val="clear" w:color="auto" w:fill="FFFFFF"/>
        <w:spacing w:before="0" w:beforeAutospacing="0" w:after="0" w:afterAutospacing="0"/>
        <w:ind w:right="300"/>
        <w:textAlignment w:val="baseline"/>
        <w:rPr>
          <w:rFonts w:asciiTheme="minorHAnsi" w:hAnsiTheme="minorHAnsi" w:cs="Arial"/>
          <w:color w:val="333333"/>
          <w:sz w:val="21"/>
          <w:szCs w:val="21"/>
          <w:bdr w:val="none" w:sz="0" w:space="0" w:color="auto" w:frame="1"/>
        </w:rPr>
      </w:pPr>
      <w:r w:rsidRPr="005130A9">
        <w:rPr>
          <w:rFonts w:asciiTheme="minorHAnsi" w:hAnsiTheme="minorHAnsi"/>
          <w:noProof/>
        </w:rPr>
        <w:drawing>
          <wp:inline distT="0" distB="0" distL="0" distR="0" wp14:anchorId="4BBD6C33" wp14:editId="3CECAE87">
            <wp:extent cx="2440983" cy="1749372"/>
            <wp:effectExtent l="0" t="0" r="0" b="3810"/>
            <wp:docPr id="3" name="Picture 3" descr="Image result for pictures of bilateral training in stroke rehabil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s of bilateral training in stroke rehabilit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0242" cy="1763175"/>
                    </a:xfrm>
                    <a:prstGeom prst="rect">
                      <a:avLst/>
                    </a:prstGeom>
                    <a:noFill/>
                    <a:ln>
                      <a:noFill/>
                    </a:ln>
                  </pic:spPr>
                </pic:pic>
              </a:graphicData>
            </a:graphic>
          </wp:inline>
        </w:drawing>
      </w:r>
      <w:r w:rsidRPr="005130A9">
        <w:rPr>
          <w:rFonts w:asciiTheme="minorHAnsi" w:hAnsiTheme="minorHAnsi"/>
          <w:noProof/>
        </w:rPr>
        <w:drawing>
          <wp:inline distT="0" distB="0" distL="0" distR="0" wp14:anchorId="60ABEC70" wp14:editId="3E9A718F">
            <wp:extent cx="1487339" cy="1753192"/>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2182" cy="1770688"/>
                    </a:xfrm>
                    <a:prstGeom prst="rect">
                      <a:avLst/>
                    </a:prstGeom>
                    <a:noFill/>
                    <a:ln>
                      <a:noFill/>
                    </a:ln>
                  </pic:spPr>
                </pic:pic>
              </a:graphicData>
            </a:graphic>
          </wp:inline>
        </w:drawing>
      </w:r>
    </w:p>
    <w:p w:rsidR="00993206" w:rsidRPr="005130A9" w:rsidRDefault="00DD3759" w:rsidP="00B5013D">
      <w:pPr>
        <w:pStyle w:val="NormalWeb"/>
        <w:shd w:val="clear" w:color="auto" w:fill="FFFFFF"/>
        <w:spacing w:before="0" w:beforeAutospacing="0" w:after="0" w:afterAutospacing="0"/>
        <w:ind w:right="300"/>
        <w:textAlignment w:val="baseline"/>
        <w:rPr>
          <w:rFonts w:asciiTheme="minorHAnsi" w:hAnsiTheme="minorHAnsi" w:cs="Arial"/>
          <w:color w:val="333333"/>
          <w:sz w:val="21"/>
          <w:szCs w:val="21"/>
          <w:bdr w:val="none" w:sz="0" w:space="0" w:color="auto" w:frame="1"/>
        </w:rPr>
      </w:pPr>
      <w:r w:rsidRPr="005130A9">
        <w:rPr>
          <w:rFonts w:asciiTheme="minorHAnsi" w:hAnsiTheme="minorHAnsi" w:cs="Arial"/>
          <w:color w:val="333333"/>
          <w:sz w:val="21"/>
          <w:szCs w:val="21"/>
          <w:bdr w:val="none" w:sz="0" w:space="0" w:color="auto" w:frame="1"/>
        </w:rPr>
        <w:tab/>
      </w:r>
    </w:p>
    <w:p w:rsidR="00CB6501" w:rsidRPr="005130A9" w:rsidRDefault="00CB6501" w:rsidP="00CB6501">
      <w:pPr>
        <w:pStyle w:val="Heading2"/>
        <w:rPr>
          <w:rFonts w:asciiTheme="minorHAnsi" w:hAnsiTheme="minorHAnsi"/>
        </w:rPr>
      </w:pPr>
      <w:r w:rsidRPr="005130A9">
        <w:rPr>
          <w:rFonts w:asciiTheme="minorHAnsi" w:hAnsiTheme="minorHAnsi"/>
        </w:rPr>
        <w:lastRenderedPageBreak/>
        <w:t>Competencies required</w:t>
      </w:r>
    </w:p>
    <w:p w:rsidR="005E2869" w:rsidRPr="005130A9" w:rsidRDefault="005E2869" w:rsidP="003E1612">
      <w:pPr>
        <w:pStyle w:val="Heading3"/>
        <w:rPr>
          <w:rStyle w:val="Strong"/>
          <w:rFonts w:asciiTheme="minorHAnsi" w:hAnsiTheme="minorHAnsi"/>
          <w:sz w:val="22"/>
          <w:szCs w:val="22"/>
        </w:rPr>
      </w:pPr>
      <w:r w:rsidRPr="005130A9">
        <w:rPr>
          <w:rStyle w:val="Strong"/>
          <w:rFonts w:asciiTheme="minorHAnsi" w:hAnsiTheme="minorHAnsi"/>
          <w:sz w:val="22"/>
          <w:szCs w:val="22"/>
        </w:rPr>
        <w:t xml:space="preserve">Therapist </w:t>
      </w:r>
    </w:p>
    <w:p w:rsidR="005E2869" w:rsidRPr="005130A9" w:rsidRDefault="005E2869" w:rsidP="005E2869">
      <w:pPr>
        <w:numPr>
          <w:ilvl w:val="0"/>
          <w:numId w:val="2"/>
        </w:numPr>
        <w:spacing w:after="0" w:line="240" w:lineRule="auto"/>
        <w:contextualSpacing/>
        <w:rPr>
          <w:rFonts w:eastAsia="Times New Roman" w:cs="Arial"/>
          <w:bCs/>
          <w:kern w:val="32"/>
        </w:rPr>
      </w:pPr>
      <w:r w:rsidRPr="005130A9">
        <w:rPr>
          <w:rFonts w:eastAsia="Times New Roman" w:cs="Arial"/>
          <w:bCs/>
          <w:kern w:val="32"/>
        </w:rPr>
        <w:t>Experience in performing upper limb outcome measure</w:t>
      </w:r>
    </w:p>
    <w:p w:rsidR="005E2869" w:rsidRPr="005130A9" w:rsidRDefault="005E2869" w:rsidP="005E2869">
      <w:pPr>
        <w:numPr>
          <w:ilvl w:val="0"/>
          <w:numId w:val="2"/>
        </w:numPr>
        <w:spacing w:after="0" w:line="240" w:lineRule="auto"/>
        <w:contextualSpacing/>
        <w:rPr>
          <w:rFonts w:eastAsia="Times New Roman" w:cs="Arial"/>
          <w:bCs/>
          <w:kern w:val="32"/>
        </w:rPr>
      </w:pPr>
      <w:r w:rsidRPr="005130A9">
        <w:rPr>
          <w:rFonts w:eastAsia="Times New Roman" w:cs="Arial"/>
          <w:bCs/>
          <w:kern w:val="32"/>
        </w:rPr>
        <w:t>K</w:t>
      </w:r>
      <w:r w:rsidR="00FE4CAF" w:rsidRPr="005130A9">
        <w:rPr>
          <w:rFonts w:eastAsia="Times New Roman" w:cs="Arial"/>
          <w:bCs/>
          <w:kern w:val="32"/>
        </w:rPr>
        <w:t>nowledge of the rational of BT</w:t>
      </w:r>
      <w:r w:rsidRPr="005130A9">
        <w:rPr>
          <w:rFonts w:eastAsia="Times New Roman" w:cs="Arial"/>
          <w:bCs/>
          <w:kern w:val="32"/>
        </w:rPr>
        <w:t xml:space="preserve"> use</w:t>
      </w:r>
    </w:p>
    <w:p w:rsidR="005E2869" w:rsidRPr="005130A9" w:rsidRDefault="005E2869" w:rsidP="005E2869">
      <w:pPr>
        <w:numPr>
          <w:ilvl w:val="0"/>
          <w:numId w:val="2"/>
        </w:numPr>
        <w:spacing w:after="0" w:line="240" w:lineRule="auto"/>
        <w:contextualSpacing/>
        <w:rPr>
          <w:rFonts w:eastAsia="Times New Roman" w:cs="Arial"/>
          <w:bCs/>
          <w:kern w:val="32"/>
        </w:rPr>
      </w:pPr>
      <w:r w:rsidRPr="005130A9">
        <w:rPr>
          <w:rFonts w:eastAsia="Times New Roman" w:cs="Arial"/>
          <w:bCs/>
          <w:kern w:val="32"/>
        </w:rPr>
        <w:t>Ability to identify appropriate tasks to address motor deficits using this technique</w:t>
      </w:r>
    </w:p>
    <w:p w:rsidR="005E2869" w:rsidRPr="005130A9" w:rsidRDefault="005E2869" w:rsidP="00FE4CAF">
      <w:pPr>
        <w:numPr>
          <w:ilvl w:val="0"/>
          <w:numId w:val="2"/>
        </w:numPr>
        <w:spacing w:after="0" w:line="240" w:lineRule="auto"/>
        <w:contextualSpacing/>
        <w:rPr>
          <w:rFonts w:eastAsia="Times New Roman" w:cs="Arial"/>
          <w:bCs/>
          <w:kern w:val="32"/>
        </w:rPr>
      </w:pPr>
      <w:r w:rsidRPr="005130A9">
        <w:rPr>
          <w:rFonts w:eastAsia="Times New Roman" w:cs="Arial"/>
          <w:bCs/>
          <w:kern w:val="32"/>
        </w:rPr>
        <w:t>Manual handling skills to facilitate and assist task practice where required</w:t>
      </w:r>
    </w:p>
    <w:p w:rsidR="005E2869" w:rsidRPr="005130A9" w:rsidRDefault="005E2869" w:rsidP="005E2869">
      <w:pPr>
        <w:numPr>
          <w:ilvl w:val="0"/>
          <w:numId w:val="2"/>
        </w:numPr>
        <w:spacing w:after="0" w:line="240" w:lineRule="auto"/>
        <w:contextualSpacing/>
        <w:rPr>
          <w:rFonts w:eastAsia="Times New Roman" w:cs="Arial"/>
          <w:bCs/>
          <w:kern w:val="32"/>
        </w:rPr>
      </w:pPr>
      <w:r w:rsidRPr="005130A9">
        <w:rPr>
          <w:rFonts w:eastAsia="Times New Roman" w:cs="Arial"/>
          <w:bCs/>
          <w:kern w:val="32"/>
        </w:rPr>
        <w:t>Ability to provide feedback, coaching, modelling and encouragement during task performance</w:t>
      </w:r>
    </w:p>
    <w:p w:rsidR="00FE4CAF" w:rsidRPr="005130A9" w:rsidRDefault="00FE4CAF" w:rsidP="005E2869">
      <w:pPr>
        <w:numPr>
          <w:ilvl w:val="0"/>
          <w:numId w:val="2"/>
        </w:numPr>
        <w:spacing w:after="0" w:line="240" w:lineRule="auto"/>
        <w:contextualSpacing/>
        <w:rPr>
          <w:rFonts w:eastAsia="Times New Roman" w:cs="Arial"/>
          <w:bCs/>
          <w:kern w:val="32"/>
        </w:rPr>
      </w:pPr>
      <w:r w:rsidRPr="005130A9">
        <w:rPr>
          <w:rFonts w:eastAsia="Times New Roman" w:cs="Arial"/>
          <w:bCs/>
          <w:kern w:val="32"/>
        </w:rPr>
        <w:t>To have received training in the use of technology or mechanical devices as used in specific modes of BT</w:t>
      </w:r>
    </w:p>
    <w:p w:rsidR="005E2869" w:rsidRPr="005130A9" w:rsidRDefault="005E2869" w:rsidP="005E2869">
      <w:pPr>
        <w:spacing w:after="0" w:line="240" w:lineRule="auto"/>
        <w:rPr>
          <w:rFonts w:eastAsia="Times New Roman" w:cs="Arial"/>
          <w:bCs/>
          <w:kern w:val="32"/>
          <w:sz w:val="24"/>
          <w:szCs w:val="24"/>
        </w:rPr>
      </w:pPr>
    </w:p>
    <w:p w:rsidR="005E2869" w:rsidRPr="005130A9" w:rsidRDefault="005E2869" w:rsidP="005E2869">
      <w:pPr>
        <w:spacing w:after="0" w:line="240" w:lineRule="auto"/>
        <w:rPr>
          <w:rFonts w:eastAsia="Times New Roman" w:cs="Arial"/>
          <w:b/>
          <w:bCs/>
          <w:kern w:val="32"/>
        </w:rPr>
      </w:pPr>
      <w:r w:rsidRPr="005130A9">
        <w:rPr>
          <w:rFonts w:eastAsia="Times New Roman" w:cs="Arial"/>
          <w:b/>
          <w:bCs/>
          <w:kern w:val="32"/>
        </w:rPr>
        <w:t>Client</w:t>
      </w:r>
    </w:p>
    <w:p w:rsidR="005E2869" w:rsidRPr="005130A9" w:rsidRDefault="005E2869" w:rsidP="005E2869">
      <w:pPr>
        <w:numPr>
          <w:ilvl w:val="0"/>
          <w:numId w:val="3"/>
        </w:numPr>
        <w:spacing w:after="0" w:line="240" w:lineRule="auto"/>
        <w:contextualSpacing/>
        <w:rPr>
          <w:rFonts w:eastAsia="Times New Roman" w:cs="Arial"/>
          <w:bCs/>
          <w:kern w:val="32"/>
        </w:rPr>
      </w:pPr>
      <w:r w:rsidRPr="005130A9">
        <w:rPr>
          <w:rFonts w:eastAsia="Times New Roman" w:cs="Arial"/>
          <w:bCs/>
          <w:kern w:val="32"/>
        </w:rPr>
        <w:t>Has the cognitive capacity to understand the rationale for the treatment</w:t>
      </w:r>
      <w:r w:rsidR="005130A9">
        <w:rPr>
          <w:rFonts w:eastAsia="Times New Roman" w:cs="Arial"/>
          <w:bCs/>
          <w:kern w:val="32"/>
        </w:rPr>
        <w:t>, and</w:t>
      </w:r>
    </w:p>
    <w:p w:rsidR="005E2869" w:rsidRPr="005130A9" w:rsidRDefault="005E2869" w:rsidP="005E2869">
      <w:pPr>
        <w:numPr>
          <w:ilvl w:val="0"/>
          <w:numId w:val="3"/>
        </w:numPr>
        <w:spacing w:after="0" w:line="240" w:lineRule="auto"/>
        <w:contextualSpacing/>
        <w:rPr>
          <w:rFonts w:eastAsia="Times New Roman" w:cs="Arial"/>
          <w:bCs/>
          <w:kern w:val="32"/>
        </w:rPr>
      </w:pPr>
      <w:r w:rsidRPr="005130A9">
        <w:rPr>
          <w:rFonts w:eastAsia="Times New Roman" w:cs="Arial"/>
          <w:bCs/>
          <w:kern w:val="32"/>
        </w:rPr>
        <w:t>Consents to the treatment and its regime</w:t>
      </w:r>
      <w:r w:rsidR="005130A9">
        <w:rPr>
          <w:rFonts w:eastAsia="Times New Roman" w:cs="Arial"/>
          <w:bCs/>
          <w:kern w:val="32"/>
        </w:rPr>
        <w:t>.</w:t>
      </w:r>
    </w:p>
    <w:p w:rsidR="005E2869" w:rsidRPr="005130A9" w:rsidRDefault="005E2869" w:rsidP="005E2869">
      <w:pPr>
        <w:spacing w:after="0" w:line="240" w:lineRule="auto"/>
        <w:rPr>
          <w:rFonts w:eastAsia="Times New Roman" w:cs="Arial"/>
          <w:bCs/>
          <w:kern w:val="32"/>
        </w:rPr>
      </w:pPr>
    </w:p>
    <w:p w:rsidR="005E2869" w:rsidRPr="005130A9" w:rsidRDefault="005E2869" w:rsidP="005E2869">
      <w:pPr>
        <w:rPr>
          <w:b/>
        </w:rPr>
      </w:pPr>
      <w:r w:rsidRPr="005130A9">
        <w:rPr>
          <w:b/>
        </w:rPr>
        <w:t xml:space="preserve">Whanau </w:t>
      </w:r>
    </w:p>
    <w:p w:rsidR="005E2869" w:rsidRPr="005130A9" w:rsidRDefault="005E2869" w:rsidP="005E2869">
      <w:pPr>
        <w:numPr>
          <w:ilvl w:val="0"/>
          <w:numId w:val="4"/>
        </w:numPr>
        <w:contextualSpacing/>
        <w:rPr>
          <w:sz w:val="24"/>
          <w:szCs w:val="24"/>
        </w:rPr>
      </w:pPr>
      <w:r w:rsidRPr="005130A9">
        <w:t xml:space="preserve">Need to be educated around the rationale and delivery of the protocol </w:t>
      </w:r>
      <w:r w:rsidR="003C7BC3" w:rsidRPr="005130A9">
        <w:t>if to be completed at home</w:t>
      </w:r>
      <w:r w:rsidR="003C7BC3" w:rsidRPr="005130A9">
        <w:rPr>
          <w:sz w:val="24"/>
          <w:szCs w:val="24"/>
        </w:rPr>
        <w:t>.</w:t>
      </w:r>
    </w:p>
    <w:p w:rsidR="00CB6501" w:rsidRDefault="00CB6501" w:rsidP="00CB6501"/>
    <w:p w:rsidR="00CB6501" w:rsidRDefault="00CB6501" w:rsidP="00CB6501">
      <w:pPr>
        <w:pStyle w:val="Heading2"/>
      </w:pPr>
      <w:r>
        <w:t>Equipment required</w:t>
      </w:r>
    </w:p>
    <w:p w:rsidR="00CB6501" w:rsidRPr="005130A9" w:rsidRDefault="00657A4E" w:rsidP="00CB6501">
      <w:r w:rsidRPr="005130A9">
        <w:t>The equipment required depends on the mode of bilateral training</w:t>
      </w:r>
      <w:r w:rsidR="005E2869" w:rsidRPr="005130A9">
        <w:t xml:space="preserve"> </w:t>
      </w:r>
      <w:r w:rsidR="00CD0FBC" w:rsidRPr="005130A9">
        <w:t xml:space="preserve">e.g. with the use of FES. </w:t>
      </w:r>
      <w:r w:rsidR="003C7BC3" w:rsidRPr="005130A9">
        <w:t>If therapists are using special equipment other than day to day objects they must ensure they ha</w:t>
      </w:r>
      <w:r w:rsidR="005130A9">
        <w:t>ve received adequate training in</w:t>
      </w:r>
      <w:r w:rsidR="003C7BC3" w:rsidRPr="005130A9">
        <w:t xml:space="preserve"> its use.</w:t>
      </w:r>
    </w:p>
    <w:p w:rsidR="00CB6501" w:rsidRDefault="00CB6501" w:rsidP="000D1FC5">
      <w:pPr>
        <w:pStyle w:val="Heading2"/>
      </w:pPr>
      <w:r>
        <w:t>Procedure</w:t>
      </w:r>
    </w:p>
    <w:p w:rsidR="00CB6501" w:rsidRPr="005130A9" w:rsidRDefault="005E2869" w:rsidP="00CB6501">
      <w:r w:rsidRPr="005130A9">
        <w:t>Specific treatment procedures will depend on the type of (BT) especially if FES or mechanical, robotic or gaming devices are used. Therefore additional training may be required by the therapist.</w:t>
      </w:r>
    </w:p>
    <w:p w:rsidR="000D1FC5" w:rsidRPr="005130A9" w:rsidRDefault="000D1FC5" w:rsidP="00CB6501">
      <w:r w:rsidRPr="005130A9">
        <w:t>BT can be done in a small group or on an individual basis as long the client has a good understanding of their exercises and there is a degree of monitoring by a trained therapist.</w:t>
      </w:r>
      <w:r w:rsidR="003C7BC3" w:rsidRPr="005130A9">
        <w:t xml:space="preserve"> If a high degree </w:t>
      </w:r>
      <w:r w:rsidR="005130A9">
        <w:t xml:space="preserve">of manual feedback is required one to one </w:t>
      </w:r>
      <w:r w:rsidR="003C7BC3" w:rsidRPr="005130A9">
        <w:t>treatment is preferable.</w:t>
      </w:r>
    </w:p>
    <w:p w:rsidR="00CB6501" w:rsidRDefault="00CB6501" w:rsidP="00CB6501">
      <w:pPr>
        <w:pStyle w:val="Heading2"/>
      </w:pPr>
      <w:r>
        <w:t>Inclusion / Exclusion Criteria</w:t>
      </w:r>
    </w:p>
    <w:p w:rsidR="00671E02" w:rsidRPr="005130A9" w:rsidRDefault="00671E02" w:rsidP="005130A9">
      <w:pPr>
        <w:pStyle w:val="NormalWeb"/>
        <w:shd w:val="clear" w:color="auto" w:fill="FFFFFF"/>
        <w:spacing w:before="0" w:beforeAutospacing="0" w:after="0" w:afterAutospacing="0" w:line="276" w:lineRule="auto"/>
        <w:ind w:right="300"/>
        <w:textAlignment w:val="baseline"/>
        <w:rPr>
          <w:rFonts w:asciiTheme="minorHAnsi" w:hAnsiTheme="minorHAnsi" w:cs="Arial"/>
          <w:color w:val="333333"/>
          <w:sz w:val="21"/>
          <w:szCs w:val="21"/>
        </w:rPr>
      </w:pPr>
      <w:r w:rsidRPr="005130A9">
        <w:rPr>
          <w:rFonts w:asciiTheme="minorHAnsi" w:hAnsiTheme="minorHAnsi" w:cs="Arial"/>
          <w:color w:val="333333"/>
          <w:sz w:val="21"/>
          <w:szCs w:val="21"/>
          <w:bdr w:val="none" w:sz="0" w:space="0" w:color="auto" w:frame="1"/>
        </w:rPr>
        <w:t>Bilateral arm training is suitable for use as an adjunct to other upper limb interventions and should involve repetitive movement during performance of novel, functional tasks.</w:t>
      </w:r>
    </w:p>
    <w:p w:rsidR="00CB6501" w:rsidRPr="005130A9" w:rsidRDefault="005E2869" w:rsidP="005130A9">
      <w:r w:rsidRPr="005130A9">
        <w:t xml:space="preserve">Clients can be included if they are able to participate in an exercise plan and follow instructions. </w:t>
      </w:r>
      <w:r w:rsidR="00507186" w:rsidRPr="005130A9">
        <w:t xml:space="preserve"> Issues such as pain, cognitive or communication impairments will need to be assessed for their potential </w:t>
      </w:r>
      <w:r w:rsidR="00671E02" w:rsidRPr="005130A9">
        <w:t>impact on the success of the approach.</w:t>
      </w:r>
    </w:p>
    <w:p w:rsidR="00D628DA" w:rsidRPr="005130A9" w:rsidRDefault="00507186" w:rsidP="00507186">
      <w:r w:rsidRPr="005130A9">
        <w:t xml:space="preserve">There are no specific exclusions for Bilateral training techniques however it is not recommended for use with clients with Visual Spatial Hemi Inattention </w:t>
      </w:r>
      <w:r w:rsidR="00671E02" w:rsidRPr="005130A9">
        <w:t>(</w:t>
      </w:r>
      <w:r w:rsidRPr="005130A9">
        <w:t>VSHI</w:t>
      </w:r>
      <w:r w:rsidR="00671E02" w:rsidRPr="005130A9">
        <w:t xml:space="preserve">). </w:t>
      </w:r>
      <w:r w:rsidR="004F3A98" w:rsidRPr="005130A9">
        <w:rPr>
          <w:lang w:val="en-US"/>
        </w:rPr>
        <w:t>VSHI is the result of a dysfunction of inter-hemisphere allocation of attention following right sided stroke.</w:t>
      </w:r>
      <w:r w:rsidRPr="005130A9">
        <w:t xml:space="preserve"> </w:t>
      </w:r>
      <w:r w:rsidR="004F3A98" w:rsidRPr="005130A9">
        <w:rPr>
          <w:lang w:val="en-US"/>
        </w:rPr>
        <w:t>Following damage there is a pathological hype</w:t>
      </w:r>
      <w:r w:rsidR="005130A9">
        <w:rPr>
          <w:lang w:val="en-US"/>
        </w:rPr>
        <w:t>ractivity that results in a non-</w:t>
      </w:r>
      <w:r w:rsidR="004F3A98" w:rsidRPr="005130A9">
        <w:rPr>
          <w:lang w:val="en-US"/>
        </w:rPr>
        <w:t>opposed biased attentional allocation to the right hemi-field.</w:t>
      </w:r>
      <w:r w:rsidRPr="005130A9">
        <w:t xml:space="preserve"> </w:t>
      </w:r>
      <w:r w:rsidR="004F3A98" w:rsidRPr="005130A9">
        <w:rPr>
          <w:lang w:val="en-US"/>
        </w:rPr>
        <w:t>This is at the cost of the attention that should be directed to the left side. This response is very strong due to a failure of</w:t>
      </w:r>
      <w:r w:rsidR="00671E02" w:rsidRPr="005130A9">
        <w:rPr>
          <w:lang w:val="en-US"/>
        </w:rPr>
        <w:t xml:space="preserve"> inhibitory mechanism </w:t>
      </w:r>
      <w:r w:rsidR="004F3A98" w:rsidRPr="005130A9">
        <w:rPr>
          <w:lang w:val="en-US"/>
        </w:rPr>
        <w:t>that balances attention into both hemispheres.</w:t>
      </w:r>
      <w:r w:rsidR="005130A9">
        <w:t xml:space="preserve"> </w:t>
      </w:r>
      <w:r w:rsidR="004F3A98" w:rsidRPr="005130A9">
        <w:lastRenderedPageBreak/>
        <w:t xml:space="preserve">The issue is an imbalance of the brain directing attention to the unaffected side. Any activities directed to the unaffected (good side) including bilateral activities will worsen the VSHI. </w:t>
      </w:r>
    </w:p>
    <w:p w:rsidR="00CB6501" w:rsidRDefault="00CB6501" w:rsidP="00CB6501">
      <w:pPr>
        <w:pStyle w:val="Heading2"/>
      </w:pPr>
      <w:r>
        <w:t>Precautions</w:t>
      </w:r>
    </w:p>
    <w:p w:rsidR="00CB6501" w:rsidRDefault="005D2506" w:rsidP="00CB6501">
      <w:r>
        <w:t>Any presence of subluxation, pain, sensory or cognitive impairment that could lead to possible harm if a client is unsupervised whilst engaging in BT.</w:t>
      </w:r>
    </w:p>
    <w:p w:rsidR="00CB6501" w:rsidRDefault="005D2506" w:rsidP="005D2506">
      <w:pPr>
        <w:pStyle w:val="Heading2"/>
      </w:pPr>
      <w:r>
        <w:t>Evidence</w:t>
      </w:r>
    </w:p>
    <w:p w:rsidR="00993206" w:rsidRDefault="00993206" w:rsidP="00CB6501">
      <w:r>
        <w:t xml:space="preserve">Evidence for Bilateral Training is </w:t>
      </w:r>
      <w:r w:rsidR="00275685">
        <w:t xml:space="preserve">not yet conclusive as a lot is still yet to be learnt about the neural correlates of bilateral training to understand the different modes of bilateral training and the optimal way to deliver it.  Further large scale Randomised Control Trials </w:t>
      </w:r>
      <w:r w:rsidR="00671E02">
        <w:t>are recommended.</w:t>
      </w:r>
    </w:p>
    <w:p w:rsidR="00341D51" w:rsidRDefault="00341D51" w:rsidP="00CB6501">
      <w:r>
        <w:t>The use of mechanical and robotic devices in conjunction with Bilateral Training is growing</w:t>
      </w:r>
      <w:r w:rsidR="00671E02">
        <w:t xml:space="preserve"> and has commercial as well as therapeutic interests</w:t>
      </w:r>
      <w:r>
        <w:t xml:space="preserve">. </w:t>
      </w:r>
      <w:r w:rsidR="00671E02">
        <w:t xml:space="preserve"> </w:t>
      </w:r>
      <w:r>
        <w:t xml:space="preserve">Initial clinical results are not yet of such calibre </w:t>
      </w:r>
      <w:r w:rsidR="0022514D">
        <w:t xml:space="preserve">to </w:t>
      </w:r>
      <w:r w:rsidR="00C3282A">
        <w:t xml:space="preserve">clearly </w:t>
      </w:r>
      <w:r w:rsidR="0022514D">
        <w:t>determine</w:t>
      </w:r>
      <w:r w:rsidR="00C3282A">
        <w:t xml:space="preserve"> effect attribu</w:t>
      </w:r>
      <w:r w:rsidR="005130A9">
        <w:t>ted to bilateral training alone</w:t>
      </w:r>
      <w:r w:rsidR="00EC096A">
        <w:t>.</w:t>
      </w:r>
      <w:r w:rsidR="0022514D">
        <w:t xml:space="preserve"> More research is required with the development </w:t>
      </w:r>
      <w:r w:rsidR="00EC096A">
        <w:t xml:space="preserve">of </w:t>
      </w:r>
      <w:r w:rsidR="0022514D">
        <w:t xml:space="preserve">training protocols and guidance </w:t>
      </w:r>
      <w:r w:rsidR="00F9585E">
        <w:t xml:space="preserve">around dose intensity. </w:t>
      </w:r>
    </w:p>
    <w:p w:rsidR="0022514D" w:rsidRDefault="0022514D" w:rsidP="00CB6501">
      <w:r>
        <w:t>The use of Bilateral trai</w:t>
      </w:r>
      <w:r w:rsidR="00C3282A">
        <w:t xml:space="preserve">ning in conjunction with FES however shows </w:t>
      </w:r>
      <w:r>
        <w:t xml:space="preserve">promising results </w:t>
      </w:r>
      <w:r w:rsidR="00C3282A">
        <w:t>a</w:t>
      </w:r>
      <w:r w:rsidR="00EC096A">
        <w:t>s well as</w:t>
      </w:r>
      <w:r w:rsidR="00C3282A">
        <w:t xml:space="preserve"> robotic studies that can control </w:t>
      </w:r>
      <w:r w:rsidR="00EC096A">
        <w:t xml:space="preserve">movement orientation and quality </w:t>
      </w:r>
      <w:r w:rsidR="00C3282A">
        <w:t>and deliver</w:t>
      </w:r>
      <w:r w:rsidR="005130A9">
        <w:t xml:space="preserve"> high dose movement repetitions</w:t>
      </w:r>
      <w:r w:rsidR="00C3282A">
        <w:t>.</w:t>
      </w:r>
    </w:p>
    <w:p w:rsidR="00C3282A" w:rsidRDefault="00C3282A" w:rsidP="00CB6501">
      <w:r>
        <w:t>Therefore therapists need to still use their clinical reasoning when using BT and research recommendations for specific techniques and modes of delivery in conjunction with the client</w:t>
      </w:r>
      <w:r w:rsidR="00EC096A">
        <w:t>’</w:t>
      </w:r>
      <w:r>
        <w:t>s baseline of movement and ability to follow instruction.</w:t>
      </w:r>
    </w:p>
    <w:p w:rsidR="00DD3759" w:rsidRDefault="00DD3759">
      <w:pPr>
        <w:rPr>
          <w:rFonts w:ascii="Calibri Light" w:hAnsi="Calibri Light"/>
          <w:sz w:val="28"/>
          <w:szCs w:val="28"/>
        </w:rPr>
      </w:pPr>
      <w:r>
        <w:rPr>
          <w:rFonts w:ascii="Calibri Light" w:hAnsi="Calibri Light"/>
          <w:sz w:val="28"/>
          <w:szCs w:val="28"/>
        </w:rPr>
        <w:t>Videos</w:t>
      </w:r>
    </w:p>
    <w:p w:rsidR="00DD3759" w:rsidRPr="00DD3759" w:rsidRDefault="002444A9">
      <w:pPr>
        <w:rPr>
          <w:rFonts w:ascii="Calibri Light" w:hAnsi="Calibri Light"/>
          <w:sz w:val="24"/>
          <w:szCs w:val="24"/>
        </w:rPr>
      </w:pPr>
      <w:hyperlink r:id="rId10" w:history="1">
        <w:r w:rsidR="00DD3759" w:rsidRPr="00DD3759">
          <w:rPr>
            <w:rStyle w:val="Hyperlink"/>
            <w:rFonts w:ascii="Calibri Light" w:hAnsi="Calibri Light"/>
            <w:sz w:val="24"/>
            <w:szCs w:val="24"/>
          </w:rPr>
          <w:t>www.youtube.com/watch?v=eHBRwMcfFhA</w:t>
        </w:r>
      </w:hyperlink>
    </w:p>
    <w:p w:rsidR="00B5013D" w:rsidRPr="005130A9" w:rsidRDefault="00DD3759">
      <w:r w:rsidRPr="005130A9">
        <w:t xml:space="preserve">http://bilateralarmtraining.weebly.com/examples-of-bat.html </w:t>
      </w:r>
    </w:p>
    <w:p w:rsidR="00DD3759" w:rsidRPr="00DD3759" w:rsidRDefault="00DD3759">
      <w:pPr>
        <w:rPr>
          <w:rFonts w:ascii="Calibri Light" w:hAnsi="Calibri Light"/>
          <w:sz w:val="24"/>
          <w:szCs w:val="24"/>
        </w:rPr>
      </w:pPr>
    </w:p>
    <w:p w:rsidR="00B5013D" w:rsidRDefault="00B5013D">
      <w:pPr>
        <w:rPr>
          <w:rFonts w:ascii="Calibri Light" w:hAnsi="Calibri Light"/>
          <w:sz w:val="28"/>
          <w:szCs w:val="28"/>
        </w:rPr>
      </w:pPr>
      <w:r w:rsidRPr="00B5013D">
        <w:rPr>
          <w:rFonts w:ascii="Calibri Light" w:hAnsi="Calibri Light"/>
          <w:sz w:val="28"/>
          <w:szCs w:val="28"/>
        </w:rPr>
        <w:t xml:space="preserve">References </w:t>
      </w:r>
    </w:p>
    <w:p w:rsidR="00CD0FBC" w:rsidRPr="005130A9" w:rsidRDefault="00CD0FBC">
      <w:r w:rsidRPr="005130A9">
        <w:rPr>
          <w:rFonts w:cs="Arial"/>
          <w:color w:val="222222"/>
          <w:shd w:val="clear" w:color="auto" w:fill="FFFFFF"/>
        </w:rPr>
        <w:t>Brackenridge, Jacob, et al. "A Review of Rehabilitation Devices to Promote Upper Limb Function Following Stroke."</w:t>
      </w:r>
      <w:r w:rsidRPr="005130A9">
        <w:rPr>
          <w:rStyle w:val="apple-converted-space"/>
          <w:rFonts w:cs="Arial"/>
          <w:color w:val="222222"/>
          <w:shd w:val="clear" w:color="auto" w:fill="FFFFFF"/>
        </w:rPr>
        <w:t> </w:t>
      </w:r>
      <w:r w:rsidRPr="005130A9">
        <w:rPr>
          <w:rFonts w:cs="Arial"/>
          <w:i/>
          <w:iCs/>
          <w:color w:val="222222"/>
          <w:shd w:val="clear" w:color="auto" w:fill="FFFFFF"/>
        </w:rPr>
        <w:t>Neuroscience and Biomedical Engineering</w:t>
      </w:r>
      <w:r w:rsidRPr="005130A9">
        <w:rPr>
          <w:rStyle w:val="apple-converted-space"/>
          <w:rFonts w:cs="Arial"/>
          <w:color w:val="222222"/>
          <w:shd w:val="clear" w:color="auto" w:fill="FFFFFF"/>
        </w:rPr>
        <w:t> </w:t>
      </w:r>
      <w:r w:rsidRPr="005130A9">
        <w:rPr>
          <w:rFonts w:cs="Arial"/>
          <w:color w:val="222222"/>
          <w:shd w:val="clear" w:color="auto" w:fill="FFFFFF"/>
        </w:rPr>
        <w:t>4.1 (2016): 25-42.</w:t>
      </w:r>
    </w:p>
    <w:p w:rsidR="00B5013D" w:rsidRPr="005130A9" w:rsidRDefault="00B5013D" w:rsidP="00B5013D">
      <w:pPr>
        <w:rPr>
          <w:rFonts w:eastAsia="Calibri" w:cs="Arial"/>
          <w:color w:val="222222"/>
          <w:shd w:val="clear" w:color="auto" w:fill="FFFFFF"/>
        </w:rPr>
      </w:pPr>
      <w:r w:rsidRPr="005130A9">
        <w:rPr>
          <w:rFonts w:eastAsia="Calibri" w:cs="Arial"/>
          <w:color w:val="222222"/>
          <w:shd w:val="clear" w:color="auto" w:fill="FFFFFF"/>
        </w:rPr>
        <w:t xml:space="preserve">Chan, Marko </w:t>
      </w:r>
      <w:proofErr w:type="spellStart"/>
      <w:r w:rsidRPr="005130A9">
        <w:rPr>
          <w:rFonts w:eastAsia="Calibri" w:cs="Arial"/>
          <w:color w:val="222222"/>
          <w:shd w:val="clear" w:color="auto" w:fill="FFFFFF"/>
        </w:rPr>
        <w:t>Ka-leung</w:t>
      </w:r>
      <w:proofErr w:type="spellEnd"/>
      <w:r w:rsidRPr="005130A9">
        <w:rPr>
          <w:rFonts w:eastAsia="Calibri" w:cs="Arial"/>
          <w:color w:val="222222"/>
          <w:shd w:val="clear" w:color="auto" w:fill="FFFFFF"/>
        </w:rPr>
        <w:t>, Raymond Kai-</w:t>
      </w:r>
      <w:proofErr w:type="spellStart"/>
      <w:r w:rsidRPr="005130A9">
        <w:rPr>
          <w:rFonts w:eastAsia="Calibri" w:cs="Arial"/>
          <w:color w:val="222222"/>
          <w:shd w:val="clear" w:color="auto" w:fill="FFFFFF"/>
        </w:rPr>
        <w:t>yu</w:t>
      </w:r>
      <w:proofErr w:type="spellEnd"/>
      <w:r w:rsidRPr="005130A9">
        <w:rPr>
          <w:rFonts w:eastAsia="Calibri" w:cs="Arial"/>
          <w:color w:val="222222"/>
          <w:shd w:val="clear" w:color="auto" w:fill="FFFFFF"/>
        </w:rPr>
        <w:t xml:space="preserve"> Tong, and Kenneth </w:t>
      </w:r>
      <w:proofErr w:type="spellStart"/>
      <w:r w:rsidRPr="005130A9">
        <w:rPr>
          <w:rFonts w:eastAsia="Calibri" w:cs="Arial"/>
          <w:color w:val="222222"/>
          <w:shd w:val="clear" w:color="auto" w:fill="FFFFFF"/>
        </w:rPr>
        <w:t>Yiu-kwan</w:t>
      </w:r>
      <w:proofErr w:type="spellEnd"/>
      <w:r w:rsidRPr="005130A9">
        <w:rPr>
          <w:rFonts w:eastAsia="Calibri" w:cs="Arial"/>
          <w:color w:val="222222"/>
          <w:shd w:val="clear" w:color="auto" w:fill="FFFFFF"/>
        </w:rPr>
        <w:t xml:space="preserve"> Chung. "Bilateral upper limb training with functional electric stimulation in patients with chronic stroke." </w:t>
      </w:r>
      <w:r w:rsidRPr="005130A9">
        <w:rPr>
          <w:rFonts w:eastAsia="Calibri" w:cs="Arial"/>
          <w:i/>
          <w:iCs/>
          <w:color w:val="222222"/>
          <w:shd w:val="clear" w:color="auto" w:fill="FFFFFF"/>
        </w:rPr>
        <w:t>Neurorehabilitation and Neural Repair</w:t>
      </w:r>
      <w:r w:rsidRPr="005130A9">
        <w:rPr>
          <w:rFonts w:eastAsia="Calibri" w:cs="Arial"/>
          <w:color w:val="222222"/>
          <w:shd w:val="clear" w:color="auto" w:fill="FFFFFF"/>
        </w:rPr>
        <w:t> 23.4 (2009): 357-365.</w:t>
      </w:r>
    </w:p>
    <w:p w:rsidR="00B5013D" w:rsidRPr="005130A9" w:rsidRDefault="00B5013D" w:rsidP="00B5013D">
      <w:pPr>
        <w:rPr>
          <w:rFonts w:eastAsia="Calibri" w:cs="Arial"/>
          <w:color w:val="222222"/>
          <w:shd w:val="clear" w:color="auto" w:fill="FFFFFF"/>
        </w:rPr>
      </w:pPr>
      <w:r w:rsidRPr="005130A9">
        <w:rPr>
          <w:rFonts w:eastAsia="Calibri" w:cs="Arial"/>
          <w:color w:val="222222"/>
          <w:shd w:val="clear" w:color="auto" w:fill="FFFFFF"/>
        </w:rPr>
        <w:t>Choo, P. L., et al. "The neural correlates of bilateral upper limb training after stroke: a systematic review." </w:t>
      </w:r>
      <w:r w:rsidRPr="005130A9">
        <w:rPr>
          <w:rFonts w:eastAsia="Calibri" w:cs="Arial"/>
          <w:i/>
          <w:iCs/>
          <w:color w:val="222222"/>
          <w:shd w:val="clear" w:color="auto" w:fill="FFFFFF"/>
        </w:rPr>
        <w:t>Physiotherapy</w:t>
      </w:r>
      <w:r w:rsidRPr="005130A9">
        <w:rPr>
          <w:rFonts w:eastAsia="Calibri" w:cs="Arial"/>
          <w:color w:val="222222"/>
          <w:shd w:val="clear" w:color="auto" w:fill="FFFFFF"/>
        </w:rPr>
        <w:t> 101 (2015): e248.</w:t>
      </w:r>
    </w:p>
    <w:p w:rsidR="00B5013D" w:rsidRPr="005130A9" w:rsidRDefault="00B5013D" w:rsidP="00B5013D">
      <w:pPr>
        <w:rPr>
          <w:rFonts w:eastAsia="Calibri" w:cs="Arial"/>
          <w:color w:val="222222"/>
          <w:shd w:val="clear" w:color="auto" w:fill="FFFFFF"/>
        </w:rPr>
      </w:pPr>
      <w:r w:rsidRPr="005130A9">
        <w:rPr>
          <w:rFonts w:eastAsia="Calibri" w:cs="Arial"/>
          <w:color w:val="222222"/>
          <w:shd w:val="clear" w:color="auto" w:fill="FFFFFF"/>
        </w:rPr>
        <w:t xml:space="preserve">Choo, Pei Ling, et al. "Correlations between arm motor </w:t>
      </w:r>
      <w:proofErr w:type="spellStart"/>
      <w:r w:rsidRPr="005130A9">
        <w:rPr>
          <w:rFonts w:eastAsia="Calibri" w:cs="Arial"/>
          <w:color w:val="222222"/>
          <w:shd w:val="clear" w:color="auto" w:fill="FFFFFF"/>
        </w:rPr>
        <w:t>behavior</w:t>
      </w:r>
      <w:proofErr w:type="spellEnd"/>
      <w:r w:rsidRPr="005130A9">
        <w:rPr>
          <w:rFonts w:eastAsia="Calibri" w:cs="Arial"/>
          <w:color w:val="222222"/>
          <w:shd w:val="clear" w:color="auto" w:fill="FFFFFF"/>
        </w:rPr>
        <w:t xml:space="preserve"> and brain function following bilateral arm training after stroke: a systematic review." </w:t>
      </w:r>
      <w:r w:rsidRPr="005130A9">
        <w:rPr>
          <w:rFonts w:eastAsia="Calibri" w:cs="Arial"/>
          <w:i/>
          <w:iCs/>
          <w:color w:val="222222"/>
          <w:shd w:val="clear" w:color="auto" w:fill="FFFFFF"/>
        </w:rPr>
        <w:t xml:space="preserve">Brain and </w:t>
      </w:r>
      <w:proofErr w:type="spellStart"/>
      <w:r w:rsidRPr="005130A9">
        <w:rPr>
          <w:rFonts w:eastAsia="Calibri" w:cs="Arial"/>
          <w:i/>
          <w:iCs/>
          <w:color w:val="222222"/>
          <w:shd w:val="clear" w:color="auto" w:fill="FFFFFF"/>
        </w:rPr>
        <w:t>behavior</w:t>
      </w:r>
      <w:proofErr w:type="spellEnd"/>
      <w:r w:rsidRPr="005130A9">
        <w:rPr>
          <w:rFonts w:eastAsia="Calibri" w:cs="Arial"/>
          <w:color w:val="222222"/>
          <w:shd w:val="clear" w:color="auto" w:fill="FFFFFF"/>
        </w:rPr>
        <w:t> 5.12 (2015).</w:t>
      </w:r>
    </w:p>
    <w:p w:rsidR="00B5013D" w:rsidRPr="005130A9" w:rsidRDefault="00B5013D" w:rsidP="00B5013D">
      <w:pPr>
        <w:rPr>
          <w:rFonts w:eastAsia="Calibri" w:cs="Arial"/>
          <w:color w:val="222222"/>
          <w:shd w:val="clear" w:color="auto" w:fill="FFFFFF"/>
        </w:rPr>
      </w:pPr>
      <w:r w:rsidRPr="005130A9">
        <w:rPr>
          <w:rFonts w:eastAsia="Calibri" w:cs="Arial"/>
          <w:color w:val="222222"/>
          <w:shd w:val="clear" w:color="auto" w:fill="FFFFFF"/>
        </w:rPr>
        <w:lastRenderedPageBreak/>
        <w:t xml:space="preserve">Kim, </w:t>
      </w:r>
      <w:proofErr w:type="spellStart"/>
      <w:r w:rsidRPr="005130A9">
        <w:rPr>
          <w:rFonts w:eastAsia="Calibri" w:cs="Arial"/>
          <w:color w:val="222222"/>
          <w:shd w:val="clear" w:color="auto" w:fill="FFFFFF"/>
        </w:rPr>
        <w:t>Hyunchul</w:t>
      </w:r>
      <w:proofErr w:type="spellEnd"/>
      <w:r w:rsidRPr="005130A9">
        <w:rPr>
          <w:rFonts w:eastAsia="Calibri" w:cs="Arial"/>
          <w:color w:val="222222"/>
          <w:shd w:val="clear" w:color="auto" w:fill="FFFFFF"/>
        </w:rPr>
        <w:t>, et al. "Kinematic data analysis for post-stroke patients following bilateral versus unilateral rehabilitation with an upper limb wearable robotic system." </w:t>
      </w:r>
      <w:r w:rsidRPr="005130A9">
        <w:rPr>
          <w:rFonts w:eastAsia="Calibri" w:cs="Arial"/>
          <w:i/>
          <w:iCs/>
          <w:color w:val="222222"/>
          <w:shd w:val="clear" w:color="auto" w:fill="FFFFFF"/>
        </w:rPr>
        <w:t>IEEE Transactions on Neural Systems and Rehabilitation Engineering</w:t>
      </w:r>
      <w:r w:rsidRPr="005130A9">
        <w:rPr>
          <w:rFonts w:eastAsia="Calibri" w:cs="Arial"/>
          <w:color w:val="222222"/>
          <w:shd w:val="clear" w:color="auto" w:fill="FFFFFF"/>
        </w:rPr>
        <w:t> 21.2 (2013): 153-164.</w:t>
      </w:r>
    </w:p>
    <w:p w:rsidR="00B5013D" w:rsidRPr="005130A9" w:rsidRDefault="00B5013D" w:rsidP="00B5013D">
      <w:pPr>
        <w:rPr>
          <w:rFonts w:eastAsia="Calibri" w:cs="Arial"/>
          <w:color w:val="222222"/>
          <w:shd w:val="clear" w:color="auto" w:fill="FFFFFF"/>
        </w:rPr>
      </w:pPr>
      <w:proofErr w:type="spellStart"/>
      <w:r w:rsidRPr="005130A9">
        <w:rPr>
          <w:rFonts w:eastAsia="Calibri" w:cs="Arial"/>
          <w:color w:val="222222"/>
          <w:shd w:val="clear" w:color="auto" w:fill="FFFFFF"/>
        </w:rPr>
        <w:t>Simkins</w:t>
      </w:r>
      <w:proofErr w:type="spellEnd"/>
      <w:r w:rsidRPr="005130A9">
        <w:rPr>
          <w:rFonts w:eastAsia="Calibri" w:cs="Arial"/>
          <w:color w:val="222222"/>
          <w:shd w:val="clear" w:color="auto" w:fill="FFFFFF"/>
        </w:rPr>
        <w:t>, Matt, et al. "Robotic unilateral and bilateral upper-limb movement training for stroke survivors afflicted by chronic hemiparesis." </w:t>
      </w:r>
      <w:r w:rsidRPr="005130A9">
        <w:rPr>
          <w:rFonts w:eastAsia="Calibri" w:cs="Arial"/>
          <w:i/>
          <w:iCs/>
          <w:color w:val="222222"/>
          <w:shd w:val="clear" w:color="auto" w:fill="FFFFFF"/>
        </w:rPr>
        <w:t>Rehabilitation Robotics (ICORR), 2013 IEEE International Conference on</w:t>
      </w:r>
      <w:r w:rsidRPr="005130A9">
        <w:rPr>
          <w:rFonts w:eastAsia="Calibri" w:cs="Arial"/>
          <w:color w:val="222222"/>
          <w:shd w:val="clear" w:color="auto" w:fill="FFFFFF"/>
        </w:rPr>
        <w:t>. IEEE, 2013.</w:t>
      </w:r>
    </w:p>
    <w:p w:rsidR="00B5013D" w:rsidRPr="005130A9" w:rsidRDefault="00B5013D" w:rsidP="00B5013D">
      <w:pPr>
        <w:rPr>
          <w:rFonts w:eastAsia="Calibri" w:cs="Arial"/>
          <w:color w:val="222222"/>
          <w:shd w:val="clear" w:color="auto" w:fill="FFFFFF"/>
        </w:rPr>
      </w:pPr>
      <w:proofErr w:type="spellStart"/>
      <w:r w:rsidRPr="005130A9">
        <w:rPr>
          <w:rFonts w:eastAsia="Calibri" w:cs="Arial"/>
          <w:color w:val="222222"/>
          <w:shd w:val="clear" w:color="auto" w:fill="FFFFFF"/>
        </w:rPr>
        <w:t>Simkins</w:t>
      </w:r>
      <w:proofErr w:type="spellEnd"/>
      <w:r w:rsidRPr="005130A9">
        <w:rPr>
          <w:rFonts w:eastAsia="Calibri" w:cs="Arial"/>
          <w:color w:val="222222"/>
          <w:shd w:val="clear" w:color="auto" w:fill="FFFFFF"/>
        </w:rPr>
        <w:t>, Matt, et al. "Upper limb bilateral symmetric training with robotic assistance and clinical outcomes for stroke: a pilot study." </w:t>
      </w:r>
      <w:r w:rsidRPr="005130A9">
        <w:rPr>
          <w:rFonts w:eastAsia="Calibri" w:cs="Arial"/>
          <w:i/>
          <w:iCs/>
          <w:color w:val="222222"/>
          <w:shd w:val="clear" w:color="auto" w:fill="FFFFFF"/>
        </w:rPr>
        <w:t>International Journal of Intelligent Computing and Cybernetics</w:t>
      </w:r>
      <w:r w:rsidRPr="005130A9">
        <w:rPr>
          <w:rFonts w:eastAsia="Calibri" w:cs="Arial"/>
          <w:color w:val="222222"/>
          <w:shd w:val="clear" w:color="auto" w:fill="FFFFFF"/>
        </w:rPr>
        <w:t> 9.1 (2016): 83-104.</w:t>
      </w:r>
    </w:p>
    <w:p w:rsidR="00B5013D" w:rsidRPr="005130A9" w:rsidRDefault="00B5013D" w:rsidP="00B5013D">
      <w:pPr>
        <w:rPr>
          <w:rFonts w:eastAsia="Calibri" w:cs="Arial"/>
          <w:color w:val="222222"/>
          <w:shd w:val="clear" w:color="auto" w:fill="FFFFFF"/>
        </w:rPr>
      </w:pPr>
      <w:r w:rsidRPr="005130A9">
        <w:rPr>
          <w:rFonts w:eastAsia="Calibri" w:cs="Arial"/>
          <w:color w:val="222222"/>
          <w:shd w:val="clear" w:color="auto" w:fill="FFFFFF"/>
        </w:rPr>
        <w:t xml:space="preserve">Stewart, Kim C., James H. </w:t>
      </w:r>
      <w:proofErr w:type="spellStart"/>
      <w:r w:rsidRPr="005130A9">
        <w:rPr>
          <w:rFonts w:eastAsia="Calibri" w:cs="Arial"/>
          <w:color w:val="222222"/>
          <w:shd w:val="clear" w:color="auto" w:fill="FFFFFF"/>
        </w:rPr>
        <w:t>Cauraugh</w:t>
      </w:r>
      <w:proofErr w:type="spellEnd"/>
      <w:r w:rsidRPr="005130A9">
        <w:rPr>
          <w:rFonts w:eastAsia="Calibri" w:cs="Arial"/>
          <w:color w:val="222222"/>
          <w:shd w:val="clear" w:color="auto" w:fill="FFFFFF"/>
        </w:rPr>
        <w:t>, and Jeffery J. Summers. "Bilateral movement training and stroke rehabilitation: a systematic review and meta-analysis." </w:t>
      </w:r>
      <w:r w:rsidRPr="005130A9">
        <w:rPr>
          <w:rFonts w:eastAsia="Calibri" w:cs="Arial"/>
          <w:i/>
          <w:iCs/>
          <w:color w:val="222222"/>
          <w:shd w:val="clear" w:color="auto" w:fill="FFFFFF"/>
        </w:rPr>
        <w:t>Journal of the neurological sciences</w:t>
      </w:r>
      <w:r w:rsidRPr="005130A9">
        <w:rPr>
          <w:rFonts w:eastAsia="Calibri" w:cs="Arial"/>
          <w:color w:val="222222"/>
          <w:shd w:val="clear" w:color="auto" w:fill="FFFFFF"/>
        </w:rPr>
        <w:t> 244.1 (2006): 89-95.</w:t>
      </w:r>
    </w:p>
    <w:p w:rsidR="00B5013D" w:rsidRPr="005130A9" w:rsidRDefault="00B5013D" w:rsidP="00B5013D">
      <w:pPr>
        <w:rPr>
          <w:rFonts w:eastAsia="Calibri" w:cs="Arial"/>
          <w:color w:val="222222"/>
          <w:shd w:val="clear" w:color="auto" w:fill="FFFFFF"/>
        </w:rPr>
      </w:pPr>
      <w:proofErr w:type="spellStart"/>
      <w:r w:rsidRPr="005130A9">
        <w:rPr>
          <w:rFonts w:eastAsia="Calibri" w:cs="Times New Roman"/>
        </w:rPr>
        <w:t>Stinear</w:t>
      </w:r>
      <w:proofErr w:type="spellEnd"/>
      <w:r w:rsidRPr="005130A9">
        <w:rPr>
          <w:rFonts w:eastAsia="Calibri" w:cs="Times New Roman"/>
        </w:rPr>
        <w:t xml:space="preserve"> JW, “Rhythmic bilateral movement training modulates </w:t>
      </w:r>
      <w:proofErr w:type="spellStart"/>
      <w:r w:rsidRPr="005130A9">
        <w:rPr>
          <w:rFonts w:eastAsia="Calibri" w:cs="Times New Roman"/>
        </w:rPr>
        <w:t>corticomotor</w:t>
      </w:r>
      <w:proofErr w:type="spellEnd"/>
      <w:r w:rsidRPr="005130A9">
        <w:rPr>
          <w:rFonts w:eastAsia="Calibri" w:cs="Times New Roman"/>
        </w:rPr>
        <w:t xml:space="preserve"> excitability and enhances upper limb </w:t>
      </w:r>
      <w:proofErr w:type="spellStart"/>
      <w:r w:rsidRPr="005130A9">
        <w:rPr>
          <w:rFonts w:eastAsia="Calibri" w:cs="Times New Roman"/>
        </w:rPr>
        <w:t>motoricity</w:t>
      </w:r>
      <w:proofErr w:type="spellEnd"/>
      <w:r w:rsidRPr="005130A9">
        <w:rPr>
          <w:rFonts w:eastAsia="Calibri" w:cs="Times New Roman"/>
        </w:rPr>
        <w:t xml:space="preserve"> </w:t>
      </w:r>
      <w:proofErr w:type="spellStart"/>
      <w:r w:rsidRPr="005130A9">
        <w:rPr>
          <w:rFonts w:eastAsia="Calibri" w:cs="Times New Roman"/>
        </w:rPr>
        <w:t>poststroke</w:t>
      </w:r>
      <w:proofErr w:type="spellEnd"/>
      <w:r w:rsidRPr="005130A9">
        <w:rPr>
          <w:rFonts w:eastAsia="Calibri" w:cs="Times New Roman"/>
        </w:rPr>
        <w:t xml:space="preserve">: A pilot study,” </w:t>
      </w:r>
      <w:r w:rsidRPr="005130A9">
        <w:rPr>
          <w:rFonts w:eastAsia="Calibri" w:cs="Times New Roman"/>
          <w:i/>
        </w:rPr>
        <w:t xml:space="preserve">J. </w:t>
      </w:r>
      <w:proofErr w:type="spellStart"/>
      <w:r w:rsidRPr="005130A9">
        <w:rPr>
          <w:rFonts w:eastAsia="Calibri" w:cs="Times New Roman"/>
          <w:i/>
        </w:rPr>
        <w:t>Clin</w:t>
      </w:r>
      <w:proofErr w:type="spellEnd"/>
      <w:r w:rsidRPr="005130A9">
        <w:rPr>
          <w:rFonts w:eastAsia="Calibri" w:cs="Times New Roman"/>
          <w:i/>
        </w:rPr>
        <w:t xml:space="preserve">. </w:t>
      </w:r>
      <w:proofErr w:type="spellStart"/>
      <w:proofErr w:type="gramStart"/>
      <w:r w:rsidRPr="005130A9">
        <w:rPr>
          <w:rFonts w:eastAsia="Calibri" w:cs="Times New Roman"/>
          <w:i/>
        </w:rPr>
        <w:t>Neurophys</w:t>
      </w:r>
      <w:proofErr w:type="spellEnd"/>
      <w:r w:rsidRPr="005130A9">
        <w:rPr>
          <w:rFonts w:eastAsia="Calibri" w:cs="Times New Roman"/>
        </w:rPr>
        <w:t>.,</w:t>
      </w:r>
      <w:proofErr w:type="gramEnd"/>
      <w:r w:rsidRPr="005130A9">
        <w:rPr>
          <w:rFonts w:eastAsia="Calibri" w:cs="Times New Roman"/>
        </w:rPr>
        <w:t xml:space="preserve"> vol. 21, pp. 124–131, 2004.</w:t>
      </w:r>
    </w:p>
    <w:p w:rsidR="00B5013D" w:rsidRPr="005130A9" w:rsidRDefault="00B5013D" w:rsidP="00B5013D">
      <w:pPr>
        <w:rPr>
          <w:rFonts w:eastAsia="Calibri" w:cs="Arial"/>
          <w:color w:val="222222"/>
          <w:shd w:val="clear" w:color="auto" w:fill="FFFFFF"/>
        </w:rPr>
      </w:pPr>
      <w:r w:rsidRPr="005130A9">
        <w:rPr>
          <w:rFonts w:eastAsia="Calibri" w:cs="Arial"/>
          <w:color w:val="222222"/>
          <w:shd w:val="clear" w:color="auto" w:fill="FFFFFF"/>
        </w:rPr>
        <w:t>Summers, Jeffery J., et al. "Bilateral and unilateral movement training on upper limb function in chronic stroke patients: a TMS study." </w:t>
      </w:r>
      <w:r w:rsidRPr="005130A9">
        <w:rPr>
          <w:rFonts w:eastAsia="Calibri" w:cs="Arial"/>
          <w:i/>
          <w:iCs/>
          <w:color w:val="222222"/>
          <w:shd w:val="clear" w:color="auto" w:fill="FFFFFF"/>
        </w:rPr>
        <w:t>Journal of the neurological sciences</w:t>
      </w:r>
      <w:r w:rsidRPr="005130A9">
        <w:rPr>
          <w:rFonts w:eastAsia="Calibri" w:cs="Arial"/>
          <w:color w:val="222222"/>
          <w:shd w:val="clear" w:color="auto" w:fill="FFFFFF"/>
        </w:rPr>
        <w:t> 252.1 (2007): 76-82.</w:t>
      </w:r>
    </w:p>
    <w:p w:rsidR="00B5013D" w:rsidRPr="005130A9" w:rsidRDefault="00B5013D" w:rsidP="00B5013D">
      <w:pPr>
        <w:rPr>
          <w:rFonts w:eastAsia="Calibri" w:cs="Arial"/>
          <w:color w:val="222222"/>
          <w:shd w:val="clear" w:color="auto" w:fill="FFFFFF"/>
        </w:rPr>
      </w:pPr>
      <w:proofErr w:type="gramStart"/>
      <w:r w:rsidRPr="005130A9">
        <w:rPr>
          <w:rFonts w:eastAsia="Calibri" w:cs="Arial"/>
          <w:color w:val="222222"/>
          <w:shd w:val="clear" w:color="auto" w:fill="FFFFFF"/>
        </w:rPr>
        <w:t>van</w:t>
      </w:r>
      <w:proofErr w:type="gramEnd"/>
      <w:r w:rsidRPr="005130A9">
        <w:rPr>
          <w:rFonts w:eastAsia="Calibri" w:cs="Arial"/>
          <w:color w:val="222222"/>
          <w:shd w:val="clear" w:color="auto" w:fill="FFFFFF"/>
        </w:rPr>
        <w:t xml:space="preserve"> </w:t>
      </w:r>
      <w:proofErr w:type="spellStart"/>
      <w:r w:rsidRPr="005130A9">
        <w:rPr>
          <w:rFonts w:eastAsia="Calibri" w:cs="Arial"/>
          <w:color w:val="222222"/>
          <w:shd w:val="clear" w:color="auto" w:fill="FFFFFF"/>
        </w:rPr>
        <w:t>Delden</w:t>
      </w:r>
      <w:proofErr w:type="spellEnd"/>
      <w:r w:rsidRPr="005130A9">
        <w:rPr>
          <w:rFonts w:eastAsia="Calibri" w:cs="Arial"/>
          <w:color w:val="222222"/>
          <w:shd w:val="clear" w:color="auto" w:fill="FFFFFF"/>
        </w:rPr>
        <w:t>, A(Lex) EQ, et al. "Unilateral and bilateral upper-limb training interventions after stroke have similar effects on bimanual coupling strength." </w:t>
      </w:r>
      <w:r w:rsidRPr="005130A9">
        <w:rPr>
          <w:rFonts w:eastAsia="Calibri" w:cs="Arial"/>
          <w:i/>
          <w:iCs/>
          <w:color w:val="222222"/>
          <w:shd w:val="clear" w:color="auto" w:fill="FFFFFF"/>
        </w:rPr>
        <w:t>Neurorehabilitation and neural repair</w:t>
      </w:r>
      <w:r w:rsidRPr="005130A9">
        <w:rPr>
          <w:rFonts w:eastAsia="Calibri" w:cs="Arial"/>
          <w:color w:val="222222"/>
          <w:shd w:val="clear" w:color="auto" w:fill="FFFFFF"/>
        </w:rPr>
        <w:t> 29.3 (2015): 255-267.</w:t>
      </w:r>
    </w:p>
    <w:p w:rsidR="00B5013D" w:rsidRPr="005130A9" w:rsidRDefault="00B5013D" w:rsidP="00B5013D">
      <w:pPr>
        <w:rPr>
          <w:rFonts w:eastAsia="Calibri" w:cs="Arial"/>
          <w:color w:val="222222"/>
          <w:shd w:val="clear" w:color="auto" w:fill="FFFFFF"/>
        </w:rPr>
      </w:pPr>
      <w:proofErr w:type="gramStart"/>
      <w:r w:rsidRPr="005130A9">
        <w:rPr>
          <w:rFonts w:eastAsia="Calibri" w:cs="Arial"/>
          <w:color w:val="222222"/>
          <w:shd w:val="clear" w:color="auto" w:fill="FFFFFF"/>
        </w:rPr>
        <w:t>van</w:t>
      </w:r>
      <w:proofErr w:type="gramEnd"/>
      <w:r w:rsidRPr="005130A9">
        <w:rPr>
          <w:rFonts w:eastAsia="Calibri" w:cs="Arial"/>
          <w:color w:val="222222"/>
          <w:shd w:val="clear" w:color="auto" w:fill="FFFFFF"/>
        </w:rPr>
        <w:t xml:space="preserve"> </w:t>
      </w:r>
      <w:proofErr w:type="spellStart"/>
      <w:r w:rsidRPr="005130A9">
        <w:rPr>
          <w:rFonts w:eastAsia="Calibri" w:cs="Arial"/>
          <w:color w:val="222222"/>
          <w:shd w:val="clear" w:color="auto" w:fill="FFFFFF"/>
        </w:rPr>
        <w:t>Delden</w:t>
      </w:r>
      <w:proofErr w:type="spellEnd"/>
      <w:r w:rsidRPr="005130A9">
        <w:rPr>
          <w:rFonts w:eastAsia="Calibri" w:cs="Arial"/>
          <w:color w:val="222222"/>
          <w:shd w:val="clear" w:color="auto" w:fill="FFFFFF"/>
        </w:rPr>
        <w:t>, A. Lex EQ, et al. "Unilateral versus bilateral upper limb training after stroke." </w:t>
      </w:r>
      <w:r w:rsidRPr="005130A9">
        <w:rPr>
          <w:rFonts w:eastAsia="Calibri" w:cs="Arial"/>
          <w:i/>
          <w:iCs/>
          <w:color w:val="222222"/>
          <w:shd w:val="clear" w:color="auto" w:fill="FFFFFF"/>
        </w:rPr>
        <w:t>Stroke</w:t>
      </w:r>
      <w:r w:rsidRPr="005130A9">
        <w:rPr>
          <w:rFonts w:eastAsia="Calibri" w:cs="Arial"/>
          <w:color w:val="222222"/>
          <w:shd w:val="clear" w:color="auto" w:fill="FFFFFF"/>
        </w:rPr>
        <w:t> (2013): STROKEAHA-113.</w:t>
      </w:r>
    </w:p>
    <w:p w:rsidR="00B5013D" w:rsidRPr="005130A9" w:rsidRDefault="00B5013D" w:rsidP="00B5013D">
      <w:r w:rsidRPr="005130A9">
        <w:rPr>
          <w:rFonts w:eastAsia="Calibri" w:cs="Arial"/>
          <w:color w:val="222222"/>
          <w:shd w:val="clear" w:color="auto" w:fill="FFFFFF"/>
        </w:rPr>
        <w:t xml:space="preserve">Waller, Sandy </w:t>
      </w:r>
      <w:proofErr w:type="spellStart"/>
      <w:r w:rsidRPr="005130A9">
        <w:rPr>
          <w:rFonts w:eastAsia="Calibri" w:cs="Arial"/>
          <w:color w:val="222222"/>
          <w:shd w:val="clear" w:color="auto" w:fill="FFFFFF"/>
        </w:rPr>
        <w:t>McCombe</w:t>
      </w:r>
      <w:proofErr w:type="spellEnd"/>
      <w:r w:rsidRPr="005130A9">
        <w:rPr>
          <w:rFonts w:eastAsia="Calibri" w:cs="Arial"/>
          <w:color w:val="222222"/>
          <w:shd w:val="clear" w:color="auto" w:fill="FFFFFF"/>
        </w:rPr>
        <w:t>, et al. "Sequencing bilateral and unilateral task-oriented training versus task oriented training alone to improve arm function in individuals with chronic stroke." </w:t>
      </w:r>
      <w:r w:rsidRPr="005130A9">
        <w:rPr>
          <w:rFonts w:eastAsia="Calibri" w:cs="Arial"/>
          <w:i/>
          <w:iCs/>
          <w:color w:val="222222"/>
          <w:shd w:val="clear" w:color="auto" w:fill="FFFFFF"/>
        </w:rPr>
        <w:t>BMC neurology</w:t>
      </w:r>
      <w:r w:rsidRPr="005130A9">
        <w:rPr>
          <w:rFonts w:eastAsia="Calibri" w:cs="Arial"/>
          <w:color w:val="222222"/>
          <w:shd w:val="clear" w:color="auto" w:fill="FFFFFF"/>
        </w:rPr>
        <w:t> 14.1 (2014): 236.</w:t>
      </w:r>
    </w:p>
    <w:sectPr w:rsidR="00B5013D" w:rsidRPr="005130A9" w:rsidSect="001C26A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764" w:rsidRDefault="00981764" w:rsidP="00C6546F">
      <w:pPr>
        <w:spacing w:after="0" w:line="240" w:lineRule="auto"/>
      </w:pPr>
      <w:r>
        <w:separator/>
      </w:r>
    </w:p>
  </w:endnote>
  <w:endnote w:type="continuationSeparator" w:id="0">
    <w:p w:rsidR="00981764" w:rsidRDefault="00981764" w:rsidP="00C6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buntu">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A9" w:rsidRDefault="00244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939920"/>
      <w:docPartObj>
        <w:docPartGallery w:val="Page Numbers (Bottom of Page)"/>
        <w:docPartUnique/>
      </w:docPartObj>
    </w:sdtPr>
    <w:sdtEndPr>
      <w:rPr>
        <w:color w:val="7F7F7F" w:themeColor="background1" w:themeShade="7F"/>
        <w:spacing w:val="60"/>
      </w:rPr>
    </w:sdtEndPr>
    <w:sdtContent>
      <w:p w:rsidR="001C26A4" w:rsidRDefault="001C26A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444A9" w:rsidRPr="002444A9">
          <w:rPr>
            <w:b/>
            <w:bCs/>
            <w:noProof/>
          </w:rPr>
          <w:t>2</w:t>
        </w:r>
        <w:r>
          <w:rPr>
            <w:b/>
            <w:bCs/>
            <w:noProof/>
          </w:rPr>
          <w:fldChar w:fldCharType="end"/>
        </w:r>
        <w:r>
          <w:rPr>
            <w:b/>
            <w:bCs/>
          </w:rPr>
          <w:t xml:space="preserve"> | </w:t>
        </w:r>
        <w:r>
          <w:rPr>
            <w:color w:val="7F7F7F" w:themeColor="background1" w:themeShade="7F"/>
            <w:spacing w:val="60"/>
          </w:rPr>
          <w:t>Page</w:t>
        </w:r>
        <w:r w:rsidR="002444A9" w:rsidRPr="002444A9">
          <w:rPr>
            <w:caps/>
            <w:color w:val="253D45" w:themeColor="accent1"/>
            <w:sz w:val="18"/>
            <w:szCs w:val="18"/>
          </w:rPr>
          <w:t xml:space="preserve"> </w:t>
        </w:r>
        <w:r w:rsidR="002444A9">
          <w:rPr>
            <w:caps/>
            <w:color w:val="253D45" w:themeColor="accent1"/>
            <w:sz w:val="18"/>
            <w:szCs w:val="18"/>
          </w:rPr>
          <w:tab/>
        </w:r>
        <w:r w:rsidR="002444A9">
          <w:rPr>
            <w:caps/>
            <w:color w:val="253D45" w:themeColor="accent1"/>
            <w:sz w:val="18"/>
            <w:szCs w:val="18"/>
          </w:rPr>
          <w:tab/>
        </w:r>
        <w:bookmarkStart w:id="0" w:name="_GoBack"/>
        <w:bookmarkEnd w:id="0"/>
        <w:r w:rsidR="002444A9">
          <w:rPr>
            <w:caps/>
            <w:color w:val="253D45" w:themeColor="accent1"/>
            <w:sz w:val="18"/>
            <w:szCs w:val="18"/>
          </w:rPr>
          <w:t>July 2017</w:t>
        </w:r>
      </w:p>
    </w:sdtContent>
  </w:sdt>
  <w:p w:rsidR="005130A9" w:rsidRDefault="001C26A4">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E8" w:rsidRDefault="00017DE8" w:rsidP="00017DE8">
    <w:pPr>
      <w:pStyle w:val="Footer"/>
      <w:rPr>
        <w:caps/>
        <w:color w:val="253D45" w:themeColor="accent1"/>
        <w:sz w:val="18"/>
        <w:szCs w:val="18"/>
      </w:rPr>
    </w:pPr>
    <w:r>
      <w:rPr>
        <w:caps/>
        <w:color w:val="253D45" w:themeColor="accent1"/>
        <w:sz w:val="18"/>
        <w:szCs w:val="18"/>
      </w:rPr>
      <w:t>NSN – upper Limb Guides</w:t>
    </w:r>
    <w:r w:rsidRPr="00F210DB">
      <w:rPr>
        <w:caps/>
        <w:color w:val="253D45" w:themeColor="accent1"/>
        <w:sz w:val="18"/>
        <w:szCs w:val="18"/>
      </w:rPr>
      <w:ptab w:relativeTo="margin" w:alignment="center" w:leader="none"/>
    </w:r>
    <w:r>
      <w:rPr>
        <w:caps/>
        <w:color w:val="253D45" w:themeColor="accent1"/>
        <w:sz w:val="18"/>
        <w:szCs w:val="18"/>
      </w:rPr>
      <w:t>Bilateral Upper Limb Movement Training</w:t>
    </w:r>
    <w:r w:rsidRPr="00F210DB">
      <w:rPr>
        <w:caps/>
        <w:color w:val="253D45" w:themeColor="accent1"/>
        <w:sz w:val="18"/>
        <w:szCs w:val="18"/>
      </w:rPr>
      <w:ptab w:relativeTo="margin" w:alignment="right" w:leader="none"/>
    </w:r>
    <w:r>
      <w:rPr>
        <w:caps/>
        <w:color w:val="253D45" w:themeColor="accent1"/>
        <w:sz w:val="18"/>
        <w:szCs w:val="18"/>
      </w:rPr>
      <w:t>July 2017</w:t>
    </w:r>
  </w:p>
  <w:p w:rsidR="00017DE8" w:rsidRDefault="00017DE8" w:rsidP="00017DE8">
    <w:pPr>
      <w:pStyle w:val="Footer"/>
      <w:rPr>
        <w:i/>
        <w:caps/>
        <w:color w:val="253D45" w:themeColor="accent1"/>
        <w:sz w:val="16"/>
        <w:szCs w:val="16"/>
      </w:rPr>
    </w:pPr>
    <w:r w:rsidRPr="00A52E72">
      <w:rPr>
        <w:i/>
        <w:caps/>
        <w:color w:val="253D45" w:themeColor="accent1"/>
        <w:sz w:val="16"/>
        <w:szCs w:val="16"/>
      </w:rPr>
      <w:t xml:space="preserve">These guides are designed to augment the Via Therapy app – </w:t>
    </w:r>
    <w:hyperlink r:id="rId1" w:history="1">
      <w:r w:rsidRPr="007C4F69">
        <w:rPr>
          <w:rStyle w:val="Hyperlink"/>
          <w:i/>
          <w:caps/>
          <w:sz w:val="16"/>
          <w:szCs w:val="16"/>
        </w:rPr>
        <w:t>www.viatherapy.org</w:t>
      </w:r>
    </w:hyperlink>
  </w:p>
  <w:p w:rsidR="00C41FB6" w:rsidRDefault="00C41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764" w:rsidRDefault="00981764" w:rsidP="00C6546F">
      <w:pPr>
        <w:spacing w:after="0" w:line="240" w:lineRule="auto"/>
      </w:pPr>
      <w:r>
        <w:separator/>
      </w:r>
    </w:p>
  </w:footnote>
  <w:footnote w:type="continuationSeparator" w:id="0">
    <w:p w:rsidR="00981764" w:rsidRDefault="00981764" w:rsidP="00C65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A9" w:rsidRDefault="00244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46F" w:rsidRDefault="00C6546F" w:rsidP="00C6546F">
    <w:pPr>
      <w:framePr w:wrap="notBeside" w:vAnchor="text" w:hAnchor="page" w:x="5731" w:y="1"/>
      <w:rPr>
        <w:rFonts w:ascii="Ubuntu" w:hAnsi="Ubuntu"/>
        <w:color w:val="000000"/>
        <w:sz w:val="16"/>
      </w:rPr>
    </w:pPr>
  </w:p>
  <w:p w:rsidR="00C6546F" w:rsidRDefault="00C6546F">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46F" w:rsidRDefault="00C6546F" w:rsidP="00C6546F">
    <w:pPr>
      <w:framePr w:wrap="notBeside" w:vAnchor="text" w:hAnchor="page" w:x="5731" w:y="1"/>
      <w:rPr>
        <w:rFonts w:ascii="Ubuntu" w:hAnsi="Ubuntu"/>
        <w:color w:val="000000"/>
        <w:sz w:val="16"/>
      </w:rPr>
    </w:pPr>
  </w:p>
  <w:p w:rsidR="00C6546F" w:rsidRDefault="00C6546F" w:rsidP="00C6546F">
    <w:pPr>
      <w:pStyle w:val="Header"/>
      <w:jc w:val="center"/>
    </w:pPr>
    <w:r>
      <w:rPr>
        <w:noProof/>
        <w:lang w:eastAsia="en-NZ"/>
      </w:rPr>
      <w:drawing>
        <wp:inline distT="0" distB="0" distL="0" distR="0" wp14:anchorId="731ABD4A" wp14:editId="63DCB8F7">
          <wp:extent cx="1428750"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77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349A0"/>
    <w:multiLevelType w:val="hybridMultilevel"/>
    <w:tmpl w:val="724A0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B1C0496"/>
    <w:multiLevelType w:val="hybridMultilevel"/>
    <w:tmpl w:val="45B488B4"/>
    <w:lvl w:ilvl="0" w:tplc="021C2928">
      <w:start w:val="1"/>
      <w:numFmt w:val="bullet"/>
      <w:lvlText w:val=""/>
      <w:lvlJc w:val="left"/>
      <w:pPr>
        <w:tabs>
          <w:tab w:val="num" w:pos="720"/>
        </w:tabs>
        <w:ind w:left="720" w:hanging="360"/>
      </w:pPr>
      <w:rPr>
        <w:rFonts w:ascii="Wingdings 2" w:hAnsi="Wingdings 2" w:hint="default"/>
      </w:rPr>
    </w:lvl>
    <w:lvl w:ilvl="1" w:tplc="4D6805CE" w:tentative="1">
      <w:start w:val="1"/>
      <w:numFmt w:val="bullet"/>
      <w:lvlText w:val=""/>
      <w:lvlJc w:val="left"/>
      <w:pPr>
        <w:tabs>
          <w:tab w:val="num" w:pos="1440"/>
        </w:tabs>
        <w:ind w:left="1440" w:hanging="360"/>
      </w:pPr>
      <w:rPr>
        <w:rFonts w:ascii="Wingdings 2" w:hAnsi="Wingdings 2" w:hint="default"/>
      </w:rPr>
    </w:lvl>
    <w:lvl w:ilvl="2" w:tplc="17E87E0E" w:tentative="1">
      <w:start w:val="1"/>
      <w:numFmt w:val="bullet"/>
      <w:lvlText w:val=""/>
      <w:lvlJc w:val="left"/>
      <w:pPr>
        <w:tabs>
          <w:tab w:val="num" w:pos="2160"/>
        </w:tabs>
        <w:ind w:left="2160" w:hanging="360"/>
      </w:pPr>
      <w:rPr>
        <w:rFonts w:ascii="Wingdings 2" w:hAnsi="Wingdings 2" w:hint="default"/>
      </w:rPr>
    </w:lvl>
    <w:lvl w:ilvl="3" w:tplc="488A256C" w:tentative="1">
      <w:start w:val="1"/>
      <w:numFmt w:val="bullet"/>
      <w:lvlText w:val=""/>
      <w:lvlJc w:val="left"/>
      <w:pPr>
        <w:tabs>
          <w:tab w:val="num" w:pos="2880"/>
        </w:tabs>
        <w:ind w:left="2880" w:hanging="360"/>
      </w:pPr>
      <w:rPr>
        <w:rFonts w:ascii="Wingdings 2" w:hAnsi="Wingdings 2" w:hint="default"/>
      </w:rPr>
    </w:lvl>
    <w:lvl w:ilvl="4" w:tplc="2584B016" w:tentative="1">
      <w:start w:val="1"/>
      <w:numFmt w:val="bullet"/>
      <w:lvlText w:val=""/>
      <w:lvlJc w:val="left"/>
      <w:pPr>
        <w:tabs>
          <w:tab w:val="num" w:pos="3600"/>
        </w:tabs>
        <w:ind w:left="3600" w:hanging="360"/>
      </w:pPr>
      <w:rPr>
        <w:rFonts w:ascii="Wingdings 2" w:hAnsi="Wingdings 2" w:hint="default"/>
      </w:rPr>
    </w:lvl>
    <w:lvl w:ilvl="5" w:tplc="BA002306" w:tentative="1">
      <w:start w:val="1"/>
      <w:numFmt w:val="bullet"/>
      <w:lvlText w:val=""/>
      <w:lvlJc w:val="left"/>
      <w:pPr>
        <w:tabs>
          <w:tab w:val="num" w:pos="4320"/>
        </w:tabs>
        <w:ind w:left="4320" w:hanging="360"/>
      </w:pPr>
      <w:rPr>
        <w:rFonts w:ascii="Wingdings 2" w:hAnsi="Wingdings 2" w:hint="default"/>
      </w:rPr>
    </w:lvl>
    <w:lvl w:ilvl="6" w:tplc="20804722" w:tentative="1">
      <w:start w:val="1"/>
      <w:numFmt w:val="bullet"/>
      <w:lvlText w:val=""/>
      <w:lvlJc w:val="left"/>
      <w:pPr>
        <w:tabs>
          <w:tab w:val="num" w:pos="5040"/>
        </w:tabs>
        <w:ind w:left="5040" w:hanging="360"/>
      </w:pPr>
      <w:rPr>
        <w:rFonts w:ascii="Wingdings 2" w:hAnsi="Wingdings 2" w:hint="default"/>
      </w:rPr>
    </w:lvl>
    <w:lvl w:ilvl="7" w:tplc="49AA7450" w:tentative="1">
      <w:start w:val="1"/>
      <w:numFmt w:val="bullet"/>
      <w:lvlText w:val=""/>
      <w:lvlJc w:val="left"/>
      <w:pPr>
        <w:tabs>
          <w:tab w:val="num" w:pos="5760"/>
        </w:tabs>
        <w:ind w:left="5760" w:hanging="360"/>
      </w:pPr>
      <w:rPr>
        <w:rFonts w:ascii="Wingdings 2" w:hAnsi="Wingdings 2" w:hint="default"/>
      </w:rPr>
    </w:lvl>
    <w:lvl w:ilvl="8" w:tplc="A91E5BF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A894EA8"/>
    <w:multiLevelType w:val="hybridMultilevel"/>
    <w:tmpl w:val="A718D7B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427410DB"/>
    <w:multiLevelType w:val="hybridMultilevel"/>
    <w:tmpl w:val="C382D1B4"/>
    <w:lvl w:ilvl="0" w:tplc="A0A68094">
      <w:start w:val="1"/>
      <w:numFmt w:val="bullet"/>
      <w:lvlText w:val=""/>
      <w:lvlJc w:val="left"/>
      <w:pPr>
        <w:tabs>
          <w:tab w:val="num" w:pos="720"/>
        </w:tabs>
        <w:ind w:left="720" w:hanging="360"/>
      </w:pPr>
      <w:rPr>
        <w:rFonts w:ascii="Wingdings 2" w:hAnsi="Wingdings 2" w:hint="default"/>
      </w:rPr>
    </w:lvl>
    <w:lvl w:ilvl="1" w:tplc="312846A6" w:tentative="1">
      <w:start w:val="1"/>
      <w:numFmt w:val="bullet"/>
      <w:lvlText w:val=""/>
      <w:lvlJc w:val="left"/>
      <w:pPr>
        <w:tabs>
          <w:tab w:val="num" w:pos="1440"/>
        </w:tabs>
        <w:ind w:left="1440" w:hanging="360"/>
      </w:pPr>
      <w:rPr>
        <w:rFonts w:ascii="Wingdings 2" w:hAnsi="Wingdings 2" w:hint="default"/>
      </w:rPr>
    </w:lvl>
    <w:lvl w:ilvl="2" w:tplc="ADB81DE8" w:tentative="1">
      <w:start w:val="1"/>
      <w:numFmt w:val="bullet"/>
      <w:lvlText w:val=""/>
      <w:lvlJc w:val="left"/>
      <w:pPr>
        <w:tabs>
          <w:tab w:val="num" w:pos="2160"/>
        </w:tabs>
        <w:ind w:left="2160" w:hanging="360"/>
      </w:pPr>
      <w:rPr>
        <w:rFonts w:ascii="Wingdings 2" w:hAnsi="Wingdings 2" w:hint="default"/>
      </w:rPr>
    </w:lvl>
    <w:lvl w:ilvl="3" w:tplc="9768ED6E" w:tentative="1">
      <w:start w:val="1"/>
      <w:numFmt w:val="bullet"/>
      <w:lvlText w:val=""/>
      <w:lvlJc w:val="left"/>
      <w:pPr>
        <w:tabs>
          <w:tab w:val="num" w:pos="2880"/>
        </w:tabs>
        <w:ind w:left="2880" w:hanging="360"/>
      </w:pPr>
      <w:rPr>
        <w:rFonts w:ascii="Wingdings 2" w:hAnsi="Wingdings 2" w:hint="default"/>
      </w:rPr>
    </w:lvl>
    <w:lvl w:ilvl="4" w:tplc="41F4B640" w:tentative="1">
      <w:start w:val="1"/>
      <w:numFmt w:val="bullet"/>
      <w:lvlText w:val=""/>
      <w:lvlJc w:val="left"/>
      <w:pPr>
        <w:tabs>
          <w:tab w:val="num" w:pos="3600"/>
        </w:tabs>
        <w:ind w:left="3600" w:hanging="360"/>
      </w:pPr>
      <w:rPr>
        <w:rFonts w:ascii="Wingdings 2" w:hAnsi="Wingdings 2" w:hint="default"/>
      </w:rPr>
    </w:lvl>
    <w:lvl w:ilvl="5" w:tplc="630C5444" w:tentative="1">
      <w:start w:val="1"/>
      <w:numFmt w:val="bullet"/>
      <w:lvlText w:val=""/>
      <w:lvlJc w:val="left"/>
      <w:pPr>
        <w:tabs>
          <w:tab w:val="num" w:pos="4320"/>
        </w:tabs>
        <w:ind w:left="4320" w:hanging="360"/>
      </w:pPr>
      <w:rPr>
        <w:rFonts w:ascii="Wingdings 2" w:hAnsi="Wingdings 2" w:hint="default"/>
      </w:rPr>
    </w:lvl>
    <w:lvl w:ilvl="6" w:tplc="221CDF0C" w:tentative="1">
      <w:start w:val="1"/>
      <w:numFmt w:val="bullet"/>
      <w:lvlText w:val=""/>
      <w:lvlJc w:val="left"/>
      <w:pPr>
        <w:tabs>
          <w:tab w:val="num" w:pos="5040"/>
        </w:tabs>
        <w:ind w:left="5040" w:hanging="360"/>
      </w:pPr>
      <w:rPr>
        <w:rFonts w:ascii="Wingdings 2" w:hAnsi="Wingdings 2" w:hint="default"/>
      </w:rPr>
    </w:lvl>
    <w:lvl w:ilvl="7" w:tplc="7A0A5FEC" w:tentative="1">
      <w:start w:val="1"/>
      <w:numFmt w:val="bullet"/>
      <w:lvlText w:val=""/>
      <w:lvlJc w:val="left"/>
      <w:pPr>
        <w:tabs>
          <w:tab w:val="num" w:pos="5760"/>
        </w:tabs>
        <w:ind w:left="5760" w:hanging="360"/>
      </w:pPr>
      <w:rPr>
        <w:rFonts w:ascii="Wingdings 2" w:hAnsi="Wingdings 2" w:hint="default"/>
      </w:rPr>
    </w:lvl>
    <w:lvl w:ilvl="8" w:tplc="5FDCE59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9521929"/>
    <w:multiLevelType w:val="hybridMultilevel"/>
    <w:tmpl w:val="CD7A5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7735B0B"/>
    <w:multiLevelType w:val="hybridMultilevel"/>
    <w:tmpl w:val="549C7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6F"/>
    <w:rsid w:val="00017DE8"/>
    <w:rsid w:val="00022F49"/>
    <w:rsid w:val="0007787A"/>
    <w:rsid w:val="000C4EB3"/>
    <w:rsid w:val="000D1FC5"/>
    <w:rsid w:val="00110588"/>
    <w:rsid w:val="00124D6D"/>
    <w:rsid w:val="001C26A4"/>
    <w:rsid w:val="0022514D"/>
    <w:rsid w:val="002444A9"/>
    <w:rsid w:val="00275685"/>
    <w:rsid w:val="00336341"/>
    <w:rsid w:val="00341D51"/>
    <w:rsid w:val="003C7BC3"/>
    <w:rsid w:val="003E1612"/>
    <w:rsid w:val="004F3A98"/>
    <w:rsid w:val="00507186"/>
    <w:rsid w:val="005130A9"/>
    <w:rsid w:val="0059616B"/>
    <w:rsid w:val="005B22A4"/>
    <w:rsid w:val="005D2506"/>
    <w:rsid w:val="005E2869"/>
    <w:rsid w:val="00657A4E"/>
    <w:rsid w:val="00671E02"/>
    <w:rsid w:val="00773CB8"/>
    <w:rsid w:val="007E3658"/>
    <w:rsid w:val="00921826"/>
    <w:rsid w:val="00981764"/>
    <w:rsid w:val="00993206"/>
    <w:rsid w:val="009F0D57"/>
    <w:rsid w:val="00B5013D"/>
    <w:rsid w:val="00C32672"/>
    <w:rsid w:val="00C3282A"/>
    <w:rsid w:val="00C41FB6"/>
    <w:rsid w:val="00C6546F"/>
    <w:rsid w:val="00CA4B70"/>
    <w:rsid w:val="00CB6501"/>
    <w:rsid w:val="00CD0FBC"/>
    <w:rsid w:val="00D23830"/>
    <w:rsid w:val="00D628DA"/>
    <w:rsid w:val="00DD3759"/>
    <w:rsid w:val="00E52051"/>
    <w:rsid w:val="00EC096A"/>
    <w:rsid w:val="00EE088F"/>
    <w:rsid w:val="00F9585E"/>
    <w:rsid w:val="00FE2F51"/>
    <w:rsid w:val="00FE4C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E460A2B-B3F4-4967-A24F-70ABF29B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51"/>
  </w:style>
  <w:style w:type="paragraph" w:styleId="Heading1">
    <w:name w:val="heading 1"/>
    <w:basedOn w:val="Normal"/>
    <w:next w:val="Normal"/>
    <w:link w:val="Heading1Char"/>
    <w:uiPriority w:val="9"/>
    <w:qFormat/>
    <w:rsid w:val="00E52051"/>
    <w:pPr>
      <w:keepNext/>
      <w:keepLines/>
      <w:spacing w:before="480" w:after="0"/>
      <w:outlineLvl w:val="0"/>
    </w:pPr>
    <w:rPr>
      <w:rFonts w:asciiTheme="majorHAnsi" w:eastAsiaTheme="majorEastAsia" w:hAnsiTheme="majorHAnsi" w:cstheme="majorBidi"/>
      <w:b/>
      <w:bCs/>
      <w:color w:val="1B2D33" w:themeColor="accent1" w:themeShade="BF"/>
      <w:sz w:val="28"/>
      <w:szCs w:val="28"/>
    </w:rPr>
  </w:style>
  <w:style w:type="paragraph" w:styleId="Heading2">
    <w:name w:val="heading 2"/>
    <w:basedOn w:val="Normal"/>
    <w:next w:val="Normal"/>
    <w:link w:val="Heading2Char"/>
    <w:uiPriority w:val="9"/>
    <w:unhideWhenUsed/>
    <w:qFormat/>
    <w:rsid w:val="00CB6501"/>
    <w:pPr>
      <w:keepNext/>
      <w:keepLines/>
      <w:spacing w:before="40" w:after="0"/>
      <w:outlineLvl w:val="1"/>
    </w:pPr>
    <w:rPr>
      <w:rFonts w:asciiTheme="majorHAnsi" w:eastAsiaTheme="majorEastAsia" w:hAnsiTheme="majorHAnsi" w:cstheme="majorBidi"/>
      <w:color w:val="1B2D33" w:themeColor="accent1" w:themeShade="BF"/>
      <w:sz w:val="26"/>
      <w:szCs w:val="26"/>
    </w:rPr>
  </w:style>
  <w:style w:type="paragraph" w:styleId="Heading3">
    <w:name w:val="heading 3"/>
    <w:basedOn w:val="Normal"/>
    <w:next w:val="Normal"/>
    <w:link w:val="Heading3Char"/>
    <w:uiPriority w:val="9"/>
    <w:unhideWhenUsed/>
    <w:qFormat/>
    <w:rsid w:val="003E1612"/>
    <w:pPr>
      <w:keepNext/>
      <w:keepLines/>
      <w:spacing w:before="40" w:after="0"/>
      <w:outlineLvl w:val="2"/>
    </w:pPr>
    <w:rPr>
      <w:rFonts w:asciiTheme="majorHAnsi" w:eastAsiaTheme="majorEastAsia" w:hAnsiTheme="majorHAnsi" w:cstheme="majorBidi"/>
      <w:color w:val="121E2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051"/>
    <w:rPr>
      <w:rFonts w:asciiTheme="majorHAnsi" w:eastAsiaTheme="majorEastAsia" w:hAnsiTheme="majorHAnsi" w:cstheme="majorBidi"/>
      <w:b/>
      <w:bCs/>
      <w:color w:val="1B2D33" w:themeColor="accent1" w:themeShade="BF"/>
      <w:sz w:val="28"/>
      <w:szCs w:val="28"/>
    </w:rPr>
  </w:style>
  <w:style w:type="paragraph" w:styleId="Title">
    <w:name w:val="Title"/>
    <w:basedOn w:val="Normal"/>
    <w:next w:val="Normal"/>
    <w:link w:val="TitleChar"/>
    <w:uiPriority w:val="10"/>
    <w:qFormat/>
    <w:rsid w:val="00E52051"/>
    <w:pPr>
      <w:pBdr>
        <w:bottom w:val="single" w:sz="8" w:space="4" w:color="253D45" w:themeColor="accent1"/>
      </w:pBdr>
      <w:spacing w:after="300" w:line="240" w:lineRule="auto"/>
      <w:contextualSpacing/>
    </w:pPr>
    <w:rPr>
      <w:rFonts w:asciiTheme="majorHAnsi" w:eastAsiaTheme="majorEastAsia" w:hAnsiTheme="majorHAnsi" w:cstheme="majorBidi"/>
      <w:color w:val="2C2C2C" w:themeColor="text2" w:themeShade="BF"/>
      <w:spacing w:val="5"/>
      <w:kern w:val="28"/>
      <w:sz w:val="52"/>
      <w:szCs w:val="52"/>
    </w:rPr>
  </w:style>
  <w:style w:type="character" w:customStyle="1" w:styleId="TitleChar">
    <w:name w:val="Title Char"/>
    <w:basedOn w:val="DefaultParagraphFont"/>
    <w:link w:val="Title"/>
    <w:uiPriority w:val="10"/>
    <w:rsid w:val="00E52051"/>
    <w:rPr>
      <w:rFonts w:asciiTheme="majorHAnsi" w:eastAsiaTheme="majorEastAsia" w:hAnsiTheme="majorHAnsi" w:cstheme="majorBidi"/>
      <w:color w:val="2C2C2C" w:themeColor="text2" w:themeShade="BF"/>
      <w:spacing w:val="5"/>
      <w:kern w:val="28"/>
      <w:sz w:val="52"/>
      <w:szCs w:val="52"/>
    </w:rPr>
  </w:style>
  <w:style w:type="character" w:styleId="Strong">
    <w:name w:val="Strong"/>
    <w:basedOn w:val="DefaultParagraphFont"/>
    <w:uiPriority w:val="22"/>
    <w:qFormat/>
    <w:rsid w:val="00E52051"/>
    <w:rPr>
      <w:b/>
      <w:bCs/>
    </w:rPr>
  </w:style>
  <w:style w:type="paragraph" w:styleId="NoSpacing">
    <w:name w:val="No Spacing"/>
    <w:uiPriority w:val="1"/>
    <w:qFormat/>
    <w:rsid w:val="00E52051"/>
    <w:pPr>
      <w:spacing w:after="0" w:line="240" w:lineRule="auto"/>
    </w:pPr>
  </w:style>
  <w:style w:type="paragraph" w:styleId="ListParagraph">
    <w:name w:val="List Paragraph"/>
    <w:basedOn w:val="Normal"/>
    <w:uiPriority w:val="34"/>
    <w:qFormat/>
    <w:rsid w:val="00E52051"/>
    <w:pPr>
      <w:ind w:left="720"/>
      <w:contextualSpacing/>
    </w:pPr>
  </w:style>
  <w:style w:type="paragraph" w:styleId="Header">
    <w:name w:val="header"/>
    <w:basedOn w:val="Normal"/>
    <w:link w:val="HeaderChar"/>
    <w:uiPriority w:val="99"/>
    <w:unhideWhenUsed/>
    <w:rsid w:val="00C65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46F"/>
  </w:style>
  <w:style w:type="paragraph" w:styleId="Footer">
    <w:name w:val="footer"/>
    <w:basedOn w:val="Normal"/>
    <w:link w:val="FooterChar"/>
    <w:uiPriority w:val="99"/>
    <w:unhideWhenUsed/>
    <w:rsid w:val="00C65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46F"/>
  </w:style>
  <w:style w:type="character" w:customStyle="1" w:styleId="Heading2Char">
    <w:name w:val="Heading 2 Char"/>
    <w:basedOn w:val="DefaultParagraphFont"/>
    <w:link w:val="Heading2"/>
    <w:uiPriority w:val="9"/>
    <w:rsid w:val="00CB6501"/>
    <w:rPr>
      <w:rFonts w:asciiTheme="majorHAnsi" w:eastAsiaTheme="majorEastAsia" w:hAnsiTheme="majorHAnsi" w:cstheme="majorBidi"/>
      <w:color w:val="1B2D33" w:themeColor="accent1" w:themeShade="BF"/>
      <w:sz w:val="26"/>
      <w:szCs w:val="26"/>
    </w:rPr>
  </w:style>
  <w:style w:type="paragraph" w:styleId="BalloonText">
    <w:name w:val="Balloon Text"/>
    <w:basedOn w:val="Normal"/>
    <w:link w:val="BalloonTextChar"/>
    <w:uiPriority w:val="99"/>
    <w:semiHidden/>
    <w:unhideWhenUsed/>
    <w:rsid w:val="005B2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2A4"/>
    <w:rPr>
      <w:rFonts w:ascii="Tahoma" w:hAnsi="Tahoma" w:cs="Tahoma"/>
      <w:sz w:val="16"/>
      <w:szCs w:val="16"/>
    </w:rPr>
  </w:style>
  <w:style w:type="paragraph" w:styleId="NormalWeb">
    <w:name w:val="Normal (Web)"/>
    <w:basedOn w:val="Normal"/>
    <w:uiPriority w:val="99"/>
    <w:semiHidden/>
    <w:unhideWhenUsed/>
    <w:rsid w:val="00B5013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CD0FBC"/>
  </w:style>
  <w:style w:type="character" w:styleId="Hyperlink">
    <w:name w:val="Hyperlink"/>
    <w:basedOn w:val="DefaultParagraphFont"/>
    <w:uiPriority w:val="99"/>
    <w:unhideWhenUsed/>
    <w:rsid w:val="00DD3759"/>
    <w:rPr>
      <w:color w:val="1E17B1" w:themeColor="hyperlink"/>
      <w:u w:val="single"/>
    </w:rPr>
  </w:style>
  <w:style w:type="character" w:customStyle="1" w:styleId="Heading3Char">
    <w:name w:val="Heading 3 Char"/>
    <w:basedOn w:val="DefaultParagraphFont"/>
    <w:link w:val="Heading3"/>
    <w:uiPriority w:val="9"/>
    <w:rsid w:val="003E1612"/>
    <w:rPr>
      <w:rFonts w:asciiTheme="majorHAnsi" w:eastAsiaTheme="majorEastAsia" w:hAnsiTheme="majorHAnsi" w:cstheme="majorBidi"/>
      <w:color w:val="121E22" w:themeColor="accent1" w:themeShade="7F"/>
      <w:sz w:val="24"/>
      <w:szCs w:val="24"/>
    </w:rPr>
  </w:style>
  <w:style w:type="character" w:styleId="PlaceholderText">
    <w:name w:val="Placeholder Text"/>
    <w:basedOn w:val="DefaultParagraphFont"/>
    <w:uiPriority w:val="99"/>
    <w:semiHidden/>
    <w:rsid w:val="001C26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2445">
      <w:bodyDiv w:val="1"/>
      <w:marLeft w:val="0"/>
      <w:marRight w:val="0"/>
      <w:marTop w:val="0"/>
      <w:marBottom w:val="0"/>
      <w:divBdr>
        <w:top w:val="none" w:sz="0" w:space="0" w:color="auto"/>
        <w:left w:val="none" w:sz="0" w:space="0" w:color="auto"/>
        <w:bottom w:val="none" w:sz="0" w:space="0" w:color="auto"/>
        <w:right w:val="none" w:sz="0" w:space="0" w:color="auto"/>
      </w:divBdr>
      <w:divsChild>
        <w:div w:id="980230830">
          <w:marLeft w:val="432"/>
          <w:marRight w:val="0"/>
          <w:marTop w:val="125"/>
          <w:marBottom w:val="0"/>
          <w:divBdr>
            <w:top w:val="none" w:sz="0" w:space="0" w:color="auto"/>
            <w:left w:val="none" w:sz="0" w:space="0" w:color="auto"/>
            <w:bottom w:val="none" w:sz="0" w:space="0" w:color="auto"/>
            <w:right w:val="none" w:sz="0" w:space="0" w:color="auto"/>
          </w:divBdr>
        </w:div>
        <w:div w:id="380053735">
          <w:marLeft w:val="432"/>
          <w:marRight w:val="0"/>
          <w:marTop w:val="125"/>
          <w:marBottom w:val="0"/>
          <w:divBdr>
            <w:top w:val="none" w:sz="0" w:space="0" w:color="auto"/>
            <w:left w:val="none" w:sz="0" w:space="0" w:color="auto"/>
            <w:bottom w:val="none" w:sz="0" w:space="0" w:color="auto"/>
            <w:right w:val="none" w:sz="0" w:space="0" w:color="auto"/>
          </w:divBdr>
        </w:div>
        <w:div w:id="1188568974">
          <w:marLeft w:val="432"/>
          <w:marRight w:val="0"/>
          <w:marTop w:val="125"/>
          <w:marBottom w:val="0"/>
          <w:divBdr>
            <w:top w:val="none" w:sz="0" w:space="0" w:color="auto"/>
            <w:left w:val="none" w:sz="0" w:space="0" w:color="auto"/>
            <w:bottom w:val="none" w:sz="0" w:space="0" w:color="auto"/>
            <w:right w:val="none" w:sz="0" w:space="0" w:color="auto"/>
          </w:divBdr>
        </w:div>
      </w:divsChild>
    </w:div>
    <w:div w:id="653724219">
      <w:bodyDiv w:val="1"/>
      <w:marLeft w:val="0"/>
      <w:marRight w:val="0"/>
      <w:marTop w:val="0"/>
      <w:marBottom w:val="0"/>
      <w:divBdr>
        <w:top w:val="none" w:sz="0" w:space="0" w:color="auto"/>
        <w:left w:val="none" w:sz="0" w:space="0" w:color="auto"/>
        <w:bottom w:val="none" w:sz="0" w:space="0" w:color="auto"/>
        <w:right w:val="none" w:sz="0" w:space="0" w:color="auto"/>
      </w:divBdr>
    </w:div>
    <w:div w:id="801464111">
      <w:bodyDiv w:val="1"/>
      <w:marLeft w:val="0"/>
      <w:marRight w:val="0"/>
      <w:marTop w:val="0"/>
      <w:marBottom w:val="0"/>
      <w:divBdr>
        <w:top w:val="none" w:sz="0" w:space="0" w:color="auto"/>
        <w:left w:val="none" w:sz="0" w:space="0" w:color="auto"/>
        <w:bottom w:val="none" w:sz="0" w:space="0" w:color="auto"/>
        <w:right w:val="none" w:sz="0" w:space="0" w:color="auto"/>
      </w:divBdr>
      <w:divsChild>
        <w:div w:id="53507121">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youtube.com/watch?v=eHBRwMcfFh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viatherapy.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buntu">
    <w:charset w:val="00"/>
    <w:family w:val="auto"/>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9C"/>
    <w:rsid w:val="00B1419C"/>
    <w:rsid w:val="00D665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9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1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Upper limb project">
      <a:dk1>
        <a:sysClr val="windowText" lastClr="000000"/>
      </a:dk1>
      <a:lt1>
        <a:sysClr val="window" lastClr="FFFFFF"/>
      </a:lt1>
      <a:dk2>
        <a:srgbClr val="3B3B3B"/>
      </a:dk2>
      <a:lt2>
        <a:srgbClr val="D4D2D0"/>
      </a:lt2>
      <a:accent1>
        <a:srgbClr val="253D45"/>
      </a:accent1>
      <a:accent2>
        <a:srgbClr val="786E53"/>
      </a:accent2>
      <a:accent3>
        <a:srgbClr val="66627F"/>
      </a:accent3>
      <a:accent4>
        <a:srgbClr val="748560"/>
      </a:accent4>
      <a:accent5>
        <a:srgbClr val="998307"/>
      </a:accent5>
      <a:accent6>
        <a:srgbClr val="00437A"/>
      </a:accent6>
      <a:hlink>
        <a:srgbClr val="1E17B1"/>
      </a:hlink>
      <a:folHlink>
        <a:srgbClr val="7810A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Abernethy</dc:creator>
  <cp:lastModifiedBy>Ginny Abernethy</cp:lastModifiedBy>
  <cp:revision>9</cp:revision>
  <cp:lastPrinted>2017-03-15T20:31:00Z</cp:lastPrinted>
  <dcterms:created xsi:type="dcterms:W3CDTF">2017-03-15T20:32:00Z</dcterms:created>
  <dcterms:modified xsi:type="dcterms:W3CDTF">2017-11-26T22:28:00Z</dcterms:modified>
</cp:coreProperties>
</file>