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7524" w14:textId="77777777" w:rsidR="001D3734" w:rsidRPr="008B6590" w:rsidRDefault="001D3734" w:rsidP="001D3734">
      <w:pPr>
        <w:pStyle w:val="Title"/>
        <w:rPr>
          <w:lang w:val="en-GB"/>
        </w:rPr>
      </w:pPr>
      <w:r w:rsidRPr="008B6590">
        <w:rPr>
          <w:lang w:val="en-GB"/>
        </w:rPr>
        <w:t>Antiviral Options for COVID-19 Infection in Chronic Kidney Disease – Therapeutics TAG position statement</w:t>
      </w:r>
    </w:p>
    <w:p w14:paraId="2D156689" w14:textId="07916579" w:rsidR="001D3734" w:rsidRDefault="5BD9F257" w:rsidP="00165E2D">
      <w:pPr>
        <w:pStyle w:val="Subtitle"/>
        <w:spacing w:after="0"/>
        <w:jc w:val="right"/>
        <w:rPr>
          <w:lang w:val="en-GB"/>
        </w:rPr>
      </w:pPr>
      <w:r w:rsidRPr="3A8E4F13">
        <w:rPr>
          <w:lang w:val="en-GB"/>
        </w:rPr>
        <w:t xml:space="preserve">Date: </w:t>
      </w:r>
      <w:r w:rsidR="00860C6A">
        <w:rPr>
          <w:lang w:val="en-GB"/>
        </w:rPr>
        <w:t>0</w:t>
      </w:r>
      <w:r w:rsidR="00BE78EA">
        <w:rPr>
          <w:lang w:val="en-GB"/>
        </w:rPr>
        <w:t>5</w:t>
      </w:r>
      <w:r w:rsidR="00860C6A">
        <w:rPr>
          <w:lang w:val="en-GB"/>
        </w:rPr>
        <w:t xml:space="preserve"> October</w:t>
      </w:r>
      <w:r w:rsidRPr="3A8E4F13">
        <w:rPr>
          <w:lang w:val="en-GB"/>
        </w:rPr>
        <w:t xml:space="preserve"> 2022</w:t>
      </w:r>
    </w:p>
    <w:p w14:paraId="62CD1B48" w14:textId="0769B87D" w:rsidR="005159F8" w:rsidRPr="00165E2D" w:rsidRDefault="005159F8" w:rsidP="00165E2D">
      <w:pPr>
        <w:spacing w:after="0"/>
        <w:jc w:val="right"/>
        <w:rPr>
          <w:color w:val="C00000"/>
          <w:lang w:val="en-GB"/>
        </w:rPr>
      </w:pPr>
      <w:r w:rsidRPr="00165E2D">
        <w:rPr>
          <w:color w:val="C00000"/>
          <w:lang w:val="en-GB"/>
        </w:rPr>
        <w:t xml:space="preserve">Updated: </w:t>
      </w:r>
      <w:r w:rsidR="000007D0">
        <w:rPr>
          <w:color w:val="C00000"/>
          <w:lang w:val="en-GB"/>
        </w:rPr>
        <w:t>20</w:t>
      </w:r>
      <w:r w:rsidRPr="00165E2D">
        <w:rPr>
          <w:color w:val="C00000"/>
          <w:lang w:val="en-GB"/>
        </w:rPr>
        <w:t xml:space="preserve"> March 2023</w:t>
      </w:r>
    </w:p>
    <w:tbl>
      <w:tblPr>
        <w:tblStyle w:val="TableGrid"/>
        <w:tblpPr w:leftFromText="180" w:rightFromText="180" w:vertAnchor="text" w:horzAnchor="margin" w:tblpY="337"/>
        <w:tblW w:w="517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47"/>
      </w:tblGrid>
      <w:tr w:rsidR="00693972" w:rsidRPr="008B6590" w14:paraId="0893A52D" w14:textId="77777777" w:rsidTr="00165E2D">
        <w:trPr>
          <w:trHeight w:val="1372"/>
        </w:trPr>
        <w:tc>
          <w:tcPr>
            <w:tcW w:w="5000" w:type="pct"/>
            <w:shd w:val="clear" w:color="auto" w:fill="F2F2F2" w:themeFill="background1" w:themeFillShade="F2"/>
          </w:tcPr>
          <w:p w14:paraId="0680719F" w14:textId="37511C1E" w:rsidR="00693972" w:rsidRPr="008B6590" w:rsidRDefault="00693972" w:rsidP="00165E2D">
            <w:pPr>
              <w:pStyle w:val="BodyText"/>
              <w:spacing w:before="120"/>
              <w:rPr>
                <w:lang w:val="en-GB"/>
              </w:rPr>
            </w:pPr>
            <w:r w:rsidRPr="008B6590">
              <w:rPr>
                <w:lang w:val="en-GB"/>
              </w:rPr>
              <w:t>The</w:t>
            </w:r>
            <w:r w:rsidR="00C30303" w:rsidRPr="00C6711C">
              <w:rPr>
                <w:lang w:val="en-GB"/>
              </w:rPr>
              <w:t xml:space="preserve"> </w:t>
            </w:r>
            <w:r w:rsidR="00C30303" w:rsidRPr="00165E2D">
              <w:rPr>
                <w:lang w:val="en-GB"/>
              </w:rPr>
              <w:t>Manatū Hauora</w:t>
            </w:r>
            <w:r w:rsidR="00C30303">
              <w:rPr>
                <w:lang w:val="en-GB"/>
              </w:rPr>
              <w:t xml:space="preserve"> COVID-19 </w:t>
            </w:r>
            <w:r w:rsidRPr="008B6590">
              <w:rPr>
                <w:lang w:val="en-GB"/>
              </w:rPr>
              <w:t>Therapeutics Technical Advisory Group (Therapeutics TAG) was established by the Ministry of Health in August 2021 to provide expert advice on existing and emerging medicines for use in the management of COVID-19.</w:t>
            </w:r>
          </w:p>
        </w:tc>
      </w:tr>
    </w:tbl>
    <w:p w14:paraId="2DDBD80E" w14:textId="77777777" w:rsidR="00165E2D" w:rsidRDefault="00165E2D" w:rsidP="00693972">
      <w:pPr>
        <w:rPr>
          <w:rFonts w:cstheme="minorHAnsi"/>
          <w:b/>
          <w:bCs/>
          <w:color w:val="C00000"/>
          <w:lang w:val="en-GB"/>
        </w:rPr>
      </w:pPr>
    </w:p>
    <w:p w14:paraId="1E8AE430" w14:textId="77777777" w:rsidR="00165E2D" w:rsidRDefault="00165E2D" w:rsidP="00693972">
      <w:pPr>
        <w:rPr>
          <w:rFonts w:cstheme="minorHAnsi"/>
          <w:b/>
          <w:bCs/>
          <w:color w:val="C00000"/>
          <w:lang w:val="en-GB"/>
        </w:rPr>
      </w:pPr>
    </w:p>
    <w:p w14:paraId="739C35CA" w14:textId="65FC63BB" w:rsidR="00693972" w:rsidRDefault="00693972" w:rsidP="00693972">
      <w:pPr>
        <w:rPr>
          <w:rFonts w:cstheme="minorHAnsi"/>
          <w:b/>
          <w:bCs/>
          <w:color w:val="C00000"/>
          <w:lang w:val="en-GB"/>
        </w:rPr>
      </w:pPr>
      <w:r w:rsidRPr="00165E2D">
        <w:rPr>
          <w:rFonts w:cstheme="minorHAnsi"/>
          <w:b/>
          <w:bCs/>
          <w:color w:val="C00000"/>
          <w:lang w:val="en-GB"/>
        </w:rPr>
        <w:t>Update</w:t>
      </w:r>
      <w:r w:rsidR="00B021C9" w:rsidRPr="00165E2D">
        <w:rPr>
          <w:rFonts w:cstheme="minorHAnsi"/>
          <w:b/>
          <w:bCs/>
          <w:color w:val="C00000"/>
          <w:lang w:val="en-GB"/>
        </w:rPr>
        <w:t xml:space="preserve"> </w:t>
      </w:r>
      <w:r w:rsidR="008F2C23" w:rsidRPr="00165E2D">
        <w:rPr>
          <w:rFonts w:cstheme="minorHAnsi"/>
          <w:b/>
          <w:bCs/>
          <w:color w:val="C00000"/>
          <w:lang w:val="en-GB"/>
        </w:rPr>
        <w:t xml:space="preserve">relating to change in </w:t>
      </w:r>
      <w:r w:rsidR="00B021C9" w:rsidRPr="00165E2D">
        <w:rPr>
          <w:rFonts w:cstheme="minorHAnsi"/>
          <w:b/>
          <w:bCs/>
          <w:color w:val="C00000"/>
          <w:lang w:val="en-GB"/>
        </w:rPr>
        <w:t xml:space="preserve">clinical guidance </w:t>
      </w:r>
      <w:r w:rsidR="008F2C23" w:rsidRPr="00165E2D">
        <w:rPr>
          <w:rFonts w:cstheme="minorHAnsi"/>
          <w:b/>
          <w:bCs/>
          <w:color w:val="C00000"/>
          <w:lang w:val="en-GB"/>
        </w:rPr>
        <w:t xml:space="preserve">for molnupiravir </w:t>
      </w:r>
    </w:p>
    <w:p w14:paraId="37D0A55F" w14:textId="4E1FBBBD" w:rsidR="00F83C2B" w:rsidRPr="00F474A6" w:rsidRDefault="00F83C2B" w:rsidP="00F83C2B">
      <w:pPr>
        <w:pStyle w:val="ListParagraph"/>
        <w:numPr>
          <w:ilvl w:val="0"/>
          <w:numId w:val="5"/>
        </w:numPr>
        <w:rPr>
          <w:lang w:val="en-GB"/>
        </w:rPr>
      </w:pPr>
      <w:r>
        <w:rPr>
          <w:color w:val="C00000"/>
          <w:lang w:val="en-GB"/>
        </w:rPr>
        <w:t>Paxlovid remains the first-line treatment in patients without contraindications, while remdesivir is the recommended second-line treatment.</w:t>
      </w:r>
    </w:p>
    <w:p w14:paraId="03E0E8A8" w14:textId="0F38EB46" w:rsidR="00F474A6" w:rsidRPr="00F474A6" w:rsidRDefault="009B136B" w:rsidP="00F474A6">
      <w:pPr>
        <w:pStyle w:val="ListParagraph"/>
        <w:numPr>
          <w:ilvl w:val="0"/>
          <w:numId w:val="5"/>
        </w:numPr>
        <w:rPr>
          <w:lang w:val="en-GB"/>
        </w:rPr>
      </w:pPr>
      <w:r>
        <w:rPr>
          <w:color w:val="C00000"/>
          <w:lang w:val="en-GB"/>
        </w:rPr>
        <w:t>C</w:t>
      </w:r>
      <w:r w:rsidR="004D137F" w:rsidRPr="00F474A6">
        <w:rPr>
          <w:color w:val="C00000"/>
          <w:lang w:val="en-GB"/>
        </w:rPr>
        <w:t>linical evidence</w:t>
      </w:r>
      <w:r>
        <w:rPr>
          <w:color w:val="C00000"/>
          <w:lang w:val="en-GB"/>
        </w:rPr>
        <w:t xml:space="preserve"> to date</w:t>
      </w:r>
      <w:r w:rsidR="00C827C6" w:rsidRPr="00F474A6">
        <w:rPr>
          <w:color w:val="C00000"/>
          <w:lang w:val="en-GB"/>
        </w:rPr>
        <w:t xml:space="preserve"> suggests th</w:t>
      </w:r>
      <w:r>
        <w:rPr>
          <w:color w:val="C00000"/>
          <w:lang w:val="en-GB"/>
        </w:rPr>
        <w:t>at</w:t>
      </w:r>
      <w:r w:rsidR="00C827C6" w:rsidRPr="00F474A6">
        <w:rPr>
          <w:color w:val="C00000"/>
          <w:lang w:val="en-GB"/>
        </w:rPr>
        <w:t xml:space="preserve"> molnupiravir </w:t>
      </w:r>
      <w:r w:rsidR="005A7953" w:rsidRPr="00F474A6">
        <w:rPr>
          <w:color w:val="C00000"/>
          <w:lang w:val="en-GB"/>
        </w:rPr>
        <w:t>likely has no clinical benefit</w:t>
      </w:r>
      <w:r w:rsidR="00385EE1" w:rsidRPr="00F474A6">
        <w:rPr>
          <w:color w:val="C00000"/>
          <w:lang w:val="en-GB"/>
        </w:rPr>
        <w:t xml:space="preserve"> in highly vaccinated populations against the current Omicron variants.</w:t>
      </w:r>
      <w:r w:rsidR="00F474A6">
        <w:rPr>
          <w:color w:val="C00000"/>
          <w:lang w:val="en-GB"/>
        </w:rPr>
        <w:t xml:space="preserve"> </w:t>
      </w:r>
      <w:r w:rsidR="00F56B18" w:rsidRPr="00F474A6">
        <w:rPr>
          <w:color w:val="C00000"/>
          <w:lang w:val="en-GB"/>
        </w:rPr>
        <w:t xml:space="preserve">This aligns with the current situation in Aotearoa New Zealand. </w:t>
      </w:r>
    </w:p>
    <w:p w14:paraId="59188C04" w14:textId="42E5E484" w:rsidR="0085477F" w:rsidRPr="00F474A6" w:rsidRDefault="00F474A6" w:rsidP="00F474A6">
      <w:pPr>
        <w:pStyle w:val="ListParagraph"/>
        <w:numPr>
          <w:ilvl w:val="0"/>
          <w:numId w:val="5"/>
        </w:numPr>
        <w:rPr>
          <w:lang w:val="en-GB"/>
        </w:rPr>
      </w:pPr>
      <w:r>
        <w:rPr>
          <w:color w:val="C00000"/>
          <w:lang w:val="en-GB"/>
        </w:rPr>
        <w:t>O</w:t>
      </w:r>
      <w:r w:rsidR="0085477F" w:rsidRPr="00F474A6">
        <w:rPr>
          <w:color w:val="C00000"/>
          <w:lang w:val="en-GB"/>
        </w:rPr>
        <w:t>n 24 Febr</w:t>
      </w:r>
      <w:r w:rsidR="00C47EC1" w:rsidRPr="00F474A6">
        <w:rPr>
          <w:color w:val="C00000"/>
          <w:lang w:val="en-GB"/>
        </w:rPr>
        <w:t xml:space="preserve">uary 2023 the </w:t>
      </w:r>
      <w:r w:rsidR="00C30303" w:rsidRPr="00F474A6">
        <w:rPr>
          <w:color w:val="C00000"/>
          <w:lang w:val="en-GB"/>
        </w:rPr>
        <w:t xml:space="preserve">Manatū Hauora COVID-19 </w:t>
      </w:r>
      <w:r w:rsidR="00C47EC1" w:rsidRPr="00F474A6">
        <w:rPr>
          <w:color w:val="C00000"/>
          <w:lang w:val="en-GB"/>
        </w:rPr>
        <w:t xml:space="preserve">Therapeutics TAG removed its recommendation to </w:t>
      </w:r>
      <w:r w:rsidR="00DD60CF" w:rsidRPr="00F474A6">
        <w:rPr>
          <w:color w:val="C00000"/>
          <w:lang w:val="en-GB"/>
        </w:rPr>
        <w:t xml:space="preserve">use </w:t>
      </w:r>
      <w:r w:rsidR="00800C5E" w:rsidRPr="00F474A6">
        <w:rPr>
          <w:color w:val="C00000"/>
          <w:lang w:val="en-GB"/>
        </w:rPr>
        <w:t>molnupiravir</w:t>
      </w:r>
      <w:r w:rsidR="00E25B40" w:rsidRPr="00F474A6">
        <w:rPr>
          <w:color w:val="C00000"/>
          <w:lang w:val="en-GB"/>
        </w:rPr>
        <w:t xml:space="preserve"> in Aotearoa New Zealand</w:t>
      </w:r>
      <w:r w:rsidR="00DD60CF" w:rsidRPr="00F474A6">
        <w:rPr>
          <w:color w:val="C00000"/>
          <w:lang w:val="en-GB"/>
        </w:rPr>
        <w:t xml:space="preserve">. The rationale supporting this </w:t>
      </w:r>
      <w:r w:rsidR="00E25B40" w:rsidRPr="00F474A6">
        <w:rPr>
          <w:color w:val="C00000"/>
          <w:lang w:val="en-GB"/>
        </w:rPr>
        <w:t>change</w:t>
      </w:r>
      <w:r w:rsidR="00DD60CF" w:rsidRPr="00F474A6">
        <w:rPr>
          <w:color w:val="C00000"/>
          <w:lang w:val="en-GB"/>
        </w:rPr>
        <w:t xml:space="preserve"> can be found in a position statement </w:t>
      </w:r>
      <w:r w:rsidR="00800C5E" w:rsidRPr="00F474A6">
        <w:rPr>
          <w:color w:val="C00000"/>
          <w:lang w:val="en-GB"/>
        </w:rPr>
        <w:t>(</w:t>
      </w:r>
      <w:hyperlink r:id="rId11" w:history="1">
        <w:r w:rsidR="00800C5E" w:rsidRPr="00F474A6">
          <w:rPr>
            <w:rStyle w:val="Hyperlink"/>
            <w:lang w:val="en-GB"/>
          </w:rPr>
          <w:t>link</w:t>
        </w:r>
      </w:hyperlink>
      <w:r w:rsidR="00800C5E" w:rsidRPr="00F474A6">
        <w:rPr>
          <w:color w:val="C00000"/>
          <w:lang w:val="en-GB"/>
        </w:rPr>
        <w:t>)</w:t>
      </w:r>
    </w:p>
    <w:sdt>
      <w:sdtPr>
        <w:rPr>
          <w:rFonts w:asciiTheme="minorHAnsi" w:eastAsiaTheme="minorHAnsi" w:hAnsiTheme="minorHAnsi" w:cstheme="minorBidi"/>
          <w:color w:val="auto"/>
          <w:sz w:val="22"/>
          <w:szCs w:val="22"/>
          <w:lang w:val="en-GB"/>
        </w:rPr>
        <w:id w:val="-125783979"/>
        <w:docPartObj>
          <w:docPartGallery w:val="Table of Contents"/>
          <w:docPartUnique/>
        </w:docPartObj>
      </w:sdtPr>
      <w:sdtEndPr>
        <w:rPr>
          <w:b/>
          <w:bCs/>
          <w:noProof/>
        </w:rPr>
      </w:sdtEndPr>
      <w:sdtContent>
        <w:p w14:paraId="08E49C49" w14:textId="2919C224" w:rsidR="001D3734" w:rsidRPr="00165E2D" w:rsidRDefault="001D3734">
          <w:pPr>
            <w:pStyle w:val="TOCHeading"/>
            <w:rPr>
              <w:rFonts w:asciiTheme="minorHAnsi" w:eastAsiaTheme="minorHAnsi" w:hAnsiTheme="minorHAnsi" w:cstheme="minorBidi"/>
              <w:color w:val="auto"/>
              <w:sz w:val="22"/>
              <w:szCs w:val="22"/>
              <w:lang w:val="en-GB"/>
            </w:rPr>
          </w:pPr>
          <w:r w:rsidRPr="008B6590">
            <w:rPr>
              <w:lang w:val="en-GB"/>
            </w:rPr>
            <w:t>Contents</w:t>
          </w:r>
        </w:p>
        <w:p w14:paraId="6CA7F477" w14:textId="2D15C253" w:rsidR="00F779B5" w:rsidRDefault="001D3734">
          <w:pPr>
            <w:pStyle w:val="TOC1"/>
            <w:tabs>
              <w:tab w:val="right" w:leader="dot" w:pos="9016"/>
            </w:tabs>
            <w:rPr>
              <w:rFonts w:eastAsiaTheme="minorEastAsia"/>
              <w:noProof/>
              <w:lang w:eastAsia="en-NZ"/>
            </w:rPr>
          </w:pPr>
          <w:r w:rsidRPr="008B6590">
            <w:rPr>
              <w:lang w:val="en-GB"/>
            </w:rPr>
            <w:fldChar w:fldCharType="begin"/>
          </w:r>
          <w:r w:rsidRPr="008B6590">
            <w:rPr>
              <w:lang w:val="en-GB"/>
            </w:rPr>
            <w:instrText xml:space="preserve"> TOC \o "1-3" \h \z \u </w:instrText>
          </w:r>
          <w:r w:rsidRPr="008B6590">
            <w:rPr>
              <w:lang w:val="en-GB"/>
            </w:rPr>
            <w:fldChar w:fldCharType="separate"/>
          </w:r>
          <w:hyperlink w:anchor="_Toc130200712" w:history="1">
            <w:r w:rsidR="00F779B5" w:rsidRPr="002C05D2">
              <w:rPr>
                <w:rStyle w:val="Hyperlink"/>
                <w:noProof/>
                <w:lang w:val="en-GB"/>
              </w:rPr>
              <w:t>Context of COVID-19 in Aotearoa New Zealand</w:t>
            </w:r>
            <w:r w:rsidR="00F779B5">
              <w:rPr>
                <w:noProof/>
                <w:webHidden/>
              </w:rPr>
              <w:tab/>
            </w:r>
            <w:r w:rsidR="00F779B5">
              <w:rPr>
                <w:noProof/>
                <w:webHidden/>
              </w:rPr>
              <w:fldChar w:fldCharType="begin"/>
            </w:r>
            <w:r w:rsidR="00F779B5">
              <w:rPr>
                <w:noProof/>
                <w:webHidden/>
              </w:rPr>
              <w:instrText xml:space="preserve"> PAGEREF _Toc130200712 \h </w:instrText>
            </w:r>
            <w:r w:rsidR="00F779B5">
              <w:rPr>
                <w:noProof/>
                <w:webHidden/>
              </w:rPr>
            </w:r>
            <w:r w:rsidR="00F779B5">
              <w:rPr>
                <w:noProof/>
                <w:webHidden/>
              </w:rPr>
              <w:fldChar w:fldCharType="separate"/>
            </w:r>
            <w:r w:rsidR="00084D61">
              <w:rPr>
                <w:noProof/>
                <w:webHidden/>
              </w:rPr>
              <w:t>1</w:t>
            </w:r>
            <w:r w:rsidR="00F779B5">
              <w:rPr>
                <w:noProof/>
                <w:webHidden/>
              </w:rPr>
              <w:fldChar w:fldCharType="end"/>
            </w:r>
          </w:hyperlink>
        </w:p>
        <w:p w14:paraId="025A6941" w14:textId="48B4CC47" w:rsidR="00F779B5" w:rsidRDefault="00410DBF">
          <w:pPr>
            <w:pStyle w:val="TOC2"/>
            <w:tabs>
              <w:tab w:val="right" w:leader="dot" w:pos="9016"/>
            </w:tabs>
            <w:rPr>
              <w:rFonts w:eastAsiaTheme="minorEastAsia"/>
              <w:noProof/>
              <w:lang w:eastAsia="en-NZ"/>
            </w:rPr>
          </w:pPr>
          <w:hyperlink w:anchor="_Toc130200713" w:history="1">
            <w:r w:rsidR="00F779B5" w:rsidRPr="002C05D2">
              <w:rPr>
                <w:rStyle w:val="Hyperlink"/>
                <w:noProof/>
                <w:lang w:val="en-GB"/>
              </w:rPr>
              <w:t>COVID-19 Antivirals Available in Aotearoa New Zealand</w:t>
            </w:r>
            <w:r w:rsidR="00F779B5">
              <w:rPr>
                <w:noProof/>
                <w:webHidden/>
              </w:rPr>
              <w:tab/>
            </w:r>
            <w:r w:rsidR="00F779B5">
              <w:rPr>
                <w:noProof/>
                <w:webHidden/>
              </w:rPr>
              <w:fldChar w:fldCharType="begin"/>
            </w:r>
            <w:r w:rsidR="00F779B5">
              <w:rPr>
                <w:noProof/>
                <w:webHidden/>
              </w:rPr>
              <w:instrText xml:space="preserve"> PAGEREF _Toc130200713 \h </w:instrText>
            </w:r>
            <w:r w:rsidR="00F779B5">
              <w:rPr>
                <w:noProof/>
                <w:webHidden/>
              </w:rPr>
            </w:r>
            <w:r w:rsidR="00F779B5">
              <w:rPr>
                <w:noProof/>
                <w:webHidden/>
              </w:rPr>
              <w:fldChar w:fldCharType="separate"/>
            </w:r>
            <w:r w:rsidR="00084D61">
              <w:rPr>
                <w:noProof/>
                <w:webHidden/>
              </w:rPr>
              <w:t>2</w:t>
            </w:r>
            <w:r w:rsidR="00F779B5">
              <w:rPr>
                <w:noProof/>
                <w:webHidden/>
              </w:rPr>
              <w:fldChar w:fldCharType="end"/>
            </w:r>
          </w:hyperlink>
        </w:p>
        <w:p w14:paraId="61848501" w14:textId="317B882A" w:rsidR="00F779B5" w:rsidRDefault="00410DBF">
          <w:pPr>
            <w:pStyle w:val="TOC2"/>
            <w:tabs>
              <w:tab w:val="right" w:leader="dot" w:pos="9016"/>
            </w:tabs>
            <w:rPr>
              <w:rFonts w:eastAsiaTheme="minorEastAsia"/>
              <w:noProof/>
              <w:lang w:eastAsia="en-NZ"/>
            </w:rPr>
          </w:pPr>
          <w:hyperlink w:anchor="_Toc130200714" w:history="1">
            <w:r w:rsidR="00F779B5" w:rsidRPr="002C05D2">
              <w:rPr>
                <w:rStyle w:val="Hyperlink"/>
                <w:noProof/>
                <w:lang w:val="en-GB"/>
              </w:rPr>
              <w:t>Chronic Kidney Disease and Risk of Adverse Outcomes from COVID-19</w:t>
            </w:r>
            <w:r w:rsidR="00F779B5">
              <w:rPr>
                <w:noProof/>
                <w:webHidden/>
              </w:rPr>
              <w:tab/>
            </w:r>
            <w:r w:rsidR="00F779B5">
              <w:rPr>
                <w:noProof/>
                <w:webHidden/>
              </w:rPr>
              <w:fldChar w:fldCharType="begin"/>
            </w:r>
            <w:r w:rsidR="00F779B5">
              <w:rPr>
                <w:noProof/>
                <w:webHidden/>
              </w:rPr>
              <w:instrText xml:space="preserve"> PAGEREF _Toc130200714 \h </w:instrText>
            </w:r>
            <w:r w:rsidR="00F779B5">
              <w:rPr>
                <w:noProof/>
                <w:webHidden/>
              </w:rPr>
            </w:r>
            <w:r w:rsidR="00F779B5">
              <w:rPr>
                <w:noProof/>
                <w:webHidden/>
              </w:rPr>
              <w:fldChar w:fldCharType="separate"/>
            </w:r>
            <w:r w:rsidR="00084D61">
              <w:rPr>
                <w:noProof/>
                <w:webHidden/>
              </w:rPr>
              <w:t>2</w:t>
            </w:r>
            <w:r w:rsidR="00F779B5">
              <w:rPr>
                <w:noProof/>
                <w:webHidden/>
              </w:rPr>
              <w:fldChar w:fldCharType="end"/>
            </w:r>
          </w:hyperlink>
        </w:p>
        <w:p w14:paraId="33EF5F84" w14:textId="4E9541FE" w:rsidR="00F779B5" w:rsidRDefault="00410DBF">
          <w:pPr>
            <w:pStyle w:val="TOC2"/>
            <w:tabs>
              <w:tab w:val="right" w:leader="dot" w:pos="9016"/>
            </w:tabs>
            <w:rPr>
              <w:rFonts w:eastAsiaTheme="minorEastAsia"/>
              <w:noProof/>
              <w:lang w:eastAsia="en-NZ"/>
            </w:rPr>
          </w:pPr>
          <w:hyperlink w:anchor="_Toc130200715" w:history="1">
            <w:r w:rsidR="00F779B5" w:rsidRPr="002C05D2">
              <w:rPr>
                <w:rStyle w:val="Hyperlink"/>
                <w:noProof/>
                <w:lang w:val="en-GB" w:eastAsia="en-NZ"/>
              </w:rPr>
              <w:t>Effectiveness at Preventing Hospitalisation</w:t>
            </w:r>
            <w:r w:rsidR="00F779B5">
              <w:rPr>
                <w:noProof/>
                <w:webHidden/>
              </w:rPr>
              <w:tab/>
            </w:r>
            <w:r w:rsidR="00F779B5">
              <w:rPr>
                <w:noProof/>
                <w:webHidden/>
              </w:rPr>
              <w:fldChar w:fldCharType="begin"/>
            </w:r>
            <w:r w:rsidR="00F779B5">
              <w:rPr>
                <w:noProof/>
                <w:webHidden/>
              </w:rPr>
              <w:instrText xml:space="preserve"> PAGEREF _Toc130200715 \h </w:instrText>
            </w:r>
            <w:r w:rsidR="00F779B5">
              <w:rPr>
                <w:noProof/>
                <w:webHidden/>
              </w:rPr>
            </w:r>
            <w:r w:rsidR="00F779B5">
              <w:rPr>
                <w:noProof/>
                <w:webHidden/>
              </w:rPr>
              <w:fldChar w:fldCharType="separate"/>
            </w:r>
            <w:r w:rsidR="00084D61">
              <w:rPr>
                <w:noProof/>
                <w:webHidden/>
              </w:rPr>
              <w:t>2</w:t>
            </w:r>
            <w:r w:rsidR="00F779B5">
              <w:rPr>
                <w:noProof/>
                <w:webHidden/>
              </w:rPr>
              <w:fldChar w:fldCharType="end"/>
            </w:r>
          </w:hyperlink>
        </w:p>
        <w:p w14:paraId="013027DE" w14:textId="719E10FE" w:rsidR="00F779B5" w:rsidRDefault="00410DBF">
          <w:pPr>
            <w:pStyle w:val="TOC1"/>
            <w:tabs>
              <w:tab w:val="right" w:leader="dot" w:pos="9016"/>
            </w:tabs>
            <w:rPr>
              <w:rFonts w:eastAsiaTheme="minorEastAsia"/>
              <w:noProof/>
              <w:lang w:eastAsia="en-NZ"/>
            </w:rPr>
          </w:pPr>
          <w:hyperlink w:anchor="_Toc130200716" w:history="1">
            <w:r w:rsidR="00F779B5" w:rsidRPr="002C05D2">
              <w:rPr>
                <w:rStyle w:val="Hyperlink"/>
                <w:noProof/>
                <w:lang w:val="en-GB" w:eastAsia="en-NZ"/>
              </w:rPr>
              <w:t>Options for Treatment in Renal Failure</w:t>
            </w:r>
            <w:r w:rsidR="00F779B5">
              <w:rPr>
                <w:noProof/>
                <w:webHidden/>
              </w:rPr>
              <w:tab/>
            </w:r>
            <w:r w:rsidR="00F779B5">
              <w:rPr>
                <w:noProof/>
                <w:webHidden/>
              </w:rPr>
              <w:fldChar w:fldCharType="begin"/>
            </w:r>
            <w:r w:rsidR="00F779B5">
              <w:rPr>
                <w:noProof/>
                <w:webHidden/>
              </w:rPr>
              <w:instrText xml:space="preserve"> PAGEREF _Toc130200716 \h </w:instrText>
            </w:r>
            <w:r w:rsidR="00F779B5">
              <w:rPr>
                <w:noProof/>
                <w:webHidden/>
              </w:rPr>
            </w:r>
            <w:r w:rsidR="00F779B5">
              <w:rPr>
                <w:noProof/>
                <w:webHidden/>
              </w:rPr>
              <w:fldChar w:fldCharType="separate"/>
            </w:r>
            <w:r w:rsidR="00084D61">
              <w:rPr>
                <w:noProof/>
                <w:webHidden/>
              </w:rPr>
              <w:t>3</w:t>
            </w:r>
            <w:r w:rsidR="00F779B5">
              <w:rPr>
                <w:noProof/>
                <w:webHidden/>
              </w:rPr>
              <w:fldChar w:fldCharType="end"/>
            </w:r>
          </w:hyperlink>
        </w:p>
        <w:p w14:paraId="2F762C1E" w14:textId="67724004" w:rsidR="00F779B5" w:rsidRDefault="00410DBF">
          <w:pPr>
            <w:pStyle w:val="TOC2"/>
            <w:tabs>
              <w:tab w:val="right" w:leader="dot" w:pos="9016"/>
            </w:tabs>
            <w:rPr>
              <w:rFonts w:eastAsiaTheme="minorEastAsia"/>
              <w:noProof/>
              <w:lang w:eastAsia="en-NZ"/>
            </w:rPr>
          </w:pPr>
          <w:hyperlink w:anchor="_Toc130200717" w:history="1">
            <w:r w:rsidR="00F779B5" w:rsidRPr="002C05D2">
              <w:rPr>
                <w:rStyle w:val="Hyperlink"/>
                <w:noProof/>
                <w:lang w:val="en-GB" w:eastAsia="en-NZ"/>
              </w:rPr>
              <w:t>Nirmatrelvir and ritonavir (Paxlovid</w:t>
            </w:r>
            <w:r w:rsidR="00F779B5" w:rsidRPr="002C05D2">
              <w:rPr>
                <w:rStyle w:val="Hyperlink"/>
                <w:rFonts w:ascii="Arial" w:hAnsi="Arial" w:cs="Arial"/>
                <w:noProof/>
                <w:lang w:val="en-GB" w:eastAsia="en-NZ"/>
              </w:rPr>
              <w:t>™</w:t>
            </w:r>
            <w:r w:rsidR="00F779B5" w:rsidRPr="002C05D2">
              <w:rPr>
                <w:rStyle w:val="Hyperlink"/>
                <w:noProof/>
                <w:lang w:val="en-GB" w:eastAsia="en-NZ"/>
              </w:rPr>
              <w:t>)</w:t>
            </w:r>
            <w:r w:rsidR="00F779B5">
              <w:rPr>
                <w:noProof/>
                <w:webHidden/>
              </w:rPr>
              <w:tab/>
            </w:r>
            <w:r w:rsidR="00F779B5">
              <w:rPr>
                <w:noProof/>
                <w:webHidden/>
              </w:rPr>
              <w:fldChar w:fldCharType="begin"/>
            </w:r>
            <w:r w:rsidR="00F779B5">
              <w:rPr>
                <w:noProof/>
                <w:webHidden/>
              </w:rPr>
              <w:instrText xml:space="preserve"> PAGEREF _Toc130200717 \h </w:instrText>
            </w:r>
            <w:r w:rsidR="00F779B5">
              <w:rPr>
                <w:noProof/>
                <w:webHidden/>
              </w:rPr>
            </w:r>
            <w:r w:rsidR="00F779B5">
              <w:rPr>
                <w:noProof/>
                <w:webHidden/>
              </w:rPr>
              <w:fldChar w:fldCharType="separate"/>
            </w:r>
            <w:r w:rsidR="00084D61">
              <w:rPr>
                <w:noProof/>
                <w:webHidden/>
              </w:rPr>
              <w:t>3</w:t>
            </w:r>
            <w:r w:rsidR="00F779B5">
              <w:rPr>
                <w:noProof/>
                <w:webHidden/>
              </w:rPr>
              <w:fldChar w:fldCharType="end"/>
            </w:r>
          </w:hyperlink>
        </w:p>
        <w:p w14:paraId="638744C7" w14:textId="40A4EE8C" w:rsidR="00F779B5" w:rsidRDefault="00410DBF">
          <w:pPr>
            <w:pStyle w:val="TOC2"/>
            <w:tabs>
              <w:tab w:val="right" w:leader="dot" w:pos="9016"/>
            </w:tabs>
            <w:rPr>
              <w:rFonts w:eastAsiaTheme="minorEastAsia"/>
              <w:noProof/>
              <w:lang w:eastAsia="en-NZ"/>
            </w:rPr>
          </w:pPr>
          <w:hyperlink w:anchor="_Toc130200718" w:history="1">
            <w:r w:rsidR="00F779B5" w:rsidRPr="002C05D2">
              <w:rPr>
                <w:rStyle w:val="Hyperlink"/>
                <w:noProof/>
                <w:lang w:val="en-GB" w:eastAsia="en-NZ"/>
              </w:rPr>
              <w:t>Remdesivir (Veklury</w:t>
            </w:r>
            <w:r w:rsidR="00F779B5" w:rsidRPr="002C05D2">
              <w:rPr>
                <w:rStyle w:val="Hyperlink"/>
                <w:rFonts w:ascii="Arial" w:hAnsi="Arial" w:cs="Arial"/>
                <w:noProof/>
                <w:lang w:val="en-GB" w:eastAsia="en-NZ"/>
              </w:rPr>
              <w:t>™</w:t>
            </w:r>
            <w:r w:rsidR="00F779B5" w:rsidRPr="002C05D2">
              <w:rPr>
                <w:rStyle w:val="Hyperlink"/>
                <w:noProof/>
                <w:lang w:val="en-GB" w:eastAsia="en-NZ"/>
              </w:rPr>
              <w:t>).</w:t>
            </w:r>
            <w:r w:rsidR="00F779B5">
              <w:rPr>
                <w:noProof/>
                <w:webHidden/>
              </w:rPr>
              <w:tab/>
            </w:r>
            <w:r w:rsidR="00F779B5">
              <w:rPr>
                <w:noProof/>
                <w:webHidden/>
              </w:rPr>
              <w:fldChar w:fldCharType="begin"/>
            </w:r>
            <w:r w:rsidR="00F779B5">
              <w:rPr>
                <w:noProof/>
                <w:webHidden/>
              </w:rPr>
              <w:instrText xml:space="preserve"> PAGEREF _Toc130200718 \h </w:instrText>
            </w:r>
            <w:r w:rsidR="00F779B5">
              <w:rPr>
                <w:noProof/>
                <w:webHidden/>
              </w:rPr>
            </w:r>
            <w:r w:rsidR="00F779B5">
              <w:rPr>
                <w:noProof/>
                <w:webHidden/>
              </w:rPr>
              <w:fldChar w:fldCharType="separate"/>
            </w:r>
            <w:r w:rsidR="00084D61">
              <w:rPr>
                <w:noProof/>
                <w:webHidden/>
              </w:rPr>
              <w:t>4</w:t>
            </w:r>
            <w:r w:rsidR="00F779B5">
              <w:rPr>
                <w:noProof/>
                <w:webHidden/>
              </w:rPr>
              <w:fldChar w:fldCharType="end"/>
            </w:r>
          </w:hyperlink>
        </w:p>
        <w:p w14:paraId="57666F61" w14:textId="12582FA0" w:rsidR="00F779B5" w:rsidRDefault="00410DBF">
          <w:pPr>
            <w:pStyle w:val="TOC2"/>
            <w:tabs>
              <w:tab w:val="right" w:leader="dot" w:pos="9016"/>
            </w:tabs>
            <w:rPr>
              <w:rFonts w:eastAsiaTheme="minorEastAsia"/>
              <w:noProof/>
              <w:lang w:eastAsia="en-NZ"/>
            </w:rPr>
          </w:pPr>
          <w:hyperlink w:anchor="_Toc130200719" w:history="1">
            <w:r w:rsidR="00F779B5" w:rsidRPr="002C05D2">
              <w:rPr>
                <w:rStyle w:val="Hyperlink"/>
                <w:noProof/>
                <w:lang w:val="en-GB" w:eastAsia="en-NZ"/>
              </w:rPr>
              <w:t>Molnupiravir (Lagevrio</w:t>
            </w:r>
            <w:r w:rsidR="00F779B5" w:rsidRPr="002C05D2">
              <w:rPr>
                <w:rStyle w:val="Hyperlink"/>
                <w:rFonts w:ascii="Arial" w:hAnsi="Arial" w:cs="Arial"/>
                <w:noProof/>
                <w:lang w:val="en-GB" w:eastAsia="en-NZ"/>
              </w:rPr>
              <w:t>™</w:t>
            </w:r>
            <w:r w:rsidR="00F779B5" w:rsidRPr="002C05D2">
              <w:rPr>
                <w:rStyle w:val="Hyperlink"/>
                <w:noProof/>
                <w:lang w:val="en-GB" w:eastAsia="en-NZ"/>
              </w:rPr>
              <w:t>)</w:t>
            </w:r>
            <w:r w:rsidR="00F779B5">
              <w:rPr>
                <w:noProof/>
                <w:webHidden/>
              </w:rPr>
              <w:tab/>
            </w:r>
            <w:r w:rsidR="00F779B5">
              <w:rPr>
                <w:noProof/>
                <w:webHidden/>
              </w:rPr>
              <w:fldChar w:fldCharType="begin"/>
            </w:r>
            <w:r w:rsidR="00F779B5">
              <w:rPr>
                <w:noProof/>
                <w:webHidden/>
              </w:rPr>
              <w:instrText xml:space="preserve"> PAGEREF _Toc130200719 \h </w:instrText>
            </w:r>
            <w:r w:rsidR="00F779B5">
              <w:rPr>
                <w:noProof/>
                <w:webHidden/>
              </w:rPr>
            </w:r>
            <w:r w:rsidR="00F779B5">
              <w:rPr>
                <w:noProof/>
                <w:webHidden/>
              </w:rPr>
              <w:fldChar w:fldCharType="separate"/>
            </w:r>
            <w:r w:rsidR="00084D61">
              <w:rPr>
                <w:noProof/>
                <w:webHidden/>
              </w:rPr>
              <w:t>4</w:t>
            </w:r>
            <w:r w:rsidR="00F779B5">
              <w:rPr>
                <w:noProof/>
                <w:webHidden/>
              </w:rPr>
              <w:fldChar w:fldCharType="end"/>
            </w:r>
          </w:hyperlink>
        </w:p>
        <w:p w14:paraId="0FCBBFBF" w14:textId="7E61EB1A" w:rsidR="00F779B5" w:rsidRDefault="00410DBF">
          <w:pPr>
            <w:pStyle w:val="TOC1"/>
            <w:tabs>
              <w:tab w:val="right" w:leader="dot" w:pos="9016"/>
            </w:tabs>
            <w:rPr>
              <w:rFonts w:eastAsiaTheme="minorEastAsia"/>
              <w:noProof/>
              <w:lang w:eastAsia="en-NZ"/>
            </w:rPr>
          </w:pPr>
          <w:hyperlink w:anchor="_Toc130200720" w:history="1">
            <w:r w:rsidR="00F779B5" w:rsidRPr="002C05D2">
              <w:rPr>
                <w:rStyle w:val="Hyperlink"/>
                <w:noProof/>
                <w:lang w:val="en-GB" w:eastAsia="en-NZ"/>
              </w:rPr>
              <w:t>Specialist Advice</w:t>
            </w:r>
            <w:r w:rsidR="00F779B5">
              <w:rPr>
                <w:noProof/>
                <w:webHidden/>
              </w:rPr>
              <w:tab/>
            </w:r>
            <w:r w:rsidR="00F779B5">
              <w:rPr>
                <w:noProof/>
                <w:webHidden/>
              </w:rPr>
              <w:fldChar w:fldCharType="begin"/>
            </w:r>
            <w:r w:rsidR="00F779B5">
              <w:rPr>
                <w:noProof/>
                <w:webHidden/>
              </w:rPr>
              <w:instrText xml:space="preserve"> PAGEREF _Toc130200720 \h </w:instrText>
            </w:r>
            <w:r w:rsidR="00F779B5">
              <w:rPr>
                <w:noProof/>
                <w:webHidden/>
              </w:rPr>
            </w:r>
            <w:r w:rsidR="00F779B5">
              <w:rPr>
                <w:noProof/>
                <w:webHidden/>
              </w:rPr>
              <w:fldChar w:fldCharType="separate"/>
            </w:r>
            <w:r w:rsidR="00084D61">
              <w:rPr>
                <w:noProof/>
                <w:webHidden/>
              </w:rPr>
              <w:t>4</w:t>
            </w:r>
            <w:r w:rsidR="00F779B5">
              <w:rPr>
                <w:noProof/>
                <w:webHidden/>
              </w:rPr>
              <w:fldChar w:fldCharType="end"/>
            </w:r>
          </w:hyperlink>
        </w:p>
        <w:p w14:paraId="1687BE42" w14:textId="4C768853" w:rsidR="00F779B5" w:rsidRDefault="00410DBF">
          <w:pPr>
            <w:pStyle w:val="TOC1"/>
            <w:tabs>
              <w:tab w:val="right" w:leader="dot" w:pos="9016"/>
            </w:tabs>
            <w:rPr>
              <w:rFonts w:eastAsiaTheme="minorEastAsia"/>
              <w:noProof/>
              <w:lang w:eastAsia="en-NZ"/>
            </w:rPr>
          </w:pPr>
          <w:hyperlink w:anchor="_Toc130200721" w:history="1">
            <w:r w:rsidR="00F779B5" w:rsidRPr="002C05D2">
              <w:rPr>
                <w:rStyle w:val="Hyperlink"/>
                <w:noProof/>
                <w:lang w:val="en-GB"/>
              </w:rPr>
              <w:t>Abbreviations:</w:t>
            </w:r>
            <w:r w:rsidR="00F779B5">
              <w:rPr>
                <w:noProof/>
                <w:webHidden/>
              </w:rPr>
              <w:tab/>
            </w:r>
            <w:r w:rsidR="00F779B5">
              <w:rPr>
                <w:noProof/>
                <w:webHidden/>
              </w:rPr>
              <w:fldChar w:fldCharType="begin"/>
            </w:r>
            <w:r w:rsidR="00F779B5">
              <w:rPr>
                <w:noProof/>
                <w:webHidden/>
              </w:rPr>
              <w:instrText xml:space="preserve"> PAGEREF _Toc130200721 \h </w:instrText>
            </w:r>
            <w:r w:rsidR="00F779B5">
              <w:rPr>
                <w:noProof/>
                <w:webHidden/>
              </w:rPr>
            </w:r>
            <w:r w:rsidR="00F779B5">
              <w:rPr>
                <w:noProof/>
                <w:webHidden/>
              </w:rPr>
              <w:fldChar w:fldCharType="separate"/>
            </w:r>
            <w:r w:rsidR="00084D61">
              <w:rPr>
                <w:noProof/>
                <w:webHidden/>
              </w:rPr>
              <w:t>5</w:t>
            </w:r>
            <w:r w:rsidR="00F779B5">
              <w:rPr>
                <w:noProof/>
                <w:webHidden/>
              </w:rPr>
              <w:fldChar w:fldCharType="end"/>
            </w:r>
          </w:hyperlink>
        </w:p>
        <w:p w14:paraId="709AA278" w14:textId="38B6C32D" w:rsidR="00F779B5" w:rsidRDefault="00410DBF">
          <w:pPr>
            <w:pStyle w:val="TOC1"/>
            <w:tabs>
              <w:tab w:val="right" w:leader="dot" w:pos="9016"/>
            </w:tabs>
            <w:rPr>
              <w:rFonts w:eastAsiaTheme="minorEastAsia"/>
              <w:noProof/>
              <w:lang w:eastAsia="en-NZ"/>
            </w:rPr>
          </w:pPr>
          <w:hyperlink w:anchor="_Toc130200722" w:history="1">
            <w:r w:rsidR="00F779B5" w:rsidRPr="002C05D2">
              <w:rPr>
                <w:rStyle w:val="Hyperlink"/>
                <w:noProof/>
                <w:lang w:val="en-GB"/>
              </w:rPr>
              <w:t>References:</w:t>
            </w:r>
            <w:r w:rsidR="00F779B5">
              <w:rPr>
                <w:noProof/>
                <w:webHidden/>
              </w:rPr>
              <w:tab/>
            </w:r>
            <w:r w:rsidR="00F779B5">
              <w:rPr>
                <w:noProof/>
                <w:webHidden/>
              </w:rPr>
              <w:fldChar w:fldCharType="begin"/>
            </w:r>
            <w:r w:rsidR="00F779B5">
              <w:rPr>
                <w:noProof/>
                <w:webHidden/>
              </w:rPr>
              <w:instrText xml:space="preserve"> PAGEREF _Toc130200722 \h </w:instrText>
            </w:r>
            <w:r w:rsidR="00F779B5">
              <w:rPr>
                <w:noProof/>
                <w:webHidden/>
              </w:rPr>
            </w:r>
            <w:r w:rsidR="00F779B5">
              <w:rPr>
                <w:noProof/>
                <w:webHidden/>
              </w:rPr>
              <w:fldChar w:fldCharType="separate"/>
            </w:r>
            <w:r w:rsidR="00084D61">
              <w:rPr>
                <w:noProof/>
                <w:webHidden/>
              </w:rPr>
              <w:t>5</w:t>
            </w:r>
            <w:r w:rsidR="00F779B5">
              <w:rPr>
                <w:noProof/>
                <w:webHidden/>
              </w:rPr>
              <w:fldChar w:fldCharType="end"/>
            </w:r>
          </w:hyperlink>
        </w:p>
        <w:p w14:paraId="454C5E28" w14:textId="7757D425" w:rsidR="001D3734" w:rsidRPr="008B6590" w:rsidRDefault="001D3734">
          <w:pPr>
            <w:rPr>
              <w:lang w:val="en-GB"/>
            </w:rPr>
          </w:pPr>
          <w:r w:rsidRPr="008B6590">
            <w:rPr>
              <w:b/>
              <w:bCs/>
              <w:noProof/>
              <w:lang w:val="en-GB"/>
            </w:rPr>
            <w:fldChar w:fldCharType="end"/>
          </w:r>
        </w:p>
      </w:sdtContent>
    </w:sdt>
    <w:p w14:paraId="333A4690" w14:textId="15A6A5B6" w:rsidR="001D3734" w:rsidRPr="008B6590" w:rsidRDefault="001D3734" w:rsidP="001D3734">
      <w:pPr>
        <w:pStyle w:val="Heading1"/>
        <w:rPr>
          <w:lang w:val="en-GB"/>
        </w:rPr>
      </w:pPr>
      <w:bookmarkStart w:id="0" w:name="_Toc130200712"/>
      <w:r w:rsidRPr="008B6590">
        <w:rPr>
          <w:lang w:val="en-GB"/>
        </w:rPr>
        <w:t xml:space="preserve">Context of COVID-19 in </w:t>
      </w:r>
      <w:r w:rsidR="00E25C85">
        <w:rPr>
          <w:lang w:val="en-GB"/>
        </w:rPr>
        <w:t xml:space="preserve">Aotearoa </w:t>
      </w:r>
      <w:r w:rsidRPr="008B6590">
        <w:rPr>
          <w:lang w:val="en-GB"/>
        </w:rPr>
        <w:t>New Zealand</w:t>
      </w:r>
      <w:bookmarkEnd w:id="0"/>
    </w:p>
    <w:p w14:paraId="5DB1D602" w14:textId="100567C2" w:rsidR="001D3734" w:rsidRPr="008B6590" w:rsidRDefault="001D3734" w:rsidP="718E4230">
      <w:pPr>
        <w:rPr>
          <w:lang w:val="en-GB"/>
        </w:rPr>
      </w:pPr>
      <w:r w:rsidRPr="718E4230">
        <w:rPr>
          <w:lang w:val="en-GB"/>
        </w:rPr>
        <w:t>SARS-CoV</w:t>
      </w:r>
      <w:r w:rsidR="009664E5" w:rsidRPr="718E4230">
        <w:rPr>
          <w:lang w:val="en-GB"/>
        </w:rPr>
        <w:t>-</w:t>
      </w:r>
      <w:r w:rsidRPr="718E4230">
        <w:rPr>
          <w:lang w:val="en-GB"/>
        </w:rPr>
        <w:t xml:space="preserve">2 Omicron variants </w:t>
      </w:r>
      <w:r w:rsidR="7885AB2A" w:rsidRPr="718E4230">
        <w:rPr>
          <w:lang w:val="en-GB"/>
        </w:rPr>
        <w:t xml:space="preserve">have </w:t>
      </w:r>
      <w:r w:rsidRPr="718E4230">
        <w:rPr>
          <w:lang w:val="en-GB"/>
        </w:rPr>
        <w:t>spread widely in the</w:t>
      </w:r>
      <w:r w:rsidR="00510B46">
        <w:rPr>
          <w:lang w:val="en-GB"/>
        </w:rPr>
        <w:t xml:space="preserve"> </w:t>
      </w:r>
      <w:r w:rsidR="00510B46" w:rsidRPr="00510B46">
        <w:rPr>
          <w:lang w:val="mi-NZ"/>
        </w:rPr>
        <w:t>Aotearoa</w:t>
      </w:r>
      <w:r w:rsidRPr="718E4230">
        <w:rPr>
          <w:lang w:val="en-GB"/>
        </w:rPr>
        <w:t xml:space="preserve"> N</w:t>
      </w:r>
      <w:r w:rsidR="009664E5" w:rsidRPr="718E4230">
        <w:rPr>
          <w:lang w:val="en-GB"/>
        </w:rPr>
        <w:t xml:space="preserve">ew </w:t>
      </w:r>
      <w:r w:rsidRPr="718E4230">
        <w:rPr>
          <w:lang w:val="en-GB"/>
        </w:rPr>
        <w:t>Z</w:t>
      </w:r>
      <w:r w:rsidR="009664E5" w:rsidRPr="718E4230">
        <w:rPr>
          <w:lang w:val="en-GB"/>
        </w:rPr>
        <w:t>ealand</w:t>
      </w:r>
      <w:r w:rsidRPr="718E4230">
        <w:rPr>
          <w:lang w:val="en-GB"/>
        </w:rPr>
        <w:t xml:space="preserve"> community during 2022, peaking in the winter. </w:t>
      </w:r>
      <w:r w:rsidR="00F42430" w:rsidRPr="00165E2D">
        <w:rPr>
          <w:color w:val="C00000"/>
          <w:lang w:val="en-GB"/>
        </w:rPr>
        <w:t xml:space="preserve">As of March 2023, a </w:t>
      </w:r>
      <w:r w:rsidR="00F83C2B">
        <w:rPr>
          <w:color w:val="C00000"/>
          <w:lang w:val="en-GB"/>
        </w:rPr>
        <w:t>several</w:t>
      </w:r>
      <w:r w:rsidR="00F42430" w:rsidRPr="00165E2D">
        <w:rPr>
          <w:color w:val="C00000"/>
          <w:lang w:val="en-GB"/>
        </w:rPr>
        <w:t xml:space="preserve"> immune-evasive Omicron variants</w:t>
      </w:r>
      <w:r w:rsidR="00165E2D" w:rsidRPr="00165E2D">
        <w:rPr>
          <w:color w:val="C00000"/>
          <w:lang w:val="en-GB"/>
        </w:rPr>
        <w:t xml:space="preserve">, with no single dominant lineage, are in circulation in Aotearoa New Zealand. </w:t>
      </w:r>
      <w:r w:rsidR="00165E2D" w:rsidRPr="00165E2D">
        <w:rPr>
          <w:color w:val="C00000"/>
          <w:lang w:val="en-GB"/>
        </w:rPr>
        <w:fldChar w:fldCharType="begin"/>
      </w:r>
      <w:r w:rsidR="00165E2D" w:rsidRPr="00165E2D">
        <w:rPr>
          <w:color w:val="C00000"/>
          <w:lang w:val="en-GB"/>
        </w:rPr>
        <w:instrText xml:space="preserve"> ADDIN EN.CITE &lt;EndNote&gt;&lt;Cite&gt;&lt;Author&gt;Joep de Ligt&lt;/Author&gt;&lt;Year&gt;2023&lt;/Year&gt;&lt;RecNum&gt;7056&lt;/RecNum&gt;&lt;DisplayText&gt;[1]&lt;/DisplayText&gt;&lt;record&gt;&lt;rec-number&gt;7056&lt;/rec-number&gt;&lt;foreign-keys&gt;&lt;key app="EN" db-id="t9055fx0pep2f9edzt2ppp2kr2x90zsw0fe2" timestamp="1678144875" guid="04d4053b-96a7-4e6d-82dd-fa450471b72f"&gt;7056&lt;/key&gt;&lt;/foreign-keys&gt;&lt;ref-type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No.34 (Unpublished ESR report)&lt;/title&gt;&lt;/titles&gt;&lt;dates&gt;&lt;year&gt;2023&lt;/year&gt;&lt;pub-dates&gt;&lt;date&gt;03 March 2023&lt;/date&gt;&lt;/pub-dates&gt;&lt;/dates&gt;&lt;urls&gt;&lt;/urls&gt;&lt;/record&gt;&lt;/Cite&gt;&lt;/EndNote&gt;</w:instrText>
      </w:r>
      <w:r w:rsidR="00165E2D" w:rsidRPr="00165E2D">
        <w:rPr>
          <w:color w:val="C00000"/>
          <w:lang w:val="en-GB"/>
        </w:rPr>
        <w:fldChar w:fldCharType="separate"/>
      </w:r>
      <w:r w:rsidR="00165E2D" w:rsidRPr="00165E2D">
        <w:rPr>
          <w:noProof/>
          <w:color w:val="C00000"/>
          <w:lang w:val="en-GB"/>
        </w:rPr>
        <w:t>[1]</w:t>
      </w:r>
      <w:r w:rsidR="00165E2D" w:rsidRPr="00165E2D">
        <w:rPr>
          <w:color w:val="C00000"/>
          <w:lang w:val="en-GB"/>
        </w:rPr>
        <w:fldChar w:fldCharType="end"/>
      </w:r>
      <w:r w:rsidR="00165E2D">
        <w:rPr>
          <w:lang w:val="en-GB"/>
        </w:rPr>
        <w:t xml:space="preserve"> </w:t>
      </w:r>
      <w:r w:rsidRPr="718E4230">
        <w:rPr>
          <w:lang w:val="en-GB"/>
        </w:rPr>
        <w:t>Risk factors for hospitalisation and mortality have included increasing age, vaccination status, comorbidities</w:t>
      </w:r>
      <w:r w:rsidR="00296118">
        <w:rPr>
          <w:lang w:val="en-GB"/>
        </w:rPr>
        <w:t xml:space="preserve"> (</w:t>
      </w:r>
      <w:r w:rsidRPr="718E4230">
        <w:rPr>
          <w:lang w:val="en-GB"/>
        </w:rPr>
        <w:t>particularly when multiple</w:t>
      </w:r>
      <w:r w:rsidR="00296118">
        <w:rPr>
          <w:lang w:val="en-GB"/>
        </w:rPr>
        <w:t>)</w:t>
      </w:r>
      <w:r w:rsidRPr="718E4230">
        <w:rPr>
          <w:lang w:val="en-GB"/>
        </w:rPr>
        <w:t>, and M</w:t>
      </w:r>
      <w:r w:rsidR="00296118" w:rsidRPr="303C952E">
        <w:rPr>
          <w:lang w:val="en-GB"/>
        </w:rPr>
        <w:t>ā</w:t>
      </w:r>
      <w:r w:rsidRPr="718E4230">
        <w:rPr>
          <w:lang w:val="en-GB"/>
        </w:rPr>
        <w:t>ori or Pa</w:t>
      </w:r>
      <w:r w:rsidR="00296118">
        <w:rPr>
          <w:lang w:val="en-GB"/>
        </w:rPr>
        <w:t>cific</w:t>
      </w:r>
      <w:r w:rsidRPr="718E4230">
        <w:rPr>
          <w:lang w:val="en-GB"/>
        </w:rPr>
        <w:t xml:space="preserve"> ethnicity. </w:t>
      </w:r>
      <w:r w:rsidR="00646E7B" w:rsidRPr="00C34406">
        <w:rPr>
          <w:color w:val="C00000"/>
          <w:lang w:val="en-GB"/>
        </w:rPr>
        <w:t>The risk of hospitalisation overall has been less with Omicron</w:t>
      </w:r>
      <w:r w:rsidR="001748E5">
        <w:rPr>
          <w:color w:val="C00000"/>
          <w:lang w:val="en-GB"/>
        </w:rPr>
        <w:t xml:space="preserve"> than for earlier variants</w:t>
      </w:r>
      <w:r w:rsidR="00646E7B" w:rsidRPr="00C34406">
        <w:rPr>
          <w:color w:val="C00000"/>
          <w:lang w:val="en-GB"/>
        </w:rPr>
        <w:t xml:space="preserve">, particularly in those who are fully vaccinated. </w:t>
      </w:r>
      <w:r w:rsidR="00385665">
        <w:rPr>
          <w:color w:val="C00000"/>
          <w:lang w:val="en-GB"/>
        </w:rPr>
        <w:fldChar w:fldCharType="begin">
          <w:fldData xml:space="preserve">PEVuZE5vdGU+PENpdGU+PEF1dGhvcj5OeWJlcmc8L0F1dGhvcj48WWVhcj4yMDIyPC9ZZWFyPjxS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</w:fldData>
        </w:fldChar>
      </w:r>
      <w:r w:rsidR="005D54B7">
        <w:rPr>
          <w:color w:val="C00000"/>
          <w:lang w:val="en-GB"/>
        </w:rPr>
        <w:instrText xml:space="preserve"> ADDIN EN.CITE </w:instrText>
      </w:r>
      <w:r w:rsidR="005D54B7">
        <w:rPr>
          <w:color w:val="C00000"/>
          <w:lang w:val="en-GB"/>
        </w:rPr>
        <w:fldChar w:fldCharType="begin">
          <w:fldData xml:space="preserve">PEVuZE5vdGU+PENpdGU+PEF1dGhvcj5OeWJlcmc8L0F1dGhvcj48WWVhcj4yMDIyPC9ZZWFyPjxS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</w:fldData>
        </w:fldChar>
      </w:r>
      <w:r w:rsidR="005D54B7">
        <w:rPr>
          <w:color w:val="C00000"/>
          <w:lang w:val="en-GB"/>
        </w:rPr>
        <w:instrText xml:space="preserve"> ADDIN EN.CITE.DATA </w:instrText>
      </w:r>
      <w:r w:rsidR="005D54B7">
        <w:rPr>
          <w:color w:val="C00000"/>
          <w:lang w:val="en-GB"/>
        </w:rPr>
      </w:r>
      <w:r w:rsidR="005D54B7">
        <w:rPr>
          <w:color w:val="C00000"/>
          <w:lang w:val="en-GB"/>
        </w:rPr>
        <w:fldChar w:fldCharType="end"/>
      </w:r>
      <w:r w:rsidR="00385665">
        <w:rPr>
          <w:color w:val="C00000"/>
          <w:lang w:val="en-GB"/>
        </w:rPr>
      </w:r>
      <w:r w:rsidR="00385665">
        <w:rPr>
          <w:color w:val="C00000"/>
          <w:lang w:val="en-GB"/>
        </w:rPr>
        <w:fldChar w:fldCharType="separate"/>
      </w:r>
      <w:r w:rsidR="00385665">
        <w:rPr>
          <w:noProof/>
          <w:color w:val="C00000"/>
          <w:lang w:val="en-GB"/>
        </w:rPr>
        <w:t>[2]</w:t>
      </w:r>
      <w:r w:rsidR="00385665">
        <w:rPr>
          <w:color w:val="C00000"/>
          <w:lang w:val="en-GB"/>
        </w:rPr>
        <w:fldChar w:fldCharType="end"/>
      </w:r>
      <w:r w:rsidR="00956A59">
        <w:rPr>
          <w:color w:val="C00000"/>
          <w:lang w:val="en-GB"/>
        </w:rPr>
        <w:t xml:space="preserve"> </w:t>
      </w:r>
      <w:r w:rsidR="00646E7B" w:rsidRPr="00C34406">
        <w:rPr>
          <w:color w:val="C00000"/>
          <w:lang w:val="en-GB"/>
        </w:rPr>
        <w:t xml:space="preserve">A </w:t>
      </w:r>
      <w:r w:rsidR="00646E7B" w:rsidRPr="00C34406">
        <w:rPr>
          <w:color w:val="C00000"/>
          <w:lang w:val="en-GB"/>
        </w:rPr>
        <w:lastRenderedPageBreak/>
        <w:t xml:space="preserve">bivalent </w:t>
      </w:r>
      <w:r w:rsidR="005029B9" w:rsidRPr="00C34406">
        <w:rPr>
          <w:color w:val="C00000"/>
          <w:lang w:val="en-GB"/>
        </w:rPr>
        <w:t>COVID</w:t>
      </w:r>
      <w:r w:rsidR="00646E7B" w:rsidRPr="00C34406">
        <w:rPr>
          <w:color w:val="C00000"/>
          <w:lang w:val="en-GB"/>
        </w:rPr>
        <w:t xml:space="preserve">-19 vaccine booster dose is currently being rolled out ahead of the 2023 winter. </w:t>
      </w:r>
      <w:r w:rsidR="00646E7B" w:rsidRPr="00165E2D">
        <w:rPr>
          <w:color w:val="C00000"/>
          <w:lang w:val="en-GB"/>
        </w:rPr>
        <w:t>COVID-19 vaccination booster doses are very effective in reducing the rate of hospitalisation and should be prioritised for all eligible people and especially for those with higher risk conditions.</w:t>
      </w:r>
    </w:p>
    <w:p w14:paraId="0A14AA17" w14:textId="04D59111" w:rsidR="001D3734" w:rsidRDefault="593FDE08" w:rsidP="00540590">
      <w:pPr>
        <w:pStyle w:val="Heading2"/>
        <w:rPr>
          <w:lang w:val="en-GB"/>
        </w:rPr>
      </w:pPr>
      <w:bookmarkStart w:id="1" w:name="_Toc130200713"/>
      <w:r w:rsidRPr="303C952E">
        <w:rPr>
          <w:lang w:val="en-GB"/>
        </w:rPr>
        <w:t>COVID-19 Antivirals Available in Aotearoa New Zealand</w:t>
      </w:r>
      <w:bookmarkEnd w:id="1"/>
    </w:p>
    <w:p w14:paraId="40E877BF" w14:textId="3F724414" w:rsidR="000A45F8" w:rsidRPr="00165E2D" w:rsidRDefault="001D4370" w:rsidP="000A45F8">
      <w:pPr>
        <w:rPr>
          <w:color w:val="C00000"/>
          <w:lang w:val="en-GB"/>
        </w:rPr>
      </w:pPr>
      <w:r w:rsidRPr="00165E2D">
        <w:rPr>
          <w:color w:val="C00000"/>
          <w:lang w:val="en-GB"/>
        </w:rPr>
        <w:t xml:space="preserve">The antivirals </w:t>
      </w:r>
      <w:r w:rsidR="000A45F8" w:rsidRPr="00165E2D">
        <w:rPr>
          <w:color w:val="C00000"/>
          <w:lang w:val="en-GB"/>
        </w:rPr>
        <w:t xml:space="preserve">Paxlovid (oral), remdesivir (IV) and molnupiravir (oral) </w:t>
      </w:r>
      <w:r w:rsidR="00F83C2B">
        <w:rPr>
          <w:color w:val="C00000"/>
          <w:lang w:val="en-GB"/>
        </w:rPr>
        <w:t>remain</w:t>
      </w:r>
      <w:r w:rsidR="000A45F8" w:rsidRPr="00165E2D">
        <w:rPr>
          <w:color w:val="C00000"/>
          <w:lang w:val="en-GB"/>
        </w:rPr>
        <w:t xml:space="preserve"> </w:t>
      </w:r>
      <w:r w:rsidRPr="00165E2D">
        <w:rPr>
          <w:color w:val="C00000"/>
          <w:lang w:val="en-GB"/>
        </w:rPr>
        <w:t xml:space="preserve">available for </w:t>
      </w:r>
      <w:r w:rsidR="00A96A90">
        <w:rPr>
          <w:color w:val="C00000"/>
          <w:lang w:val="en-GB"/>
        </w:rPr>
        <w:t>the t</w:t>
      </w:r>
      <w:r w:rsidRPr="00165E2D">
        <w:rPr>
          <w:color w:val="C00000"/>
          <w:lang w:val="en-GB"/>
        </w:rPr>
        <w:t>reatment of COVID-19 in Aotearoa New Zealand</w:t>
      </w:r>
      <w:r w:rsidR="00F83C2B">
        <w:rPr>
          <w:color w:val="C00000"/>
          <w:lang w:val="en-GB"/>
        </w:rPr>
        <w:t xml:space="preserve"> for </w:t>
      </w:r>
      <w:r w:rsidR="00C87558">
        <w:rPr>
          <w:color w:val="C00000"/>
          <w:lang w:val="en-GB"/>
        </w:rPr>
        <w:t>people who meet the</w:t>
      </w:r>
      <w:r w:rsidR="00F83C2B">
        <w:rPr>
          <w:color w:val="C00000"/>
          <w:lang w:val="en-GB"/>
        </w:rPr>
        <w:t xml:space="preserve"> Pharmac clinical risk criteria</w:t>
      </w:r>
      <w:r w:rsidRPr="00165E2D">
        <w:rPr>
          <w:color w:val="C00000"/>
          <w:lang w:val="en-GB"/>
        </w:rPr>
        <w:t xml:space="preserve">. </w:t>
      </w:r>
    </w:p>
    <w:p w14:paraId="5C15557C" w14:textId="02C84F59" w:rsidR="00646E7B" w:rsidRDefault="00646E7B" w:rsidP="00646E7B">
      <w:pPr>
        <w:rPr>
          <w:color w:val="C00000"/>
          <w:lang w:val="en-GB"/>
        </w:rPr>
      </w:pPr>
      <w:r w:rsidRPr="00165E2D">
        <w:rPr>
          <w:color w:val="C00000"/>
          <w:lang w:val="en-GB"/>
        </w:rPr>
        <w:t>Paxlovid</w:t>
      </w:r>
      <w:r>
        <w:rPr>
          <w:color w:val="C00000"/>
          <w:lang w:val="en-GB"/>
        </w:rPr>
        <w:t xml:space="preserve"> remains </w:t>
      </w:r>
      <w:r w:rsidRPr="00165E2D">
        <w:rPr>
          <w:color w:val="C00000"/>
          <w:lang w:val="en-GB"/>
        </w:rPr>
        <w:t xml:space="preserve">the </w:t>
      </w:r>
      <w:r>
        <w:rPr>
          <w:color w:val="C00000"/>
          <w:lang w:val="en-GB"/>
        </w:rPr>
        <w:t xml:space="preserve">recommended </w:t>
      </w:r>
      <w:r w:rsidRPr="00165E2D">
        <w:rPr>
          <w:color w:val="C00000"/>
          <w:lang w:val="en-GB"/>
        </w:rPr>
        <w:t xml:space="preserve">first line treatment. Evidence </w:t>
      </w:r>
      <w:r w:rsidR="002E58C4">
        <w:rPr>
          <w:color w:val="C00000"/>
          <w:lang w:val="en-GB"/>
        </w:rPr>
        <w:t>has indicated</w:t>
      </w:r>
      <w:r w:rsidRPr="00165E2D">
        <w:rPr>
          <w:color w:val="C00000"/>
          <w:lang w:val="en-GB"/>
        </w:rPr>
        <w:t xml:space="preserve"> that Paxlovid is effective against the Omicron variants in reducing the development of serious illness and hospitalisation in those who are most at risk.  </w:t>
      </w:r>
    </w:p>
    <w:p w14:paraId="39BC880A" w14:textId="0E624D25" w:rsidR="00646E7B" w:rsidRPr="00165E2D" w:rsidRDefault="00646E7B" w:rsidP="00646E7B">
      <w:pPr>
        <w:rPr>
          <w:color w:val="C00000"/>
          <w:lang w:val="en-GB"/>
        </w:rPr>
      </w:pPr>
      <w:r w:rsidRPr="00165E2D">
        <w:rPr>
          <w:color w:val="C00000"/>
          <w:lang w:val="en-GB"/>
        </w:rPr>
        <w:t>In patients with contraindications to Paxlovid, remdesivir is the recommended second line treatment</w:t>
      </w:r>
      <w:r>
        <w:rPr>
          <w:color w:val="C00000"/>
          <w:lang w:val="en-GB"/>
        </w:rPr>
        <w:t>, where available</w:t>
      </w:r>
      <w:r w:rsidR="0031255B">
        <w:rPr>
          <w:color w:val="C00000"/>
          <w:lang w:val="en-GB"/>
        </w:rPr>
        <w:t>,</w:t>
      </w:r>
      <w:r>
        <w:rPr>
          <w:color w:val="C00000"/>
          <w:lang w:val="en-GB"/>
        </w:rPr>
        <w:t xml:space="preserve"> and the clinical risk is assessed to be very high</w:t>
      </w:r>
      <w:r w:rsidRPr="00165E2D">
        <w:rPr>
          <w:color w:val="C00000"/>
          <w:lang w:val="en-GB"/>
        </w:rPr>
        <w:t xml:space="preserve">. </w:t>
      </w:r>
    </w:p>
    <w:p w14:paraId="7EB2329F" w14:textId="0205ABC7" w:rsidR="009B01EB" w:rsidRPr="00165E2D" w:rsidRDefault="002E58C4" w:rsidP="009B01EB">
      <w:pPr>
        <w:rPr>
          <w:color w:val="C00000"/>
          <w:lang w:val="en-GB"/>
        </w:rPr>
      </w:pPr>
      <w:r>
        <w:rPr>
          <w:color w:val="C00000"/>
          <w:lang w:val="en-GB"/>
        </w:rPr>
        <w:t xml:space="preserve">Early clinical trial evidence in an unvaccinated </w:t>
      </w:r>
      <w:r w:rsidR="00F1705D">
        <w:rPr>
          <w:color w:val="C00000"/>
          <w:lang w:val="en-GB"/>
        </w:rPr>
        <w:t xml:space="preserve">population </w:t>
      </w:r>
      <w:r>
        <w:rPr>
          <w:color w:val="C00000"/>
          <w:lang w:val="en-GB"/>
        </w:rPr>
        <w:t xml:space="preserve">pre-Omicron indicated that molnupiravir had </w:t>
      </w:r>
      <w:r w:rsidR="00F1705D">
        <w:rPr>
          <w:color w:val="C00000"/>
          <w:lang w:val="en-GB"/>
        </w:rPr>
        <w:t xml:space="preserve">a lesser </w:t>
      </w:r>
      <w:r>
        <w:rPr>
          <w:color w:val="C00000"/>
          <w:lang w:val="en-GB"/>
        </w:rPr>
        <w:t>benefit in preventing (</w:t>
      </w:r>
      <w:r>
        <w:rPr>
          <w:color w:val="C00000"/>
          <w:lang w:val="en-GB"/>
        </w:rPr>
        <w:sym w:font="Symbol" w:char="F07E"/>
      </w:r>
      <w:r w:rsidR="00F1705D">
        <w:rPr>
          <w:color w:val="C00000"/>
          <w:lang w:val="en-GB"/>
        </w:rPr>
        <w:t>30%)</w:t>
      </w:r>
      <w:r>
        <w:rPr>
          <w:color w:val="C00000"/>
          <w:lang w:val="en-GB"/>
        </w:rPr>
        <w:t xml:space="preserve"> hospitalisation in high</w:t>
      </w:r>
      <w:r w:rsidR="00F1705D">
        <w:rPr>
          <w:color w:val="C00000"/>
          <w:lang w:val="en-GB"/>
        </w:rPr>
        <w:t>-</w:t>
      </w:r>
      <w:r>
        <w:rPr>
          <w:color w:val="C00000"/>
          <w:lang w:val="en-GB"/>
        </w:rPr>
        <w:t>risk (but not standard</w:t>
      </w:r>
      <w:r w:rsidR="00F1705D">
        <w:rPr>
          <w:color w:val="C00000"/>
          <w:lang w:val="en-GB"/>
        </w:rPr>
        <w:t>-risk</w:t>
      </w:r>
      <w:r>
        <w:rPr>
          <w:color w:val="C00000"/>
          <w:lang w:val="en-GB"/>
        </w:rPr>
        <w:t xml:space="preserve">) cases, and as such </w:t>
      </w:r>
      <w:r w:rsidR="00F1705D">
        <w:rPr>
          <w:color w:val="C00000"/>
          <w:lang w:val="en-GB"/>
        </w:rPr>
        <w:t xml:space="preserve">it </w:t>
      </w:r>
      <w:r>
        <w:rPr>
          <w:color w:val="C00000"/>
          <w:lang w:val="en-GB"/>
        </w:rPr>
        <w:t xml:space="preserve">was recommended as an option after Paxlovid and remdesivir. </w:t>
      </w:r>
      <w:r w:rsidR="009B01EB" w:rsidRPr="00165E2D">
        <w:rPr>
          <w:color w:val="C00000"/>
          <w:lang w:val="en-GB"/>
        </w:rPr>
        <w:t xml:space="preserve">However, </w:t>
      </w:r>
      <w:r>
        <w:rPr>
          <w:color w:val="C00000"/>
          <w:lang w:val="en-GB"/>
        </w:rPr>
        <w:t xml:space="preserve">a recent </w:t>
      </w:r>
      <w:r w:rsidR="00F1705D">
        <w:rPr>
          <w:color w:val="C00000"/>
          <w:lang w:val="en-GB"/>
        </w:rPr>
        <w:t xml:space="preserve">very </w:t>
      </w:r>
      <w:r>
        <w:rPr>
          <w:color w:val="C00000"/>
          <w:lang w:val="en-GB"/>
        </w:rPr>
        <w:t>large UK trial</w:t>
      </w:r>
      <w:r w:rsidR="00F1705D">
        <w:rPr>
          <w:color w:val="C00000"/>
          <w:lang w:val="en-GB"/>
        </w:rPr>
        <w:t xml:space="preserve"> of people with Omicron infection </w:t>
      </w:r>
      <w:r>
        <w:rPr>
          <w:color w:val="C00000"/>
          <w:lang w:val="en-GB"/>
        </w:rPr>
        <w:t xml:space="preserve">found no </w:t>
      </w:r>
      <w:r w:rsidR="00F1705D">
        <w:rPr>
          <w:color w:val="C00000"/>
          <w:lang w:val="en-GB"/>
        </w:rPr>
        <w:t xml:space="preserve">significant </w:t>
      </w:r>
      <w:r>
        <w:rPr>
          <w:color w:val="C00000"/>
          <w:lang w:val="en-GB"/>
        </w:rPr>
        <w:t>reduction in hospitalisation or death</w:t>
      </w:r>
      <w:r w:rsidR="00F1705D">
        <w:rPr>
          <w:color w:val="C00000"/>
          <w:lang w:val="en-GB"/>
        </w:rPr>
        <w:t xml:space="preserve">. On the balance of evidence to date, </w:t>
      </w:r>
      <w:r w:rsidR="009B01EB" w:rsidRPr="00165E2D">
        <w:rPr>
          <w:color w:val="C00000"/>
          <w:lang w:val="en-GB"/>
        </w:rPr>
        <w:t>the use of molnupiravir is no longer</w:t>
      </w:r>
      <w:r w:rsidR="00A96A90">
        <w:rPr>
          <w:color w:val="C00000"/>
          <w:lang w:val="en-GB"/>
        </w:rPr>
        <w:t xml:space="preserve"> recommended </w:t>
      </w:r>
      <w:r w:rsidR="00A96A90" w:rsidRPr="00EB55AC">
        <w:rPr>
          <w:color w:val="C00000"/>
          <w:lang w:val="en-GB"/>
        </w:rPr>
        <w:t>(</w:t>
      </w:r>
      <w:hyperlink r:id="rId12" w:history="1">
        <w:r w:rsidR="00A96A90" w:rsidRPr="00EB55AC">
          <w:rPr>
            <w:rStyle w:val="Hyperlink"/>
            <w:lang w:val="en-GB"/>
          </w:rPr>
          <w:t>link</w:t>
        </w:r>
      </w:hyperlink>
      <w:r w:rsidR="00A96A90" w:rsidRPr="00EB55AC">
        <w:rPr>
          <w:color w:val="C00000"/>
          <w:lang w:val="en-GB"/>
        </w:rPr>
        <w:t>)</w:t>
      </w:r>
      <w:r w:rsidR="00A96A90">
        <w:rPr>
          <w:color w:val="C00000"/>
          <w:lang w:val="en-GB"/>
        </w:rPr>
        <w:t>.</w:t>
      </w:r>
    </w:p>
    <w:p w14:paraId="6298C27B" w14:textId="464E2674" w:rsidR="001D3734" w:rsidRPr="008B6590" w:rsidRDefault="001D3734" w:rsidP="001D3734">
      <w:pPr>
        <w:pStyle w:val="Heading2"/>
        <w:rPr>
          <w:lang w:val="en-GB"/>
        </w:rPr>
      </w:pPr>
      <w:bookmarkStart w:id="2" w:name="_Toc130200714"/>
      <w:r w:rsidRPr="008B6590">
        <w:rPr>
          <w:lang w:val="en-GB"/>
        </w:rPr>
        <w:t>Chronic Kidney Disease and Risk of Adverse Outcomes from COVID-19</w:t>
      </w:r>
      <w:bookmarkEnd w:id="2"/>
      <w:r w:rsidRPr="008B6590">
        <w:rPr>
          <w:lang w:val="en-GB"/>
        </w:rPr>
        <w:t xml:space="preserve"> </w:t>
      </w:r>
    </w:p>
    <w:p w14:paraId="1969E585" w14:textId="40FE0436" w:rsidR="001D3734" w:rsidRPr="008B6590" w:rsidRDefault="001D3734" w:rsidP="001D3734">
      <w:pPr>
        <w:rPr>
          <w:lang w:val="en-GB"/>
        </w:rPr>
      </w:pPr>
      <w:r w:rsidRPr="008B6590">
        <w:rPr>
          <w:lang w:val="en-GB"/>
        </w:rPr>
        <w:t xml:space="preserve">Chronic kidney </w:t>
      </w:r>
      <w:r w:rsidR="00C62434">
        <w:rPr>
          <w:lang w:val="en-GB"/>
        </w:rPr>
        <w:t>d</w:t>
      </w:r>
      <w:r w:rsidRPr="008B6590">
        <w:rPr>
          <w:lang w:val="en-GB"/>
        </w:rPr>
        <w:t xml:space="preserve">isease </w:t>
      </w:r>
      <w:r w:rsidR="00596D79" w:rsidRPr="008B6590">
        <w:rPr>
          <w:lang w:val="en-GB"/>
        </w:rPr>
        <w:t xml:space="preserve">(CKD) </w:t>
      </w:r>
      <w:r w:rsidRPr="008B6590">
        <w:rPr>
          <w:lang w:val="en-GB"/>
        </w:rPr>
        <w:t>is associated with an increased risk of hospitalisation, mortality</w:t>
      </w:r>
      <w:r w:rsidR="00296118">
        <w:rPr>
          <w:lang w:val="en-GB"/>
        </w:rPr>
        <w:t>,</w:t>
      </w:r>
      <w:r w:rsidRPr="008B6590">
        <w:rPr>
          <w:lang w:val="en-GB"/>
        </w:rPr>
        <w:t xml:space="preserve"> and other adverse outcomes from COVID-19 infection. For example, one systematic review showed an increased risk of hospitali</w:t>
      </w:r>
      <w:r w:rsidR="00FE5B74">
        <w:rPr>
          <w:lang w:val="en-GB"/>
        </w:rPr>
        <w:t>s</w:t>
      </w:r>
      <w:r w:rsidRPr="008B6590">
        <w:rPr>
          <w:lang w:val="en-GB"/>
        </w:rPr>
        <w:t>ation in patients with CKD and COVID–19 (RR = 1.63, 95% CI 1.03–2.58)</w:t>
      </w:r>
      <w:r w:rsidR="009C5990" w:rsidRPr="008B6590">
        <w:rPr>
          <w:lang w:val="en-GB"/>
        </w:rPr>
        <w:t xml:space="preserve">. </w:t>
      </w:r>
      <w:r w:rsidR="009C5990" w:rsidRPr="008B6590">
        <w:rPr>
          <w:lang w:val="en-GB"/>
        </w:rPr>
        <w:fldChar w:fldCharType="begin">
          <w:fldData xml:space="preserve">PEVuZE5vdGU+PENpdGU+PEF1dGhvcj5KZGlhYTwvQXV0aG9yPjxZZWFyPjIwMjI8L1llYXI+PFJl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</w:fldData>
        </w:fldChar>
      </w:r>
      <w:r w:rsidR="00385665">
        <w:rPr>
          <w:lang w:val="en-GB"/>
        </w:rPr>
        <w:instrText xml:space="preserve"> ADDIN EN.CITE </w:instrText>
      </w:r>
      <w:r w:rsidR="00385665">
        <w:rPr>
          <w:lang w:val="en-GB"/>
        </w:rPr>
        <w:fldChar w:fldCharType="begin">
          <w:fldData xml:space="preserve">PEVuZE5vdGU+PENpdGU+PEF1dGhvcj5KZGlhYTwvQXV0aG9yPjxZZWFyPjIwMjI8L1llYXI+PFJl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</w:fldData>
        </w:fldChar>
      </w:r>
      <w:r w:rsidR="00385665">
        <w:rPr>
          <w:lang w:val="en-GB"/>
        </w:rPr>
        <w:instrText xml:space="preserve"> ADDIN EN.CITE.DATA </w:instrText>
      </w:r>
      <w:r w:rsidR="00385665">
        <w:rPr>
          <w:lang w:val="en-GB"/>
        </w:rPr>
      </w:r>
      <w:r w:rsidR="00385665">
        <w:rPr>
          <w:lang w:val="en-GB"/>
        </w:rPr>
        <w:fldChar w:fldCharType="end"/>
      </w:r>
      <w:r w:rsidR="009C5990" w:rsidRPr="008B6590">
        <w:rPr>
          <w:lang w:val="en-GB"/>
        </w:rPr>
      </w:r>
      <w:r w:rsidR="009C5990" w:rsidRPr="008B6590">
        <w:rPr>
          <w:lang w:val="en-GB"/>
        </w:rPr>
        <w:fldChar w:fldCharType="separate"/>
      </w:r>
      <w:r w:rsidR="00385665">
        <w:rPr>
          <w:noProof/>
          <w:lang w:val="en-GB"/>
        </w:rPr>
        <w:t>[3]</w:t>
      </w:r>
      <w:r w:rsidR="009C5990" w:rsidRPr="008B6590">
        <w:rPr>
          <w:lang w:val="en-GB"/>
        </w:rPr>
        <w:fldChar w:fldCharType="end"/>
      </w:r>
      <w:r w:rsidRPr="008B6590">
        <w:rPr>
          <w:lang w:val="en-GB"/>
        </w:rPr>
        <w:t xml:space="preserve"> </w:t>
      </w:r>
    </w:p>
    <w:p w14:paraId="6BAE9ECF" w14:textId="20889988" w:rsidR="00AD325F" w:rsidRDefault="001D3734" w:rsidP="001D3734">
      <w:pPr>
        <w:rPr>
          <w:lang w:val="en-GB"/>
        </w:rPr>
      </w:pPr>
      <w:r w:rsidRPr="008B6590">
        <w:rPr>
          <w:lang w:val="en-GB"/>
        </w:rPr>
        <w:t>Vaccination</w:t>
      </w:r>
      <w:r w:rsidR="00FE5B74">
        <w:rPr>
          <w:lang w:val="en-GB"/>
        </w:rPr>
        <w:t xml:space="preserve"> </w:t>
      </w:r>
      <w:r w:rsidRPr="008B6590">
        <w:rPr>
          <w:lang w:val="en-GB"/>
        </w:rPr>
        <w:t>substantially reduces the risk of hospitalisation associated with COVID-19 in the general population</w:t>
      </w:r>
      <w:r w:rsidR="00152D23">
        <w:rPr>
          <w:lang w:val="en-GB"/>
        </w:rPr>
        <w:t xml:space="preserve"> and m</w:t>
      </w:r>
      <w:r w:rsidRPr="008B6590">
        <w:rPr>
          <w:lang w:val="en-GB"/>
        </w:rPr>
        <w:t xml:space="preserve">ost people with CKD appear to respond to the vaccination, with the development of protective antibodies. </w:t>
      </w:r>
      <w:r w:rsidRPr="4790C231">
        <w:rPr>
          <w:lang w:val="en-GB"/>
        </w:rPr>
        <w:t xml:space="preserve">Haemodialysis and kidney transplant patients have </w:t>
      </w:r>
      <w:r w:rsidR="0029252E">
        <w:rPr>
          <w:lang w:val="en-GB"/>
        </w:rPr>
        <w:t>reduced</w:t>
      </w:r>
      <w:r w:rsidRPr="4790C231">
        <w:rPr>
          <w:lang w:val="en-GB"/>
        </w:rPr>
        <w:t xml:space="preserve"> humoral and cellular immune responses </w:t>
      </w:r>
      <w:r w:rsidR="00A34BA0" w:rsidRPr="4790C231">
        <w:rPr>
          <w:lang w:val="en-GB"/>
        </w:rPr>
        <w:t xml:space="preserve">when compared to </w:t>
      </w:r>
      <w:r w:rsidRPr="4790C231">
        <w:rPr>
          <w:lang w:val="en-GB"/>
        </w:rPr>
        <w:t xml:space="preserve">healthy controls. However, </w:t>
      </w:r>
      <w:r w:rsidR="00A34BA0" w:rsidRPr="4790C231">
        <w:rPr>
          <w:lang w:val="en-GB"/>
        </w:rPr>
        <w:t xml:space="preserve">the immune response from </w:t>
      </w:r>
      <w:r w:rsidRPr="4790C231">
        <w:rPr>
          <w:lang w:val="en-GB"/>
        </w:rPr>
        <w:t>haemodialysis patients</w:t>
      </w:r>
      <w:r w:rsidR="00A34BA0" w:rsidRPr="4790C231">
        <w:rPr>
          <w:lang w:val="en-GB"/>
        </w:rPr>
        <w:t xml:space="preserve"> </w:t>
      </w:r>
      <w:r w:rsidRPr="4790C231">
        <w:rPr>
          <w:lang w:val="en-GB"/>
        </w:rPr>
        <w:t>improve</w:t>
      </w:r>
      <w:r w:rsidR="00A34BA0" w:rsidRPr="4790C231">
        <w:rPr>
          <w:lang w:val="en-GB"/>
        </w:rPr>
        <w:t>s greatly</w:t>
      </w:r>
      <w:r w:rsidRPr="4790C231">
        <w:rPr>
          <w:lang w:val="en-GB"/>
        </w:rPr>
        <w:t>, reaching near healthy-control levels</w:t>
      </w:r>
      <w:r w:rsidR="004A33B1">
        <w:rPr>
          <w:lang w:val="en-GB"/>
        </w:rPr>
        <w:t>,</w:t>
      </w:r>
      <w:r w:rsidRPr="4790C231">
        <w:rPr>
          <w:lang w:val="en-GB"/>
        </w:rPr>
        <w:t xml:space="preserve"> </w:t>
      </w:r>
      <w:r w:rsidR="006A1BB9">
        <w:rPr>
          <w:lang w:val="en-GB"/>
        </w:rPr>
        <w:t>when patients are fully up-to-date with vaccination</w:t>
      </w:r>
      <w:r w:rsidRPr="4790C231">
        <w:rPr>
          <w:lang w:val="en-GB"/>
        </w:rPr>
        <w:t xml:space="preserve"> (e.g., two primary </w:t>
      </w:r>
      <w:r w:rsidR="003131D4">
        <w:rPr>
          <w:lang w:val="en-GB"/>
        </w:rPr>
        <w:t>and</w:t>
      </w:r>
      <w:r w:rsidRPr="4790C231">
        <w:rPr>
          <w:lang w:val="en-GB"/>
        </w:rPr>
        <w:t xml:space="preserve"> one booster</w:t>
      </w:r>
      <w:r w:rsidR="004F3803">
        <w:rPr>
          <w:lang w:val="en-GB"/>
        </w:rPr>
        <w:t xml:space="preserve"> dose</w:t>
      </w:r>
      <w:r w:rsidRPr="4790C231">
        <w:rPr>
          <w:lang w:val="en-GB"/>
        </w:rPr>
        <w:t xml:space="preserve">). </w:t>
      </w:r>
      <w:r w:rsidR="00B65014" w:rsidRPr="4790C231">
        <w:rPr>
          <w:lang w:val="en-GB"/>
        </w:rPr>
        <w:t>The lower immune response among k</w:t>
      </w:r>
      <w:r w:rsidRPr="4790C231">
        <w:rPr>
          <w:lang w:val="en-GB"/>
        </w:rPr>
        <w:t>idney transplant patients</w:t>
      </w:r>
      <w:r w:rsidR="00B65014" w:rsidRPr="4790C231">
        <w:rPr>
          <w:lang w:val="en-GB"/>
        </w:rPr>
        <w:t xml:space="preserve"> </w:t>
      </w:r>
      <w:r w:rsidRPr="4790C231">
        <w:rPr>
          <w:lang w:val="en-GB"/>
        </w:rPr>
        <w:t>also improve</w:t>
      </w:r>
      <w:r w:rsidR="3030C24D" w:rsidRPr="4790C231">
        <w:rPr>
          <w:lang w:val="en-GB"/>
        </w:rPr>
        <w:t>d</w:t>
      </w:r>
      <w:r w:rsidRPr="4790C231">
        <w:rPr>
          <w:lang w:val="en-GB"/>
        </w:rPr>
        <w:t xml:space="preserve"> but remain</w:t>
      </w:r>
      <w:r w:rsidR="3CD96E13" w:rsidRPr="4790C231">
        <w:rPr>
          <w:lang w:val="en-GB"/>
        </w:rPr>
        <w:t>ed</w:t>
      </w:r>
      <w:r w:rsidRPr="4790C231">
        <w:rPr>
          <w:lang w:val="en-GB"/>
        </w:rPr>
        <w:t xml:space="preserve"> significantly lower than healthy controls. </w:t>
      </w:r>
    </w:p>
    <w:p w14:paraId="4834A892" w14:textId="05674D0C" w:rsidR="001D3734" w:rsidRDefault="001D3734" w:rsidP="001D3734">
      <w:pPr>
        <w:rPr>
          <w:lang w:val="en-GB"/>
        </w:rPr>
      </w:pPr>
      <w:r w:rsidRPr="008B6590">
        <w:rPr>
          <w:lang w:val="en-GB"/>
        </w:rPr>
        <w:t xml:space="preserve">The response to vaccination appears to be reduced in people with renal transplants on some anti-rejection medications (e.g., </w:t>
      </w:r>
      <w:r w:rsidR="005F47A5" w:rsidRPr="008B6590">
        <w:rPr>
          <w:lang w:val="en-GB"/>
        </w:rPr>
        <w:t>mycophenolate</w:t>
      </w:r>
      <w:r w:rsidRPr="008B6590">
        <w:rPr>
          <w:lang w:val="en-GB"/>
        </w:rPr>
        <w:t>)</w:t>
      </w:r>
      <w:r w:rsidR="00024FB3" w:rsidRPr="008B6590">
        <w:rPr>
          <w:lang w:val="en-GB"/>
        </w:rPr>
        <w:t xml:space="preserve">. </w:t>
      </w:r>
      <w:r w:rsidR="00024FB3" w:rsidRPr="008B6590">
        <w:rPr>
          <w:lang w:val="en-GB"/>
        </w:rPr>
        <w:fldChar w:fldCharType="begin">
          <w:fldData xml:space="preserve">PEVuZE5vdGU+PENpdGU+PEF1dGhvcj5Td2FpPC9BdXRob3I+PFllYXI+MjAyMjwvWWVhcj48UmVj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</w:fldData>
        </w:fldChar>
      </w:r>
      <w:r w:rsidR="00385665">
        <w:rPr>
          <w:lang w:val="en-GB"/>
        </w:rPr>
        <w:instrText xml:space="preserve"> ADDIN EN.CITE </w:instrText>
      </w:r>
      <w:r w:rsidR="00385665">
        <w:rPr>
          <w:lang w:val="en-GB"/>
        </w:rPr>
        <w:fldChar w:fldCharType="begin">
          <w:fldData xml:space="preserve">PEVuZE5vdGU+PENpdGU+PEF1dGhvcj5Td2FpPC9BdXRob3I+PFllYXI+MjAyMjwvWWVhcj48UmVj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</w:fldData>
        </w:fldChar>
      </w:r>
      <w:r w:rsidR="00385665">
        <w:rPr>
          <w:lang w:val="en-GB"/>
        </w:rPr>
        <w:instrText xml:space="preserve"> ADDIN EN.CITE.DATA </w:instrText>
      </w:r>
      <w:r w:rsidR="00385665">
        <w:rPr>
          <w:lang w:val="en-GB"/>
        </w:rPr>
      </w:r>
      <w:r w:rsidR="00385665">
        <w:rPr>
          <w:lang w:val="en-GB"/>
        </w:rPr>
        <w:fldChar w:fldCharType="end"/>
      </w:r>
      <w:r w:rsidR="00024FB3" w:rsidRPr="008B6590">
        <w:rPr>
          <w:lang w:val="en-GB"/>
        </w:rPr>
      </w:r>
      <w:r w:rsidR="00024FB3" w:rsidRPr="008B6590">
        <w:rPr>
          <w:lang w:val="en-GB"/>
        </w:rPr>
        <w:fldChar w:fldCharType="separate"/>
      </w:r>
      <w:r w:rsidR="00385665">
        <w:rPr>
          <w:noProof/>
          <w:lang w:val="en-GB"/>
        </w:rPr>
        <w:t>[4]</w:t>
      </w:r>
      <w:r w:rsidR="00024FB3" w:rsidRPr="008B6590">
        <w:rPr>
          <w:lang w:val="en-GB"/>
        </w:rPr>
        <w:fldChar w:fldCharType="end"/>
      </w:r>
      <w:r w:rsidRPr="008B6590">
        <w:rPr>
          <w:lang w:val="en-GB"/>
        </w:rPr>
        <w:t xml:space="preserve"> Some renal transplant patients have developed persistent COVID-19 infection</w:t>
      </w:r>
      <w:r w:rsidR="005F47A5">
        <w:rPr>
          <w:lang w:val="en-GB"/>
        </w:rPr>
        <w:t xml:space="preserve"> and have</w:t>
      </w:r>
      <w:r w:rsidRPr="008B6590">
        <w:rPr>
          <w:lang w:val="en-GB"/>
        </w:rPr>
        <w:t xml:space="preserve"> difficulty </w:t>
      </w:r>
      <w:r w:rsidR="00A00212">
        <w:rPr>
          <w:lang w:val="en-GB"/>
        </w:rPr>
        <w:t>with</w:t>
      </w:r>
      <w:r w:rsidR="00A00212" w:rsidRPr="008B6590">
        <w:rPr>
          <w:lang w:val="en-GB"/>
        </w:rPr>
        <w:t xml:space="preserve"> </w:t>
      </w:r>
      <w:r w:rsidRPr="008B6590">
        <w:rPr>
          <w:lang w:val="en-GB"/>
        </w:rPr>
        <w:t>clear</w:t>
      </w:r>
      <w:r w:rsidR="00A00212">
        <w:rPr>
          <w:lang w:val="en-GB"/>
        </w:rPr>
        <w:t>ing</w:t>
      </w:r>
      <w:r w:rsidRPr="008B6590">
        <w:rPr>
          <w:lang w:val="en-GB"/>
        </w:rPr>
        <w:t xml:space="preserve"> the virus. </w:t>
      </w:r>
      <w:r w:rsidR="00AB2AB7">
        <w:rPr>
          <w:lang w:val="en-GB"/>
        </w:rPr>
        <w:t>Overall, p</w:t>
      </w:r>
      <w:r w:rsidRPr="008B6590">
        <w:rPr>
          <w:lang w:val="en-GB"/>
        </w:rPr>
        <w:t>ost-COVID syndrome (</w:t>
      </w:r>
      <w:r w:rsidR="003F65C5">
        <w:rPr>
          <w:lang w:val="en-GB"/>
        </w:rPr>
        <w:t xml:space="preserve">generally known as </w:t>
      </w:r>
      <w:r w:rsidRPr="008B6590">
        <w:rPr>
          <w:lang w:val="en-GB"/>
        </w:rPr>
        <w:t xml:space="preserve">‘long COVID’) is relatively common following infection, but it is currently unknown whether it is more common </w:t>
      </w:r>
      <w:r w:rsidR="00DB6FEA">
        <w:rPr>
          <w:lang w:val="en-GB"/>
        </w:rPr>
        <w:t>in patients with</w:t>
      </w:r>
      <w:r w:rsidR="00DB6FEA" w:rsidRPr="008B6590">
        <w:rPr>
          <w:lang w:val="en-GB"/>
        </w:rPr>
        <w:t xml:space="preserve"> </w:t>
      </w:r>
      <w:r w:rsidRPr="008B6590">
        <w:rPr>
          <w:lang w:val="en-GB"/>
        </w:rPr>
        <w:t xml:space="preserve">CKD or whether antiviral therapies reduce the occurrence. </w:t>
      </w:r>
    </w:p>
    <w:p w14:paraId="4F4971FF" w14:textId="77777777" w:rsidR="00DC170F" w:rsidRPr="008B6590" w:rsidRDefault="00DC170F" w:rsidP="00DC170F">
      <w:pPr>
        <w:pStyle w:val="Heading2"/>
        <w:rPr>
          <w:lang w:val="en-GB" w:eastAsia="en-NZ"/>
        </w:rPr>
      </w:pPr>
      <w:bookmarkStart w:id="3" w:name="_Toc130200715"/>
      <w:r w:rsidRPr="008B6590">
        <w:rPr>
          <w:lang w:val="en-GB" w:eastAsia="en-NZ"/>
        </w:rPr>
        <w:t>Effectiveness at Preventing Hospitalisation</w:t>
      </w:r>
      <w:bookmarkEnd w:id="3"/>
    </w:p>
    <w:p w14:paraId="4FA71E39" w14:textId="177513E6" w:rsidR="00DC170F" w:rsidRDefault="00DC170F" w:rsidP="00DC170F">
      <w:pPr>
        <w:rPr>
          <w:lang w:val="en-GB" w:eastAsia="en-NZ"/>
        </w:rPr>
      </w:pPr>
      <w:r w:rsidRPr="008B6590">
        <w:rPr>
          <w:lang w:val="en-GB" w:eastAsia="en-NZ"/>
        </w:rPr>
        <w:t xml:space="preserve">Phase 3 clinical trials of the agents available in </w:t>
      </w:r>
      <w:r w:rsidR="00AB08E2" w:rsidRPr="303C952E">
        <w:rPr>
          <w:lang w:val="en-GB" w:eastAsia="en-NZ"/>
        </w:rPr>
        <w:t xml:space="preserve">Aotearoa </w:t>
      </w:r>
      <w:r w:rsidRPr="008B6590">
        <w:rPr>
          <w:lang w:val="en-GB" w:eastAsia="en-NZ"/>
        </w:rPr>
        <w:t xml:space="preserve">New Zealand </w:t>
      </w:r>
      <w:r>
        <w:rPr>
          <w:lang w:val="en-GB" w:eastAsia="en-NZ"/>
        </w:rPr>
        <w:t xml:space="preserve">were conducted </w:t>
      </w:r>
      <w:r w:rsidRPr="008B6590">
        <w:rPr>
          <w:lang w:val="en-GB" w:eastAsia="en-NZ"/>
        </w:rPr>
        <w:t>in the pre-Omicron era and mostly in unvaccinated and C</w:t>
      </w:r>
      <w:r>
        <w:rPr>
          <w:lang w:val="en-GB" w:eastAsia="en-NZ"/>
        </w:rPr>
        <w:t>OVID-19-naïve patients.</w:t>
      </w:r>
      <w:r w:rsidRPr="008B6590">
        <w:rPr>
          <w:lang w:val="en-GB" w:eastAsia="en-NZ"/>
        </w:rPr>
        <w:t xml:space="preserve"> Patients with stage 4 CKD </w:t>
      </w:r>
      <w:r>
        <w:rPr>
          <w:lang w:val="en-GB" w:eastAsia="en-NZ"/>
        </w:rPr>
        <w:t>and a</w:t>
      </w:r>
      <w:r w:rsidRPr="008B6590">
        <w:rPr>
          <w:lang w:val="en-GB" w:eastAsia="en-NZ"/>
        </w:rPr>
        <w:t xml:space="preserve"> GFR&lt;30 mL/min were excluded from these trials.</w:t>
      </w:r>
      <w:r>
        <w:rPr>
          <w:lang w:val="en-GB" w:eastAsia="en-NZ"/>
        </w:rPr>
        <w:t xml:space="preserve"> The trials </w:t>
      </w:r>
      <w:r w:rsidRPr="008B6590">
        <w:rPr>
          <w:lang w:val="en-GB" w:eastAsia="en-NZ"/>
        </w:rPr>
        <w:t xml:space="preserve">showed a significant reduction in hospitalisation when given to patients at increased risk early after the onset of COVID-19 symptoms. </w:t>
      </w:r>
      <w:r w:rsidRPr="008B6590">
        <w:rPr>
          <w:lang w:val="en-GB" w:eastAsia="en-NZ"/>
        </w:rPr>
        <w:fldChar w:fldCharType="begin">
          <w:fldData xml:space="preserve">PEVuZE5vdGU+PENpdGU+PEF1dGhvcj5IYW1tb25kPC9BdXRob3I+PFllYXI+MjAyMjwvWWVhcj48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</w:fldData>
        </w:fldChar>
      </w:r>
      <w:r w:rsidR="00385665">
        <w:rPr>
          <w:lang w:val="en-GB" w:eastAsia="en-NZ"/>
        </w:rPr>
        <w:instrText xml:space="preserve"> ADDIN EN.CITE </w:instrText>
      </w:r>
      <w:r w:rsidR="00385665">
        <w:rPr>
          <w:lang w:val="en-GB" w:eastAsia="en-NZ"/>
        </w:rPr>
        <w:fldChar w:fldCharType="begin">
          <w:fldData xml:space="preserve">PEVuZE5vdGU+PENpdGU+PEF1dGhvcj5IYW1tb25kPC9BdXRob3I+PFllYXI+MjAyMjwvWWVhcj48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</w:fldData>
        </w:fldChar>
      </w:r>
      <w:r w:rsidR="00385665">
        <w:rPr>
          <w:lang w:val="en-GB" w:eastAsia="en-NZ"/>
        </w:rPr>
        <w:instrText xml:space="preserve"> ADDIN EN.CITE.DATA </w:instrText>
      </w:r>
      <w:r w:rsidR="00385665">
        <w:rPr>
          <w:lang w:val="en-GB" w:eastAsia="en-NZ"/>
        </w:rPr>
      </w:r>
      <w:r w:rsidR="00385665">
        <w:rPr>
          <w:lang w:val="en-GB" w:eastAsia="en-NZ"/>
        </w:rPr>
        <w:fldChar w:fldCharType="end"/>
      </w:r>
      <w:r w:rsidRPr="008B6590">
        <w:rPr>
          <w:lang w:val="en-GB" w:eastAsia="en-NZ"/>
        </w:rPr>
      </w:r>
      <w:r w:rsidRPr="008B6590">
        <w:rPr>
          <w:lang w:val="en-GB" w:eastAsia="en-NZ"/>
        </w:rPr>
        <w:fldChar w:fldCharType="separate"/>
      </w:r>
      <w:r w:rsidR="00385665">
        <w:rPr>
          <w:noProof/>
          <w:lang w:val="en-GB" w:eastAsia="en-NZ"/>
        </w:rPr>
        <w:t>[5-7]</w:t>
      </w:r>
      <w:r w:rsidRPr="008B6590">
        <w:rPr>
          <w:lang w:val="en-GB" w:eastAsia="en-NZ"/>
        </w:rPr>
        <w:fldChar w:fldCharType="end"/>
      </w:r>
      <w:r w:rsidRPr="008B6590">
        <w:rPr>
          <w:lang w:val="en-GB" w:eastAsia="en-NZ"/>
        </w:rPr>
        <w:t xml:space="preserve"> In general these medicines are well</w:t>
      </w:r>
      <w:r>
        <w:rPr>
          <w:lang w:val="en-GB" w:eastAsia="en-NZ"/>
        </w:rPr>
        <w:t xml:space="preserve"> </w:t>
      </w:r>
      <w:r w:rsidRPr="008B6590">
        <w:rPr>
          <w:lang w:val="en-GB" w:eastAsia="en-NZ"/>
        </w:rPr>
        <w:t>tolerated</w:t>
      </w:r>
      <w:r>
        <w:rPr>
          <w:lang w:val="en-GB" w:eastAsia="en-NZ"/>
        </w:rPr>
        <w:t xml:space="preserve"> with a good safety profile</w:t>
      </w:r>
      <w:r w:rsidRPr="008B6590">
        <w:rPr>
          <w:lang w:val="en-GB" w:eastAsia="en-NZ"/>
        </w:rPr>
        <w:t xml:space="preserve">. </w:t>
      </w:r>
    </w:p>
    <w:p w14:paraId="58FF255E" w14:textId="6C7877C0" w:rsidR="00DC170F" w:rsidRDefault="00DC170F" w:rsidP="001D3734">
      <w:pPr>
        <w:rPr>
          <w:lang w:val="en-GB"/>
        </w:rPr>
      </w:pPr>
      <w:r w:rsidRPr="008B6590">
        <w:rPr>
          <w:lang w:val="en-GB" w:eastAsia="en-NZ"/>
        </w:rPr>
        <w:lastRenderedPageBreak/>
        <w:t>In general, Paxlovid and remdesivir were considerably more effective at preventing hospitalisation (&gt;85%) than molnupiravir (</w:t>
      </w:r>
      <w:r w:rsidRPr="008B6590">
        <w:rPr>
          <w:rFonts w:ascii="Symbol" w:eastAsia="Symbol" w:hAnsi="Symbol" w:cs="Symbol"/>
          <w:lang w:val="en-GB" w:eastAsia="en-NZ"/>
        </w:rPr>
        <w:t></w:t>
      </w:r>
      <w:r>
        <w:rPr>
          <w:lang w:val="en-GB" w:eastAsia="en-NZ"/>
        </w:rPr>
        <w:t>30%). T</w:t>
      </w:r>
      <w:r w:rsidRPr="008B6590">
        <w:rPr>
          <w:lang w:val="en-GB" w:eastAsia="en-NZ"/>
        </w:rPr>
        <w:t>he antiviral activity of these agents is thought to be retained in patients wi</w:t>
      </w:r>
      <w:r>
        <w:rPr>
          <w:lang w:val="en-GB" w:eastAsia="en-NZ"/>
        </w:rPr>
        <w:t>th Omicron variant infections.</w:t>
      </w:r>
      <w:r w:rsidRPr="008B6590">
        <w:rPr>
          <w:lang w:val="en-GB" w:eastAsia="en-NZ"/>
        </w:rPr>
        <w:t xml:space="preserve"> </w:t>
      </w:r>
    </w:p>
    <w:p w14:paraId="43B3BD2D" w14:textId="2F617381" w:rsidR="001D3734" w:rsidRDefault="00C152BB" w:rsidP="008A3EB1">
      <w:pPr>
        <w:pStyle w:val="Heading1"/>
        <w:rPr>
          <w:lang w:val="en-GB" w:eastAsia="en-NZ"/>
        </w:rPr>
      </w:pPr>
      <w:bookmarkStart w:id="4" w:name="_Toc130200716"/>
      <w:r w:rsidRPr="008B6590">
        <w:rPr>
          <w:lang w:val="en-GB" w:eastAsia="en-NZ"/>
        </w:rPr>
        <w:t>Options for Treatment in Renal Failure</w:t>
      </w:r>
      <w:bookmarkEnd w:id="4"/>
    </w:p>
    <w:p w14:paraId="354531A0" w14:textId="252E6B6B" w:rsidR="00E1246B" w:rsidRDefault="00E1246B" w:rsidP="00E1246B">
      <w:pPr>
        <w:rPr>
          <w:lang w:val="en-GB"/>
        </w:rPr>
      </w:pPr>
      <w:r w:rsidRPr="00D724B5">
        <w:rPr>
          <w:lang w:val="en-GB"/>
        </w:rPr>
        <w:t xml:space="preserve">Medications must be looked at very carefully, as patients with CKD are likely to be on multiple </w:t>
      </w:r>
      <w:r w:rsidR="004D73E1">
        <w:rPr>
          <w:lang w:val="en-GB"/>
        </w:rPr>
        <w:t xml:space="preserve">regular </w:t>
      </w:r>
      <w:r w:rsidRPr="00D724B5">
        <w:rPr>
          <w:lang w:val="en-GB"/>
        </w:rPr>
        <w:t>medications</w:t>
      </w:r>
      <w:r>
        <w:rPr>
          <w:lang w:val="en-GB"/>
        </w:rPr>
        <w:t>.</w:t>
      </w:r>
    </w:p>
    <w:p w14:paraId="350D4C13" w14:textId="7AA7F3D3" w:rsidR="001D3734" w:rsidRPr="008B6590" w:rsidRDefault="001D3734" w:rsidP="00342E1F">
      <w:pPr>
        <w:pStyle w:val="Heading2"/>
        <w:rPr>
          <w:lang w:val="en-GB" w:eastAsia="en-NZ"/>
        </w:rPr>
      </w:pPr>
      <w:bookmarkStart w:id="5" w:name="_Toc130200717"/>
      <w:r w:rsidRPr="008B6590">
        <w:rPr>
          <w:lang w:val="en-GB" w:eastAsia="en-NZ"/>
        </w:rPr>
        <w:t>Nirmatrelvir and ritonavir (Paxlovid</w:t>
      </w:r>
      <w:r w:rsidR="006D4112">
        <w:rPr>
          <w:rFonts w:ascii="Arial" w:hAnsi="Arial" w:cs="Arial"/>
          <w:lang w:val="en-GB" w:eastAsia="en-NZ"/>
        </w:rPr>
        <w:t>™</w:t>
      </w:r>
      <w:r w:rsidRPr="008B6590">
        <w:rPr>
          <w:lang w:val="en-GB" w:eastAsia="en-NZ"/>
        </w:rPr>
        <w:t>)</w:t>
      </w:r>
      <w:bookmarkEnd w:id="5"/>
      <w:r w:rsidRPr="008B6590">
        <w:rPr>
          <w:lang w:val="en-GB" w:eastAsia="en-NZ"/>
        </w:rPr>
        <w:t xml:space="preserve"> </w:t>
      </w:r>
    </w:p>
    <w:p w14:paraId="2DCFA16C" w14:textId="74777FE6" w:rsidR="001D3734" w:rsidRPr="008B6590" w:rsidRDefault="001D3734" w:rsidP="303C952E">
      <w:pPr>
        <w:rPr>
          <w:lang w:val="en-GB"/>
        </w:rPr>
      </w:pPr>
      <w:r w:rsidRPr="008B6590">
        <w:rPr>
          <w:lang w:val="en-GB"/>
        </w:rPr>
        <w:t>Patients with moderate to severe renal impairment were excluded from the main clinical phase 3 EPIC-HR study of Paxlovid</w:t>
      </w:r>
      <w:r w:rsidR="00EE18D5">
        <w:rPr>
          <w:rFonts w:ascii="Arial" w:hAnsi="Arial" w:cs="Arial"/>
          <w:lang w:val="en-GB" w:eastAsia="en-NZ"/>
        </w:rPr>
        <w:t>™</w:t>
      </w:r>
      <w:r w:rsidRPr="008B6590">
        <w:rPr>
          <w:lang w:val="en-GB"/>
        </w:rPr>
        <w:t xml:space="preserve"> use in non-hospitalised patients</w:t>
      </w:r>
      <w:r w:rsidR="00402D0D" w:rsidRPr="008B6590">
        <w:rPr>
          <w:lang w:val="en-GB"/>
        </w:rPr>
        <w:t xml:space="preserve">. </w:t>
      </w:r>
      <w:r w:rsidR="00402D0D" w:rsidRPr="008B6590">
        <w:rPr>
          <w:lang w:val="en-GB"/>
        </w:rPr>
        <w:fldChar w:fldCharType="begin"/>
      </w:r>
      <w:r w:rsidR="00385665">
        <w:rPr>
          <w:lang w:val="en-GB"/>
        </w:rPr>
        <w:instrText xml:space="preserve"> ADDIN EN.CITE &lt;EndNote&gt;&lt;Cite&gt;&lt;Author&gt;Hammond&lt;/Author&gt;&lt;Year&gt;2022&lt;/Year&gt;&lt;RecNum&gt;5265&lt;/RecNum&gt;&lt;DisplayText&gt;[5]&lt;/DisplayText&gt;&lt;record&gt;&lt;rec-number&gt;5265&lt;/rec-number&gt;&lt;foreign-keys&gt;&lt;key app="EN" db-id="t9055fx0pep2f9edzt2ppp2kr2x90zsw0fe2" timestamp="1661889556" guid="26c09433-de44-44b3-b38f-d9842a2e5197"&gt;5265&lt;/key&gt;&lt;/foreign-keys&gt;&lt;ref-type name="Web Page"&gt;12&lt;/ref-type&gt;&lt;contributors&gt;&lt;authors&gt;&lt;author&gt;Hammond, Jennifer&lt;/author&gt;&lt;author&gt;Leister-Tebbe, Heidi&lt;/author&gt;&lt;author&gt;Gardner, Annie&lt;/author&gt;&lt;author&gt;Abreu, Paula&lt;/author&gt;&lt;author&gt;Bao, Weihang&lt;/author&gt;&lt;author&gt;Wisemandle, Wayne&lt;/author&gt;&lt;author&gt;Baniecki, MaryLynn&lt;/author&gt;&lt;author&gt;Hendrick, Victoria M.&lt;/author&gt;&lt;author&gt;Damle, Bharat&lt;/author&gt;&lt;author&gt;Simón-Campos, Abraham&lt;/author&gt;&lt;author&gt;Pypstra, Rienk&lt;/author&gt;&lt;author&gt;Rusnak, James M.&lt;/author&gt;&lt;/authors&gt;&lt;/contributors&gt;&lt;titles&gt;&lt;title&gt;Oral Nirmatrelvir for High-Risk, Nonhospitalized Adults with Covid-19&lt;/title&gt;&lt;secondary-title&gt;New England Journal of Medicine&lt;/secondary-title&gt;&lt;/titles&gt;&lt;periodical&gt;&lt;full-title&gt;New England Journal of Medicine&lt;/full-title&gt;&lt;/periodical&gt;&lt;pages&gt;1397-1408&lt;/pages&gt;&lt;volume&gt;386&lt;/volume&gt;&lt;number&gt;15&lt;/number&gt;&lt;dates&gt;&lt;year&gt;2022&lt;/year&gt;&lt;/dates&gt;&lt;accession-num&gt;35172054&lt;/accession-num&gt;&lt;urls&gt;&lt;related-urls&gt;&lt;url&gt;https://www.nejm.org/doi/full/10.1056/NEJMoa2118542&lt;/url&gt;&lt;/related-urls&gt;&lt;/urls&gt;&lt;electronic-resource-num&gt;10.1056/NEJMoa2118542&lt;/electronic-resource-num&gt;&lt;/record&gt;&lt;/Cite&gt;&lt;/EndNote&gt;</w:instrText>
      </w:r>
      <w:r w:rsidR="00402D0D" w:rsidRPr="008B6590">
        <w:rPr>
          <w:lang w:val="en-GB"/>
        </w:rPr>
        <w:fldChar w:fldCharType="separate"/>
      </w:r>
      <w:r w:rsidR="00385665">
        <w:rPr>
          <w:noProof/>
          <w:lang w:val="en-GB"/>
        </w:rPr>
        <w:t>[5]</w:t>
      </w:r>
      <w:r w:rsidR="00402D0D" w:rsidRPr="008B6590">
        <w:rPr>
          <w:lang w:val="en-GB"/>
        </w:rPr>
        <w:fldChar w:fldCharType="end"/>
      </w:r>
      <w:r w:rsidRPr="008B6590">
        <w:rPr>
          <w:lang w:val="en-GB"/>
        </w:rPr>
        <w:t xml:space="preserve"> However, some data and experience of dose-adjusted use of </w:t>
      </w:r>
      <w:r w:rsidR="00175531" w:rsidRPr="008B6590">
        <w:rPr>
          <w:lang w:val="en-GB"/>
        </w:rPr>
        <w:t>Paxlovid</w:t>
      </w:r>
      <w:r w:rsidR="00175531">
        <w:rPr>
          <w:rFonts w:ascii="Arial" w:hAnsi="Arial" w:cs="Arial"/>
          <w:lang w:val="en-GB" w:eastAsia="en-NZ"/>
        </w:rPr>
        <w:t>™</w:t>
      </w:r>
      <w:r w:rsidR="00175531" w:rsidRPr="008B6590">
        <w:rPr>
          <w:lang w:val="en-GB"/>
        </w:rPr>
        <w:t xml:space="preserve"> </w:t>
      </w:r>
      <w:r w:rsidRPr="008B6590">
        <w:rPr>
          <w:lang w:val="en-GB"/>
        </w:rPr>
        <w:t xml:space="preserve">has recently been published from Ontario and </w:t>
      </w:r>
      <w:r w:rsidR="003605D5">
        <w:rPr>
          <w:lang w:val="en-GB"/>
        </w:rPr>
        <w:t xml:space="preserve">has been </w:t>
      </w:r>
      <w:r w:rsidRPr="008B6590">
        <w:rPr>
          <w:lang w:val="en-GB"/>
        </w:rPr>
        <w:t xml:space="preserve">included in </w:t>
      </w:r>
      <w:r w:rsidR="0011692E">
        <w:rPr>
          <w:lang w:val="en-GB"/>
        </w:rPr>
        <w:t xml:space="preserve">the </w:t>
      </w:r>
      <w:r w:rsidRPr="008B6590">
        <w:rPr>
          <w:lang w:val="en-GB"/>
        </w:rPr>
        <w:t>Ontario treatment guidelines</w:t>
      </w:r>
      <w:r w:rsidR="00402D0D" w:rsidRPr="008B6590">
        <w:rPr>
          <w:lang w:val="en-GB"/>
        </w:rPr>
        <w:t xml:space="preserve">. </w:t>
      </w:r>
      <w:r w:rsidR="00402D0D" w:rsidRPr="008B6590">
        <w:rPr>
          <w:lang w:val="en-GB"/>
        </w:rPr>
        <w:fldChar w:fldCharType="begin">
          <w:fldData xml:space="preserve">PEVuZE5vdGU+PENpdGU+PEF1dGhvcj5IaXJlbWF0aDwvQXV0aG9yPjxZZWFyPjIwMjI8L1llYXI+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</w:fldData>
        </w:fldChar>
      </w:r>
      <w:r w:rsidR="00385665">
        <w:rPr>
          <w:lang w:val="en-GB"/>
        </w:rPr>
        <w:instrText xml:space="preserve"> ADDIN EN.CITE </w:instrText>
      </w:r>
      <w:r w:rsidR="00385665">
        <w:rPr>
          <w:lang w:val="en-GB"/>
        </w:rPr>
        <w:fldChar w:fldCharType="begin">
          <w:fldData xml:space="preserve">PEVuZE5vdGU+PENpdGU+PEF1dGhvcj5IaXJlbWF0aDwvQXV0aG9yPjxZZWFyPjIwMjI8L1llYXI+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</w:fldData>
        </w:fldChar>
      </w:r>
      <w:r w:rsidR="00385665">
        <w:rPr>
          <w:lang w:val="en-GB"/>
        </w:rPr>
        <w:instrText xml:space="preserve"> ADDIN EN.CITE.DATA </w:instrText>
      </w:r>
      <w:r w:rsidR="00385665">
        <w:rPr>
          <w:lang w:val="en-GB"/>
        </w:rPr>
      </w:r>
      <w:r w:rsidR="00385665">
        <w:rPr>
          <w:lang w:val="en-GB"/>
        </w:rPr>
        <w:fldChar w:fldCharType="end"/>
      </w:r>
      <w:r w:rsidR="00402D0D" w:rsidRPr="008B6590">
        <w:rPr>
          <w:lang w:val="en-GB"/>
        </w:rPr>
      </w:r>
      <w:r w:rsidR="00402D0D" w:rsidRPr="008B6590">
        <w:rPr>
          <w:lang w:val="en-GB"/>
        </w:rPr>
        <w:fldChar w:fldCharType="separate"/>
      </w:r>
      <w:r w:rsidR="00385665">
        <w:rPr>
          <w:noProof/>
          <w:lang w:val="en-GB"/>
        </w:rPr>
        <w:t>[8, 9]</w:t>
      </w:r>
      <w:r w:rsidR="00402D0D" w:rsidRPr="008B6590">
        <w:rPr>
          <w:lang w:val="en-GB"/>
        </w:rPr>
        <w:fldChar w:fldCharType="end"/>
      </w:r>
      <w:r w:rsidRPr="008B6590">
        <w:rPr>
          <w:lang w:val="en-GB"/>
        </w:rPr>
        <w:t xml:space="preserve"> </w:t>
      </w:r>
    </w:p>
    <w:p w14:paraId="5A2C4347" w14:textId="6138D5A1" w:rsidR="001D3734" w:rsidRPr="008B6590" w:rsidRDefault="001D3734" w:rsidP="001D3734">
      <w:pPr>
        <w:rPr>
          <w:lang w:val="en-GB"/>
        </w:rPr>
      </w:pPr>
      <w:r w:rsidRPr="008B6590">
        <w:rPr>
          <w:lang w:val="en-GB"/>
        </w:rPr>
        <w:t>We note the reduced dosing regimen is pragmatic, and appears duly cautious, noting the effectiveness could differ from the EPIC-HR study results.</w:t>
      </w:r>
      <w:r w:rsidR="00097A60">
        <w:rPr>
          <w:lang w:val="en-GB"/>
        </w:rPr>
        <w:t xml:space="preserve"> </w:t>
      </w:r>
      <w:r w:rsidR="2996D50B" w:rsidRPr="40053E06">
        <w:rPr>
          <w:lang w:val="en-GB"/>
        </w:rPr>
        <w:t>Some l</w:t>
      </w:r>
      <w:r w:rsidR="052C838D" w:rsidRPr="40053E06">
        <w:rPr>
          <w:lang w:val="en-GB"/>
        </w:rPr>
        <w:t>imited</w:t>
      </w:r>
      <w:r w:rsidR="10727FD1" w:rsidRPr="40053E06">
        <w:rPr>
          <w:lang w:val="en-GB"/>
        </w:rPr>
        <w:t xml:space="preserve"> </w:t>
      </w:r>
      <w:r w:rsidR="00097A60" w:rsidRPr="00097A60">
        <w:rPr>
          <w:lang w:val="en-GB"/>
        </w:rPr>
        <w:t xml:space="preserve">early data suggests </w:t>
      </w:r>
      <w:r w:rsidR="00406B29">
        <w:rPr>
          <w:lang w:val="en-GB"/>
        </w:rPr>
        <w:t>a</w:t>
      </w:r>
      <w:r w:rsidR="009D4171">
        <w:rPr>
          <w:lang w:val="en-GB"/>
        </w:rPr>
        <w:t xml:space="preserve"> </w:t>
      </w:r>
      <w:r w:rsidR="00097A60" w:rsidRPr="00097A60">
        <w:rPr>
          <w:lang w:val="en-GB"/>
        </w:rPr>
        <w:t>reduced</w:t>
      </w:r>
      <w:r w:rsidR="00406B29">
        <w:rPr>
          <w:lang w:val="en-GB"/>
        </w:rPr>
        <w:t xml:space="preserve"> </w:t>
      </w:r>
      <w:r w:rsidR="00097A60" w:rsidRPr="00097A60">
        <w:rPr>
          <w:lang w:val="en-GB"/>
        </w:rPr>
        <w:t xml:space="preserve">dose </w:t>
      </w:r>
      <w:r w:rsidR="00175531" w:rsidRPr="008B6590">
        <w:rPr>
          <w:lang w:val="en-GB"/>
        </w:rPr>
        <w:t>Paxlovid</w:t>
      </w:r>
      <w:r w:rsidR="00175531">
        <w:rPr>
          <w:rFonts w:ascii="Arial" w:hAnsi="Arial" w:cs="Arial"/>
          <w:lang w:val="en-GB" w:eastAsia="en-NZ"/>
        </w:rPr>
        <w:t>™</w:t>
      </w:r>
      <w:r w:rsidR="00175531" w:rsidRPr="008B6590">
        <w:rPr>
          <w:lang w:val="en-GB"/>
        </w:rPr>
        <w:t xml:space="preserve"> </w:t>
      </w:r>
      <w:r w:rsidR="00097A60" w:rsidRPr="00097A60">
        <w:rPr>
          <w:lang w:val="en-GB"/>
        </w:rPr>
        <w:t>in renal failure (eGFR &lt; 30) may not be associated with significant harm.</w:t>
      </w:r>
      <w:r w:rsidR="00097A60">
        <w:rPr>
          <w:lang w:val="en-GB"/>
        </w:rPr>
        <w:t xml:space="preserve"> We recommend consideration of P</w:t>
      </w:r>
      <w:r w:rsidR="00097A60" w:rsidRPr="00097A60">
        <w:rPr>
          <w:lang w:val="en-GB"/>
        </w:rPr>
        <w:t>axlovid</w:t>
      </w:r>
      <w:r w:rsidR="00AB08E2">
        <w:rPr>
          <w:rFonts w:ascii="Arial" w:hAnsi="Arial" w:cs="Arial"/>
          <w:lang w:val="en-GB" w:eastAsia="en-NZ"/>
        </w:rPr>
        <w:t>™</w:t>
      </w:r>
      <w:r w:rsidR="00AB08E2" w:rsidRPr="008B6590">
        <w:rPr>
          <w:lang w:val="en-GB"/>
        </w:rPr>
        <w:t xml:space="preserve"> </w:t>
      </w:r>
      <w:r w:rsidR="00097A60" w:rsidRPr="00097A60">
        <w:rPr>
          <w:lang w:val="en-GB"/>
        </w:rPr>
        <w:t>in this population after careful risk-benefit assessment</w:t>
      </w:r>
      <w:r w:rsidR="00097A60">
        <w:rPr>
          <w:lang w:val="en-GB"/>
        </w:rPr>
        <w:t>.</w:t>
      </w:r>
    </w:p>
    <w:p w14:paraId="666D5CC8" w14:textId="32794F4F" w:rsidR="001D3734" w:rsidRPr="008B6590" w:rsidRDefault="001D3734" w:rsidP="001D3734">
      <w:pPr>
        <w:rPr>
          <w:lang w:val="en-GB"/>
        </w:rPr>
      </w:pPr>
      <w:r w:rsidRPr="008B6590">
        <w:rPr>
          <w:lang w:val="en-GB"/>
        </w:rPr>
        <w:t xml:space="preserve">The </w:t>
      </w:r>
      <w:r w:rsidR="00AB08E2" w:rsidRPr="303C952E">
        <w:rPr>
          <w:lang w:val="en-GB" w:eastAsia="en-NZ"/>
        </w:rPr>
        <w:t xml:space="preserve">Aotearoa </w:t>
      </w:r>
      <w:r w:rsidRPr="008B6590">
        <w:rPr>
          <w:lang w:val="en-GB"/>
        </w:rPr>
        <w:t xml:space="preserve">New Zealand </w:t>
      </w:r>
      <w:r w:rsidR="00175531" w:rsidRPr="008B6590">
        <w:rPr>
          <w:lang w:val="en-GB"/>
        </w:rPr>
        <w:t>Paxlovid</w:t>
      </w:r>
      <w:r w:rsidR="00175531">
        <w:rPr>
          <w:rFonts w:ascii="Arial" w:hAnsi="Arial" w:cs="Arial"/>
          <w:lang w:val="en-GB" w:eastAsia="en-NZ"/>
        </w:rPr>
        <w:t>™</w:t>
      </w:r>
      <w:r w:rsidR="00175531" w:rsidRPr="008B6590">
        <w:rPr>
          <w:lang w:val="en-GB"/>
        </w:rPr>
        <w:t xml:space="preserve"> </w:t>
      </w:r>
      <w:r w:rsidRPr="008B6590">
        <w:rPr>
          <w:lang w:val="en-GB"/>
        </w:rPr>
        <w:t xml:space="preserve">datasheet wording uses ‘contraindicated’, which differs </w:t>
      </w:r>
      <w:r w:rsidR="008273EA">
        <w:rPr>
          <w:lang w:val="en-GB"/>
        </w:rPr>
        <w:t xml:space="preserve">subtly </w:t>
      </w:r>
      <w:r w:rsidRPr="008B6590">
        <w:rPr>
          <w:lang w:val="en-GB"/>
        </w:rPr>
        <w:t>from ‘not recommended’ in the FDA EUA Fact Sheet</w:t>
      </w:r>
      <w:r w:rsidR="00B511A5" w:rsidRPr="008B6590">
        <w:rPr>
          <w:lang w:val="en-GB"/>
        </w:rPr>
        <w:t>.</w:t>
      </w:r>
      <w:r w:rsidR="005B7ABD" w:rsidRPr="008B6590">
        <w:rPr>
          <w:lang w:val="en-GB"/>
        </w:rPr>
        <w:t xml:space="preserve"> </w:t>
      </w:r>
      <w:r w:rsidR="005B7ABD" w:rsidRPr="008B6590">
        <w:rPr>
          <w:lang w:val="en-GB"/>
        </w:rPr>
        <w:fldChar w:fldCharType="begin"/>
      </w:r>
      <w:r w:rsidR="00385665">
        <w:rPr>
          <w:lang w:val="en-GB"/>
        </w:rPr>
        <w:instrText xml:space="preserve"> ADDIN EN.CITE &lt;EndNote&gt;&lt;Cite&gt;&lt;Author&gt;Medsafe&lt;/Author&gt;&lt;Year&gt;2022&lt;/Year&gt;&lt;RecNum&gt;5261&lt;/RecNum&gt;&lt;DisplayText&gt;[10, 11]&lt;/DisplayText&gt;&lt;record&gt;&lt;rec-number&gt;5261&lt;/rec-number&gt;&lt;foreign-keys&gt;&lt;key app="EN" db-id="t9055fx0pep2f9edzt2ppp2kr2x90zsw0fe2" timestamp="1661832458" guid="2a310304-25ff-46e6-91cf-df8e1432d096"&gt;5261&lt;/key&gt;&lt;/foreign-keys&gt;&lt;ref-type name="Web Page"&gt;12&lt;/ref-type&gt;&lt;contributors&gt;&lt;authors&gt;&lt;author&gt;Medsafe&lt;/author&gt;&lt;/authors&gt;&lt;/contributors&gt;&lt;titles&gt;&lt;title&gt;Paxlovid New Zealand Fact Sheet&lt;/title&gt;&lt;/titles&gt;&lt;edition&gt;Version: pfdpaxlt20622&lt;/edition&gt;&lt;dates&gt;&lt;year&gt;2022&lt;/year&gt;&lt;/dates&gt;&lt;urls&gt;&lt;related-urls&gt;&lt;url&gt;https://www.medsafe.govt.nz/profs/datasheet/p/paxlovidtab.pdf&lt;/url&gt;&lt;/related-urls&gt;&lt;/urls&gt;&lt;/record&gt;&lt;/Cite&gt;&lt;Cite&gt;&lt;Author&gt;FDA&lt;/Author&gt;&lt;Year&gt;2021&lt;/Year&gt;&lt;RecNum&gt;5262&lt;/RecNum&gt;&lt;record&gt;&lt;rec-number&gt;5262&lt;/rec-number&gt;&lt;foreign-keys&gt;&lt;key app="EN" db-id="t9055fx0pep2f9edzt2ppp2kr2x90zsw0fe2" timestamp="1661832603" guid="e255ad1d-e27f-4a4d-a460-ac46376af57d"&gt;5262&lt;/key&gt;&lt;/foreign-keys&gt;&lt;ref-type name="Web Page"&gt;12&lt;/ref-type&gt;&lt;contributors&gt;&lt;authors&gt;&lt;author&gt;FDA &lt;/author&gt;&lt;/authors&gt;&lt;/contributors&gt;&lt;titles&gt;&lt;title&gt;Fact sheet for Healthcare Providers: Emergency Use Authorization for Paxlovid&lt;/title&gt;&lt;/titles&gt;&lt;dates&gt;&lt;year&gt;2021&lt;/year&gt;&lt;pub-dates&gt;&lt;date&gt;26 August 2022&lt;/date&gt;&lt;/pub-dates&gt;&lt;/dates&gt;&lt;urls&gt;&lt;related-urls&gt;&lt;url&gt;https://www.fda.gov/media/155050/download&lt;/url&gt;&lt;/related-urls&gt;&lt;/urls&gt;&lt;/record&gt;&lt;/Cite&gt;&lt;/EndNote&gt;</w:instrText>
      </w:r>
      <w:r w:rsidR="005B7ABD" w:rsidRPr="008B6590">
        <w:rPr>
          <w:lang w:val="en-GB"/>
        </w:rPr>
        <w:fldChar w:fldCharType="separate"/>
      </w:r>
      <w:r w:rsidR="00385665">
        <w:rPr>
          <w:noProof/>
          <w:lang w:val="en-GB"/>
        </w:rPr>
        <w:t>[10, 11]</w:t>
      </w:r>
      <w:r w:rsidR="005B7ABD" w:rsidRPr="008B6590">
        <w:rPr>
          <w:lang w:val="en-GB"/>
        </w:rPr>
        <w:fldChar w:fldCharType="end"/>
      </w:r>
      <w:r w:rsidRPr="008B6590">
        <w:rPr>
          <w:lang w:val="en-GB"/>
        </w:rPr>
        <w:t xml:space="preserve"> The </w:t>
      </w:r>
      <w:r w:rsidR="00B456D8">
        <w:rPr>
          <w:lang w:val="en-GB"/>
        </w:rPr>
        <w:t xml:space="preserve">reason given in the </w:t>
      </w:r>
      <w:r w:rsidRPr="008B6590">
        <w:rPr>
          <w:lang w:val="en-GB"/>
        </w:rPr>
        <w:t xml:space="preserve">datasheet </w:t>
      </w:r>
      <w:r w:rsidR="00B456D8">
        <w:rPr>
          <w:lang w:val="en-GB"/>
        </w:rPr>
        <w:t>wa</w:t>
      </w:r>
      <w:r w:rsidR="00B456D8" w:rsidRPr="008B6590">
        <w:rPr>
          <w:lang w:val="en-GB"/>
        </w:rPr>
        <w:t xml:space="preserve">s </w:t>
      </w:r>
      <w:r w:rsidRPr="008B6590">
        <w:rPr>
          <w:lang w:val="en-GB"/>
        </w:rPr>
        <w:t>a lack of data in renal failure</w:t>
      </w:r>
      <w:r w:rsidR="002354DF">
        <w:rPr>
          <w:lang w:val="en-GB"/>
        </w:rPr>
        <w:t>,</w:t>
      </w:r>
      <w:r w:rsidRPr="008B6590">
        <w:rPr>
          <w:lang w:val="en-GB"/>
        </w:rPr>
        <w:t xml:space="preserve"> and that appropriate dosage for patients with severe renal impairment ha</w:t>
      </w:r>
      <w:r w:rsidR="00B456D8">
        <w:rPr>
          <w:lang w:val="en-GB"/>
        </w:rPr>
        <w:t>d</w:t>
      </w:r>
      <w:r w:rsidRPr="008B6590">
        <w:rPr>
          <w:lang w:val="en-GB"/>
        </w:rPr>
        <w:t xml:space="preserve"> not </w:t>
      </w:r>
      <w:r w:rsidR="00B456D8">
        <w:rPr>
          <w:lang w:val="en-GB"/>
        </w:rPr>
        <w:t xml:space="preserve">yet </w:t>
      </w:r>
      <w:r w:rsidRPr="008B6590">
        <w:rPr>
          <w:lang w:val="en-GB"/>
        </w:rPr>
        <w:t xml:space="preserve">been determined. </w:t>
      </w:r>
    </w:p>
    <w:p w14:paraId="1C67FCDD" w14:textId="6BB89FE9" w:rsidR="002354DF" w:rsidRDefault="001D3734" w:rsidP="001D3734">
      <w:pPr>
        <w:rPr>
          <w:lang w:val="en-GB"/>
        </w:rPr>
      </w:pPr>
      <w:r w:rsidRPr="008B6590">
        <w:rPr>
          <w:lang w:val="en-GB"/>
        </w:rPr>
        <w:t>From data available to date</w:t>
      </w:r>
      <w:r w:rsidR="3CABAF38" w:rsidRPr="008B6590">
        <w:rPr>
          <w:lang w:val="en-GB"/>
        </w:rPr>
        <w:t>,</w:t>
      </w:r>
      <w:r w:rsidRPr="008B6590">
        <w:rPr>
          <w:lang w:val="en-GB"/>
        </w:rPr>
        <w:t xml:space="preserve"> there does not appear to be evidence of harm from dose-reduced use of </w:t>
      </w:r>
      <w:r w:rsidR="00175531" w:rsidRPr="008B6590">
        <w:rPr>
          <w:lang w:val="en-GB"/>
        </w:rPr>
        <w:t>Paxlovid</w:t>
      </w:r>
      <w:r w:rsidR="00175531">
        <w:rPr>
          <w:rFonts w:ascii="Arial" w:hAnsi="Arial" w:cs="Arial"/>
          <w:lang w:val="en-GB" w:eastAsia="en-NZ"/>
        </w:rPr>
        <w:t>™</w:t>
      </w:r>
      <w:r w:rsidR="00175531" w:rsidRPr="008B6590">
        <w:rPr>
          <w:lang w:val="en-GB"/>
        </w:rPr>
        <w:t xml:space="preserve"> </w:t>
      </w:r>
      <w:r w:rsidRPr="008B6590">
        <w:rPr>
          <w:lang w:val="en-GB"/>
        </w:rPr>
        <w:t xml:space="preserve">in renal failure (eGFR &lt; 30). A phase 1 dosing study </w:t>
      </w:r>
      <w:r w:rsidR="002D15F6">
        <w:rPr>
          <w:lang w:val="en-GB"/>
        </w:rPr>
        <w:t>among</w:t>
      </w:r>
      <w:r w:rsidRPr="008B6590">
        <w:rPr>
          <w:lang w:val="en-GB"/>
        </w:rPr>
        <w:t xml:space="preserve"> health volunteers reported </w:t>
      </w:r>
      <w:r w:rsidR="00175531" w:rsidRPr="008B6590">
        <w:rPr>
          <w:lang w:val="en-GB"/>
        </w:rPr>
        <w:t>Paxlovid</w:t>
      </w:r>
      <w:r w:rsidR="00175531">
        <w:rPr>
          <w:rFonts w:ascii="Arial" w:hAnsi="Arial" w:cs="Arial"/>
          <w:lang w:val="en-GB" w:eastAsia="en-NZ"/>
        </w:rPr>
        <w:t>™</w:t>
      </w:r>
      <w:r w:rsidR="00175531" w:rsidRPr="008B6590">
        <w:rPr>
          <w:lang w:val="en-GB"/>
        </w:rPr>
        <w:t xml:space="preserve"> </w:t>
      </w:r>
      <w:r w:rsidRPr="008B6590">
        <w:rPr>
          <w:lang w:val="en-GB"/>
        </w:rPr>
        <w:t>was safe and well-tolerated in single-ascending dose, multiple-ascending dose</w:t>
      </w:r>
      <w:r w:rsidR="00594C28">
        <w:rPr>
          <w:lang w:val="en-GB"/>
        </w:rPr>
        <w:t>,</w:t>
      </w:r>
      <w:r w:rsidRPr="008B6590">
        <w:rPr>
          <w:lang w:val="en-GB"/>
        </w:rPr>
        <w:t xml:space="preserve"> and supratherapeutic cohorts</w:t>
      </w:r>
      <w:r w:rsidR="007013A8" w:rsidRPr="008B6590">
        <w:rPr>
          <w:lang w:val="en-GB"/>
        </w:rPr>
        <w:t xml:space="preserve">. </w:t>
      </w:r>
      <w:r w:rsidR="007013A8" w:rsidRPr="008B6590">
        <w:rPr>
          <w:lang w:val="en-GB"/>
        </w:rPr>
        <w:fldChar w:fldCharType="begin">
          <w:fldData xml:space="preserve">PEVuZE5vdGU+PENpdGU+PEF1dGhvcj5TaW5naDwvQXV0aG9yPjxZZWFyPjIwMjI8L1llYXI+PFJl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</w:fldData>
        </w:fldChar>
      </w:r>
      <w:r w:rsidR="00385665">
        <w:rPr>
          <w:lang w:val="en-GB"/>
        </w:rPr>
        <w:instrText xml:space="preserve"> ADDIN EN.CITE </w:instrText>
      </w:r>
      <w:r w:rsidR="00385665">
        <w:rPr>
          <w:lang w:val="en-GB"/>
        </w:rPr>
        <w:fldChar w:fldCharType="begin">
          <w:fldData xml:space="preserve">PEVuZE5vdGU+PENpdGU+PEF1dGhvcj5TaW5naDwvQXV0aG9yPjxZZWFyPjIwMjI8L1llYXI+PFJl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</w:fldData>
        </w:fldChar>
      </w:r>
      <w:r w:rsidR="00385665">
        <w:rPr>
          <w:lang w:val="en-GB"/>
        </w:rPr>
        <w:instrText xml:space="preserve"> ADDIN EN.CITE.DATA </w:instrText>
      </w:r>
      <w:r w:rsidR="00385665">
        <w:rPr>
          <w:lang w:val="en-GB"/>
        </w:rPr>
      </w:r>
      <w:r w:rsidR="00385665">
        <w:rPr>
          <w:lang w:val="en-GB"/>
        </w:rPr>
        <w:fldChar w:fldCharType="end"/>
      </w:r>
      <w:r w:rsidR="007013A8" w:rsidRPr="008B6590">
        <w:rPr>
          <w:lang w:val="en-GB"/>
        </w:rPr>
      </w:r>
      <w:r w:rsidR="007013A8" w:rsidRPr="008B6590">
        <w:rPr>
          <w:lang w:val="en-GB"/>
        </w:rPr>
        <w:fldChar w:fldCharType="separate"/>
      </w:r>
      <w:r w:rsidR="00385665">
        <w:rPr>
          <w:noProof/>
          <w:lang w:val="en-GB"/>
        </w:rPr>
        <w:t>[12]</w:t>
      </w:r>
      <w:r w:rsidR="007013A8" w:rsidRPr="008B6590">
        <w:rPr>
          <w:lang w:val="en-GB"/>
        </w:rPr>
        <w:fldChar w:fldCharType="end"/>
      </w:r>
      <w:r w:rsidRPr="008B6590">
        <w:rPr>
          <w:lang w:val="en-GB"/>
        </w:rPr>
        <w:t xml:space="preserve"> Ritonavir has a long track history of use in HIV infection</w:t>
      </w:r>
      <w:r w:rsidR="00DC4A34">
        <w:rPr>
          <w:lang w:val="en-GB"/>
        </w:rPr>
        <w:t>, similarly with a 100mg dose to ‘boost’ the level of another protease inhibitor. In that setting ritonavir has been found safe when taken by patients often over years.</w:t>
      </w:r>
      <w:r w:rsidRPr="008B6590">
        <w:rPr>
          <w:lang w:val="en-GB"/>
        </w:rPr>
        <w:t xml:space="preserve"> The relatively short standard treatment course of 5 days should also reduce any risk of major drug accumulation. Both common (diarrhoea, vomiting, dysgeusia, headache) and uncommon (myalgia, hypertension) reported side-effects of </w:t>
      </w:r>
      <w:r w:rsidR="001E10E8" w:rsidRPr="008B6590">
        <w:rPr>
          <w:lang w:val="en-GB"/>
        </w:rPr>
        <w:t>Paxlovid</w:t>
      </w:r>
      <w:r w:rsidR="001E10E8">
        <w:rPr>
          <w:rFonts w:ascii="Arial" w:hAnsi="Arial" w:cs="Arial"/>
          <w:lang w:val="en-GB" w:eastAsia="en-NZ"/>
        </w:rPr>
        <w:t>™</w:t>
      </w:r>
      <w:r w:rsidR="001E10E8" w:rsidRPr="008B6590">
        <w:rPr>
          <w:lang w:val="en-GB"/>
        </w:rPr>
        <w:t xml:space="preserve"> </w:t>
      </w:r>
      <w:r w:rsidRPr="008B6590">
        <w:rPr>
          <w:lang w:val="en-GB"/>
        </w:rPr>
        <w:t xml:space="preserve">are </w:t>
      </w:r>
      <w:r w:rsidR="00F60982">
        <w:rPr>
          <w:lang w:val="en-GB"/>
        </w:rPr>
        <w:t>usually</w:t>
      </w:r>
      <w:r w:rsidR="00F60982" w:rsidRPr="008B6590">
        <w:rPr>
          <w:lang w:val="en-GB"/>
        </w:rPr>
        <w:t xml:space="preserve"> </w:t>
      </w:r>
      <w:r w:rsidRPr="008B6590">
        <w:rPr>
          <w:lang w:val="en-GB"/>
        </w:rPr>
        <w:t xml:space="preserve">relatively </w:t>
      </w:r>
      <w:r w:rsidR="002C4A20">
        <w:rPr>
          <w:lang w:val="en-GB"/>
        </w:rPr>
        <w:t>easy to clinically manage.</w:t>
      </w:r>
      <w:r w:rsidRPr="008B6590">
        <w:rPr>
          <w:lang w:val="en-GB"/>
        </w:rPr>
        <w:t xml:space="preserve"> </w:t>
      </w:r>
    </w:p>
    <w:p w14:paraId="3CC68145" w14:textId="140E448E" w:rsidR="00757BFF" w:rsidRDefault="001D3734" w:rsidP="00757BFF">
      <w:pPr>
        <w:rPr>
          <w:lang w:val="en-GB"/>
        </w:rPr>
      </w:pPr>
      <w:r w:rsidRPr="008B6590">
        <w:rPr>
          <w:lang w:val="en-GB"/>
        </w:rPr>
        <w:t xml:space="preserve">Considerations </w:t>
      </w:r>
      <w:r w:rsidR="002C1963">
        <w:rPr>
          <w:lang w:val="en-GB"/>
        </w:rPr>
        <w:t>of</w:t>
      </w:r>
      <w:r w:rsidR="002C1963" w:rsidRPr="008B6590">
        <w:rPr>
          <w:lang w:val="en-GB"/>
        </w:rPr>
        <w:t xml:space="preserve"> </w:t>
      </w:r>
      <w:r w:rsidRPr="008B6590">
        <w:rPr>
          <w:lang w:val="en-GB"/>
        </w:rPr>
        <w:t xml:space="preserve">the significant </w:t>
      </w:r>
      <w:r w:rsidR="001E10E8" w:rsidRPr="008B6590">
        <w:rPr>
          <w:lang w:val="en-GB"/>
        </w:rPr>
        <w:t>Paxlovid</w:t>
      </w:r>
      <w:r w:rsidR="001E10E8">
        <w:rPr>
          <w:rFonts w:ascii="Arial" w:hAnsi="Arial" w:cs="Arial"/>
          <w:lang w:val="en-GB" w:eastAsia="en-NZ"/>
        </w:rPr>
        <w:t>™</w:t>
      </w:r>
      <w:r w:rsidR="001E10E8" w:rsidRPr="008B6590">
        <w:rPr>
          <w:lang w:val="en-GB"/>
        </w:rPr>
        <w:t xml:space="preserve"> </w:t>
      </w:r>
      <w:r w:rsidRPr="008B6590">
        <w:rPr>
          <w:lang w:val="en-GB"/>
        </w:rPr>
        <w:t xml:space="preserve">drug interactions </w:t>
      </w:r>
      <w:r w:rsidR="002354DF">
        <w:rPr>
          <w:lang w:val="en-GB"/>
        </w:rPr>
        <w:t>are</w:t>
      </w:r>
      <w:r w:rsidRPr="008B6590">
        <w:rPr>
          <w:lang w:val="en-GB"/>
        </w:rPr>
        <w:t xml:space="preserve"> </w:t>
      </w:r>
      <w:r w:rsidR="00F166BE">
        <w:rPr>
          <w:lang w:val="en-GB"/>
        </w:rPr>
        <w:t xml:space="preserve">as </w:t>
      </w:r>
      <w:r w:rsidRPr="008B6590">
        <w:rPr>
          <w:lang w:val="en-GB"/>
        </w:rPr>
        <w:t xml:space="preserve">applicable </w:t>
      </w:r>
      <w:r w:rsidR="002C1963">
        <w:rPr>
          <w:lang w:val="en-GB"/>
        </w:rPr>
        <w:t xml:space="preserve">to patients with </w:t>
      </w:r>
      <w:r w:rsidR="00F166BE">
        <w:rPr>
          <w:lang w:val="en-GB"/>
        </w:rPr>
        <w:t xml:space="preserve">CKD </w:t>
      </w:r>
      <w:r w:rsidRPr="008B6590">
        <w:rPr>
          <w:lang w:val="en-GB"/>
        </w:rPr>
        <w:t xml:space="preserve">as for those without </w:t>
      </w:r>
      <w:r w:rsidR="00F166BE">
        <w:rPr>
          <w:lang w:val="en-GB"/>
        </w:rPr>
        <w:t xml:space="preserve">any </w:t>
      </w:r>
      <w:r w:rsidRPr="008B6590">
        <w:rPr>
          <w:lang w:val="en-GB"/>
        </w:rPr>
        <w:t xml:space="preserve">renal dysfunction. </w:t>
      </w:r>
      <w:r w:rsidR="00A143D6">
        <w:rPr>
          <w:lang w:val="en-GB"/>
        </w:rPr>
        <w:t xml:space="preserve">Risks of causing </w:t>
      </w:r>
      <w:r w:rsidR="007351C6">
        <w:rPr>
          <w:lang w:val="en-GB"/>
        </w:rPr>
        <w:t xml:space="preserve">unintended </w:t>
      </w:r>
      <w:r w:rsidR="00A143D6">
        <w:rPr>
          <w:lang w:val="en-GB"/>
        </w:rPr>
        <w:t xml:space="preserve">harm due to changes </w:t>
      </w:r>
      <w:r w:rsidR="007351C6">
        <w:rPr>
          <w:lang w:val="en-GB"/>
        </w:rPr>
        <w:t>to</w:t>
      </w:r>
      <w:r w:rsidR="00A143D6">
        <w:rPr>
          <w:lang w:val="en-GB"/>
        </w:rPr>
        <w:t xml:space="preserve"> a patient’s other regular medications, such as </w:t>
      </w:r>
      <w:r w:rsidR="003839A0">
        <w:rPr>
          <w:lang w:val="en-GB"/>
        </w:rPr>
        <w:t>leading to subsequent</w:t>
      </w:r>
      <w:r w:rsidR="007351C6">
        <w:rPr>
          <w:lang w:val="en-GB"/>
        </w:rPr>
        <w:t xml:space="preserve"> </w:t>
      </w:r>
      <w:r w:rsidR="00A143D6">
        <w:rPr>
          <w:lang w:val="en-GB"/>
        </w:rPr>
        <w:t xml:space="preserve">medication omission, should be carefully </w:t>
      </w:r>
      <w:r w:rsidR="00DD73DD">
        <w:rPr>
          <w:lang w:val="en-GB"/>
        </w:rPr>
        <w:t>considered,</w:t>
      </w:r>
      <w:r w:rsidR="007351C6">
        <w:rPr>
          <w:lang w:val="en-GB"/>
        </w:rPr>
        <w:t xml:space="preserve"> and mitigated against</w:t>
      </w:r>
      <w:r w:rsidR="00A143D6">
        <w:rPr>
          <w:lang w:val="en-GB"/>
        </w:rPr>
        <w:t xml:space="preserve"> if </w:t>
      </w:r>
      <w:r w:rsidR="001E10E8" w:rsidRPr="008B6590">
        <w:rPr>
          <w:lang w:val="en-GB"/>
        </w:rPr>
        <w:t>Paxlovid</w:t>
      </w:r>
      <w:r w:rsidR="001E10E8">
        <w:rPr>
          <w:rFonts w:ascii="Arial" w:hAnsi="Arial" w:cs="Arial"/>
          <w:lang w:val="en-GB" w:eastAsia="en-NZ"/>
        </w:rPr>
        <w:t>™</w:t>
      </w:r>
      <w:r w:rsidR="001E10E8" w:rsidRPr="008B6590">
        <w:rPr>
          <w:lang w:val="en-GB"/>
        </w:rPr>
        <w:t xml:space="preserve"> </w:t>
      </w:r>
      <w:r w:rsidR="00A143D6">
        <w:rPr>
          <w:lang w:val="en-GB"/>
        </w:rPr>
        <w:t>is used.</w:t>
      </w:r>
      <w:r w:rsidR="00A143D6" w:rsidDel="00BB50D5">
        <w:rPr>
          <w:lang w:val="en-GB"/>
        </w:rPr>
        <w:t xml:space="preserve"> </w:t>
      </w:r>
      <w:r w:rsidR="001318FB">
        <w:rPr>
          <w:lang w:val="en-GB"/>
        </w:rPr>
        <w:t xml:space="preserve">A summary of </w:t>
      </w:r>
      <w:r w:rsidR="00983E5C">
        <w:rPr>
          <w:lang w:val="en-GB"/>
        </w:rPr>
        <w:t xml:space="preserve">the use of </w:t>
      </w:r>
      <w:r w:rsidR="00CB300E" w:rsidRPr="008B6590">
        <w:rPr>
          <w:lang w:val="en-GB"/>
        </w:rPr>
        <w:t>Paxlovid</w:t>
      </w:r>
      <w:r w:rsidR="00CB300E">
        <w:rPr>
          <w:rFonts w:ascii="Arial" w:hAnsi="Arial" w:cs="Arial"/>
          <w:lang w:val="en-GB" w:eastAsia="en-NZ"/>
        </w:rPr>
        <w:t>™</w:t>
      </w:r>
      <w:r w:rsidR="00CB300E" w:rsidRPr="008B6590">
        <w:rPr>
          <w:lang w:val="en-GB"/>
        </w:rPr>
        <w:t xml:space="preserve"> </w:t>
      </w:r>
      <w:r w:rsidR="001318FB">
        <w:rPr>
          <w:lang w:val="en-GB"/>
        </w:rPr>
        <w:t>in CKD can be seen i</w:t>
      </w:r>
      <w:r w:rsidR="00757BFF">
        <w:rPr>
          <w:lang w:val="en-GB"/>
        </w:rPr>
        <w:t>n Table 1 below</w:t>
      </w:r>
    </w:p>
    <w:p w14:paraId="423285FB" w14:textId="77777777" w:rsidR="00F859F8" w:rsidRDefault="00F859F8">
      <w:pPr>
        <w:rPr>
          <w:i/>
          <w:iCs/>
          <w:color w:val="44546A" w:themeColor="text2"/>
          <w:sz w:val="18"/>
          <w:szCs w:val="18"/>
        </w:rPr>
      </w:pPr>
      <w:bookmarkStart w:id="6" w:name="_Ref115767988"/>
      <w:r>
        <w:br w:type="page"/>
      </w:r>
    </w:p>
    <w:p w14:paraId="5C80EBC1" w14:textId="3FFDD3C7" w:rsidR="001D3734" w:rsidRPr="008B6590" w:rsidRDefault="00B47566" w:rsidP="00033165">
      <w:pPr>
        <w:pStyle w:val="Caption"/>
        <w:rPr>
          <w:lang w:val="en-GB"/>
        </w:rPr>
      </w:pPr>
      <w:r>
        <w:lastRenderedPageBreak/>
        <w:t xml:space="preserve">Table </w:t>
      </w:r>
      <w:r>
        <w:fldChar w:fldCharType="begin"/>
      </w:r>
      <w:r>
        <w:instrText>SEQ Table \* ARABIC</w:instrText>
      </w:r>
      <w:r>
        <w:fldChar w:fldCharType="separate"/>
      </w:r>
      <w:r w:rsidR="00084D61">
        <w:rPr>
          <w:noProof/>
        </w:rPr>
        <w:t>1</w:t>
      </w:r>
      <w:r>
        <w:fldChar w:fldCharType="end"/>
      </w:r>
      <w:bookmarkEnd w:id="6"/>
      <w:r>
        <w:t xml:space="preserve"> </w:t>
      </w:r>
      <w:r w:rsidR="001D3734" w:rsidRPr="09C18986">
        <w:rPr>
          <w:lang w:val="en-GB"/>
        </w:rPr>
        <w:t>Nirmatrelvir and ritonavir (Paxlovid</w:t>
      </w:r>
      <w:r w:rsidR="00AB08E2">
        <w:rPr>
          <w:vertAlign w:val="superscript"/>
          <w:lang w:val="en-GB"/>
        </w:rPr>
        <w:t>TM</w:t>
      </w:r>
      <w:r w:rsidR="001D3734" w:rsidRPr="09C18986">
        <w:rPr>
          <w:lang w:val="en-GB"/>
        </w:rPr>
        <w:t>)</w:t>
      </w:r>
      <w:r w:rsidR="00D502A1">
        <w:rPr>
          <w:lang w:val="en-GB"/>
        </w:rPr>
        <w:t xml:space="preserve"> </w:t>
      </w:r>
      <w:r w:rsidR="00D06781">
        <w:rPr>
          <w:lang w:val="en-GB"/>
        </w:rPr>
        <w:t>in CKD</w:t>
      </w:r>
    </w:p>
    <w:tbl>
      <w:tblPr>
        <w:tblStyle w:val="TableGrid"/>
        <w:tblW w:w="8926" w:type="dxa"/>
        <w:tblLook w:val="04A0" w:firstRow="1" w:lastRow="0" w:firstColumn="1" w:lastColumn="0" w:noHBand="0" w:noVBand="1"/>
      </w:tblPr>
      <w:tblGrid>
        <w:gridCol w:w="1729"/>
        <w:gridCol w:w="1243"/>
        <w:gridCol w:w="5954"/>
      </w:tblGrid>
      <w:tr w:rsidR="001D3734" w:rsidRPr="00001E70" w14:paraId="6628A290" w14:textId="77777777" w:rsidTr="00C152BB">
        <w:tc>
          <w:tcPr>
            <w:tcW w:w="1729" w:type="dxa"/>
            <w:shd w:val="clear" w:color="auto" w:fill="B4C6E7" w:themeFill="accent1" w:themeFillTint="66"/>
          </w:tcPr>
          <w:p w14:paraId="54CE62B6" w14:textId="77777777" w:rsidR="001D3734" w:rsidRPr="00001E70" w:rsidRDefault="001D3734" w:rsidP="00C152BB">
            <w:pPr>
              <w:rPr>
                <w:rFonts w:asciiTheme="minorHAnsi" w:hAnsiTheme="minorHAnsi" w:cstheme="minorHAnsi"/>
                <w:b/>
                <w:sz w:val="18"/>
                <w:szCs w:val="18"/>
                <w:lang w:val="en-GB"/>
              </w:rPr>
            </w:pPr>
            <w:r w:rsidRPr="00001E70">
              <w:rPr>
                <w:rFonts w:asciiTheme="minorHAnsi" w:hAnsiTheme="minorHAnsi" w:cstheme="minorHAnsi"/>
                <w:b/>
                <w:sz w:val="18"/>
                <w:szCs w:val="18"/>
                <w:lang w:val="en-GB"/>
              </w:rPr>
              <w:t>Kidney failure</w:t>
            </w:r>
          </w:p>
        </w:tc>
        <w:tc>
          <w:tcPr>
            <w:tcW w:w="1243" w:type="dxa"/>
            <w:shd w:val="clear" w:color="auto" w:fill="B4C6E7" w:themeFill="accent1" w:themeFillTint="66"/>
          </w:tcPr>
          <w:p w14:paraId="0CADBED4" w14:textId="77777777" w:rsidR="001D3734" w:rsidRPr="00001E70" w:rsidRDefault="001D3734" w:rsidP="00C152BB">
            <w:pPr>
              <w:rPr>
                <w:rFonts w:asciiTheme="minorHAnsi" w:hAnsiTheme="minorHAnsi" w:cstheme="minorHAnsi"/>
                <w:b/>
                <w:sz w:val="18"/>
                <w:szCs w:val="18"/>
                <w:lang w:val="en-GB"/>
              </w:rPr>
            </w:pPr>
            <w:r w:rsidRPr="00001E70">
              <w:rPr>
                <w:rFonts w:asciiTheme="minorHAnsi" w:hAnsiTheme="minorHAnsi" w:cstheme="minorHAnsi"/>
                <w:b/>
                <w:sz w:val="18"/>
                <w:szCs w:val="18"/>
                <w:lang w:val="en-GB"/>
              </w:rPr>
              <w:t xml:space="preserve">eGFR </w:t>
            </w:r>
          </w:p>
          <w:p w14:paraId="007E9546" w14:textId="77777777" w:rsidR="001D3734" w:rsidRPr="00001E70" w:rsidRDefault="001D3734" w:rsidP="00C152BB">
            <w:pPr>
              <w:rPr>
                <w:rFonts w:asciiTheme="minorHAnsi" w:hAnsiTheme="minorHAnsi" w:cstheme="minorHAnsi"/>
                <w:b/>
                <w:sz w:val="18"/>
                <w:szCs w:val="18"/>
                <w:lang w:val="en-GB"/>
              </w:rPr>
            </w:pPr>
            <w:r w:rsidRPr="00001E70">
              <w:rPr>
                <w:rFonts w:asciiTheme="minorHAnsi" w:hAnsiTheme="minorHAnsi" w:cstheme="minorHAnsi"/>
                <w:b/>
                <w:sz w:val="18"/>
                <w:szCs w:val="18"/>
                <w:lang w:val="en-GB"/>
              </w:rPr>
              <w:t>(mL/min)</w:t>
            </w:r>
          </w:p>
        </w:tc>
        <w:tc>
          <w:tcPr>
            <w:tcW w:w="5954" w:type="dxa"/>
            <w:shd w:val="clear" w:color="auto" w:fill="B4C6E7" w:themeFill="accent1" w:themeFillTint="66"/>
          </w:tcPr>
          <w:p w14:paraId="13315222" w14:textId="77777777" w:rsidR="001D3734" w:rsidRPr="00001E70" w:rsidRDefault="001D3734" w:rsidP="00C152BB">
            <w:pPr>
              <w:rPr>
                <w:rFonts w:asciiTheme="minorHAnsi" w:hAnsiTheme="minorHAnsi" w:cstheme="minorHAnsi"/>
                <w:b/>
                <w:sz w:val="18"/>
                <w:szCs w:val="18"/>
                <w:lang w:val="en-GB"/>
              </w:rPr>
            </w:pPr>
            <w:r w:rsidRPr="00001E70">
              <w:rPr>
                <w:rFonts w:asciiTheme="minorHAnsi" w:hAnsiTheme="minorHAnsi" w:cstheme="minorHAnsi"/>
                <w:b/>
                <w:sz w:val="18"/>
                <w:szCs w:val="18"/>
                <w:lang w:val="en-GB"/>
              </w:rPr>
              <w:t>Dosage (NB: 150mg nirmatrelvir tablets)</w:t>
            </w:r>
          </w:p>
        </w:tc>
      </w:tr>
      <w:tr w:rsidR="001D3734" w:rsidRPr="00001E70" w14:paraId="34C1C368" w14:textId="77777777" w:rsidTr="00C152BB">
        <w:tc>
          <w:tcPr>
            <w:tcW w:w="1729" w:type="dxa"/>
          </w:tcPr>
          <w:p w14:paraId="3FF16D34" w14:textId="3FEC92DE" w:rsidR="001D3734" w:rsidRPr="00001E70" w:rsidRDefault="00D13818"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Nil</w:t>
            </w:r>
          </w:p>
          <w:p w14:paraId="2BF741DA" w14:textId="77777777" w:rsidR="001D3734" w:rsidRPr="00001E70" w:rsidRDefault="001D3734" w:rsidP="00C152BB">
            <w:pPr>
              <w:rPr>
                <w:rFonts w:asciiTheme="minorHAnsi" w:hAnsiTheme="minorHAnsi" w:cstheme="minorHAnsi"/>
                <w:sz w:val="18"/>
                <w:szCs w:val="18"/>
                <w:lang w:val="en-GB"/>
              </w:rPr>
            </w:pPr>
          </w:p>
        </w:tc>
        <w:tc>
          <w:tcPr>
            <w:tcW w:w="1243" w:type="dxa"/>
          </w:tcPr>
          <w:p w14:paraId="47A6197E"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≥90</w:t>
            </w:r>
          </w:p>
        </w:tc>
        <w:tc>
          <w:tcPr>
            <w:tcW w:w="5954" w:type="dxa"/>
          </w:tcPr>
          <w:p w14:paraId="4A2CD3AF"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w:t>
            </w:r>
            <w:proofErr w:type="gramStart"/>
            <w:r w:rsidRPr="00001E70">
              <w:rPr>
                <w:rFonts w:asciiTheme="minorHAnsi" w:hAnsiTheme="minorHAnsi" w:cstheme="minorHAnsi"/>
                <w:sz w:val="18"/>
                <w:szCs w:val="18"/>
                <w:lang w:val="en-GB"/>
              </w:rPr>
              <w:t>nirmatrelvir</w:t>
            </w:r>
            <w:proofErr w:type="gramEnd"/>
            <w:r w:rsidRPr="00001E70">
              <w:rPr>
                <w:rFonts w:asciiTheme="minorHAnsi" w:hAnsiTheme="minorHAnsi" w:cstheme="minorHAnsi"/>
                <w:sz w:val="18"/>
                <w:szCs w:val="18"/>
                <w:lang w:val="en-GB"/>
              </w:rPr>
              <w:t xml:space="preserve"> 300mg + ritonavir 100mg) po q12h for 5 days</w:t>
            </w:r>
          </w:p>
        </w:tc>
      </w:tr>
      <w:tr w:rsidR="001D3734" w:rsidRPr="00001E70" w14:paraId="0796BDEA" w14:textId="77777777" w:rsidTr="00C152BB">
        <w:tc>
          <w:tcPr>
            <w:tcW w:w="1729" w:type="dxa"/>
          </w:tcPr>
          <w:p w14:paraId="087236AA"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Mild</w:t>
            </w:r>
          </w:p>
          <w:p w14:paraId="20A7CEFB" w14:textId="77777777" w:rsidR="001D3734" w:rsidRPr="00001E70" w:rsidRDefault="001D3734" w:rsidP="00C152BB">
            <w:pPr>
              <w:rPr>
                <w:rFonts w:asciiTheme="minorHAnsi" w:hAnsiTheme="minorHAnsi" w:cstheme="minorHAnsi"/>
                <w:sz w:val="18"/>
                <w:szCs w:val="18"/>
                <w:lang w:val="en-GB"/>
              </w:rPr>
            </w:pPr>
          </w:p>
        </w:tc>
        <w:tc>
          <w:tcPr>
            <w:tcW w:w="1243" w:type="dxa"/>
          </w:tcPr>
          <w:p w14:paraId="60BC4800"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60 - 89</w:t>
            </w:r>
          </w:p>
        </w:tc>
        <w:tc>
          <w:tcPr>
            <w:tcW w:w="5954" w:type="dxa"/>
          </w:tcPr>
          <w:p w14:paraId="32231984"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As above, no dose reduction</w:t>
            </w:r>
          </w:p>
        </w:tc>
      </w:tr>
      <w:tr w:rsidR="001D3734" w:rsidRPr="00001E70" w14:paraId="390D170D" w14:textId="77777777" w:rsidTr="00C152BB">
        <w:tc>
          <w:tcPr>
            <w:tcW w:w="1729" w:type="dxa"/>
          </w:tcPr>
          <w:p w14:paraId="3D006F22"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Moderate</w:t>
            </w:r>
          </w:p>
          <w:p w14:paraId="54B43CDF" w14:textId="77777777" w:rsidR="001D3734" w:rsidRPr="00001E70" w:rsidRDefault="001D3734" w:rsidP="00C152BB">
            <w:pPr>
              <w:rPr>
                <w:rFonts w:asciiTheme="minorHAnsi" w:hAnsiTheme="minorHAnsi" w:cstheme="minorHAnsi"/>
                <w:sz w:val="18"/>
                <w:szCs w:val="18"/>
                <w:lang w:val="en-GB"/>
              </w:rPr>
            </w:pPr>
          </w:p>
        </w:tc>
        <w:tc>
          <w:tcPr>
            <w:tcW w:w="1243" w:type="dxa"/>
          </w:tcPr>
          <w:p w14:paraId="219028D4"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30-59</w:t>
            </w:r>
          </w:p>
        </w:tc>
        <w:tc>
          <w:tcPr>
            <w:tcW w:w="5954" w:type="dxa"/>
          </w:tcPr>
          <w:p w14:paraId="327B237C"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w:t>
            </w:r>
            <w:proofErr w:type="gramStart"/>
            <w:r w:rsidRPr="00001E70">
              <w:rPr>
                <w:rFonts w:asciiTheme="minorHAnsi" w:hAnsiTheme="minorHAnsi" w:cstheme="minorHAnsi"/>
                <w:sz w:val="18"/>
                <w:szCs w:val="18"/>
                <w:lang w:val="en-GB"/>
              </w:rPr>
              <w:t>nirmatrelvir</w:t>
            </w:r>
            <w:proofErr w:type="gramEnd"/>
            <w:r w:rsidRPr="00001E70">
              <w:rPr>
                <w:rFonts w:asciiTheme="minorHAnsi" w:hAnsiTheme="minorHAnsi" w:cstheme="minorHAnsi"/>
                <w:sz w:val="18"/>
                <w:szCs w:val="18"/>
                <w:lang w:val="en-GB"/>
              </w:rPr>
              <w:t xml:space="preserve"> 150mg + ritonavir 100mg) po q12h for 5 days</w:t>
            </w:r>
          </w:p>
        </w:tc>
      </w:tr>
      <w:tr w:rsidR="001D3734" w:rsidRPr="00001E70" w14:paraId="53C7FEF6" w14:textId="77777777" w:rsidTr="007F2100">
        <w:tc>
          <w:tcPr>
            <w:tcW w:w="1729" w:type="dxa"/>
          </w:tcPr>
          <w:p w14:paraId="463A20BE"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Severe</w:t>
            </w:r>
          </w:p>
        </w:tc>
        <w:tc>
          <w:tcPr>
            <w:tcW w:w="1243" w:type="dxa"/>
          </w:tcPr>
          <w:p w14:paraId="3F06FCC1"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 xml:space="preserve"> &lt;30</w:t>
            </w:r>
          </w:p>
        </w:tc>
        <w:tc>
          <w:tcPr>
            <w:tcW w:w="5954" w:type="dxa"/>
            <w:shd w:val="clear" w:color="auto" w:fill="FFE599" w:themeFill="accent4" w:themeFillTint="66"/>
          </w:tcPr>
          <w:p w14:paraId="07735E3D" w14:textId="77777777" w:rsidR="001D3734" w:rsidRDefault="001D3734" w:rsidP="00C152BB">
            <w:pPr>
              <w:rPr>
                <w:rFonts w:asciiTheme="minorHAnsi" w:hAnsiTheme="minorHAnsi" w:cstheme="minorHAnsi"/>
                <w:sz w:val="18"/>
                <w:szCs w:val="18"/>
                <w:lang w:val="en-GB"/>
              </w:rPr>
            </w:pPr>
            <w:r w:rsidRPr="00001E70">
              <w:rPr>
                <w:rFonts w:asciiTheme="minorHAnsi" w:hAnsiTheme="minorHAnsi" w:cstheme="minorHAnsi"/>
                <w:i/>
                <w:sz w:val="18"/>
                <w:szCs w:val="18"/>
                <w:lang w:val="en-GB"/>
              </w:rPr>
              <w:t>Consider</w:t>
            </w:r>
            <w:r w:rsidRPr="00001E70">
              <w:rPr>
                <w:rFonts w:asciiTheme="minorHAnsi" w:hAnsiTheme="minorHAnsi" w:cstheme="minorHAnsi"/>
                <w:sz w:val="18"/>
                <w:szCs w:val="18"/>
                <w:lang w:val="en-GB"/>
              </w:rPr>
              <w:t xml:space="preserve"> (nirmatrelvir 300mg + ritonavir 100mg po) daily on day 1, then (nirmatrelvir 150mg + ritonavir 100mg po) daily for 4 days</w:t>
            </w:r>
          </w:p>
          <w:p w14:paraId="0A1B48E4" w14:textId="69449775" w:rsidR="00275357" w:rsidRPr="00001E70" w:rsidRDefault="00275357" w:rsidP="00C152BB">
            <w:pPr>
              <w:rPr>
                <w:rFonts w:asciiTheme="minorHAnsi" w:hAnsiTheme="minorHAnsi" w:cstheme="minorHAnsi"/>
                <w:sz w:val="18"/>
                <w:szCs w:val="18"/>
                <w:lang w:val="en-GB"/>
              </w:rPr>
            </w:pPr>
          </w:p>
        </w:tc>
      </w:tr>
      <w:tr w:rsidR="001D3734" w:rsidRPr="00001E70" w14:paraId="38586437" w14:textId="77777777" w:rsidTr="007F2100">
        <w:tc>
          <w:tcPr>
            <w:tcW w:w="1729" w:type="dxa"/>
          </w:tcPr>
          <w:p w14:paraId="3A8CFCAF"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PD or HD</w:t>
            </w:r>
          </w:p>
        </w:tc>
        <w:tc>
          <w:tcPr>
            <w:tcW w:w="1243" w:type="dxa"/>
          </w:tcPr>
          <w:p w14:paraId="4DC68CD5" w14:textId="77777777" w:rsidR="001D3734" w:rsidRPr="00001E70" w:rsidRDefault="001D3734" w:rsidP="00C152BB">
            <w:pPr>
              <w:rPr>
                <w:rFonts w:asciiTheme="minorHAnsi" w:hAnsiTheme="minorHAnsi" w:cstheme="minorHAnsi"/>
                <w:sz w:val="18"/>
                <w:szCs w:val="18"/>
                <w:lang w:val="en-GB"/>
              </w:rPr>
            </w:pPr>
          </w:p>
        </w:tc>
        <w:tc>
          <w:tcPr>
            <w:tcW w:w="5954" w:type="dxa"/>
            <w:shd w:val="clear" w:color="auto" w:fill="FFE599" w:themeFill="accent4" w:themeFillTint="66"/>
          </w:tcPr>
          <w:p w14:paraId="4618FB33"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i/>
                <w:sz w:val="18"/>
                <w:szCs w:val="18"/>
                <w:lang w:val="en-GB"/>
              </w:rPr>
              <w:t>Consider</w:t>
            </w:r>
            <w:r w:rsidRPr="00001E70">
              <w:rPr>
                <w:rFonts w:asciiTheme="minorHAnsi" w:hAnsiTheme="minorHAnsi" w:cstheme="minorHAnsi"/>
                <w:sz w:val="18"/>
                <w:szCs w:val="18"/>
                <w:lang w:val="en-GB"/>
              </w:rPr>
              <w:t>, with dose as for eGFR &lt;30 ml/min, but dose after dialysis.</w:t>
            </w:r>
          </w:p>
          <w:p w14:paraId="5B0144F8" w14:textId="77777777" w:rsidR="00137A83" w:rsidRDefault="00137A83" w:rsidP="00137A83">
            <w:pPr>
              <w:rPr>
                <w:rFonts w:asciiTheme="minorHAnsi" w:hAnsiTheme="minorHAnsi" w:cstheme="minorHAnsi"/>
                <w:sz w:val="18"/>
                <w:szCs w:val="18"/>
                <w:lang w:val="en-GB"/>
              </w:rPr>
            </w:pPr>
            <w:r w:rsidRPr="00001E70">
              <w:rPr>
                <w:rFonts w:asciiTheme="minorHAnsi" w:hAnsiTheme="minorHAnsi" w:cstheme="minorHAnsi"/>
                <w:sz w:val="18"/>
                <w:szCs w:val="18"/>
                <w:lang w:val="en-GB"/>
              </w:rPr>
              <w:t xml:space="preserve">Strongly recommend decision on use to be made in conjunction with the renal dialysis team </w:t>
            </w:r>
          </w:p>
          <w:p w14:paraId="55159740" w14:textId="6FF311DD" w:rsidR="00275357" w:rsidRPr="00001E70" w:rsidRDefault="00275357" w:rsidP="00137A83">
            <w:pPr>
              <w:rPr>
                <w:rFonts w:asciiTheme="minorHAnsi" w:hAnsiTheme="minorHAnsi" w:cstheme="minorHAnsi"/>
                <w:sz w:val="18"/>
                <w:szCs w:val="18"/>
                <w:lang w:val="en-GB"/>
              </w:rPr>
            </w:pPr>
          </w:p>
        </w:tc>
      </w:tr>
      <w:tr w:rsidR="001D3734" w:rsidRPr="00275357" w14:paraId="33B6934B" w14:textId="77777777" w:rsidTr="007F2100">
        <w:tc>
          <w:tcPr>
            <w:tcW w:w="1729" w:type="dxa"/>
          </w:tcPr>
          <w:p w14:paraId="32097663" w14:textId="77777777" w:rsidR="001D3734" w:rsidRPr="00001E70"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Renal transplants</w:t>
            </w:r>
          </w:p>
        </w:tc>
        <w:tc>
          <w:tcPr>
            <w:tcW w:w="1243" w:type="dxa"/>
          </w:tcPr>
          <w:p w14:paraId="300F76BA" w14:textId="77777777" w:rsidR="001D3734" w:rsidRPr="00001E70" w:rsidRDefault="001D3734" w:rsidP="00C152BB">
            <w:pPr>
              <w:rPr>
                <w:rFonts w:asciiTheme="minorHAnsi" w:hAnsiTheme="minorHAnsi" w:cstheme="minorHAnsi"/>
                <w:sz w:val="18"/>
                <w:szCs w:val="18"/>
                <w:lang w:val="en-GB"/>
              </w:rPr>
            </w:pPr>
          </w:p>
        </w:tc>
        <w:tc>
          <w:tcPr>
            <w:tcW w:w="5954" w:type="dxa"/>
            <w:shd w:val="clear" w:color="auto" w:fill="FFE599" w:themeFill="accent4" w:themeFillTint="66"/>
          </w:tcPr>
          <w:p w14:paraId="07E91E89" w14:textId="77777777" w:rsidR="001D3734" w:rsidRDefault="001D3734" w:rsidP="00C152BB">
            <w:pPr>
              <w:rPr>
                <w:rFonts w:asciiTheme="minorHAnsi" w:hAnsiTheme="minorHAnsi" w:cstheme="minorHAnsi"/>
                <w:sz w:val="18"/>
                <w:szCs w:val="18"/>
                <w:lang w:val="en-GB"/>
              </w:rPr>
            </w:pPr>
            <w:r w:rsidRPr="00001E70">
              <w:rPr>
                <w:rFonts w:asciiTheme="minorHAnsi" w:hAnsiTheme="minorHAnsi" w:cstheme="minorHAnsi"/>
                <w:sz w:val="18"/>
                <w:szCs w:val="18"/>
                <w:lang w:val="en-GB"/>
              </w:rPr>
              <w:t>Avoid, unless on advice from patient’s transplant specialist</w:t>
            </w:r>
            <w:r w:rsidR="008B6590" w:rsidRPr="00001E70">
              <w:rPr>
                <w:rStyle w:val="FootnoteReference"/>
                <w:rFonts w:asciiTheme="minorHAnsi" w:hAnsiTheme="minorHAnsi" w:cstheme="minorHAnsi"/>
                <w:sz w:val="18"/>
                <w:szCs w:val="18"/>
                <w:lang w:val="en-GB"/>
              </w:rPr>
              <w:footnoteReference w:id="2"/>
            </w:r>
            <w:r w:rsidRPr="00001E70">
              <w:rPr>
                <w:rFonts w:asciiTheme="minorHAnsi" w:hAnsiTheme="minorHAnsi" w:cstheme="minorHAnsi"/>
                <w:sz w:val="18"/>
                <w:szCs w:val="18"/>
                <w:lang w:val="en-GB"/>
              </w:rPr>
              <w:t xml:space="preserve">.  </w:t>
            </w:r>
          </w:p>
          <w:p w14:paraId="5C4A9157" w14:textId="5ABFB755" w:rsidR="00275357" w:rsidRPr="00001E70" w:rsidRDefault="00275357" w:rsidP="00C152BB">
            <w:pPr>
              <w:rPr>
                <w:rFonts w:asciiTheme="minorHAnsi" w:hAnsiTheme="minorHAnsi" w:cstheme="minorHAnsi"/>
                <w:sz w:val="18"/>
                <w:szCs w:val="18"/>
                <w:lang w:val="en-GB"/>
              </w:rPr>
            </w:pPr>
          </w:p>
        </w:tc>
      </w:tr>
    </w:tbl>
    <w:p w14:paraId="7E3D722B" w14:textId="6E407BB2" w:rsidR="001D3734" w:rsidRPr="002F529C" w:rsidRDefault="002D605D" w:rsidP="001D3734">
      <w:pPr>
        <w:rPr>
          <w:sz w:val="18"/>
          <w:szCs w:val="18"/>
          <w:lang w:val="en-GB"/>
        </w:rPr>
      </w:pPr>
      <w:r>
        <w:rPr>
          <w:sz w:val="18"/>
          <w:szCs w:val="18"/>
          <w:lang w:val="en-GB"/>
        </w:rPr>
        <w:t>Abbreviation</w:t>
      </w:r>
      <w:r w:rsidR="009D2DA8">
        <w:rPr>
          <w:sz w:val="18"/>
          <w:szCs w:val="18"/>
          <w:lang w:val="en-GB"/>
        </w:rPr>
        <w:t>s</w:t>
      </w:r>
      <w:r w:rsidR="000C0518" w:rsidRPr="002F529C">
        <w:rPr>
          <w:sz w:val="18"/>
          <w:szCs w:val="18"/>
          <w:lang w:val="en-GB"/>
        </w:rPr>
        <w:t>:</w:t>
      </w:r>
      <w:r>
        <w:rPr>
          <w:sz w:val="18"/>
          <w:szCs w:val="18"/>
          <w:lang w:val="en-GB"/>
        </w:rPr>
        <w:t xml:space="preserve"> </w:t>
      </w:r>
      <w:r w:rsidR="00E71C61">
        <w:rPr>
          <w:sz w:val="18"/>
          <w:szCs w:val="18"/>
          <w:lang w:val="en-GB"/>
        </w:rPr>
        <w:t>po = per oral,</w:t>
      </w:r>
      <w:r w:rsidR="00F17C18">
        <w:rPr>
          <w:sz w:val="18"/>
          <w:szCs w:val="18"/>
          <w:lang w:val="en-GB"/>
        </w:rPr>
        <w:t xml:space="preserve"> PD</w:t>
      </w:r>
      <w:r w:rsidR="00E71C61">
        <w:rPr>
          <w:sz w:val="18"/>
          <w:szCs w:val="18"/>
          <w:lang w:val="en-GB"/>
        </w:rPr>
        <w:t xml:space="preserve"> </w:t>
      </w:r>
      <w:r w:rsidR="00F17C18">
        <w:rPr>
          <w:sz w:val="18"/>
          <w:szCs w:val="18"/>
          <w:lang w:val="en-GB"/>
        </w:rPr>
        <w:t>= peritoneal dialysis, HD</w:t>
      </w:r>
      <w:r w:rsidR="008B4BDF">
        <w:rPr>
          <w:sz w:val="18"/>
          <w:szCs w:val="18"/>
          <w:lang w:val="en-GB"/>
        </w:rPr>
        <w:t xml:space="preserve"> </w:t>
      </w:r>
      <w:r w:rsidR="00F17C18">
        <w:rPr>
          <w:sz w:val="18"/>
          <w:szCs w:val="18"/>
          <w:lang w:val="en-GB"/>
        </w:rPr>
        <w:t xml:space="preserve">= </w:t>
      </w:r>
      <w:r w:rsidR="004946A4">
        <w:rPr>
          <w:sz w:val="18"/>
          <w:szCs w:val="18"/>
          <w:lang w:val="en-GB"/>
        </w:rPr>
        <w:t>haemodialysis</w:t>
      </w:r>
      <w:r w:rsidR="004B00A6">
        <w:rPr>
          <w:sz w:val="18"/>
          <w:szCs w:val="18"/>
          <w:lang w:val="en-GB"/>
        </w:rPr>
        <w:t>,</w:t>
      </w:r>
      <w:r w:rsidR="00B839AD">
        <w:rPr>
          <w:sz w:val="18"/>
          <w:szCs w:val="18"/>
          <w:lang w:val="en-GB"/>
        </w:rPr>
        <w:t xml:space="preserve"> q12h</w:t>
      </w:r>
      <w:r w:rsidR="008B4BDF">
        <w:rPr>
          <w:sz w:val="18"/>
          <w:szCs w:val="18"/>
          <w:lang w:val="en-GB"/>
        </w:rPr>
        <w:t xml:space="preserve"> </w:t>
      </w:r>
      <w:r w:rsidR="00B839AD">
        <w:rPr>
          <w:sz w:val="18"/>
          <w:szCs w:val="18"/>
          <w:lang w:val="en-GB"/>
        </w:rPr>
        <w:t>=</w:t>
      </w:r>
      <w:r w:rsidR="004B00A6">
        <w:rPr>
          <w:sz w:val="18"/>
          <w:szCs w:val="18"/>
          <w:lang w:val="en-GB"/>
        </w:rPr>
        <w:t xml:space="preserve"> every 12 hours</w:t>
      </w:r>
      <w:r w:rsidR="0068470A">
        <w:rPr>
          <w:sz w:val="18"/>
          <w:szCs w:val="18"/>
          <w:lang w:val="en-GB"/>
        </w:rPr>
        <w:t>, eGFR =</w:t>
      </w:r>
      <w:r w:rsidR="002F529C" w:rsidRPr="002F529C">
        <w:rPr>
          <w:rFonts w:ascii="Arial" w:hAnsi="Arial" w:cs="Arial"/>
          <w:color w:val="202124"/>
          <w:shd w:val="clear" w:color="auto" w:fill="FFFFFF"/>
        </w:rPr>
        <w:t xml:space="preserve"> </w:t>
      </w:r>
      <w:r w:rsidR="002F529C" w:rsidRPr="002F529C">
        <w:rPr>
          <w:sz w:val="18"/>
          <w:szCs w:val="18"/>
          <w:lang w:val="en-GB"/>
        </w:rPr>
        <w:t>estimated glomerular filtration rate</w:t>
      </w:r>
      <w:r w:rsidR="000C0518" w:rsidRPr="002F529C">
        <w:rPr>
          <w:sz w:val="18"/>
          <w:szCs w:val="18"/>
          <w:lang w:val="en-GB"/>
        </w:rPr>
        <w:t xml:space="preserve"> </w:t>
      </w:r>
    </w:p>
    <w:p w14:paraId="1651D83B" w14:textId="3723B41A" w:rsidR="001D3734" w:rsidRPr="008B6590" w:rsidRDefault="001D3734" w:rsidP="001D3734">
      <w:pPr>
        <w:numPr>
          <w:ilvl w:val="0"/>
          <w:numId w:val="2"/>
        </w:numPr>
        <w:spacing w:after="0" w:line="240" w:lineRule="auto"/>
        <w:ind w:left="113" w:hanging="113"/>
        <w:contextualSpacing/>
        <w:rPr>
          <w:rFonts w:eastAsia="Calibri"/>
          <w:color w:val="000000" w:themeColor="text1"/>
          <w:lang w:val="en-GB"/>
        </w:rPr>
      </w:pPr>
      <w:r w:rsidRPr="008B6590">
        <w:rPr>
          <w:rFonts w:eastAsia="Calibri"/>
          <w:color w:val="000000" w:themeColor="text1"/>
          <w:lang w:val="en-GB"/>
        </w:rPr>
        <w:t xml:space="preserve">Suggested dosing for weight &lt;40kg </w:t>
      </w:r>
      <w:hyperlink r:id="rId13" w:history="1">
        <w:r w:rsidRPr="002F529C">
          <w:rPr>
            <w:rFonts w:eastAsia="Calibri"/>
            <w:b/>
            <w:color w:val="2F5496" w:themeColor="accent1" w:themeShade="BF"/>
            <w:lang w:val="en-GB"/>
          </w:rPr>
          <w:t>here</w:t>
        </w:r>
      </w:hyperlink>
      <w:r w:rsidRPr="008B6590">
        <w:rPr>
          <w:rFonts w:eastAsia="Calibri"/>
          <w:color w:val="000000" w:themeColor="text1"/>
          <w:lang w:val="en-GB"/>
        </w:rPr>
        <w:t>.</w:t>
      </w:r>
    </w:p>
    <w:p w14:paraId="5CE1059B" w14:textId="77777777" w:rsidR="001D3734" w:rsidRPr="008B6590" w:rsidRDefault="001D3734" w:rsidP="001D3734">
      <w:pPr>
        <w:numPr>
          <w:ilvl w:val="0"/>
          <w:numId w:val="2"/>
        </w:numPr>
        <w:spacing w:after="0" w:line="240" w:lineRule="auto"/>
        <w:ind w:left="113" w:hanging="113"/>
        <w:contextualSpacing/>
        <w:rPr>
          <w:rFonts w:eastAsia="Calibri"/>
          <w:lang w:val="en-GB"/>
        </w:rPr>
      </w:pPr>
      <w:r w:rsidRPr="008B6590">
        <w:rPr>
          <w:rFonts w:eastAsia="Calibri"/>
          <w:lang w:val="en-GB"/>
        </w:rPr>
        <w:t>Use barrier contraception for 7 days after last dose</w:t>
      </w:r>
    </w:p>
    <w:p w14:paraId="3FA0F1A9" w14:textId="5CBF4BB8" w:rsidR="001D3734" w:rsidRPr="000D0B12" w:rsidRDefault="001D3734" w:rsidP="001D3734">
      <w:pPr>
        <w:numPr>
          <w:ilvl w:val="0"/>
          <w:numId w:val="2"/>
        </w:numPr>
        <w:spacing w:after="0" w:line="240" w:lineRule="auto"/>
        <w:ind w:left="113" w:hanging="113"/>
        <w:contextualSpacing/>
        <w:rPr>
          <w:rFonts w:eastAsia="Calibri"/>
          <w:lang w:val="en-GB"/>
        </w:rPr>
      </w:pPr>
      <w:r w:rsidRPr="008B6590">
        <w:rPr>
          <w:rFonts w:eastAsia="Calibri"/>
          <w:lang w:val="en-GB"/>
        </w:rPr>
        <w:t>Do not prescribe Paxlovid</w:t>
      </w:r>
      <w:r w:rsidR="00A97C84">
        <w:rPr>
          <w:rFonts w:eastAsia="Calibri"/>
          <w:vertAlign w:val="superscript"/>
          <w:lang w:val="en-GB"/>
        </w:rPr>
        <w:t>TM</w:t>
      </w:r>
      <w:r w:rsidRPr="008B6590">
        <w:rPr>
          <w:rFonts w:eastAsia="Calibri"/>
          <w:lang w:val="en-GB"/>
        </w:rPr>
        <w:t xml:space="preserve"> for </w:t>
      </w:r>
      <w:hyperlink w:anchor="rebound">
        <w:r w:rsidRPr="008B6590">
          <w:rPr>
            <w:rFonts w:eastAsia="Calibri"/>
            <w:b/>
            <w:lang w:val="en-GB"/>
          </w:rPr>
          <w:t>‘rebound’ COVID-19</w:t>
        </w:r>
      </w:hyperlink>
    </w:p>
    <w:p w14:paraId="12CD3102" w14:textId="77777777" w:rsidR="000D0B12" w:rsidRPr="008B6590" w:rsidRDefault="000D0B12" w:rsidP="000D0B12">
      <w:pPr>
        <w:spacing w:after="0" w:line="240" w:lineRule="auto"/>
        <w:contextualSpacing/>
        <w:rPr>
          <w:rFonts w:eastAsia="Calibri"/>
          <w:lang w:val="en-GB"/>
        </w:rPr>
      </w:pPr>
    </w:p>
    <w:p w14:paraId="4C686B4A" w14:textId="7A458669" w:rsidR="00C152BB" w:rsidRPr="008B6590" w:rsidRDefault="00C152BB" w:rsidP="007B3CE6">
      <w:pPr>
        <w:pStyle w:val="Heading2"/>
        <w:rPr>
          <w:lang w:val="en-GB" w:eastAsia="en-NZ"/>
        </w:rPr>
      </w:pPr>
      <w:bookmarkStart w:id="7" w:name="ACTIVITY"/>
      <w:bookmarkStart w:id="8" w:name="_Toc130200718"/>
      <w:bookmarkEnd w:id="7"/>
      <w:r w:rsidRPr="008B6590">
        <w:rPr>
          <w:lang w:val="en-GB" w:eastAsia="en-NZ"/>
        </w:rPr>
        <w:t xml:space="preserve">Remdesivir </w:t>
      </w:r>
      <w:r w:rsidR="005C49EA" w:rsidRPr="303C952E">
        <w:rPr>
          <w:lang w:val="en-GB" w:eastAsia="en-NZ"/>
        </w:rPr>
        <w:t>(</w:t>
      </w:r>
      <w:proofErr w:type="spellStart"/>
      <w:r w:rsidR="005C49EA" w:rsidRPr="303C952E">
        <w:rPr>
          <w:lang w:val="en-GB" w:eastAsia="en-NZ"/>
        </w:rPr>
        <w:t>Veklury</w:t>
      </w:r>
      <w:proofErr w:type="spellEnd"/>
      <w:r w:rsidR="005C49EA">
        <w:rPr>
          <w:rFonts w:ascii="Arial" w:hAnsi="Arial" w:cs="Arial"/>
          <w:lang w:val="en-GB" w:eastAsia="en-NZ"/>
        </w:rPr>
        <w:t>™</w:t>
      </w:r>
      <w:r w:rsidR="005C49EA" w:rsidRPr="303C952E">
        <w:rPr>
          <w:lang w:val="en-GB" w:eastAsia="en-NZ"/>
        </w:rPr>
        <w:t>).</w:t>
      </w:r>
      <w:bookmarkEnd w:id="8"/>
    </w:p>
    <w:p w14:paraId="5CE8D078" w14:textId="435632A7" w:rsidR="00C152BB" w:rsidRPr="008B6590" w:rsidRDefault="00C152BB" w:rsidP="00C152BB">
      <w:pPr>
        <w:pStyle w:val="BodyText"/>
        <w:rPr>
          <w:rFonts w:ascii="Georgia" w:hAnsi="Georgia" w:cs="Segoe UI"/>
          <w:color w:val="173E50"/>
          <w:sz w:val="27"/>
          <w:szCs w:val="27"/>
          <w:lang w:val="en-GB" w:eastAsia="en-NZ"/>
        </w:rPr>
      </w:pPr>
      <w:r w:rsidRPr="008B6590">
        <w:rPr>
          <w:lang w:val="en-GB"/>
        </w:rPr>
        <w:t>While the PINETREE study showed that 3 days of intravenous remdesivir was effective in reducing hospitali</w:t>
      </w:r>
      <w:r>
        <w:rPr>
          <w:lang w:val="en-GB"/>
        </w:rPr>
        <w:t>s</w:t>
      </w:r>
      <w:r w:rsidRPr="008B6590">
        <w:rPr>
          <w:lang w:val="en-GB"/>
        </w:rPr>
        <w:t xml:space="preserve">ation, </w:t>
      </w:r>
      <w:r w:rsidRPr="008B6590">
        <w:rPr>
          <w:lang w:val="en-GB"/>
        </w:rPr>
        <w:fldChar w:fldCharType="begin"/>
      </w:r>
      <w:r w:rsidR="00385665">
        <w:rPr>
          <w:lang w:val="en-GB"/>
        </w:rPr>
        <w:instrText xml:space="preserve"> ADDIN EN.CITE &lt;EndNote&gt;&lt;Cite&gt;&lt;Author&gt;Gottlieb&lt;/Author&gt;&lt;Year&gt;22Dec 2021&lt;/Year&gt;&lt;RecNum&gt;2157&lt;/RecNum&gt;&lt;DisplayText&gt;[7]&lt;/DisplayText&gt;&lt;record&gt;&lt;rec-number&gt;2157&lt;/rec-number&gt;&lt;foreign-keys&gt;&lt;key app="EN" db-id="t9055fx0pep2f9edzt2ppp2kr2x90zsw0fe2" timestamp="1655352579" guid="834e62ad-540d-4a66-aa91-7c1b07d22835"&gt;2157&lt;/key&gt;&lt;/foreign-keys&gt;&lt;ref-type name="Web Page"&gt;12&lt;/ref-type&gt;&lt;contributors&gt;&lt;authors&gt;&lt;author&gt;Robert L. Gottlieb&lt;/author&gt;&lt;author&gt;Carlos E. Vaca&lt;/author&gt;&lt;author&gt;Roger Paredes&lt;/author&gt;&lt;author&gt;Jorge Mera&lt;/author&gt;&lt;author&gt;Brandon J. Webb&lt;/author&gt;&lt;author&gt;Gilberto Perez&lt;/author&gt;&lt;author&gt;Godson Oguchi&lt;/author&gt;&lt;author&gt;Pablo Ryan&lt;/author&gt;&lt;author&gt;Bibi U. Nielsen&lt;/author&gt;&lt;/authors&gt;&lt;/contributors&gt;&lt;titles&gt;&lt;title&gt;Early Remdesivir to Prevent Progression to Severe Covid-19 in Outpatients&lt;/title&gt;&lt;/titles&gt;&lt;dates&gt;&lt;year&gt;22Dec 2021&lt;/year&gt;&lt;/dates&gt;&lt;urls&gt;&lt;related-urls&gt;&lt;url&gt;https://www.nejm.org/doi/10.1056/NEJMoa2116846&lt;/url&gt;&lt;/related-urls&gt;&lt;/urls&gt;&lt;/record&gt;&lt;/Cite&gt;&lt;/EndNote&gt;</w:instrText>
      </w:r>
      <w:r w:rsidRPr="008B6590">
        <w:rPr>
          <w:lang w:val="en-GB"/>
        </w:rPr>
        <w:fldChar w:fldCharType="separate"/>
      </w:r>
      <w:r w:rsidR="00385665">
        <w:rPr>
          <w:noProof/>
          <w:lang w:val="en-GB"/>
        </w:rPr>
        <w:t>[7]</w:t>
      </w:r>
      <w:r w:rsidRPr="008B6590">
        <w:rPr>
          <w:lang w:val="en-GB"/>
        </w:rPr>
        <w:fldChar w:fldCharType="end"/>
      </w:r>
      <w:r w:rsidRPr="008B6590">
        <w:rPr>
          <w:lang w:val="en-GB"/>
        </w:rPr>
        <w:t xml:space="preserve"> use o</w:t>
      </w:r>
      <w:r w:rsidR="00136BCD">
        <w:rPr>
          <w:lang w:val="en-GB"/>
        </w:rPr>
        <w:t>f</w:t>
      </w:r>
      <w:r w:rsidRPr="008B6590">
        <w:rPr>
          <w:lang w:val="en-GB"/>
        </w:rPr>
        <w:t xml:space="preserve"> remdesivir in </w:t>
      </w:r>
      <w:r>
        <w:rPr>
          <w:lang w:val="en-GB"/>
        </w:rPr>
        <w:t xml:space="preserve">Aotearoa New Zealand </w:t>
      </w:r>
      <w:r w:rsidRPr="008B6590">
        <w:rPr>
          <w:lang w:val="en-GB"/>
        </w:rPr>
        <w:t xml:space="preserve">is largely constrained to being hospital-based. The WHO Solidarity trial showed a modest benefit in non-ventilated hospital inpatients against death or progression to ventilation (or both). </w:t>
      </w:r>
      <w:r w:rsidRPr="008B6590">
        <w:rPr>
          <w:lang w:val="en-GB"/>
        </w:rPr>
        <w:fldChar w:fldCharType="begin"/>
      </w:r>
      <w:r w:rsidR="00385665">
        <w:rPr>
          <w:lang w:val="en-GB"/>
        </w:rPr>
        <w:instrText xml:space="preserve"> ADDIN EN.CITE &lt;EndNote&gt;&lt;Cite&gt;&lt;Author&gt;Consortium&lt;/Author&gt;&lt;Year&gt;2022&lt;/Year&gt;&lt;RecNum&gt;5274&lt;/RecNum&gt;&lt;DisplayText&gt;[13]&lt;/DisplayText&gt;&lt;record&gt;&lt;rec-number&gt;5274&lt;/rec-number&gt;&lt;foreign-keys&gt;&lt;key app="EN" db-id="t9055fx0pep2f9edzt2ppp2kr2x90zsw0fe2" timestamp="1661891229" guid="1b858b48-5850-4090-b716-02109385a862"&gt;5274&lt;/key&gt;&lt;/foreign-keys&gt;&lt;ref-type name="Web Page"&gt;12&lt;/ref-type&gt;&lt;contributors&gt;&lt;authors&gt;&lt;author&gt;WHO Solidarity Trial Consortium&lt;/author&gt;&lt;/authors&gt;&lt;/contributors&gt;&lt;titles&gt;&lt;title&gt;Remdesivir and three other drugs for hospitalised patients with COVID-19: final results of the WHO Solidarity randomised trial and updated meta-analyses&lt;/title&gt;&lt;/titles&gt;&lt;dates&gt;&lt;year&gt;2022&lt;/year&gt;&lt;pub-dates&gt;&lt;date&gt;02 May 2022&lt;/date&gt;&lt;/pub-dates&gt;&lt;/dates&gt;&lt;pub-location&gt;The Lancet&lt;/pub-location&gt;&lt;urls&gt;&lt;related-urls&gt;&lt;url&gt;https://www.thelancet.com/journals/lancet/article/PIIS0140-6736(22)00519-0/fulltext#%20&lt;/url&gt;&lt;/related-urls&gt;&lt;/urls&gt;&lt;electronic-resource-num&gt;https://doi.org/10.1016/S0140-6736(22)00519-0&lt;/electronic-resource-num&gt;&lt;/record&gt;&lt;/Cite&gt;&lt;/EndNote&gt;</w:instrText>
      </w:r>
      <w:r w:rsidRPr="008B6590">
        <w:rPr>
          <w:lang w:val="en-GB"/>
        </w:rPr>
        <w:fldChar w:fldCharType="separate"/>
      </w:r>
      <w:r w:rsidR="00385665">
        <w:rPr>
          <w:noProof/>
          <w:lang w:val="en-GB"/>
        </w:rPr>
        <w:t>[13]</w:t>
      </w:r>
      <w:r w:rsidRPr="008B6590">
        <w:rPr>
          <w:lang w:val="en-GB"/>
        </w:rPr>
        <w:fldChar w:fldCharType="end"/>
      </w:r>
      <w:r w:rsidRPr="008B6590">
        <w:rPr>
          <w:lang w:val="en-GB"/>
        </w:rPr>
        <w:t xml:space="preserve"> Remdesivir has an advantage of few drug-drug interactions. With remdesivir, the excipient </w:t>
      </w:r>
      <w:proofErr w:type="spellStart"/>
      <w:r w:rsidRPr="008B6590">
        <w:rPr>
          <w:lang w:val="en-GB"/>
        </w:rPr>
        <w:t>betadex</w:t>
      </w:r>
      <w:proofErr w:type="spellEnd"/>
      <w:r w:rsidRPr="008B6590">
        <w:rPr>
          <w:lang w:val="en-GB"/>
        </w:rPr>
        <w:t xml:space="preserve"> </w:t>
      </w:r>
      <w:proofErr w:type="spellStart"/>
      <w:r w:rsidRPr="008B6590">
        <w:rPr>
          <w:lang w:val="en-GB"/>
        </w:rPr>
        <w:t>sulfobutyl</w:t>
      </w:r>
      <w:proofErr w:type="spellEnd"/>
      <w:r w:rsidRPr="008B6590">
        <w:rPr>
          <w:lang w:val="en-GB"/>
        </w:rPr>
        <w:t xml:space="preserve"> ether sodium is renally cleared and accumulates in patients with </w:t>
      </w:r>
      <w:r>
        <w:rPr>
          <w:lang w:val="en-GB"/>
        </w:rPr>
        <w:t>reduced</w:t>
      </w:r>
      <w:r w:rsidRPr="008B6590">
        <w:rPr>
          <w:lang w:val="en-GB"/>
        </w:rPr>
        <w:t xml:space="preserve"> renal function. Caution is advised if eGFR is less than 30 mL/min/1.73m</w:t>
      </w:r>
      <w:r w:rsidRPr="008B6590">
        <w:rPr>
          <w:vertAlign w:val="superscript"/>
          <w:lang w:val="en-GB"/>
        </w:rPr>
        <w:t>2</w:t>
      </w:r>
      <w:r w:rsidRPr="008B6590">
        <w:rPr>
          <w:lang w:val="en-GB"/>
        </w:rPr>
        <w:t xml:space="preserve">, with several international regulators advising against use due to a lack of information. In </w:t>
      </w:r>
      <w:r w:rsidR="00992D35">
        <w:rPr>
          <w:lang w:val="en-GB"/>
        </w:rPr>
        <w:t xml:space="preserve">a </w:t>
      </w:r>
      <w:r w:rsidRPr="008B6590">
        <w:rPr>
          <w:lang w:val="en-GB"/>
        </w:rPr>
        <w:t xml:space="preserve">case series of </w:t>
      </w:r>
      <w:r w:rsidR="00992D35">
        <w:rPr>
          <w:lang w:val="en-GB"/>
        </w:rPr>
        <w:t xml:space="preserve">people with </w:t>
      </w:r>
      <w:r w:rsidRPr="008B6590">
        <w:rPr>
          <w:lang w:val="en-GB"/>
        </w:rPr>
        <w:t xml:space="preserve">CKD </w:t>
      </w:r>
      <w:r w:rsidR="003468FD">
        <w:rPr>
          <w:lang w:val="en-GB"/>
        </w:rPr>
        <w:t>on</w:t>
      </w:r>
      <w:r w:rsidR="003468FD" w:rsidRPr="008B6590">
        <w:rPr>
          <w:lang w:val="en-GB"/>
        </w:rPr>
        <w:t xml:space="preserve"> </w:t>
      </w:r>
      <w:r w:rsidRPr="008B6590">
        <w:rPr>
          <w:lang w:val="en-GB"/>
        </w:rPr>
        <w:t>haemodialysis, remdesivir was well tolerated</w:t>
      </w:r>
      <w:r w:rsidRPr="008077F1">
        <w:rPr>
          <w:lang w:val="en-GB"/>
        </w:rPr>
        <w:t>.</w:t>
      </w:r>
      <w:r w:rsidR="008E608D">
        <w:rPr>
          <w:lang w:val="en-GB"/>
        </w:rPr>
        <w:t xml:space="preserve"> </w:t>
      </w:r>
      <w:r w:rsidR="00A50759">
        <w:rPr>
          <w:lang w:val="en-GB"/>
        </w:rPr>
        <w:fldChar w:fldCharType="begin">
          <w:fldData xml:space="preserve">PEVuZE5vdGU+PENpdGU+PEF1dGhvcj5DaGVuZzwvQXV0aG9yPjxZZWFyPjIwMjI8L1llYXI+PFJl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</w:fldData>
        </w:fldChar>
      </w:r>
      <w:r w:rsidR="00385665">
        <w:rPr>
          <w:lang w:val="en-GB"/>
        </w:rPr>
        <w:instrText xml:space="preserve"> ADDIN EN.CITE </w:instrText>
      </w:r>
      <w:r w:rsidR="00385665">
        <w:rPr>
          <w:lang w:val="en-GB"/>
        </w:rPr>
        <w:fldChar w:fldCharType="begin">
          <w:fldData xml:space="preserve">PEVuZE5vdGU+PENpdGU+PEF1dGhvcj5DaGVuZzwvQXV0aG9yPjxZZWFyPjIwMjI8L1llYXI+PFJl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</w:fldData>
        </w:fldChar>
      </w:r>
      <w:r w:rsidR="00385665">
        <w:rPr>
          <w:lang w:val="en-GB"/>
        </w:rPr>
        <w:instrText xml:space="preserve"> ADDIN EN.CITE.DATA </w:instrText>
      </w:r>
      <w:r w:rsidR="00385665">
        <w:rPr>
          <w:lang w:val="en-GB"/>
        </w:rPr>
      </w:r>
      <w:r w:rsidR="00385665">
        <w:rPr>
          <w:lang w:val="en-GB"/>
        </w:rPr>
        <w:fldChar w:fldCharType="end"/>
      </w:r>
      <w:r w:rsidR="00A50759">
        <w:rPr>
          <w:lang w:val="en-GB"/>
        </w:rPr>
      </w:r>
      <w:r w:rsidR="00A50759">
        <w:rPr>
          <w:lang w:val="en-GB"/>
        </w:rPr>
        <w:fldChar w:fldCharType="separate"/>
      </w:r>
      <w:r w:rsidR="00385665">
        <w:rPr>
          <w:noProof/>
          <w:lang w:val="en-GB"/>
        </w:rPr>
        <w:t>[14, 15]</w:t>
      </w:r>
      <w:r w:rsidR="00A50759">
        <w:rPr>
          <w:lang w:val="en-GB"/>
        </w:rPr>
        <w:fldChar w:fldCharType="end"/>
      </w:r>
      <w:r w:rsidRPr="008077F1">
        <w:rPr>
          <w:lang w:val="en-GB"/>
        </w:rPr>
        <w:t xml:space="preserve"> </w:t>
      </w:r>
      <w:r>
        <w:rPr>
          <w:lang w:val="en-GB"/>
        </w:rPr>
        <w:t xml:space="preserve">Pharmacokinetic analysis suggest that in patients with reduced renal function 2 days of treatment is expected to provide equivalent concentrations to the </w:t>
      </w:r>
      <w:r w:rsidR="003468FD">
        <w:rPr>
          <w:lang w:val="en-GB"/>
        </w:rPr>
        <w:t>3-day</w:t>
      </w:r>
      <w:r>
        <w:rPr>
          <w:lang w:val="en-GB"/>
        </w:rPr>
        <w:t xml:space="preserve"> regimen in patients with normal renal function.</w:t>
      </w:r>
      <w:r w:rsidR="00A50759">
        <w:rPr>
          <w:lang w:val="en-GB"/>
        </w:rPr>
        <w:fldChar w:fldCharType="begin">
          <w:fldData xml:space="preserve">PEVuZE5vdGU+PENpdGU+PEF1dGhvcj5TdWtlaXNoaTwvQXV0aG9yPjxZZWFyPjIwMjI8L1llYXI+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</w:fldData>
        </w:fldChar>
      </w:r>
      <w:r w:rsidR="00385665">
        <w:rPr>
          <w:lang w:val="en-GB"/>
        </w:rPr>
        <w:instrText xml:space="preserve"> ADDIN EN.CITE </w:instrText>
      </w:r>
      <w:r w:rsidR="00385665">
        <w:rPr>
          <w:lang w:val="en-GB"/>
        </w:rPr>
        <w:fldChar w:fldCharType="begin">
          <w:fldData xml:space="preserve">PEVuZE5vdGU+PENpdGU+PEF1dGhvcj5TdWtlaXNoaTwvQXV0aG9yPjxZZWFyPjIwMjI8L1llYXI+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</w:fldData>
        </w:fldChar>
      </w:r>
      <w:r w:rsidR="00385665">
        <w:rPr>
          <w:lang w:val="en-GB"/>
        </w:rPr>
        <w:instrText xml:space="preserve"> ADDIN EN.CITE.DATA </w:instrText>
      </w:r>
      <w:r w:rsidR="00385665">
        <w:rPr>
          <w:lang w:val="en-GB"/>
        </w:rPr>
      </w:r>
      <w:r w:rsidR="00385665">
        <w:rPr>
          <w:lang w:val="en-GB"/>
        </w:rPr>
        <w:fldChar w:fldCharType="end"/>
      </w:r>
      <w:r w:rsidR="00A50759">
        <w:rPr>
          <w:lang w:val="en-GB"/>
        </w:rPr>
      </w:r>
      <w:r w:rsidR="00A50759">
        <w:rPr>
          <w:lang w:val="en-GB"/>
        </w:rPr>
        <w:fldChar w:fldCharType="separate"/>
      </w:r>
      <w:r w:rsidR="00385665">
        <w:rPr>
          <w:noProof/>
          <w:lang w:val="en-GB"/>
        </w:rPr>
        <w:t>[16, 17]</w:t>
      </w:r>
      <w:r w:rsidR="00A50759">
        <w:rPr>
          <w:lang w:val="en-GB"/>
        </w:rPr>
        <w:fldChar w:fldCharType="end"/>
      </w:r>
      <w:r>
        <w:rPr>
          <w:lang w:val="en-GB"/>
        </w:rPr>
        <w:t xml:space="preserve"> </w:t>
      </w:r>
    </w:p>
    <w:p w14:paraId="6A927C95" w14:textId="55A9803A" w:rsidR="00C152BB" w:rsidRDefault="00C152BB" w:rsidP="007B3CE6">
      <w:pPr>
        <w:pStyle w:val="Heading2"/>
        <w:rPr>
          <w:lang w:val="en-GB" w:eastAsia="en-NZ"/>
        </w:rPr>
      </w:pPr>
      <w:bookmarkStart w:id="9" w:name="_Toc130200719"/>
      <w:r w:rsidRPr="008B6590">
        <w:rPr>
          <w:lang w:val="en-GB" w:eastAsia="en-NZ"/>
        </w:rPr>
        <w:t>Molnupiravir (</w:t>
      </w:r>
      <w:proofErr w:type="spellStart"/>
      <w:r w:rsidRPr="008B6590">
        <w:rPr>
          <w:lang w:val="en-GB" w:eastAsia="en-NZ"/>
        </w:rPr>
        <w:t>Lagevrio</w:t>
      </w:r>
      <w:proofErr w:type="spellEnd"/>
      <w:r w:rsidR="00C704D4">
        <w:rPr>
          <w:rFonts w:ascii="Arial" w:hAnsi="Arial" w:cs="Arial"/>
          <w:lang w:val="en-GB" w:eastAsia="en-NZ"/>
        </w:rPr>
        <w:t>™</w:t>
      </w:r>
      <w:r w:rsidRPr="008B6590">
        <w:rPr>
          <w:lang w:val="en-GB" w:eastAsia="en-NZ"/>
        </w:rPr>
        <w:t>)</w:t>
      </w:r>
      <w:bookmarkEnd w:id="9"/>
      <w:r w:rsidRPr="008B6590">
        <w:rPr>
          <w:lang w:val="en-GB" w:eastAsia="en-NZ"/>
        </w:rPr>
        <w:t xml:space="preserve"> </w:t>
      </w:r>
    </w:p>
    <w:p w14:paraId="4CEA46C8" w14:textId="5F36791C" w:rsidR="00A700CE" w:rsidRPr="00F64766" w:rsidRDefault="000D6958" w:rsidP="00AB5921">
      <w:pPr>
        <w:rPr>
          <w:lang w:val="en-GB" w:eastAsia="en-NZ"/>
        </w:rPr>
      </w:pPr>
      <w:r w:rsidRPr="00165E2D">
        <w:rPr>
          <w:color w:val="C00000"/>
          <w:lang w:val="en-GB" w:eastAsia="en-NZ"/>
        </w:rPr>
        <w:t xml:space="preserve">Although </w:t>
      </w:r>
      <w:r w:rsidR="00F64766" w:rsidRPr="00165E2D">
        <w:rPr>
          <w:color w:val="C00000"/>
          <w:lang w:val="en-GB" w:eastAsia="en-NZ"/>
        </w:rPr>
        <w:t>molnupiravir</w:t>
      </w:r>
      <w:r w:rsidRPr="00165E2D">
        <w:rPr>
          <w:color w:val="C00000"/>
          <w:lang w:val="en-GB" w:eastAsia="en-NZ"/>
        </w:rPr>
        <w:t xml:space="preserve"> </w:t>
      </w:r>
      <w:r w:rsidR="00F64766" w:rsidRPr="00165E2D">
        <w:rPr>
          <w:color w:val="C00000"/>
          <w:lang w:val="en-GB" w:eastAsia="en-NZ"/>
        </w:rPr>
        <w:t>is a</w:t>
      </w:r>
      <w:r w:rsidRPr="00165E2D">
        <w:rPr>
          <w:color w:val="C00000"/>
          <w:lang w:val="en-GB" w:eastAsia="en-NZ"/>
        </w:rPr>
        <w:t xml:space="preserve"> relatively well tolerated and</w:t>
      </w:r>
      <w:r w:rsidR="00622F54">
        <w:rPr>
          <w:color w:val="C00000"/>
          <w:lang w:val="en-GB" w:eastAsia="en-NZ"/>
        </w:rPr>
        <w:t xml:space="preserve"> </w:t>
      </w:r>
      <w:r w:rsidRPr="00165E2D">
        <w:rPr>
          <w:color w:val="C00000"/>
          <w:lang w:val="en-GB" w:eastAsia="en-NZ"/>
        </w:rPr>
        <w:t>safe</w:t>
      </w:r>
      <w:r w:rsidR="00F64766" w:rsidRPr="00165E2D">
        <w:rPr>
          <w:color w:val="C00000"/>
          <w:lang w:val="en-GB" w:eastAsia="en-NZ"/>
        </w:rPr>
        <w:t xml:space="preserve"> option, </w:t>
      </w:r>
      <w:r w:rsidR="00622F54">
        <w:rPr>
          <w:color w:val="C00000"/>
          <w:lang w:val="en-GB" w:eastAsia="en-NZ"/>
        </w:rPr>
        <w:t>and presently remains funded by Pharmac</w:t>
      </w:r>
      <w:r w:rsidR="00F64766" w:rsidRPr="00165E2D">
        <w:rPr>
          <w:color w:val="C00000"/>
          <w:lang w:val="en-GB" w:eastAsia="en-NZ"/>
        </w:rPr>
        <w:t xml:space="preserve">, </w:t>
      </w:r>
      <w:r w:rsidR="0011234A">
        <w:rPr>
          <w:color w:val="C00000"/>
          <w:lang w:val="en-GB" w:eastAsia="en-NZ"/>
        </w:rPr>
        <w:t>it</w:t>
      </w:r>
      <w:r w:rsidR="0011234A" w:rsidRPr="00165E2D">
        <w:rPr>
          <w:color w:val="C00000"/>
          <w:lang w:val="en-GB" w:eastAsia="en-NZ"/>
        </w:rPr>
        <w:t xml:space="preserve"> </w:t>
      </w:r>
      <w:r w:rsidR="00A700CE" w:rsidRPr="00165E2D">
        <w:rPr>
          <w:color w:val="C00000"/>
          <w:lang w:val="en-GB" w:eastAsia="en-NZ"/>
        </w:rPr>
        <w:t xml:space="preserve">is no longer recommended </w:t>
      </w:r>
      <w:r w:rsidRPr="00165E2D">
        <w:rPr>
          <w:color w:val="C00000"/>
          <w:lang w:val="en-GB" w:eastAsia="en-NZ"/>
        </w:rPr>
        <w:t xml:space="preserve">for treatment of </w:t>
      </w:r>
      <w:r w:rsidR="00956A59">
        <w:rPr>
          <w:color w:val="C00000"/>
          <w:lang w:val="en-GB" w:eastAsia="en-NZ"/>
        </w:rPr>
        <w:t>COVID-19</w:t>
      </w:r>
      <w:r w:rsidRPr="00165E2D">
        <w:rPr>
          <w:color w:val="C00000"/>
          <w:lang w:val="en-GB" w:eastAsia="en-NZ"/>
        </w:rPr>
        <w:t xml:space="preserve"> </w:t>
      </w:r>
      <w:r w:rsidR="00A700CE" w:rsidRPr="00165E2D">
        <w:rPr>
          <w:color w:val="C00000"/>
          <w:lang w:val="en-GB" w:eastAsia="en-NZ"/>
        </w:rPr>
        <w:t>by the</w:t>
      </w:r>
      <w:r w:rsidR="00AB5921" w:rsidRPr="00165E2D">
        <w:rPr>
          <w:color w:val="C00000"/>
          <w:lang w:val="en-GB" w:eastAsia="en-NZ"/>
        </w:rPr>
        <w:t xml:space="preserve"> </w:t>
      </w:r>
      <w:r w:rsidR="00AB5921" w:rsidRPr="00165E2D">
        <w:rPr>
          <w:rFonts w:eastAsia="Times New Roman" w:cs="Times New Roman"/>
          <w:color w:val="C00000"/>
          <w:szCs w:val="24"/>
          <w:lang w:val="en-GB"/>
        </w:rPr>
        <w:t>Manatū Hauora</w:t>
      </w:r>
      <w:r w:rsidR="00AB5921" w:rsidRPr="00165E2D">
        <w:rPr>
          <w:color w:val="C00000"/>
          <w:lang w:val="en-GB"/>
        </w:rPr>
        <w:t xml:space="preserve"> </w:t>
      </w:r>
      <w:r w:rsidR="00A700CE" w:rsidRPr="00165E2D">
        <w:rPr>
          <w:color w:val="C00000"/>
          <w:lang w:val="en-GB" w:eastAsia="en-NZ"/>
        </w:rPr>
        <w:t>Therapeutics TAG</w:t>
      </w:r>
      <w:r>
        <w:rPr>
          <w:lang w:val="en-GB" w:eastAsia="en-NZ"/>
        </w:rPr>
        <w:t xml:space="preserve">. </w:t>
      </w:r>
    </w:p>
    <w:p w14:paraId="591381AE" w14:textId="77777777" w:rsidR="001D3734" w:rsidRPr="008B6590" w:rsidRDefault="001D3734" w:rsidP="001D3734">
      <w:pPr>
        <w:pStyle w:val="Heading1"/>
        <w:rPr>
          <w:lang w:val="en-GB" w:eastAsia="en-NZ"/>
        </w:rPr>
      </w:pPr>
      <w:bookmarkStart w:id="10" w:name="_Toc130200720"/>
      <w:r w:rsidRPr="008B6590">
        <w:rPr>
          <w:lang w:val="en-GB" w:eastAsia="en-NZ"/>
        </w:rPr>
        <w:t>Specialist Advice</w:t>
      </w:r>
      <w:bookmarkEnd w:id="10"/>
    </w:p>
    <w:p w14:paraId="5C62D98F" w14:textId="50CF19CA" w:rsidR="001D3734" w:rsidRDefault="001D3734" w:rsidP="001D3734">
      <w:pPr>
        <w:rPr>
          <w:lang w:val="en-GB"/>
        </w:rPr>
      </w:pPr>
      <w:r w:rsidRPr="008B6590">
        <w:rPr>
          <w:lang w:val="en-GB"/>
        </w:rPr>
        <w:t xml:space="preserve">Specialist advice may be helpful to discuss the </w:t>
      </w:r>
      <w:r w:rsidR="00D10B11">
        <w:rPr>
          <w:lang w:val="en-GB"/>
        </w:rPr>
        <w:t>risk/benefit</w:t>
      </w:r>
      <w:r w:rsidR="00D10B11" w:rsidRPr="008B6590">
        <w:rPr>
          <w:lang w:val="en-GB"/>
        </w:rPr>
        <w:t xml:space="preserve"> </w:t>
      </w:r>
      <w:r w:rsidRPr="008B6590">
        <w:rPr>
          <w:lang w:val="en-GB"/>
        </w:rPr>
        <w:t>of C</w:t>
      </w:r>
      <w:r w:rsidR="003416F4">
        <w:rPr>
          <w:lang w:val="en-GB"/>
        </w:rPr>
        <w:t>OVID</w:t>
      </w:r>
      <w:r w:rsidRPr="008B6590">
        <w:rPr>
          <w:lang w:val="en-GB"/>
        </w:rPr>
        <w:t xml:space="preserve">-19 antiviral therapeutics for individual patients with </w:t>
      </w:r>
      <w:r w:rsidR="003416F4">
        <w:rPr>
          <w:lang w:val="en-GB"/>
        </w:rPr>
        <w:t>CKD</w:t>
      </w:r>
      <w:r w:rsidRPr="008B6590">
        <w:rPr>
          <w:lang w:val="en-GB"/>
        </w:rPr>
        <w:t xml:space="preserve">. Relevant specialists include infectious diseases physicians, clinical microbiologists, renal physicians, and renal transplantation specialists. Such advice should usually be sought for patients </w:t>
      </w:r>
      <w:r w:rsidR="0011369E">
        <w:rPr>
          <w:lang w:val="en-GB"/>
        </w:rPr>
        <w:t>on</w:t>
      </w:r>
      <w:r w:rsidR="0011369E" w:rsidRPr="008B6590">
        <w:rPr>
          <w:lang w:val="en-GB"/>
        </w:rPr>
        <w:t xml:space="preserve"> </w:t>
      </w:r>
      <w:r w:rsidRPr="008B6590">
        <w:rPr>
          <w:lang w:val="en-GB"/>
        </w:rPr>
        <w:t xml:space="preserve">renal </w:t>
      </w:r>
      <w:r w:rsidR="00137A83">
        <w:rPr>
          <w:lang w:val="en-GB"/>
        </w:rPr>
        <w:t xml:space="preserve">dialysis or </w:t>
      </w:r>
      <w:r w:rsidR="0011369E">
        <w:rPr>
          <w:lang w:val="en-GB"/>
        </w:rPr>
        <w:t xml:space="preserve">with </w:t>
      </w:r>
      <w:r w:rsidRPr="008B6590">
        <w:rPr>
          <w:lang w:val="en-GB"/>
        </w:rPr>
        <w:t xml:space="preserve">transplants. </w:t>
      </w:r>
    </w:p>
    <w:p w14:paraId="6CC634A9" w14:textId="77777777" w:rsidR="004B00A6" w:rsidRDefault="004B00A6" w:rsidP="004B00A6">
      <w:pPr>
        <w:pStyle w:val="Heading1"/>
        <w:rPr>
          <w:lang w:val="en-GB"/>
        </w:rPr>
      </w:pPr>
      <w:bookmarkStart w:id="11" w:name="_Toc130200721"/>
      <w:r>
        <w:rPr>
          <w:lang w:val="en-GB"/>
        </w:rPr>
        <w:lastRenderedPageBreak/>
        <w:t>Abbreviations</w:t>
      </w:r>
      <w:r w:rsidRPr="002F529C">
        <w:rPr>
          <w:lang w:val="en-GB"/>
        </w:rPr>
        <w:t>:</w:t>
      </w:r>
      <w:bookmarkEnd w:id="11"/>
      <w:r>
        <w:rPr>
          <w:lang w:val="en-GB"/>
        </w:rPr>
        <w:t xml:space="preserve"> </w:t>
      </w:r>
    </w:p>
    <w:p w14:paraId="22E3824D" w14:textId="403F75D4" w:rsidR="000D721D" w:rsidRDefault="000D721D" w:rsidP="00234E88">
      <w:pPr>
        <w:rPr>
          <w:lang w:val="en-GB"/>
        </w:rPr>
      </w:pPr>
      <w:r>
        <w:rPr>
          <w:lang w:val="en-GB"/>
        </w:rPr>
        <w:t>CKD: Chronic Kidney Disease</w:t>
      </w:r>
    </w:p>
    <w:p w14:paraId="62255BAF" w14:textId="583252FA" w:rsidR="00234E88" w:rsidRDefault="004B00A6" w:rsidP="00234E88">
      <w:pPr>
        <w:rPr>
          <w:lang w:val="en-GB"/>
        </w:rPr>
      </w:pPr>
      <w:r>
        <w:rPr>
          <w:lang w:val="en-GB"/>
        </w:rPr>
        <w:t>eGFR</w:t>
      </w:r>
      <w:r w:rsidR="000D721D">
        <w:rPr>
          <w:lang w:val="en-GB"/>
        </w:rPr>
        <w:t>:</w:t>
      </w:r>
      <w:r w:rsidRPr="002F529C">
        <w:rPr>
          <w:rFonts w:ascii="Arial" w:hAnsi="Arial" w:cs="Arial"/>
          <w:color w:val="202124"/>
          <w:shd w:val="clear" w:color="auto" w:fill="FFFFFF"/>
        </w:rPr>
        <w:t xml:space="preserve"> </w:t>
      </w:r>
      <w:r w:rsidRPr="002F529C">
        <w:rPr>
          <w:lang w:val="en-GB"/>
        </w:rPr>
        <w:t xml:space="preserve">estimated </w:t>
      </w:r>
      <w:r w:rsidR="000D721D">
        <w:rPr>
          <w:lang w:val="en-GB"/>
        </w:rPr>
        <w:t>G</w:t>
      </w:r>
      <w:r w:rsidRPr="002F529C">
        <w:rPr>
          <w:lang w:val="en-GB"/>
        </w:rPr>
        <w:t xml:space="preserve">lomerular </w:t>
      </w:r>
      <w:r w:rsidR="000D721D">
        <w:rPr>
          <w:lang w:val="en-GB"/>
        </w:rPr>
        <w:t>F</w:t>
      </w:r>
      <w:r w:rsidRPr="002F529C">
        <w:rPr>
          <w:lang w:val="en-GB"/>
        </w:rPr>
        <w:t xml:space="preserve">iltration </w:t>
      </w:r>
      <w:r w:rsidR="000D721D">
        <w:rPr>
          <w:lang w:val="en-GB"/>
        </w:rPr>
        <w:t>R</w:t>
      </w:r>
      <w:r w:rsidRPr="002F529C">
        <w:rPr>
          <w:lang w:val="en-GB"/>
        </w:rPr>
        <w:t xml:space="preserve">ate </w:t>
      </w:r>
    </w:p>
    <w:p w14:paraId="2EA70BF1" w14:textId="0773A16B" w:rsidR="00234E88" w:rsidRDefault="00234E88" w:rsidP="00234E88">
      <w:pPr>
        <w:rPr>
          <w:lang w:val="en-GB"/>
        </w:rPr>
      </w:pPr>
      <w:r>
        <w:rPr>
          <w:lang w:val="en-GB"/>
        </w:rPr>
        <w:t>HD</w:t>
      </w:r>
      <w:r w:rsidR="000D721D">
        <w:rPr>
          <w:lang w:val="en-GB"/>
        </w:rPr>
        <w:t>:</w:t>
      </w:r>
      <w:r>
        <w:rPr>
          <w:lang w:val="en-GB"/>
        </w:rPr>
        <w:t xml:space="preserve"> </w:t>
      </w:r>
      <w:r w:rsidR="000D721D">
        <w:rPr>
          <w:lang w:val="en-GB"/>
        </w:rPr>
        <w:t>H</w:t>
      </w:r>
      <w:r>
        <w:rPr>
          <w:lang w:val="en-GB"/>
        </w:rPr>
        <w:t>aemodialysis</w:t>
      </w:r>
    </w:p>
    <w:p w14:paraId="49079266" w14:textId="339FD6F3" w:rsidR="00234E88" w:rsidRDefault="00234E88" w:rsidP="00234E88">
      <w:pPr>
        <w:rPr>
          <w:lang w:val="en-GB"/>
        </w:rPr>
      </w:pPr>
      <w:r>
        <w:rPr>
          <w:lang w:val="en-GB"/>
        </w:rPr>
        <w:t>PD</w:t>
      </w:r>
      <w:r w:rsidR="000D721D">
        <w:rPr>
          <w:lang w:val="en-GB"/>
        </w:rPr>
        <w:t>:</w:t>
      </w:r>
      <w:r>
        <w:rPr>
          <w:lang w:val="en-GB"/>
        </w:rPr>
        <w:t xml:space="preserve"> </w:t>
      </w:r>
      <w:r w:rsidR="000D721D">
        <w:rPr>
          <w:lang w:val="en-GB"/>
        </w:rPr>
        <w:t>P</w:t>
      </w:r>
      <w:r>
        <w:rPr>
          <w:lang w:val="en-GB"/>
        </w:rPr>
        <w:t xml:space="preserve">eritoneal </w:t>
      </w:r>
      <w:r w:rsidR="000D721D">
        <w:rPr>
          <w:lang w:val="en-GB"/>
        </w:rPr>
        <w:t>D</w:t>
      </w:r>
      <w:r>
        <w:rPr>
          <w:lang w:val="en-GB"/>
        </w:rPr>
        <w:t>ialysis</w:t>
      </w:r>
    </w:p>
    <w:p w14:paraId="18003164" w14:textId="54CCCDA3" w:rsidR="00234E88" w:rsidRDefault="004B00A6" w:rsidP="00234E88">
      <w:pPr>
        <w:rPr>
          <w:lang w:val="en-GB"/>
        </w:rPr>
      </w:pPr>
      <w:r>
        <w:rPr>
          <w:lang w:val="en-GB"/>
        </w:rPr>
        <w:t>po</w:t>
      </w:r>
      <w:r w:rsidR="000D721D">
        <w:rPr>
          <w:lang w:val="en-GB"/>
        </w:rPr>
        <w:t>:</w:t>
      </w:r>
      <w:r>
        <w:rPr>
          <w:lang w:val="en-GB"/>
        </w:rPr>
        <w:t xml:space="preserve"> per oral</w:t>
      </w:r>
    </w:p>
    <w:p w14:paraId="1BFB9D38" w14:textId="77777777" w:rsidR="004B00A6" w:rsidRPr="008B6590" w:rsidRDefault="004B00A6" w:rsidP="001D3734">
      <w:pPr>
        <w:rPr>
          <w:lang w:val="en-GB"/>
        </w:rPr>
      </w:pPr>
      <w:r>
        <w:rPr>
          <w:lang w:val="en-GB"/>
        </w:rPr>
        <w:t>q12h</w:t>
      </w:r>
      <w:r w:rsidR="000D721D">
        <w:rPr>
          <w:lang w:val="en-GB"/>
        </w:rPr>
        <w:t>:</w:t>
      </w:r>
      <w:r>
        <w:rPr>
          <w:lang w:val="en-GB"/>
        </w:rPr>
        <w:t xml:space="preserve"> every 12 hours</w:t>
      </w:r>
    </w:p>
    <w:p w14:paraId="7A336972" w14:textId="77777777" w:rsidR="001D3734" w:rsidRPr="00CA7E6E" w:rsidRDefault="001D3734" w:rsidP="001D3734">
      <w:pPr>
        <w:pStyle w:val="Heading1"/>
        <w:rPr>
          <w:rFonts w:ascii="Segoe UI" w:hAnsi="Segoe UI" w:cs="Segoe UI"/>
          <w:sz w:val="20"/>
          <w:szCs w:val="20"/>
          <w:lang w:val="en-GB"/>
        </w:rPr>
      </w:pPr>
      <w:bookmarkStart w:id="12" w:name="_Toc130200722"/>
      <w:r w:rsidRPr="008B6590">
        <w:rPr>
          <w:lang w:val="en-GB"/>
        </w:rPr>
        <w:t>References:</w:t>
      </w:r>
      <w:bookmarkEnd w:id="12"/>
    </w:p>
    <w:p w14:paraId="5042F8C1" w14:textId="77777777" w:rsidR="005D54B7" w:rsidRPr="005D54B7" w:rsidRDefault="009C5990" w:rsidP="005D54B7">
      <w:pPr>
        <w:pStyle w:val="EndNoteBibliography"/>
        <w:spacing w:after="0"/>
        <w:rPr>
          <w:rFonts w:ascii="Segoe UI" w:hAnsi="Segoe UI" w:cs="Segoe UI"/>
          <w:sz w:val="20"/>
          <w:szCs w:val="20"/>
        </w:rPr>
      </w:pPr>
      <w:r w:rsidRPr="005D54B7">
        <w:rPr>
          <w:rFonts w:ascii="Segoe UI" w:hAnsi="Segoe UI" w:cs="Segoe UI"/>
          <w:sz w:val="20"/>
          <w:szCs w:val="20"/>
          <w:lang w:val="en-GB"/>
        </w:rPr>
        <w:fldChar w:fldCharType="begin"/>
      </w:r>
      <w:r w:rsidRPr="005D54B7">
        <w:rPr>
          <w:rFonts w:ascii="Segoe UI" w:hAnsi="Segoe UI" w:cs="Segoe UI"/>
          <w:sz w:val="20"/>
          <w:szCs w:val="20"/>
          <w:lang w:val="en-GB"/>
        </w:rPr>
        <w:instrText xml:space="preserve"> ADDIN EN.REFLIST </w:instrText>
      </w:r>
      <w:r w:rsidRPr="005D54B7">
        <w:rPr>
          <w:rFonts w:ascii="Segoe UI" w:hAnsi="Segoe UI" w:cs="Segoe UI"/>
          <w:sz w:val="20"/>
          <w:szCs w:val="20"/>
          <w:lang w:val="en-GB"/>
        </w:rPr>
        <w:fldChar w:fldCharType="separate"/>
      </w:r>
      <w:r w:rsidR="005D54B7" w:rsidRPr="005D54B7">
        <w:rPr>
          <w:rFonts w:ascii="Segoe UI" w:hAnsi="Segoe UI" w:cs="Segoe UI"/>
          <w:sz w:val="20"/>
          <w:szCs w:val="20"/>
        </w:rPr>
        <w:t>1.</w:t>
      </w:r>
      <w:r w:rsidR="005D54B7" w:rsidRPr="005D54B7">
        <w:rPr>
          <w:rFonts w:ascii="Segoe UI" w:hAnsi="Segoe UI" w:cs="Segoe UI"/>
          <w:sz w:val="20"/>
          <w:szCs w:val="20"/>
        </w:rPr>
        <w:tab/>
        <w:t>Joep de Ligt, Jemma Geoghegan, Jordan Douglas, James Hadfield, David Winter, Sarah Jefferies, et al. COVID-19 Genomics Insights (CGI) Report. No.34 (Unpublished ESR report). 2023.</w:t>
      </w:r>
    </w:p>
    <w:p w14:paraId="4F3EED4F" w14:textId="086F03BC"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2.</w:t>
      </w:r>
      <w:r w:rsidRPr="005D54B7">
        <w:rPr>
          <w:rFonts w:ascii="Segoe UI" w:hAnsi="Segoe UI" w:cs="Segoe UI"/>
          <w:sz w:val="20"/>
          <w:szCs w:val="20"/>
        </w:rPr>
        <w:tab/>
        <w:t xml:space="preserve">Nyberg T, Ferguson NM, Nash SG, Webster HH, Flaxman S, Andrews N, et al. Comparative analysis of the risks of hospitalisation and death associated with SARS-CoV-2 omicron (B.1.1.529) and delta (B.1.617.2) variants in England: a cohort study 2022 [Available from: </w:t>
      </w:r>
      <w:hyperlink r:id="rId14" w:history="1">
        <w:r w:rsidRPr="005D54B7">
          <w:rPr>
            <w:rStyle w:val="Hyperlink"/>
            <w:rFonts w:ascii="Segoe UI" w:hAnsi="Segoe UI" w:cs="Segoe UI"/>
            <w:sz w:val="20"/>
            <w:szCs w:val="20"/>
          </w:rPr>
          <w:t>https://www.thelancet.com/journals/lancet/article/PIIS0140-6736(22)00462-7/fulltext</w:t>
        </w:r>
      </w:hyperlink>
      <w:r w:rsidRPr="005D54B7">
        <w:rPr>
          <w:rFonts w:ascii="Segoe UI" w:hAnsi="Segoe UI" w:cs="Segoe UI"/>
          <w:sz w:val="20"/>
          <w:szCs w:val="20"/>
        </w:rPr>
        <w:t>.</w:t>
      </w:r>
    </w:p>
    <w:p w14:paraId="2DE8F1FC" w14:textId="3687FE06"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3.</w:t>
      </w:r>
      <w:r w:rsidRPr="005D54B7">
        <w:rPr>
          <w:rFonts w:ascii="Segoe UI" w:hAnsi="Segoe UI" w:cs="Segoe UI"/>
          <w:sz w:val="20"/>
          <w:szCs w:val="20"/>
        </w:rPr>
        <w:tab/>
        <w:t xml:space="preserve">Jdiaa SS, Mansour R, El Alayli A, Gautam A, Thomas P, Mustafa RA. COVID-19 and chronic kidney disease: an updated overview of reviews 2022 [updated Jan; cited All the authors declared no conflict of interest/competing interests. PMC8747880]. 20220111:[69-85]. Available from: </w:t>
      </w:r>
      <w:hyperlink r:id="rId15" w:history="1">
        <w:r w:rsidRPr="005D54B7">
          <w:rPr>
            <w:rStyle w:val="Hyperlink"/>
            <w:rFonts w:ascii="Segoe UI" w:hAnsi="Segoe UI" w:cs="Segoe UI"/>
            <w:sz w:val="20"/>
            <w:szCs w:val="20"/>
          </w:rPr>
          <w:t>https://www.ncbi.nlm.nih.gov/pmc/articles/PMC8747880/</w:t>
        </w:r>
      </w:hyperlink>
      <w:r w:rsidRPr="005D54B7">
        <w:rPr>
          <w:rFonts w:ascii="Segoe UI" w:hAnsi="Segoe UI" w:cs="Segoe UI"/>
          <w:sz w:val="20"/>
          <w:szCs w:val="20"/>
        </w:rPr>
        <w:t>.</w:t>
      </w:r>
    </w:p>
    <w:p w14:paraId="7B3C9B4E" w14:textId="7A27DF59"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4.</w:t>
      </w:r>
      <w:r w:rsidRPr="005D54B7">
        <w:rPr>
          <w:rFonts w:ascii="Segoe UI" w:hAnsi="Segoe UI" w:cs="Segoe UI"/>
          <w:sz w:val="20"/>
          <w:szCs w:val="20"/>
        </w:rPr>
        <w:tab/>
        <w:t xml:space="preserve">Swai J, Gui M, Long M, Wei Z, Hu Z, Liu S. Humoral and cellular immune response to severe acute respiratory syndrome coronavirus-2 vaccination in haemodialysis and kidney transplant patients 2022 [updated Jan; cited The author declares that there is no conflict of interest. PMC8646800]. 20210927:[7-24]. Available from: </w:t>
      </w:r>
      <w:hyperlink r:id="rId16" w:history="1">
        <w:r w:rsidRPr="005D54B7">
          <w:rPr>
            <w:rStyle w:val="Hyperlink"/>
            <w:rFonts w:ascii="Segoe UI" w:hAnsi="Segoe UI" w:cs="Segoe UI"/>
            <w:sz w:val="20"/>
            <w:szCs w:val="20"/>
          </w:rPr>
          <w:t>https://pubmed.ncbi.nlm.nih.gov/34510645/</w:t>
        </w:r>
      </w:hyperlink>
      <w:r w:rsidRPr="005D54B7">
        <w:rPr>
          <w:rFonts w:ascii="Segoe UI" w:hAnsi="Segoe UI" w:cs="Segoe UI"/>
          <w:sz w:val="20"/>
          <w:szCs w:val="20"/>
        </w:rPr>
        <w:t>.</w:t>
      </w:r>
    </w:p>
    <w:p w14:paraId="380C4390" w14:textId="5DCF053A"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5.</w:t>
      </w:r>
      <w:r w:rsidRPr="005D54B7">
        <w:rPr>
          <w:rFonts w:ascii="Segoe UI" w:hAnsi="Segoe UI" w:cs="Segoe UI"/>
          <w:sz w:val="20"/>
          <w:szCs w:val="20"/>
        </w:rPr>
        <w:tab/>
        <w:t xml:space="preserve">Hammond J, Leister-Tebbe H, Gardner A, Abreu P, Bao W, Wisemandle W, et al. Oral Nirmatrelvir for High-Risk, Nonhospitalized Adults with Covid-19 2022 [1397-408]. Available from: </w:t>
      </w:r>
      <w:hyperlink r:id="rId17" w:history="1">
        <w:r w:rsidRPr="005D54B7">
          <w:rPr>
            <w:rStyle w:val="Hyperlink"/>
            <w:rFonts w:ascii="Segoe UI" w:hAnsi="Segoe UI" w:cs="Segoe UI"/>
            <w:sz w:val="20"/>
            <w:szCs w:val="20"/>
          </w:rPr>
          <w:t>https://www.nejm.org/doi/full/10.1056/NEJMoa2118542</w:t>
        </w:r>
      </w:hyperlink>
      <w:r w:rsidRPr="005D54B7">
        <w:rPr>
          <w:rFonts w:ascii="Segoe UI" w:hAnsi="Segoe UI" w:cs="Segoe UI"/>
          <w:sz w:val="20"/>
          <w:szCs w:val="20"/>
        </w:rPr>
        <w:t>.</w:t>
      </w:r>
    </w:p>
    <w:p w14:paraId="4D2BA5CF" w14:textId="34B8B6FD"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6.</w:t>
      </w:r>
      <w:r w:rsidRPr="005D54B7">
        <w:rPr>
          <w:rFonts w:ascii="Segoe UI" w:hAnsi="Segoe UI" w:cs="Segoe UI"/>
          <w:sz w:val="20"/>
          <w:szCs w:val="20"/>
        </w:rPr>
        <w:tab/>
        <w:t xml:space="preserve">Jayk Bernal A, Gomes da Silva MM, Musungaie DB, Kovalchuk E, Gonzalez A, Delos Reyes V, et al. Molnupiravir for Oral Treatment of Covid-19 in Nonhospitalized Patients 2022 [509-20]. Available from: </w:t>
      </w:r>
      <w:hyperlink r:id="rId18" w:history="1">
        <w:r w:rsidRPr="005D54B7">
          <w:rPr>
            <w:rStyle w:val="Hyperlink"/>
            <w:rFonts w:ascii="Segoe UI" w:hAnsi="Segoe UI" w:cs="Segoe UI"/>
            <w:sz w:val="20"/>
            <w:szCs w:val="20"/>
          </w:rPr>
          <w:t>https://www.nejm.org/doi/full/10.1056/NEJMoa2116044</w:t>
        </w:r>
      </w:hyperlink>
      <w:r w:rsidRPr="005D54B7">
        <w:rPr>
          <w:rFonts w:ascii="Segoe UI" w:hAnsi="Segoe UI" w:cs="Segoe UI"/>
          <w:sz w:val="20"/>
          <w:szCs w:val="20"/>
        </w:rPr>
        <w:t>.</w:t>
      </w:r>
    </w:p>
    <w:p w14:paraId="7E0AB53E" w14:textId="737870CA"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7.</w:t>
      </w:r>
      <w:r w:rsidRPr="005D54B7">
        <w:rPr>
          <w:rFonts w:ascii="Segoe UI" w:hAnsi="Segoe UI" w:cs="Segoe UI"/>
          <w:sz w:val="20"/>
          <w:szCs w:val="20"/>
        </w:rPr>
        <w:tab/>
        <w:t xml:space="preserve">Gottlieb RL, Vaca CE, Paredes R, Mera J, Webb BJ, Perez G, et al. Early Remdesivir to Prevent Progression to Severe Covid-19 in Outpatients 22Dec 2021 [Available from: </w:t>
      </w:r>
      <w:hyperlink r:id="rId19" w:history="1">
        <w:r w:rsidRPr="005D54B7">
          <w:rPr>
            <w:rStyle w:val="Hyperlink"/>
            <w:rFonts w:ascii="Segoe UI" w:hAnsi="Segoe UI" w:cs="Segoe UI"/>
            <w:sz w:val="20"/>
            <w:szCs w:val="20"/>
          </w:rPr>
          <w:t>https://www.nejm.org/doi/10.1056/NEJMoa2116846</w:t>
        </w:r>
      </w:hyperlink>
      <w:r w:rsidRPr="005D54B7">
        <w:rPr>
          <w:rFonts w:ascii="Segoe UI" w:hAnsi="Segoe UI" w:cs="Segoe UI"/>
          <w:sz w:val="20"/>
          <w:szCs w:val="20"/>
        </w:rPr>
        <w:t>.</w:t>
      </w:r>
    </w:p>
    <w:p w14:paraId="49D83762" w14:textId="5FA0582B"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8.</w:t>
      </w:r>
      <w:r w:rsidRPr="005D54B7">
        <w:rPr>
          <w:rFonts w:ascii="Segoe UI" w:hAnsi="Segoe UI" w:cs="Segoe UI"/>
          <w:sz w:val="20"/>
          <w:szCs w:val="20"/>
        </w:rPr>
        <w:tab/>
        <w:t xml:space="preserve">Hiremath S, McGuinty M, Argyropoulos C, Brimble KS, Brown PA, Chagla Z, et al. Prescribing Nirmatrelvir/Ritonavir for COVID-19 in Advanced CKD 2022 [1247-50]. Available from: </w:t>
      </w:r>
      <w:hyperlink r:id="rId20" w:history="1">
        <w:r w:rsidRPr="005D54B7">
          <w:rPr>
            <w:rStyle w:val="Hyperlink"/>
            <w:rFonts w:ascii="Segoe UI" w:hAnsi="Segoe UI" w:cs="Segoe UI"/>
            <w:sz w:val="20"/>
            <w:szCs w:val="20"/>
          </w:rPr>
          <w:t>https://cjasn.asnjournals.org/content/clinjasn/17/8/1247.full.pdf</w:t>
        </w:r>
      </w:hyperlink>
      <w:r w:rsidRPr="005D54B7">
        <w:rPr>
          <w:rFonts w:ascii="Segoe UI" w:hAnsi="Segoe UI" w:cs="Segoe UI"/>
          <w:sz w:val="20"/>
          <w:szCs w:val="20"/>
        </w:rPr>
        <w:t>.</w:t>
      </w:r>
    </w:p>
    <w:p w14:paraId="409B730F" w14:textId="24EDECBF"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9.</w:t>
      </w:r>
      <w:r w:rsidRPr="005D54B7">
        <w:rPr>
          <w:rFonts w:ascii="Segoe UI" w:hAnsi="Segoe UI" w:cs="Segoe UI"/>
          <w:sz w:val="20"/>
          <w:szCs w:val="20"/>
        </w:rPr>
        <w:tab/>
        <w:t xml:space="preserve">Nirmatrelvir/Ritonavir (Paxlovid): What Prescribers and Pharmacists Need to Know 2022 [updated 6 June 2022. 3.0:[Available from: </w:t>
      </w:r>
      <w:hyperlink r:id="rId21" w:history="1">
        <w:r w:rsidRPr="005D54B7">
          <w:rPr>
            <w:rStyle w:val="Hyperlink"/>
            <w:rFonts w:ascii="Segoe UI" w:hAnsi="Segoe UI" w:cs="Segoe UI"/>
            <w:sz w:val="20"/>
            <w:szCs w:val="20"/>
          </w:rPr>
          <w:t>https://covid19-sciencetable.ca/sciencebrief/nirmatrelvir-ritonavir-paxlovid-what-prescribers-and-pharmacists-need-to-know-3-0/</w:t>
        </w:r>
      </w:hyperlink>
      <w:r w:rsidRPr="005D54B7">
        <w:rPr>
          <w:rFonts w:ascii="Segoe UI" w:hAnsi="Segoe UI" w:cs="Segoe UI"/>
          <w:sz w:val="20"/>
          <w:szCs w:val="20"/>
        </w:rPr>
        <w:t>.</w:t>
      </w:r>
    </w:p>
    <w:p w14:paraId="77160A2F" w14:textId="09350031"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10.</w:t>
      </w:r>
      <w:r w:rsidRPr="005D54B7">
        <w:rPr>
          <w:rFonts w:ascii="Segoe UI" w:hAnsi="Segoe UI" w:cs="Segoe UI"/>
          <w:sz w:val="20"/>
          <w:szCs w:val="20"/>
        </w:rPr>
        <w:tab/>
        <w:t xml:space="preserve">Medsafe. Paxlovid New Zealand Fact Sheet 2022 [Version: pfdpaxlt20622:[Available from: </w:t>
      </w:r>
      <w:hyperlink r:id="rId22" w:history="1">
        <w:r w:rsidRPr="005D54B7">
          <w:rPr>
            <w:rStyle w:val="Hyperlink"/>
            <w:rFonts w:ascii="Segoe UI" w:hAnsi="Segoe UI" w:cs="Segoe UI"/>
            <w:sz w:val="20"/>
            <w:szCs w:val="20"/>
          </w:rPr>
          <w:t>https://www.medsafe.govt.nz/profs/datasheet/p/paxlovidtab.pdf</w:t>
        </w:r>
      </w:hyperlink>
      <w:r w:rsidRPr="005D54B7">
        <w:rPr>
          <w:rFonts w:ascii="Segoe UI" w:hAnsi="Segoe UI" w:cs="Segoe UI"/>
          <w:sz w:val="20"/>
          <w:szCs w:val="20"/>
        </w:rPr>
        <w:t>.</w:t>
      </w:r>
    </w:p>
    <w:p w14:paraId="2591DB79" w14:textId="0EEBD77A"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11.</w:t>
      </w:r>
      <w:r w:rsidRPr="005D54B7">
        <w:rPr>
          <w:rFonts w:ascii="Segoe UI" w:hAnsi="Segoe UI" w:cs="Segoe UI"/>
          <w:sz w:val="20"/>
          <w:szCs w:val="20"/>
        </w:rPr>
        <w:tab/>
        <w:t xml:space="preserve">FDA. Fact sheet for Healthcare Providers: Emergency Use Authorization for Paxlovid 2021 [updated 26 August 2022. Available from: </w:t>
      </w:r>
      <w:hyperlink r:id="rId23" w:history="1">
        <w:r w:rsidRPr="005D54B7">
          <w:rPr>
            <w:rStyle w:val="Hyperlink"/>
            <w:rFonts w:ascii="Segoe UI" w:hAnsi="Segoe UI" w:cs="Segoe UI"/>
            <w:sz w:val="20"/>
            <w:szCs w:val="20"/>
          </w:rPr>
          <w:t>https://www.fda.gov/media/155050/download</w:t>
        </w:r>
      </w:hyperlink>
      <w:r w:rsidRPr="005D54B7">
        <w:rPr>
          <w:rFonts w:ascii="Segoe UI" w:hAnsi="Segoe UI" w:cs="Segoe UI"/>
          <w:sz w:val="20"/>
          <w:szCs w:val="20"/>
        </w:rPr>
        <w:t>.</w:t>
      </w:r>
    </w:p>
    <w:p w14:paraId="526A3876" w14:textId="5F314991"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12.</w:t>
      </w:r>
      <w:r w:rsidRPr="005D54B7">
        <w:rPr>
          <w:rFonts w:ascii="Segoe UI" w:hAnsi="Segoe UI" w:cs="Segoe UI"/>
          <w:sz w:val="20"/>
          <w:szCs w:val="20"/>
        </w:rPr>
        <w:tab/>
        <w:t xml:space="preserve">Singh RSP, Toussi SS, Hackman F, Chan PL, Rao R, Allen R, et al. Innovative Randomized Phase I Study and Dosing Regimen Selection to Accelerate and Inform Pivotal COVID-19 Trial of Nirmatrelvir 2022 [updated Jul; cited All authors are employees of Pfizer Inc. and may hold stock or stock options. PMC9087011]. 20220504:[101-11]. Available from: </w:t>
      </w:r>
      <w:hyperlink r:id="rId24" w:history="1">
        <w:r w:rsidRPr="005D54B7">
          <w:rPr>
            <w:rStyle w:val="Hyperlink"/>
            <w:rFonts w:ascii="Segoe UI" w:hAnsi="Segoe UI" w:cs="Segoe UI"/>
            <w:sz w:val="20"/>
            <w:szCs w:val="20"/>
          </w:rPr>
          <w:t>https://pubmed.ncbi.nlm.nih.gov/35388471/</w:t>
        </w:r>
      </w:hyperlink>
      <w:r w:rsidRPr="005D54B7">
        <w:rPr>
          <w:rFonts w:ascii="Segoe UI" w:hAnsi="Segoe UI" w:cs="Segoe UI"/>
          <w:sz w:val="20"/>
          <w:szCs w:val="20"/>
        </w:rPr>
        <w:t>.</w:t>
      </w:r>
    </w:p>
    <w:p w14:paraId="54518F37" w14:textId="40F009CE"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lastRenderedPageBreak/>
        <w:t>13.</w:t>
      </w:r>
      <w:r w:rsidRPr="005D54B7">
        <w:rPr>
          <w:rFonts w:ascii="Segoe UI" w:hAnsi="Segoe UI" w:cs="Segoe UI"/>
          <w:sz w:val="20"/>
          <w:szCs w:val="20"/>
        </w:rPr>
        <w:tab/>
        <w:t xml:space="preserve">Consortium WST. Remdesivir and three other drugs for hospitalised patients with COVID-19: final results of the WHO Solidarity randomised trial and updated meta-analyses The Lancet2022 [updated 02 May 2022. Available from: </w:t>
      </w:r>
      <w:hyperlink r:id="rId25" w:anchor="%20" w:history="1">
        <w:r w:rsidRPr="005D54B7">
          <w:rPr>
            <w:rStyle w:val="Hyperlink"/>
            <w:rFonts w:ascii="Segoe UI" w:hAnsi="Segoe UI" w:cs="Segoe UI"/>
            <w:sz w:val="20"/>
            <w:szCs w:val="20"/>
          </w:rPr>
          <w:t>https://www.thelancet.com/journals/lancet/article/PIIS0140-6736(22)00519-0/fulltext#%20</w:t>
        </w:r>
      </w:hyperlink>
      <w:r w:rsidRPr="005D54B7">
        <w:rPr>
          <w:rFonts w:ascii="Segoe UI" w:hAnsi="Segoe UI" w:cs="Segoe UI"/>
          <w:sz w:val="20"/>
          <w:szCs w:val="20"/>
        </w:rPr>
        <w:t>.</w:t>
      </w:r>
    </w:p>
    <w:p w14:paraId="7E9548E3" w14:textId="78D6E995"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14.</w:t>
      </w:r>
      <w:r w:rsidRPr="005D54B7">
        <w:rPr>
          <w:rFonts w:ascii="Segoe UI" w:hAnsi="Segoe UI" w:cs="Segoe UI"/>
          <w:sz w:val="20"/>
          <w:szCs w:val="20"/>
        </w:rPr>
        <w:tab/>
        <w:t xml:space="preserve">Cheng M, Fowler R, Murthy S, Pinto R, Sheehan NL, Tseng A. Remdesivir in Patients With Severe Kidney Dysfunction: A Secondary Analysis of the CATCO Randomized Trial 2022 [e2229236-e]. Available from: </w:t>
      </w:r>
      <w:hyperlink r:id="rId26" w:history="1">
        <w:r w:rsidRPr="005D54B7">
          <w:rPr>
            <w:rStyle w:val="Hyperlink"/>
            <w:rFonts w:ascii="Segoe UI" w:hAnsi="Segoe UI" w:cs="Segoe UI"/>
            <w:sz w:val="20"/>
            <w:szCs w:val="20"/>
          </w:rPr>
          <w:t>https://doi.org/10.1001/jamanetworkopen.2022.29236</w:t>
        </w:r>
      </w:hyperlink>
      <w:r w:rsidRPr="005D54B7">
        <w:rPr>
          <w:rFonts w:ascii="Segoe UI" w:hAnsi="Segoe UI" w:cs="Segoe UI"/>
          <w:sz w:val="20"/>
          <w:szCs w:val="20"/>
        </w:rPr>
        <w:t>.</w:t>
      </w:r>
    </w:p>
    <w:p w14:paraId="2F8EDF88" w14:textId="7993FF7C"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15.</w:t>
      </w:r>
      <w:r w:rsidRPr="005D54B7">
        <w:rPr>
          <w:rFonts w:ascii="Segoe UI" w:hAnsi="Segoe UI" w:cs="Segoe UI"/>
          <w:sz w:val="20"/>
          <w:szCs w:val="20"/>
        </w:rPr>
        <w:tab/>
        <w:t xml:space="preserve">Davoudi-Monfared E, Ahmadi A, Karimpour-Razkenari E, Shahrami B, Najmeddin F, Mojtahedzadeh M. Remdesivir Administration in COVID-19 Patients With Renal Impairment: A Systematic Review 2022 [updated Sep-Oct 01; cited The authors have no conflicts of interest to declare.; 20220722:[e520-e33]. Available from: </w:t>
      </w:r>
      <w:hyperlink r:id="rId27" w:history="1">
        <w:r w:rsidRPr="005D54B7">
          <w:rPr>
            <w:rStyle w:val="Hyperlink"/>
            <w:rFonts w:ascii="Segoe UI" w:hAnsi="Segoe UI" w:cs="Segoe UI"/>
            <w:sz w:val="20"/>
            <w:szCs w:val="20"/>
          </w:rPr>
          <w:t>https://pubmed.ncbi.nlm.nih.gov/35984955/</w:t>
        </w:r>
      </w:hyperlink>
      <w:r w:rsidRPr="005D54B7">
        <w:rPr>
          <w:rFonts w:ascii="Segoe UI" w:hAnsi="Segoe UI" w:cs="Segoe UI"/>
          <w:sz w:val="20"/>
          <w:szCs w:val="20"/>
        </w:rPr>
        <w:t>.</w:t>
      </w:r>
    </w:p>
    <w:p w14:paraId="75F12AB8" w14:textId="4BF8BAA9" w:rsidR="005D54B7" w:rsidRPr="005D54B7" w:rsidRDefault="005D54B7" w:rsidP="005D54B7">
      <w:pPr>
        <w:pStyle w:val="EndNoteBibliography"/>
        <w:spacing w:after="0"/>
        <w:rPr>
          <w:rFonts w:ascii="Segoe UI" w:hAnsi="Segoe UI" w:cs="Segoe UI"/>
          <w:sz w:val="20"/>
          <w:szCs w:val="20"/>
        </w:rPr>
      </w:pPr>
      <w:r w:rsidRPr="005D54B7">
        <w:rPr>
          <w:rFonts w:ascii="Segoe UI" w:hAnsi="Segoe UI" w:cs="Segoe UI"/>
          <w:sz w:val="20"/>
          <w:szCs w:val="20"/>
        </w:rPr>
        <w:t>16.</w:t>
      </w:r>
      <w:r w:rsidRPr="005D54B7">
        <w:rPr>
          <w:rFonts w:ascii="Segoe UI" w:hAnsi="Segoe UI" w:cs="Segoe UI"/>
          <w:sz w:val="20"/>
          <w:szCs w:val="20"/>
        </w:rPr>
        <w:tab/>
        <w:t xml:space="preserve">Sukeishi A, Itohara K, Yonezawa A, Sato Y, Matsumura K, Katada Y, et al. Population pharmacokinetic modeling of GS-441524, the active metabolite of remdesivir, in Japanese COVID-19 patients with renal dysfunction 2022 [updated Jan; cited All authors declared no competing interests for this work. PMC8646568]. 20211118:[94-103]. Available from: </w:t>
      </w:r>
      <w:hyperlink r:id="rId28" w:history="1">
        <w:r w:rsidRPr="005D54B7">
          <w:rPr>
            <w:rStyle w:val="Hyperlink"/>
            <w:rFonts w:ascii="Segoe UI" w:hAnsi="Segoe UI" w:cs="Segoe UI"/>
            <w:sz w:val="20"/>
            <w:szCs w:val="20"/>
          </w:rPr>
          <w:t>https://pubmed.ncbi.nlm.nih.gov/34793625/</w:t>
        </w:r>
      </w:hyperlink>
      <w:r w:rsidRPr="005D54B7">
        <w:rPr>
          <w:rFonts w:ascii="Segoe UI" w:hAnsi="Segoe UI" w:cs="Segoe UI"/>
          <w:sz w:val="20"/>
          <w:szCs w:val="20"/>
        </w:rPr>
        <w:t>.</w:t>
      </w:r>
    </w:p>
    <w:p w14:paraId="44172B13" w14:textId="2B12D5B7" w:rsidR="005D54B7" w:rsidRPr="005D54B7" w:rsidRDefault="005D54B7" w:rsidP="005D54B7">
      <w:pPr>
        <w:pStyle w:val="EndNoteBibliography"/>
        <w:rPr>
          <w:rFonts w:ascii="Segoe UI" w:hAnsi="Segoe UI" w:cs="Segoe UI"/>
          <w:sz w:val="20"/>
          <w:szCs w:val="20"/>
        </w:rPr>
      </w:pPr>
      <w:r w:rsidRPr="005D54B7">
        <w:rPr>
          <w:rFonts w:ascii="Segoe UI" w:hAnsi="Segoe UI" w:cs="Segoe UI"/>
          <w:sz w:val="20"/>
          <w:szCs w:val="20"/>
        </w:rPr>
        <w:t>17.</w:t>
      </w:r>
      <w:r w:rsidRPr="005D54B7">
        <w:rPr>
          <w:rFonts w:ascii="Segoe UI" w:hAnsi="Segoe UI" w:cs="Segoe UI"/>
          <w:sz w:val="20"/>
          <w:szCs w:val="20"/>
        </w:rPr>
        <w:tab/>
        <w:t xml:space="preserve">Leegwater E, Moes DJAR, Bosma LBE, Ottens TH, Meer IMvd, Nieuwkoop Cv, et al. Population Pharmacokinetics of Remdesivir and GS-441524 in Hospitalized COVID-19 Patients 2022 [e00254-22]. Available from: </w:t>
      </w:r>
      <w:hyperlink r:id="rId29" w:history="1">
        <w:r w:rsidRPr="005D54B7">
          <w:rPr>
            <w:rStyle w:val="Hyperlink"/>
            <w:rFonts w:ascii="Segoe UI" w:hAnsi="Segoe UI" w:cs="Segoe UI"/>
            <w:sz w:val="20"/>
            <w:szCs w:val="20"/>
          </w:rPr>
          <w:t>https://journals.asm.org/doi/abs/10.1128/aac.00254-22</w:t>
        </w:r>
      </w:hyperlink>
      <w:r w:rsidRPr="005D54B7">
        <w:rPr>
          <w:rFonts w:ascii="Segoe UI" w:hAnsi="Segoe UI" w:cs="Segoe UI"/>
          <w:sz w:val="20"/>
          <w:szCs w:val="20"/>
        </w:rPr>
        <w:t>.</w:t>
      </w:r>
    </w:p>
    <w:p w14:paraId="77715BBC" w14:textId="7BCEB588" w:rsidR="00C152BB" w:rsidRPr="005D54B7" w:rsidRDefault="009C5990" w:rsidP="00956A59">
      <w:pPr>
        <w:spacing w:after="0"/>
        <w:rPr>
          <w:rFonts w:ascii="Segoe UI" w:hAnsi="Segoe UI" w:cs="Segoe UI"/>
          <w:sz w:val="20"/>
          <w:szCs w:val="20"/>
          <w:lang w:val="en-GB"/>
        </w:rPr>
      </w:pPr>
      <w:r w:rsidRPr="005D54B7">
        <w:rPr>
          <w:rFonts w:ascii="Segoe UI" w:hAnsi="Segoe UI" w:cs="Segoe UI"/>
          <w:sz w:val="20"/>
          <w:szCs w:val="20"/>
          <w:lang w:val="en-GB"/>
        </w:rPr>
        <w:fldChar w:fldCharType="end"/>
      </w:r>
    </w:p>
    <w:sectPr w:rsidR="00C152BB" w:rsidRPr="005D54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5B0D" w14:textId="77777777" w:rsidR="00410DBF" w:rsidRDefault="00410DBF" w:rsidP="00D94991">
      <w:pPr>
        <w:spacing w:after="0" w:line="240" w:lineRule="auto"/>
      </w:pPr>
      <w:r>
        <w:separator/>
      </w:r>
    </w:p>
  </w:endnote>
  <w:endnote w:type="continuationSeparator" w:id="0">
    <w:p w14:paraId="005D2BF0" w14:textId="77777777" w:rsidR="00410DBF" w:rsidRDefault="00410DBF" w:rsidP="00D94991">
      <w:pPr>
        <w:spacing w:after="0" w:line="240" w:lineRule="auto"/>
      </w:pPr>
      <w:r>
        <w:continuationSeparator/>
      </w:r>
    </w:p>
  </w:endnote>
  <w:endnote w:type="continuationNotice" w:id="1">
    <w:p w14:paraId="58E7F39B" w14:textId="77777777" w:rsidR="00410DBF" w:rsidRDefault="00410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9E69" w14:textId="77777777" w:rsidR="00410DBF" w:rsidRDefault="00410DBF" w:rsidP="00D94991">
      <w:pPr>
        <w:spacing w:after="0" w:line="240" w:lineRule="auto"/>
      </w:pPr>
      <w:r>
        <w:separator/>
      </w:r>
    </w:p>
  </w:footnote>
  <w:footnote w:type="continuationSeparator" w:id="0">
    <w:p w14:paraId="01CE5960" w14:textId="77777777" w:rsidR="00410DBF" w:rsidRDefault="00410DBF" w:rsidP="00D94991">
      <w:pPr>
        <w:spacing w:after="0" w:line="240" w:lineRule="auto"/>
      </w:pPr>
      <w:r>
        <w:continuationSeparator/>
      </w:r>
    </w:p>
  </w:footnote>
  <w:footnote w:type="continuationNotice" w:id="1">
    <w:p w14:paraId="23BA4430" w14:textId="77777777" w:rsidR="00410DBF" w:rsidRDefault="00410DBF">
      <w:pPr>
        <w:spacing w:after="0" w:line="240" w:lineRule="auto"/>
      </w:pPr>
    </w:p>
  </w:footnote>
  <w:footnote w:id="2">
    <w:p w14:paraId="66A04C7B" w14:textId="47B9C97B" w:rsidR="00F1705D" w:rsidRPr="008B6590" w:rsidRDefault="00F1705D">
      <w:pPr>
        <w:pStyle w:val="FootnoteText"/>
        <w:rPr>
          <w:lang w:val="mi-NZ"/>
        </w:rPr>
      </w:pPr>
      <w:r>
        <w:rPr>
          <w:rStyle w:val="FootnoteReference"/>
        </w:rPr>
        <w:footnoteRef/>
      </w:r>
      <w:r>
        <w:t xml:space="preserve"> Due to significant interactions with anti-rejection medications.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2118"/>
    <w:multiLevelType w:val="hybridMultilevel"/>
    <w:tmpl w:val="80E2C3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2179565B"/>
    <w:multiLevelType w:val="hybridMultilevel"/>
    <w:tmpl w:val="4364B6A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DB6344E"/>
    <w:multiLevelType w:val="hybridMultilevel"/>
    <w:tmpl w:val="0DCA5896"/>
    <w:lvl w:ilvl="0" w:tplc="DCF67B02">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6F8540D"/>
    <w:multiLevelType w:val="hybridMultilevel"/>
    <w:tmpl w:val="71CAB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B4127F"/>
    <w:multiLevelType w:val="hybridMultilevel"/>
    <w:tmpl w:val="DA9055AC"/>
    <w:lvl w:ilvl="0" w:tplc="FFFFFFFF">
      <w:start w:val="1"/>
      <w:numFmt w:val="bullet"/>
      <w:lvlText w:val=""/>
      <w:lvlJc w:val="left"/>
      <w:pPr>
        <w:ind w:left="502" w:hanging="360"/>
      </w:pPr>
      <w:rPr>
        <w:rFonts w:ascii="Symbol" w:hAnsi="Symbo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055fx0pep2f9edzt2ppp2kr2x90zsw0fe2&quot;&gt;sa_forms-power_scienceandtechnologyadvisory@health.govt.nz&lt;record-ids&gt;&lt;item&gt;2157&lt;/item&gt;&lt;item&gt;2645&lt;/item&gt;&lt;item&gt;5261&lt;/item&gt;&lt;item&gt;5262&lt;/item&gt;&lt;item&gt;5265&lt;/item&gt;&lt;item&gt;5266&lt;/item&gt;&lt;item&gt;5267&lt;/item&gt;&lt;item&gt;5268&lt;/item&gt;&lt;item&gt;5269&lt;/item&gt;&lt;item&gt;5270&lt;/item&gt;&lt;item&gt;5272&lt;/item&gt;&lt;item&gt;5274&lt;/item&gt;&lt;item&gt;5464&lt;/item&gt;&lt;item&gt;5465&lt;/item&gt;&lt;item&gt;5466&lt;/item&gt;&lt;item&gt;5467&lt;/item&gt;&lt;item&gt;7056&lt;/item&gt;&lt;/record-ids&gt;&lt;/item&gt;&lt;/Libraries&gt;"/>
  </w:docVars>
  <w:rsids>
    <w:rsidRoot w:val="001D3734"/>
    <w:rsid w:val="000007D0"/>
    <w:rsid w:val="00001E70"/>
    <w:rsid w:val="00002D1B"/>
    <w:rsid w:val="000124D3"/>
    <w:rsid w:val="00015251"/>
    <w:rsid w:val="00024FB3"/>
    <w:rsid w:val="0002641E"/>
    <w:rsid w:val="00033165"/>
    <w:rsid w:val="00035327"/>
    <w:rsid w:val="0004702C"/>
    <w:rsid w:val="00053FE2"/>
    <w:rsid w:val="0005668C"/>
    <w:rsid w:val="00056C82"/>
    <w:rsid w:val="000705F3"/>
    <w:rsid w:val="00071A0E"/>
    <w:rsid w:val="00084D61"/>
    <w:rsid w:val="00087720"/>
    <w:rsid w:val="00097A60"/>
    <w:rsid w:val="000A45F8"/>
    <w:rsid w:val="000C0518"/>
    <w:rsid w:val="000C35FD"/>
    <w:rsid w:val="000D0B12"/>
    <w:rsid w:val="000D6958"/>
    <w:rsid w:val="000D721D"/>
    <w:rsid w:val="000E3D6C"/>
    <w:rsid w:val="000F74BE"/>
    <w:rsid w:val="0011234A"/>
    <w:rsid w:val="0011369E"/>
    <w:rsid w:val="001158D1"/>
    <w:rsid w:val="0011692E"/>
    <w:rsid w:val="00126B65"/>
    <w:rsid w:val="001318FB"/>
    <w:rsid w:val="0013451A"/>
    <w:rsid w:val="00136BCD"/>
    <w:rsid w:val="00137A83"/>
    <w:rsid w:val="00140B55"/>
    <w:rsid w:val="0014272F"/>
    <w:rsid w:val="001428DD"/>
    <w:rsid w:val="001460CA"/>
    <w:rsid w:val="00152D23"/>
    <w:rsid w:val="0016376B"/>
    <w:rsid w:val="00165E2D"/>
    <w:rsid w:val="00166517"/>
    <w:rsid w:val="00167523"/>
    <w:rsid w:val="00167C04"/>
    <w:rsid w:val="001748E5"/>
    <w:rsid w:val="00175531"/>
    <w:rsid w:val="00183E1A"/>
    <w:rsid w:val="00184529"/>
    <w:rsid w:val="00184FB0"/>
    <w:rsid w:val="00187154"/>
    <w:rsid w:val="00187995"/>
    <w:rsid w:val="00187BBB"/>
    <w:rsid w:val="001B09FF"/>
    <w:rsid w:val="001C3073"/>
    <w:rsid w:val="001D3734"/>
    <w:rsid w:val="001D4370"/>
    <w:rsid w:val="001E10E8"/>
    <w:rsid w:val="001E454A"/>
    <w:rsid w:val="001E7230"/>
    <w:rsid w:val="001F1A3E"/>
    <w:rsid w:val="001F53FF"/>
    <w:rsid w:val="001F77AA"/>
    <w:rsid w:val="0020193D"/>
    <w:rsid w:val="00205822"/>
    <w:rsid w:val="00227522"/>
    <w:rsid w:val="00234E88"/>
    <w:rsid w:val="002354DF"/>
    <w:rsid w:val="0024763E"/>
    <w:rsid w:val="00247F4D"/>
    <w:rsid w:val="00262807"/>
    <w:rsid w:val="00273325"/>
    <w:rsid w:val="0027395F"/>
    <w:rsid w:val="00275357"/>
    <w:rsid w:val="00282A77"/>
    <w:rsid w:val="00286289"/>
    <w:rsid w:val="0029252E"/>
    <w:rsid w:val="00296118"/>
    <w:rsid w:val="002A0A80"/>
    <w:rsid w:val="002C1963"/>
    <w:rsid w:val="002C4A20"/>
    <w:rsid w:val="002D15F6"/>
    <w:rsid w:val="002D2E06"/>
    <w:rsid w:val="002D605D"/>
    <w:rsid w:val="002E0413"/>
    <w:rsid w:val="002E58C4"/>
    <w:rsid w:val="002F25BD"/>
    <w:rsid w:val="002F362B"/>
    <w:rsid w:val="002F529C"/>
    <w:rsid w:val="00300C41"/>
    <w:rsid w:val="00307129"/>
    <w:rsid w:val="0031255B"/>
    <w:rsid w:val="003131D4"/>
    <w:rsid w:val="00324E5C"/>
    <w:rsid w:val="003416F4"/>
    <w:rsid w:val="00342E1F"/>
    <w:rsid w:val="003468FD"/>
    <w:rsid w:val="00356C0F"/>
    <w:rsid w:val="003605D5"/>
    <w:rsid w:val="00366485"/>
    <w:rsid w:val="00367BB6"/>
    <w:rsid w:val="0037307A"/>
    <w:rsid w:val="00375BD1"/>
    <w:rsid w:val="003761FA"/>
    <w:rsid w:val="003837F9"/>
    <w:rsid w:val="003839A0"/>
    <w:rsid w:val="00385665"/>
    <w:rsid w:val="00385EE1"/>
    <w:rsid w:val="00396F23"/>
    <w:rsid w:val="003A05FC"/>
    <w:rsid w:val="003A1C4C"/>
    <w:rsid w:val="003A2654"/>
    <w:rsid w:val="003A7F33"/>
    <w:rsid w:val="003B37C0"/>
    <w:rsid w:val="003C161B"/>
    <w:rsid w:val="003D0C91"/>
    <w:rsid w:val="003D3649"/>
    <w:rsid w:val="003E21B6"/>
    <w:rsid w:val="003E6326"/>
    <w:rsid w:val="003F65C5"/>
    <w:rsid w:val="00402D0D"/>
    <w:rsid w:val="00406B29"/>
    <w:rsid w:val="00407340"/>
    <w:rsid w:val="00410DBF"/>
    <w:rsid w:val="004116DD"/>
    <w:rsid w:val="00432DC7"/>
    <w:rsid w:val="00442BE9"/>
    <w:rsid w:val="00443552"/>
    <w:rsid w:val="004821B4"/>
    <w:rsid w:val="004946A4"/>
    <w:rsid w:val="004A33B1"/>
    <w:rsid w:val="004B00A6"/>
    <w:rsid w:val="004B2F90"/>
    <w:rsid w:val="004B6F25"/>
    <w:rsid w:val="004B7A8A"/>
    <w:rsid w:val="004C4125"/>
    <w:rsid w:val="004D137F"/>
    <w:rsid w:val="004D73E1"/>
    <w:rsid w:val="004D76C1"/>
    <w:rsid w:val="004F1925"/>
    <w:rsid w:val="004F349B"/>
    <w:rsid w:val="004F3803"/>
    <w:rsid w:val="004F5859"/>
    <w:rsid w:val="005029B9"/>
    <w:rsid w:val="00510B46"/>
    <w:rsid w:val="00515216"/>
    <w:rsid w:val="005159F8"/>
    <w:rsid w:val="00536A36"/>
    <w:rsid w:val="00540590"/>
    <w:rsid w:val="005422EA"/>
    <w:rsid w:val="00564CD3"/>
    <w:rsid w:val="00570E72"/>
    <w:rsid w:val="005813CB"/>
    <w:rsid w:val="0058143B"/>
    <w:rsid w:val="00586E26"/>
    <w:rsid w:val="00594C28"/>
    <w:rsid w:val="00596D79"/>
    <w:rsid w:val="005A0471"/>
    <w:rsid w:val="005A7953"/>
    <w:rsid w:val="005B5CD6"/>
    <w:rsid w:val="005B7ABD"/>
    <w:rsid w:val="005C03C3"/>
    <w:rsid w:val="005C49EA"/>
    <w:rsid w:val="005C5A4E"/>
    <w:rsid w:val="005D54B7"/>
    <w:rsid w:val="005E58B3"/>
    <w:rsid w:val="005F47A5"/>
    <w:rsid w:val="0060425B"/>
    <w:rsid w:val="00605449"/>
    <w:rsid w:val="006076E3"/>
    <w:rsid w:val="00621534"/>
    <w:rsid w:val="00622F54"/>
    <w:rsid w:val="00626550"/>
    <w:rsid w:val="00633555"/>
    <w:rsid w:val="00636BDA"/>
    <w:rsid w:val="00642CD3"/>
    <w:rsid w:val="00642FFA"/>
    <w:rsid w:val="00646E7B"/>
    <w:rsid w:val="0066385F"/>
    <w:rsid w:val="0066386C"/>
    <w:rsid w:val="0068470A"/>
    <w:rsid w:val="006926CF"/>
    <w:rsid w:val="00692B33"/>
    <w:rsid w:val="00693972"/>
    <w:rsid w:val="006A1BB9"/>
    <w:rsid w:val="006A7101"/>
    <w:rsid w:val="006B34D7"/>
    <w:rsid w:val="006B75EC"/>
    <w:rsid w:val="006D4112"/>
    <w:rsid w:val="006E5ADD"/>
    <w:rsid w:val="006F4E0F"/>
    <w:rsid w:val="007013A8"/>
    <w:rsid w:val="0070534B"/>
    <w:rsid w:val="0071119C"/>
    <w:rsid w:val="00731EB6"/>
    <w:rsid w:val="007351C6"/>
    <w:rsid w:val="00740B39"/>
    <w:rsid w:val="00742682"/>
    <w:rsid w:val="00744869"/>
    <w:rsid w:val="00757BFF"/>
    <w:rsid w:val="0076507E"/>
    <w:rsid w:val="007937A9"/>
    <w:rsid w:val="007A6364"/>
    <w:rsid w:val="007A6584"/>
    <w:rsid w:val="007B11AC"/>
    <w:rsid w:val="007B3CE6"/>
    <w:rsid w:val="007B4A04"/>
    <w:rsid w:val="007B653C"/>
    <w:rsid w:val="007C76AB"/>
    <w:rsid w:val="007D1688"/>
    <w:rsid w:val="007E2DD9"/>
    <w:rsid w:val="007F2100"/>
    <w:rsid w:val="007F24CA"/>
    <w:rsid w:val="00800C5E"/>
    <w:rsid w:val="008077F1"/>
    <w:rsid w:val="008165AD"/>
    <w:rsid w:val="00820F81"/>
    <w:rsid w:val="00827038"/>
    <w:rsid w:val="008273EA"/>
    <w:rsid w:val="00832C24"/>
    <w:rsid w:val="00853BAF"/>
    <w:rsid w:val="0085477F"/>
    <w:rsid w:val="00860C6A"/>
    <w:rsid w:val="00870890"/>
    <w:rsid w:val="00880291"/>
    <w:rsid w:val="0089277F"/>
    <w:rsid w:val="008A3EB1"/>
    <w:rsid w:val="008B4BDF"/>
    <w:rsid w:val="008B6590"/>
    <w:rsid w:val="008B71EA"/>
    <w:rsid w:val="008B7317"/>
    <w:rsid w:val="008D25D0"/>
    <w:rsid w:val="008D395A"/>
    <w:rsid w:val="008D42C3"/>
    <w:rsid w:val="008E40B1"/>
    <w:rsid w:val="008E608D"/>
    <w:rsid w:val="008E6FC3"/>
    <w:rsid w:val="008F2C23"/>
    <w:rsid w:val="00901C9B"/>
    <w:rsid w:val="00904298"/>
    <w:rsid w:val="00906043"/>
    <w:rsid w:val="009259E0"/>
    <w:rsid w:val="0092756B"/>
    <w:rsid w:val="00942A08"/>
    <w:rsid w:val="00956A59"/>
    <w:rsid w:val="009660A4"/>
    <w:rsid w:val="009664E5"/>
    <w:rsid w:val="00971E19"/>
    <w:rsid w:val="00973E73"/>
    <w:rsid w:val="00980C1D"/>
    <w:rsid w:val="00981019"/>
    <w:rsid w:val="00983E5C"/>
    <w:rsid w:val="00992D35"/>
    <w:rsid w:val="009B01EB"/>
    <w:rsid w:val="009B136B"/>
    <w:rsid w:val="009B2208"/>
    <w:rsid w:val="009B61F1"/>
    <w:rsid w:val="009B6BD8"/>
    <w:rsid w:val="009C4E0E"/>
    <w:rsid w:val="009C5807"/>
    <w:rsid w:val="009C5990"/>
    <w:rsid w:val="009C6FA1"/>
    <w:rsid w:val="009D2DA8"/>
    <w:rsid w:val="009D4171"/>
    <w:rsid w:val="009D63D2"/>
    <w:rsid w:val="009E3DB8"/>
    <w:rsid w:val="00A00212"/>
    <w:rsid w:val="00A03D4C"/>
    <w:rsid w:val="00A13477"/>
    <w:rsid w:val="00A143D6"/>
    <w:rsid w:val="00A2277E"/>
    <w:rsid w:val="00A22AA5"/>
    <w:rsid w:val="00A34BA0"/>
    <w:rsid w:val="00A50759"/>
    <w:rsid w:val="00A623CB"/>
    <w:rsid w:val="00A63D02"/>
    <w:rsid w:val="00A700CE"/>
    <w:rsid w:val="00A73B5A"/>
    <w:rsid w:val="00A940FC"/>
    <w:rsid w:val="00A94C4E"/>
    <w:rsid w:val="00A96A90"/>
    <w:rsid w:val="00A97C84"/>
    <w:rsid w:val="00AA0E7A"/>
    <w:rsid w:val="00AB08E2"/>
    <w:rsid w:val="00AB2608"/>
    <w:rsid w:val="00AB2AB7"/>
    <w:rsid w:val="00AB32CF"/>
    <w:rsid w:val="00AB4C3C"/>
    <w:rsid w:val="00AB5921"/>
    <w:rsid w:val="00AC1A20"/>
    <w:rsid w:val="00AD325F"/>
    <w:rsid w:val="00AF2DF1"/>
    <w:rsid w:val="00AF33D8"/>
    <w:rsid w:val="00B01C43"/>
    <w:rsid w:val="00B021C9"/>
    <w:rsid w:val="00B07AC0"/>
    <w:rsid w:val="00B141E5"/>
    <w:rsid w:val="00B15468"/>
    <w:rsid w:val="00B35064"/>
    <w:rsid w:val="00B4099B"/>
    <w:rsid w:val="00B410C5"/>
    <w:rsid w:val="00B44B6D"/>
    <w:rsid w:val="00B456D8"/>
    <w:rsid w:val="00B46EA0"/>
    <w:rsid w:val="00B47566"/>
    <w:rsid w:val="00B47FAE"/>
    <w:rsid w:val="00B511A5"/>
    <w:rsid w:val="00B60D7A"/>
    <w:rsid w:val="00B61F1C"/>
    <w:rsid w:val="00B65014"/>
    <w:rsid w:val="00B82488"/>
    <w:rsid w:val="00B839AD"/>
    <w:rsid w:val="00B966BF"/>
    <w:rsid w:val="00BA7B86"/>
    <w:rsid w:val="00BB50D5"/>
    <w:rsid w:val="00BB52E5"/>
    <w:rsid w:val="00BB6BDA"/>
    <w:rsid w:val="00BE37D7"/>
    <w:rsid w:val="00BE78EA"/>
    <w:rsid w:val="00C049F4"/>
    <w:rsid w:val="00C05226"/>
    <w:rsid w:val="00C1148F"/>
    <w:rsid w:val="00C11AEA"/>
    <w:rsid w:val="00C12C3D"/>
    <w:rsid w:val="00C152BB"/>
    <w:rsid w:val="00C24FAE"/>
    <w:rsid w:val="00C30303"/>
    <w:rsid w:val="00C340F7"/>
    <w:rsid w:val="00C34406"/>
    <w:rsid w:val="00C36C4E"/>
    <w:rsid w:val="00C47EC1"/>
    <w:rsid w:val="00C51E43"/>
    <w:rsid w:val="00C60375"/>
    <w:rsid w:val="00C62434"/>
    <w:rsid w:val="00C6711C"/>
    <w:rsid w:val="00C70034"/>
    <w:rsid w:val="00C704D4"/>
    <w:rsid w:val="00C74E6B"/>
    <w:rsid w:val="00C827C6"/>
    <w:rsid w:val="00C841C2"/>
    <w:rsid w:val="00C87558"/>
    <w:rsid w:val="00C9423D"/>
    <w:rsid w:val="00CA207C"/>
    <w:rsid w:val="00CA7E6E"/>
    <w:rsid w:val="00CB300E"/>
    <w:rsid w:val="00CC1C97"/>
    <w:rsid w:val="00CC678C"/>
    <w:rsid w:val="00CE688C"/>
    <w:rsid w:val="00CF341F"/>
    <w:rsid w:val="00CF6DC1"/>
    <w:rsid w:val="00D06781"/>
    <w:rsid w:val="00D10307"/>
    <w:rsid w:val="00D10B11"/>
    <w:rsid w:val="00D13818"/>
    <w:rsid w:val="00D15BE2"/>
    <w:rsid w:val="00D37E1B"/>
    <w:rsid w:val="00D4077A"/>
    <w:rsid w:val="00D46894"/>
    <w:rsid w:val="00D502A1"/>
    <w:rsid w:val="00D57517"/>
    <w:rsid w:val="00D6793E"/>
    <w:rsid w:val="00D77BF5"/>
    <w:rsid w:val="00D94991"/>
    <w:rsid w:val="00DB6FEA"/>
    <w:rsid w:val="00DC170F"/>
    <w:rsid w:val="00DC4A34"/>
    <w:rsid w:val="00DD60CF"/>
    <w:rsid w:val="00DD73DD"/>
    <w:rsid w:val="00DE0C1D"/>
    <w:rsid w:val="00DE5091"/>
    <w:rsid w:val="00DF099B"/>
    <w:rsid w:val="00E02EBC"/>
    <w:rsid w:val="00E0675F"/>
    <w:rsid w:val="00E0723A"/>
    <w:rsid w:val="00E0748A"/>
    <w:rsid w:val="00E1246B"/>
    <w:rsid w:val="00E12AFF"/>
    <w:rsid w:val="00E15CFC"/>
    <w:rsid w:val="00E2382C"/>
    <w:rsid w:val="00E25B40"/>
    <w:rsid w:val="00E25C85"/>
    <w:rsid w:val="00E27D42"/>
    <w:rsid w:val="00E362F6"/>
    <w:rsid w:val="00E36B1E"/>
    <w:rsid w:val="00E55553"/>
    <w:rsid w:val="00E66A70"/>
    <w:rsid w:val="00E71C61"/>
    <w:rsid w:val="00E77E4B"/>
    <w:rsid w:val="00E82205"/>
    <w:rsid w:val="00E82678"/>
    <w:rsid w:val="00E92DBB"/>
    <w:rsid w:val="00ED1769"/>
    <w:rsid w:val="00ED49D4"/>
    <w:rsid w:val="00EE130F"/>
    <w:rsid w:val="00EE1677"/>
    <w:rsid w:val="00EE18D5"/>
    <w:rsid w:val="00EE2D17"/>
    <w:rsid w:val="00F11F98"/>
    <w:rsid w:val="00F166BE"/>
    <w:rsid w:val="00F1705D"/>
    <w:rsid w:val="00F17C18"/>
    <w:rsid w:val="00F35C12"/>
    <w:rsid w:val="00F42430"/>
    <w:rsid w:val="00F45198"/>
    <w:rsid w:val="00F4688F"/>
    <w:rsid w:val="00F46D6F"/>
    <w:rsid w:val="00F474A6"/>
    <w:rsid w:val="00F47B4B"/>
    <w:rsid w:val="00F56B18"/>
    <w:rsid w:val="00F60982"/>
    <w:rsid w:val="00F64766"/>
    <w:rsid w:val="00F779B5"/>
    <w:rsid w:val="00F8152E"/>
    <w:rsid w:val="00F82891"/>
    <w:rsid w:val="00F83C2B"/>
    <w:rsid w:val="00F859F8"/>
    <w:rsid w:val="00FD7399"/>
    <w:rsid w:val="00FE5B74"/>
    <w:rsid w:val="00FE7B54"/>
    <w:rsid w:val="00FF021D"/>
    <w:rsid w:val="00FF366D"/>
    <w:rsid w:val="052C838D"/>
    <w:rsid w:val="06BC4514"/>
    <w:rsid w:val="09C18986"/>
    <w:rsid w:val="0DC5246C"/>
    <w:rsid w:val="100C4D09"/>
    <w:rsid w:val="100DF4D9"/>
    <w:rsid w:val="103E146A"/>
    <w:rsid w:val="10727FD1"/>
    <w:rsid w:val="11189008"/>
    <w:rsid w:val="114DDE75"/>
    <w:rsid w:val="1196B444"/>
    <w:rsid w:val="142E4182"/>
    <w:rsid w:val="1B0C3672"/>
    <w:rsid w:val="1E94F290"/>
    <w:rsid w:val="228B622D"/>
    <w:rsid w:val="25ECCADB"/>
    <w:rsid w:val="2821A938"/>
    <w:rsid w:val="2996D50B"/>
    <w:rsid w:val="299E8FC0"/>
    <w:rsid w:val="2A190834"/>
    <w:rsid w:val="2C3F8870"/>
    <w:rsid w:val="2CCA1D39"/>
    <w:rsid w:val="2DF93319"/>
    <w:rsid w:val="2F66287D"/>
    <w:rsid w:val="3030C24D"/>
    <w:rsid w:val="303C952E"/>
    <w:rsid w:val="3A8E4F13"/>
    <w:rsid w:val="3CABAF38"/>
    <w:rsid w:val="3CD96E13"/>
    <w:rsid w:val="3ED1C2F0"/>
    <w:rsid w:val="40053E06"/>
    <w:rsid w:val="411F8F24"/>
    <w:rsid w:val="42789DBC"/>
    <w:rsid w:val="4790C231"/>
    <w:rsid w:val="485F1D7C"/>
    <w:rsid w:val="4879F22F"/>
    <w:rsid w:val="4881ACE4"/>
    <w:rsid w:val="4E044EB2"/>
    <w:rsid w:val="52D7F2A6"/>
    <w:rsid w:val="593FDE08"/>
    <w:rsid w:val="5942BBC6"/>
    <w:rsid w:val="5BD9F257"/>
    <w:rsid w:val="5DC53CD5"/>
    <w:rsid w:val="60B74F30"/>
    <w:rsid w:val="61916CF2"/>
    <w:rsid w:val="61BA788D"/>
    <w:rsid w:val="67F317A1"/>
    <w:rsid w:val="69CFF620"/>
    <w:rsid w:val="69D61E0A"/>
    <w:rsid w:val="6D48EEBE"/>
    <w:rsid w:val="6E9A4953"/>
    <w:rsid w:val="70D078B5"/>
    <w:rsid w:val="718E4230"/>
    <w:rsid w:val="7885AB2A"/>
    <w:rsid w:val="7CCA37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66909"/>
  <w15:chartTrackingRefBased/>
  <w15:docId w15:val="{A799893E-4288-4A04-B8B7-2D78FE73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A6"/>
  </w:style>
  <w:style w:type="paragraph" w:styleId="Heading1">
    <w:name w:val="heading 1"/>
    <w:basedOn w:val="Normal"/>
    <w:next w:val="Normal"/>
    <w:link w:val="Heading1Char"/>
    <w:uiPriority w:val="9"/>
    <w:qFormat/>
    <w:rsid w:val="001D37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37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37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7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37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373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1D373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1D3734"/>
    <w:pPr>
      <w:spacing w:after="120" w:line="288" w:lineRule="auto"/>
    </w:pPr>
    <w:rPr>
      <w:rFonts w:ascii="Calibri" w:eastAsia="Times New Roman" w:hAnsi="Calibri" w:cs="Arial"/>
      <w:szCs w:val="20"/>
      <w:lang w:val="en-US" w:eastAsia="en-GB"/>
    </w:rPr>
  </w:style>
  <w:style w:type="character" w:customStyle="1" w:styleId="BodyTextChar">
    <w:name w:val="Body Text Char"/>
    <w:basedOn w:val="DefaultParagraphFont"/>
    <w:link w:val="BodyText"/>
    <w:rsid w:val="001D3734"/>
    <w:rPr>
      <w:rFonts w:ascii="Calibri" w:eastAsia="Times New Roman" w:hAnsi="Calibri" w:cs="Arial"/>
      <w:szCs w:val="20"/>
      <w:lang w:val="en-US" w:eastAsia="en-GB"/>
    </w:rPr>
  </w:style>
  <w:style w:type="paragraph" w:styleId="ListParagraph">
    <w:name w:val="List Paragraph"/>
    <w:basedOn w:val="Normal"/>
    <w:uiPriority w:val="34"/>
    <w:qFormat/>
    <w:rsid w:val="001D3734"/>
    <w:pPr>
      <w:spacing w:after="0" w:line="240" w:lineRule="auto"/>
      <w:ind w:left="720"/>
      <w:contextualSpacing/>
    </w:pPr>
    <w:rPr>
      <w:rFonts w:eastAsia="Times New Roman" w:cs="Times New Roman"/>
      <w:szCs w:val="24"/>
      <w:lang w:eastAsia="en-AU"/>
    </w:rPr>
  </w:style>
  <w:style w:type="character" w:styleId="Hyperlink">
    <w:name w:val="Hyperlink"/>
    <w:basedOn w:val="DefaultParagraphFont"/>
    <w:uiPriority w:val="99"/>
    <w:unhideWhenUsed/>
    <w:rsid w:val="001D3734"/>
    <w:rPr>
      <w:color w:val="0563C1" w:themeColor="hyperlink"/>
      <w:u w:val="single"/>
    </w:rPr>
  </w:style>
  <w:style w:type="paragraph" w:styleId="TOCHeading">
    <w:name w:val="TOC Heading"/>
    <w:basedOn w:val="Heading1"/>
    <w:next w:val="Normal"/>
    <w:uiPriority w:val="39"/>
    <w:unhideWhenUsed/>
    <w:qFormat/>
    <w:rsid w:val="001D3734"/>
    <w:pPr>
      <w:outlineLvl w:val="9"/>
    </w:pPr>
    <w:rPr>
      <w:lang w:val="en-US"/>
    </w:rPr>
  </w:style>
  <w:style w:type="paragraph" w:styleId="TOC1">
    <w:name w:val="toc 1"/>
    <w:basedOn w:val="Normal"/>
    <w:next w:val="Normal"/>
    <w:autoRedefine/>
    <w:uiPriority w:val="39"/>
    <w:unhideWhenUsed/>
    <w:rsid w:val="001D3734"/>
    <w:pPr>
      <w:spacing w:after="100"/>
    </w:pPr>
  </w:style>
  <w:style w:type="paragraph" w:styleId="TOC2">
    <w:name w:val="toc 2"/>
    <w:basedOn w:val="Normal"/>
    <w:next w:val="Normal"/>
    <w:autoRedefine/>
    <w:uiPriority w:val="39"/>
    <w:unhideWhenUsed/>
    <w:rsid w:val="001D3734"/>
    <w:pPr>
      <w:spacing w:after="100"/>
      <w:ind w:left="220"/>
    </w:pPr>
  </w:style>
  <w:style w:type="paragraph" w:styleId="TOC3">
    <w:name w:val="toc 3"/>
    <w:basedOn w:val="Normal"/>
    <w:next w:val="Normal"/>
    <w:autoRedefine/>
    <w:uiPriority w:val="39"/>
    <w:unhideWhenUsed/>
    <w:rsid w:val="001D3734"/>
    <w:pPr>
      <w:spacing w:after="100"/>
      <w:ind w:left="440"/>
    </w:pPr>
  </w:style>
  <w:style w:type="paragraph" w:styleId="Title">
    <w:name w:val="Title"/>
    <w:basedOn w:val="Normal"/>
    <w:next w:val="Normal"/>
    <w:link w:val="TitleChar"/>
    <w:uiPriority w:val="10"/>
    <w:qFormat/>
    <w:rsid w:val="001D3734"/>
    <w:pPr>
      <w:spacing w:after="0" w:line="240" w:lineRule="auto"/>
      <w:contextualSpacing/>
    </w:pPr>
    <w:rPr>
      <w:rFonts w:asciiTheme="majorHAnsi" w:eastAsiaTheme="majorEastAsia" w:hAnsiTheme="majorHAnsi" w:cstheme="majorBidi"/>
      <w:b/>
      <w:color w:val="1F3864" w:themeColor="accent1" w:themeShade="80"/>
      <w:spacing w:val="-10"/>
      <w:kern w:val="28"/>
      <w:sz w:val="32"/>
      <w:szCs w:val="56"/>
    </w:rPr>
  </w:style>
  <w:style w:type="character" w:customStyle="1" w:styleId="TitleChar">
    <w:name w:val="Title Char"/>
    <w:basedOn w:val="DefaultParagraphFont"/>
    <w:link w:val="Title"/>
    <w:uiPriority w:val="10"/>
    <w:rsid w:val="001D3734"/>
    <w:rPr>
      <w:rFonts w:asciiTheme="majorHAnsi" w:eastAsiaTheme="majorEastAsia" w:hAnsiTheme="majorHAnsi" w:cstheme="majorBidi"/>
      <w:b/>
      <w:color w:val="1F3864" w:themeColor="accent1" w:themeShade="80"/>
      <w:spacing w:val="-10"/>
      <w:kern w:val="28"/>
      <w:sz w:val="32"/>
      <w:szCs w:val="56"/>
    </w:rPr>
  </w:style>
  <w:style w:type="paragraph" w:styleId="Subtitle">
    <w:name w:val="Subtitle"/>
    <w:basedOn w:val="Normal"/>
    <w:next w:val="Normal"/>
    <w:link w:val="SubtitleChar"/>
    <w:uiPriority w:val="11"/>
    <w:qFormat/>
    <w:rsid w:val="001D3734"/>
    <w:pPr>
      <w:numPr>
        <w:ilvl w:val="1"/>
      </w:numPr>
    </w:pPr>
    <w:rPr>
      <w:rFonts w:asciiTheme="majorHAnsi" w:eastAsiaTheme="minorEastAsia" w:hAnsiTheme="majorHAnsi"/>
      <w:color w:val="2F5496" w:themeColor="accent1" w:themeShade="BF"/>
      <w:spacing w:val="15"/>
    </w:rPr>
  </w:style>
  <w:style w:type="character" w:customStyle="1" w:styleId="SubtitleChar">
    <w:name w:val="Subtitle Char"/>
    <w:basedOn w:val="DefaultParagraphFont"/>
    <w:link w:val="Subtitle"/>
    <w:uiPriority w:val="11"/>
    <w:rsid w:val="001D3734"/>
    <w:rPr>
      <w:rFonts w:asciiTheme="majorHAnsi" w:eastAsiaTheme="minorEastAsia" w:hAnsiTheme="majorHAnsi"/>
      <w:color w:val="2F5496" w:themeColor="accent1" w:themeShade="BF"/>
      <w:spacing w:val="15"/>
    </w:rPr>
  </w:style>
  <w:style w:type="character" w:styleId="CommentReference">
    <w:name w:val="annotation reference"/>
    <w:basedOn w:val="DefaultParagraphFont"/>
    <w:uiPriority w:val="99"/>
    <w:semiHidden/>
    <w:unhideWhenUsed/>
    <w:rsid w:val="003E6326"/>
    <w:rPr>
      <w:sz w:val="16"/>
      <w:szCs w:val="16"/>
    </w:rPr>
  </w:style>
  <w:style w:type="paragraph" w:styleId="CommentText">
    <w:name w:val="annotation text"/>
    <w:basedOn w:val="Normal"/>
    <w:link w:val="CommentTextChar"/>
    <w:uiPriority w:val="99"/>
    <w:semiHidden/>
    <w:unhideWhenUsed/>
    <w:rsid w:val="003E6326"/>
    <w:pPr>
      <w:spacing w:line="240" w:lineRule="auto"/>
    </w:pPr>
    <w:rPr>
      <w:sz w:val="20"/>
      <w:szCs w:val="20"/>
    </w:rPr>
  </w:style>
  <w:style w:type="character" w:customStyle="1" w:styleId="CommentTextChar">
    <w:name w:val="Comment Text Char"/>
    <w:basedOn w:val="DefaultParagraphFont"/>
    <w:link w:val="CommentText"/>
    <w:uiPriority w:val="99"/>
    <w:semiHidden/>
    <w:rsid w:val="003E6326"/>
    <w:rPr>
      <w:sz w:val="20"/>
      <w:szCs w:val="20"/>
    </w:rPr>
  </w:style>
  <w:style w:type="paragraph" w:styleId="CommentSubject">
    <w:name w:val="annotation subject"/>
    <w:basedOn w:val="CommentText"/>
    <w:next w:val="CommentText"/>
    <w:link w:val="CommentSubjectChar"/>
    <w:uiPriority w:val="99"/>
    <w:semiHidden/>
    <w:unhideWhenUsed/>
    <w:rsid w:val="003E6326"/>
    <w:rPr>
      <w:b/>
      <w:bCs/>
    </w:rPr>
  </w:style>
  <w:style w:type="character" w:customStyle="1" w:styleId="CommentSubjectChar">
    <w:name w:val="Comment Subject Char"/>
    <w:basedOn w:val="CommentTextChar"/>
    <w:link w:val="CommentSubject"/>
    <w:uiPriority w:val="99"/>
    <w:semiHidden/>
    <w:rsid w:val="003E6326"/>
    <w:rPr>
      <w:b/>
      <w:bCs/>
      <w:sz w:val="20"/>
      <w:szCs w:val="20"/>
    </w:rPr>
  </w:style>
  <w:style w:type="paragraph" w:customStyle="1" w:styleId="EndNoteBibliographyTitle">
    <w:name w:val="EndNote Bibliography Title"/>
    <w:basedOn w:val="Normal"/>
    <w:link w:val="EndNoteBibliographyTitleChar"/>
    <w:rsid w:val="009C5990"/>
    <w:pPr>
      <w:spacing w:after="0"/>
      <w:jc w:val="center"/>
    </w:pPr>
    <w:rPr>
      <w:rFonts w:ascii="Calibri Light" w:hAnsi="Calibri Light" w:cs="Calibri Light"/>
      <w:noProof/>
      <w:sz w:val="32"/>
      <w:lang w:val="en-US"/>
    </w:rPr>
  </w:style>
  <w:style w:type="character" w:customStyle="1" w:styleId="EndNoteBibliographyTitleChar">
    <w:name w:val="EndNote Bibliography Title Char"/>
    <w:basedOn w:val="DefaultParagraphFont"/>
    <w:link w:val="EndNoteBibliographyTitle"/>
    <w:rsid w:val="009C5990"/>
    <w:rPr>
      <w:rFonts w:ascii="Calibri Light" w:hAnsi="Calibri Light" w:cs="Calibri Light"/>
      <w:noProof/>
      <w:sz w:val="32"/>
      <w:lang w:val="en-US"/>
    </w:rPr>
  </w:style>
  <w:style w:type="paragraph" w:customStyle="1" w:styleId="EndNoteBibliography">
    <w:name w:val="EndNote Bibliography"/>
    <w:basedOn w:val="Normal"/>
    <w:link w:val="EndNoteBibliographyChar"/>
    <w:rsid w:val="009C5990"/>
    <w:pPr>
      <w:spacing w:line="240" w:lineRule="auto"/>
    </w:pPr>
    <w:rPr>
      <w:rFonts w:ascii="Calibri Light" w:hAnsi="Calibri Light" w:cs="Calibri Light"/>
      <w:noProof/>
      <w:sz w:val="32"/>
      <w:lang w:val="en-US"/>
    </w:rPr>
  </w:style>
  <w:style w:type="character" w:customStyle="1" w:styleId="EndNoteBibliographyChar">
    <w:name w:val="EndNote Bibliography Char"/>
    <w:basedOn w:val="DefaultParagraphFont"/>
    <w:link w:val="EndNoteBibliography"/>
    <w:rsid w:val="009C5990"/>
    <w:rPr>
      <w:rFonts w:ascii="Calibri Light" w:hAnsi="Calibri Light" w:cs="Calibri Light"/>
      <w:noProof/>
      <w:sz w:val="32"/>
      <w:lang w:val="en-US"/>
    </w:rPr>
  </w:style>
  <w:style w:type="character" w:customStyle="1" w:styleId="UnresolvedMention1">
    <w:name w:val="Unresolved Mention1"/>
    <w:basedOn w:val="DefaultParagraphFont"/>
    <w:uiPriority w:val="99"/>
    <w:unhideWhenUsed/>
    <w:rsid w:val="009C5990"/>
    <w:rPr>
      <w:color w:val="605E5C"/>
      <w:shd w:val="clear" w:color="auto" w:fill="E1DFDD"/>
    </w:rPr>
  </w:style>
  <w:style w:type="paragraph" w:styleId="NoSpacing">
    <w:name w:val="No Spacing"/>
    <w:uiPriority w:val="1"/>
    <w:qFormat/>
    <w:rsid w:val="00E66A70"/>
    <w:pPr>
      <w:spacing w:after="0" w:line="240" w:lineRule="auto"/>
    </w:pPr>
  </w:style>
  <w:style w:type="paragraph" w:styleId="FootnoteText">
    <w:name w:val="footnote text"/>
    <w:basedOn w:val="Normal"/>
    <w:link w:val="FootnoteTextChar"/>
    <w:uiPriority w:val="99"/>
    <w:semiHidden/>
    <w:unhideWhenUsed/>
    <w:rsid w:val="00D94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991"/>
    <w:rPr>
      <w:sz w:val="20"/>
      <w:szCs w:val="20"/>
    </w:rPr>
  </w:style>
  <w:style w:type="character" w:styleId="FootnoteReference">
    <w:name w:val="footnote reference"/>
    <w:basedOn w:val="DefaultParagraphFont"/>
    <w:uiPriority w:val="99"/>
    <w:semiHidden/>
    <w:unhideWhenUsed/>
    <w:rsid w:val="00D94991"/>
    <w:rPr>
      <w:vertAlign w:val="superscript"/>
    </w:rPr>
  </w:style>
  <w:style w:type="character" w:customStyle="1" w:styleId="Mention1">
    <w:name w:val="Mention1"/>
    <w:basedOn w:val="DefaultParagraphFont"/>
    <w:uiPriority w:val="99"/>
    <w:unhideWhenUsed/>
    <w:rsid w:val="00B65014"/>
    <w:rPr>
      <w:color w:val="2B579A"/>
      <w:shd w:val="clear" w:color="auto" w:fill="E1DFDD"/>
    </w:rPr>
  </w:style>
  <w:style w:type="paragraph" w:styleId="BalloonText">
    <w:name w:val="Balloon Text"/>
    <w:basedOn w:val="Normal"/>
    <w:link w:val="BalloonTextChar"/>
    <w:uiPriority w:val="99"/>
    <w:semiHidden/>
    <w:unhideWhenUsed/>
    <w:rsid w:val="00E77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E4B"/>
    <w:rPr>
      <w:rFonts w:ascii="Segoe UI" w:hAnsi="Segoe UI" w:cs="Segoe UI"/>
      <w:sz w:val="18"/>
      <w:szCs w:val="18"/>
    </w:rPr>
  </w:style>
  <w:style w:type="character" w:styleId="FollowedHyperlink">
    <w:name w:val="FollowedHyperlink"/>
    <w:basedOn w:val="DefaultParagraphFont"/>
    <w:uiPriority w:val="99"/>
    <w:semiHidden/>
    <w:unhideWhenUsed/>
    <w:rsid w:val="00E77E4B"/>
    <w:rPr>
      <w:color w:val="954F72" w:themeColor="followedHyperlink"/>
      <w:u w:val="single"/>
    </w:rPr>
  </w:style>
  <w:style w:type="paragraph" w:styleId="Header">
    <w:name w:val="header"/>
    <w:basedOn w:val="Normal"/>
    <w:link w:val="HeaderChar"/>
    <w:uiPriority w:val="99"/>
    <w:semiHidden/>
    <w:unhideWhenUsed/>
    <w:rsid w:val="003A1C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C4C"/>
  </w:style>
  <w:style w:type="paragraph" w:styleId="Footer">
    <w:name w:val="footer"/>
    <w:basedOn w:val="Normal"/>
    <w:link w:val="FooterChar"/>
    <w:uiPriority w:val="99"/>
    <w:semiHidden/>
    <w:unhideWhenUsed/>
    <w:rsid w:val="003A1C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1C4C"/>
  </w:style>
  <w:style w:type="paragraph" w:styleId="Caption">
    <w:name w:val="caption"/>
    <w:basedOn w:val="Normal"/>
    <w:next w:val="Normal"/>
    <w:uiPriority w:val="35"/>
    <w:unhideWhenUsed/>
    <w:qFormat/>
    <w:rsid w:val="00B47566"/>
    <w:pPr>
      <w:spacing w:after="200" w:line="240" w:lineRule="auto"/>
    </w:pPr>
    <w:rPr>
      <w:i/>
      <w:iCs/>
      <w:color w:val="44546A" w:themeColor="text2"/>
      <w:sz w:val="18"/>
      <w:szCs w:val="18"/>
    </w:rPr>
  </w:style>
  <w:style w:type="character" w:customStyle="1" w:styleId="UnresolvedMention2">
    <w:name w:val="Unresolved Mention2"/>
    <w:basedOn w:val="DefaultParagraphFont"/>
    <w:uiPriority w:val="99"/>
    <w:unhideWhenUsed/>
    <w:rsid w:val="00136BCD"/>
    <w:rPr>
      <w:color w:val="605E5C"/>
      <w:shd w:val="clear" w:color="auto" w:fill="E1DFDD"/>
    </w:rPr>
  </w:style>
  <w:style w:type="character" w:customStyle="1" w:styleId="Mention2">
    <w:name w:val="Mention2"/>
    <w:basedOn w:val="DefaultParagraphFont"/>
    <w:uiPriority w:val="99"/>
    <w:unhideWhenUsed/>
    <w:rsid w:val="009E3DB8"/>
    <w:rPr>
      <w:color w:val="2B579A"/>
      <w:shd w:val="clear" w:color="auto" w:fill="E1DFDD"/>
    </w:rPr>
  </w:style>
  <w:style w:type="character" w:customStyle="1" w:styleId="UnresolvedMention3">
    <w:name w:val="Unresolved Mention3"/>
    <w:basedOn w:val="DefaultParagraphFont"/>
    <w:uiPriority w:val="99"/>
    <w:unhideWhenUsed/>
    <w:rsid w:val="008D25D0"/>
    <w:rPr>
      <w:color w:val="605E5C"/>
      <w:shd w:val="clear" w:color="auto" w:fill="E1DFDD"/>
    </w:rPr>
  </w:style>
  <w:style w:type="character" w:customStyle="1" w:styleId="Mention3">
    <w:name w:val="Mention3"/>
    <w:basedOn w:val="DefaultParagraphFont"/>
    <w:uiPriority w:val="99"/>
    <w:unhideWhenUsed/>
    <w:rsid w:val="008D25D0"/>
    <w:rPr>
      <w:color w:val="2B579A"/>
      <w:shd w:val="clear" w:color="auto" w:fill="E1DFDD"/>
    </w:rPr>
  </w:style>
  <w:style w:type="character" w:styleId="Emphasis">
    <w:name w:val="Emphasis"/>
    <w:basedOn w:val="DefaultParagraphFont"/>
    <w:uiPriority w:val="20"/>
    <w:qFormat/>
    <w:rsid w:val="00C30303"/>
    <w:rPr>
      <w:i/>
      <w:iCs/>
    </w:rPr>
  </w:style>
  <w:style w:type="character" w:styleId="UnresolvedMention">
    <w:name w:val="Unresolved Mention"/>
    <w:basedOn w:val="DefaultParagraphFont"/>
    <w:uiPriority w:val="99"/>
    <w:semiHidden/>
    <w:unhideWhenUsed/>
    <w:rsid w:val="0038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health.ca/sites/ontariohealth/files/2022-04/PaxlovidClinicalGuide.pdf" TargetMode="External"/><Relationship Id="rId18" Type="http://schemas.openxmlformats.org/officeDocument/2006/relationships/hyperlink" Target="https://www.nejm.org/doi/full/10.1056/NEJMoa2116044" TargetMode="External"/><Relationship Id="rId26" Type="http://schemas.openxmlformats.org/officeDocument/2006/relationships/hyperlink" Target="https://doi.org/10.1001/jamanetworkopen.2022.29236" TargetMode="External"/><Relationship Id="rId3" Type="http://schemas.openxmlformats.org/officeDocument/2006/relationships/customXml" Target="../customXml/item3.xml"/><Relationship Id="rId21" Type="http://schemas.openxmlformats.org/officeDocument/2006/relationships/hyperlink" Target="https://covid19-sciencetable.ca/sciencebrief/nirmatrelvir-ritonavir-paxlovid-what-prescribers-and-pharmacists-need-to-know-3-0/" TargetMode="External"/><Relationship Id="rId7" Type="http://schemas.openxmlformats.org/officeDocument/2006/relationships/settings" Target="settings.xml"/><Relationship Id="rId12" Type="http://schemas.openxmlformats.org/officeDocument/2006/relationships/hyperlink" Target="https://www.tewhatuora.govt.nz/assets/For-the-health-sector/COVID-19-Information-for-health-professionals/COVID-19-/Therapeutic-Technical-Advisory-Group-Position-Statement-to-remove-recommendation-to-use-molnupiravir.pdf" TargetMode="External"/><Relationship Id="rId17" Type="http://schemas.openxmlformats.org/officeDocument/2006/relationships/hyperlink" Target="https://www.nejm.org/doi/full/10.1056/NEJMoa2118542" TargetMode="External"/><Relationship Id="rId25" Type="http://schemas.openxmlformats.org/officeDocument/2006/relationships/hyperlink" Target="https://www.thelancet.com/journals/lancet/article/PIIS0140-6736(22)00519-0/fulltext" TargetMode="External"/><Relationship Id="rId2" Type="http://schemas.openxmlformats.org/officeDocument/2006/relationships/customXml" Target="../customXml/item2.xml"/><Relationship Id="rId16" Type="http://schemas.openxmlformats.org/officeDocument/2006/relationships/hyperlink" Target="https://pubmed.ncbi.nlm.nih.gov/34510645/" TargetMode="External"/><Relationship Id="rId20" Type="http://schemas.openxmlformats.org/officeDocument/2006/relationships/hyperlink" Target="https://cjasn.asnjournals.org/content/clinjasn/17/8/1247.full.pdf" TargetMode="External"/><Relationship Id="rId29" Type="http://schemas.openxmlformats.org/officeDocument/2006/relationships/hyperlink" Target="https://journals.asm.org/doi/abs/10.1128/aac.00254-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whatuora.govt.nz/assets/For-the-health-sector/COVID-19-Information-for-health-professionals/COVID-19-/Therapeutic-Technical-Advisory-Group-Position-Statement-to-remove-recommendation-to-use-molnupiravir.pdf" TargetMode="External"/><Relationship Id="rId24" Type="http://schemas.openxmlformats.org/officeDocument/2006/relationships/hyperlink" Target="https://pubmed.ncbi.nlm.nih.gov/35388471/" TargetMode="External"/><Relationship Id="rId5" Type="http://schemas.openxmlformats.org/officeDocument/2006/relationships/numbering" Target="numbering.xml"/><Relationship Id="rId15" Type="http://schemas.openxmlformats.org/officeDocument/2006/relationships/hyperlink" Target="https://www.ncbi.nlm.nih.gov/pmc/articles/PMC8747880/" TargetMode="External"/><Relationship Id="rId23" Type="http://schemas.openxmlformats.org/officeDocument/2006/relationships/hyperlink" Target="https://www.fda.gov/media/155050/download" TargetMode="External"/><Relationship Id="rId28" Type="http://schemas.openxmlformats.org/officeDocument/2006/relationships/hyperlink" Target="https://pubmed.ncbi.nlm.nih.gov/34793625/" TargetMode="External"/><Relationship Id="rId10" Type="http://schemas.openxmlformats.org/officeDocument/2006/relationships/endnotes" Target="endnotes.xml"/><Relationship Id="rId19" Type="http://schemas.openxmlformats.org/officeDocument/2006/relationships/hyperlink" Target="https://www.nejm.org/doi/10.1056/NEJMoa211684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lancet.com/journals/lancet/article/PIIS0140-6736(22)00462-7/fulltext" TargetMode="External"/><Relationship Id="rId22" Type="http://schemas.openxmlformats.org/officeDocument/2006/relationships/hyperlink" Target="https://www.medsafe.govt.nz/profs/datasheet/p/paxlovidtab.pdf" TargetMode="External"/><Relationship Id="rId27" Type="http://schemas.openxmlformats.org/officeDocument/2006/relationships/hyperlink" Target="https://pubmed.ncbi.nlm.nih.gov/3598495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33d4144-5652-41ad-87a9-c50219a037a8" xsi:nil="true"/>
    <Final xmlns="233d4144-5652-41ad-87a9-c50219a037a8">false</Final>
    <TaxCatchAll xmlns="00a4df5b-51f4-4e7a-b755-8a381a6dfbc5" xsi:nil="true"/>
    <Reference_x0020_Number xmlns="233d4144-5652-41ad-87a9-c50219a037a8" xsi:nil="true"/>
    <lcf76f155ced4ddcb4097134ff3c332f xmlns="233d4144-5652-41ad-87a9-c50219a037a8">
      <Terms xmlns="http://schemas.microsoft.com/office/infopath/2007/PartnerControls"/>
    </lcf76f155ced4ddcb4097134ff3c332f>
    <p85d601a318a45c189d6b9befbd781b7 xmlns="233d4144-5652-41ad-87a9-c50219a037a8">
      <Terms xmlns="http://schemas.microsoft.com/office/infopath/2007/PartnerControls"/>
    </p85d601a318a45c189d6b9befbd781b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5" ma:contentTypeDescription="Create a new document." ma:contentTypeScope="" ma:versionID="f9d17a5a98695b20daf8771e07e852c1">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a17904a62c50c41e2c142faec8b9788f"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OCR" minOccurs="0"/>
                <xsd:element ref="ns1:MediaServiceGenerationTime" minOccurs="0"/>
                <xsd:element ref="ns1:MediaServiceEventHashCode" minOccurs="0"/>
                <xsd:element ref="ns1:MediaServiceDateTaken" minOccurs="0"/>
                <xsd:element ref="ns1:_Flow_SignoffStatus" minOccurs="0"/>
                <xsd:element ref="ns1:MediaServiceLocation" minOccurs="0"/>
                <xsd:element ref="ns1:lcf76f155ced4ddcb4097134ff3c332f"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6A81-372B-4119-B7B5-D431A0B9128F}">
  <ds:schemaRefs>
    <ds:schemaRef ds:uri="http://schemas.microsoft.com/sharepoint/v3/contenttype/forms"/>
  </ds:schemaRefs>
</ds:datastoreItem>
</file>

<file path=customXml/itemProps2.xml><?xml version="1.0" encoding="utf-8"?>
<ds:datastoreItem xmlns:ds="http://schemas.openxmlformats.org/officeDocument/2006/customXml" ds:itemID="{DC9127C4-4035-4AF3-A860-7264CA224263}">
  <ds:schemaRefs>
    <ds:schemaRef ds:uri="http://schemas.microsoft.com/office/2006/metadata/properties"/>
    <ds:schemaRef ds:uri="http://schemas.microsoft.com/office/infopath/2007/PartnerControls"/>
    <ds:schemaRef ds:uri="233d4144-5652-41ad-87a9-c50219a037a8"/>
    <ds:schemaRef ds:uri="00a4df5b-51f4-4e7a-b755-8a381a6dfbc5"/>
  </ds:schemaRefs>
</ds:datastoreItem>
</file>

<file path=customXml/itemProps3.xml><?xml version="1.0" encoding="utf-8"?>
<ds:datastoreItem xmlns:ds="http://schemas.openxmlformats.org/officeDocument/2006/customXml" ds:itemID="{184E9613-2476-42FD-9969-5117EFB37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68CB3-BA3C-416D-A26F-4DC0FA55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24699</CharactersWithSpaces>
  <SharedDoc>false</SharedDoc>
  <HLinks>
    <vt:vector size="174" baseType="variant">
      <vt:variant>
        <vt:i4>1376261</vt:i4>
      </vt:variant>
      <vt:variant>
        <vt:i4>181</vt:i4>
      </vt:variant>
      <vt:variant>
        <vt:i4>0</vt:i4>
      </vt:variant>
      <vt:variant>
        <vt:i4>5</vt:i4>
      </vt:variant>
      <vt:variant>
        <vt:lpwstr>https://journals.asm.org/doi/abs/10.1128/aac.00254-22</vt:lpwstr>
      </vt:variant>
      <vt:variant>
        <vt:lpwstr/>
      </vt:variant>
      <vt:variant>
        <vt:i4>262146</vt:i4>
      </vt:variant>
      <vt:variant>
        <vt:i4>178</vt:i4>
      </vt:variant>
      <vt:variant>
        <vt:i4>0</vt:i4>
      </vt:variant>
      <vt:variant>
        <vt:i4>5</vt:i4>
      </vt:variant>
      <vt:variant>
        <vt:lpwstr>https://pubmed.ncbi.nlm.nih.gov/34793625/</vt:lpwstr>
      </vt:variant>
      <vt:variant>
        <vt:lpwstr/>
      </vt:variant>
      <vt:variant>
        <vt:i4>720908</vt:i4>
      </vt:variant>
      <vt:variant>
        <vt:i4>175</vt:i4>
      </vt:variant>
      <vt:variant>
        <vt:i4>0</vt:i4>
      </vt:variant>
      <vt:variant>
        <vt:i4>5</vt:i4>
      </vt:variant>
      <vt:variant>
        <vt:lpwstr>https://pubmed.ncbi.nlm.nih.gov/35984955/</vt:lpwstr>
      </vt:variant>
      <vt:variant>
        <vt:lpwstr/>
      </vt:variant>
      <vt:variant>
        <vt:i4>6488184</vt:i4>
      </vt:variant>
      <vt:variant>
        <vt:i4>172</vt:i4>
      </vt:variant>
      <vt:variant>
        <vt:i4>0</vt:i4>
      </vt:variant>
      <vt:variant>
        <vt:i4>5</vt:i4>
      </vt:variant>
      <vt:variant>
        <vt:lpwstr>https://doi.org/10.1001/jamanetworkopen.2022.29236</vt:lpwstr>
      </vt:variant>
      <vt:variant>
        <vt:lpwstr/>
      </vt:variant>
      <vt:variant>
        <vt:i4>655374</vt:i4>
      </vt:variant>
      <vt:variant>
        <vt:i4>169</vt:i4>
      </vt:variant>
      <vt:variant>
        <vt:i4>0</vt:i4>
      </vt:variant>
      <vt:variant>
        <vt:i4>5</vt:i4>
      </vt:variant>
      <vt:variant>
        <vt:lpwstr>https://www.thelancet.com/journals/lancet/article/PIIS0140-6736(22)00519-0/fulltext</vt:lpwstr>
      </vt:variant>
      <vt:variant>
        <vt:lpwstr>%20</vt:lpwstr>
      </vt:variant>
      <vt:variant>
        <vt:i4>131080</vt:i4>
      </vt:variant>
      <vt:variant>
        <vt:i4>166</vt:i4>
      </vt:variant>
      <vt:variant>
        <vt:i4>0</vt:i4>
      </vt:variant>
      <vt:variant>
        <vt:i4>5</vt:i4>
      </vt:variant>
      <vt:variant>
        <vt:lpwstr>https://pubmed.ncbi.nlm.nih.gov/35388471/</vt:lpwstr>
      </vt:variant>
      <vt:variant>
        <vt:lpwstr/>
      </vt:variant>
      <vt:variant>
        <vt:i4>4849742</vt:i4>
      </vt:variant>
      <vt:variant>
        <vt:i4>163</vt:i4>
      </vt:variant>
      <vt:variant>
        <vt:i4>0</vt:i4>
      </vt:variant>
      <vt:variant>
        <vt:i4>5</vt:i4>
      </vt:variant>
      <vt:variant>
        <vt:lpwstr>https://www.fda.gov/media/155050/download</vt:lpwstr>
      </vt:variant>
      <vt:variant>
        <vt:lpwstr/>
      </vt:variant>
      <vt:variant>
        <vt:i4>5111822</vt:i4>
      </vt:variant>
      <vt:variant>
        <vt:i4>160</vt:i4>
      </vt:variant>
      <vt:variant>
        <vt:i4>0</vt:i4>
      </vt:variant>
      <vt:variant>
        <vt:i4>5</vt:i4>
      </vt:variant>
      <vt:variant>
        <vt:lpwstr>https://www.medsafe.govt.nz/profs/datasheet/p/paxlovidtab.pdf</vt:lpwstr>
      </vt:variant>
      <vt:variant>
        <vt:lpwstr/>
      </vt:variant>
      <vt:variant>
        <vt:i4>8192110</vt:i4>
      </vt:variant>
      <vt:variant>
        <vt:i4>157</vt:i4>
      </vt:variant>
      <vt:variant>
        <vt:i4>0</vt:i4>
      </vt:variant>
      <vt:variant>
        <vt:i4>5</vt:i4>
      </vt:variant>
      <vt:variant>
        <vt:lpwstr>https://covid19-sciencetable.ca/sciencebrief/nirmatrelvir-ritonavir-paxlovid-what-prescribers-and-pharmacists-need-to-know-3-0/</vt:lpwstr>
      </vt:variant>
      <vt:variant>
        <vt:lpwstr/>
      </vt:variant>
      <vt:variant>
        <vt:i4>1572937</vt:i4>
      </vt:variant>
      <vt:variant>
        <vt:i4>154</vt:i4>
      </vt:variant>
      <vt:variant>
        <vt:i4>0</vt:i4>
      </vt:variant>
      <vt:variant>
        <vt:i4>5</vt:i4>
      </vt:variant>
      <vt:variant>
        <vt:lpwstr>https://cjasn.asnjournals.org/content/clinjasn/17/8/1247.full.pdf</vt:lpwstr>
      </vt:variant>
      <vt:variant>
        <vt:lpwstr/>
      </vt:variant>
      <vt:variant>
        <vt:i4>3801142</vt:i4>
      </vt:variant>
      <vt:variant>
        <vt:i4>151</vt:i4>
      </vt:variant>
      <vt:variant>
        <vt:i4>0</vt:i4>
      </vt:variant>
      <vt:variant>
        <vt:i4>5</vt:i4>
      </vt:variant>
      <vt:variant>
        <vt:lpwstr>https://www.nejm.org/doi/10.1056/NEJMoa2116846</vt:lpwstr>
      </vt:variant>
      <vt:variant>
        <vt:lpwstr/>
      </vt:variant>
      <vt:variant>
        <vt:i4>2162735</vt:i4>
      </vt:variant>
      <vt:variant>
        <vt:i4>148</vt:i4>
      </vt:variant>
      <vt:variant>
        <vt:i4>0</vt:i4>
      </vt:variant>
      <vt:variant>
        <vt:i4>5</vt:i4>
      </vt:variant>
      <vt:variant>
        <vt:lpwstr>https://www.nejm.org/doi/full/10.1056/NEJMoa2116044</vt:lpwstr>
      </vt:variant>
      <vt:variant>
        <vt:lpwstr/>
      </vt:variant>
      <vt:variant>
        <vt:i4>3080234</vt:i4>
      </vt:variant>
      <vt:variant>
        <vt:i4>145</vt:i4>
      </vt:variant>
      <vt:variant>
        <vt:i4>0</vt:i4>
      </vt:variant>
      <vt:variant>
        <vt:i4>5</vt:i4>
      </vt:variant>
      <vt:variant>
        <vt:lpwstr>https://www.nejm.org/doi/full/10.1056/NEJMoa2118542</vt:lpwstr>
      </vt:variant>
      <vt:variant>
        <vt:lpwstr/>
      </vt:variant>
      <vt:variant>
        <vt:i4>786437</vt:i4>
      </vt:variant>
      <vt:variant>
        <vt:i4>142</vt:i4>
      </vt:variant>
      <vt:variant>
        <vt:i4>0</vt:i4>
      </vt:variant>
      <vt:variant>
        <vt:i4>5</vt:i4>
      </vt:variant>
      <vt:variant>
        <vt:lpwstr>https://pubmed.ncbi.nlm.nih.gov/34510645/</vt:lpwstr>
      </vt:variant>
      <vt:variant>
        <vt:lpwstr/>
      </vt:variant>
      <vt:variant>
        <vt:i4>1048650</vt:i4>
      </vt:variant>
      <vt:variant>
        <vt:i4>139</vt:i4>
      </vt:variant>
      <vt:variant>
        <vt:i4>0</vt:i4>
      </vt:variant>
      <vt:variant>
        <vt:i4>5</vt:i4>
      </vt:variant>
      <vt:variant>
        <vt:lpwstr>https://www.ncbi.nlm.nih.gov/pmc/articles/PMC8747880/</vt:lpwstr>
      </vt:variant>
      <vt:variant>
        <vt:lpwstr/>
      </vt:variant>
      <vt:variant>
        <vt:i4>1572935</vt:i4>
      </vt:variant>
      <vt:variant>
        <vt:i4>136</vt:i4>
      </vt:variant>
      <vt:variant>
        <vt:i4>0</vt:i4>
      </vt:variant>
      <vt:variant>
        <vt:i4>5</vt:i4>
      </vt:variant>
      <vt:variant>
        <vt:lpwstr>http://esr2.cwp.govt.nz/assets/HEALTH-CONTENT/COVID-Genomics-Insights-Dashboard-CGID/CGID_no21_20220825.pdf</vt:lpwstr>
      </vt:variant>
      <vt:variant>
        <vt:lpwstr/>
      </vt:variant>
      <vt:variant>
        <vt:i4>6553701</vt:i4>
      </vt:variant>
      <vt:variant>
        <vt:i4>112</vt:i4>
      </vt:variant>
      <vt:variant>
        <vt:i4>0</vt:i4>
      </vt:variant>
      <vt:variant>
        <vt:i4>5</vt:i4>
      </vt:variant>
      <vt:variant>
        <vt:lpwstr/>
      </vt:variant>
      <vt:variant>
        <vt:lpwstr>rebound</vt:lpwstr>
      </vt:variant>
      <vt:variant>
        <vt:i4>1966091</vt:i4>
      </vt:variant>
      <vt:variant>
        <vt:i4>109</vt:i4>
      </vt:variant>
      <vt:variant>
        <vt:i4>0</vt:i4>
      </vt:variant>
      <vt:variant>
        <vt:i4>5</vt:i4>
      </vt:variant>
      <vt:variant>
        <vt:lpwstr>https://www.ontariohealth.ca/sites/ontariohealth/files/2022-04/PaxlovidClinicalGuide.pdf</vt:lpwstr>
      </vt:variant>
      <vt:variant>
        <vt:lpwstr/>
      </vt:variant>
      <vt:variant>
        <vt:i4>1572917</vt:i4>
      </vt:variant>
      <vt:variant>
        <vt:i4>62</vt:i4>
      </vt:variant>
      <vt:variant>
        <vt:i4>0</vt:i4>
      </vt:variant>
      <vt:variant>
        <vt:i4>5</vt:i4>
      </vt:variant>
      <vt:variant>
        <vt:lpwstr/>
      </vt:variant>
      <vt:variant>
        <vt:lpwstr>_Toc115769700</vt:lpwstr>
      </vt:variant>
      <vt:variant>
        <vt:i4>1114164</vt:i4>
      </vt:variant>
      <vt:variant>
        <vt:i4>56</vt:i4>
      </vt:variant>
      <vt:variant>
        <vt:i4>0</vt:i4>
      </vt:variant>
      <vt:variant>
        <vt:i4>5</vt:i4>
      </vt:variant>
      <vt:variant>
        <vt:lpwstr/>
      </vt:variant>
      <vt:variant>
        <vt:lpwstr>_Toc115769699</vt:lpwstr>
      </vt:variant>
      <vt:variant>
        <vt:i4>1114164</vt:i4>
      </vt:variant>
      <vt:variant>
        <vt:i4>50</vt:i4>
      </vt:variant>
      <vt:variant>
        <vt:i4>0</vt:i4>
      </vt:variant>
      <vt:variant>
        <vt:i4>5</vt:i4>
      </vt:variant>
      <vt:variant>
        <vt:lpwstr/>
      </vt:variant>
      <vt:variant>
        <vt:lpwstr>_Toc115769698</vt:lpwstr>
      </vt:variant>
      <vt:variant>
        <vt:i4>1114164</vt:i4>
      </vt:variant>
      <vt:variant>
        <vt:i4>44</vt:i4>
      </vt:variant>
      <vt:variant>
        <vt:i4>0</vt:i4>
      </vt:variant>
      <vt:variant>
        <vt:i4>5</vt:i4>
      </vt:variant>
      <vt:variant>
        <vt:lpwstr/>
      </vt:variant>
      <vt:variant>
        <vt:lpwstr>_Toc115769697</vt:lpwstr>
      </vt:variant>
      <vt:variant>
        <vt:i4>1114164</vt:i4>
      </vt:variant>
      <vt:variant>
        <vt:i4>38</vt:i4>
      </vt:variant>
      <vt:variant>
        <vt:i4>0</vt:i4>
      </vt:variant>
      <vt:variant>
        <vt:i4>5</vt:i4>
      </vt:variant>
      <vt:variant>
        <vt:lpwstr/>
      </vt:variant>
      <vt:variant>
        <vt:lpwstr>_Toc115769696</vt:lpwstr>
      </vt:variant>
      <vt:variant>
        <vt:i4>1114164</vt:i4>
      </vt:variant>
      <vt:variant>
        <vt:i4>32</vt:i4>
      </vt:variant>
      <vt:variant>
        <vt:i4>0</vt:i4>
      </vt:variant>
      <vt:variant>
        <vt:i4>5</vt:i4>
      </vt:variant>
      <vt:variant>
        <vt:lpwstr/>
      </vt:variant>
      <vt:variant>
        <vt:lpwstr>_Toc115769695</vt:lpwstr>
      </vt:variant>
      <vt:variant>
        <vt:i4>1114164</vt:i4>
      </vt:variant>
      <vt:variant>
        <vt:i4>26</vt:i4>
      </vt:variant>
      <vt:variant>
        <vt:i4>0</vt:i4>
      </vt:variant>
      <vt:variant>
        <vt:i4>5</vt:i4>
      </vt:variant>
      <vt:variant>
        <vt:lpwstr/>
      </vt:variant>
      <vt:variant>
        <vt:lpwstr>_Toc115769694</vt:lpwstr>
      </vt:variant>
      <vt:variant>
        <vt:i4>1114164</vt:i4>
      </vt:variant>
      <vt:variant>
        <vt:i4>20</vt:i4>
      </vt:variant>
      <vt:variant>
        <vt:i4>0</vt:i4>
      </vt:variant>
      <vt:variant>
        <vt:i4>5</vt:i4>
      </vt:variant>
      <vt:variant>
        <vt:lpwstr/>
      </vt:variant>
      <vt:variant>
        <vt:lpwstr>_Toc115769693</vt:lpwstr>
      </vt:variant>
      <vt:variant>
        <vt:i4>1114164</vt:i4>
      </vt:variant>
      <vt:variant>
        <vt:i4>14</vt:i4>
      </vt:variant>
      <vt:variant>
        <vt:i4>0</vt:i4>
      </vt:variant>
      <vt:variant>
        <vt:i4>5</vt:i4>
      </vt:variant>
      <vt:variant>
        <vt:lpwstr/>
      </vt:variant>
      <vt:variant>
        <vt:lpwstr>_Toc115769692</vt:lpwstr>
      </vt:variant>
      <vt:variant>
        <vt:i4>1114164</vt:i4>
      </vt:variant>
      <vt:variant>
        <vt:i4>8</vt:i4>
      </vt:variant>
      <vt:variant>
        <vt:i4>0</vt:i4>
      </vt:variant>
      <vt:variant>
        <vt:i4>5</vt:i4>
      </vt:variant>
      <vt:variant>
        <vt:lpwstr/>
      </vt:variant>
      <vt:variant>
        <vt:lpwstr>_Toc115769691</vt:lpwstr>
      </vt:variant>
      <vt:variant>
        <vt:i4>1114164</vt:i4>
      </vt:variant>
      <vt:variant>
        <vt:i4>2</vt:i4>
      </vt:variant>
      <vt:variant>
        <vt:i4>0</vt:i4>
      </vt:variant>
      <vt:variant>
        <vt:i4>5</vt:i4>
      </vt:variant>
      <vt:variant>
        <vt:lpwstr/>
      </vt:variant>
      <vt:variant>
        <vt:lpwstr>_Toc115769690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Williams</dc:creator>
  <cp:keywords/>
  <dc:description/>
  <cp:lastModifiedBy>Eloise Williams</cp:lastModifiedBy>
  <cp:revision>3</cp:revision>
  <cp:lastPrinted>2023-03-20T02:17:00Z</cp:lastPrinted>
  <dcterms:created xsi:type="dcterms:W3CDTF">2023-03-20T02:17:00Z</dcterms:created>
  <dcterms:modified xsi:type="dcterms:W3CDTF">2023-03-20T02:17:00Z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0x0101009EE6CA983AB2744EB85DF74473F3895B</vt:lpwstr>
  </property>
  <property fmtid="{D5CDD505-2E9C-101B-9397-08002B2CF9AE}" pid="4" name="Document Type">
    <vt:lpwstr/>
  </property>
</Properties>
</file>