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3F9F" w14:textId="693A5DA2" w:rsidR="00D907E9" w:rsidRDefault="002820E2" w:rsidP="00875369">
      <w:pPr>
        <w:pStyle w:val="Title"/>
      </w:pPr>
      <w:r w:rsidRPr="00864222">
        <w:t>Te Whatu Ora</w:t>
      </w:r>
      <w:r w:rsidR="00693AA2">
        <w:t xml:space="preserve"> | Health New Zealand</w:t>
      </w:r>
      <w:r w:rsidRPr="00864222">
        <w:t xml:space="preserve"> Board</w:t>
      </w:r>
    </w:p>
    <w:p w14:paraId="36D59579" w14:textId="77777777" w:rsidR="00C0338A" w:rsidRDefault="008D2AE7" w:rsidP="00864222">
      <w:pPr>
        <w:pStyle w:val="Subtitle"/>
      </w:pPr>
      <w:r w:rsidRPr="008D2AE7">
        <w:t>Te rārangi take mō te Poari o Te Whatu Ora</w:t>
      </w:r>
    </w:p>
    <w:p w14:paraId="3AD40D36" w14:textId="60D37C9D" w:rsidR="00347CC1" w:rsidRDefault="0039023D" w:rsidP="00347CC1">
      <w:pPr>
        <w:pStyle w:val="Heading1"/>
      </w:pPr>
      <w:r>
        <w:t xml:space="preserve">Meeting </w:t>
      </w:r>
      <w:r w:rsidR="00694721">
        <w:t>A</w:t>
      </w:r>
      <w:r w:rsidR="006E3AEB" w:rsidRPr="006E3AEB">
        <w:t xml:space="preserve">genda – </w:t>
      </w:r>
      <w:r w:rsidR="00922D38">
        <w:t>May</w:t>
      </w:r>
      <w:r w:rsidR="00976E3A">
        <w:t xml:space="preserve"> 2023</w:t>
      </w:r>
    </w:p>
    <w:tbl>
      <w:tblPr>
        <w:tblStyle w:val="TableGrid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1361"/>
        <w:gridCol w:w="7716"/>
      </w:tblGrid>
      <w:tr w:rsidR="00347CC1" w14:paraId="50F4017C" w14:textId="77777777" w:rsidTr="00095B0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bottom w:val="single" w:sz="4" w:space="0" w:color="auto"/>
            </w:tcBorders>
          </w:tcPr>
          <w:p w14:paraId="740BAAAE" w14:textId="77777777" w:rsidR="00347CC1" w:rsidRPr="00BB014B" w:rsidRDefault="00347CC1" w:rsidP="004D190B">
            <w:pPr>
              <w:pStyle w:val="TableText"/>
              <w:rPr>
                <w:b w:val="0"/>
              </w:rPr>
            </w:pPr>
            <w:r w:rsidRPr="00BB014B">
              <w:t>Date:</w:t>
            </w:r>
          </w:p>
        </w:tc>
        <w:sdt>
          <w:sdtPr>
            <w:alias w:val="Paper date"/>
            <w:tag w:val="Date"/>
            <w:id w:val="1785929250"/>
            <w:placeholder>
              <w:docPart w:val="2E15B336107F4970B02B8AD614C68D96"/>
            </w:placeholder>
            <w:date w:fullDate="2023-05-26T00:00:00Z">
              <w:dateFormat w:val="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7716" w:type="dxa"/>
                <w:tcBorders>
                  <w:bottom w:val="single" w:sz="4" w:space="0" w:color="auto"/>
                </w:tcBorders>
              </w:tcPr>
              <w:p w14:paraId="7E9FBBC9" w14:textId="1E5D776C" w:rsidR="00347CC1" w:rsidRDefault="00922D38" w:rsidP="004D190B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26 May 2023</w:t>
                </w:r>
              </w:p>
            </w:tc>
          </w:sdtContent>
        </w:sdt>
      </w:tr>
      <w:tr w:rsidR="00347CC1" w14:paraId="38A23222" w14:textId="77777777" w:rsidTr="00095B0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bottom w:val="single" w:sz="4" w:space="0" w:color="auto"/>
            </w:tcBorders>
          </w:tcPr>
          <w:p w14:paraId="3BE9C871" w14:textId="77777777" w:rsidR="00347CC1" w:rsidRPr="00BB014B" w:rsidRDefault="00347CC1" w:rsidP="004D190B">
            <w:pPr>
              <w:pStyle w:val="TableText"/>
              <w:rPr>
                <w:b w:val="0"/>
              </w:rPr>
            </w:pPr>
            <w:r>
              <w:t>Time: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14:paraId="12BB5B17" w14:textId="1BA68130" w:rsidR="00347CC1" w:rsidRDefault="006B25B5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9.00</w:t>
            </w:r>
            <w:r w:rsidR="00CD40CB">
              <w:t>am</w:t>
            </w:r>
            <w:r w:rsidR="00C640D2">
              <w:t xml:space="preserve"> – </w:t>
            </w:r>
            <w:r w:rsidR="00586CFD">
              <w:t>4</w:t>
            </w:r>
            <w:r w:rsidR="00A528BC">
              <w:t>:</w:t>
            </w:r>
            <w:r w:rsidR="00586CFD">
              <w:t>35</w:t>
            </w:r>
            <w:r w:rsidR="00CD40CB">
              <w:t>pm</w:t>
            </w:r>
          </w:p>
        </w:tc>
      </w:tr>
      <w:tr w:rsidR="00347CC1" w14:paraId="3B726476" w14:textId="77777777" w:rsidTr="00095B0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bottom w:val="single" w:sz="4" w:space="0" w:color="auto"/>
            </w:tcBorders>
          </w:tcPr>
          <w:p w14:paraId="416A25B5" w14:textId="77777777" w:rsidR="00347CC1" w:rsidRPr="00BB014B" w:rsidRDefault="00347CC1" w:rsidP="004D190B">
            <w:pPr>
              <w:pStyle w:val="TableText"/>
              <w:rPr>
                <w:b w:val="0"/>
              </w:rPr>
            </w:pPr>
            <w:r>
              <w:t>Location: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14:paraId="2035650D" w14:textId="4C8804D3" w:rsidR="00347CC1" w:rsidRDefault="00DC33D1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33D1">
              <w:t xml:space="preserve">The Te </w:t>
            </w:r>
            <w:proofErr w:type="spellStart"/>
            <w:r w:rsidRPr="00DC33D1">
              <w:t>Aro</w:t>
            </w:r>
            <w:proofErr w:type="spellEnd"/>
            <w:r w:rsidRPr="00DC33D1">
              <w:t xml:space="preserve"> </w:t>
            </w:r>
            <w:r w:rsidR="00730AD5">
              <w:t>R</w:t>
            </w:r>
            <w:r w:rsidRPr="00DC33D1">
              <w:t>oom, Main Space, Front</w:t>
            </w:r>
            <w:r w:rsidR="00485AD7">
              <w:t xml:space="preserve"> </w:t>
            </w:r>
            <w:r w:rsidRPr="00DC33D1">
              <w:t>+</w:t>
            </w:r>
            <w:r w:rsidR="00485AD7">
              <w:t xml:space="preserve"> </w:t>
            </w:r>
            <w:r w:rsidRPr="00DC33D1">
              <w:t>Centre</w:t>
            </w:r>
            <w:r w:rsidR="00976E3A">
              <w:t xml:space="preserve">, </w:t>
            </w:r>
            <w:r>
              <w:t>Wellington</w:t>
            </w:r>
            <w:r w:rsidR="00976E3A">
              <w:t xml:space="preserve"> </w:t>
            </w:r>
          </w:p>
        </w:tc>
      </w:tr>
      <w:tr w:rsidR="00B828F9" w14:paraId="5E553B7C" w14:textId="77777777" w:rsidTr="00095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2E84DA4F" w14:textId="77777777" w:rsidR="00B828F9" w:rsidRPr="00BB014B" w:rsidRDefault="00B828F9" w:rsidP="004D190B">
            <w:pPr>
              <w:pStyle w:val="TableText"/>
              <w:rPr>
                <w:b w:val="0"/>
              </w:rPr>
            </w:pPr>
            <w:r>
              <w:t>Chair</w:t>
            </w:r>
            <w:r w:rsidRPr="00BB014B">
              <w:t>: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14:paraId="39B7E191" w14:textId="60461246" w:rsidR="00B828F9" w:rsidRDefault="005B6D95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Naomi Ferguson</w:t>
            </w:r>
            <w:r w:rsidR="00976E3A">
              <w:t xml:space="preserve"> </w:t>
            </w:r>
          </w:p>
        </w:tc>
      </w:tr>
      <w:tr w:rsidR="004D198D" w14:paraId="0CA39424" w14:textId="77777777" w:rsidTr="00095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06D7ECA7" w14:textId="77777777" w:rsidR="004D198D" w:rsidRPr="00BB014B" w:rsidRDefault="00B93249" w:rsidP="004D190B">
            <w:pPr>
              <w:pStyle w:val="TableText"/>
              <w:rPr>
                <w:b w:val="0"/>
              </w:rPr>
            </w:pPr>
            <w:r>
              <w:t>Attendees</w:t>
            </w:r>
            <w:r w:rsidR="004D198D" w:rsidRPr="00BB014B">
              <w:t>: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14:paraId="249E65A9" w14:textId="77777777" w:rsidR="004D198D" w:rsidRPr="00BD20FA" w:rsidRDefault="00B2084E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D20FA">
              <w:rPr>
                <w:b/>
                <w:bCs/>
              </w:rPr>
              <w:t>Board members:</w:t>
            </w:r>
          </w:p>
          <w:p w14:paraId="16FE1F82" w14:textId="740C78D6" w:rsidR="002C6F9C" w:rsidRPr="00CE7F66" w:rsidRDefault="00D672F4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T</w:t>
            </w:r>
            <w:r w:rsidR="00DF448F">
              <w:t>ipa</w:t>
            </w:r>
            <w:r w:rsidRPr="00CE7F66">
              <w:t xml:space="preserve"> Mahuta</w:t>
            </w:r>
          </w:p>
          <w:p w14:paraId="3C4AB748" w14:textId="0DBC7482" w:rsidR="002C6F9C" w:rsidRPr="00CE7F66" w:rsidRDefault="00D672F4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Dame Dr K</w:t>
            </w:r>
            <w:r w:rsidR="00DF448F">
              <w:t>aren</w:t>
            </w:r>
            <w:r w:rsidRPr="00CE7F66">
              <w:t xml:space="preserve"> Poutas</w:t>
            </w:r>
            <w:r w:rsidR="002C6F9C" w:rsidRPr="00CE7F66">
              <w:t>i</w:t>
            </w:r>
            <w:r w:rsidR="00341B30">
              <w:t xml:space="preserve"> </w:t>
            </w:r>
          </w:p>
          <w:p w14:paraId="0BE76040" w14:textId="2420A035" w:rsidR="002C6F9C" w:rsidRPr="00CE7F66" w:rsidRDefault="00D672F4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Dr C</w:t>
            </w:r>
            <w:r w:rsidR="00DF448F">
              <w:t>urtis</w:t>
            </w:r>
            <w:r w:rsidRPr="00CE7F66">
              <w:t xml:space="preserve"> Walker</w:t>
            </w:r>
            <w:r w:rsidR="0082699A">
              <w:t xml:space="preserve"> (attending via Zoom)</w:t>
            </w:r>
          </w:p>
          <w:p w14:paraId="207C85CB" w14:textId="66570606" w:rsidR="00B2084E" w:rsidRDefault="00D672F4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Dr J</w:t>
            </w:r>
            <w:r w:rsidR="00DF448F">
              <w:t>eff</w:t>
            </w:r>
            <w:r w:rsidRPr="00CE7F66">
              <w:t xml:space="preserve"> Lowe</w:t>
            </w:r>
          </w:p>
          <w:p w14:paraId="5E456853" w14:textId="64688891" w:rsidR="000060CE" w:rsidRPr="00CE7F66" w:rsidRDefault="000060CE" w:rsidP="00CE7F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Vanessa Stoddart</w:t>
            </w:r>
            <w:r w:rsidR="00D307CF">
              <w:t xml:space="preserve"> (attending via Zoom)</w:t>
            </w:r>
          </w:p>
          <w:p w14:paraId="4E25DCFF" w14:textId="77777777" w:rsidR="00CE7F66" w:rsidRPr="00CE7F66" w:rsidRDefault="00CE7F66" w:rsidP="00CE7F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257098" w14:textId="77777777" w:rsidR="00EC1863" w:rsidRPr="00BD20FA" w:rsidRDefault="003466A6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D20FA">
              <w:rPr>
                <w:b/>
                <w:bCs/>
              </w:rPr>
              <w:t>Management</w:t>
            </w:r>
            <w:r w:rsidR="00C5631A" w:rsidRPr="00BD20FA">
              <w:rPr>
                <w:b/>
                <w:bCs/>
              </w:rPr>
              <w:t>:</w:t>
            </w:r>
          </w:p>
          <w:p w14:paraId="19FAD015" w14:textId="32F6B709" w:rsidR="00FB22A3" w:rsidRPr="00CE7F66" w:rsidRDefault="000B1B60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M</w:t>
            </w:r>
            <w:r w:rsidR="00DF448F">
              <w:t>argie</w:t>
            </w:r>
            <w:r w:rsidRPr="00CE7F66">
              <w:t xml:space="preserve"> Apa (Chief Executive</w:t>
            </w:r>
            <w:r w:rsidR="00C4118D">
              <w:t>)</w:t>
            </w:r>
            <w:r w:rsidR="00BC0318">
              <w:t xml:space="preserve"> (attending via Zoom</w:t>
            </w:r>
            <w:r w:rsidR="0007699D">
              <w:t>)</w:t>
            </w:r>
          </w:p>
          <w:p w14:paraId="0625CF7E" w14:textId="77777777" w:rsidR="00CE7F66" w:rsidRPr="00CE7F66" w:rsidRDefault="00CE7F66" w:rsidP="00CE7F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0D85BA" w14:textId="77777777" w:rsidR="003466A6" w:rsidRPr="00BD20FA" w:rsidRDefault="003466A6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D20FA">
              <w:rPr>
                <w:b/>
                <w:bCs/>
              </w:rPr>
              <w:t>Board Secretariat:</w:t>
            </w:r>
          </w:p>
          <w:p w14:paraId="3C2C044F" w14:textId="214C556C" w:rsidR="003466A6" w:rsidRDefault="001220CA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C</w:t>
            </w:r>
            <w:r w:rsidR="00DF448F">
              <w:t>atherine</w:t>
            </w:r>
            <w:r w:rsidRPr="00CE7F66">
              <w:t xml:space="preserve"> Foster (Board Secretary)</w:t>
            </w:r>
          </w:p>
          <w:p w14:paraId="55E4FD43" w14:textId="77777777" w:rsidR="00CE7F66" w:rsidRPr="00B2070F" w:rsidRDefault="00CE7F66" w:rsidP="00CE7F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FAE0E95" w14:textId="77777777" w:rsidR="00D21FA1" w:rsidRPr="00B2070F" w:rsidRDefault="00D21FA1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2070F">
              <w:rPr>
                <w:b/>
              </w:rPr>
              <w:t>In attendance for specific items:</w:t>
            </w:r>
          </w:p>
          <w:p w14:paraId="7C3388B4" w14:textId="6F30C9C2" w:rsidR="00DF4569" w:rsidRDefault="00396F28" w:rsidP="005B6D9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f01"/>
                <w:rFonts w:eastAsiaTheme="majorEastAsia"/>
              </w:rPr>
            </w:pPr>
            <w:r>
              <w:t>Dale Bramley</w:t>
            </w:r>
            <w:r w:rsidR="00C264A8">
              <w:t xml:space="preserve"> (</w:t>
            </w:r>
            <w:r w:rsidR="00C264A8" w:rsidRPr="006B4081">
              <w:t xml:space="preserve">National Director Improvement &amp; Innovation), </w:t>
            </w:r>
            <w:r w:rsidR="006B4081" w:rsidRPr="006B4081">
              <w:rPr>
                <w:i/>
                <w:iCs/>
              </w:rPr>
              <w:t>(</w:t>
            </w:r>
            <w:r w:rsidR="00C264A8" w:rsidRPr="006B4081">
              <w:rPr>
                <w:i/>
                <w:iCs/>
              </w:rPr>
              <w:t>Item</w:t>
            </w:r>
            <w:r w:rsidR="006B4081" w:rsidRPr="006B4081">
              <w:rPr>
                <w:i/>
                <w:iCs/>
              </w:rPr>
              <w:t xml:space="preserve"> 6)</w:t>
            </w:r>
            <w:r w:rsidR="00C264A8">
              <w:rPr>
                <w:rStyle w:val="cf01"/>
                <w:rFonts w:eastAsiaTheme="majorEastAsia"/>
              </w:rPr>
              <w:t xml:space="preserve"> </w:t>
            </w:r>
          </w:p>
          <w:p w14:paraId="4FC6CE20" w14:textId="50CE2DA2" w:rsidR="00C264A8" w:rsidRDefault="00435319" w:rsidP="005B6D9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659">
              <w:t>Mark Snowden (Chief Executive, Statistics New Zealand)</w:t>
            </w:r>
            <w:r>
              <w:t xml:space="preserve">, </w:t>
            </w:r>
            <w:r w:rsidR="006B4081" w:rsidRPr="006B4081">
              <w:rPr>
                <w:i/>
                <w:iCs/>
              </w:rPr>
              <w:t>(Item 6)</w:t>
            </w:r>
          </w:p>
          <w:p w14:paraId="7283F0A5" w14:textId="3183DF8E" w:rsidR="006B4081" w:rsidRDefault="006B4081" w:rsidP="006B40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Rosalie Percival (Chief Financial Officer), </w:t>
            </w:r>
            <w:r w:rsidRPr="006B4081">
              <w:rPr>
                <w:i/>
                <w:iCs/>
              </w:rPr>
              <w:t xml:space="preserve">(Item </w:t>
            </w:r>
            <w:r>
              <w:rPr>
                <w:i/>
                <w:iCs/>
              </w:rPr>
              <w:t>7</w:t>
            </w:r>
            <w:r w:rsidR="00255749">
              <w:rPr>
                <w:i/>
                <w:iCs/>
              </w:rPr>
              <w:t xml:space="preserve"> &amp; 14)</w:t>
            </w:r>
          </w:p>
          <w:p w14:paraId="4AB3CEDF" w14:textId="762CB815" w:rsidR="006B4081" w:rsidRDefault="006B4081" w:rsidP="006B40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Carolyn Palmer (Lead System, Accountability &amp; Performance), </w:t>
            </w:r>
            <w:r w:rsidRPr="006B4081">
              <w:rPr>
                <w:i/>
                <w:iCs/>
              </w:rPr>
              <w:t xml:space="preserve">(Item </w:t>
            </w:r>
            <w:r>
              <w:rPr>
                <w:i/>
                <w:iCs/>
              </w:rPr>
              <w:t>7</w:t>
            </w:r>
            <w:r w:rsidR="00255749">
              <w:rPr>
                <w:i/>
                <w:iCs/>
              </w:rPr>
              <w:t xml:space="preserve"> &amp; </w:t>
            </w:r>
            <w:r w:rsidR="00322E42">
              <w:rPr>
                <w:i/>
                <w:iCs/>
              </w:rPr>
              <w:t>15)</w:t>
            </w:r>
          </w:p>
          <w:p w14:paraId="7039225B" w14:textId="38B3EC40" w:rsidR="006A5D7E" w:rsidRPr="007E5AA7" w:rsidRDefault="006A5D7E" w:rsidP="006B40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AA7">
              <w:t>Maree Roberts</w:t>
            </w:r>
            <w:r w:rsidR="007E5AA7" w:rsidRPr="007E5AA7">
              <w:t xml:space="preserve"> (DDG Strategy, Policy &amp; Legislation), </w:t>
            </w:r>
            <w:r w:rsidR="007E5AA7" w:rsidRPr="007E5AA7">
              <w:rPr>
                <w:i/>
                <w:iCs/>
              </w:rPr>
              <w:t>(Item 8)</w:t>
            </w:r>
            <w:r w:rsidR="007E5AA7" w:rsidRPr="007E5AA7">
              <w:t xml:space="preserve"> </w:t>
            </w:r>
          </w:p>
          <w:p w14:paraId="5840E0F3" w14:textId="7E1B6928" w:rsidR="006A5D7E" w:rsidRDefault="006A5D7E" w:rsidP="006B40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7E5AA7">
              <w:t>Stephen Crombie</w:t>
            </w:r>
            <w:r w:rsidR="001B5AF1" w:rsidRPr="007E5AA7">
              <w:t xml:space="preserve"> (Director System Reforms Oversight), </w:t>
            </w:r>
            <w:r w:rsidR="001B5AF1" w:rsidRPr="007E5AA7">
              <w:rPr>
                <w:i/>
                <w:iCs/>
              </w:rPr>
              <w:t xml:space="preserve">(Item </w:t>
            </w:r>
            <w:r w:rsidR="007E5AA7" w:rsidRPr="007E5AA7">
              <w:rPr>
                <w:i/>
                <w:iCs/>
              </w:rPr>
              <w:t xml:space="preserve">8 </w:t>
            </w:r>
            <w:r w:rsidR="005B52DE">
              <w:rPr>
                <w:i/>
                <w:iCs/>
              </w:rPr>
              <w:t>&amp;</w:t>
            </w:r>
            <w:r w:rsidR="007E5AA7" w:rsidRPr="007E5AA7">
              <w:rPr>
                <w:i/>
                <w:iCs/>
              </w:rPr>
              <w:t xml:space="preserve"> 9)</w:t>
            </w:r>
          </w:p>
          <w:p w14:paraId="4B2FCE90" w14:textId="2EE9261B" w:rsidR="005B52DE" w:rsidRDefault="005B52DE" w:rsidP="005B52D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Sue Gordon (Interim Lead, Health, Safety and Organisational Resilience), </w:t>
            </w:r>
            <w:r w:rsidRPr="001F719B">
              <w:rPr>
                <w:i/>
                <w:iCs/>
              </w:rPr>
              <w:t>(Item 1</w:t>
            </w:r>
            <w:r>
              <w:rPr>
                <w:i/>
                <w:iCs/>
              </w:rPr>
              <w:t>0 &amp; 10.1</w:t>
            </w:r>
            <w:r w:rsidRPr="001F719B">
              <w:rPr>
                <w:i/>
                <w:iCs/>
              </w:rPr>
              <w:t>)</w:t>
            </w:r>
          </w:p>
          <w:p w14:paraId="14A1068C" w14:textId="4BCE6AC9" w:rsidR="005B52DE" w:rsidRDefault="005B52DE" w:rsidP="005B52D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Andrew Slater (Chief People Officer), </w:t>
            </w:r>
            <w:r w:rsidRPr="006021C5">
              <w:rPr>
                <w:i/>
                <w:iCs/>
              </w:rPr>
              <w:t xml:space="preserve">(Item </w:t>
            </w:r>
            <w:r>
              <w:rPr>
                <w:i/>
                <w:iCs/>
              </w:rPr>
              <w:t>10</w:t>
            </w:r>
            <w:r w:rsidR="00FA4388">
              <w:rPr>
                <w:i/>
                <w:iCs/>
              </w:rPr>
              <w:t>.1</w:t>
            </w:r>
            <w:r w:rsidR="008459EA">
              <w:rPr>
                <w:i/>
                <w:iCs/>
              </w:rPr>
              <w:t xml:space="preserve"> &amp; 12</w:t>
            </w:r>
            <w:r w:rsidRPr="006021C5">
              <w:rPr>
                <w:i/>
                <w:iCs/>
              </w:rPr>
              <w:t>)</w:t>
            </w:r>
          </w:p>
          <w:p w14:paraId="3E5041B9" w14:textId="404E9631" w:rsidR="007D1173" w:rsidRDefault="00FA4388" w:rsidP="00FA4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Jack Carroll (National Managing Partner, Advisory</w:t>
            </w:r>
            <w:r w:rsidRPr="000276A2">
              <w:t>, KPMG),</w:t>
            </w:r>
            <w:r>
              <w:t xml:space="preserve"> </w:t>
            </w:r>
            <w:r w:rsidRPr="006021C5">
              <w:rPr>
                <w:i/>
                <w:iCs/>
              </w:rPr>
              <w:t>(Item 1</w:t>
            </w:r>
            <w:r>
              <w:rPr>
                <w:i/>
                <w:iCs/>
              </w:rPr>
              <w:t>0</w:t>
            </w:r>
            <w:r w:rsidRPr="006021C5">
              <w:rPr>
                <w:i/>
                <w:iCs/>
              </w:rPr>
              <w:t>.2)</w:t>
            </w:r>
          </w:p>
          <w:p w14:paraId="7B4ACA2E" w14:textId="39A2DC5D" w:rsidR="00D703D1" w:rsidRDefault="00D703D1" w:rsidP="00FA4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David Galler </w:t>
            </w:r>
            <w:r w:rsidRPr="00AC33E2">
              <w:rPr>
                <w:i/>
                <w:iCs/>
              </w:rPr>
              <w:t xml:space="preserve">(Item </w:t>
            </w:r>
            <w:r w:rsidR="00AC33E2" w:rsidRPr="00AC33E2">
              <w:rPr>
                <w:i/>
                <w:iCs/>
              </w:rPr>
              <w:t>12.2)</w:t>
            </w:r>
          </w:p>
          <w:p w14:paraId="4C1066E2" w14:textId="245DD20F" w:rsidR="00FA4388" w:rsidRDefault="00FA4388" w:rsidP="00FA4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Aaron Matthews (Interim Chief Infrastructure &amp; Investment), </w:t>
            </w:r>
            <w:r w:rsidRPr="000276A2">
              <w:rPr>
                <w:i/>
                <w:iCs/>
              </w:rPr>
              <w:t>(Item 1</w:t>
            </w:r>
            <w:r>
              <w:rPr>
                <w:i/>
                <w:iCs/>
              </w:rPr>
              <w:t>2</w:t>
            </w:r>
            <w:r w:rsidRPr="000276A2">
              <w:rPr>
                <w:i/>
                <w:iCs/>
              </w:rPr>
              <w:t>)</w:t>
            </w:r>
          </w:p>
          <w:p w14:paraId="49978736" w14:textId="19C748CF" w:rsidR="00F23C47" w:rsidRPr="00174D14" w:rsidRDefault="00F23C47" w:rsidP="00F23C4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174D14">
              <w:t>Nick Chamberlain (National Director, National Public Health Service),</w:t>
            </w:r>
            <w:r w:rsidRPr="00174D14">
              <w:rPr>
                <w:i/>
                <w:iCs/>
              </w:rPr>
              <w:t xml:space="preserve"> (Item </w:t>
            </w:r>
            <w:r w:rsidR="000D3B19">
              <w:rPr>
                <w:i/>
                <w:iCs/>
              </w:rPr>
              <w:t>13.1</w:t>
            </w:r>
            <w:r w:rsidRPr="00174D14">
              <w:rPr>
                <w:i/>
                <w:iCs/>
              </w:rPr>
              <w:t>)</w:t>
            </w:r>
          </w:p>
          <w:p w14:paraId="4E8675E3" w14:textId="36137C6F" w:rsidR="007E5AA7" w:rsidRDefault="007E5AA7" w:rsidP="006B40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174D14">
              <w:t>Abbe Anderson</w:t>
            </w:r>
            <w:r w:rsidR="005E6C7D" w:rsidRPr="00174D14">
              <w:t xml:space="preserve"> (National Director, Commissioning),</w:t>
            </w:r>
            <w:r w:rsidR="005E6C7D">
              <w:rPr>
                <w:i/>
                <w:iCs/>
              </w:rPr>
              <w:t xml:space="preserve"> </w:t>
            </w:r>
            <w:r w:rsidR="00174D14" w:rsidRPr="00174D14">
              <w:rPr>
                <w:i/>
                <w:iCs/>
              </w:rPr>
              <w:t xml:space="preserve">(Item </w:t>
            </w:r>
            <w:r w:rsidR="000D3B19">
              <w:rPr>
                <w:i/>
                <w:iCs/>
              </w:rPr>
              <w:t>13.2 &amp; 3</w:t>
            </w:r>
            <w:r w:rsidR="00174D14" w:rsidRPr="00174D14">
              <w:rPr>
                <w:i/>
                <w:iCs/>
              </w:rPr>
              <w:t>)</w:t>
            </w:r>
          </w:p>
          <w:p w14:paraId="6F140E43" w14:textId="72B423F1" w:rsidR="006B4081" w:rsidRPr="007E5AA7" w:rsidRDefault="006B4081" w:rsidP="006B40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AA7">
              <w:t xml:space="preserve">Marc Rivers (Independent Chair, Finance &amp; Audit Committee), </w:t>
            </w:r>
            <w:r w:rsidR="00255749" w:rsidRPr="00255749">
              <w:rPr>
                <w:i/>
                <w:iCs/>
              </w:rPr>
              <w:t>(</w:t>
            </w:r>
            <w:r w:rsidRPr="00255749">
              <w:rPr>
                <w:i/>
                <w:iCs/>
              </w:rPr>
              <w:t>Item</w:t>
            </w:r>
            <w:r w:rsidR="00255749" w:rsidRPr="00255749">
              <w:rPr>
                <w:i/>
                <w:iCs/>
              </w:rPr>
              <w:t xml:space="preserve"> 14)</w:t>
            </w:r>
          </w:p>
          <w:p w14:paraId="50E1168E" w14:textId="64CE005B" w:rsidR="006B4081" w:rsidRDefault="007E7D83" w:rsidP="006B40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Bruce Northey </w:t>
            </w:r>
            <w:r w:rsidR="006B4081">
              <w:t>(Interim Chief Legal Counsel)</w:t>
            </w:r>
            <w:r>
              <w:t xml:space="preserve">, </w:t>
            </w:r>
            <w:r w:rsidRPr="007E7D83">
              <w:rPr>
                <w:i/>
                <w:iCs/>
              </w:rPr>
              <w:t>(Item 1</w:t>
            </w:r>
            <w:r w:rsidR="00564E4A">
              <w:rPr>
                <w:i/>
                <w:iCs/>
              </w:rPr>
              <w:t>6</w:t>
            </w:r>
            <w:r w:rsidRPr="007E7D83">
              <w:rPr>
                <w:i/>
                <w:iCs/>
              </w:rPr>
              <w:t>)</w:t>
            </w:r>
          </w:p>
          <w:p w14:paraId="3088D6C2" w14:textId="426E71FD" w:rsidR="00E918B7" w:rsidRPr="00693AA2" w:rsidRDefault="00E918B7" w:rsidP="005B6D9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198D" w14:paraId="4EF51B3D" w14:textId="77777777" w:rsidTr="00095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7A76DD60" w14:textId="77777777" w:rsidR="004D198D" w:rsidRPr="00BB014B" w:rsidRDefault="00B93249" w:rsidP="004D190B">
            <w:pPr>
              <w:pStyle w:val="TableText"/>
              <w:rPr>
                <w:b w:val="0"/>
              </w:rPr>
            </w:pPr>
            <w:r>
              <w:t>Apologies: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14:paraId="71EAE4FF" w14:textId="77777777" w:rsidR="00485AD7" w:rsidRPr="00CE7F66" w:rsidRDefault="00485AD7" w:rsidP="00485A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F66">
              <w:t>Hon. A</w:t>
            </w:r>
            <w:r>
              <w:t>my</w:t>
            </w:r>
            <w:r w:rsidRPr="00CE7F66">
              <w:t xml:space="preserve"> Adams</w:t>
            </w:r>
          </w:p>
          <w:p w14:paraId="3D17A3D6" w14:textId="77777777" w:rsidR="004D198D" w:rsidRPr="00BB014B" w:rsidRDefault="004D198D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22CC7A" w14:textId="77777777" w:rsidR="001A31EA" w:rsidRDefault="001A31EA" w:rsidP="00CD7BA9">
      <w:r>
        <w:br w:type="page"/>
      </w:r>
    </w:p>
    <w:tbl>
      <w:tblPr>
        <w:tblStyle w:val="TableGrid"/>
        <w:tblW w:w="9918" w:type="dxa"/>
        <w:tblLook w:val="0620" w:firstRow="1" w:lastRow="0" w:firstColumn="0" w:lastColumn="0" w:noHBand="1" w:noVBand="1"/>
      </w:tblPr>
      <w:tblGrid>
        <w:gridCol w:w="1058"/>
        <w:gridCol w:w="669"/>
        <w:gridCol w:w="3836"/>
        <w:gridCol w:w="2512"/>
        <w:gridCol w:w="1843"/>
      </w:tblGrid>
      <w:tr w:rsidR="00CF7127" w14:paraId="48DA7B48" w14:textId="77777777" w:rsidTr="00017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58" w:type="dxa"/>
          </w:tcPr>
          <w:p w14:paraId="4E0B2B94" w14:textId="77777777" w:rsidR="001F075E" w:rsidRDefault="001F075E" w:rsidP="001F075E">
            <w:pPr>
              <w:pStyle w:val="TableText"/>
              <w:rPr>
                <w:b w:val="0"/>
              </w:rPr>
            </w:pPr>
            <w:r>
              <w:lastRenderedPageBreak/>
              <w:t>Time</w:t>
            </w:r>
          </w:p>
          <w:p w14:paraId="1D939CA4" w14:textId="77777777" w:rsidR="00811F67" w:rsidRDefault="001F075E" w:rsidP="001F075E">
            <w:pPr>
              <w:pStyle w:val="TableText"/>
            </w:pPr>
            <w:r w:rsidRPr="00C87D59">
              <w:t xml:space="preserve">Te </w:t>
            </w:r>
            <w:proofErr w:type="spellStart"/>
            <w:r w:rsidRPr="00C87D59">
              <w:t>wā</w:t>
            </w:r>
            <w:proofErr w:type="spellEnd"/>
          </w:p>
        </w:tc>
        <w:tc>
          <w:tcPr>
            <w:tcW w:w="669" w:type="dxa"/>
          </w:tcPr>
          <w:p w14:paraId="42ED0B2E" w14:textId="77777777" w:rsidR="00811F67" w:rsidRDefault="00811F67" w:rsidP="00D907E9">
            <w:pPr>
              <w:pStyle w:val="TableText"/>
              <w:rPr>
                <w:b w:val="0"/>
              </w:rPr>
            </w:pPr>
            <w:r>
              <w:t>No.</w:t>
            </w:r>
          </w:p>
          <w:p w14:paraId="1AD2C81E" w14:textId="77777777" w:rsidR="00811F67" w:rsidRDefault="00811F67" w:rsidP="006238E2">
            <w:pPr>
              <w:pStyle w:val="TableText"/>
            </w:pPr>
            <w:r>
              <w:t>Tau</w:t>
            </w:r>
          </w:p>
        </w:tc>
        <w:tc>
          <w:tcPr>
            <w:tcW w:w="3836" w:type="dxa"/>
          </w:tcPr>
          <w:p w14:paraId="2353E9A9" w14:textId="77777777" w:rsidR="00811F67" w:rsidRDefault="00811F67" w:rsidP="00D907E9">
            <w:pPr>
              <w:pStyle w:val="TableText"/>
              <w:rPr>
                <w:b w:val="0"/>
              </w:rPr>
            </w:pPr>
            <w:r>
              <w:t>Item</w:t>
            </w:r>
          </w:p>
          <w:p w14:paraId="6537CC2A" w14:textId="77777777" w:rsidR="00811F67" w:rsidRDefault="00811F67" w:rsidP="00D907E9">
            <w:pPr>
              <w:pStyle w:val="TableText"/>
            </w:pPr>
            <w:r w:rsidRPr="006238E2">
              <w:t>Te Take</w:t>
            </w:r>
          </w:p>
        </w:tc>
        <w:tc>
          <w:tcPr>
            <w:tcW w:w="2512" w:type="dxa"/>
          </w:tcPr>
          <w:p w14:paraId="28A043F2" w14:textId="77777777" w:rsidR="00E20C72" w:rsidRDefault="00E20C72" w:rsidP="00E20C72">
            <w:pPr>
              <w:pStyle w:val="TableText"/>
              <w:rPr>
                <w:b w:val="0"/>
              </w:rPr>
            </w:pPr>
            <w:r>
              <w:t>Lead</w:t>
            </w:r>
          </w:p>
          <w:p w14:paraId="275B68D7" w14:textId="77777777" w:rsidR="00811F67" w:rsidRDefault="00E20C72" w:rsidP="00E20C72">
            <w:pPr>
              <w:pStyle w:val="TableText"/>
            </w:pPr>
            <w:r w:rsidRPr="00ED1591">
              <w:t xml:space="preserve">Te </w:t>
            </w:r>
            <w:proofErr w:type="spellStart"/>
            <w:r w:rsidRPr="00ED1591">
              <w:t>Kaikōrero</w:t>
            </w:r>
            <w:proofErr w:type="spellEnd"/>
          </w:p>
        </w:tc>
        <w:tc>
          <w:tcPr>
            <w:tcW w:w="1843" w:type="dxa"/>
          </w:tcPr>
          <w:p w14:paraId="78D1D658" w14:textId="77777777" w:rsidR="00811F67" w:rsidRDefault="007E2F59" w:rsidP="00D907E9">
            <w:pPr>
              <w:pStyle w:val="TableText"/>
              <w:rPr>
                <w:b w:val="0"/>
              </w:rPr>
            </w:pPr>
            <w:r>
              <w:t>Paper type</w:t>
            </w:r>
          </w:p>
          <w:p w14:paraId="2518F0CC" w14:textId="77777777" w:rsidR="00811F67" w:rsidRDefault="009E2C10" w:rsidP="00D907E9">
            <w:pPr>
              <w:pStyle w:val="TableText"/>
            </w:pPr>
            <w:r w:rsidRPr="009E2C10">
              <w:t xml:space="preserve">Te </w:t>
            </w:r>
            <w:proofErr w:type="spellStart"/>
            <w:r w:rsidRPr="009E2C10">
              <w:t>momo</w:t>
            </w:r>
            <w:proofErr w:type="spellEnd"/>
            <w:r w:rsidRPr="009E2C10">
              <w:t xml:space="preserve"> </w:t>
            </w:r>
            <w:proofErr w:type="spellStart"/>
            <w:r w:rsidRPr="009E2C10">
              <w:t>pepa</w:t>
            </w:r>
            <w:proofErr w:type="spellEnd"/>
          </w:p>
        </w:tc>
      </w:tr>
      <w:tr w:rsidR="005170C5" w14:paraId="7A65D8A7" w14:textId="77777777" w:rsidTr="00017929">
        <w:trPr>
          <w:cantSplit/>
        </w:trPr>
        <w:tc>
          <w:tcPr>
            <w:tcW w:w="9918" w:type="dxa"/>
            <w:gridSpan w:val="5"/>
            <w:shd w:val="clear" w:color="auto" w:fill="007582" w:themeFill="accent4"/>
          </w:tcPr>
          <w:p w14:paraId="4B4D954F" w14:textId="4D4045DB" w:rsidR="005170C5" w:rsidRDefault="00150DD2" w:rsidP="007E2F59">
            <w:pPr>
              <w:pStyle w:val="TableText"/>
            </w:pPr>
            <w:r>
              <w:rPr>
                <w:rFonts w:ascii="Calibri" w:hAnsi="Calibri" w:cs="Calibri"/>
                <w:color w:val="FFFFFF" w:themeColor="background1"/>
              </w:rPr>
              <w:t xml:space="preserve">Close </w:t>
            </w:r>
            <w:r w:rsidR="00634631">
              <w:rPr>
                <w:rFonts w:ascii="Calibri" w:hAnsi="Calibri" w:cs="Calibri"/>
                <w:color w:val="FFFFFF" w:themeColor="background1"/>
              </w:rPr>
              <w:t>S</w:t>
            </w:r>
            <w:r>
              <w:rPr>
                <w:rFonts w:ascii="Calibri" w:hAnsi="Calibri" w:cs="Calibri"/>
                <w:color w:val="FFFFFF" w:themeColor="background1"/>
              </w:rPr>
              <w:t>ession</w:t>
            </w:r>
          </w:p>
        </w:tc>
      </w:tr>
      <w:tr w:rsidR="00CF7127" w14:paraId="4333D882" w14:textId="77777777" w:rsidTr="00017929">
        <w:trPr>
          <w:cantSplit/>
        </w:trPr>
        <w:tc>
          <w:tcPr>
            <w:tcW w:w="1058" w:type="dxa"/>
          </w:tcPr>
          <w:p w14:paraId="506861E4" w14:textId="19DF6621" w:rsidR="007E2F59" w:rsidRPr="00D74583" w:rsidRDefault="00EC6707" w:rsidP="007E2F59">
            <w:pPr>
              <w:pStyle w:val="TableText"/>
            </w:pPr>
            <w:r>
              <w:t>9</w:t>
            </w:r>
            <w:r w:rsidR="00435CEF">
              <w:t>.</w:t>
            </w:r>
            <w:r w:rsidR="00150DD2">
              <w:t>00</w:t>
            </w:r>
            <w:r w:rsidR="00E94F58">
              <w:t xml:space="preserve">am </w:t>
            </w:r>
          </w:p>
        </w:tc>
        <w:tc>
          <w:tcPr>
            <w:tcW w:w="669" w:type="dxa"/>
          </w:tcPr>
          <w:p w14:paraId="4F8037DA" w14:textId="1227AA1F" w:rsidR="007E2F59" w:rsidRPr="00D74583" w:rsidRDefault="007E2F59" w:rsidP="00451F26">
            <w:pPr>
              <w:pStyle w:val="TableNumbers"/>
              <w:numPr>
                <w:ilvl w:val="0"/>
                <w:numId w:val="20"/>
              </w:numPr>
              <w:jc w:val="both"/>
            </w:pPr>
          </w:p>
        </w:tc>
        <w:tc>
          <w:tcPr>
            <w:tcW w:w="3836" w:type="dxa"/>
          </w:tcPr>
          <w:p w14:paraId="510782F7" w14:textId="7CD59985" w:rsidR="007E2F59" w:rsidRPr="00A42B1A" w:rsidRDefault="00AC2810" w:rsidP="006278CB">
            <w:pPr>
              <w:pStyle w:val="TableText"/>
            </w:pPr>
            <w:r w:rsidRPr="00D46218">
              <w:rPr>
                <w:rFonts w:asciiTheme="majorHAnsi" w:hAnsiTheme="majorHAnsi" w:cstheme="majorHAnsi"/>
                <w:b/>
              </w:rPr>
              <w:t>Board Only Time</w:t>
            </w:r>
          </w:p>
        </w:tc>
        <w:tc>
          <w:tcPr>
            <w:tcW w:w="2512" w:type="dxa"/>
          </w:tcPr>
          <w:p w14:paraId="28381792" w14:textId="77777777" w:rsidR="007E2F59" w:rsidRDefault="007E2F59" w:rsidP="007E2F59">
            <w:pPr>
              <w:pStyle w:val="TableText"/>
            </w:pPr>
            <w:r>
              <w:t>Chair</w:t>
            </w:r>
          </w:p>
        </w:tc>
        <w:tc>
          <w:tcPr>
            <w:tcW w:w="1843" w:type="dxa"/>
          </w:tcPr>
          <w:p w14:paraId="0AED0DB7" w14:textId="77777777" w:rsidR="007E2F59" w:rsidRDefault="00504A65" w:rsidP="007E2F59">
            <w:pPr>
              <w:pStyle w:val="TableText"/>
            </w:pPr>
            <w:r>
              <w:t>For noting</w:t>
            </w:r>
          </w:p>
        </w:tc>
      </w:tr>
      <w:tr w:rsidR="008C3A95" w14:paraId="7ECD6E9E" w14:textId="77777777" w:rsidTr="00017929">
        <w:trPr>
          <w:cantSplit/>
        </w:trPr>
        <w:tc>
          <w:tcPr>
            <w:tcW w:w="9918" w:type="dxa"/>
            <w:gridSpan w:val="5"/>
            <w:shd w:val="clear" w:color="auto" w:fill="007582" w:themeFill="accent4"/>
          </w:tcPr>
          <w:p w14:paraId="12CDDE14" w14:textId="315710D0" w:rsidR="008C3A95" w:rsidRDefault="008C3A95" w:rsidP="008C3A95">
            <w:pPr>
              <w:pStyle w:val="TableText"/>
            </w:pPr>
            <w:r w:rsidRPr="00D46218">
              <w:rPr>
                <w:rFonts w:asciiTheme="majorHAnsi" w:hAnsiTheme="majorHAnsi" w:cstheme="majorHAnsi"/>
                <w:color w:val="FFFFFF" w:themeColor="background1"/>
              </w:rPr>
              <w:t>Open to Public</w:t>
            </w:r>
          </w:p>
        </w:tc>
      </w:tr>
      <w:tr w:rsidR="00CF7127" w14:paraId="2B48B65A" w14:textId="77777777" w:rsidTr="00017929">
        <w:trPr>
          <w:cantSplit/>
        </w:trPr>
        <w:tc>
          <w:tcPr>
            <w:tcW w:w="1058" w:type="dxa"/>
          </w:tcPr>
          <w:p w14:paraId="744A8633" w14:textId="5DC89E46" w:rsidR="008C3A95" w:rsidRDefault="008C3A95" w:rsidP="008C3A95">
            <w:pPr>
              <w:pStyle w:val="TableText"/>
            </w:pPr>
            <w:r>
              <w:rPr>
                <w:rFonts w:ascii="Calibri" w:hAnsi="Calibri" w:cs="Calibri"/>
              </w:rPr>
              <w:t>9.</w:t>
            </w:r>
            <w:r w:rsidR="00A17780">
              <w:rPr>
                <w:rFonts w:ascii="Calibri" w:hAnsi="Calibri" w:cs="Calibri"/>
              </w:rPr>
              <w:t>25</w:t>
            </w:r>
            <w:r>
              <w:rPr>
                <w:rFonts w:ascii="Calibri" w:hAnsi="Calibri" w:cs="Calibri"/>
              </w:rPr>
              <w:t xml:space="preserve">am </w:t>
            </w:r>
          </w:p>
        </w:tc>
        <w:tc>
          <w:tcPr>
            <w:tcW w:w="669" w:type="dxa"/>
          </w:tcPr>
          <w:p w14:paraId="6A0B3641" w14:textId="5C994E63" w:rsidR="008C3A95" w:rsidRPr="00D74583" w:rsidRDefault="008C3A95" w:rsidP="00451F26">
            <w:pPr>
              <w:pStyle w:val="TableNumbers"/>
              <w:numPr>
                <w:ilvl w:val="0"/>
                <w:numId w:val="20"/>
              </w:numPr>
              <w:jc w:val="both"/>
            </w:pPr>
          </w:p>
        </w:tc>
        <w:tc>
          <w:tcPr>
            <w:tcW w:w="3836" w:type="dxa"/>
          </w:tcPr>
          <w:p w14:paraId="6A6DAF2F" w14:textId="5A8366CF" w:rsidR="00313586" w:rsidRPr="009232F2" w:rsidRDefault="00313586" w:rsidP="00DA612B">
            <w:pPr>
              <w:pStyle w:val="TableText"/>
              <w:rPr>
                <w:b/>
                <w:bCs/>
              </w:rPr>
            </w:pPr>
            <w:r w:rsidRPr="009232F2">
              <w:rPr>
                <w:b/>
                <w:bCs/>
              </w:rPr>
              <w:t xml:space="preserve">Karakia – </w:t>
            </w:r>
            <w:r w:rsidR="003778A3" w:rsidRPr="009232F2">
              <w:rPr>
                <w:b/>
                <w:bCs/>
              </w:rPr>
              <w:t>Open Session</w:t>
            </w:r>
          </w:p>
          <w:p w14:paraId="4B2D52D3" w14:textId="43A68E01" w:rsidR="00CB375B" w:rsidRPr="009232F2" w:rsidRDefault="00CB375B" w:rsidP="00CC3583">
            <w:pPr>
              <w:pStyle w:val="TableText"/>
              <w:rPr>
                <w:b/>
                <w:bCs/>
              </w:rPr>
            </w:pPr>
          </w:p>
        </w:tc>
        <w:tc>
          <w:tcPr>
            <w:tcW w:w="2512" w:type="dxa"/>
          </w:tcPr>
          <w:p w14:paraId="24CF421E" w14:textId="7A35E985" w:rsidR="008C3A95" w:rsidRDefault="00A17780" w:rsidP="008C3A95">
            <w:pPr>
              <w:pStyle w:val="TableText"/>
            </w:pPr>
            <w:r>
              <w:t>Chair</w:t>
            </w:r>
          </w:p>
        </w:tc>
        <w:tc>
          <w:tcPr>
            <w:tcW w:w="1843" w:type="dxa"/>
          </w:tcPr>
          <w:p w14:paraId="3E284E18" w14:textId="25B5FF1F" w:rsidR="008C3A95" w:rsidRDefault="008C3A95" w:rsidP="008C3A95">
            <w:pPr>
              <w:pStyle w:val="TableText"/>
            </w:pPr>
            <w:r>
              <w:t xml:space="preserve">For discussion </w:t>
            </w:r>
          </w:p>
        </w:tc>
      </w:tr>
      <w:tr w:rsidR="00CF7127" w14:paraId="769EAD9F" w14:textId="77777777" w:rsidTr="00017929">
        <w:trPr>
          <w:cantSplit/>
        </w:trPr>
        <w:tc>
          <w:tcPr>
            <w:tcW w:w="1058" w:type="dxa"/>
          </w:tcPr>
          <w:p w14:paraId="5FD9D048" w14:textId="32072A2E" w:rsidR="00CC3583" w:rsidRDefault="00062826" w:rsidP="008C3A95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9.28am</w:t>
            </w:r>
          </w:p>
        </w:tc>
        <w:tc>
          <w:tcPr>
            <w:tcW w:w="669" w:type="dxa"/>
          </w:tcPr>
          <w:p w14:paraId="4218502B" w14:textId="00610D4D" w:rsidR="00CC3583" w:rsidRDefault="00CC3583" w:rsidP="00451F26">
            <w:pPr>
              <w:pStyle w:val="TableNumbers"/>
              <w:numPr>
                <w:ilvl w:val="0"/>
                <w:numId w:val="20"/>
              </w:numPr>
              <w:jc w:val="both"/>
            </w:pPr>
          </w:p>
        </w:tc>
        <w:tc>
          <w:tcPr>
            <w:tcW w:w="3836" w:type="dxa"/>
          </w:tcPr>
          <w:p w14:paraId="386F74DA" w14:textId="77777777" w:rsidR="009232F2" w:rsidRPr="009232F2" w:rsidRDefault="009232F2" w:rsidP="009232F2">
            <w:pPr>
              <w:pStyle w:val="TableText"/>
              <w:rPr>
                <w:rFonts w:asciiTheme="majorHAnsi" w:hAnsiTheme="majorHAnsi" w:cstheme="majorHAnsi"/>
                <w:b/>
                <w:bCs/>
              </w:rPr>
            </w:pPr>
            <w:r w:rsidRPr="009232F2">
              <w:rPr>
                <w:rFonts w:asciiTheme="majorHAnsi" w:hAnsiTheme="majorHAnsi" w:cstheme="majorHAnsi"/>
                <w:b/>
                <w:bCs/>
              </w:rPr>
              <w:t>Apologies</w:t>
            </w:r>
          </w:p>
          <w:p w14:paraId="39C85EAF" w14:textId="6F3A70F0" w:rsidR="00D02433" w:rsidRPr="00D02433" w:rsidRDefault="009232F2" w:rsidP="00D02433">
            <w:pPr>
              <w:pStyle w:val="TableText"/>
              <w:numPr>
                <w:ilvl w:val="1"/>
                <w:numId w:val="20"/>
              </w:numPr>
              <w:ind w:left="428" w:hanging="425"/>
            </w:pPr>
            <w:r w:rsidRPr="00D02433">
              <w:rPr>
                <w:rFonts w:asciiTheme="majorHAnsi" w:hAnsiTheme="majorHAnsi" w:cstheme="majorHAnsi"/>
              </w:rPr>
              <w:t>Declaration of Potential Conflicts</w:t>
            </w:r>
            <w:r w:rsidRPr="00D02433">
              <w:t xml:space="preserve"> </w:t>
            </w:r>
          </w:p>
        </w:tc>
        <w:tc>
          <w:tcPr>
            <w:tcW w:w="2512" w:type="dxa"/>
          </w:tcPr>
          <w:p w14:paraId="56E529FA" w14:textId="497AB008" w:rsidR="00CC3583" w:rsidRDefault="00D5552F" w:rsidP="008C3A95">
            <w:pPr>
              <w:pStyle w:val="TableText"/>
            </w:pPr>
            <w:r>
              <w:t>Chair</w:t>
            </w:r>
          </w:p>
        </w:tc>
        <w:tc>
          <w:tcPr>
            <w:tcW w:w="1843" w:type="dxa"/>
          </w:tcPr>
          <w:p w14:paraId="308843D2" w14:textId="456A14B7" w:rsidR="00CC3583" w:rsidRDefault="00D5552F" w:rsidP="008C3A95">
            <w:pPr>
              <w:pStyle w:val="TableText"/>
            </w:pPr>
            <w:r>
              <w:t>For noting</w:t>
            </w:r>
          </w:p>
        </w:tc>
      </w:tr>
      <w:tr w:rsidR="00CF7127" w14:paraId="0306F304" w14:textId="77777777" w:rsidTr="00017929">
        <w:trPr>
          <w:cantSplit/>
        </w:trPr>
        <w:tc>
          <w:tcPr>
            <w:tcW w:w="1058" w:type="dxa"/>
          </w:tcPr>
          <w:p w14:paraId="66C1CABC" w14:textId="13DEDF3A" w:rsidR="00313586" w:rsidRDefault="00A17780" w:rsidP="008C3A95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</w:t>
            </w:r>
            <w:r w:rsidR="00062826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am</w:t>
            </w:r>
          </w:p>
        </w:tc>
        <w:tc>
          <w:tcPr>
            <w:tcW w:w="669" w:type="dxa"/>
          </w:tcPr>
          <w:p w14:paraId="338B7061" w14:textId="2647F494" w:rsidR="00313586" w:rsidRPr="00D74583" w:rsidRDefault="00313586" w:rsidP="00451F26">
            <w:pPr>
              <w:pStyle w:val="TableNumbers"/>
              <w:numPr>
                <w:ilvl w:val="0"/>
                <w:numId w:val="20"/>
              </w:numPr>
              <w:jc w:val="both"/>
            </w:pPr>
          </w:p>
        </w:tc>
        <w:tc>
          <w:tcPr>
            <w:tcW w:w="3836" w:type="dxa"/>
          </w:tcPr>
          <w:p w14:paraId="07630A2A" w14:textId="67A29F1E" w:rsidR="00313586" w:rsidRPr="009232F2" w:rsidRDefault="00150DD2" w:rsidP="00313586">
            <w:pPr>
              <w:pStyle w:val="TableText"/>
              <w:rPr>
                <w:b/>
                <w:bCs/>
              </w:rPr>
            </w:pPr>
            <w:r w:rsidRPr="009232F2">
              <w:rPr>
                <w:b/>
                <w:bCs/>
              </w:rPr>
              <w:t>CE Public Report</w:t>
            </w:r>
          </w:p>
        </w:tc>
        <w:tc>
          <w:tcPr>
            <w:tcW w:w="2512" w:type="dxa"/>
          </w:tcPr>
          <w:p w14:paraId="7D89A753" w14:textId="0983F873" w:rsidR="00313586" w:rsidRDefault="006C0E79" w:rsidP="008C3A95">
            <w:pPr>
              <w:pStyle w:val="TableText"/>
            </w:pPr>
            <w:r>
              <w:t>Margie Apa</w:t>
            </w:r>
          </w:p>
        </w:tc>
        <w:tc>
          <w:tcPr>
            <w:tcW w:w="1843" w:type="dxa"/>
          </w:tcPr>
          <w:p w14:paraId="24E51297" w14:textId="1D4B7A8A" w:rsidR="00313586" w:rsidRPr="00A17780" w:rsidRDefault="00A17780" w:rsidP="008C3A95">
            <w:pPr>
              <w:pStyle w:val="TableText"/>
              <w:rPr>
                <w:b/>
                <w:bCs/>
              </w:rPr>
            </w:pPr>
            <w:r>
              <w:t>For discussion</w:t>
            </w:r>
          </w:p>
        </w:tc>
      </w:tr>
      <w:tr w:rsidR="008C3A95" w14:paraId="607014D6" w14:textId="77777777" w:rsidTr="00017929">
        <w:trPr>
          <w:cantSplit/>
        </w:trPr>
        <w:tc>
          <w:tcPr>
            <w:tcW w:w="9918" w:type="dxa"/>
            <w:gridSpan w:val="5"/>
            <w:shd w:val="clear" w:color="auto" w:fill="0C818F" w:themeFill="accent1"/>
          </w:tcPr>
          <w:p w14:paraId="68BE1D1F" w14:textId="53D2C486" w:rsidR="008C3A95" w:rsidRDefault="008C3A95" w:rsidP="008C3A95">
            <w:pPr>
              <w:pStyle w:val="TableSubtitle"/>
            </w:pPr>
            <w:r>
              <w:t xml:space="preserve">Closed </w:t>
            </w:r>
            <w:r w:rsidR="00634631">
              <w:t>Session Continued</w:t>
            </w:r>
          </w:p>
        </w:tc>
      </w:tr>
      <w:tr w:rsidR="008C3A95" w14:paraId="7E814858" w14:textId="77777777" w:rsidTr="00017929">
        <w:trPr>
          <w:cantSplit/>
        </w:trPr>
        <w:tc>
          <w:tcPr>
            <w:tcW w:w="9918" w:type="dxa"/>
            <w:gridSpan w:val="5"/>
            <w:shd w:val="clear" w:color="auto" w:fill="30A1AC" w:themeFill="accent2"/>
          </w:tcPr>
          <w:p w14:paraId="1432DE27" w14:textId="52F9B9C3" w:rsidR="008C3A95" w:rsidRPr="0009252F" w:rsidRDefault="008C3A95" w:rsidP="008C3A95">
            <w:pPr>
              <w:pStyle w:val="TableText"/>
              <w:rPr>
                <w:color w:val="FFFFFF" w:themeColor="background1"/>
              </w:rPr>
            </w:pPr>
            <w:r w:rsidRPr="0009252F">
              <w:rPr>
                <w:color w:val="FFFFFF" w:themeColor="background1"/>
              </w:rPr>
              <w:t xml:space="preserve">Items </w:t>
            </w:r>
            <w:r w:rsidR="00634631">
              <w:rPr>
                <w:color w:val="FFFFFF" w:themeColor="background1"/>
              </w:rPr>
              <w:t>f</w:t>
            </w:r>
            <w:r w:rsidR="00634631" w:rsidRPr="0009252F">
              <w:rPr>
                <w:color w:val="FFFFFF" w:themeColor="background1"/>
              </w:rPr>
              <w:t xml:space="preserve">or </w:t>
            </w:r>
            <w:r w:rsidR="00634631">
              <w:rPr>
                <w:color w:val="FFFFFF" w:themeColor="background1"/>
              </w:rPr>
              <w:t>Discussion</w:t>
            </w:r>
          </w:p>
        </w:tc>
      </w:tr>
      <w:tr w:rsidR="00CF7127" w14:paraId="7DD17812" w14:textId="77777777" w:rsidTr="00017929">
        <w:trPr>
          <w:cantSplit/>
        </w:trPr>
        <w:tc>
          <w:tcPr>
            <w:tcW w:w="1058" w:type="dxa"/>
          </w:tcPr>
          <w:p w14:paraId="55F1D81C" w14:textId="2436FC55" w:rsidR="000B5BE2" w:rsidRDefault="00A17780" w:rsidP="000B5BE2">
            <w:pPr>
              <w:pStyle w:val="TableText"/>
            </w:pPr>
            <w:r>
              <w:t>10.</w:t>
            </w:r>
            <w:r w:rsidR="00EA6ADE">
              <w:t>15</w:t>
            </w:r>
            <w:r>
              <w:t>am</w:t>
            </w:r>
          </w:p>
        </w:tc>
        <w:tc>
          <w:tcPr>
            <w:tcW w:w="669" w:type="dxa"/>
          </w:tcPr>
          <w:p w14:paraId="39FC9A1E" w14:textId="317E8EAF" w:rsidR="000B5BE2" w:rsidRPr="00D74583" w:rsidRDefault="000B5BE2" w:rsidP="00451F26">
            <w:pPr>
              <w:pStyle w:val="TableText"/>
              <w:numPr>
                <w:ilvl w:val="0"/>
                <w:numId w:val="20"/>
              </w:numPr>
            </w:pPr>
          </w:p>
        </w:tc>
        <w:tc>
          <w:tcPr>
            <w:tcW w:w="3836" w:type="dxa"/>
          </w:tcPr>
          <w:p w14:paraId="2AB1329D" w14:textId="46CE5F58" w:rsidR="000B5BE2" w:rsidRPr="0079042A" w:rsidRDefault="000B5BE2" w:rsidP="0079042A">
            <w:pPr>
              <w:pStyle w:val="TableText"/>
              <w:rPr>
                <w:b/>
                <w:bCs/>
              </w:rPr>
            </w:pPr>
            <w:r w:rsidRPr="66C0F358">
              <w:rPr>
                <w:b/>
                <w:bCs/>
              </w:rPr>
              <w:t>CE Closed Report</w:t>
            </w:r>
          </w:p>
        </w:tc>
        <w:tc>
          <w:tcPr>
            <w:tcW w:w="2512" w:type="dxa"/>
          </w:tcPr>
          <w:p w14:paraId="6AEF6FF9" w14:textId="78AB2DAE" w:rsidR="000B5BE2" w:rsidRDefault="006C0E79" w:rsidP="000B5BE2">
            <w:pPr>
              <w:pStyle w:val="TableText"/>
            </w:pPr>
            <w:r>
              <w:t>Margie Apa</w:t>
            </w:r>
          </w:p>
        </w:tc>
        <w:tc>
          <w:tcPr>
            <w:tcW w:w="1843" w:type="dxa"/>
          </w:tcPr>
          <w:p w14:paraId="7EA79379" w14:textId="2433C888" w:rsidR="000B5BE2" w:rsidRDefault="000B5BE2" w:rsidP="000B5BE2">
            <w:pPr>
              <w:pStyle w:val="TableText"/>
            </w:pPr>
            <w:r>
              <w:t>For discussion</w:t>
            </w:r>
          </w:p>
        </w:tc>
      </w:tr>
      <w:tr w:rsidR="00CF7127" w14:paraId="0EAB8BF5" w14:textId="77777777" w:rsidTr="00017929">
        <w:trPr>
          <w:cantSplit/>
        </w:trPr>
        <w:tc>
          <w:tcPr>
            <w:tcW w:w="1058" w:type="dxa"/>
          </w:tcPr>
          <w:p w14:paraId="2B474DF7" w14:textId="771E894B" w:rsidR="00CF3929" w:rsidRDefault="00A17780" w:rsidP="000B5BE2">
            <w:pPr>
              <w:pStyle w:val="TableText"/>
            </w:pPr>
            <w:r>
              <w:t>1</w:t>
            </w:r>
            <w:r w:rsidR="00EA6ADE">
              <w:t>0</w:t>
            </w:r>
            <w:r>
              <w:t>.</w:t>
            </w:r>
            <w:r w:rsidR="00EA6ADE">
              <w:t>45</w:t>
            </w:r>
            <w:r>
              <w:t>am</w:t>
            </w:r>
          </w:p>
        </w:tc>
        <w:tc>
          <w:tcPr>
            <w:tcW w:w="669" w:type="dxa"/>
          </w:tcPr>
          <w:p w14:paraId="6986D73E" w14:textId="5F34AB49" w:rsidR="00CF3929" w:rsidRDefault="00CF3929" w:rsidP="00451F26">
            <w:pPr>
              <w:pStyle w:val="TableText"/>
              <w:numPr>
                <w:ilvl w:val="0"/>
                <w:numId w:val="20"/>
              </w:numPr>
            </w:pPr>
          </w:p>
        </w:tc>
        <w:tc>
          <w:tcPr>
            <w:tcW w:w="3836" w:type="dxa"/>
          </w:tcPr>
          <w:p w14:paraId="74FC4F8B" w14:textId="69B9EE76" w:rsidR="00CF3929" w:rsidRPr="66C0F358" w:rsidRDefault="00C67DA0" w:rsidP="00CB375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A5000E">
              <w:rPr>
                <w:b/>
                <w:bCs/>
              </w:rPr>
              <w:t>I</w:t>
            </w:r>
            <w:r>
              <w:rPr>
                <w:b/>
                <w:bCs/>
              </w:rPr>
              <w:t>&amp;I Update</w:t>
            </w:r>
          </w:p>
        </w:tc>
        <w:tc>
          <w:tcPr>
            <w:tcW w:w="2512" w:type="dxa"/>
          </w:tcPr>
          <w:p w14:paraId="0E848887" w14:textId="66DA717E" w:rsidR="005274EF" w:rsidRPr="008C7659" w:rsidRDefault="005274EF" w:rsidP="001F719B">
            <w:pPr>
              <w:pStyle w:val="TableText"/>
            </w:pPr>
            <w:r w:rsidRPr="008C7659">
              <w:t>D</w:t>
            </w:r>
            <w:r w:rsidR="006C0E79" w:rsidRPr="008C7659">
              <w:t>ale</w:t>
            </w:r>
            <w:r w:rsidRPr="008C7659">
              <w:t xml:space="preserve"> Bramley</w:t>
            </w:r>
            <w:r w:rsidR="001F719B">
              <w:t xml:space="preserve"> </w:t>
            </w:r>
            <w:r w:rsidR="008C7659" w:rsidRPr="008C7659">
              <w:t xml:space="preserve"> </w:t>
            </w:r>
          </w:p>
        </w:tc>
        <w:tc>
          <w:tcPr>
            <w:tcW w:w="1843" w:type="dxa"/>
          </w:tcPr>
          <w:p w14:paraId="0D764E6E" w14:textId="72D33D9F" w:rsidR="00CF3929" w:rsidRDefault="005274EF" w:rsidP="000B5BE2">
            <w:pPr>
              <w:pStyle w:val="TableText"/>
            </w:pPr>
            <w:r>
              <w:t>For discussion</w:t>
            </w:r>
          </w:p>
        </w:tc>
      </w:tr>
      <w:tr w:rsidR="00CF7127" w14:paraId="71729538" w14:textId="77777777" w:rsidTr="00017929">
        <w:trPr>
          <w:cantSplit/>
          <w:trHeight w:val="300"/>
        </w:trPr>
        <w:tc>
          <w:tcPr>
            <w:tcW w:w="1058" w:type="dxa"/>
          </w:tcPr>
          <w:p w14:paraId="0C349825" w14:textId="6F1F65C8" w:rsidR="72B6E703" w:rsidRDefault="00A17780" w:rsidP="66C0F358">
            <w:pPr>
              <w:pStyle w:val="TableText"/>
            </w:pPr>
            <w:r>
              <w:t>11.</w:t>
            </w:r>
            <w:r w:rsidR="00EA6ADE">
              <w:t>15</w:t>
            </w:r>
            <w:r>
              <w:t>am</w:t>
            </w:r>
          </w:p>
        </w:tc>
        <w:tc>
          <w:tcPr>
            <w:tcW w:w="669" w:type="dxa"/>
          </w:tcPr>
          <w:p w14:paraId="5B830FC0" w14:textId="029BF5F3" w:rsidR="66C0F358" w:rsidRDefault="66C0F358" w:rsidP="00451F26">
            <w:pPr>
              <w:pStyle w:val="TableNumbers"/>
              <w:numPr>
                <w:ilvl w:val="0"/>
                <w:numId w:val="20"/>
              </w:numPr>
            </w:pPr>
          </w:p>
        </w:tc>
        <w:tc>
          <w:tcPr>
            <w:tcW w:w="3836" w:type="dxa"/>
          </w:tcPr>
          <w:p w14:paraId="1FD2C687" w14:textId="4C8F0608" w:rsidR="005274EF" w:rsidRPr="00451F26" w:rsidRDefault="5282DDD5" w:rsidP="005274EF">
            <w:pPr>
              <w:pStyle w:val="TableBullets"/>
              <w:numPr>
                <w:ilvl w:val="0"/>
                <w:numId w:val="0"/>
              </w:numPr>
              <w:spacing w:before="0" w:after="0"/>
              <w:rPr>
                <w:rFonts w:cstheme="minorBidi"/>
                <w:b/>
                <w:bCs/>
              </w:rPr>
            </w:pPr>
            <w:r w:rsidRPr="00451F26">
              <w:rPr>
                <w:rFonts w:cstheme="minorBidi"/>
                <w:b/>
                <w:bCs/>
              </w:rPr>
              <w:t xml:space="preserve">Budget </w:t>
            </w:r>
          </w:p>
          <w:p w14:paraId="71C8A85E" w14:textId="370CA163" w:rsidR="00313586" w:rsidRPr="00D02433" w:rsidRDefault="00062826" w:rsidP="00D02433">
            <w:pPr>
              <w:pStyle w:val="TableText"/>
              <w:numPr>
                <w:ilvl w:val="1"/>
                <w:numId w:val="20"/>
              </w:numPr>
              <w:ind w:left="428" w:hanging="425"/>
              <w:rPr>
                <w:rFonts w:asciiTheme="majorHAnsi" w:hAnsiTheme="majorHAnsi" w:cstheme="majorHAnsi"/>
              </w:rPr>
            </w:pPr>
            <w:r w:rsidRPr="00D02433">
              <w:rPr>
                <w:rFonts w:asciiTheme="majorHAnsi" w:hAnsiTheme="majorHAnsi" w:cstheme="majorHAnsi"/>
              </w:rPr>
              <w:t xml:space="preserve">Budget </w:t>
            </w:r>
            <w:r w:rsidR="007546E2">
              <w:rPr>
                <w:rFonts w:asciiTheme="majorHAnsi" w:hAnsiTheme="majorHAnsi" w:cstheme="majorHAnsi"/>
              </w:rPr>
              <w:t>20</w:t>
            </w:r>
            <w:r w:rsidRPr="00D02433">
              <w:rPr>
                <w:rFonts w:asciiTheme="majorHAnsi" w:hAnsiTheme="majorHAnsi" w:cstheme="majorHAnsi"/>
              </w:rPr>
              <w:t>23/24 &amp; Operational Planning Update</w:t>
            </w:r>
          </w:p>
          <w:p w14:paraId="0DACCDE4" w14:textId="58C84AB5" w:rsidR="00402854" w:rsidRPr="00276C38" w:rsidRDefault="00402854" w:rsidP="00655DE8">
            <w:pPr>
              <w:pStyle w:val="TableText"/>
              <w:numPr>
                <w:ilvl w:val="1"/>
                <w:numId w:val="20"/>
              </w:numPr>
              <w:ind w:left="428" w:hanging="425"/>
            </w:pPr>
            <w:r w:rsidRPr="00402854">
              <w:rPr>
                <w:rFonts w:asciiTheme="majorHAnsi" w:hAnsiTheme="majorHAnsi" w:cstheme="majorHAnsi"/>
              </w:rPr>
              <w:t xml:space="preserve">Report </w:t>
            </w:r>
            <w:r w:rsidR="001A151E">
              <w:rPr>
                <w:rFonts w:asciiTheme="majorHAnsi" w:hAnsiTheme="majorHAnsi" w:cstheme="majorHAnsi"/>
              </w:rPr>
              <w:t>B</w:t>
            </w:r>
            <w:r w:rsidRPr="00402854">
              <w:rPr>
                <w:rFonts w:asciiTheme="majorHAnsi" w:hAnsiTheme="majorHAnsi" w:cstheme="majorHAnsi"/>
              </w:rPr>
              <w:t xml:space="preserve">ack to </w:t>
            </w:r>
            <w:r w:rsidR="00D44781">
              <w:rPr>
                <w:rFonts w:asciiTheme="majorHAnsi" w:hAnsiTheme="majorHAnsi" w:cstheme="majorHAnsi"/>
              </w:rPr>
              <w:t>J</w:t>
            </w:r>
            <w:r w:rsidRPr="00402854">
              <w:rPr>
                <w:rFonts w:asciiTheme="majorHAnsi" w:hAnsiTheme="majorHAnsi" w:cstheme="majorHAnsi"/>
              </w:rPr>
              <w:t xml:space="preserve">oint </w:t>
            </w:r>
            <w:proofErr w:type="gramStart"/>
            <w:r w:rsidRPr="00402854">
              <w:rPr>
                <w:rFonts w:asciiTheme="majorHAnsi" w:hAnsiTheme="majorHAnsi" w:cstheme="majorHAnsi"/>
              </w:rPr>
              <w:t>Ministers’</w:t>
            </w:r>
            <w:proofErr w:type="gramEnd"/>
            <w:r w:rsidRPr="00402854">
              <w:rPr>
                <w:rFonts w:asciiTheme="majorHAnsi" w:hAnsiTheme="majorHAnsi" w:cstheme="majorHAnsi"/>
              </w:rPr>
              <w:t xml:space="preserve"> on Budget 2024 </w:t>
            </w:r>
            <w:r w:rsidR="00D44781">
              <w:rPr>
                <w:rFonts w:asciiTheme="majorHAnsi" w:hAnsiTheme="majorHAnsi" w:cstheme="majorHAnsi"/>
              </w:rPr>
              <w:t>P</w:t>
            </w:r>
            <w:r w:rsidRPr="00402854">
              <w:rPr>
                <w:rFonts w:asciiTheme="majorHAnsi" w:hAnsiTheme="majorHAnsi" w:cstheme="majorHAnsi"/>
              </w:rPr>
              <w:t xml:space="preserve">rogress: Roadmap for </w:t>
            </w:r>
            <w:r w:rsidR="00D44781">
              <w:rPr>
                <w:rFonts w:asciiTheme="majorHAnsi" w:hAnsiTheme="majorHAnsi" w:cstheme="majorHAnsi"/>
              </w:rPr>
              <w:t>R</w:t>
            </w:r>
            <w:r w:rsidRPr="00402854">
              <w:rPr>
                <w:rFonts w:asciiTheme="majorHAnsi" w:hAnsiTheme="majorHAnsi" w:cstheme="majorHAnsi"/>
              </w:rPr>
              <w:t xml:space="preserve">eporting </w:t>
            </w:r>
            <w:r w:rsidR="00D44781">
              <w:rPr>
                <w:rFonts w:asciiTheme="majorHAnsi" w:hAnsiTheme="majorHAnsi" w:cstheme="majorHAnsi"/>
              </w:rPr>
              <w:t>I</w:t>
            </w:r>
            <w:r w:rsidRPr="00402854">
              <w:rPr>
                <w:rFonts w:asciiTheme="majorHAnsi" w:hAnsiTheme="majorHAnsi" w:cstheme="majorHAnsi"/>
              </w:rPr>
              <w:t>mprovements</w:t>
            </w:r>
            <w:r w:rsidRPr="00D0243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512" w:type="dxa"/>
          </w:tcPr>
          <w:p w14:paraId="153AB516" w14:textId="34B01B5E" w:rsidR="66C0F358" w:rsidRDefault="00062826" w:rsidP="66C0F358">
            <w:pPr>
              <w:pStyle w:val="TableText"/>
              <w:rPr>
                <w:rFonts w:cstheme="minorBidi"/>
              </w:rPr>
            </w:pPr>
            <w:r>
              <w:rPr>
                <w:rFonts w:cstheme="minorBidi"/>
              </w:rPr>
              <w:t>Rosalie Percival / Carolyn Palmer</w:t>
            </w:r>
          </w:p>
        </w:tc>
        <w:tc>
          <w:tcPr>
            <w:tcW w:w="1843" w:type="dxa"/>
          </w:tcPr>
          <w:p w14:paraId="7B4D562B" w14:textId="4A20E044" w:rsidR="66C0F358" w:rsidRDefault="00451F26" w:rsidP="66C0F358">
            <w:pPr>
              <w:pStyle w:val="TableText"/>
              <w:rPr>
                <w:rFonts w:cstheme="minorBidi"/>
              </w:rPr>
            </w:pPr>
            <w:r>
              <w:rPr>
                <w:rFonts w:cstheme="minorHAnsi"/>
              </w:rPr>
              <w:t>For discussion</w:t>
            </w:r>
          </w:p>
        </w:tc>
      </w:tr>
      <w:tr w:rsidR="00CF7127" w14:paraId="5C717EB6" w14:textId="77777777" w:rsidTr="00017929">
        <w:trPr>
          <w:cantSplit/>
        </w:trPr>
        <w:tc>
          <w:tcPr>
            <w:tcW w:w="1058" w:type="dxa"/>
            <w:vMerge w:val="restart"/>
          </w:tcPr>
          <w:p w14:paraId="2DBDC42F" w14:textId="09AC589B" w:rsidR="00EA6ADE" w:rsidRDefault="00EA6ADE" w:rsidP="000C0CE5">
            <w:pPr>
              <w:pStyle w:val="TableText"/>
            </w:pPr>
            <w:r>
              <w:t>12.00pm</w:t>
            </w:r>
          </w:p>
        </w:tc>
        <w:tc>
          <w:tcPr>
            <w:tcW w:w="669" w:type="dxa"/>
          </w:tcPr>
          <w:p w14:paraId="641C1C5C" w14:textId="34372A5E" w:rsidR="00EA6ADE" w:rsidRDefault="00EA6ADE" w:rsidP="00451F26">
            <w:pPr>
              <w:pStyle w:val="TableNumbers"/>
              <w:numPr>
                <w:ilvl w:val="0"/>
                <w:numId w:val="20"/>
              </w:numPr>
            </w:pPr>
          </w:p>
        </w:tc>
        <w:tc>
          <w:tcPr>
            <w:tcW w:w="3836" w:type="dxa"/>
          </w:tcPr>
          <w:p w14:paraId="2578D4BC" w14:textId="453B3C3B" w:rsidR="00EA6ADE" w:rsidRDefault="00EA6ADE" w:rsidP="000C0CE5">
            <w:pPr>
              <w:pStyle w:val="TableBullets"/>
              <w:numPr>
                <w:ilvl w:val="0"/>
                <w:numId w:val="0"/>
              </w:numPr>
              <w:spacing w:before="0" w:after="0"/>
              <w:rPr>
                <w:rFonts w:cstheme="minorBidi"/>
                <w:b/>
                <w:bCs/>
              </w:rPr>
            </w:pPr>
            <w:r w:rsidRPr="5204832B">
              <w:rPr>
                <w:rFonts w:asciiTheme="majorHAnsi" w:hAnsiTheme="majorHAnsi" w:cstheme="majorBidi"/>
                <w:b/>
                <w:bCs/>
              </w:rPr>
              <w:t>Director - General of Health Update</w:t>
            </w:r>
          </w:p>
        </w:tc>
        <w:tc>
          <w:tcPr>
            <w:tcW w:w="2512" w:type="dxa"/>
          </w:tcPr>
          <w:p w14:paraId="2785E593" w14:textId="0089D81E" w:rsidR="00EA6ADE" w:rsidRDefault="00EA6ADE" w:rsidP="001F719B">
            <w:pPr>
              <w:pStyle w:val="TableText"/>
            </w:pPr>
            <w:r>
              <w:t>Stephen Crombie</w:t>
            </w:r>
          </w:p>
        </w:tc>
        <w:tc>
          <w:tcPr>
            <w:tcW w:w="1843" w:type="dxa"/>
          </w:tcPr>
          <w:p w14:paraId="56C4F17F" w14:textId="2186C42E" w:rsidR="00EA6ADE" w:rsidRDefault="00EA6ADE" w:rsidP="000C0CE5">
            <w:pPr>
              <w:pStyle w:val="TableText"/>
              <w:rPr>
                <w:rFonts w:cstheme="minorHAnsi"/>
              </w:rPr>
            </w:pPr>
            <w:r>
              <w:rPr>
                <w:rFonts w:cstheme="minorHAnsi"/>
              </w:rPr>
              <w:t>For discussion</w:t>
            </w:r>
          </w:p>
        </w:tc>
      </w:tr>
      <w:tr w:rsidR="00CF7127" w14:paraId="6447B150" w14:textId="77777777" w:rsidTr="00017929">
        <w:trPr>
          <w:cantSplit/>
        </w:trPr>
        <w:tc>
          <w:tcPr>
            <w:tcW w:w="1058" w:type="dxa"/>
            <w:vMerge/>
          </w:tcPr>
          <w:p w14:paraId="1BB62173" w14:textId="2ABC0206" w:rsidR="00EA6ADE" w:rsidRDefault="00EA6ADE" w:rsidP="000C0CE5">
            <w:pPr>
              <w:pStyle w:val="TableText"/>
            </w:pPr>
          </w:p>
        </w:tc>
        <w:tc>
          <w:tcPr>
            <w:tcW w:w="669" w:type="dxa"/>
          </w:tcPr>
          <w:p w14:paraId="352E00DC" w14:textId="43612FBE" w:rsidR="00EA6ADE" w:rsidRDefault="00EA6ADE" w:rsidP="00451F26">
            <w:pPr>
              <w:pStyle w:val="TableNumbers"/>
              <w:numPr>
                <w:ilvl w:val="0"/>
                <w:numId w:val="20"/>
              </w:numPr>
            </w:pPr>
          </w:p>
        </w:tc>
        <w:tc>
          <w:tcPr>
            <w:tcW w:w="3836" w:type="dxa"/>
          </w:tcPr>
          <w:p w14:paraId="40E3C7B9" w14:textId="3EC3F280" w:rsidR="00EA6ADE" w:rsidRPr="66C0F358" w:rsidRDefault="00EA6ADE" w:rsidP="000C0CE5">
            <w:pPr>
              <w:pStyle w:val="TableBullets"/>
              <w:numPr>
                <w:ilvl w:val="0"/>
                <w:numId w:val="0"/>
              </w:numPr>
              <w:spacing w:before="0" w:after="0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 xml:space="preserve">Reform Implementation </w:t>
            </w:r>
          </w:p>
        </w:tc>
        <w:tc>
          <w:tcPr>
            <w:tcW w:w="2512" w:type="dxa"/>
          </w:tcPr>
          <w:p w14:paraId="7D71C8D7" w14:textId="0B76C444" w:rsidR="00EA6ADE" w:rsidRDefault="00EA6ADE" w:rsidP="000C0CE5">
            <w:pPr>
              <w:pStyle w:val="TableText"/>
            </w:pPr>
            <w:r>
              <w:t>Stephen Crombie</w:t>
            </w:r>
          </w:p>
        </w:tc>
        <w:tc>
          <w:tcPr>
            <w:tcW w:w="1843" w:type="dxa"/>
          </w:tcPr>
          <w:p w14:paraId="1132C8A2" w14:textId="46D5392D" w:rsidR="00EA6ADE" w:rsidRPr="00D46218" w:rsidRDefault="00EA6ADE" w:rsidP="000C0CE5">
            <w:pPr>
              <w:pStyle w:val="TableText"/>
              <w:rPr>
                <w:rFonts w:cstheme="minorHAnsi"/>
              </w:rPr>
            </w:pPr>
            <w:r>
              <w:rPr>
                <w:rFonts w:cstheme="minorHAnsi"/>
              </w:rPr>
              <w:t xml:space="preserve">For discussion </w:t>
            </w:r>
          </w:p>
        </w:tc>
      </w:tr>
      <w:tr w:rsidR="00451F26" w14:paraId="0D6EB2F4" w14:textId="77777777" w:rsidTr="00017929">
        <w:trPr>
          <w:cantSplit/>
        </w:trPr>
        <w:tc>
          <w:tcPr>
            <w:tcW w:w="9918" w:type="dxa"/>
            <w:gridSpan w:val="5"/>
            <w:shd w:val="clear" w:color="auto" w:fill="30A1AC" w:themeFill="accent2"/>
          </w:tcPr>
          <w:p w14:paraId="0C8CB7AA" w14:textId="10EDA4FA" w:rsidR="00451F26" w:rsidRPr="00062826" w:rsidRDefault="00EA6ADE" w:rsidP="000C0CE5">
            <w:pPr>
              <w:pStyle w:val="TableTex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12</w:t>
            </w:r>
            <w:r w:rsidR="00451F26" w:rsidRPr="00062826">
              <w:rPr>
                <w:b/>
                <w:bCs/>
                <w:color w:val="FFFFFF" w:themeColor="background1"/>
              </w:rPr>
              <w:t>.</w:t>
            </w:r>
            <w:r>
              <w:rPr>
                <w:b/>
                <w:bCs/>
                <w:color w:val="FFFFFF" w:themeColor="background1"/>
              </w:rPr>
              <w:t>30</w:t>
            </w:r>
            <w:r w:rsidR="00451F26" w:rsidRPr="00062826">
              <w:rPr>
                <w:b/>
                <w:bCs/>
                <w:color w:val="FFFFFF" w:themeColor="background1"/>
              </w:rPr>
              <w:t>pm</w:t>
            </w:r>
            <w:r w:rsidR="00062826" w:rsidRPr="00062826">
              <w:rPr>
                <w:b/>
                <w:bCs/>
                <w:color w:val="FFFFFF" w:themeColor="background1"/>
              </w:rPr>
              <w:t xml:space="preserve"> </w:t>
            </w:r>
            <w:r w:rsidR="00451F26" w:rsidRPr="00062826">
              <w:rPr>
                <w:rFonts w:cstheme="minorBidi"/>
                <w:b/>
                <w:bCs/>
                <w:color w:val="FFFFFF" w:themeColor="background1"/>
              </w:rPr>
              <w:t>Lunch</w:t>
            </w:r>
          </w:p>
        </w:tc>
      </w:tr>
      <w:tr w:rsidR="000C0CE5" w14:paraId="24C8FD6D" w14:textId="77777777" w:rsidTr="00017929">
        <w:trPr>
          <w:cantSplit/>
        </w:trPr>
        <w:tc>
          <w:tcPr>
            <w:tcW w:w="9918" w:type="dxa"/>
            <w:gridSpan w:val="5"/>
            <w:shd w:val="clear" w:color="auto" w:fill="30A1AC" w:themeFill="accent2"/>
          </w:tcPr>
          <w:p w14:paraId="13E3C9FF" w14:textId="10A3D7AD" w:rsidR="000C0CE5" w:rsidRPr="00A17780" w:rsidRDefault="00634631" w:rsidP="000C0CE5">
            <w:pPr>
              <w:pStyle w:val="TableText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Items for Discussion Continued</w:t>
            </w:r>
          </w:p>
        </w:tc>
      </w:tr>
      <w:tr w:rsidR="001A0EEB" w14:paraId="12C4CD3A" w14:textId="77777777" w:rsidTr="00235D07">
        <w:trPr>
          <w:cantSplit/>
          <w:trHeight w:val="941"/>
        </w:trPr>
        <w:tc>
          <w:tcPr>
            <w:tcW w:w="1058" w:type="dxa"/>
          </w:tcPr>
          <w:p w14:paraId="65C7B0B0" w14:textId="5C842075" w:rsidR="001A0EEB" w:rsidRDefault="001A0EEB" w:rsidP="001A0EEB">
            <w:pPr>
              <w:pStyle w:val="TableText"/>
            </w:pPr>
            <w:r>
              <w:t>1.00pm</w:t>
            </w:r>
          </w:p>
        </w:tc>
        <w:tc>
          <w:tcPr>
            <w:tcW w:w="669" w:type="dxa"/>
          </w:tcPr>
          <w:p w14:paraId="38D22A74" w14:textId="77777777" w:rsidR="001A0EEB" w:rsidRPr="00D74583" w:rsidRDefault="001A0EEB" w:rsidP="001A0EEB">
            <w:pPr>
              <w:pStyle w:val="TableNumbers"/>
              <w:numPr>
                <w:ilvl w:val="0"/>
                <w:numId w:val="20"/>
              </w:numPr>
            </w:pPr>
          </w:p>
        </w:tc>
        <w:tc>
          <w:tcPr>
            <w:tcW w:w="3836" w:type="dxa"/>
          </w:tcPr>
          <w:p w14:paraId="65543535" w14:textId="77777777" w:rsidR="001A0EEB" w:rsidRPr="001A0EEB" w:rsidRDefault="001A0EEB" w:rsidP="001A0EEB">
            <w:pPr>
              <w:pStyle w:val="TableText"/>
              <w:spacing w:before="0" w:after="0"/>
              <w:ind w:left="502" w:hanging="502"/>
              <w:rPr>
                <w:rFonts w:eastAsia="Calibri" w:cstheme="minorBidi"/>
                <w:b/>
                <w:bCs/>
                <w:color w:val="000000"/>
              </w:rPr>
            </w:pPr>
            <w:r w:rsidRPr="001A0EEB">
              <w:rPr>
                <w:rFonts w:eastAsia="Calibri" w:cstheme="minorBidi"/>
                <w:b/>
                <w:bCs/>
                <w:color w:val="000000"/>
              </w:rPr>
              <w:t>Risk Deep Dive</w:t>
            </w:r>
          </w:p>
          <w:p w14:paraId="6A8A0DD0" w14:textId="77777777" w:rsidR="001A0EEB" w:rsidRPr="001A0EEB" w:rsidRDefault="001A0EEB" w:rsidP="001A0EEB">
            <w:pPr>
              <w:pStyle w:val="TableText"/>
              <w:numPr>
                <w:ilvl w:val="1"/>
                <w:numId w:val="20"/>
              </w:numPr>
              <w:ind w:left="428" w:hanging="425"/>
              <w:rPr>
                <w:rFonts w:cstheme="minorBidi"/>
              </w:rPr>
            </w:pPr>
            <w:r w:rsidRPr="001A0EEB">
              <w:rPr>
                <w:rFonts w:cstheme="minorBidi"/>
              </w:rPr>
              <w:t>Risk Deep Dive – Significant Event Management</w:t>
            </w:r>
          </w:p>
          <w:p w14:paraId="71B367CC" w14:textId="4D40E36A" w:rsidR="001A0EEB" w:rsidRPr="001A0EEB" w:rsidRDefault="001A0EEB" w:rsidP="001A0EEB">
            <w:pPr>
              <w:pStyle w:val="TableText"/>
              <w:numPr>
                <w:ilvl w:val="1"/>
                <w:numId w:val="20"/>
              </w:numPr>
              <w:ind w:left="428" w:hanging="425"/>
              <w:rPr>
                <w:rFonts w:cstheme="minorBidi"/>
              </w:rPr>
            </w:pPr>
            <w:r w:rsidRPr="001A0EEB">
              <w:rPr>
                <w:rFonts w:cstheme="minorBidi"/>
              </w:rPr>
              <w:t>Risk Deep Dive – Reporting Template for Delivering Pae Ora</w:t>
            </w:r>
          </w:p>
        </w:tc>
        <w:tc>
          <w:tcPr>
            <w:tcW w:w="2512" w:type="dxa"/>
          </w:tcPr>
          <w:p w14:paraId="4D614734" w14:textId="77777777" w:rsidR="001A0EEB" w:rsidRPr="000276A2" w:rsidRDefault="001A0EEB" w:rsidP="001A0EEB">
            <w:pPr>
              <w:pStyle w:val="TableText"/>
              <w:rPr>
                <w:sz w:val="12"/>
                <w:szCs w:val="12"/>
              </w:rPr>
            </w:pPr>
          </w:p>
          <w:p w14:paraId="27F56CBC" w14:textId="77777777" w:rsidR="001A0EEB" w:rsidRDefault="001A0EEB" w:rsidP="001A0EEB">
            <w:pPr>
              <w:pStyle w:val="TableText"/>
            </w:pPr>
            <w:r>
              <w:t>Sue Gordon / Andrew Slater</w:t>
            </w:r>
          </w:p>
          <w:p w14:paraId="0D592FC8" w14:textId="77777777" w:rsidR="001A0EEB" w:rsidRPr="000276A2" w:rsidRDefault="001A0EEB" w:rsidP="001A0EEB">
            <w:pPr>
              <w:pStyle w:val="TableText"/>
              <w:rPr>
                <w:highlight w:val="yellow"/>
              </w:rPr>
            </w:pPr>
          </w:p>
          <w:p w14:paraId="0AA1FE24" w14:textId="318ACA13" w:rsidR="001A0EEB" w:rsidRDefault="001A0EEB" w:rsidP="001A0EEB">
            <w:pPr>
              <w:pStyle w:val="TableText"/>
              <w:rPr>
                <w:rFonts w:cstheme="minorBidi"/>
              </w:rPr>
            </w:pPr>
            <w:r w:rsidRPr="000276A2">
              <w:t xml:space="preserve">Jack Carroll </w:t>
            </w:r>
          </w:p>
        </w:tc>
        <w:tc>
          <w:tcPr>
            <w:tcW w:w="1843" w:type="dxa"/>
          </w:tcPr>
          <w:p w14:paraId="039F5677" w14:textId="08079B4F" w:rsidR="001A0EEB" w:rsidRDefault="001A0EEB" w:rsidP="001A0EEB">
            <w:pPr>
              <w:pStyle w:val="TableText"/>
              <w:rPr>
                <w:rFonts w:cstheme="minorHAnsi"/>
              </w:rPr>
            </w:pPr>
            <w:r>
              <w:t>For discussion</w:t>
            </w:r>
          </w:p>
        </w:tc>
      </w:tr>
      <w:tr w:rsidR="001A0EEB" w14:paraId="51CE517F" w14:textId="77777777" w:rsidTr="00235D07">
        <w:trPr>
          <w:cantSplit/>
          <w:trHeight w:val="941"/>
        </w:trPr>
        <w:tc>
          <w:tcPr>
            <w:tcW w:w="1058" w:type="dxa"/>
          </w:tcPr>
          <w:p w14:paraId="7D0D68AE" w14:textId="5655B71D" w:rsidR="001A0EEB" w:rsidRDefault="001A0EEB" w:rsidP="001A0EEB">
            <w:pPr>
              <w:pStyle w:val="TableText"/>
            </w:pPr>
            <w:r>
              <w:t>1.30pm</w:t>
            </w:r>
          </w:p>
        </w:tc>
        <w:tc>
          <w:tcPr>
            <w:tcW w:w="669" w:type="dxa"/>
          </w:tcPr>
          <w:p w14:paraId="0675D559" w14:textId="77777777" w:rsidR="001A0EEB" w:rsidRPr="00D74583" w:rsidRDefault="001A0EEB" w:rsidP="001A0EEB">
            <w:pPr>
              <w:pStyle w:val="TableNumbers"/>
              <w:numPr>
                <w:ilvl w:val="0"/>
                <w:numId w:val="20"/>
              </w:numPr>
            </w:pPr>
          </w:p>
        </w:tc>
        <w:tc>
          <w:tcPr>
            <w:tcW w:w="3836" w:type="dxa"/>
          </w:tcPr>
          <w:p w14:paraId="406DA385" w14:textId="2376DB0D" w:rsidR="001A0EEB" w:rsidRPr="001A0EEB" w:rsidRDefault="001A0EEB" w:rsidP="001A0EEB">
            <w:pPr>
              <w:pStyle w:val="TableText"/>
              <w:spacing w:before="0" w:after="0"/>
              <w:rPr>
                <w:rFonts w:cstheme="minorBidi"/>
                <w:b/>
                <w:bCs/>
              </w:rPr>
            </w:pPr>
            <w:r w:rsidRPr="001A0EEB">
              <w:rPr>
                <w:rFonts w:cstheme="minorBidi"/>
                <w:b/>
                <w:bCs/>
              </w:rPr>
              <w:t>Health, Safety &amp; Wellbeing</w:t>
            </w:r>
            <w:r w:rsidR="00E60E26">
              <w:rPr>
                <w:rFonts w:cstheme="minorBidi"/>
                <w:b/>
                <w:bCs/>
              </w:rPr>
              <w:t xml:space="preserve"> Committee</w:t>
            </w:r>
          </w:p>
          <w:p w14:paraId="49270CF1" w14:textId="77777777" w:rsidR="001A0EEB" w:rsidRPr="001A0EEB" w:rsidRDefault="001A0EEB" w:rsidP="001A0EEB">
            <w:pPr>
              <w:pStyle w:val="TableText"/>
              <w:numPr>
                <w:ilvl w:val="1"/>
                <w:numId w:val="20"/>
              </w:numPr>
              <w:ind w:left="428" w:hanging="425"/>
            </w:pPr>
            <w:r w:rsidRPr="001A0EEB">
              <w:t>Monthly Report</w:t>
            </w:r>
          </w:p>
          <w:p w14:paraId="71866DCD" w14:textId="7A285B67" w:rsidR="001A0EEB" w:rsidRPr="001A0EEB" w:rsidRDefault="001A0EEB" w:rsidP="001A0EEB">
            <w:pPr>
              <w:pStyle w:val="TableText"/>
              <w:numPr>
                <w:ilvl w:val="1"/>
                <w:numId w:val="20"/>
              </w:numPr>
              <w:ind w:left="428" w:hanging="425"/>
              <w:rPr>
                <w:rFonts w:cstheme="minorBidi"/>
              </w:rPr>
            </w:pPr>
            <w:r w:rsidRPr="001A0EEB">
              <w:t>Health, Safety &amp; Wellbeing Meeting Notes</w:t>
            </w:r>
          </w:p>
        </w:tc>
        <w:tc>
          <w:tcPr>
            <w:tcW w:w="2512" w:type="dxa"/>
          </w:tcPr>
          <w:p w14:paraId="4D2F53B3" w14:textId="79478729" w:rsidR="001A0EEB" w:rsidRDefault="001A0EEB" w:rsidP="001A0EEB">
            <w:pPr>
              <w:pStyle w:val="TableText"/>
              <w:rPr>
                <w:rFonts w:cstheme="minorBidi"/>
              </w:rPr>
            </w:pPr>
            <w:r>
              <w:t>Vanessa Stoddart</w:t>
            </w:r>
          </w:p>
        </w:tc>
        <w:tc>
          <w:tcPr>
            <w:tcW w:w="1843" w:type="dxa"/>
          </w:tcPr>
          <w:p w14:paraId="2BAAC82E" w14:textId="286B5ED0" w:rsidR="001A0EEB" w:rsidRDefault="001A0EEB" w:rsidP="001A0EEB">
            <w:pPr>
              <w:pStyle w:val="TableText"/>
              <w:rPr>
                <w:rFonts w:cstheme="minorHAnsi"/>
              </w:rPr>
            </w:pPr>
            <w:r>
              <w:t>For discussion</w:t>
            </w:r>
          </w:p>
        </w:tc>
      </w:tr>
      <w:tr w:rsidR="00EB303D" w14:paraId="1A4B4055" w14:textId="77777777" w:rsidTr="00235D07">
        <w:trPr>
          <w:cantSplit/>
          <w:trHeight w:val="941"/>
        </w:trPr>
        <w:tc>
          <w:tcPr>
            <w:tcW w:w="1058" w:type="dxa"/>
          </w:tcPr>
          <w:p w14:paraId="58C595A4" w14:textId="1CA35EDE" w:rsidR="00EB303D" w:rsidRDefault="00B10D94" w:rsidP="00EB303D">
            <w:pPr>
              <w:pStyle w:val="TableText"/>
            </w:pPr>
            <w:r>
              <w:t>1.40</w:t>
            </w:r>
            <w:r w:rsidR="00462D79">
              <w:t>pm</w:t>
            </w:r>
          </w:p>
        </w:tc>
        <w:tc>
          <w:tcPr>
            <w:tcW w:w="669" w:type="dxa"/>
          </w:tcPr>
          <w:p w14:paraId="2F0A9DB4" w14:textId="77777777" w:rsidR="00EB303D" w:rsidRPr="00D74583" w:rsidRDefault="00EB303D" w:rsidP="00EB303D">
            <w:pPr>
              <w:pStyle w:val="TableNumbers"/>
              <w:numPr>
                <w:ilvl w:val="0"/>
                <w:numId w:val="20"/>
              </w:numPr>
            </w:pPr>
          </w:p>
        </w:tc>
        <w:tc>
          <w:tcPr>
            <w:tcW w:w="3836" w:type="dxa"/>
          </w:tcPr>
          <w:p w14:paraId="6AD5E647" w14:textId="77777777" w:rsidR="00EB303D" w:rsidRPr="00FA4388" w:rsidRDefault="00EB303D" w:rsidP="00EB303D">
            <w:pPr>
              <w:pStyle w:val="TableText"/>
              <w:spacing w:before="0" w:after="0"/>
              <w:rPr>
                <w:rFonts w:cstheme="minorBidi"/>
                <w:b/>
                <w:bCs/>
              </w:rPr>
            </w:pPr>
            <w:r w:rsidRPr="00FA4388">
              <w:rPr>
                <w:rFonts w:cstheme="minorBidi"/>
                <w:b/>
                <w:bCs/>
              </w:rPr>
              <w:t xml:space="preserve">People </w:t>
            </w:r>
            <w:r>
              <w:rPr>
                <w:rFonts w:cstheme="minorBidi"/>
                <w:b/>
                <w:bCs/>
              </w:rPr>
              <w:t xml:space="preserve">&amp; </w:t>
            </w:r>
            <w:r w:rsidRPr="00FA4388">
              <w:rPr>
                <w:rFonts w:cstheme="minorBidi"/>
                <w:b/>
                <w:bCs/>
              </w:rPr>
              <w:t>Culture</w:t>
            </w:r>
            <w:r>
              <w:rPr>
                <w:rFonts w:cstheme="minorBidi"/>
                <w:b/>
                <w:bCs/>
              </w:rPr>
              <w:t xml:space="preserve"> Committee</w:t>
            </w:r>
          </w:p>
          <w:p w14:paraId="2AF02FE6" w14:textId="77777777" w:rsidR="00EB303D" w:rsidRPr="00FA4388" w:rsidRDefault="00EB303D" w:rsidP="00EB303D">
            <w:pPr>
              <w:pStyle w:val="TableText"/>
              <w:numPr>
                <w:ilvl w:val="1"/>
                <w:numId w:val="20"/>
              </w:numPr>
              <w:ind w:left="428" w:hanging="425"/>
              <w:rPr>
                <w:rFonts w:cstheme="minorBidi"/>
              </w:rPr>
            </w:pPr>
            <w:r w:rsidRPr="00FA4388">
              <w:rPr>
                <w:rFonts w:cstheme="minorBidi"/>
              </w:rPr>
              <w:t>Workforce Plan</w:t>
            </w:r>
          </w:p>
          <w:p w14:paraId="4550D629" w14:textId="019E0998" w:rsidR="00EB303D" w:rsidRPr="001A0EEB" w:rsidRDefault="00EB303D" w:rsidP="00EB303D">
            <w:pPr>
              <w:pStyle w:val="TableText"/>
              <w:spacing w:before="0" w:after="0"/>
              <w:rPr>
                <w:rFonts w:cstheme="minorBidi"/>
                <w:b/>
                <w:bCs/>
              </w:rPr>
            </w:pPr>
            <w:r>
              <w:rPr>
                <w:rFonts w:cstheme="minorBidi"/>
              </w:rPr>
              <w:t xml:space="preserve">12.2  </w:t>
            </w:r>
            <w:r w:rsidRPr="00FA4388">
              <w:rPr>
                <w:rFonts w:cstheme="minorBidi"/>
              </w:rPr>
              <w:t>The Charter</w:t>
            </w:r>
          </w:p>
        </w:tc>
        <w:tc>
          <w:tcPr>
            <w:tcW w:w="2512" w:type="dxa"/>
          </w:tcPr>
          <w:p w14:paraId="5DB26CA2" w14:textId="77777777" w:rsidR="00B27FCB" w:rsidRDefault="00EB303D" w:rsidP="00EB303D">
            <w:pPr>
              <w:pStyle w:val="TableText"/>
            </w:pPr>
            <w:r>
              <w:t xml:space="preserve">Vanessa Stoddart/ </w:t>
            </w:r>
          </w:p>
          <w:p w14:paraId="5C8C7D90" w14:textId="77777777" w:rsidR="00EB303D" w:rsidRDefault="00EB303D" w:rsidP="00EB303D">
            <w:pPr>
              <w:pStyle w:val="TableText"/>
            </w:pPr>
            <w:r>
              <w:t>Andrew Slater</w:t>
            </w:r>
          </w:p>
          <w:p w14:paraId="4934BF95" w14:textId="6831C9A1" w:rsidR="00B27FCB" w:rsidRDefault="00B27FCB" w:rsidP="00EB303D">
            <w:pPr>
              <w:pStyle w:val="TableText"/>
            </w:pPr>
            <w:r>
              <w:t>David Galler</w:t>
            </w:r>
          </w:p>
        </w:tc>
        <w:tc>
          <w:tcPr>
            <w:tcW w:w="1843" w:type="dxa"/>
          </w:tcPr>
          <w:p w14:paraId="07A6850F" w14:textId="17D7613F" w:rsidR="00EB303D" w:rsidRDefault="00EB303D" w:rsidP="00EB303D">
            <w:pPr>
              <w:pStyle w:val="TableText"/>
            </w:pPr>
            <w:r>
              <w:t>For discussion</w:t>
            </w:r>
          </w:p>
        </w:tc>
      </w:tr>
      <w:tr w:rsidR="00EB303D" w14:paraId="46F99E11" w14:textId="77777777" w:rsidTr="00512B4A">
        <w:trPr>
          <w:cantSplit/>
        </w:trPr>
        <w:tc>
          <w:tcPr>
            <w:tcW w:w="9918" w:type="dxa"/>
            <w:gridSpan w:val="5"/>
            <w:shd w:val="clear" w:color="auto" w:fill="30A1AC" w:themeFill="accent2"/>
          </w:tcPr>
          <w:p w14:paraId="4A33F98E" w14:textId="4EF77CF4" w:rsidR="00EB303D" w:rsidRPr="00A17780" w:rsidRDefault="00EB303D" w:rsidP="00EB303D">
            <w:pPr>
              <w:pStyle w:val="TableText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Items for Decision</w:t>
            </w:r>
          </w:p>
        </w:tc>
      </w:tr>
      <w:tr w:rsidR="00EB303D" w14:paraId="2FB0170D" w14:textId="77777777" w:rsidTr="00235D07">
        <w:trPr>
          <w:cantSplit/>
          <w:trHeight w:val="941"/>
        </w:trPr>
        <w:tc>
          <w:tcPr>
            <w:tcW w:w="1058" w:type="dxa"/>
          </w:tcPr>
          <w:p w14:paraId="0A981FD4" w14:textId="46692159" w:rsidR="00EB303D" w:rsidRDefault="00462D79" w:rsidP="00EB303D">
            <w:pPr>
              <w:pStyle w:val="TableText"/>
            </w:pPr>
            <w:r>
              <w:t>2</w:t>
            </w:r>
            <w:r w:rsidR="00EB303D">
              <w:t>.</w:t>
            </w:r>
            <w:r>
              <w:t>00</w:t>
            </w:r>
            <w:r w:rsidR="00EB303D">
              <w:t>pm</w:t>
            </w:r>
          </w:p>
        </w:tc>
        <w:tc>
          <w:tcPr>
            <w:tcW w:w="669" w:type="dxa"/>
          </w:tcPr>
          <w:p w14:paraId="0909C383" w14:textId="77777777" w:rsidR="00EB303D" w:rsidRPr="00D74583" w:rsidRDefault="00EB303D" w:rsidP="00EB303D">
            <w:pPr>
              <w:pStyle w:val="TableNumbers"/>
              <w:numPr>
                <w:ilvl w:val="0"/>
                <w:numId w:val="20"/>
              </w:numPr>
            </w:pPr>
          </w:p>
        </w:tc>
        <w:tc>
          <w:tcPr>
            <w:tcW w:w="3836" w:type="dxa"/>
          </w:tcPr>
          <w:p w14:paraId="2904693C" w14:textId="6F01F5E6" w:rsidR="00EB303D" w:rsidRPr="004513C5" w:rsidRDefault="00EB303D" w:rsidP="00EB303D">
            <w:pPr>
              <w:pStyle w:val="TableText"/>
              <w:spacing w:before="0" w:after="0"/>
              <w:rPr>
                <w:rFonts w:cstheme="minorBidi"/>
                <w:b/>
                <w:bCs/>
              </w:rPr>
            </w:pPr>
            <w:r w:rsidRPr="004513C5">
              <w:rPr>
                <w:rFonts w:cstheme="minorBidi"/>
                <w:b/>
                <w:bCs/>
              </w:rPr>
              <w:t xml:space="preserve">Capital </w:t>
            </w:r>
            <w:r>
              <w:rPr>
                <w:rFonts w:cstheme="minorBidi"/>
                <w:b/>
                <w:bCs/>
              </w:rPr>
              <w:t>&amp;</w:t>
            </w:r>
            <w:r w:rsidRPr="004513C5">
              <w:rPr>
                <w:rFonts w:cstheme="minorBidi"/>
                <w:b/>
                <w:bCs/>
              </w:rPr>
              <w:t xml:space="preserve"> Infrastructure</w:t>
            </w:r>
            <w:r>
              <w:rPr>
                <w:rFonts w:cstheme="minorBidi"/>
                <w:b/>
                <w:bCs/>
              </w:rPr>
              <w:t xml:space="preserve"> Committee</w:t>
            </w:r>
          </w:p>
          <w:p w14:paraId="7828A25D" w14:textId="77777777" w:rsidR="00EB303D" w:rsidRPr="004513C5" w:rsidRDefault="00EB303D" w:rsidP="00EB303D">
            <w:pPr>
              <w:pStyle w:val="TableText"/>
              <w:numPr>
                <w:ilvl w:val="1"/>
                <w:numId w:val="20"/>
              </w:numPr>
              <w:ind w:left="428" w:hanging="425"/>
            </w:pPr>
            <w:r w:rsidRPr="004513C5">
              <w:t>Annual Report Back - Proposed Approach</w:t>
            </w:r>
          </w:p>
          <w:p w14:paraId="569E349B" w14:textId="49E9CCC2" w:rsidR="00EB303D" w:rsidRPr="004513C5" w:rsidRDefault="00EB303D" w:rsidP="00EB303D">
            <w:pPr>
              <w:pStyle w:val="TableText"/>
              <w:numPr>
                <w:ilvl w:val="1"/>
                <w:numId w:val="20"/>
              </w:numPr>
              <w:ind w:left="428" w:hanging="425"/>
              <w:rPr>
                <w:rFonts w:cstheme="minorBidi"/>
              </w:rPr>
            </w:pPr>
            <w:r w:rsidRPr="004513C5">
              <w:t>Treasury Discussion Report Back</w:t>
            </w:r>
          </w:p>
        </w:tc>
        <w:tc>
          <w:tcPr>
            <w:tcW w:w="2512" w:type="dxa"/>
          </w:tcPr>
          <w:p w14:paraId="29611BCC" w14:textId="4F95B332" w:rsidR="00EB303D" w:rsidRDefault="00EB303D" w:rsidP="00EB303D">
            <w:pPr>
              <w:pStyle w:val="TableText"/>
              <w:rPr>
                <w:rFonts w:cstheme="minorBidi"/>
              </w:rPr>
            </w:pPr>
            <w:r>
              <w:rPr>
                <w:rFonts w:cstheme="minorBidi"/>
              </w:rPr>
              <w:t>Aaron Matthews</w:t>
            </w:r>
          </w:p>
          <w:p w14:paraId="49C33FD0" w14:textId="77777777" w:rsidR="00EB303D" w:rsidRPr="00FA4388" w:rsidRDefault="00EB303D" w:rsidP="00EB303D">
            <w:pPr>
              <w:pStyle w:val="TableText"/>
              <w:rPr>
                <w:rFonts w:cstheme="minorBidi"/>
                <w:sz w:val="16"/>
                <w:szCs w:val="16"/>
              </w:rPr>
            </w:pPr>
          </w:p>
          <w:p w14:paraId="0E550B1C" w14:textId="0148326D" w:rsidR="00EB303D" w:rsidRDefault="00EB303D" w:rsidP="00EB303D">
            <w:pPr>
              <w:pStyle w:val="TableText"/>
            </w:pPr>
            <w:r>
              <w:rPr>
                <w:rFonts w:cstheme="minorBidi"/>
              </w:rPr>
              <w:t>Chair</w:t>
            </w:r>
          </w:p>
        </w:tc>
        <w:tc>
          <w:tcPr>
            <w:tcW w:w="1843" w:type="dxa"/>
          </w:tcPr>
          <w:p w14:paraId="6F97DAC1" w14:textId="78DF6BC3" w:rsidR="00EB303D" w:rsidRPr="00D46218" w:rsidRDefault="00EB303D" w:rsidP="00EB303D">
            <w:pPr>
              <w:pStyle w:val="TableText"/>
              <w:rPr>
                <w:rFonts w:cstheme="minorHAnsi"/>
              </w:rPr>
            </w:pPr>
            <w:r>
              <w:rPr>
                <w:rFonts w:cstheme="minorHAnsi"/>
              </w:rPr>
              <w:t>For approval</w:t>
            </w:r>
          </w:p>
        </w:tc>
      </w:tr>
      <w:tr w:rsidR="00EB303D" w14:paraId="18F6AEB6" w14:textId="77777777" w:rsidTr="00017929">
        <w:trPr>
          <w:cantSplit/>
          <w:trHeight w:val="1888"/>
        </w:trPr>
        <w:tc>
          <w:tcPr>
            <w:tcW w:w="1058" w:type="dxa"/>
          </w:tcPr>
          <w:p w14:paraId="4FF1C21A" w14:textId="16D385AF" w:rsidR="00EB303D" w:rsidRDefault="006E5BC0" w:rsidP="00EB303D">
            <w:pPr>
              <w:pStyle w:val="TableText"/>
            </w:pPr>
            <w:r>
              <w:lastRenderedPageBreak/>
              <w:t>2</w:t>
            </w:r>
            <w:r w:rsidR="00EB303D">
              <w:t>.</w:t>
            </w:r>
            <w:r>
              <w:t>15</w:t>
            </w:r>
            <w:r w:rsidR="00EB303D">
              <w:t>pm</w:t>
            </w:r>
          </w:p>
          <w:p w14:paraId="4C6C61B1" w14:textId="1793F45F" w:rsidR="00EB303D" w:rsidRDefault="00EB303D" w:rsidP="00EB303D">
            <w:pPr>
              <w:pStyle w:val="TableText"/>
            </w:pPr>
          </w:p>
        </w:tc>
        <w:tc>
          <w:tcPr>
            <w:tcW w:w="669" w:type="dxa"/>
          </w:tcPr>
          <w:p w14:paraId="74EC9126" w14:textId="02716378" w:rsidR="00EB303D" w:rsidRPr="00D74583" w:rsidRDefault="00EB303D" w:rsidP="00EB303D">
            <w:pPr>
              <w:pStyle w:val="TableNumbers"/>
              <w:numPr>
                <w:ilvl w:val="0"/>
                <w:numId w:val="20"/>
              </w:numPr>
            </w:pPr>
          </w:p>
        </w:tc>
        <w:tc>
          <w:tcPr>
            <w:tcW w:w="3836" w:type="dxa"/>
          </w:tcPr>
          <w:p w14:paraId="49C6D64A" w14:textId="77777777" w:rsidR="00EB303D" w:rsidRPr="00094782" w:rsidRDefault="00EB303D" w:rsidP="00EB303D">
            <w:pPr>
              <w:pStyle w:val="TableBullets"/>
              <w:numPr>
                <w:ilvl w:val="0"/>
                <w:numId w:val="0"/>
              </w:numPr>
              <w:spacing w:before="0" w:after="0"/>
              <w:rPr>
                <w:rFonts w:cstheme="minorBidi"/>
                <w:b/>
                <w:bCs/>
              </w:rPr>
            </w:pPr>
            <w:r w:rsidRPr="66C0F358">
              <w:rPr>
                <w:rFonts w:cstheme="minorBidi"/>
                <w:b/>
                <w:bCs/>
              </w:rPr>
              <w:t>Health Services Committee</w:t>
            </w:r>
          </w:p>
          <w:p w14:paraId="67D31B3A" w14:textId="77777777" w:rsidR="00EB303D" w:rsidRPr="00D02433" w:rsidRDefault="00EB303D" w:rsidP="00EB303D">
            <w:pPr>
              <w:pStyle w:val="TableText"/>
              <w:numPr>
                <w:ilvl w:val="1"/>
                <w:numId w:val="20"/>
              </w:numPr>
              <w:ind w:left="428" w:hanging="425"/>
            </w:pPr>
            <w:r w:rsidRPr="00D02433">
              <w:t>National Quarantine Capability – Social Wellbeing June Report Back</w:t>
            </w:r>
          </w:p>
          <w:p w14:paraId="7CC46708" w14:textId="3F321113" w:rsidR="00EB303D" w:rsidRPr="00D02433" w:rsidRDefault="00EB303D" w:rsidP="00EB303D">
            <w:pPr>
              <w:pStyle w:val="TableText"/>
              <w:numPr>
                <w:ilvl w:val="1"/>
                <w:numId w:val="20"/>
              </w:numPr>
              <w:ind w:left="428" w:hanging="425"/>
            </w:pPr>
            <w:r w:rsidRPr="00D02433">
              <w:t>Primary &amp; Community – Early Action Programme Budget 2022 Funding Disbursement</w:t>
            </w:r>
          </w:p>
          <w:p w14:paraId="597953C8" w14:textId="232C7E50" w:rsidR="00EB303D" w:rsidRPr="00017929" w:rsidRDefault="00EB303D" w:rsidP="00EB303D">
            <w:pPr>
              <w:pStyle w:val="TableText"/>
              <w:numPr>
                <w:ilvl w:val="1"/>
                <w:numId w:val="20"/>
              </w:numPr>
              <w:ind w:left="428" w:hanging="425"/>
            </w:pPr>
            <w:r w:rsidRPr="00D02433">
              <w:t>Determination of Locality Boundaries – Preliminary Considerations</w:t>
            </w:r>
          </w:p>
        </w:tc>
        <w:tc>
          <w:tcPr>
            <w:tcW w:w="2512" w:type="dxa"/>
          </w:tcPr>
          <w:p w14:paraId="39CF62E2" w14:textId="77777777" w:rsidR="00EB303D" w:rsidRDefault="00EB303D" w:rsidP="00EB303D">
            <w:pPr>
              <w:pStyle w:val="TableText"/>
            </w:pPr>
          </w:p>
          <w:p w14:paraId="6F427993" w14:textId="0D601341" w:rsidR="00EB303D" w:rsidRDefault="00EB303D" w:rsidP="00EB303D">
            <w:pPr>
              <w:pStyle w:val="TableText"/>
            </w:pPr>
            <w:r>
              <w:t>Nick Chamberlain</w:t>
            </w:r>
          </w:p>
          <w:p w14:paraId="02F1B2AC" w14:textId="77777777" w:rsidR="00EB303D" w:rsidRDefault="00EB303D" w:rsidP="00EB303D">
            <w:pPr>
              <w:pStyle w:val="TableText"/>
            </w:pPr>
          </w:p>
          <w:p w14:paraId="1E900C9B" w14:textId="22D93C79" w:rsidR="00EB303D" w:rsidRDefault="00EB303D" w:rsidP="00EB303D">
            <w:pPr>
              <w:pStyle w:val="TableText"/>
            </w:pPr>
            <w:r>
              <w:t>Abbe Anderson</w:t>
            </w:r>
          </w:p>
        </w:tc>
        <w:tc>
          <w:tcPr>
            <w:tcW w:w="1843" w:type="dxa"/>
          </w:tcPr>
          <w:p w14:paraId="386E94C9" w14:textId="77777777" w:rsidR="00EB303D" w:rsidRDefault="00EB303D" w:rsidP="00EB303D">
            <w:pPr>
              <w:pStyle w:val="TableText"/>
              <w:rPr>
                <w:rFonts w:cstheme="minorHAnsi"/>
              </w:rPr>
            </w:pPr>
            <w:r w:rsidRPr="00D46218">
              <w:rPr>
                <w:rFonts w:cstheme="minorHAnsi"/>
              </w:rPr>
              <w:t>For approval</w:t>
            </w:r>
          </w:p>
          <w:p w14:paraId="35183EFB" w14:textId="77777777" w:rsidR="00EB303D" w:rsidRDefault="00EB303D" w:rsidP="00EB303D">
            <w:pPr>
              <w:pStyle w:val="TableText"/>
            </w:pPr>
          </w:p>
          <w:p w14:paraId="4E328B03" w14:textId="77777777" w:rsidR="00EB303D" w:rsidRDefault="00EB303D" w:rsidP="00EB303D">
            <w:pPr>
              <w:pStyle w:val="TableText"/>
            </w:pPr>
          </w:p>
          <w:p w14:paraId="53A6BA9D" w14:textId="77777777" w:rsidR="00EB303D" w:rsidRDefault="00EB303D" w:rsidP="00EB303D">
            <w:pPr>
              <w:pStyle w:val="TableText"/>
            </w:pPr>
          </w:p>
          <w:p w14:paraId="6C15680F" w14:textId="77777777" w:rsidR="00EB303D" w:rsidRDefault="00EB303D" w:rsidP="00EB303D">
            <w:pPr>
              <w:pStyle w:val="TableText"/>
              <w:spacing w:line="360" w:lineRule="auto"/>
            </w:pPr>
          </w:p>
          <w:p w14:paraId="17404DD5" w14:textId="5EAE6EF7" w:rsidR="00EB303D" w:rsidRDefault="00EB303D" w:rsidP="00EB303D">
            <w:pPr>
              <w:pStyle w:val="TableText"/>
            </w:pPr>
            <w:r>
              <w:t>For discussion</w:t>
            </w:r>
          </w:p>
        </w:tc>
      </w:tr>
      <w:tr w:rsidR="00EB303D" w14:paraId="6C0381B8" w14:textId="77777777" w:rsidTr="00017929">
        <w:trPr>
          <w:cantSplit/>
          <w:trHeight w:val="1374"/>
        </w:trPr>
        <w:tc>
          <w:tcPr>
            <w:tcW w:w="1058" w:type="dxa"/>
            <w:shd w:val="clear" w:color="auto" w:fill="auto"/>
          </w:tcPr>
          <w:p w14:paraId="49E4DD46" w14:textId="50921ABF" w:rsidR="00EB303D" w:rsidRPr="0091426E" w:rsidRDefault="00795B1F" w:rsidP="00EB303D">
            <w:pPr>
              <w:pStyle w:val="TableText"/>
              <w:rPr>
                <w:rFonts w:cstheme="minorBidi"/>
              </w:rPr>
            </w:pPr>
            <w:r>
              <w:rPr>
                <w:rFonts w:cstheme="minorBidi"/>
              </w:rPr>
              <w:t>2</w:t>
            </w:r>
            <w:r w:rsidR="00EB303D">
              <w:rPr>
                <w:rFonts w:cstheme="minorBidi"/>
              </w:rPr>
              <w:t>.</w:t>
            </w:r>
            <w:r>
              <w:rPr>
                <w:rFonts w:cstheme="minorBidi"/>
              </w:rPr>
              <w:t>55</w:t>
            </w:r>
            <w:r w:rsidR="00EB303D">
              <w:rPr>
                <w:rFonts w:cstheme="minorBidi"/>
              </w:rPr>
              <w:t>pm</w:t>
            </w:r>
          </w:p>
        </w:tc>
        <w:tc>
          <w:tcPr>
            <w:tcW w:w="669" w:type="dxa"/>
            <w:shd w:val="clear" w:color="auto" w:fill="auto"/>
          </w:tcPr>
          <w:p w14:paraId="6C099C4C" w14:textId="582EAD9F" w:rsidR="00EB303D" w:rsidRPr="0091426E" w:rsidRDefault="00EB303D" w:rsidP="00EB303D">
            <w:pPr>
              <w:pStyle w:val="TableText"/>
              <w:numPr>
                <w:ilvl w:val="0"/>
                <w:numId w:val="20"/>
              </w:numPr>
              <w:rPr>
                <w:rFonts w:cstheme="minorBidi"/>
              </w:rPr>
            </w:pPr>
          </w:p>
        </w:tc>
        <w:tc>
          <w:tcPr>
            <w:tcW w:w="3836" w:type="dxa"/>
            <w:shd w:val="clear" w:color="auto" w:fill="auto"/>
          </w:tcPr>
          <w:p w14:paraId="35B536B6" w14:textId="227307B3" w:rsidR="00EB303D" w:rsidRPr="00D46218" w:rsidRDefault="00EB303D" w:rsidP="00EB303D">
            <w:pPr>
              <w:spacing w:before="60" w:after="60"/>
              <w:ind w:left="425" w:hanging="425"/>
            </w:pPr>
            <w:r w:rsidRPr="5204832B">
              <w:rPr>
                <w:b/>
                <w:bCs/>
                <w:sz w:val="18"/>
                <w:szCs w:val="18"/>
              </w:rPr>
              <w:t xml:space="preserve">Finance </w:t>
            </w:r>
            <w:r>
              <w:rPr>
                <w:b/>
                <w:bCs/>
                <w:sz w:val="18"/>
                <w:szCs w:val="18"/>
              </w:rPr>
              <w:t>&amp;</w:t>
            </w:r>
            <w:r w:rsidRPr="5204832B">
              <w:rPr>
                <w:b/>
                <w:bCs/>
                <w:sz w:val="18"/>
                <w:szCs w:val="18"/>
              </w:rPr>
              <w:t xml:space="preserve"> Audit </w:t>
            </w:r>
            <w:r>
              <w:rPr>
                <w:b/>
                <w:bCs/>
                <w:sz w:val="18"/>
                <w:szCs w:val="18"/>
              </w:rPr>
              <w:t>Committee</w:t>
            </w:r>
          </w:p>
          <w:p w14:paraId="3E253FE0" w14:textId="1F68D564" w:rsidR="00EB303D" w:rsidRPr="00D46218" w:rsidRDefault="00EB303D" w:rsidP="00EB303D">
            <w:pPr>
              <w:pStyle w:val="TableText"/>
              <w:numPr>
                <w:ilvl w:val="1"/>
                <w:numId w:val="20"/>
              </w:numPr>
              <w:ind w:left="428" w:hanging="425"/>
              <w:rPr>
                <w:rFonts w:cstheme="minorBidi"/>
              </w:rPr>
            </w:pPr>
            <w:r w:rsidRPr="5204832B">
              <w:rPr>
                <w:rFonts w:cstheme="minorBidi"/>
              </w:rPr>
              <w:t>CHG-Meridian Finance Lease Paper</w:t>
            </w:r>
          </w:p>
          <w:p w14:paraId="361059AE" w14:textId="056EF98B" w:rsidR="00EB303D" w:rsidRDefault="00EB303D" w:rsidP="00EB303D">
            <w:pPr>
              <w:pStyle w:val="TableText"/>
              <w:numPr>
                <w:ilvl w:val="1"/>
                <w:numId w:val="20"/>
              </w:numPr>
              <w:ind w:left="428" w:hanging="425"/>
              <w:rPr>
                <w:rFonts w:cstheme="minorBidi"/>
              </w:rPr>
            </w:pPr>
            <w:r w:rsidRPr="5204832B">
              <w:rPr>
                <w:rFonts w:cstheme="minorBidi"/>
              </w:rPr>
              <w:t>Maximum Gross Debit Balance Limit with BNZ</w:t>
            </w:r>
          </w:p>
          <w:p w14:paraId="47BE0698" w14:textId="3533E056" w:rsidR="00EB303D" w:rsidRPr="006C70E2" w:rsidRDefault="00EB303D" w:rsidP="00EB303D">
            <w:pPr>
              <w:pStyle w:val="TableText"/>
              <w:numPr>
                <w:ilvl w:val="1"/>
                <w:numId w:val="20"/>
              </w:numPr>
              <w:ind w:left="428" w:hanging="425"/>
              <w:rPr>
                <w:rFonts w:cstheme="minorBidi"/>
              </w:rPr>
            </w:pPr>
            <w:r>
              <w:rPr>
                <w:rFonts w:cstheme="minorBidi"/>
              </w:rPr>
              <w:t>Finance &amp; Audit Committee Meeting Notes</w:t>
            </w:r>
          </w:p>
        </w:tc>
        <w:tc>
          <w:tcPr>
            <w:tcW w:w="2512" w:type="dxa"/>
            <w:shd w:val="clear" w:color="auto" w:fill="auto"/>
          </w:tcPr>
          <w:p w14:paraId="600FE024" w14:textId="0C824E6A" w:rsidR="00EB303D" w:rsidRPr="0091426E" w:rsidRDefault="00EB303D" w:rsidP="00EB303D">
            <w:pPr>
              <w:pStyle w:val="TableText"/>
              <w:rPr>
                <w:rFonts w:cstheme="minorBidi"/>
              </w:rPr>
            </w:pPr>
            <w:r>
              <w:rPr>
                <w:rFonts w:cstheme="minorBidi"/>
              </w:rPr>
              <w:t>Rosalie Percival / Marc Rivers</w:t>
            </w:r>
          </w:p>
        </w:tc>
        <w:tc>
          <w:tcPr>
            <w:tcW w:w="1843" w:type="dxa"/>
            <w:shd w:val="clear" w:color="auto" w:fill="auto"/>
          </w:tcPr>
          <w:p w14:paraId="5C16A6A2" w14:textId="781C480B" w:rsidR="00EB303D" w:rsidRPr="0091426E" w:rsidRDefault="00EB303D" w:rsidP="00EB303D">
            <w:pPr>
              <w:pStyle w:val="TableText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</w:rPr>
              <w:t>For approval / discussion</w:t>
            </w:r>
          </w:p>
        </w:tc>
      </w:tr>
      <w:tr w:rsidR="00EB303D" w14:paraId="092A6B27" w14:textId="77777777" w:rsidTr="00017929">
        <w:trPr>
          <w:cantSplit/>
          <w:trHeight w:val="300"/>
        </w:trPr>
        <w:tc>
          <w:tcPr>
            <w:tcW w:w="5563" w:type="dxa"/>
            <w:gridSpan w:val="3"/>
            <w:shd w:val="clear" w:color="auto" w:fill="0C818F" w:themeFill="accent1"/>
          </w:tcPr>
          <w:p w14:paraId="17A7B7CF" w14:textId="42CFE0E5" w:rsidR="00EB303D" w:rsidRDefault="00EB303D" w:rsidP="00EB303D">
            <w:pPr>
              <w:pStyle w:val="TableText"/>
              <w:rPr>
                <w:rFonts w:eastAsia="Calibri" w:cstheme="minorBidi"/>
                <w:b/>
                <w:bCs/>
                <w:color w:val="FFFFFF" w:themeColor="accent5"/>
              </w:rPr>
            </w:pPr>
            <w:r w:rsidRPr="5204832B">
              <w:rPr>
                <w:rFonts w:eastAsia="Calibri" w:cstheme="minorBidi"/>
                <w:b/>
                <w:bCs/>
                <w:color w:val="FFFFFF" w:themeColor="accent5"/>
              </w:rPr>
              <w:t xml:space="preserve">Items for </w:t>
            </w:r>
            <w:r>
              <w:rPr>
                <w:rFonts w:eastAsia="Calibri" w:cstheme="minorBidi"/>
                <w:b/>
                <w:bCs/>
                <w:color w:val="FFFFFF" w:themeColor="accent5"/>
              </w:rPr>
              <w:t>D</w:t>
            </w:r>
            <w:r w:rsidRPr="5204832B">
              <w:rPr>
                <w:rFonts w:eastAsia="Calibri" w:cstheme="minorBidi"/>
                <w:b/>
                <w:bCs/>
                <w:color w:val="FFFFFF" w:themeColor="accent5"/>
              </w:rPr>
              <w:t>iscussion</w:t>
            </w:r>
          </w:p>
        </w:tc>
        <w:tc>
          <w:tcPr>
            <w:tcW w:w="2512" w:type="dxa"/>
            <w:shd w:val="clear" w:color="auto" w:fill="0C818F" w:themeFill="accent1"/>
          </w:tcPr>
          <w:p w14:paraId="665DB4F9" w14:textId="3C531A7B" w:rsidR="00EB303D" w:rsidRDefault="00EB303D" w:rsidP="00EB303D">
            <w:pPr>
              <w:pStyle w:val="TableText"/>
              <w:rPr>
                <w:rFonts w:cstheme="minorBidi"/>
              </w:rPr>
            </w:pPr>
          </w:p>
        </w:tc>
        <w:tc>
          <w:tcPr>
            <w:tcW w:w="1843" w:type="dxa"/>
            <w:shd w:val="clear" w:color="auto" w:fill="0C818F" w:themeFill="accent1"/>
          </w:tcPr>
          <w:p w14:paraId="0379FD10" w14:textId="4B4CE8E2" w:rsidR="00EB303D" w:rsidRDefault="00EB303D" w:rsidP="00EB303D">
            <w:pPr>
              <w:pStyle w:val="TableText"/>
              <w:rPr>
                <w:rFonts w:cstheme="minorBidi"/>
              </w:rPr>
            </w:pPr>
          </w:p>
        </w:tc>
      </w:tr>
      <w:tr w:rsidR="00EB303D" w14:paraId="07915A3F" w14:textId="77777777" w:rsidTr="00017929">
        <w:trPr>
          <w:cantSplit/>
          <w:trHeight w:val="300"/>
        </w:trPr>
        <w:tc>
          <w:tcPr>
            <w:tcW w:w="1058" w:type="dxa"/>
            <w:shd w:val="clear" w:color="auto" w:fill="auto"/>
          </w:tcPr>
          <w:p w14:paraId="511DD6AA" w14:textId="2B988631" w:rsidR="00EB303D" w:rsidRDefault="00943D6D" w:rsidP="00EB303D">
            <w:pPr>
              <w:pStyle w:val="TableText"/>
              <w:rPr>
                <w:rFonts w:cstheme="minorBidi"/>
              </w:rPr>
            </w:pPr>
            <w:r>
              <w:rPr>
                <w:rFonts w:cstheme="minorBidi"/>
              </w:rPr>
              <w:t>3</w:t>
            </w:r>
            <w:r w:rsidR="00EB303D">
              <w:rPr>
                <w:rFonts w:cstheme="minorBidi"/>
              </w:rPr>
              <w:t>.</w:t>
            </w:r>
            <w:r w:rsidR="004E551D">
              <w:rPr>
                <w:rFonts w:cstheme="minorBidi"/>
              </w:rPr>
              <w:t>15</w:t>
            </w:r>
            <w:r w:rsidR="00EB303D">
              <w:rPr>
                <w:rFonts w:cstheme="minorBidi"/>
              </w:rPr>
              <w:t>pm</w:t>
            </w:r>
          </w:p>
          <w:p w14:paraId="0900D571" w14:textId="77777777" w:rsidR="00EB303D" w:rsidRDefault="00EB303D" w:rsidP="00EB303D">
            <w:pPr>
              <w:pStyle w:val="TableText"/>
              <w:rPr>
                <w:rFonts w:cstheme="minorBidi"/>
              </w:rPr>
            </w:pPr>
          </w:p>
          <w:p w14:paraId="6FF123C2" w14:textId="25412CEA" w:rsidR="00EB303D" w:rsidRDefault="00EB303D" w:rsidP="00EB303D">
            <w:pPr>
              <w:pStyle w:val="TableText"/>
              <w:rPr>
                <w:rFonts w:cstheme="minorBidi"/>
              </w:rPr>
            </w:pPr>
          </w:p>
        </w:tc>
        <w:tc>
          <w:tcPr>
            <w:tcW w:w="669" w:type="dxa"/>
            <w:shd w:val="clear" w:color="auto" w:fill="auto"/>
          </w:tcPr>
          <w:p w14:paraId="2D82DF04" w14:textId="6195F16E" w:rsidR="00EB303D" w:rsidRDefault="00EB303D" w:rsidP="00EB303D">
            <w:pPr>
              <w:pStyle w:val="TableText"/>
              <w:numPr>
                <w:ilvl w:val="0"/>
                <w:numId w:val="20"/>
              </w:numPr>
              <w:rPr>
                <w:rFonts w:cstheme="minorBidi"/>
              </w:rPr>
            </w:pPr>
          </w:p>
        </w:tc>
        <w:tc>
          <w:tcPr>
            <w:tcW w:w="3836" w:type="dxa"/>
            <w:shd w:val="clear" w:color="auto" w:fill="auto"/>
          </w:tcPr>
          <w:p w14:paraId="4EEE4BB9" w14:textId="77777777" w:rsidR="00EB303D" w:rsidRDefault="00EB303D" w:rsidP="00EB303D">
            <w:pPr>
              <w:pStyle w:val="TableText"/>
              <w:ind w:left="502" w:hanging="502"/>
              <w:rPr>
                <w:rFonts w:eastAsia="Calibri" w:cstheme="minorBidi"/>
                <w:b/>
                <w:bCs/>
                <w:color w:val="000000"/>
              </w:rPr>
            </w:pPr>
            <w:r w:rsidRPr="5204832B">
              <w:rPr>
                <w:rFonts w:eastAsia="Calibri" w:cstheme="minorBidi"/>
                <w:b/>
                <w:bCs/>
                <w:color w:val="000000"/>
              </w:rPr>
              <w:t>Performance &amp; Finance Reporting</w:t>
            </w:r>
          </w:p>
          <w:p w14:paraId="6DD31B5C" w14:textId="77777777" w:rsidR="00EB303D" w:rsidRPr="00DF0ED1" w:rsidRDefault="00EB303D" w:rsidP="00EB303D">
            <w:pPr>
              <w:pStyle w:val="TableText"/>
              <w:numPr>
                <w:ilvl w:val="1"/>
                <w:numId w:val="20"/>
              </w:numPr>
              <w:ind w:left="428" w:hanging="425"/>
              <w:rPr>
                <w:rFonts w:cstheme="minorBidi"/>
              </w:rPr>
            </w:pPr>
            <w:r w:rsidRPr="00DF0ED1">
              <w:rPr>
                <w:rFonts w:cstheme="minorBidi"/>
              </w:rPr>
              <w:t>Quarter 3 Performance Report</w:t>
            </w:r>
          </w:p>
          <w:p w14:paraId="1CD3B04A" w14:textId="1E201B4A" w:rsidR="00EB303D" w:rsidRPr="000E27D4" w:rsidRDefault="00EB303D" w:rsidP="00EB303D">
            <w:pPr>
              <w:pStyle w:val="TableText"/>
              <w:numPr>
                <w:ilvl w:val="1"/>
                <w:numId w:val="20"/>
              </w:numPr>
              <w:ind w:left="428" w:hanging="425"/>
              <w:rPr>
                <w:rFonts w:eastAsia="Calibri" w:cstheme="minorBidi"/>
                <w:color w:val="000000"/>
              </w:rPr>
            </w:pPr>
            <w:r w:rsidRPr="00DF0ED1">
              <w:rPr>
                <w:rFonts w:cstheme="minorBidi"/>
              </w:rPr>
              <w:t>March Financial and Non-Financial Report</w:t>
            </w:r>
          </w:p>
        </w:tc>
        <w:tc>
          <w:tcPr>
            <w:tcW w:w="2512" w:type="dxa"/>
            <w:shd w:val="clear" w:color="auto" w:fill="auto"/>
          </w:tcPr>
          <w:p w14:paraId="220972F0" w14:textId="138F4E4C" w:rsidR="00EB303D" w:rsidRDefault="00EB303D" w:rsidP="00EB303D">
            <w:pPr>
              <w:pStyle w:val="TableText"/>
              <w:rPr>
                <w:rFonts w:cstheme="minorBidi"/>
              </w:rPr>
            </w:pPr>
            <w:r>
              <w:t>Carolyn Palmer</w:t>
            </w:r>
            <w:r>
              <w:rPr>
                <w:color w:val="2B579A"/>
                <w:shd w:val="clear" w:color="auto" w:fill="E6E6E6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14:paraId="5DB7375E" w14:textId="14C6A7D3" w:rsidR="00EB303D" w:rsidRDefault="00EB303D" w:rsidP="00EB303D">
            <w:pPr>
              <w:pStyle w:val="TableText"/>
              <w:rPr>
                <w:rFonts w:cstheme="minorBidi"/>
              </w:rPr>
            </w:pPr>
            <w:r>
              <w:t>For discussion</w:t>
            </w:r>
          </w:p>
        </w:tc>
      </w:tr>
      <w:tr w:rsidR="00EB303D" w14:paraId="24F9E9D0" w14:textId="77777777" w:rsidTr="00017929">
        <w:trPr>
          <w:cantSplit/>
        </w:trPr>
        <w:tc>
          <w:tcPr>
            <w:tcW w:w="1058" w:type="dxa"/>
          </w:tcPr>
          <w:p w14:paraId="67D2225D" w14:textId="691CA07D" w:rsidR="00EB303D" w:rsidRDefault="00EB303D" w:rsidP="00EB303D">
            <w:pPr>
              <w:pStyle w:val="TableText"/>
            </w:pPr>
            <w:r w:rsidRPr="003277CD">
              <w:t>3.</w:t>
            </w:r>
            <w:r w:rsidR="00C93CCE">
              <w:t>45</w:t>
            </w:r>
            <w:r w:rsidRPr="003277CD">
              <w:t xml:space="preserve">pm </w:t>
            </w:r>
          </w:p>
        </w:tc>
        <w:tc>
          <w:tcPr>
            <w:tcW w:w="669" w:type="dxa"/>
          </w:tcPr>
          <w:p w14:paraId="037D2C78" w14:textId="77777777" w:rsidR="00EB303D" w:rsidRDefault="00EB303D" w:rsidP="00EB303D">
            <w:pPr>
              <w:pStyle w:val="TableNumbers"/>
              <w:numPr>
                <w:ilvl w:val="0"/>
                <w:numId w:val="20"/>
              </w:numPr>
            </w:pPr>
          </w:p>
        </w:tc>
        <w:tc>
          <w:tcPr>
            <w:tcW w:w="3836" w:type="dxa"/>
          </w:tcPr>
          <w:p w14:paraId="6DE8E563" w14:textId="526B5B23" w:rsidR="00EB303D" w:rsidRPr="00D02433" w:rsidRDefault="00EB303D" w:rsidP="00EB303D">
            <w:pPr>
              <w:pStyle w:val="TableText"/>
              <w:spacing w:before="0" w:after="0"/>
              <w:ind w:left="502" w:hanging="502"/>
              <w:rPr>
                <w:rFonts w:eastAsia="Calibri" w:cstheme="minorBidi"/>
                <w:b/>
                <w:bCs/>
                <w:color w:val="000000"/>
              </w:rPr>
            </w:pPr>
            <w:r w:rsidRPr="00D02433">
              <w:rPr>
                <w:rFonts w:eastAsia="Calibri" w:cstheme="minorBidi"/>
                <w:b/>
                <w:bCs/>
                <w:color w:val="000000"/>
              </w:rPr>
              <w:t xml:space="preserve">Legal </w:t>
            </w:r>
            <w:r>
              <w:rPr>
                <w:rFonts w:eastAsia="Calibri" w:cstheme="minorBidi"/>
                <w:b/>
                <w:bCs/>
                <w:color w:val="000000"/>
              </w:rPr>
              <w:t>U</w:t>
            </w:r>
            <w:r w:rsidRPr="00D02433">
              <w:rPr>
                <w:rFonts w:eastAsia="Calibri" w:cstheme="minorBidi"/>
                <w:b/>
                <w:bCs/>
                <w:color w:val="000000"/>
              </w:rPr>
              <w:t>pdate</w:t>
            </w:r>
          </w:p>
          <w:p w14:paraId="741FB389" w14:textId="1AB4FAE2" w:rsidR="00EB303D" w:rsidRPr="00D02433" w:rsidRDefault="00EB303D" w:rsidP="00EB303D">
            <w:pPr>
              <w:pStyle w:val="TableText"/>
              <w:numPr>
                <w:ilvl w:val="1"/>
                <w:numId w:val="20"/>
              </w:numPr>
              <w:ind w:left="428" w:hanging="425"/>
              <w:rPr>
                <w:rFonts w:eastAsia="Calibri" w:cstheme="minorBidi"/>
                <w:color w:val="000000"/>
              </w:rPr>
            </w:pPr>
            <w:r w:rsidRPr="00D02433">
              <w:rPr>
                <w:rFonts w:eastAsia="Calibri" w:cstheme="minorBidi"/>
                <w:color w:val="000000"/>
              </w:rPr>
              <w:t>Quarterly Litigation Report &amp; Legal Update</w:t>
            </w:r>
          </w:p>
        </w:tc>
        <w:tc>
          <w:tcPr>
            <w:tcW w:w="2512" w:type="dxa"/>
          </w:tcPr>
          <w:p w14:paraId="7F377498" w14:textId="2C096394" w:rsidR="00EB303D" w:rsidRDefault="00EB303D" w:rsidP="00EB303D">
            <w:pPr>
              <w:pStyle w:val="TableText"/>
            </w:pPr>
            <w:bookmarkStart w:id="0" w:name="_Hlk135317498"/>
            <w:r>
              <w:t>Bruce Northey, Interim Chief Legal Counsel</w:t>
            </w:r>
            <w:bookmarkEnd w:id="0"/>
          </w:p>
        </w:tc>
        <w:tc>
          <w:tcPr>
            <w:tcW w:w="1843" w:type="dxa"/>
          </w:tcPr>
          <w:p w14:paraId="0D80E5BB" w14:textId="7F3DF66F" w:rsidR="00EB303D" w:rsidRDefault="00EB303D" w:rsidP="00EB303D">
            <w:pPr>
              <w:pStyle w:val="TableText"/>
            </w:pPr>
            <w:r>
              <w:t>For discussion</w:t>
            </w:r>
          </w:p>
        </w:tc>
      </w:tr>
      <w:tr w:rsidR="00EB303D" w14:paraId="1E8C698B" w14:textId="77777777" w:rsidTr="00017929">
        <w:trPr>
          <w:cantSplit/>
          <w:trHeight w:val="300"/>
        </w:trPr>
        <w:tc>
          <w:tcPr>
            <w:tcW w:w="1058" w:type="dxa"/>
          </w:tcPr>
          <w:p w14:paraId="39193149" w14:textId="539CC6BE" w:rsidR="00EB303D" w:rsidRDefault="00C93CCE" w:rsidP="00EB303D">
            <w:pPr>
              <w:pStyle w:val="TableText"/>
            </w:pPr>
            <w:r>
              <w:t>3.55</w:t>
            </w:r>
            <w:r w:rsidR="00EB303D" w:rsidRPr="003277CD">
              <w:t xml:space="preserve">pm </w:t>
            </w:r>
          </w:p>
        </w:tc>
        <w:tc>
          <w:tcPr>
            <w:tcW w:w="669" w:type="dxa"/>
          </w:tcPr>
          <w:p w14:paraId="16589395" w14:textId="16487AEC" w:rsidR="00EB303D" w:rsidRDefault="00EB303D" w:rsidP="00EB303D">
            <w:pPr>
              <w:pStyle w:val="TableNumbers"/>
              <w:numPr>
                <w:ilvl w:val="0"/>
                <w:numId w:val="20"/>
              </w:numPr>
            </w:pPr>
          </w:p>
        </w:tc>
        <w:tc>
          <w:tcPr>
            <w:tcW w:w="3836" w:type="dxa"/>
          </w:tcPr>
          <w:p w14:paraId="4152FF67" w14:textId="66EDA166" w:rsidR="00EB303D" w:rsidRPr="000E27D4" w:rsidRDefault="00EB303D" w:rsidP="00EB303D">
            <w:pPr>
              <w:pStyle w:val="TableText"/>
              <w:rPr>
                <w:rFonts w:asciiTheme="majorHAnsi" w:hAnsiTheme="majorHAnsi" w:cstheme="majorBidi"/>
                <w:b/>
                <w:bCs/>
              </w:rPr>
            </w:pPr>
            <w:r w:rsidRPr="5204832B">
              <w:rPr>
                <w:rFonts w:asciiTheme="majorHAnsi" w:hAnsiTheme="majorHAnsi" w:cstheme="majorBidi"/>
                <w:b/>
                <w:bCs/>
              </w:rPr>
              <w:t>Te Aka Whai Ora Update</w:t>
            </w:r>
          </w:p>
        </w:tc>
        <w:tc>
          <w:tcPr>
            <w:tcW w:w="2512" w:type="dxa"/>
          </w:tcPr>
          <w:p w14:paraId="6B19872A" w14:textId="634B11FC" w:rsidR="00EB303D" w:rsidRPr="000E27D4" w:rsidRDefault="00EB303D" w:rsidP="00EB303D">
            <w:pPr>
              <w:pStyle w:val="TableText"/>
              <w:rPr>
                <w:rFonts w:asciiTheme="majorHAnsi" w:hAnsiTheme="majorHAnsi" w:cstheme="majorBidi"/>
              </w:rPr>
            </w:pPr>
            <w:r w:rsidRPr="5204832B">
              <w:rPr>
                <w:rFonts w:asciiTheme="majorHAnsi" w:hAnsiTheme="majorHAnsi" w:cstheme="majorBidi"/>
              </w:rPr>
              <w:t>T</w:t>
            </w:r>
            <w:r>
              <w:rPr>
                <w:rFonts w:asciiTheme="majorHAnsi" w:hAnsiTheme="majorHAnsi" w:cstheme="majorBidi"/>
              </w:rPr>
              <w:t>ipa</w:t>
            </w:r>
            <w:r w:rsidRPr="5204832B">
              <w:rPr>
                <w:rFonts w:asciiTheme="majorHAnsi" w:hAnsiTheme="majorHAnsi" w:cstheme="majorBidi"/>
              </w:rPr>
              <w:t xml:space="preserve"> Mahuta</w:t>
            </w:r>
          </w:p>
        </w:tc>
        <w:tc>
          <w:tcPr>
            <w:tcW w:w="1843" w:type="dxa"/>
          </w:tcPr>
          <w:p w14:paraId="064B8E61" w14:textId="7467304C" w:rsidR="00EB303D" w:rsidRDefault="00EB303D" w:rsidP="00EB303D">
            <w:pPr>
              <w:pStyle w:val="TableText"/>
            </w:pPr>
          </w:p>
        </w:tc>
      </w:tr>
      <w:tr w:rsidR="00EB303D" w:rsidRPr="00484630" w14:paraId="73ADEF0F" w14:textId="77777777" w:rsidTr="00017929">
        <w:trPr>
          <w:cantSplit/>
        </w:trPr>
        <w:tc>
          <w:tcPr>
            <w:tcW w:w="9918" w:type="dxa"/>
            <w:gridSpan w:val="5"/>
            <w:shd w:val="clear" w:color="auto" w:fill="30A1AC" w:themeFill="accent2"/>
          </w:tcPr>
          <w:p w14:paraId="11DD590C" w14:textId="77777777" w:rsidR="00EB303D" w:rsidRPr="00484630" w:rsidRDefault="00EB303D" w:rsidP="00EB303D">
            <w:pPr>
              <w:pStyle w:val="TableSubtitle"/>
            </w:pPr>
            <w:r>
              <w:t>Standing items</w:t>
            </w:r>
          </w:p>
        </w:tc>
      </w:tr>
      <w:tr w:rsidR="00EB303D" w14:paraId="02E2EEAA" w14:textId="77777777" w:rsidTr="001B7FF5">
        <w:trPr>
          <w:cantSplit/>
          <w:trHeight w:val="4903"/>
        </w:trPr>
        <w:tc>
          <w:tcPr>
            <w:tcW w:w="1058" w:type="dxa"/>
          </w:tcPr>
          <w:p w14:paraId="758E6F0D" w14:textId="368C6575" w:rsidR="00EB303D" w:rsidRDefault="005F4624" w:rsidP="00EB303D">
            <w:pPr>
              <w:pStyle w:val="TableText"/>
            </w:pPr>
            <w:r>
              <w:t>4</w:t>
            </w:r>
            <w:r w:rsidR="00EB303D">
              <w:t>.</w:t>
            </w:r>
            <w:r w:rsidR="00983920">
              <w:t>10</w:t>
            </w:r>
            <w:r w:rsidR="00EB303D">
              <w:t>pm</w:t>
            </w:r>
          </w:p>
        </w:tc>
        <w:tc>
          <w:tcPr>
            <w:tcW w:w="669" w:type="dxa"/>
          </w:tcPr>
          <w:p w14:paraId="74473729" w14:textId="1F022B1F" w:rsidR="00EB303D" w:rsidRPr="00D74583" w:rsidRDefault="00EB303D" w:rsidP="00EB303D">
            <w:pPr>
              <w:pStyle w:val="TableNumbers"/>
              <w:numPr>
                <w:ilvl w:val="0"/>
                <w:numId w:val="20"/>
              </w:numPr>
            </w:pPr>
          </w:p>
        </w:tc>
        <w:tc>
          <w:tcPr>
            <w:tcW w:w="3836" w:type="dxa"/>
          </w:tcPr>
          <w:p w14:paraId="2B87D460" w14:textId="64EB880A" w:rsidR="00EB303D" w:rsidRDefault="00EB303D" w:rsidP="00EB303D">
            <w:pPr>
              <w:pStyle w:val="TableText"/>
              <w:spacing w:before="0" w:after="0"/>
              <w:rPr>
                <w:b/>
                <w:bCs/>
              </w:rPr>
            </w:pPr>
            <w:r w:rsidRPr="006C70E2">
              <w:rPr>
                <w:b/>
                <w:bCs/>
              </w:rPr>
              <w:t>Committees</w:t>
            </w:r>
          </w:p>
          <w:p w14:paraId="3354EBAC" w14:textId="4512DCB7" w:rsidR="00EB303D" w:rsidRDefault="00EB303D" w:rsidP="00EB303D">
            <w:pPr>
              <w:pStyle w:val="TableText"/>
              <w:numPr>
                <w:ilvl w:val="1"/>
                <w:numId w:val="20"/>
              </w:numPr>
              <w:ind w:left="428" w:hanging="425"/>
            </w:pPr>
            <w:r w:rsidRPr="00164C55">
              <w:t xml:space="preserve">Capital </w:t>
            </w:r>
            <w:r>
              <w:t>&amp;</w:t>
            </w:r>
            <w:r w:rsidRPr="00164C55">
              <w:t xml:space="preserve"> Infrastructure Committee</w:t>
            </w:r>
          </w:p>
          <w:p w14:paraId="46B94A75" w14:textId="4E122B2F" w:rsidR="00EB303D" w:rsidRPr="00D02433" w:rsidRDefault="00EB303D" w:rsidP="00EB303D">
            <w:pPr>
              <w:pStyle w:val="ListParagraph"/>
              <w:numPr>
                <w:ilvl w:val="2"/>
                <w:numId w:val="20"/>
              </w:numPr>
              <w:spacing w:before="0"/>
              <w:ind w:left="1030" w:hanging="602"/>
              <w:rPr>
                <w:sz w:val="18"/>
                <w:szCs w:val="18"/>
              </w:rPr>
            </w:pPr>
            <w:r w:rsidRPr="00D02433">
              <w:rPr>
                <w:sz w:val="18"/>
                <w:szCs w:val="18"/>
              </w:rPr>
              <w:t xml:space="preserve">Draft </w:t>
            </w:r>
            <w:r>
              <w:rPr>
                <w:sz w:val="18"/>
                <w:szCs w:val="18"/>
              </w:rPr>
              <w:t>Notes – 11 May 2023</w:t>
            </w:r>
          </w:p>
          <w:p w14:paraId="6D560B01" w14:textId="1CAA407F" w:rsidR="00EB303D" w:rsidRPr="00F32868" w:rsidRDefault="00EB303D" w:rsidP="00EB303D">
            <w:pPr>
              <w:pStyle w:val="ListParagraph"/>
              <w:numPr>
                <w:ilvl w:val="2"/>
                <w:numId w:val="20"/>
              </w:numPr>
              <w:spacing w:before="0" w:line="360" w:lineRule="auto"/>
              <w:ind w:left="1030" w:hanging="602"/>
              <w:rPr>
                <w:sz w:val="18"/>
                <w:szCs w:val="18"/>
              </w:rPr>
            </w:pPr>
            <w:r w:rsidRPr="00F32868">
              <w:rPr>
                <w:sz w:val="18"/>
                <w:szCs w:val="18"/>
              </w:rPr>
              <w:t>Monthly Report</w:t>
            </w:r>
          </w:p>
          <w:p w14:paraId="5BE1FA19" w14:textId="3EB28CF6" w:rsidR="00EB303D" w:rsidRDefault="00EB303D" w:rsidP="00EB303D">
            <w:pPr>
              <w:pStyle w:val="TableText"/>
              <w:numPr>
                <w:ilvl w:val="1"/>
                <w:numId w:val="20"/>
              </w:numPr>
              <w:ind w:left="428" w:hanging="425"/>
            </w:pPr>
            <w:r w:rsidRPr="00164C55">
              <w:t xml:space="preserve">Finance </w:t>
            </w:r>
            <w:r>
              <w:t>&amp;</w:t>
            </w:r>
            <w:r w:rsidRPr="00164C55">
              <w:t xml:space="preserve"> Audit Committee</w:t>
            </w:r>
          </w:p>
          <w:p w14:paraId="589899EA" w14:textId="4A1D35B5" w:rsidR="00EB303D" w:rsidRPr="00F32868" w:rsidRDefault="00EB303D" w:rsidP="00EB303D">
            <w:pPr>
              <w:pStyle w:val="ListParagraph"/>
              <w:numPr>
                <w:ilvl w:val="2"/>
                <w:numId w:val="20"/>
              </w:numPr>
              <w:spacing w:before="0"/>
              <w:ind w:left="1030" w:hanging="602"/>
              <w:rPr>
                <w:sz w:val="18"/>
                <w:szCs w:val="18"/>
              </w:rPr>
            </w:pPr>
            <w:r w:rsidRPr="00F32868">
              <w:rPr>
                <w:sz w:val="18"/>
                <w:szCs w:val="18"/>
              </w:rPr>
              <w:t xml:space="preserve">Draft </w:t>
            </w:r>
            <w:r>
              <w:rPr>
                <w:sz w:val="18"/>
                <w:szCs w:val="18"/>
              </w:rPr>
              <w:t>Notes – 12 May 2023</w:t>
            </w:r>
          </w:p>
          <w:p w14:paraId="71557893" w14:textId="21EE7E74" w:rsidR="00EB303D" w:rsidRPr="00F32868" w:rsidRDefault="00EB303D" w:rsidP="00EB303D">
            <w:pPr>
              <w:pStyle w:val="ListParagraph"/>
              <w:numPr>
                <w:ilvl w:val="2"/>
                <w:numId w:val="20"/>
              </w:numPr>
              <w:spacing w:before="0" w:line="360" w:lineRule="auto"/>
              <w:ind w:left="1030" w:hanging="602"/>
              <w:rPr>
                <w:sz w:val="18"/>
                <w:szCs w:val="18"/>
              </w:rPr>
            </w:pPr>
            <w:r w:rsidRPr="00F32868">
              <w:rPr>
                <w:sz w:val="18"/>
                <w:szCs w:val="18"/>
              </w:rPr>
              <w:t>Monthly Report</w:t>
            </w:r>
          </w:p>
          <w:p w14:paraId="074465D4" w14:textId="5E1C1B71" w:rsidR="00EB303D" w:rsidRDefault="00EB303D" w:rsidP="00EB303D">
            <w:pPr>
              <w:pStyle w:val="TableText"/>
              <w:numPr>
                <w:ilvl w:val="1"/>
                <w:numId w:val="20"/>
              </w:numPr>
              <w:ind w:left="428" w:hanging="425"/>
            </w:pPr>
            <w:r>
              <w:t>Data &amp; Digital Committee</w:t>
            </w:r>
          </w:p>
          <w:p w14:paraId="6821998E" w14:textId="145626B4" w:rsidR="00EB303D" w:rsidRPr="00D02433" w:rsidRDefault="00EB303D" w:rsidP="00EB303D">
            <w:pPr>
              <w:pStyle w:val="ListParagraph"/>
              <w:numPr>
                <w:ilvl w:val="2"/>
                <w:numId w:val="20"/>
              </w:numPr>
              <w:spacing w:before="0"/>
              <w:ind w:left="1030" w:hanging="602"/>
              <w:rPr>
                <w:sz w:val="18"/>
                <w:szCs w:val="18"/>
              </w:rPr>
            </w:pPr>
            <w:r w:rsidRPr="00D02433">
              <w:rPr>
                <w:sz w:val="18"/>
                <w:szCs w:val="18"/>
              </w:rPr>
              <w:t xml:space="preserve">Appointing Committee </w:t>
            </w:r>
          </w:p>
          <w:p w14:paraId="56E24395" w14:textId="57E8F339" w:rsidR="00EB303D" w:rsidRPr="003E35A2" w:rsidRDefault="00EB303D" w:rsidP="00EB303D">
            <w:pPr>
              <w:pStyle w:val="ListParagraph"/>
              <w:numPr>
                <w:ilvl w:val="2"/>
                <w:numId w:val="20"/>
              </w:numPr>
              <w:spacing w:before="0" w:line="360" w:lineRule="auto"/>
              <w:ind w:left="1030" w:hanging="602"/>
              <w:rPr>
                <w:sz w:val="18"/>
                <w:szCs w:val="18"/>
              </w:rPr>
            </w:pPr>
            <w:r w:rsidRPr="00B85835">
              <w:rPr>
                <w:sz w:val="18"/>
                <w:szCs w:val="18"/>
              </w:rPr>
              <w:t>Monthly Report</w:t>
            </w:r>
          </w:p>
          <w:p w14:paraId="155B131D" w14:textId="29719A59" w:rsidR="00EB303D" w:rsidRPr="00E918B7" w:rsidRDefault="00EB303D" w:rsidP="00EB303D">
            <w:pPr>
              <w:pStyle w:val="TableText"/>
              <w:numPr>
                <w:ilvl w:val="1"/>
                <w:numId w:val="20"/>
              </w:numPr>
              <w:ind w:left="428" w:hanging="425"/>
            </w:pPr>
            <w:r w:rsidRPr="00E918B7">
              <w:t xml:space="preserve">People </w:t>
            </w:r>
            <w:r>
              <w:t>&amp;</w:t>
            </w:r>
            <w:r w:rsidRPr="00E918B7">
              <w:t xml:space="preserve"> Culture Committee</w:t>
            </w:r>
          </w:p>
          <w:p w14:paraId="78D3E692" w14:textId="1FF6262A" w:rsidR="00EB303D" w:rsidRPr="00B85835" w:rsidRDefault="00EB303D" w:rsidP="00EB303D">
            <w:pPr>
              <w:pStyle w:val="ListParagraph"/>
              <w:numPr>
                <w:ilvl w:val="2"/>
                <w:numId w:val="20"/>
              </w:numPr>
              <w:spacing w:before="0"/>
              <w:ind w:left="1030" w:hanging="602"/>
              <w:rPr>
                <w:sz w:val="18"/>
                <w:szCs w:val="18"/>
              </w:rPr>
            </w:pPr>
            <w:r w:rsidRPr="00E918B7">
              <w:rPr>
                <w:sz w:val="18"/>
                <w:szCs w:val="18"/>
              </w:rPr>
              <w:t xml:space="preserve">Draft </w:t>
            </w:r>
            <w:r>
              <w:rPr>
                <w:sz w:val="18"/>
                <w:szCs w:val="18"/>
              </w:rPr>
              <w:t>Notes – 19 May 2023</w:t>
            </w:r>
          </w:p>
          <w:p w14:paraId="717F9BD9" w14:textId="6407041E" w:rsidR="00EB303D" w:rsidRPr="003E35A2" w:rsidRDefault="00EB303D" w:rsidP="00EB303D">
            <w:pPr>
              <w:pStyle w:val="ListParagraph"/>
              <w:numPr>
                <w:ilvl w:val="2"/>
                <w:numId w:val="20"/>
              </w:numPr>
              <w:spacing w:before="0" w:line="360" w:lineRule="auto"/>
              <w:ind w:left="1030" w:hanging="602"/>
              <w:rPr>
                <w:sz w:val="18"/>
                <w:szCs w:val="18"/>
              </w:rPr>
            </w:pPr>
            <w:r w:rsidRPr="00E918B7">
              <w:rPr>
                <w:sz w:val="18"/>
                <w:szCs w:val="18"/>
              </w:rPr>
              <w:t>Monthly Report</w:t>
            </w:r>
          </w:p>
          <w:p w14:paraId="484EA93C" w14:textId="1AF1F595" w:rsidR="00EB303D" w:rsidRDefault="00EB303D" w:rsidP="00EB303D">
            <w:pPr>
              <w:pStyle w:val="TableText"/>
              <w:numPr>
                <w:ilvl w:val="1"/>
                <w:numId w:val="20"/>
              </w:numPr>
              <w:ind w:left="428" w:hanging="425"/>
              <w:rPr>
                <w:rFonts w:cstheme="minorBidi"/>
              </w:rPr>
            </w:pPr>
            <w:r>
              <w:t>Health Services Committee</w:t>
            </w:r>
          </w:p>
          <w:p w14:paraId="30C4D3BF" w14:textId="1757E555" w:rsidR="00EB303D" w:rsidRPr="003E35A2" w:rsidRDefault="00EB303D" w:rsidP="00EB303D">
            <w:pPr>
              <w:pStyle w:val="ListParagraph"/>
              <w:numPr>
                <w:ilvl w:val="2"/>
                <w:numId w:val="20"/>
              </w:numPr>
              <w:spacing w:before="0" w:line="360" w:lineRule="auto"/>
              <w:ind w:left="1030" w:hanging="602"/>
              <w:rPr>
                <w:sz w:val="18"/>
                <w:szCs w:val="18"/>
              </w:rPr>
            </w:pPr>
            <w:r w:rsidRPr="00E918B7">
              <w:rPr>
                <w:sz w:val="18"/>
                <w:szCs w:val="18"/>
              </w:rPr>
              <w:t xml:space="preserve">Draft </w:t>
            </w:r>
            <w:r>
              <w:rPr>
                <w:sz w:val="18"/>
                <w:szCs w:val="18"/>
              </w:rPr>
              <w:t>Notes – 11 May 2023</w:t>
            </w:r>
          </w:p>
          <w:p w14:paraId="19B5BF24" w14:textId="14BAEB31" w:rsidR="00EB303D" w:rsidRPr="00B060BC" w:rsidRDefault="00EB303D" w:rsidP="00EB303D">
            <w:pPr>
              <w:pStyle w:val="TableText"/>
              <w:numPr>
                <w:ilvl w:val="1"/>
                <w:numId w:val="20"/>
              </w:numPr>
              <w:ind w:left="428" w:hanging="425"/>
            </w:pPr>
            <w:r w:rsidRPr="00B060BC">
              <w:t>Clinical Quality Assurance</w:t>
            </w:r>
          </w:p>
          <w:p w14:paraId="6B1C2065" w14:textId="7EB4EA44" w:rsidR="00EB303D" w:rsidRPr="00F32868" w:rsidRDefault="00EB303D" w:rsidP="00EB303D">
            <w:pPr>
              <w:pStyle w:val="ListParagraph"/>
              <w:numPr>
                <w:ilvl w:val="2"/>
                <w:numId w:val="20"/>
              </w:numPr>
              <w:spacing w:before="0"/>
              <w:ind w:left="1030" w:hanging="602"/>
              <w:rPr>
                <w:sz w:val="18"/>
                <w:szCs w:val="18"/>
              </w:rPr>
            </w:pPr>
            <w:r w:rsidRPr="00B060BC">
              <w:rPr>
                <w:sz w:val="18"/>
                <w:szCs w:val="18"/>
              </w:rPr>
              <w:t xml:space="preserve">Draft </w:t>
            </w:r>
            <w:r>
              <w:rPr>
                <w:sz w:val="18"/>
                <w:szCs w:val="18"/>
              </w:rPr>
              <w:t>Notes – 4 May 2023</w:t>
            </w:r>
          </w:p>
        </w:tc>
        <w:tc>
          <w:tcPr>
            <w:tcW w:w="2512" w:type="dxa"/>
          </w:tcPr>
          <w:p w14:paraId="3113B050" w14:textId="5DE0C20A" w:rsidR="00EB303D" w:rsidRDefault="00EB303D" w:rsidP="00EB303D">
            <w:pPr>
              <w:pStyle w:val="TableText"/>
            </w:pPr>
            <w:r>
              <w:t>Committee Chairs</w:t>
            </w:r>
          </w:p>
        </w:tc>
        <w:tc>
          <w:tcPr>
            <w:tcW w:w="1843" w:type="dxa"/>
          </w:tcPr>
          <w:p w14:paraId="5B5FBD02" w14:textId="184BF44B" w:rsidR="00EB303D" w:rsidRPr="00F01D03" w:rsidRDefault="00EB303D" w:rsidP="00EB303D">
            <w:pPr>
              <w:pStyle w:val="TableText"/>
            </w:pPr>
            <w:r w:rsidRPr="00F01D03">
              <w:t>Standing item</w:t>
            </w:r>
          </w:p>
        </w:tc>
      </w:tr>
      <w:tr w:rsidR="00EB303D" w14:paraId="4667A837" w14:textId="77777777" w:rsidTr="00017929">
        <w:trPr>
          <w:cantSplit/>
        </w:trPr>
        <w:tc>
          <w:tcPr>
            <w:tcW w:w="1058" w:type="dxa"/>
          </w:tcPr>
          <w:p w14:paraId="52EFEF6A" w14:textId="665EBA8C" w:rsidR="00EB303D" w:rsidRPr="00D74583" w:rsidRDefault="00EB303D" w:rsidP="00EB303D">
            <w:pPr>
              <w:pStyle w:val="TableText"/>
            </w:pPr>
            <w:r>
              <w:t>4.</w:t>
            </w:r>
            <w:r w:rsidR="00F86EC2">
              <w:t>2</w:t>
            </w:r>
            <w:r w:rsidR="001B7FF5">
              <w:t>0</w:t>
            </w:r>
            <w:r>
              <w:t>pm</w:t>
            </w:r>
          </w:p>
        </w:tc>
        <w:tc>
          <w:tcPr>
            <w:tcW w:w="669" w:type="dxa"/>
          </w:tcPr>
          <w:p w14:paraId="59C09F28" w14:textId="4A5A3D44" w:rsidR="00EB303D" w:rsidRPr="00D74583" w:rsidRDefault="00EB303D" w:rsidP="00EB303D">
            <w:pPr>
              <w:pStyle w:val="TableNumbers"/>
              <w:numPr>
                <w:ilvl w:val="0"/>
                <w:numId w:val="20"/>
              </w:numPr>
            </w:pPr>
          </w:p>
        </w:tc>
        <w:tc>
          <w:tcPr>
            <w:tcW w:w="3836" w:type="dxa"/>
          </w:tcPr>
          <w:p w14:paraId="0D636654" w14:textId="77777777" w:rsidR="00EB303D" w:rsidRDefault="00EB303D" w:rsidP="00EB303D">
            <w:pPr>
              <w:pStyle w:val="TableText"/>
              <w:rPr>
                <w:b/>
                <w:bCs/>
              </w:rPr>
            </w:pPr>
            <w:r w:rsidRPr="00E918B7">
              <w:rPr>
                <w:b/>
                <w:bCs/>
              </w:rPr>
              <w:t xml:space="preserve">Board </w:t>
            </w:r>
            <w:r>
              <w:rPr>
                <w:b/>
                <w:bCs/>
              </w:rPr>
              <w:t>A</w:t>
            </w:r>
            <w:r w:rsidRPr="00E918B7">
              <w:rPr>
                <w:b/>
                <w:bCs/>
              </w:rPr>
              <w:t>dministration</w:t>
            </w:r>
          </w:p>
          <w:p w14:paraId="368D2A2E" w14:textId="68C5F561" w:rsidR="00EB303D" w:rsidRPr="00D02433" w:rsidRDefault="00EB303D" w:rsidP="00EB303D">
            <w:pPr>
              <w:pStyle w:val="TableText"/>
              <w:numPr>
                <w:ilvl w:val="1"/>
                <w:numId w:val="20"/>
              </w:numPr>
              <w:ind w:left="428" w:hanging="425"/>
            </w:pPr>
            <w:r w:rsidRPr="00A04595">
              <w:t xml:space="preserve">Register of </w:t>
            </w:r>
            <w:r>
              <w:t>I</w:t>
            </w:r>
            <w:r w:rsidRPr="00A04595">
              <w:t>nterests</w:t>
            </w:r>
          </w:p>
          <w:p w14:paraId="6097F17D" w14:textId="16F8D59A" w:rsidR="00EB303D" w:rsidRPr="00A04595" w:rsidRDefault="00EB303D" w:rsidP="00EB303D">
            <w:pPr>
              <w:pStyle w:val="TableText"/>
              <w:numPr>
                <w:ilvl w:val="1"/>
                <w:numId w:val="20"/>
              </w:numPr>
              <w:ind w:left="428" w:hanging="425"/>
            </w:pPr>
            <w:r>
              <w:t xml:space="preserve">Minutes of the 26 April 2023 </w:t>
            </w:r>
          </w:p>
          <w:p w14:paraId="40182CE4" w14:textId="16DE5ABD" w:rsidR="00EB303D" w:rsidRPr="00A04595" w:rsidRDefault="00EB303D" w:rsidP="00EB303D">
            <w:pPr>
              <w:pStyle w:val="TableText"/>
              <w:numPr>
                <w:ilvl w:val="1"/>
                <w:numId w:val="20"/>
              </w:numPr>
              <w:ind w:left="428" w:hanging="425"/>
            </w:pPr>
            <w:r w:rsidRPr="00A04595">
              <w:t xml:space="preserve">Actions </w:t>
            </w:r>
            <w:r>
              <w:t>R</w:t>
            </w:r>
            <w:r w:rsidRPr="00A04595">
              <w:t>egister</w:t>
            </w:r>
          </w:p>
          <w:p w14:paraId="5C0AE00D" w14:textId="534883DC" w:rsidR="00EB303D" w:rsidRDefault="00EB303D" w:rsidP="00EB303D">
            <w:pPr>
              <w:pStyle w:val="TableText"/>
              <w:numPr>
                <w:ilvl w:val="1"/>
                <w:numId w:val="20"/>
              </w:numPr>
              <w:ind w:left="428" w:hanging="425"/>
            </w:pPr>
            <w:r>
              <w:t>Meeting Schedule</w:t>
            </w:r>
          </w:p>
          <w:p w14:paraId="4DA69FB7" w14:textId="4334AE0C" w:rsidR="00EB303D" w:rsidRDefault="00EB303D" w:rsidP="000B4291">
            <w:pPr>
              <w:pStyle w:val="TableText"/>
            </w:pPr>
          </w:p>
        </w:tc>
        <w:tc>
          <w:tcPr>
            <w:tcW w:w="2512" w:type="dxa"/>
          </w:tcPr>
          <w:p w14:paraId="0C4A15B0" w14:textId="23D489E0" w:rsidR="00EB303D" w:rsidRDefault="00EB303D" w:rsidP="00EB303D">
            <w:pPr>
              <w:pStyle w:val="TableText"/>
            </w:pPr>
            <w:r>
              <w:t>Chair</w:t>
            </w:r>
          </w:p>
        </w:tc>
        <w:tc>
          <w:tcPr>
            <w:tcW w:w="1843" w:type="dxa"/>
          </w:tcPr>
          <w:p w14:paraId="112EAB20" w14:textId="77777777" w:rsidR="00EB303D" w:rsidRDefault="00EB303D" w:rsidP="00EB303D">
            <w:pPr>
              <w:pStyle w:val="TableText"/>
            </w:pPr>
            <w:r w:rsidRPr="00F01D03">
              <w:t>Standing item</w:t>
            </w:r>
          </w:p>
        </w:tc>
      </w:tr>
      <w:tr w:rsidR="00EB303D" w14:paraId="544BA6EE" w14:textId="77777777" w:rsidTr="00017929">
        <w:trPr>
          <w:cantSplit/>
        </w:trPr>
        <w:tc>
          <w:tcPr>
            <w:tcW w:w="1058" w:type="dxa"/>
          </w:tcPr>
          <w:p w14:paraId="7847893B" w14:textId="5993A14D" w:rsidR="00EB303D" w:rsidRDefault="00EB303D" w:rsidP="00EB303D">
            <w:pPr>
              <w:pStyle w:val="TableText"/>
            </w:pPr>
            <w:r>
              <w:lastRenderedPageBreak/>
              <w:t>4.</w:t>
            </w:r>
            <w:r w:rsidR="001B7FF5">
              <w:t>30</w:t>
            </w:r>
            <w:r>
              <w:t>pm</w:t>
            </w:r>
          </w:p>
        </w:tc>
        <w:tc>
          <w:tcPr>
            <w:tcW w:w="669" w:type="dxa"/>
          </w:tcPr>
          <w:p w14:paraId="6B68A626" w14:textId="02ED266F" w:rsidR="00EB303D" w:rsidRPr="00D74583" w:rsidRDefault="00EB303D" w:rsidP="00EB303D">
            <w:pPr>
              <w:pStyle w:val="TableNumbers"/>
              <w:numPr>
                <w:ilvl w:val="0"/>
                <w:numId w:val="20"/>
              </w:numPr>
            </w:pPr>
          </w:p>
        </w:tc>
        <w:tc>
          <w:tcPr>
            <w:tcW w:w="3836" w:type="dxa"/>
          </w:tcPr>
          <w:p w14:paraId="28BAFA9D" w14:textId="7C38FF48" w:rsidR="00EB303D" w:rsidRPr="006C70E2" w:rsidRDefault="00EB303D" w:rsidP="00EB303D">
            <w:pPr>
              <w:pStyle w:val="TableText"/>
              <w:rPr>
                <w:b/>
                <w:bCs/>
              </w:rPr>
            </w:pPr>
            <w:r w:rsidRPr="006C70E2">
              <w:rPr>
                <w:b/>
                <w:bCs/>
              </w:rPr>
              <w:t xml:space="preserve">General </w:t>
            </w:r>
            <w:r>
              <w:rPr>
                <w:b/>
                <w:bCs/>
              </w:rPr>
              <w:t>B</w:t>
            </w:r>
            <w:r w:rsidRPr="006C70E2">
              <w:rPr>
                <w:b/>
                <w:bCs/>
              </w:rPr>
              <w:t>usiness</w:t>
            </w:r>
          </w:p>
        </w:tc>
        <w:tc>
          <w:tcPr>
            <w:tcW w:w="2512" w:type="dxa"/>
          </w:tcPr>
          <w:p w14:paraId="282D27C9" w14:textId="07DC94C9" w:rsidR="00EB303D" w:rsidRDefault="00EB303D" w:rsidP="00EB303D">
            <w:pPr>
              <w:pStyle w:val="TableText"/>
            </w:pPr>
            <w:r>
              <w:t>Chair</w:t>
            </w:r>
          </w:p>
        </w:tc>
        <w:tc>
          <w:tcPr>
            <w:tcW w:w="1843" w:type="dxa"/>
          </w:tcPr>
          <w:p w14:paraId="675C202F" w14:textId="0A4DFCFD" w:rsidR="00EB303D" w:rsidRPr="00F01D03" w:rsidRDefault="00EB303D" w:rsidP="00EB303D">
            <w:pPr>
              <w:pStyle w:val="TableText"/>
            </w:pPr>
            <w:r w:rsidRPr="00F01D03">
              <w:t>Standing item</w:t>
            </w:r>
            <w:r>
              <w:t xml:space="preserve"> </w:t>
            </w:r>
          </w:p>
        </w:tc>
      </w:tr>
      <w:tr w:rsidR="00EB303D" w14:paraId="2020FF95" w14:textId="77777777" w:rsidTr="00017929">
        <w:trPr>
          <w:cantSplit/>
          <w:trHeight w:val="300"/>
        </w:trPr>
        <w:tc>
          <w:tcPr>
            <w:tcW w:w="5563" w:type="dxa"/>
            <w:gridSpan w:val="3"/>
            <w:shd w:val="clear" w:color="auto" w:fill="0C818F" w:themeFill="accent1"/>
          </w:tcPr>
          <w:p w14:paraId="524B40AB" w14:textId="77777777" w:rsidR="00EB303D" w:rsidRDefault="00EB303D" w:rsidP="00EB303D">
            <w:pPr>
              <w:pStyle w:val="TableText"/>
              <w:rPr>
                <w:rFonts w:eastAsia="Calibri" w:cstheme="minorBidi"/>
                <w:b/>
                <w:bCs/>
                <w:color w:val="FFFFFF" w:themeColor="accent5"/>
              </w:rPr>
            </w:pPr>
            <w:r w:rsidRPr="5204832B">
              <w:rPr>
                <w:rFonts w:eastAsia="Calibri" w:cstheme="minorBidi"/>
                <w:b/>
                <w:bCs/>
                <w:color w:val="FFFFFF" w:themeColor="accent5"/>
              </w:rPr>
              <w:t xml:space="preserve">Items for </w:t>
            </w:r>
            <w:r>
              <w:rPr>
                <w:rFonts w:eastAsia="Calibri" w:cstheme="minorBidi"/>
                <w:b/>
                <w:bCs/>
                <w:color w:val="FFFFFF" w:themeColor="accent5"/>
              </w:rPr>
              <w:t>Noting from Committees</w:t>
            </w:r>
          </w:p>
        </w:tc>
        <w:tc>
          <w:tcPr>
            <w:tcW w:w="2512" w:type="dxa"/>
            <w:shd w:val="clear" w:color="auto" w:fill="0C818F" w:themeFill="accent1"/>
          </w:tcPr>
          <w:p w14:paraId="2BFCCCC5" w14:textId="77777777" w:rsidR="00EB303D" w:rsidRDefault="00EB303D" w:rsidP="00EB303D">
            <w:pPr>
              <w:pStyle w:val="TableText"/>
              <w:rPr>
                <w:rFonts w:cstheme="minorBidi"/>
              </w:rPr>
            </w:pPr>
          </w:p>
        </w:tc>
        <w:tc>
          <w:tcPr>
            <w:tcW w:w="1843" w:type="dxa"/>
            <w:shd w:val="clear" w:color="auto" w:fill="0C818F" w:themeFill="accent1"/>
          </w:tcPr>
          <w:p w14:paraId="1C486395" w14:textId="77777777" w:rsidR="00EB303D" w:rsidRDefault="00EB303D" w:rsidP="00EB303D">
            <w:pPr>
              <w:pStyle w:val="TableText"/>
              <w:rPr>
                <w:rFonts w:cstheme="minorBidi"/>
              </w:rPr>
            </w:pPr>
          </w:p>
        </w:tc>
      </w:tr>
      <w:tr w:rsidR="00EB303D" w14:paraId="5FC2B125" w14:textId="77777777" w:rsidTr="00017929">
        <w:trPr>
          <w:cantSplit/>
          <w:trHeight w:val="860"/>
        </w:trPr>
        <w:tc>
          <w:tcPr>
            <w:tcW w:w="1058" w:type="dxa"/>
          </w:tcPr>
          <w:p w14:paraId="73E5F473" w14:textId="5A5608A5" w:rsidR="00EB303D" w:rsidRDefault="00EB303D" w:rsidP="00EB303D">
            <w:pPr>
              <w:pStyle w:val="TableText"/>
            </w:pPr>
            <w:r>
              <w:t>-</w:t>
            </w:r>
          </w:p>
        </w:tc>
        <w:tc>
          <w:tcPr>
            <w:tcW w:w="669" w:type="dxa"/>
          </w:tcPr>
          <w:p w14:paraId="57DFE85F" w14:textId="77777777" w:rsidR="00EB303D" w:rsidRPr="00D74583" w:rsidRDefault="00EB303D" w:rsidP="00EB303D">
            <w:pPr>
              <w:pStyle w:val="TableNumbers"/>
              <w:numPr>
                <w:ilvl w:val="0"/>
                <w:numId w:val="20"/>
              </w:numPr>
            </w:pPr>
          </w:p>
        </w:tc>
        <w:tc>
          <w:tcPr>
            <w:tcW w:w="3836" w:type="dxa"/>
          </w:tcPr>
          <w:p w14:paraId="1093FD7D" w14:textId="77777777" w:rsidR="00EB303D" w:rsidRPr="00D02433" w:rsidRDefault="00EB303D" w:rsidP="00EB303D">
            <w:pPr>
              <w:pStyle w:val="TableText"/>
              <w:spacing w:before="0" w:after="0"/>
              <w:rPr>
                <w:rFonts w:cstheme="minorHAnsi"/>
                <w:b/>
                <w:bCs/>
              </w:rPr>
            </w:pPr>
            <w:r w:rsidRPr="00D02433">
              <w:rPr>
                <w:rFonts w:cstheme="minorBidi"/>
                <w:b/>
                <w:bCs/>
              </w:rPr>
              <w:t>Clinical Quality Assurance Committee</w:t>
            </w:r>
          </w:p>
          <w:p w14:paraId="187070C4" w14:textId="67ED86B8" w:rsidR="00EB303D" w:rsidRPr="00D02433" w:rsidRDefault="00EB303D" w:rsidP="00EB303D">
            <w:pPr>
              <w:pStyle w:val="TableText"/>
              <w:numPr>
                <w:ilvl w:val="1"/>
                <w:numId w:val="20"/>
              </w:numPr>
              <w:ind w:left="428" w:hanging="425"/>
            </w:pPr>
            <w:r w:rsidRPr="00D02433">
              <w:t xml:space="preserve">Research </w:t>
            </w:r>
            <w:r>
              <w:t>U</w:t>
            </w:r>
            <w:r w:rsidRPr="00D02433">
              <w:t>pdate</w:t>
            </w:r>
          </w:p>
          <w:p w14:paraId="43E26372" w14:textId="2A6DE256" w:rsidR="00EB303D" w:rsidRPr="00D02433" w:rsidRDefault="00EB303D" w:rsidP="00EB303D">
            <w:pPr>
              <w:pStyle w:val="TableText"/>
              <w:numPr>
                <w:ilvl w:val="1"/>
                <w:numId w:val="20"/>
              </w:numPr>
              <w:ind w:left="428" w:hanging="425"/>
            </w:pPr>
            <w:r>
              <w:t>RIS update</w:t>
            </w:r>
          </w:p>
        </w:tc>
        <w:tc>
          <w:tcPr>
            <w:tcW w:w="2512" w:type="dxa"/>
          </w:tcPr>
          <w:p w14:paraId="5F0DEB92" w14:textId="4D8AA94D" w:rsidR="00EB303D" w:rsidRDefault="00EB303D" w:rsidP="00EB303D">
            <w:pPr>
              <w:pStyle w:val="TableText"/>
            </w:pPr>
            <w:r>
              <w:t>-</w:t>
            </w:r>
          </w:p>
        </w:tc>
        <w:tc>
          <w:tcPr>
            <w:tcW w:w="1843" w:type="dxa"/>
          </w:tcPr>
          <w:p w14:paraId="3413341B" w14:textId="173562F9" w:rsidR="00EB303D" w:rsidRPr="00F01D03" w:rsidRDefault="00EB303D" w:rsidP="00EB303D">
            <w:pPr>
              <w:pStyle w:val="TableText"/>
            </w:pPr>
            <w:r>
              <w:t>Noting</w:t>
            </w:r>
          </w:p>
        </w:tc>
      </w:tr>
      <w:tr w:rsidR="00EB303D" w14:paraId="097AD4F7" w14:textId="77777777" w:rsidTr="00017929">
        <w:trPr>
          <w:cantSplit/>
          <w:trHeight w:val="860"/>
        </w:trPr>
        <w:tc>
          <w:tcPr>
            <w:tcW w:w="1058" w:type="dxa"/>
          </w:tcPr>
          <w:p w14:paraId="67BBBE02" w14:textId="050FD694" w:rsidR="00EB303D" w:rsidRDefault="00EB303D" w:rsidP="00EB303D">
            <w:pPr>
              <w:pStyle w:val="TableText"/>
            </w:pPr>
            <w:r>
              <w:t>-</w:t>
            </w:r>
          </w:p>
        </w:tc>
        <w:tc>
          <w:tcPr>
            <w:tcW w:w="669" w:type="dxa"/>
          </w:tcPr>
          <w:p w14:paraId="28754D3C" w14:textId="77777777" w:rsidR="00EB303D" w:rsidRPr="00D74583" w:rsidRDefault="00EB303D" w:rsidP="00EB303D">
            <w:pPr>
              <w:pStyle w:val="TableNumbers"/>
              <w:numPr>
                <w:ilvl w:val="0"/>
                <w:numId w:val="20"/>
              </w:numPr>
            </w:pPr>
          </w:p>
        </w:tc>
        <w:tc>
          <w:tcPr>
            <w:tcW w:w="3836" w:type="dxa"/>
          </w:tcPr>
          <w:p w14:paraId="0A592AAF" w14:textId="33177F92" w:rsidR="00EB303D" w:rsidRPr="004B2994" w:rsidRDefault="00EB303D" w:rsidP="00EB303D">
            <w:pPr>
              <w:pStyle w:val="TableText"/>
              <w:spacing w:before="0" w:after="0"/>
              <w:rPr>
                <w:rFonts w:cstheme="minorBidi"/>
                <w:b/>
                <w:bCs/>
              </w:rPr>
            </w:pPr>
            <w:r w:rsidRPr="004B2994">
              <w:rPr>
                <w:rFonts w:cstheme="minorBidi"/>
                <w:b/>
                <w:bCs/>
              </w:rPr>
              <w:t xml:space="preserve">Capital </w:t>
            </w:r>
            <w:r>
              <w:rPr>
                <w:rFonts w:cstheme="minorBidi"/>
                <w:b/>
                <w:bCs/>
              </w:rPr>
              <w:t>&amp; Infrastructure Committee</w:t>
            </w:r>
          </w:p>
          <w:p w14:paraId="3720CFF6" w14:textId="56EC2E29" w:rsidR="00EB303D" w:rsidRPr="004B2994" w:rsidRDefault="00EB303D" w:rsidP="00EB303D">
            <w:pPr>
              <w:pStyle w:val="TableText"/>
              <w:numPr>
                <w:ilvl w:val="1"/>
                <w:numId w:val="20"/>
              </w:numPr>
              <w:ind w:left="428" w:hanging="425"/>
              <w:rPr>
                <w:rFonts w:cstheme="minorBidi"/>
              </w:rPr>
            </w:pPr>
            <w:r w:rsidRPr="004B2994">
              <w:t>Project Whakatupuranga – Nelson Hospital Redevelopment Programme – Options Review</w:t>
            </w:r>
          </w:p>
        </w:tc>
        <w:tc>
          <w:tcPr>
            <w:tcW w:w="2512" w:type="dxa"/>
          </w:tcPr>
          <w:p w14:paraId="00D6F00E" w14:textId="5B8DCB22" w:rsidR="00EB303D" w:rsidRDefault="00EB303D" w:rsidP="00EB303D">
            <w:pPr>
              <w:pStyle w:val="TableText"/>
            </w:pPr>
            <w:r>
              <w:t>-</w:t>
            </w:r>
          </w:p>
        </w:tc>
        <w:tc>
          <w:tcPr>
            <w:tcW w:w="1843" w:type="dxa"/>
          </w:tcPr>
          <w:p w14:paraId="50C3FAD6" w14:textId="5F7DE8B5" w:rsidR="00EB303D" w:rsidRPr="00F01D03" w:rsidRDefault="00EB303D" w:rsidP="00EB303D">
            <w:pPr>
              <w:pStyle w:val="TableText"/>
            </w:pPr>
            <w:r>
              <w:t>Noting</w:t>
            </w:r>
          </w:p>
        </w:tc>
      </w:tr>
      <w:tr w:rsidR="00EB303D" w14:paraId="23CE768B" w14:textId="77777777" w:rsidTr="00017929">
        <w:trPr>
          <w:cantSplit/>
          <w:trHeight w:val="551"/>
        </w:trPr>
        <w:tc>
          <w:tcPr>
            <w:tcW w:w="1058" w:type="dxa"/>
          </w:tcPr>
          <w:p w14:paraId="34BA9931" w14:textId="31969735" w:rsidR="00EB303D" w:rsidRDefault="00EB303D" w:rsidP="00EB303D">
            <w:pPr>
              <w:pStyle w:val="TableText"/>
            </w:pPr>
            <w:r>
              <w:t>-</w:t>
            </w:r>
          </w:p>
        </w:tc>
        <w:tc>
          <w:tcPr>
            <w:tcW w:w="669" w:type="dxa"/>
          </w:tcPr>
          <w:p w14:paraId="7593C12B" w14:textId="77777777" w:rsidR="00EB303D" w:rsidRPr="00D74583" w:rsidRDefault="00EB303D" w:rsidP="00EB303D">
            <w:pPr>
              <w:pStyle w:val="TableNumbers"/>
              <w:numPr>
                <w:ilvl w:val="0"/>
                <w:numId w:val="20"/>
              </w:numPr>
            </w:pPr>
          </w:p>
        </w:tc>
        <w:tc>
          <w:tcPr>
            <w:tcW w:w="3836" w:type="dxa"/>
          </w:tcPr>
          <w:p w14:paraId="1C015622" w14:textId="7FB35908" w:rsidR="00EB303D" w:rsidRPr="008C02A9" w:rsidRDefault="00EB303D" w:rsidP="00EB303D">
            <w:pPr>
              <w:pStyle w:val="TableText"/>
              <w:spacing w:before="0" w:after="0"/>
              <w:rPr>
                <w:rFonts w:ascii="Calibri" w:hAnsi="Calibri"/>
                <w:b/>
                <w:bCs/>
              </w:rPr>
            </w:pPr>
            <w:r w:rsidRPr="008C02A9">
              <w:rPr>
                <w:rFonts w:ascii="Calibri" w:hAnsi="Calibri"/>
                <w:b/>
                <w:bCs/>
              </w:rPr>
              <w:t>Health Services Committee</w:t>
            </w:r>
          </w:p>
          <w:p w14:paraId="40667CB1" w14:textId="2A6EA854" w:rsidR="00EB303D" w:rsidRPr="008C02A9" w:rsidRDefault="00EB303D" w:rsidP="00EB303D">
            <w:pPr>
              <w:pStyle w:val="TableText"/>
              <w:numPr>
                <w:ilvl w:val="1"/>
                <w:numId w:val="20"/>
              </w:numPr>
              <w:ind w:left="428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Acute &amp; Planned Care Update</w:t>
            </w:r>
          </w:p>
        </w:tc>
        <w:tc>
          <w:tcPr>
            <w:tcW w:w="2512" w:type="dxa"/>
          </w:tcPr>
          <w:p w14:paraId="36CA65B2" w14:textId="69B6C139" w:rsidR="00EB303D" w:rsidRDefault="00EB303D" w:rsidP="00EB303D">
            <w:pPr>
              <w:pStyle w:val="TableText"/>
            </w:pPr>
            <w:r>
              <w:t>-</w:t>
            </w:r>
          </w:p>
        </w:tc>
        <w:tc>
          <w:tcPr>
            <w:tcW w:w="1843" w:type="dxa"/>
          </w:tcPr>
          <w:p w14:paraId="0DAC3DE0" w14:textId="3CD33571" w:rsidR="00EB303D" w:rsidRPr="00F01D03" w:rsidRDefault="00EB303D" w:rsidP="00EB303D">
            <w:pPr>
              <w:pStyle w:val="TableText"/>
            </w:pPr>
            <w:r w:rsidRPr="00A3027F">
              <w:t>Noting</w:t>
            </w:r>
          </w:p>
        </w:tc>
      </w:tr>
      <w:tr w:rsidR="00EB303D" w14:paraId="59032A35" w14:textId="77777777" w:rsidTr="00017929">
        <w:trPr>
          <w:cantSplit/>
          <w:trHeight w:val="538"/>
        </w:trPr>
        <w:tc>
          <w:tcPr>
            <w:tcW w:w="1058" w:type="dxa"/>
          </w:tcPr>
          <w:p w14:paraId="68932C7C" w14:textId="793389FE" w:rsidR="00EB303D" w:rsidRDefault="00EB303D" w:rsidP="00EB303D">
            <w:pPr>
              <w:pStyle w:val="TableText"/>
            </w:pPr>
            <w:r>
              <w:t>-</w:t>
            </w:r>
          </w:p>
        </w:tc>
        <w:tc>
          <w:tcPr>
            <w:tcW w:w="669" w:type="dxa"/>
          </w:tcPr>
          <w:p w14:paraId="711E8B41" w14:textId="77777777" w:rsidR="00EB303D" w:rsidRPr="00D74583" w:rsidRDefault="00EB303D" w:rsidP="00EB303D">
            <w:pPr>
              <w:pStyle w:val="TableNumbers"/>
              <w:numPr>
                <w:ilvl w:val="0"/>
                <w:numId w:val="20"/>
              </w:numPr>
            </w:pPr>
          </w:p>
        </w:tc>
        <w:tc>
          <w:tcPr>
            <w:tcW w:w="3836" w:type="dxa"/>
          </w:tcPr>
          <w:p w14:paraId="70194E59" w14:textId="5275F6CF" w:rsidR="00EB303D" w:rsidRPr="007748BA" w:rsidRDefault="00EB303D" w:rsidP="00EB303D">
            <w:pPr>
              <w:pStyle w:val="TableBullets"/>
              <w:numPr>
                <w:ilvl w:val="0"/>
                <w:numId w:val="0"/>
              </w:numPr>
              <w:spacing w:before="0" w:after="0"/>
              <w:rPr>
                <w:rFonts w:cstheme="minorHAnsi"/>
                <w:b/>
                <w:bCs/>
              </w:rPr>
            </w:pPr>
            <w:r w:rsidRPr="007748BA">
              <w:rPr>
                <w:rFonts w:cstheme="minorBidi"/>
                <w:b/>
                <w:bCs/>
              </w:rPr>
              <w:t>Data &amp; Digital</w:t>
            </w:r>
            <w:r>
              <w:rPr>
                <w:rFonts w:cstheme="minorBidi"/>
                <w:b/>
                <w:bCs/>
              </w:rPr>
              <w:t xml:space="preserve"> Committee</w:t>
            </w:r>
          </w:p>
          <w:p w14:paraId="3BD12045" w14:textId="55D4F4F0" w:rsidR="00EB303D" w:rsidRPr="008C02A9" w:rsidRDefault="00EB303D" w:rsidP="00EB303D">
            <w:pPr>
              <w:pStyle w:val="TableText"/>
              <w:numPr>
                <w:ilvl w:val="1"/>
                <w:numId w:val="20"/>
              </w:numPr>
              <w:ind w:left="428" w:hanging="425"/>
            </w:pPr>
            <w:r w:rsidRPr="008C02A9">
              <w:t xml:space="preserve">Memorandum </w:t>
            </w:r>
            <w:r>
              <w:t xml:space="preserve">– </w:t>
            </w:r>
            <w:r w:rsidRPr="008C02A9">
              <w:t>Data &amp; Digital Committee</w:t>
            </w:r>
            <w:r>
              <w:t xml:space="preserve"> </w:t>
            </w:r>
          </w:p>
        </w:tc>
        <w:tc>
          <w:tcPr>
            <w:tcW w:w="2512" w:type="dxa"/>
          </w:tcPr>
          <w:p w14:paraId="60CFC105" w14:textId="231F9ACD" w:rsidR="00EB303D" w:rsidRDefault="00EB303D" w:rsidP="00EB303D">
            <w:pPr>
              <w:pStyle w:val="TableText"/>
            </w:pPr>
            <w:r>
              <w:t>-</w:t>
            </w:r>
          </w:p>
        </w:tc>
        <w:tc>
          <w:tcPr>
            <w:tcW w:w="1843" w:type="dxa"/>
          </w:tcPr>
          <w:p w14:paraId="1D2CC15F" w14:textId="0DB5F79C" w:rsidR="00EB303D" w:rsidRPr="00F01D03" w:rsidRDefault="00EB303D" w:rsidP="00EB303D">
            <w:pPr>
              <w:pStyle w:val="TableText"/>
            </w:pPr>
            <w:r w:rsidRPr="00A3027F">
              <w:t>Noting</w:t>
            </w:r>
          </w:p>
        </w:tc>
      </w:tr>
      <w:tr w:rsidR="00EB303D" w:rsidRPr="00484630" w14:paraId="1F3AF1F7" w14:textId="77777777" w:rsidTr="00017929">
        <w:trPr>
          <w:cantSplit/>
        </w:trPr>
        <w:tc>
          <w:tcPr>
            <w:tcW w:w="9918" w:type="dxa"/>
            <w:gridSpan w:val="5"/>
            <w:shd w:val="clear" w:color="auto" w:fill="30A1AC" w:themeFill="accent2"/>
          </w:tcPr>
          <w:p w14:paraId="430B2FF0" w14:textId="77777777" w:rsidR="00EB303D" w:rsidRPr="00484630" w:rsidRDefault="00EB303D" w:rsidP="00EB303D">
            <w:pPr>
              <w:pStyle w:val="TableSubtitle"/>
            </w:pPr>
            <w:proofErr w:type="spellStart"/>
            <w:r w:rsidRPr="00004262">
              <w:t>Whakamutunga</w:t>
            </w:r>
            <w:proofErr w:type="spellEnd"/>
          </w:p>
        </w:tc>
      </w:tr>
      <w:tr w:rsidR="00EB303D" w14:paraId="0A8F99A9" w14:textId="77777777" w:rsidTr="00017929">
        <w:trPr>
          <w:cantSplit/>
        </w:trPr>
        <w:tc>
          <w:tcPr>
            <w:tcW w:w="1058" w:type="dxa"/>
          </w:tcPr>
          <w:p w14:paraId="33615A29" w14:textId="5BD460D7" w:rsidR="00EB303D" w:rsidRPr="00D74583" w:rsidRDefault="00EB303D" w:rsidP="00EB303D">
            <w:pPr>
              <w:pStyle w:val="TableText"/>
            </w:pPr>
            <w:r>
              <w:t>4.35pm</w:t>
            </w:r>
          </w:p>
        </w:tc>
        <w:tc>
          <w:tcPr>
            <w:tcW w:w="669" w:type="dxa"/>
          </w:tcPr>
          <w:p w14:paraId="38CCB109" w14:textId="0AB24127" w:rsidR="00EB303D" w:rsidRPr="00D74583" w:rsidRDefault="00EB303D" w:rsidP="00EB303D">
            <w:pPr>
              <w:pStyle w:val="TableNumbers"/>
              <w:numPr>
                <w:ilvl w:val="0"/>
                <w:numId w:val="20"/>
              </w:numPr>
            </w:pPr>
          </w:p>
        </w:tc>
        <w:tc>
          <w:tcPr>
            <w:tcW w:w="3836" w:type="dxa"/>
          </w:tcPr>
          <w:p w14:paraId="1FB06D74" w14:textId="77777777" w:rsidR="00EB303D" w:rsidRDefault="00EB303D" w:rsidP="00EB303D">
            <w:pPr>
              <w:pStyle w:val="TableText"/>
            </w:pPr>
            <w:r>
              <w:t>Karakia</w:t>
            </w:r>
          </w:p>
        </w:tc>
        <w:tc>
          <w:tcPr>
            <w:tcW w:w="2512" w:type="dxa"/>
          </w:tcPr>
          <w:p w14:paraId="4E63C40C" w14:textId="77777777" w:rsidR="00EB303D" w:rsidRDefault="00EB303D" w:rsidP="00EB303D">
            <w:pPr>
              <w:pStyle w:val="TableText"/>
            </w:pPr>
            <w:r>
              <w:t>All</w:t>
            </w:r>
          </w:p>
        </w:tc>
        <w:tc>
          <w:tcPr>
            <w:tcW w:w="1843" w:type="dxa"/>
          </w:tcPr>
          <w:p w14:paraId="6464D015" w14:textId="77777777" w:rsidR="00EB303D" w:rsidRDefault="00EB303D" w:rsidP="00EB303D">
            <w:pPr>
              <w:pStyle w:val="TableText"/>
            </w:pPr>
          </w:p>
        </w:tc>
      </w:tr>
    </w:tbl>
    <w:p w14:paraId="15680B3A" w14:textId="4A7D2BEA" w:rsidR="00E80C2C" w:rsidRPr="001536E6" w:rsidRDefault="00E80C2C" w:rsidP="003825B1">
      <w:pPr>
        <w:pStyle w:val="Heading2"/>
      </w:pPr>
      <w:r w:rsidRPr="001536E6">
        <w:t>Next meetings</w:t>
      </w:r>
    </w:p>
    <w:p w14:paraId="59569788" w14:textId="5E995A5B" w:rsidR="007D3A0E" w:rsidRPr="002A176A" w:rsidRDefault="00070379" w:rsidP="00F32868">
      <w:pPr>
        <w:pStyle w:val="ListBullet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2A176A">
        <w:rPr>
          <w:rFonts w:ascii="Calibri" w:hAnsi="Calibri" w:cs="Calibri"/>
          <w:sz w:val="20"/>
          <w:szCs w:val="20"/>
        </w:rPr>
        <w:t xml:space="preserve">Friday </w:t>
      </w:r>
      <w:r w:rsidR="00C90DC9" w:rsidRPr="002A176A">
        <w:rPr>
          <w:rFonts w:ascii="Calibri" w:hAnsi="Calibri" w:cs="Calibri"/>
          <w:sz w:val="20"/>
          <w:szCs w:val="20"/>
        </w:rPr>
        <w:t>23</w:t>
      </w:r>
      <w:r w:rsidR="007D3A0E" w:rsidRPr="002A176A">
        <w:rPr>
          <w:rFonts w:ascii="Calibri" w:hAnsi="Calibri" w:cs="Calibri"/>
          <w:sz w:val="20"/>
          <w:szCs w:val="20"/>
        </w:rPr>
        <w:t xml:space="preserve"> </w:t>
      </w:r>
      <w:r w:rsidR="00C90DC9" w:rsidRPr="002A176A">
        <w:rPr>
          <w:rFonts w:ascii="Calibri" w:hAnsi="Calibri" w:cs="Calibri"/>
          <w:sz w:val="20"/>
          <w:szCs w:val="20"/>
        </w:rPr>
        <w:t>June</w:t>
      </w:r>
      <w:r w:rsidR="007D3A0E" w:rsidRPr="002A176A">
        <w:rPr>
          <w:rFonts w:ascii="Calibri" w:hAnsi="Calibri" w:cs="Calibri"/>
          <w:sz w:val="20"/>
          <w:szCs w:val="20"/>
        </w:rPr>
        <w:t xml:space="preserve"> </w:t>
      </w:r>
      <w:r w:rsidRPr="002A176A">
        <w:rPr>
          <w:rFonts w:ascii="Calibri" w:hAnsi="Calibri" w:cs="Calibri"/>
          <w:sz w:val="20"/>
          <w:szCs w:val="20"/>
        </w:rPr>
        <w:t>2023</w:t>
      </w:r>
      <w:r w:rsidR="007D3A0E" w:rsidRPr="002A176A">
        <w:rPr>
          <w:rFonts w:ascii="Calibri" w:hAnsi="Calibri" w:cs="Calibri"/>
          <w:sz w:val="20"/>
          <w:szCs w:val="20"/>
        </w:rPr>
        <w:tab/>
      </w:r>
      <w:r w:rsidR="007D3A0E" w:rsidRPr="002A176A">
        <w:rPr>
          <w:rFonts w:ascii="Calibri" w:hAnsi="Calibri" w:cs="Calibri"/>
          <w:sz w:val="20"/>
          <w:szCs w:val="20"/>
        </w:rPr>
        <w:tab/>
      </w:r>
      <w:r w:rsidR="009F52EF" w:rsidRPr="00111F89">
        <w:rPr>
          <w:rFonts w:ascii="Calibri" w:hAnsi="Calibri" w:cs="Calibri"/>
          <w:sz w:val="20"/>
          <w:szCs w:val="20"/>
        </w:rPr>
        <w:t>0900-1</w:t>
      </w:r>
      <w:r w:rsidR="008B36B1">
        <w:rPr>
          <w:rFonts w:ascii="Calibri" w:hAnsi="Calibri" w:cs="Calibri"/>
          <w:sz w:val="20"/>
          <w:szCs w:val="20"/>
        </w:rPr>
        <w:t>635</w:t>
      </w:r>
      <w:r w:rsidR="009F52EF" w:rsidRPr="00111F89">
        <w:rPr>
          <w:rFonts w:ascii="Calibri" w:hAnsi="Calibri" w:cs="Calibri"/>
          <w:sz w:val="20"/>
          <w:szCs w:val="20"/>
        </w:rPr>
        <w:t xml:space="preserve">, </w:t>
      </w:r>
      <w:r w:rsidR="00730AD5" w:rsidRPr="00730AD5">
        <w:rPr>
          <w:rFonts w:ascii="Calibri" w:hAnsi="Calibri" w:cs="Calibri"/>
          <w:sz w:val="20"/>
          <w:szCs w:val="20"/>
        </w:rPr>
        <w:t xml:space="preserve">The Te </w:t>
      </w:r>
      <w:proofErr w:type="spellStart"/>
      <w:r w:rsidR="00730AD5" w:rsidRPr="00730AD5">
        <w:rPr>
          <w:rFonts w:ascii="Calibri" w:hAnsi="Calibri" w:cs="Calibri"/>
          <w:sz w:val="20"/>
          <w:szCs w:val="20"/>
        </w:rPr>
        <w:t>Aro</w:t>
      </w:r>
      <w:proofErr w:type="spellEnd"/>
      <w:r w:rsidR="00730AD5" w:rsidRPr="00730AD5">
        <w:rPr>
          <w:rFonts w:ascii="Calibri" w:hAnsi="Calibri" w:cs="Calibri"/>
          <w:sz w:val="20"/>
          <w:szCs w:val="20"/>
        </w:rPr>
        <w:t xml:space="preserve"> Room, Main Space, Front + Centre, Wellington</w:t>
      </w:r>
    </w:p>
    <w:p w14:paraId="6A00272D" w14:textId="520AEDB5" w:rsidR="007D3A0E" w:rsidRPr="002A176A" w:rsidRDefault="00070379" w:rsidP="00F32868">
      <w:pPr>
        <w:pStyle w:val="ListBullet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2A176A">
        <w:rPr>
          <w:rFonts w:ascii="Calibri" w:hAnsi="Calibri" w:cs="Calibri"/>
          <w:sz w:val="20"/>
          <w:szCs w:val="20"/>
        </w:rPr>
        <w:t xml:space="preserve">Friday </w:t>
      </w:r>
      <w:r w:rsidR="004D688D" w:rsidRPr="002A176A">
        <w:rPr>
          <w:rFonts w:ascii="Calibri" w:hAnsi="Calibri" w:cs="Calibri"/>
          <w:sz w:val="20"/>
          <w:szCs w:val="20"/>
        </w:rPr>
        <w:t>28</w:t>
      </w:r>
      <w:r w:rsidR="007D3A0E" w:rsidRPr="002A176A">
        <w:rPr>
          <w:rFonts w:ascii="Calibri" w:hAnsi="Calibri" w:cs="Calibri"/>
          <w:sz w:val="20"/>
          <w:szCs w:val="20"/>
        </w:rPr>
        <w:t xml:space="preserve"> </w:t>
      </w:r>
      <w:r w:rsidR="004D688D" w:rsidRPr="002A176A">
        <w:rPr>
          <w:rFonts w:ascii="Calibri" w:hAnsi="Calibri" w:cs="Calibri"/>
          <w:sz w:val="20"/>
          <w:szCs w:val="20"/>
        </w:rPr>
        <w:t>July</w:t>
      </w:r>
      <w:r w:rsidR="007D3A0E" w:rsidRPr="002A176A">
        <w:rPr>
          <w:rFonts w:ascii="Calibri" w:hAnsi="Calibri" w:cs="Calibri"/>
          <w:sz w:val="20"/>
          <w:szCs w:val="20"/>
        </w:rPr>
        <w:t xml:space="preserve"> </w:t>
      </w:r>
      <w:r w:rsidRPr="002A176A">
        <w:rPr>
          <w:rFonts w:ascii="Calibri" w:hAnsi="Calibri" w:cs="Calibri"/>
          <w:sz w:val="20"/>
          <w:szCs w:val="20"/>
        </w:rPr>
        <w:t>2023</w:t>
      </w:r>
      <w:r w:rsidR="007D3A0E" w:rsidRPr="002A176A">
        <w:rPr>
          <w:rFonts w:ascii="Calibri" w:hAnsi="Calibri" w:cs="Calibri"/>
          <w:sz w:val="20"/>
          <w:szCs w:val="20"/>
        </w:rPr>
        <w:tab/>
      </w:r>
      <w:r w:rsidR="007D3A0E" w:rsidRPr="002A176A">
        <w:rPr>
          <w:rFonts w:ascii="Calibri" w:hAnsi="Calibri" w:cs="Calibri"/>
          <w:sz w:val="20"/>
          <w:szCs w:val="20"/>
        </w:rPr>
        <w:tab/>
      </w:r>
    </w:p>
    <w:p w14:paraId="4EE24B06" w14:textId="36D89B22" w:rsidR="002A176A" w:rsidRPr="002A176A" w:rsidRDefault="002A176A" w:rsidP="00F32868">
      <w:pPr>
        <w:pStyle w:val="ListBullet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2A176A">
        <w:rPr>
          <w:rFonts w:ascii="Calibri" w:hAnsi="Calibri" w:cs="Calibri"/>
          <w:sz w:val="20"/>
          <w:szCs w:val="20"/>
        </w:rPr>
        <w:t xml:space="preserve">Friday </w:t>
      </w:r>
      <w:r>
        <w:rPr>
          <w:rFonts w:ascii="Calibri" w:hAnsi="Calibri" w:cs="Calibri"/>
          <w:sz w:val="20"/>
          <w:szCs w:val="20"/>
        </w:rPr>
        <w:t xml:space="preserve">25 </w:t>
      </w:r>
      <w:r w:rsidRPr="002A176A">
        <w:rPr>
          <w:rFonts w:ascii="Calibri" w:hAnsi="Calibri" w:cs="Calibri"/>
          <w:sz w:val="20"/>
          <w:szCs w:val="20"/>
        </w:rPr>
        <w:t>August 2023</w:t>
      </w:r>
      <w:r w:rsidRPr="002A176A">
        <w:rPr>
          <w:rFonts w:ascii="Calibri" w:hAnsi="Calibri" w:cs="Calibri"/>
          <w:sz w:val="20"/>
          <w:szCs w:val="20"/>
        </w:rPr>
        <w:tab/>
        <w:t xml:space="preserve"> </w:t>
      </w:r>
    </w:p>
    <w:p w14:paraId="7DD79DD8" w14:textId="2EC42FA9" w:rsidR="002A176A" w:rsidRPr="002A176A" w:rsidRDefault="002A176A" w:rsidP="00F32868">
      <w:pPr>
        <w:pStyle w:val="ListBullet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2A176A">
        <w:rPr>
          <w:rFonts w:ascii="Calibri" w:hAnsi="Calibri" w:cs="Calibri"/>
          <w:sz w:val="20"/>
          <w:szCs w:val="20"/>
        </w:rPr>
        <w:t xml:space="preserve">Friday </w:t>
      </w:r>
      <w:r>
        <w:rPr>
          <w:rFonts w:ascii="Calibri" w:hAnsi="Calibri" w:cs="Calibri"/>
          <w:sz w:val="20"/>
          <w:szCs w:val="20"/>
        </w:rPr>
        <w:t xml:space="preserve">22 </w:t>
      </w:r>
      <w:r w:rsidRPr="002A176A">
        <w:rPr>
          <w:rFonts w:ascii="Calibri" w:hAnsi="Calibri" w:cs="Calibri"/>
          <w:sz w:val="20"/>
          <w:szCs w:val="20"/>
        </w:rPr>
        <w:t>September</w:t>
      </w:r>
      <w:r>
        <w:rPr>
          <w:rFonts w:ascii="Calibri" w:hAnsi="Calibri" w:cs="Calibri"/>
          <w:sz w:val="20"/>
          <w:szCs w:val="20"/>
        </w:rPr>
        <w:t xml:space="preserve"> </w:t>
      </w:r>
      <w:r w:rsidRPr="002A176A">
        <w:rPr>
          <w:rFonts w:ascii="Calibri" w:hAnsi="Calibri" w:cs="Calibri"/>
          <w:sz w:val="20"/>
          <w:szCs w:val="20"/>
        </w:rPr>
        <w:t>2023</w:t>
      </w:r>
      <w:r w:rsidRPr="002A176A">
        <w:rPr>
          <w:rFonts w:ascii="Calibri" w:hAnsi="Calibri" w:cs="Calibri"/>
          <w:sz w:val="20"/>
          <w:szCs w:val="20"/>
        </w:rPr>
        <w:tab/>
        <w:t xml:space="preserve"> </w:t>
      </w:r>
    </w:p>
    <w:p w14:paraId="30557813" w14:textId="376524BC" w:rsidR="002A176A" w:rsidRPr="002A176A" w:rsidRDefault="002A176A" w:rsidP="00F32868">
      <w:pPr>
        <w:pStyle w:val="ListBullet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2A176A">
        <w:rPr>
          <w:rFonts w:ascii="Calibri" w:hAnsi="Calibri" w:cs="Calibri"/>
          <w:sz w:val="20"/>
          <w:szCs w:val="20"/>
        </w:rPr>
        <w:t xml:space="preserve">Friday </w:t>
      </w:r>
      <w:r>
        <w:rPr>
          <w:rFonts w:ascii="Calibri" w:hAnsi="Calibri" w:cs="Calibri"/>
          <w:sz w:val="20"/>
          <w:szCs w:val="20"/>
        </w:rPr>
        <w:t xml:space="preserve">27 </w:t>
      </w:r>
      <w:r w:rsidRPr="002A176A">
        <w:rPr>
          <w:rFonts w:ascii="Calibri" w:hAnsi="Calibri" w:cs="Calibri"/>
          <w:sz w:val="20"/>
          <w:szCs w:val="20"/>
        </w:rPr>
        <w:t>October</w:t>
      </w:r>
      <w:r>
        <w:rPr>
          <w:rFonts w:ascii="Calibri" w:hAnsi="Calibri" w:cs="Calibri"/>
          <w:sz w:val="20"/>
          <w:szCs w:val="20"/>
        </w:rPr>
        <w:t xml:space="preserve"> </w:t>
      </w:r>
      <w:r w:rsidRPr="002A176A">
        <w:rPr>
          <w:rFonts w:ascii="Calibri" w:hAnsi="Calibri" w:cs="Calibri"/>
          <w:sz w:val="20"/>
          <w:szCs w:val="20"/>
        </w:rPr>
        <w:t>2023</w:t>
      </w:r>
      <w:r w:rsidRPr="002A176A">
        <w:rPr>
          <w:rFonts w:ascii="Calibri" w:hAnsi="Calibri" w:cs="Calibri"/>
          <w:sz w:val="20"/>
          <w:szCs w:val="20"/>
        </w:rPr>
        <w:tab/>
        <w:t xml:space="preserve"> </w:t>
      </w:r>
    </w:p>
    <w:p w14:paraId="3B4717CC" w14:textId="3E3F1EEF" w:rsidR="002A176A" w:rsidRPr="00E918B7" w:rsidRDefault="002A176A" w:rsidP="00F32868">
      <w:pPr>
        <w:pStyle w:val="ListBullet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E918B7">
        <w:rPr>
          <w:rFonts w:ascii="Calibri" w:hAnsi="Calibri" w:cs="Calibri"/>
          <w:sz w:val="20"/>
          <w:szCs w:val="20"/>
        </w:rPr>
        <w:t>Friday 24 November 2</w:t>
      </w:r>
      <w:r w:rsidR="00E918B7" w:rsidRPr="00E918B7">
        <w:rPr>
          <w:rFonts w:ascii="Calibri" w:hAnsi="Calibri" w:cs="Calibri"/>
          <w:sz w:val="20"/>
          <w:szCs w:val="20"/>
        </w:rPr>
        <w:tab/>
      </w:r>
      <w:r w:rsidRPr="00E918B7">
        <w:rPr>
          <w:rFonts w:ascii="Calibri" w:hAnsi="Calibri" w:cs="Calibri"/>
          <w:sz w:val="20"/>
          <w:szCs w:val="20"/>
        </w:rPr>
        <w:t xml:space="preserve">023 </w:t>
      </w:r>
      <w:r w:rsidRPr="00E918B7">
        <w:rPr>
          <w:rFonts w:ascii="Calibri" w:hAnsi="Calibri" w:cs="Calibri"/>
          <w:sz w:val="20"/>
          <w:szCs w:val="20"/>
        </w:rPr>
        <w:tab/>
        <w:t xml:space="preserve"> </w:t>
      </w:r>
    </w:p>
    <w:p w14:paraId="5720BBAC" w14:textId="16927A1D" w:rsidR="002A176A" w:rsidRPr="002A176A" w:rsidRDefault="002A176A" w:rsidP="00F32868">
      <w:pPr>
        <w:pStyle w:val="ListBullet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2A176A">
        <w:rPr>
          <w:rFonts w:ascii="Calibri" w:hAnsi="Calibri" w:cs="Calibri"/>
          <w:sz w:val="20"/>
          <w:szCs w:val="20"/>
        </w:rPr>
        <w:t xml:space="preserve">Friday </w:t>
      </w:r>
      <w:r>
        <w:rPr>
          <w:rFonts w:ascii="Calibri" w:hAnsi="Calibri" w:cs="Calibri"/>
          <w:sz w:val="20"/>
          <w:szCs w:val="20"/>
        </w:rPr>
        <w:t xml:space="preserve">22 </w:t>
      </w:r>
      <w:r w:rsidRPr="002A176A">
        <w:rPr>
          <w:rFonts w:ascii="Calibri" w:hAnsi="Calibri" w:cs="Calibri"/>
          <w:sz w:val="20"/>
          <w:szCs w:val="20"/>
        </w:rPr>
        <w:t>December</w:t>
      </w:r>
      <w:r>
        <w:rPr>
          <w:rFonts w:ascii="Calibri" w:hAnsi="Calibri" w:cs="Calibri"/>
          <w:sz w:val="20"/>
          <w:szCs w:val="20"/>
        </w:rPr>
        <w:t xml:space="preserve"> </w:t>
      </w:r>
      <w:r w:rsidRPr="002A176A">
        <w:rPr>
          <w:rFonts w:ascii="Calibri" w:hAnsi="Calibri" w:cs="Calibri"/>
          <w:sz w:val="20"/>
          <w:szCs w:val="20"/>
        </w:rPr>
        <w:t>2023</w:t>
      </w:r>
      <w:r w:rsidRPr="002A176A">
        <w:rPr>
          <w:rFonts w:ascii="Calibri" w:hAnsi="Calibri" w:cs="Calibri"/>
          <w:sz w:val="20"/>
          <w:szCs w:val="20"/>
        </w:rPr>
        <w:tab/>
        <w:t xml:space="preserve"> </w:t>
      </w:r>
    </w:p>
    <w:p w14:paraId="22EBE355" w14:textId="77777777" w:rsidR="0047508D" w:rsidRDefault="0047508D" w:rsidP="00872391"/>
    <w:p w14:paraId="74F9AEF5" w14:textId="77777777" w:rsidR="00C14859" w:rsidRPr="00C14859" w:rsidRDefault="00C14859" w:rsidP="006E529D">
      <w:pPr>
        <w:pStyle w:val="Subtitle"/>
        <w:rPr>
          <w:b w:val="0"/>
          <w:caps w:val="0"/>
        </w:rPr>
      </w:pPr>
      <w:r w:rsidRPr="00C14859">
        <w:t>Karakia Hauora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430"/>
        <w:gridCol w:w="3947"/>
      </w:tblGrid>
      <w:tr w:rsidR="00785FF3" w:rsidRPr="001141BE" w14:paraId="0C70A405" w14:textId="77777777" w:rsidTr="00483955">
        <w:trPr>
          <w:trHeight w:val="2381"/>
        </w:trPr>
        <w:tc>
          <w:tcPr>
            <w:tcW w:w="0" w:type="auto"/>
            <w:shd w:val="clear" w:color="auto" w:fill="auto"/>
          </w:tcPr>
          <w:p w14:paraId="29B9E8B6" w14:textId="77777777" w:rsidR="00785FF3" w:rsidRPr="00785FF3" w:rsidRDefault="00785FF3" w:rsidP="00785FF3">
            <w:pPr>
              <w:pStyle w:val="TableText"/>
            </w:pPr>
            <w:proofErr w:type="spellStart"/>
            <w:r w:rsidRPr="00785FF3">
              <w:t>Tūria</w:t>
            </w:r>
            <w:proofErr w:type="spellEnd"/>
            <w:r w:rsidRPr="00785FF3">
              <w:t xml:space="preserve">, </w:t>
            </w:r>
            <w:proofErr w:type="spellStart"/>
            <w:r w:rsidRPr="00785FF3">
              <w:t>tūria</w:t>
            </w:r>
            <w:proofErr w:type="spellEnd"/>
            <w:r w:rsidRPr="00785FF3">
              <w:t xml:space="preserve"> </w:t>
            </w:r>
            <w:proofErr w:type="spellStart"/>
            <w:r w:rsidRPr="00785FF3">
              <w:t>te</w:t>
            </w:r>
            <w:proofErr w:type="spellEnd"/>
            <w:r w:rsidRPr="00785FF3">
              <w:t xml:space="preserve"> </w:t>
            </w:r>
            <w:proofErr w:type="spellStart"/>
            <w:r w:rsidRPr="00785FF3">
              <w:t>mata</w:t>
            </w:r>
            <w:proofErr w:type="spellEnd"/>
            <w:r w:rsidRPr="00785FF3">
              <w:t xml:space="preserve"> </w:t>
            </w:r>
            <w:proofErr w:type="spellStart"/>
            <w:r w:rsidRPr="00785FF3">
              <w:t>hau</w:t>
            </w:r>
            <w:proofErr w:type="spellEnd"/>
            <w:r w:rsidRPr="00785FF3">
              <w:t xml:space="preserve"> </w:t>
            </w:r>
            <w:proofErr w:type="spellStart"/>
            <w:r w:rsidRPr="00785FF3">
              <w:t>nō</w:t>
            </w:r>
            <w:proofErr w:type="spellEnd"/>
            <w:r w:rsidRPr="00785FF3">
              <w:t xml:space="preserve"> </w:t>
            </w:r>
            <w:proofErr w:type="spellStart"/>
            <w:r w:rsidRPr="00785FF3">
              <w:t>Rangi</w:t>
            </w:r>
            <w:proofErr w:type="spellEnd"/>
          </w:p>
          <w:p w14:paraId="5C2163C2" w14:textId="77777777" w:rsidR="00785FF3" w:rsidRPr="00785FF3" w:rsidRDefault="00785FF3" w:rsidP="00785FF3">
            <w:pPr>
              <w:pStyle w:val="TableText"/>
            </w:pPr>
            <w:proofErr w:type="spellStart"/>
            <w:r w:rsidRPr="00785FF3">
              <w:t>Tūria</w:t>
            </w:r>
            <w:proofErr w:type="spellEnd"/>
            <w:r w:rsidRPr="00785FF3">
              <w:t xml:space="preserve">, </w:t>
            </w:r>
            <w:proofErr w:type="spellStart"/>
            <w:r w:rsidRPr="00785FF3">
              <w:t>tūria</w:t>
            </w:r>
            <w:proofErr w:type="spellEnd"/>
            <w:r w:rsidRPr="00785FF3">
              <w:t xml:space="preserve"> </w:t>
            </w:r>
            <w:proofErr w:type="spellStart"/>
            <w:r w:rsidRPr="00785FF3">
              <w:t>te</w:t>
            </w:r>
            <w:proofErr w:type="spellEnd"/>
            <w:r w:rsidRPr="00785FF3">
              <w:t xml:space="preserve"> </w:t>
            </w:r>
            <w:proofErr w:type="spellStart"/>
            <w:r w:rsidRPr="00785FF3">
              <w:t>mata</w:t>
            </w:r>
            <w:proofErr w:type="spellEnd"/>
            <w:r w:rsidRPr="00785FF3">
              <w:t xml:space="preserve"> </w:t>
            </w:r>
            <w:proofErr w:type="spellStart"/>
            <w:r w:rsidRPr="00785FF3">
              <w:t>hau</w:t>
            </w:r>
            <w:proofErr w:type="spellEnd"/>
            <w:r w:rsidRPr="00785FF3">
              <w:t xml:space="preserve"> </w:t>
            </w:r>
            <w:proofErr w:type="spellStart"/>
            <w:r w:rsidRPr="00785FF3">
              <w:t>nō</w:t>
            </w:r>
            <w:proofErr w:type="spellEnd"/>
            <w:r w:rsidRPr="00785FF3">
              <w:t xml:space="preserve"> Papa</w:t>
            </w:r>
          </w:p>
          <w:p w14:paraId="07FCFAEC" w14:textId="77777777" w:rsidR="00785FF3" w:rsidRPr="00785FF3" w:rsidRDefault="00785FF3" w:rsidP="00785FF3">
            <w:pPr>
              <w:pStyle w:val="TableText"/>
            </w:pPr>
            <w:proofErr w:type="spellStart"/>
            <w:r w:rsidRPr="00785FF3">
              <w:t>Paiheretia</w:t>
            </w:r>
            <w:proofErr w:type="spellEnd"/>
            <w:r w:rsidRPr="00785FF3">
              <w:t xml:space="preserve"> </w:t>
            </w:r>
            <w:proofErr w:type="spellStart"/>
            <w:r w:rsidRPr="00785FF3">
              <w:t>te</w:t>
            </w:r>
            <w:proofErr w:type="spellEnd"/>
            <w:r w:rsidRPr="00785FF3">
              <w:t xml:space="preserve"> tangata ki </w:t>
            </w:r>
            <w:proofErr w:type="spellStart"/>
            <w:r w:rsidRPr="00785FF3">
              <w:t>te</w:t>
            </w:r>
            <w:proofErr w:type="spellEnd"/>
            <w:r w:rsidRPr="00785FF3">
              <w:t xml:space="preserve"> kawa </w:t>
            </w:r>
            <w:proofErr w:type="spellStart"/>
            <w:r w:rsidRPr="00785FF3">
              <w:t>tupua</w:t>
            </w:r>
            <w:proofErr w:type="spellEnd"/>
            <w:r w:rsidRPr="00785FF3">
              <w:t xml:space="preserve">, ki </w:t>
            </w:r>
            <w:proofErr w:type="spellStart"/>
            <w:r w:rsidRPr="00785FF3">
              <w:t>te</w:t>
            </w:r>
            <w:proofErr w:type="spellEnd"/>
            <w:r w:rsidRPr="00785FF3">
              <w:t xml:space="preserve"> kawa </w:t>
            </w:r>
            <w:proofErr w:type="spellStart"/>
            <w:r w:rsidRPr="00785FF3">
              <w:t>tawhito</w:t>
            </w:r>
            <w:proofErr w:type="spellEnd"/>
          </w:p>
          <w:p w14:paraId="0F32E35D" w14:textId="77777777" w:rsidR="00785FF3" w:rsidRPr="00785FF3" w:rsidRDefault="00785FF3" w:rsidP="00785FF3">
            <w:pPr>
              <w:pStyle w:val="TableText"/>
            </w:pPr>
            <w:r w:rsidRPr="00785FF3">
              <w:t>He kawa ora! He kawa ora!</w:t>
            </w:r>
          </w:p>
          <w:p w14:paraId="2E492008" w14:textId="77777777" w:rsidR="00785FF3" w:rsidRPr="00785FF3" w:rsidRDefault="00785FF3" w:rsidP="00785FF3">
            <w:pPr>
              <w:pStyle w:val="TableText"/>
            </w:pPr>
            <w:r w:rsidRPr="00785FF3">
              <w:t xml:space="preserve">He kawa ora ki </w:t>
            </w:r>
            <w:proofErr w:type="spellStart"/>
            <w:r w:rsidRPr="00785FF3">
              <w:t>te</w:t>
            </w:r>
            <w:proofErr w:type="spellEnd"/>
            <w:r w:rsidRPr="00785FF3">
              <w:t xml:space="preserve"> tangata</w:t>
            </w:r>
          </w:p>
          <w:p w14:paraId="465EA40E" w14:textId="77777777" w:rsidR="00785FF3" w:rsidRPr="00785FF3" w:rsidRDefault="00785FF3" w:rsidP="00785FF3">
            <w:pPr>
              <w:pStyle w:val="TableText"/>
            </w:pPr>
            <w:r w:rsidRPr="00785FF3">
              <w:t xml:space="preserve">He kawa ora ki </w:t>
            </w:r>
            <w:proofErr w:type="spellStart"/>
            <w:r w:rsidRPr="00785FF3">
              <w:t>te</w:t>
            </w:r>
            <w:proofErr w:type="spellEnd"/>
            <w:r w:rsidRPr="00785FF3">
              <w:t xml:space="preserve"> whānau</w:t>
            </w:r>
          </w:p>
          <w:p w14:paraId="37C87C10" w14:textId="77777777" w:rsidR="00785FF3" w:rsidRPr="00785FF3" w:rsidRDefault="00785FF3" w:rsidP="00785FF3">
            <w:pPr>
              <w:pStyle w:val="TableText"/>
            </w:pPr>
            <w:r w:rsidRPr="00785FF3">
              <w:t xml:space="preserve">He kawa ora ki </w:t>
            </w:r>
            <w:proofErr w:type="spellStart"/>
            <w:r w:rsidRPr="00785FF3">
              <w:t>te</w:t>
            </w:r>
            <w:proofErr w:type="spellEnd"/>
            <w:r w:rsidRPr="00785FF3">
              <w:t xml:space="preserve"> </w:t>
            </w:r>
            <w:proofErr w:type="spellStart"/>
            <w:r w:rsidRPr="00785FF3">
              <w:t>iti</w:t>
            </w:r>
            <w:proofErr w:type="spellEnd"/>
            <w:r w:rsidRPr="00785FF3">
              <w:t xml:space="preserve">, ki </w:t>
            </w:r>
            <w:proofErr w:type="spellStart"/>
            <w:r w:rsidRPr="00785FF3">
              <w:t>te</w:t>
            </w:r>
            <w:proofErr w:type="spellEnd"/>
            <w:r w:rsidRPr="00785FF3">
              <w:t xml:space="preserve"> </w:t>
            </w:r>
            <w:proofErr w:type="spellStart"/>
            <w:r w:rsidRPr="00785FF3">
              <w:t>rahi</w:t>
            </w:r>
            <w:proofErr w:type="spellEnd"/>
          </w:p>
          <w:p w14:paraId="214C3686" w14:textId="77777777" w:rsidR="00785FF3" w:rsidRPr="00785FF3" w:rsidRDefault="00785FF3" w:rsidP="00785FF3">
            <w:pPr>
              <w:pStyle w:val="TableText"/>
            </w:pPr>
            <w:r w:rsidRPr="00785FF3">
              <w:t xml:space="preserve">He kawa </w:t>
            </w:r>
            <w:proofErr w:type="spellStart"/>
            <w:r w:rsidRPr="00785FF3">
              <w:t>tātaki</w:t>
            </w:r>
            <w:proofErr w:type="spellEnd"/>
            <w:r w:rsidRPr="00785FF3">
              <w:t xml:space="preserve"> ki au </w:t>
            </w:r>
            <w:proofErr w:type="spellStart"/>
            <w:r w:rsidRPr="00785FF3">
              <w:t>mau</w:t>
            </w:r>
            <w:proofErr w:type="spellEnd"/>
            <w:r w:rsidRPr="00785FF3">
              <w:t xml:space="preserve"> ai</w:t>
            </w:r>
          </w:p>
          <w:p w14:paraId="03D47BD0" w14:textId="77777777" w:rsidR="00785FF3" w:rsidRPr="00785FF3" w:rsidRDefault="00785FF3" w:rsidP="00785FF3">
            <w:pPr>
              <w:pStyle w:val="TableText"/>
            </w:pPr>
            <w:proofErr w:type="spellStart"/>
            <w:r w:rsidRPr="00785FF3">
              <w:t>Tūturu</w:t>
            </w:r>
            <w:proofErr w:type="spellEnd"/>
            <w:r w:rsidRPr="00785FF3">
              <w:t xml:space="preserve"> o </w:t>
            </w:r>
            <w:proofErr w:type="spellStart"/>
            <w:r w:rsidRPr="00785FF3">
              <w:t>whiti</w:t>
            </w:r>
            <w:proofErr w:type="spellEnd"/>
            <w:r w:rsidRPr="00785FF3">
              <w:t xml:space="preserve">, </w:t>
            </w:r>
            <w:proofErr w:type="spellStart"/>
            <w:r w:rsidRPr="00785FF3">
              <w:t>whakamaua</w:t>
            </w:r>
            <w:proofErr w:type="spellEnd"/>
            <w:r w:rsidRPr="00785FF3">
              <w:t xml:space="preserve"> kia </w:t>
            </w:r>
            <w:proofErr w:type="spellStart"/>
            <w:r w:rsidRPr="00785FF3">
              <w:t>tīna</w:t>
            </w:r>
            <w:proofErr w:type="spellEnd"/>
          </w:p>
          <w:p w14:paraId="099E98D5" w14:textId="77777777" w:rsidR="00785FF3" w:rsidRPr="001141BE" w:rsidRDefault="00785FF3" w:rsidP="00785FF3">
            <w:pPr>
              <w:pStyle w:val="TableText"/>
              <w:rPr>
                <w:b/>
                <w:lang w:val="mi-NZ"/>
              </w:rPr>
            </w:pPr>
            <w:r w:rsidRPr="00785FF3">
              <w:t xml:space="preserve">Hui e! </w:t>
            </w:r>
            <w:proofErr w:type="spellStart"/>
            <w:r w:rsidRPr="00785FF3">
              <w:t>Tāiki</w:t>
            </w:r>
            <w:proofErr w:type="spellEnd"/>
            <w:r w:rsidRPr="00785FF3">
              <w:t xml:space="preserve"> e!</w:t>
            </w:r>
          </w:p>
        </w:tc>
        <w:tc>
          <w:tcPr>
            <w:tcW w:w="0" w:type="auto"/>
            <w:shd w:val="clear" w:color="auto" w:fill="auto"/>
          </w:tcPr>
          <w:p w14:paraId="2459D4AF" w14:textId="77777777" w:rsidR="00785FF3" w:rsidRPr="00001F8D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 xml:space="preserve">Elevate and celebrate the gifts of </w:t>
            </w:r>
            <w:proofErr w:type="spellStart"/>
            <w:r w:rsidRPr="00001F8D">
              <w:rPr>
                <w:i/>
                <w:iCs/>
              </w:rPr>
              <w:t>Rangi</w:t>
            </w:r>
            <w:proofErr w:type="spellEnd"/>
          </w:p>
          <w:p w14:paraId="254104FC" w14:textId="77777777" w:rsidR="00785FF3" w:rsidRPr="00001F8D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>Elevate and celebrate the gifts of Papa</w:t>
            </w:r>
          </w:p>
          <w:p w14:paraId="4A68EEFE" w14:textId="77777777" w:rsidR="00785FF3" w:rsidRPr="00001F8D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>People are bound by the spiritual forces of ancestry</w:t>
            </w:r>
          </w:p>
          <w:p w14:paraId="36A57000" w14:textId="7C6F5DAE" w:rsidR="00785FF3" w:rsidRPr="00001F8D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>Uplift the spirit!</w:t>
            </w:r>
            <w:r w:rsidR="006C5032">
              <w:rPr>
                <w:i/>
                <w:iCs/>
              </w:rPr>
              <w:t xml:space="preserve"> </w:t>
            </w:r>
            <w:r w:rsidRPr="00001F8D">
              <w:rPr>
                <w:i/>
                <w:iCs/>
              </w:rPr>
              <w:t>Support the spirit!</w:t>
            </w:r>
          </w:p>
          <w:p w14:paraId="0BA1AB28" w14:textId="1404C65B" w:rsidR="0091152B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>Raise up the health of people</w:t>
            </w:r>
          </w:p>
          <w:p w14:paraId="30348FAF" w14:textId="7BB96FD9" w:rsidR="0091152B" w:rsidRDefault="0091152B" w:rsidP="00C8030B">
            <w:pPr>
              <w:pStyle w:val="TableText"/>
              <w:rPr>
                <w:i/>
                <w:iCs/>
              </w:rPr>
            </w:pPr>
            <w:r w:rsidRPr="00C8030B">
              <w:rPr>
                <w:i/>
                <w:iCs/>
              </w:rPr>
              <w:t>Raise up the health</w:t>
            </w:r>
            <w:r w:rsidR="00785FF3" w:rsidRPr="00001F8D">
              <w:rPr>
                <w:i/>
                <w:iCs/>
              </w:rPr>
              <w:t xml:space="preserve"> of family</w:t>
            </w:r>
          </w:p>
          <w:p w14:paraId="03C66ECB" w14:textId="6280A150" w:rsidR="00785FF3" w:rsidRPr="00001F8D" w:rsidRDefault="0091152B" w:rsidP="00C8030B">
            <w:pPr>
              <w:pStyle w:val="TableText"/>
              <w:rPr>
                <w:i/>
                <w:iCs/>
              </w:rPr>
            </w:pPr>
            <w:r w:rsidRPr="00C8030B">
              <w:rPr>
                <w:i/>
                <w:iCs/>
              </w:rPr>
              <w:t>Raise up the health</w:t>
            </w:r>
            <w:r w:rsidR="00785FF3" w:rsidRPr="00001F8D">
              <w:rPr>
                <w:i/>
                <w:iCs/>
              </w:rPr>
              <w:t xml:space="preserve"> of all</w:t>
            </w:r>
          </w:p>
          <w:p w14:paraId="6E951D76" w14:textId="77777777" w:rsidR="00785FF3" w:rsidRPr="00001F8D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>A spirit that guides me</w:t>
            </w:r>
          </w:p>
          <w:p w14:paraId="69982F27" w14:textId="75AB5B2B" w:rsidR="00785FF3" w:rsidRPr="00001F8D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>Hold fast</w:t>
            </w:r>
            <w:r w:rsidR="00D216C9">
              <w:rPr>
                <w:i/>
                <w:iCs/>
              </w:rPr>
              <w:t>,</w:t>
            </w:r>
            <w:r w:rsidRPr="00C8030B">
              <w:rPr>
                <w:i/>
                <w:iCs/>
              </w:rPr>
              <w:t xml:space="preserve"> </w:t>
            </w:r>
            <w:r w:rsidR="00D216C9">
              <w:rPr>
                <w:i/>
                <w:iCs/>
              </w:rPr>
              <w:t>u</w:t>
            </w:r>
            <w:r w:rsidRPr="00C8030B">
              <w:rPr>
                <w:i/>
                <w:iCs/>
              </w:rPr>
              <w:t>phold</w:t>
            </w:r>
            <w:r w:rsidRPr="00001F8D">
              <w:rPr>
                <w:i/>
                <w:iCs/>
              </w:rPr>
              <w:t xml:space="preserve"> the essence</w:t>
            </w:r>
          </w:p>
          <w:p w14:paraId="0E55CB9B" w14:textId="77777777" w:rsidR="00785FF3" w:rsidRPr="009B12E3" w:rsidRDefault="00785FF3" w:rsidP="00C8030B">
            <w:pPr>
              <w:pStyle w:val="TableText"/>
              <w:rPr>
                <w:b/>
                <w:lang w:val="mi-NZ"/>
              </w:rPr>
            </w:pPr>
            <w:r w:rsidRPr="00001F8D">
              <w:rPr>
                <w:i/>
                <w:iCs/>
              </w:rPr>
              <w:t>Bring it together! It is complete</w:t>
            </w:r>
            <w:r>
              <w:rPr>
                <w:i/>
                <w:iCs/>
              </w:rPr>
              <w:t>!</w:t>
            </w:r>
          </w:p>
        </w:tc>
      </w:tr>
    </w:tbl>
    <w:p w14:paraId="6381558B" w14:textId="77777777" w:rsidR="00D02433" w:rsidRPr="00C14859" w:rsidRDefault="00D02433" w:rsidP="00785FF3">
      <w:pPr>
        <w:rPr>
          <w:lang w:val="mi-NZ"/>
        </w:rPr>
      </w:pPr>
    </w:p>
    <w:sectPr w:rsidR="00D02433" w:rsidRPr="00C14859" w:rsidSect="00037938">
      <w:headerReference w:type="default" r:id="rId8"/>
      <w:footerReference w:type="default" r:id="rId9"/>
      <w:pgSz w:w="11906" w:h="16838"/>
      <w:pgMar w:top="1418" w:right="991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C7A0" w14:textId="77777777" w:rsidR="0027048F" w:rsidRDefault="0027048F" w:rsidP="00875369">
      <w:pPr>
        <w:spacing w:before="0" w:line="240" w:lineRule="auto"/>
      </w:pPr>
      <w:r>
        <w:separator/>
      </w:r>
    </w:p>
  </w:endnote>
  <w:endnote w:type="continuationSeparator" w:id="0">
    <w:p w14:paraId="19254C7A" w14:textId="77777777" w:rsidR="0027048F" w:rsidRDefault="0027048F" w:rsidP="00875369">
      <w:pPr>
        <w:spacing w:before="0" w:line="240" w:lineRule="auto"/>
      </w:pPr>
      <w:r>
        <w:continuationSeparator/>
      </w:r>
    </w:p>
  </w:endnote>
  <w:endnote w:type="continuationNotice" w:id="1">
    <w:p w14:paraId="0B0A73AA" w14:textId="77777777" w:rsidR="0027048F" w:rsidRDefault="0027048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AE6B" w14:textId="152A6298" w:rsidR="00875369" w:rsidRPr="008B69E9" w:rsidRDefault="005A2777" w:rsidP="005A2777">
    <w:pPr>
      <w:pStyle w:val="Footer"/>
    </w:pPr>
    <w:r>
      <w:tab/>
    </w:r>
    <w:r w:rsidR="00693AA2">
      <w:t>Te Whatu Ora | Health New Zealand Board</w:t>
    </w:r>
    <w:r>
      <w:t xml:space="preserve"> </w:t>
    </w:r>
    <w:r w:rsidR="00922D38">
      <w:t>Meeting Agenda – May 2023</w:t>
    </w:r>
    <w:r w:rsidR="00875369">
      <w:rPr>
        <w:b/>
        <w:bCs/>
        <w:noProof/>
      </w:rPr>
      <w:drawing>
        <wp:anchor distT="0" distB="0" distL="114300" distR="114300" simplePos="0" relativeHeight="251658240" behindDoc="1" locked="1" layoutInCell="1" allowOverlap="1" wp14:anchorId="04228447" wp14:editId="3B39402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240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37D7" w14:textId="77777777" w:rsidR="0027048F" w:rsidRDefault="0027048F" w:rsidP="00875369">
      <w:pPr>
        <w:spacing w:before="0" w:line="240" w:lineRule="auto"/>
      </w:pPr>
      <w:r>
        <w:separator/>
      </w:r>
    </w:p>
  </w:footnote>
  <w:footnote w:type="continuationSeparator" w:id="0">
    <w:p w14:paraId="2C24FA45" w14:textId="77777777" w:rsidR="0027048F" w:rsidRDefault="0027048F" w:rsidP="00875369">
      <w:pPr>
        <w:spacing w:before="0" w:line="240" w:lineRule="auto"/>
      </w:pPr>
      <w:r>
        <w:continuationSeparator/>
      </w:r>
    </w:p>
  </w:footnote>
  <w:footnote w:type="continuationNotice" w:id="1">
    <w:p w14:paraId="5BA77A5F" w14:textId="77777777" w:rsidR="0027048F" w:rsidRDefault="0027048F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772F" w14:textId="4AC08FF5" w:rsidR="00875369" w:rsidRDefault="00875369">
    <w:pPr>
      <w:pStyle w:val="Header"/>
    </w:pPr>
    <w:r>
      <w:rPr>
        <w:noProof/>
      </w:rPr>
      <w:drawing>
        <wp:anchor distT="0" distB="0" distL="114300" distR="114300" simplePos="0" relativeHeight="251658241" behindDoc="1" locked="1" layoutInCell="1" allowOverlap="1" wp14:anchorId="3BB78181" wp14:editId="09F0051D">
          <wp:simplePos x="0" y="0"/>
          <wp:positionH relativeFrom="page">
            <wp:posOffset>5544820</wp:posOffset>
          </wp:positionH>
          <wp:positionV relativeFrom="page">
            <wp:posOffset>540385</wp:posOffset>
          </wp:positionV>
          <wp:extent cx="1310400" cy="291600"/>
          <wp:effectExtent l="0" t="0" r="4445" b="0"/>
          <wp:wrapTight wrapText="bothSides">
            <wp:wrapPolygon edited="0">
              <wp:start x="0" y="0"/>
              <wp:lineTo x="0" y="19765"/>
              <wp:lineTo x="21359" y="19765"/>
              <wp:lineTo x="21359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1" layoutInCell="1" allowOverlap="1" wp14:anchorId="5800D571" wp14:editId="33093AD3">
          <wp:simplePos x="914400" y="914400"/>
          <wp:positionH relativeFrom="page">
            <wp:align>left</wp:align>
          </wp:positionH>
          <wp:positionV relativeFrom="page">
            <wp:align>top</wp:align>
          </wp:positionV>
          <wp:extent cx="7560000" cy="3240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370E6DE"/>
    <w:lvl w:ilvl="0">
      <w:start w:val="1"/>
      <w:numFmt w:val="lowerLetter"/>
      <w:pStyle w:val="ListNumber2"/>
      <w:lvlText w:val="%1)"/>
      <w:lvlJc w:val="left"/>
      <w:pPr>
        <w:ind w:left="4328" w:hanging="360"/>
      </w:pPr>
    </w:lvl>
  </w:abstractNum>
  <w:abstractNum w:abstractNumId="1" w15:restartNumberingAfterBreak="0">
    <w:nsid w:val="FFFFFF83"/>
    <w:multiLevelType w:val="singleLevel"/>
    <w:tmpl w:val="E702CB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DF8A7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465B06"/>
    <w:multiLevelType w:val="hybridMultilevel"/>
    <w:tmpl w:val="93AE000C"/>
    <w:lvl w:ilvl="0" w:tplc="E1FE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2785B"/>
    <w:multiLevelType w:val="multilevel"/>
    <w:tmpl w:val="EA3CC176"/>
    <w:lvl w:ilvl="0">
      <w:start w:val="1"/>
      <w:numFmt w:val="bullet"/>
      <w:pStyle w:val="TableNumbers"/>
      <w:lvlText w:val="-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25" w:hanging="425"/>
      </w:pPr>
    </w:lvl>
    <w:lvl w:ilvl="2">
      <w:start w:val="1"/>
      <w:numFmt w:val="decimal"/>
      <w:lvlText w:val="%1.%2.%3."/>
      <w:lvlJc w:val="left"/>
      <w:pPr>
        <w:ind w:left="425" w:hanging="425"/>
      </w:pPr>
    </w:lvl>
    <w:lvl w:ilvl="3">
      <w:start w:val="1"/>
      <w:numFmt w:val="bullet"/>
      <w:lvlText w:val=""/>
      <w:lvlJc w:val="left"/>
      <w:pPr>
        <w:tabs>
          <w:tab w:val="num" w:pos="709"/>
        </w:tabs>
        <w:ind w:left="425" w:hanging="283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425" w:hanging="283"/>
      </w:pPr>
      <w:rPr>
        <w:rFonts w:ascii="Calibri" w:hAnsi="Calibri" w:hint="default"/>
      </w:rPr>
    </w:lvl>
    <w:lvl w:ilvl="5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ind w:left="425" w:hanging="283"/>
      </w:pPr>
      <w:rPr>
        <w:rFonts w:ascii="Calibri" w:hAnsi="Calibri" w:hint="default"/>
      </w:rPr>
    </w:lvl>
    <w:lvl w:ilvl="7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ind w:left="425" w:hanging="283"/>
      </w:pPr>
      <w:rPr>
        <w:rFonts w:ascii="Calibri" w:hAnsi="Calibri" w:hint="default"/>
      </w:rPr>
    </w:lvl>
  </w:abstractNum>
  <w:abstractNum w:abstractNumId="5" w15:restartNumberingAfterBreak="0">
    <w:nsid w:val="0F3A5BAD"/>
    <w:multiLevelType w:val="hybridMultilevel"/>
    <w:tmpl w:val="9B9C1518"/>
    <w:lvl w:ilvl="0" w:tplc="E1FE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214FD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A00B7A"/>
    <w:multiLevelType w:val="multilevel"/>
    <w:tmpl w:val="587A9566"/>
    <w:lvl w:ilvl="0">
      <w:start w:val="1"/>
      <w:numFmt w:val="decimal"/>
      <w:pStyle w:val="ListParagrap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Calibri" w:hAnsi="Calibri" w:hint="default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Calibri" w:hAnsi="Calibri" w:hint="default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Calibri" w:hAnsi="Calibri" w:hint="default"/>
      </w:rPr>
    </w:lvl>
  </w:abstractNum>
  <w:abstractNum w:abstractNumId="8" w15:restartNumberingAfterBreak="0">
    <w:nsid w:val="3A6E506B"/>
    <w:multiLevelType w:val="multilevel"/>
    <w:tmpl w:val="B42476B8"/>
    <w:lvl w:ilvl="0">
      <w:start w:val="1"/>
      <w:numFmt w:val="bullet"/>
      <w:pStyle w:val="Minutes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MinutesSub-bullets"/>
      <w:lvlText w:val="-"/>
      <w:lvlJc w:val="left"/>
      <w:pPr>
        <w:ind w:left="425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75" w:firstLine="0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700" w:firstLine="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25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0" w:firstLine="0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975" w:firstLine="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0" w:firstLine="0"/>
      </w:pPr>
      <w:rPr>
        <w:rFonts w:ascii="Wingdings" w:hAnsi="Wingdings" w:hint="default"/>
      </w:rPr>
    </w:lvl>
  </w:abstractNum>
  <w:abstractNum w:abstractNumId="9" w15:restartNumberingAfterBreak="0">
    <w:nsid w:val="3EF2189C"/>
    <w:multiLevelType w:val="hybridMultilevel"/>
    <w:tmpl w:val="B56A545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51F0C"/>
    <w:multiLevelType w:val="hybridMultilevel"/>
    <w:tmpl w:val="D64CD7A2"/>
    <w:lvl w:ilvl="0" w:tplc="1409000F">
      <w:start w:val="1"/>
      <w:numFmt w:val="decimal"/>
      <w:lvlText w:val="%1."/>
      <w:lvlJc w:val="left"/>
      <w:pPr>
        <w:ind w:left="354" w:hanging="360"/>
      </w:pPr>
    </w:lvl>
    <w:lvl w:ilvl="1" w:tplc="14090019" w:tentative="1">
      <w:start w:val="1"/>
      <w:numFmt w:val="lowerLetter"/>
      <w:lvlText w:val="%2."/>
      <w:lvlJc w:val="left"/>
      <w:pPr>
        <w:ind w:left="1074" w:hanging="360"/>
      </w:pPr>
    </w:lvl>
    <w:lvl w:ilvl="2" w:tplc="1409001B" w:tentative="1">
      <w:start w:val="1"/>
      <w:numFmt w:val="lowerRoman"/>
      <w:lvlText w:val="%3."/>
      <w:lvlJc w:val="right"/>
      <w:pPr>
        <w:ind w:left="1794" w:hanging="180"/>
      </w:pPr>
    </w:lvl>
    <w:lvl w:ilvl="3" w:tplc="1409000F" w:tentative="1">
      <w:start w:val="1"/>
      <w:numFmt w:val="decimal"/>
      <w:lvlText w:val="%4."/>
      <w:lvlJc w:val="left"/>
      <w:pPr>
        <w:ind w:left="2514" w:hanging="360"/>
      </w:pPr>
    </w:lvl>
    <w:lvl w:ilvl="4" w:tplc="14090019" w:tentative="1">
      <w:start w:val="1"/>
      <w:numFmt w:val="lowerLetter"/>
      <w:lvlText w:val="%5."/>
      <w:lvlJc w:val="left"/>
      <w:pPr>
        <w:ind w:left="3234" w:hanging="360"/>
      </w:pPr>
    </w:lvl>
    <w:lvl w:ilvl="5" w:tplc="1409001B" w:tentative="1">
      <w:start w:val="1"/>
      <w:numFmt w:val="lowerRoman"/>
      <w:lvlText w:val="%6."/>
      <w:lvlJc w:val="right"/>
      <w:pPr>
        <w:ind w:left="3954" w:hanging="180"/>
      </w:pPr>
    </w:lvl>
    <w:lvl w:ilvl="6" w:tplc="1409000F" w:tentative="1">
      <w:start w:val="1"/>
      <w:numFmt w:val="decimal"/>
      <w:lvlText w:val="%7."/>
      <w:lvlJc w:val="left"/>
      <w:pPr>
        <w:ind w:left="4674" w:hanging="360"/>
      </w:pPr>
    </w:lvl>
    <w:lvl w:ilvl="7" w:tplc="14090019" w:tentative="1">
      <w:start w:val="1"/>
      <w:numFmt w:val="lowerLetter"/>
      <w:lvlText w:val="%8."/>
      <w:lvlJc w:val="left"/>
      <w:pPr>
        <w:ind w:left="5394" w:hanging="360"/>
      </w:pPr>
    </w:lvl>
    <w:lvl w:ilvl="8" w:tplc="1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1" w15:restartNumberingAfterBreak="0">
    <w:nsid w:val="551A0676"/>
    <w:multiLevelType w:val="hybridMultilevel"/>
    <w:tmpl w:val="7120563E"/>
    <w:lvl w:ilvl="0" w:tplc="2F82045E">
      <w:start w:val="1"/>
      <w:numFmt w:val="bullet"/>
      <w:pStyle w:val="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4C321F"/>
    <w:multiLevelType w:val="hybridMultilevel"/>
    <w:tmpl w:val="0E86A25C"/>
    <w:lvl w:ilvl="0" w:tplc="E1FE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A6853"/>
    <w:multiLevelType w:val="hybridMultilevel"/>
    <w:tmpl w:val="F8F67F10"/>
    <w:lvl w:ilvl="0" w:tplc="E1FE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51E08"/>
    <w:multiLevelType w:val="multilevel"/>
    <w:tmpl w:val="49C221B8"/>
    <w:styleLink w:val="Paper"/>
    <w:lvl w:ilvl="0">
      <w:start w:val="1"/>
      <w:numFmt w:val="decimal"/>
      <w:lvlText w:val="%1."/>
      <w:lvlJc w:val="left"/>
      <w:pPr>
        <w:ind w:left="425" w:hanging="425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asciiTheme="minorHAnsi" w:hAnsiTheme="minorHAnsi" w:hint="default"/>
        <w:sz w:val="22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sz w:val="22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sz w:val="22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sz w:val="22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sz w:val="22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sz w:val="22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sz w:val="22"/>
      </w:rPr>
    </w:lvl>
  </w:abstractNum>
  <w:abstractNum w:abstractNumId="15" w15:restartNumberingAfterBreak="0">
    <w:nsid w:val="72B56B7D"/>
    <w:multiLevelType w:val="multilevel"/>
    <w:tmpl w:val="DDD6D5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7217AAA"/>
    <w:multiLevelType w:val="multilevel"/>
    <w:tmpl w:val="A5E48664"/>
    <w:lvl w:ilvl="0">
      <w:start w:val="1"/>
      <w:numFmt w:val="decimal"/>
      <w:lvlText w:val="%1."/>
      <w:lvlJc w:val="left"/>
      <w:pPr>
        <w:ind w:left="489" w:hanging="360"/>
      </w:pPr>
    </w:lvl>
    <w:lvl w:ilvl="1">
      <w:start w:val="1"/>
      <w:numFmt w:val="decimal"/>
      <w:isLgl/>
      <w:lvlText w:val="%1.%2"/>
      <w:lvlJc w:val="left"/>
      <w:pPr>
        <w:ind w:left="849" w:hanging="720"/>
      </w:pPr>
      <w:rPr>
        <w:rFonts w:asciiTheme="majorHAnsi" w:hAnsiTheme="majorHAnsi" w:cstheme="majorHAnsi" w:hint="default"/>
      </w:rPr>
    </w:lvl>
    <w:lvl w:ilvl="2">
      <w:start w:val="1"/>
      <w:numFmt w:val="decimal"/>
      <w:isLgl/>
      <w:lvlText w:val="%1.%2.%3"/>
      <w:lvlJc w:val="left"/>
      <w:pPr>
        <w:ind w:left="849" w:hanging="720"/>
      </w:pPr>
      <w:rPr>
        <w:rFonts w:asciiTheme="majorHAnsi" w:hAnsiTheme="majorHAnsi" w:cstheme="majorHAnsi" w:hint="default"/>
      </w:rPr>
    </w:lvl>
    <w:lvl w:ilvl="3">
      <w:start w:val="1"/>
      <w:numFmt w:val="decimal"/>
      <w:isLgl/>
      <w:lvlText w:val="%1.%2.%3.%4"/>
      <w:lvlJc w:val="left"/>
      <w:pPr>
        <w:ind w:left="849" w:hanging="720"/>
      </w:pPr>
      <w:rPr>
        <w:rFonts w:asciiTheme="majorHAnsi" w:hAnsiTheme="majorHAnsi" w:cstheme="majorHAnsi" w:hint="default"/>
      </w:rPr>
    </w:lvl>
    <w:lvl w:ilvl="4">
      <w:start w:val="1"/>
      <w:numFmt w:val="decimal"/>
      <w:isLgl/>
      <w:lvlText w:val="%1.%2.%3.%4.%5"/>
      <w:lvlJc w:val="left"/>
      <w:pPr>
        <w:ind w:left="849" w:hanging="720"/>
      </w:pPr>
      <w:rPr>
        <w:rFonts w:asciiTheme="majorHAnsi" w:hAnsiTheme="majorHAnsi" w:cstheme="majorHAnsi" w:hint="default"/>
      </w:rPr>
    </w:lvl>
    <w:lvl w:ilvl="5">
      <w:start w:val="1"/>
      <w:numFmt w:val="decimal"/>
      <w:isLgl/>
      <w:lvlText w:val="%1.%2.%3.%4.%5.%6"/>
      <w:lvlJc w:val="left"/>
      <w:pPr>
        <w:ind w:left="1209" w:hanging="1080"/>
      </w:pPr>
      <w:rPr>
        <w:rFonts w:asciiTheme="majorHAnsi" w:hAnsiTheme="majorHAnsi" w:cstheme="majorHAnsi" w:hint="default"/>
      </w:rPr>
    </w:lvl>
    <w:lvl w:ilvl="6">
      <w:start w:val="1"/>
      <w:numFmt w:val="decimal"/>
      <w:isLgl/>
      <w:lvlText w:val="%1.%2.%3.%4.%5.%6.%7"/>
      <w:lvlJc w:val="left"/>
      <w:pPr>
        <w:ind w:left="1209" w:hanging="1080"/>
      </w:pPr>
      <w:rPr>
        <w:rFonts w:asciiTheme="majorHAnsi" w:hAnsiTheme="majorHAnsi" w:cstheme="majorHAnsi" w:hint="default"/>
      </w:rPr>
    </w:lvl>
    <w:lvl w:ilvl="7">
      <w:start w:val="1"/>
      <w:numFmt w:val="decimal"/>
      <w:isLgl/>
      <w:lvlText w:val="%1.%2.%3.%4.%5.%6.%7.%8"/>
      <w:lvlJc w:val="left"/>
      <w:pPr>
        <w:ind w:left="1209" w:hanging="1080"/>
      </w:pPr>
      <w:rPr>
        <w:rFonts w:asciiTheme="majorHAnsi" w:hAnsiTheme="majorHAnsi" w:cstheme="majorHAnsi" w:hint="default"/>
      </w:rPr>
    </w:lvl>
    <w:lvl w:ilvl="8">
      <w:start w:val="1"/>
      <w:numFmt w:val="decimal"/>
      <w:isLgl/>
      <w:lvlText w:val="%1.%2.%3.%4.%5.%6.%7.%8.%9"/>
      <w:lvlJc w:val="left"/>
      <w:pPr>
        <w:ind w:left="1569" w:hanging="1440"/>
      </w:pPr>
      <w:rPr>
        <w:rFonts w:asciiTheme="majorHAnsi" w:hAnsiTheme="majorHAnsi" w:cstheme="majorHAnsi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15"/>
  </w:num>
  <w:num w:numId="12">
    <w:abstractNumId w:val="5"/>
  </w:num>
  <w:num w:numId="13">
    <w:abstractNumId w:val="7"/>
  </w:num>
  <w:num w:numId="14">
    <w:abstractNumId w:val="12"/>
  </w:num>
  <w:num w:numId="15">
    <w:abstractNumId w:val="3"/>
  </w:num>
  <w:num w:numId="16">
    <w:abstractNumId w:val="13"/>
  </w:num>
  <w:num w:numId="17">
    <w:abstractNumId w:val="9"/>
  </w:num>
  <w:num w:numId="18">
    <w:abstractNumId w:val="4"/>
  </w:num>
  <w:num w:numId="19">
    <w:abstractNumId w:val="10"/>
  </w:num>
  <w:num w:numId="20">
    <w:abstractNumId w:val="16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3A"/>
    <w:rsid w:val="00000F6C"/>
    <w:rsid w:val="00004262"/>
    <w:rsid w:val="0000487C"/>
    <w:rsid w:val="00004E0E"/>
    <w:rsid w:val="000060CE"/>
    <w:rsid w:val="00007E31"/>
    <w:rsid w:val="000107C7"/>
    <w:rsid w:val="00017929"/>
    <w:rsid w:val="00017BF8"/>
    <w:rsid w:val="00022B00"/>
    <w:rsid w:val="00025963"/>
    <w:rsid w:val="00026776"/>
    <w:rsid w:val="000276A2"/>
    <w:rsid w:val="00033DDF"/>
    <w:rsid w:val="00037052"/>
    <w:rsid w:val="00037938"/>
    <w:rsid w:val="0004702A"/>
    <w:rsid w:val="00050CB6"/>
    <w:rsid w:val="000527E9"/>
    <w:rsid w:val="00052C5E"/>
    <w:rsid w:val="0005460C"/>
    <w:rsid w:val="00056D40"/>
    <w:rsid w:val="00060E50"/>
    <w:rsid w:val="00062826"/>
    <w:rsid w:val="00064B4F"/>
    <w:rsid w:val="00070379"/>
    <w:rsid w:val="00071BBA"/>
    <w:rsid w:val="00073806"/>
    <w:rsid w:val="00074BEA"/>
    <w:rsid w:val="0007699D"/>
    <w:rsid w:val="000778CA"/>
    <w:rsid w:val="00077B5E"/>
    <w:rsid w:val="00083B7A"/>
    <w:rsid w:val="000878C9"/>
    <w:rsid w:val="0009252F"/>
    <w:rsid w:val="00093C3B"/>
    <w:rsid w:val="0009437F"/>
    <w:rsid w:val="00094782"/>
    <w:rsid w:val="00095B02"/>
    <w:rsid w:val="000A0E9C"/>
    <w:rsid w:val="000A2355"/>
    <w:rsid w:val="000A311A"/>
    <w:rsid w:val="000B0E3A"/>
    <w:rsid w:val="000B1B60"/>
    <w:rsid w:val="000B1E16"/>
    <w:rsid w:val="000B2A6F"/>
    <w:rsid w:val="000B4291"/>
    <w:rsid w:val="000B5BE2"/>
    <w:rsid w:val="000B5DA3"/>
    <w:rsid w:val="000C0964"/>
    <w:rsid w:val="000C0C6F"/>
    <w:rsid w:val="000C0CE5"/>
    <w:rsid w:val="000C36BE"/>
    <w:rsid w:val="000C46DC"/>
    <w:rsid w:val="000C55FB"/>
    <w:rsid w:val="000D3B19"/>
    <w:rsid w:val="000E077A"/>
    <w:rsid w:val="000E0B6B"/>
    <w:rsid w:val="000E1A2B"/>
    <w:rsid w:val="000E27D4"/>
    <w:rsid w:val="000E2BDE"/>
    <w:rsid w:val="000E2D73"/>
    <w:rsid w:val="000E6F13"/>
    <w:rsid w:val="000F2299"/>
    <w:rsid w:val="001037C0"/>
    <w:rsid w:val="001044E3"/>
    <w:rsid w:val="00104A3A"/>
    <w:rsid w:val="0010789A"/>
    <w:rsid w:val="00112B15"/>
    <w:rsid w:val="00113BBB"/>
    <w:rsid w:val="00114BE5"/>
    <w:rsid w:val="00114CC6"/>
    <w:rsid w:val="0011711C"/>
    <w:rsid w:val="00120E7C"/>
    <w:rsid w:val="001220CA"/>
    <w:rsid w:val="0012211F"/>
    <w:rsid w:val="00140C95"/>
    <w:rsid w:val="00143646"/>
    <w:rsid w:val="00150DD2"/>
    <w:rsid w:val="001536E6"/>
    <w:rsid w:val="0015644D"/>
    <w:rsid w:val="00156DE6"/>
    <w:rsid w:val="001652F9"/>
    <w:rsid w:val="00165374"/>
    <w:rsid w:val="00166A80"/>
    <w:rsid w:val="00174D14"/>
    <w:rsid w:val="0017718C"/>
    <w:rsid w:val="00177A4B"/>
    <w:rsid w:val="00181B7C"/>
    <w:rsid w:val="00181F4C"/>
    <w:rsid w:val="001875FC"/>
    <w:rsid w:val="00192199"/>
    <w:rsid w:val="00196113"/>
    <w:rsid w:val="001A0EEB"/>
    <w:rsid w:val="001A1057"/>
    <w:rsid w:val="001A151E"/>
    <w:rsid w:val="001A172C"/>
    <w:rsid w:val="001A2ECF"/>
    <w:rsid w:val="001A30A9"/>
    <w:rsid w:val="001A31EA"/>
    <w:rsid w:val="001A5BAF"/>
    <w:rsid w:val="001A6DE7"/>
    <w:rsid w:val="001B0E3C"/>
    <w:rsid w:val="001B4719"/>
    <w:rsid w:val="001B4FDB"/>
    <w:rsid w:val="001B5AF1"/>
    <w:rsid w:val="001B7FF5"/>
    <w:rsid w:val="001C415F"/>
    <w:rsid w:val="001C4533"/>
    <w:rsid w:val="001C74A1"/>
    <w:rsid w:val="001E0542"/>
    <w:rsid w:val="001E0CBC"/>
    <w:rsid w:val="001E423E"/>
    <w:rsid w:val="001E5094"/>
    <w:rsid w:val="001E5BD9"/>
    <w:rsid w:val="001F075E"/>
    <w:rsid w:val="001F17A7"/>
    <w:rsid w:val="001F719B"/>
    <w:rsid w:val="00201BA2"/>
    <w:rsid w:val="0020291A"/>
    <w:rsid w:val="002037F6"/>
    <w:rsid w:val="00204726"/>
    <w:rsid w:val="00211A47"/>
    <w:rsid w:val="00212EB3"/>
    <w:rsid w:val="00225F4A"/>
    <w:rsid w:val="00227659"/>
    <w:rsid w:val="00235D07"/>
    <w:rsid w:val="002429D5"/>
    <w:rsid w:val="00245172"/>
    <w:rsid w:val="00245DD4"/>
    <w:rsid w:val="00251099"/>
    <w:rsid w:val="00255749"/>
    <w:rsid w:val="00256658"/>
    <w:rsid w:val="00261B4C"/>
    <w:rsid w:val="002639AB"/>
    <w:rsid w:val="002645DA"/>
    <w:rsid w:val="00265862"/>
    <w:rsid w:val="00266366"/>
    <w:rsid w:val="0027048F"/>
    <w:rsid w:val="00270AF1"/>
    <w:rsid w:val="0027667D"/>
    <w:rsid w:val="00276832"/>
    <w:rsid w:val="00276C38"/>
    <w:rsid w:val="002820E2"/>
    <w:rsid w:val="002831DE"/>
    <w:rsid w:val="00285FB2"/>
    <w:rsid w:val="00297BEB"/>
    <w:rsid w:val="002A176A"/>
    <w:rsid w:val="002A4355"/>
    <w:rsid w:val="002A6220"/>
    <w:rsid w:val="002B0CB0"/>
    <w:rsid w:val="002B3458"/>
    <w:rsid w:val="002B4FCA"/>
    <w:rsid w:val="002C1309"/>
    <w:rsid w:val="002C31D0"/>
    <w:rsid w:val="002C3558"/>
    <w:rsid w:val="002C6F9C"/>
    <w:rsid w:val="002D3424"/>
    <w:rsid w:val="002E271F"/>
    <w:rsid w:val="002E3262"/>
    <w:rsid w:val="002F5941"/>
    <w:rsid w:val="002F5BB5"/>
    <w:rsid w:val="002F6E51"/>
    <w:rsid w:val="002F7258"/>
    <w:rsid w:val="003016CC"/>
    <w:rsid w:val="00302C4E"/>
    <w:rsid w:val="0030716F"/>
    <w:rsid w:val="00313586"/>
    <w:rsid w:val="003155A5"/>
    <w:rsid w:val="00315DD5"/>
    <w:rsid w:val="00322E42"/>
    <w:rsid w:val="003240FE"/>
    <w:rsid w:val="00327041"/>
    <w:rsid w:val="00334E3B"/>
    <w:rsid w:val="00336648"/>
    <w:rsid w:val="00340AF1"/>
    <w:rsid w:val="00341857"/>
    <w:rsid w:val="00341B30"/>
    <w:rsid w:val="0034268A"/>
    <w:rsid w:val="00342EB0"/>
    <w:rsid w:val="0034667E"/>
    <w:rsid w:val="003466A6"/>
    <w:rsid w:val="00347035"/>
    <w:rsid w:val="00347CC1"/>
    <w:rsid w:val="003523E5"/>
    <w:rsid w:val="00357383"/>
    <w:rsid w:val="00357C08"/>
    <w:rsid w:val="00357EAF"/>
    <w:rsid w:val="003602AA"/>
    <w:rsid w:val="00364105"/>
    <w:rsid w:val="003778A3"/>
    <w:rsid w:val="003801C5"/>
    <w:rsid w:val="003825B1"/>
    <w:rsid w:val="003843A7"/>
    <w:rsid w:val="00384883"/>
    <w:rsid w:val="0039023D"/>
    <w:rsid w:val="003934EA"/>
    <w:rsid w:val="003952D9"/>
    <w:rsid w:val="00396F28"/>
    <w:rsid w:val="0039751C"/>
    <w:rsid w:val="003A6B52"/>
    <w:rsid w:val="003B0DE2"/>
    <w:rsid w:val="003B117B"/>
    <w:rsid w:val="003B189C"/>
    <w:rsid w:val="003B568D"/>
    <w:rsid w:val="003B5E98"/>
    <w:rsid w:val="003B62F5"/>
    <w:rsid w:val="003C2414"/>
    <w:rsid w:val="003C5CD6"/>
    <w:rsid w:val="003D1982"/>
    <w:rsid w:val="003D6190"/>
    <w:rsid w:val="003E0D27"/>
    <w:rsid w:val="003E35A2"/>
    <w:rsid w:val="003F0C13"/>
    <w:rsid w:val="003F179B"/>
    <w:rsid w:val="003F2A8F"/>
    <w:rsid w:val="003F42EE"/>
    <w:rsid w:val="003F7877"/>
    <w:rsid w:val="00402854"/>
    <w:rsid w:val="00410A90"/>
    <w:rsid w:val="00412E55"/>
    <w:rsid w:val="004174DA"/>
    <w:rsid w:val="00431275"/>
    <w:rsid w:val="0043129E"/>
    <w:rsid w:val="004314DC"/>
    <w:rsid w:val="00431781"/>
    <w:rsid w:val="00435319"/>
    <w:rsid w:val="00435CEF"/>
    <w:rsid w:val="0044330E"/>
    <w:rsid w:val="0044395F"/>
    <w:rsid w:val="004440DB"/>
    <w:rsid w:val="00447443"/>
    <w:rsid w:val="004513C5"/>
    <w:rsid w:val="00451F26"/>
    <w:rsid w:val="00451FB7"/>
    <w:rsid w:val="00460A42"/>
    <w:rsid w:val="004626E1"/>
    <w:rsid w:val="00462D79"/>
    <w:rsid w:val="00462F82"/>
    <w:rsid w:val="00466CB6"/>
    <w:rsid w:val="00467182"/>
    <w:rsid w:val="0047508D"/>
    <w:rsid w:val="0048178E"/>
    <w:rsid w:val="00481836"/>
    <w:rsid w:val="00482858"/>
    <w:rsid w:val="00483955"/>
    <w:rsid w:val="00484630"/>
    <w:rsid w:val="0048502B"/>
    <w:rsid w:val="00485AD7"/>
    <w:rsid w:val="004960EE"/>
    <w:rsid w:val="004A3B4C"/>
    <w:rsid w:val="004A5EB5"/>
    <w:rsid w:val="004B1995"/>
    <w:rsid w:val="004B2994"/>
    <w:rsid w:val="004B3DDD"/>
    <w:rsid w:val="004B4BD6"/>
    <w:rsid w:val="004B6248"/>
    <w:rsid w:val="004C0886"/>
    <w:rsid w:val="004C0E22"/>
    <w:rsid w:val="004C4143"/>
    <w:rsid w:val="004C616B"/>
    <w:rsid w:val="004D06F6"/>
    <w:rsid w:val="004D190B"/>
    <w:rsid w:val="004D198D"/>
    <w:rsid w:val="004D688D"/>
    <w:rsid w:val="004D6AA6"/>
    <w:rsid w:val="004E24AF"/>
    <w:rsid w:val="004E35CE"/>
    <w:rsid w:val="004E551D"/>
    <w:rsid w:val="004F42F0"/>
    <w:rsid w:val="00500B4F"/>
    <w:rsid w:val="00501808"/>
    <w:rsid w:val="00504A65"/>
    <w:rsid w:val="0051075D"/>
    <w:rsid w:val="00512B4A"/>
    <w:rsid w:val="00513ADA"/>
    <w:rsid w:val="00516FEB"/>
    <w:rsid w:val="005170C5"/>
    <w:rsid w:val="00517F44"/>
    <w:rsid w:val="00520CB7"/>
    <w:rsid w:val="005274EF"/>
    <w:rsid w:val="005303C3"/>
    <w:rsid w:val="0053095F"/>
    <w:rsid w:val="00530DF5"/>
    <w:rsid w:val="005312FE"/>
    <w:rsid w:val="00531FA3"/>
    <w:rsid w:val="00532DA2"/>
    <w:rsid w:val="005347FC"/>
    <w:rsid w:val="00540A19"/>
    <w:rsid w:val="005425CA"/>
    <w:rsid w:val="0054279B"/>
    <w:rsid w:val="00550CCD"/>
    <w:rsid w:val="005515E8"/>
    <w:rsid w:val="00552857"/>
    <w:rsid w:val="005574C1"/>
    <w:rsid w:val="00564654"/>
    <w:rsid w:val="00564E4A"/>
    <w:rsid w:val="005703C8"/>
    <w:rsid w:val="00571FBD"/>
    <w:rsid w:val="00577B16"/>
    <w:rsid w:val="00577C00"/>
    <w:rsid w:val="005809C4"/>
    <w:rsid w:val="00581254"/>
    <w:rsid w:val="00583ADB"/>
    <w:rsid w:val="00585748"/>
    <w:rsid w:val="00586CFD"/>
    <w:rsid w:val="005914BD"/>
    <w:rsid w:val="005935FB"/>
    <w:rsid w:val="005938F1"/>
    <w:rsid w:val="005A2777"/>
    <w:rsid w:val="005A377F"/>
    <w:rsid w:val="005B3BEB"/>
    <w:rsid w:val="005B4CF0"/>
    <w:rsid w:val="005B52DE"/>
    <w:rsid w:val="005B6D95"/>
    <w:rsid w:val="005C3399"/>
    <w:rsid w:val="005C7830"/>
    <w:rsid w:val="005D47C7"/>
    <w:rsid w:val="005D4D92"/>
    <w:rsid w:val="005D7C7A"/>
    <w:rsid w:val="005E620D"/>
    <w:rsid w:val="005E6C7D"/>
    <w:rsid w:val="005F4624"/>
    <w:rsid w:val="005F5D20"/>
    <w:rsid w:val="005F744D"/>
    <w:rsid w:val="006021C5"/>
    <w:rsid w:val="00607B17"/>
    <w:rsid w:val="006151C2"/>
    <w:rsid w:val="006161BD"/>
    <w:rsid w:val="00622078"/>
    <w:rsid w:val="006238E2"/>
    <w:rsid w:val="00623D48"/>
    <w:rsid w:val="006255BC"/>
    <w:rsid w:val="006278CB"/>
    <w:rsid w:val="00627FCC"/>
    <w:rsid w:val="006340AD"/>
    <w:rsid w:val="00634631"/>
    <w:rsid w:val="006349A4"/>
    <w:rsid w:val="0063747D"/>
    <w:rsid w:val="00645149"/>
    <w:rsid w:val="00647810"/>
    <w:rsid w:val="006506E0"/>
    <w:rsid w:val="00655DE8"/>
    <w:rsid w:val="0066027F"/>
    <w:rsid w:val="0066035B"/>
    <w:rsid w:val="0066471E"/>
    <w:rsid w:val="006721D0"/>
    <w:rsid w:val="00674C12"/>
    <w:rsid w:val="00682CA6"/>
    <w:rsid w:val="00684B53"/>
    <w:rsid w:val="00685BC1"/>
    <w:rsid w:val="006862E8"/>
    <w:rsid w:val="0069087A"/>
    <w:rsid w:val="00693AA2"/>
    <w:rsid w:val="00694721"/>
    <w:rsid w:val="006962A5"/>
    <w:rsid w:val="006A0E4E"/>
    <w:rsid w:val="006A4117"/>
    <w:rsid w:val="006A5D7E"/>
    <w:rsid w:val="006A6FE1"/>
    <w:rsid w:val="006B25B5"/>
    <w:rsid w:val="006B2BE3"/>
    <w:rsid w:val="006B3E77"/>
    <w:rsid w:val="006B4081"/>
    <w:rsid w:val="006B6719"/>
    <w:rsid w:val="006C0072"/>
    <w:rsid w:val="006C0E79"/>
    <w:rsid w:val="006C5013"/>
    <w:rsid w:val="006C5032"/>
    <w:rsid w:val="006C5CF8"/>
    <w:rsid w:val="006C70E2"/>
    <w:rsid w:val="006C7573"/>
    <w:rsid w:val="006D17C7"/>
    <w:rsid w:val="006D242C"/>
    <w:rsid w:val="006D358B"/>
    <w:rsid w:val="006D4F98"/>
    <w:rsid w:val="006E28DF"/>
    <w:rsid w:val="006E3AEB"/>
    <w:rsid w:val="006E41FC"/>
    <w:rsid w:val="006E529D"/>
    <w:rsid w:val="006E5BC0"/>
    <w:rsid w:val="006E7665"/>
    <w:rsid w:val="006F007C"/>
    <w:rsid w:val="006F2BAC"/>
    <w:rsid w:val="006F4BE4"/>
    <w:rsid w:val="006F7E21"/>
    <w:rsid w:val="00700E45"/>
    <w:rsid w:val="00701677"/>
    <w:rsid w:val="007024EA"/>
    <w:rsid w:val="00703576"/>
    <w:rsid w:val="00705D47"/>
    <w:rsid w:val="00706ABF"/>
    <w:rsid w:val="00724A9D"/>
    <w:rsid w:val="007276B5"/>
    <w:rsid w:val="0072799D"/>
    <w:rsid w:val="00730AD5"/>
    <w:rsid w:val="007334BB"/>
    <w:rsid w:val="0073491E"/>
    <w:rsid w:val="00735906"/>
    <w:rsid w:val="00737BC5"/>
    <w:rsid w:val="00751CE5"/>
    <w:rsid w:val="007546E2"/>
    <w:rsid w:val="007604A5"/>
    <w:rsid w:val="007646C2"/>
    <w:rsid w:val="00764920"/>
    <w:rsid w:val="0076553E"/>
    <w:rsid w:val="0077472E"/>
    <w:rsid w:val="007748BA"/>
    <w:rsid w:val="00775A68"/>
    <w:rsid w:val="00780267"/>
    <w:rsid w:val="0078245B"/>
    <w:rsid w:val="00782B18"/>
    <w:rsid w:val="00782C81"/>
    <w:rsid w:val="007846AD"/>
    <w:rsid w:val="0078474B"/>
    <w:rsid w:val="00785FF3"/>
    <w:rsid w:val="0079042A"/>
    <w:rsid w:val="00790B51"/>
    <w:rsid w:val="00790D2D"/>
    <w:rsid w:val="007919C4"/>
    <w:rsid w:val="00792C3A"/>
    <w:rsid w:val="00795B1F"/>
    <w:rsid w:val="007A1181"/>
    <w:rsid w:val="007A1335"/>
    <w:rsid w:val="007A1B78"/>
    <w:rsid w:val="007A4CED"/>
    <w:rsid w:val="007B011F"/>
    <w:rsid w:val="007B0FF4"/>
    <w:rsid w:val="007B557A"/>
    <w:rsid w:val="007C3FA0"/>
    <w:rsid w:val="007C7412"/>
    <w:rsid w:val="007D1173"/>
    <w:rsid w:val="007D21F0"/>
    <w:rsid w:val="007D3A0E"/>
    <w:rsid w:val="007D41EB"/>
    <w:rsid w:val="007E1585"/>
    <w:rsid w:val="007E2F59"/>
    <w:rsid w:val="007E4BCD"/>
    <w:rsid w:val="007E5AA7"/>
    <w:rsid w:val="007E7D83"/>
    <w:rsid w:val="007F239E"/>
    <w:rsid w:val="007F58B0"/>
    <w:rsid w:val="007F64AA"/>
    <w:rsid w:val="007F68EA"/>
    <w:rsid w:val="00811F67"/>
    <w:rsid w:val="00813690"/>
    <w:rsid w:val="00813E5F"/>
    <w:rsid w:val="0082699A"/>
    <w:rsid w:val="0082755B"/>
    <w:rsid w:val="00833F6F"/>
    <w:rsid w:val="008346E1"/>
    <w:rsid w:val="00834C84"/>
    <w:rsid w:val="00836989"/>
    <w:rsid w:val="00840040"/>
    <w:rsid w:val="00840ADB"/>
    <w:rsid w:val="008436E3"/>
    <w:rsid w:val="008459EA"/>
    <w:rsid w:val="008500BB"/>
    <w:rsid w:val="00850990"/>
    <w:rsid w:val="00850EBD"/>
    <w:rsid w:val="00851FAA"/>
    <w:rsid w:val="0085314F"/>
    <w:rsid w:val="0085796C"/>
    <w:rsid w:val="00864222"/>
    <w:rsid w:val="00870B49"/>
    <w:rsid w:val="00872391"/>
    <w:rsid w:val="00874B2A"/>
    <w:rsid w:val="00875369"/>
    <w:rsid w:val="0087537A"/>
    <w:rsid w:val="008821F9"/>
    <w:rsid w:val="0088326E"/>
    <w:rsid w:val="008839CF"/>
    <w:rsid w:val="00885FC3"/>
    <w:rsid w:val="00893EA3"/>
    <w:rsid w:val="00896D14"/>
    <w:rsid w:val="008A35F4"/>
    <w:rsid w:val="008A4371"/>
    <w:rsid w:val="008B2F75"/>
    <w:rsid w:val="008B36B1"/>
    <w:rsid w:val="008B5D72"/>
    <w:rsid w:val="008B69E9"/>
    <w:rsid w:val="008C02A9"/>
    <w:rsid w:val="008C1498"/>
    <w:rsid w:val="008C3A95"/>
    <w:rsid w:val="008C50F9"/>
    <w:rsid w:val="008C7659"/>
    <w:rsid w:val="008D0690"/>
    <w:rsid w:val="008D289D"/>
    <w:rsid w:val="008D2AE7"/>
    <w:rsid w:val="008D3254"/>
    <w:rsid w:val="008D5A53"/>
    <w:rsid w:val="008E22ED"/>
    <w:rsid w:val="008E7015"/>
    <w:rsid w:val="008F03DB"/>
    <w:rsid w:val="008F07AA"/>
    <w:rsid w:val="008F4162"/>
    <w:rsid w:val="00903217"/>
    <w:rsid w:val="00906F27"/>
    <w:rsid w:val="0091152B"/>
    <w:rsid w:val="00911E27"/>
    <w:rsid w:val="0091426E"/>
    <w:rsid w:val="009161E6"/>
    <w:rsid w:val="00917B78"/>
    <w:rsid w:val="00922D38"/>
    <w:rsid w:val="00922E64"/>
    <w:rsid w:val="00923048"/>
    <w:rsid w:val="009232F2"/>
    <w:rsid w:val="0092441E"/>
    <w:rsid w:val="009244E3"/>
    <w:rsid w:val="00924A00"/>
    <w:rsid w:val="00926DE0"/>
    <w:rsid w:val="00931088"/>
    <w:rsid w:val="00933A29"/>
    <w:rsid w:val="00934826"/>
    <w:rsid w:val="0093724A"/>
    <w:rsid w:val="00940DAF"/>
    <w:rsid w:val="00941601"/>
    <w:rsid w:val="00942249"/>
    <w:rsid w:val="00942353"/>
    <w:rsid w:val="00943903"/>
    <w:rsid w:val="00943C69"/>
    <w:rsid w:val="00943D6D"/>
    <w:rsid w:val="0094491A"/>
    <w:rsid w:val="0094735A"/>
    <w:rsid w:val="00953CE1"/>
    <w:rsid w:val="009544EE"/>
    <w:rsid w:val="00961582"/>
    <w:rsid w:val="009618B5"/>
    <w:rsid w:val="00961D30"/>
    <w:rsid w:val="009719D9"/>
    <w:rsid w:val="00976478"/>
    <w:rsid w:val="00976E3A"/>
    <w:rsid w:val="00983920"/>
    <w:rsid w:val="0099095F"/>
    <w:rsid w:val="00995BC8"/>
    <w:rsid w:val="009A5982"/>
    <w:rsid w:val="009B010E"/>
    <w:rsid w:val="009B0789"/>
    <w:rsid w:val="009B0F7C"/>
    <w:rsid w:val="009B1912"/>
    <w:rsid w:val="009B289B"/>
    <w:rsid w:val="009B5017"/>
    <w:rsid w:val="009C672D"/>
    <w:rsid w:val="009D4B09"/>
    <w:rsid w:val="009D6D96"/>
    <w:rsid w:val="009D7872"/>
    <w:rsid w:val="009E2C10"/>
    <w:rsid w:val="009E4519"/>
    <w:rsid w:val="009F4C75"/>
    <w:rsid w:val="009F52EF"/>
    <w:rsid w:val="009F5C09"/>
    <w:rsid w:val="009F6809"/>
    <w:rsid w:val="00A02F64"/>
    <w:rsid w:val="00A05EE7"/>
    <w:rsid w:val="00A078B0"/>
    <w:rsid w:val="00A10685"/>
    <w:rsid w:val="00A11A6A"/>
    <w:rsid w:val="00A17780"/>
    <w:rsid w:val="00A2499E"/>
    <w:rsid w:val="00A34D64"/>
    <w:rsid w:val="00A35894"/>
    <w:rsid w:val="00A42B1A"/>
    <w:rsid w:val="00A44325"/>
    <w:rsid w:val="00A4785B"/>
    <w:rsid w:val="00A5000E"/>
    <w:rsid w:val="00A51F9D"/>
    <w:rsid w:val="00A528BC"/>
    <w:rsid w:val="00A629C1"/>
    <w:rsid w:val="00A658B8"/>
    <w:rsid w:val="00A65FC9"/>
    <w:rsid w:val="00A66325"/>
    <w:rsid w:val="00A66BDA"/>
    <w:rsid w:val="00A66CAC"/>
    <w:rsid w:val="00A73B3C"/>
    <w:rsid w:val="00A7508B"/>
    <w:rsid w:val="00A80581"/>
    <w:rsid w:val="00A82A2A"/>
    <w:rsid w:val="00A83BBA"/>
    <w:rsid w:val="00A84AF2"/>
    <w:rsid w:val="00A95C7A"/>
    <w:rsid w:val="00A96EDE"/>
    <w:rsid w:val="00AA1097"/>
    <w:rsid w:val="00AA6196"/>
    <w:rsid w:val="00AB105A"/>
    <w:rsid w:val="00AB38BE"/>
    <w:rsid w:val="00AC1EC0"/>
    <w:rsid w:val="00AC2810"/>
    <w:rsid w:val="00AC2964"/>
    <w:rsid w:val="00AC2F14"/>
    <w:rsid w:val="00AC33E2"/>
    <w:rsid w:val="00AC6598"/>
    <w:rsid w:val="00AD3C6B"/>
    <w:rsid w:val="00AD7941"/>
    <w:rsid w:val="00AE1B73"/>
    <w:rsid w:val="00AE4225"/>
    <w:rsid w:val="00AE4DEF"/>
    <w:rsid w:val="00AE51CA"/>
    <w:rsid w:val="00AF0D59"/>
    <w:rsid w:val="00AF1073"/>
    <w:rsid w:val="00AF112C"/>
    <w:rsid w:val="00AF2CF9"/>
    <w:rsid w:val="00AF684D"/>
    <w:rsid w:val="00B04E3D"/>
    <w:rsid w:val="00B060BC"/>
    <w:rsid w:val="00B07681"/>
    <w:rsid w:val="00B10D94"/>
    <w:rsid w:val="00B17F46"/>
    <w:rsid w:val="00B2070F"/>
    <w:rsid w:val="00B2084E"/>
    <w:rsid w:val="00B278F9"/>
    <w:rsid w:val="00B27DD5"/>
    <w:rsid w:val="00B27FCB"/>
    <w:rsid w:val="00B300E7"/>
    <w:rsid w:val="00B364BB"/>
    <w:rsid w:val="00B37A05"/>
    <w:rsid w:val="00B421EA"/>
    <w:rsid w:val="00B432D2"/>
    <w:rsid w:val="00B43800"/>
    <w:rsid w:val="00B44161"/>
    <w:rsid w:val="00B45D7A"/>
    <w:rsid w:val="00B46B6A"/>
    <w:rsid w:val="00B47110"/>
    <w:rsid w:val="00B50414"/>
    <w:rsid w:val="00B51651"/>
    <w:rsid w:val="00B521EB"/>
    <w:rsid w:val="00B53199"/>
    <w:rsid w:val="00B548C5"/>
    <w:rsid w:val="00B61200"/>
    <w:rsid w:val="00B64826"/>
    <w:rsid w:val="00B828F9"/>
    <w:rsid w:val="00B85835"/>
    <w:rsid w:val="00B9099B"/>
    <w:rsid w:val="00B91B12"/>
    <w:rsid w:val="00B93249"/>
    <w:rsid w:val="00B96C20"/>
    <w:rsid w:val="00BA0813"/>
    <w:rsid w:val="00BA1122"/>
    <w:rsid w:val="00BA2281"/>
    <w:rsid w:val="00BA4882"/>
    <w:rsid w:val="00BA4918"/>
    <w:rsid w:val="00BB1694"/>
    <w:rsid w:val="00BB5FAF"/>
    <w:rsid w:val="00BC0318"/>
    <w:rsid w:val="00BD1ED1"/>
    <w:rsid w:val="00BD20FA"/>
    <w:rsid w:val="00BD2F5D"/>
    <w:rsid w:val="00BD34BB"/>
    <w:rsid w:val="00BD627F"/>
    <w:rsid w:val="00BD7A95"/>
    <w:rsid w:val="00BE10C3"/>
    <w:rsid w:val="00BE6777"/>
    <w:rsid w:val="00BE73A2"/>
    <w:rsid w:val="00BF5579"/>
    <w:rsid w:val="00BF7462"/>
    <w:rsid w:val="00BF777B"/>
    <w:rsid w:val="00C0338A"/>
    <w:rsid w:val="00C03714"/>
    <w:rsid w:val="00C038A6"/>
    <w:rsid w:val="00C04B90"/>
    <w:rsid w:val="00C10A34"/>
    <w:rsid w:val="00C119D9"/>
    <w:rsid w:val="00C12351"/>
    <w:rsid w:val="00C14859"/>
    <w:rsid w:val="00C17035"/>
    <w:rsid w:val="00C178C1"/>
    <w:rsid w:val="00C20FAA"/>
    <w:rsid w:val="00C25B2F"/>
    <w:rsid w:val="00C264A8"/>
    <w:rsid w:val="00C26D67"/>
    <w:rsid w:val="00C34990"/>
    <w:rsid w:val="00C350CC"/>
    <w:rsid w:val="00C365FF"/>
    <w:rsid w:val="00C37E5A"/>
    <w:rsid w:val="00C4118D"/>
    <w:rsid w:val="00C42251"/>
    <w:rsid w:val="00C44D65"/>
    <w:rsid w:val="00C50641"/>
    <w:rsid w:val="00C5518E"/>
    <w:rsid w:val="00C5631A"/>
    <w:rsid w:val="00C57017"/>
    <w:rsid w:val="00C6239B"/>
    <w:rsid w:val="00C640D2"/>
    <w:rsid w:val="00C67DA0"/>
    <w:rsid w:val="00C755EB"/>
    <w:rsid w:val="00C76E02"/>
    <w:rsid w:val="00C77180"/>
    <w:rsid w:val="00C8030B"/>
    <w:rsid w:val="00C83A6E"/>
    <w:rsid w:val="00C84330"/>
    <w:rsid w:val="00C87D59"/>
    <w:rsid w:val="00C87E53"/>
    <w:rsid w:val="00C907F2"/>
    <w:rsid w:val="00C90DC9"/>
    <w:rsid w:val="00C90E70"/>
    <w:rsid w:val="00C911BF"/>
    <w:rsid w:val="00C93CCE"/>
    <w:rsid w:val="00CA5E22"/>
    <w:rsid w:val="00CA7596"/>
    <w:rsid w:val="00CA781E"/>
    <w:rsid w:val="00CB2E6A"/>
    <w:rsid w:val="00CB2F10"/>
    <w:rsid w:val="00CB375B"/>
    <w:rsid w:val="00CB5EDE"/>
    <w:rsid w:val="00CC02D0"/>
    <w:rsid w:val="00CC086E"/>
    <w:rsid w:val="00CC3583"/>
    <w:rsid w:val="00CC6533"/>
    <w:rsid w:val="00CD40CB"/>
    <w:rsid w:val="00CD4CBD"/>
    <w:rsid w:val="00CD6343"/>
    <w:rsid w:val="00CD6841"/>
    <w:rsid w:val="00CD76BB"/>
    <w:rsid w:val="00CD7BA9"/>
    <w:rsid w:val="00CE1D8F"/>
    <w:rsid w:val="00CE2726"/>
    <w:rsid w:val="00CE7F66"/>
    <w:rsid w:val="00CE7FEF"/>
    <w:rsid w:val="00CF3929"/>
    <w:rsid w:val="00CF493D"/>
    <w:rsid w:val="00CF7127"/>
    <w:rsid w:val="00D02433"/>
    <w:rsid w:val="00D0636B"/>
    <w:rsid w:val="00D126BA"/>
    <w:rsid w:val="00D137B0"/>
    <w:rsid w:val="00D154E0"/>
    <w:rsid w:val="00D162BD"/>
    <w:rsid w:val="00D216C9"/>
    <w:rsid w:val="00D21FA1"/>
    <w:rsid w:val="00D22C5A"/>
    <w:rsid w:val="00D25062"/>
    <w:rsid w:val="00D307CF"/>
    <w:rsid w:val="00D34806"/>
    <w:rsid w:val="00D40100"/>
    <w:rsid w:val="00D44781"/>
    <w:rsid w:val="00D456C2"/>
    <w:rsid w:val="00D461EC"/>
    <w:rsid w:val="00D514F2"/>
    <w:rsid w:val="00D52DAA"/>
    <w:rsid w:val="00D5552F"/>
    <w:rsid w:val="00D56171"/>
    <w:rsid w:val="00D5640B"/>
    <w:rsid w:val="00D60616"/>
    <w:rsid w:val="00D62E04"/>
    <w:rsid w:val="00D62EAA"/>
    <w:rsid w:val="00D63695"/>
    <w:rsid w:val="00D672F4"/>
    <w:rsid w:val="00D703D1"/>
    <w:rsid w:val="00D711DB"/>
    <w:rsid w:val="00D73CAC"/>
    <w:rsid w:val="00D74583"/>
    <w:rsid w:val="00D76321"/>
    <w:rsid w:val="00D76AD0"/>
    <w:rsid w:val="00D775C9"/>
    <w:rsid w:val="00D81C9C"/>
    <w:rsid w:val="00D85A58"/>
    <w:rsid w:val="00D86050"/>
    <w:rsid w:val="00D907E9"/>
    <w:rsid w:val="00D92D62"/>
    <w:rsid w:val="00D97007"/>
    <w:rsid w:val="00D97099"/>
    <w:rsid w:val="00DA22C7"/>
    <w:rsid w:val="00DA2533"/>
    <w:rsid w:val="00DA612B"/>
    <w:rsid w:val="00DB6CA3"/>
    <w:rsid w:val="00DC1AA7"/>
    <w:rsid w:val="00DC33D1"/>
    <w:rsid w:val="00DC5C43"/>
    <w:rsid w:val="00DC7C87"/>
    <w:rsid w:val="00DE2501"/>
    <w:rsid w:val="00DE2A2C"/>
    <w:rsid w:val="00DE59E2"/>
    <w:rsid w:val="00DF0ED1"/>
    <w:rsid w:val="00DF448F"/>
    <w:rsid w:val="00DF4569"/>
    <w:rsid w:val="00DF4DCD"/>
    <w:rsid w:val="00DF6A8C"/>
    <w:rsid w:val="00E01075"/>
    <w:rsid w:val="00E029D4"/>
    <w:rsid w:val="00E0728D"/>
    <w:rsid w:val="00E12136"/>
    <w:rsid w:val="00E16380"/>
    <w:rsid w:val="00E1737D"/>
    <w:rsid w:val="00E20C72"/>
    <w:rsid w:val="00E260E1"/>
    <w:rsid w:val="00E27F5E"/>
    <w:rsid w:val="00E33C55"/>
    <w:rsid w:val="00E36FFA"/>
    <w:rsid w:val="00E452A4"/>
    <w:rsid w:val="00E469D6"/>
    <w:rsid w:val="00E518C1"/>
    <w:rsid w:val="00E60E26"/>
    <w:rsid w:val="00E64619"/>
    <w:rsid w:val="00E80C2C"/>
    <w:rsid w:val="00E83D27"/>
    <w:rsid w:val="00E918B7"/>
    <w:rsid w:val="00E937D9"/>
    <w:rsid w:val="00E941B3"/>
    <w:rsid w:val="00E94F58"/>
    <w:rsid w:val="00EA33EF"/>
    <w:rsid w:val="00EA5072"/>
    <w:rsid w:val="00EA6ADE"/>
    <w:rsid w:val="00EB2E2D"/>
    <w:rsid w:val="00EB303D"/>
    <w:rsid w:val="00EB4A19"/>
    <w:rsid w:val="00EB56FA"/>
    <w:rsid w:val="00EB5829"/>
    <w:rsid w:val="00EB737B"/>
    <w:rsid w:val="00EB7805"/>
    <w:rsid w:val="00EC1863"/>
    <w:rsid w:val="00EC6707"/>
    <w:rsid w:val="00EC68C3"/>
    <w:rsid w:val="00EC72B7"/>
    <w:rsid w:val="00ED1591"/>
    <w:rsid w:val="00ED23AE"/>
    <w:rsid w:val="00ED411F"/>
    <w:rsid w:val="00EE497D"/>
    <w:rsid w:val="00EE54B1"/>
    <w:rsid w:val="00EF1E52"/>
    <w:rsid w:val="00EF7615"/>
    <w:rsid w:val="00F04220"/>
    <w:rsid w:val="00F10F79"/>
    <w:rsid w:val="00F12A14"/>
    <w:rsid w:val="00F14E0D"/>
    <w:rsid w:val="00F16D66"/>
    <w:rsid w:val="00F20F8F"/>
    <w:rsid w:val="00F23C47"/>
    <w:rsid w:val="00F23E20"/>
    <w:rsid w:val="00F26A8C"/>
    <w:rsid w:val="00F31991"/>
    <w:rsid w:val="00F32868"/>
    <w:rsid w:val="00F3747A"/>
    <w:rsid w:val="00F40E33"/>
    <w:rsid w:val="00F41B24"/>
    <w:rsid w:val="00F4493F"/>
    <w:rsid w:val="00F44C90"/>
    <w:rsid w:val="00F52473"/>
    <w:rsid w:val="00F55EDA"/>
    <w:rsid w:val="00F62281"/>
    <w:rsid w:val="00F636A8"/>
    <w:rsid w:val="00F6580B"/>
    <w:rsid w:val="00F66304"/>
    <w:rsid w:val="00F71B4B"/>
    <w:rsid w:val="00F74560"/>
    <w:rsid w:val="00F749C4"/>
    <w:rsid w:val="00F8402E"/>
    <w:rsid w:val="00F86EC2"/>
    <w:rsid w:val="00F87726"/>
    <w:rsid w:val="00F939F4"/>
    <w:rsid w:val="00F9570E"/>
    <w:rsid w:val="00F9755E"/>
    <w:rsid w:val="00FA1020"/>
    <w:rsid w:val="00FA1202"/>
    <w:rsid w:val="00FA4388"/>
    <w:rsid w:val="00FB22A3"/>
    <w:rsid w:val="00FB268A"/>
    <w:rsid w:val="00FB5A92"/>
    <w:rsid w:val="00FC07E9"/>
    <w:rsid w:val="00FC1E7B"/>
    <w:rsid w:val="00FC34C9"/>
    <w:rsid w:val="00FC3D04"/>
    <w:rsid w:val="00FC55B3"/>
    <w:rsid w:val="00FD3E44"/>
    <w:rsid w:val="00FD5D3F"/>
    <w:rsid w:val="00FD5F62"/>
    <w:rsid w:val="00FE0B43"/>
    <w:rsid w:val="00FE2D16"/>
    <w:rsid w:val="00FE3BEC"/>
    <w:rsid w:val="00FE6C64"/>
    <w:rsid w:val="00FF24E9"/>
    <w:rsid w:val="00FF2CE3"/>
    <w:rsid w:val="01DF1D46"/>
    <w:rsid w:val="031A7C0E"/>
    <w:rsid w:val="0516BE08"/>
    <w:rsid w:val="0708F4AD"/>
    <w:rsid w:val="0883E23A"/>
    <w:rsid w:val="08F41068"/>
    <w:rsid w:val="0BAF7139"/>
    <w:rsid w:val="0CCDCE6A"/>
    <w:rsid w:val="0CF2A106"/>
    <w:rsid w:val="0DEA829A"/>
    <w:rsid w:val="10CF3F5C"/>
    <w:rsid w:val="1210DC69"/>
    <w:rsid w:val="13BE8CF3"/>
    <w:rsid w:val="15453BE8"/>
    <w:rsid w:val="1556537F"/>
    <w:rsid w:val="1618B73F"/>
    <w:rsid w:val="1767BD5C"/>
    <w:rsid w:val="17AE3DAA"/>
    <w:rsid w:val="1A1BAB6C"/>
    <w:rsid w:val="1DFDA680"/>
    <w:rsid w:val="1E739F88"/>
    <w:rsid w:val="1FAE5EAE"/>
    <w:rsid w:val="218F3096"/>
    <w:rsid w:val="2199B86A"/>
    <w:rsid w:val="230F711D"/>
    <w:rsid w:val="2696405F"/>
    <w:rsid w:val="297EB2A1"/>
    <w:rsid w:val="2E28B217"/>
    <w:rsid w:val="2E41DA74"/>
    <w:rsid w:val="2EF1CAFC"/>
    <w:rsid w:val="2FEDF425"/>
    <w:rsid w:val="333462D8"/>
    <w:rsid w:val="33B1649C"/>
    <w:rsid w:val="34E4E2A8"/>
    <w:rsid w:val="358E67E6"/>
    <w:rsid w:val="3737D03F"/>
    <w:rsid w:val="382AD50A"/>
    <w:rsid w:val="39983B02"/>
    <w:rsid w:val="3A45FF54"/>
    <w:rsid w:val="3A5F27B1"/>
    <w:rsid w:val="3A638867"/>
    <w:rsid w:val="3B02E302"/>
    <w:rsid w:val="423036CF"/>
    <w:rsid w:val="426A3996"/>
    <w:rsid w:val="443AAFC1"/>
    <w:rsid w:val="44572797"/>
    <w:rsid w:val="473CC50A"/>
    <w:rsid w:val="48C052BD"/>
    <w:rsid w:val="4A111B32"/>
    <w:rsid w:val="4A6410A4"/>
    <w:rsid w:val="4A8594CB"/>
    <w:rsid w:val="4CEBB672"/>
    <w:rsid w:val="50D35228"/>
    <w:rsid w:val="5204832B"/>
    <w:rsid w:val="526F2289"/>
    <w:rsid w:val="5282DDD5"/>
    <w:rsid w:val="536B4146"/>
    <w:rsid w:val="574293AC"/>
    <w:rsid w:val="5747F337"/>
    <w:rsid w:val="575FD9EA"/>
    <w:rsid w:val="59C45481"/>
    <w:rsid w:val="5A3C90FB"/>
    <w:rsid w:val="5C59CCCE"/>
    <w:rsid w:val="5ED48F2C"/>
    <w:rsid w:val="602AEAE5"/>
    <w:rsid w:val="60E975F2"/>
    <w:rsid w:val="6112D99F"/>
    <w:rsid w:val="62F74FF4"/>
    <w:rsid w:val="64316004"/>
    <w:rsid w:val="65CD3065"/>
    <w:rsid w:val="66C0F358"/>
    <w:rsid w:val="6743EFCF"/>
    <w:rsid w:val="682F64C0"/>
    <w:rsid w:val="68DFC030"/>
    <w:rsid w:val="69EABA09"/>
    <w:rsid w:val="6B72B1A5"/>
    <w:rsid w:val="6F0DB69A"/>
    <w:rsid w:val="6F1FCE69"/>
    <w:rsid w:val="70410885"/>
    <w:rsid w:val="712A395E"/>
    <w:rsid w:val="72B6E703"/>
    <w:rsid w:val="7312F8CC"/>
    <w:rsid w:val="7859BF26"/>
    <w:rsid w:val="786C3851"/>
    <w:rsid w:val="788D3DD5"/>
    <w:rsid w:val="79F58F87"/>
    <w:rsid w:val="7B6A24DD"/>
    <w:rsid w:val="7D281785"/>
    <w:rsid w:val="7D501918"/>
    <w:rsid w:val="7DAC49A7"/>
    <w:rsid w:val="7EB8B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85F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semiHidden="1" w:unhideWhenUsed="1" w:qFormat="1"/>
    <w:lsdException w:name="List Number" w:semiHidden="1" w:unhideWhenUsed="1"/>
    <w:lsdException w:name="List 2" w:uiPriority="14"/>
    <w:lsdException w:name="List 3" w:uiPriority="14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4"/>
    <w:lsdException w:name="Intense Emphasis" w:semiHidden="1" w:uiPriority="21" w:unhideWhenUsed="1" w:qFormat="1"/>
    <w:lsdException w:name="Subtle Reference" w:uiPriority="3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0F9"/>
  </w:style>
  <w:style w:type="paragraph" w:styleId="Heading1">
    <w:name w:val="heading 1"/>
    <w:basedOn w:val="Normal"/>
    <w:next w:val="Normal"/>
    <w:link w:val="Heading1Char"/>
    <w:uiPriority w:val="2"/>
    <w:qFormat/>
    <w:rsid w:val="008C50F9"/>
    <w:pPr>
      <w:keepNext/>
      <w:keepLines/>
      <w:spacing w:before="200" w:after="360"/>
      <w:outlineLvl w:val="0"/>
    </w:pPr>
    <w:rPr>
      <w:rFonts w:asciiTheme="majorHAnsi" w:eastAsiaTheme="majorEastAsia" w:hAnsiTheme="majorHAnsi" w:cstheme="majorBidi"/>
      <w:b/>
      <w:color w:val="007582" w:themeColor="accent4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8C50F9"/>
    <w:pPr>
      <w:spacing w:before="240" w:after="240"/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uiPriority w:val="2"/>
    <w:qFormat/>
    <w:rsid w:val="008C50F9"/>
    <w:pPr>
      <w:spacing w:after="200"/>
      <w:outlineLvl w:val="2"/>
    </w:pPr>
    <w:rPr>
      <w:color w:val="auto"/>
      <w:sz w:val="26"/>
      <w:szCs w:val="24"/>
    </w:rPr>
  </w:style>
  <w:style w:type="paragraph" w:styleId="Heading4">
    <w:name w:val="heading 4"/>
    <w:basedOn w:val="Heading1"/>
    <w:next w:val="Normal"/>
    <w:link w:val="Heading4Char"/>
    <w:uiPriority w:val="2"/>
    <w:unhideWhenUsed/>
    <w:qFormat/>
    <w:rsid w:val="008C50F9"/>
    <w:pPr>
      <w:spacing w:before="160" w:after="160"/>
      <w:outlineLvl w:val="3"/>
    </w:pPr>
    <w:rPr>
      <w:i/>
      <w:iCs/>
      <w:color w:val="auto"/>
      <w:sz w:val="22"/>
    </w:rPr>
  </w:style>
  <w:style w:type="paragraph" w:styleId="Heading5">
    <w:name w:val="heading 5"/>
    <w:basedOn w:val="Heading1"/>
    <w:next w:val="Normal"/>
    <w:link w:val="Heading5Char"/>
    <w:uiPriority w:val="2"/>
    <w:unhideWhenUsed/>
    <w:qFormat/>
    <w:rsid w:val="008C50F9"/>
    <w:pPr>
      <w:spacing w:before="160" w:after="160"/>
      <w:outlineLvl w:val="4"/>
    </w:pPr>
    <w:rPr>
      <w:color w:val="auto"/>
      <w:sz w:val="22"/>
    </w:rPr>
  </w:style>
  <w:style w:type="paragraph" w:styleId="Heading6">
    <w:name w:val="heading 6"/>
    <w:basedOn w:val="Normal"/>
    <w:next w:val="Normal"/>
    <w:link w:val="Heading6Char"/>
    <w:uiPriority w:val="2"/>
    <w:unhideWhenUsed/>
    <w:rsid w:val="00A80581"/>
    <w:pPr>
      <w:keepNext/>
      <w:keepLines/>
      <w:outlineLvl w:val="5"/>
    </w:pPr>
    <w:rPr>
      <w:rFonts w:asciiTheme="majorHAnsi" w:eastAsiaTheme="majorEastAsia" w:hAnsiTheme="majorHAnsi" w:cstheme="majorBidi"/>
      <w:color w:val="063F47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A80581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63F47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A805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2417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"/>
    <w:unhideWhenUsed/>
    <w:rsid w:val="00A805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2417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C50F9"/>
    <w:rPr>
      <w:rFonts w:asciiTheme="majorHAnsi" w:eastAsiaTheme="majorEastAsia" w:hAnsiTheme="majorHAnsi" w:cstheme="majorBidi"/>
      <w:b/>
      <w:color w:val="007582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8C50F9"/>
    <w:rPr>
      <w:rFonts w:asciiTheme="majorHAnsi" w:eastAsiaTheme="majorEastAsia" w:hAnsiTheme="majorHAnsi" w:cstheme="majorBidi"/>
      <w:b/>
      <w:color w:val="007582" w:themeColor="accent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8C50F9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8C50F9"/>
    <w:rPr>
      <w:rFonts w:asciiTheme="majorHAnsi" w:eastAsiaTheme="majorEastAsia" w:hAnsiTheme="majorHAnsi" w:cstheme="majorBidi"/>
      <w:b/>
      <w:i/>
      <w:iCs/>
      <w:szCs w:val="32"/>
    </w:rPr>
  </w:style>
  <w:style w:type="character" w:customStyle="1" w:styleId="Heading5Char">
    <w:name w:val="Heading 5 Char"/>
    <w:basedOn w:val="DefaultParagraphFont"/>
    <w:link w:val="Heading5"/>
    <w:uiPriority w:val="2"/>
    <w:rsid w:val="008C50F9"/>
    <w:rPr>
      <w:rFonts w:asciiTheme="majorHAnsi" w:eastAsiaTheme="majorEastAsia" w:hAnsiTheme="majorHAnsi" w:cstheme="majorBidi"/>
      <w:b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8C50F9"/>
    <w:pPr>
      <w:spacing w:line="240" w:lineRule="auto"/>
    </w:pPr>
    <w:rPr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0F9"/>
    <w:rPr>
      <w:rFonts w:asciiTheme="majorHAnsi" w:eastAsiaTheme="majorEastAsia" w:hAnsiTheme="majorHAnsi" w:cstheme="majorBidi"/>
      <w:b/>
      <w:color w:val="007582" w:themeColor="accent4"/>
      <w:kern w:val="28"/>
      <w:sz w:val="40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8C50F9"/>
    <w:pPr>
      <w:numPr>
        <w:ilvl w:val="1"/>
      </w:numPr>
      <w:spacing w:after="200"/>
      <w:contextualSpacing/>
    </w:pPr>
    <w:rPr>
      <w:rFonts w:eastAsiaTheme="minorEastAsia"/>
      <w:caps/>
      <w:color w:val="30A1AC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50F9"/>
    <w:rPr>
      <w:rFonts w:asciiTheme="majorHAnsi" w:eastAsiaTheme="minorEastAsia" w:hAnsiTheme="majorHAnsi" w:cstheme="majorBidi"/>
      <w:b/>
      <w:caps/>
      <w:color w:val="30A1AC" w:themeColor="accent2"/>
      <w:kern w:val="28"/>
      <w:sz w:val="28"/>
      <w:szCs w:val="56"/>
    </w:rPr>
  </w:style>
  <w:style w:type="paragraph" w:styleId="ListParagraph">
    <w:name w:val="List Paragraph"/>
    <w:aliases w:val="Paragraph Lvl1,Level 3,List Paragraph1,List Paragraph numbered,List Bullet indent,Normal text,Bullet Normal,numbered,FooterText,Paragraphe de liste1,Bulletr List Paragraph,列出段落,列出段落1,Bullet List,Board paper bullet list,#List Paragraph,L"/>
    <w:basedOn w:val="Normal"/>
    <w:link w:val="ListParagraphChar"/>
    <w:uiPriority w:val="34"/>
    <w:qFormat/>
    <w:rsid w:val="008C50F9"/>
    <w:pPr>
      <w:numPr>
        <w:numId w:val="6"/>
      </w:numPr>
    </w:pPr>
  </w:style>
  <w:style w:type="paragraph" w:styleId="ListNumber2">
    <w:name w:val="List Number 2"/>
    <w:basedOn w:val="Normal"/>
    <w:link w:val="ListNumber2Char"/>
    <w:uiPriority w:val="99"/>
    <w:unhideWhenUsed/>
    <w:rsid w:val="00FC1E7B"/>
    <w:pPr>
      <w:numPr>
        <w:numId w:val="3"/>
      </w:numPr>
    </w:pPr>
  </w:style>
  <w:style w:type="paragraph" w:styleId="Quote">
    <w:name w:val="Quote"/>
    <w:basedOn w:val="Normal"/>
    <w:next w:val="Normal"/>
    <w:link w:val="QuoteChar"/>
    <w:uiPriority w:val="29"/>
    <w:unhideWhenUsed/>
    <w:rsid w:val="00FC1E7B"/>
    <w:pPr>
      <w:spacing w:before="200"/>
      <w:ind w:left="864" w:right="864"/>
      <w:jc w:val="center"/>
    </w:pPr>
    <w:rPr>
      <w:i/>
      <w:iCs/>
      <w:color w:val="15284C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1E7B"/>
    <w:rPr>
      <w:i/>
      <w:iCs/>
      <w:color w:val="15284C" w:themeColor="text1"/>
    </w:rPr>
  </w:style>
  <w:style w:type="character" w:styleId="SubtleEmphasis">
    <w:name w:val="Subtle Emphasis"/>
    <w:basedOn w:val="DefaultParagraphFont"/>
    <w:uiPriority w:val="24"/>
    <w:unhideWhenUsed/>
    <w:rsid w:val="00FC1E7B"/>
    <w:rPr>
      <w:i/>
      <w:iCs/>
      <w:color w:val="30A1AC" w:themeColor="accent2"/>
    </w:rPr>
  </w:style>
  <w:style w:type="character" w:styleId="SubtleReference">
    <w:name w:val="Subtle Reference"/>
    <w:basedOn w:val="DefaultParagraphFont"/>
    <w:uiPriority w:val="31"/>
    <w:unhideWhenUsed/>
    <w:rsid w:val="00A80581"/>
    <w:rPr>
      <w:smallCaps/>
      <w:color w:val="30A1AC" w:themeColor="accent2"/>
    </w:rPr>
  </w:style>
  <w:style w:type="numbering" w:customStyle="1" w:styleId="Paper">
    <w:name w:val="Paper"/>
    <w:uiPriority w:val="99"/>
    <w:rsid w:val="00FC1E7B"/>
    <w:pPr>
      <w:numPr>
        <w:numId w:val="1"/>
      </w:numPr>
    </w:pPr>
  </w:style>
  <w:style w:type="paragraph" w:customStyle="1" w:styleId="TableText">
    <w:name w:val="Table Text"/>
    <w:link w:val="TableTextChar"/>
    <w:uiPriority w:val="5"/>
    <w:qFormat/>
    <w:rsid w:val="008C50F9"/>
    <w:pPr>
      <w:autoSpaceDE w:val="0"/>
      <w:autoSpaceDN w:val="0"/>
      <w:adjustRightInd w:val="0"/>
      <w:spacing w:before="40" w:after="40" w:line="240" w:lineRule="auto"/>
    </w:pPr>
    <w:rPr>
      <w:rFonts w:eastAsia="Times New Roman" w:cs="GillSans"/>
      <w:sz w:val="18"/>
      <w:szCs w:val="18"/>
      <w:lang w:eastAsia="en-AU"/>
    </w:rPr>
  </w:style>
  <w:style w:type="paragraph" w:customStyle="1" w:styleId="MinutesBullets">
    <w:name w:val="Minutes Bullets"/>
    <w:link w:val="MinutesBulletsChar"/>
    <w:uiPriority w:val="4"/>
    <w:qFormat/>
    <w:rsid w:val="008C50F9"/>
    <w:pPr>
      <w:numPr>
        <w:numId w:val="7"/>
      </w:numPr>
      <w:spacing w:line="240" w:lineRule="auto"/>
      <w:contextualSpacing/>
    </w:pPr>
  </w:style>
  <w:style w:type="character" w:customStyle="1" w:styleId="MinutesBulletsChar">
    <w:name w:val="Minutes Bullets Char"/>
    <w:basedOn w:val="ListParagraphChar"/>
    <w:link w:val="MinutesBullets"/>
    <w:uiPriority w:val="4"/>
    <w:rsid w:val="008C50F9"/>
  </w:style>
  <w:style w:type="paragraph" w:customStyle="1" w:styleId="MinutesSub-bullets">
    <w:name w:val="Minutes Sub-bullets"/>
    <w:basedOn w:val="MinutesBullets"/>
    <w:link w:val="MinutesSub-bulletsChar"/>
    <w:uiPriority w:val="4"/>
    <w:qFormat/>
    <w:rsid w:val="008C50F9"/>
    <w:pPr>
      <w:numPr>
        <w:ilvl w:val="1"/>
      </w:numPr>
    </w:pPr>
  </w:style>
  <w:style w:type="character" w:customStyle="1" w:styleId="MinutesSub-bulletsChar">
    <w:name w:val="Minutes Sub-bullets Char"/>
    <w:basedOn w:val="MinutesBulletsChar"/>
    <w:link w:val="MinutesSub-bullets"/>
    <w:uiPriority w:val="4"/>
    <w:rsid w:val="008C50F9"/>
  </w:style>
  <w:style w:type="paragraph" w:styleId="CommentText">
    <w:name w:val="annotation text"/>
    <w:basedOn w:val="Normal"/>
    <w:link w:val="CommentTextChar"/>
    <w:uiPriority w:val="99"/>
    <w:semiHidden/>
    <w:unhideWhenUsed/>
    <w:rsid w:val="00552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85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8C50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0F9"/>
  </w:style>
  <w:style w:type="paragraph" w:styleId="Footer">
    <w:name w:val="footer"/>
    <w:basedOn w:val="Normal"/>
    <w:link w:val="FooterChar"/>
    <w:uiPriority w:val="99"/>
    <w:unhideWhenUsed/>
    <w:qFormat/>
    <w:rsid w:val="008C50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0F9"/>
  </w:style>
  <w:style w:type="character" w:styleId="CommentReference">
    <w:name w:val="annotation reference"/>
    <w:basedOn w:val="DefaultParagraphFont"/>
    <w:uiPriority w:val="99"/>
    <w:semiHidden/>
    <w:unhideWhenUsed/>
    <w:rsid w:val="00552857"/>
    <w:rPr>
      <w:sz w:val="16"/>
      <w:szCs w:val="16"/>
    </w:rPr>
  </w:style>
  <w:style w:type="paragraph" w:styleId="ListBullet">
    <w:name w:val="List Bullet"/>
    <w:basedOn w:val="MinutesBullets"/>
    <w:uiPriority w:val="15"/>
    <w:unhideWhenUsed/>
    <w:qFormat/>
    <w:rsid w:val="008C50F9"/>
  </w:style>
  <w:style w:type="paragraph" w:styleId="ListNumber">
    <w:name w:val="List Number"/>
    <w:basedOn w:val="Normal"/>
    <w:uiPriority w:val="99"/>
    <w:unhideWhenUsed/>
    <w:rsid w:val="007B011F"/>
    <w:pPr>
      <w:numPr>
        <w:numId w:val="4"/>
      </w:numPr>
    </w:pPr>
  </w:style>
  <w:style w:type="paragraph" w:styleId="ListBullet2">
    <w:name w:val="List Bullet 2"/>
    <w:basedOn w:val="Normal"/>
    <w:uiPriority w:val="99"/>
    <w:semiHidden/>
    <w:unhideWhenUsed/>
    <w:rsid w:val="00552857"/>
    <w:pPr>
      <w:numPr>
        <w:numId w:val="2"/>
      </w:numPr>
    </w:pPr>
  </w:style>
  <w:style w:type="character" w:customStyle="1" w:styleId="ListNumber2Char">
    <w:name w:val="List Number 2 Char"/>
    <w:basedOn w:val="DefaultParagraphFont"/>
    <w:link w:val="ListNumber2"/>
    <w:uiPriority w:val="99"/>
    <w:rsid w:val="00FC1E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857"/>
    <w:rPr>
      <w:b/>
      <w:bCs/>
      <w:sz w:val="20"/>
      <w:szCs w:val="20"/>
    </w:rPr>
  </w:style>
  <w:style w:type="table" w:styleId="TableGrid">
    <w:name w:val="Table Grid"/>
    <w:basedOn w:val="TableNormal"/>
    <w:rsid w:val="00FC1E7B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15284C" w:themeFill="text2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ceholderText">
    <w:name w:val="Placeholder Text"/>
    <w:basedOn w:val="DefaultParagraphFont"/>
    <w:uiPriority w:val="99"/>
    <w:semiHidden/>
    <w:rsid w:val="00552857"/>
    <w:rPr>
      <w:color w:val="808080"/>
    </w:rPr>
  </w:style>
  <w:style w:type="paragraph" w:styleId="NoSpacing">
    <w:name w:val="No Spacing"/>
    <w:uiPriority w:val="1"/>
    <w:qFormat/>
    <w:rsid w:val="008C50F9"/>
    <w:pPr>
      <w:spacing w:before="0" w:line="240" w:lineRule="auto"/>
    </w:pPr>
  </w:style>
  <w:style w:type="character" w:customStyle="1" w:styleId="ListParagraphChar">
    <w:name w:val="List Paragraph Char"/>
    <w:aliases w:val="Paragraph Lvl1 Char,Level 3 Char,List Paragraph1 Char,List Paragraph numbered Char,List Bullet indent Char,Normal text Char,Bullet Normal Char,numbered Char,FooterText Char,Paragraphe de liste1 Char,Bulletr List Paragraph Char,L Char"/>
    <w:basedOn w:val="ListNumber2Char"/>
    <w:link w:val="ListParagraph"/>
    <w:uiPriority w:val="34"/>
    <w:qFormat/>
    <w:rsid w:val="008C50F9"/>
  </w:style>
  <w:style w:type="paragraph" w:styleId="List">
    <w:name w:val="List"/>
    <w:basedOn w:val="ListParagraph"/>
    <w:uiPriority w:val="14"/>
    <w:rsid w:val="00552857"/>
    <w:pPr>
      <w:ind w:left="283" w:hanging="283"/>
    </w:pPr>
  </w:style>
  <w:style w:type="character" w:customStyle="1" w:styleId="Heading6Char">
    <w:name w:val="Heading 6 Char"/>
    <w:basedOn w:val="DefaultParagraphFont"/>
    <w:link w:val="Heading6"/>
    <w:uiPriority w:val="2"/>
    <w:rsid w:val="00A80581"/>
    <w:rPr>
      <w:rFonts w:asciiTheme="majorHAnsi" w:eastAsiaTheme="majorEastAsia" w:hAnsiTheme="majorHAnsi" w:cstheme="majorBidi"/>
      <w:color w:val="063F4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rsid w:val="00A80581"/>
    <w:rPr>
      <w:rFonts w:asciiTheme="majorHAnsi" w:eastAsiaTheme="majorEastAsia" w:hAnsiTheme="majorHAnsi" w:cstheme="majorBidi"/>
      <w:i/>
      <w:iCs/>
      <w:color w:val="063F4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rsid w:val="00A80581"/>
    <w:rPr>
      <w:rFonts w:asciiTheme="majorHAnsi" w:eastAsiaTheme="majorEastAsia" w:hAnsiTheme="majorHAnsi" w:cstheme="majorBidi"/>
      <w:color w:val="22417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rsid w:val="00A80581"/>
    <w:rPr>
      <w:rFonts w:asciiTheme="majorHAnsi" w:eastAsiaTheme="majorEastAsia" w:hAnsiTheme="majorHAnsi" w:cstheme="majorBidi"/>
      <w:i/>
      <w:iCs/>
      <w:color w:val="22417D" w:themeColor="text1" w:themeTint="D8"/>
      <w:sz w:val="21"/>
      <w:szCs w:val="21"/>
    </w:rPr>
  </w:style>
  <w:style w:type="paragraph" w:customStyle="1" w:styleId="TableBullets">
    <w:name w:val="Table Bullets"/>
    <w:basedOn w:val="TableText"/>
    <w:link w:val="TableBulletsChar"/>
    <w:uiPriority w:val="6"/>
    <w:qFormat/>
    <w:rsid w:val="008C50F9"/>
    <w:pPr>
      <w:numPr>
        <w:numId w:val="9"/>
      </w:numPr>
      <w:contextualSpacing/>
    </w:pPr>
  </w:style>
  <w:style w:type="character" w:customStyle="1" w:styleId="TableTextChar">
    <w:name w:val="Table Text Char"/>
    <w:basedOn w:val="DefaultParagraphFont"/>
    <w:link w:val="TableText"/>
    <w:uiPriority w:val="5"/>
    <w:rsid w:val="008C50F9"/>
    <w:rPr>
      <w:rFonts w:eastAsia="Times New Roman" w:cs="GillSans"/>
      <w:sz w:val="18"/>
      <w:szCs w:val="18"/>
      <w:lang w:eastAsia="en-AU"/>
    </w:rPr>
  </w:style>
  <w:style w:type="character" w:customStyle="1" w:styleId="TableBulletsChar">
    <w:name w:val="Table Bullets Char"/>
    <w:basedOn w:val="TableTextChar"/>
    <w:link w:val="TableBullets"/>
    <w:uiPriority w:val="6"/>
    <w:rsid w:val="008C50F9"/>
    <w:rPr>
      <w:rFonts w:eastAsia="Times New Roman" w:cs="GillSans"/>
      <w:sz w:val="18"/>
      <w:szCs w:val="18"/>
      <w:lang w:eastAsia="en-AU"/>
    </w:rPr>
  </w:style>
  <w:style w:type="paragraph" w:customStyle="1" w:styleId="TableSubtitle">
    <w:name w:val="Table Subtitle"/>
    <w:basedOn w:val="TableText"/>
    <w:link w:val="TableSubtitleChar"/>
    <w:uiPriority w:val="5"/>
    <w:qFormat/>
    <w:rsid w:val="008C50F9"/>
    <w:rPr>
      <w:color w:val="FFFFFF" w:themeColor="background1"/>
    </w:rPr>
  </w:style>
  <w:style w:type="character" w:customStyle="1" w:styleId="TableSubtitleChar">
    <w:name w:val="Table Subtitle Char"/>
    <w:basedOn w:val="TableTextChar"/>
    <w:link w:val="TableSubtitle"/>
    <w:uiPriority w:val="5"/>
    <w:rsid w:val="008C50F9"/>
    <w:rPr>
      <w:rFonts w:eastAsia="Times New Roman" w:cs="GillSans"/>
      <w:color w:val="FFFFFF" w:themeColor="background1"/>
      <w:sz w:val="18"/>
      <w:szCs w:val="18"/>
      <w:lang w:eastAsia="en-AU"/>
    </w:rPr>
  </w:style>
  <w:style w:type="paragraph" w:customStyle="1" w:styleId="TableNumbers">
    <w:name w:val="Table Numbers"/>
    <w:basedOn w:val="TableText"/>
    <w:link w:val="TableNumbersChar"/>
    <w:uiPriority w:val="6"/>
    <w:qFormat/>
    <w:rsid w:val="008C50F9"/>
    <w:pPr>
      <w:numPr>
        <w:numId w:val="8"/>
      </w:numPr>
      <w:contextualSpacing/>
    </w:pPr>
  </w:style>
  <w:style w:type="character" w:customStyle="1" w:styleId="TableNumbersChar">
    <w:name w:val="Table Numbers Char"/>
    <w:basedOn w:val="TableTextChar"/>
    <w:link w:val="TableNumbers"/>
    <w:uiPriority w:val="6"/>
    <w:rsid w:val="008C50F9"/>
    <w:rPr>
      <w:rFonts w:eastAsia="Times New Roman" w:cs="GillSans"/>
      <w:sz w:val="18"/>
      <w:szCs w:val="18"/>
      <w:lang w:eastAsia="en-AU"/>
    </w:rPr>
  </w:style>
  <w:style w:type="paragraph" w:customStyle="1" w:styleId="TableHeading1">
    <w:name w:val="Table Heading 1"/>
    <w:next w:val="Normal"/>
    <w:uiPriority w:val="2"/>
    <w:rsid w:val="00976E3A"/>
    <w:pPr>
      <w:spacing w:before="60" w:after="60" w:line="240" w:lineRule="atLeast"/>
    </w:pPr>
    <w:rPr>
      <w:rFonts w:ascii="Arial" w:eastAsia="Times New Roman" w:hAnsi="Arial" w:cs="Arial"/>
      <w:b/>
      <w:bCs/>
      <w:sz w:val="20"/>
      <w:szCs w:val="14"/>
      <w:lang w:val="en-GB" w:eastAsia="en-GB"/>
    </w:rPr>
  </w:style>
  <w:style w:type="paragraph" w:styleId="Revision">
    <w:name w:val="Revision"/>
    <w:hidden/>
    <w:uiPriority w:val="99"/>
    <w:semiHidden/>
    <w:rsid w:val="00FB5A92"/>
    <w:pPr>
      <w:spacing w:before="0" w:line="240" w:lineRule="auto"/>
    </w:pPr>
  </w:style>
  <w:style w:type="character" w:styleId="Hyperlink">
    <w:name w:val="Hyperlink"/>
    <w:basedOn w:val="DefaultParagraphFont"/>
    <w:uiPriority w:val="99"/>
    <w:unhideWhenUsed/>
    <w:rsid w:val="00CB375B"/>
    <w:rPr>
      <w:color w:val="30A1AC" w:themeColor="hyperlink"/>
      <w:u w:val="single"/>
    </w:rPr>
  </w:style>
  <w:style w:type="character" w:customStyle="1" w:styleId="ui-provider">
    <w:name w:val="ui-provider"/>
    <w:basedOn w:val="DefaultParagraphFont"/>
    <w:rsid w:val="00530DF5"/>
  </w:style>
  <w:style w:type="character" w:customStyle="1" w:styleId="cf01">
    <w:name w:val="cf01"/>
    <w:basedOn w:val="DefaultParagraphFont"/>
    <w:rsid w:val="00C264A8"/>
    <w:rPr>
      <w:rFonts w:ascii="Segoe UI" w:hAnsi="Segoe UI" w:cs="Segoe UI" w:hint="default"/>
      <w:color w:val="2626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15B336107F4970B02B8AD614C68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03A8-AEA9-4553-B479-CAF258D8C4F6}"/>
      </w:docPartPr>
      <w:docPartBody>
        <w:p w:rsidR="006427F5" w:rsidRDefault="00EE5DED">
          <w:pPr>
            <w:pStyle w:val="2E15B336107F4970B02B8AD614C68D96"/>
          </w:pPr>
          <w:r w:rsidRPr="00C17F3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ED"/>
    <w:rsid w:val="00025232"/>
    <w:rsid w:val="0003504C"/>
    <w:rsid w:val="000E6D8A"/>
    <w:rsid w:val="0016723A"/>
    <w:rsid w:val="00193A95"/>
    <w:rsid w:val="00234001"/>
    <w:rsid w:val="002C178E"/>
    <w:rsid w:val="002E71BE"/>
    <w:rsid w:val="00302661"/>
    <w:rsid w:val="00354583"/>
    <w:rsid w:val="005C72C1"/>
    <w:rsid w:val="00632D36"/>
    <w:rsid w:val="006427F5"/>
    <w:rsid w:val="00692F78"/>
    <w:rsid w:val="007238E1"/>
    <w:rsid w:val="00761CA7"/>
    <w:rsid w:val="008316EB"/>
    <w:rsid w:val="00904A3A"/>
    <w:rsid w:val="00917E67"/>
    <w:rsid w:val="0092108E"/>
    <w:rsid w:val="00EC156B"/>
    <w:rsid w:val="00EE5DED"/>
    <w:rsid w:val="00F0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10D4E3B8A5480691CAC6D2D84CF60D">
    <w:name w:val="4410D4E3B8A5480691CAC6D2D84CF60D"/>
  </w:style>
  <w:style w:type="paragraph" w:customStyle="1" w:styleId="1273C35B8BA841F38C15E427050CA036">
    <w:name w:val="1273C35B8BA841F38C15E427050CA036"/>
  </w:style>
  <w:style w:type="paragraph" w:customStyle="1" w:styleId="2E15B336107F4970B02B8AD614C68D96">
    <w:name w:val="2E15B336107F4970B02B8AD614C68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 Whatu Ora Papers">
  <a:themeElements>
    <a:clrScheme name="Te Whatu Ora Papers">
      <a:dk1>
        <a:srgbClr val="15284C"/>
      </a:dk1>
      <a:lt1>
        <a:sysClr val="window" lastClr="FFFFFF"/>
      </a:lt1>
      <a:dk2>
        <a:srgbClr val="15284C"/>
      </a:dk2>
      <a:lt2>
        <a:srgbClr val="F2F2F2"/>
      </a:lt2>
      <a:accent1>
        <a:srgbClr val="0C818F"/>
      </a:accent1>
      <a:accent2>
        <a:srgbClr val="30A1AC"/>
      </a:accent2>
      <a:accent3>
        <a:srgbClr val="02558B"/>
      </a:accent3>
      <a:accent4>
        <a:srgbClr val="007582"/>
      </a:accent4>
      <a:accent5>
        <a:srgbClr val="FFFFFF"/>
      </a:accent5>
      <a:accent6>
        <a:srgbClr val="F6F4EC"/>
      </a:accent6>
      <a:hlink>
        <a:srgbClr val="30A1AC"/>
      </a:hlink>
      <a:folHlink>
        <a:srgbClr val="007582"/>
      </a:folHlink>
    </a:clrScheme>
    <a:fontScheme name="Te Whatu Or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A782-7D71-4597-88BC-E39F0044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2023-05-24T21:06:00Z</dcterms:created>
  <dcterms:modified xsi:type="dcterms:W3CDTF">2023-05-24T21:06:00Z</dcterms:modified>
  <cp:category/>
</cp:coreProperties>
</file>