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0A39D" w14:textId="77777777" w:rsidR="005369AF" w:rsidRDefault="00F80CBD" w:rsidP="00114657">
      <w:pPr>
        <w:jc w:val="right"/>
        <w:sectPr w:rsidR="005369AF" w:rsidSect="008E6055">
          <w:pgSz w:w="11906" w:h="16838"/>
          <w:pgMar w:top="1440" w:right="1080" w:bottom="1440" w:left="1080" w:header="708" w:footer="708" w:gutter="0"/>
          <w:cols w:space="708"/>
          <w:docGrid w:linePitch="360"/>
        </w:sectPr>
      </w:pPr>
      <w:r w:rsidRPr="00063471">
        <w:rPr>
          <w:noProof/>
        </w:rPr>
        <w:drawing>
          <wp:anchor distT="0" distB="0" distL="114300" distR="114300" simplePos="0" relativeHeight="251658242" behindDoc="1" locked="0" layoutInCell="1" allowOverlap="1" wp14:anchorId="4360197C" wp14:editId="58BE77F9">
            <wp:simplePos x="0" y="0"/>
            <wp:positionH relativeFrom="margin">
              <wp:posOffset>-911431</wp:posOffset>
            </wp:positionH>
            <wp:positionV relativeFrom="page">
              <wp:posOffset>5652655</wp:posOffset>
            </wp:positionV>
            <wp:extent cx="7766462" cy="5035550"/>
            <wp:effectExtent l="0" t="0" r="6350" b="0"/>
            <wp:wrapNone/>
            <wp:docPr id="3" name="Picture 3">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5789" r="-1"/>
                    <a:stretch/>
                  </pic:blipFill>
                  <pic:spPr bwMode="auto">
                    <a:xfrm>
                      <a:off x="0" y="0"/>
                      <a:ext cx="7770509" cy="50381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657">
        <w:rPr>
          <w:noProof/>
        </w:rPr>
        <w:drawing>
          <wp:inline distT="0" distB="0" distL="0" distR="0" wp14:anchorId="1E0D61B4" wp14:editId="0269EC7E">
            <wp:extent cx="2714625" cy="477456"/>
            <wp:effectExtent l="0" t="0" r="0" b="0"/>
            <wp:docPr id="1131980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80529" name="Picture 11319805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5584" cy="481142"/>
                    </a:xfrm>
                    <a:prstGeom prst="rect">
                      <a:avLst/>
                    </a:prstGeom>
                  </pic:spPr>
                </pic:pic>
              </a:graphicData>
            </a:graphic>
          </wp:inline>
        </w:drawing>
      </w:r>
      <w:r w:rsidR="008F5B35" w:rsidRPr="00A75C16">
        <w:rPr>
          <w:noProof/>
        </w:rPr>
        <mc:AlternateContent>
          <mc:Choice Requires="wps">
            <w:drawing>
              <wp:anchor distT="0" distB="0" distL="114300" distR="114300" simplePos="0" relativeHeight="251658241" behindDoc="0" locked="0" layoutInCell="1" allowOverlap="1" wp14:anchorId="34A256CB" wp14:editId="52E88C5A">
                <wp:simplePos x="0" y="0"/>
                <wp:positionH relativeFrom="column">
                  <wp:posOffset>-76200</wp:posOffset>
                </wp:positionH>
                <wp:positionV relativeFrom="paragraph">
                  <wp:posOffset>1123950</wp:posOffset>
                </wp:positionV>
                <wp:extent cx="6381750" cy="3242310"/>
                <wp:effectExtent l="0" t="0" r="0" b="0"/>
                <wp:wrapNone/>
                <wp:docPr id="4" name="Rectangle 4"/>
                <wp:cNvGraphicFramePr/>
                <a:graphic xmlns:a="http://schemas.openxmlformats.org/drawingml/2006/main">
                  <a:graphicData uri="http://schemas.microsoft.com/office/word/2010/wordprocessingShape">
                    <wps:wsp>
                      <wps:cNvSpPr/>
                      <wps:spPr>
                        <a:xfrm>
                          <a:off x="0" y="0"/>
                          <a:ext cx="6381750" cy="32423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21EEBE" w14:textId="77777777" w:rsidR="00BF021D" w:rsidRDefault="00BF021D" w:rsidP="00A50194">
                            <w:pPr>
                              <w:rPr>
                                <w:rFonts w:ascii="Poppins" w:eastAsiaTheme="majorEastAsia" w:hAnsi="Poppins" w:cs="Poppins"/>
                                <w:b/>
                                <w:color w:val="007681"/>
                                <w:kern w:val="24"/>
                                <w:sz w:val="56"/>
                                <w:szCs w:val="56"/>
                              </w:rPr>
                            </w:pPr>
                            <w:r>
                              <w:rPr>
                                <w:rFonts w:ascii="Poppins" w:eastAsiaTheme="majorEastAsia" w:hAnsi="Poppins" w:cs="Poppins"/>
                                <w:b/>
                                <w:color w:val="007681"/>
                                <w:kern w:val="24"/>
                                <w:sz w:val="56"/>
                                <w:szCs w:val="56"/>
                              </w:rPr>
                              <w:t>Overarching Guide</w:t>
                            </w:r>
                          </w:p>
                          <w:p w14:paraId="57D0C664" w14:textId="77777777" w:rsidR="00A91DED" w:rsidRPr="00DF3649" w:rsidRDefault="007A4D16" w:rsidP="00DF3649">
                            <w:pPr>
                              <w:rPr>
                                <w:rFonts w:ascii="Poppins" w:eastAsiaTheme="majorEastAsia" w:hAnsi="Poppins" w:cs="Poppins"/>
                                <w:b/>
                                <w:color w:val="007681"/>
                                <w:kern w:val="24"/>
                                <w:sz w:val="56"/>
                                <w:szCs w:val="56"/>
                              </w:rPr>
                            </w:pPr>
                            <w:r>
                              <w:rPr>
                                <w:rFonts w:ascii="Poppins" w:eastAsiaTheme="majorEastAsia" w:hAnsi="Poppins" w:cs="Poppins"/>
                                <w:b/>
                                <w:color w:val="007681"/>
                                <w:kern w:val="24"/>
                                <w:sz w:val="56"/>
                                <w:szCs w:val="56"/>
                              </w:rPr>
                              <w:t xml:space="preserve">Health Facility </w:t>
                            </w:r>
                            <w:r w:rsidR="0049017E">
                              <w:rPr>
                                <w:rFonts w:ascii="Poppins" w:eastAsiaTheme="majorEastAsia" w:hAnsi="Poppins" w:cs="Poppins"/>
                                <w:b/>
                                <w:color w:val="007681"/>
                                <w:kern w:val="24"/>
                                <w:sz w:val="56"/>
                                <w:szCs w:val="56"/>
                              </w:rPr>
                              <w:t xml:space="preserve">Strategic and Functional </w:t>
                            </w:r>
                            <w:r w:rsidR="007A24F3">
                              <w:rPr>
                                <w:rFonts w:ascii="Poppins" w:eastAsiaTheme="majorEastAsia" w:hAnsi="Poppins" w:cs="Poppins"/>
                                <w:b/>
                                <w:color w:val="007681"/>
                                <w:kern w:val="24"/>
                                <w:sz w:val="56"/>
                                <w:szCs w:val="56"/>
                              </w:rPr>
                              <w:t xml:space="preserve">Design </w:t>
                            </w:r>
                            <w:r w:rsidR="0049017E">
                              <w:rPr>
                                <w:rFonts w:ascii="Poppins" w:eastAsiaTheme="majorEastAsia" w:hAnsi="Poppins" w:cs="Poppins"/>
                                <w:b/>
                                <w:color w:val="007681"/>
                                <w:kern w:val="24"/>
                                <w:sz w:val="56"/>
                                <w:szCs w:val="56"/>
                              </w:rPr>
                              <w:t xml:space="preserve">Brief </w:t>
                            </w:r>
                          </w:p>
                          <w:p w14:paraId="7F57BC39" w14:textId="77777777" w:rsidR="00CC29E4" w:rsidRPr="00723FDA" w:rsidRDefault="00CC29E4" w:rsidP="00723FDA">
                            <w:pPr>
                              <w:pStyle w:val="NoSpacing"/>
                              <w:rPr>
                                <w:rFonts w:ascii="Poppins" w:hAnsi="Poppins" w:cs="Poppins"/>
                                <w:color w:val="00AFB9"/>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256CB" id="Rectangle 4" o:spid="_x0000_s1026" style="position:absolute;left:0;text-align:left;margin-left:-6pt;margin-top:88.5pt;width:502.5pt;height:255.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" filled="f" stroked="f" strokeweight="1pt">
                <v:textbox>
                  <w:txbxContent>
                    <w:p w14:paraId="5321EEBE" w14:textId="77777777" w:rsidR="00BF021D" w:rsidRDefault="00BF021D" w:rsidP="00A50194">
                      <w:pPr>
                        <w:rPr>
                          <w:rFonts w:ascii="Poppins" w:eastAsiaTheme="majorEastAsia" w:hAnsi="Poppins" w:cs="Poppins"/>
                          <w:b/>
                          <w:color w:val="007681"/>
                          <w:kern w:val="24"/>
                          <w:sz w:val="56"/>
                          <w:szCs w:val="56"/>
                        </w:rPr>
                      </w:pPr>
                      <w:r>
                        <w:rPr>
                          <w:rFonts w:ascii="Poppins" w:eastAsiaTheme="majorEastAsia" w:hAnsi="Poppins" w:cs="Poppins"/>
                          <w:b/>
                          <w:color w:val="007681"/>
                          <w:kern w:val="24"/>
                          <w:sz w:val="56"/>
                          <w:szCs w:val="56"/>
                        </w:rPr>
                        <w:t>Overarching Guide</w:t>
                      </w:r>
                    </w:p>
                    <w:p w14:paraId="57D0C664" w14:textId="77777777" w:rsidR="00A91DED" w:rsidRPr="00DF3649" w:rsidRDefault="007A4D16" w:rsidP="00DF3649">
                      <w:pPr>
                        <w:rPr>
                          <w:rFonts w:ascii="Poppins" w:eastAsiaTheme="majorEastAsia" w:hAnsi="Poppins" w:cs="Poppins"/>
                          <w:b/>
                          <w:color w:val="007681"/>
                          <w:kern w:val="24"/>
                          <w:sz w:val="56"/>
                          <w:szCs w:val="56"/>
                        </w:rPr>
                      </w:pPr>
                      <w:r>
                        <w:rPr>
                          <w:rFonts w:ascii="Poppins" w:eastAsiaTheme="majorEastAsia" w:hAnsi="Poppins" w:cs="Poppins"/>
                          <w:b/>
                          <w:color w:val="007681"/>
                          <w:kern w:val="24"/>
                          <w:sz w:val="56"/>
                          <w:szCs w:val="56"/>
                        </w:rPr>
                        <w:t xml:space="preserve">Health Facility </w:t>
                      </w:r>
                      <w:r w:rsidR="0049017E">
                        <w:rPr>
                          <w:rFonts w:ascii="Poppins" w:eastAsiaTheme="majorEastAsia" w:hAnsi="Poppins" w:cs="Poppins"/>
                          <w:b/>
                          <w:color w:val="007681"/>
                          <w:kern w:val="24"/>
                          <w:sz w:val="56"/>
                          <w:szCs w:val="56"/>
                        </w:rPr>
                        <w:t xml:space="preserve">Strategic and Functional </w:t>
                      </w:r>
                      <w:r w:rsidR="007A24F3">
                        <w:rPr>
                          <w:rFonts w:ascii="Poppins" w:eastAsiaTheme="majorEastAsia" w:hAnsi="Poppins" w:cs="Poppins"/>
                          <w:b/>
                          <w:color w:val="007681"/>
                          <w:kern w:val="24"/>
                          <w:sz w:val="56"/>
                          <w:szCs w:val="56"/>
                        </w:rPr>
                        <w:t xml:space="preserve">Design </w:t>
                      </w:r>
                      <w:r w:rsidR="0049017E">
                        <w:rPr>
                          <w:rFonts w:ascii="Poppins" w:eastAsiaTheme="majorEastAsia" w:hAnsi="Poppins" w:cs="Poppins"/>
                          <w:b/>
                          <w:color w:val="007681"/>
                          <w:kern w:val="24"/>
                          <w:sz w:val="56"/>
                          <w:szCs w:val="56"/>
                        </w:rPr>
                        <w:t xml:space="preserve">Brief </w:t>
                      </w:r>
                    </w:p>
                    <w:p w14:paraId="7F57BC39" w14:textId="77777777" w:rsidR="00CC29E4" w:rsidRPr="00723FDA" w:rsidRDefault="00CC29E4" w:rsidP="00723FDA">
                      <w:pPr>
                        <w:pStyle w:val="NoSpacing"/>
                        <w:rPr>
                          <w:rFonts w:ascii="Poppins" w:hAnsi="Poppins" w:cs="Poppins"/>
                          <w:color w:val="00AFB9"/>
                          <w:sz w:val="28"/>
                          <w:szCs w:val="28"/>
                        </w:rPr>
                      </w:pPr>
                    </w:p>
                  </w:txbxContent>
                </v:textbox>
              </v:rect>
            </w:pict>
          </mc:Fallback>
        </mc:AlternateContent>
      </w:r>
    </w:p>
    <w:p w14:paraId="49F1AD14" w14:textId="77777777" w:rsidR="00304B78" w:rsidRPr="00304B78" w:rsidRDefault="00304B78" w:rsidP="00304B78">
      <w:pPr>
        <w:spacing w:before="120" w:after="240" w:line="288" w:lineRule="auto"/>
        <w:rPr>
          <w:rFonts w:eastAsia="Arial" w:cs="Times New Roman"/>
        </w:rPr>
      </w:pPr>
      <w:bookmarkStart w:id="0" w:name="_Toc144969767"/>
      <w:bookmarkStart w:id="1" w:name="_Toc144969772"/>
      <w:r w:rsidRPr="00304B78">
        <w:rPr>
          <w:rFonts w:eastAsia="Arial" w:cs="Times New Roman"/>
        </w:rPr>
        <w:lastRenderedPageBreak/>
        <w:t xml:space="preserve">Citation: </w:t>
      </w:r>
      <w:r w:rsidR="00114657" w:rsidRPr="00114657">
        <w:rPr>
          <w:rFonts w:eastAsia="Arial" w:cs="Times New Roman"/>
        </w:rPr>
        <w:t xml:space="preserve">Health New Zealand </w:t>
      </w:r>
      <w:r w:rsidR="005C526D">
        <w:rPr>
          <w:rFonts w:cs="Arial"/>
        </w:rPr>
        <w:t>|</w:t>
      </w:r>
      <w:r w:rsidR="00114657" w:rsidRPr="00114657">
        <w:rPr>
          <w:rFonts w:eastAsia="Arial" w:cs="Times New Roman"/>
        </w:rPr>
        <w:t xml:space="preserve"> Te Whatu Ora</w:t>
      </w:r>
      <w:r w:rsidRPr="00110A34">
        <w:rPr>
          <w:rFonts w:eastAsia="Arial" w:cs="Times New Roman"/>
        </w:rPr>
        <w:t xml:space="preserve">. </w:t>
      </w:r>
      <w:r w:rsidR="00110A34" w:rsidRPr="00110A34">
        <w:rPr>
          <w:rFonts w:eastAsia="Arial" w:cs="Times New Roman"/>
        </w:rPr>
        <w:t>202</w:t>
      </w:r>
      <w:r w:rsidR="00AB290D">
        <w:rPr>
          <w:rFonts w:eastAsia="Arial" w:cs="Times New Roman"/>
        </w:rPr>
        <w:t>4</w:t>
      </w:r>
      <w:r w:rsidRPr="00110A34">
        <w:rPr>
          <w:rFonts w:eastAsia="Arial" w:cs="Times New Roman"/>
        </w:rPr>
        <w:t xml:space="preserve">. </w:t>
      </w:r>
      <w:r w:rsidR="00DF3649">
        <w:rPr>
          <w:rFonts w:eastAsia="Arial" w:cs="Times New Roman"/>
        </w:rPr>
        <w:t xml:space="preserve">Overarching Guide: </w:t>
      </w:r>
      <w:r w:rsidR="00110A34" w:rsidRPr="00110A34">
        <w:rPr>
          <w:rFonts w:eastAsia="Arial" w:cs="Times New Roman"/>
          <w:i/>
          <w:iCs/>
        </w:rPr>
        <w:t xml:space="preserve">Strategic and Functional </w:t>
      </w:r>
      <w:r w:rsidR="00DF3649">
        <w:rPr>
          <w:rFonts w:eastAsia="Arial" w:cs="Times New Roman"/>
          <w:i/>
          <w:iCs/>
        </w:rPr>
        <w:t xml:space="preserve">Design </w:t>
      </w:r>
      <w:r w:rsidR="00110A34" w:rsidRPr="00110A34">
        <w:rPr>
          <w:rFonts w:eastAsia="Arial" w:cs="Times New Roman"/>
          <w:i/>
          <w:iCs/>
        </w:rPr>
        <w:t>Brief</w:t>
      </w:r>
      <w:r w:rsidRPr="00110A34">
        <w:rPr>
          <w:rFonts w:eastAsia="Arial" w:cs="Times New Roman"/>
        </w:rPr>
        <w:t xml:space="preserve">. Wellington: </w:t>
      </w:r>
      <w:r w:rsidR="00114657" w:rsidRPr="00D52C58">
        <w:rPr>
          <w:rFonts w:eastAsia="Arial" w:cs="Times New Roman"/>
        </w:rPr>
        <w:t xml:space="preserve">Health New Zealand </w:t>
      </w:r>
      <w:r w:rsidR="005C526D">
        <w:rPr>
          <w:rFonts w:cs="Arial"/>
        </w:rPr>
        <w:t>|</w:t>
      </w:r>
      <w:r w:rsidR="00114657">
        <w:rPr>
          <w:rFonts w:eastAsia="Arial" w:cs="Times New Roman"/>
        </w:rPr>
        <w:t xml:space="preserve"> </w:t>
      </w:r>
      <w:r w:rsidR="00114657" w:rsidRPr="00D52C58">
        <w:rPr>
          <w:rFonts w:eastAsia="Arial" w:cs="Times New Roman"/>
        </w:rPr>
        <w:t>Te Whatu Ora</w:t>
      </w:r>
      <w:r w:rsidRPr="00110A34">
        <w:rPr>
          <w:rFonts w:eastAsia="Arial" w:cs="Times New Roman"/>
        </w:rPr>
        <w:t>.</w:t>
      </w:r>
    </w:p>
    <w:p w14:paraId="5789B972" w14:textId="77777777" w:rsidR="00304B78" w:rsidRPr="00304B78" w:rsidRDefault="00304B78" w:rsidP="00304B78">
      <w:pPr>
        <w:spacing w:before="120" w:after="240" w:line="288" w:lineRule="auto"/>
        <w:rPr>
          <w:rFonts w:eastAsia="Arial" w:cs="Times New Roman"/>
        </w:rPr>
      </w:pPr>
      <w:r w:rsidRPr="00304B78">
        <w:rPr>
          <w:rFonts w:eastAsia="Arial" w:cs="Times New Roman"/>
        </w:rPr>
        <w:t xml:space="preserve">Published in </w:t>
      </w:r>
      <w:r w:rsidR="005C526D">
        <w:rPr>
          <w:rFonts w:eastAsia="Arial" w:cs="Times New Roman"/>
        </w:rPr>
        <w:t>March</w:t>
      </w:r>
      <w:r w:rsidRPr="00304B78">
        <w:rPr>
          <w:rFonts w:eastAsia="Arial" w:cs="Times New Roman"/>
        </w:rPr>
        <w:t xml:space="preserve"> </w:t>
      </w:r>
      <w:r w:rsidR="00AB290D">
        <w:rPr>
          <w:rFonts w:eastAsia="Arial" w:cs="Times New Roman"/>
        </w:rPr>
        <w:t>2024</w:t>
      </w:r>
      <w:r w:rsidRPr="00304B78">
        <w:rPr>
          <w:rFonts w:eastAsia="Arial" w:cs="Times New Roman"/>
        </w:rPr>
        <w:t xml:space="preserve"> by </w:t>
      </w:r>
      <w:r w:rsidR="00114657" w:rsidRPr="00D52C58">
        <w:rPr>
          <w:rFonts w:eastAsia="Arial" w:cs="Times New Roman"/>
        </w:rPr>
        <w:t xml:space="preserve">Health New Zealand </w:t>
      </w:r>
      <w:r w:rsidR="005C526D">
        <w:rPr>
          <w:rFonts w:cs="Arial"/>
        </w:rPr>
        <w:t>|</w:t>
      </w:r>
      <w:r w:rsidR="00114657">
        <w:rPr>
          <w:rFonts w:eastAsia="Arial" w:cs="Times New Roman"/>
        </w:rPr>
        <w:t xml:space="preserve"> </w:t>
      </w:r>
      <w:r w:rsidR="00114657" w:rsidRPr="00D52C58">
        <w:rPr>
          <w:rFonts w:eastAsia="Arial" w:cs="Times New Roman"/>
        </w:rPr>
        <w:t>Te Whatu Ora</w:t>
      </w:r>
      <w:r w:rsidRPr="00304B78">
        <w:rPr>
          <w:rFonts w:eastAsia="Arial" w:cs="Times New Roman"/>
        </w:rPr>
        <w:br/>
        <w:t>PO Box 793, Wellington 6140, New Zealand</w:t>
      </w:r>
    </w:p>
    <w:p w14:paraId="599C3ACE" w14:textId="77777777" w:rsidR="00304B78" w:rsidRPr="00304B78" w:rsidRDefault="00304B78" w:rsidP="00304B78">
      <w:pPr>
        <w:spacing w:before="120" w:after="240" w:line="288" w:lineRule="auto"/>
        <w:rPr>
          <w:rFonts w:eastAsia="Arial" w:cs="Times New Roman"/>
        </w:rPr>
      </w:pPr>
      <w:r w:rsidRPr="001D6A85">
        <w:rPr>
          <w:rFonts w:eastAsia="Arial" w:cs="Times New Roman"/>
        </w:rPr>
        <w:t>ISBN [Insert] (print)</w:t>
      </w:r>
      <w:r w:rsidRPr="001D6A85">
        <w:rPr>
          <w:rFonts w:eastAsia="Arial" w:cs="Times New Roman"/>
        </w:rPr>
        <w:br/>
        <w:t>ISBN [Insert] (online)</w:t>
      </w:r>
    </w:p>
    <w:p w14:paraId="5988DC5B" w14:textId="77777777" w:rsidR="00304B78" w:rsidRPr="00304B78" w:rsidRDefault="00114657" w:rsidP="00304B78">
      <w:pPr>
        <w:spacing w:before="120" w:after="240" w:line="288" w:lineRule="auto"/>
        <w:rPr>
          <w:rFonts w:eastAsia="Arial" w:cs="Times New Roman"/>
        </w:rPr>
      </w:pPr>
      <w:r>
        <w:rPr>
          <w:rFonts w:eastAsia="Arial" w:cs="Times New Roman"/>
          <w:noProof/>
        </w:rPr>
        <w:drawing>
          <wp:inline distT="0" distB="0" distL="0" distR="0" wp14:anchorId="3E5D4B09" wp14:editId="0DD53383">
            <wp:extent cx="1837272" cy="323144"/>
            <wp:effectExtent l="0" t="0" r="0" b="1270"/>
            <wp:docPr id="825820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20956" name="Picture 82582095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7272" cy="323144"/>
                    </a:xfrm>
                    <a:prstGeom prst="rect">
                      <a:avLst/>
                    </a:prstGeom>
                  </pic:spPr>
                </pic:pic>
              </a:graphicData>
            </a:graphic>
          </wp:inline>
        </w:drawing>
      </w:r>
    </w:p>
    <w:p w14:paraId="727A81FF" w14:textId="77777777" w:rsidR="00304B78" w:rsidRPr="00304B78" w:rsidRDefault="00304B78" w:rsidP="00304B78">
      <w:pPr>
        <w:spacing w:before="120" w:after="240" w:line="288" w:lineRule="auto"/>
        <w:rPr>
          <w:rFonts w:eastAsia="Arial" w:cs="Times New Roman"/>
        </w:rPr>
      </w:pPr>
      <w:r w:rsidRPr="00304B78">
        <w:rPr>
          <w:rFonts w:eastAsia="Arial" w:cs="Times New Roman"/>
        </w:rPr>
        <w:t xml:space="preserve">This document is available at </w:t>
      </w:r>
      <w:hyperlink r:id="rId14" w:history="1">
        <w:r w:rsidR="005C526D">
          <w:rPr>
            <w:rFonts w:eastAsia="Arial" w:cs="Times New Roman"/>
            <w:b/>
            <w:bCs/>
            <w:u w:val="single"/>
          </w:rPr>
          <w:t>healthnz</w:t>
        </w:r>
        <w:r w:rsidRPr="00304B78">
          <w:rPr>
            <w:rFonts w:eastAsia="Arial" w:cs="Times New Roman"/>
            <w:b/>
            <w:bCs/>
            <w:u w:val="single"/>
          </w:rPr>
          <w:t>.govt.nz</w:t>
        </w:r>
      </w:hyperlink>
      <w:r w:rsidRPr="00304B78">
        <w:rPr>
          <w:rFonts w:eastAsia="Arial"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61"/>
        <w:gridCol w:w="7365"/>
      </w:tblGrid>
      <w:tr w:rsidR="00304B78" w:rsidRPr="00304B78" w14:paraId="42F6CBE4" w14:textId="77777777" w:rsidTr="00311381">
        <w:tc>
          <w:tcPr>
            <w:tcW w:w="1661" w:type="dxa"/>
            <w:vAlign w:val="center"/>
          </w:tcPr>
          <w:p w14:paraId="60DA05E7" w14:textId="77777777" w:rsidR="00304B78" w:rsidRPr="00304B78" w:rsidRDefault="00304B78" w:rsidP="00304B78">
            <w:pPr>
              <w:spacing w:before="120" w:after="240" w:line="288" w:lineRule="auto"/>
              <w:rPr>
                <w:rFonts w:eastAsia="Arial" w:cs="Times New Roman"/>
              </w:rPr>
            </w:pPr>
            <w:r w:rsidRPr="00304B78">
              <w:rPr>
                <w:rFonts w:eastAsia="Arial" w:cs="Segoe UI"/>
                <w:b/>
                <w:noProof/>
                <w:sz w:val="15"/>
                <w:szCs w:val="15"/>
                <w:lang w:eastAsia="en-NZ"/>
              </w:rPr>
              <w:drawing>
                <wp:inline distT="0" distB="0" distL="0" distR="0" wp14:anchorId="5878A1B0" wp14:editId="26DFB295">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365" w:type="dxa"/>
          </w:tcPr>
          <w:p w14:paraId="272148E9" w14:textId="77777777" w:rsidR="00311381" w:rsidRPr="00304B78" w:rsidRDefault="00304B78" w:rsidP="00311381">
            <w:pPr>
              <w:spacing w:before="120" w:after="240" w:line="288" w:lineRule="auto"/>
              <w:rPr>
                <w:rFonts w:eastAsia="Arial" w:cs="Times New Roman"/>
              </w:rPr>
            </w:pPr>
            <w:r w:rsidRPr="00304B78">
              <w:rPr>
                <w:rFonts w:eastAsia="Arial" w:cs="Times New Roman"/>
              </w:rPr>
              <w:t xml:space="preserve">This work is licensed under the Creative Commons Attribution 4.0 International licence. In essence, you are free to: share </w:t>
            </w:r>
            <w:r w:rsidR="000F247A" w:rsidRPr="00304B78">
              <w:rPr>
                <w:rFonts w:eastAsia="Arial" w:cs="Times New Roman"/>
              </w:rPr>
              <w:t>i.e.</w:t>
            </w:r>
            <w:r w:rsidRPr="00304B78">
              <w:rPr>
                <w:rFonts w:eastAsia="Arial" w:cs="Times New Roman"/>
              </w:rPr>
              <w:t xml:space="preserve">, </w:t>
            </w:r>
            <w:proofErr w:type="gramStart"/>
            <w:r w:rsidRPr="00304B78">
              <w:rPr>
                <w:rFonts w:eastAsia="Arial" w:cs="Times New Roman"/>
              </w:rPr>
              <w:t>copy</w:t>
            </w:r>
            <w:proofErr w:type="gramEnd"/>
            <w:r w:rsidRPr="00304B78">
              <w:rPr>
                <w:rFonts w:eastAsia="Arial" w:cs="Times New Roman"/>
              </w:rPr>
              <w:t xml:space="preserve"> and redistribute the material in any medium or format; adapt </w:t>
            </w:r>
            <w:r w:rsidR="000F247A" w:rsidRPr="00304B78">
              <w:rPr>
                <w:rFonts w:eastAsia="Arial" w:cs="Times New Roman"/>
              </w:rPr>
              <w:t>i.e.</w:t>
            </w:r>
            <w:r w:rsidRPr="00304B78">
              <w:rPr>
                <w:rFonts w:eastAsia="Arial" w:cs="Times New Roman"/>
              </w:rPr>
              <w:t>, remix, transform and build upon the material. You must give appropriate credit, provide a link to the licence and indicate if changes were made.</w:t>
            </w:r>
          </w:p>
        </w:tc>
      </w:tr>
    </w:tbl>
    <w:p w14:paraId="10F8BAFB" w14:textId="77777777" w:rsidR="00304B78" w:rsidRDefault="00311381" w:rsidP="00311381">
      <w:r w:rsidRPr="000A28AB">
        <w:t xml:space="preserve">For any queries or communication about this document, please contact: </w:t>
      </w:r>
      <w:hyperlink r:id="rId16" w:history="1">
        <w:r w:rsidRPr="005B1DA0">
          <w:rPr>
            <w:rStyle w:val="Hyperlink"/>
          </w:rPr>
          <w:t>facility.design@health.govt.nz</w:t>
        </w:r>
      </w:hyperlink>
    </w:p>
    <w:p w14:paraId="3129D7CC" w14:textId="77777777" w:rsidR="00304B78" w:rsidRDefault="00304B78">
      <w:pPr>
        <w:spacing w:before="0" w:after="160"/>
        <w:rPr>
          <w:rFonts w:eastAsia="Arial" w:cs="Times New Roman"/>
        </w:rPr>
      </w:pPr>
      <w:r>
        <w:rPr>
          <w:rFonts w:eastAsia="Arial" w:cs="Times New Roman"/>
          <w:b/>
          <w:bCs/>
        </w:rPr>
        <w:br w:type="page"/>
      </w:r>
    </w:p>
    <w:bookmarkEnd w:id="1" w:displacedByCustomXml="next"/>
    <w:bookmarkEnd w:id="0" w:displacedByCustomXml="next"/>
    <w:sdt>
      <w:sdtPr>
        <w:rPr>
          <w:rFonts w:ascii="Arial" w:hAnsi="Arial" w:cstheme="minorBidi"/>
          <w:bCs w:val="0"/>
          <w:caps w:val="0"/>
          <w:color w:val="auto"/>
          <w:sz w:val="24"/>
          <w:szCs w:val="22"/>
        </w:rPr>
        <w:id w:val="-2045444579"/>
        <w:docPartObj>
          <w:docPartGallery w:val="Table of Contents"/>
          <w:docPartUnique/>
        </w:docPartObj>
      </w:sdtPr>
      <w:sdtEndPr>
        <w:rPr>
          <w:b/>
          <w:noProof/>
        </w:rPr>
      </w:sdtEndPr>
      <w:sdtContent>
        <w:p w14:paraId="2D4871D2" w14:textId="77777777" w:rsidR="00775686" w:rsidRDefault="00775686">
          <w:pPr>
            <w:pStyle w:val="TOCHeading"/>
          </w:pPr>
          <w:r>
            <w:t>Contents</w:t>
          </w:r>
        </w:p>
        <w:p w14:paraId="4F434E6B" w14:textId="4BD1C0B4" w:rsidR="00FC3EC9" w:rsidRDefault="00775686">
          <w:pPr>
            <w:pStyle w:val="TOC9"/>
            <w:rPr>
              <w:rFonts w:asciiTheme="minorHAnsi" w:hAnsiTheme="minorHAnsi"/>
              <w:noProof/>
              <w:sz w:val="22"/>
            </w:rPr>
          </w:pPr>
          <w:r>
            <w:rPr>
              <w:rFonts w:cs="Arial"/>
              <w:bCs/>
              <w:noProof/>
              <w:color w:val="00AFB9"/>
              <w:szCs w:val="20"/>
            </w:rPr>
            <w:fldChar w:fldCharType="begin"/>
          </w:r>
          <w:r>
            <w:rPr>
              <w:rFonts w:cs="Arial"/>
              <w:bCs/>
              <w:noProof/>
              <w:color w:val="00AFB9"/>
              <w:szCs w:val="20"/>
            </w:rPr>
            <w:instrText xml:space="preserve"> TOC \h \z \t "Heading 1,1,Heading 2,2,Title,1,Heading 1 - no numbering,9" </w:instrText>
          </w:r>
          <w:r>
            <w:rPr>
              <w:rFonts w:cs="Arial"/>
              <w:bCs/>
              <w:noProof/>
              <w:color w:val="00AFB9"/>
              <w:szCs w:val="20"/>
            </w:rPr>
            <w:fldChar w:fldCharType="separate"/>
          </w:r>
          <w:hyperlink w:anchor="_Toc152315703" w:history="1">
            <w:r w:rsidR="00FC3EC9" w:rsidRPr="00110396">
              <w:rPr>
                <w:rStyle w:val="Hyperlink"/>
                <w:noProof/>
              </w:rPr>
              <w:t>Document Control and Endorsement</w:t>
            </w:r>
            <w:r w:rsidR="00FC3EC9">
              <w:rPr>
                <w:noProof/>
                <w:webHidden/>
              </w:rPr>
              <w:tab/>
            </w:r>
            <w:r w:rsidR="00FC3EC9">
              <w:rPr>
                <w:noProof/>
                <w:webHidden/>
              </w:rPr>
              <w:fldChar w:fldCharType="begin"/>
            </w:r>
            <w:r w:rsidR="00FC3EC9">
              <w:rPr>
                <w:noProof/>
                <w:webHidden/>
              </w:rPr>
              <w:instrText xml:space="preserve"> PAGEREF _Toc152315703 \h </w:instrText>
            </w:r>
            <w:r w:rsidR="00FC3EC9">
              <w:rPr>
                <w:noProof/>
                <w:webHidden/>
              </w:rPr>
            </w:r>
            <w:r w:rsidR="00FC3EC9">
              <w:rPr>
                <w:noProof/>
                <w:webHidden/>
              </w:rPr>
              <w:fldChar w:fldCharType="separate"/>
            </w:r>
            <w:r w:rsidR="00B029E2">
              <w:rPr>
                <w:noProof/>
                <w:webHidden/>
              </w:rPr>
              <w:t>4</w:t>
            </w:r>
            <w:r w:rsidR="00FC3EC9">
              <w:rPr>
                <w:noProof/>
                <w:webHidden/>
              </w:rPr>
              <w:fldChar w:fldCharType="end"/>
            </w:r>
          </w:hyperlink>
        </w:p>
        <w:p w14:paraId="6424437F" w14:textId="206C4568" w:rsidR="00FC3EC9" w:rsidRDefault="00B029E2">
          <w:pPr>
            <w:pStyle w:val="TOC9"/>
            <w:rPr>
              <w:rFonts w:asciiTheme="minorHAnsi" w:hAnsiTheme="minorHAnsi"/>
              <w:noProof/>
              <w:sz w:val="22"/>
            </w:rPr>
          </w:pPr>
          <w:hyperlink w:anchor="_Toc152315704" w:history="1">
            <w:r w:rsidR="00FC3EC9" w:rsidRPr="00110396">
              <w:rPr>
                <w:rStyle w:val="Hyperlink"/>
                <w:bCs/>
                <w:noProof/>
                <w:spacing w:val="-10"/>
                <w:kern w:val="28"/>
              </w:rPr>
              <w:t xml:space="preserve">Navigating </w:t>
            </w:r>
            <w:r w:rsidR="00FC3EC9" w:rsidRPr="00110396">
              <w:rPr>
                <w:rStyle w:val="Hyperlink"/>
                <w:noProof/>
              </w:rPr>
              <w:t>this</w:t>
            </w:r>
            <w:r w:rsidR="00FC3EC9" w:rsidRPr="00110396">
              <w:rPr>
                <w:rStyle w:val="Hyperlink"/>
                <w:bCs/>
                <w:noProof/>
                <w:spacing w:val="-10"/>
                <w:kern w:val="28"/>
              </w:rPr>
              <w:t xml:space="preserve"> document</w:t>
            </w:r>
            <w:r w:rsidR="00FC3EC9">
              <w:rPr>
                <w:noProof/>
                <w:webHidden/>
              </w:rPr>
              <w:tab/>
            </w:r>
            <w:r w:rsidR="00FC3EC9">
              <w:rPr>
                <w:noProof/>
                <w:webHidden/>
              </w:rPr>
              <w:fldChar w:fldCharType="begin"/>
            </w:r>
            <w:r w:rsidR="00FC3EC9">
              <w:rPr>
                <w:noProof/>
                <w:webHidden/>
              </w:rPr>
              <w:instrText xml:space="preserve"> PAGEREF _Toc152315704 \h </w:instrText>
            </w:r>
            <w:r w:rsidR="00FC3EC9">
              <w:rPr>
                <w:noProof/>
                <w:webHidden/>
              </w:rPr>
            </w:r>
            <w:r w:rsidR="00FC3EC9">
              <w:rPr>
                <w:noProof/>
                <w:webHidden/>
              </w:rPr>
              <w:fldChar w:fldCharType="separate"/>
            </w:r>
            <w:r>
              <w:rPr>
                <w:noProof/>
                <w:webHidden/>
              </w:rPr>
              <w:t>5</w:t>
            </w:r>
            <w:r w:rsidR="00FC3EC9">
              <w:rPr>
                <w:noProof/>
                <w:webHidden/>
              </w:rPr>
              <w:fldChar w:fldCharType="end"/>
            </w:r>
          </w:hyperlink>
        </w:p>
        <w:p w14:paraId="5E3E5D2A" w14:textId="05D02B88" w:rsidR="00FC3EC9" w:rsidRDefault="00B029E2">
          <w:pPr>
            <w:pStyle w:val="TOC1"/>
            <w:tabs>
              <w:tab w:val="left" w:pos="440"/>
            </w:tabs>
            <w:rPr>
              <w:rFonts w:asciiTheme="minorHAnsi" w:eastAsiaTheme="minorEastAsia" w:hAnsiTheme="minorHAnsi" w:cstheme="minorBidi"/>
              <w:bCs w:val="0"/>
              <w:color w:val="auto"/>
              <w:sz w:val="22"/>
              <w:szCs w:val="22"/>
              <w:lang w:eastAsia="en-NZ"/>
            </w:rPr>
          </w:pPr>
          <w:hyperlink w:anchor="_Toc152315705" w:history="1">
            <w:r w:rsidR="00FC3EC9" w:rsidRPr="00110396">
              <w:rPr>
                <w:rStyle w:val="Hyperlink"/>
              </w:rPr>
              <w:t>1</w:t>
            </w:r>
            <w:r w:rsidR="00FC3EC9">
              <w:rPr>
                <w:rFonts w:asciiTheme="minorHAnsi" w:eastAsiaTheme="minorEastAsia" w:hAnsiTheme="minorHAnsi" w:cstheme="minorBidi"/>
                <w:bCs w:val="0"/>
                <w:color w:val="auto"/>
                <w:sz w:val="22"/>
                <w:szCs w:val="22"/>
                <w:lang w:eastAsia="en-NZ"/>
              </w:rPr>
              <w:tab/>
            </w:r>
            <w:r w:rsidR="00FC3EC9" w:rsidRPr="00110396">
              <w:rPr>
                <w:rStyle w:val="Hyperlink"/>
              </w:rPr>
              <w:t>Introduction</w:t>
            </w:r>
            <w:r w:rsidR="00FC3EC9">
              <w:rPr>
                <w:webHidden/>
              </w:rPr>
              <w:tab/>
            </w:r>
            <w:r w:rsidR="00FC3EC9">
              <w:rPr>
                <w:webHidden/>
              </w:rPr>
              <w:fldChar w:fldCharType="begin"/>
            </w:r>
            <w:r w:rsidR="00FC3EC9">
              <w:rPr>
                <w:webHidden/>
              </w:rPr>
              <w:instrText xml:space="preserve"> PAGEREF _Toc152315705 \h </w:instrText>
            </w:r>
            <w:r w:rsidR="00FC3EC9">
              <w:rPr>
                <w:webHidden/>
              </w:rPr>
            </w:r>
            <w:r w:rsidR="00FC3EC9">
              <w:rPr>
                <w:webHidden/>
              </w:rPr>
              <w:fldChar w:fldCharType="separate"/>
            </w:r>
            <w:r>
              <w:rPr>
                <w:webHidden/>
              </w:rPr>
              <w:t>6</w:t>
            </w:r>
            <w:r w:rsidR="00FC3EC9">
              <w:rPr>
                <w:webHidden/>
              </w:rPr>
              <w:fldChar w:fldCharType="end"/>
            </w:r>
          </w:hyperlink>
        </w:p>
        <w:p w14:paraId="19890208" w14:textId="359228CF" w:rsidR="00FC3EC9" w:rsidRDefault="00B029E2">
          <w:pPr>
            <w:pStyle w:val="TOC1"/>
            <w:tabs>
              <w:tab w:val="left" w:pos="440"/>
            </w:tabs>
            <w:rPr>
              <w:rFonts w:asciiTheme="minorHAnsi" w:eastAsiaTheme="minorEastAsia" w:hAnsiTheme="minorHAnsi" w:cstheme="minorBidi"/>
              <w:bCs w:val="0"/>
              <w:color w:val="auto"/>
              <w:sz w:val="22"/>
              <w:szCs w:val="22"/>
              <w:lang w:eastAsia="en-NZ"/>
            </w:rPr>
          </w:pPr>
          <w:hyperlink w:anchor="_Toc152315706" w:history="1">
            <w:r w:rsidR="00FC3EC9" w:rsidRPr="00110396">
              <w:rPr>
                <w:rStyle w:val="Hyperlink"/>
              </w:rPr>
              <w:t>2</w:t>
            </w:r>
            <w:r w:rsidR="00FC3EC9">
              <w:rPr>
                <w:rFonts w:asciiTheme="minorHAnsi" w:eastAsiaTheme="minorEastAsia" w:hAnsiTheme="minorHAnsi" w:cstheme="minorBidi"/>
                <w:bCs w:val="0"/>
                <w:color w:val="auto"/>
                <w:sz w:val="22"/>
                <w:szCs w:val="22"/>
                <w:lang w:eastAsia="en-NZ"/>
              </w:rPr>
              <w:tab/>
            </w:r>
            <w:r w:rsidR="00FC3EC9" w:rsidRPr="00110396">
              <w:rPr>
                <w:rStyle w:val="Hyperlink"/>
              </w:rPr>
              <w:t>Purpose</w:t>
            </w:r>
            <w:r w:rsidR="00FC3EC9">
              <w:rPr>
                <w:webHidden/>
              </w:rPr>
              <w:tab/>
            </w:r>
            <w:r w:rsidR="00FC3EC9">
              <w:rPr>
                <w:webHidden/>
              </w:rPr>
              <w:fldChar w:fldCharType="begin"/>
            </w:r>
            <w:r w:rsidR="00FC3EC9">
              <w:rPr>
                <w:webHidden/>
              </w:rPr>
              <w:instrText xml:space="preserve"> PAGEREF _Toc152315706 \h </w:instrText>
            </w:r>
            <w:r w:rsidR="00FC3EC9">
              <w:rPr>
                <w:webHidden/>
              </w:rPr>
            </w:r>
            <w:r w:rsidR="00FC3EC9">
              <w:rPr>
                <w:webHidden/>
              </w:rPr>
              <w:fldChar w:fldCharType="separate"/>
            </w:r>
            <w:r>
              <w:rPr>
                <w:webHidden/>
              </w:rPr>
              <w:t>6</w:t>
            </w:r>
            <w:r w:rsidR="00FC3EC9">
              <w:rPr>
                <w:webHidden/>
              </w:rPr>
              <w:fldChar w:fldCharType="end"/>
            </w:r>
          </w:hyperlink>
        </w:p>
        <w:p w14:paraId="381FA45B" w14:textId="48DB24EA" w:rsidR="00FC3EC9" w:rsidRDefault="00B029E2">
          <w:pPr>
            <w:pStyle w:val="TOC2"/>
            <w:rPr>
              <w:rFonts w:asciiTheme="minorHAnsi" w:eastAsiaTheme="minorEastAsia" w:hAnsiTheme="minorHAnsi" w:cstheme="minorBidi"/>
              <w:bCs w:val="0"/>
              <w:color w:val="auto"/>
              <w:sz w:val="22"/>
              <w:szCs w:val="22"/>
              <w:lang w:eastAsia="en-NZ"/>
            </w:rPr>
          </w:pPr>
          <w:hyperlink w:anchor="_Toc152315707" w:history="1">
            <w:r w:rsidR="00FC3EC9" w:rsidRPr="00110396">
              <w:rPr>
                <w:rStyle w:val="Hyperlink"/>
              </w:rPr>
              <w:t>2.1</w:t>
            </w:r>
            <w:r w:rsidR="00FC3EC9">
              <w:rPr>
                <w:rFonts w:asciiTheme="minorHAnsi" w:eastAsiaTheme="minorEastAsia" w:hAnsiTheme="minorHAnsi" w:cstheme="minorBidi"/>
                <w:bCs w:val="0"/>
                <w:color w:val="auto"/>
                <w:sz w:val="22"/>
                <w:szCs w:val="22"/>
                <w:lang w:eastAsia="en-NZ"/>
              </w:rPr>
              <w:tab/>
            </w:r>
            <w:r w:rsidR="00FC3EC9" w:rsidRPr="00110396">
              <w:rPr>
                <w:rStyle w:val="Hyperlink"/>
              </w:rPr>
              <w:t>Artefact 2: Health Facility Strategic Brief</w:t>
            </w:r>
            <w:r w:rsidR="00FC3EC9">
              <w:rPr>
                <w:webHidden/>
              </w:rPr>
              <w:tab/>
            </w:r>
            <w:r w:rsidR="00FC3EC9">
              <w:rPr>
                <w:webHidden/>
              </w:rPr>
              <w:fldChar w:fldCharType="begin"/>
            </w:r>
            <w:r w:rsidR="00FC3EC9">
              <w:rPr>
                <w:webHidden/>
              </w:rPr>
              <w:instrText xml:space="preserve"> PAGEREF _Toc152315707 \h </w:instrText>
            </w:r>
            <w:r w:rsidR="00FC3EC9">
              <w:rPr>
                <w:webHidden/>
              </w:rPr>
            </w:r>
            <w:r w:rsidR="00FC3EC9">
              <w:rPr>
                <w:webHidden/>
              </w:rPr>
              <w:fldChar w:fldCharType="separate"/>
            </w:r>
            <w:r>
              <w:rPr>
                <w:webHidden/>
              </w:rPr>
              <w:t>7</w:t>
            </w:r>
            <w:r w:rsidR="00FC3EC9">
              <w:rPr>
                <w:webHidden/>
              </w:rPr>
              <w:fldChar w:fldCharType="end"/>
            </w:r>
          </w:hyperlink>
        </w:p>
        <w:p w14:paraId="30F0FA6C" w14:textId="7056AF20" w:rsidR="00FC3EC9" w:rsidRDefault="00B029E2">
          <w:pPr>
            <w:pStyle w:val="TOC2"/>
            <w:rPr>
              <w:rFonts w:asciiTheme="minorHAnsi" w:eastAsiaTheme="minorEastAsia" w:hAnsiTheme="minorHAnsi" w:cstheme="minorBidi"/>
              <w:bCs w:val="0"/>
              <w:color w:val="auto"/>
              <w:sz w:val="22"/>
              <w:szCs w:val="22"/>
              <w:lang w:eastAsia="en-NZ"/>
            </w:rPr>
          </w:pPr>
          <w:hyperlink w:anchor="_Toc152315708" w:history="1">
            <w:r w:rsidR="00FC3EC9" w:rsidRPr="00110396">
              <w:rPr>
                <w:rStyle w:val="Hyperlink"/>
              </w:rPr>
              <w:t>2.2</w:t>
            </w:r>
            <w:r w:rsidR="00FC3EC9">
              <w:rPr>
                <w:rFonts w:asciiTheme="minorHAnsi" w:eastAsiaTheme="minorEastAsia" w:hAnsiTheme="minorHAnsi" w:cstheme="minorBidi"/>
                <w:bCs w:val="0"/>
                <w:color w:val="auto"/>
                <w:sz w:val="22"/>
                <w:szCs w:val="22"/>
                <w:lang w:eastAsia="en-NZ"/>
              </w:rPr>
              <w:tab/>
            </w:r>
            <w:r w:rsidR="00FC3EC9" w:rsidRPr="00110396">
              <w:rPr>
                <w:rStyle w:val="Hyperlink"/>
              </w:rPr>
              <w:t>Artefact 3: Health Facility Wide Practice and Approaches</w:t>
            </w:r>
            <w:r w:rsidR="00FC3EC9">
              <w:rPr>
                <w:webHidden/>
              </w:rPr>
              <w:tab/>
            </w:r>
            <w:r w:rsidR="00FC3EC9">
              <w:rPr>
                <w:webHidden/>
              </w:rPr>
              <w:fldChar w:fldCharType="begin"/>
            </w:r>
            <w:r w:rsidR="00FC3EC9">
              <w:rPr>
                <w:webHidden/>
              </w:rPr>
              <w:instrText xml:space="preserve"> PAGEREF _Toc152315708 \h </w:instrText>
            </w:r>
            <w:r w:rsidR="00FC3EC9">
              <w:rPr>
                <w:webHidden/>
              </w:rPr>
            </w:r>
            <w:r w:rsidR="00FC3EC9">
              <w:rPr>
                <w:webHidden/>
              </w:rPr>
              <w:fldChar w:fldCharType="separate"/>
            </w:r>
            <w:r>
              <w:rPr>
                <w:webHidden/>
              </w:rPr>
              <w:t>7</w:t>
            </w:r>
            <w:r w:rsidR="00FC3EC9">
              <w:rPr>
                <w:webHidden/>
              </w:rPr>
              <w:fldChar w:fldCharType="end"/>
            </w:r>
          </w:hyperlink>
        </w:p>
        <w:p w14:paraId="27C3C007" w14:textId="55E8A0B7" w:rsidR="00FC3EC9" w:rsidRDefault="00B029E2">
          <w:pPr>
            <w:pStyle w:val="TOC2"/>
            <w:rPr>
              <w:rFonts w:asciiTheme="minorHAnsi" w:eastAsiaTheme="minorEastAsia" w:hAnsiTheme="minorHAnsi" w:cstheme="minorBidi"/>
              <w:bCs w:val="0"/>
              <w:color w:val="auto"/>
              <w:sz w:val="22"/>
              <w:szCs w:val="22"/>
              <w:lang w:eastAsia="en-NZ"/>
            </w:rPr>
          </w:pPr>
          <w:hyperlink w:anchor="_Toc152315709" w:history="1">
            <w:r w:rsidR="00FC3EC9" w:rsidRPr="00110396">
              <w:rPr>
                <w:rStyle w:val="Hyperlink"/>
              </w:rPr>
              <w:t>2.3</w:t>
            </w:r>
            <w:r w:rsidR="00FC3EC9">
              <w:rPr>
                <w:rFonts w:asciiTheme="minorHAnsi" w:eastAsiaTheme="minorEastAsia" w:hAnsiTheme="minorHAnsi" w:cstheme="minorBidi"/>
                <w:bCs w:val="0"/>
                <w:color w:val="auto"/>
                <w:sz w:val="22"/>
                <w:szCs w:val="22"/>
                <w:lang w:eastAsia="en-NZ"/>
              </w:rPr>
              <w:tab/>
            </w:r>
            <w:r w:rsidR="00FC3EC9" w:rsidRPr="00110396">
              <w:rPr>
                <w:rStyle w:val="Hyperlink"/>
              </w:rPr>
              <w:t>Artefact 4: HPU Functional Design Brief</w:t>
            </w:r>
            <w:r w:rsidR="00FC3EC9">
              <w:rPr>
                <w:webHidden/>
              </w:rPr>
              <w:tab/>
            </w:r>
            <w:r w:rsidR="00FC3EC9">
              <w:rPr>
                <w:webHidden/>
              </w:rPr>
              <w:fldChar w:fldCharType="begin"/>
            </w:r>
            <w:r w:rsidR="00FC3EC9">
              <w:rPr>
                <w:webHidden/>
              </w:rPr>
              <w:instrText xml:space="preserve"> PAGEREF _Toc152315709 \h </w:instrText>
            </w:r>
            <w:r w:rsidR="00FC3EC9">
              <w:rPr>
                <w:webHidden/>
              </w:rPr>
            </w:r>
            <w:r w:rsidR="00FC3EC9">
              <w:rPr>
                <w:webHidden/>
              </w:rPr>
              <w:fldChar w:fldCharType="separate"/>
            </w:r>
            <w:r>
              <w:rPr>
                <w:webHidden/>
              </w:rPr>
              <w:t>7</w:t>
            </w:r>
            <w:r w:rsidR="00FC3EC9">
              <w:rPr>
                <w:webHidden/>
              </w:rPr>
              <w:fldChar w:fldCharType="end"/>
            </w:r>
          </w:hyperlink>
        </w:p>
        <w:p w14:paraId="1BAA8843" w14:textId="05150744" w:rsidR="00FC3EC9" w:rsidRDefault="00B029E2">
          <w:pPr>
            <w:pStyle w:val="TOC2"/>
            <w:rPr>
              <w:rFonts w:asciiTheme="minorHAnsi" w:eastAsiaTheme="minorEastAsia" w:hAnsiTheme="minorHAnsi" w:cstheme="minorBidi"/>
              <w:bCs w:val="0"/>
              <w:color w:val="auto"/>
              <w:sz w:val="22"/>
              <w:szCs w:val="22"/>
              <w:lang w:eastAsia="en-NZ"/>
            </w:rPr>
          </w:pPr>
          <w:hyperlink w:anchor="_Toc152315710" w:history="1">
            <w:r w:rsidR="00FC3EC9" w:rsidRPr="00110396">
              <w:rPr>
                <w:rStyle w:val="Hyperlink"/>
              </w:rPr>
              <w:t>2.4</w:t>
            </w:r>
            <w:r w:rsidR="00FC3EC9">
              <w:rPr>
                <w:rFonts w:asciiTheme="minorHAnsi" w:eastAsiaTheme="minorEastAsia" w:hAnsiTheme="minorHAnsi" w:cstheme="minorBidi"/>
                <w:bCs w:val="0"/>
                <w:color w:val="auto"/>
                <w:sz w:val="22"/>
                <w:szCs w:val="22"/>
                <w:lang w:eastAsia="en-NZ"/>
              </w:rPr>
              <w:tab/>
            </w:r>
            <w:r w:rsidR="00FC3EC9" w:rsidRPr="00110396">
              <w:rPr>
                <w:rStyle w:val="Hyperlink"/>
              </w:rPr>
              <w:t>Exclusions</w:t>
            </w:r>
            <w:r w:rsidR="00FC3EC9">
              <w:rPr>
                <w:webHidden/>
              </w:rPr>
              <w:tab/>
            </w:r>
            <w:r w:rsidR="00FC3EC9">
              <w:rPr>
                <w:webHidden/>
              </w:rPr>
              <w:fldChar w:fldCharType="begin"/>
            </w:r>
            <w:r w:rsidR="00FC3EC9">
              <w:rPr>
                <w:webHidden/>
              </w:rPr>
              <w:instrText xml:space="preserve"> PAGEREF _Toc152315710 \h </w:instrText>
            </w:r>
            <w:r w:rsidR="00FC3EC9">
              <w:rPr>
                <w:webHidden/>
              </w:rPr>
            </w:r>
            <w:r w:rsidR="00FC3EC9">
              <w:rPr>
                <w:webHidden/>
              </w:rPr>
              <w:fldChar w:fldCharType="separate"/>
            </w:r>
            <w:r>
              <w:rPr>
                <w:webHidden/>
              </w:rPr>
              <w:t>8</w:t>
            </w:r>
            <w:r w:rsidR="00FC3EC9">
              <w:rPr>
                <w:webHidden/>
              </w:rPr>
              <w:fldChar w:fldCharType="end"/>
            </w:r>
          </w:hyperlink>
        </w:p>
        <w:p w14:paraId="783A4342" w14:textId="15D89EA7" w:rsidR="00FC3EC9" w:rsidRDefault="00B029E2">
          <w:pPr>
            <w:pStyle w:val="TOC1"/>
            <w:tabs>
              <w:tab w:val="left" w:pos="440"/>
            </w:tabs>
            <w:rPr>
              <w:rFonts w:asciiTheme="minorHAnsi" w:eastAsiaTheme="minorEastAsia" w:hAnsiTheme="minorHAnsi" w:cstheme="minorBidi"/>
              <w:bCs w:val="0"/>
              <w:color w:val="auto"/>
              <w:sz w:val="22"/>
              <w:szCs w:val="22"/>
              <w:lang w:eastAsia="en-NZ"/>
            </w:rPr>
          </w:pPr>
          <w:hyperlink w:anchor="_Toc152315711" w:history="1">
            <w:r w:rsidR="00FC3EC9" w:rsidRPr="00110396">
              <w:rPr>
                <w:rStyle w:val="Hyperlink"/>
              </w:rPr>
              <w:t>3</w:t>
            </w:r>
            <w:r w:rsidR="00FC3EC9">
              <w:rPr>
                <w:rFonts w:asciiTheme="minorHAnsi" w:eastAsiaTheme="minorEastAsia" w:hAnsiTheme="minorHAnsi" w:cstheme="minorBidi"/>
                <w:bCs w:val="0"/>
                <w:color w:val="auto"/>
                <w:sz w:val="22"/>
                <w:szCs w:val="22"/>
                <w:lang w:eastAsia="en-NZ"/>
              </w:rPr>
              <w:tab/>
            </w:r>
            <w:r w:rsidR="00FC3EC9" w:rsidRPr="00110396">
              <w:rPr>
                <w:rStyle w:val="Hyperlink"/>
              </w:rPr>
              <w:t>Planning Context</w:t>
            </w:r>
            <w:r w:rsidR="00FC3EC9">
              <w:rPr>
                <w:webHidden/>
              </w:rPr>
              <w:tab/>
            </w:r>
            <w:r w:rsidR="00FC3EC9">
              <w:rPr>
                <w:webHidden/>
              </w:rPr>
              <w:fldChar w:fldCharType="begin"/>
            </w:r>
            <w:r w:rsidR="00FC3EC9">
              <w:rPr>
                <w:webHidden/>
              </w:rPr>
              <w:instrText xml:space="preserve"> PAGEREF _Toc152315711 \h </w:instrText>
            </w:r>
            <w:r w:rsidR="00FC3EC9">
              <w:rPr>
                <w:webHidden/>
              </w:rPr>
            </w:r>
            <w:r w:rsidR="00FC3EC9">
              <w:rPr>
                <w:webHidden/>
              </w:rPr>
              <w:fldChar w:fldCharType="separate"/>
            </w:r>
            <w:r>
              <w:rPr>
                <w:webHidden/>
              </w:rPr>
              <w:t>9</w:t>
            </w:r>
            <w:r w:rsidR="00FC3EC9">
              <w:rPr>
                <w:webHidden/>
              </w:rPr>
              <w:fldChar w:fldCharType="end"/>
            </w:r>
          </w:hyperlink>
        </w:p>
        <w:p w14:paraId="6E3341C5" w14:textId="07875855" w:rsidR="00FC3EC9" w:rsidRDefault="00B029E2">
          <w:pPr>
            <w:pStyle w:val="TOC2"/>
            <w:rPr>
              <w:rFonts w:asciiTheme="minorHAnsi" w:eastAsiaTheme="minorEastAsia" w:hAnsiTheme="minorHAnsi" w:cstheme="minorBidi"/>
              <w:bCs w:val="0"/>
              <w:color w:val="auto"/>
              <w:sz w:val="22"/>
              <w:szCs w:val="22"/>
              <w:lang w:eastAsia="en-NZ"/>
            </w:rPr>
          </w:pPr>
          <w:hyperlink w:anchor="_Toc152315712" w:history="1">
            <w:r w:rsidR="00FC3EC9" w:rsidRPr="00110396">
              <w:rPr>
                <w:rStyle w:val="Hyperlink"/>
              </w:rPr>
              <w:t>3.1</w:t>
            </w:r>
            <w:r w:rsidR="00FC3EC9">
              <w:rPr>
                <w:rFonts w:asciiTheme="minorHAnsi" w:eastAsiaTheme="minorEastAsia" w:hAnsiTheme="minorHAnsi" w:cstheme="minorBidi"/>
                <w:bCs w:val="0"/>
                <w:color w:val="auto"/>
                <w:sz w:val="22"/>
                <w:szCs w:val="22"/>
                <w:lang w:eastAsia="en-NZ"/>
              </w:rPr>
              <w:tab/>
            </w:r>
            <w:r w:rsidR="00FC3EC9" w:rsidRPr="00110396">
              <w:rPr>
                <w:rStyle w:val="Hyperlink"/>
              </w:rPr>
              <w:t>Australasian Health Facility Guidelines</w:t>
            </w:r>
            <w:r w:rsidR="00FC3EC9">
              <w:rPr>
                <w:webHidden/>
              </w:rPr>
              <w:tab/>
            </w:r>
            <w:r w:rsidR="00FC3EC9">
              <w:rPr>
                <w:webHidden/>
              </w:rPr>
              <w:fldChar w:fldCharType="begin"/>
            </w:r>
            <w:r w:rsidR="00FC3EC9">
              <w:rPr>
                <w:webHidden/>
              </w:rPr>
              <w:instrText xml:space="preserve"> PAGEREF _Toc152315712 \h </w:instrText>
            </w:r>
            <w:r w:rsidR="00FC3EC9">
              <w:rPr>
                <w:webHidden/>
              </w:rPr>
            </w:r>
            <w:r w:rsidR="00FC3EC9">
              <w:rPr>
                <w:webHidden/>
              </w:rPr>
              <w:fldChar w:fldCharType="separate"/>
            </w:r>
            <w:r>
              <w:rPr>
                <w:webHidden/>
              </w:rPr>
              <w:t>9</w:t>
            </w:r>
            <w:r w:rsidR="00FC3EC9">
              <w:rPr>
                <w:webHidden/>
              </w:rPr>
              <w:fldChar w:fldCharType="end"/>
            </w:r>
          </w:hyperlink>
        </w:p>
        <w:p w14:paraId="3F6F1A14" w14:textId="37485BD3" w:rsidR="00FC3EC9" w:rsidRDefault="00B029E2">
          <w:pPr>
            <w:pStyle w:val="TOC2"/>
            <w:rPr>
              <w:rFonts w:asciiTheme="minorHAnsi" w:eastAsiaTheme="minorEastAsia" w:hAnsiTheme="minorHAnsi" w:cstheme="minorBidi"/>
              <w:bCs w:val="0"/>
              <w:color w:val="auto"/>
              <w:sz w:val="22"/>
              <w:szCs w:val="22"/>
              <w:lang w:eastAsia="en-NZ"/>
            </w:rPr>
          </w:pPr>
          <w:hyperlink w:anchor="_Toc152315713" w:history="1">
            <w:r w:rsidR="00FC3EC9" w:rsidRPr="00110396">
              <w:rPr>
                <w:rStyle w:val="Hyperlink"/>
              </w:rPr>
              <w:t>3.2</w:t>
            </w:r>
            <w:r w:rsidR="00FC3EC9">
              <w:rPr>
                <w:rFonts w:asciiTheme="minorHAnsi" w:eastAsiaTheme="minorEastAsia" w:hAnsiTheme="minorHAnsi" w:cstheme="minorBidi"/>
                <w:bCs w:val="0"/>
                <w:color w:val="auto"/>
                <w:sz w:val="22"/>
                <w:szCs w:val="22"/>
                <w:lang w:eastAsia="en-NZ"/>
              </w:rPr>
              <w:tab/>
            </w:r>
            <w:r w:rsidR="00FC3EC9" w:rsidRPr="00110396">
              <w:rPr>
                <w:rStyle w:val="Hyperlink"/>
              </w:rPr>
              <w:t>New Zealand Health Facility Design Guidance</w:t>
            </w:r>
            <w:r w:rsidR="00FC3EC9">
              <w:rPr>
                <w:webHidden/>
              </w:rPr>
              <w:tab/>
            </w:r>
            <w:r w:rsidR="00FC3EC9">
              <w:rPr>
                <w:webHidden/>
              </w:rPr>
              <w:fldChar w:fldCharType="begin"/>
            </w:r>
            <w:r w:rsidR="00FC3EC9">
              <w:rPr>
                <w:webHidden/>
              </w:rPr>
              <w:instrText xml:space="preserve"> PAGEREF _Toc152315713 \h </w:instrText>
            </w:r>
            <w:r w:rsidR="00FC3EC9">
              <w:rPr>
                <w:webHidden/>
              </w:rPr>
            </w:r>
            <w:r w:rsidR="00FC3EC9">
              <w:rPr>
                <w:webHidden/>
              </w:rPr>
              <w:fldChar w:fldCharType="separate"/>
            </w:r>
            <w:r>
              <w:rPr>
                <w:webHidden/>
              </w:rPr>
              <w:t>10</w:t>
            </w:r>
            <w:r w:rsidR="00FC3EC9">
              <w:rPr>
                <w:webHidden/>
              </w:rPr>
              <w:fldChar w:fldCharType="end"/>
            </w:r>
          </w:hyperlink>
        </w:p>
        <w:p w14:paraId="24484051" w14:textId="4D746EAB" w:rsidR="00FC3EC9" w:rsidRDefault="00B029E2">
          <w:pPr>
            <w:pStyle w:val="TOC2"/>
            <w:rPr>
              <w:rFonts w:asciiTheme="minorHAnsi" w:eastAsiaTheme="minorEastAsia" w:hAnsiTheme="minorHAnsi" w:cstheme="minorBidi"/>
              <w:bCs w:val="0"/>
              <w:color w:val="auto"/>
              <w:sz w:val="22"/>
              <w:szCs w:val="22"/>
              <w:lang w:eastAsia="en-NZ"/>
            </w:rPr>
          </w:pPr>
          <w:hyperlink w:anchor="_Toc152315714" w:history="1">
            <w:r w:rsidR="00FC3EC9" w:rsidRPr="00110396">
              <w:rPr>
                <w:rStyle w:val="Hyperlink"/>
              </w:rPr>
              <w:t>3.3</w:t>
            </w:r>
            <w:r w:rsidR="00FC3EC9">
              <w:rPr>
                <w:rFonts w:asciiTheme="minorHAnsi" w:eastAsiaTheme="minorEastAsia" w:hAnsiTheme="minorHAnsi" w:cstheme="minorBidi"/>
                <w:bCs w:val="0"/>
                <w:color w:val="auto"/>
                <w:sz w:val="22"/>
                <w:szCs w:val="22"/>
                <w:lang w:eastAsia="en-NZ"/>
              </w:rPr>
              <w:tab/>
            </w:r>
            <w:r w:rsidR="00FC3EC9" w:rsidRPr="00110396">
              <w:rPr>
                <w:rStyle w:val="Hyperlink"/>
              </w:rPr>
              <w:t>National Frameworks and Key Planning Documents</w:t>
            </w:r>
            <w:r w:rsidR="00FC3EC9">
              <w:rPr>
                <w:webHidden/>
              </w:rPr>
              <w:tab/>
            </w:r>
            <w:r w:rsidR="00FC3EC9">
              <w:rPr>
                <w:webHidden/>
              </w:rPr>
              <w:fldChar w:fldCharType="begin"/>
            </w:r>
            <w:r w:rsidR="00FC3EC9">
              <w:rPr>
                <w:webHidden/>
              </w:rPr>
              <w:instrText xml:space="preserve"> PAGEREF _Toc152315714 \h </w:instrText>
            </w:r>
            <w:r w:rsidR="00FC3EC9">
              <w:rPr>
                <w:webHidden/>
              </w:rPr>
            </w:r>
            <w:r w:rsidR="00FC3EC9">
              <w:rPr>
                <w:webHidden/>
              </w:rPr>
              <w:fldChar w:fldCharType="separate"/>
            </w:r>
            <w:r>
              <w:rPr>
                <w:webHidden/>
              </w:rPr>
              <w:t>10</w:t>
            </w:r>
            <w:r w:rsidR="00FC3EC9">
              <w:rPr>
                <w:webHidden/>
              </w:rPr>
              <w:fldChar w:fldCharType="end"/>
            </w:r>
          </w:hyperlink>
        </w:p>
        <w:p w14:paraId="02D82F1B" w14:textId="051589CD" w:rsidR="00FC3EC9" w:rsidRDefault="00B029E2">
          <w:pPr>
            <w:pStyle w:val="TOC1"/>
            <w:tabs>
              <w:tab w:val="left" w:pos="440"/>
            </w:tabs>
            <w:rPr>
              <w:rFonts w:asciiTheme="minorHAnsi" w:eastAsiaTheme="minorEastAsia" w:hAnsiTheme="minorHAnsi" w:cstheme="minorBidi"/>
              <w:bCs w:val="0"/>
              <w:color w:val="auto"/>
              <w:sz w:val="22"/>
              <w:szCs w:val="22"/>
              <w:lang w:eastAsia="en-NZ"/>
            </w:rPr>
          </w:pPr>
          <w:hyperlink w:anchor="_Toc152315715" w:history="1">
            <w:r w:rsidR="00FC3EC9" w:rsidRPr="00110396">
              <w:rPr>
                <w:rStyle w:val="Hyperlink"/>
              </w:rPr>
              <w:t>4</w:t>
            </w:r>
            <w:r w:rsidR="00FC3EC9">
              <w:rPr>
                <w:rFonts w:asciiTheme="minorHAnsi" w:eastAsiaTheme="minorEastAsia" w:hAnsiTheme="minorHAnsi" w:cstheme="minorBidi"/>
                <w:bCs w:val="0"/>
                <w:color w:val="auto"/>
                <w:sz w:val="22"/>
                <w:szCs w:val="22"/>
                <w:lang w:eastAsia="en-NZ"/>
              </w:rPr>
              <w:tab/>
            </w:r>
            <w:r w:rsidR="00FC3EC9" w:rsidRPr="00110396">
              <w:rPr>
                <w:rStyle w:val="Hyperlink"/>
              </w:rPr>
              <w:t>Document Development</w:t>
            </w:r>
            <w:r w:rsidR="00FC3EC9">
              <w:rPr>
                <w:webHidden/>
              </w:rPr>
              <w:tab/>
            </w:r>
            <w:r w:rsidR="00FC3EC9">
              <w:rPr>
                <w:webHidden/>
              </w:rPr>
              <w:fldChar w:fldCharType="begin"/>
            </w:r>
            <w:r w:rsidR="00FC3EC9">
              <w:rPr>
                <w:webHidden/>
              </w:rPr>
              <w:instrText xml:space="preserve"> PAGEREF _Toc152315715 \h </w:instrText>
            </w:r>
            <w:r w:rsidR="00FC3EC9">
              <w:rPr>
                <w:webHidden/>
              </w:rPr>
            </w:r>
            <w:r w:rsidR="00FC3EC9">
              <w:rPr>
                <w:webHidden/>
              </w:rPr>
              <w:fldChar w:fldCharType="separate"/>
            </w:r>
            <w:r>
              <w:rPr>
                <w:webHidden/>
              </w:rPr>
              <w:t>12</w:t>
            </w:r>
            <w:r w:rsidR="00FC3EC9">
              <w:rPr>
                <w:webHidden/>
              </w:rPr>
              <w:fldChar w:fldCharType="end"/>
            </w:r>
          </w:hyperlink>
        </w:p>
        <w:p w14:paraId="3A93E3D1" w14:textId="0964CF3E" w:rsidR="00FC3EC9" w:rsidRDefault="00B029E2">
          <w:pPr>
            <w:pStyle w:val="TOC2"/>
            <w:rPr>
              <w:rFonts w:asciiTheme="minorHAnsi" w:eastAsiaTheme="minorEastAsia" w:hAnsiTheme="minorHAnsi" w:cstheme="minorBidi"/>
              <w:bCs w:val="0"/>
              <w:color w:val="auto"/>
              <w:sz w:val="22"/>
              <w:szCs w:val="22"/>
              <w:lang w:eastAsia="en-NZ"/>
            </w:rPr>
          </w:pPr>
          <w:hyperlink w:anchor="_Toc152315716" w:history="1">
            <w:r w:rsidR="00FC3EC9" w:rsidRPr="00110396">
              <w:rPr>
                <w:rStyle w:val="Hyperlink"/>
              </w:rPr>
              <w:t>4.1</w:t>
            </w:r>
            <w:r w:rsidR="00FC3EC9">
              <w:rPr>
                <w:rFonts w:asciiTheme="minorHAnsi" w:eastAsiaTheme="minorEastAsia" w:hAnsiTheme="minorHAnsi" w:cstheme="minorBidi"/>
                <w:bCs w:val="0"/>
                <w:color w:val="auto"/>
                <w:sz w:val="22"/>
                <w:szCs w:val="22"/>
                <w:lang w:eastAsia="en-NZ"/>
              </w:rPr>
              <w:tab/>
            </w:r>
            <w:r w:rsidR="00FC3EC9" w:rsidRPr="00110396">
              <w:rPr>
                <w:rStyle w:val="Hyperlink"/>
              </w:rPr>
              <w:t>Collaborative Development and Responsibilities</w:t>
            </w:r>
            <w:r w:rsidR="00FC3EC9">
              <w:rPr>
                <w:webHidden/>
              </w:rPr>
              <w:tab/>
            </w:r>
            <w:r w:rsidR="00FC3EC9">
              <w:rPr>
                <w:webHidden/>
              </w:rPr>
              <w:fldChar w:fldCharType="begin"/>
            </w:r>
            <w:r w:rsidR="00FC3EC9">
              <w:rPr>
                <w:webHidden/>
              </w:rPr>
              <w:instrText xml:space="preserve"> PAGEREF _Toc152315716 \h </w:instrText>
            </w:r>
            <w:r w:rsidR="00FC3EC9">
              <w:rPr>
                <w:webHidden/>
              </w:rPr>
            </w:r>
            <w:r w:rsidR="00FC3EC9">
              <w:rPr>
                <w:webHidden/>
              </w:rPr>
              <w:fldChar w:fldCharType="separate"/>
            </w:r>
            <w:r>
              <w:rPr>
                <w:webHidden/>
              </w:rPr>
              <w:t>12</w:t>
            </w:r>
            <w:r w:rsidR="00FC3EC9">
              <w:rPr>
                <w:webHidden/>
              </w:rPr>
              <w:fldChar w:fldCharType="end"/>
            </w:r>
          </w:hyperlink>
        </w:p>
        <w:p w14:paraId="5697ADEE" w14:textId="77777777" w:rsidR="00775686" w:rsidRDefault="00775686">
          <w:r>
            <w:rPr>
              <w:rFonts w:ascii="Poppins" w:hAnsi="Poppins" w:cs="Arial"/>
              <w:bCs/>
              <w:noProof/>
              <w:color w:val="00AFB9"/>
              <w:szCs w:val="20"/>
            </w:rPr>
            <w:fldChar w:fldCharType="end"/>
          </w:r>
        </w:p>
      </w:sdtContent>
    </w:sdt>
    <w:p w14:paraId="13F86E9D" w14:textId="77777777" w:rsidR="007D3F4A" w:rsidRDefault="007D3F4A" w:rsidP="00A17493">
      <w:pPr>
        <w:pStyle w:val="Title"/>
        <w:sectPr w:rsidR="007D3F4A" w:rsidSect="008E6055">
          <w:headerReference w:type="default" r:id="rId17"/>
          <w:pgSz w:w="11906" w:h="16838"/>
          <w:pgMar w:top="1440" w:right="1440" w:bottom="1440" w:left="1440" w:header="708" w:footer="708" w:gutter="0"/>
          <w:cols w:space="708"/>
          <w:docGrid w:linePitch="360"/>
        </w:sectPr>
      </w:pPr>
    </w:p>
    <w:p w14:paraId="3CB826C5" w14:textId="77777777" w:rsidR="0032347F" w:rsidRPr="00217A5A" w:rsidRDefault="0032347F" w:rsidP="0032347F">
      <w:pPr>
        <w:pStyle w:val="Heading1-nonumbering"/>
      </w:pPr>
      <w:bookmarkStart w:id="2" w:name="_Toc151044994"/>
      <w:bookmarkStart w:id="3" w:name="_Toc152315703"/>
      <w:r w:rsidRPr="00217A5A">
        <w:lastRenderedPageBreak/>
        <w:t xml:space="preserve">Document </w:t>
      </w:r>
      <w:r w:rsidRPr="009D0AA9">
        <w:t>Control</w:t>
      </w:r>
      <w:r w:rsidRPr="00217A5A">
        <w:t xml:space="preserve"> and Endorsement</w:t>
      </w:r>
      <w:bookmarkEnd w:id="2"/>
      <w:bookmarkEnd w:id="3"/>
    </w:p>
    <w:tbl>
      <w:tblPr>
        <w:tblStyle w:val="TableGrid"/>
        <w:tblW w:w="957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574"/>
        <w:gridCol w:w="7001"/>
      </w:tblGrid>
      <w:tr w:rsidR="00D80F1F" w:rsidRPr="00D80F1F" w14:paraId="5EE4CBDF" w14:textId="77777777" w:rsidTr="00D80F1F">
        <w:trPr>
          <w:trHeight w:val="449"/>
        </w:trPr>
        <w:tc>
          <w:tcPr>
            <w:tcW w:w="2574" w:type="dxa"/>
            <w:shd w:val="clear" w:color="auto" w:fill="00AFB9"/>
            <w:vAlign w:val="center"/>
          </w:tcPr>
          <w:p w14:paraId="7FB43412" w14:textId="77777777" w:rsidR="009E3391" w:rsidRPr="00D80F1F" w:rsidRDefault="009E3391" w:rsidP="00DD3ED4">
            <w:pPr>
              <w:spacing w:before="0" w:after="0"/>
              <w:rPr>
                <w:b/>
                <w:bCs/>
                <w:color w:val="FFFFFF" w:themeColor="background1"/>
                <w:sz w:val="20"/>
                <w:szCs w:val="20"/>
              </w:rPr>
            </w:pPr>
            <w:r w:rsidRPr="00D80F1F">
              <w:rPr>
                <w:b/>
                <w:bCs/>
                <w:color w:val="FFFFFF" w:themeColor="background1"/>
                <w:sz w:val="20"/>
                <w:szCs w:val="20"/>
              </w:rPr>
              <w:t>Document name</w:t>
            </w:r>
          </w:p>
        </w:tc>
        <w:tc>
          <w:tcPr>
            <w:tcW w:w="7001" w:type="dxa"/>
            <w:shd w:val="clear" w:color="auto" w:fill="auto"/>
            <w:vAlign w:val="center"/>
          </w:tcPr>
          <w:p w14:paraId="3F3E94F2" w14:textId="7BD0A9EE" w:rsidR="009E3391" w:rsidRPr="00D80F1F" w:rsidRDefault="00A82817" w:rsidP="00C8408A">
            <w:pPr>
              <w:pStyle w:val="TableText"/>
              <w:framePr w:wrap="around"/>
              <w:rPr>
                <w:rFonts w:eastAsiaTheme="minorHAnsi"/>
              </w:rPr>
            </w:pPr>
            <w:r>
              <w:rPr>
                <w:rFonts w:eastAsiaTheme="minorHAnsi"/>
              </w:rPr>
              <w:t xml:space="preserve">Overarching Guide </w:t>
            </w:r>
            <w:r w:rsidR="00E649C9">
              <w:rPr>
                <w:rFonts w:eastAsiaTheme="minorHAnsi"/>
              </w:rPr>
              <w:t>–</w:t>
            </w:r>
            <w:r>
              <w:rPr>
                <w:rFonts w:eastAsiaTheme="minorHAnsi"/>
              </w:rPr>
              <w:t xml:space="preserve"> </w:t>
            </w:r>
            <w:r w:rsidR="00E649C9">
              <w:rPr>
                <w:rFonts w:eastAsiaTheme="minorHAnsi"/>
              </w:rPr>
              <w:t xml:space="preserve">Health Facility </w:t>
            </w:r>
            <w:r w:rsidR="00D80F1F" w:rsidRPr="00D80F1F">
              <w:rPr>
                <w:rFonts w:eastAsiaTheme="minorHAnsi"/>
              </w:rPr>
              <w:t xml:space="preserve">Strategic and Functional </w:t>
            </w:r>
            <w:r>
              <w:rPr>
                <w:rFonts w:eastAsiaTheme="minorHAnsi"/>
              </w:rPr>
              <w:t xml:space="preserve">Design </w:t>
            </w:r>
            <w:r w:rsidR="00D80F1F" w:rsidRPr="00D80F1F">
              <w:rPr>
                <w:rFonts w:eastAsiaTheme="minorHAnsi"/>
              </w:rPr>
              <w:t xml:space="preserve">Brief </w:t>
            </w:r>
          </w:p>
        </w:tc>
      </w:tr>
      <w:tr w:rsidR="00D80F1F" w:rsidRPr="00D80F1F" w14:paraId="5C0BF129" w14:textId="77777777" w:rsidTr="00D80F1F">
        <w:trPr>
          <w:trHeight w:val="449"/>
        </w:trPr>
        <w:tc>
          <w:tcPr>
            <w:tcW w:w="2574" w:type="dxa"/>
            <w:shd w:val="clear" w:color="auto" w:fill="00AFB9"/>
            <w:vAlign w:val="center"/>
          </w:tcPr>
          <w:p w14:paraId="0A6E208D" w14:textId="77777777" w:rsidR="009E3391" w:rsidRPr="00D80F1F" w:rsidRDefault="009E3391" w:rsidP="00DD3ED4">
            <w:pPr>
              <w:spacing w:before="0" w:after="0"/>
              <w:rPr>
                <w:b/>
                <w:bCs/>
                <w:color w:val="FFFFFF" w:themeColor="background1"/>
                <w:sz w:val="20"/>
                <w:szCs w:val="20"/>
              </w:rPr>
            </w:pPr>
            <w:r w:rsidRPr="00D80F1F">
              <w:rPr>
                <w:b/>
                <w:bCs/>
                <w:color w:val="FFFFFF" w:themeColor="background1"/>
                <w:sz w:val="20"/>
                <w:szCs w:val="20"/>
              </w:rPr>
              <w:t>Document owner</w:t>
            </w:r>
          </w:p>
        </w:tc>
        <w:tc>
          <w:tcPr>
            <w:tcW w:w="7001" w:type="dxa"/>
            <w:shd w:val="clear" w:color="auto" w:fill="auto"/>
            <w:vAlign w:val="center"/>
          </w:tcPr>
          <w:p w14:paraId="3DE38256" w14:textId="77777777" w:rsidR="009E3391" w:rsidRPr="00D80F1F" w:rsidRDefault="00114657" w:rsidP="00C8408A">
            <w:pPr>
              <w:pStyle w:val="TableText"/>
              <w:framePr w:wrap="around"/>
              <w:rPr>
                <w:rFonts w:eastAsiaTheme="minorHAnsi"/>
              </w:rPr>
            </w:pPr>
            <w:r>
              <w:rPr>
                <w:rFonts w:eastAsiaTheme="minorHAnsi"/>
              </w:rPr>
              <w:t>Health New Zealand</w:t>
            </w:r>
            <w:r w:rsidR="005C526D">
              <w:rPr>
                <w:rFonts w:eastAsiaTheme="minorHAnsi"/>
              </w:rPr>
              <w:t xml:space="preserve"> </w:t>
            </w:r>
            <w:r w:rsidR="005C526D">
              <w:rPr>
                <w:rFonts w:cs="Arial"/>
              </w:rPr>
              <w:t>| Te Whatu Ora</w:t>
            </w:r>
            <w:r w:rsidR="00D80F1F">
              <w:rPr>
                <w:rFonts w:eastAsiaTheme="minorHAnsi"/>
              </w:rPr>
              <w:t xml:space="preserve"> – Infrastructure and Investment Group</w:t>
            </w:r>
          </w:p>
        </w:tc>
      </w:tr>
      <w:tr w:rsidR="00D80F1F" w:rsidRPr="00D80F1F" w14:paraId="1933B6FF" w14:textId="77777777" w:rsidTr="00D80F1F">
        <w:trPr>
          <w:trHeight w:val="449"/>
        </w:trPr>
        <w:tc>
          <w:tcPr>
            <w:tcW w:w="2574" w:type="dxa"/>
            <w:shd w:val="clear" w:color="auto" w:fill="00AFB9"/>
            <w:vAlign w:val="center"/>
          </w:tcPr>
          <w:p w14:paraId="512F9C84" w14:textId="77777777" w:rsidR="009E3391" w:rsidRPr="00D80F1F" w:rsidRDefault="009E3391" w:rsidP="00DD3ED4">
            <w:pPr>
              <w:spacing w:before="0" w:after="0"/>
              <w:rPr>
                <w:b/>
                <w:bCs/>
                <w:color w:val="FFFFFF" w:themeColor="background1"/>
                <w:sz w:val="20"/>
                <w:szCs w:val="20"/>
              </w:rPr>
            </w:pPr>
            <w:r w:rsidRPr="00D80F1F">
              <w:rPr>
                <w:b/>
                <w:bCs/>
                <w:color w:val="FFFFFF" w:themeColor="background1"/>
                <w:sz w:val="20"/>
                <w:szCs w:val="20"/>
              </w:rPr>
              <w:t>Primary Author</w:t>
            </w:r>
          </w:p>
        </w:tc>
        <w:tc>
          <w:tcPr>
            <w:tcW w:w="7001" w:type="dxa"/>
            <w:shd w:val="clear" w:color="auto" w:fill="auto"/>
            <w:vAlign w:val="center"/>
          </w:tcPr>
          <w:p w14:paraId="2A946000" w14:textId="77777777" w:rsidR="009E3391" w:rsidRPr="00D80F1F" w:rsidRDefault="00D80F1F" w:rsidP="00C8408A">
            <w:pPr>
              <w:pStyle w:val="TableText"/>
              <w:framePr w:wrap="around"/>
              <w:rPr>
                <w:rFonts w:eastAsiaTheme="minorHAnsi" w:cstheme="minorBidi"/>
                <w:lang w:val="en-NZ" w:eastAsia="en-US"/>
              </w:rPr>
            </w:pPr>
            <w:r>
              <w:t>Jacobs – R</w:t>
            </w:r>
            <w:r w:rsidR="005C526D">
              <w:t xml:space="preserve">honda </w:t>
            </w:r>
            <w:r>
              <w:t>J</w:t>
            </w:r>
            <w:r w:rsidR="005C526D">
              <w:t>ohnson</w:t>
            </w:r>
            <w:r>
              <w:t>, A</w:t>
            </w:r>
            <w:r w:rsidR="005C526D">
              <w:t xml:space="preserve">nnabele </w:t>
            </w:r>
            <w:r>
              <w:t>F</w:t>
            </w:r>
            <w:r w:rsidR="005C526D">
              <w:t>razer</w:t>
            </w:r>
            <w:r>
              <w:t>, C</w:t>
            </w:r>
            <w:r w:rsidR="005C526D">
              <w:t xml:space="preserve">ath </w:t>
            </w:r>
            <w:r>
              <w:t>L</w:t>
            </w:r>
            <w:r w:rsidR="005C526D">
              <w:t>ewin</w:t>
            </w:r>
            <w:r>
              <w:t xml:space="preserve">, </w:t>
            </w:r>
            <w:r w:rsidR="005C526D">
              <w:t xml:space="preserve">Angela Mills </w:t>
            </w:r>
          </w:p>
        </w:tc>
      </w:tr>
    </w:tbl>
    <w:p w14:paraId="700003B0" w14:textId="77777777" w:rsidR="00D80F1F" w:rsidRDefault="00D80F1F" w:rsidP="00D80F1F">
      <w:bookmarkStart w:id="4" w:name="_Toc144969775"/>
    </w:p>
    <w:p w14:paraId="3150865C" w14:textId="77777777" w:rsidR="00D44424" w:rsidRDefault="00D44424" w:rsidP="00D44424">
      <w:bookmarkStart w:id="5" w:name="_Toc150004338"/>
      <w:bookmarkEnd w:id="4"/>
    </w:p>
    <w:p w14:paraId="793F5155" w14:textId="77777777" w:rsidR="00D44424" w:rsidRDefault="00D44424" w:rsidP="00D44424"/>
    <w:p w14:paraId="0D2028E3" w14:textId="77777777" w:rsidR="00D44424" w:rsidRDefault="00D44424" w:rsidP="00D44424"/>
    <w:p w14:paraId="25CD3B72" w14:textId="77777777" w:rsidR="00D44424" w:rsidRDefault="00D44424" w:rsidP="00D44424"/>
    <w:p w14:paraId="4D6E59FB" w14:textId="77777777" w:rsidR="00D44424" w:rsidRDefault="00D44424" w:rsidP="00D44424"/>
    <w:bookmarkEnd w:id="5"/>
    <w:p w14:paraId="1D7EDCA9" w14:textId="77777777" w:rsidR="00D80F1F" w:rsidRDefault="00D80F1F" w:rsidP="00A17493">
      <w:pPr>
        <w:pStyle w:val="Title"/>
        <w:rPr>
          <w:rStyle w:val="TitleChar"/>
          <w:b/>
          <w:bCs/>
        </w:rPr>
        <w:sectPr w:rsidR="00D80F1F" w:rsidSect="008E6055">
          <w:pgSz w:w="11906" w:h="16838"/>
          <w:pgMar w:top="1440" w:right="1440" w:bottom="1440" w:left="1440" w:header="708" w:footer="708" w:gutter="0"/>
          <w:cols w:space="708"/>
          <w:docGrid w:linePitch="360"/>
        </w:sectPr>
      </w:pPr>
    </w:p>
    <w:p w14:paraId="26E3F725" w14:textId="77777777" w:rsidR="005825F5" w:rsidRPr="006804EC" w:rsidRDefault="005825F5" w:rsidP="004A38FA">
      <w:pPr>
        <w:pStyle w:val="Heading1-nonumbering"/>
        <w:rPr>
          <w:rStyle w:val="TitleChar"/>
          <w:b/>
          <w:bCs w:val="0"/>
        </w:rPr>
      </w:pPr>
      <w:bookmarkStart w:id="6" w:name="_Toc151044996"/>
      <w:bookmarkStart w:id="7" w:name="_Toc152315704"/>
      <w:bookmarkStart w:id="8" w:name="_Toc144969769"/>
      <w:r>
        <w:rPr>
          <w:rStyle w:val="TitleChar"/>
          <w:b/>
        </w:rPr>
        <w:lastRenderedPageBreak/>
        <w:t xml:space="preserve">Navigating </w:t>
      </w:r>
      <w:r w:rsidRPr="004A38FA">
        <w:rPr>
          <w:rStyle w:val="TitleChar"/>
          <w:b/>
          <w:bCs w:val="0"/>
          <w:spacing w:val="0"/>
          <w:kern w:val="0"/>
          <w:szCs w:val="32"/>
        </w:rPr>
        <w:t>this</w:t>
      </w:r>
      <w:r>
        <w:rPr>
          <w:rStyle w:val="TitleChar"/>
          <w:b/>
        </w:rPr>
        <w:t xml:space="preserve"> document</w:t>
      </w:r>
      <w:bookmarkEnd w:id="6"/>
      <w:bookmarkEnd w:id="7"/>
    </w:p>
    <w:p w14:paraId="128CFF51" w14:textId="77777777" w:rsidR="00B17F3E" w:rsidRPr="00856F95" w:rsidRDefault="00856F95" w:rsidP="00856F95">
      <w:pPr>
        <w:spacing w:before="120" w:after="240" w:line="288" w:lineRule="auto"/>
        <w:rPr>
          <w:rFonts w:eastAsia="Arial" w:cs="Times New Roman"/>
        </w:rPr>
      </w:pPr>
      <w:r w:rsidRPr="00856F95">
        <w:rPr>
          <w:rFonts w:eastAsia="Arial" w:cs="Times New Roman"/>
        </w:rPr>
        <w:t>Th</w:t>
      </w:r>
      <w:r>
        <w:rPr>
          <w:rFonts w:eastAsia="Arial" w:cs="Times New Roman"/>
        </w:rPr>
        <w:t xml:space="preserve">is </w:t>
      </w:r>
      <w:r w:rsidR="008C7649" w:rsidRPr="007F02C0">
        <w:rPr>
          <w:rFonts w:eastAsia="Arial" w:cs="Times New Roman"/>
          <w:b/>
          <w:bCs/>
        </w:rPr>
        <w:t xml:space="preserve">Health Facility </w:t>
      </w:r>
      <w:r w:rsidR="0065343F" w:rsidRPr="007F02C0">
        <w:rPr>
          <w:rFonts w:eastAsia="Arial" w:cs="Times New Roman"/>
          <w:b/>
          <w:bCs/>
        </w:rPr>
        <w:t xml:space="preserve">Strategic and </w:t>
      </w:r>
      <w:r w:rsidRPr="007F02C0">
        <w:rPr>
          <w:rFonts w:eastAsia="Arial" w:cs="Times New Roman"/>
          <w:b/>
          <w:bCs/>
        </w:rPr>
        <w:t xml:space="preserve">Functional </w:t>
      </w:r>
      <w:r w:rsidR="008C7649" w:rsidRPr="007F02C0">
        <w:rPr>
          <w:rFonts w:eastAsia="Arial" w:cs="Times New Roman"/>
          <w:b/>
          <w:bCs/>
        </w:rPr>
        <w:t xml:space="preserve">Design </w:t>
      </w:r>
      <w:r w:rsidRPr="007F02C0">
        <w:rPr>
          <w:rFonts w:eastAsia="Arial" w:cs="Times New Roman"/>
          <w:b/>
          <w:bCs/>
        </w:rPr>
        <w:t xml:space="preserve">Brief </w:t>
      </w:r>
      <w:r w:rsidR="00CF4C63">
        <w:rPr>
          <w:rFonts w:eastAsia="Arial" w:cs="Times New Roman"/>
          <w:b/>
          <w:bCs/>
        </w:rPr>
        <w:t>Guid</w:t>
      </w:r>
      <w:r w:rsidR="001951E2">
        <w:rPr>
          <w:rFonts w:eastAsia="Arial" w:cs="Times New Roman"/>
          <w:b/>
          <w:bCs/>
        </w:rPr>
        <w:t>ance Note</w:t>
      </w:r>
      <w:r w:rsidRPr="00856F95">
        <w:rPr>
          <w:rFonts w:eastAsia="Arial" w:cs="Times New Roman"/>
        </w:rPr>
        <w:t xml:space="preserve"> is </w:t>
      </w:r>
      <w:r w:rsidR="001940F6">
        <w:rPr>
          <w:rFonts w:eastAsia="Arial" w:cs="Times New Roman"/>
        </w:rPr>
        <w:t xml:space="preserve">the first of a suite of </w:t>
      </w:r>
      <w:r w:rsidR="00DE3C49">
        <w:rPr>
          <w:rFonts w:eastAsia="Arial" w:cs="Times New Roman"/>
        </w:rPr>
        <w:t>four</w:t>
      </w:r>
      <w:r w:rsidR="001940F6">
        <w:rPr>
          <w:rFonts w:eastAsia="Arial" w:cs="Times New Roman"/>
        </w:rPr>
        <w:t xml:space="preserve"> </w:t>
      </w:r>
      <w:r w:rsidR="005A0678">
        <w:rPr>
          <w:rFonts w:eastAsia="Arial" w:cs="Times New Roman"/>
        </w:rPr>
        <w:t xml:space="preserve">guidance </w:t>
      </w:r>
      <w:r w:rsidR="001951E2">
        <w:rPr>
          <w:rFonts w:eastAsia="Arial" w:cs="Times New Roman"/>
        </w:rPr>
        <w:t>artefacts</w:t>
      </w:r>
      <w:r w:rsidR="001940F6">
        <w:rPr>
          <w:rFonts w:eastAsia="Arial" w:cs="Times New Roman"/>
        </w:rPr>
        <w:t>.</w:t>
      </w:r>
      <w:r w:rsidR="007A24F3">
        <w:rPr>
          <w:rFonts w:eastAsia="Arial" w:cs="Times New Roman"/>
        </w:rPr>
        <w:t xml:space="preserve">  </w:t>
      </w:r>
      <w:r w:rsidR="006677D7">
        <w:rPr>
          <w:rFonts w:eastAsia="Arial" w:cs="Times New Roman"/>
        </w:rPr>
        <w:t xml:space="preserve">The purpose of each of the </w:t>
      </w:r>
      <w:r w:rsidR="001951E2">
        <w:rPr>
          <w:rFonts w:eastAsia="Arial" w:cs="Times New Roman"/>
        </w:rPr>
        <w:t>artefact</w:t>
      </w:r>
      <w:r w:rsidR="00413AEC">
        <w:rPr>
          <w:rFonts w:eastAsia="Arial" w:cs="Times New Roman"/>
        </w:rPr>
        <w:t xml:space="preserve"> documents</w:t>
      </w:r>
      <w:r w:rsidR="006677D7">
        <w:rPr>
          <w:rFonts w:eastAsia="Arial" w:cs="Times New Roman"/>
        </w:rPr>
        <w:t xml:space="preserve"> </w:t>
      </w:r>
      <w:r w:rsidR="00413AEC">
        <w:rPr>
          <w:rFonts w:eastAsia="Arial" w:cs="Times New Roman"/>
        </w:rPr>
        <w:t>are</w:t>
      </w:r>
      <w:r w:rsidR="007A24F3">
        <w:rPr>
          <w:rFonts w:eastAsia="Arial" w:cs="Times New Roman"/>
        </w:rPr>
        <w:t xml:space="preserve"> outlined below:</w:t>
      </w:r>
    </w:p>
    <w:p w14:paraId="462B74BB" w14:textId="77777777" w:rsidR="00856F95" w:rsidRPr="00803501" w:rsidRDefault="00AE2FD0" w:rsidP="00803501">
      <w:pPr>
        <w:rPr>
          <w:szCs w:val="24"/>
        </w:rPr>
      </w:pPr>
      <w:r>
        <w:rPr>
          <w:b/>
          <w:szCs w:val="24"/>
        </w:rPr>
        <w:t xml:space="preserve">Artefact 1: </w:t>
      </w:r>
      <w:r w:rsidR="007A24F3">
        <w:rPr>
          <w:b/>
          <w:szCs w:val="24"/>
        </w:rPr>
        <w:t xml:space="preserve">Strategic and Functional Design Brief </w:t>
      </w:r>
      <w:r w:rsidR="00856F95" w:rsidRPr="00803501">
        <w:rPr>
          <w:b/>
          <w:bCs/>
          <w:szCs w:val="24"/>
        </w:rPr>
        <w:t>Guid</w:t>
      </w:r>
      <w:r w:rsidR="00CF4C63">
        <w:rPr>
          <w:b/>
          <w:bCs/>
          <w:szCs w:val="24"/>
        </w:rPr>
        <w:t>e</w:t>
      </w:r>
      <w:r w:rsidR="00856F95" w:rsidRPr="00803501">
        <w:rPr>
          <w:szCs w:val="24"/>
        </w:rPr>
        <w:t xml:space="preserve"> </w:t>
      </w:r>
      <w:r w:rsidR="00350361" w:rsidRPr="00803501">
        <w:rPr>
          <w:szCs w:val="24"/>
        </w:rPr>
        <w:t>provides</w:t>
      </w:r>
      <w:r w:rsidR="00856F95" w:rsidRPr="00803501">
        <w:rPr>
          <w:szCs w:val="24"/>
        </w:rPr>
        <w:t xml:space="preserve"> general context, guidance, and background to the </w:t>
      </w:r>
      <w:r w:rsidR="007F02C0">
        <w:rPr>
          <w:szCs w:val="24"/>
        </w:rPr>
        <w:t xml:space="preserve">strategic and </w:t>
      </w:r>
      <w:r w:rsidR="000A3901" w:rsidRPr="00803501">
        <w:rPr>
          <w:szCs w:val="24"/>
        </w:rPr>
        <w:t xml:space="preserve">functional </w:t>
      </w:r>
      <w:r w:rsidR="007F02C0">
        <w:rPr>
          <w:szCs w:val="24"/>
        </w:rPr>
        <w:t xml:space="preserve">design </w:t>
      </w:r>
      <w:r w:rsidR="000A3901" w:rsidRPr="00803501">
        <w:rPr>
          <w:szCs w:val="24"/>
        </w:rPr>
        <w:t>briefing</w:t>
      </w:r>
      <w:r w:rsidR="00856F95" w:rsidRPr="00803501">
        <w:rPr>
          <w:szCs w:val="24"/>
        </w:rPr>
        <w:t xml:space="preserve"> process</w:t>
      </w:r>
      <w:r w:rsidR="00485EFB">
        <w:rPr>
          <w:szCs w:val="24"/>
        </w:rPr>
        <w:t xml:space="preserve"> and document development</w:t>
      </w:r>
      <w:r w:rsidR="00856F95" w:rsidRPr="00803501">
        <w:rPr>
          <w:szCs w:val="24"/>
        </w:rPr>
        <w:t xml:space="preserve">. </w:t>
      </w:r>
    </w:p>
    <w:p w14:paraId="0C2A0D84" w14:textId="77777777" w:rsidR="00F34E98" w:rsidRDefault="00AE2FD0" w:rsidP="00803501">
      <w:pPr>
        <w:rPr>
          <w:rFonts w:eastAsia="Arial" w:cs="Times New Roman"/>
          <w:bCs/>
        </w:rPr>
      </w:pPr>
      <w:r>
        <w:rPr>
          <w:b/>
          <w:szCs w:val="24"/>
        </w:rPr>
        <w:t xml:space="preserve">Artefact 2: </w:t>
      </w:r>
      <w:r w:rsidR="007F02C0">
        <w:rPr>
          <w:rFonts w:eastAsia="Arial" w:cs="Times New Roman"/>
          <w:b/>
        </w:rPr>
        <w:t>Health Facility Strategic Brief Template Guid</w:t>
      </w:r>
      <w:r w:rsidR="00CF4C63">
        <w:rPr>
          <w:rFonts w:eastAsia="Arial" w:cs="Times New Roman"/>
          <w:b/>
        </w:rPr>
        <w:t>e</w:t>
      </w:r>
      <w:r w:rsidR="00443B50">
        <w:rPr>
          <w:rFonts w:eastAsia="Arial" w:cs="Times New Roman"/>
          <w:b/>
        </w:rPr>
        <w:t xml:space="preserve"> </w:t>
      </w:r>
      <w:r w:rsidR="004C28A3">
        <w:rPr>
          <w:rFonts w:eastAsia="Arial" w:cs="Times New Roman"/>
          <w:bCs/>
        </w:rPr>
        <w:t>identifies</w:t>
      </w:r>
      <w:r w:rsidR="001D04A4" w:rsidRPr="001D04A4">
        <w:rPr>
          <w:rFonts w:eastAsia="Arial" w:cs="Times New Roman"/>
          <w:bCs/>
        </w:rPr>
        <w:t xml:space="preserve"> the required components that should be in every </w:t>
      </w:r>
      <w:r w:rsidR="001D04A4">
        <w:rPr>
          <w:rFonts w:eastAsia="Arial" w:cs="Times New Roman"/>
          <w:bCs/>
        </w:rPr>
        <w:t>Health Facility</w:t>
      </w:r>
      <w:r w:rsidR="001D04A4" w:rsidRPr="001D04A4">
        <w:rPr>
          <w:rFonts w:eastAsia="Arial" w:cs="Times New Roman"/>
          <w:bCs/>
        </w:rPr>
        <w:t xml:space="preserve"> </w:t>
      </w:r>
      <w:r w:rsidR="001D04A4">
        <w:rPr>
          <w:rFonts w:eastAsia="Arial" w:cs="Times New Roman"/>
          <w:bCs/>
        </w:rPr>
        <w:t>Strategic B</w:t>
      </w:r>
      <w:r w:rsidR="001D04A4" w:rsidRPr="001D04A4">
        <w:rPr>
          <w:rFonts w:eastAsia="Arial" w:cs="Times New Roman"/>
          <w:bCs/>
        </w:rPr>
        <w:t xml:space="preserve">rief prepared for </w:t>
      </w:r>
      <w:r w:rsidR="00114657">
        <w:rPr>
          <w:rFonts w:eastAsia="Arial" w:cs="Times New Roman"/>
          <w:bCs/>
        </w:rPr>
        <w:t>Health New Zealand</w:t>
      </w:r>
      <w:r w:rsidR="001D04A4" w:rsidRPr="001D04A4">
        <w:rPr>
          <w:rFonts w:eastAsia="Arial" w:cs="Times New Roman"/>
          <w:bCs/>
        </w:rPr>
        <w:t xml:space="preserve"> as a minimum.</w:t>
      </w:r>
      <w:r w:rsidR="001D04A4" w:rsidRPr="001D04A4">
        <w:rPr>
          <w:rFonts w:eastAsia="Arial" w:cs="Times New Roman"/>
          <w:b/>
        </w:rPr>
        <w:t xml:space="preserve"> </w:t>
      </w:r>
      <w:r w:rsidR="001D04A4">
        <w:rPr>
          <w:rFonts w:eastAsia="Arial" w:cs="Times New Roman"/>
          <w:b/>
        </w:rPr>
        <w:t xml:space="preserve"> </w:t>
      </w:r>
      <w:r w:rsidR="001D04A4" w:rsidRPr="001D04A4">
        <w:rPr>
          <w:rFonts w:eastAsia="Arial" w:cs="Times New Roman"/>
          <w:bCs/>
        </w:rPr>
        <w:t xml:space="preserve">It </w:t>
      </w:r>
      <w:r w:rsidR="00C33AD0" w:rsidRPr="001D04A4">
        <w:rPr>
          <w:rFonts w:eastAsia="Arial" w:cs="Times New Roman"/>
          <w:bCs/>
        </w:rPr>
        <w:t>provid</w:t>
      </w:r>
      <w:r w:rsidR="00C33AD0">
        <w:rPr>
          <w:rFonts w:eastAsia="Arial" w:cs="Times New Roman"/>
          <w:bCs/>
        </w:rPr>
        <w:t>e</w:t>
      </w:r>
      <w:r w:rsidR="00C33AD0" w:rsidRPr="001D04A4">
        <w:rPr>
          <w:rFonts w:eastAsia="Arial" w:cs="Times New Roman"/>
          <w:bCs/>
        </w:rPr>
        <w:t>s</w:t>
      </w:r>
      <w:r w:rsidR="00443B50" w:rsidRPr="001D04A4">
        <w:rPr>
          <w:rFonts w:eastAsia="Arial" w:cs="Times New Roman"/>
          <w:bCs/>
        </w:rPr>
        <w:t xml:space="preserve"> an overview of the </w:t>
      </w:r>
      <w:r w:rsidR="0045217C" w:rsidRPr="001D04A4">
        <w:rPr>
          <w:rFonts w:eastAsia="Arial" w:cs="Times New Roman"/>
          <w:bCs/>
        </w:rPr>
        <w:t xml:space="preserve">project, </w:t>
      </w:r>
      <w:r w:rsidR="00882F96" w:rsidRPr="001D04A4">
        <w:rPr>
          <w:rFonts w:eastAsia="Arial" w:cs="Times New Roman"/>
          <w:bCs/>
        </w:rPr>
        <w:t>service planning context</w:t>
      </w:r>
      <w:r w:rsidR="0045217C" w:rsidRPr="001D04A4">
        <w:rPr>
          <w:rFonts w:eastAsia="Arial" w:cs="Times New Roman"/>
          <w:bCs/>
        </w:rPr>
        <w:t xml:space="preserve">, </w:t>
      </w:r>
      <w:r w:rsidR="00446D17" w:rsidRPr="001D04A4">
        <w:rPr>
          <w:rFonts w:eastAsia="Arial" w:cs="Times New Roman"/>
          <w:bCs/>
        </w:rPr>
        <w:t>cultural narrative</w:t>
      </w:r>
      <w:r w:rsidR="00F34E98">
        <w:rPr>
          <w:rFonts w:eastAsia="Arial" w:cs="Times New Roman"/>
          <w:bCs/>
        </w:rPr>
        <w:t xml:space="preserve">, </w:t>
      </w:r>
      <w:r w:rsidR="00446D17">
        <w:rPr>
          <w:rFonts w:eastAsia="Arial" w:cs="Times New Roman"/>
          <w:bCs/>
        </w:rPr>
        <w:t>project design principles</w:t>
      </w:r>
      <w:r w:rsidR="00F34E98">
        <w:rPr>
          <w:rFonts w:eastAsia="Arial" w:cs="Times New Roman"/>
          <w:bCs/>
        </w:rPr>
        <w:t xml:space="preserve"> and</w:t>
      </w:r>
      <w:r w:rsidR="00864DE7">
        <w:rPr>
          <w:rFonts w:eastAsia="Arial" w:cs="Times New Roman"/>
          <w:bCs/>
        </w:rPr>
        <w:t xml:space="preserve"> the </w:t>
      </w:r>
      <w:r w:rsidR="00B70869">
        <w:rPr>
          <w:rFonts w:eastAsia="Arial" w:cs="Times New Roman"/>
          <w:bCs/>
        </w:rPr>
        <w:t xml:space="preserve">health facility </w:t>
      </w:r>
      <w:r w:rsidR="00A92E6A">
        <w:rPr>
          <w:rFonts w:eastAsia="Arial" w:cs="Times New Roman"/>
          <w:bCs/>
        </w:rPr>
        <w:t>functional capacity</w:t>
      </w:r>
      <w:r w:rsidR="002F268B">
        <w:rPr>
          <w:rFonts w:eastAsia="Arial" w:cs="Times New Roman"/>
          <w:bCs/>
        </w:rPr>
        <w:t xml:space="preserve"> requirement for points of care</w:t>
      </w:r>
      <w:r w:rsidR="0045217C">
        <w:rPr>
          <w:rFonts w:eastAsia="Arial" w:cs="Times New Roman"/>
          <w:bCs/>
        </w:rPr>
        <w:t>.</w:t>
      </w:r>
      <w:r w:rsidR="00F34E98">
        <w:rPr>
          <w:rFonts w:eastAsia="Arial" w:cs="Times New Roman"/>
          <w:bCs/>
        </w:rPr>
        <w:t xml:space="preserve">  </w:t>
      </w:r>
    </w:p>
    <w:p w14:paraId="445543CA" w14:textId="77777777" w:rsidR="00314882" w:rsidRDefault="00314882" w:rsidP="00314882">
      <w:pPr>
        <w:rPr>
          <w:rFonts w:eastAsia="Arial" w:cs="Times New Roman"/>
          <w:b/>
        </w:rPr>
      </w:pPr>
      <w:r>
        <w:rPr>
          <w:b/>
          <w:szCs w:val="24"/>
        </w:rPr>
        <w:t>Artefact 3</w:t>
      </w:r>
      <w:r w:rsidRPr="00481DDD">
        <w:rPr>
          <w:rFonts w:eastAsia="Arial" w:cs="Times New Roman"/>
          <w:b/>
        </w:rPr>
        <w:t xml:space="preserve">:  </w:t>
      </w:r>
      <w:r>
        <w:rPr>
          <w:rFonts w:eastAsia="Arial" w:cs="Times New Roman"/>
          <w:b/>
        </w:rPr>
        <w:t>Health Facility Wide Practice and Approaches Template Guide</w:t>
      </w:r>
    </w:p>
    <w:p w14:paraId="16167720" w14:textId="77777777" w:rsidR="00314882" w:rsidRDefault="00314882" w:rsidP="00314882">
      <w:pPr>
        <w:rPr>
          <w:rFonts w:eastAsia="Arial" w:cs="Times New Roman"/>
          <w:bCs/>
        </w:rPr>
      </w:pPr>
      <w:r>
        <w:rPr>
          <w:rFonts w:eastAsia="Arial" w:cs="Times New Roman"/>
          <w:bCs/>
        </w:rPr>
        <w:t xml:space="preserve">The Health Facility </w:t>
      </w:r>
      <w:r w:rsidRPr="00F71745">
        <w:rPr>
          <w:rFonts w:eastAsia="Arial" w:cs="Times New Roman"/>
          <w:bCs/>
        </w:rPr>
        <w:t>Practice and Approaches</w:t>
      </w:r>
      <w:r>
        <w:rPr>
          <w:rFonts w:eastAsia="Arial" w:cs="Times New Roman"/>
          <w:b/>
        </w:rPr>
        <w:t xml:space="preserve"> </w:t>
      </w:r>
      <w:r>
        <w:rPr>
          <w:rFonts w:eastAsia="Arial" w:cs="Times New Roman"/>
          <w:bCs/>
        </w:rPr>
        <w:t xml:space="preserve">will </w:t>
      </w:r>
      <w:r w:rsidRPr="003D6AF5">
        <w:rPr>
          <w:rFonts w:eastAsia="Arial" w:cs="Times New Roman"/>
          <w:bCs/>
        </w:rPr>
        <w:t>identif</w:t>
      </w:r>
      <w:r>
        <w:rPr>
          <w:rFonts w:eastAsia="Arial" w:cs="Times New Roman"/>
          <w:bCs/>
        </w:rPr>
        <w:t>y</w:t>
      </w:r>
      <w:r w:rsidRPr="003D6AF5">
        <w:rPr>
          <w:rFonts w:eastAsia="Arial" w:cs="Times New Roman"/>
          <w:bCs/>
        </w:rPr>
        <w:t xml:space="preserve"> operational approaches and associated design requirements that are consistent across the health facility</w:t>
      </w:r>
      <w:r>
        <w:rPr>
          <w:rFonts w:eastAsia="Arial" w:cs="Times New Roman"/>
          <w:bCs/>
        </w:rPr>
        <w:t xml:space="preserve">.  Inputs only include those that differ from approaches described in the </w:t>
      </w:r>
      <w:r w:rsidRPr="00AB1B72">
        <w:rPr>
          <w:rFonts w:eastAsia="Arial" w:cs="Times New Roman"/>
          <w:bCs/>
          <w:i/>
          <w:iCs/>
        </w:rPr>
        <w:t>New Zealand Health Facility Design Guidance</w:t>
      </w:r>
      <w:r>
        <w:rPr>
          <w:rFonts w:eastAsia="Arial" w:cs="Times New Roman"/>
          <w:bCs/>
        </w:rPr>
        <w:t xml:space="preserve"> or </w:t>
      </w:r>
      <w:r w:rsidRPr="00AB1B72">
        <w:rPr>
          <w:rFonts w:eastAsia="Arial" w:cs="Times New Roman"/>
          <w:bCs/>
          <w:i/>
          <w:iCs/>
        </w:rPr>
        <w:t>Australasian Health Facility Guidelines</w:t>
      </w:r>
      <w:r>
        <w:rPr>
          <w:rFonts w:eastAsia="Arial" w:cs="Times New Roman"/>
          <w:bCs/>
        </w:rPr>
        <w:t xml:space="preserve"> (A</w:t>
      </w:r>
      <w:r w:rsidR="0066459A">
        <w:rPr>
          <w:rFonts w:eastAsia="Arial" w:cs="Times New Roman"/>
          <w:bCs/>
        </w:rPr>
        <w:t>us</w:t>
      </w:r>
      <w:r>
        <w:rPr>
          <w:rFonts w:eastAsia="Arial" w:cs="Times New Roman"/>
          <w:bCs/>
        </w:rPr>
        <w:t>HFG).</w:t>
      </w:r>
    </w:p>
    <w:p w14:paraId="76E4B8D3" w14:textId="77777777" w:rsidR="0033286D" w:rsidRDefault="0033286D" w:rsidP="0033286D">
      <w:pPr>
        <w:rPr>
          <w:rFonts w:eastAsia="Arial" w:cs="Times New Roman"/>
        </w:rPr>
      </w:pPr>
      <w:r>
        <w:rPr>
          <w:rFonts w:eastAsia="Arial" w:cs="Times New Roman"/>
          <w:b/>
        </w:rPr>
        <w:t xml:space="preserve">Artefact </w:t>
      </w:r>
      <w:r w:rsidR="00314882">
        <w:rPr>
          <w:rFonts w:eastAsia="Arial" w:cs="Times New Roman"/>
          <w:b/>
        </w:rPr>
        <w:t>4</w:t>
      </w:r>
      <w:r w:rsidR="00D6142E">
        <w:rPr>
          <w:rFonts w:eastAsia="Arial" w:cs="Times New Roman"/>
          <w:b/>
        </w:rPr>
        <w:t>:</w:t>
      </w:r>
      <w:r>
        <w:rPr>
          <w:rFonts w:eastAsia="Arial" w:cs="Times New Roman"/>
          <w:b/>
        </w:rPr>
        <w:t xml:space="preserve"> </w:t>
      </w:r>
      <w:r>
        <w:rPr>
          <w:rFonts w:eastAsia="Arial" w:cs="Times New Roman"/>
          <w:b/>
          <w:bCs/>
        </w:rPr>
        <w:t xml:space="preserve">Health Planning Unit Functional Design Brief </w:t>
      </w:r>
      <w:r w:rsidRPr="00856F95">
        <w:rPr>
          <w:rFonts w:eastAsia="Arial" w:cs="Times New Roman"/>
          <w:b/>
          <w:bCs/>
        </w:rPr>
        <w:t>Template</w:t>
      </w:r>
      <w:r>
        <w:rPr>
          <w:rFonts w:eastAsia="Arial" w:cs="Times New Roman"/>
          <w:b/>
          <w:bCs/>
        </w:rPr>
        <w:t xml:space="preserve"> </w:t>
      </w:r>
      <w:r>
        <w:rPr>
          <w:rFonts w:eastAsia="Arial" w:cs="Times New Roman"/>
        </w:rPr>
        <w:t>identifies</w:t>
      </w:r>
      <w:r w:rsidRPr="00856F95">
        <w:rPr>
          <w:rFonts w:eastAsia="Arial" w:cs="Times New Roman"/>
        </w:rPr>
        <w:t xml:space="preserve"> the required components that should be in every </w:t>
      </w:r>
      <w:r>
        <w:rPr>
          <w:rFonts w:eastAsia="Arial" w:cs="Times New Roman"/>
        </w:rPr>
        <w:t>Health Planning Unit (HPU) Functional Design Brief</w:t>
      </w:r>
      <w:r w:rsidRPr="00856F95">
        <w:rPr>
          <w:rFonts w:eastAsia="Arial" w:cs="Times New Roman"/>
        </w:rPr>
        <w:t xml:space="preserve"> report prepared for </w:t>
      </w:r>
      <w:r w:rsidR="00114657">
        <w:rPr>
          <w:rFonts w:eastAsia="Arial" w:cs="Times New Roman"/>
        </w:rPr>
        <w:t>Health New Zealand</w:t>
      </w:r>
      <w:r w:rsidRPr="00856F95">
        <w:rPr>
          <w:rFonts w:eastAsia="Arial" w:cs="Times New Roman"/>
        </w:rPr>
        <w:t xml:space="preserve"> as a minimum. </w:t>
      </w:r>
      <w:r>
        <w:rPr>
          <w:rFonts w:eastAsia="Arial" w:cs="Times New Roman"/>
        </w:rPr>
        <w:t xml:space="preserve"> Individual HPU Functional Design Briefs are required for each HPU identified within the scope of the project. </w:t>
      </w:r>
    </w:p>
    <w:p w14:paraId="3F936B51" w14:textId="77777777" w:rsidR="009A6176" w:rsidRDefault="00AF3C4E" w:rsidP="00725A1F">
      <w:pPr>
        <w:rPr>
          <w:rFonts w:eastAsia="Arial" w:cs="Times New Roman"/>
        </w:rPr>
      </w:pPr>
      <w:r>
        <w:rPr>
          <w:noProof/>
        </w:rPr>
        <mc:AlternateContent>
          <mc:Choice Requires="wps">
            <w:drawing>
              <wp:anchor distT="0" distB="0" distL="114300" distR="114300" simplePos="0" relativeHeight="251658243" behindDoc="1" locked="0" layoutInCell="1" allowOverlap="1" wp14:anchorId="6ED2C934" wp14:editId="277DD03F">
                <wp:simplePos x="0" y="0"/>
                <wp:positionH relativeFrom="margin">
                  <wp:posOffset>-38100</wp:posOffset>
                </wp:positionH>
                <wp:positionV relativeFrom="paragraph">
                  <wp:posOffset>469900</wp:posOffset>
                </wp:positionV>
                <wp:extent cx="5932805" cy="647700"/>
                <wp:effectExtent l="0" t="0" r="0" b="0"/>
                <wp:wrapNone/>
                <wp:docPr id="23" name="Rectangle: Single Corner Rounded 23"/>
                <wp:cNvGraphicFramePr/>
                <a:graphic xmlns:a="http://schemas.openxmlformats.org/drawingml/2006/main">
                  <a:graphicData uri="http://schemas.microsoft.com/office/word/2010/wordprocessingShape">
                    <wps:wsp>
                      <wps:cNvSpPr/>
                      <wps:spPr>
                        <a:xfrm>
                          <a:off x="0" y="0"/>
                          <a:ext cx="5932805" cy="647700"/>
                        </a:xfrm>
                        <a:prstGeom prst="round1Rect">
                          <a:avLst/>
                        </a:prstGeom>
                        <a:solidFill>
                          <a:srgbClr val="00BCB8">
                            <a:alpha val="14902"/>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29371" id="Rectangle: Single Corner Rounded 23" o:spid="_x0000_s1026" style="position:absolute;margin-left:-3pt;margin-top:37pt;width:467.15pt;height:51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32805,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" path="m,l5824853,v59620,,107952,48332,107952,107952l5932805,647700,,647700,,xe" fillcolor="#00bcb8" stroked="f" strokeweight="1pt">
                <v:fill opacity="9766f"/>
                <v:stroke joinstyle="miter"/>
                <v:path arrowok="t" o:connecttype="custom" o:connectlocs="0,0;5824853,0;5932805,107952;5932805,647700;0,647700;0,0" o:connectangles="0,0,0,0,0,0"/>
                <w10:wrap anchorx="margin"/>
              </v:shape>
            </w:pict>
          </mc:Fallback>
        </mc:AlternateContent>
      </w:r>
      <w:r w:rsidR="00F8007F" w:rsidRPr="009A6176">
        <w:rPr>
          <w:rFonts w:eastAsia="Arial" w:cs="Times New Roman"/>
        </w:rPr>
        <w:t>Written content provided in</w:t>
      </w:r>
      <w:r w:rsidR="00BB747D" w:rsidRPr="009A6176">
        <w:rPr>
          <w:rFonts w:eastAsia="Arial" w:cs="Times New Roman"/>
        </w:rPr>
        <w:t xml:space="preserve"> </w:t>
      </w:r>
      <w:r w:rsidR="00BB747D" w:rsidRPr="009A6176">
        <w:rPr>
          <w:rFonts w:eastAsia="Arial" w:cs="Times New Roman"/>
          <w:b/>
        </w:rPr>
        <w:t>black text</w:t>
      </w:r>
      <w:r w:rsidR="00BB747D" w:rsidRPr="009A6176">
        <w:rPr>
          <w:rFonts w:eastAsia="Arial" w:cs="Times New Roman"/>
        </w:rPr>
        <w:t xml:space="preserve"> </w:t>
      </w:r>
      <w:r w:rsidR="00F8007F" w:rsidRPr="009A6176">
        <w:rPr>
          <w:rFonts w:eastAsia="Arial" w:cs="Times New Roman"/>
        </w:rPr>
        <w:t xml:space="preserve">is to be retained and provides </w:t>
      </w:r>
      <w:r w:rsidR="009A6176" w:rsidRPr="009A6176">
        <w:rPr>
          <w:rFonts w:eastAsia="Arial" w:cs="Times New Roman"/>
        </w:rPr>
        <w:t xml:space="preserve">lead in narrative relevant to the section.  </w:t>
      </w:r>
    </w:p>
    <w:p w14:paraId="1588D539" w14:textId="77777777" w:rsidR="00AF3C4E" w:rsidRDefault="009A6176" w:rsidP="00725A1F">
      <w:pPr>
        <w:rPr>
          <w:szCs w:val="24"/>
        </w:rPr>
      </w:pPr>
      <w:r>
        <w:rPr>
          <w:rFonts w:eastAsia="Arial" w:cs="Times New Roman"/>
        </w:rPr>
        <w:t>Written content</w:t>
      </w:r>
      <w:r w:rsidR="00B01E9B">
        <w:rPr>
          <w:rFonts w:eastAsia="Arial" w:cs="Times New Roman"/>
        </w:rPr>
        <w:t xml:space="preserve"> in</w:t>
      </w:r>
      <w:r w:rsidR="00BB747D" w:rsidRPr="00221965">
        <w:rPr>
          <w:rFonts w:eastAsia="Arial" w:cs="Times New Roman"/>
        </w:rPr>
        <w:t xml:space="preserve"> </w:t>
      </w:r>
      <w:r w:rsidR="00BB747D" w:rsidRPr="007A36D8">
        <w:rPr>
          <w:rStyle w:val="GuidanceNoteChar"/>
        </w:rPr>
        <w:t>blue text</w:t>
      </w:r>
      <w:r w:rsidR="00BB747D" w:rsidRPr="00221965">
        <w:rPr>
          <w:rFonts w:eastAsia="Arial" w:cs="Times New Roman"/>
          <w:color w:val="0070C0"/>
        </w:rPr>
        <w:t xml:space="preserve"> </w:t>
      </w:r>
      <w:r w:rsidR="00AF3C4E" w:rsidRPr="00AF3C4E">
        <w:t>in a blue box</w:t>
      </w:r>
      <w:r w:rsidR="00AF3C4E">
        <w:rPr>
          <w:rFonts w:eastAsia="Arial" w:cs="Times New Roman"/>
          <w:color w:val="0070C0"/>
        </w:rPr>
        <w:t xml:space="preserve"> </w:t>
      </w:r>
      <w:r w:rsidR="00BB747D" w:rsidRPr="00221965">
        <w:rPr>
          <w:rFonts w:eastAsia="Arial" w:cs="Times New Roman"/>
        </w:rPr>
        <w:t>pro</w:t>
      </w:r>
      <w:r w:rsidR="00B01E9B">
        <w:rPr>
          <w:rFonts w:eastAsia="Arial" w:cs="Times New Roman"/>
        </w:rPr>
        <w:t xml:space="preserve">vides guidance or text examples for </w:t>
      </w:r>
      <w:r w:rsidR="00BB747D" w:rsidRPr="00221965">
        <w:rPr>
          <w:rFonts w:eastAsia="Arial" w:cs="Times New Roman"/>
        </w:rPr>
        <w:t>the required output</w:t>
      </w:r>
      <w:r w:rsidR="00B01E9B">
        <w:rPr>
          <w:rFonts w:eastAsia="Arial" w:cs="Times New Roman"/>
        </w:rPr>
        <w:t xml:space="preserve"> </w:t>
      </w:r>
      <w:bookmarkEnd w:id="8"/>
      <w:r w:rsidR="00357166" w:rsidRPr="00221965">
        <w:rPr>
          <w:szCs w:val="24"/>
        </w:rPr>
        <w:t>as</w:t>
      </w:r>
      <w:r w:rsidR="00357166" w:rsidRPr="00F4134D">
        <w:rPr>
          <w:szCs w:val="24"/>
        </w:rPr>
        <w:t xml:space="preserve"> a guide to the author</w:t>
      </w:r>
      <w:r w:rsidR="002060D9">
        <w:rPr>
          <w:szCs w:val="24"/>
        </w:rPr>
        <w:t xml:space="preserve">.  Content guidance and blue boxes </w:t>
      </w:r>
      <w:r w:rsidR="00357166" w:rsidRPr="00F4134D">
        <w:rPr>
          <w:szCs w:val="24"/>
        </w:rPr>
        <w:t>should be deleted</w:t>
      </w:r>
      <w:r w:rsidR="00AF3C4E">
        <w:rPr>
          <w:szCs w:val="24"/>
        </w:rPr>
        <w:t>.</w:t>
      </w:r>
      <w:r w:rsidR="002060D9">
        <w:rPr>
          <w:szCs w:val="24"/>
        </w:rPr>
        <w:t xml:space="preserve">  Example content may be reviewed, edited, or deleted as relevant.</w:t>
      </w:r>
    </w:p>
    <w:p w14:paraId="3D68BA88" w14:textId="77777777" w:rsidR="00956F91" w:rsidRPr="00956F91" w:rsidRDefault="00956F91" w:rsidP="00956F91">
      <w:pPr>
        <w:sectPr w:rsidR="00956F91" w:rsidRPr="00956F91" w:rsidSect="008E6055">
          <w:pgSz w:w="11906" w:h="16838"/>
          <w:pgMar w:top="1440" w:right="1440" w:bottom="1440" w:left="1440" w:header="708" w:footer="708" w:gutter="0"/>
          <w:cols w:space="708"/>
          <w:docGrid w:linePitch="360"/>
        </w:sectPr>
      </w:pPr>
    </w:p>
    <w:p w14:paraId="75C8D08A" w14:textId="77777777" w:rsidR="00C74250" w:rsidRPr="00C74250" w:rsidRDefault="00DD118C" w:rsidP="00C74250">
      <w:pPr>
        <w:pStyle w:val="Heading1"/>
      </w:pPr>
      <w:bookmarkStart w:id="9" w:name="_Toc152315705"/>
      <w:r>
        <w:lastRenderedPageBreak/>
        <w:t>Introduction</w:t>
      </w:r>
      <w:bookmarkEnd w:id="9"/>
    </w:p>
    <w:p w14:paraId="33F535DF" w14:textId="77777777" w:rsidR="004454A8" w:rsidRDefault="00114657" w:rsidP="004454A8">
      <w:r>
        <w:t>Health New Zealand</w:t>
      </w:r>
      <w:r w:rsidR="001015A0">
        <w:t xml:space="preserve"> </w:t>
      </w:r>
      <w:r w:rsidR="001015A0" w:rsidRPr="001015A0">
        <w:t xml:space="preserve">Infrastructure and Investment Group (IIG) </w:t>
      </w:r>
      <w:r w:rsidR="00723F4E">
        <w:t>provides</w:t>
      </w:r>
      <w:r w:rsidR="001015A0" w:rsidRPr="001015A0">
        <w:t xml:space="preserve"> a project delivery framework </w:t>
      </w:r>
      <w:r w:rsidR="001015A0">
        <w:t>outlining</w:t>
      </w:r>
      <w:r w:rsidR="001015A0" w:rsidRPr="001015A0">
        <w:t xml:space="preserve"> the project investment and delivery lifecycle</w:t>
      </w:r>
      <w:r w:rsidR="00723F4E">
        <w:t>.  This</w:t>
      </w:r>
      <w:r w:rsidR="005350AB">
        <w:t xml:space="preserve"> process</w:t>
      </w:r>
      <w:r w:rsidR="001015A0" w:rsidRPr="001015A0">
        <w:t xml:space="preserve"> guide</w:t>
      </w:r>
      <w:r w:rsidR="005350AB">
        <w:t>s</w:t>
      </w:r>
      <w:r w:rsidR="001015A0" w:rsidRPr="001015A0">
        <w:t xml:space="preserve"> the prioritisation, planning, design, and delivery of health facility projects in Aotearoa New Zealand.</w:t>
      </w:r>
      <w:r w:rsidR="005350AB">
        <w:t xml:space="preserve">  </w:t>
      </w:r>
    </w:p>
    <w:p w14:paraId="612069AD" w14:textId="77777777" w:rsidR="00183493" w:rsidRDefault="00183493" w:rsidP="004454A8">
      <w:r>
        <w:t xml:space="preserve">Phase 1: Define </w:t>
      </w:r>
      <w:r w:rsidR="00211DDB">
        <w:t>identifies</w:t>
      </w:r>
      <w:r>
        <w:t xml:space="preserve"> </w:t>
      </w:r>
      <w:r w:rsidR="0025015E">
        <w:t xml:space="preserve">Strategic and </w:t>
      </w:r>
      <w:r>
        <w:t>Functional Design B</w:t>
      </w:r>
      <w:r w:rsidR="0056205F">
        <w:t>riefing and development of the Schedule of Accommodation as essential briefing documents to inform Test to Fit and Concept Design phases.</w:t>
      </w:r>
      <w:r w:rsidR="00EB7E3C">
        <w:t xml:space="preserve">  </w:t>
      </w:r>
    </w:p>
    <w:p w14:paraId="3382FE7F" w14:textId="76E2E43F" w:rsidR="00A20ABB" w:rsidRDefault="00EB7E3C" w:rsidP="006413C7">
      <w:pPr>
        <w:pStyle w:val="Caption"/>
      </w:pPr>
      <w:r>
        <w:t xml:space="preserve">Figure </w:t>
      </w:r>
      <w:r>
        <w:fldChar w:fldCharType="begin"/>
      </w:r>
      <w:r>
        <w:instrText>SEQ Figure \* ARABIC</w:instrText>
      </w:r>
      <w:r>
        <w:fldChar w:fldCharType="separate"/>
      </w:r>
      <w:r w:rsidR="00B029E2">
        <w:rPr>
          <w:noProof/>
        </w:rPr>
        <w:t>1</w:t>
      </w:r>
      <w:r>
        <w:fldChar w:fldCharType="end"/>
      </w:r>
      <w:r>
        <w:t xml:space="preserve">:  </w:t>
      </w:r>
      <w:r w:rsidR="006413C7">
        <w:t>The Project Investment and Delivery Cycle</w:t>
      </w:r>
    </w:p>
    <w:p w14:paraId="436A1026" w14:textId="77777777" w:rsidR="00DC5C84" w:rsidRDefault="00A20ABB" w:rsidP="004454A8">
      <w:r>
        <w:rPr>
          <w:noProof/>
        </w:rPr>
        <w:drawing>
          <wp:inline distT="0" distB="0" distL="0" distR="0" wp14:anchorId="20AABA36" wp14:editId="50B65B5E">
            <wp:extent cx="5983602" cy="4067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564" r="3770"/>
                    <a:stretch/>
                  </pic:blipFill>
                  <pic:spPr bwMode="auto">
                    <a:xfrm>
                      <a:off x="0" y="0"/>
                      <a:ext cx="6017542" cy="4090244"/>
                    </a:xfrm>
                    <a:prstGeom prst="rect">
                      <a:avLst/>
                    </a:prstGeom>
                    <a:noFill/>
                    <a:ln>
                      <a:noFill/>
                    </a:ln>
                    <a:extLst>
                      <a:ext uri="{53640926-AAD7-44D8-BBD7-CCE9431645EC}">
                        <a14:shadowObscured xmlns:a14="http://schemas.microsoft.com/office/drawing/2010/main"/>
                      </a:ext>
                    </a:extLst>
                  </pic:spPr>
                </pic:pic>
              </a:graphicData>
            </a:graphic>
          </wp:inline>
        </w:drawing>
      </w:r>
    </w:p>
    <w:p w14:paraId="56FA5C9E" w14:textId="77777777" w:rsidR="00B74A94" w:rsidRDefault="007D1F4F" w:rsidP="00DD118C">
      <w:pPr>
        <w:pStyle w:val="Heading1"/>
      </w:pPr>
      <w:bookmarkStart w:id="10" w:name="_Toc152315706"/>
      <w:r>
        <w:t>Purpose</w:t>
      </w:r>
      <w:bookmarkEnd w:id="10"/>
    </w:p>
    <w:p w14:paraId="5DBFF8EE" w14:textId="77777777" w:rsidR="005030D7" w:rsidRDefault="005030D7" w:rsidP="001A67A7">
      <w:r w:rsidRPr="005030D7">
        <w:t xml:space="preserve">The purpose of </w:t>
      </w:r>
      <w:r w:rsidR="009D496E">
        <w:t>strategic and functional design</w:t>
      </w:r>
      <w:r w:rsidR="009D496E" w:rsidRPr="005030D7">
        <w:t xml:space="preserve"> </w:t>
      </w:r>
      <w:r w:rsidRPr="005030D7">
        <w:t>briefing documents is to inform a multi-disciplinary team of planners, designers, and technical service providers, of the future scope, needs, and enabling elements needed for a reinvigorated, sustainable health service and its new or repurposed facilities.</w:t>
      </w:r>
      <w:r w:rsidR="00553678">
        <w:t xml:space="preserve">  </w:t>
      </w:r>
    </w:p>
    <w:p w14:paraId="28BDB301" w14:textId="77777777" w:rsidR="002F5F59" w:rsidRDefault="005F72EE" w:rsidP="001A67A7">
      <w:r w:rsidRPr="005F72EE">
        <w:t xml:space="preserve">The </w:t>
      </w:r>
      <w:r w:rsidR="006A59AF">
        <w:t>documents</w:t>
      </w:r>
      <w:r w:rsidRPr="005F72EE">
        <w:t xml:space="preserve"> describe the scope of services </w:t>
      </w:r>
      <w:r w:rsidR="00773C58">
        <w:t>required</w:t>
      </w:r>
      <w:r w:rsidR="007E261D">
        <w:t xml:space="preserve"> which </w:t>
      </w:r>
      <w:r w:rsidR="00EE7E06">
        <w:t xml:space="preserve">are </w:t>
      </w:r>
      <w:r w:rsidR="00B46547">
        <w:t>informed by</w:t>
      </w:r>
      <w:r w:rsidRPr="005F72EE">
        <w:t xml:space="preserve"> </w:t>
      </w:r>
      <w:r w:rsidR="00D63561">
        <w:t>forecast</w:t>
      </w:r>
      <w:r w:rsidR="00B46547">
        <w:t>ed</w:t>
      </w:r>
      <w:r w:rsidR="00D63561">
        <w:t xml:space="preserve"> demand modelling</w:t>
      </w:r>
      <w:r w:rsidR="002F5F59">
        <w:t xml:space="preserve"> and a forward lens </w:t>
      </w:r>
      <w:r w:rsidR="00BB7D04">
        <w:t>of how</w:t>
      </w:r>
      <w:r w:rsidR="00D1606E">
        <w:t xml:space="preserve"> services are planned to be delivered in the future.  This is informed by research, an understanding of technology developments</w:t>
      </w:r>
      <w:r w:rsidR="00582AAE">
        <w:t xml:space="preserve"> and</w:t>
      </w:r>
      <w:r w:rsidR="00D1606E">
        <w:t xml:space="preserve"> </w:t>
      </w:r>
      <w:r w:rsidR="009454C8">
        <w:t>complex medical equipment</w:t>
      </w:r>
      <w:r w:rsidR="00582AAE">
        <w:t xml:space="preserve"> advances, in addition to </w:t>
      </w:r>
      <w:r w:rsidR="009454C8">
        <w:t xml:space="preserve">evolving </w:t>
      </w:r>
      <w:r w:rsidR="009454C8">
        <w:lastRenderedPageBreak/>
        <w:t>clinical practice trends.</w:t>
      </w:r>
      <w:r w:rsidR="00582AAE">
        <w:t xml:space="preserve"> </w:t>
      </w:r>
      <w:r w:rsidR="00B931E6">
        <w:t xml:space="preserve"> </w:t>
      </w:r>
      <w:r w:rsidR="002F6960">
        <w:t>The documents capture</w:t>
      </w:r>
      <w:r w:rsidR="006A1650">
        <w:t xml:space="preserve"> i</w:t>
      </w:r>
      <w:r w:rsidR="002F6960">
        <w:t xml:space="preserve">nnovation in building services, materials and construction methods that are </w:t>
      </w:r>
      <w:r w:rsidR="006A1650">
        <w:t>proven to have a positive impact on care and service delivery.</w:t>
      </w:r>
    </w:p>
    <w:p w14:paraId="10890076" w14:textId="77777777" w:rsidR="005D376B" w:rsidRDefault="004D63AB" w:rsidP="004D63AB">
      <w:r>
        <w:t>T</w:t>
      </w:r>
      <w:r w:rsidRPr="00553678">
        <w:t xml:space="preserve">he </w:t>
      </w:r>
      <w:r w:rsidR="007A4D16" w:rsidRPr="009A587D">
        <w:t>Health Facility</w:t>
      </w:r>
      <w:r w:rsidR="007A4D16">
        <w:t xml:space="preserve"> </w:t>
      </w:r>
      <w:r>
        <w:t>Strategic</w:t>
      </w:r>
      <w:r w:rsidR="003C60D0">
        <w:t xml:space="preserve"> Brief, Facility Wide Practice and Approaches,</w:t>
      </w:r>
      <w:r>
        <w:t xml:space="preserve"> and Functional Design Brief</w:t>
      </w:r>
      <w:r w:rsidR="003C60D0">
        <w:t xml:space="preserve"> documents</w:t>
      </w:r>
      <w:r>
        <w:t xml:space="preserve"> must </w:t>
      </w:r>
      <w:r w:rsidRPr="00553678">
        <w:t xml:space="preserve">capture and portray information simply for </w:t>
      </w:r>
      <w:r>
        <w:t xml:space="preserve">the </w:t>
      </w:r>
      <w:r w:rsidRPr="00553678">
        <w:t>understanding and interpretation by the broader project and design teams.</w:t>
      </w:r>
      <w:r>
        <w:t xml:space="preserve">  </w:t>
      </w:r>
    </w:p>
    <w:p w14:paraId="72E37333" w14:textId="77777777" w:rsidR="00665483" w:rsidRDefault="00665483" w:rsidP="004D63AB">
      <w:r w:rsidRPr="00705FA6">
        <w:t>Artefact</w:t>
      </w:r>
      <w:r w:rsidR="00533886">
        <w:t>s</w:t>
      </w:r>
      <w:r w:rsidRPr="00705FA6">
        <w:t xml:space="preserve"> 2</w:t>
      </w:r>
      <w:r w:rsidR="00533886">
        <w:t>, 3 and 4</w:t>
      </w:r>
      <w:r w:rsidRPr="00705FA6">
        <w:t xml:space="preserve"> </w:t>
      </w:r>
      <w:r w:rsidR="00533886">
        <w:t>must</w:t>
      </w:r>
      <w:r w:rsidRPr="00705FA6">
        <w:t xml:space="preserve"> be co</w:t>
      </w:r>
      <w:r w:rsidRPr="00665483">
        <w:t>mpleted for every health facility project in Aotearoa New Zealand. Template Guidance is provided for each document.</w:t>
      </w:r>
    </w:p>
    <w:p w14:paraId="1AC75E8B" w14:textId="77777777" w:rsidR="006824B8" w:rsidRPr="00CF1F94" w:rsidRDefault="004F3BB8" w:rsidP="00DD118C">
      <w:pPr>
        <w:pStyle w:val="Heading2"/>
      </w:pPr>
      <w:bookmarkStart w:id="11" w:name="_Toc152315707"/>
      <w:r>
        <w:t xml:space="preserve">Artefact 2: </w:t>
      </w:r>
      <w:r w:rsidR="00FE0303" w:rsidRPr="00CF1F94">
        <w:t>Health Facility</w:t>
      </w:r>
      <w:r w:rsidR="006824B8" w:rsidRPr="00CF1F94">
        <w:t xml:space="preserve"> </w:t>
      </w:r>
      <w:r w:rsidR="00CF1F94" w:rsidRPr="00CF1F94">
        <w:t>Strategic</w:t>
      </w:r>
      <w:r w:rsidR="006824B8" w:rsidRPr="00CF1F94">
        <w:t xml:space="preserve"> Brief</w:t>
      </w:r>
      <w:bookmarkEnd w:id="11"/>
    </w:p>
    <w:p w14:paraId="6D82CD70" w14:textId="77777777" w:rsidR="00EC4BA1" w:rsidRDefault="0043165A" w:rsidP="004454A8">
      <w:r>
        <w:t>T</w:t>
      </w:r>
      <w:r w:rsidR="0080294C">
        <w:t xml:space="preserve">he </w:t>
      </w:r>
      <w:r w:rsidR="0080294C" w:rsidRPr="00687349">
        <w:t>Health Facility Strategic Brief</w:t>
      </w:r>
      <w:r w:rsidR="0080294C">
        <w:t xml:space="preserve"> </w:t>
      </w:r>
      <w:r w:rsidR="005D0901">
        <w:t>introduces</w:t>
      </w:r>
      <w:r w:rsidR="00AD6136">
        <w:t xml:space="preserve"> </w:t>
      </w:r>
      <w:r w:rsidR="00C00871">
        <w:t>the project strategic context</w:t>
      </w:r>
      <w:r w:rsidR="00AD6136">
        <w:t xml:space="preserve"> and intended </w:t>
      </w:r>
      <w:r w:rsidR="00BD5DE7">
        <w:t xml:space="preserve">health facility </w:t>
      </w:r>
      <w:r w:rsidR="005D0901">
        <w:t xml:space="preserve">approaches.  It </w:t>
      </w:r>
      <w:r w:rsidR="00BD5DE7">
        <w:t>must</w:t>
      </w:r>
      <w:r w:rsidR="005D0901">
        <w:t xml:space="preserve"> </w:t>
      </w:r>
      <w:r w:rsidR="00EC4BA1">
        <w:t>describ</w:t>
      </w:r>
      <w:r w:rsidR="005D0901">
        <w:t>e</w:t>
      </w:r>
      <w:r w:rsidR="00EC4BA1">
        <w:t xml:space="preserve"> the:</w:t>
      </w:r>
    </w:p>
    <w:p w14:paraId="4E1044D0" w14:textId="77777777" w:rsidR="009F5375" w:rsidRDefault="000E0719" w:rsidP="000E0719">
      <w:pPr>
        <w:pStyle w:val="Bullets"/>
      </w:pPr>
      <w:r w:rsidRPr="007F5DB2">
        <w:t>Project background</w:t>
      </w:r>
      <w:r w:rsidR="00087BD5">
        <w:t xml:space="preserve"> and</w:t>
      </w:r>
      <w:r w:rsidR="009F5375" w:rsidRPr="007F5DB2">
        <w:t xml:space="preserve"> </w:t>
      </w:r>
      <w:r w:rsidR="00095002">
        <w:t>scope</w:t>
      </w:r>
    </w:p>
    <w:p w14:paraId="612CB49B" w14:textId="77777777" w:rsidR="00087BD5" w:rsidRDefault="00087BD5" w:rsidP="000E0719">
      <w:pPr>
        <w:pStyle w:val="Bullets"/>
      </w:pPr>
      <w:r>
        <w:t xml:space="preserve">Local </w:t>
      </w:r>
      <w:r w:rsidR="00765996">
        <w:t>cultural narrative</w:t>
      </w:r>
    </w:p>
    <w:p w14:paraId="0B197E5F" w14:textId="77777777" w:rsidR="00673EC9" w:rsidRDefault="00673EC9" w:rsidP="000E0719">
      <w:pPr>
        <w:pStyle w:val="Bullets"/>
      </w:pPr>
      <w:r>
        <w:t xml:space="preserve">Service planning </w:t>
      </w:r>
      <w:r w:rsidR="00765996">
        <w:t>inputs including f</w:t>
      </w:r>
      <w:r w:rsidR="00765996" w:rsidRPr="00765996">
        <w:t xml:space="preserve">uture facility profile </w:t>
      </w:r>
      <w:r w:rsidR="00765996">
        <w:t>and</w:t>
      </w:r>
      <w:r w:rsidR="00765996" w:rsidRPr="00765996">
        <w:t xml:space="preserve"> point of care </w:t>
      </w:r>
      <w:proofErr w:type="gramStart"/>
      <w:r w:rsidR="00765996" w:rsidRPr="00765996">
        <w:t>requirement</w:t>
      </w:r>
      <w:proofErr w:type="gramEnd"/>
    </w:p>
    <w:p w14:paraId="6C11B0BD" w14:textId="77777777" w:rsidR="00765996" w:rsidRDefault="00765996" w:rsidP="000E0719">
      <w:pPr>
        <w:pStyle w:val="Bullets"/>
      </w:pPr>
      <w:r>
        <w:t>Project design principles</w:t>
      </w:r>
    </w:p>
    <w:p w14:paraId="7DB645A2" w14:textId="77777777" w:rsidR="00D16B4B" w:rsidRDefault="00DE53D0" w:rsidP="000E0719">
      <w:pPr>
        <w:pStyle w:val="Bullets"/>
      </w:pPr>
      <w:r>
        <w:t xml:space="preserve">Health facility </w:t>
      </w:r>
      <w:proofErr w:type="gramStart"/>
      <w:r>
        <w:t>flows</w:t>
      </w:r>
      <w:proofErr w:type="gramEnd"/>
    </w:p>
    <w:p w14:paraId="549A452C" w14:textId="77777777" w:rsidR="00DE53D0" w:rsidRDefault="00DE53D0" w:rsidP="00DE53D0">
      <w:pPr>
        <w:pStyle w:val="Bullets"/>
      </w:pPr>
      <w:r w:rsidRPr="007F5DB2">
        <w:t>Facility wide functional relationships</w:t>
      </w:r>
    </w:p>
    <w:p w14:paraId="3D5C836C" w14:textId="77777777" w:rsidR="00705FA6" w:rsidRDefault="00705FA6" w:rsidP="00705FA6">
      <w:r w:rsidRPr="00BB52FA">
        <w:rPr>
          <w:b/>
          <w:bCs/>
          <w:i/>
          <w:iCs/>
        </w:rPr>
        <w:t xml:space="preserve">Artefact 2: Health Facility Strategic Brief </w:t>
      </w:r>
      <w:r w:rsidR="00884C01">
        <w:rPr>
          <w:b/>
          <w:bCs/>
          <w:i/>
          <w:iCs/>
        </w:rPr>
        <w:t>T</w:t>
      </w:r>
      <w:r w:rsidRPr="00BB52FA">
        <w:rPr>
          <w:b/>
          <w:bCs/>
          <w:i/>
          <w:iCs/>
        </w:rPr>
        <w:t>emplate</w:t>
      </w:r>
      <w:r w:rsidR="00884C01">
        <w:rPr>
          <w:b/>
          <w:bCs/>
          <w:i/>
          <w:iCs/>
        </w:rPr>
        <w:t xml:space="preserve"> Guide</w:t>
      </w:r>
      <w:r w:rsidRPr="00332ECA">
        <w:t xml:space="preserve"> is designed to capture information relevant to a project where more than one HPU is included in scope.  This removes any need to repeat information </w:t>
      </w:r>
      <w:r w:rsidR="003901F1">
        <w:t>with</w:t>
      </w:r>
      <w:r w:rsidRPr="00332ECA">
        <w:t xml:space="preserve">in each HPU Functional Design Brief, which should be avoided.  (Where there is only one HPU in project scope this information should be consolidated and </w:t>
      </w:r>
      <w:r w:rsidR="00F30DF9">
        <w:t>provided</w:t>
      </w:r>
      <w:r w:rsidRPr="00332ECA">
        <w:t xml:space="preserve"> as one HPU FDB document).</w:t>
      </w:r>
    </w:p>
    <w:p w14:paraId="212AA94B" w14:textId="77777777" w:rsidR="005D3B9C" w:rsidRDefault="004F3BB8" w:rsidP="005D3B9C">
      <w:pPr>
        <w:pStyle w:val="Heading2"/>
      </w:pPr>
      <w:bookmarkStart w:id="12" w:name="_Toc152315708"/>
      <w:r>
        <w:t xml:space="preserve">Artefact </w:t>
      </w:r>
      <w:r w:rsidR="00427994">
        <w:t>3</w:t>
      </w:r>
      <w:r>
        <w:t xml:space="preserve">: </w:t>
      </w:r>
      <w:r w:rsidR="005D3B9C">
        <w:t>Health Facility Wide Practice and Approaches</w:t>
      </w:r>
      <w:bookmarkEnd w:id="12"/>
    </w:p>
    <w:p w14:paraId="7CAD5AAA" w14:textId="77777777" w:rsidR="005D3B9C" w:rsidRDefault="005D3B9C" w:rsidP="005D3B9C">
      <w:r>
        <w:t xml:space="preserve">The Health Facility Wide </w:t>
      </w:r>
      <w:r w:rsidRPr="00684984">
        <w:t>Practice and Approaches</w:t>
      </w:r>
      <w:r>
        <w:t xml:space="preserve"> document should only include content that is specific to the health facility project and where identified approaches are a departure to those outlined in </w:t>
      </w:r>
      <w:r w:rsidRPr="0093018C">
        <w:t xml:space="preserve">the Australasian Health Facility Guidelines (AusHFG) </w:t>
      </w:r>
      <w:r>
        <w:t>or</w:t>
      </w:r>
      <w:r w:rsidRPr="0093018C">
        <w:t xml:space="preserve"> New Zealand Health Facility Design Guidance Note (NZDGN).  </w:t>
      </w:r>
    </w:p>
    <w:p w14:paraId="217C2358" w14:textId="77777777" w:rsidR="005D3B9C" w:rsidRPr="00CF1F94" w:rsidRDefault="005D3B9C" w:rsidP="005D3B9C">
      <w:r w:rsidRPr="00BB7B6B">
        <w:t>If necessary, project teams may insert additional headings or sub-headings.  If a heading does not apply to your project, please write not applicable (N/A) to make the reader aware the heading was considered.</w:t>
      </w:r>
    </w:p>
    <w:p w14:paraId="3264BCEA" w14:textId="77777777" w:rsidR="008656D4" w:rsidRPr="007F5DB2" w:rsidRDefault="00427994" w:rsidP="008656D4">
      <w:pPr>
        <w:pStyle w:val="Heading2"/>
      </w:pPr>
      <w:bookmarkStart w:id="13" w:name="_Toc152315709"/>
      <w:r>
        <w:t xml:space="preserve">Artefact 4: </w:t>
      </w:r>
      <w:r w:rsidR="008656D4">
        <w:t>HPU Functional Design Brief</w:t>
      </w:r>
      <w:bookmarkEnd w:id="13"/>
    </w:p>
    <w:p w14:paraId="5DB01D98" w14:textId="77777777" w:rsidR="008656D4" w:rsidRPr="00680238" w:rsidRDefault="008656D4" w:rsidP="008656D4">
      <w:r>
        <w:t xml:space="preserve">Each </w:t>
      </w:r>
      <w:r w:rsidRPr="0076549D">
        <w:t>Health Planning Unit (HPU) Functional Design Brief</w:t>
      </w:r>
      <w:r w:rsidRPr="00680238">
        <w:t xml:space="preserve"> </w:t>
      </w:r>
      <w:r>
        <w:t>provides detailed information specific to the HPU.  It must include</w:t>
      </w:r>
      <w:r w:rsidRPr="00680238">
        <w:t>:</w:t>
      </w:r>
    </w:p>
    <w:p w14:paraId="486C4016" w14:textId="77777777" w:rsidR="008656D4" w:rsidRPr="00680238" w:rsidRDefault="008656D4" w:rsidP="008656D4">
      <w:pPr>
        <w:pStyle w:val="Bullets"/>
      </w:pPr>
      <w:r w:rsidRPr="00680238">
        <w:lastRenderedPageBreak/>
        <w:t>Service description</w:t>
      </w:r>
    </w:p>
    <w:p w14:paraId="7BE36D19" w14:textId="77777777" w:rsidR="008656D4" w:rsidRPr="00680238" w:rsidRDefault="008656D4" w:rsidP="008656D4">
      <w:pPr>
        <w:pStyle w:val="Bullets"/>
      </w:pPr>
      <w:r w:rsidRPr="00680238">
        <w:t xml:space="preserve">Model of care </w:t>
      </w:r>
    </w:p>
    <w:p w14:paraId="5EDD4181" w14:textId="77777777" w:rsidR="008656D4" w:rsidRPr="00680238" w:rsidRDefault="008656D4" w:rsidP="008656D4">
      <w:pPr>
        <w:pStyle w:val="Bullets"/>
      </w:pPr>
      <w:r>
        <w:t>HPU specific approaches,</w:t>
      </w:r>
      <w:r w:rsidRPr="00680238">
        <w:t xml:space="preserve"> pr</w:t>
      </w:r>
      <w:r>
        <w:t>actices, and flows</w:t>
      </w:r>
    </w:p>
    <w:p w14:paraId="6926E194" w14:textId="77777777" w:rsidR="008656D4" w:rsidRPr="00680238" w:rsidRDefault="008656D4" w:rsidP="008656D4">
      <w:pPr>
        <w:pStyle w:val="Bullets"/>
      </w:pPr>
      <w:r>
        <w:t>Identified</w:t>
      </w:r>
      <w:r w:rsidRPr="00680238">
        <w:t xml:space="preserve"> change </w:t>
      </w:r>
      <w:proofErr w:type="gramStart"/>
      <w:r>
        <w:t>opportunities</w:t>
      </w:r>
      <w:proofErr w:type="gramEnd"/>
    </w:p>
    <w:p w14:paraId="13A8E44D" w14:textId="77777777" w:rsidR="008656D4" w:rsidRPr="00680238" w:rsidRDefault="008656D4" w:rsidP="008656D4">
      <w:pPr>
        <w:pStyle w:val="Bullets"/>
      </w:pPr>
      <w:r w:rsidRPr="00680238">
        <w:t>Functional relationships</w:t>
      </w:r>
    </w:p>
    <w:p w14:paraId="514B2946" w14:textId="77777777" w:rsidR="008656D4" w:rsidRDefault="008656D4" w:rsidP="008656D4">
      <w:pPr>
        <w:pStyle w:val="Bullets"/>
      </w:pPr>
      <w:r w:rsidRPr="00680238">
        <w:t>Design requirements</w:t>
      </w:r>
    </w:p>
    <w:p w14:paraId="4B7B5153" w14:textId="77777777" w:rsidR="008656D4" w:rsidRPr="00680238" w:rsidRDefault="008656D4" w:rsidP="008656D4">
      <w:pPr>
        <w:pStyle w:val="Bullets"/>
      </w:pPr>
      <w:r>
        <w:t>Description of accommodation requirements</w:t>
      </w:r>
    </w:p>
    <w:p w14:paraId="54EBB066" w14:textId="77777777" w:rsidR="008656D4" w:rsidRDefault="008656D4" w:rsidP="008656D4">
      <w:pPr>
        <w:pStyle w:val="Bullets"/>
      </w:pPr>
      <w:r w:rsidRPr="00680238">
        <w:t>Schedule of Accommodation.</w:t>
      </w:r>
    </w:p>
    <w:p w14:paraId="70DB0B53" w14:textId="77777777" w:rsidR="008656D4" w:rsidRDefault="008656D4" w:rsidP="008656D4">
      <w:r w:rsidRPr="002270C2">
        <w:t>If necessary, project teams may insert additional headings or sub-headings to ensure the HPU is comprehensively described.</w:t>
      </w:r>
      <w:r>
        <w:t xml:space="preserve">  </w:t>
      </w:r>
      <w:r w:rsidRPr="002270C2">
        <w:t>If a heading in the FDB does not apply to your project, please write not applicable (N/A) to make the reader aware the heading was considered.</w:t>
      </w:r>
    </w:p>
    <w:p w14:paraId="1E4E59ED" w14:textId="77777777" w:rsidR="008656D4" w:rsidRDefault="008656D4" w:rsidP="008656D4">
      <w:r w:rsidRPr="00BB52FA">
        <w:rPr>
          <w:b/>
          <w:bCs/>
          <w:i/>
          <w:iCs/>
        </w:rPr>
        <w:t xml:space="preserve">Artefact </w:t>
      </w:r>
      <w:r>
        <w:rPr>
          <w:b/>
          <w:bCs/>
          <w:i/>
          <w:iCs/>
        </w:rPr>
        <w:t>4</w:t>
      </w:r>
      <w:r w:rsidRPr="00BB52FA">
        <w:rPr>
          <w:b/>
          <w:bCs/>
          <w:i/>
          <w:iCs/>
        </w:rPr>
        <w:t xml:space="preserve">: </w:t>
      </w:r>
      <w:r>
        <w:rPr>
          <w:b/>
          <w:bCs/>
          <w:i/>
          <w:iCs/>
        </w:rPr>
        <w:t>HPU Functional</w:t>
      </w:r>
      <w:r w:rsidRPr="00BB52FA">
        <w:rPr>
          <w:b/>
          <w:bCs/>
          <w:i/>
          <w:iCs/>
        </w:rPr>
        <w:t xml:space="preserve"> Design Brief </w:t>
      </w:r>
      <w:r>
        <w:rPr>
          <w:b/>
          <w:bCs/>
          <w:i/>
          <w:iCs/>
        </w:rPr>
        <w:t>T</w:t>
      </w:r>
      <w:r w:rsidRPr="00BB52FA">
        <w:rPr>
          <w:b/>
          <w:bCs/>
          <w:i/>
          <w:iCs/>
        </w:rPr>
        <w:t>emplate</w:t>
      </w:r>
      <w:r>
        <w:rPr>
          <w:b/>
          <w:bCs/>
          <w:i/>
          <w:iCs/>
        </w:rPr>
        <w:t xml:space="preserve"> Guide</w:t>
      </w:r>
      <w:r w:rsidRPr="002270C2">
        <w:t xml:space="preserve"> is designed to capture information relevant to </w:t>
      </w:r>
      <w:r>
        <w:t>each</w:t>
      </w:r>
      <w:r w:rsidRPr="002270C2">
        <w:t xml:space="preserve"> HPU</w:t>
      </w:r>
      <w:r>
        <w:rPr>
          <w:vertAlign w:val="superscript"/>
        </w:rPr>
        <w:t xml:space="preserve"> </w:t>
      </w:r>
      <w:r w:rsidRPr="002270C2">
        <w:t xml:space="preserve">only. </w:t>
      </w:r>
      <w:r w:rsidRPr="00B22288">
        <w:t xml:space="preserve">Project teams designing health facility projects in Aotearoa New Zealand must prepare separate FDBs for each HPU </w:t>
      </w:r>
      <w:r>
        <w:t>within the</w:t>
      </w:r>
      <w:r w:rsidRPr="00B22288">
        <w:t xml:space="preserve"> project</w:t>
      </w:r>
      <w:r>
        <w:t xml:space="preserve"> scope.</w:t>
      </w:r>
      <w:r w:rsidRPr="00B22288">
        <w:t xml:space="preserve"> </w:t>
      </w:r>
    </w:p>
    <w:p w14:paraId="3EDCACCB" w14:textId="77777777" w:rsidR="006824B8" w:rsidRPr="00680238" w:rsidRDefault="006824B8" w:rsidP="008656D4">
      <w:pPr>
        <w:pStyle w:val="Heading2"/>
      </w:pPr>
      <w:bookmarkStart w:id="14" w:name="_Toc152315710"/>
      <w:r>
        <w:t>Exclusions</w:t>
      </w:r>
      <w:bookmarkEnd w:id="14"/>
    </w:p>
    <w:p w14:paraId="32DDBD77" w14:textId="77777777" w:rsidR="00680238" w:rsidRPr="00680238" w:rsidRDefault="003C6128" w:rsidP="00680238">
      <w:r>
        <w:t>T</w:t>
      </w:r>
      <w:r w:rsidR="007B6CA1">
        <w:t xml:space="preserve">he </w:t>
      </w:r>
      <w:r w:rsidR="007A4D16" w:rsidRPr="009A587D">
        <w:t>Health Facility</w:t>
      </w:r>
      <w:r w:rsidR="007A4D16">
        <w:t xml:space="preserve"> </w:t>
      </w:r>
      <w:r w:rsidR="007B6CA1">
        <w:t>Strategic</w:t>
      </w:r>
      <w:r w:rsidR="00D276F4">
        <w:t xml:space="preserve"> Brief, Facility Wide </w:t>
      </w:r>
      <w:r w:rsidR="0007084B" w:rsidRPr="0007084B">
        <w:t>Practice and Approaches</w:t>
      </w:r>
      <w:r w:rsidR="00D276F4">
        <w:t>,</w:t>
      </w:r>
      <w:r w:rsidR="00B86F20">
        <w:t xml:space="preserve"> </w:t>
      </w:r>
      <w:r w:rsidR="007B6CA1">
        <w:t xml:space="preserve">and </w:t>
      </w:r>
      <w:r w:rsidR="00D276F4">
        <w:t xml:space="preserve">HPU </w:t>
      </w:r>
      <w:r w:rsidR="007B6CA1">
        <w:t>Functional Design Brief</w:t>
      </w:r>
      <w:r>
        <w:t>s</w:t>
      </w:r>
      <w:r w:rsidR="00176051">
        <w:t xml:space="preserve"> </w:t>
      </w:r>
      <w:r w:rsidR="00680238" w:rsidRPr="00680238">
        <w:t xml:space="preserve">are not intended to include all information relevant to the proposed project. </w:t>
      </w:r>
      <w:r w:rsidR="00176051">
        <w:t>They are</w:t>
      </w:r>
      <w:r w:rsidR="00680238" w:rsidRPr="00680238">
        <w:t xml:space="preserve"> not</w:t>
      </w:r>
      <w:r w:rsidR="009B3C75">
        <w:t xml:space="preserve"> a</w:t>
      </w:r>
      <w:r w:rsidR="00680238" w:rsidRPr="00680238">
        <w:t>:</w:t>
      </w:r>
    </w:p>
    <w:p w14:paraId="7FBA5046" w14:textId="77777777" w:rsidR="00680238" w:rsidRPr="00680238" w:rsidRDefault="009B3C75" w:rsidP="00176051">
      <w:pPr>
        <w:pStyle w:val="Bullets"/>
      </w:pPr>
      <w:r>
        <w:t>B</w:t>
      </w:r>
      <w:r w:rsidR="00680238" w:rsidRPr="00680238">
        <w:t>usiness case</w:t>
      </w:r>
    </w:p>
    <w:p w14:paraId="29A689AA" w14:textId="77777777" w:rsidR="00680238" w:rsidRPr="00680238" w:rsidRDefault="00680238" w:rsidP="00176051">
      <w:pPr>
        <w:pStyle w:val="Bullets"/>
      </w:pPr>
      <w:r w:rsidRPr="00680238">
        <w:t>Clinical Service Plan (CSP)</w:t>
      </w:r>
      <w:r w:rsidR="00176051">
        <w:t xml:space="preserve"> or Future Facility Profile (FFP)</w:t>
      </w:r>
    </w:p>
    <w:p w14:paraId="74FBF886" w14:textId="77777777" w:rsidR="00680238" w:rsidRPr="00680238" w:rsidRDefault="009B3C75" w:rsidP="00176051">
      <w:pPr>
        <w:pStyle w:val="Bullets"/>
      </w:pPr>
      <w:r>
        <w:t>J</w:t>
      </w:r>
      <w:r w:rsidR="00680238" w:rsidRPr="00680238">
        <w:t xml:space="preserve">ustification for clinical services </w:t>
      </w:r>
      <w:r w:rsidR="00176051">
        <w:t>planning</w:t>
      </w:r>
    </w:p>
    <w:p w14:paraId="017A2E9C" w14:textId="77777777" w:rsidR="00680238" w:rsidRDefault="009B3C75" w:rsidP="004454A8">
      <w:pPr>
        <w:pStyle w:val="Bullets"/>
      </w:pPr>
      <w:r>
        <w:t>F</w:t>
      </w:r>
      <w:r w:rsidR="00680238" w:rsidRPr="00680238">
        <w:t>ormal Model of Care document</w:t>
      </w:r>
    </w:p>
    <w:p w14:paraId="475AC8F3" w14:textId="77777777" w:rsidR="003919C9" w:rsidRDefault="0007084B" w:rsidP="00A67F1B">
      <w:pPr>
        <w:pStyle w:val="Bullets"/>
      </w:pPr>
      <w:r w:rsidRPr="0007084B">
        <w:t>Practice and Approaches</w:t>
      </w:r>
      <w:r>
        <w:t xml:space="preserve"> </w:t>
      </w:r>
      <w:r w:rsidR="003919C9">
        <w:t>document</w:t>
      </w:r>
    </w:p>
    <w:p w14:paraId="00DBE78D" w14:textId="77777777" w:rsidR="006B0C3A" w:rsidRDefault="00697AC9" w:rsidP="00710EC3">
      <w:pPr>
        <w:pStyle w:val="Bullets"/>
      </w:pPr>
      <w:r>
        <w:t>Technical or Architectural Brief</w:t>
      </w:r>
    </w:p>
    <w:p w14:paraId="0F4EBFED" w14:textId="77777777" w:rsidR="006B0C3A" w:rsidRPr="006B0C3A" w:rsidRDefault="006B0C3A" w:rsidP="00710EC3">
      <w:pPr>
        <w:pStyle w:val="Bullets"/>
        <w:sectPr w:rsidR="006B0C3A" w:rsidRPr="006B0C3A" w:rsidSect="008E6055">
          <w:pgSz w:w="11906" w:h="16838"/>
          <w:pgMar w:top="1440" w:right="1440" w:bottom="1440" w:left="1440" w:header="708" w:footer="708" w:gutter="0"/>
          <w:cols w:space="708"/>
          <w:docGrid w:linePitch="360"/>
        </w:sectPr>
      </w:pPr>
      <w:r>
        <w:t>Replacement of the New Zealand Health Facility Design Guidance Note</w:t>
      </w:r>
    </w:p>
    <w:p w14:paraId="5B25A750" w14:textId="77777777" w:rsidR="00AF3E1F" w:rsidRDefault="009A154B" w:rsidP="00407CE2">
      <w:pPr>
        <w:pStyle w:val="Heading1"/>
      </w:pPr>
      <w:bookmarkStart w:id="15" w:name="_Toc152315711"/>
      <w:r>
        <w:lastRenderedPageBreak/>
        <w:t>Planning Context</w:t>
      </w:r>
      <w:bookmarkEnd w:id="15"/>
    </w:p>
    <w:p w14:paraId="4E908097" w14:textId="77777777" w:rsidR="001A262A" w:rsidRDefault="003406AA" w:rsidP="00076847">
      <w:pPr>
        <w:rPr>
          <w:i/>
          <w:iCs/>
        </w:rPr>
      </w:pPr>
      <w:r>
        <w:t xml:space="preserve">The New Zealand </w:t>
      </w:r>
      <w:r w:rsidR="005A5F3E">
        <w:t xml:space="preserve">Health Facility Strategic and Functional Design Briefs must be developed in conjunction with an in depth understanding of the </w:t>
      </w:r>
      <w:r w:rsidR="005A5F3E" w:rsidRPr="005A5F3E">
        <w:rPr>
          <w:i/>
          <w:iCs/>
        </w:rPr>
        <w:t>Australasian Health Facility Guidelines</w:t>
      </w:r>
      <w:r w:rsidR="005A5F3E" w:rsidRPr="005A5F3E">
        <w:t xml:space="preserve"> (AusHFG)</w:t>
      </w:r>
      <w:r w:rsidR="005A5F3E">
        <w:t xml:space="preserve"> and </w:t>
      </w:r>
      <w:r w:rsidR="005A5F3E" w:rsidRPr="005A5F3E">
        <w:rPr>
          <w:i/>
          <w:iCs/>
        </w:rPr>
        <w:t>New Zealand Health Facility Design Guidance</w:t>
      </w:r>
      <w:r w:rsidR="005A5F3E">
        <w:rPr>
          <w:i/>
          <w:iCs/>
        </w:rPr>
        <w:t xml:space="preserve"> Note</w:t>
      </w:r>
      <w:r w:rsidR="00A24B92">
        <w:rPr>
          <w:i/>
          <w:iCs/>
        </w:rPr>
        <w:t xml:space="preserve"> (NZDGN)</w:t>
      </w:r>
      <w:r w:rsidR="005A5F3E">
        <w:rPr>
          <w:i/>
          <w:iCs/>
        </w:rPr>
        <w:t xml:space="preserve">.  </w:t>
      </w:r>
    </w:p>
    <w:p w14:paraId="18A1FED1" w14:textId="77777777" w:rsidR="007702B4" w:rsidRDefault="001A262A" w:rsidP="00D2448A">
      <w:r>
        <w:t xml:space="preserve">The structure and content of the </w:t>
      </w:r>
      <w:r w:rsidRPr="001A262A">
        <w:t>New Zealand Health Facility Strategic and Functional Design Briefs</w:t>
      </w:r>
      <w:r>
        <w:t xml:space="preserve"> ha</w:t>
      </w:r>
      <w:r w:rsidR="006B0821">
        <w:t>ve</w:t>
      </w:r>
      <w:r>
        <w:t xml:space="preserve"> been developed in </w:t>
      </w:r>
      <w:r w:rsidR="001F367B">
        <w:t xml:space="preserve">an effort </w:t>
      </w:r>
      <w:r w:rsidR="009F65E2">
        <w:t xml:space="preserve">not to duplicate guidance and direction already provided in the </w:t>
      </w:r>
      <w:r w:rsidR="00A24B92">
        <w:t>A</w:t>
      </w:r>
      <w:r w:rsidR="00FA5DF9">
        <w:t>us</w:t>
      </w:r>
      <w:r w:rsidR="00A24B92">
        <w:t>HFG and NZDGN</w:t>
      </w:r>
      <w:r w:rsidR="009F65E2">
        <w:t xml:space="preserve">.  </w:t>
      </w:r>
      <w:r w:rsidR="007702B4">
        <w:t xml:space="preserve">The </w:t>
      </w:r>
      <w:r w:rsidR="00787B17" w:rsidRPr="00787B17">
        <w:t>NZDGN</w:t>
      </w:r>
      <w:r w:rsidR="007702B4">
        <w:t xml:space="preserve"> is </w:t>
      </w:r>
      <w:r w:rsidR="008870E6">
        <w:t>provided as</w:t>
      </w:r>
      <w:r w:rsidR="007702B4">
        <w:t xml:space="preserve"> supplementary guidance to the A</w:t>
      </w:r>
      <w:r w:rsidR="00FA5DF9">
        <w:t>us</w:t>
      </w:r>
      <w:r w:rsidR="007702B4">
        <w:t>HFG</w:t>
      </w:r>
      <w:r w:rsidR="004C079A">
        <w:t xml:space="preserve"> suite of documents, </w:t>
      </w:r>
      <w:r w:rsidR="008870E6">
        <w:t>describing</w:t>
      </w:r>
      <w:r w:rsidR="004C079A">
        <w:t xml:space="preserve"> where exceptions exist to </w:t>
      </w:r>
      <w:r w:rsidR="008870E6">
        <w:t>A</w:t>
      </w:r>
      <w:r w:rsidR="00FA5DF9">
        <w:t>us</w:t>
      </w:r>
      <w:r w:rsidR="008870E6">
        <w:t xml:space="preserve">HFG guidance </w:t>
      </w:r>
      <w:r w:rsidR="00380FF3">
        <w:t xml:space="preserve">to meet the specific </w:t>
      </w:r>
      <w:r w:rsidR="00EA05D2">
        <w:t>requirements of the New Zealand context</w:t>
      </w:r>
      <w:r w:rsidR="007702B4" w:rsidRPr="007702B4">
        <w:t>.</w:t>
      </w:r>
    </w:p>
    <w:p w14:paraId="19B9693A" w14:textId="159876E2" w:rsidR="006B0821" w:rsidRDefault="006B0821" w:rsidP="00D2448A">
      <w:r>
        <w:t xml:space="preserve">The relationship and hierarchy of these health facility design guidance artefacts are described in </w:t>
      </w:r>
      <w:r>
        <w:fldChar w:fldCharType="begin"/>
      </w:r>
      <w:r>
        <w:instrText xml:space="preserve"> REF _Ref151486096 \h </w:instrText>
      </w:r>
      <w:r>
        <w:fldChar w:fldCharType="separate"/>
      </w:r>
      <w:r w:rsidR="00B029E2">
        <w:t xml:space="preserve">Figure </w:t>
      </w:r>
      <w:r w:rsidR="00B029E2">
        <w:rPr>
          <w:noProof/>
        </w:rPr>
        <w:t>2</w:t>
      </w:r>
      <w:r>
        <w:fldChar w:fldCharType="end"/>
      </w:r>
      <w:r w:rsidR="004D10F3">
        <w:t>, highlighting this document</w:t>
      </w:r>
      <w:r w:rsidR="00B853FB">
        <w:t xml:space="preserve"> within</w:t>
      </w:r>
      <w:r>
        <w:t>.</w:t>
      </w:r>
    </w:p>
    <w:p w14:paraId="79068C9D" w14:textId="3FBCBB46" w:rsidR="00DD1FC0" w:rsidRPr="00DD1FC0" w:rsidRDefault="00CA46F2" w:rsidP="0090157F">
      <w:pPr>
        <w:pStyle w:val="Caption"/>
      </w:pPr>
      <w:bookmarkStart w:id="16" w:name="_Ref151486096"/>
      <w:r>
        <w:rPr>
          <w:noProof/>
        </w:rPr>
        <w:drawing>
          <wp:anchor distT="0" distB="0" distL="114300" distR="114300" simplePos="0" relativeHeight="251659267" behindDoc="0" locked="0" layoutInCell="1" allowOverlap="1" wp14:anchorId="7EDC165D" wp14:editId="0F140374">
            <wp:simplePos x="0" y="0"/>
            <wp:positionH relativeFrom="column">
              <wp:posOffset>-130810</wp:posOffset>
            </wp:positionH>
            <wp:positionV relativeFrom="paragraph">
              <wp:posOffset>306070</wp:posOffset>
            </wp:positionV>
            <wp:extent cx="6329045" cy="403733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325" b="4756"/>
                    <a:stretch/>
                  </pic:blipFill>
                  <pic:spPr bwMode="auto">
                    <a:xfrm>
                      <a:off x="0" y="0"/>
                      <a:ext cx="6329045" cy="4037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6847">
        <w:t xml:space="preserve">Figure </w:t>
      </w:r>
      <w:r w:rsidR="00B029E2">
        <w:fldChar w:fldCharType="begin"/>
      </w:r>
      <w:r w:rsidR="00B029E2">
        <w:instrText xml:space="preserve"> SEQ Figure \* ARABIC </w:instrText>
      </w:r>
      <w:r w:rsidR="00B029E2">
        <w:fldChar w:fldCharType="separate"/>
      </w:r>
      <w:r w:rsidR="00B029E2">
        <w:rPr>
          <w:noProof/>
        </w:rPr>
        <w:t>2</w:t>
      </w:r>
      <w:r w:rsidR="00B029E2">
        <w:rPr>
          <w:noProof/>
        </w:rPr>
        <w:fldChar w:fldCharType="end"/>
      </w:r>
      <w:bookmarkEnd w:id="16"/>
      <w:r w:rsidR="00076847">
        <w:t xml:space="preserve">:  </w:t>
      </w:r>
      <w:r w:rsidR="00DB041A">
        <w:t>Relationship</w:t>
      </w:r>
      <w:r w:rsidR="00076847">
        <w:t xml:space="preserve"> of Health Facility Design Guidance</w:t>
      </w:r>
      <w:r w:rsidR="00DB041A">
        <w:t xml:space="preserve"> Documents</w:t>
      </w:r>
    </w:p>
    <w:p w14:paraId="0B4D6C3B" w14:textId="77777777" w:rsidR="009F65E2" w:rsidRDefault="009F65E2" w:rsidP="009F65E2"/>
    <w:p w14:paraId="343DDD64" w14:textId="77777777" w:rsidR="00321A0A" w:rsidRDefault="00321A0A" w:rsidP="00407CE2">
      <w:pPr>
        <w:pStyle w:val="Heading2"/>
      </w:pPr>
      <w:bookmarkStart w:id="17" w:name="_Toc152315712"/>
      <w:r>
        <w:t xml:space="preserve">Australasian Health Facility </w:t>
      </w:r>
      <w:r w:rsidR="005674C9">
        <w:t>Guidelines</w:t>
      </w:r>
      <w:bookmarkEnd w:id="17"/>
    </w:p>
    <w:p w14:paraId="44630385" w14:textId="77777777" w:rsidR="002F4D16" w:rsidRDefault="00114657" w:rsidP="002F4D16">
      <w:r>
        <w:t>Health New Zealand</w:t>
      </w:r>
      <w:r w:rsidR="002F4D16" w:rsidRPr="002270C2">
        <w:t xml:space="preserve"> requires project teams to use the Australasian Health Facility Guidelines (AusHFG) and associated Schedules of Accommodation (SoA) as the </w:t>
      </w:r>
      <w:r w:rsidR="002F4D16" w:rsidRPr="002270C2">
        <w:lastRenderedPageBreak/>
        <w:t xml:space="preserve">basis for briefing and designing individual HPUs. The language, content and codes used in the FDB and SoA should align with the AusHFG. </w:t>
      </w:r>
    </w:p>
    <w:p w14:paraId="258AD604" w14:textId="77777777" w:rsidR="007934FB" w:rsidRDefault="007934FB" w:rsidP="007934FB">
      <w:r>
        <w:t>AusHFG Standard Components provide detailed design guidance for most rooms and spaces within health facilities (e.g., consulting rooms and bedrooms). The default room is the AusHFG Standard Component (SC) room, unless stated otherwise in the FDB.</w:t>
      </w:r>
    </w:p>
    <w:p w14:paraId="5A4122FB" w14:textId="77777777" w:rsidR="007934FB" w:rsidRDefault="007934FB" w:rsidP="007934FB">
      <w:r>
        <w:t>The requirement to use AusHFG is not intended to restrict innovation. Where the function or size of spaces differs from the AusHFG Standard Component description, or the required room does not exist in the AusHFG Standard Components, project teams should describe it in the Specific Design Requirements section of the FDB. It should also be identified in the SoA as an AusHFG Standard Component Derived (SC-D) room or a Non-Standard room (NS).</w:t>
      </w:r>
    </w:p>
    <w:p w14:paraId="0FE7D49F" w14:textId="77777777" w:rsidR="004138B2" w:rsidRPr="000538F9" w:rsidRDefault="004138B2" w:rsidP="004138B2">
      <w:pPr>
        <w:pStyle w:val="Heading2"/>
      </w:pPr>
      <w:bookmarkStart w:id="18" w:name="_Toc152315713"/>
      <w:r>
        <w:t>New Zealand Health Facility Design Guidance</w:t>
      </w:r>
      <w:bookmarkEnd w:id="18"/>
    </w:p>
    <w:p w14:paraId="4BD49EA5" w14:textId="77777777" w:rsidR="002548F6" w:rsidRDefault="00F21373" w:rsidP="002548F6">
      <w:r>
        <w:t xml:space="preserve">The Infrastructure and Investment Group </w:t>
      </w:r>
      <w:r w:rsidR="000C1C43">
        <w:t>–</w:t>
      </w:r>
      <w:r w:rsidR="0075673A">
        <w:t xml:space="preserve"> </w:t>
      </w:r>
      <w:r w:rsidR="000C1C43" w:rsidRPr="009A587D">
        <w:t xml:space="preserve">National </w:t>
      </w:r>
      <w:r w:rsidR="0075673A" w:rsidRPr="009A587D">
        <w:t>Facility Design</w:t>
      </w:r>
      <w:r w:rsidR="000C1C43" w:rsidRPr="009A587D">
        <w:t>,</w:t>
      </w:r>
      <w:r w:rsidR="0075673A" w:rsidRPr="009A587D">
        <w:t xml:space="preserve"> Advisory </w:t>
      </w:r>
      <w:r w:rsidR="00007AF4" w:rsidRPr="009A587D">
        <w:t xml:space="preserve">and Assurance </w:t>
      </w:r>
      <w:r w:rsidR="0075673A" w:rsidRPr="009A587D">
        <w:t>Team (</w:t>
      </w:r>
      <w:r w:rsidR="00007AF4" w:rsidRPr="009A587D">
        <w:t>NFDAA</w:t>
      </w:r>
      <w:r w:rsidR="0075673A" w:rsidRPr="009A587D">
        <w:t>)</w:t>
      </w:r>
      <w:r w:rsidR="0075673A" w:rsidRPr="0075673A">
        <w:t xml:space="preserve"> provid</w:t>
      </w:r>
      <w:r w:rsidR="0075673A">
        <w:t>e</w:t>
      </w:r>
      <w:r w:rsidR="0075673A" w:rsidRPr="0075673A">
        <w:t xml:space="preserve"> direction, guidance and design resources that enable efficient, effective, and fit-for-purpose design and delivery of health facilities in New Zealand.</w:t>
      </w:r>
      <w:r>
        <w:t xml:space="preserve"> </w:t>
      </w:r>
    </w:p>
    <w:p w14:paraId="36D6F356" w14:textId="77777777" w:rsidR="002548F6" w:rsidRDefault="002548F6" w:rsidP="002548F6">
      <w:r>
        <w:t xml:space="preserve">The </w:t>
      </w:r>
      <w:r w:rsidR="00007AF4" w:rsidRPr="009A587D">
        <w:t>NFDAA</w:t>
      </w:r>
      <w:r>
        <w:t xml:space="preserve"> team </w:t>
      </w:r>
      <w:r w:rsidR="006E550C">
        <w:t>assists</w:t>
      </w:r>
      <w:r>
        <w:t xml:space="preserve"> </w:t>
      </w:r>
      <w:r w:rsidR="00114657">
        <w:t>Health New Zealand</w:t>
      </w:r>
      <w:r>
        <w:t xml:space="preserve"> </w:t>
      </w:r>
      <w:r w:rsidR="006E550C">
        <w:t xml:space="preserve">in the </w:t>
      </w:r>
      <w:r>
        <w:t>establish</w:t>
      </w:r>
      <w:r w:rsidR="006E550C">
        <w:t>ment of</w:t>
      </w:r>
      <w:r>
        <w:t xml:space="preserve"> standardised approach</w:t>
      </w:r>
      <w:r w:rsidR="006E550C">
        <w:t>es</w:t>
      </w:r>
      <w:r>
        <w:t xml:space="preserve"> to key aspects of health facility briefing, design and delivery.  </w:t>
      </w:r>
      <w:r w:rsidR="00DF18DC">
        <w:t>The team</w:t>
      </w:r>
      <w:r>
        <w:t xml:space="preserve"> actively develop</w:t>
      </w:r>
      <w:r w:rsidR="00DF18DC">
        <w:t xml:space="preserve"> </w:t>
      </w:r>
      <w:r>
        <w:t xml:space="preserve">and review design guidance, work with the Australasian Health Facility Guidelines (AusHFG), </w:t>
      </w:r>
      <w:r w:rsidR="00CB749A">
        <w:t>and undertake</w:t>
      </w:r>
      <w:r>
        <w:t xml:space="preserve"> design assurance reviews.</w:t>
      </w:r>
    </w:p>
    <w:p w14:paraId="6F420A73" w14:textId="77777777" w:rsidR="00EA13B6" w:rsidRDefault="002548F6" w:rsidP="002548F6">
      <w:r>
        <w:t xml:space="preserve">The </w:t>
      </w:r>
      <w:r w:rsidR="00007AF4" w:rsidRPr="009A587D">
        <w:t>NFDAA</w:t>
      </w:r>
      <w:r w:rsidR="00CB749A">
        <w:t xml:space="preserve"> </w:t>
      </w:r>
      <w:r>
        <w:t xml:space="preserve">team is the relationship holder with the Australasian Health Infrastructure Alliance (AHIA) in the development and review of the </w:t>
      </w:r>
      <w:r w:rsidR="00FA5DF9">
        <w:t xml:space="preserve">AusHFG </w:t>
      </w:r>
      <w:r>
        <w:t>for the NZ context</w:t>
      </w:r>
      <w:r w:rsidR="00FA5DF9">
        <w:t>.</w:t>
      </w:r>
      <w:r w:rsidR="0079778E">
        <w:t xml:space="preserve">  </w:t>
      </w:r>
    </w:p>
    <w:p w14:paraId="5397C04F" w14:textId="77777777" w:rsidR="004138B2" w:rsidRDefault="0079778E" w:rsidP="002548F6">
      <w:r w:rsidRPr="0079778E">
        <w:t>Any NZ</w:t>
      </w:r>
      <w:r>
        <w:t xml:space="preserve"> </w:t>
      </w:r>
      <w:r w:rsidRPr="0079778E">
        <w:t xml:space="preserve">specific cultural or environmental influences not taken into consideration are outlined in the </w:t>
      </w:r>
      <w:r>
        <w:t xml:space="preserve">New Zealand Health Facility </w:t>
      </w:r>
      <w:r w:rsidRPr="0079778E">
        <w:t>Design Guidance Notes</w:t>
      </w:r>
      <w:r w:rsidR="00806AE9">
        <w:t xml:space="preserve"> which aims</w:t>
      </w:r>
      <w:r w:rsidR="00CE6B91" w:rsidRPr="00CE6B91">
        <w:t xml:space="preserve"> to provide design guidance relevant to the NZ context which is not already included in any element of the AusHFG. The NZ DGN should be read in conjunction with the AusHFG.</w:t>
      </w:r>
    </w:p>
    <w:p w14:paraId="7FB96B24" w14:textId="77777777" w:rsidR="00835D79" w:rsidRDefault="00835D79" w:rsidP="002548F6">
      <w:r>
        <w:t xml:space="preserve">The </w:t>
      </w:r>
      <w:r w:rsidR="0061427B" w:rsidRPr="009A587D">
        <w:t>NFDAA</w:t>
      </w:r>
      <w:r>
        <w:t xml:space="preserve"> team </w:t>
      </w:r>
      <w:r w:rsidR="0078299A">
        <w:t>provide a range of resources and templates to support project planning delivery</w:t>
      </w:r>
      <w:r w:rsidR="00D4526B">
        <w:t xml:space="preserve"> found here: </w:t>
      </w:r>
      <w:hyperlink r:id="rId20" w:history="1">
        <w:r w:rsidR="00D4526B" w:rsidRPr="00B52CFA">
          <w:rPr>
            <w:rStyle w:val="Hyperlink"/>
          </w:rPr>
          <w:t>https://www.tewhatuora.govt.nz/our-health-system/infrastructure-and-investment/facility-design-guidance-resources/</w:t>
        </w:r>
      </w:hyperlink>
      <w:r w:rsidR="00D4526B">
        <w:t xml:space="preserve"> </w:t>
      </w:r>
    </w:p>
    <w:p w14:paraId="0750391F" w14:textId="77777777" w:rsidR="00C148A3" w:rsidRDefault="00C148A3" w:rsidP="00407CE2">
      <w:pPr>
        <w:pStyle w:val="Heading2"/>
      </w:pPr>
      <w:bookmarkStart w:id="19" w:name="_Toc152315714"/>
      <w:r>
        <w:t>National Frameworks</w:t>
      </w:r>
      <w:r w:rsidR="009576D2">
        <w:t xml:space="preserve"> and Key Planning Documents</w:t>
      </w:r>
      <w:bookmarkEnd w:id="19"/>
    </w:p>
    <w:p w14:paraId="2BAC0340" w14:textId="77777777" w:rsidR="00A060BA" w:rsidRDefault="00F00E93" w:rsidP="00CB073C">
      <w:r w:rsidRPr="00384852">
        <w:t>Health infrastructure planning is part of a broader system of health service planning and delivery that serves all Aotearoa New Zealand’s people and communities</w:t>
      </w:r>
      <w:r>
        <w:t>.</w:t>
      </w:r>
      <w:r w:rsidRPr="00384852">
        <w:t xml:space="preserve"> </w:t>
      </w:r>
      <w:r>
        <w:t xml:space="preserve"> It is</w:t>
      </w:r>
      <w:r w:rsidR="00DC6336" w:rsidRPr="00DC6336">
        <w:t xml:space="preserve"> essential </w:t>
      </w:r>
      <w:r>
        <w:t xml:space="preserve">to </w:t>
      </w:r>
      <w:r w:rsidR="00DC6336" w:rsidRPr="00DC6336">
        <w:t xml:space="preserve">consider </w:t>
      </w:r>
      <w:r>
        <w:t xml:space="preserve">the broader planning context </w:t>
      </w:r>
      <w:r w:rsidR="00DC6336" w:rsidRPr="00DC6336">
        <w:t xml:space="preserve">in the </w:t>
      </w:r>
      <w:r w:rsidR="00A060BA">
        <w:t>planning and delivery of health facility projects.</w:t>
      </w:r>
    </w:p>
    <w:p w14:paraId="01056F71" w14:textId="77777777" w:rsidR="00414641" w:rsidRDefault="00A060BA" w:rsidP="00CB073C">
      <w:r>
        <w:lastRenderedPageBreak/>
        <w:t xml:space="preserve">The </w:t>
      </w:r>
      <w:r w:rsidR="00DC6336" w:rsidRPr="00DC6336">
        <w:t xml:space="preserve">development of </w:t>
      </w:r>
      <w:r w:rsidR="007A4D16" w:rsidRPr="009A587D">
        <w:t>Health Facility</w:t>
      </w:r>
      <w:r w:rsidR="007A4D16">
        <w:t xml:space="preserve"> </w:t>
      </w:r>
      <w:r w:rsidR="00DC6336" w:rsidRPr="00DC6336">
        <w:t>Strategic</w:t>
      </w:r>
      <w:r w:rsidR="00B975F0">
        <w:t xml:space="preserve"> Briefs, </w:t>
      </w:r>
      <w:r w:rsidR="00D76F53">
        <w:t xml:space="preserve">Facility Wide </w:t>
      </w:r>
      <w:r w:rsidR="0007084B" w:rsidRPr="0007084B">
        <w:t>Practice and Approaches</w:t>
      </w:r>
      <w:r w:rsidR="00D76F53">
        <w:t>,</w:t>
      </w:r>
      <w:r w:rsidR="00DC6336" w:rsidRPr="00DC6336">
        <w:t xml:space="preserve"> and Functional Design Brief</w:t>
      </w:r>
      <w:r w:rsidR="00D76F53">
        <w:t xml:space="preserve"> documents</w:t>
      </w:r>
      <w:r>
        <w:t xml:space="preserve"> </w:t>
      </w:r>
      <w:r w:rsidR="00DC6336" w:rsidRPr="00DC6336">
        <w:t xml:space="preserve">should be linked to and reflective of the overarching goals and directives outlined in national, regional, and local </w:t>
      </w:r>
      <w:r w:rsidR="00414641">
        <w:t xml:space="preserve">strategies and </w:t>
      </w:r>
      <w:r w:rsidR="00DC6336" w:rsidRPr="00DC6336">
        <w:t xml:space="preserve">planning documents. </w:t>
      </w:r>
    </w:p>
    <w:p w14:paraId="4890F693" w14:textId="77777777" w:rsidR="00DC6336" w:rsidRDefault="00DC6336" w:rsidP="00CB073C">
      <w:r w:rsidRPr="00DC6336">
        <w:t xml:space="preserve">It is imperative to avoid </w:t>
      </w:r>
      <w:r w:rsidR="000A3E2F" w:rsidRPr="00DC6336">
        <w:t>re</w:t>
      </w:r>
      <w:r w:rsidR="000A3E2F">
        <w:t>petition</w:t>
      </w:r>
      <w:r w:rsidRPr="00DC6336">
        <w:t xml:space="preserve"> by refraining from restating information present in these </w:t>
      </w:r>
      <w:r w:rsidR="00AA7D49">
        <w:t xml:space="preserve">key planning </w:t>
      </w:r>
      <w:r w:rsidRPr="00DC6336">
        <w:t>documents</w:t>
      </w:r>
      <w:r w:rsidR="00A07819">
        <w:t xml:space="preserve">.  It is expected that these documents </w:t>
      </w:r>
      <w:r w:rsidR="009A1BC0">
        <w:t xml:space="preserve">may be </w:t>
      </w:r>
      <w:r w:rsidR="00A07819">
        <w:t>referenced and</w:t>
      </w:r>
      <w:r w:rsidR="005A0067">
        <w:t xml:space="preserve"> </w:t>
      </w:r>
      <w:r w:rsidRPr="00DC6336">
        <w:t>succinctly summari</w:t>
      </w:r>
      <w:r w:rsidR="00A07819">
        <w:t>s</w:t>
      </w:r>
      <w:r w:rsidR="005A0067">
        <w:t>ed</w:t>
      </w:r>
      <w:r w:rsidRPr="00DC6336">
        <w:t xml:space="preserve"> </w:t>
      </w:r>
      <w:proofErr w:type="gramStart"/>
      <w:r w:rsidR="005A0067">
        <w:t>where</w:t>
      </w:r>
      <w:proofErr w:type="gramEnd"/>
      <w:r w:rsidR="005A0067">
        <w:t xml:space="preserve"> beneficial</w:t>
      </w:r>
      <w:r w:rsidRPr="00DC6336">
        <w:t xml:space="preserve">. This approach ensures that </w:t>
      </w:r>
      <w:r w:rsidR="000A3E2F" w:rsidRPr="00DC6336">
        <w:t>Strategic and Functional Design Brief</w:t>
      </w:r>
      <w:r w:rsidR="000A3E2F">
        <w:t xml:space="preserve"> development</w:t>
      </w:r>
      <w:r w:rsidRPr="00DC6336">
        <w:t xml:space="preserve"> remains in alignment with established guidelines.</w:t>
      </w:r>
    </w:p>
    <w:p w14:paraId="7C504BE7" w14:textId="77777777" w:rsidR="00F62D4E" w:rsidRDefault="008E79E3" w:rsidP="00CB073C">
      <w:r w:rsidRPr="002270C2">
        <w:t xml:space="preserve">Key </w:t>
      </w:r>
      <w:r w:rsidR="00EA5D7E">
        <w:t xml:space="preserve">national </w:t>
      </w:r>
      <w:r w:rsidR="00713C9B">
        <w:t xml:space="preserve">strategies and </w:t>
      </w:r>
      <w:r w:rsidRPr="002270C2">
        <w:t>planning documents may include but are not limited to:</w:t>
      </w:r>
    </w:p>
    <w:p w14:paraId="2F7CD4CE" w14:textId="77777777" w:rsidR="00CB073C" w:rsidRDefault="00CB073C" w:rsidP="008E79E3">
      <w:pPr>
        <w:pStyle w:val="Bullets"/>
      </w:pPr>
      <w:r>
        <w:t>Te Tiriti o Waitangi – The Treaty of Waitangi</w:t>
      </w:r>
    </w:p>
    <w:p w14:paraId="62FCAE49" w14:textId="77777777" w:rsidR="00CB073C" w:rsidRDefault="00CB073C" w:rsidP="008E79E3">
      <w:pPr>
        <w:pStyle w:val="Bullets"/>
      </w:pPr>
      <w:r>
        <w:t>Pae Ora</w:t>
      </w:r>
      <w:r w:rsidR="0020176F">
        <w:t xml:space="preserve"> (Health Futures) Act 2022</w:t>
      </w:r>
    </w:p>
    <w:p w14:paraId="12B7235A" w14:textId="77777777" w:rsidR="00276BEB" w:rsidRDefault="00276BEB" w:rsidP="000F1FFA">
      <w:pPr>
        <w:pStyle w:val="Bullets"/>
        <w:numPr>
          <w:ilvl w:val="1"/>
          <w:numId w:val="2"/>
        </w:numPr>
      </w:pPr>
      <w:r>
        <w:t>The New Zealand Health Strategy</w:t>
      </w:r>
    </w:p>
    <w:p w14:paraId="16D3FEB4" w14:textId="77777777" w:rsidR="00276BEB" w:rsidRDefault="00276BEB" w:rsidP="000F1FFA">
      <w:pPr>
        <w:pStyle w:val="Bullets"/>
        <w:numPr>
          <w:ilvl w:val="1"/>
          <w:numId w:val="2"/>
        </w:numPr>
      </w:pPr>
      <w:r>
        <w:t xml:space="preserve">Pae </w:t>
      </w:r>
      <w:proofErr w:type="spellStart"/>
      <w:r>
        <w:t>Tū</w:t>
      </w:r>
      <w:proofErr w:type="spellEnd"/>
      <w:r>
        <w:t>: Hauora Māori Strategy</w:t>
      </w:r>
    </w:p>
    <w:p w14:paraId="5DDEEC0C" w14:textId="77777777" w:rsidR="00276BEB" w:rsidRDefault="00276BEB" w:rsidP="000F1FFA">
      <w:pPr>
        <w:pStyle w:val="Bullets"/>
        <w:numPr>
          <w:ilvl w:val="1"/>
          <w:numId w:val="2"/>
        </w:numPr>
      </w:pPr>
      <w:r>
        <w:t>Te Mana Ola: The Pacific Health Strategy</w:t>
      </w:r>
    </w:p>
    <w:p w14:paraId="4C126C17" w14:textId="77777777" w:rsidR="00276BEB" w:rsidRDefault="00276BEB" w:rsidP="000F1FFA">
      <w:pPr>
        <w:pStyle w:val="Bullets"/>
        <w:numPr>
          <w:ilvl w:val="1"/>
          <w:numId w:val="2"/>
        </w:numPr>
      </w:pPr>
      <w:r>
        <w:t>The Women's Health Strategy</w:t>
      </w:r>
    </w:p>
    <w:p w14:paraId="79C97F20" w14:textId="77777777" w:rsidR="00276BEB" w:rsidRDefault="00276BEB" w:rsidP="000F1FFA">
      <w:pPr>
        <w:pStyle w:val="Bullets"/>
        <w:numPr>
          <w:ilvl w:val="1"/>
          <w:numId w:val="2"/>
        </w:numPr>
      </w:pPr>
      <w:r>
        <w:t>The Health of Disabled People Strategy</w:t>
      </w:r>
    </w:p>
    <w:p w14:paraId="421EE77C" w14:textId="77777777" w:rsidR="00276BEB" w:rsidRDefault="00276BEB" w:rsidP="000F1FFA">
      <w:pPr>
        <w:pStyle w:val="Bullets"/>
        <w:numPr>
          <w:ilvl w:val="1"/>
          <w:numId w:val="2"/>
        </w:numPr>
      </w:pPr>
      <w:r>
        <w:t>The Rural Health Strategy</w:t>
      </w:r>
    </w:p>
    <w:p w14:paraId="36A35970" w14:textId="77777777" w:rsidR="003A7B51" w:rsidRDefault="000F1FFA" w:rsidP="000F1FFA">
      <w:pPr>
        <w:pStyle w:val="Bullets"/>
      </w:pPr>
      <w:r>
        <w:t>Te Pae Tata Interim New Zealand Health Plan</w:t>
      </w:r>
    </w:p>
    <w:p w14:paraId="33AAEBEA" w14:textId="77777777" w:rsidR="003A7B51" w:rsidRPr="003A7B51" w:rsidRDefault="003A7B51" w:rsidP="003A7B51">
      <w:pPr>
        <w:pStyle w:val="Bullets"/>
      </w:pPr>
      <w:r w:rsidRPr="003A7B51">
        <w:t>Te Mauri o Rongo | The New Zealand Health Charter</w:t>
      </w:r>
    </w:p>
    <w:p w14:paraId="3F293BC3" w14:textId="77777777" w:rsidR="00BA2915" w:rsidRDefault="00BA2915" w:rsidP="000F1FFA">
      <w:pPr>
        <w:pStyle w:val="Bullets"/>
      </w:pPr>
      <w:r w:rsidRPr="00BA2915">
        <w:t>Kia Manawanui Aotearoa – Long-term pathway to mental wellbeing</w:t>
      </w:r>
    </w:p>
    <w:p w14:paraId="2BE673D2" w14:textId="77777777" w:rsidR="00627393" w:rsidRPr="00CB073C" w:rsidRDefault="00627393" w:rsidP="000F1FFA">
      <w:pPr>
        <w:pStyle w:val="Bullets"/>
      </w:pPr>
      <w:r w:rsidRPr="00627393">
        <w:t>Oranga Hinengaro System and Service Framework</w:t>
      </w:r>
    </w:p>
    <w:p w14:paraId="42F5F9CF" w14:textId="77777777" w:rsidR="00357166" w:rsidRPr="002270C2" w:rsidRDefault="00357166" w:rsidP="00357166">
      <w:pPr>
        <w:pStyle w:val="Bullets"/>
      </w:pPr>
      <w:r w:rsidRPr="002270C2">
        <w:t>Nationwide Service Planning</w:t>
      </w:r>
    </w:p>
    <w:p w14:paraId="717D4EB7" w14:textId="77777777" w:rsidR="00357166" w:rsidRPr="002270C2" w:rsidRDefault="00357166" w:rsidP="00357166">
      <w:pPr>
        <w:pStyle w:val="Bullets"/>
      </w:pPr>
      <w:r w:rsidRPr="002270C2">
        <w:t>Specific Service Stream Planning</w:t>
      </w:r>
    </w:p>
    <w:p w14:paraId="6F41BE7C" w14:textId="77777777" w:rsidR="00357166" w:rsidRPr="002270C2" w:rsidRDefault="00357166" w:rsidP="00357166">
      <w:pPr>
        <w:pStyle w:val="Bullets"/>
      </w:pPr>
      <w:r w:rsidRPr="002270C2">
        <w:t>Relevant Network Plan</w:t>
      </w:r>
    </w:p>
    <w:p w14:paraId="48358C90" w14:textId="77777777" w:rsidR="00357166" w:rsidRDefault="00357166" w:rsidP="00357166">
      <w:pPr>
        <w:pStyle w:val="Bullets"/>
      </w:pPr>
      <w:r w:rsidRPr="002270C2">
        <w:t>Future Facility Profile</w:t>
      </w:r>
    </w:p>
    <w:p w14:paraId="495E5158" w14:textId="77777777" w:rsidR="000672EF" w:rsidRPr="002270C2" w:rsidRDefault="00195A51" w:rsidP="00357166">
      <w:pPr>
        <w:pStyle w:val="Bullets"/>
      </w:pPr>
      <w:r>
        <w:t xml:space="preserve">Local </w:t>
      </w:r>
      <w:r w:rsidR="000672EF">
        <w:t>Cultural Narrative</w:t>
      </w:r>
    </w:p>
    <w:p w14:paraId="42637F6D" w14:textId="77777777" w:rsidR="00357166" w:rsidRPr="002270C2" w:rsidRDefault="00357166" w:rsidP="00357166">
      <w:pPr>
        <w:pStyle w:val="Bullets"/>
      </w:pPr>
      <w:r w:rsidRPr="002270C2">
        <w:t>Data &amp; Digital Strategy &amp; Framework</w:t>
      </w:r>
    </w:p>
    <w:p w14:paraId="7E1C45FF" w14:textId="77777777" w:rsidR="00357166" w:rsidRPr="002270C2" w:rsidRDefault="00357166" w:rsidP="00357166">
      <w:pPr>
        <w:pStyle w:val="Bullets"/>
      </w:pPr>
      <w:r w:rsidRPr="002270C2">
        <w:t>Local Data &amp; Digital Blueprint</w:t>
      </w:r>
    </w:p>
    <w:p w14:paraId="1DB639D4" w14:textId="77777777" w:rsidR="009A154B" w:rsidRDefault="009A154B" w:rsidP="009A154B">
      <w:pPr>
        <w:pStyle w:val="Heading1"/>
        <w:sectPr w:rsidR="009A154B" w:rsidSect="008E6055">
          <w:pgSz w:w="11906" w:h="16838"/>
          <w:pgMar w:top="1440" w:right="1440" w:bottom="1440" w:left="1440" w:header="708" w:footer="708" w:gutter="0"/>
          <w:cols w:space="708"/>
          <w:docGrid w:linePitch="360"/>
        </w:sectPr>
      </w:pPr>
    </w:p>
    <w:p w14:paraId="72D54CF5" w14:textId="77777777" w:rsidR="00D20537" w:rsidRDefault="009A7CF8" w:rsidP="009A154B">
      <w:pPr>
        <w:pStyle w:val="Heading1"/>
      </w:pPr>
      <w:bookmarkStart w:id="20" w:name="_Toc152315715"/>
      <w:r>
        <w:lastRenderedPageBreak/>
        <w:t xml:space="preserve">Document </w:t>
      </w:r>
      <w:r w:rsidR="00D20537">
        <w:t>Development</w:t>
      </w:r>
      <w:bookmarkEnd w:id="20"/>
    </w:p>
    <w:p w14:paraId="7BF65620" w14:textId="77777777" w:rsidR="00B53D86" w:rsidRPr="006A4256" w:rsidRDefault="00B53D86" w:rsidP="00B53D86">
      <w:r w:rsidRPr="006A4256">
        <w:t xml:space="preserve">Project teams should consult with </w:t>
      </w:r>
      <w:r w:rsidR="00581F49">
        <w:t>identified</w:t>
      </w:r>
      <w:r w:rsidRPr="006A4256">
        <w:t xml:space="preserve"> relevant stakeholders involved in the operation of the </w:t>
      </w:r>
      <w:r w:rsidR="003F10A3">
        <w:t xml:space="preserve">Health Facility and </w:t>
      </w:r>
      <w:r w:rsidRPr="006A4256">
        <w:t>HPU</w:t>
      </w:r>
      <w:r w:rsidR="003234D0">
        <w:t>’s</w:t>
      </w:r>
      <w:r w:rsidRPr="006A4256">
        <w:t xml:space="preserve"> through a series of Project User Group (PUG) meetings, within the governance structure of the Project.</w:t>
      </w:r>
    </w:p>
    <w:p w14:paraId="34530508" w14:textId="77777777" w:rsidR="00720222" w:rsidRDefault="00D97075" w:rsidP="00937041">
      <w:pPr>
        <w:pStyle w:val="Heading2"/>
      </w:pPr>
      <w:bookmarkStart w:id="21" w:name="_Toc152315716"/>
      <w:r>
        <w:t>Collaborative Development</w:t>
      </w:r>
      <w:r w:rsidR="0085277F">
        <w:t xml:space="preserve"> and Responsibilities</w:t>
      </w:r>
      <w:bookmarkEnd w:id="21"/>
    </w:p>
    <w:p w14:paraId="6FF4E409" w14:textId="77777777" w:rsidR="00544C88" w:rsidRDefault="00D86AF0" w:rsidP="008B528A">
      <w:r>
        <w:t xml:space="preserve">Historically, </w:t>
      </w:r>
      <w:r w:rsidR="007A4D16" w:rsidRPr="009A587D">
        <w:t>Health Facility</w:t>
      </w:r>
      <w:r w:rsidR="007A4D16">
        <w:t xml:space="preserve"> </w:t>
      </w:r>
      <w:r w:rsidR="003234D0" w:rsidRPr="003234D0">
        <w:t>Strategic</w:t>
      </w:r>
      <w:r w:rsidR="009A7CF8">
        <w:t xml:space="preserve"> Briefs, Facility Wide </w:t>
      </w:r>
      <w:r w:rsidR="0007084B" w:rsidRPr="0007084B">
        <w:t>Practice and Approaches</w:t>
      </w:r>
      <w:r w:rsidR="009A7CF8">
        <w:t>,</w:t>
      </w:r>
      <w:r w:rsidR="003234D0" w:rsidRPr="003234D0">
        <w:t xml:space="preserve"> and Functional Design Brief</w:t>
      </w:r>
      <w:r w:rsidR="009A7CF8">
        <w:t xml:space="preserve"> documents</w:t>
      </w:r>
      <w:r w:rsidR="003234D0" w:rsidRPr="003234D0">
        <w:t xml:space="preserve"> </w:t>
      </w:r>
      <w:r>
        <w:t xml:space="preserve">have been authored by Health Planners in consultation with </w:t>
      </w:r>
      <w:r w:rsidR="002A776D">
        <w:t>identified</w:t>
      </w:r>
      <w:r>
        <w:t xml:space="preserve"> stakeholders</w:t>
      </w:r>
      <w:r w:rsidR="00544C88">
        <w:t xml:space="preserve"> through a process of PUG meetings</w:t>
      </w:r>
      <w:r>
        <w:t xml:space="preserve">. </w:t>
      </w:r>
    </w:p>
    <w:p w14:paraId="20DD2F33" w14:textId="77777777" w:rsidR="00797D3E" w:rsidRDefault="009438CC" w:rsidP="008B528A">
      <w:r>
        <w:t>A re</w:t>
      </w:r>
      <w:r w:rsidR="00AB6AE9">
        <w:t>newed</w:t>
      </w:r>
      <w:r>
        <w:t xml:space="preserve"> approach aims t</w:t>
      </w:r>
      <w:r w:rsidR="00D86AF0">
        <w:t xml:space="preserve">o </w:t>
      </w:r>
      <w:r w:rsidR="007D2AD4">
        <w:t>strengthen collaborati</w:t>
      </w:r>
      <w:r w:rsidR="00AB6AE9">
        <w:t>on</w:t>
      </w:r>
      <w:r w:rsidR="00EA09B6">
        <w:t xml:space="preserve"> </w:t>
      </w:r>
      <w:r w:rsidR="00301C04">
        <w:t>and</w:t>
      </w:r>
      <w:r w:rsidR="007D2AD4">
        <w:t xml:space="preserve"> meaningful </w:t>
      </w:r>
      <w:r w:rsidR="00301C04">
        <w:t xml:space="preserve">participation with </w:t>
      </w:r>
      <w:r w:rsidR="00584126">
        <w:t>Treaty Partners</w:t>
      </w:r>
      <w:r w:rsidR="00301C04">
        <w:t xml:space="preserve">, </w:t>
      </w:r>
      <w:r w:rsidR="00301C04" w:rsidRPr="00301C04">
        <w:t>Hospital &amp; Specialist Services (HSS)</w:t>
      </w:r>
      <w:r w:rsidR="00301C04">
        <w:t>,</w:t>
      </w:r>
      <w:r w:rsidR="00301C04" w:rsidRPr="00301C04">
        <w:t xml:space="preserve"> </w:t>
      </w:r>
      <w:r w:rsidR="006C461D" w:rsidRPr="009A587D">
        <w:t>with a requirement to evidence collaboration with</w:t>
      </w:r>
      <w:r w:rsidR="00301C04" w:rsidRPr="00301C04">
        <w:t xml:space="preserve"> Te Aka Whai Ora – Māori Health Authority stakeholders.  </w:t>
      </w:r>
    </w:p>
    <w:p w14:paraId="606869CD" w14:textId="77777777" w:rsidR="00301C04" w:rsidRDefault="00B37D47" w:rsidP="008B528A">
      <w:r>
        <w:t xml:space="preserve">This collaborative effort will be led by </w:t>
      </w:r>
      <w:r w:rsidRPr="00B176DE">
        <w:t xml:space="preserve">project </w:t>
      </w:r>
      <w:r w:rsidR="00226CB0" w:rsidRPr="00B176DE">
        <w:t>Health Planners through</w:t>
      </w:r>
      <w:r w:rsidR="00EB58A2">
        <w:t xml:space="preserve"> facilitation of PUG meetings</w:t>
      </w:r>
      <w:r w:rsidR="0017036B">
        <w:t xml:space="preserve"> and coordination of document inputs</w:t>
      </w:r>
      <w:r w:rsidR="00EB58A2">
        <w:t xml:space="preserve"> whilst respecting the value of </w:t>
      </w:r>
      <w:r w:rsidR="0017036B">
        <w:t>stakeholder’s time.</w:t>
      </w:r>
    </w:p>
    <w:p w14:paraId="20AFD91B" w14:textId="77777777" w:rsidR="00BC6452" w:rsidRDefault="00584126" w:rsidP="00937041">
      <w:pPr>
        <w:pStyle w:val="Heading3"/>
      </w:pPr>
      <w:r>
        <w:t xml:space="preserve">Artefact </w:t>
      </w:r>
      <w:r w:rsidR="00DC737F">
        <w:t>2</w:t>
      </w:r>
      <w:r>
        <w:t xml:space="preserve">: </w:t>
      </w:r>
      <w:r w:rsidR="007A4D16" w:rsidRPr="009A587D">
        <w:t>Health Facility</w:t>
      </w:r>
      <w:r w:rsidR="007A4D16">
        <w:t xml:space="preserve"> </w:t>
      </w:r>
      <w:r w:rsidR="00BC6452">
        <w:t>Strategic Brief</w:t>
      </w:r>
    </w:p>
    <w:p w14:paraId="1528AF69" w14:textId="77777777" w:rsidR="00BC6452" w:rsidRDefault="00BC6452" w:rsidP="00BC6452">
      <w:r w:rsidRPr="00402AB8">
        <w:rPr>
          <w:b/>
          <w:bCs/>
        </w:rPr>
        <w:t>Project Health Planners</w:t>
      </w:r>
      <w:r>
        <w:t xml:space="preserve"> will lead </w:t>
      </w:r>
      <w:r w:rsidR="007A4D16" w:rsidRPr="009A587D">
        <w:t>Health Facility</w:t>
      </w:r>
      <w:r w:rsidR="007A4D16">
        <w:t xml:space="preserve"> </w:t>
      </w:r>
      <w:r>
        <w:t>Strategic</w:t>
      </w:r>
      <w:r w:rsidRPr="007E60AB">
        <w:t xml:space="preserve"> Brief</w:t>
      </w:r>
      <w:r>
        <w:t xml:space="preserve"> development providing guidance and assistance to HSS stakeholders, and facilitation of PUG meetings.  The Project Health Planner will</w:t>
      </w:r>
      <w:r w:rsidR="00D71E6C">
        <w:t xml:space="preserve"> be responsible for the final report deliverable and will</w:t>
      </w:r>
      <w:r>
        <w:t>:</w:t>
      </w:r>
    </w:p>
    <w:p w14:paraId="54DE1760" w14:textId="77777777" w:rsidR="00E43F80" w:rsidRDefault="00E43F80" w:rsidP="00BC6452">
      <w:pPr>
        <w:pStyle w:val="Bullets"/>
      </w:pPr>
      <w:r>
        <w:t xml:space="preserve">Collate, document and format all document </w:t>
      </w:r>
      <w:proofErr w:type="gramStart"/>
      <w:r>
        <w:t>inputs</w:t>
      </w:r>
      <w:proofErr w:type="gramEnd"/>
    </w:p>
    <w:p w14:paraId="67339B9C" w14:textId="77777777" w:rsidR="00BC6452" w:rsidRDefault="00CB2786" w:rsidP="00BC6452">
      <w:pPr>
        <w:pStyle w:val="Bullets"/>
      </w:pPr>
      <w:r>
        <w:t>Document p</w:t>
      </w:r>
      <w:r w:rsidR="003A74B4">
        <w:t xml:space="preserve">roject </w:t>
      </w:r>
      <w:r w:rsidR="009207F9">
        <w:t>design principles</w:t>
      </w:r>
    </w:p>
    <w:p w14:paraId="41E5926D" w14:textId="77777777" w:rsidR="00021AF0" w:rsidRDefault="00464944" w:rsidP="00A23566">
      <w:pPr>
        <w:pStyle w:val="Bullets"/>
      </w:pPr>
      <w:r w:rsidRPr="00464944">
        <w:t>Document functional relationships</w:t>
      </w:r>
    </w:p>
    <w:p w14:paraId="1F2F48E0" w14:textId="77777777" w:rsidR="00E43F80" w:rsidRDefault="00E43F80" w:rsidP="00E43F80">
      <w:r w:rsidRPr="00E43F80">
        <w:rPr>
          <w:b/>
          <w:bCs/>
        </w:rPr>
        <w:t xml:space="preserve">Infrastructure and Investment </w:t>
      </w:r>
      <w:r>
        <w:rPr>
          <w:b/>
          <w:bCs/>
        </w:rPr>
        <w:t>G</w:t>
      </w:r>
      <w:r w:rsidRPr="00E43F80">
        <w:rPr>
          <w:b/>
          <w:bCs/>
        </w:rPr>
        <w:t>roup leads</w:t>
      </w:r>
      <w:r>
        <w:t xml:space="preserve"> will provide documented inputs to the following </w:t>
      </w:r>
      <w:r w:rsidR="007A4D16" w:rsidRPr="009A587D">
        <w:t>Health Facility</w:t>
      </w:r>
      <w:r w:rsidR="007A4D16">
        <w:t xml:space="preserve"> </w:t>
      </w:r>
      <w:r>
        <w:t>Strategic Brief sections:</w:t>
      </w:r>
    </w:p>
    <w:p w14:paraId="740B74B7" w14:textId="77777777" w:rsidR="00E43F80" w:rsidRDefault="00B57EB0" w:rsidP="00E43F80">
      <w:pPr>
        <w:pStyle w:val="Bullets"/>
      </w:pPr>
      <w:r>
        <w:t>P</w:t>
      </w:r>
      <w:r w:rsidR="00E43F80">
        <w:t>roject background and scope</w:t>
      </w:r>
    </w:p>
    <w:p w14:paraId="76898B49" w14:textId="77777777" w:rsidR="00BC6452" w:rsidRDefault="00BC6452" w:rsidP="00BC6452">
      <w:r w:rsidRPr="00402AB8">
        <w:rPr>
          <w:b/>
          <w:bCs/>
        </w:rPr>
        <w:t xml:space="preserve">HSS Lead </w:t>
      </w:r>
      <w:r>
        <w:rPr>
          <w:b/>
          <w:bCs/>
        </w:rPr>
        <w:t xml:space="preserve">and Te Aka Whai Ora </w:t>
      </w:r>
      <w:r w:rsidRPr="00402AB8">
        <w:rPr>
          <w:b/>
          <w:bCs/>
        </w:rPr>
        <w:t>Stakeholders</w:t>
      </w:r>
      <w:r>
        <w:t xml:space="preserve"> will provide documented inputs to the following </w:t>
      </w:r>
      <w:r w:rsidR="007A4D16" w:rsidRPr="009A587D">
        <w:t>Health Facility</w:t>
      </w:r>
      <w:r w:rsidR="007A4D16">
        <w:t xml:space="preserve"> </w:t>
      </w:r>
      <w:r>
        <w:t>Strategic</w:t>
      </w:r>
      <w:r w:rsidRPr="003234D0">
        <w:t xml:space="preserve"> Brief</w:t>
      </w:r>
      <w:r>
        <w:t xml:space="preserve"> sections:</w:t>
      </w:r>
    </w:p>
    <w:p w14:paraId="15B164A3" w14:textId="77777777" w:rsidR="00317CF9" w:rsidRDefault="00317CF9" w:rsidP="00317CF9">
      <w:pPr>
        <w:pStyle w:val="Bullets"/>
      </w:pPr>
      <w:r>
        <w:t>Service planning inputs</w:t>
      </w:r>
      <w:r w:rsidR="00B25F83">
        <w:t xml:space="preserve"> </w:t>
      </w:r>
      <w:r w:rsidR="00B25F83" w:rsidRPr="009A587D">
        <w:t xml:space="preserve">including facility point of care </w:t>
      </w:r>
      <w:proofErr w:type="gramStart"/>
      <w:r w:rsidR="00B25F83" w:rsidRPr="009A587D">
        <w:t>requirement</w:t>
      </w:r>
      <w:proofErr w:type="gramEnd"/>
    </w:p>
    <w:p w14:paraId="516E7118" w14:textId="77777777" w:rsidR="00FF72A7" w:rsidRDefault="002E238D" w:rsidP="00FF72A7">
      <w:pPr>
        <w:pStyle w:val="Bullets"/>
      </w:pPr>
      <w:r>
        <w:t>Future</w:t>
      </w:r>
      <w:r w:rsidR="009203B1">
        <w:t xml:space="preserve"> trends and innovation</w:t>
      </w:r>
    </w:p>
    <w:p w14:paraId="14F5822F" w14:textId="77777777" w:rsidR="006E1014" w:rsidRDefault="008F2FF1" w:rsidP="006E1014">
      <w:pPr>
        <w:pStyle w:val="Bullets"/>
      </w:pPr>
      <w:r>
        <w:t>Health facility wide</w:t>
      </w:r>
      <w:r w:rsidR="006E1014">
        <w:t xml:space="preserve"> operational flows</w:t>
      </w:r>
    </w:p>
    <w:p w14:paraId="298FFE19" w14:textId="77777777" w:rsidR="000E183F" w:rsidRPr="00BC6452" w:rsidRDefault="008F2FF1" w:rsidP="00FC3EC9">
      <w:pPr>
        <w:pStyle w:val="Bullets"/>
      </w:pPr>
      <w:r w:rsidRPr="000E183F">
        <w:t>Health</w:t>
      </w:r>
      <w:r>
        <w:t xml:space="preserve"> facility wide</w:t>
      </w:r>
      <w:r w:rsidR="006E1014">
        <w:t xml:space="preserve"> change management opportunities</w:t>
      </w:r>
    </w:p>
    <w:p w14:paraId="1413C154" w14:textId="77777777" w:rsidR="00937041" w:rsidRDefault="00937041" w:rsidP="00937041">
      <w:pPr>
        <w:pStyle w:val="Heading3"/>
      </w:pPr>
      <w:r>
        <w:lastRenderedPageBreak/>
        <w:t xml:space="preserve">Artefact 3: Health Facility Wide </w:t>
      </w:r>
      <w:r w:rsidRPr="0007084B">
        <w:t>Practice and Approaches</w:t>
      </w:r>
    </w:p>
    <w:p w14:paraId="54EC687D" w14:textId="77777777" w:rsidR="00937041" w:rsidRDefault="00937041" w:rsidP="00937041">
      <w:r w:rsidRPr="00402AB8">
        <w:rPr>
          <w:b/>
          <w:bCs/>
        </w:rPr>
        <w:t>Project Health Planners</w:t>
      </w:r>
      <w:r>
        <w:t xml:space="preserve"> will lead document development providing guidance and assistance to HSS stakeholders, and facilitation of PUG meetings.  The Project Health Planner will:</w:t>
      </w:r>
    </w:p>
    <w:p w14:paraId="0C716D5D" w14:textId="77777777" w:rsidR="00937041" w:rsidRDefault="00937041" w:rsidP="00937041">
      <w:pPr>
        <w:pStyle w:val="Bullets"/>
      </w:pPr>
      <w:r>
        <w:t>Document innovation and technology</w:t>
      </w:r>
    </w:p>
    <w:p w14:paraId="767D361D" w14:textId="77777777" w:rsidR="00937041" w:rsidRDefault="00937041" w:rsidP="00937041">
      <w:pPr>
        <w:pStyle w:val="Bullets"/>
      </w:pPr>
      <w:r>
        <w:t xml:space="preserve">Document </w:t>
      </w:r>
      <w:r w:rsidRPr="00021AF0">
        <w:t xml:space="preserve">health facility wide </w:t>
      </w:r>
      <w:r w:rsidRPr="0007084B">
        <w:t>practice and approaches</w:t>
      </w:r>
    </w:p>
    <w:p w14:paraId="3C91F29E" w14:textId="77777777" w:rsidR="00937041" w:rsidRDefault="00937041" w:rsidP="00937041">
      <w:r w:rsidRPr="006A448A">
        <w:rPr>
          <w:b/>
          <w:bCs/>
        </w:rPr>
        <w:t>HSS Lead and Te Aka Whai Ora Stakeholders</w:t>
      </w:r>
      <w:r>
        <w:t xml:space="preserve"> will provide documented inputs to Health Facility Wide </w:t>
      </w:r>
      <w:r w:rsidRPr="0007084B">
        <w:t>Practice and Approaches</w:t>
      </w:r>
      <w:r>
        <w:t xml:space="preserve"> where these are specific to the project health facility only.</w:t>
      </w:r>
    </w:p>
    <w:p w14:paraId="46156972" w14:textId="77777777" w:rsidR="00060599" w:rsidRDefault="00752702" w:rsidP="00937041">
      <w:pPr>
        <w:pStyle w:val="Heading3"/>
      </w:pPr>
      <w:r>
        <w:t xml:space="preserve">Artefact </w:t>
      </w:r>
      <w:r w:rsidR="00937041">
        <w:t>4</w:t>
      </w:r>
      <w:r>
        <w:t xml:space="preserve">: </w:t>
      </w:r>
      <w:r w:rsidR="000069A1">
        <w:t xml:space="preserve">HPU </w:t>
      </w:r>
      <w:r w:rsidR="00060599">
        <w:t xml:space="preserve">Functional Design Brief </w:t>
      </w:r>
    </w:p>
    <w:p w14:paraId="3E7B1048" w14:textId="77777777" w:rsidR="00797D3E" w:rsidRDefault="00412B8B" w:rsidP="003334BD">
      <w:r w:rsidRPr="00402AB8">
        <w:rPr>
          <w:b/>
          <w:bCs/>
        </w:rPr>
        <w:t>Project Health Planners</w:t>
      </w:r>
      <w:r w:rsidR="00450D55">
        <w:t xml:space="preserve"> will</w:t>
      </w:r>
      <w:r w:rsidR="00402AB8">
        <w:t xml:space="preserve"> l</w:t>
      </w:r>
      <w:r w:rsidR="00450D55">
        <w:t xml:space="preserve">ead </w:t>
      </w:r>
      <w:r w:rsidR="007E60AB" w:rsidRPr="007E60AB">
        <w:t>Functional Design Brief</w:t>
      </w:r>
      <w:r w:rsidR="00450D55">
        <w:t xml:space="preserve"> development providing guidance and assistance to HSS stakeholders</w:t>
      </w:r>
      <w:r w:rsidR="003513AE">
        <w:t>,</w:t>
      </w:r>
      <w:r w:rsidR="00402AB8">
        <w:t xml:space="preserve"> and </w:t>
      </w:r>
      <w:r w:rsidR="003513AE">
        <w:t>facilitation of</w:t>
      </w:r>
      <w:r w:rsidR="00E81B7D">
        <w:t xml:space="preserve"> PUG meetings</w:t>
      </w:r>
      <w:r w:rsidR="00402AB8">
        <w:t xml:space="preserve">.  </w:t>
      </w:r>
    </w:p>
    <w:p w14:paraId="122C7A24" w14:textId="77777777" w:rsidR="003334BD" w:rsidRDefault="00402AB8" w:rsidP="003334BD">
      <w:r>
        <w:t>The Project Health Planner will</w:t>
      </w:r>
      <w:r w:rsidR="003334BD">
        <w:t>:</w:t>
      </w:r>
    </w:p>
    <w:p w14:paraId="4F5684B4" w14:textId="77777777" w:rsidR="00DC737F" w:rsidRDefault="00DC737F" w:rsidP="003334BD">
      <w:pPr>
        <w:pStyle w:val="Bullets"/>
      </w:pPr>
      <w:r>
        <w:t xml:space="preserve">Collate, document and format all document </w:t>
      </w:r>
      <w:proofErr w:type="gramStart"/>
      <w:r>
        <w:t>inputs</w:t>
      </w:r>
      <w:proofErr w:type="gramEnd"/>
      <w:r>
        <w:t xml:space="preserve"> </w:t>
      </w:r>
    </w:p>
    <w:p w14:paraId="452DCE20" w14:textId="77777777" w:rsidR="00E81B7D" w:rsidRDefault="00FE4077" w:rsidP="003334BD">
      <w:pPr>
        <w:pStyle w:val="Bullets"/>
      </w:pPr>
      <w:r>
        <w:t>Develop graphics informed by stakeholder inputs including Patient Journey, External Functional Relationships, and Internal HPU Functional Groupings.</w:t>
      </w:r>
    </w:p>
    <w:p w14:paraId="09496836" w14:textId="77777777" w:rsidR="00E81B7D" w:rsidRDefault="0017305F" w:rsidP="00450D55">
      <w:pPr>
        <w:pStyle w:val="Bullets"/>
      </w:pPr>
      <w:r>
        <w:t>Document</w:t>
      </w:r>
      <w:r w:rsidR="00DF0815">
        <w:t xml:space="preserve"> identified functional </w:t>
      </w:r>
      <w:proofErr w:type="gramStart"/>
      <w:r w:rsidR="00DF0815">
        <w:t>relationships</w:t>
      </w:r>
      <w:proofErr w:type="gramEnd"/>
    </w:p>
    <w:p w14:paraId="602F9723" w14:textId="77777777" w:rsidR="00DA23DD" w:rsidRDefault="00E661AD" w:rsidP="00450D55">
      <w:pPr>
        <w:pStyle w:val="Bullets"/>
      </w:pPr>
      <w:r>
        <w:t xml:space="preserve">Document HPU specific </w:t>
      </w:r>
      <w:r w:rsidR="009207F9" w:rsidRPr="00021AF0">
        <w:t>practice and approaches</w:t>
      </w:r>
    </w:p>
    <w:p w14:paraId="1CC60A69" w14:textId="77777777" w:rsidR="00E661AD" w:rsidRDefault="00D25183" w:rsidP="00450D55">
      <w:pPr>
        <w:pStyle w:val="Bullets"/>
      </w:pPr>
      <w:r>
        <w:t>Provide a d</w:t>
      </w:r>
      <w:r w:rsidR="00E661AD">
        <w:t>e</w:t>
      </w:r>
      <w:r>
        <w:t xml:space="preserve">scription of HPU accommodation </w:t>
      </w:r>
      <w:proofErr w:type="gramStart"/>
      <w:r>
        <w:t>requirements</w:t>
      </w:r>
      <w:proofErr w:type="gramEnd"/>
    </w:p>
    <w:p w14:paraId="748A18CF" w14:textId="77777777" w:rsidR="003513AE" w:rsidRDefault="00F96ECB" w:rsidP="00FC6B79">
      <w:pPr>
        <w:pStyle w:val="Bullets"/>
      </w:pPr>
      <w:r w:rsidRPr="00FC6B79">
        <w:t>Develop</w:t>
      </w:r>
      <w:r>
        <w:t xml:space="preserve"> </w:t>
      </w:r>
      <w:r w:rsidR="00DA23DD">
        <w:t>HPU</w:t>
      </w:r>
      <w:r>
        <w:t xml:space="preserve"> Schedule of Accommodation (SoA) informed by </w:t>
      </w:r>
      <w:r w:rsidR="00DA23DD">
        <w:t xml:space="preserve">AusHFG and </w:t>
      </w:r>
      <w:r>
        <w:t>PUG inputs</w:t>
      </w:r>
      <w:r w:rsidR="00CC2648">
        <w:t xml:space="preserve"> </w:t>
      </w:r>
      <w:r w:rsidR="005210F7" w:rsidRPr="009A587D">
        <w:t>referring to</w:t>
      </w:r>
      <w:r w:rsidR="00CC2648" w:rsidRPr="009A587D">
        <w:t xml:space="preserve"> the NFDAA</w:t>
      </w:r>
      <w:r w:rsidR="0053039C" w:rsidRPr="009A587D">
        <w:t xml:space="preserve"> SoA Technical Guidance Note and </w:t>
      </w:r>
      <w:r w:rsidR="005210F7" w:rsidRPr="009A587D">
        <w:t xml:space="preserve">Example found here: </w:t>
      </w:r>
      <w:hyperlink r:id="rId21" w:history="1">
        <w:r w:rsidR="005210F7" w:rsidRPr="009A587D">
          <w:rPr>
            <w:rStyle w:val="Hyperlink"/>
          </w:rPr>
          <w:t>https://www.tewhatuora.govt.nz/our-health-system/infrastructure-and-investment/facility-design-guidance-resources/</w:t>
        </w:r>
      </w:hyperlink>
      <w:r w:rsidR="005210F7">
        <w:t xml:space="preserve"> </w:t>
      </w:r>
    </w:p>
    <w:p w14:paraId="70E6C604" w14:textId="77777777" w:rsidR="00115C2F" w:rsidRDefault="00115C2F" w:rsidP="00BE2811">
      <w:pPr>
        <w:pStyle w:val="Bullets"/>
        <w:numPr>
          <w:ilvl w:val="0"/>
          <w:numId w:val="0"/>
        </w:numPr>
        <w:ind w:left="720"/>
      </w:pPr>
    </w:p>
    <w:p w14:paraId="60477B5E" w14:textId="77777777" w:rsidR="00450D55" w:rsidRDefault="000D18E3" w:rsidP="00797D3E">
      <w:pPr>
        <w:pStyle w:val="Bullets"/>
        <w:numPr>
          <w:ilvl w:val="0"/>
          <w:numId w:val="0"/>
        </w:numPr>
        <w:spacing w:after="240"/>
      </w:pPr>
      <w:r w:rsidRPr="00402AB8">
        <w:rPr>
          <w:b/>
          <w:bCs/>
        </w:rPr>
        <w:t xml:space="preserve">HSS Lead </w:t>
      </w:r>
      <w:r w:rsidR="005B4174">
        <w:rPr>
          <w:b/>
          <w:bCs/>
        </w:rPr>
        <w:t xml:space="preserve">and Te Aka Whai Ora </w:t>
      </w:r>
      <w:r w:rsidRPr="00402AB8">
        <w:rPr>
          <w:b/>
          <w:bCs/>
        </w:rPr>
        <w:t>Stakeholders</w:t>
      </w:r>
      <w:r>
        <w:t xml:space="preserve"> will provide documented inputs to </w:t>
      </w:r>
      <w:r w:rsidR="003E0119">
        <w:t xml:space="preserve">the following </w:t>
      </w:r>
      <w:r w:rsidR="00D46ED6" w:rsidRPr="003234D0">
        <w:t>Functional Design Brief</w:t>
      </w:r>
      <w:r>
        <w:t xml:space="preserve"> sections:</w:t>
      </w:r>
    </w:p>
    <w:p w14:paraId="31549EFD" w14:textId="77777777" w:rsidR="000D18E3" w:rsidRDefault="000D18E3" w:rsidP="000D18E3">
      <w:pPr>
        <w:pStyle w:val="Bullets"/>
      </w:pPr>
      <w:r>
        <w:t>Service overview</w:t>
      </w:r>
    </w:p>
    <w:p w14:paraId="16642196" w14:textId="77777777" w:rsidR="000D18E3" w:rsidRDefault="000D18E3" w:rsidP="000D18E3">
      <w:pPr>
        <w:pStyle w:val="Bullets"/>
      </w:pPr>
      <w:r>
        <w:t>S</w:t>
      </w:r>
      <w:r w:rsidR="00D93CC1">
        <w:t xml:space="preserve">ervice specific policies, </w:t>
      </w:r>
      <w:r w:rsidR="005C377D">
        <w:t>standards,</w:t>
      </w:r>
      <w:r w:rsidR="00D93CC1">
        <w:t xml:space="preserve"> and guidelines</w:t>
      </w:r>
    </w:p>
    <w:p w14:paraId="1A692A85" w14:textId="77777777" w:rsidR="00D93CC1" w:rsidRDefault="00B147BF" w:rsidP="000D18E3">
      <w:pPr>
        <w:pStyle w:val="Bullets"/>
      </w:pPr>
      <w:r>
        <w:t>Identification of future service trends and innovation</w:t>
      </w:r>
    </w:p>
    <w:p w14:paraId="4F90FE8A" w14:textId="77777777" w:rsidR="00F66AE8" w:rsidRPr="00F66AE8" w:rsidRDefault="00402AB8" w:rsidP="00F66AE8">
      <w:pPr>
        <w:pStyle w:val="Bullets"/>
      </w:pPr>
      <w:r w:rsidRPr="00F66AE8">
        <w:t>Future workforce profile</w:t>
      </w:r>
      <w:r w:rsidR="00F66AE8" w:rsidRPr="00F66AE8">
        <w:t xml:space="preserve"> </w:t>
      </w:r>
    </w:p>
    <w:p w14:paraId="0881E641" w14:textId="77777777" w:rsidR="00DC737F" w:rsidRPr="00F66AE8" w:rsidRDefault="00DF0815" w:rsidP="00F66AE8">
      <w:pPr>
        <w:pStyle w:val="Bullets"/>
      </w:pPr>
      <w:r w:rsidRPr="00F66AE8">
        <w:t>Identification of change management opportunities</w:t>
      </w:r>
    </w:p>
    <w:p w14:paraId="7A6AF139" w14:textId="77777777" w:rsidR="008B528A" w:rsidRPr="00A966F6" w:rsidRDefault="008B528A" w:rsidP="00407CE2">
      <w:pPr>
        <w:pStyle w:val="Heading3"/>
      </w:pPr>
      <w:r w:rsidRPr="00A966F6">
        <w:t>Cultural Engag</w:t>
      </w:r>
      <w:r>
        <w:t>e</w:t>
      </w:r>
      <w:r w:rsidRPr="00A966F6">
        <w:t>ment</w:t>
      </w:r>
    </w:p>
    <w:p w14:paraId="73B51EF3" w14:textId="77777777" w:rsidR="008B528A" w:rsidRPr="00140075" w:rsidRDefault="008B528A" w:rsidP="008B528A">
      <w:r w:rsidRPr="00140075">
        <w:t xml:space="preserve">Mana Motuhake </w:t>
      </w:r>
      <w:r w:rsidR="00496463">
        <w:t>(self-</w:t>
      </w:r>
      <w:r w:rsidR="007D2AD4">
        <w:t>determination and control over one’s destiny</w:t>
      </w:r>
      <w:r w:rsidR="00496463">
        <w:t xml:space="preserve">) </w:t>
      </w:r>
      <w:r w:rsidRPr="00140075">
        <w:t>is a founding principle of Te Tiriti</w:t>
      </w:r>
      <w:r>
        <w:t xml:space="preserve"> o Waitangi</w:t>
      </w:r>
      <w:r w:rsidRPr="00140075">
        <w:t xml:space="preserve">. </w:t>
      </w:r>
      <w:r w:rsidR="00112340" w:rsidRPr="009A587D">
        <w:t xml:space="preserve">Early consultation and engagement </w:t>
      </w:r>
      <w:proofErr w:type="gramStart"/>
      <w:r w:rsidR="00112340" w:rsidRPr="009A587D">
        <w:t>is</w:t>
      </w:r>
      <w:proofErr w:type="gramEnd"/>
      <w:r w:rsidR="00112340" w:rsidRPr="009A587D">
        <w:t xml:space="preserve"> essential.</w:t>
      </w:r>
      <w:r w:rsidR="00112340" w:rsidRPr="00112340">
        <w:t xml:space="preserve"> </w:t>
      </w:r>
      <w:r w:rsidRPr="00140075">
        <w:t xml:space="preserve">Involving mana whenua from project initiation supports Māori self-empowerment and enables </w:t>
      </w:r>
      <w:r w:rsidRPr="009A587D">
        <w:t>a</w:t>
      </w:r>
      <w:r w:rsidR="00112340" w:rsidRPr="009A587D">
        <w:t>n authentic</w:t>
      </w:r>
      <w:r w:rsidRPr="00140075">
        <w:t xml:space="preserve"> collaborative design approach. The FDB </w:t>
      </w:r>
      <w:r w:rsidR="00112340" w:rsidRPr="009A587D">
        <w:t>must</w:t>
      </w:r>
      <w:r w:rsidRPr="00140075">
        <w:t xml:space="preserve"> be developed in </w:t>
      </w:r>
      <w:r w:rsidRPr="00140075">
        <w:lastRenderedPageBreak/>
        <w:t xml:space="preserve">collaboration with and endorsed by mana whenua in addition to clinical and non-clinical stakeholders relevant to the project scope and associated HPU. </w:t>
      </w:r>
    </w:p>
    <w:p w14:paraId="06714B3D" w14:textId="77777777" w:rsidR="00615056" w:rsidRPr="00615056" w:rsidRDefault="008B528A" w:rsidP="009764D8">
      <w:r w:rsidRPr="00DF35A2">
        <w:t xml:space="preserve">Although some topics within the </w:t>
      </w:r>
      <w:r w:rsidR="00496463">
        <w:t xml:space="preserve">development of the </w:t>
      </w:r>
      <w:r w:rsidRPr="00DF35A2">
        <w:t xml:space="preserve">FDB </w:t>
      </w:r>
      <w:r w:rsidR="00E66512">
        <w:t>may</w:t>
      </w:r>
      <w:r w:rsidRPr="00DF35A2">
        <w:t xml:space="preserve"> not requir</w:t>
      </w:r>
      <w:r w:rsidR="00E66512">
        <w:t xml:space="preserve">e </w:t>
      </w:r>
      <w:r w:rsidRPr="00DF35A2">
        <w:t xml:space="preserve">cultural input, mana whenua </w:t>
      </w:r>
      <w:r w:rsidR="00112340" w:rsidRPr="009A587D">
        <w:t>must</w:t>
      </w:r>
      <w:r w:rsidRPr="00DF35A2">
        <w:t xml:space="preserve"> be given visibility over the entire process to determine what is culturally relevant and what is not. </w:t>
      </w:r>
    </w:p>
    <w:sectPr w:rsidR="00615056" w:rsidRPr="006150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C2233" w14:textId="77777777" w:rsidR="008E6055" w:rsidRDefault="008E6055" w:rsidP="005369AF">
      <w:pPr>
        <w:spacing w:before="0" w:after="0" w:line="240" w:lineRule="auto"/>
      </w:pPr>
      <w:r>
        <w:separator/>
      </w:r>
    </w:p>
  </w:endnote>
  <w:endnote w:type="continuationSeparator" w:id="0">
    <w:p w14:paraId="0F0DB2B5" w14:textId="77777777" w:rsidR="008E6055" w:rsidRDefault="008E6055" w:rsidP="005369AF">
      <w:pPr>
        <w:spacing w:before="0" w:after="0" w:line="240" w:lineRule="auto"/>
      </w:pPr>
      <w:r>
        <w:continuationSeparator/>
      </w:r>
    </w:p>
  </w:endnote>
  <w:endnote w:type="continuationNotice" w:id="1">
    <w:p w14:paraId="1C2727D6" w14:textId="77777777" w:rsidR="008E6055" w:rsidRDefault="008E605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panose1 w:val="00000500000000000000"/>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GillSans">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D5D8C" w14:textId="77777777" w:rsidR="008E6055" w:rsidRDefault="008E6055" w:rsidP="005369AF">
      <w:pPr>
        <w:spacing w:before="0" w:after="0" w:line="240" w:lineRule="auto"/>
      </w:pPr>
      <w:r>
        <w:separator/>
      </w:r>
    </w:p>
  </w:footnote>
  <w:footnote w:type="continuationSeparator" w:id="0">
    <w:p w14:paraId="2E7EBC2F" w14:textId="77777777" w:rsidR="008E6055" w:rsidRDefault="008E6055" w:rsidP="005369AF">
      <w:pPr>
        <w:spacing w:before="0" w:after="0" w:line="240" w:lineRule="auto"/>
      </w:pPr>
      <w:r>
        <w:continuationSeparator/>
      </w:r>
    </w:p>
  </w:footnote>
  <w:footnote w:type="continuationNotice" w:id="1">
    <w:p w14:paraId="3BAC1163" w14:textId="77777777" w:rsidR="008E6055" w:rsidRDefault="008E605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323B0" w14:textId="77777777" w:rsidR="009E3391" w:rsidRDefault="009E3391">
    <w:pPr>
      <w:pStyle w:val="Header"/>
    </w:pPr>
    <w:r w:rsidRPr="00494552">
      <w:rPr>
        <w:noProof/>
        <w:color w:val="808080"/>
      </w:rPr>
      <w:drawing>
        <wp:anchor distT="0" distB="0" distL="0" distR="0" simplePos="0" relativeHeight="251658240" behindDoc="1" locked="0" layoutInCell="1" allowOverlap="1" wp14:anchorId="206D1936" wp14:editId="146CECE9">
          <wp:simplePos x="0" y="0"/>
          <wp:positionH relativeFrom="page">
            <wp:posOffset>6985</wp:posOffset>
          </wp:positionH>
          <wp:positionV relativeFrom="page">
            <wp:posOffset>10160</wp:posOffset>
          </wp:positionV>
          <wp:extent cx="7561580" cy="323215"/>
          <wp:effectExtent l="0" t="0" r="1270" b="6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7561580" cy="323215"/>
                  </a:xfrm>
                  <a:prstGeom prst="rect">
                    <a:avLst/>
                  </a:prstGeom>
                </pic:spPr>
              </pic:pic>
            </a:graphicData>
          </a:graphic>
          <wp14:sizeRelH relativeFrom="margin">
            <wp14:pctWidth>0</wp14:pctWidth>
          </wp14:sizeRelH>
          <wp14:sizeRelV relativeFrom="margin">
            <wp14:pctHeight>0</wp14:pctHeight>
          </wp14:sizeRelV>
        </wp:anchor>
      </w:drawing>
    </w:r>
    <w:r w:rsidRPr="00494552">
      <w:rPr>
        <w:noProof/>
        <w:color w:val="808080"/>
      </w:rPr>
      <w:drawing>
        <wp:anchor distT="0" distB="0" distL="0" distR="0" simplePos="0" relativeHeight="251658241" behindDoc="1" locked="0" layoutInCell="1" allowOverlap="1" wp14:anchorId="31C95447" wp14:editId="13B2F306">
          <wp:simplePos x="0" y="0"/>
          <wp:positionH relativeFrom="page">
            <wp:posOffset>7566924</wp:posOffset>
          </wp:positionH>
          <wp:positionV relativeFrom="page">
            <wp:posOffset>635</wp:posOffset>
          </wp:positionV>
          <wp:extent cx="7561580" cy="323215"/>
          <wp:effectExtent l="0" t="0" r="1270" b="6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7561580" cy="3232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2AEA"/>
    <w:multiLevelType w:val="hybridMultilevel"/>
    <w:tmpl w:val="7A84B744"/>
    <w:lvl w:ilvl="0" w:tplc="B57CDD4C">
      <w:start w:val="1"/>
      <w:numFmt w:val="bullet"/>
      <w:pStyle w:val="BodyTextbullet"/>
      <w:lvlText w:val=""/>
      <w:lvlJc w:val="left"/>
      <w:pPr>
        <w:ind w:left="108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2355614"/>
    <w:multiLevelType w:val="multilevel"/>
    <w:tmpl w:val="EF123D5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5C74D7C"/>
    <w:multiLevelType w:val="hybridMultilevel"/>
    <w:tmpl w:val="FDC07A54"/>
    <w:lvl w:ilvl="0" w:tplc="71483FE0">
      <w:start w:val="1"/>
      <w:numFmt w:val="bullet"/>
      <w:pStyle w:val="Table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7F866F1"/>
    <w:multiLevelType w:val="hybridMultilevel"/>
    <w:tmpl w:val="000AEB3C"/>
    <w:lvl w:ilvl="0" w:tplc="DA78CE16">
      <w:start w:val="1"/>
      <w:numFmt w:val="bullet"/>
      <w:pStyle w:val="Bullets"/>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010C73"/>
    <w:multiLevelType w:val="hybridMultilevel"/>
    <w:tmpl w:val="48FE881C"/>
    <w:lvl w:ilvl="0" w:tplc="83968C0C">
      <w:start w:val="1"/>
      <w:numFmt w:val="decimal"/>
      <w:pStyle w:val="Execsummarytext"/>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BE73C3E"/>
    <w:multiLevelType w:val="multilevel"/>
    <w:tmpl w:val="808E483A"/>
    <w:styleLink w:val="Headings"/>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2A27C57"/>
    <w:multiLevelType w:val="multilevel"/>
    <w:tmpl w:val="555044B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4A20B0B"/>
    <w:multiLevelType w:val="hybridMultilevel"/>
    <w:tmpl w:val="CDDE4282"/>
    <w:styleLink w:val="BodyTextNumbering1"/>
    <w:lvl w:ilvl="0" w:tplc="04090019">
      <w:start w:val="1"/>
      <w:numFmt w:val="lowerLetter"/>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5D0E370E"/>
    <w:multiLevelType w:val="multilevel"/>
    <w:tmpl w:val="3B801786"/>
    <w:styleLink w:val="BodyTextNumbering"/>
    <w:lvl w:ilvl="0">
      <w:start w:val="1"/>
      <w:numFmt w:val="decimal"/>
      <w:lvlText w:val="%1."/>
      <w:lvlJc w:val="left"/>
      <w:pPr>
        <w:ind w:left="360" w:hanging="360"/>
      </w:pPr>
      <w:rPr>
        <w:rFonts w:hint="default"/>
      </w:rPr>
    </w:lvl>
    <w:lvl w:ilvl="1">
      <w:start w:val="1"/>
      <w:numFmt w:val="lowerLetter"/>
      <w:pStyle w:val="BodyTextLetter"/>
      <w:lvlText w:val="%2."/>
      <w:lvlJc w:val="left"/>
      <w:pPr>
        <w:ind w:left="720" w:hanging="360"/>
      </w:pPr>
      <w:rPr>
        <w:rFonts w:hint="default"/>
      </w:rPr>
    </w:lvl>
    <w:lvl w:ilvl="2">
      <w:start w:val="1"/>
      <w:numFmt w:val="lowerRoman"/>
      <w:pStyle w:val="BodyText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pStyle w:val="BodyText5Number"/>
      <w:lvlText w:val="(%5)"/>
      <w:lvlJc w:val="left"/>
      <w:pPr>
        <w:ind w:left="1800" w:hanging="360"/>
      </w:pPr>
      <w:rPr>
        <w:rFonts w:hint="default"/>
      </w:rPr>
    </w:lvl>
    <w:lvl w:ilvl="5">
      <w:start w:val="1"/>
      <w:numFmt w:val="lowerRoman"/>
      <w:pStyle w:val="BodyText6Number"/>
      <w:lvlText w:val="(%6)"/>
      <w:lvlJc w:val="left"/>
      <w:pPr>
        <w:ind w:left="2160" w:hanging="360"/>
      </w:pPr>
      <w:rPr>
        <w:rFonts w:hint="default"/>
      </w:rPr>
    </w:lvl>
    <w:lvl w:ilvl="6">
      <w:start w:val="1"/>
      <w:numFmt w:val="decimal"/>
      <w:pStyle w:val="BodyText7Number"/>
      <w:lvlText w:val="%7."/>
      <w:lvlJc w:val="left"/>
      <w:pPr>
        <w:ind w:left="2520" w:hanging="360"/>
      </w:pPr>
      <w:rPr>
        <w:rFonts w:hint="default"/>
      </w:rPr>
    </w:lvl>
    <w:lvl w:ilvl="7">
      <w:start w:val="1"/>
      <w:numFmt w:val="lowerLetter"/>
      <w:pStyle w:val="BodyText8Number"/>
      <w:lvlText w:val="%8."/>
      <w:lvlJc w:val="left"/>
      <w:pPr>
        <w:ind w:left="2880" w:hanging="360"/>
      </w:pPr>
      <w:rPr>
        <w:rFonts w:hint="default"/>
      </w:rPr>
    </w:lvl>
    <w:lvl w:ilvl="8">
      <w:start w:val="1"/>
      <w:numFmt w:val="lowerRoman"/>
      <w:pStyle w:val="BodyText9Number"/>
      <w:lvlText w:val="%9."/>
      <w:lvlJc w:val="left"/>
      <w:pPr>
        <w:ind w:left="3240" w:hanging="360"/>
      </w:pPr>
      <w:rPr>
        <w:rFonts w:hint="default"/>
      </w:rPr>
    </w:lvl>
  </w:abstractNum>
  <w:abstractNum w:abstractNumId="10" w15:restartNumberingAfterBreak="0">
    <w:nsid w:val="5EAE15CD"/>
    <w:multiLevelType w:val="hybridMultilevel"/>
    <w:tmpl w:val="4704CCD2"/>
    <w:lvl w:ilvl="0" w:tplc="331AE218">
      <w:start w:val="1"/>
      <w:numFmt w:val="bullet"/>
      <w:pStyle w:val="Guidanc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9412F76"/>
    <w:multiLevelType w:val="hybridMultilevel"/>
    <w:tmpl w:val="0130DCCA"/>
    <w:lvl w:ilvl="0" w:tplc="46F21840">
      <w:start w:val="1"/>
      <w:numFmt w:val="lowerLetter"/>
      <w:pStyle w:val="Guidancebulleta"/>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322706836">
    <w:abstractNumId w:val="1"/>
  </w:num>
  <w:num w:numId="2" w16cid:durableId="773793874">
    <w:abstractNumId w:val="3"/>
  </w:num>
  <w:num w:numId="3" w16cid:durableId="1151949428">
    <w:abstractNumId w:val="2"/>
  </w:num>
  <w:num w:numId="4" w16cid:durableId="669409292">
    <w:abstractNumId w:val="4"/>
  </w:num>
  <w:num w:numId="5" w16cid:durableId="2084597024">
    <w:abstractNumId w:val="5"/>
  </w:num>
  <w:num w:numId="6" w16cid:durableId="846360805">
    <w:abstractNumId w:val="10"/>
  </w:num>
  <w:num w:numId="7" w16cid:durableId="1734040714">
    <w:abstractNumId w:val="11"/>
  </w:num>
  <w:num w:numId="8" w16cid:durableId="1254050802">
    <w:abstractNumId w:val="11"/>
    <w:lvlOverride w:ilvl="0">
      <w:startOverride w:val="1"/>
    </w:lvlOverride>
  </w:num>
  <w:num w:numId="9" w16cid:durableId="1376928342">
    <w:abstractNumId w:val="8"/>
  </w:num>
  <w:num w:numId="10" w16cid:durableId="365494303">
    <w:abstractNumId w:val="11"/>
    <w:lvlOverride w:ilvl="0">
      <w:startOverride w:val="1"/>
    </w:lvlOverride>
  </w:num>
  <w:num w:numId="11" w16cid:durableId="996760398">
    <w:abstractNumId w:val="6"/>
  </w:num>
  <w:num w:numId="12" w16cid:durableId="944575073">
    <w:abstractNumId w:val="9"/>
  </w:num>
  <w:num w:numId="13" w16cid:durableId="876892030">
    <w:abstractNumId w:val="0"/>
  </w:num>
  <w:num w:numId="14" w16cid:durableId="18468247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92287525">
    <w:abstractNumId w:val="7"/>
  </w:num>
  <w:num w:numId="16" w16cid:durableId="307676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4511397">
    <w:abstractNumId w:val="11"/>
    <w:lvlOverride w:ilvl="0">
      <w:startOverride w:val="1"/>
    </w:lvlOverride>
  </w:num>
  <w:num w:numId="18" w16cid:durableId="19280706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36828283">
    <w:abstractNumId w:val="11"/>
    <w:lvlOverride w:ilvl="0">
      <w:startOverride w:val="1"/>
    </w:lvlOverride>
  </w:num>
  <w:num w:numId="20" w16cid:durableId="155851267">
    <w:abstractNumId w:val="11"/>
    <w:lvlOverride w:ilvl="0">
      <w:startOverride w:val="1"/>
    </w:lvlOverride>
  </w:num>
  <w:num w:numId="21" w16cid:durableId="528448222">
    <w:abstractNumId w:val="11"/>
    <w:lvlOverride w:ilvl="0">
      <w:startOverride w:val="1"/>
    </w:lvlOverride>
  </w:num>
  <w:num w:numId="22" w16cid:durableId="595602224">
    <w:abstractNumId w:val="11"/>
    <w:lvlOverride w:ilvl="0">
      <w:startOverride w:val="1"/>
    </w:lvlOverride>
  </w:num>
  <w:num w:numId="23" w16cid:durableId="1071200608">
    <w:abstractNumId w:val="11"/>
    <w:lvlOverride w:ilvl="0">
      <w:startOverride w:val="1"/>
    </w:lvlOverride>
  </w:num>
  <w:num w:numId="24" w16cid:durableId="1555777374">
    <w:abstractNumId w:val="11"/>
    <w:lvlOverride w:ilvl="0">
      <w:startOverride w:val="1"/>
    </w:lvlOverride>
  </w:num>
  <w:num w:numId="25" w16cid:durableId="235021203">
    <w:abstractNumId w:val="11"/>
    <w:lvlOverride w:ilvl="0">
      <w:startOverride w:val="1"/>
    </w:lvlOverride>
  </w:num>
  <w:num w:numId="26" w16cid:durableId="616527657">
    <w:abstractNumId w:val="11"/>
    <w:lvlOverride w:ilvl="0">
      <w:startOverride w:val="1"/>
    </w:lvlOverride>
  </w:num>
  <w:num w:numId="27" w16cid:durableId="5908981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ACB"/>
    <w:rsid w:val="000015B8"/>
    <w:rsid w:val="00001667"/>
    <w:rsid w:val="000023F5"/>
    <w:rsid w:val="00002456"/>
    <w:rsid w:val="00002502"/>
    <w:rsid w:val="00003716"/>
    <w:rsid w:val="00004F2F"/>
    <w:rsid w:val="000051B7"/>
    <w:rsid w:val="0000606F"/>
    <w:rsid w:val="00006124"/>
    <w:rsid w:val="000069A1"/>
    <w:rsid w:val="00007372"/>
    <w:rsid w:val="000073AC"/>
    <w:rsid w:val="0000762E"/>
    <w:rsid w:val="00007AF4"/>
    <w:rsid w:val="000101D5"/>
    <w:rsid w:val="00012ACA"/>
    <w:rsid w:val="00012E93"/>
    <w:rsid w:val="0001390D"/>
    <w:rsid w:val="00013BEA"/>
    <w:rsid w:val="00013E25"/>
    <w:rsid w:val="00014A24"/>
    <w:rsid w:val="00015267"/>
    <w:rsid w:val="000152E3"/>
    <w:rsid w:val="0001730A"/>
    <w:rsid w:val="00017798"/>
    <w:rsid w:val="00021090"/>
    <w:rsid w:val="000215BE"/>
    <w:rsid w:val="0002184B"/>
    <w:rsid w:val="00021AF0"/>
    <w:rsid w:val="00021CEC"/>
    <w:rsid w:val="00022019"/>
    <w:rsid w:val="0002228B"/>
    <w:rsid w:val="000224C8"/>
    <w:rsid w:val="00023AC6"/>
    <w:rsid w:val="00024095"/>
    <w:rsid w:val="00025143"/>
    <w:rsid w:val="000263E6"/>
    <w:rsid w:val="00027297"/>
    <w:rsid w:val="0003062A"/>
    <w:rsid w:val="0003201A"/>
    <w:rsid w:val="00034194"/>
    <w:rsid w:val="00035413"/>
    <w:rsid w:val="00035798"/>
    <w:rsid w:val="00035FEC"/>
    <w:rsid w:val="00037616"/>
    <w:rsid w:val="0003793D"/>
    <w:rsid w:val="00037A72"/>
    <w:rsid w:val="00040727"/>
    <w:rsid w:val="00040D84"/>
    <w:rsid w:val="00042EDD"/>
    <w:rsid w:val="000439D3"/>
    <w:rsid w:val="0004509F"/>
    <w:rsid w:val="000451EC"/>
    <w:rsid w:val="000466B1"/>
    <w:rsid w:val="0005004B"/>
    <w:rsid w:val="000505EF"/>
    <w:rsid w:val="00050A55"/>
    <w:rsid w:val="00051E40"/>
    <w:rsid w:val="00051FC4"/>
    <w:rsid w:val="00052E8E"/>
    <w:rsid w:val="00053597"/>
    <w:rsid w:val="000538F9"/>
    <w:rsid w:val="00053EBA"/>
    <w:rsid w:val="000543CE"/>
    <w:rsid w:val="0005444E"/>
    <w:rsid w:val="000548BD"/>
    <w:rsid w:val="0005685F"/>
    <w:rsid w:val="00060599"/>
    <w:rsid w:val="000607E3"/>
    <w:rsid w:val="000623E0"/>
    <w:rsid w:val="000639EC"/>
    <w:rsid w:val="00063F9E"/>
    <w:rsid w:val="00064CAA"/>
    <w:rsid w:val="00064F4F"/>
    <w:rsid w:val="00065B36"/>
    <w:rsid w:val="000661AC"/>
    <w:rsid w:val="00066925"/>
    <w:rsid w:val="000672EF"/>
    <w:rsid w:val="000679C5"/>
    <w:rsid w:val="00067D5B"/>
    <w:rsid w:val="00067DD0"/>
    <w:rsid w:val="000707E7"/>
    <w:rsid w:val="0007084B"/>
    <w:rsid w:val="00070EA1"/>
    <w:rsid w:val="000724EF"/>
    <w:rsid w:val="000732F9"/>
    <w:rsid w:val="00076847"/>
    <w:rsid w:val="000806CE"/>
    <w:rsid w:val="00080CB2"/>
    <w:rsid w:val="00080D7B"/>
    <w:rsid w:val="00080E0E"/>
    <w:rsid w:val="000811DF"/>
    <w:rsid w:val="000819C2"/>
    <w:rsid w:val="000826A6"/>
    <w:rsid w:val="00082FB6"/>
    <w:rsid w:val="000830CD"/>
    <w:rsid w:val="00084399"/>
    <w:rsid w:val="000859D7"/>
    <w:rsid w:val="0008656D"/>
    <w:rsid w:val="00086F1E"/>
    <w:rsid w:val="00087BD5"/>
    <w:rsid w:val="00087F24"/>
    <w:rsid w:val="000903B9"/>
    <w:rsid w:val="0009119E"/>
    <w:rsid w:val="00091791"/>
    <w:rsid w:val="000934F6"/>
    <w:rsid w:val="00093851"/>
    <w:rsid w:val="000944E1"/>
    <w:rsid w:val="00095002"/>
    <w:rsid w:val="0009523D"/>
    <w:rsid w:val="0009604F"/>
    <w:rsid w:val="000961A2"/>
    <w:rsid w:val="00096381"/>
    <w:rsid w:val="00097972"/>
    <w:rsid w:val="000A06BE"/>
    <w:rsid w:val="000A0726"/>
    <w:rsid w:val="000A0CA0"/>
    <w:rsid w:val="000A17EF"/>
    <w:rsid w:val="000A1EAB"/>
    <w:rsid w:val="000A22DC"/>
    <w:rsid w:val="000A2315"/>
    <w:rsid w:val="000A28AB"/>
    <w:rsid w:val="000A2DBD"/>
    <w:rsid w:val="000A2EFA"/>
    <w:rsid w:val="000A385B"/>
    <w:rsid w:val="000A3901"/>
    <w:rsid w:val="000A3C9F"/>
    <w:rsid w:val="000A3E2F"/>
    <w:rsid w:val="000A4B09"/>
    <w:rsid w:val="000A59A5"/>
    <w:rsid w:val="000B21D0"/>
    <w:rsid w:val="000B265C"/>
    <w:rsid w:val="000B40E7"/>
    <w:rsid w:val="000B585B"/>
    <w:rsid w:val="000B6673"/>
    <w:rsid w:val="000B7957"/>
    <w:rsid w:val="000C0980"/>
    <w:rsid w:val="000C187A"/>
    <w:rsid w:val="000C1AC3"/>
    <w:rsid w:val="000C1C43"/>
    <w:rsid w:val="000C3C6B"/>
    <w:rsid w:val="000C6CA8"/>
    <w:rsid w:val="000D0582"/>
    <w:rsid w:val="000D16F5"/>
    <w:rsid w:val="000D18E3"/>
    <w:rsid w:val="000D2271"/>
    <w:rsid w:val="000D2746"/>
    <w:rsid w:val="000D2E84"/>
    <w:rsid w:val="000D5AC9"/>
    <w:rsid w:val="000E0263"/>
    <w:rsid w:val="000E02BD"/>
    <w:rsid w:val="000E0539"/>
    <w:rsid w:val="000E0719"/>
    <w:rsid w:val="000E183F"/>
    <w:rsid w:val="000E260C"/>
    <w:rsid w:val="000E36C1"/>
    <w:rsid w:val="000E54C2"/>
    <w:rsid w:val="000E5A90"/>
    <w:rsid w:val="000E6400"/>
    <w:rsid w:val="000E79B1"/>
    <w:rsid w:val="000E7D94"/>
    <w:rsid w:val="000F0529"/>
    <w:rsid w:val="000F1FFA"/>
    <w:rsid w:val="000F247A"/>
    <w:rsid w:val="000F2E9A"/>
    <w:rsid w:val="000F2F41"/>
    <w:rsid w:val="001015A0"/>
    <w:rsid w:val="001015FB"/>
    <w:rsid w:val="00102891"/>
    <w:rsid w:val="00102F10"/>
    <w:rsid w:val="00103841"/>
    <w:rsid w:val="00107529"/>
    <w:rsid w:val="00110A34"/>
    <w:rsid w:val="00110FFA"/>
    <w:rsid w:val="00111F7C"/>
    <w:rsid w:val="00112340"/>
    <w:rsid w:val="00112DC2"/>
    <w:rsid w:val="00112E1D"/>
    <w:rsid w:val="00113384"/>
    <w:rsid w:val="00114161"/>
    <w:rsid w:val="00114657"/>
    <w:rsid w:val="00115068"/>
    <w:rsid w:val="00115C2F"/>
    <w:rsid w:val="001160BC"/>
    <w:rsid w:val="00117DAE"/>
    <w:rsid w:val="00120784"/>
    <w:rsid w:val="00120B87"/>
    <w:rsid w:val="00121E33"/>
    <w:rsid w:val="00122690"/>
    <w:rsid w:val="00122B92"/>
    <w:rsid w:val="00123813"/>
    <w:rsid w:val="0012399F"/>
    <w:rsid w:val="001249CF"/>
    <w:rsid w:val="00125324"/>
    <w:rsid w:val="00125CD9"/>
    <w:rsid w:val="001261FF"/>
    <w:rsid w:val="0013056B"/>
    <w:rsid w:val="00134056"/>
    <w:rsid w:val="00134F41"/>
    <w:rsid w:val="001352DB"/>
    <w:rsid w:val="00135802"/>
    <w:rsid w:val="00135BA8"/>
    <w:rsid w:val="0013653D"/>
    <w:rsid w:val="00136D36"/>
    <w:rsid w:val="0013785C"/>
    <w:rsid w:val="00137BE1"/>
    <w:rsid w:val="00140075"/>
    <w:rsid w:val="00140A2B"/>
    <w:rsid w:val="00141700"/>
    <w:rsid w:val="001424F3"/>
    <w:rsid w:val="001441C2"/>
    <w:rsid w:val="00144270"/>
    <w:rsid w:val="00144BE3"/>
    <w:rsid w:val="00146091"/>
    <w:rsid w:val="001463F8"/>
    <w:rsid w:val="00147773"/>
    <w:rsid w:val="00147E8C"/>
    <w:rsid w:val="00150632"/>
    <w:rsid w:val="0015078B"/>
    <w:rsid w:val="00150ADA"/>
    <w:rsid w:val="001510B3"/>
    <w:rsid w:val="001516D2"/>
    <w:rsid w:val="001518B1"/>
    <w:rsid w:val="00152F31"/>
    <w:rsid w:val="00153649"/>
    <w:rsid w:val="001537A3"/>
    <w:rsid w:val="00154C94"/>
    <w:rsid w:val="0015524C"/>
    <w:rsid w:val="00156949"/>
    <w:rsid w:val="00157C1F"/>
    <w:rsid w:val="00160B23"/>
    <w:rsid w:val="00161122"/>
    <w:rsid w:val="0016115C"/>
    <w:rsid w:val="00161F34"/>
    <w:rsid w:val="001620DC"/>
    <w:rsid w:val="001621BA"/>
    <w:rsid w:val="001634A2"/>
    <w:rsid w:val="001635A3"/>
    <w:rsid w:val="0016417F"/>
    <w:rsid w:val="001647A5"/>
    <w:rsid w:val="00164E46"/>
    <w:rsid w:val="00164EB3"/>
    <w:rsid w:val="00166347"/>
    <w:rsid w:val="001665F7"/>
    <w:rsid w:val="00166AA4"/>
    <w:rsid w:val="00167E70"/>
    <w:rsid w:val="00170078"/>
    <w:rsid w:val="001700C6"/>
    <w:rsid w:val="00170245"/>
    <w:rsid w:val="00170343"/>
    <w:rsid w:val="0017036B"/>
    <w:rsid w:val="00170AC9"/>
    <w:rsid w:val="00172755"/>
    <w:rsid w:val="0017305F"/>
    <w:rsid w:val="001752DE"/>
    <w:rsid w:val="00175ACB"/>
    <w:rsid w:val="00176051"/>
    <w:rsid w:val="001774E8"/>
    <w:rsid w:val="00177CE8"/>
    <w:rsid w:val="0018025D"/>
    <w:rsid w:val="00180B8C"/>
    <w:rsid w:val="00182333"/>
    <w:rsid w:val="00182B3D"/>
    <w:rsid w:val="00183493"/>
    <w:rsid w:val="00183900"/>
    <w:rsid w:val="00184C3A"/>
    <w:rsid w:val="00185FFA"/>
    <w:rsid w:val="00186805"/>
    <w:rsid w:val="001874DD"/>
    <w:rsid w:val="00187729"/>
    <w:rsid w:val="00187C34"/>
    <w:rsid w:val="00187C7A"/>
    <w:rsid w:val="00190FB3"/>
    <w:rsid w:val="001940F6"/>
    <w:rsid w:val="001951E2"/>
    <w:rsid w:val="001956D6"/>
    <w:rsid w:val="00195A51"/>
    <w:rsid w:val="00195FF5"/>
    <w:rsid w:val="00196BD8"/>
    <w:rsid w:val="001A062A"/>
    <w:rsid w:val="001A0E90"/>
    <w:rsid w:val="001A132D"/>
    <w:rsid w:val="001A1BE0"/>
    <w:rsid w:val="001A25B6"/>
    <w:rsid w:val="001A262A"/>
    <w:rsid w:val="001A2CC8"/>
    <w:rsid w:val="001A2FCF"/>
    <w:rsid w:val="001A31FE"/>
    <w:rsid w:val="001A36AD"/>
    <w:rsid w:val="001A4951"/>
    <w:rsid w:val="001A60A0"/>
    <w:rsid w:val="001A67A7"/>
    <w:rsid w:val="001A7717"/>
    <w:rsid w:val="001B0380"/>
    <w:rsid w:val="001B2214"/>
    <w:rsid w:val="001B3C39"/>
    <w:rsid w:val="001B4375"/>
    <w:rsid w:val="001B46EB"/>
    <w:rsid w:val="001B47A3"/>
    <w:rsid w:val="001B4F4C"/>
    <w:rsid w:val="001B5F3C"/>
    <w:rsid w:val="001B6229"/>
    <w:rsid w:val="001B648F"/>
    <w:rsid w:val="001B7808"/>
    <w:rsid w:val="001B7EFB"/>
    <w:rsid w:val="001C116A"/>
    <w:rsid w:val="001C1E79"/>
    <w:rsid w:val="001C3252"/>
    <w:rsid w:val="001C5457"/>
    <w:rsid w:val="001C603C"/>
    <w:rsid w:val="001C61EC"/>
    <w:rsid w:val="001C6E2D"/>
    <w:rsid w:val="001C6EFC"/>
    <w:rsid w:val="001C7DAB"/>
    <w:rsid w:val="001D04A4"/>
    <w:rsid w:val="001D1C1F"/>
    <w:rsid w:val="001D3F35"/>
    <w:rsid w:val="001D5F88"/>
    <w:rsid w:val="001D6A85"/>
    <w:rsid w:val="001D6ADF"/>
    <w:rsid w:val="001E00B3"/>
    <w:rsid w:val="001E07EE"/>
    <w:rsid w:val="001E1375"/>
    <w:rsid w:val="001E197A"/>
    <w:rsid w:val="001E1B5A"/>
    <w:rsid w:val="001E2E63"/>
    <w:rsid w:val="001E3E1D"/>
    <w:rsid w:val="001E4770"/>
    <w:rsid w:val="001E56F4"/>
    <w:rsid w:val="001E59B2"/>
    <w:rsid w:val="001E632D"/>
    <w:rsid w:val="001E66AD"/>
    <w:rsid w:val="001E6BF0"/>
    <w:rsid w:val="001E78D6"/>
    <w:rsid w:val="001F027B"/>
    <w:rsid w:val="001F0910"/>
    <w:rsid w:val="001F0BCD"/>
    <w:rsid w:val="001F0F4A"/>
    <w:rsid w:val="001F2697"/>
    <w:rsid w:val="001F2FF9"/>
    <w:rsid w:val="001F367B"/>
    <w:rsid w:val="001F3B15"/>
    <w:rsid w:val="001F41A6"/>
    <w:rsid w:val="001F45FF"/>
    <w:rsid w:val="001F5151"/>
    <w:rsid w:val="001F54EB"/>
    <w:rsid w:val="001F5BB1"/>
    <w:rsid w:val="001F5FA9"/>
    <w:rsid w:val="001F68B4"/>
    <w:rsid w:val="001F72C9"/>
    <w:rsid w:val="001F7375"/>
    <w:rsid w:val="001F7A62"/>
    <w:rsid w:val="0020176F"/>
    <w:rsid w:val="00201826"/>
    <w:rsid w:val="0020223A"/>
    <w:rsid w:val="00202EB3"/>
    <w:rsid w:val="00203345"/>
    <w:rsid w:val="002040A9"/>
    <w:rsid w:val="00204BA8"/>
    <w:rsid w:val="0020567C"/>
    <w:rsid w:val="00205E66"/>
    <w:rsid w:val="002060D9"/>
    <w:rsid w:val="0020728C"/>
    <w:rsid w:val="002073AD"/>
    <w:rsid w:val="00207A98"/>
    <w:rsid w:val="00207F4F"/>
    <w:rsid w:val="00210E0D"/>
    <w:rsid w:val="002118AC"/>
    <w:rsid w:val="00211DDB"/>
    <w:rsid w:val="00211F49"/>
    <w:rsid w:val="002121A3"/>
    <w:rsid w:val="00214176"/>
    <w:rsid w:val="0021483A"/>
    <w:rsid w:val="00214AB8"/>
    <w:rsid w:val="00215EB6"/>
    <w:rsid w:val="00216537"/>
    <w:rsid w:val="002169AC"/>
    <w:rsid w:val="002174E0"/>
    <w:rsid w:val="00217A5A"/>
    <w:rsid w:val="00221965"/>
    <w:rsid w:val="002227F8"/>
    <w:rsid w:val="00222FC7"/>
    <w:rsid w:val="0022363E"/>
    <w:rsid w:val="00224442"/>
    <w:rsid w:val="002253AB"/>
    <w:rsid w:val="00225B6D"/>
    <w:rsid w:val="00226CB0"/>
    <w:rsid w:val="002270C2"/>
    <w:rsid w:val="00227191"/>
    <w:rsid w:val="00227235"/>
    <w:rsid w:val="00227E90"/>
    <w:rsid w:val="002303E7"/>
    <w:rsid w:val="00231652"/>
    <w:rsid w:val="002316E3"/>
    <w:rsid w:val="00231759"/>
    <w:rsid w:val="00232509"/>
    <w:rsid w:val="002330B1"/>
    <w:rsid w:val="00234E57"/>
    <w:rsid w:val="00235278"/>
    <w:rsid w:val="00235D1D"/>
    <w:rsid w:val="00236A7E"/>
    <w:rsid w:val="00236C88"/>
    <w:rsid w:val="00236FE1"/>
    <w:rsid w:val="002378E8"/>
    <w:rsid w:val="002403D4"/>
    <w:rsid w:val="00240557"/>
    <w:rsid w:val="002409BF"/>
    <w:rsid w:val="00241376"/>
    <w:rsid w:val="00241C8B"/>
    <w:rsid w:val="00241D75"/>
    <w:rsid w:val="00242EA6"/>
    <w:rsid w:val="00242EBB"/>
    <w:rsid w:val="00244520"/>
    <w:rsid w:val="00244624"/>
    <w:rsid w:val="00245ADC"/>
    <w:rsid w:val="0024677F"/>
    <w:rsid w:val="0025001A"/>
    <w:rsid w:val="0025015E"/>
    <w:rsid w:val="0025226A"/>
    <w:rsid w:val="00252CB7"/>
    <w:rsid w:val="00253D56"/>
    <w:rsid w:val="0025421E"/>
    <w:rsid w:val="002548F6"/>
    <w:rsid w:val="00254C96"/>
    <w:rsid w:val="00255665"/>
    <w:rsid w:val="002562F7"/>
    <w:rsid w:val="00260395"/>
    <w:rsid w:val="00260899"/>
    <w:rsid w:val="00261189"/>
    <w:rsid w:val="002616DE"/>
    <w:rsid w:val="002649C3"/>
    <w:rsid w:val="002656C1"/>
    <w:rsid w:val="0026588A"/>
    <w:rsid w:val="002661D6"/>
    <w:rsid w:val="00266385"/>
    <w:rsid w:val="00266AEE"/>
    <w:rsid w:val="002707DF"/>
    <w:rsid w:val="00270D46"/>
    <w:rsid w:val="00270DE3"/>
    <w:rsid w:val="00270E14"/>
    <w:rsid w:val="002713C0"/>
    <w:rsid w:val="00272278"/>
    <w:rsid w:val="002726AB"/>
    <w:rsid w:val="00272760"/>
    <w:rsid w:val="002733BC"/>
    <w:rsid w:val="0027343B"/>
    <w:rsid w:val="00276BEB"/>
    <w:rsid w:val="00276C33"/>
    <w:rsid w:val="00276FEE"/>
    <w:rsid w:val="002773CD"/>
    <w:rsid w:val="00277478"/>
    <w:rsid w:val="00280094"/>
    <w:rsid w:val="00280D08"/>
    <w:rsid w:val="00280D81"/>
    <w:rsid w:val="002816DB"/>
    <w:rsid w:val="00281A75"/>
    <w:rsid w:val="00283DED"/>
    <w:rsid w:val="00283EEE"/>
    <w:rsid w:val="002845BF"/>
    <w:rsid w:val="00284FEA"/>
    <w:rsid w:val="00285086"/>
    <w:rsid w:val="00285485"/>
    <w:rsid w:val="002866F0"/>
    <w:rsid w:val="00287838"/>
    <w:rsid w:val="00290A6F"/>
    <w:rsid w:val="00292D43"/>
    <w:rsid w:val="002930A8"/>
    <w:rsid w:val="00294807"/>
    <w:rsid w:val="00294E80"/>
    <w:rsid w:val="0029549D"/>
    <w:rsid w:val="00296BC5"/>
    <w:rsid w:val="002A0194"/>
    <w:rsid w:val="002A0460"/>
    <w:rsid w:val="002A270A"/>
    <w:rsid w:val="002A2C22"/>
    <w:rsid w:val="002A2EDE"/>
    <w:rsid w:val="002A30A0"/>
    <w:rsid w:val="002A4312"/>
    <w:rsid w:val="002A4A28"/>
    <w:rsid w:val="002A68BB"/>
    <w:rsid w:val="002A776D"/>
    <w:rsid w:val="002A7D41"/>
    <w:rsid w:val="002B0391"/>
    <w:rsid w:val="002B1090"/>
    <w:rsid w:val="002B1140"/>
    <w:rsid w:val="002B1445"/>
    <w:rsid w:val="002B17EF"/>
    <w:rsid w:val="002B19DF"/>
    <w:rsid w:val="002B1A45"/>
    <w:rsid w:val="002B21B6"/>
    <w:rsid w:val="002B22FF"/>
    <w:rsid w:val="002B23F6"/>
    <w:rsid w:val="002B2798"/>
    <w:rsid w:val="002B2D7A"/>
    <w:rsid w:val="002B3135"/>
    <w:rsid w:val="002B3B79"/>
    <w:rsid w:val="002B3EDE"/>
    <w:rsid w:val="002B4AB6"/>
    <w:rsid w:val="002B52DC"/>
    <w:rsid w:val="002B5D15"/>
    <w:rsid w:val="002B6C27"/>
    <w:rsid w:val="002C0123"/>
    <w:rsid w:val="002C02E1"/>
    <w:rsid w:val="002C040F"/>
    <w:rsid w:val="002C079F"/>
    <w:rsid w:val="002C0DA0"/>
    <w:rsid w:val="002C2436"/>
    <w:rsid w:val="002C346C"/>
    <w:rsid w:val="002C4C4B"/>
    <w:rsid w:val="002C5468"/>
    <w:rsid w:val="002C73B3"/>
    <w:rsid w:val="002C7CAA"/>
    <w:rsid w:val="002C7F9F"/>
    <w:rsid w:val="002D0266"/>
    <w:rsid w:val="002D0FF7"/>
    <w:rsid w:val="002D211B"/>
    <w:rsid w:val="002D2E58"/>
    <w:rsid w:val="002D2F73"/>
    <w:rsid w:val="002D3690"/>
    <w:rsid w:val="002D3AC3"/>
    <w:rsid w:val="002D3D50"/>
    <w:rsid w:val="002D4BA9"/>
    <w:rsid w:val="002D4FBE"/>
    <w:rsid w:val="002D5CC7"/>
    <w:rsid w:val="002D657B"/>
    <w:rsid w:val="002D6F40"/>
    <w:rsid w:val="002E019B"/>
    <w:rsid w:val="002E10AA"/>
    <w:rsid w:val="002E238D"/>
    <w:rsid w:val="002E30BA"/>
    <w:rsid w:val="002E50F9"/>
    <w:rsid w:val="002E5341"/>
    <w:rsid w:val="002E64A4"/>
    <w:rsid w:val="002E6921"/>
    <w:rsid w:val="002E700B"/>
    <w:rsid w:val="002E7E73"/>
    <w:rsid w:val="002F15AC"/>
    <w:rsid w:val="002F15C9"/>
    <w:rsid w:val="002F268B"/>
    <w:rsid w:val="002F2744"/>
    <w:rsid w:val="002F4D16"/>
    <w:rsid w:val="002F5F59"/>
    <w:rsid w:val="002F6960"/>
    <w:rsid w:val="002F727D"/>
    <w:rsid w:val="0030155A"/>
    <w:rsid w:val="00301A6F"/>
    <w:rsid w:val="00301BED"/>
    <w:rsid w:val="00301C04"/>
    <w:rsid w:val="0030215A"/>
    <w:rsid w:val="00302538"/>
    <w:rsid w:val="003026A9"/>
    <w:rsid w:val="0030354F"/>
    <w:rsid w:val="00304B78"/>
    <w:rsid w:val="00306CAF"/>
    <w:rsid w:val="00311381"/>
    <w:rsid w:val="00313166"/>
    <w:rsid w:val="00314882"/>
    <w:rsid w:val="00314A46"/>
    <w:rsid w:val="00315C86"/>
    <w:rsid w:val="00315E00"/>
    <w:rsid w:val="003162FB"/>
    <w:rsid w:val="003164E8"/>
    <w:rsid w:val="00316B6D"/>
    <w:rsid w:val="00317CF9"/>
    <w:rsid w:val="003200FC"/>
    <w:rsid w:val="00320DA6"/>
    <w:rsid w:val="00320F7B"/>
    <w:rsid w:val="003217D5"/>
    <w:rsid w:val="00321A0A"/>
    <w:rsid w:val="00321BDD"/>
    <w:rsid w:val="00321CA7"/>
    <w:rsid w:val="00322492"/>
    <w:rsid w:val="0032347F"/>
    <w:rsid w:val="003234D0"/>
    <w:rsid w:val="00324B42"/>
    <w:rsid w:val="003311C3"/>
    <w:rsid w:val="0033286D"/>
    <w:rsid w:val="00332CD3"/>
    <w:rsid w:val="00332ECA"/>
    <w:rsid w:val="003334BD"/>
    <w:rsid w:val="00333B58"/>
    <w:rsid w:val="00335104"/>
    <w:rsid w:val="0033556C"/>
    <w:rsid w:val="0033655C"/>
    <w:rsid w:val="003371D4"/>
    <w:rsid w:val="00337C57"/>
    <w:rsid w:val="00340194"/>
    <w:rsid w:val="003406AA"/>
    <w:rsid w:val="00340927"/>
    <w:rsid w:val="00340975"/>
    <w:rsid w:val="003429AF"/>
    <w:rsid w:val="00342E48"/>
    <w:rsid w:val="00343144"/>
    <w:rsid w:val="0034687C"/>
    <w:rsid w:val="00346B08"/>
    <w:rsid w:val="00347461"/>
    <w:rsid w:val="00350361"/>
    <w:rsid w:val="00350764"/>
    <w:rsid w:val="0035110E"/>
    <w:rsid w:val="003513AE"/>
    <w:rsid w:val="00351EE9"/>
    <w:rsid w:val="00352425"/>
    <w:rsid w:val="0035618D"/>
    <w:rsid w:val="0035628D"/>
    <w:rsid w:val="00356EC4"/>
    <w:rsid w:val="00357166"/>
    <w:rsid w:val="00357970"/>
    <w:rsid w:val="00357EBC"/>
    <w:rsid w:val="0036035A"/>
    <w:rsid w:val="0036077C"/>
    <w:rsid w:val="00360B3C"/>
    <w:rsid w:val="003615D4"/>
    <w:rsid w:val="00362335"/>
    <w:rsid w:val="00362E95"/>
    <w:rsid w:val="00364E98"/>
    <w:rsid w:val="00367905"/>
    <w:rsid w:val="00371124"/>
    <w:rsid w:val="0037400E"/>
    <w:rsid w:val="0037408F"/>
    <w:rsid w:val="0037535C"/>
    <w:rsid w:val="0037620F"/>
    <w:rsid w:val="00376DD4"/>
    <w:rsid w:val="0037711B"/>
    <w:rsid w:val="0037746F"/>
    <w:rsid w:val="0037789F"/>
    <w:rsid w:val="00380FF3"/>
    <w:rsid w:val="00382187"/>
    <w:rsid w:val="003823A7"/>
    <w:rsid w:val="00383A98"/>
    <w:rsid w:val="00383EFE"/>
    <w:rsid w:val="00384852"/>
    <w:rsid w:val="00386204"/>
    <w:rsid w:val="003900D7"/>
    <w:rsid w:val="003901F1"/>
    <w:rsid w:val="00390818"/>
    <w:rsid w:val="003919C9"/>
    <w:rsid w:val="00393707"/>
    <w:rsid w:val="00393CC2"/>
    <w:rsid w:val="00394A2E"/>
    <w:rsid w:val="003976F2"/>
    <w:rsid w:val="00397C27"/>
    <w:rsid w:val="003A2D04"/>
    <w:rsid w:val="003A406F"/>
    <w:rsid w:val="003A4073"/>
    <w:rsid w:val="003A409A"/>
    <w:rsid w:val="003A47A7"/>
    <w:rsid w:val="003A5A1E"/>
    <w:rsid w:val="003A5C85"/>
    <w:rsid w:val="003A5E06"/>
    <w:rsid w:val="003A6520"/>
    <w:rsid w:val="003A74B4"/>
    <w:rsid w:val="003A75AE"/>
    <w:rsid w:val="003A7B51"/>
    <w:rsid w:val="003A7DB7"/>
    <w:rsid w:val="003B0574"/>
    <w:rsid w:val="003B0C62"/>
    <w:rsid w:val="003B17E3"/>
    <w:rsid w:val="003B27B0"/>
    <w:rsid w:val="003B2B17"/>
    <w:rsid w:val="003B2D79"/>
    <w:rsid w:val="003B39D9"/>
    <w:rsid w:val="003B3AFF"/>
    <w:rsid w:val="003B3E6E"/>
    <w:rsid w:val="003B404E"/>
    <w:rsid w:val="003B45CD"/>
    <w:rsid w:val="003B46DD"/>
    <w:rsid w:val="003B49A0"/>
    <w:rsid w:val="003B5964"/>
    <w:rsid w:val="003B6C9A"/>
    <w:rsid w:val="003B6C9D"/>
    <w:rsid w:val="003B779E"/>
    <w:rsid w:val="003C12CC"/>
    <w:rsid w:val="003C1586"/>
    <w:rsid w:val="003C1A01"/>
    <w:rsid w:val="003C239B"/>
    <w:rsid w:val="003C257C"/>
    <w:rsid w:val="003C3408"/>
    <w:rsid w:val="003C3846"/>
    <w:rsid w:val="003C3EE9"/>
    <w:rsid w:val="003C4B80"/>
    <w:rsid w:val="003C4C58"/>
    <w:rsid w:val="003C5787"/>
    <w:rsid w:val="003C5DBF"/>
    <w:rsid w:val="003C60D0"/>
    <w:rsid w:val="003C6128"/>
    <w:rsid w:val="003C733E"/>
    <w:rsid w:val="003C7DB5"/>
    <w:rsid w:val="003D021A"/>
    <w:rsid w:val="003D11FF"/>
    <w:rsid w:val="003D2748"/>
    <w:rsid w:val="003D389B"/>
    <w:rsid w:val="003D44F7"/>
    <w:rsid w:val="003D6AF5"/>
    <w:rsid w:val="003E0119"/>
    <w:rsid w:val="003E0F92"/>
    <w:rsid w:val="003E247E"/>
    <w:rsid w:val="003E363C"/>
    <w:rsid w:val="003E56D2"/>
    <w:rsid w:val="003E62B9"/>
    <w:rsid w:val="003E688A"/>
    <w:rsid w:val="003E6A4D"/>
    <w:rsid w:val="003E7619"/>
    <w:rsid w:val="003F104D"/>
    <w:rsid w:val="003F10A3"/>
    <w:rsid w:val="003F1AC7"/>
    <w:rsid w:val="003F3292"/>
    <w:rsid w:val="003F385B"/>
    <w:rsid w:val="003F4359"/>
    <w:rsid w:val="003F4D0A"/>
    <w:rsid w:val="003F6018"/>
    <w:rsid w:val="003F6255"/>
    <w:rsid w:val="003F6A19"/>
    <w:rsid w:val="003F77C7"/>
    <w:rsid w:val="00400738"/>
    <w:rsid w:val="00401004"/>
    <w:rsid w:val="004013A0"/>
    <w:rsid w:val="00401EDD"/>
    <w:rsid w:val="00402AB8"/>
    <w:rsid w:val="00404D22"/>
    <w:rsid w:val="004053D1"/>
    <w:rsid w:val="00406D01"/>
    <w:rsid w:val="004073C2"/>
    <w:rsid w:val="00407CE2"/>
    <w:rsid w:val="00411358"/>
    <w:rsid w:val="004119D3"/>
    <w:rsid w:val="00411B29"/>
    <w:rsid w:val="00411E7B"/>
    <w:rsid w:val="00412207"/>
    <w:rsid w:val="00412353"/>
    <w:rsid w:val="00412B8B"/>
    <w:rsid w:val="004134A4"/>
    <w:rsid w:val="004138B2"/>
    <w:rsid w:val="00413AEC"/>
    <w:rsid w:val="004145F3"/>
    <w:rsid w:val="00414641"/>
    <w:rsid w:val="00414A1D"/>
    <w:rsid w:val="00414C2F"/>
    <w:rsid w:val="00415462"/>
    <w:rsid w:val="004164C3"/>
    <w:rsid w:val="00417612"/>
    <w:rsid w:val="0041776F"/>
    <w:rsid w:val="0041780C"/>
    <w:rsid w:val="004206A7"/>
    <w:rsid w:val="00420A51"/>
    <w:rsid w:val="00420BB3"/>
    <w:rsid w:val="004211BD"/>
    <w:rsid w:val="004212A7"/>
    <w:rsid w:val="00421C12"/>
    <w:rsid w:val="0042693E"/>
    <w:rsid w:val="00427516"/>
    <w:rsid w:val="00427994"/>
    <w:rsid w:val="00427F79"/>
    <w:rsid w:val="00430289"/>
    <w:rsid w:val="00430865"/>
    <w:rsid w:val="0043165A"/>
    <w:rsid w:val="00432632"/>
    <w:rsid w:val="00432F73"/>
    <w:rsid w:val="00433CF5"/>
    <w:rsid w:val="004341AB"/>
    <w:rsid w:val="00437BCF"/>
    <w:rsid w:val="0044240D"/>
    <w:rsid w:val="00443719"/>
    <w:rsid w:val="0044390B"/>
    <w:rsid w:val="00443B50"/>
    <w:rsid w:val="004454A8"/>
    <w:rsid w:val="00446D17"/>
    <w:rsid w:val="00446E09"/>
    <w:rsid w:val="00450D55"/>
    <w:rsid w:val="0045169D"/>
    <w:rsid w:val="00451B74"/>
    <w:rsid w:val="0045217C"/>
    <w:rsid w:val="00452D28"/>
    <w:rsid w:val="00452D68"/>
    <w:rsid w:val="00452D7D"/>
    <w:rsid w:val="00452DC6"/>
    <w:rsid w:val="00453DFB"/>
    <w:rsid w:val="00455DDE"/>
    <w:rsid w:val="00456ED1"/>
    <w:rsid w:val="004577FE"/>
    <w:rsid w:val="00461937"/>
    <w:rsid w:val="00461DAF"/>
    <w:rsid w:val="00462C31"/>
    <w:rsid w:val="00462F10"/>
    <w:rsid w:val="0046314B"/>
    <w:rsid w:val="00463678"/>
    <w:rsid w:val="00463789"/>
    <w:rsid w:val="00464283"/>
    <w:rsid w:val="004644B0"/>
    <w:rsid w:val="00464944"/>
    <w:rsid w:val="00464E2E"/>
    <w:rsid w:val="004658C2"/>
    <w:rsid w:val="00466578"/>
    <w:rsid w:val="00466A54"/>
    <w:rsid w:val="00466AE4"/>
    <w:rsid w:val="0046702C"/>
    <w:rsid w:val="00467342"/>
    <w:rsid w:val="0047049C"/>
    <w:rsid w:val="0047066E"/>
    <w:rsid w:val="00470F1D"/>
    <w:rsid w:val="00471B69"/>
    <w:rsid w:val="00471E8C"/>
    <w:rsid w:val="0047270E"/>
    <w:rsid w:val="004730D6"/>
    <w:rsid w:val="00473C15"/>
    <w:rsid w:val="0047469B"/>
    <w:rsid w:val="004753D9"/>
    <w:rsid w:val="00475F90"/>
    <w:rsid w:val="0047786E"/>
    <w:rsid w:val="00477AAF"/>
    <w:rsid w:val="00477CB3"/>
    <w:rsid w:val="004804BC"/>
    <w:rsid w:val="0048186B"/>
    <w:rsid w:val="00481DDD"/>
    <w:rsid w:val="00482661"/>
    <w:rsid w:val="00483424"/>
    <w:rsid w:val="0048345F"/>
    <w:rsid w:val="00484233"/>
    <w:rsid w:val="00484923"/>
    <w:rsid w:val="00485ECF"/>
    <w:rsid w:val="00485EFB"/>
    <w:rsid w:val="0049017E"/>
    <w:rsid w:val="0049038A"/>
    <w:rsid w:val="004924E4"/>
    <w:rsid w:val="0049254F"/>
    <w:rsid w:val="00492BF6"/>
    <w:rsid w:val="00493090"/>
    <w:rsid w:val="0049310A"/>
    <w:rsid w:val="0049363D"/>
    <w:rsid w:val="00493789"/>
    <w:rsid w:val="00493EA8"/>
    <w:rsid w:val="00496463"/>
    <w:rsid w:val="00496ABE"/>
    <w:rsid w:val="004970A6"/>
    <w:rsid w:val="00497F3E"/>
    <w:rsid w:val="004A02CC"/>
    <w:rsid w:val="004A05F8"/>
    <w:rsid w:val="004A0E28"/>
    <w:rsid w:val="004A113C"/>
    <w:rsid w:val="004A1726"/>
    <w:rsid w:val="004A1AC7"/>
    <w:rsid w:val="004A3585"/>
    <w:rsid w:val="004A3851"/>
    <w:rsid w:val="004A38FA"/>
    <w:rsid w:val="004A4FC7"/>
    <w:rsid w:val="004A5B4D"/>
    <w:rsid w:val="004A6F38"/>
    <w:rsid w:val="004A773B"/>
    <w:rsid w:val="004B14D9"/>
    <w:rsid w:val="004B153C"/>
    <w:rsid w:val="004B16FD"/>
    <w:rsid w:val="004B292F"/>
    <w:rsid w:val="004B3A13"/>
    <w:rsid w:val="004B57E8"/>
    <w:rsid w:val="004B61B7"/>
    <w:rsid w:val="004C079A"/>
    <w:rsid w:val="004C1EF8"/>
    <w:rsid w:val="004C2134"/>
    <w:rsid w:val="004C26C1"/>
    <w:rsid w:val="004C28A3"/>
    <w:rsid w:val="004C4674"/>
    <w:rsid w:val="004C6D8E"/>
    <w:rsid w:val="004C7D3B"/>
    <w:rsid w:val="004D0C92"/>
    <w:rsid w:val="004D10F3"/>
    <w:rsid w:val="004D11B3"/>
    <w:rsid w:val="004D1EB1"/>
    <w:rsid w:val="004D2AC8"/>
    <w:rsid w:val="004D33CE"/>
    <w:rsid w:val="004D3F0E"/>
    <w:rsid w:val="004D49D4"/>
    <w:rsid w:val="004D4CE4"/>
    <w:rsid w:val="004D5940"/>
    <w:rsid w:val="004D63AB"/>
    <w:rsid w:val="004D70A0"/>
    <w:rsid w:val="004E1287"/>
    <w:rsid w:val="004E12A6"/>
    <w:rsid w:val="004E153B"/>
    <w:rsid w:val="004E18D1"/>
    <w:rsid w:val="004E1AA7"/>
    <w:rsid w:val="004E2C29"/>
    <w:rsid w:val="004E3F04"/>
    <w:rsid w:val="004E52EF"/>
    <w:rsid w:val="004E6FA1"/>
    <w:rsid w:val="004E78B8"/>
    <w:rsid w:val="004E78BC"/>
    <w:rsid w:val="004F00A8"/>
    <w:rsid w:val="004F0880"/>
    <w:rsid w:val="004F0C9D"/>
    <w:rsid w:val="004F1D14"/>
    <w:rsid w:val="004F38FB"/>
    <w:rsid w:val="004F3961"/>
    <w:rsid w:val="004F3BB8"/>
    <w:rsid w:val="004F4619"/>
    <w:rsid w:val="004F4B45"/>
    <w:rsid w:val="004F4E7C"/>
    <w:rsid w:val="004F59F5"/>
    <w:rsid w:val="004F5ED0"/>
    <w:rsid w:val="004F6CFB"/>
    <w:rsid w:val="004F7D89"/>
    <w:rsid w:val="005008B6"/>
    <w:rsid w:val="00500DC1"/>
    <w:rsid w:val="00501F55"/>
    <w:rsid w:val="00502580"/>
    <w:rsid w:val="005025F9"/>
    <w:rsid w:val="0050303C"/>
    <w:rsid w:val="005030D7"/>
    <w:rsid w:val="00503820"/>
    <w:rsid w:val="005047C5"/>
    <w:rsid w:val="005052A7"/>
    <w:rsid w:val="0050582F"/>
    <w:rsid w:val="00505A64"/>
    <w:rsid w:val="00505A83"/>
    <w:rsid w:val="0050685D"/>
    <w:rsid w:val="00507915"/>
    <w:rsid w:val="00511EDB"/>
    <w:rsid w:val="00513209"/>
    <w:rsid w:val="0051344D"/>
    <w:rsid w:val="00513849"/>
    <w:rsid w:val="00513C96"/>
    <w:rsid w:val="00514AAF"/>
    <w:rsid w:val="005165A0"/>
    <w:rsid w:val="005167C1"/>
    <w:rsid w:val="0051701A"/>
    <w:rsid w:val="00517759"/>
    <w:rsid w:val="005210F7"/>
    <w:rsid w:val="0052184B"/>
    <w:rsid w:val="00521B39"/>
    <w:rsid w:val="00522135"/>
    <w:rsid w:val="00522A35"/>
    <w:rsid w:val="00522E94"/>
    <w:rsid w:val="0052380F"/>
    <w:rsid w:val="00523CB2"/>
    <w:rsid w:val="00525525"/>
    <w:rsid w:val="00526845"/>
    <w:rsid w:val="00527E3C"/>
    <w:rsid w:val="00530136"/>
    <w:rsid w:val="0053039C"/>
    <w:rsid w:val="00530BD1"/>
    <w:rsid w:val="005314D8"/>
    <w:rsid w:val="00532C85"/>
    <w:rsid w:val="00533886"/>
    <w:rsid w:val="005350AB"/>
    <w:rsid w:val="00535913"/>
    <w:rsid w:val="0053617A"/>
    <w:rsid w:val="005369AF"/>
    <w:rsid w:val="0054047F"/>
    <w:rsid w:val="00542ED3"/>
    <w:rsid w:val="0054309C"/>
    <w:rsid w:val="005449B4"/>
    <w:rsid w:val="00544C88"/>
    <w:rsid w:val="005454E7"/>
    <w:rsid w:val="00545EE0"/>
    <w:rsid w:val="00546998"/>
    <w:rsid w:val="00546D11"/>
    <w:rsid w:val="00547B0E"/>
    <w:rsid w:val="00547D71"/>
    <w:rsid w:val="005500DE"/>
    <w:rsid w:val="005512B2"/>
    <w:rsid w:val="00551419"/>
    <w:rsid w:val="00551475"/>
    <w:rsid w:val="005515B4"/>
    <w:rsid w:val="005524D3"/>
    <w:rsid w:val="00553678"/>
    <w:rsid w:val="00553765"/>
    <w:rsid w:val="00553A88"/>
    <w:rsid w:val="00555749"/>
    <w:rsid w:val="00556F1C"/>
    <w:rsid w:val="00557444"/>
    <w:rsid w:val="005575CC"/>
    <w:rsid w:val="005579C6"/>
    <w:rsid w:val="00557C61"/>
    <w:rsid w:val="00561310"/>
    <w:rsid w:val="00561423"/>
    <w:rsid w:val="00561C48"/>
    <w:rsid w:val="0056205F"/>
    <w:rsid w:val="005621E0"/>
    <w:rsid w:val="005627A1"/>
    <w:rsid w:val="00565746"/>
    <w:rsid w:val="00567149"/>
    <w:rsid w:val="005674C9"/>
    <w:rsid w:val="005678EA"/>
    <w:rsid w:val="00567E66"/>
    <w:rsid w:val="00567F78"/>
    <w:rsid w:val="005708EE"/>
    <w:rsid w:val="0057113D"/>
    <w:rsid w:val="00573F17"/>
    <w:rsid w:val="00574799"/>
    <w:rsid w:val="00575BFE"/>
    <w:rsid w:val="00576301"/>
    <w:rsid w:val="00576446"/>
    <w:rsid w:val="0057660F"/>
    <w:rsid w:val="00576F32"/>
    <w:rsid w:val="00580213"/>
    <w:rsid w:val="0058093C"/>
    <w:rsid w:val="00581B9E"/>
    <w:rsid w:val="00581F49"/>
    <w:rsid w:val="005825F5"/>
    <w:rsid w:val="00582AAE"/>
    <w:rsid w:val="00583680"/>
    <w:rsid w:val="00583F7E"/>
    <w:rsid w:val="00583F81"/>
    <w:rsid w:val="00584126"/>
    <w:rsid w:val="00584F57"/>
    <w:rsid w:val="005855B7"/>
    <w:rsid w:val="00585A2F"/>
    <w:rsid w:val="00586818"/>
    <w:rsid w:val="00586A3D"/>
    <w:rsid w:val="00587FED"/>
    <w:rsid w:val="0059064C"/>
    <w:rsid w:val="0059154B"/>
    <w:rsid w:val="00592A32"/>
    <w:rsid w:val="00592FA9"/>
    <w:rsid w:val="005932AF"/>
    <w:rsid w:val="00596943"/>
    <w:rsid w:val="00597995"/>
    <w:rsid w:val="005A0067"/>
    <w:rsid w:val="005A0678"/>
    <w:rsid w:val="005A163E"/>
    <w:rsid w:val="005A1D38"/>
    <w:rsid w:val="005A2555"/>
    <w:rsid w:val="005A409D"/>
    <w:rsid w:val="005A5F3E"/>
    <w:rsid w:val="005A6091"/>
    <w:rsid w:val="005A628A"/>
    <w:rsid w:val="005A79EB"/>
    <w:rsid w:val="005B0E05"/>
    <w:rsid w:val="005B1652"/>
    <w:rsid w:val="005B2375"/>
    <w:rsid w:val="005B383B"/>
    <w:rsid w:val="005B4174"/>
    <w:rsid w:val="005B53D6"/>
    <w:rsid w:val="005B7AD7"/>
    <w:rsid w:val="005B7B67"/>
    <w:rsid w:val="005C261E"/>
    <w:rsid w:val="005C377D"/>
    <w:rsid w:val="005C4DBF"/>
    <w:rsid w:val="005C526D"/>
    <w:rsid w:val="005D0901"/>
    <w:rsid w:val="005D0A35"/>
    <w:rsid w:val="005D1A06"/>
    <w:rsid w:val="005D376B"/>
    <w:rsid w:val="005D38EF"/>
    <w:rsid w:val="005D3B9C"/>
    <w:rsid w:val="005D3EE7"/>
    <w:rsid w:val="005D4CB7"/>
    <w:rsid w:val="005D5007"/>
    <w:rsid w:val="005D785C"/>
    <w:rsid w:val="005D7D2A"/>
    <w:rsid w:val="005E03C3"/>
    <w:rsid w:val="005E03CC"/>
    <w:rsid w:val="005E06BA"/>
    <w:rsid w:val="005E0CD1"/>
    <w:rsid w:val="005E0CD4"/>
    <w:rsid w:val="005E167C"/>
    <w:rsid w:val="005E2233"/>
    <w:rsid w:val="005E2F03"/>
    <w:rsid w:val="005E3802"/>
    <w:rsid w:val="005E6C22"/>
    <w:rsid w:val="005E72DD"/>
    <w:rsid w:val="005F11EC"/>
    <w:rsid w:val="005F22D2"/>
    <w:rsid w:val="005F23E2"/>
    <w:rsid w:val="005F290F"/>
    <w:rsid w:val="005F2AA2"/>
    <w:rsid w:val="005F2F03"/>
    <w:rsid w:val="005F335C"/>
    <w:rsid w:val="005F445A"/>
    <w:rsid w:val="005F5169"/>
    <w:rsid w:val="005F592C"/>
    <w:rsid w:val="005F72EE"/>
    <w:rsid w:val="005F7945"/>
    <w:rsid w:val="00600370"/>
    <w:rsid w:val="00602032"/>
    <w:rsid w:val="0060250A"/>
    <w:rsid w:val="00605565"/>
    <w:rsid w:val="00605C00"/>
    <w:rsid w:val="00605DE2"/>
    <w:rsid w:val="00605F34"/>
    <w:rsid w:val="006064AB"/>
    <w:rsid w:val="0060656B"/>
    <w:rsid w:val="00606F90"/>
    <w:rsid w:val="00607915"/>
    <w:rsid w:val="00611DAA"/>
    <w:rsid w:val="00612F8D"/>
    <w:rsid w:val="0061427B"/>
    <w:rsid w:val="00615056"/>
    <w:rsid w:val="006165CD"/>
    <w:rsid w:val="006169F5"/>
    <w:rsid w:val="00617806"/>
    <w:rsid w:val="00617D52"/>
    <w:rsid w:val="00617E92"/>
    <w:rsid w:val="006206E7"/>
    <w:rsid w:val="00622C11"/>
    <w:rsid w:val="00622C7C"/>
    <w:rsid w:val="00623DCE"/>
    <w:rsid w:val="0062629C"/>
    <w:rsid w:val="006265E0"/>
    <w:rsid w:val="00626928"/>
    <w:rsid w:val="006271FE"/>
    <w:rsid w:val="00627393"/>
    <w:rsid w:val="00627CA1"/>
    <w:rsid w:val="006300F2"/>
    <w:rsid w:val="00631175"/>
    <w:rsid w:val="00632037"/>
    <w:rsid w:val="00634CD0"/>
    <w:rsid w:val="00636B87"/>
    <w:rsid w:val="00637515"/>
    <w:rsid w:val="00640C6C"/>
    <w:rsid w:val="006413C7"/>
    <w:rsid w:val="006419AA"/>
    <w:rsid w:val="00642CBD"/>
    <w:rsid w:val="006443DF"/>
    <w:rsid w:val="00644AB3"/>
    <w:rsid w:val="00644B06"/>
    <w:rsid w:val="006454B5"/>
    <w:rsid w:val="00645D63"/>
    <w:rsid w:val="00645F29"/>
    <w:rsid w:val="0064624C"/>
    <w:rsid w:val="00646D49"/>
    <w:rsid w:val="0064782B"/>
    <w:rsid w:val="006478CD"/>
    <w:rsid w:val="006478F1"/>
    <w:rsid w:val="00647B92"/>
    <w:rsid w:val="00647CB3"/>
    <w:rsid w:val="00650967"/>
    <w:rsid w:val="00651006"/>
    <w:rsid w:val="00651137"/>
    <w:rsid w:val="00651B2C"/>
    <w:rsid w:val="00651CD0"/>
    <w:rsid w:val="00651E80"/>
    <w:rsid w:val="00652351"/>
    <w:rsid w:val="006525AE"/>
    <w:rsid w:val="00653275"/>
    <w:rsid w:val="006533FD"/>
    <w:rsid w:val="0065343F"/>
    <w:rsid w:val="00653967"/>
    <w:rsid w:val="00655282"/>
    <w:rsid w:val="00655391"/>
    <w:rsid w:val="006560B8"/>
    <w:rsid w:val="00657225"/>
    <w:rsid w:val="0066139B"/>
    <w:rsid w:val="00661E5D"/>
    <w:rsid w:val="0066208A"/>
    <w:rsid w:val="00662993"/>
    <w:rsid w:val="00663033"/>
    <w:rsid w:val="006643F4"/>
    <w:rsid w:val="0066459A"/>
    <w:rsid w:val="006646E2"/>
    <w:rsid w:val="00665483"/>
    <w:rsid w:val="0066691A"/>
    <w:rsid w:val="00666987"/>
    <w:rsid w:val="006677D7"/>
    <w:rsid w:val="00670CA9"/>
    <w:rsid w:val="00671838"/>
    <w:rsid w:val="00672926"/>
    <w:rsid w:val="00672FCD"/>
    <w:rsid w:val="00673BEF"/>
    <w:rsid w:val="00673EC9"/>
    <w:rsid w:val="0067446A"/>
    <w:rsid w:val="00675A26"/>
    <w:rsid w:val="00675D6B"/>
    <w:rsid w:val="00676833"/>
    <w:rsid w:val="00676D44"/>
    <w:rsid w:val="00676E60"/>
    <w:rsid w:val="00680238"/>
    <w:rsid w:val="006802A2"/>
    <w:rsid w:val="006804EC"/>
    <w:rsid w:val="0068069E"/>
    <w:rsid w:val="006812CF"/>
    <w:rsid w:val="00681513"/>
    <w:rsid w:val="006824B8"/>
    <w:rsid w:val="00683C43"/>
    <w:rsid w:val="006840F1"/>
    <w:rsid w:val="00684984"/>
    <w:rsid w:val="00686B20"/>
    <w:rsid w:val="00687349"/>
    <w:rsid w:val="00687AED"/>
    <w:rsid w:val="00690533"/>
    <w:rsid w:val="00691A15"/>
    <w:rsid w:val="0069339E"/>
    <w:rsid w:val="00693800"/>
    <w:rsid w:val="00694655"/>
    <w:rsid w:val="0069481F"/>
    <w:rsid w:val="006949C9"/>
    <w:rsid w:val="00695605"/>
    <w:rsid w:val="00695A94"/>
    <w:rsid w:val="00695D2E"/>
    <w:rsid w:val="00696F6A"/>
    <w:rsid w:val="006979E3"/>
    <w:rsid w:val="00697AC9"/>
    <w:rsid w:val="006A0124"/>
    <w:rsid w:val="006A1650"/>
    <w:rsid w:val="006A3CB7"/>
    <w:rsid w:val="006A3F69"/>
    <w:rsid w:val="006A4256"/>
    <w:rsid w:val="006A448A"/>
    <w:rsid w:val="006A5146"/>
    <w:rsid w:val="006A59AF"/>
    <w:rsid w:val="006A607F"/>
    <w:rsid w:val="006A63E1"/>
    <w:rsid w:val="006A70D1"/>
    <w:rsid w:val="006A70EE"/>
    <w:rsid w:val="006B0821"/>
    <w:rsid w:val="006B0C3A"/>
    <w:rsid w:val="006B0ECC"/>
    <w:rsid w:val="006B1CFD"/>
    <w:rsid w:val="006B2483"/>
    <w:rsid w:val="006B2FDC"/>
    <w:rsid w:val="006B3109"/>
    <w:rsid w:val="006B3408"/>
    <w:rsid w:val="006B3895"/>
    <w:rsid w:val="006B4428"/>
    <w:rsid w:val="006B4495"/>
    <w:rsid w:val="006B5212"/>
    <w:rsid w:val="006B5C16"/>
    <w:rsid w:val="006B5F9C"/>
    <w:rsid w:val="006B6D60"/>
    <w:rsid w:val="006C168A"/>
    <w:rsid w:val="006C2FE1"/>
    <w:rsid w:val="006C384E"/>
    <w:rsid w:val="006C3CB2"/>
    <w:rsid w:val="006C3D9D"/>
    <w:rsid w:val="006C42CF"/>
    <w:rsid w:val="006C43B2"/>
    <w:rsid w:val="006C461D"/>
    <w:rsid w:val="006C5A34"/>
    <w:rsid w:val="006C5B93"/>
    <w:rsid w:val="006C5E9F"/>
    <w:rsid w:val="006C61BF"/>
    <w:rsid w:val="006C6E55"/>
    <w:rsid w:val="006C6E7D"/>
    <w:rsid w:val="006C7813"/>
    <w:rsid w:val="006D06D7"/>
    <w:rsid w:val="006D0D74"/>
    <w:rsid w:val="006D2264"/>
    <w:rsid w:val="006D25D7"/>
    <w:rsid w:val="006D2A8A"/>
    <w:rsid w:val="006D2DE9"/>
    <w:rsid w:val="006D398D"/>
    <w:rsid w:val="006D5A37"/>
    <w:rsid w:val="006D5F59"/>
    <w:rsid w:val="006E0776"/>
    <w:rsid w:val="006E1014"/>
    <w:rsid w:val="006E3BEA"/>
    <w:rsid w:val="006E3E78"/>
    <w:rsid w:val="006E3FAD"/>
    <w:rsid w:val="006E4A78"/>
    <w:rsid w:val="006E4B00"/>
    <w:rsid w:val="006E550C"/>
    <w:rsid w:val="006E66CA"/>
    <w:rsid w:val="006E7E93"/>
    <w:rsid w:val="006F2127"/>
    <w:rsid w:val="006F3CA3"/>
    <w:rsid w:val="006F4339"/>
    <w:rsid w:val="00700540"/>
    <w:rsid w:val="007008E1"/>
    <w:rsid w:val="00700C09"/>
    <w:rsid w:val="00700C2D"/>
    <w:rsid w:val="00702BCD"/>
    <w:rsid w:val="00702C85"/>
    <w:rsid w:val="007034F1"/>
    <w:rsid w:val="00703A65"/>
    <w:rsid w:val="00705965"/>
    <w:rsid w:val="00705A5E"/>
    <w:rsid w:val="00705FA6"/>
    <w:rsid w:val="00705FFB"/>
    <w:rsid w:val="0070635D"/>
    <w:rsid w:val="00707510"/>
    <w:rsid w:val="0071013A"/>
    <w:rsid w:val="007103DC"/>
    <w:rsid w:val="00710C7B"/>
    <w:rsid w:val="00710CCF"/>
    <w:rsid w:val="00712311"/>
    <w:rsid w:val="007139FA"/>
    <w:rsid w:val="00713C9B"/>
    <w:rsid w:val="007148C7"/>
    <w:rsid w:val="00715D9C"/>
    <w:rsid w:val="00716044"/>
    <w:rsid w:val="00716391"/>
    <w:rsid w:val="00717CA6"/>
    <w:rsid w:val="00720222"/>
    <w:rsid w:val="007210F2"/>
    <w:rsid w:val="007218BF"/>
    <w:rsid w:val="00721A72"/>
    <w:rsid w:val="00723404"/>
    <w:rsid w:val="007237FC"/>
    <w:rsid w:val="00723F4E"/>
    <w:rsid w:val="00723FDA"/>
    <w:rsid w:val="00724486"/>
    <w:rsid w:val="00725A1F"/>
    <w:rsid w:val="0073056D"/>
    <w:rsid w:val="007309E4"/>
    <w:rsid w:val="00730DA7"/>
    <w:rsid w:val="00731E9E"/>
    <w:rsid w:val="00731FE5"/>
    <w:rsid w:val="007335B1"/>
    <w:rsid w:val="0073371E"/>
    <w:rsid w:val="00734942"/>
    <w:rsid w:val="00734D2A"/>
    <w:rsid w:val="007359B9"/>
    <w:rsid w:val="00735F46"/>
    <w:rsid w:val="00736E08"/>
    <w:rsid w:val="00737995"/>
    <w:rsid w:val="00740AA4"/>
    <w:rsid w:val="00741F41"/>
    <w:rsid w:val="00742707"/>
    <w:rsid w:val="0074298C"/>
    <w:rsid w:val="007431E5"/>
    <w:rsid w:val="00743E4C"/>
    <w:rsid w:val="007442DA"/>
    <w:rsid w:val="007454A2"/>
    <w:rsid w:val="00746F77"/>
    <w:rsid w:val="00751BCA"/>
    <w:rsid w:val="007521E7"/>
    <w:rsid w:val="00752702"/>
    <w:rsid w:val="00752B20"/>
    <w:rsid w:val="007535D8"/>
    <w:rsid w:val="00755B57"/>
    <w:rsid w:val="0075673A"/>
    <w:rsid w:val="00757B20"/>
    <w:rsid w:val="00757E3C"/>
    <w:rsid w:val="00761D2A"/>
    <w:rsid w:val="00762A36"/>
    <w:rsid w:val="0076549D"/>
    <w:rsid w:val="007654A5"/>
    <w:rsid w:val="00765996"/>
    <w:rsid w:val="00765D8B"/>
    <w:rsid w:val="00767786"/>
    <w:rsid w:val="00767AB1"/>
    <w:rsid w:val="00767AD1"/>
    <w:rsid w:val="007702B4"/>
    <w:rsid w:val="00770D05"/>
    <w:rsid w:val="007730AE"/>
    <w:rsid w:val="00773C58"/>
    <w:rsid w:val="00774E44"/>
    <w:rsid w:val="00775686"/>
    <w:rsid w:val="00775836"/>
    <w:rsid w:val="00775CBC"/>
    <w:rsid w:val="007762E8"/>
    <w:rsid w:val="0077631D"/>
    <w:rsid w:val="00776526"/>
    <w:rsid w:val="007772E3"/>
    <w:rsid w:val="0078006E"/>
    <w:rsid w:val="00780FB1"/>
    <w:rsid w:val="007814CD"/>
    <w:rsid w:val="007826A7"/>
    <w:rsid w:val="007827EA"/>
    <w:rsid w:val="0078299A"/>
    <w:rsid w:val="00783497"/>
    <w:rsid w:val="00784A21"/>
    <w:rsid w:val="00785155"/>
    <w:rsid w:val="007869EF"/>
    <w:rsid w:val="00786A88"/>
    <w:rsid w:val="00787B17"/>
    <w:rsid w:val="00791878"/>
    <w:rsid w:val="00791943"/>
    <w:rsid w:val="00791B90"/>
    <w:rsid w:val="00792B2F"/>
    <w:rsid w:val="007931C8"/>
    <w:rsid w:val="007934FB"/>
    <w:rsid w:val="007936BD"/>
    <w:rsid w:val="00793B60"/>
    <w:rsid w:val="007954D4"/>
    <w:rsid w:val="00795AAB"/>
    <w:rsid w:val="007967D6"/>
    <w:rsid w:val="007968DA"/>
    <w:rsid w:val="0079778E"/>
    <w:rsid w:val="00797A39"/>
    <w:rsid w:val="00797A74"/>
    <w:rsid w:val="00797D3E"/>
    <w:rsid w:val="00797EB4"/>
    <w:rsid w:val="007A0D3C"/>
    <w:rsid w:val="007A0ED5"/>
    <w:rsid w:val="007A0F98"/>
    <w:rsid w:val="007A1049"/>
    <w:rsid w:val="007A1AEE"/>
    <w:rsid w:val="007A24F3"/>
    <w:rsid w:val="007A36D8"/>
    <w:rsid w:val="007A3A01"/>
    <w:rsid w:val="007A3F30"/>
    <w:rsid w:val="007A3FFC"/>
    <w:rsid w:val="007A45EE"/>
    <w:rsid w:val="007A4D0E"/>
    <w:rsid w:val="007A4D16"/>
    <w:rsid w:val="007A50A7"/>
    <w:rsid w:val="007A52CC"/>
    <w:rsid w:val="007A57C1"/>
    <w:rsid w:val="007A607E"/>
    <w:rsid w:val="007A60DB"/>
    <w:rsid w:val="007A678B"/>
    <w:rsid w:val="007A6F59"/>
    <w:rsid w:val="007A7B35"/>
    <w:rsid w:val="007B00DC"/>
    <w:rsid w:val="007B0FD0"/>
    <w:rsid w:val="007B25B9"/>
    <w:rsid w:val="007B2A4C"/>
    <w:rsid w:val="007B324A"/>
    <w:rsid w:val="007B4E02"/>
    <w:rsid w:val="007B5A31"/>
    <w:rsid w:val="007B6A9F"/>
    <w:rsid w:val="007B6CA1"/>
    <w:rsid w:val="007B76EF"/>
    <w:rsid w:val="007C0C21"/>
    <w:rsid w:val="007C1138"/>
    <w:rsid w:val="007C38AA"/>
    <w:rsid w:val="007C38BE"/>
    <w:rsid w:val="007C4507"/>
    <w:rsid w:val="007C4640"/>
    <w:rsid w:val="007C7426"/>
    <w:rsid w:val="007C7DA9"/>
    <w:rsid w:val="007D0FFB"/>
    <w:rsid w:val="007D1F4F"/>
    <w:rsid w:val="007D2092"/>
    <w:rsid w:val="007D289A"/>
    <w:rsid w:val="007D2AD4"/>
    <w:rsid w:val="007D369E"/>
    <w:rsid w:val="007D3F4A"/>
    <w:rsid w:val="007D5013"/>
    <w:rsid w:val="007D51E2"/>
    <w:rsid w:val="007D5661"/>
    <w:rsid w:val="007D570B"/>
    <w:rsid w:val="007D6BCA"/>
    <w:rsid w:val="007E1064"/>
    <w:rsid w:val="007E2162"/>
    <w:rsid w:val="007E2532"/>
    <w:rsid w:val="007E261D"/>
    <w:rsid w:val="007E4BAF"/>
    <w:rsid w:val="007E4CCE"/>
    <w:rsid w:val="007E5A2E"/>
    <w:rsid w:val="007E5F5B"/>
    <w:rsid w:val="007E60AB"/>
    <w:rsid w:val="007E6BA5"/>
    <w:rsid w:val="007E75A5"/>
    <w:rsid w:val="007E78E3"/>
    <w:rsid w:val="007E7D6F"/>
    <w:rsid w:val="007E7EC4"/>
    <w:rsid w:val="007F0216"/>
    <w:rsid w:val="007F0236"/>
    <w:rsid w:val="007F02C0"/>
    <w:rsid w:val="007F181F"/>
    <w:rsid w:val="007F2685"/>
    <w:rsid w:val="007F3B90"/>
    <w:rsid w:val="007F51DB"/>
    <w:rsid w:val="007F5967"/>
    <w:rsid w:val="007F5DB2"/>
    <w:rsid w:val="007F644D"/>
    <w:rsid w:val="007F69E9"/>
    <w:rsid w:val="00801450"/>
    <w:rsid w:val="0080294C"/>
    <w:rsid w:val="00803501"/>
    <w:rsid w:val="0080372F"/>
    <w:rsid w:val="00803925"/>
    <w:rsid w:val="00805865"/>
    <w:rsid w:val="00806256"/>
    <w:rsid w:val="00806AE9"/>
    <w:rsid w:val="00806BE0"/>
    <w:rsid w:val="0080773D"/>
    <w:rsid w:val="008107A3"/>
    <w:rsid w:val="00810C40"/>
    <w:rsid w:val="00810D1C"/>
    <w:rsid w:val="00812357"/>
    <w:rsid w:val="0081305C"/>
    <w:rsid w:val="0081328D"/>
    <w:rsid w:val="008138D4"/>
    <w:rsid w:val="00813C4B"/>
    <w:rsid w:val="0081619E"/>
    <w:rsid w:val="0081654E"/>
    <w:rsid w:val="00816749"/>
    <w:rsid w:val="00817E3D"/>
    <w:rsid w:val="00821A55"/>
    <w:rsid w:val="00822403"/>
    <w:rsid w:val="008228D6"/>
    <w:rsid w:val="00822CCA"/>
    <w:rsid w:val="008236D5"/>
    <w:rsid w:val="00823FBB"/>
    <w:rsid w:val="00824AE5"/>
    <w:rsid w:val="00824E36"/>
    <w:rsid w:val="00825367"/>
    <w:rsid w:val="008257CF"/>
    <w:rsid w:val="00827261"/>
    <w:rsid w:val="00827F56"/>
    <w:rsid w:val="0083109A"/>
    <w:rsid w:val="0083360D"/>
    <w:rsid w:val="0083382C"/>
    <w:rsid w:val="008345DA"/>
    <w:rsid w:val="00834A05"/>
    <w:rsid w:val="00834E40"/>
    <w:rsid w:val="00834FEF"/>
    <w:rsid w:val="008355B0"/>
    <w:rsid w:val="00835D79"/>
    <w:rsid w:val="00837820"/>
    <w:rsid w:val="00837F60"/>
    <w:rsid w:val="008400AB"/>
    <w:rsid w:val="008403D9"/>
    <w:rsid w:val="00840D69"/>
    <w:rsid w:val="00841D14"/>
    <w:rsid w:val="00841F0F"/>
    <w:rsid w:val="008424F4"/>
    <w:rsid w:val="00842627"/>
    <w:rsid w:val="00842A68"/>
    <w:rsid w:val="00843029"/>
    <w:rsid w:val="00843BCD"/>
    <w:rsid w:val="00844567"/>
    <w:rsid w:val="00844D3A"/>
    <w:rsid w:val="00844F11"/>
    <w:rsid w:val="0084639C"/>
    <w:rsid w:val="008479B4"/>
    <w:rsid w:val="0085156F"/>
    <w:rsid w:val="0085165E"/>
    <w:rsid w:val="0085277F"/>
    <w:rsid w:val="0085364A"/>
    <w:rsid w:val="0085372A"/>
    <w:rsid w:val="00854A27"/>
    <w:rsid w:val="00855AA1"/>
    <w:rsid w:val="00856F95"/>
    <w:rsid w:val="00860B2D"/>
    <w:rsid w:val="00861C20"/>
    <w:rsid w:val="0086250B"/>
    <w:rsid w:val="00863279"/>
    <w:rsid w:val="00864DE7"/>
    <w:rsid w:val="008656D4"/>
    <w:rsid w:val="00865AF9"/>
    <w:rsid w:val="0086652A"/>
    <w:rsid w:val="00867844"/>
    <w:rsid w:val="00867DEF"/>
    <w:rsid w:val="00870368"/>
    <w:rsid w:val="008714E0"/>
    <w:rsid w:val="0087254B"/>
    <w:rsid w:val="00872F9D"/>
    <w:rsid w:val="00873400"/>
    <w:rsid w:val="0087383B"/>
    <w:rsid w:val="00874536"/>
    <w:rsid w:val="0087459B"/>
    <w:rsid w:val="00875D48"/>
    <w:rsid w:val="008766DF"/>
    <w:rsid w:val="00880AB4"/>
    <w:rsid w:val="00880B7F"/>
    <w:rsid w:val="008811BA"/>
    <w:rsid w:val="008813CF"/>
    <w:rsid w:val="00881800"/>
    <w:rsid w:val="00881A32"/>
    <w:rsid w:val="008825D3"/>
    <w:rsid w:val="00882802"/>
    <w:rsid w:val="00882F96"/>
    <w:rsid w:val="00883566"/>
    <w:rsid w:val="00883D91"/>
    <w:rsid w:val="00884C01"/>
    <w:rsid w:val="0088680B"/>
    <w:rsid w:val="00886E75"/>
    <w:rsid w:val="008870E6"/>
    <w:rsid w:val="008900D4"/>
    <w:rsid w:val="008924F1"/>
    <w:rsid w:val="0089397F"/>
    <w:rsid w:val="00893F33"/>
    <w:rsid w:val="00897E64"/>
    <w:rsid w:val="008A03E8"/>
    <w:rsid w:val="008A12F8"/>
    <w:rsid w:val="008A29DB"/>
    <w:rsid w:val="008A3449"/>
    <w:rsid w:val="008A35E8"/>
    <w:rsid w:val="008A3724"/>
    <w:rsid w:val="008A57AF"/>
    <w:rsid w:val="008A5824"/>
    <w:rsid w:val="008A58C3"/>
    <w:rsid w:val="008A5BB0"/>
    <w:rsid w:val="008B0DA5"/>
    <w:rsid w:val="008B0FFB"/>
    <w:rsid w:val="008B13FB"/>
    <w:rsid w:val="008B14FC"/>
    <w:rsid w:val="008B329C"/>
    <w:rsid w:val="008B3C83"/>
    <w:rsid w:val="008B4332"/>
    <w:rsid w:val="008B528A"/>
    <w:rsid w:val="008B612C"/>
    <w:rsid w:val="008C1CEC"/>
    <w:rsid w:val="008C2083"/>
    <w:rsid w:val="008C22CB"/>
    <w:rsid w:val="008C258A"/>
    <w:rsid w:val="008C4B4D"/>
    <w:rsid w:val="008C5CDA"/>
    <w:rsid w:val="008C5F2C"/>
    <w:rsid w:val="008C65AF"/>
    <w:rsid w:val="008C6A2C"/>
    <w:rsid w:val="008C6BD9"/>
    <w:rsid w:val="008C7649"/>
    <w:rsid w:val="008C792A"/>
    <w:rsid w:val="008C7CA4"/>
    <w:rsid w:val="008D01A0"/>
    <w:rsid w:val="008D043E"/>
    <w:rsid w:val="008D065A"/>
    <w:rsid w:val="008D065C"/>
    <w:rsid w:val="008D1FA6"/>
    <w:rsid w:val="008D2121"/>
    <w:rsid w:val="008D2B1C"/>
    <w:rsid w:val="008D364B"/>
    <w:rsid w:val="008D37CF"/>
    <w:rsid w:val="008D413A"/>
    <w:rsid w:val="008D48C1"/>
    <w:rsid w:val="008D5CFD"/>
    <w:rsid w:val="008D7083"/>
    <w:rsid w:val="008E08D4"/>
    <w:rsid w:val="008E0953"/>
    <w:rsid w:val="008E0ED9"/>
    <w:rsid w:val="008E10D4"/>
    <w:rsid w:val="008E2041"/>
    <w:rsid w:val="008E2AE7"/>
    <w:rsid w:val="008E2CC7"/>
    <w:rsid w:val="008E2F7F"/>
    <w:rsid w:val="008E35AA"/>
    <w:rsid w:val="008E4F87"/>
    <w:rsid w:val="008E6055"/>
    <w:rsid w:val="008E79E3"/>
    <w:rsid w:val="008F0846"/>
    <w:rsid w:val="008F105C"/>
    <w:rsid w:val="008F1876"/>
    <w:rsid w:val="008F2792"/>
    <w:rsid w:val="008F2FF1"/>
    <w:rsid w:val="008F451F"/>
    <w:rsid w:val="008F47AA"/>
    <w:rsid w:val="008F55A1"/>
    <w:rsid w:val="008F583D"/>
    <w:rsid w:val="008F5B35"/>
    <w:rsid w:val="008F5E4E"/>
    <w:rsid w:val="008F74E5"/>
    <w:rsid w:val="008F77BC"/>
    <w:rsid w:val="00900E36"/>
    <w:rsid w:val="00900ED6"/>
    <w:rsid w:val="0090157F"/>
    <w:rsid w:val="009024AA"/>
    <w:rsid w:val="00903616"/>
    <w:rsid w:val="009045C4"/>
    <w:rsid w:val="009056C6"/>
    <w:rsid w:val="009076B1"/>
    <w:rsid w:val="00907DD2"/>
    <w:rsid w:val="0091004F"/>
    <w:rsid w:val="0091042C"/>
    <w:rsid w:val="0091060F"/>
    <w:rsid w:val="0091120C"/>
    <w:rsid w:val="0091137E"/>
    <w:rsid w:val="00911BBF"/>
    <w:rsid w:val="00911DA4"/>
    <w:rsid w:val="00911ED1"/>
    <w:rsid w:val="00912AE0"/>
    <w:rsid w:val="00913D54"/>
    <w:rsid w:val="00914776"/>
    <w:rsid w:val="00914CD7"/>
    <w:rsid w:val="009158ED"/>
    <w:rsid w:val="00916665"/>
    <w:rsid w:val="00917E9E"/>
    <w:rsid w:val="009203B1"/>
    <w:rsid w:val="009207F9"/>
    <w:rsid w:val="00920B4D"/>
    <w:rsid w:val="009211C0"/>
    <w:rsid w:val="009236ED"/>
    <w:rsid w:val="00923F90"/>
    <w:rsid w:val="00924524"/>
    <w:rsid w:val="009259E6"/>
    <w:rsid w:val="0092764B"/>
    <w:rsid w:val="00927A33"/>
    <w:rsid w:val="00927AB7"/>
    <w:rsid w:val="00927DF5"/>
    <w:rsid w:val="0093018C"/>
    <w:rsid w:val="00930F3E"/>
    <w:rsid w:val="00932386"/>
    <w:rsid w:val="00933C40"/>
    <w:rsid w:val="00935028"/>
    <w:rsid w:val="00935258"/>
    <w:rsid w:val="00935676"/>
    <w:rsid w:val="009362E8"/>
    <w:rsid w:val="009363C6"/>
    <w:rsid w:val="00937041"/>
    <w:rsid w:val="00940560"/>
    <w:rsid w:val="00940C63"/>
    <w:rsid w:val="00942287"/>
    <w:rsid w:val="009425BA"/>
    <w:rsid w:val="009435AC"/>
    <w:rsid w:val="009438CC"/>
    <w:rsid w:val="0094469C"/>
    <w:rsid w:val="00944A4E"/>
    <w:rsid w:val="00944A76"/>
    <w:rsid w:val="00944D3A"/>
    <w:rsid w:val="009454C8"/>
    <w:rsid w:val="009462AC"/>
    <w:rsid w:val="00946CCC"/>
    <w:rsid w:val="00946F51"/>
    <w:rsid w:val="00946F8D"/>
    <w:rsid w:val="009508BC"/>
    <w:rsid w:val="00951007"/>
    <w:rsid w:val="0095228C"/>
    <w:rsid w:val="009532E5"/>
    <w:rsid w:val="00955024"/>
    <w:rsid w:val="009552F4"/>
    <w:rsid w:val="009558C6"/>
    <w:rsid w:val="00955EB7"/>
    <w:rsid w:val="00956D63"/>
    <w:rsid w:val="00956F91"/>
    <w:rsid w:val="00957398"/>
    <w:rsid w:val="00957603"/>
    <w:rsid w:val="009576D2"/>
    <w:rsid w:val="00957978"/>
    <w:rsid w:val="009610BF"/>
    <w:rsid w:val="00961373"/>
    <w:rsid w:val="00961D79"/>
    <w:rsid w:val="00962C32"/>
    <w:rsid w:val="00963F7C"/>
    <w:rsid w:val="009640EF"/>
    <w:rsid w:val="009641BE"/>
    <w:rsid w:val="00964514"/>
    <w:rsid w:val="009646BC"/>
    <w:rsid w:val="00965893"/>
    <w:rsid w:val="00967014"/>
    <w:rsid w:val="00967899"/>
    <w:rsid w:val="00970BEC"/>
    <w:rsid w:val="0097196D"/>
    <w:rsid w:val="00972ED9"/>
    <w:rsid w:val="00975A1A"/>
    <w:rsid w:val="00975D8B"/>
    <w:rsid w:val="00975E97"/>
    <w:rsid w:val="00975EC4"/>
    <w:rsid w:val="009764D8"/>
    <w:rsid w:val="009807FF"/>
    <w:rsid w:val="009824C2"/>
    <w:rsid w:val="0098268F"/>
    <w:rsid w:val="00983BA7"/>
    <w:rsid w:val="009843B4"/>
    <w:rsid w:val="00984A2A"/>
    <w:rsid w:val="00985045"/>
    <w:rsid w:val="0098561D"/>
    <w:rsid w:val="00986543"/>
    <w:rsid w:val="00986A5B"/>
    <w:rsid w:val="00987005"/>
    <w:rsid w:val="009877C8"/>
    <w:rsid w:val="00987FCB"/>
    <w:rsid w:val="00991CE9"/>
    <w:rsid w:val="00991D49"/>
    <w:rsid w:val="00992F26"/>
    <w:rsid w:val="00995AA1"/>
    <w:rsid w:val="00996450"/>
    <w:rsid w:val="00996D09"/>
    <w:rsid w:val="00997DFC"/>
    <w:rsid w:val="00997FB7"/>
    <w:rsid w:val="009A0066"/>
    <w:rsid w:val="009A11B6"/>
    <w:rsid w:val="009A154B"/>
    <w:rsid w:val="009A1BC0"/>
    <w:rsid w:val="009A1E53"/>
    <w:rsid w:val="009A1F71"/>
    <w:rsid w:val="009A2109"/>
    <w:rsid w:val="009A2737"/>
    <w:rsid w:val="009A290E"/>
    <w:rsid w:val="009A3BD4"/>
    <w:rsid w:val="009A587D"/>
    <w:rsid w:val="009A6176"/>
    <w:rsid w:val="009A6E12"/>
    <w:rsid w:val="009A7CF8"/>
    <w:rsid w:val="009B0874"/>
    <w:rsid w:val="009B0ACA"/>
    <w:rsid w:val="009B0C7E"/>
    <w:rsid w:val="009B1FBC"/>
    <w:rsid w:val="009B2982"/>
    <w:rsid w:val="009B34BC"/>
    <w:rsid w:val="009B3C75"/>
    <w:rsid w:val="009B56D6"/>
    <w:rsid w:val="009B583D"/>
    <w:rsid w:val="009B5982"/>
    <w:rsid w:val="009B641D"/>
    <w:rsid w:val="009B798D"/>
    <w:rsid w:val="009C09BD"/>
    <w:rsid w:val="009C1DA9"/>
    <w:rsid w:val="009C2601"/>
    <w:rsid w:val="009C2AC9"/>
    <w:rsid w:val="009C364E"/>
    <w:rsid w:val="009C3C2E"/>
    <w:rsid w:val="009C50BC"/>
    <w:rsid w:val="009C6A77"/>
    <w:rsid w:val="009C6EE1"/>
    <w:rsid w:val="009C741A"/>
    <w:rsid w:val="009D0E9D"/>
    <w:rsid w:val="009D10AE"/>
    <w:rsid w:val="009D2583"/>
    <w:rsid w:val="009D3070"/>
    <w:rsid w:val="009D3658"/>
    <w:rsid w:val="009D39FD"/>
    <w:rsid w:val="009D3E10"/>
    <w:rsid w:val="009D496E"/>
    <w:rsid w:val="009D52D1"/>
    <w:rsid w:val="009D68EB"/>
    <w:rsid w:val="009D691B"/>
    <w:rsid w:val="009D6C9D"/>
    <w:rsid w:val="009D76AB"/>
    <w:rsid w:val="009D7CE8"/>
    <w:rsid w:val="009E0692"/>
    <w:rsid w:val="009E0CE9"/>
    <w:rsid w:val="009E1061"/>
    <w:rsid w:val="009E1695"/>
    <w:rsid w:val="009E220E"/>
    <w:rsid w:val="009E2C2B"/>
    <w:rsid w:val="009E3391"/>
    <w:rsid w:val="009E4F2C"/>
    <w:rsid w:val="009E501B"/>
    <w:rsid w:val="009E5D8F"/>
    <w:rsid w:val="009E6CE5"/>
    <w:rsid w:val="009E71FC"/>
    <w:rsid w:val="009F25F0"/>
    <w:rsid w:val="009F42FD"/>
    <w:rsid w:val="009F5375"/>
    <w:rsid w:val="009F65E2"/>
    <w:rsid w:val="009F765A"/>
    <w:rsid w:val="009F7917"/>
    <w:rsid w:val="009F7E47"/>
    <w:rsid w:val="00A00B81"/>
    <w:rsid w:val="00A00D83"/>
    <w:rsid w:val="00A0183F"/>
    <w:rsid w:val="00A01AFB"/>
    <w:rsid w:val="00A0205E"/>
    <w:rsid w:val="00A02372"/>
    <w:rsid w:val="00A0384F"/>
    <w:rsid w:val="00A04007"/>
    <w:rsid w:val="00A046A5"/>
    <w:rsid w:val="00A054C7"/>
    <w:rsid w:val="00A0587D"/>
    <w:rsid w:val="00A060BA"/>
    <w:rsid w:val="00A069A1"/>
    <w:rsid w:val="00A06E5D"/>
    <w:rsid w:val="00A07118"/>
    <w:rsid w:val="00A07819"/>
    <w:rsid w:val="00A07A6C"/>
    <w:rsid w:val="00A10204"/>
    <w:rsid w:val="00A10A1E"/>
    <w:rsid w:val="00A11962"/>
    <w:rsid w:val="00A11C2B"/>
    <w:rsid w:val="00A122EF"/>
    <w:rsid w:val="00A13019"/>
    <w:rsid w:val="00A13C8D"/>
    <w:rsid w:val="00A14426"/>
    <w:rsid w:val="00A146F7"/>
    <w:rsid w:val="00A14FE9"/>
    <w:rsid w:val="00A16C86"/>
    <w:rsid w:val="00A16CB7"/>
    <w:rsid w:val="00A16DE3"/>
    <w:rsid w:val="00A17493"/>
    <w:rsid w:val="00A204FA"/>
    <w:rsid w:val="00A20ABB"/>
    <w:rsid w:val="00A234CC"/>
    <w:rsid w:val="00A24B92"/>
    <w:rsid w:val="00A2519F"/>
    <w:rsid w:val="00A25D47"/>
    <w:rsid w:val="00A26AAD"/>
    <w:rsid w:val="00A271BB"/>
    <w:rsid w:val="00A27DDB"/>
    <w:rsid w:val="00A31ECF"/>
    <w:rsid w:val="00A31FF1"/>
    <w:rsid w:val="00A32AA6"/>
    <w:rsid w:val="00A3370E"/>
    <w:rsid w:val="00A33B1C"/>
    <w:rsid w:val="00A35066"/>
    <w:rsid w:val="00A35325"/>
    <w:rsid w:val="00A366B7"/>
    <w:rsid w:val="00A36D65"/>
    <w:rsid w:val="00A404C5"/>
    <w:rsid w:val="00A41AB8"/>
    <w:rsid w:val="00A4203D"/>
    <w:rsid w:val="00A44897"/>
    <w:rsid w:val="00A46687"/>
    <w:rsid w:val="00A467A3"/>
    <w:rsid w:val="00A47337"/>
    <w:rsid w:val="00A4788A"/>
    <w:rsid w:val="00A50194"/>
    <w:rsid w:val="00A50675"/>
    <w:rsid w:val="00A51661"/>
    <w:rsid w:val="00A5170E"/>
    <w:rsid w:val="00A52D83"/>
    <w:rsid w:val="00A52EB8"/>
    <w:rsid w:val="00A55BE2"/>
    <w:rsid w:val="00A5602C"/>
    <w:rsid w:val="00A5670A"/>
    <w:rsid w:val="00A56A47"/>
    <w:rsid w:val="00A57163"/>
    <w:rsid w:val="00A573FD"/>
    <w:rsid w:val="00A60291"/>
    <w:rsid w:val="00A6427C"/>
    <w:rsid w:val="00A64527"/>
    <w:rsid w:val="00A65116"/>
    <w:rsid w:val="00A67919"/>
    <w:rsid w:val="00A7077D"/>
    <w:rsid w:val="00A70E30"/>
    <w:rsid w:val="00A722F3"/>
    <w:rsid w:val="00A73202"/>
    <w:rsid w:val="00A73530"/>
    <w:rsid w:val="00A746BC"/>
    <w:rsid w:val="00A74CC4"/>
    <w:rsid w:val="00A758B4"/>
    <w:rsid w:val="00A806F1"/>
    <w:rsid w:val="00A808C5"/>
    <w:rsid w:val="00A811DD"/>
    <w:rsid w:val="00A82817"/>
    <w:rsid w:val="00A8362F"/>
    <w:rsid w:val="00A84D8B"/>
    <w:rsid w:val="00A850A6"/>
    <w:rsid w:val="00A856F8"/>
    <w:rsid w:val="00A85B06"/>
    <w:rsid w:val="00A85E6F"/>
    <w:rsid w:val="00A861CA"/>
    <w:rsid w:val="00A908B1"/>
    <w:rsid w:val="00A91DED"/>
    <w:rsid w:val="00A92E6A"/>
    <w:rsid w:val="00A941C0"/>
    <w:rsid w:val="00A94CC1"/>
    <w:rsid w:val="00A966F6"/>
    <w:rsid w:val="00A9680B"/>
    <w:rsid w:val="00A97A1E"/>
    <w:rsid w:val="00AA0471"/>
    <w:rsid w:val="00AA0EB3"/>
    <w:rsid w:val="00AA0EBB"/>
    <w:rsid w:val="00AA104E"/>
    <w:rsid w:val="00AA1C52"/>
    <w:rsid w:val="00AA3059"/>
    <w:rsid w:val="00AA3E9A"/>
    <w:rsid w:val="00AA4CAA"/>
    <w:rsid w:val="00AA54AE"/>
    <w:rsid w:val="00AA5CF3"/>
    <w:rsid w:val="00AA608C"/>
    <w:rsid w:val="00AA6485"/>
    <w:rsid w:val="00AA65D6"/>
    <w:rsid w:val="00AA6C2F"/>
    <w:rsid w:val="00AA7BBC"/>
    <w:rsid w:val="00AA7D49"/>
    <w:rsid w:val="00AB1403"/>
    <w:rsid w:val="00AB16B4"/>
    <w:rsid w:val="00AB1A4F"/>
    <w:rsid w:val="00AB1B72"/>
    <w:rsid w:val="00AB1FF2"/>
    <w:rsid w:val="00AB2275"/>
    <w:rsid w:val="00AB24FD"/>
    <w:rsid w:val="00AB290D"/>
    <w:rsid w:val="00AB2B21"/>
    <w:rsid w:val="00AB3588"/>
    <w:rsid w:val="00AB36C2"/>
    <w:rsid w:val="00AB6118"/>
    <w:rsid w:val="00AB6AB2"/>
    <w:rsid w:val="00AB6AE9"/>
    <w:rsid w:val="00AB76FF"/>
    <w:rsid w:val="00AC087C"/>
    <w:rsid w:val="00AC0B93"/>
    <w:rsid w:val="00AC190A"/>
    <w:rsid w:val="00AC202E"/>
    <w:rsid w:val="00AC24A0"/>
    <w:rsid w:val="00AC2F2F"/>
    <w:rsid w:val="00AC3C23"/>
    <w:rsid w:val="00AC4418"/>
    <w:rsid w:val="00AC4774"/>
    <w:rsid w:val="00AC4BF6"/>
    <w:rsid w:val="00AC6BAA"/>
    <w:rsid w:val="00AD13D9"/>
    <w:rsid w:val="00AD1690"/>
    <w:rsid w:val="00AD1995"/>
    <w:rsid w:val="00AD2CAD"/>
    <w:rsid w:val="00AD3327"/>
    <w:rsid w:val="00AD4FB5"/>
    <w:rsid w:val="00AD594F"/>
    <w:rsid w:val="00AD5DEF"/>
    <w:rsid w:val="00AD6136"/>
    <w:rsid w:val="00AD6964"/>
    <w:rsid w:val="00AD6DF5"/>
    <w:rsid w:val="00AD74F8"/>
    <w:rsid w:val="00AD7A06"/>
    <w:rsid w:val="00AD7FAB"/>
    <w:rsid w:val="00AE0BF0"/>
    <w:rsid w:val="00AE0F39"/>
    <w:rsid w:val="00AE1230"/>
    <w:rsid w:val="00AE22C3"/>
    <w:rsid w:val="00AE24CE"/>
    <w:rsid w:val="00AE25BD"/>
    <w:rsid w:val="00AE2ED7"/>
    <w:rsid w:val="00AE2FD0"/>
    <w:rsid w:val="00AE53D3"/>
    <w:rsid w:val="00AE5440"/>
    <w:rsid w:val="00AE5D67"/>
    <w:rsid w:val="00AE5E7B"/>
    <w:rsid w:val="00AE5EE6"/>
    <w:rsid w:val="00AE5FE2"/>
    <w:rsid w:val="00AF0114"/>
    <w:rsid w:val="00AF22B5"/>
    <w:rsid w:val="00AF3C4E"/>
    <w:rsid w:val="00AF3E1F"/>
    <w:rsid w:val="00AF4765"/>
    <w:rsid w:val="00AF56CB"/>
    <w:rsid w:val="00B001B1"/>
    <w:rsid w:val="00B00B6E"/>
    <w:rsid w:val="00B01826"/>
    <w:rsid w:val="00B019A6"/>
    <w:rsid w:val="00B01E9B"/>
    <w:rsid w:val="00B029E2"/>
    <w:rsid w:val="00B03DBE"/>
    <w:rsid w:val="00B03F38"/>
    <w:rsid w:val="00B04AC8"/>
    <w:rsid w:val="00B0591D"/>
    <w:rsid w:val="00B05C72"/>
    <w:rsid w:val="00B07DC8"/>
    <w:rsid w:val="00B106C1"/>
    <w:rsid w:val="00B11E53"/>
    <w:rsid w:val="00B13B51"/>
    <w:rsid w:val="00B13F2E"/>
    <w:rsid w:val="00B147BF"/>
    <w:rsid w:val="00B15A18"/>
    <w:rsid w:val="00B17134"/>
    <w:rsid w:val="00B176DE"/>
    <w:rsid w:val="00B17F3E"/>
    <w:rsid w:val="00B205B3"/>
    <w:rsid w:val="00B2110C"/>
    <w:rsid w:val="00B21F74"/>
    <w:rsid w:val="00B22288"/>
    <w:rsid w:val="00B2280D"/>
    <w:rsid w:val="00B230A7"/>
    <w:rsid w:val="00B231B4"/>
    <w:rsid w:val="00B23781"/>
    <w:rsid w:val="00B237F1"/>
    <w:rsid w:val="00B23910"/>
    <w:rsid w:val="00B249E1"/>
    <w:rsid w:val="00B25AE4"/>
    <w:rsid w:val="00B25F83"/>
    <w:rsid w:val="00B27790"/>
    <w:rsid w:val="00B27B36"/>
    <w:rsid w:val="00B27E9C"/>
    <w:rsid w:val="00B31BA7"/>
    <w:rsid w:val="00B32646"/>
    <w:rsid w:val="00B34E3E"/>
    <w:rsid w:val="00B3529B"/>
    <w:rsid w:val="00B37D47"/>
    <w:rsid w:val="00B37D4E"/>
    <w:rsid w:val="00B42269"/>
    <w:rsid w:val="00B42B01"/>
    <w:rsid w:val="00B43332"/>
    <w:rsid w:val="00B43555"/>
    <w:rsid w:val="00B43F91"/>
    <w:rsid w:val="00B46547"/>
    <w:rsid w:val="00B479B3"/>
    <w:rsid w:val="00B47FF8"/>
    <w:rsid w:val="00B5010D"/>
    <w:rsid w:val="00B52AA2"/>
    <w:rsid w:val="00B52E17"/>
    <w:rsid w:val="00B53D86"/>
    <w:rsid w:val="00B54B03"/>
    <w:rsid w:val="00B56A6A"/>
    <w:rsid w:val="00B56C81"/>
    <w:rsid w:val="00B57EB0"/>
    <w:rsid w:val="00B615A7"/>
    <w:rsid w:val="00B620C1"/>
    <w:rsid w:val="00B63FD2"/>
    <w:rsid w:val="00B64D2F"/>
    <w:rsid w:val="00B653D9"/>
    <w:rsid w:val="00B65437"/>
    <w:rsid w:val="00B65542"/>
    <w:rsid w:val="00B65834"/>
    <w:rsid w:val="00B661D3"/>
    <w:rsid w:val="00B66B7D"/>
    <w:rsid w:val="00B67340"/>
    <w:rsid w:val="00B70580"/>
    <w:rsid w:val="00B70869"/>
    <w:rsid w:val="00B71490"/>
    <w:rsid w:val="00B72BE5"/>
    <w:rsid w:val="00B73091"/>
    <w:rsid w:val="00B7315A"/>
    <w:rsid w:val="00B73610"/>
    <w:rsid w:val="00B73A43"/>
    <w:rsid w:val="00B73B86"/>
    <w:rsid w:val="00B747F7"/>
    <w:rsid w:val="00B74A94"/>
    <w:rsid w:val="00B75260"/>
    <w:rsid w:val="00B752C7"/>
    <w:rsid w:val="00B765A8"/>
    <w:rsid w:val="00B76B13"/>
    <w:rsid w:val="00B77B28"/>
    <w:rsid w:val="00B77F9C"/>
    <w:rsid w:val="00B81C59"/>
    <w:rsid w:val="00B81EED"/>
    <w:rsid w:val="00B8200D"/>
    <w:rsid w:val="00B84346"/>
    <w:rsid w:val="00B853FB"/>
    <w:rsid w:val="00B859BC"/>
    <w:rsid w:val="00B86F20"/>
    <w:rsid w:val="00B87B0C"/>
    <w:rsid w:val="00B92BD2"/>
    <w:rsid w:val="00B92D60"/>
    <w:rsid w:val="00B93154"/>
    <w:rsid w:val="00B931E6"/>
    <w:rsid w:val="00B9364B"/>
    <w:rsid w:val="00B9383C"/>
    <w:rsid w:val="00B954E6"/>
    <w:rsid w:val="00B9704C"/>
    <w:rsid w:val="00B975F0"/>
    <w:rsid w:val="00BA04D4"/>
    <w:rsid w:val="00BA1007"/>
    <w:rsid w:val="00BA2915"/>
    <w:rsid w:val="00BA2BD2"/>
    <w:rsid w:val="00BA3987"/>
    <w:rsid w:val="00BA5537"/>
    <w:rsid w:val="00BA5F25"/>
    <w:rsid w:val="00BA7C2A"/>
    <w:rsid w:val="00BB05DA"/>
    <w:rsid w:val="00BB0B4A"/>
    <w:rsid w:val="00BB28FB"/>
    <w:rsid w:val="00BB303A"/>
    <w:rsid w:val="00BB312F"/>
    <w:rsid w:val="00BB379D"/>
    <w:rsid w:val="00BB441F"/>
    <w:rsid w:val="00BB52FA"/>
    <w:rsid w:val="00BB54B6"/>
    <w:rsid w:val="00BB677B"/>
    <w:rsid w:val="00BB6F88"/>
    <w:rsid w:val="00BB747D"/>
    <w:rsid w:val="00BB7588"/>
    <w:rsid w:val="00BB7B6B"/>
    <w:rsid w:val="00BB7D04"/>
    <w:rsid w:val="00BC1AB4"/>
    <w:rsid w:val="00BC1C72"/>
    <w:rsid w:val="00BC21A3"/>
    <w:rsid w:val="00BC284D"/>
    <w:rsid w:val="00BC3411"/>
    <w:rsid w:val="00BC4051"/>
    <w:rsid w:val="00BC4440"/>
    <w:rsid w:val="00BC4FD1"/>
    <w:rsid w:val="00BC50EF"/>
    <w:rsid w:val="00BC6452"/>
    <w:rsid w:val="00BC6A13"/>
    <w:rsid w:val="00BC7891"/>
    <w:rsid w:val="00BC7D92"/>
    <w:rsid w:val="00BD0D93"/>
    <w:rsid w:val="00BD3970"/>
    <w:rsid w:val="00BD3C6F"/>
    <w:rsid w:val="00BD4446"/>
    <w:rsid w:val="00BD4934"/>
    <w:rsid w:val="00BD594D"/>
    <w:rsid w:val="00BD5DE7"/>
    <w:rsid w:val="00BD6647"/>
    <w:rsid w:val="00BD7227"/>
    <w:rsid w:val="00BE004E"/>
    <w:rsid w:val="00BE0080"/>
    <w:rsid w:val="00BE0C4C"/>
    <w:rsid w:val="00BE14E8"/>
    <w:rsid w:val="00BE1A67"/>
    <w:rsid w:val="00BE2989"/>
    <w:rsid w:val="00BE344C"/>
    <w:rsid w:val="00BE35EA"/>
    <w:rsid w:val="00BE3960"/>
    <w:rsid w:val="00BE52E5"/>
    <w:rsid w:val="00BE562F"/>
    <w:rsid w:val="00BE564E"/>
    <w:rsid w:val="00BE5793"/>
    <w:rsid w:val="00BE61AE"/>
    <w:rsid w:val="00BE68D2"/>
    <w:rsid w:val="00BE71A6"/>
    <w:rsid w:val="00BE79CD"/>
    <w:rsid w:val="00BE7DA4"/>
    <w:rsid w:val="00BF01D4"/>
    <w:rsid w:val="00BF021D"/>
    <w:rsid w:val="00BF041D"/>
    <w:rsid w:val="00BF08B8"/>
    <w:rsid w:val="00BF20A3"/>
    <w:rsid w:val="00BF36F5"/>
    <w:rsid w:val="00BF399A"/>
    <w:rsid w:val="00BF4515"/>
    <w:rsid w:val="00BF4E20"/>
    <w:rsid w:val="00BF5175"/>
    <w:rsid w:val="00BF53B7"/>
    <w:rsid w:val="00BF5D14"/>
    <w:rsid w:val="00BF6648"/>
    <w:rsid w:val="00BF6CA9"/>
    <w:rsid w:val="00C00871"/>
    <w:rsid w:val="00C00F48"/>
    <w:rsid w:val="00C01A86"/>
    <w:rsid w:val="00C0241C"/>
    <w:rsid w:val="00C04485"/>
    <w:rsid w:val="00C04801"/>
    <w:rsid w:val="00C04B3D"/>
    <w:rsid w:val="00C051EA"/>
    <w:rsid w:val="00C05EF9"/>
    <w:rsid w:val="00C06327"/>
    <w:rsid w:val="00C06C26"/>
    <w:rsid w:val="00C11DAD"/>
    <w:rsid w:val="00C12734"/>
    <w:rsid w:val="00C12B50"/>
    <w:rsid w:val="00C13365"/>
    <w:rsid w:val="00C13392"/>
    <w:rsid w:val="00C13B25"/>
    <w:rsid w:val="00C141D2"/>
    <w:rsid w:val="00C148A3"/>
    <w:rsid w:val="00C15220"/>
    <w:rsid w:val="00C168CC"/>
    <w:rsid w:val="00C1693D"/>
    <w:rsid w:val="00C16E5B"/>
    <w:rsid w:val="00C202CE"/>
    <w:rsid w:val="00C20BAA"/>
    <w:rsid w:val="00C210B2"/>
    <w:rsid w:val="00C218BF"/>
    <w:rsid w:val="00C219F4"/>
    <w:rsid w:val="00C21F98"/>
    <w:rsid w:val="00C236D5"/>
    <w:rsid w:val="00C23DA2"/>
    <w:rsid w:val="00C2485A"/>
    <w:rsid w:val="00C24C38"/>
    <w:rsid w:val="00C27211"/>
    <w:rsid w:val="00C305F4"/>
    <w:rsid w:val="00C30BB4"/>
    <w:rsid w:val="00C30C81"/>
    <w:rsid w:val="00C31A27"/>
    <w:rsid w:val="00C322A4"/>
    <w:rsid w:val="00C33AD0"/>
    <w:rsid w:val="00C34816"/>
    <w:rsid w:val="00C3552D"/>
    <w:rsid w:val="00C358D2"/>
    <w:rsid w:val="00C35B69"/>
    <w:rsid w:val="00C366E5"/>
    <w:rsid w:val="00C36B29"/>
    <w:rsid w:val="00C40A3F"/>
    <w:rsid w:val="00C43060"/>
    <w:rsid w:val="00C43249"/>
    <w:rsid w:val="00C4332B"/>
    <w:rsid w:val="00C44659"/>
    <w:rsid w:val="00C45BFA"/>
    <w:rsid w:val="00C46227"/>
    <w:rsid w:val="00C50396"/>
    <w:rsid w:val="00C505AC"/>
    <w:rsid w:val="00C508D5"/>
    <w:rsid w:val="00C50FE1"/>
    <w:rsid w:val="00C53981"/>
    <w:rsid w:val="00C5504B"/>
    <w:rsid w:val="00C56289"/>
    <w:rsid w:val="00C60A6C"/>
    <w:rsid w:val="00C61933"/>
    <w:rsid w:val="00C61F0A"/>
    <w:rsid w:val="00C6284C"/>
    <w:rsid w:val="00C628EF"/>
    <w:rsid w:val="00C62CF2"/>
    <w:rsid w:val="00C62F30"/>
    <w:rsid w:val="00C635D0"/>
    <w:rsid w:val="00C6411C"/>
    <w:rsid w:val="00C6458B"/>
    <w:rsid w:val="00C647DB"/>
    <w:rsid w:val="00C64AFE"/>
    <w:rsid w:val="00C64F08"/>
    <w:rsid w:val="00C65CC1"/>
    <w:rsid w:val="00C667D1"/>
    <w:rsid w:val="00C7002D"/>
    <w:rsid w:val="00C70658"/>
    <w:rsid w:val="00C706F9"/>
    <w:rsid w:val="00C709C2"/>
    <w:rsid w:val="00C71C2D"/>
    <w:rsid w:val="00C72053"/>
    <w:rsid w:val="00C729CC"/>
    <w:rsid w:val="00C74250"/>
    <w:rsid w:val="00C743DD"/>
    <w:rsid w:val="00C76339"/>
    <w:rsid w:val="00C77902"/>
    <w:rsid w:val="00C80B2D"/>
    <w:rsid w:val="00C815B3"/>
    <w:rsid w:val="00C8164B"/>
    <w:rsid w:val="00C818F1"/>
    <w:rsid w:val="00C8408A"/>
    <w:rsid w:val="00C84206"/>
    <w:rsid w:val="00C84E38"/>
    <w:rsid w:val="00C8530B"/>
    <w:rsid w:val="00C858E7"/>
    <w:rsid w:val="00C85B82"/>
    <w:rsid w:val="00C90481"/>
    <w:rsid w:val="00C932FF"/>
    <w:rsid w:val="00C94487"/>
    <w:rsid w:val="00C94FC5"/>
    <w:rsid w:val="00C958F1"/>
    <w:rsid w:val="00C963F1"/>
    <w:rsid w:val="00C972B9"/>
    <w:rsid w:val="00C97457"/>
    <w:rsid w:val="00C97692"/>
    <w:rsid w:val="00C97B7D"/>
    <w:rsid w:val="00C97BD7"/>
    <w:rsid w:val="00C97D73"/>
    <w:rsid w:val="00CA070D"/>
    <w:rsid w:val="00CA331A"/>
    <w:rsid w:val="00CA3A3F"/>
    <w:rsid w:val="00CA46F2"/>
    <w:rsid w:val="00CA486F"/>
    <w:rsid w:val="00CA5450"/>
    <w:rsid w:val="00CA5DD4"/>
    <w:rsid w:val="00CA6146"/>
    <w:rsid w:val="00CA666F"/>
    <w:rsid w:val="00CA6ADA"/>
    <w:rsid w:val="00CB06A2"/>
    <w:rsid w:val="00CB073C"/>
    <w:rsid w:val="00CB1B1B"/>
    <w:rsid w:val="00CB25CE"/>
    <w:rsid w:val="00CB2786"/>
    <w:rsid w:val="00CB2DD6"/>
    <w:rsid w:val="00CB4175"/>
    <w:rsid w:val="00CB4180"/>
    <w:rsid w:val="00CB42DD"/>
    <w:rsid w:val="00CB4CEE"/>
    <w:rsid w:val="00CB53C1"/>
    <w:rsid w:val="00CB5B30"/>
    <w:rsid w:val="00CB5CCE"/>
    <w:rsid w:val="00CB749A"/>
    <w:rsid w:val="00CC158A"/>
    <w:rsid w:val="00CC1A19"/>
    <w:rsid w:val="00CC2648"/>
    <w:rsid w:val="00CC27BD"/>
    <w:rsid w:val="00CC29E4"/>
    <w:rsid w:val="00CC3C79"/>
    <w:rsid w:val="00CC452F"/>
    <w:rsid w:val="00CC49BD"/>
    <w:rsid w:val="00CC4A84"/>
    <w:rsid w:val="00CC5555"/>
    <w:rsid w:val="00CC570C"/>
    <w:rsid w:val="00CC63CA"/>
    <w:rsid w:val="00CD0878"/>
    <w:rsid w:val="00CD0AD3"/>
    <w:rsid w:val="00CD4232"/>
    <w:rsid w:val="00CD4F8A"/>
    <w:rsid w:val="00CD5504"/>
    <w:rsid w:val="00CD5863"/>
    <w:rsid w:val="00CD5C09"/>
    <w:rsid w:val="00CD692F"/>
    <w:rsid w:val="00CD746B"/>
    <w:rsid w:val="00CE1AD8"/>
    <w:rsid w:val="00CE2163"/>
    <w:rsid w:val="00CE2742"/>
    <w:rsid w:val="00CE43BB"/>
    <w:rsid w:val="00CE4765"/>
    <w:rsid w:val="00CE47C3"/>
    <w:rsid w:val="00CE4839"/>
    <w:rsid w:val="00CE4910"/>
    <w:rsid w:val="00CE4F7E"/>
    <w:rsid w:val="00CE5405"/>
    <w:rsid w:val="00CE56F8"/>
    <w:rsid w:val="00CE5A1C"/>
    <w:rsid w:val="00CE6B91"/>
    <w:rsid w:val="00CE74DC"/>
    <w:rsid w:val="00CE7C91"/>
    <w:rsid w:val="00CF16C1"/>
    <w:rsid w:val="00CF1892"/>
    <w:rsid w:val="00CF1F94"/>
    <w:rsid w:val="00CF34A9"/>
    <w:rsid w:val="00CF3588"/>
    <w:rsid w:val="00CF4076"/>
    <w:rsid w:val="00CF480B"/>
    <w:rsid w:val="00CF4C63"/>
    <w:rsid w:val="00CF62B7"/>
    <w:rsid w:val="00CF73D5"/>
    <w:rsid w:val="00D00714"/>
    <w:rsid w:val="00D017C0"/>
    <w:rsid w:val="00D02A3C"/>
    <w:rsid w:val="00D03879"/>
    <w:rsid w:val="00D04186"/>
    <w:rsid w:val="00D04893"/>
    <w:rsid w:val="00D052C8"/>
    <w:rsid w:val="00D05A7C"/>
    <w:rsid w:val="00D05A86"/>
    <w:rsid w:val="00D065B7"/>
    <w:rsid w:val="00D079D2"/>
    <w:rsid w:val="00D10637"/>
    <w:rsid w:val="00D10F0C"/>
    <w:rsid w:val="00D110E1"/>
    <w:rsid w:val="00D11ED8"/>
    <w:rsid w:val="00D1204C"/>
    <w:rsid w:val="00D12DAA"/>
    <w:rsid w:val="00D12FDC"/>
    <w:rsid w:val="00D1549A"/>
    <w:rsid w:val="00D15714"/>
    <w:rsid w:val="00D15B1B"/>
    <w:rsid w:val="00D1606E"/>
    <w:rsid w:val="00D16B4B"/>
    <w:rsid w:val="00D17905"/>
    <w:rsid w:val="00D1794D"/>
    <w:rsid w:val="00D20410"/>
    <w:rsid w:val="00D20537"/>
    <w:rsid w:val="00D20E57"/>
    <w:rsid w:val="00D20FAD"/>
    <w:rsid w:val="00D21CBD"/>
    <w:rsid w:val="00D22B74"/>
    <w:rsid w:val="00D22E08"/>
    <w:rsid w:val="00D23153"/>
    <w:rsid w:val="00D239D1"/>
    <w:rsid w:val="00D23BB2"/>
    <w:rsid w:val="00D2448A"/>
    <w:rsid w:val="00D24A84"/>
    <w:rsid w:val="00D24F29"/>
    <w:rsid w:val="00D25183"/>
    <w:rsid w:val="00D2715F"/>
    <w:rsid w:val="00D276F4"/>
    <w:rsid w:val="00D27BAC"/>
    <w:rsid w:val="00D311A5"/>
    <w:rsid w:val="00D31771"/>
    <w:rsid w:val="00D327B1"/>
    <w:rsid w:val="00D32B97"/>
    <w:rsid w:val="00D33AA5"/>
    <w:rsid w:val="00D34114"/>
    <w:rsid w:val="00D3491F"/>
    <w:rsid w:val="00D35B26"/>
    <w:rsid w:val="00D4034F"/>
    <w:rsid w:val="00D417E9"/>
    <w:rsid w:val="00D4270F"/>
    <w:rsid w:val="00D43EE9"/>
    <w:rsid w:val="00D44424"/>
    <w:rsid w:val="00D4455F"/>
    <w:rsid w:val="00D4526B"/>
    <w:rsid w:val="00D45330"/>
    <w:rsid w:val="00D4574A"/>
    <w:rsid w:val="00D45A1C"/>
    <w:rsid w:val="00D46ED6"/>
    <w:rsid w:val="00D472FC"/>
    <w:rsid w:val="00D526B7"/>
    <w:rsid w:val="00D52BB5"/>
    <w:rsid w:val="00D5475B"/>
    <w:rsid w:val="00D547C6"/>
    <w:rsid w:val="00D54CB7"/>
    <w:rsid w:val="00D54DE1"/>
    <w:rsid w:val="00D559DE"/>
    <w:rsid w:val="00D57027"/>
    <w:rsid w:val="00D6142E"/>
    <w:rsid w:val="00D61DC3"/>
    <w:rsid w:val="00D63561"/>
    <w:rsid w:val="00D63925"/>
    <w:rsid w:val="00D63FFC"/>
    <w:rsid w:val="00D64E93"/>
    <w:rsid w:val="00D64FB9"/>
    <w:rsid w:val="00D65C7C"/>
    <w:rsid w:val="00D65F5B"/>
    <w:rsid w:val="00D66361"/>
    <w:rsid w:val="00D6696A"/>
    <w:rsid w:val="00D71E6C"/>
    <w:rsid w:val="00D72243"/>
    <w:rsid w:val="00D72C97"/>
    <w:rsid w:val="00D73AAB"/>
    <w:rsid w:val="00D73BF3"/>
    <w:rsid w:val="00D7414C"/>
    <w:rsid w:val="00D7581E"/>
    <w:rsid w:val="00D75FB2"/>
    <w:rsid w:val="00D762C4"/>
    <w:rsid w:val="00D76450"/>
    <w:rsid w:val="00D76709"/>
    <w:rsid w:val="00D76911"/>
    <w:rsid w:val="00D76F53"/>
    <w:rsid w:val="00D8054D"/>
    <w:rsid w:val="00D8075D"/>
    <w:rsid w:val="00D80D13"/>
    <w:rsid w:val="00D80E10"/>
    <w:rsid w:val="00D80F1F"/>
    <w:rsid w:val="00D825D8"/>
    <w:rsid w:val="00D82A57"/>
    <w:rsid w:val="00D83017"/>
    <w:rsid w:val="00D83D0E"/>
    <w:rsid w:val="00D860F3"/>
    <w:rsid w:val="00D86AF0"/>
    <w:rsid w:val="00D87275"/>
    <w:rsid w:val="00D87A01"/>
    <w:rsid w:val="00D87A81"/>
    <w:rsid w:val="00D90C44"/>
    <w:rsid w:val="00D92096"/>
    <w:rsid w:val="00D92248"/>
    <w:rsid w:val="00D929BA"/>
    <w:rsid w:val="00D93A86"/>
    <w:rsid w:val="00D93CC1"/>
    <w:rsid w:val="00D95B07"/>
    <w:rsid w:val="00D95C00"/>
    <w:rsid w:val="00D962AC"/>
    <w:rsid w:val="00D96B3B"/>
    <w:rsid w:val="00D97075"/>
    <w:rsid w:val="00DA0F5B"/>
    <w:rsid w:val="00DA23DD"/>
    <w:rsid w:val="00DA27DE"/>
    <w:rsid w:val="00DA2844"/>
    <w:rsid w:val="00DA363B"/>
    <w:rsid w:val="00DA3EA4"/>
    <w:rsid w:val="00DA430E"/>
    <w:rsid w:val="00DA4CDF"/>
    <w:rsid w:val="00DA6779"/>
    <w:rsid w:val="00DA6B89"/>
    <w:rsid w:val="00DA7220"/>
    <w:rsid w:val="00DA7234"/>
    <w:rsid w:val="00DB041A"/>
    <w:rsid w:val="00DB079C"/>
    <w:rsid w:val="00DB2907"/>
    <w:rsid w:val="00DB359D"/>
    <w:rsid w:val="00DB3F80"/>
    <w:rsid w:val="00DB706C"/>
    <w:rsid w:val="00DB71DC"/>
    <w:rsid w:val="00DB7273"/>
    <w:rsid w:val="00DB7D8E"/>
    <w:rsid w:val="00DB7F5C"/>
    <w:rsid w:val="00DC03E7"/>
    <w:rsid w:val="00DC0A59"/>
    <w:rsid w:val="00DC1023"/>
    <w:rsid w:val="00DC1504"/>
    <w:rsid w:val="00DC2A16"/>
    <w:rsid w:val="00DC5C84"/>
    <w:rsid w:val="00DC6195"/>
    <w:rsid w:val="00DC62FA"/>
    <w:rsid w:val="00DC6336"/>
    <w:rsid w:val="00DC697B"/>
    <w:rsid w:val="00DC737F"/>
    <w:rsid w:val="00DC75E2"/>
    <w:rsid w:val="00DC7B09"/>
    <w:rsid w:val="00DD0BE6"/>
    <w:rsid w:val="00DD1034"/>
    <w:rsid w:val="00DD118C"/>
    <w:rsid w:val="00DD1FC0"/>
    <w:rsid w:val="00DD25C9"/>
    <w:rsid w:val="00DD355D"/>
    <w:rsid w:val="00DD3939"/>
    <w:rsid w:val="00DD39E6"/>
    <w:rsid w:val="00DD3B8A"/>
    <w:rsid w:val="00DD3ED4"/>
    <w:rsid w:val="00DD5761"/>
    <w:rsid w:val="00DD60C8"/>
    <w:rsid w:val="00DE0575"/>
    <w:rsid w:val="00DE0719"/>
    <w:rsid w:val="00DE23AD"/>
    <w:rsid w:val="00DE290C"/>
    <w:rsid w:val="00DE2B66"/>
    <w:rsid w:val="00DE3C0B"/>
    <w:rsid w:val="00DE3C49"/>
    <w:rsid w:val="00DE46E3"/>
    <w:rsid w:val="00DE4D89"/>
    <w:rsid w:val="00DE53D0"/>
    <w:rsid w:val="00DE6364"/>
    <w:rsid w:val="00DE66CF"/>
    <w:rsid w:val="00DE7115"/>
    <w:rsid w:val="00DE7199"/>
    <w:rsid w:val="00DF0815"/>
    <w:rsid w:val="00DF18DC"/>
    <w:rsid w:val="00DF32C7"/>
    <w:rsid w:val="00DF35A2"/>
    <w:rsid w:val="00DF3649"/>
    <w:rsid w:val="00DF396E"/>
    <w:rsid w:val="00DF4535"/>
    <w:rsid w:val="00DF5CC6"/>
    <w:rsid w:val="00DF780E"/>
    <w:rsid w:val="00DF7E69"/>
    <w:rsid w:val="00E00786"/>
    <w:rsid w:val="00E00CA2"/>
    <w:rsid w:val="00E01D52"/>
    <w:rsid w:val="00E02E1C"/>
    <w:rsid w:val="00E03D13"/>
    <w:rsid w:val="00E03DD7"/>
    <w:rsid w:val="00E0481B"/>
    <w:rsid w:val="00E04927"/>
    <w:rsid w:val="00E04ED8"/>
    <w:rsid w:val="00E0516C"/>
    <w:rsid w:val="00E0575A"/>
    <w:rsid w:val="00E05B1B"/>
    <w:rsid w:val="00E077FE"/>
    <w:rsid w:val="00E07BA5"/>
    <w:rsid w:val="00E103DE"/>
    <w:rsid w:val="00E10D4E"/>
    <w:rsid w:val="00E12598"/>
    <w:rsid w:val="00E12E1F"/>
    <w:rsid w:val="00E13BFA"/>
    <w:rsid w:val="00E13C08"/>
    <w:rsid w:val="00E1463A"/>
    <w:rsid w:val="00E20438"/>
    <w:rsid w:val="00E20538"/>
    <w:rsid w:val="00E20740"/>
    <w:rsid w:val="00E2139E"/>
    <w:rsid w:val="00E213E9"/>
    <w:rsid w:val="00E224E7"/>
    <w:rsid w:val="00E2413D"/>
    <w:rsid w:val="00E2453B"/>
    <w:rsid w:val="00E247A0"/>
    <w:rsid w:val="00E25972"/>
    <w:rsid w:val="00E25BF4"/>
    <w:rsid w:val="00E2645E"/>
    <w:rsid w:val="00E27741"/>
    <w:rsid w:val="00E27991"/>
    <w:rsid w:val="00E27A2F"/>
    <w:rsid w:val="00E30DA4"/>
    <w:rsid w:val="00E31AEF"/>
    <w:rsid w:val="00E31C6D"/>
    <w:rsid w:val="00E31CA7"/>
    <w:rsid w:val="00E3383B"/>
    <w:rsid w:val="00E3448A"/>
    <w:rsid w:val="00E34593"/>
    <w:rsid w:val="00E346BD"/>
    <w:rsid w:val="00E34E24"/>
    <w:rsid w:val="00E3686E"/>
    <w:rsid w:val="00E37575"/>
    <w:rsid w:val="00E37E21"/>
    <w:rsid w:val="00E40120"/>
    <w:rsid w:val="00E41FCC"/>
    <w:rsid w:val="00E432B5"/>
    <w:rsid w:val="00E43A9A"/>
    <w:rsid w:val="00E43E04"/>
    <w:rsid w:val="00E43F80"/>
    <w:rsid w:val="00E43FC0"/>
    <w:rsid w:val="00E45A0F"/>
    <w:rsid w:val="00E45C05"/>
    <w:rsid w:val="00E46872"/>
    <w:rsid w:val="00E4701E"/>
    <w:rsid w:val="00E50208"/>
    <w:rsid w:val="00E51AFC"/>
    <w:rsid w:val="00E52279"/>
    <w:rsid w:val="00E53488"/>
    <w:rsid w:val="00E548DE"/>
    <w:rsid w:val="00E54B3D"/>
    <w:rsid w:val="00E56CBE"/>
    <w:rsid w:val="00E56DA2"/>
    <w:rsid w:val="00E57107"/>
    <w:rsid w:val="00E57C93"/>
    <w:rsid w:val="00E57E18"/>
    <w:rsid w:val="00E62773"/>
    <w:rsid w:val="00E6317A"/>
    <w:rsid w:val="00E63B64"/>
    <w:rsid w:val="00E64782"/>
    <w:rsid w:val="00E649C9"/>
    <w:rsid w:val="00E650E5"/>
    <w:rsid w:val="00E65350"/>
    <w:rsid w:val="00E655A6"/>
    <w:rsid w:val="00E65869"/>
    <w:rsid w:val="00E661AD"/>
    <w:rsid w:val="00E66512"/>
    <w:rsid w:val="00E67D45"/>
    <w:rsid w:val="00E7003A"/>
    <w:rsid w:val="00E70D44"/>
    <w:rsid w:val="00E70ED0"/>
    <w:rsid w:val="00E719F5"/>
    <w:rsid w:val="00E723B9"/>
    <w:rsid w:val="00E72D1A"/>
    <w:rsid w:val="00E732B9"/>
    <w:rsid w:val="00E73AD7"/>
    <w:rsid w:val="00E73EFE"/>
    <w:rsid w:val="00E73F37"/>
    <w:rsid w:val="00E7508B"/>
    <w:rsid w:val="00E750CC"/>
    <w:rsid w:val="00E752AB"/>
    <w:rsid w:val="00E7533D"/>
    <w:rsid w:val="00E75473"/>
    <w:rsid w:val="00E758A4"/>
    <w:rsid w:val="00E774B0"/>
    <w:rsid w:val="00E8003B"/>
    <w:rsid w:val="00E8045F"/>
    <w:rsid w:val="00E81B7D"/>
    <w:rsid w:val="00E83006"/>
    <w:rsid w:val="00E83B60"/>
    <w:rsid w:val="00E84041"/>
    <w:rsid w:val="00E8410A"/>
    <w:rsid w:val="00E84F83"/>
    <w:rsid w:val="00E85B36"/>
    <w:rsid w:val="00E87C7B"/>
    <w:rsid w:val="00E90620"/>
    <w:rsid w:val="00E91B6E"/>
    <w:rsid w:val="00E91DB6"/>
    <w:rsid w:val="00E935A5"/>
    <w:rsid w:val="00E936E7"/>
    <w:rsid w:val="00E93913"/>
    <w:rsid w:val="00E94D06"/>
    <w:rsid w:val="00E9510A"/>
    <w:rsid w:val="00E95FD5"/>
    <w:rsid w:val="00E9600B"/>
    <w:rsid w:val="00E973EE"/>
    <w:rsid w:val="00E97A8D"/>
    <w:rsid w:val="00EA05D2"/>
    <w:rsid w:val="00EA0715"/>
    <w:rsid w:val="00EA09B6"/>
    <w:rsid w:val="00EA13B6"/>
    <w:rsid w:val="00EA25A2"/>
    <w:rsid w:val="00EA34E4"/>
    <w:rsid w:val="00EA463D"/>
    <w:rsid w:val="00EA48E1"/>
    <w:rsid w:val="00EA52B1"/>
    <w:rsid w:val="00EA5713"/>
    <w:rsid w:val="00EA5D78"/>
    <w:rsid w:val="00EA5D7E"/>
    <w:rsid w:val="00EA73FA"/>
    <w:rsid w:val="00EB00C5"/>
    <w:rsid w:val="00EB1243"/>
    <w:rsid w:val="00EB1270"/>
    <w:rsid w:val="00EB1347"/>
    <w:rsid w:val="00EB1483"/>
    <w:rsid w:val="00EB43F9"/>
    <w:rsid w:val="00EB49C6"/>
    <w:rsid w:val="00EB58A2"/>
    <w:rsid w:val="00EB6506"/>
    <w:rsid w:val="00EB68B7"/>
    <w:rsid w:val="00EB7445"/>
    <w:rsid w:val="00EB7888"/>
    <w:rsid w:val="00EB7E3C"/>
    <w:rsid w:val="00EC03A7"/>
    <w:rsid w:val="00EC173B"/>
    <w:rsid w:val="00EC2041"/>
    <w:rsid w:val="00EC27E9"/>
    <w:rsid w:val="00EC4BA1"/>
    <w:rsid w:val="00EC6B48"/>
    <w:rsid w:val="00EC6C4C"/>
    <w:rsid w:val="00EC7481"/>
    <w:rsid w:val="00ED07B3"/>
    <w:rsid w:val="00ED0801"/>
    <w:rsid w:val="00ED13A5"/>
    <w:rsid w:val="00ED23A5"/>
    <w:rsid w:val="00ED367D"/>
    <w:rsid w:val="00ED3A24"/>
    <w:rsid w:val="00ED5255"/>
    <w:rsid w:val="00ED5419"/>
    <w:rsid w:val="00ED5B28"/>
    <w:rsid w:val="00ED666B"/>
    <w:rsid w:val="00ED6B1E"/>
    <w:rsid w:val="00EE0A9C"/>
    <w:rsid w:val="00EE106B"/>
    <w:rsid w:val="00EE24BC"/>
    <w:rsid w:val="00EE35FC"/>
    <w:rsid w:val="00EE3850"/>
    <w:rsid w:val="00EE3F7C"/>
    <w:rsid w:val="00EE4E61"/>
    <w:rsid w:val="00EE5079"/>
    <w:rsid w:val="00EE6036"/>
    <w:rsid w:val="00EE7E06"/>
    <w:rsid w:val="00EF04C2"/>
    <w:rsid w:val="00EF1661"/>
    <w:rsid w:val="00EF2837"/>
    <w:rsid w:val="00EF3C9D"/>
    <w:rsid w:val="00EF40C3"/>
    <w:rsid w:val="00EF6A1F"/>
    <w:rsid w:val="00EF6DA3"/>
    <w:rsid w:val="00F00E93"/>
    <w:rsid w:val="00F019DC"/>
    <w:rsid w:val="00F06F76"/>
    <w:rsid w:val="00F075BF"/>
    <w:rsid w:val="00F07868"/>
    <w:rsid w:val="00F079CC"/>
    <w:rsid w:val="00F1233E"/>
    <w:rsid w:val="00F12786"/>
    <w:rsid w:val="00F12A69"/>
    <w:rsid w:val="00F13A9A"/>
    <w:rsid w:val="00F1656C"/>
    <w:rsid w:val="00F1702A"/>
    <w:rsid w:val="00F170C4"/>
    <w:rsid w:val="00F173FB"/>
    <w:rsid w:val="00F17D4E"/>
    <w:rsid w:val="00F21373"/>
    <w:rsid w:val="00F2145D"/>
    <w:rsid w:val="00F21DA1"/>
    <w:rsid w:val="00F22D74"/>
    <w:rsid w:val="00F2309D"/>
    <w:rsid w:val="00F2353D"/>
    <w:rsid w:val="00F2383F"/>
    <w:rsid w:val="00F2390F"/>
    <w:rsid w:val="00F245C0"/>
    <w:rsid w:val="00F25156"/>
    <w:rsid w:val="00F2520B"/>
    <w:rsid w:val="00F26545"/>
    <w:rsid w:val="00F26943"/>
    <w:rsid w:val="00F27298"/>
    <w:rsid w:val="00F30652"/>
    <w:rsid w:val="00F30DF9"/>
    <w:rsid w:val="00F30EBC"/>
    <w:rsid w:val="00F319FA"/>
    <w:rsid w:val="00F31A37"/>
    <w:rsid w:val="00F327BE"/>
    <w:rsid w:val="00F32851"/>
    <w:rsid w:val="00F32D17"/>
    <w:rsid w:val="00F33FFE"/>
    <w:rsid w:val="00F3420C"/>
    <w:rsid w:val="00F342A9"/>
    <w:rsid w:val="00F34812"/>
    <w:rsid w:val="00F34B9B"/>
    <w:rsid w:val="00F34E98"/>
    <w:rsid w:val="00F355B4"/>
    <w:rsid w:val="00F35FD5"/>
    <w:rsid w:val="00F40447"/>
    <w:rsid w:val="00F4050E"/>
    <w:rsid w:val="00F40CA8"/>
    <w:rsid w:val="00F40F01"/>
    <w:rsid w:val="00F4134D"/>
    <w:rsid w:val="00F4184B"/>
    <w:rsid w:val="00F42B50"/>
    <w:rsid w:val="00F44303"/>
    <w:rsid w:val="00F44497"/>
    <w:rsid w:val="00F451E3"/>
    <w:rsid w:val="00F45D56"/>
    <w:rsid w:val="00F46323"/>
    <w:rsid w:val="00F46E25"/>
    <w:rsid w:val="00F47340"/>
    <w:rsid w:val="00F5031B"/>
    <w:rsid w:val="00F512E1"/>
    <w:rsid w:val="00F51435"/>
    <w:rsid w:val="00F515F6"/>
    <w:rsid w:val="00F5211C"/>
    <w:rsid w:val="00F54D86"/>
    <w:rsid w:val="00F54E7F"/>
    <w:rsid w:val="00F54FD5"/>
    <w:rsid w:val="00F55B3E"/>
    <w:rsid w:val="00F5620D"/>
    <w:rsid w:val="00F6057B"/>
    <w:rsid w:val="00F611FA"/>
    <w:rsid w:val="00F62261"/>
    <w:rsid w:val="00F62D4E"/>
    <w:rsid w:val="00F63CC9"/>
    <w:rsid w:val="00F66AE8"/>
    <w:rsid w:val="00F66BC3"/>
    <w:rsid w:val="00F66F73"/>
    <w:rsid w:val="00F703F3"/>
    <w:rsid w:val="00F705F1"/>
    <w:rsid w:val="00F70E0F"/>
    <w:rsid w:val="00F71386"/>
    <w:rsid w:val="00F71FB6"/>
    <w:rsid w:val="00F729AC"/>
    <w:rsid w:val="00F72C37"/>
    <w:rsid w:val="00F72F39"/>
    <w:rsid w:val="00F73ECB"/>
    <w:rsid w:val="00F74372"/>
    <w:rsid w:val="00F74D1E"/>
    <w:rsid w:val="00F75A48"/>
    <w:rsid w:val="00F76555"/>
    <w:rsid w:val="00F76CE3"/>
    <w:rsid w:val="00F8007F"/>
    <w:rsid w:val="00F80435"/>
    <w:rsid w:val="00F80CBD"/>
    <w:rsid w:val="00F843DB"/>
    <w:rsid w:val="00F84B9A"/>
    <w:rsid w:val="00F853FB"/>
    <w:rsid w:val="00F858EE"/>
    <w:rsid w:val="00F9004D"/>
    <w:rsid w:val="00F90DF0"/>
    <w:rsid w:val="00F91BE8"/>
    <w:rsid w:val="00F91FC8"/>
    <w:rsid w:val="00F924AD"/>
    <w:rsid w:val="00F92A5B"/>
    <w:rsid w:val="00F93F14"/>
    <w:rsid w:val="00F96350"/>
    <w:rsid w:val="00F967DE"/>
    <w:rsid w:val="00F9693B"/>
    <w:rsid w:val="00F96ECB"/>
    <w:rsid w:val="00F9748A"/>
    <w:rsid w:val="00F97AC7"/>
    <w:rsid w:val="00F97CFC"/>
    <w:rsid w:val="00F97D92"/>
    <w:rsid w:val="00F97F7B"/>
    <w:rsid w:val="00FA29BC"/>
    <w:rsid w:val="00FA3395"/>
    <w:rsid w:val="00FA38B9"/>
    <w:rsid w:val="00FA575E"/>
    <w:rsid w:val="00FA5DF9"/>
    <w:rsid w:val="00FA6801"/>
    <w:rsid w:val="00FA6B1B"/>
    <w:rsid w:val="00FB0470"/>
    <w:rsid w:val="00FB04DA"/>
    <w:rsid w:val="00FB1ACF"/>
    <w:rsid w:val="00FB1E5B"/>
    <w:rsid w:val="00FB285E"/>
    <w:rsid w:val="00FB33D8"/>
    <w:rsid w:val="00FB534B"/>
    <w:rsid w:val="00FB61AE"/>
    <w:rsid w:val="00FB6A1C"/>
    <w:rsid w:val="00FB7159"/>
    <w:rsid w:val="00FB71D0"/>
    <w:rsid w:val="00FB7950"/>
    <w:rsid w:val="00FC03EB"/>
    <w:rsid w:val="00FC0705"/>
    <w:rsid w:val="00FC0DB6"/>
    <w:rsid w:val="00FC17D6"/>
    <w:rsid w:val="00FC2E72"/>
    <w:rsid w:val="00FC328C"/>
    <w:rsid w:val="00FC3EC9"/>
    <w:rsid w:val="00FC4894"/>
    <w:rsid w:val="00FC4958"/>
    <w:rsid w:val="00FC5492"/>
    <w:rsid w:val="00FC5A41"/>
    <w:rsid w:val="00FC5C28"/>
    <w:rsid w:val="00FC6B79"/>
    <w:rsid w:val="00FD1751"/>
    <w:rsid w:val="00FD18AB"/>
    <w:rsid w:val="00FD2C23"/>
    <w:rsid w:val="00FD2C30"/>
    <w:rsid w:val="00FD3820"/>
    <w:rsid w:val="00FD4434"/>
    <w:rsid w:val="00FD70E1"/>
    <w:rsid w:val="00FD7780"/>
    <w:rsid w:val="00FE0303"/>
    <w:rsid w:val="00FE0C4E"/>
    <w:rsid w:val="00FE1CD5"/>
    <w:rsid w:val="00FE1CDE"/>
    <w:rsid w:val="00FE303E"/>
    <w:rsid w:val="00FE4077"/>
    <w:rsid w:val="00FE59EE"/>
    <w:rsid w:val="00FE6468"/>
    <w:rsid w:val="00FE6F27"/>
    <w:rsid w:val="00FE717D"/>
    <w:rsid w:val="00FE77CE"/>
    <w:rsid w:val="00FF0159"/>
    <w:rsid w:val="00FF0184"/>
    <w:rsid w:val="00FF0286"/>
    <w:rsid w:val="00FF029E"/>
    <w:rsid w:val="00FF1BC0"/>
    <w:rsid w:val="00FF2381"/>
    <w:rsid w:val="00FF28F2"/>
    <w:rsid w:val="00FF2B73"/>
    <w:rsid w:val="00FF42EC"/>
    <w:rsid w:val="00FF4BB4"/>
    <w:rsid w:val="00FF50DB"/>
    <w:rsid w:val="00FF5591"/>
    <w:rsid w:val="00FF67F4"/>
    <w:rsid w:val="00FF72A7"/>
    <w:rsid w:val="00FF7E06"/>
    <w:rsid w:val="11C1BEE0"/>
    <w:rsid w:val="143ECDF9"/>
    <w:rsid w:val="15F086EF"/>
    <w:rsid w:val="24D05254"/>
    <w:rsid w:val="26997BE6"/>
    <w:rsid w:val="26FF8AC7"/>
    <w:rsid w:val="289088B6"/>
    <w:rsid w:val="2F790143"/>
    <w:rsid w:val="38F99FB7"/>
    <w:rsid w:val="431BA1B5"/>
    <w:rsid w:val="4C00DEA3"/>
    <w:rsid w:val="4FEE0A6C"/>
    <w:rsid w:val="52A58251"/>
    <w:rsid w:val="5B2E7663"/>
    <w:rsid w:val="7991A42D"/>
    <w:rsid w:val="7FDF81A8"/>
    <w:rsid w:val="7FEFFAC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F95B0"/>
  <w15:chartTrackingRefBased/>
  <w15:docId w15:val="{FA0A9CE2-3883-4D13-9002-B95F1584F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965"/>
    <w:pPr>
      <w:spacing w:before="200" w:after="200"/>
    </w:pPr>
    <w:rPr>
      <w:rFonts w:ascii="Arial" w:hAnsi="Arial"/>
      <w:sz w:val="24"/>
    </w:rPr>
  </w:style>
  <w:style w:type="paragraph" w:styleId="Heading1">
    <w:name w:val="heading 1"/>
    <w:basedOn w:val="Heading2"/>
    <w:next w:val="Normal"/>
    <w:link w:val="Heading1Char"/>
    <w:autoRedefine/>
    <w:qFormat/>
    <w:rsid w:val="00A17493"/>
    <w:pPr>
      <w:numPr>
        <w:ilvl w:val="0"/>
      </w:numPr>
      <w:ind w:right="-188"/>
      <w:outlineLvl w:val="0"/>
    </w:pPr>
    <w:rPr>
      <w:color w:val="453C45"/>
      <w:sz w:val="40"/>
      <w:szCs w:val="32"/>
    </w:rPr>
  </w:style>
  <w:style w:type="paragraph" w:styleId="Heading2">
    <w:name w:val="heading 2"/>
    <w:basedOn w:val="Normal"/>
    <w:next w:val="Normal"/>
    <w:link w:val="Heading2Char"/>
    <w:autoRedefine/>
    <w:unhideWhenUsed/>
    <w:qFormat/>
    <w:rsid w:val="00244520"/>
    <w:pPr>
      <w:keepNext/>
      <w:keepLines/>
      <w:numPr>
        <w:ilvl w:val="1"/>
        <w:numId w:val="11"/>
      </w:numPr>
      <w:outlineLvl w:val="1"/>
    </w:pPr>
    <w:rPr>
      <w:rFonts w:ascii="Poppins" w:eastAsiaTheme="majorEastAsia" w:hAnsi="Poppins" w:cstheme="majorBidi"/>
      <w:b/>
      <w:color w:val="007681"/>
      <w:sz w:val="32"/>
      <w:szCs w:val="26"/>
    </w:rPr>
  </w:style>
  <w:style w:type="paragraph" w:styleId="Heading3">
    <w:name w:val="heading 3"/>
    <w:basedOn w:val="Normal"/>
    <w:next w:val="Normal"/>
    <w:link w:val="Heading3Char"/>
    <w:autoRedefine/>
    <w:unhideWhenUsed/>
    <w:qFormat/>
    <w:rsid w:val="00F355B4"/>
    <w:pPr>
      <w:keepNext/>
      <w:keepLines/>
      <w:numPr>
        <w:ilvl w:val="2"/>
        <w:numId w:val="11"/>
      </w:numPr>
      <w:outlineLvl w:val="2"/>
    </w:pPr>
    <w:rPr>
      <w:rFonts w:ascii="Poppins" w:eastAsiaTheme="majorEastAsia" w:hAnsi="Poppins" w:cstheme="majorBidi"/>
      <w:color w:val="00AFB9"/>
      <w:sz w:val="28"/>
      <w:szCs w:val="24"/>
    </w:rPr>
  </w:style>
  <w:style w:type="paragraph" w:styleId="Heading4">
    <w:name w:val="heading 4"/>
    <w:basedOn w:val="Normal"/>
    <w:next w:val="Normal"/>
    <w:link w:val="Heading4Char"/>
    <w:autoRedefine/>
    <w:unhideWhenUsed/>
    <w:qFormat/>
    <w:rsid w:val="00240557"/>
    <w:pPr>
      <w:keepNext/>
      <w:keepLines/>
      <w:numPr>
        <w:ilvl w:val="3"/>
        <w:numId w:val="11"/>
      </w:numPr>
      <w:spacing w:before="40" w:after="0"/>
      <w:outlineLvl w:val="3"/>
    </w:pPr>
    <w:rPr>
      <w:rFonts w:ascii="Poppins" w:eastAsiaTheme="majorEastAsia" w:hAnsi="Poppins" w:cstheme="majorBidi"/>
      <w:iCs/>
      <w:color w:val="453C45"/>
    </w:rPr>
  </w:style>
  <w:style w:type="paragraph" w:styleId="Heading5">
    <w:name w:val="heading 5"/>
    <w:basedOn w:val="Normal"/>
    <w:next w:val="Normal"/>
    <w:link w:val="Heading5Char"/>
    <w:unhideWhenUsed/>
    <w:qFormat/>
    <w:rsid w:val="00455DD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455DD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55DD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55DD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5DD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7493"/>
    <w:rPr>
      <w:rFonts w:ascii="Poppins" w:eastAsiaTheme="majorEastAsia" w:hAnsi="Poppins" w:cstheme="majorBidi"/>
      <w:b/>
      <w:color w:val="453C45"/>
      <w:sz w:val="40"/>
      <w:szCs w:val="32"/>
    </w:rPr>
  </w:style>
  <w:style w:type="character" w:customStyle="1" w:styleId="Heading2Char">
    <w:name w:val="Heading 2 Char"/>
    <w:basedOn w:val="DefaultParagraphFont"/>
    <w:link w:val="Heading2"/>
    <w:rsid w:val="00244520"/>
    <w:rPr>
      <w:rFonts w:ascii="Poppins" w:eastAsiaTheme="majorEastAsia" w:hAnsi="Poppins" w:cstheme="majorBidi"/>
      <w:b/>
      <w:color w:val="007681"/>
      <w:sz w:val="32"/>
      <w:szCs w:val="26"/>
    </w:rPr>
  </w:style>
  <w:style w:type="character" w:customStyle="1" w:styleId="Heading3Char">
    <w:name w:val="Heading 3 Char"/>
    <w:basedOn w:val="DefaultParagraphFont"/>
    <w:link w:val="Heading3"/>
    <w:rsid w:val="00F355B4"/>
    <w:rPr>
      <w:rFonts w:ascii="Poppins" w:eastAsiaTheme="majorEastAsia" w:hAnsi="Poppins" w:cstheme="majorBidi"/>
      <w:color w:val="00AFB9"/>
      <w:sz w:val="28"/>
      <w:szCs w:val="24"/>
    </w:rPr>
  </w:style>
  <w:style w:type="character" w:customStyle="1" w:styleId="Heading4Char">
    <w:name w:val="Heading 4 Char"/>
    <w:basedOn w:val="DefaultParagraphFont"/>
    <w:link w:val="Heading4"/>
    <w:rsid w:val="00240557"/>
    <w:rPr>
      <w:rFonts w:ascii="Poppins" w:eastAsiaTheme="majorEastAsia" w:hAnsi="Poppins" w:cstheme="majorBidi"/>
      <w:iCs/>
      <w:color w:val="453C45"/>
      <w:sz w:val="24"/>
    </w:rPr>
  </w:style>
  <w:style w:type="character" w:customStyle="1" w:styleId="Heading5Char">
    <w:name w:val="Heading 5 Char"/>
    <w:basedOn w:val="DefaultParagraphFont"/>
    <w:link w:val="Heading5"/>
    <w:rsid w:val="00455DDE"/>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rsid w:val="00455DDE"/>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455DDE"/>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455DD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5DDE"/>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rsid w:val="00455DD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55DDE"/>
    <w:rPr>
      <w:rFonts w:eastAsiaTheme="minorEastAsia"/>
      <w:color w:val="5A5A5A" w:themeColor="text1" w:themeTint="A5"/>
      <w:spacing w:val="15"/>
    </w:rPr>
  </w:style>
  <w:style w:type="paragraph" w:customStyle="1" w:styleId="Style1">
    <w:name w:val="Style1"/>
    <w:basedOn w:val="Heading4"/>
    <w:next w:val="Normal"/>
    <w:link w:val="Style1Char"/>
    <w:rsid w:val="00455DDE"/>
    <w:pPr>
      <w:ind w:left="432" w:hanging="432"/>
    </w:pPr>
  </w:style>
  <w:style w:type="paragraph" w:styleId="ListParagraph">
    <w:name w:val="List Paragraph"/>
    <w:aliases w:val="Bullet List,Bullet Normal,Normal text,Colorful List - Accent 11,Otakaro List Paragraph,Spare 14,Recommendation,standard lewis,numbered,FooterText,Paragraphe de liste1,Bulletr List Paragraph,列出段落,列出段落1,Rec para,Dot pt,L,Ref"/>
    <w:basedOn w:val="Normal"/>
    <w:link w:val="ListParagraphChar"/>
    <w:uiPriority w:val="34"/>
    <w:qFormat/>
    <w:rsid w:val="00E4701E"/>
    <w:pPr>
      <w:ind w:left="720"/>
      <w:contextualSpacing/>
    </w:pPr>
  </w:style>
  <w:style w:type="character" w:customStyle="1" w:styleId="Style1Char">
    <w:name w:val="Style1 Char"/>
    <w:basedOn w:val="Heading4Char"/>
    <w:link w:val="Style1"/>
    <w:rsid w:val="00455DDE"/>
    <w:rPr>
      <w:rFonts w:ascii="Poppins" w:eastAsiaTheme="majorEastAsia" w:hAnsi="Poppins" w:cstheme="majorBidi"/>
      <w:iCs/>
      <w:color w:val="453C45"/>
      <w:sz w:val="24"/>
    </w:rPr>
  </w:style>
  <w:style w:type="paragraph" w:styleId="Title">
    <w:name w:val="Title"/>
    <w:aliases w:val="Section Header"/>
    <w:basedOn w:val="Heading1"/>
    <w:next w:val="Normal"/>
    <w:link w:val="TitleChar"/>
    <w:autoRedefine/>
    <w:uiPriority w:val="10"/>
    <w:qFormat/>
    <w:rsid w:val="005825F5"/>
    <w:pPr>
      <w:numPr>
        <w:numId w:val="0"/>
      </w:numPr>
      <w:spacing w:line="240" w:lineRule="auto"/>
    </w:pPr>
    <w:rPr>
      <w:bCs/>
      <w:spacing w:val="-10"/>
      <w:kern w:val="28"/>
      <w:sz w:val="48"/>
      <w:szCs w:val="48"/>
    </w:rPr>
  </w:style>
  <w:style w:type="character" w:customStyle="1" w:styleId="TitleChar">
    <w:name w:val="Title Char"/>
    <w:aliases w:val="Section Header Char"/>
    <w:basedOn w:val="DefaultParagraphFont"/>
    <w:link w:val="Title"/>
    <w:uiPriority w:val="10"/>
    <w:rsid w:val="005825F5"/>
    <w:rPr>
      <w:rFonts w:ascii="Poppins" w:eastAsiaTheme="majorEastAsia" w:hAnsi="Poppins" w:cstheme="majorBidi"/>
      <w:b/>
      <w:bCs/>
      <w:color w:val="453C45"/>
      <w:spacing w:val="-10"/>
      <w:kern w:val="28"/>
      <w:sz w:val="48"/>
      <w:szCs w:val="48"/>
    </w:rPr>
  </w:style>
  <w:style w:type="table" w:styleId="TableGrid">
    <w:name w:val="Table Grid"/>
    <w:aliases w:val="EP Table Grid,E&amp;P Style 5"/>
    <w:basedOn w:val="TableNormal"/>
    <w:uiPriority w:val="39"/>
    <w:rsid w:val="00D82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nonumbering">
    <w:name w:val="Heading 3 - no numbering"/>
    <w:basedOn w:val="Heading3"/>
    <w:link w:val="Heading3-nonumberingChar"/>
    <w:rsid w:val="00E13C08"/>
    <w:pPr>
      <w:numPr>
        <w:ilvl w:val="0"/>
        <w:numId w:val="0"/>
      </w:numPr>
    </w:pPr>
  </w:style>
  <w:style w:type="character" w:styleId="Emphasis">
    <w:name w:val="Emphasis"/>
    <w:aliases w:val="Guidance"/>
    <w:uiPriority w:val="20"/>
    <w:qFormat/>
    <w:rsid w:val="00236C88"/>
    <w:rPr>
      <w:rFonts w:ascii="Arial" w:hAnsi="Arial"/>
      <w:i/>
      <w:iCs/>
      <w:color w:val="007681"/>
      <w:sz w:val="22"/>
    </w:rPr>
  </w:style>
  <w:style w:type="character" w:customStyle="1" w:styleId="Heading3-nonumberingChar">
    <w:name w:val="Heading 3 - no numbering Char"/>
    <w:basedOn w:val="Heading2Char"/>
    <w:link w:val="Heading3-nonumbering"/>
    <w:rsid w:val="00792B2F"/>
    <w:rPr>
      <w:rFonts w:ascii="Poppins" w:eastAsiaTheme="majorEastAsia" w:hAnsi="Poppins" w:cstheme="majorBidi"/>
      <w:b/>
      <w:color w:val="453C45"/>
      <w:sz w:val="28"/>
      <w:szCs w:val="24"/>
    </w:rPr>
  </w:style>
  <w:style w:type="paragraph" w:styleId="Header">
    <w:name w:val="header"/>
    <w:basedOn w:val="Normal"/>
    <w:link w:val="HeaderChar"/>
    <w:uiPriority w:val="99"/>
    <w:unhideWhenUsed/>
    <w:rsid w:val="005369A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369AF"/>
    <w:rPr>
      <w:rFonts w:ascii="Arial" w:hAnsi="Arial"/>
    </w:rPr>
  </w:style>
  <w:style w:type="paragraph" w:styleId="Footer">
    <w:name w:val="footer"/>
    <w:basedOn w:val="Normal"/>
    <w:link w:val="FooterChar"/>
    <w:uiPriority w:val="99"/>
    <w:unhideWhenUsed/>
    <w:rsid w:val="005369A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369AF"/>
    <w:rPr>
      <w:rFonts w:ascii="Arial" w:hAnsi="Arial"/>
    </w:rPr>
  </w:style>
  <w:style w:type="paragraph" w:customStyle="1" w:styleId="Bullets">
    <w:name w:val="Bullets"/>
    <w:basedOn w:val="ListParagraph"/>
    <w:link w:val="BulletsChar"/>
    <w:qFormat/>
    <w:rsid w:val="00231652"/>
    <w:pPr>
      <w:numPr>
        <w:numId w:val="2"/>
      </w:numPr>
      <w:spacing w:before="0" w:after="0"/>
      <w:contextualSpacing w:val="0"/>
    </w:pPr>
  </w:style>
  <w:style w:type="paragraph" w:styleId="Caption">
    <w:name w:val="caption"/>
    <w:basedOn w:val="Normal"/>
    <w:next w:val="Normal"/>
    <w:autoRedefine/>
    <w:uiPriority w:val="35"/>
    <w:unhideWhenUsed/>
    <w:qFormat/>
    <w:rsid w:val="00C94FC5"/>
    <w:pPr>
      <w:keepNext/>
      <w:spacing w:before="0" w:line="240" w:lineRule="auto"/>
    </w:pPr>
    <w:rPr>
      <w:color w:val="44546A" w:themeColor="text2"/>
      <w:szCs w:val="18"/>
    </w:rPr>
  </w:style>
  <w:style w:type="character" w:customStyle="1" w:styleId="ListParagraphChar">
    <w:name w:val="List Paragraph Char"/>
    <w:aliases w:val="Bullet List Char,Bullet Normal Char,Normal text Char,Colorful List - Accent 11 Char,Otakaro List Paragraph Char,Spare 14 Char,Recommendation Char,standard lewis Char,numbered Char,FooterText Char,Paragraphe de liste1 Char,列出段落 Char"/>
    <w:basedOn w:val="DefaultParagraphFont"/>
    <w:link w:val="ListParagraph"/>
    <w:uiPriority w:val="34"/>
    <w:qFormat/>
    <w:rsid w:val="00767AD1"/>
    <w:rPr>
      <w:rFonts w:ascii="Arial" w:hAnsi="Arial"/>
    </w:rPr>
  </w:style>
  <w:style w:type="character" w:customStyle="1" w:styleId="BulletsChar">
    <w:name w:val="Bullets Char"/>
    <w:basedOn w:val="ListParagraphChar"/>
    <w:link w:val="Bullets"/>
    <w:rsid w:val="00231652"/>
    <w:rPr>
      <w:rFonts w:ascii="Arial" w:hAnsi="Arial"/>
      <w:sz w:val="24"/>
    </w:rPr>
  </w:style>
  <w:style w:type="paragraph" w:customStyle="1" w:styleId="TableText">
    <w:name w:val="Table Text"/>
    <w:basedOn w:val="Normal"/>
    <w:link w:val="TableTextChar1"/>
    <w:autoRedefine/>
    <w:qFormat/>
    <w:rsid w:val="00C8408A"/>
    <w:pPr>
      <w:framePr w:hSpace="180" w:wrap="around" w:vAnchor="text" w:hAnchor="text" w:y="1"/>
      <w:spacing w:before="0" w:after="0" w:line="240" w:lineRule="auto"/>
      <w:ind w:left="125"/>
      <w:suppressOverlap/>
    </w:pPr>
    <w:rPr>
      <w:rFonts w:eastAsia="Times New Roman" w:cs="GillSans"/>
      <w:sz w:val="20"/>
      <w:lang w:val="en-GB" w:eastAsia="en-AU"/>
    </w:rPr>
  </w:style>
  <w:style w:type="paragraph" w:customStyle="1" w:styleId="TableHeading">
    <w:name w:val="Table Heading"/>
    <w:basedOn w:val="Normal"/>
    <w:uiPriority w:val="99"/>
    <w:rsid w:val="00B70580"/>
    <w:pPr>
      <w:spacing w:before="60" w:after="60" w:line="240" w:lineRule="atLeast"/>
    </w:pPr>
    <w:rPr>
      <w:rFonts w:eastAsia="Times New Roman" w:cs="Times New Roman"/>
      <w:b/>
      <w:color w:val="002469"/>
      <w:sz w:val="20"/>
      <w:szCs w:val="20"/>
      <w:lang w:val="en-GB" w:eastAsia="en-GB"/>
    </w:rPr>
  </w:style>
  <w:style w:type="character" w:customStyle="1" w:styleId="TableTextChar1">
    <w:name w:val="Table Text Char1"/>
    <w:link w:val="TableText"/>
    <w:rsid w:val="00C8408A"/>
    <w:rPr>
      <w:rFonts w:ascii="Arial" w:eastAsia="Times New Roman" w:hAnsi="Arial" w:cs="GillSans"/>
      <w:sz w:val="20"/>
      <w:lang w:val="en-GB" w:eastAsia="en-AU"/>
    </w:rPr>
  </w:style>
  <w:style w:type="paragraph" w:customStyle="1" w:styleId="TableBullet">
    <w:name w:val="Table Bullet"/>
    <w:basedOn w:val="ListParagraph"/>
    <w:rsid w:val="00B70580"/>
    <w:pPr>
      <w:numPr>
        <w:numId w:val="3"/>
      </w:numPr>
      <w:spacing w:before="60" w:after="60" w:line="280" w:lineRule="atLeast"/>
      <w:contextualSpacing w:val="0"/>
    </w:pPr>
    <w:rPr>
      <w:rFonts w:eastAsia="Times New Roman" w:cs="Times New Roman"/>
      <w:sz w:val="20"/>
      <w:szCs w:val="20"/>
      <w:lang w:eastAsia="en-GB"/>
    </w:rPr>
  </w:style>
  <w:style w:type="character" w:styleId="Hyperlink">
    <w:name w:val="Hyperlink"/>
    <w:basedOn w:val="DefaultParagraphFont"/>
    <w:uiPriority w:val="99"/>
    <w:unhideWhenUsed/>
    <w:rsid w:val="00473C15"/>
    <w:rPr>
      <w:color w:val="0563C1" w:themeColor="hyperlink"/>
      <w:u w:val="single"/>
    </w:rPr>
  </w:style>
  <w:style w:type="table" w:customStyle="1" w:styleId="MediumShading1-Accent11">
    <w:name w:val="Medium Shading 1 - Accent 11"/>
    <w:basedOn w:val="TableNormal"/>
    <w:uiPriority w:val="63"/>
    <w:rsid w:val="009F7E47"/>
    <w:pPr>
      <w:spacing w:after="0" w:line="240" w:lineRule="auto"/>
    </w:pPr>
    <w:rPr>
      <w:rFonts w:ascii="Times New Roman" w:eastAsia="Times New Roman" w:hAnsi="Times New Roman"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eGridLight">
    <w:name w:val="Grid Table Light"/>
    <w:basedOn w:val="TableNormal"/>
    <w:uiPriority w:val="40"/>
    <w:rsid w:val="009F7E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5F445A"/>
    <w:rPr>
      <w:color w:val="605E5C"/>
      <w:shd w:val="clear" w:color="auto" w:fill="E1DFDD"/>
    </w:rPr>
  </w:style>
  <w:style w:type="paragraph" w:styleId="FootnoteText">
    <w:name w:val="footnote text"/>
    <w:aliases w:val="Footnote Text Char Char Char,Footnote Text Char1 Char Char Char Char,Footnote Text1,Footnote Text Char2,Footnote Text Char11,Footnote Text Char Char Char1,Footnote Text Char1 Char,Footnote Text Char Char,Footnote,Char,Footnote Text Char1"/>
    <w:basedOn w:val="Normal"/>
    <w:link w:val="FootnoteTextChar"/>
    <w:unhideWhenUsed/>
    <w:qFormat/>
    <w:rsid w:val="00C4332B"/>
    <w:pPr>
      <w:spacing w:before="0" w:after="0" w:line="240" w:lineRule="auto"/>
    </w:pPr>
    <w:rPr>
      <w:rFonts w:eastAsia="Calibri" w:cs="Calibri"/>
      <w:color w:val="231F20"/>
      <w:sz w:val="18"/>
      <w:szCs w:val="20"/>
    </w:rPr>
  </w:style>
  <w:style w:type="character" w:customStyle="1" w:styleId="FootnoteTextChar">
    <w:name w:val="Footnote Text Char"/>
    <w:aliases w:val="Footnote Text Char Char Char Char,Footnote Text Char1 Char Char Char Char Char,Footnote Text1 Char,Footnote Text Char2 Char,Footnote Text Char11 Char,Footnote Text Char Char Char1 Char,Footnote Text Char1 Char Char,Footnote Char"/>
    <w:basedOn w:val="DefaultParagraphFont"/>
    <w:link w:val="FootnoteText"/>
    <w:rsid w:val="00C4332B"/>
    <w:rPr>
      <w:rFonts w:ascii="Arial" w:eastAsia="Calibri" w:hAnsi="Arial" w:cs="Calibri"/>
      <w:color w:val="231F20"/>
      <w:sz w:val="18"/>
      <w:szCs w:val="20"/>
    </w:rPr>
  </w:style>
  <w:style w:type="character" w:styleId="FootnoteReference">
    <w:name w:val="footnote reference"/>
    <w:basedOn w:val="DefaultParagraphFont"/>
    <w:unhideWhenUsed/>
    <w:rsid w:val="00C4332B"/>
    <w:rPr>
      <w:vertAlign w:val="superscript"/>
    </w:rPr>
  </w:style>
  <w:style w:type="character" w:styleId="PlaceholderText">
    <w:name w:val="Placeholder Text"/>
    <w:basedOn w:val="DefaultParagraphFont"/>
    <w:uiPriority w:val="99"/>
    <w:semiHidden/>
    <w:rsid w:val="00BA1007"/>
    <w:rPr>
      <w:color w:val="808080"/>
    </w:rPr>
  </w:style>
  <w:style w:type="table" w:customStyle="1" w:styleId="TableGrid1">
    <w:name w:val="Table Grid1"/>
    <w:basedOn w:val="TableNormal"/>
    <w:next w:val="TableGrid"/>
    <w:uiPriority w:val="59"/>
    <w:rsid w:val="00CA3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ecsummarytext">
    <w:name w:val="Exec summary text"/>
    <w:basedOn w:val="Normal"/>
    <w:link w:val="ExecsummarytextChar"/>
    <w:rsid w:val="000961A2"/>
    <w:pPr>
      <w:numPr>
        <w:numId w:val="4"/>
      </w:numPr>
      <w:spacing w:before="0" w:after="120" w:line="240" w:lineRule="auto"/>
      <w:jc w:val="both"/>
    </w:pPr>
    <w:rPr>
      <w:rFonts w:asciiTheme="minorHAnsi" w:eastAsia="Times New Roman" w:hAnsiTheme="minorHAnsi" w:cs="Arial"/>
      <w:szCs w:val="24"/>
    </w:rPr>
  </w:style>
  <w:style w:type="character" w:customStyle="1" w:styleId="ExecsummarytextChar">
    <w:name w:val="Exec summary text Char"/>
    <w:basedOn w:val="DefaultParagraphFont"/>
    <w:link w:val="Execsummarytext"/>
    <w:rsid w:val="000961A2"/>
    <w:rPr>
      <w:rFonts w:eastAsia="Times New Roman" w:cs="Arial"/>
      <w:sz w:val="24"/>
      <w:szCs w:val="24"/>
    </w:rPr>
  </w:style>
  <w:style w:type="character" w:styleId="CommentReference">
    <w:name w:val="annotation reference"/>
    <w:basedOn w:val="DefaultParagraphFont"/>
    <w:uiPriority w:val="99"/>
    <w:semiHidden/>
    <w:unhideWhenUsed/>
    <w:rsid w:val="00650967"/>
    <w:rPr>
      <w:sz w:val="16"/>
      <w:szCs w:val="16"/>
    </w:rPr>
  </w:style>
  <w:style w:type="paragraph" w:styleId="CommentText">
    <w:name w:val="annotation text"/>
    <w:basedOn w:val="Normal"/>
    <w:link w:val="CommentTextChar"/>
    <w:uiPriority w:val="99"/>
    <w:unhideWhenUsed/>
    <w:rsid w:val="00650967"/>
    <w:pPr>
      <w:spacing w:line="240" w:lineRule="auto"/>
    </w:pPr>
    <w:rPr>
      <w:sz w:val="20"/>
      <w:szCs w:val="20"/>
    </w:rPr>
  </w:style>
  <w:style w:type="character" w:customStyle="1" w:styleId="CommentTextChar">
    <w:name w:val="Comment Text Char"/>
    <w:basedOn w:val="DefaultParagraphFont"/>
    <w:link w:val="CommentText"/>
    <w:uiPriority w:val="99"/>
    <w:rsid w:val="0065096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50967"/>
    <w:rPr>
      <w:b/>
      <w:bCs/>
    </w:rPr>
  </w:style>
  <w:style w:type="character" w:customStyle="1" w:styleId="CommentSubjectChar">
    <w:name w:val="Comment Subject Char"/>
    <w:basedOn w:val="CommentTextChar"/>
    <w:link w:val="CommentSubject"/>
    <w:uiPriority w:val="99"/>
    <w:semiHidden/>
    <w:rsid w:val="00650967"/>
    <w:rPr>
      <w:rFonts w:ascii="Arial" w:hAnsi="Arial"/>
      <w:b/>
      <w:bCs/>
      <w:sz w:val="20"/>
      <w:szCs w:val="20"/>
    </w:rPr>
  </w:style>
  <w:style w:type="paragraph" w:styleId="Revision">
    <w:name w:val="Revision"/>
    <w:hidden/>
    <w:uiPriority w:val="99"/>
    <w:semiHidden/>
    <w:rsid w:val="00650967"/>
    <w:pPr>
      <w:spacing w:after="0" w:line="240" w:lineRule="auto"/>
    </w:pPr>
    <w:rPr>
      <w:rFonts w:ascii="Arial" w:hAnsi="Arial"/>
    </w:rPr>
  </w:style>
  <w:style w:type="paragraph" w:styleId="TOC1">
    <w:name w:val="toc 1"/>
    <w:basedOn w:val="Normal"/>
    <w:next w:val="Normal"/>
    <w:autoRedefine/>
    <w:uiPriority w:val="39"/>
    <w:unhideWhenUsed/>
    <w:qFormat/>
    <w:rsid w:val="003E62B9"/>
    <w:pPr>
      <w:pBdr>
        <w:bottom w:val="single" w:sz="4" w:space="1" w:color="BFBFBF" w:themeColor="background1" w:themeShade="BF"/>
      </w:pBdr>
      <w:tabs>
        <w:tab w:val="right" w:pos="9778"/>
      </w:tabs>
      <w:spacing w:before="240" w:after="0" w:line="240" w:lineRule="auto"/>
      <w:ind w:right="289"/>
    </w:pPr>
    <w:rPr>
      <w:rFonts w:ascii="Poppins" w:hAnsi="Poppins" w:cs="Arial"/>
      <w:bCs/>
      <w:noProof/>
      <w:color w:val="00AFB9"/>
      <w:szCs w:val="20"/>
    </w:rPr>
  </w:style>
  <w:style w:type="paragraph" w:styleId="TOC2">
    <w:name w:val="toc 2"/>
    <w:basedOn w:val="Normal"/>
    <w:next w:val="Normal"/>
    <w:autoRedefine/>
    <w:uiPriority w:val="39"/>
    <w:unhideWhenUsed/>
    <w:qFormat/>
    <w:rsid w:val="003E62B9"/>
    <w:pPr>
      <w:tabs>
        <w:tab w:val="left" w:pos="660"/>
        <w:tab w:val="right" w:pos="9778"/>
      </w:tabs>
      <w:spacing w:before="120" w:after="0" w:line="276" w:lineRule="auto"/>
      <w:ind w:left="187" w:right="289"/>
    </w:pPr>
    <w:rPr>
      <w:rFonts w:ascii="Poppins" w:hAnsi="Poppins" w:cs="Arial"/>
      <w:bCs/>
      <w:noProof/>
      <w:color w:val="000000" w:themeColor="text1"/>
      <w:sz w:val="20"/>
      <w:szCs w:val="20"/>
    </w:rPr>
  </w:style>
  <w:style w:type="paragraph" w:styleId="TOCHeading">
    <w:name w:val="TOC Heading"/>
    <w:basedOn w:val="Normal"/>
    <w:next w:val="Normal"/>
    <w:uiPriority w:val="39"/>
    <w:qFormat/>
    <w:rsid w:val="003E62B9"/>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s="Arial"/>
      <w:bCs/>
      <w:caps/>
      <w:color w:val="00AFB9"/>
      <w:sz w:val="28"/>
      <w:szCs w:val="28"/>
    </w:rPr>
  </w:style>
  <w:style w:type="table" w:styleId="GridTable4-Accent5">
    <w:name w:val="Grid Table 4 Accent 5"/>
    <w:basedOn w:val="TableNormal"/>
    <w:uiPriority w:val="49"/>
    <w:rsid w:val="00E951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
    <w:name w:val="Body Text"/>
    <w:basedOn w:val="Normal"/>
    <w:link w:val="BodyTextChar"/>
    <w:qFormat/>
    <w:rsid w:val="00694655"/>
    <w:pPr>
      <w:spacing w:before="180" w:after="60" w:line="216" w:lineRule="auto"/>
    </w:pPr>
    <w:rPr>
      <w:rFonts w:asciiTheme="majorHAnsi" w:eastAsiaTheme="minorEastAsia" w:hAnsiTheme="majorHAnsi"/>
      <w:sz w:val="20"/>
      <w:szCs w:val="20"/>
      <w:lang w:val="en-AU" w:eastAsia="en-AU"/>
    </w:rPr>
  </w:style>
  <w:style w:type="character" w:customStyle="1" w:styleId="BodyTextChar">
    <w:name w:val="Body Text Char"/>
    <w:basedOn w:val="DefaultParagraphFont"/>
    <w:link w:val="BodyText"/>
    <w:rsid w:val="00694655"/>
    <w:rPr>
      <w:rFonts w:asciiTheme="majorHAnsi" w:eastAsiaTheme="minorEastAsia" w:hAnsiTheme="majorHAnsi"/>
      <w:sz w:val="20"/>
      <w:szCs w:val="20"/>
      <w:lang w:val="en-AU" w:eastAsia="en-AU"/>
    </w:rPr>
  </w:style>
  <w:style w:type="numbering" w:customStyle="1" w:styleId="Headings">
    <w:name w:val="Headings"/>
    <w:uiPriority w:val="99"/>
    <w:rsid w:val="00694655"/>
    <w:pPr>
      <w:numPr>
        <w:numId w:val="5"/>
      </w:numPr>
    </w:pPr>
  </w:style>
  <w:style w:type="paragraph" w:customStyle="1" w:styleId="GuidanceNote">
    <w:name w:val="Guidance Note"/>
    <w:basedOn w:val="Normal"/>
    <w:link w:val="GuidanceNoteChar"/>
    <w:qFormat/>
    <w:rsid w:val="00A861CA"/>
    <w:rPr>
      <w:i/>
      <w:iCs/>
      <w:color w:val="00AFB9"/>
    </w:rPr>
  </w:style>
  <w:style w:type="paragraph" w:customStyle="1" w:styleId="Guidancebullet">
    <w:name w:val="Guidance bullet"/>
    <w:basedOn w:val="ListParagraph"/>
    <w:link w:val="GuidancebulletChar"/>
    <w:qFormat/>
    <w:rsid w:val="00A861CA"/>
    <w:pPr>
      <w:numPr>
        <w:numId w:val="6"/>
      </w:numPr>
    </w:pPr>
    <w:rPr>
      <w:i/>
      <w:iCs/>
      <w:color w:val="00AFB9"/>
    </w:rPr>
  </w:style>
  <w:style w:type="character" w:customStyle="1" w:styleId="GuidanceNoteChar">
    <w:name w:val="Guidance Note Char"/>
    <w:basedOn w:val="DefaultParagraphFont"/>
    <w:link w:val="GuidanceNote"/>
    <w:rsid w:val="00A861CA"/>
    <w:rPr>
      <w:rFonts w:ascii="Arial" w:hAnsi="Arial"/>
      <w:i/>
      <w:iCs/>
      <w:color w:val="00AFB9"/>
      <w:sz w:val="24"/>
    </w:rPr>
  </w:style>
  <w:style w:type="character" w:customStyle="1" w:styleId="GuidancebulletChar">
    <w:name w:val="Guidance bullet Char"/>
    <w:basedOn w:val="ListParagraphChar"/>
    <w:link w:val="Guidancebullet"/>
    <w:rsid w:val="00A861CA"/>
    <w:rPr>
      <w:rFonts w:ascii="Arial" w:hAnsi="Arial"/>
      <w:i/>
      <w:iCs/>
      <w:color w:val="00AFB9"/>
      <w:sz w:val="24"/>
    </w:rPr>
  </w:style>
  <w:style w:type="paragraph" w:customStyle="1" w:styleId="Guidancebulleta">
    <w:name w:val="Guidance bullet a."/>
    <w:basedOn w:val="GuidanceNote"/>
    <w:link w:val="GuidancebulletaChar"/>
    <w:qFormat/>
    <w:rsid w:val="001F5151"/>
    <w:pPr>
      <w:numPr>
        <w:numId w:val="7"/>
      </w:numPr>
    </w:pPr>
  </w:style>
  <w:style w:type="character" w:customStyle="1" w:styleId="GuidancebulletaChar">
    <w:name w:val="Guidance bullet a. Char"/>
    <w:basedOn w:val="GuidanceNoteChar"/>
    <w:link w:val="Guidancebulleta"/>
    <w:rsid w:val="00A850A6"/>
    <w:rPr>
      <w:rFonts w:ascii="Arial" w:hAnsi="Arial"/>
      <w:i/>
      <w:iCs/>
      <w:color w:val="00AFB9"/>
      <w:sz w:val="24"/>
    </w:rPr>
  </w:style>
  <w:style w:type="paragraph" w:customStyle="1" w:styleId="BodyTextLetter">
    <w:name w:val="Body Text Letter"/>
    <w:basedOn w:val="Normal"/>
    <w:uiPriority w:val="2"/>
    <w:qFormat/>
    <w:rsid w:val="00992F26"/>
    <w:pPr>
      <w:numPr>
        <w:ilvl w:val="1"/>
        <w:numId w:val="12"/>
      </w:numPr>
      <w:spacing w:before="100" w:after="100"/>
    </w:pPr>
    <w:rPr>
      <w:rFonts w:eastAsiaTheme="minorEastAsia"/>
      <w:szCs w:val="20"/>
      <w:lang w:val="en-AU" w:eastAsia="en-AU"/>
    </w:rPr>
  </w:style>
  <w:style w:type="paragraph" w:customStyle="1" w:styleId="BodyTextRoman">
    <w:name w:val="Body Text Roman"/>
    <w:basedOn w:val="Normal"/>
    <w:uiPriority w:val="2"/>
    <w:qFormat/>
    <w:rsid w:val="00992F26"/>
    <w:pPr>
      <w:numPr>
        <w:ilvl w:val="2"/>
        <w:numId w:val="12"/>
      </w:numPr>
      <w:spacing w:before="100" w:after="100"/>
    </w:pPr>
    <w:rPr>
      <w:rFonts w:eastAsiaTheme="minorEastAsia"/>
      <w:szCs w:val="20"/>
      <w:lang w:val="en-AU" w:eastAsia="en-AU"/>
    </w:rPr>
  </w:style>
  <w:style w:type="paragraph" w:customStyle="1" w:styleId="BodyTextbullet">
    <w:name w:val="Body Text bullet"/>
    <w:basedOn w:val="Normal"/>
    <w:uiPriority w:val="2"/>
    <w:qFormat/>
    <w:rsid w:val="00992F26"/>
    <w:pPr>
      <w:numPr>
        <w:numId w:val="13"/>
      </w:numPr>
      <w:spacing w:before="100" w:after="100"/>
      <w:ind w:left="1429" w:hanging="357"/>
    </w:pPr>
    <w:rPr>
      <w:rFonts w:eastAsiaTheme="minorEastAsia"/>
      <w:szCs w:val="20"/>
      <w:lang w:val="en-AU" w:eastAsia="en-AU"/>
    </w:rPr>
  </w:style>
  <w:style w:type="numbering" w:customStyle="1" w:styleId="BodyTextNumbering">
    <w:name w:val="Body Text Numbering"/>
    <w:uiPriority w:val="99"/>
    <w:semiHidden/>
    <w:rsid w:val="00992F26"/>
    <w:pPr>
      <w:numPr>
        <w:numId w:val="12"/>
      </w:numPr>
    </w:pPr>
  </w:style>
  <w:style w:type="paragraph" w:customStyle="1" w:styleId="BodyText5Number">
    <w:name w:val="Body Text 5 Number"/>
    <w:basedOn w:val="Normal"/>
    <w:uiPriority w:val="99"/>
    <w:semiHidden/>
    <w:rsid w:val="00992F26"/>
    <w:pPr>
      <w:numPr>
        <w:ilvl w:val="4"/>
        <w:numId w:val="12"/>
      </w:numPr>
      <w:spacing w:before="180" w:after="120" w:line="240" w:lineRule="auto"/>
    </w:pPr>
    <w:rPr>
      <w:rFonts w:asciiTheme="minorHAnsi" w:eastAsiaTheme="minorEastAsia" w:hAnsiTheme="minorHAnsi"/>
      <w:sz w:val="20"/>
      <w:szCs w:val="20"/>
      <w:lang w:val="en-AU" w:eastAsia="en-AU"/>
    </w:rPr>
  </w:style>
  <w:style w:type="paragraph" w:customStyle="1" w:styleId="BodyText6Number">
    <w:name w:val="Body Text 6 Number"/>
    <w:basedOn w:val="Normal"/>
    <w:uiPriority w:val="99"/>
    <w:semiHidden/>
    <w:rsid w:val="00992F26"/>
    <w:pPr>
      <w:numPr>
        <w:ilvl w:val="5"/>
        <w:numId w:val="12"/>
      </w:numPr>
      <w:spacing w:before="180" w:after="120" w:line="240" w:lineRule="auto"/>
    </w:pPr>
    <w:rPr>
      <w:rFonts w:asciiTheme="minorHAnsi" w:eastAsiaTheme="minorEastAsia" w:hAnsiTheme="minorHAnsi"/>
      <w:sz w:val="20"/>
      <w:szCs w:val="20"/>
      <w:lang w:val="en-AU" w:eastAsia="en-AU"/>
    </w:rPr>
  </w:style>
  <w:style w:type="paragraph" w:customStyle="1" w:styleId="BodyText7Number">
    <w:name w:val="Body Text 7 Number"/>
    <w:basedOn w:val="Normal"/>
    <w:uiPriority w:val="99"/>
    <w:semiHidden/>
    <w:rsid w:val="00992F26"/>
    <w:pPr>
      <w:numPr>
        <w:ilvl w:val="6"/>
        <w:numId w:val="12"/>
      </w:numPr>
      <w:spacing w:before="180" w:after="120" w:line="240" w:lineRule="auto"/>
    </w:pPr>
    <w:rPr>
      <w:rFonts w:asciiTheme="minorHAnsi" w:eastAsiaTheme="minorEastAsia" w:hAnsiTheme="minorHAnsi"/>
      <w:sz w:val="20"/>
      <w:szCs w:val="20"/>
      <w:lang w:val="en-AU" w:eastAsia="en-AU"/>
    </w:rPr>
  </w:style>
  <w:style w:type="paragraph" w:customStyle="1" w:styleId="BodyText8Number">
    <w:name w:val="Body Text 8 Number"/>
    <w:basedOn w:val="Normal"/>
    <w:uiPriority w:val="99"/>
    <w:semiHidden/>
    <w:rsid w:val="00992F26"/>
    <w:pPr>
      <w:numPr>
        <w:ilvl w:val="7"/>
        <w:numId w:val="12"/>
      </w:numPr>
      <w:spacing w:before="180" w:after="120" w:line="240" w:lineRule="auto"/>
    </w:pPr>
    <w:rPr>
      <w:rFonts w:asciiTheme="minorHAnsi" w:eastAsiaTheme="minorEastAsia" w:hAnsiTheme="minorHAnsi"/>
      <w:sz w:val="20"/>
      <w:szCs w:val="20"/>
      <w:lang w:val="en-AU" w:eastAsia="en-AU"/>
    </w:rPr>
  </w:style>
  <w:style w:type="paragraph" w:customStyle="1" w:styleId="BodyText9Number">
    <w:name w:val="Body Text 9 Number"/>
    <w:basedOn w:val="Normal"/>
    <w:uiPriority w:val="99"/>
    <w:semiHidden/>
    <w:rsid w:val="00992F26"/>
    <w:pPr>
      <w:numPr>
        <w:ilvl w:val="8"/>
        <w:numId w:val="12"/>
      </w:numPr>
      <w:spacing w:before="180" w:after="120" w:line="240" w:lineRule="auto"/>
    </w:pPr>
    <w:rPr>
      <w:rFonts w:asciiTheme="minorHAnsi" w:eastAsiaTheme="minorEastAsia" w:hAnsiTheme="minorHAnsi"/>
      <w:sz w:val="20"/>
      <w:szCs w:val="20"/>
      <w:lang w:val="en-AU" w:eastAsia="en-AU"/>
    </w:rPr>
  </w:style>
  <w:style w:type="paragraph" w:customStyle="1" w:styleId="NumberedHeading1">
    <w:name w:val="Numbered Heading 1"/>
    <w:basedOn w:val="Heading1"/>
    <w:next w:val="Normal"/>
    <w:uiPriority w:val="10"/>
    <w:qFormat/>
    <w:rsid w:val="00304B78"/>
    <w:pPr>
      <w:numPr>
        <w:numId w:val="15"/>
      </w:numPr>
      <w:tabs>
        <w:tab w:val="left" w:pos="1021"/>
      </w:tabs>
      <w:spacing w:before="480" w:after="120" w:line="288" w:lineRule="auto"/>
      <w:ind w:left="1021" w:right="0" w:hanging="1021"/>
    </w:pPr>
    <w:rPr>
      <w:rFonts w:ascii="Arial" w:hAnsi="Arial"/>
      <w:color w:val="1C2549"/>
      <w:sz w:val="72"/>
    </w:rPr>
  </w:style>
  <w:style w:type="paragraph" w:customStyle="1" w:styleId="NumberedHeading2">
    <w:name w:val="Numbered Heading 2"/>
    <w:basedOn w:val="Heading2"/>
    <w:next w:val="Normal"/>
    <w:uiPriority w:val="10"/>
    <w:qFormat/>
    <w:rsid w:val="00304B78"/>
    <w:pPr>
      <w:numPr>
        <w:numId w:val="15"/>
      </w:numPr>
      <w:tabs>
        <w:tab w:val="left" w:pos="1021"/>
      </w:tabs>
      <w:spacing w:before="480" w:after="120" w:line="288" w:lineRule="auto"/>
      <w:ind w:left="1021" w:hanging="1021"/>
    </w:pPr>
    <w:rPr>
      <w:rFonts w:ascii="Arial" w:hAnsi="Arial"/>
      <w:color w:val="1C2549"/>
      <w:sz w:val="48"/>
    </w:rPr>
  </w:style>
  <w:style w:type="paragraph" w:customStyle="1" w:styleId="NumberedHeading3">
    <w:name w:val="Numbered Heading 3"/>
    <w:basedOn w:val="Heading3"/>
    <w:next w:val="Normal"/>
    <w:uiPriority w:val="10"/>
    <w:qFormat/>
    <w:rsid w:val="00304B78"/>
    <w:pPr>
      <w:numPr>
        <w:numId w:val="15"/>
      </w:numPr>
      <w:tabs>
        <w:tab w:val="left" w:pos="1021"/>
      </w:tabs>
      <w:spacing w:before="360" w:after="120" w:line="288" w:lineRule="auto"/>
      <w:ind w:left="1021" w:hanging="1021"/>
    </w:pPr>
    <w:rPr>
      <w:rFonts w:ascii="Arial" w:hAnsi="Arial"/>
      <w:b/>
      <w:color w:val="1C2549"/>
      <w:sz w:val="36"/>
    </w:rPr>
  </w:style>
  <w:style w:type="paragraph" w:styleId="TOC3">
    <w:name w:val="toc 3"/>
    <w:basedOn w:val="Normal"/>
    <w:next w:val="Normal"/>
    <w:autoRedefine/>
    <w:uiPriority w:val="39"/>
    <w:unhideWhenUsed/>
    <w:rsid w:val="008F2792"/>
    <w:pPr>
      <w:spacing w:after="100"/>
      <w:ind w:left="440"/>
    </w:pPr>
  </w:style>
  <w:style w:type="paragraph" w:styleId="TOC4">
    <w:name w:val="toc 4"/>
    <w:basedOn w:val="Normal"/>
    <w:next w:val="Normal"/>
    <w:autoRedefine/>
    <w:uiPriority w:val="39"/>
    <w:unhideWhenUsed/>
    <w:rsid w:val="007D3F4A"/>
    <w:pPr>
      <w:spacing w:before="0" w:after="100"/>
      <w:ind w:left="660"/>
    </w:pPr>
    <w:rPr>
      <w:rFonts w:asciiTheme="minorHAnsi" w:eastAsiaTheme="minorEastAsia" w:hAnsiTheme="minorHAnsi"/>
      <w:sz w:val="22"/>
      <w:lang w:eastAsia="en-NZ"/>
    </w:rPr>
  </w:style>
  <w:style w:type="paragraph" w:styleId="TOC5">
    <w:name w:val="toc 5"/>
    <w:basedOn w:val="Normal"/>
    <w:next w:val="Normal"/>
    <w:autoRedefine/>
    <w:uiPriority w:val="39"/>
    <w:unhideWhenUsed/>
    <w:rsid w:val="007D3F4A"/>
    <w:pPr>
      <w:spacing w:before="0" w:after="100"/>
      <w:ind w:left="880"/>
    </w:pPr>
    <w:rPr>
      <w:rFonts w:asciiTheme="minorHAnsi" w:eastAsiaTheme="minorEastAsia" w:hAnsiTheme="minorHAnsi"/>
      <w:sz w:val="22"/>
      <w:lang w:eastAsia="en-NZ"/>
    </w:rPr>
  </w:style>
  <w:style w:type="paragraph" w:styleId="TOC6">
    <w:name w:val="toc 6"/>
    <w:basedOn w:val="Normal"/>
    <w:next w:val="Normal"/>
    <w:autoRedefine/>
    <w:uiPriority w:val="39"/>
    <w:unhideWhenUsed/>
    <w:rsid w:val="007D3F4A"/>
    <w:pPr>
      <w:spacing w:before="0" w:after="100"/>
      <w:ind w:left="1100"/>
    </w:pPr>
    <w:rPr>
      <w:rFonts w:asciiTheme="minorHAnsi" w:eastAsiaTheme="minorEastAsia" w:hAnsiTheme="minorHAnsi"/>
      <w:sz w:val="22"/>
      <w:lang w:eastAsia="en-NZ"/>
    </w:rPr>
  </w:style>
  <w:style w:type="paragraph" w:styleId="TOC7">
    <w:name w:val="toc 7"/>
    <w:basedOn w:val="Normal"/>
    <w:next w:val="Normal"/>
    <w:autoRedefine/>
    <w:uiPriority w:val="39"/>
    <w:unhideWhenUsed/>
    <w:rsid w:val="007D3F4A"/>
    <w:pPr>
      <w:spacing w:before="0" w:after="100"/>
      <w:ind w:left="1320"/>
    </w:pPr>
    <w:rPr>
      <w:rFonts w:asciiTheme="minorHAnsi" w:eastAsiaTheme="minorEastAsia" w:hAnsiTheme="minorHAnsi"/>
      <w:sz w:val="22"/>
      <w:lang w:eastAsia="en-NZ"/>
    </w:rPr>
  </w:style>
  <w:style w:type="paragraph" w:styleId="TOC8">
    <w:name w:val="toc 8"/>
    <w:basedOn w:val="Normal"/>
    <w:next w:val="Normal"/>
    <w:autoRedefine/>
    <w:uiPriority w:val="39"/>
    <w:unhideWhenUsed/>
    <w:rsid w:val="007D3F4A"/>
    <w:pPr>
      <w:spacing w:before="0" w:after="100"/>
      <w:ind w:left="1540"/>
    </w:pPr>
    <w:rPr>
      <w:rFonts w:asciiTheme="minorHAnsi" w:eastAsiaTheme="minorEastAsia" w:hAnsiTheme="minorHAnsi"/>
      <w:sz w:val="22"/>
      <w:lang w:eastAsia="en-NZ"/>
    </w:rPr>
  </w:style>
  <w:style w:type="paragraph" w:styleId="TOC9">
    <w:name w:val="toc 9"/>
    <w:basedOn w:val="Normal"/>
    <w:next w:val="Normal"/>
    <w:autoRedefine/>
    <w:uiPriority w:val="39"/>
    <w:unhideWhenUsed/>
    <w:rsid w:val="00775686"/>
    <w:pPr>
      <w:tabs>
        <w:tab w:val="right" w:pos="9781"/>
      </w:tabs>
      <w:spacing w:before="120" w:after="0" w:line="276" w:lineRule="auto"/>
      <w:ind w:right="289"/>
    </w:pPr>
    <w:rPr>
      <w:rFonts w:ascii="Poppins" w:eastAsiaTheme="minorEastAsia" w:hAnsi="Poppins"/>
      <w:sz w:val="20"/>
      <w:lang w:eastAsia="en-NZ"/>
    </w:rPr>
  </w:style>
  <w:style w:type="numbering" w:customStyle="1" w:styleId="BodyTextNumbering1">
    <w:name w:val="Body Text Numbering1"/>
    <w:uiPriority w:val="99"/>
    <w:semiHidden/>
    <w:rsid w:val="0077631D"/>
    <w:pPr>
      <w:numPr>
        <w:numId w:val="9"/>
      </w:numPr>
    </w:pPr>
  </w:style>
  <w:style w:type="character" w:styleId="Mention">
    <w:name w:val="Mention"/>
    <w:basedOn w:val="DefaultParagraphFont"/>
    <w:uiPriority w:val="99"/>
    <w:unhideWhenUsed/>
    <w:rsid w:val="00466578"/>
    <w:rPr>
      <w:color w:val="2B579A"/>
      <w:shd w:val="clear" w:color="auto" w:fill="E1DFDD"/>
    </w:rPr>
  </w:style>
  <w:style w:type="paragraph" w:styleId="NoSpacing">
    <w:name w:val="No Spacing"/>
    <w:uiPriority w:val="1"/>
    <w:rsid w:val="00723FDA"/>
    <w:pPr>
      <w:spacing w:after="0" w:line="240" w:lineRule="auto"/>
    </w:pPr>
    <w:rPr>
      <w:rFonts w:ascii="Arial" w:hAnsi="Arial"/>
      <w:sz w:val="24"/>
    </w:rPr>
  </w:style>
  <w:style w:type="paragraph" w:customStyle="1" w:styleId="Heading1-nonumbering">
    <w:name w:val="Heading 1 - no numbering"/>
    <w:basedOn w:val="Heading1"/>
    <w:qFormat/>
    <w:rsid w:val="0032347F"/>
    <w:pPr>
      <w:numPr>
        <w:numId w:val="0"/>
      </w:numPr>
      <w:ind w:right="-187"/>
    </w:pPr>
    <w:rPr>
      <w:sz w:val="48"/>
    </w:rPr>
  </w:style>
  <w:style w:type="paragraph" w:customStyle="1" w:styleId="Heading2-nonumbering">
    <w:name w:val="Heading 2 - no numbering"/>
    <w:basedOn w:val="Heading2"/>
    <w:qFormat/>
    <w:rsid w:val="00AA5CF3"/>
    <w:pPr>
      <w:numPr>
        <w:ilvl w:val="0"/>
        <w:numId w:val="0"/>
      </w:numPr>
    </w:pPr>
  </w:style>
  <w:style w:type="character" w:styleId="SubtleReference">
    <w:name w:val="Subtle Reference"/>
    <w:basedOn w:val="DefaultParagraphFont"/>
    <w:uiPriority w:val="31"/>
    <w:rsid w:val="00076847"/>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195465">
      <w:bodyDiv w:val="1"/>
      <w:marLeft w:val="0"/>
      <w:marRight w:val="0"/>
      <w:marTop w:val="0"/>
      <w:marBottom w:val="0"/>
      <w:divBdr>
        <w:top w:val="none" w:sz="0" w:space="0" w:color="auto"/>
        <w:left w:val="none" w:sz="0" w:space="0" w:color="auto"/>
        <w:bottom w:val="none" w:sz="0" w:space="0" w:color="auto"/>
        <w:right w:val="none" w:sz="0" w:space="0" w:color="auto"/>
      </w:divBdr>
    </w:div>
    <w:div w:id="1271208900">
      <w:bodyDiv w:val="1"/>
      <w:marLeft w:val="0"/>
      <w:marRight w:val="0"/>
      <w:marTop w:val="0"/>
      <w:marBottom w:val="0"/>
      <w:divBdr>
        <w:top w:val="none" w:sz="0" w:space="0" w:color="auto"/>
        <w:left w:val="none" w:sz="0" w:space="0" w:color="auto"/>
        <w:bottom w:val="none" w:sz="0" w:space="0" w:color="auto"/>
        <w:right w:val="none" w:sz="0" w:space="0" w:color="auto"/>
      </w:divBdr>
    </w:div>
    <w:div w:id="128288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tewhatuora.govt.nz/our-health-system/infrastructure-and-investment/facility-design-guidance-resourc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facility.design@health.govt.nz" TargetMode="External"/><Relationship Id="rId20" Type="http://schemas.openxmlformats.org/officeDocument/2006/relationships/hyperlink" Target="https://www.tewhatuora.govt.nz/our-health-system/infrastructure-and-investment/facility-design-guidance-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whatuora.govt.nz/"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7db389a-12e8-4d53-b72b-6d3b4719c7dc">
      <Terms xmlns="http://schemas.microsoft.com/office/infopath/2007/PartnerControls"/>
    </lcf76f155ced4ddcb4097134ff3c332f>
    <Date xmlns="b7db389a-12e8-4d53-b72b-6d3b4719c7dc" xsi:nil="true"/>
    <Notes xmlns="b7db389a-12e8-4d53-b72b-6d3b4719c7dc" xsi:nil="true"/>
    <Status xmlns="b7db389a-12e8-4d53-b72b-6d3b4719c7dc">Draft</Status>
    <Project_x0023_ xmlns="b7db389a-12e8-4d53-b72b-6d3b4719c7d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A897918F0B30A449270BFB54FC918C9" ma:contentTypeVersion="20" ma:contentTypeDescription="Create a new document." ma:contentTypeScope="" ma:versionID="8db52b667fb435f08cc630c8f674513d">
  <xsd:schema xmlns:xsd="http://www.w3.org/2001/XMLSchema" xmlns:xs="http://www.w3.org/2001/XMLSchema" xmlns:p="http://schemas.microsoft.com/office/2006/metadata/properties" xmlns:ns2="b7db389a-12e8-4d53-b72b-6d3b4719c7dc" xmlns:ns3="08f483ea-dffa-4fd7-9c4f-fd4d651d8e74" targetNamespace="http://schemas.microsoft.com/office/2006/metadata/properties" ma:root="true" ma:fieldsID="75bda2bb6dc7628042e6cf357296f3ff" ns2:_="" ns3:_="">
    <xsd:import namespace="b7db389a-12e8-4d53-b72b-6d3b4719c7dc"/>
    <xsd:import namespace="08f483ea-dffa-4fd7-9c4f-fd4d651d8e74"/>
    <xsd:element name="properties">
      <xsd:complexType>
        <xsd:sequence>
          <xsd:element name="documentManagement">
            <xsd:complexType>
              <xsd:all>
                <xsd:element ref="ns2:Status" minOccurs="0"/>
                <xsd:element ref="ns2:Project_x0023_"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Notes" minOccurs="0"/>
                <xsd:element ref="ns2:Da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b389a-12e8-4d53-b72b-6d3b4719c7dc" elementFormDefault="qualified">
    <xsd:import namespace="http://schemas.microsoft.com/office/2006/documentManagement/types"/>
    <xsd:import namespace="http://schemas.microsoft.com/office/infopath/2007/PartnerControls"/>
    <xsd:element name="Status" ma:index="8" nillable="true" ma:displayName="Status" ma:default="Draft" ma:format="Dropdown" ma:internalName="Status">
      <xsd:simpleType>
        <xsd:restriction base="dms:Choice">
          <xsd:enumeration value="Draft"/>
          <xsd:enumeration value="Final"/>
          <xsd:enumeration value="For Use"/>
          <xsd:enumeration value="Information Only"/>
        </xsd:restriction>
      </xsd:simpleType>
    </xsd:element>
    <xsd:element name="Project_x0023_" ma:index="9" nillable="true" ma:displayName="Project #" ma:format="Dropdown" ma:internalName="Project_x0023_">
      <xsd:simpleType>
        <xsd:restriction base="dms:Choice">
          <xsd:enumeration value="Choice 1"/>
          <xsd:enumeration value="Choice 2"/>
          <xsd:enumeration value="Choice 3"/>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Notes" ma:index="25" nillable="true" ma:displayName="Notes" ma:description="Short description or any relevant notes" ma:format="Dropdown" ma:internalName="Notes">
      <xsd:simpleType>
        <xsd:restriction base="dms:Note">
          <xsd:maxLength value="255"/>
        </xsd:restriction>
      </xsd:simpleType>
    </xsd:element>
    <xsd:element name="Date" ma:index="26" nillable="true" ma:displayName="Date" ma:format="DateOnly" ma:internalName="Date">
      <xsd:simpleType>
        <xsd:restriction base="dms:DateTim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f483ea-dffa-4fd7-9c4f-fd4d651d8e7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490735-7C27-4B07-BF57-D0B46CF64B5A}">
  <ds:schemaRefs>
    <ds:schemaRef ds:uri="b7db389a-12e8-4d53-b72b-6d3b4719c7dc"/>
    <ds:schemaRef ds:uri="http://schemas.openxmlformats.org/package/2006/metadata/core-properties"/>
    <ds:schemaRef ds:uri="http://purl.org/dc/terms/"/>
    <ds:schemaRef ds:uri="http://schemas.microsoft.com/office/infopath/2007/PartnerControls"/>
    <ds:schemaRef ds:uri="http://schemas.microsoft.com/office/2006/metadata/properties"/>
    <ds:schemaRef ds:uri="http://schemas.microsoft.com/office/2006/documentManagement/types"/>
    <ds:schemaRef ds:uri="http://purl.org/dc/elements/1.1/"/>
    <ds:schemaRef ds:uri="08f483ea-dffa-4fd7-9c4f-fd4d651d8e74"/>
    <ds:schemaRef ds:uri="http://www.w3.org/XML/1998/namespace"/>
    <ds:schemaRef ds:uri="http://purl.org/dc/dcmitype/"/>
  </ds:schemaRefs>
</ds:datastoreItem>
</file>

<file path=customXml/itemProps2.xml><?xml version="1.0" encoding="utf-8"?>
<ds:datastoreItem xmlns:ds="http://schemas.openxmlformats.org/officeDocument/2006/customXml" ds:itemID="{DE0CD697-3E82-43EE-8B42-18C4F87A3CFA}">
  <ds:schemaRefs>
    <ds:schemaRef ds:uri="http://schemas.openxmlformats.org/officeDocument/2006/bibliography"/>
  </ds:schemaRefs>
</ds:datastoreItem>
</file>

<file path=customXml/itemProps3.xml><?xml version="1.0" encoding="utf-8"?>
<ds:datastoreItem xmlns:ds="http://schemas.openxmlformats.org/officeDocument/2006/customXml" ds:itemID="{7DF71A4B-9A50-4ADB-9710-1A882954B0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b389a-12e8-4d53-b72b-6d3b4719c7dc"/>
    <ds:schemaRef ds:uri="08f483ea-dffa-4fd7-9c4f-fd4d651d8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55BB4E-D696-45FE-8128-9251FDAC0D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2800</Words>
  <Characters>15962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18725</CharactersWithSpaces>
  <SharedDoc>false</SharedDoc>
  <HLinks>
    <vt:vector size="108" baseType="variant">
      <vt:variant>
        <vt:i4>1900592</vt:i4>
      </vt:variant>
      <vt:variant>
        <vt:i4>92</vt:i4>
      </vt:variant>
      <vt:variant>
        <vt:i4>0</vt:i4>
      </vt:variant>
      <vt:variant>
        <vt:i4>5</vt:i4>
      </vt:variant>
      <vt:variant>
        <vt:lpwstr/>
      </vt:variant>
      <vt:variant>
        <vt:lpwstr>_Toc151478738</vt:lpwstr>
      </vt:variant>
      <vt:variant>
        <vt:i4>1900592</vt:i4>
      </vt:variant>
      <vt:variant>
        <vt:i4>86</vt:i4>
      </vt:variant>
      <vt:variant>
        <vt:i4>0</vt:i4>
      </vt:variant>
      <vt:variant>
        <vt:i4>5</vt:i4>
      </vt:variant>
      <vt:variant>
        <vt:lpwstr/>
      </vt:variant>
      <vt:variant>
        <vt:lpwstr>_Toc151478737</vt:lpwstr>
      </vt:variant>
      <vt:variant>
        <vt:i4>1900592</vt:i4>
      </vt:variant>
      <vt:variant>
        <vt:i4>80</vt:i4>
      </vt:variant>
      <vt:variant>
        <vt:i4>0</vt:i4>
      </vt:variant>
      <vt:variant>
        <vt:i4>5</vt:i4>
      </vt:variant>
      <vt:variant>
        <vt:lpwstr/>
      </vt:variant>
      <vt:variant>
        <vt:lpwstr>_Toc151478736</vt:lpwstr>
      </vt:variant>
      <vt:variant>
        <vt:i4>1900592</vt:i4>
      </vt:variant>
      <vt:variant>
        <vt:i4>74</vt:i4>
      </vt:variant>
      <vt:variant>
        <vt:i4>0</vt:i4>
      </vt:variant>
      <vt:variant>
        <vt:i4>5</vt:i4>
      </vt:variant>
      <vt:variant>
        <vt:lpwstr/>
      </vt:variant>
      <vt:variant>
        <vt:lpwstr>_Toc151478735</vt:lpwstr>
      </vt:variant>
      <vt:variant>
        <vt:i4>1900592</vt:i4>
      </vt:variant>
      <vt:variant>
        <vt:i4>68</vt:i4>
      </vt:variant>
      <vt:variant>
        <vt:i4>0</vt:i4>
      </vt:variant>
      <vt:variant>
        <vt:i4>5</vt:i4>
      </vt:variant>
      <vt:variant>
        <vt:lpwstr/>
      </vt:variant>
      <vt:variant>
        <vt:lpwstr>_Toc151478734</vt:lpwstr>
      </vt:variant>
      <vt:variant>
        <vt:i4>1900592</vt:i4>
      </vt:variant>
      <vt:variant>
        <vt:i4>62</vt:i4>
      </vt:variant>
      <vt:variant>
        <vt:i4>0</vt:i4>
      </vt:variant>
      <vt:variant>
        <vt:i4>5</vt:i4>
      </vt:variant>
      <vt:variant>
        <vt:lpwstr/>
      </vt:variant>
      <vt:variant>
        <vt:lpwstr>_Toc151478733</vt:lpwstr>
      </vt:variant>
      <vt:variant>
        <vt:i4>1900592</vt:i4>
      </vt:variant>
      <vt:variant>
        <vt:i4>56</vt:i4>
      </vt:variant>
      <vt:variant>
        <vt:i4>0</vt:i4>
      </vt:variant>
      <vt:variant>
        <vt:i4>5</vt:i4>
      </vt:variant>
      <vt:variant>
        <vt:lpwstr/>
      </vt:variant>
      <vt:variant>
        <vt:lpwstr>_Toc151478732</vt:lpwstr>
      </vt:variant>
      <vt:variant>
        <vt:i4>1900592</vt:i4>
      </vt:variant>
      <vt:variant>
        <vt:i4>50</vt:i4>
      </vt:variant>
      <vt:variant>
        <vt:i4>0</vt:i4>
      </vt:variant>
      <vt:variant>
        <vt:i4>5</vt:i4>
      </vt:variant>
      <vt:variant>
        <vt:lpwstr/>
      </vt:variant>
      <vt:variant>
        <vt:lpwstr>_Toc151478731</vt:lpwstr>
      </vt:variant>
      <vt:variant>
        <vt:i4>1900592</vt:i4>
      </vt:variant>
      <vt:variant>
        <vt:i4>44</vt:i4>
      </vt:variant>
      <vt:variant>
        <vt:i4>0</vt:i4>
      </vt:variant>
      <vt:variant>
        <vt:i4>5</vt:i4>
      </vt:variant>
      <vt:variant>
        <vt:lpwstr/>
      </vt:variant>
      <vt:variant>
        <vt:lpwstr>_Toc151478730</vt:lpwstr>
      </vt:variant>
      <vt:variant>
        <vt:i4>1835056</vt:i4>
      </vt:variant>
      <vt:variant>
        <vt:i4>38</vt:i4>
      </vt:variant>
      <vt:variant>
        <vt:i4>0</vt:i4>
      </vt:variant>
      <vt:variant>
        <vt:i4>5</vt:i4>
      </vt:variant>
      <vt:variant>
        <vt:lpwstr/>
      </vt:variant>
      <vt:variant>
        <vt:lpwstr>_Toc151478729</vt:lpwstr>
      </vt:variant>
      <vt:variant>
        <vt:i4>1835056</vt:i4>
      </vt:variant>
      <vt:variant>
        <vt:i4>32</vt:i4>
      </vt:variant>
      <vt:variant>
        <vt:i4>0</vt:i4>
      </vt:variant>
      <vt:variant>
        <vt:i4>5</vt:i4>
      </vt:variant>
      <vt:variant>
        <vt:lpwstr/>
      </vt:variant>
      <vt:variant>
        <vt:lpwstr>_Toc151478728</vt:lpwstr>
      </vt:variant>
      <vt:variant>
        <vt:i4>1835056</vt:i4>
      </vt:variant>
      <vt:variant>
        <vt:i4>26</vt:i4>
      </vt:variant>
      <vt:variant>
        <vt:i4>0</vt:i4>
      </vt:variant>
      <vt:variant>
        <vt:i4>5</vt:i4>
      </vt:variant>
      <vt:variant>
        <vt:lpwstr/>
      </vt:variant>
      <vt:variant>
        <vt:lpwstr>_Toc151478727</vt:lpwstr>
      </vt:variant>
      <vt:variant>
        <vt:i4>1835056</vt:i4>
      </vt:variant>
      <vt:variant>
        <vt:i4>20</vt:i4>
      </vt:variant>
      <vt:variant>
        <vt:i4>0</vt:i4>
      </vt:variant>
      <vt:variant>
        <vt:i4>5</vt:i4>
      </vt:variant>
      <vt:variant>
        <vt:lpwstr/>
      </vt:variant>
      <vt:variant>
        <vt:lpwstr>_Toc151478726</vt:lpwstr>
      </vt:variant>
      <vt:variant>
        <vt:i4>1835056</vt:i4>
      </vt:variant>
      <vt:variant>
        <vt:i4>14</vt:i4>
      </vt:variant>
      <vt:variant>
        <vt:i4>0</vt:i4>
      </vt:variant>
      <vt:variant>
        <vt:i4>5</vt:i4>
      </vt:variant>
      <vt:variant>
        <vt:lpwstr/>
      </vt:variant>
      <vt:variant>
        <vt:lpwstr>_Toc151478725</vt:lpwstr>
      </vt:variant>
      <vt:variant>
        <vt:i4>1835056</vt:i4>
      </vt:variant>
      <vt:variant>
        <vt:i4>8</vt:i4>
      </vt:variant>
      <vt:variant>
        <vt:i4>0</vt:i4>
      </vt:variant>
      <vt:variant>
        <vt:i4>5</vt:i4>
      </vt:variant>
      <vt:variant>
        <vt:lpwstr/>
      </vt:variant>
      <vt:variant>
        <vt:lpwstr>_Toc151478724</vt:lpwstr>
      </vt:variant>
      <vt:variant>
        <vt:i4>1376316</vt:i4>
      </vt:variant>
      <vt:variant>
        <vt:i4>3</vt:i4>
      </vt:variant>
      <vt:variant>
        <vt:i4>0</vt:i4>
      </vt:variant>
      <vt:variant>
        <vt:i4>5</vt:i4>
      </vt:variant>
      <vt:variant>
        <vt:lpwstr>mailto:facility.design@health.govt.nz</vt:lpwstr>
      </vt:variant>
      <vt:variant>
        <vt:lpwstr/>
      </vt:variant>
      <vt:variant>
        <vt:i4>7995518</vt:i4>
      </vt:variant>
      <vt:variant>
        <vt:i4>0</vt:i4>
      </vt:variant>
      <vt:variant>
        <vt:i4>0</vt:i4>
      </vt:variant>
      <vt:variant>
        <vt:i4>5</vt:i4>
      </vt:variant>
      <vt:variant>
        <vt:lpwstr>https://www.tewhatuora.govt.nz/</vt:lpwstr>
      </vt:variant>
      <vt:variant>
        <vt:lpwstr/>
      </vt:variant>
      <vt:variant>
        <vt:i4>8126471</vt:i4>
      </vt:variant>
      <vt:variant>
        <vt:i4>0</vt:i4>
      </vt:variant>
      <vt:variant>
        <vt:i4>0</vt:i4>
      </vt:variant>
      <vt:variant>
        <vt:i4>5</vt:i4>
      </vt:variant>
      <vt:variant>
        <vt:lpwstr>mailto:Rachel.Morris@jacobs.com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Barnes</dc:creator>
  <cp:keywords/>
  <dc:description/>
  <cp:lastModifiedBy>Lisa Ryan</cp:lastModifiedBy>
  <cp:revision>3</cp:revision>
  <cp:lastPrinted>2024-03-14T01:59:00Z</cp:lastPrinted>
  <dcterms:created xsi:type="dcterms:W3CDTF">2024-03-14T01:59:00Z</dcterms:created>
  <dcterms:modified xsi:type="dcterms:W3CDTF">2024-03-14T01:59:00Z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0x0101006A897918F0B30A449270BFB54FC918C9</vt:lpwstr>
  </property>
  <property fmtid="{D5CDD505-2E9C-101B-9397-08002B2CF9AE}" pid="3" name="MoH_x0020_Business_x0020_Function">
    <vt:lpwstr/>
  </property>
  <property fmtid="{D5CDD505-2E9C-101B-9397-08002B2CF9AE}" pid="4" name="MediaServiceImageTags">
    <vt:lpwstr/>
  </property>
  <property fmtid="{D5CDD505-2E9C-101B-9397-08002B2CF9AE}" pid="5" name="TaxCatchAll">
    <vt:lpwstr/>
  </property>
  <property fmtid="{D5CDD505-2E9C-101B-9397-08002B2CF9AE}" pid="6" name="d65eeeaccac147a2976cca470bd7ff68">
    <vt:lpwstr/>
  </property>
  <property fmtid="{D5CDD505-2E9C-101B-9397-08002B2CF9AE}" pid="7" name="MoH Business Function">
    <vt:lpwstr/>
  </property>
  <property fmtid="{D5CDD505-2E9C-101B-9397-08002B2CF9AE}" pid="8" name="MSIP_Label_ea60d57e-af5b-4752-ac57-3e4f28ca11dc_Enabled">
    <vt:lpwstr>true</vt:lpwstr>
  </property>
  <property fmtid="{D5CDD505-2E9C-101B-9397-08002B2CF9AE}" pid="9" name="MSIP_Label_ea60d57e-af5b-4752-ac57-3e4f28ca11dc_SetDate">
    <vt:lpwstr>2023-06-25T22:44:53Z</vt:lpwstr>
  </property>
  <property fmtid="{D5CDD505-2E9C-101B-9397-08002B2CF9AE}" pid="10" name="MSIP_Label_ea60d57e-af5b-4752-ac57-3e4f28ca11dc_Method">
    <vt:lpwstr>Standard</vt:lpwstr>
  </property>
  <property fmtid="{D5CDD505-2E9C-101B-9397-08002B2CF9AE}" pid="11" name="MSIP_Label_ea60d57e-af5b-4752-ac57-3e4f28ca11dc_Name">
    <vt:lpwstr>ea60d57e-af5b-4752-ac57-3e4f28ca11dc</vt:lpwstr>
  </property>
  <property fmtid="{D5CDD505-2E9C-101B-9397-08002B2CF9AE}" pid="12" name="MSIP_Label_ea60d57e-af5b-4752-ac57-3e4f28ca11dc_SiteId">
    <vt:lpwstr>36da45f1-dd2c-4d1f-af13-5abe46b99921</vt:lpwstr>
  </property>
  <property fmtid="{D5CDD505-2E9C-101B-9397-08002B2CF9AE}" pid="13" name="MSIP_Label_ea60d57e-af5b-4752-ac57-3e4f28ca11dc_ActionId">
    <vt:lpwstr>7e46afa4-38d0-4a55-b103-01199e6b6e36</vt:lpwstr>
  </property>
  <property fmtid="{D5CDD505-2E9C-101B-9397-08002B2CF9AE}" pid="14" name="MSIP_Label_ea60d57e-af5b-4752-ac57-3e4f28ca11dc_ContentBits">
    <vt:lpwstr>0</vt:lpwstr>
  </property>
  <property fmtid="{D5CDD505-2E9C-101B-9397-08002B2CF9AE}" pid="15" name="Folder_Number">
    <vt:lpwstr/>
  </property>
  <property fmtid="{D5CDD505-2E9C-101B-9397-08002B2CF9AE}" pid="16" name="Folder_Code">
    <vt:lpwstr/>
  </property>
  <property fmtid="{D5CDD505-2E9C-101B-9397-08002B2CF9AE}" pid="17" name="Folder_Name">
    <vt:lpwstr/>
  </property>
  <property fmtid="{D5CDD505-2E9C-101B-9397-08002B2CF9AE}" pid="18" name="Folder_Description">
    <vt:lpwstr/>
  </property>
  <property fmtid="{D5CDD505-2E9C-101B-9397-08002B2CF9AE}" pid="19" name="/Folder_Name/">
    <vt:lpwstr/>
  </property>
  <property fmtid="{D5CDD505-2E9C-101B-9397-08002B2CF9AE}" pid="20" name="/Folder_Description/">
    <vt:lpwstr/>
  </property>
  <property fmtid="{D5CDD505-2E9C-101B-9397-08002B2CF9AE}" pid="21" name="Folder_Version">
    <vt:lpwstr/>
  </property>
  <property fmtid="{D5CDD505-2E9C-101B-9397-08002B2CF9AE}" pid="22" name="Folder_VersionSeq">
    <vt:lpwstr/>
  </property>
  <property fmtid="{D5CDD505-2E9C-101B-9397-08002B2CF9AE}" pid="23" name="Folder_Manager">
    <vt:lpwstr/>
  </property>
  <property fmtid="{D5CDD505-2E9C-101B-9397-08002B2CF9AE}" pid="24" name="Folder_ManagerDesc">
    <vt:lpwstr/>
  </property>
  <property fmtid="{D5CDD505-2E9C-101B-9397-08002B2CF9AE}" pid="25" name="Folder_Storage">
    <vt:lpwstr/>
  </property>
  <property fmtid="{D5CDD505-2E9C-101B-9397-08002B2CF9AE}" pid="26" name="Folder_StorageDesc">
    <vt:lpwstr/>
  </property>
  <property fmtid="{D5CDD505-2E9C-101B-9397-08002B2CF9AE}" pid="27" name="Folder_Creator">
    <vt:lpwstr/>
  </property>
  <property fmtid="{D5CDD505-2E9C-101B-9397-08002B2CF9AE}" pid="28" name="Folder_CreatorDesc">
    <vt:lpwstr/>
  </property>
  <property fmtid="{D5CDD505-2E9C-101B-9397-08002B2CF9AE}" pid="29" name="Folder_CreateDate">
    <vt:lpwstr/>
  </property>
  <property fmtid="{D5CDD505-2E9C-101B-9397-08002B2CF9AE}" pid="30" name="Folder_Updater">
    <vt:lpwstr/>
  </property>
  <property fmtid="{D5CDD505-2E9C-101B-9397-08002B2CF9AE}" pid="31" name="Folder_UpdaterDesc">
    <vt:lpwstr/>
  </property>
  <property fmtid="{D5CDD505-2E9C-101B-9397-08002B2CF9AE}" pid="32" name="Folder_UpdateDate">
    <vt:lpwstr/>
  </property>
  <property fmtid="{D5CDD505-2E9C-101B-9397-08002B2CF9AE}" pid="33" name="Document_Number">
    <vt:lpwstr/>
  </property>
  <property fmtid="{D5CDD505-2E9C-101B-9397-08002B2CF9AE}" pid="34" name="Document_Name">
    <vt:lpwstr/>
  </property>
  <property fmtid="{D5CDD505-2E9C-101B-9397-08002B2CF9AE}" pid="35" name="Document_FileName">
    <vt:lpwstr/>
  </property>
  <property fmtid="{D5CDD505-2E9C-101B-9397-08002B2CF9AE}" pid="36" name="Document_Version">
    <vt:lpwstr/>
  </property>
  <property fmtid="{D5CDD505-2E9C-101B-9397-08002B2CF9AE}" pid="37" name="Document_VersionSeq">
    <vt:lpwstr/>
  </property>
  <property fmtid="{D5CDD505-2E9C-101B-9397-08002B2CF9AE}" pid="38" name="Document_Creator">
    <vt:lpwstr/>
  </property>
  <property fmtid="{D5CDD505-2E9C-101B-9397-08002B2CF9AE}" pid="39" name="Document_CreatorDesc">
    <vt:lpwstr/>
  </property>
  <property fmtid="{D5CDD505-2E9C-101B-9397-08002B2CF9AE}" pid="40" name="Document_CreateDate">
    <vt:lpwstr/>
  </property>
  <property fmtid="{D5CDD505-2E9C-101B-9397-08002B2CF9AE}" pid="41" name="Document_Updater">
    <vt:lpwstr/>
  </property>
  <property fmtid="{D5CDD505-2E9C-101B-9397-08002B2CF9AE}" pid="42" name="Document_UpdaterDesc">
    <vt:lpwstr/>
  </property>
  <property fmtid="{D5CDD505-2E9C-101B-9397-08002B2CF9AE}" pid="43" name="Document_UpdateDate">
    <vt:lpwstr/>
  </property>
  <property fmtid="{D5CDD505-2E9C-101B-9397-08002B2CF9AE}" pid="44" name="Document_Size">
    <vt:lpwstr/>
  </property>
  <property fmtid="{D5CDD505-2E9C-101B-9397-08002B2CF9AE}" pid="45" name="Document_Storage">
    <vt:lpwstr/>
  </property>
  <property fmtid="{D5CDD505-2E9C-101B-9397-08002B2CF9AE}" pid="46" name="Document_StorageDesc">
    <vt:lpwstr/>
  </property>
  <property fmtid="{D5CDD505-2E9C-101B-9397-08002B2CF9AE}" pid="47" name="Document_Department">
    <vt:lpwstr/>
  </property>
  <property fmtid="{D5CDD505-2E9C-101B-9397-08002B2CF9AE}" pid="48" name="Document_DepartmentDesc">
    <vt:lpwstr/>
  </property>
</Properties>
</file>