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1F07" w14:textId="77777777" w:rsidR="00817A32" w:rsidRDefault="00A975A0" w:rsidP="002A017F">
      <w:pPr>
        <w:jc w:val="right"/>
      </w:pPr>
      <w:r w:rsidRPr="00063471">
        <w:rPr>
          <w:noProof/>
        </w:rPr>
        <w:drawing>
          <wp:anchor distT="0" distB="0" distL="114300" distR="114300" simplePos="0" relativeHeight="251659264" behindDoc="1" locked="0" layoutInCell="1" allowOverlap="1" wp14:anchorId="4E89237C" wp14:editId="7E2323EF">
            <wp:simplePos x="0" y="0"/>
            <wp:positionH relativeFrom="margin">
              <wp:posOffset>-1437005</wp:posOffset>
            </wp:positionH>
            <wp:positionV relativeFrom="page">
              <wp:posOffset>5958840</wp:posOffset>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95F">
        <w:rPr>
          <w:noProof/>
        </w:rPr>
        <mc:AlternateContent>
          <mc:Choice Requires="wps">
            <w:drawing>
              <wp:anchor distT="45720" distB="45720" distL="114300" distR="114300" simplePos="0" relativeHeight="251655168" behindDoc="0" locked="0" layoutInCell="1" allowOverlap="1" wp14:anchorId="25268A80" wp14:editId="529C21F2">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707552F0" w14:textId="77777777" w:rsidR="0087795F" w:rsidRDefault="003E5C91" w:rsidP="0087795F">
                            <w:pPr>
                              <w:pStyle w:val="Title"/>
                              <w:rPr>
                                <w:rFonts w:eastAsia="+mj-ea"/>
                              </w:rPr>
                            </w:pPr>
                            <w:proofErr w:type="spellStart"/>
                            <w:r>
                              <w:rPr>
                                <w:rFonts w:eastAsia="+mj-ea"/>
                              </w:rPr>
                              <w:t>Masterplan</w:t>
                            </w:r>
                            <w:r w:rsidR="00D52183">
                              <w:rPr>
                                <w:rFonts w:eastAsia="+mj-ea"/>
                              </w:rPr>
                              <w:t>ning</w:t>
                            </w:r>
                            <w:proofErr w:type="spellEnd"/>
                            <w:r w:rsidR="00D24164">
                              <w:rPr>
                                <w:rFonts w:eastAsia="+mj-ea"/>
                              </w:rPr>
                              <w:t xml:space="preserve"> Guidance</w:t>
                            </w:r>
                            <w:r w:rsidR="002A03FD">
                              <w:rPr>
                                <w:rFonts w:eastAsia="+mj-ea"/>
                              </w:rPr>
                              <w:t xml:space="preserve"> </w:t>
                            </w:r>
                            <w:r w:rsidR="00756690">
                              <w:rPr>
                                <w:rFonts w:eastAsia="+mj-ea"/>
                              </w:rPr>
                              <w:t>for</w:t>
                            </w:r>
                            <w:r w:rsidR="002A03FD">
                              <w:rPr>
                                <w:rFonts w:eastAsia="+mj-ea"/>
                              </w:rPr>
                              <w:t xml:space="preserve"> </w:t>
                            </w:r>
                            <w:r w:rsidR="00B128C7">
                              <w:rPr>
                                <w:rFonts w:eastAsia="+mj-ea"/>
                              </w:rPr>
                              <w:t>Health New Ze</w:t>
                            </w:r>
                            <w:r w:rsidR="00AF62AC">
                              <w:rPr>
                                <w:rFonts w:eastAsia="+mj-ea"/>
                              </w:rPr>
                              <w:t>a</w:t>
                            </w:r>
                            <w:r w:rsidR="00B128C7">
                              <w:rPr>
                                <w:rFonts w:eastAsia="+mj-ea"/>
                              </w:rPr>
                              <w:t>land</w:t>
                            </w:r>
                            <w:r w:rsidR="00AF62AC">
                              <w:rPr>
                                <w:rFonts w:eastAsia="+mj-ea"/>
                              </w:rPr>
                              <w:t xml:space="preserve"> </w:t>
                            </w:r>
                            <w:r w:rsidR="00AF62AC">
                              <w:rPr>
                                <w:rFonts w:ascii="Arial" w:hAnsi="Arial" w:cs="Arial"/>
                              </w:rPr>
                              <w:t>|</w:t>
                            </w:r>
                            <w:r w:rsidR="002A03FD">
                              <w:rPr>
                                <w:rFonts w:eastAsia="+mj-ea"/>
                              </w:rPr>
                              <w:t xml:space="preserve"> </w:t>
                            </w:r>
                            <w:r w:rsidR="00AF62AC">
                              <w:rPr>
                                <w:rFonts w:eastAsia="+mj-ea"/>
                              </w:rPr>
                              <w:t xml:space="preserve">Te Whatu Ora </w:t>
                            </w:r>
                            <w:r w:rsidR="002A03FD">
                              <w:rPr>
                                <w:rFonts w:eastAsia="+mj-ea"/>
                              </w:rPr>
                              <w:t>Health Facilities</w:t>
                            </w:r>
                          </w:p>
                          <w:p w14:paraId="5FFBAFA1" w14:textId="77777777" w:rsidR="002A03FD" w:rsidRDefault="002A03FD" w:rsidP="002A03FD"/>
                          <w:p w14:paraId="558DA9CD" w14:textId="77777777" w:rsidR="002A03FD" w:rsidRPr="008C0E8A" w:rsidRDefault="002A03FD" w:rsidP="008C0E8A"/>
                          <w:p w14:paraId="36B7F00B" w14:textId="77777777" w:rsidR="00533781" w:rsidRDefault="00533781" w:rsidP="0087795F">
                            <w:pPr>
                              <w:pStyle w:val="Subtitle"/>
                              <w:rPr>
                                <w:rFonts w:eastAsia="+mj-ea"/>
                              </w:rPr>
                            </w:pPr>
                            <w:r>
                              <w:rPr>
                                <w:rFonts w:eastAsia="+mj-ea"/>
                              </w:rPr>
                              <w:t>[</w:t>
                            </w:r>
                            <w:r w:rsidRPr="00533781">
                              <w:rPr>
                                <w:rFonts w:eastAsia="+mj-ea"/>
                              </w:rPr>
                              <w:t xml:space="preserve">HISO </w:t>
                            </w:r>
                            <w:r>
                              <w:rPr>
                                <w:rFonts w:eastAsia="+mj-ea"/>
                              </w:rPr>
                              <w:t>xxxxx</w:t>
                            </w:r>
                            <w:r w:rsidRPr="00533781">
                              <w:rPr>
                                <w:rFonts w:eastAsia="+mj-ea"/>
                              </w:rPr>
                              <w:t>:2022</w:t>
                            </w:r>
                            <w:r>
                              <w:rPr>
                                <w:rFonts w:eastAsia="+mj-ea"/>
                              </w:rPr>
                              <w:t>]</w:t>
                            </w:r>
                          </w:p>
                          <w:p w14:paraId="4980B647" w14:textId="77777777" w:rsidR="0087795F" w:rsidRPr="007F15E1" w:rsidRDefault="00997C81" w:rsidP="0087795F">
                            <w:pPr>
                              <w:pStyle w:val="Subtitle"/>
                            </w:pPr>
                            <w:r w:rsidRPr="00C75EED">
                              <w:rPr>
                                <w:rFonts w:eastAsia="+mj-ea"/>
                              </w:rPr>
                              <w:t xml:space="preserve"> </w:t>
                            </w:r>
                            <w:r w:rsidR="00D52183">
                              <w:rPr>
                                <w:rFonts w:eastAsia="+mj-ea"/>
                              </w:rPr>
                              <w:t xml:space="preserve"> </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5268A80"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707552F0" w14:textId="77777777" w:rsidR="0087795F" w:rsidRDefault="003E5C91" w:rsidP="0087795F">
                      <w:pPr>
                        <w:pStyle w:val="Title"/>
                        <w:rPr>
                          <w:rFonts w:eastAsia="+mj-ea"/>
                        </w:rPr>
                      </w:pPr>
                      <w:proofErr w:type="spellStart"/>
                      <w:r>
                        <w:rPr>
                          <w:rFonts w:eastAsia="+mj-ea"/>
                        </w:rPr>
                        <w:t>Masterplan</w:t>
                      </w:r>
                      <w:r w:rsidR="00D52183">
                        <w:rPr>
                          <w:rFonts w:eastAsia="+mj-ea"/>
                        </w:rPr>
                        <w:t>ning</w:t>
                      </w:r>
                      <w:proofErr w:type="spellEnd"/>
                      <w:r w:rsidR="00D24164">
                        <w:rPr>
                          <w:rFonts w:eastAsia="+mj-ea"/>
                        </w:rPr>
                        <w:t xml:space="preserve"> Guidance</w:t>
                      </w:r>
                      <w:r w:rsidR="002A03FD">
                        <w:rPr>
                          <w:rFonts w:eastAsia="+mj-ea"/>
                        </w:rPr>
                        <w:t xml:space="preserve"> </w:t>
                      </w:r>
                      <w:r w:rsidR="00756690">
                        <w:rPr>
                          <w:rFonts w:eastAsia="+mj-ea"/>
                        </w:rPr>
                        <w:t>for</w:t>
                      </w:r>
                      <w:r w:rsidR="002A03FD">
                        <w:rPr>
                          <w:rFonts w:eastAsia="+mj-ea"/>
                        </w:rPr>
                        <w:t xml:space="preserve"> </w:t>
                      </w:r>
                      <w:r w:rsidR="00B128C7">
                        <w:rPr>
                          <w:rFonts w:eastAsia="+mj-ea"/>
                        </w:rPr>
                        <w:t>Health New Ze</w:t>
                      </w:r>
                      <w:r w:rsidR="00AF62AC">
                        <w:rPr>
                          <w:rFonts w:eastAsia="+mj-ea"/>
                        </w:rPr>
                        <w:t>a</w:t>
                      </w:r>
                      <w:r w:rsidR="00B128C7">
                        <w:rPr>
                          <w:rFonts w:eastAsia="+mj-ea"/>
                        </w:rPr>
                        <w:t>land</w:t>
                      </w:r>
                      <w:r w:rsidR="00AF62AC">
                        <w:rPr>
                          <w:rFonts w:eastAsia="+mj-ea"/>
                        </w:rPr>
                        <w:t xml:space="preserve"> </w:t>
                      </w:r>
                      <w:r w:rsidR="00AF62AC">
                        <w:rPr>
                          <w:rFonts w:ascii="Arial" w:hAnsi="Arial" w:cs="Arial"/>
                        </w:rPr>
                        <w:t>|</w:t>
                      </w:r>
                      <w:r w:rsidR="002A03FD">
                        <w:rPr>
                          <w:rFonts w:eastAsia="+mj-ea"/>
                        </w:rPr>
                        <w:t xml:space="preserve"> </w:t>
                      </w:r>
                      <w:r w:rsidR="00AF62AC">
                        <w:rPr>
                          <w:rFonts w:eastAsia="+mj-ea"/>
                        </w:rPr>
                        <w:t xml:space="preserve">Te Whatu Ora </w:t>
                      </w:r>
                      <w:r w:rsidR="002A03FD">
                        <w:rPr>
                          <w:rFonts w:eastAsia="+mj-ea"/>
                        </w:rPr>
                        <w:t>Health Facilities</w:t>
                      </w:r>
                    </w:p>
                    <w:p w14:paraId="5FFBAFA1" w14:textId="77777777" w:rsidR="002A03FD" w:rsidRDefault="002A03FD" w:rsidP="002A03FD"/>
                    <w:p w14:paraId="558DA9CD" w14:textId="77777777" w:rsidR="002A03FD" w:rsidRPr="008C0E8A" w:rsidRDefault="002A03FD" w:rsidP="008C0E8A"/>
                    <w:p w14:paraId="36B7F00B" w14:textId="77777777" w:rsidR="00533781" w:rsidRDefault="00533781" w:rsidP="0087795F">
                      <w:pPr>
                        <w:pStyle w:val="Subtitle"/>
                        <w:rPr>
                          <w:rFonts w:eastAsia="+mj-ea"/>
                        </w:rPr>
                      </w:pPr>
                      <w:r>
                        <w:rPr>
                          <w:rFonts w:eastAsia="+mj-ea"/>
                        </w:rPr>
                        <w:t>[</w:t>
                      </w:r>
                      <w:r w:rsidRPr="00533781">
                        <w:rPr>
                          <w:rFonts w:eastAsia="+mj-ea"/>
                        </w:rPr>
                        <w:t xml:space="preserve">HISO </w:t>
                      </w:r>
                      <w:r>
                        <w:rPr>
                          <w:rFonts w:eastAsia="+mj-ea"/>
                        </w:rPr>
                        <w:t>xxxxx</w:t>
                      </w:r>
                      <w:r w:rsidRPr="00533781">
                        <w:rPr>
                          <w:rFonts w:eastAsia="+mj-ea"/>
                        </w:rPr>
                        <w:t>:2022</w:t>
                      </w:r>
                      <w:r>
                        <w:rPr>
                          <w:rFonts w:eastAsia="+mj-ea"/>
                        </w:rPr>
                        <w:t>]</w:t>
                      </w:r>
                    </w:p>
                    <w:p w14:paraId="4980B647" w14:textId="77777777" w:rsidR="0087795F" w:rsidRPr="007F15E1" w:rsidRDefault="00997C81" w:rsidP="0087795F">
                      <w:pPr>
                        <w:pStyle w:val="Subtitle"/>
                      </w:pPr>
                      <w:r w:rsidRPr="00C75EED">
                        <w:rPr>
                          <w:rFonts w:eastAsia="+mj-ea"/>
                        </w:rPr>
                        <w:t xml:space="preserve"> </w:t>
                      </w:r>
                      <w:r w:rsidR="00D52183">
                        <w:rPr>
                          <w:rFonts w:eastAsia="+mj-ea"/>
                        </w:rPr>
                        <w:t xml:space="preserve"> </w:t>
                      </w: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57216" behindDoc="0" locked="0" layoutInCell="1" allowOverlap="1" wp14:anchorId="4ACF2BC3" wp14:editId="08CEB26F">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78012C7E" w14:textId="77777777" w:rsidR="0087795F" w:rsidRPr="007F15E1" w:rsidRDefault="004C2E5B" w:rsidP="0087795F">
                            <w:pPr>
                              <w:pStyle w:val="Provider"/>
                            </w:pPr>
                            <w:r>
                              <w:rPr>
                                <w:rFonts w:eastAsia="+mn-ea"/>
                              </w:rPr>
                              <w:t xml:space="preserve">Released </w:t>
                            </w:r>
                            <w:r w:rsidR="002D6DE1">
                              <w:rPr>
                                <w:rFonts w:eastAsia="+mn-ea"/>
                              </w:rPr>
                              <w:t>March</w:t>
                            </w:r>
                            <w:r w:rsidR="0070069A">
                              <w:rPr>
                                <w:rFonts w:eastAsia="+mn-ea"/>
                              </w:rPr>
                              <w:t xml:space="preserve"> 202</w:t>
                            </w:r>
                            <w:r w:rsidR="007B36D9">
                              <w:rPr>
                                <w:rFonts w:eastAsia="+mn-ea"/>
                              </w:rPr>
                              <w:t>4</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F2BC3" id="Text Box 9" o:spid="_x0000_s1027" type="#_x0000_t202" style="position:absolute;left:0;text-align:left;margin-left:1.3pt;margin-top:415.35pt;width:337.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78012C7E" w14:textId="77777777" w:rsidR="0087795F" w:rsidRPr="007F15E1" w:rsidRDefault="004C2E5B" w:rsidP="0087795F">
                      <w:pPr>
                        <w:pStyle w:val="Provider"/>
                      </w:pPr>
                      <w:r>
                        <w:rPr>
                          <w:rFonts w:eastAsia="+mn-ea"/>
                        </w:rPr>
                        <w:t xml:space="preserve">Released </w:t>
                      </w:r>
                      <w:r w:rsidR="002D6DE1">
                        <w:rPr>
                          <w:rFonts w:eastAsia="+mn-ea"/>
                        </w:rPr>
                        <w:t>March</w:t>
                      </w:r>
                      <w:r w:rsidR="0070069A">
                        <w:rPr>
                          <w:rFonts w:eastAsia="+mn-ea"/>
                        </w:rPr>
                        <w:t xml:space="preserve"> 202</w:t>
                      </w:r>
                      <w:r w:rsidR="007B36D9">
                        <w:rPr>
                          <w:rFonts w:eastAsia="+mn-ea"/>
                        </w:rPr>
                        <w:t>4</w:t>
                      </w:r>
                      <w:r w:rsidR="0087795F" w:rsidRPr="007F15E1">
                        <w:rPr>
                          <w:rFonts w:eastAsia="+mn-ea"/>
                        </w:rPr>
                        <w:t xml:space="preserve"> </w:t>
                      </w:r>
                    </w:p>
                  </w:txbxContent>
                </v:textbox>
                <w10:wrap type="square"/>
              </v:shape>
            </w:pict>
          </mc:Fallback>
        </mc:AlternateContent>
      </w:r>
      <w:r w:rsidR="0087795F">
        <w:t xml:space="preserve"> </w:t>
      </w:r>
      <w:r w:rsidR="00817A32">
        <w:br w:type="page"/>
      </w:r>
    </w:p>
    <w:p w14:paraId="39B50AE3" w14:textId="7CB4FED0" w:rsidR="004C2E5B" w:rsidRDefault="004C2E5B" w:rsidP="004C2E5B">
      <w:r>
        <w:lastRenderedPageBreak/>
        <w:t xml:space="preserve">Citation: </w:t>
      </w:r>
      <w:bookmarkStart w:id="0" w:name="_Hlk160434831"/>
      <w:r w:rsidR="00B128C7" w:rsidRPr="00D52C58">
        <w:rPr>
          <w:rFonts w:ascii="Arial" w:eastAsia="Arial" w:hAnsi="Arial" w:cs="Times New Roman"/>
        </w:rPr>
        <w:t xml:space="preserve">Health New Zealand </w:t>
      </w:r>
      <w:r w:rsidR="00AF62AC">
        <w:rPr>
          <w:rFonts w:ascii="Arial" w:hAnsi="Arial" w:cs="Arial"/>
        </w:rPr>
        <w:t>|</w:t>
      </w:r>
      <w:r w:rsidR="00B128C7">
        <w:rPr>
          <w:rFonts w:ascii="Arial" w:eastAsia="Arial" w:hAnsi="Arial" w:cs="Times New Roman"/>
        </w:rPr>
        <w:t xml:space="preserve"> </w:t>
      </w:r>
      <w:r w:rsidR="00B128C7" w:rsidRPr="00D52C58">
        <w:rPr>
          <w:rFonts w:ascii="Arial" w:eastAsia="Arial" w:hAnsi="Arial" w:cs="Times New Roman"/>
        </w:rPr>
        <w:t>Te Whatu Ora</w:t>
      </w:r>
      <w:bookmarkEnd w:id="0"/>
      <w:r>
        <w:t xml:space="preserve">. </w:t>
      </w:r>
      <w:r w:rsidR="00381F0A">
        <w:t>2024</w:t>
      </w:r>
      <w:r>
        <w:t xml:space="preserve">. </w:t>
      </w:r>
      <w:r w:rsidR="00ED4008">
        <w:rPr>
          <w:i/>
          <w:iCs/>
        </w:rPr>
        <w:t>Report Title</w:t>
      </w:r>
      <w:r>
        <w:t xml:space="preserve">. Wellington: </w:t>
      </w:r>
      <w:r w:rsidR="00B128C7" w:rsidRPr="00D52C58">
        <w:rPr>
          <w:rFonts w:ascii="Arial" w:eastAsia="Arial" w:hAnsi="Arial" w:cs="Times New Roman"/>
        </w:rPr>
        <w:t>Health New Zealand –</w:t>
      </w:r>
      <w:r w:rsidR="00B128C7">
        <w:rPr>
          <w:rFonts w:ascii="Arial" w:eastAsia="Arial" w:hAnsi="Arial" w:cs="Times New Roman"/>
        </w:rPr>
        <w:t xml:space="preserve"> </w:t>
      </w:r>
      <w:r w:rsidR="00B128C7" w:rsidRPr="00D52C58">
        <w:rPr>
          <w:rFonts w:ascii="Arial" w:eastAsia="Arial" w:hAnsi="Arial" w:cs="Times New Roman"/>
        </w:rPr>
        <w:t>Te Whatu Ora</w:t>
      </w:r>
      <w:r>
        <w:t>.</w:t>
      </w:r>
    </w:p>
    <w:p w14:paraId="716F7AE8" w14:textId="7BE09277" w:rsidR="004C2E5B" w:rsidRDefault="004C2E5B" w:rsidP="004C2E5B">
      <w:r>
        <w:t xml:space="preserve">Published in </w:t>
      </w:r>
      <w:r w:rsidR="00381F0A">
        <w:t>March 2024</w:t>
      </w:r>
      <w:r>
        <w:t xml:space="preserve"> by </w:t>
      </w:r>
      <w:r w:rsidR="00B128C7" w:rsidRPr="00D52C58">
        <w:rPr>
          <w:rFonts w:ascii="Arial" w:eastAsia="Arial" w:hAnsi="Arial" w:cs="Times New Roman"/>
        </w:rPr>
        <w:t xml:space="preserve">Health New Zealand </w:t>
      </w:r>
      <w:r w:rsidR="00AF62AC">
        <w:rPr>
          <w:rFonts w:ascii="Arial" w:hAnsi="Arial" w:cs="Arial"/>
        </w:rPr>
        <w:t>|</w:t>
      </w:r>
      <w:r w:rsidR="00B128C7">
        <w:rPr>
          <w:rFonts w:ascii="Arial" w:eastAsia="Arial" w:hAnsi="Arial" w:cs="Times New Roman"/>
        </w:rPr>
        <w:t xml:space="preserve"> </w:t>
      </w:r>
      <w:r w:rsidR="00B128C7" w:rsidRPr="00D52C58">
        <w:rPr>
          <w:rFonts w:ascii="Arial" w:eastAsia="Arial" w:hAnsi="Arial" w:cs="Times New Roman"/>
        </w:rPr>
        <w:t>Te Whatu Ora</w:t>
      </w:r>
      <w:r>
        <w:br/>
        <w:t xml:space="preserve">PO Box </w:t>
      </w:r>
      <w:r w:rsidR="00F10DE1">
        <w:t>793</w:t>
      </w:r>
      <w:r>
        <w:t>, Wellington 6140, New Zealand</w:t>
      </w:r>
    </w:p>
    <w:p w14:paraId="5CCB0B51" w14:textId="77777777" w:rsidR="004C2E5B" w:rsidRDefault="004C2E5B" w:rsidP="004C2E5B">
      <w:r>
        <w:t>ISBN [Insert] (print)</w:t>
      </w:r>
      <w:r>
        <w:br/>
        <w:t>ISBN [Insert] (online)</w:t>
      </w:r>
    </w:p>
    <w:p w14:paraId="747E1823" w14:textId="77777777" w:rsidR="00B75F7F" w:rsidRDefault="00B128C7" w:rsidP="004C2E5B">
      <w:r>
        <w:rPr>
          <w:noProof/>
        </w:rPr>
        <w:drawing>
          <wp:inline distT="0" distB="0" distL="0" distR="0" wp14:anchorId="7C9FF096" wp14:editId="1EDDA766">
            <wp:extent cx="1837272" cy="323144"/>
            <wp:effectExtent l="0" t="0" r="0" b="1270"/>
            <wp:docPr id="17329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1324" name="Picture 1732913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272" cy="323144"/>
                    </a:xfrm>
                    <a:prstGeom prst="rect">
                      <a:avLst/>
                    </a:prstGeom>
                  </pic:spPr>
                </pic:pic>
              </a:graphicData>
            </a:graphic>
          </wp:inline>
        </w:drawing>
      </w:r>
    </w:p>
    <w:p w14:paraId="2470DE45" w14:textId="77777777" w:rsidR="00B75F7F" w:rsidRDefault="00B75F7F" w:rsidP="00C033FA">
      <w:r w:rsidRPr="00B75F7F">
        <w:t>This document is available at</w:t>
      </w:r>
      <w:r w:rsidR="00ED4008">
        <w:t xml:space="preserve"> </w:t>
      </w:r>
      <w:hyperlink r:id="rId13" w:history="1">
        <w:r w:rsidR="002D6DE1">
          <w:rPr>
            <w:rStyle w:val="Hyperlink"/>
            <w:bCs/>
          </w:rPr>
          <w:t>healthnz</w:t>
        </w:r>
        <w:r w:rsidR="00ED4008" w:rsidRPr="00ED4008">
          <w:rPr>
            <w:rStyle w:val="Hyperlink"/>
            <w:bCs/>
          </w:rPr>
          <w:t>.govt.nz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1"/>
        <w:gridCol w:w="7365"/>
      </w:tblGrid>
      <w:tr w:rsidR="00B75F7F" w14:paraId="74746742" w14:textId="77777777" w:rsidTr="00B75F7F">
        <w:tc>
          <w:tcPr>
            <w:tcW w:w="1696" w:type="dxa"/>
            <w:vAlign w:val="center"/>
          </w:tcPr>
          <w:p w14:paraId="190BB1BE" w14:textId="77777777" w:rsidR="00B75F7F" w:rsidRDefault="00B75F7F" w:rsidP="00B75F7F">
            <w:r w:rsidRPr="00EF30CD">
              <w:rPr>
                <w:rFonts w:cs="Segoe UI"/>
                <w:b/>
                <w:noProof/>
                <w:sz w:val="15"/>
                <w:szCs w:val="15"/>
                <w:lang w:eastAsia="en-NZ"/>
              </w:rPr>
              <w:drawing>
                <wp:inline distT="0" distB="0" distL="0" distR="0" wp14:anchorId="386BC61A" wp14:editId="199BA951">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0AE9419"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xml:space="preserv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30AA49A3" w14:textId="77777777" w:rsidR="00630DE1" w:rsidRPr="00B75F7F" w:rsidRDefault="00E566FA" w:rsidP="00B75F7F">
      <w:r w:rsidRPr="00446D3E">
        <w:t xml:space="preserve">Thank you to </w:t>
      </w:r>
      <w:r w:rsidR="00427EBB" w:rsidRPr="00111D75">
        <w:t xml:space="preserve">the team at </w:t>
      </w:r>
      <w:r w:rsidR="006C1F8D" w:rsidRPr="00111D75">
        <w:t>the Victorian Department of Health for</w:t>
      </w:r>
      <w:r w:rsidR="00706F4D">
        <w:t xml:space="preserve"> allowing us to </w:t>
      </w:r>
      <w:r w:rsidR="00642525">
        <w:t xml:space="preserve">base this guidance on their </w:t>
      </w:r>
      <w:hyperlink r:id="rId15" w:history="1">
        <w:r w:rsidR="00642525" w:rsidRPr="00642525">
          <w:rPr>
            <w:rStyle w:val="Hyperlink"/>
          </w:rPr>
          <w:t xml:space="preserve">Health Planning and Development Guidelines: </w:t>
        </w:r>
        <w:proofErr w:type="spellStart"/>
        <w:r w:rsidR="00642525" w:rsidRPr="00642525">
          <w:rPr>
            <w:rStyle w:val="Hyperlink"/>
          </w:rPr>
          <w:t>Masterplanning</w:t>
        </w:r>
        <w:proofErr w:type="spellEnd"/>
      </w:hyperlink>
      <w:r w:rsidR="006C1F8D">
        <w:t xml:space="preserve"> </w:t>
      </w:r>
      <w:r w:rsidR="00642525">
        <w:t>.</w:t>
      </w:r>
      <w:r w:rsidR="00630DE1">
        <w:br w:type="page"/>
      </w:r>
    </w:p>
    <w:bookmarkStart w:id="1" w:name="_Toc121752473" w:displacedByCustomXml="next"/>
    <w:sdt>
      <w:sdtPr>
        <w:rPr>
          <w:rFonts w:asciiTheme="minorHAnsi" w:eastAsiaTheme="minorHAnsi" w:hAnsiTheme="minorHAnsi" w:cstheme="minorBidi"/>
          <w:b w:val="0"/>
          <w:color w:val="auto"/>
          <w:sz w:val="24"/>
          <w:szCs w:val="22"/>
        </w:rPr>
        <w:id w:val="-537351896"/>
        <w:docPartObj>
          <w:docPartGallery w:val="Table of Contents"/>
          <w:docPartUnique/>
        </w:docPartObj>
      </w:sdtPr>
      <w:sdtEndPr>
        <w:rPr>
          <w:bCs/>
          <w:noProof/>
        </w:rPr>
      </w:sdtEndPr>
      <w:sdtContent>
        <w:p w14:paraId="0FD7B308" w14:textId="77777777" w:rsidR="005800AD" w:rsidRDefault="005800AD">
          <w:pPr>
            <w:pStyle w:val="TOCHeading"/>
          </w:pPr>
          <w:r>
            <w:t>Table of Contents</w:t>
          </w:r>
        </w:p>
        <w:p w14:paraId="46C88426" w14:textId="58014693" w:rsidR="008610EE" w:rsidRDefault="005800AD" w:rsidP="00696D2C">
          <w:pPr>
            <w:pStyle w:val="TOC3"/>
            <w:tabs>
              <w:tab w:val="right" w:pos="9016"/>
            </w:tabs>
            <w:rPr>
              <w:rFonts w:eastAsiaTheme="minorEastAsia"/>
              <w:noProof/>
              <w:kern w:val="2"/>
              <w:sz w:val="22"/>
              <w:lang w:eastAsia="en-NZ"/>
              <w14:ligatures w14:val="standardContextual"/>
            </w:rPr>
          </w:pPr>
          <w:r>
            <w:fldChar w:fldCharType="begin"/>
          </w:r>
          <w:r>
            <w:instrText xml:space="preserve"> TOC \o "1-3" \h \z \u </w:instrText>
          </w:r>
          <w:r>
            <w:fldChar w:fldCharType="separate"/>
          </w:r>
          <w:hyperlink w:anchor="_Toc151476874" w:history="1">
            <w:r w:rsidR="008610EE" w:rsidRPr="00CA44B2">
              <w:rPr>
                <w:rStyle w:val="Hyperlink"/>
                <w:noProof/>
              </w:rPr>
              <w:t>Guidance Process and Format</w:t>
            </w:r>
            <w:r w:rsidR="008610EE">
              <w:rPr>
                <w:noProof/>
                <w:webHidden/>
              </w:rPr>
              <w:tab/>
            </w:r>
            <w:r w:rsidR="008610EE">
              <w:rPr>
                <w:noProof/>
                <w:webHidden/>
              </w:rPr>
              <w:fldChar w:fldCharType="begin"/>
            </w:r>
            <w:r w:rsidR="008610EE">
              <w:rPr>
                <w:noProof/>
                <w:webHidden/>
              </w:rPr>
              <w:instrText xml:space="preserve"> PAGEREF _Toc151476874 \h </w:instrText>
            </w:r>
            <w:r w:rsidR="008610EE">
              <w:rPr>
                <w:noProof/>
                <w:webHidden/>
              </w:rPr>
            </w:r>
            <w:r w:rsidR="008610EE">
              <w:rPr>
                <w:noProof/>
                <w:webHidden/>
              </w:rPr>
              <w:fldChar w:fldCharType="separate"/>
            </w:r>
            <w:r w:rsidR="00E8720E">
              <w:rPr>
                <w:noProof/>
                <w:webHidden/>
              </w:rPr>
              <w:t>5</w:t>
            </w:r>
            <w:r w:rsidR="008610EE">
              <w:rPr>
                <w:noProof/>
                <w:webHidden/>
              </w:rPr>
              <w:fldChar w:fldCharType="end"/>
            </w:r>
          </w:hyperlink>
        </w:p>
        <w:p w14:paraId="15828AE3" w14:textId="103DC6EF" w:rsidR="008610EE" w:rsidRDefault="00E8720E">
          <w:pPr>
            <w:pStyle w:val="TOC1"/>
            <w:rPr>
              <w:rFonts w:eastAsiaTheme="minorEastAsia"/>
              <w:b w:val="0"/>
              <w:noProof/>
              <w:kern w:val="2"/>
              <w:sz w:val="22"/>
              <w:lang w:eastAsia="en-NZ"/>
              <w14:ligatures w14:val="standardContextual"/>
            </w:rPr>
          </w:pPr>
          <w:hyperlink w:anchor="_Toc151476875" w:history="1">
            <w:r w:rsidR="008610EE" w:rsidRPr="00CA44B2">
              <w:rPr>
                <w:rStyle w:val="Hyperlink"/>
                <w:noProof/>
              </w:rPr>
              <w:t>Part A: General Considerations</w:t>
            </w:r>
            <w:r w:rsidR="008610EE">
              <w:rPr>
                <w:noProof/>
                <w:webHidden/>
              </w:rPr>
              <w:tab/>
            </w:r>
            <w:r w:rsidR="008610EE">
              <w:rPr>
                <w:noProof/>
                <w:webHidden/>
              </w:rPr>
              <w:fldChar w:fldCharType="begin"/>
            </w:r>
            <w:r w:rsidR="008610EE">
              <w:rPr>
                <w:noProof/>
                <w:webHidden/>
              </w:rPr>
              <w:instrText xml:space="preserve"> PAGEREF _Toc151476875 \h </w:instrText>
            </w:r>
            <w:r w:rsidR="008610EE">
              <w:rPr>
                <w:noProof/>
                <w:webHidden/>
              </w:rPr>
            </w:r>
            <w:r w:rsidR="008610EE">
              <w:rPr>
                <w:noProof/>
                <w:webHidden/>
              </w:rPr>
              <w:fldChar w:fldCharType="separate"/>
            </w:r>
            <w:r>
              <w:rPr>
                <w:noProof/>
                <w:webHidden/>
              </w:rPr>
              <w:t>6</w:t>
            </w:r>
            <w:r w:rsidR="008610EE">
              <w:rPr>
                <w:noProof/>
                <w:webHidden/>
              </w:rPr>
              <w:fldChar w:fldCharType="end"/>
            </w:r>
          </w:hyperlink>
        </w:p>
        <w:p w14:paraId="4C16DB37" w14:textId="434F990B" w:rsidR="008610EE" w:rsidRDefault="00E8720E">
          <w:pPr>
            <w:pStyle w:val="TOC2"/>
            <w:rPr>
              <w:rFonts w:eastAsiaTheme="minorEastAsia"/>
              <w:noProof/>
              <w:kern w:val="2"/>
              <w:sz w:val="22"/>
              <w:lang w:eastAsia="en-NZ"/>
              <w14:ligatures w14:val="standardContextual"/>
            </w:rPr>
          </w:pPr>
          <w:hyperlink w:anchor="_Toc151476876" w:history="1">
            <w:r w:rsidR="008610EE" w:rsidRPr="00CA44B2">
              <w:rPr>
                <w:rStyle w:val="Hyperlink"/>
                <w:noProof/>
              </w:rPr>
              <w:t>Introduction</w:t>
            </w:r>
            <w:r w:rsidR="008610EE">
              <w:rPr>
                <w:noProof/>
                <w:webHidden/>
              </w:rPr>
              <w:tab/>
            </w:r>
            <w:r w:rsidR="008610EE">
              <w:rPr>
                <w:noProof/>
                <w:webHidden/>
              </w:rPr>
              <w:fldChar w:fldCharType="begin"/>
            </w:r>
            <w:r w:rsidR="008610EE">
              <w:rPr>
                <w:noProof/>
                <w:webHidden/>
              </w:rPr>
              <w:instrText xml:space="preserve"> PAGEREF _Toc151476876 \h </w:instrText>
            </w:r>
            <w:r w:rsidR="008610EE">
              <w:rPr>
                <w:noProof/>
                <w:webHidden/>
              </w:rPr>
            </w:r>
            <w:r w:rsidR="008610EE">
              <w:rPr>
                <w:noProof/>
                <w:webHidden/>
              </w:rPr>
              <w:fldChar w:fldCharType="separate"/>
            </w:r>
            <w:r>
              <w:rPr>
                <w:noProof/>
                <w:webHidden/>
              </w:rPr>
              <w:t>6</w:t>
            </w:r>
            <w:r w:rsidR="008610EE">
              <w:rPr>
                <w:noProof/>
                <w:webHidden/>
              </w:rPr>
              <w:fldChar w:fldCharType="end"/>
            </w:r>
          </w:hyperlink>
        </w:p>
        <w:p w14:paraId="23E4A207" w14:textId="5B54A0B0" w:rsidR="008610EE" w:rsidRDefault="00E8720E">
          <w:pPr>
            <w:pStyle w:val="TOC2"/>
            <w:rPr>
              <w:rFonts w:eastAsiaTheme="minorEastAsia"/>
              <w:noProof/>
              <w:kern w:val="2"/>
              <w:sz w:val="22"/>
              <w:lang w:eastAsia="en-NZ"/>
              <w14:ligatures w14:val="standardContextual"/>
            </w:rPr>
          </w:pPr>
          <w:hyperlink w:anchor="_Toc151476877" w:history="1">
            <w:r w:rsidR="008610EE" w:rsidRPr="00CA44B2">
              <w:rPr>
                <w:rStyle w:val="Hyperlink"/>
                <w:noProof/>
              </w:rPr>
              <w:t>Glossary</w:t>
            </w:r>
            <w:r w:rsidR="008610EE">
              <w:rPr>
                <w:noProof/>
                <w:webHidden/>
              </w:rPr>
              <w:tab/>
            </w:r>
            <w:r w:rsidR="008610EE">
              <w:rPr>
                <w:noProof/>
                <w:webHidden/>
              </w:rPr>
              <w:fldChar w:fldCharType="begin"/>
            </w:r>
            <w:r w:rsidR="008610EE">
              <w:rPr>
                <w:noProof/>
                <w:webHidden/>
              </w:rPr>
              <w:instrText xml:space="preserve"> PAGEREF _Toc151476877 \h </w:instrText>
            </w:r>
            <w:r w:rsidR="008610EE">
              <w:rPr>
                <w:noProof/>
                <w:webHidden/>
              </w:rPr>
            </w:r>
            <w:r w:rsidR="008610EE">
              <w:rPr>
                <w:noProof/>
                <w:webHidden/>
              </w:rPr>
              <w:fldChar w:fldCharType="separate"/>
            </w:r>
            <w:r>
              <w:rPr>
                <w:noProof/>
                <w:webHidden/>
              </w:rPr>
              <w:t>10</w:t>
            </w:r>
            <w:r w:rsidR="008610EE">
              <w:rPr>
                <w:noProof/>
                <w:webHidden/>
              </w:rPr>
              <w:fldChar w:fldCharType="end"/>
            </w:r>
          </w:hyperlink>
        </w:p>
        <w:p w14:paraId="1528A03E" w14:textId="5CC21E52" w:rsidR="008610EE" w:rsidRDefault="00E8720E">
          <w:pPr>
            <w:pStyle w:val="TOC2"/>
            <w:rPr>
              <w:rFonts w:eastAsiaTheme="minorEastAsia"/>
              <w:noProof/>
              <w:kern w:val="2"/>
              <w:sz w:val="22"/>
              <w:lang w:eastAsia="en-NZ"/>
              <w14:ligatures w14:val="standardContextual"/>
            </w:rPr>
          </w:pPr>
          <w:hyperlink w:anchor="_Toc151476878" w:history="1">
            <w:r w:rsidR="008610EE" w:rsidRPr="00CA44B2">
              <w:rPr>
                <w:rStyle w:val="Hyperlink"/>
                <w:noProof/>
              </w:rPr>
              <w:t>Key Document Dependencies</w:t>
            </w:r>
            <w:r w:rsidR="008610EE">
              <w:rPr>
                <w:noProof/>
                <w:webHidden/>
              </w:rPr>
              <w:tab/>
            </w:r>
            <w:r w:rsidR="008610EE">
              <w:rPr>
                <w:noProof/>
                <w:webHidden/>
              </w:rPr>
              <w:fldChar w:fldCharType="begin"/>
            </w:r>
            <w:r w:rsidR="008610EE">
              <w:rPr>
                <w:noProof/>
                <w:webHidden/>
              </w:rPr>
              <w:instrText xml:space="preserve"> PAGEREF _Toc151476878 \h </w:instrText>
            </w:r>
            <w:r w:rsidR="008610EE">
              <w:rPr>
                <w:noProof/>
                <w:webHidden/>
              </w:rPr>
            </w:r>
            <w:r w:rsidR="008610EE">
              <w:rPr>
                <w:noProof/>
                <w:webHidden/>
              </w:rPr>
              <w:fldChar w:fldCharType="separate"/>
            </w:r>
            <w:r>
              <w:rPr>
                <w:noProof/>
                <w:webHidden/>
              </w:rPr>
              <w:t>13</w:t>
            </w:r>
            <w:r w:rsidR="008610EE">
              <w:rPr>
                <w:noProof/>
                <w:webHidden/>
              </w:rPr>
              <w:fldChar w:fldCharType="end"/>
            </w:r>
          </w:hyperlink>
        </w:p>
        <w:p w14:paraId="529818C1" w14:textId="39F8FE42" w:rsidR="008610EE" w:rsidRDefault="00E8720E">
          <w:pPr>
            <w:pStyle w:val="TOC2"/>
            <w:rPr>
              <w:rFonts w:eastAsiaTheme="minorEastAsia"/>
              <w:noProof/>
              <w:kern w:val="2"/>
              <w:sz w:val="22"/>
              <w:lang w:eastAsia="en-NZ"/>
              <w14:ligatures w14:val="standardContextual"/>
            </w:rPr>
          </w:pPr>
          <w:hyperlink w:anchor="_Toc151476879" w:history="1">
            <w:r w:rsidR="008610EE" w:rsidRPr="00CA44B2">
              <w:rPr>
                <w:rStyle w:val="Hyperlink"/>
                <w:noProof/>
              </w:rPr>
              <w:t>Key Principles for Masterplanning:</w:t>
            </w:r>
            <w:r w:rsidR="008610EE">
              <w:rPr>
                <w:noProof/>
                <w:webHidden/>
              </w:rPr>
              <w:tab/>
            </w:r>
            <w:r w:rsidR="008610EE">
              <w:rPr>
                <w:noProof/>
                <w:webHidden/>
              </w:rPr>
              <w:fldChar w:fldCharType="begin"/>
            </w:r>
            <w:r w:rsidR="008610EE">
              <w:rPr>
                <w:noProof/>
                <w:webHidden/>
              </w:rPr>
              <w:instrText xml:space="preserve"> PAGEREF _Toc151476879 \h </w:instrText>
            </w:r>
            <w:r w:rsidR="008610EE">
              <w:rPr>
                <w:noProof/>
                <w:webHidden/>
              </w:rPr>
            </w:r>
            <w:r w:rsidR="008610EE">
              <w:rPr>
                <w:noProof/>
                <w:webHidden/>
              </w:rPr>
              <w:fldChar w:fldCharType="separate"/>
            </w:r>
            <w:r>
              <w:rPr>
                <w:noProof/>
                <w:webHidden/>
              </w:rPr>
              <w:t>16</w:t>
            </w:r>
            <w:r w:rsidR="008610EE">
              <w:rPr>
                <w:noProof/>
                <w:webHidden/>
              </w:rPr>
              <w:fldChar w:fldCharType="end"/>
            </w:r>
          </w:hyperlink>
        </w:p>
        <w:p w14:paraId="2FFA80BA" w14:textId="2AEA0CF7" w:rsidR="008610EE" w:rsidRDefault="00E8720E">
          <w:pPr>
            <w:pStyle w:val="TOC3"/>
            <w:tabs>
              <w:tab w:val="right" w:pos="9016"/>
            </w:tabs>
            <w:rPr>
              <w:rFonts w:eastAsiaTheme="minorEastAsia"/>
              <w:noProof/>
              <w:kern w:val="2"/>
              <w:sz w:val="22"/>
              <w:lang w:eastAsia="en-NZ"/>
              <w14:ligatures w14:val="standardContextual"/>
            </w:rPr>
          </w:pPr>
          <w:hyperlink w:anchor="_Toc151476880" w:history="1">
            <w:r w:rsidR="008610EE" w:rsidRPr="00CA44B2">
              <w:rPr>
                <w:rStyle w:val="Hyperlink"/>
                <w:noProof/>
              </w:rPr>
              <w:t>A1. Functional Requirements</w:t>
            </w:r>
            <w:r w:rsidR="008610EE">
              <w:rPr>
                <w:noProof/>
                <w:webHidden/>
              </w:rPr>
              <w:tab/>
            </w:r>
            <w:r w:rsidR="008610EE">
              <w:rPr>
                <w:noProof/>
                <w:webHidden/>
              </w:rPr>
              <w:fldChar w:fldCharType="begin"/>
            </w:r>
            <w:r w:rsidR="008610EE">
              <w:rPr>
                <w:noProof/>
                <w:webHidden/>
              </w:rPr>
              <w:instrText xml:space="preserve"> PAGEREF _Toc151476880 \h </w:instrText>
            </w:r>
            <w:r w:rsidR="008610EE">
              <w:rPr>
                <w:noProof/>
                <w:webHidden/>
              </w:rPr>
            </w:r>
            <w:r w:rsidR="008610EE">
              <w:rPr>
                <w:noProof/>
                <w:webHidden/>
              </w:rPr>
              <w:fldChar w:fldCharType="separate"/>
            </w:r>
            <w:r>
              <w:rPr>
                <w:noProof/>
                <w:webHidden/>
              </w:rPr>
              <w:t>16</w:t>
            </w:r>
            <w:r w:rsidR="008610EE">
              <w:rPr>
                <w:noProof/>
                <w:webHidden/>
              </w:rPr>
              <w:fldChar w:fldCharType="end"/>
            </w:r>
          </w:hyperlink>
        </w:p>
        <w:p w14:paraId="38292687" w14:textId="4F5219E4" w:rsidR="008610EE" w:rsidRDefault="00E8720E">
          <w:pPr>
            <w:pStyle w:val="TOC3"/>
            <w:tabs>
              <w:tab w:val="right" w:pos="9016"/>
            </w:tabs>
            <w:rPr>
              <w:rFonts w:eastAsiaTheme="minorEastAsia"/>
              <w:noProof/>
              <w:kern w:val="2"/>
              <w:sz w:val="22"/>
              <w:lang w:eastAsia="en-NZ"/>
              <w14:ligatures w14:val="standardContextual"/>
            </w:rPr>
          </w:pPr>
          <w:hyperlink w:anchor="_Toc151476881" w:history="1">
            <w:r w:rsidR="008610EE" w:rsidRPr="00CA44B2">
              <w:rPr>
                <w:rStyle w:val="Hyperlink"/>
                <w:noProof/>
              </w:rPr>
              <w:t>A2. Urban Design/District Planning</w:t>
            </w:r>
            <w:r w:rsidR="008610EE">
              <w:rPr>
                <w:noProof/>
                <w:webHidden/>
              </w:rPr>
              <w:tab/>
            </w:r>
            <w:r w:rsidR="008610EE">
              <w:rPr>
                <w:noProof/>
                <w:webHidden/>
              </w:rPr>
              <w:fldChar w:fldCharType="begin"/>
            </w:r>
            <w:r w:rsidR="008610EE">
              <w:rPr>
                <w:noProof/>
                <w:webHidden/>
              </w:rPr>
              <w:instrText xml:space="preserve"> PAGEREF _Toc151476881 \h </w:instrText>
            </w:r>
            <w:r w:rsidR="008610EE">
              <w:rPr>
                <w:noProof/>
                <w:webHidden/>
              </w:rPr>
            </w:r>
            <w:r w:rsidR="008610EE">
              <w:rPr>
                <w:noProof/>
                <w:webHidden/>
              </w:rPr>
              <w:fldChar w:fldCharType="separate"/>
            </w:r>
            <w:r>
              <w:rPr>
                <w:noProof/>
                <w:webHidden/>
              </w:rPr>
              <w:t>18</w:t>
            </w:r>
            <w:r w:rsidR="008610EE">
              <w:rPr>
                <w:noProof/>
                <w:webHidden/>
              </w:rPr>
              <w:fldChar w:fldCharType="end"/>
            </w:r>
          </w:hyperlink>
        </w:p>
        <w:p w14:paraId="1DB7E369" w14:textId="7EDA9C84" w:rsidR="008610EE" w:rsidRDefault="00E8720E">
          <w:pPr>
            <w:pStyle w:val="TOC3"/>
            <w:tabs>
              <w:tab w:val="right" w:pos="9016"/>
            </w:tabs>
            <w:rPr>
              <w:rFonts w:eastAsiaTheme="minorEastAsia"/>
              <w:noProof/>
              <w:kern w:val="2"/>
              <w:sz w:val="22"/>
              <w:lang w:eastAsia="en-NZ"/>
              <w14:ligatures w14:val="standardContextual"/>
            </w:rPr>
          </w:pPr>
          <w:hyperlink w:anchor="_Toc151476882" w:history="1">
            <w:r w:rsidR="008610EE" w:rsidRPr="00CA44B2">
              <w:rPr>
                <w:rStyle w:val="Hyperlink"/>
                <w:noProof/>
              </w:rPr>
              <w:t>A3. Context and Connectivity</w:t>
            </w:r>
            <w:r w:rsidR="008610EE">
              <w:rPr>
                <w:noProof/>
                <w:webHidden/>
              </w:rPr>
              <w:tab/>
            </w:r>
            <w:r w:rsidR="008610EE">
              <w:rPr>
                <w:noProof/>
                <w:webHidden/>
              </w:rPr>
              <w:fldChar w:fldCharType="begin"/>
            </w:r>
            <w:r w:rsidR="008610EE">
              <w:rPr>
                <w:noProof/>
                <w:webHidden/>
              </w:rPr>
              <w:instrText xml:space="preserve"> PAGEREF _Toc151476882 \h </w:instrText>
            </w:r>
            <w:r w:rsidR="008610EE">
              <w:rPr>
                <w:noProof/>
                <w:webHidden/>
              </w:rPr>
            </w:r>
            <w:r w:rsidR="008610EE">
              <w:rPr>
                <w:noProof/>
                <w:webHidden/>
              </w:rPr>
              <w:fldChar w:fldCharType="separate"/>
            </w:r>
            <w:r>
              <w:rPr>
                <w:noProof/>
                <w:webHidden/>
              </w:rPr>
              <w:t>20</w:t>
            </w:r>
            <w:r w:rsidR="008610EE">
              <w:rPr>
                <w:noProof/>
                <w:webHidden/>
              </w:rPr>
              <w:fldChar w:fldCharType="end"/>
            </w:r>
          </w:hyperlink>
        </w:p>
        <w:p w14:paraId="329BE8DF" w14:textId="36AFB1F3" w:rsidR="008610EE" w:rsidRDefault="00E8720E">
          <w:pPr>
            <w:pStyle w:val="TOC3"/>
            <w:tabs>
              <w:tab w:val="right" w:pos="9016"/>
            </w:tabs>
            <w:rPr>
              <w:rFonts w:eastAsiaTheme="minorEastAsia"/>
              <w:noProof/>
              <w:kern w:val="2"/>
              <w:sz w:val="22"/>
              <w:lang w:eastAsia="en-NZ"/>
              <w14:ligatures w14:val="standardContextual"/>
            </w:rPr>
          </w:pPr>
          <w:hyperlink w:anchor="_Toc151476883" w:history="1">
            <w:r w:rsidR="008610EE" w:rsidRPr="00CA44B2">
              <w:rPr>
                <w:rStyle w:val="Hyperlink"/>
                <w:noProof/>
              </w:rPr>
              <w:t>A4. People and Amenity</w:t>
            </w:r>
            <w:r w:rsidR="008610EE">
              <w:rPr>
                <w:noProof/>
                <w:webHidden/>
              </w:rPr>
              <w:tab/>
            </w:r>
            <w:r w:rsidR="008610EE">
              <w:rPr>
                <w:noProof/>
                <w:webHidden/>
              </w:rPr>
              <w:fldChar w:fldCharType="begin"/>
            </w:r>
            <w:r w:rsidR="008610EE">
              <w:rPr>
                <w:noProof/>
                <w:webHidden/>
              </w:rPr>
              <w:instrText xml:space="preserve"> PAGEREF _Toc151476883 \h </w:instrText>
            </w:r>
            <w:r w:rsidR="008610EE">
              <w:rPr>
                <w:noProof/>
                <w:webHidden/>
              </w:rPr>
            </w:r>
            <w:r w:rsidR="008610EE">
              <w:rPr>
                <w:noProof/>
                <w:webHidden/>
              </w:rPr>
              <w:fldChar w:fldCharType="separate"/>
            </w:r>
            <w:r>
              <w:rPr>
                <w:noProof/>
                <w:webHidden/>
              </w:rPr>
              <w:t>23</w:t>
            </w:r>
            <w:r w:rsidR="008610EE">
              <w:rPr>
                <w:noProof/>
                <w:webHidden/>
              </w:rPr>
              <w:fldChar w:fldCharType="end"/>
            </w:r>
          </w:hyperlink>
        </w:p>
        <w:p w14:paraId="22416F8E" w14:textId="0209CDED" w:rsidR="008610EE" w:rsidRDefault="00E8720E">
          <w:pPr>
            <w:pStyle w:val="TOC3"/>
            <w:tabs>
              <w:tab w:val="right" w:pos="9016"/>
            </w:tabs>
            <w:rPr>
              <w:rFonts w:eastAsiaTheme="minorEastAsia"/>
              <w:noProof/>
              <w:kern w:val="2"/>
              <w:sz w:val="22"/>
              <w:lang w:eastAsia="en-NZ"/>
              <w14:ligatures w14:val="standardContextual"/>
            </w:rPr>
          </w:pPr>
          <w:hyperlink w:anchor="_Toc151476884" w:history="1">
            <w:r w:rsidR="008610EE" w:rsidRPr="00CA44B2">
              <w:rPr>
                <w:rStyle w:val="Hyperlink"/>
                <w:noProof/>
              </w:rPr>
              <w:t>A5. Value Creation</w:t>
            </w:r>
            <w:r w:rsidR="008610EE">
              <w:rPr>
                <w:noProof/>
                <w:webHidden/>
              </w:rPr>
              <w:tab/>
            </w:r>
            <w:r w:rsidR="008610EE">
              <w:rPr>
                <w:noProof/>
                <w:webHidden/>
              </w:rPr>
              <w:fldChar w:fldCharType="begin"/>
            </w:r>
            <w:r w:rsidR="008610EE">
              <w:rPr>
                <w:noProof/>
                <w:webHidden/>
              </w:rPr>
              <w:instrText xml:space="preserve"> PAGEREF _Toc151476884 \h </w:instrText>
            </w:r>
            <w:r w:rsidR="008610EE">
              <w:rPr>
                <w:noProof/>
                <w:webHidden/>
              </w:rPr>
            </w:r>
            <w:r w:rsidR="008610EE">
              <w:rPr>
                <w:noProof/>
                <w:webHidden/>
              </w:rPr>
              <w:fldChar w:fldCharType="separate"/>
            </w:r>
            <w:r>
              <w:rPr>
                <w:noProof/>
                <w:webHidden/>
              </w:rPr>
              <w:t>25</w:t>
            </w:r>
            <w:r w:rsidR="008610EE">
              <w:rPr>
                <w:noProof/>
                <w:webHidden/>
              </w:rPr>
              <w:fldChar w:fldCharType="end"/>
            </w:r>
          </w:hyperlink>
        </w:p>
        <w:p w14:paraId="43616B6F" w14:textId="6CCD69B9" w:rsidR="008610EE" w:rsidRDefault="00E8720E">
          <w:pPr>
            <w:pStyle w:val="TOC3"/>
            <w:tabs>
              <w:tab w:val="right" w:pos="9016"/>
            </w:tabs>
            <w:rPr>
              <w:rFonts w:eastAsiaTheme="minorEastAsia"/>
              <w:noProof/>
              <w:kern w:val="2"/>
              <w:sz w:val="22"/>
              <w:lang w:eastAsia="en-NZ"/>
              <w14:ligatures w14:val="standardContextual"/>
            </w:rPr>
          </w:pPr>
          <w:hyperlink w:anchor="_Toc151476885" w:history="1">
            <w:r w:rsidR="008610EE" w:rsidRPr="00CA44B2">
              <w:rPr>
                <w:rStyle w:val="Hyperlink"/>
                <w:noProof/>
              </w:rPr>
              <w:t>A6. Resilience</w:t>
            </w:r>
            <w:r w:rsidR="008610EE">
              <w:rPr>
                <w:noProof/>
                <w:webHidden/>
              </w:rPr>
              <w:tab/>
            </w:r>
            <w:r w:rsidR="008610EE">
              <w:rPr>
                <w:noProof/>
                <w:webHidden/>
              </w:rPr>
              <w:fldChar w:fldCharType="begin"/>
            </w:r>
            <w:r w:rsidR="008610EE">
              <w:rPr>
                <w:noProof/>
                <w:webHidden/>
              </w:rPr>
              <w:instrText xml:space="preserve"> PAGEREF _Toc151476885 \h </w:instrText>
            </w:r>
            <w:r w:rsidR="008610EE">
              <w:rPr>
                <w:noProof/>
                <w:webHidden/>
              </w:rPr>
            </w:r>
            <w:r w:rsidR="008610EE">
              <w:rPr>
                <w:noProof/>
                <w:webHidden/>
              </w:rPr>
              <w:fldChar w:fldCharType="separate"/>
            </w:r>
            <w:r>
              <w:rPr>
                <w:noProof/>
                <w:webHidden/>
              </w:rPr>
              <w:t>28</w:t>
            </w:r>
            <w:r w:rsidR="008610EE">
              <w:rPr>
                <w:noProof/>
                <w:webHidden/>
              </w:rPr>
              <w:fldChar w:fldCharType="end"/>
            </w:r>
          </w:hyperlink>
        </w:p>
        <w:p w14:paraId="0B635ACB" w14:textId="6A226DD4" w:rsidR="008610EE" w:rsidRDefault="00E8720E">
          <w:pPr>
            <w:pStyle w:val="TOC3"/>
            <w:tabs>
              <w:tab w:val="right" w:pos="9016"/>
            </w:tabs>
            <w:rPr>
              <w:rFonts w:eastAsiaTheme="minorEastAsia"/>
              <w:noProof/>
              <w:kern w:val="2"/>
              <w:sz w:val="22"/>
              <w:lang w:eastAsia="en-NZ"/>
              <w14:ligatures w14:val="standardContextual"/>
            </w:rPr>
          </w:pPr>
          <w:hyperlink w:anchor="_Toc151476886" w:history="1">
            <w:r w:rsidR="008610EE" w:rsidRPr="00CA44B2">
              <w:rPr>
                <w:rStyle w:val="Hyperlink"/>
                <w:noProof/>
              </w:rPr>
              <w:t>A7. Value for money and constructability</w:t>
            </w:r>
            <w:r w:rsidR="008610EE">
              <w:rPr>
                <w:noProof/>
                <w:webHidden/>
              </w:rPr>
              <w:tab/>
            </w:r>
            <w:r w:rsidR="008610EE">
              <w:rPr>
                <w:noProof/>
                <w:webHidden/>
              </w:rPr>
              <w:fldChar w:fldCharType="begin"/>
            </w:r>
            <w:r w:rsidR="008610EE">
              <w:rPr>
                <w:noProof/>
                <w:webHidden/>
              </w:rPr>
              <w:instrText xml:space="preserve"> PAGEREF _Toc151476886 \h </w:instrText>
            </w:r>
            <w:r w:rsidR="008610EE">
              <w:rPr>
                <w:noProof/>
                <w:webHidden/>
              </w:rPr>
            </w:r>
            <w:r w:rsidR="008610EE">
              <w:rPr>
                <w:noProof/>
                <w:webHidden/>
              </w:rPr>
              <w:fldChar w:fldCharType="separate"/>
            </w:r>
            <w:r>
              <w:rPr>
                <w:noProof/>
                <w:webHidden/>
              </w:rPr>
              <w:t>32</w:t>
            </w:r>
            <w:r w:rsidR="008610EE">
              <w:rPr>
                <w:noProof/>
                <w:webHidden/>
              </w:rPr>
              <w:fldChar w:fldCharType="end"/>
            </w:r>
          </w:hyperlink>
        </w:p>
        <w:p w14:paraId="7D9ECC93" w14:textId="2E09AAB4" w:rsidR="008610EE" w:rsidRDefault="00E8720E">
          <w:pPr>
            <w:pStyle w:val="TOC3"/>
            <w:tabs>
              <w:tab w:val="right" w:pos="9016"/>
            </w:tabs>
            <w:rPr>
              <w:rFonts w:eastAsiaTheme="minorEastAsia"/>
              <w:noProof/>
              <w:kern w:val="2"/>
              <w:sz w:val="22"/>
              <w:lang w:eastAsia="en-NZ"/>
              <w14:ligatures w14:val="standardContextual"/>
            </w:rPr>
          </w:pPr>
          <w:hyperlink w:anchor="_Toc151476887" w:history="1">
            <w:r w:rsidR="008610EE" w:rsidRPr="00CA44B2">
              <w:rPr>
                <w:rStyle w:val="Hyperlink"/>
                <w:noProof/>
              </w:rPr>
              <w:t>A8. Other Asset Considerations</w:t>
            </w:r>
            <w:r w:rsidR="008610EE">
              <w:rPr>
                <w:noProof/>
                <w:webHidden/>
              </w:rPr>
              <w:tab/>
            </w:r>
            <w:r w:rsidR="008610EE">
              <w:rPr>
                <w:noProof/>
                <w:webHidden/>
              </w:rPr>
              <w:fldChar w:fldCharType="begin"/>
            </w:r>
            <w:r w:rsidR="008610EE">
              <w:rPr>
                <w:noProof/>
                <w:webHidden/>
              </w:rPr>
              <w:instrText xml:space="preserve"> PAGEREF _Toc151476887 \h </w:instrText>
            </w:r>
            <w:r w:rsidR="008610EE">
              <w:rPr>
                <w:noProof/>
                <w:webHidden/>
              </w:rPr>
            </w:r>
            <w:r w:rsidR="008610EE">
              <w:rPr>
                <w:noProof/>
                <w:webHidden/>
              </w:rPr>
              <w:fldChar w:fldCharType="separate"/>
            </w:r>
            <w:r>
              <w:rPr>
                <w:noProof/>
                <w:webHidden/>
              </w:rPr>
              <w:t>34</w:t>
            </w:r>
            <w:r w:rsidR="008610EE">
              <w:rPr>
                <w:noProof/>
                <w:webHidden/>
              </w:rPr>
              <w:fldChar w:fldCharType="end"/>
            </w:r>
          </w:hyperlink>
        </w:p>
        <w:p w14:paraId="501B1165" w14:textId="7EA1B97E" w:rsidR="008610EE" w:rsidRDefault="00E8720E">
          <w:pPr>
            <w:pStyle w:val="TOC1"/>
            <w:rPr>
              <w:rFonts w:eastAsiaTheme="minorEastAsia"/>
              <w:b w:val="0"/>
              <w:noProof/>
              <w:kern w:val="2"/>
              <w:sz w:val="22"/>
              <w:lang w:eastAsia="en-NZ"/>
              <w14:ligatures w14:val="standardContextual"/>
            </w:rPr>
          </w:pPr>
          <w:hyperlink w:anchor="_Toc151476888" w:history="1">
            <w:r w:rsidR="008610EE" w:rsidRPr="00CA44B2">
              <w:rPr>
                <w:rStyle w:val="Hyperlink"/>
                <w:noProof/>
              </w:rPr>
              <w:t>Part B: Masterplan Template</w:t>
            </w:r>
            <w:r w:rsidR="008610EE">
              <w:rPr>
                <w:noProof/>
                <w:webHidden/>
              </w:rPr>
              <w:tab/>
            </w:r>
            <w:r w:rsidR="008610EE">
              <w:rPr>
                <w:noProof/>
                <w:webHidden/>
              </w:rPr>
              <w:fldChar w:fldCharType="begin"/>
            </w:r>
            <w:r w:rsidR="008610EE">
              <w:rPr>
                <w:noProof/>
                <w:webHidden/>
              </w:rPr>
              <w:instrText xml:space="preserve"> PAGEREF _Toc151476888 \h </w:instrText>
            </w:r>
            <w:r w:rsidR="008610EE">
              <w:rPr>
                <w:noProof/>
                <w:webHidden/>
              </w:rPr>
            </w:r>
            <w:r w:rsidR="008610EE">
              <w:rPr>
                <w:noProof/>
                <w:webHidden/>
              </w:rPr>
              <w:fldChar w:fldCharType="separate"/>
            </w:r>
            <w:r>
              <w:rPr>
                <w:noProof/>
                <w:webHidden/>
              </w:rPr>
              <w:t>36</w:t>
            </w:r>
            <w:r w:rsidR="008610EE">
              <w:rPr>
                <w:noProof/>
                <w:webHidden/>
              </w:rPr>
              <w:fldChar w:fldCharType="end"/>
            </w:r>
          </w:hyperlink>
        </w:p>
        <w:p w14:paraId="39774268" w14:textId="096BF5C7" w:rsidR="008610EE" w:rsidRDefault="00E8720E">
          <w:pPr>
            <w:pStyle w:val="TOC2"/>
            <w:rPr>
              <w:rFonts w:eastAsiaTheme="minorEastAsia"/>
              <w:noProof/>
              <w:kern w:val="2"/>
              <w:sz w:val="22"/>
              <w:lang w:eastAsia="en-NZ"/>
              <w14:ligatures w14:val="standardContextual"/>
            </w:rPr>
          </w:pPr>
          <w:hyperlink w:anchor="_Toc151476889" w:history="1">
            <w:r w:rsidR="008610EE" w:rsidRPr="00CA44B2">
              <w:rPr>
                <w:rStyle w:val="Hyperlink"/>
                <w:noProof/>
              </w:rPr>
              <w:t>2. Introduction</w:t>
            </w:r>
            <w:r w:rsidR="008610EE">
              <w:rPr>
                <w:noProof/>
                <w:webHidden/>
              </w:rPr>
              <w:tab/>
            </w:r>
            <w:r w:rsidR="008610EE">
              <w:rPr>
                <w:noProof/>
                <w:webHidden/>
              </w:rPr>
              <w:fldChar w:fldCharType="begin"/>
            </w:r>
            <w:r w:rsidR="008610EE">
              <w:rPr>
                <w:noProof/>
                <w:webHidden/>
              </w:rPr>
              <w:instrText xml:space="preserve"> PAGEREF _Toc151476889 \h </w:instrText>
            </w:r>
            <w:r w:rsidR="008610EE">
              <w:rPr>
                <w:noProof/>
                <w:webHidden/>
              </w:rPr>
            </w:r>
            <w:r w:rsidR="008610EE">
              <w:rPr>
                <w:noProof/>
                <w:webHidden/>
              </w:rPr>
              <w:fldChar w:fldCharType="separate"/>
            </w:r>
            <w:r>
              <w:rPr>
                <w:noProof/>
                <w:webHidden/>
              </w:rPr>
              <w:t>36</w:t>
            </w:r>
            <w:r w:rsidR="008610EE">
              <w:rPr>
                <w:noProof/>
                <w:webHidden/>
              </w:rPr>
              <w:fldChar w:fldCharType="end"/>
            </w:r>
          </w:hyperlink>
        </w:p>
        <w:p w14:paraId="2F3B6D25" w14:textId="2D892A8B" w:rsidR="008610EE" w:rsidRDefault="00E8720E">
          <w:pPr>
            <w:pStyle w:val="TOC3"/>
            <w:tabs>
              <w:tab w:val="right" w:pos="9016"/>
            </w:tabs>
            <w:rPr>
              <w:rFonts w:eastAsiaTheme="minorEastAsia"/>
              <w:noProof/>
              <w:kern w:val="2"/>
              <w:sz w:val="22"/>
              <w:lang w:eastAsia="en-NZ"/>
              <w14:ligatures w14:val="standardContextual"/>
            </w:rPr>
          </w:pPr>
          <w:hyperlink w:anchor="_Toc151476890" w:history="1">
            <w:r w:rsidR="008610EE" w:rsidRPr="00CA44B2">
              <w:rPr>
                <w:rStyle w:val="Hyperlink"/>
                <w:noProof/>
              </w:rPr>
              <w:t>1.1 Document Control</w:t>
            </w:r>
            <w:r w:rsidR="008610EE">
              <w:rPr>
                <w:noProof/>
                <w:webHidden/>
              </w:rPr>
              <w:tab/>
            </w:r>
            <w:r w:rsidR="008610EE">
              <w:rPr>
                <w:noProof/>
                <w:webHidden/>
              </w:rPr>
              <w:fldChar w:fldCharType="begin"/>
            </w:r>
            <w:r w:rsidR="008610EE">
              <w:rPr>
                <w:noProof/>
                <w:webHidden/>
              </w:rPr>
              <w:instrText xml:space="preserve"> PAGEREF _Toc151476890 \h </w:instrText>
            </w:r>
            <w:r w:rsidR="008610EE">
              <w:rPr>
                <w:noProof/>
                <w:webHidden/>
              </w:rPr>
            </w:r>
            <w:r w:rsidR="008610EE">
              <w:rPr>
                <w:noProof/>
                <w:webHidden/>
              </w:rPr>
              <w:fldChar w:fldCharType="separate"/>
            </w:r>
            <w:r>
              <w:rPr>
                <w:noProof/>
                <w:webHidden/>
              </w:rPr>
              <w:t>36</w:t>
            </w:r>
            <w:r w:rsidR="008610EE">
              <w:rPr>
                <w:noProof/>
                <w:webHidden/>
              </w:rPr>
              <w:fldChar w:fldCharType="end"/>
            </w:r>
          </w:hyperlink>
        </w:p>
        <w:p w14:paraId="15D6E45C" w14:textId="4D5FED22" w:rsidR="008610EE" w:rsidRDefault="00E8720E">
          <w:pPr>
            <w:pStyle w:val="TOC3"/>
            <w:tabs>
              <w:tab w:val="right" w:pos="9016"/>
            </w:tabs>
            <w:rPr>
              <w:rFonts w:eastAsiaTheme="minorEastAsia"/>
              <w:noProof/>
              <w:kern w:val="2"/>
              <w:sz w:val="22"/>
              <w:lang w:eastAsia="en-NZ"/>
              <w14:ligatures w14:val="standardContextual"/>
            </w:rPr>
          </w:pPr>
          <w:hyperlink w:anchor="_Toc151476891" w:history="1">
            <w:r w:rsidR="008610EE" w:rsidRPr="00CA44B2">
              <w:rPr>
                <w:rStyle w:val="Hyperlink"/>
                <w:noProof/>
              </w:rPr>
              <w:t>1.2 Contents and Executive Summary</w:t>
            </w:r>
            <w:r w:rsidR="008610EE">
              <w:rPr>
                <w:noProof/>
                <w:webHidden/>
              </w:rPr>
              <w:tab/>
            </w:r>
            <w:r w:rsidR="008610EE">
              <w:rPr>
                <w:noProof/>
                <w:webHidden/>
              </w:rPr>
              <w:fldChar w:fldCharType="begin"/>
            </w:r>
            <w:r w:rsidR="008610EE">
              <w:rPr>
                <w:noProof/>
                <w:webHidden/>
              </w:rPr>
              <w:instrText xml:space="preserve"> PAGEREF _Toc151476891 \h </w:instrText>
            </w:r>
            <w:r w:rsidR="008610EE">
              <w:rPr>
                <w:noProof/>
                <w:webHidden/>
              </w:rPr>
            </w:r>
            <w:r w:rsidR="008610EE">
              <w:rPr>
                <w:noProof/>
                <w:webHidden/>
              </w:rPr>
              <w:fldChar w:fldCharType="separate"/>
            </w:r>
            <w:r>
              <w:rPr>
                <w:noProof/>
                <w:webHidden/>
              </w:rPr>
              <w:t>36</w:t>
            </w:r>
            <w:r w:rsidR="008610EE">
              <w:rPr>
                <w:noProof/>
                <w:webHidden/>
              </w:rPr>
              <w:fldChar w:fldCharType="end"/>
            </w:r>
          </w:hyperlink>
        </w:p>
        <w:p w14:paraId="70034E92" w14:textId="0216C53A" w:rsidR="008610EE" w:rsidRDefault="00E8720E">
          <w:pPr>
            <w:pStyle w:val="TOC3"/>
            <w:tabs>
              <w:tab w:val="right" w:pos="9016"/>
            </w:tabs>
            <w:rPr>
              <w:rFonts w:eastAsiaTheme="minorEastAsia"/>
              <w:noProof/>
              <w:kern w:val="2"/>
              <w:sz w:val="22"/>
              <w:lang w:eastAsia="en-NZ"/>
              <w14:ligatures w14:val="standardContextual"/>
            </w:rPr>
          </w:pPr>
          <w:hyperlink w:anchor="_Toc151476892" w:history="1">
            <w:r w:rsidR="008610EE" w:rsidRPr="00CA44B2">
              <w:rPr>
                <w:rStyle w:val="Hyperlink"/>
                <w:noProof/>
              </w:rPr>
              <w:t>1.3 Assumptions and Exceptions</w:t>
            </w:r>
            <w:r w:rsidR="008610EE">
              <w:rPr>
                <w:noProof/>
                <w:webHidden/>
              </w:rPr>
              <w:tab/>
            </w:r>
            <w:r w:rsidR="008610EE">
              <w:rPr>
                <w:noProof/>
                <w:webHidden/>
              </w:rPr>
              <w:fldChar w:fldCharType="begin"/>
            </w:r>
            <w:r w:rsidR="008610EE">
              <w:rPr>
                <w:noProof/>
                <w:webHidden/>
              </w:rPr>
              <w:instrText xml:space="preserve"> PAGEREF _Toc151476892 \h </w:instrText>
            </w:r>
            <w:r w:rsidR="008610EE">
              <w:rPr>
                <w:noProof/>
                <w:webHidden/>
              </w:rPr>
            </w:r>
            <w:r w:rsidR="008610EE">
              <w:rPr>
                <w:noProof/>
                <w:webHidden/>
              </w:rPr>
              <w:fldChar w:fldCharType="separate"/>
            </w:r>
            <w:r>
              <w:rPr>
                <w:noProof/>
                <w:webHidden/>
              </w:rPr>
              <w:t>37</w:t>
            </w:r>
            <w:r w:rsidR="008610EE">
              <w:rPr>
                <w:noProof/>
                <w:webHidden/>
              </w:rPr>
              <w:fldChar w:fldCharType="end"/>
            </w:r>
          </w:hyperlink>
        </w:p>
        <w:p w14:paraId="49EA3D3C" w14:textId="0CC05128" w:rsidR="008610EE" w:rsidRDefault="00E8720E">
          <w:pPr>
            <w:pStyle w:val="TOC3"/>
            <w:tabs>
              <w:tab w:val="right" w:pos="9016"/>
            </w:tabs>
            <w:rPr>
              <w:rFonts w:eastAsiaTheme="minorEastAsia"/>
              <w:noProof/>
              <w:kern w:val="2"/>
              <w:sz w:val="22"/>
              <w:lang w:eastAsia="en-NZ"/>
              <w14:ligatures w14:val="standardContextual"/>
            </w:rPr>
          </w:pPr>
          <w:hyperlink w:anchor="_Toc151476893" w:history="1">
            <w:r w:rsidR="008610EE" w:rsidRPr="00CA44B2">
              <w:rPr>
                <w:rStyle w:val="Hyperlink"/>
                <w:noProof/>
              </w:rPr>
              <w:t>1.4 Stakeholder Engagement</w:t>
            </w:r>
            <w:r w:rsidR="008610EE">
              <w:rPr>
                <w:noProof/>
                <w:webHidden/>
              </w:rPr>
              <w:tab/>
            </w:r>
            <w:r w:rsidR="008610EE">
              <w:rPr>
                <w:noProof/>
                <w:webHidden/>
              </w:rPr>
              <w:fldChar w:fldCharType="begin"/>
            </w:r>
            <w:r w:rsidR="008610EE">
              <w:rPr>
                <w:noProof/>
                <w:webHidden/>
              </w:rPr>
              <w:instrText xml:space="preserve"> PAGEREF _Toc151476893 \h </w:instrText>
            </w:r>
            <w:r w:rsidR="008610EE">
              <w:rPr>
                <w:noProof/>
                <w:webHidden/>
              </w:rPr>
            </w:r>
            <w:r w:rsidR="008610EE">
              <w:rPr>
                <w:noProof/>
                <w:webHidden/>
              </w:rPr>
              <w:fldChar w:fldCharType="separate"/>
            </w:r>
            <w:r>
              <w:rPr>
                <w:noProof/>
                <w:webHidden/>
              </w:rPr>
              <w:t>38</w:t>
            </w:r>
            <w:r w:rsidR="008610EE">
              <w:rPr>
                <w:noProof/>
                <w:webHidden/>
              </w:rPr>
              <w:fldChar w:fldCharType="end"/>
            </w:r>
          </w:hyperlink>
        </w:p>
        <w:p w14:paraId="3A3C0CED" w14:textId="287D19F5" w:rsidR="008610EE" w:rsidRDefault="00E8720E">
          <w:pPr>
            <w:pStyle w:val="TOC2"/>
            <w:rPr>
              <w:rFonts w:eastAsiaTheme="minorEastAsia"/>
              <w:noProof/>
              <w:kern w:val="2"/>
              <w:sz w:val="22"/>
              <w:lang w:eastAsia="en-NZ"/>
              <w14:ligatures w14:val="standardContextual"/>
            </w:rPr>
          </w:pPr>
          <w:hyperlink w:anchor="_Toc151476894" w:history="1">
            <w:r w:rsidR="008610EE" w:rsidRPr="00CA44B2">
              <w:rPr>
                <w:rStyle w:val="Hyperlink"/>
                <w:noProof/>
              </w:rPr>
              <w:t>2. Health Service Requirement</w:t>
            </w:r>
            <w:r w:rsidR="008610EE">
              <w:rPr>
                <w:noProof/>
                <w:webHidden/>
              </w:rPr>
              <w:tab/>
            </w:r>
            <w:r w:rsidR="008610EE">
              <w:rPr>
                <w:noProof/>
                <w:webHidden/>
              </w:rPr>
              <w:fldChar w:fldCharType="begin"/>
            </w:r>
            <w:r w:rsidR="008610EE">
              <w:rPr>
                <w:noProof/>
                <w:webHidden/>
              </w:rPr>
              <w:instrText xml:space="preserve"> PAGEREF _Toc151476894 \h </w:instrText>
            </w:r>
            <w:r w:rsidR="008610EE">
              <w:rPr>
                <w:noProof/>
                <w:webHidden/>
              </w:rPr>
            </w:r>
            <w:r w:rsidR="008610EE">
              <w:rPr>
                <w:noProof/>
                <w:webHidden/>
              </w:rPr>
              <w:fldChar w:fldCharType="separate"/>
            </w:r>
            <w:r>
              <w:rPr>
                <w:noProof/>
                <w:webHidden/>
              </w:rPr>
              <w:t>38</w:t>
            </w:r>
            <w:r w:rsidR="008610EE">
              <w:rPr>
                <w:noProof/>
                <w:webHidden/>
              </w:rPr>
              <w:fldChar w:fldCharType="end"/>
            </w:r>
          </w:hyperlink>
        </w:p>
        <w:p w14:paraId="2CC8A9AE" w14:textId="1FC6F47C" w:rsidR="008610EE" w:rsidRDefault="00E8720E">
          <w:pPr>
            <w:pStyle w:val="TOC3"/>
            <w:tabs>
              <w:tab w:val="right" w:pos="9016"/>
            </w:tabs>
            <w:rPr>
              <w:rFonts w:eastAsiaTheme="minorEastAsia"/>
              <w:noProof/>
              <w:kern w:val="2"/>
              <w:sz w:val="22"/>
              <w:lang w:eastAsia="en-NZ"/>
              <w14:ligatures w14:val="standardContextual"/>
            </w:rPr>
          </w:pPr>
          <w:hyperlink w:anchor="_Toc151476895" w:history="1">
            <w:r w:rsidR="008610EE" w:rsidRPr="00CA44B2">
              <w:rPr>
                <w:rStyle w:val="Hyperlink"/>
                <w:noProof/>
              </w:rPr>
              <w:t>2.1 Future Facility Profile</w:t>
            </w:r>
            <w:r w:rsidR="008610EE">
              <w:rPr>
                <w:noProof/>
                <w:webHidden/>
              </w:rPr>
              <w:tab/>
            </w:r>
            <w:r w:rsidR="008610EE">
              <w:rPr>
                <w:noProof/>
                <w:webHidden/>
              </w:rPr>
              <w:fldChar w:fldCharType="begin"/>
            </w:r>
            <w:r w:rsidR="008610EE">
              <w:rPr>
                <w:noProof/>
                <w:webHidden/>
              </w:rPr>
              <w:instrText xml:space="preserve"> PAGEREF _Toc151476895 \h </w:instrText>
            </w:r>
            <w:r w:rsidR="008610EE">
              <w:rPr>
                <w:noProof/>
                <w:webHidden/>
              </w:rPr>
            </w:r>
            <w:r w:rsidR="008610EE">
              <w:rPr>
                <w:noProof/>
                <w:webHidden/>
              </w:rPr>
              <w:fldChar w:fldCharType="separate"/>
            </w:r>
            <w:r>
              <w:rPr>
                <w:noProof/>
                <w:webHidden/>
              </w:rPr>
              <w:t>38</w:t>
            </w:r>
            <w:r w:rsidR="008610EE">
              <w:rPr>
                <w:noProof/>
                <w:webHidden/>
              </w:rPr>
              <w:fldChar w:fldCharType="end"/>
            </w:r>
          </w:hyperlink>
        </w:p>
        <w:p w14:paraId="292239ED" w14:textId="7F2DD851" w:rsidR="008610EE" w:rsidRDefault="00E8720E">
          <w:pPr>
            <w:pStyle w:val="TOC3"/>
            <w:tabs>
              <w:tab w:val="right" w:pos="9016"/>
            </w:tabs>
            <w:rPr>
              <w:rFonts w:eastAsiaTheme="minorEastAsia"/>
              <w:noProof/>
              <w:kern w:val="2"/>
              <w:sz w:val="22"/>
              <w:lang w:eastAsia="en-NZ"/>
              <w14:ligatures w14:val="standardContextual"/>
            </w:rPr>
          </w:pPr>
          <w:hyperlink w:anchor="_Toc151476896" w:history="1">
            <w:r w:rsidR="008610EE" w:rsidRPr="00CA44B2">
              <w:rPr>
                <w:rStyle w:val="Hyperlink"/>
                <w:noProof/>
              </w:rPr>
              <w:t>2.2 Connection to Service Delivery Networks</w:t>
            </w:r>
            <w:r w:rsidR="008610EE">
              <w:rPr>
                <w:noProof/>
                <w:webHidden/>
              </w:rPr>
              <w:tab/>
            </w:r>
            <w:r w:rsidR="008610EE">
              <w:rPr>
                <w:noProof/>
                <w:webHidden/>
              </w:rPr>
              <w:fldChar w:fldCharType="begin"/>
            </w:r>
            <w:r w:rsidR="008610EE">
              <w:rPr>
                <w:noProof/>
                <w:webHidden/>
              </w:rPr>
              <w:instrText xml:space="preserve"> PAGEREF _Toc151476896 \h </w:instrText>
            </w:r>
            <w:r w:rsidR="008610EE">
              <w:rPr>
                <w:noProof/>
                <w:webHidden/>
              </w:rPr>
            </w:r>
            <w:r w:rsidR="008610EE">
              <w:rPr>
                <w:noProof/>
                <w:webHidden/>
              </w:rPr>
              <w:fldChar w:fldCharType="separate"/>
            </w:r>
            <w:r>
              <w:rPr>
                <w:noProof/>
                <w:webHidden/>
              </w:rPr>
              <w:t>39</w:t>
            </w:r>
            <w:r w:rsidR="008610EE">
              <w:rPr>
                <w:noProof/>
                <w:webHidden/>
              </w:rPr>
              <w:fldChar w:fldCharType="end"/>
            </w:r>
          </w:hyperlink>
        </w:p>
        <w:p w14:paraId="2114F80A" w14:textId="0A5F5C45" w:rsidR="008610EE" w:rsidRDefault="00E8720E">
          <w:pPr>
            <w:pStyle w:val="TOC3"/>
            <w:tabs>
              <w:tab w:val="right" w:pos="9016"/>
            </w:tabs>
            <w:rPr>
              <w:rFonts w:eastAsiaTheme="minorEastAsia"/>
              <w:noProof/>
              <w:kern w:val="2"/>
              <w:sz w:val="22"/>
              <w:lang w:eastAsia="en-NZ"/>
              <w14:ligatures w14:val="standardContextual"/>
            </w:rPr>
          </w:pPr>
          <w:hyperlink w:anchor="_Toc151476897" w:history="1">
            <w:r w:rsidR="008610EE" w:rsidRPr="00CA44B2">
              <w:rPr>
                <w:rStyle w:val="Hyperlink"/>
                <w:noProof/>
              </w:rPr>
              <w:t>2.3 National Operating Policies</w:t>
            </w:r>
            <w:r w:rsidR="008610EE">
              <w:rPr>
                <w:noProof/>
                <w:webHidden/>
              </w:rPr>
              <w:tab/>
            </w:r>
            <w:r w:rsidR="008610EE">
              <w:rPr>
                <w:noProof/>
                <w:webHidden/>
              </w:rPr>
              <w:fldChar w:fldCharType="begin"/>
            </w:r>
            <w:r w:rsidR="008610EE">
              <w:rPr>
                <w:noProof/>
                <w:webHidden/>
              </w:rPr>
              <w:instrText xml:space="preserve"> PAGEREF _Toc151476897 \h </w:instrText>
            </w:r>
            <w:r w:rsidR="008610EE">
              <w:rPr>
                <w:noProof/>
                <w:webHidden/>
              </w:rPr>
            </w:r>
            <w:r w:rsidR="008610EE">
              <w:rPr>
                <w:noProof/>
                <w:webHidden/>
              </w:rPr>
              <w:fldChar w:fldCharType="separate"/>
            </w:r>
            <w:r>
              <w:rPr>
                <w:noProof/>
                <w:webHidden/>
              </w:rPr>
              <w:t>39</w:t>
            </w:r>
            <w:r w:rsidR="008610EE">
              <w:rPr>
                <w:noProof/>
                <w:webHidden/>
              </w:rPr>
              <w:fldChar w:fldCharType="end"/>
            </w:r>
          </w:hyperlink>
        </w:p>
        <w:p w14:paraId="3C7C614A" w14:textId="0EB61970" w:rsidR="008610EE" w:rsidRDefault="00E8720E">
          <w:pPr>
            <w:pStyle w:val="TOC3"/>
            <w:tabs>
              <w:tab w:val="right" w:pos="9016"/>
            </w:tabs>
            <w:rPr>
              <w:rFonts w:eastAsiaTheme="minorEastAsia"/>
              <w:noProof/>
              <w:kern w:val="2"/>
              <w:sz w:val="22"/>
              <w:lang w:eastAsia="en-NZ"/>
              <w14:ligatures w14:val="standardContextual"/>
            </w:rPr>
          </w:pPr>
          <w:hyperlink w:anchor="_Toc151476898" w:history="1">
            <w:r w:rsidR="008610EE" w:rsidRPr="00CA44B2">
              <w:rPr>
                <w:rStyle w:val="Hyperlink"/>
                <w:noProof/>
              </w:rPr>
              <w:t>2.4 Schedule of Accommodation Outline</w:t>
            </w:r>
            <w:r w:rsidR="008610EE">
              <w:rPr>
                <w:noProof/>
                <w:webHidden/>
              </w:rPr>
              <w:tab/>
            </w:r>
            <w:r w:rsidR="008610EE">
              <w:rPr>
                <w:noProof/>
                <w:webHidden/>
              </w:rPr>
              <w:fldChar w:fldCharType="begin"/>
            </w:r>
            <w:r w:rsidR="008610EE">
              <w:rPr>
                <w:noProof/>
                <w:webHidden/>
              </w:rPr>
              <w:instrText xml:space="preserve"> PAGEREF _Toc151476898 \h </w:instrText>
            </w:r>
            <w:r w:rsidR="008610EE">
              <w:rPr>
                <w:noProof/>
                <w:webHidden/>
              </w:rPr>
            </w:r>
            <w:r w:rsidR="008610EE">
              <w:rPr>
                <w:noProof/>
                <w:webHidden/>
              </w:rPr>
              <w:fldChar w:fldCharType="separate"/>
            </w:r>
            <w:r>
              <w:rPr>
                <w:noProof/>
                <w:webHidden/>
              </w:rPr>
              <w:t>39</w:t>
            </w:r>
            <w:r w:rsidR="008610EE">
              <w:rPr>
                <w:noProof/>
                <w:webHidden/>
              </w:rPr>
              <w:fldChar w:fldCharType="end"/>
            </w:r>
          </w:hyperlink>
        </w:p>
        <w:p w14:paraId="0AAD1C91" w14:textId="7A0A2524" w:rsidR="008610EE" w:rsidRDefault="00E8720E">
          <w:pPr>
            <w:pStyle w:val="TOC3"/>
            <w:tabs>
              <w:tab w:val="right" w:pos="9016"/>
            </w:tabs>
            <w:rPr>
              <w:rFonts w:eastAsiaTheme="minorEastAsia"/>
              <w:noProof/>
              <w:kern w:val="2"/>
              <w:sz w:val="22"/>
              <w:lang w:eastAsia="en-NZ"/>
              <w14:ligatures w14:val="standardContextual"/>
            </w:rPr>
          </w:pPr>
          <w:hyperlink w:anchor="_Toc151476899" w:history="1">
            <w:r w:rsidR="008610EE" w:rsidRPr="00CA44B2">
              <w:rPr>
                <w:rStyle w:val="Hyperlink"/>
                <w:noProof/>
              </w:rPr>
              <w:t>2.5 Functional Relationship Matrix</w:t>
            </w:r>
            <w:r w:rsidR="008610EE">
              <w:rPr>
                <w:noProof/>
                <w:webHidden/>
              </w:rPr>
              <w:tab/>
            </w:r>
            <w:r w:rsidR="008610EE">
              <w:rPr>
                <w:noProof/>
                <w:webHidden/>
              </w:rPr>
              <w:fldChar w:fldCharType="begin"/>
            </w:r>
            <w:r w:rsidR="008610EE">
              <w:rPr>
                <w:noProof/>
                <w:webHidden/>
              </w:rPr>
              <w:instrText xml:space="preserve"> PAGEREF _Toc151476899 \h </w:instrText>
            </w:r>
            <w:r w:rsidR="008610EE">
              <w:rPr>
                <w:noProof/>
                <w:webHidden/>
              </w:rPr>
            </w:r>
            <w:r w:rsidR="008610EE">
              <w:rPr>
                <w:noProof/>
                <w:webHidden/>
              </w:rPr>
              <w:fldChar w:fldCharType="separate"/>
            </w:r>
            <w:r>
              <w:rPr>
                <w:noProof/>
                <w:webHidden/>
              </w:rPr>
              <w:t>39</w:t>
            </w:r>
            <w:r w:rsidR="008610EE">
              <w:rPr>
                <w:noProof/>
                <w:webHidden/>
              </w:rPr>
              <w:fldChar w:fldCharType="end"/>
            </w:r>
          </w:hyperlink>
        </w:p>
        <w:p w14:paraId="2E2DA17F" w14:textId="162358DF" w:rsidR="008610EE" w:rsidRDefault="00E8720E">
          <w:pPr>
            <w:pStyle w:val="TOC2"/>
            <w:rPr>
              <w:rFonts w:eastAsiaTheme="minorEastAsia"/>
              <w:noProof/>
              <w:kern w:val="2"/>
              <w:sz w:val="22"/>
              <w:lang w:eastAsia="en-NZ"/>
              <w14:ligatures w14:val="standardContextual"/>
            </w:rPr>
          </w:pPr>
          <w:hyperlink w:anchor="_Toc151476900" w:history="1">
            <w:r w:rsidR="008610EE" w:rsidRPr="00CA44B2">
              <w:rPr>
                <w:rStyle w:val="Hyperlink"/>
                <w:noProof/>
              </w:rPr>
              <w:t>3. Current State</w:t>
            </w:r>
            <w:r w:rsidR="008610EE">
              <w:rPr>
                <w:noProof/>
                <w:webHidden/>
              </w:rPr>
              <w:tab/>
            </w:r>
            <w:r w:rsidR="008610EE">
              <w:rPr>
                <w:noProof/>
                <w:webHidden/>
              </w:rPr>
              <w:fldChar w:fldCharType="begin"/>
            </w:r>
            <w:r w:rsidR="008610EE">
              <w:rPr>
                <w:noProof/>
                <w:webHidden/>
              </w:rPr>
              <w:instrText xml:space="preserve"> PAGEREF _Toc151476900 \h </w:instrText>
            </w:r>
            <w:r w:rsidR="008610EE">
              <w:rPr>
                <w:noProof/>
                <w:webHidden/>
              </w:rPr>
            </w:r>
            <w:r w:rsidR="008610EE">
              <w:rPr>
                <w:noProof/>
                <w:webHidden/>
              </w:rPr>
              <w:fldChar w:fldCharType="separate"/>
            </w:r>
            <w:r>
              <w:rPr>
                <w:noProof/>
                <w:webHidden/>
              </w:rPr>
              <w:t>40</w:t>
            </w:r>
            <w:r w:rsidR="008610EE">
              <w:rPr>
                <w:noProof/>
                <w:webHidden/>
              </w:rPr>
              <w:fldChar w:fldCharType="end"/>
            </w:r>
          </w:hyperlink>
        </w:p>
        <w:p w14:paraId="27994F2B" w14:textId="76D87663" w:rsidR="008610EE" w:rsidRDefault="00E8720E">
          <w:pPr>
            <w:pStyle w:val="TOC3"/>
            <w:tabs>
              <w:tab w:val="right" w:pos="9016"/>
            </w:tabs>
            <w:rPr>
              <w:rFonts w:eastAsiaTheme="minorEastAsia"/>
              <w:noProof/>
              <w:kern w:val="2"/>
              <w:sz w:val="22"/>
              <w:lang w:eastAsia="en-NZ"/>
              <w14:ligatures w14:val="standardContextual"/>
            </w:rPr>
          </w:pPr>
          <w:hyperlink w:anchor="_Toc151476901" w:history="1">
            <w:r w:rsidR="008610EE" w:rsidRPr="00CA44B2">
              <w:rPr>
                <w:rStyle w:val="Hyperlink"/>
                <w:noProof/>
              </w:rPr>
              <w:t>3.1 Site Analysis and Urban Context</w:t>
            </w:r>
            <w:r w:rsidR="008610EE">
              <w:rPr>
                <w:noProof/>
                <w:webHidden/>
              </w:rPr>
              <w:tab/>
            </w:r>
            <w:r w:rsidR="008610EE">
              <w:rPr>
                <w:noProof/>
                <w:webHidden/>
              </w:rPr>
              <w:fldChar w:fldCharType="begin"/>
            </w:r>
            <w:r w:rsidR="008610EE">
              <w:rPr>
                <w:noProof/>
                <w:webHidden/>
              </w:rPr>
              <w:instrText xml:space="preserve"> PAGEREF _Toc151476901 \h </w:instrText>
            </w:r>
            <w:r w:rsidR="008610EE">
              <w:rPr>
                <w:noProof/>
                <w:webHidden/>
              </w:rPr>
            </w:r>
            <w:r w:rsidR="008610EE">
              <w:rPr>
                <w:noProof/>
                <w:webHidden/>
              </w:rPr>
              <w:fldChar w:fldCharType="separate"/>
            </w:r>
            <w:r>
              <w:rPr>
                <w:noProof/>
                <w:webHidden/>
              </w:rPr>
              <w:t>40</w:t>
            </w:r>
            <w:r w:rsidR="008610EE">
              <w:rPr>
                <w:noProof/>
                <w:webHidden/>
              </w:rPr>
              <w:fldChar w:fldCharType="end"/>
            </w:r>
          </w:hyperlink>
        </w:p>
        <w:p w14:paraId="3F7EE9C8" w14:textId="3DE1748F" w:rsidR="008610EE" w:rsidRDefault="00E8720E">
          <w:pPr>
            <w:pStyle w:val="TOC3"/>
            <w:tabs>
              <w:tab w:val="right" w:pos="9016"/>
            </w:tabs>
            <w:rPr>
              <w:rFonts w:eastAsiaTheme="minorEastAsia"/>
              <w:noProof/>
              <w:kern w:val="2"/>
              <w:sz w:val="22"/>
              <w:lang w:eastAsia="en-NZ"/>
              <w14:ligatures w14:val="standardContextual"/>
            </w:rPr>
          </w:pPr>
          <w:hyperlink w:anchor="_Toc151476902" w:history="1">
            <w:r w:rsidR="008610EE" w:rsidRPr="00CA44B2">
              <w:rPr>
                <w:rStyle w:val="Hyperlink"/>
                <w:noProof/>
              </w:rPr>
              <w:t>3.2 Building Condition</w:t>
            </w:r>
            <w:r w:rsidR="008610EE">
              <w:rPr>
                <w:noProof/>
                <w:webHidden/>
              </w:rPr>
              <w:tab/>
            </w:r>
            <w:r w:rsidR="008610EE">
              <w:rPr>
                <w:noProof/>
                <w:webHidden/>
              </w:rPr>
              <w:fldChar w:fldCharType="begin"/>
            </w:r>
            <w:r w:rsidR="008610EE">
              <w:rPr>
                <w:noProof/>
                <w:webHidden/>
              </w:rPr>
              <w:instrText xml:space="preserve"> PAGEREF _Toc151476902 \h </w:instrText>
            </w:r>
            <w:r w:rsidR="008610EE">
              <w:rPr>
                <w:noProof/>
                <w:webHidden/>
              </w:rPr>
            </w:r>
            <w:r w:rsidR="008610EE">
              <w:rPr>
                <w:noProof/>
                <w:webHidden/>
              </w:rPr>
              <w:fldChar w:fldCharType="separate"/>
            </w:r>
            <w:r>
              <w:rPr>
                <w:noProof/>
                <w:webHidden/>
              </w:rPr>
              <w:t>41</w:t>
            </w:r>
            <w:r w:rsidR="008610EE">
              <w:rPr>
                <w:noProof/>
                <w:webHidden/>
              </w:rPr>
              <w:fldChar w:fldCharType="end"/>
            </w:r>
          </w:hyperlink>
        </w:p>
        <w:p w14:paraId="02DB6A3D" w14:textId="228BCDA7" w:rsidR="008610EE" w:rsidRDefault="00E8720E">
          <w:pPr>
            <w:pStyle w:val="TOC3"/>
            <w:tabs>
              <w:tab w:val="right" w:pos="9016"/>
            </w:tabs>
            <w:rPr>
              <w:rFonts w:eastAsiaTheme="minorEastAsia"/>
              <w:noProof/>
              <w:kern w:val="2"/>
              <w:sz w:val="22"/>
              <w:lang w:eastAsia="en-NZ"/>
              <w14:ligatures w14:val="standardContextual"/>
            </w:rPr>
          </w:pPr>
          <w:hyperlink w:anchor="_Toc151476903" w:history="1">
            <w:r w:rsidR="008610EE" w:rsidRPr="00CA44B2">
              <w:rPr>
                <w:rStyle w:val="Hyperlink"/>
                <w:noProof/>
              </w:rPr>
              <w:t>3.3 Site Infrastructure Condition</w:t>
            </w:r>
            <w:r w:rsidR="008610EE">
              <w:rPr>
                <w:noProof/>
                <w:webHidden/>
              </w:rPr>
              <w:tab/>
            </w:r>
            <w:r w:rsidR="008610EE">
              <w:rPr>
                <w:noProof/>
                <w:webHidden/>
              </w:rPr>
              <w:fldChar w:fldCharType="begin"/>
            </w:r>
            <w:r w:rsidR="008610EE">
              <w:rPr>
                <w:noProof/>
                <w:webHidden/>
              </w:rPr>
              <w:instrText xml:space="preserve"> PAGEREF _Toc151476903 \h </w:instrText>
            </w:r>
            <w:r w:rsidR="008610EE">
              <w:rPr>
                <w:noProof/>
                <w:webHidden/>
              </w:rPr>
            </w:r>
            <w:r w:rsidR="008610EE">
              <w:rPr>
                <w:noProof/>
                <w:webHidden/>
              </w:rPr>
              <w:fldChar w:fldCharType="separate"/>
            </w:r>
            <w:r>
              <w:rPr>
                <w:noProof/>
                <w:webHidden/>
              </w:rPr>
              <w:t>42</w:t>
            </w:r>
            <w:r w:rsidR="008610EE">
              <w:rPr>
                <w:noProof/>
                <w:webHidden/>
              </w:rPr>
              <w:fldChar w:fldCharType="end"/>
            </w:r>
          </w:hyperlink>
        </w:p>
        <w:p w14:paraId="36874BB3" w14:textId="5A8883B9" w:rsidR="008610EE" w:rsidRDefault="00E8720E">
          <w:pPr>
            <w:pStyle w:val="TOC2"/>
            <w:rPr>
              <w:rFonts w:eastAsiaTheme="minorEastAsia"/>
              <w:noProof/>
              <w:kern w:val="2"/>
              <w:sz w:val="22"/>
              <w:lang w:eastAsia="en-NZ"/>
              <w14:ligatures w14:val="standardContextual"/>
            </w:rPr>
          </w:pPr>
          <w:hyperlink w:anchor="_Toc151476904" w:history="1">
            <w:r w:rsidR="008610EE" w:rsidRPr="00CA44B2">
              <w:rPr>
                <w:rStyle w:val="Hyperlink"/>
                <w:noProof/>
              </w:rPr>
              <w:t>4. Planning for the Future</w:t>
            </w:r>
            <w:r w:rsidR="008610EE">
              <w:rPr>
                <w:noProof/>
                <w:webHidden/>
              </w:rPr>
              <w:tab/>
            </w:r>
            <w:r w:rsidR="008610EE">
              <w:rPr>
                <w:noProof/>
                <w:webHidden/>
              </w:rPr>
              <w:fldChar w:fldCharType="begin"/>
            </w:r>
            <w:r w:rsidR="008610EE">
              <w:rPr>
                <w:noProof/>
                <w:webHidden/>
              </w:rPr>
              <w:instrText xml:space="preserve"> PAGEREF _Toc151476904 \h </w:instrText>
            </w:r>
            <w:r w:rsidR="008610EE">
              <w:rPr>
                <w:noProof/>
                <w:webHidden/>
              </w:rPr>
            </w:r>
            <w:r w:rsidR="008610EE">
              <w:rPr>
                <w:noProof/>
                <w:webHidden/>
              </w:rPr>
              <w:fldChar w:fldCharType="separate"/>
            </w:r>
            <w:r>
              <w:rPr>
                <w:noProof/>
                <w:webHidden/>
              </w:rPr>
              <w:t>43</w:t>
            </w:r>
            <w:r w:rsidR="008610EE">
              <w:rPr>
                <w:noProof/>
                <w:webHidden/>
              </w:rPr>
              <w:fldChar w:fldCharType="end"/>
            </w:r>
          </w:hyperlink>
        </w:p>
        <w:p w14:paraId="7F6FEBF1" w14:textId="1D5813EF" w:rsidR="008610EE" w:rsidRDefault="00E8720E">
          <w:pPr>
            <w:pStyle w:val="TOC3"/>
            <w:tabs>
              <w:tab w:val="right" w:pos="9016"/>
            </w:tabs>
            <w:rPr>
              <w:rFonts w:eastAsiaTheme="minorEastAsia"/>
              <w:noProof/>
              <w:kern w:val="2"/>
              <w:sz w:val="22"/>
              <w:lang w:eastAsia="en-NZ"/>
              <w14:ligatures w14:val="standardContextual"/>
            </w:rPr>
          </w:pPr>
          <w:hyperlink w:anchor="_Toc151476905" w:history="1">
            <w:r w:rsidR="008610EE" w:rsidRPr="00CA44B2">
              <w:rPr>
                <w:rStyle w:val="Hyperlink"/>
                <w:noProof/>
              </w:rPr>
              <w:t>4.1 Masterplan Design Principles</w:t>
            </w:r>
            <w:r w:rsidR="008610EE">
              <w:rPr>
                <w:noProof/>
                <w:webHidden/>
              </w:rPr>
              <w:tab/>
            </w:r>
            <w:r w:rsidR="008610EE">
              <w:rPr>
                <w:noProof/>
                <w:webHidden/>
              </w:rPr>
              <w:fldChar w:fldCharType="begin"/>
            </w:r>
            <w:r w:rsidR="008610EE">
              <w:rPr>
                <w:noProof/>
                <w:webHidden/>
              </w:rPr>
              <w:instrText xml:space="preserve"> PAGEREF _Toc151476905 \h </w:instrText>
            </w:r>
            <w:r w:rsidR="008610EE">
              <w:rPr>
                <w:noProof/>
                <w:webHidden/>
              </w:rPr>
            </w:r>
            <w:r w:rsidR="008610EE">
              <w:rPr>
                <w:noProof/>
                <w:webHidden/>
              </w:rPr>
              <w:fldChar w:fldCharType="separate"/>
            </w:r>
            <w:r>
              <w:rPr>
                <w:noProof/>
                <w:webHidden/>
              </w:rPr>
              <w:t>43</w:t>
            </w:r>
            <w:r w:rsidR="008610EE">
              <w:rPr>
                <w:noProof/>
                <w:webHidden/>
              </w:rPr>
              <w:fldChar w:fldCharType="end"/>
            </w:r>
          </w:hyperlink>
        </w:p>
        <w:p w14:paraId="03BB6C33" w14:textId="6E8C42FA" w:rsidR="008610EE" w:rsidRDefault="00E8720E">
          <w:pPr>
            <w:pStyle w:val="TOC3"/>
            <w:tabs>
              <w:tab w:val="right" w:pos="9016"/>
            </w:tabs>
            <w:rPr>
              <w:rFonts w:eastAsiaTheme="minorEastAsia"/>
              <w:noProof/>
              <w:kern w:val="2"/>
              <w:sz w:val="22"/>
              <w:lang w:eastAsia="en-NZ"/>
              <w14:ligatures w14:val="standardContextual"/>
            </w:rPr>
          </w:pPr>
          <w:hyperlink w:anchor="_Toc151476906" w:history="1">
            <w:r w:rsidR="008610EE" w:rsidRPr="00CA44B2">
              <w:rPr>
                <w:rStyle w:val="Hyperlink"/>
                <w:noProof/>
              </w:rPr>
              <w:t>4.2 List of Options Summary</w:t>
            </w:r>
            <w:r w:rsidR="008610EE">
              <w:rPr>
                <w:noProof/>
                <w:webHidden/>
              </w:rPr>
              <w:tab/>
            </w:r>
            <w:r w:rsidR="008610EE">
              <w:rPr>
                <w:noProof/>
                <w:webHidden/>
              </w:rPr>
              <w:fldChar w:fldCharType="begin"/>
            </w:r>
            <w:r w:rsidR="008610EE">
              <w:rPr>
                <w:noProof/>
                <w:webHidden/>
              </w:rPr>
              <w:instrText xml:space="preserve"> PAGEREF _Toc151476906 \h </w:instrText>
            </w:r>
            <w:r w:rsidR="008610EE">
              <w:rPr>
                <w:noProof/>
                <w:webHidden/>
              </w:rPr>
            </w:r>
            <w:r w:rsidR="008610EE">
              <w:rPr>
                <w:noProof/>
                <w:webHidden/>
              </w:rPr>
              <w:fldChar w:fldCharType="separate"/>
            </w:r>
            <w:r>
              <w:rPr>
                <w:noProof/>
                <w:webHidden/>
              </w:rPr>
              <w:t>43</w:t>
            </w:r>
            <w:r w:rsidR="008610EE">
              <w:rPr>
                <w:noProof/>
                <w:webHidden/>
              </w:rPr>
              <w:fldChar w:fldCharType="end"/>
            </w:r>
          </w:hyperlink>
        </w:p>
        <w:p w14:paraId="48328684" w14:textId="0D0CD137" w:rsidR="008610EE" w:rsidRDefault="00E8720E">
          <w:pPr>
            <w:pStyle w:val="TOC3"/>
            <w:tabs>
              <w:tab w:val="right" w:pos="9016"/>
            </w:tabs>
            <w:rPr>
              <w:rFonts w:eastAsiaTheme="minorEastAsia"/>
              <w:noProof/>
              <w:kern w:val="2"/>
              <w:sz w:val="22"/>
              <w:lang w:eastAsia="en-NZ"/>
              <w14:ligatures w14:val="standardContextual"/>
            </w:rPr>
          </w:pPr>
          <w:hyperlink w:anchor="_Toc151476907" w:history="1">
            <w:r w:rsidR="008610EE" w:rsidRPr="00CA44B2">
              <w:rPr>
                <w:rStyle w:val="Hyperlink"/>
                <w:noProof/>
              </w:rPr>
              <w:t>4.3 Preferred Option</w:t>
            </w:r>
            <w:r w:rsidR="008610EE">
              <w:rPr>
                <w:noProof/>
                <w:webHidden/>
              </w:rPr>
              <w:tab/>
            </w:r>
            <w:r w:rsidR="008610EE">
              <w:rPr>
                <w:noProof/>
                <w:webHidden/>
              </w:rPr>
              <w:fldChar w:fldCharType="begin"/>
            </w:r>
            <w:r w:rsidR="008610EE">
              <w:rPr>
                <w:noProof/>
                <w:webHidden/>
              </w:rPr>
              <w:instrText xml:space="preserve"> PAGEREF _Toc151476907 \h </w:instrText>
            </w:r>
            <w:r w:rsidR="008610EE">
              <w:rPr>
                <w:noProof/>
                <w:webHidden/>
              </w:rPr>
            </w:r>
            <w:r w:rsidR="008610EE">
              <w:rPr>
                <w:noProof/>
                <w:webHidden/>
              </w:rPr>
              <w:fldChar w:fldCharType="separate"/>
            </w:r>
            <w:r>
              <w:rPr>
                <w:noProof/>
                <w:webHidden/>
              </w:rPr>
              <w:t>44</w:t>
            </w:r>
            <w:r w:rsidR="008610EE">
              <w:rPr>
                <w:noProof/>
                <w:webHidden/>
              </w:rPr>
              <w:fldChar w:fldCharType="end"/>
            </w:r>
          </w:hyperlink>
        </w:p>
        <w:p w14:paraId="555F5350" w14:textId="30E8AB2B" w:rsidR="008610EE" w:rsidRDefault="00E8720E">
          <w:pPr>
            <w:pStyle w:val="TOC3"/>
            <w:tabs>
              <w:tab w:val="right" w:pos="9016"/>
            </w:tabs>
            <w:rPr>
              <w:rFonts w:eastAsiaTheme="minorEastAsia"/>
              <w:noProof/>
              <w:kern w:val="2"/>
              <w:sz w:val="22"/>
              <w:lang w:eastAsia="en-NZ"/>
              <w14:ligatures w14:val="standardContextual"/>
            </w:rPr>
          </w:pPr>
          <w:hyperlink w:anchor="_Toc151476908" w:history="1">
            <w:r w:rsidR="008610EE" w:rsidRPr="00CA44B2">
              <w:rPr>
                <w:rStyle w:val="Hyperlink"/>
                <w:noProof/>
              </w:rPr>
              <w:t>4.4 Resilience and Emergency Management</w:t>
            </w:r>
            <w:r w:rsidR="008610EE">
              <w:rPr>
                <w:noProof/>
                <w:webHidden/>
              </w:rPr>
              <w:tab/>
            </w:r>
            <w:r w:rsidR="008610EE">
              <w:rPr>
                <w:noProof/>
                <w:webHidden/>
              </w:rPr>
              <w:fldChar w:fldCharType="begin"/>
            </w:r>
            <w:r w:rsidR="008610EE">
              <w:rPr>
                <w:noProof/>
                <w:webHidden/>
              </w:rPr>
              <w:instrText xml:space="preserve"> PAGEREF _Toc151476908 \h </w:instrText>
            </w:r>
            <w:r w:rsidR="008610EE">
              <w:rPr>
                <w:noProof/>
                <w:webHidden/>
              </w:rPr>
            </w:r>
            <w:r w:rsidR="008610EE">
              <w:rPr>
                <w:noProof/>
                <w:webHidden/>
              </w:rPr>
              <w:fldChar w:fldCharType="separate"/>
            </w:r>
            <w:r>
              <w:rPr>
                <w:noProof/>
                <w:webHidden/>
              </w:rPr>
              <w:t>45</w:t>
            </w:r>
            <w:r w:rsidR="008610EE">
              <w:rPr>
                <w:noProof/>
                <w:webHidden/>
              </w:rPr>
              <w:fldChar w:fldCharType="end"/>
            </w:r>
          </w:hyperlink>
        </w:p>
        <w:p w14:paraId="450C0A57" w14:textId="10DF5AA7" w:rsidR="008610EE" w:rsidRDefault="00E8720E">
          <w:pPr>
            <w:pStyle w:val="TOC3"/>
            <w:tabs>
              <w:tab w:val="right" w:pos="9016"/>
            </w:tabs>
            <w:rPr>
              <w:rFonts w:eastAsiaTheme="minorEastAsia"/>
              <w:noProof/>
              <w:kern w:val="2"/>
              <w:sz w:val="22"/>
              <w:lang w:eastAsia="en-NZ"/>
              <w14:ligatures w14:val="standardContextual"/>
            </w:rPr>
          </w:pPr>
          <w:hyperlink w:anchor="_Toc151476909" w:history="1">
            <w:r w:rsidR="008610EE" w:rsidRPr="00CA44B2">
              <w:rPr>
                <w:rStyle w:val="Hyperlink"/>
                <w:noProof/>
              </w:rPr>
              <w:t>4.5 Environmentally Sustainable Design</w:t>
            </w:r>
            <w:r w:rsidR="008610EE">
              <w:rPr>
                <w:noProof/>
                <w:webHidden/>
              </w:rPr>
              <w:tab/>
            </w:r>
            <w:r w:rsidR="008610EE">
              <w:rPr>
                <w:noProof/>
                <w:webHidden/>
              </w:rPr>
              <w:fldChar w:fldCharType="begin"/>
            </w:r>
            <w:r w:rsidR="008610EE">
              <w:rPr>
                <w:noProof/>
                <w:webHidden/>
              </w:rPr>
              <w:instrText xml:space="preserve"> PAGEREF _Toc151476909 \h </w:instrText>
            </w:r>
            <w:r w:rsidR="008610EE">
              <w:rPr>
                <w:noProof/>
                <w:webHidden/>
              </w:rPr>
            </w:r>
            <w:r w:rsidR="008610EE">
              <w:rPr>
                <w:noProof/>
                <w:webHidden/>
              </w:rPr>
              <w:fldChar w:fldCharType="separate"/>
            </w:r>
            <w:r>
              <w:rPr>
                <w:noProof/>
                <w:webHidden/>
              </w:rPr>
              <w:t>45</w:t>
            </w:r>
            <w:r w:rsidR="008610EE">
              <w:rPr>
                <w:noProof/>
                <w:webHidden/>
              </w:rPr>
              <w:fldChar w:fldCharType="end"/>
            </w:r>
          </w:hyperlink>
        </w:p>
        <w:p w14:paraId="79F5831E" w14:textId="5EB39C46" w:rsidR="008610EE" w:rsidRDefault="00E8720E">
          <w:pPr>
            <w:pStyle w:val="TOC1"/>
            <w:rPr>
              <w:rFonts w:eastAsiaTheme="minorEastAsia"/>
              <w:b w:val="0"/>
              <w:noProof/>
              <w:kern w:val="2"/>
              <w:sz w:val="22"/>
              <w:lang w:eastAsia="en-NZ"/>
              <w14:ligatures w14:val="standardContextual"/>
            </w:rPr>
          </w:pPr>
          <w:hyperlink w:anchor="_Toc151476910" w:history="1">
            <w:r w:rsidR="008610EE" w:rsidRPr="00CA44B2">
              <w:rPr>
                <w:rStyle w:val="Hyperlink"/>
                <w:noProof/>
              </w:rPr>
              <w:t>Required Appendices</w:t>
            </w:r>
            <w:r w:rsidR="008610EE">
              <w:rPr>
                <w:noProof/>
                <w:webHidden/>
              </w:rPr>
              <w:tab/>
            </w:r>
            <w:r w:rsidR="008610EE">
              <w:rPr>
                <w:noProof/>
                <w:webHidden/>
              </w:rPr>
              <w:fldChar w:fldCharType="begin"/>
            </w:r>
            <w:r w:rsidR="008610EE">
              <w:rPr>
                <w:noProof/>
                <w:webHidden/>
              </w:rPr>
              <w:instrText xml:space="preserve"> PAGEREF _Toc151476910 \h </w:instrText>
            </w:r>
            <w:r w:rsidR="008610EE">
              <w:rPr>
                <w:noProof/>
                <w:webHidden/>
              </w:rPr>
            </w:r>
            <w:r w:rsidR="008610EE">
              <w:rPr>
                <w:noProof/>
                <w:webHidden/>
              </w:rPr>
              <w:fldChar w:fldCharType="separate"/>
            </w:r>
            <w:r>
              <w:rPr>
                <w:noProof/>
                <w:webHidden/>
              </w:rPr>
              <w:t>47</w:t>
            </w:r>
            <w:r w:rsidR="008610EE">
              <w:rPr>
                <w:noProof/>
                <w:webHidden/>
              </w:rPr>
              <w:fldChar w:fldCharType="end"/>
            </w:r>
          </w:hyperlink>
        </w:p>
        <w:p w14:paraId="5AB41C18" w14:textId="42DE1D8A" w:rsidR="008610EE" w:rsidRDefault="00E8720E">
          <w:pPr>
            <w:pStyle w:val="TOC2"/>
            <w:rPr>
              <w:rFonts w:eastAsiaTheme="minorEastAsia"/>
              <w:noProof/>
              <w:kern w:val="2"/>
              <w:sz w:val="22"/>
              <w:lang w:eastAsia="en-NZ"/>
              <w14:ligatures w14:val="standardContextual"/>
            </w:rPr>
          </w:pPr>
          <w:hyperlink w:anchor="_Toc151476911" w:history="1">
            <w:r w:rsidR="008610EE" w:rsidRPr="00CA44B2">
              <w:rPr>
                <w:rStyle w:val="Hyperlink"/>
                <w:noProof/>
              </w:rPr>
              <w:t>Appendix I: Attached Documents</w:t>
            </w:r>
            <w:r w:rsidR="008610EE">
              <w:rPr>
                <w:noProof/>
                <w:webHidden/>
              </w:rPr>
              <w:tab/>
            </w:r>
            <w:r w:rsidR="008610EE">
              <w:rPr>
                <w:noProof/>
                <w:webHidden/>
              </w:rPr>
              <w:fldChar w:fldCharType="begin"/>
            </w:r>
            <w:r w:rsidR="008610EE">
              <w:rPr>
                <w:noProof/>
                <w:webHidden/>
              </w:rPr>
              <w:instrText xml:space="preserve"> PAGEREF _Toc151476911 \h </w:instrText>
            </w:r>
            <w:r w:rsidR="008610EE">
              <w:rPr>
                <w:noProof/>
                <w:webHidden/>
              </w:rPr>
            </w:r>
            <w:r w:rsidR="008610EE">
              <w:rPr>
                <w:noProof/>
                <w:webHidden/>
              </w:rPr>
              <w:fldChar w:fldCharType="separate"/>
            </w:r>
            <w:r>
              <w:rPr>
                <w:noProof/>
                <w:webHidden/>
              </w:rPr>
              <w:t>47</w:t>
            </w:r>
            <w:r w:rsidR="008610EE">
              <w:rPr>
                <w:noProof/>
                <w:webHidden/>
              </w:rPr>
              <w:fldChar w:fldCharType="end"/>
            </w:r>
          </w:hyperlink>
        </w:p>
        <w:p w14:paraId="4AA6AAD8" w14:textId="10268766" w:rsidR="008610EE" w:rsidRDefault="00E8720E">
          <w:pPr>
            <w:pStyle w:val="TOC2"/>
            <w:rPr>
              <w:rFonts w:eastAsiaTheme="minorEastAsia"/>
              <w:noProof/>
              <w:kern w:val="2"/>
              <w:sz w:val="22"/>
              <w:lang w:eastAsia="en-NZ"/>
              <w14:ligatures w14:val="standardContextual"/>
            </w:rPr>
          </w:pPr>
          <w:hyperlink w:anchor="_Toc151476912" w:history="1">
            <w:r w:rsidR="008610EE" w:rsidRPr="00CA44B2">
              <w:rPr>
                <w:rStyle w:val="Hyperlink"/>
                <w:noProof/>
              </w:rPr>
              <w:t>Appendix II: Masterplan Options Evaluation Tool Scoring</w:t>
            </w:r>
            <w:r w:rsidR="008610EE">
              <w:rPr>
                <w:noProof/>
                <w:webHidden/>
              </w:rPr>
              <w:tab/>
            </w:r>
            <w:r w:rsidR="008610EE">
              <w:rPr>
                <w:noProof/>
                <w:webHidden/>
              </w:rPr>
              <w:fldChar w:fldCharType="begin"/>
            </w:r>
            <w:r w:rsidR="008610EE">
              <w:rPr>
                <w:noProof/>
                <w:webHidden/>
              </w:rPr>
              <w:instrText xml:space="preserve"> PAGEREF _Toc151476912 \h </w:instrText>
            </w:r>
            <w:r w:rsidR="008610EE">
              <w:rPr>
                <w:noProof/>
                <w:webHidden/>
              </w:rPr>
            </w:r>
            <w:r w:rsidR="008610EE">
              <w:rPr>
                <w:noProof/>
                <w:webHidden/>
              </w:rPr>
              <w:fldChar w:fldCharType="separate"/>
            </w:r>
            <w:r>
              <w:rPr>
                <w:noProof/>
                <w:webHidden/>
              </w:rPr>
              <w:t>48</w:t>
            </w:r>
            <w:r w:rsidR="008610EE">
              <w:rPr>
                <w:noProof/>
                <w:webHidden/>
              </w:rPr>
              <w:fldChar w:fldCharType="end"/>
            </w:r>
          </w:hyperlink>
        </w:p>
        <w:p w14:paraId="76F51069" w14:textId="77777777" w:rsidR="005800AD" w:rsidRDefault="005800AD">
          <w:r>
            <w:rPr>
              <w:b/>
              <w:bCs/>
              <w:noProof/>
            </w:rPr>
            <w:fldChar w:fldCharType="end"/>
          </w:r>
        </w:p>
      </w:sdtContent>
    </w:sdt>
    <w:p w14:paraId="32837439" w14:textId="77777777" w:rsidR="00CE7315" w:rsidRDefault="00CE7315">
      <w:pPr>
        <w:spacing w:before="0" w:after="160" w:line="259" w:lineRule="auto"/>
        <w:rPr>
          <w:b/>
          <w:bCs/>
          <w:sz w:val="28"/>
          <w:szCs w:val="24"/>
        </w:rPr>
      </w:pPr>
      <w:r>
        <w:rPr>
          <w:b/>
          <w:bCs/>
          <w:sz w:val="28"/>
          <w:szCs w:val="24"/>
        </w:rPr>
        <w:br w:type="page"/>
      </w:r>
    </w:p>
    <w:p w14:paraId="2BB8F5EA" w14:textId="77777777" w:rsidR="003912AD" w:rsidRPr="006D0597" w:rsidRDefault="003912AD" w:rsidP="003912AD">
      <w:pPr>
        <w:rPr>
          <w:b/>
          <w:bCs/>
          <w:sz w:val="28"/>
          <w:szCs w:val="24"/>
        </w:rPr>
      </w:pPr>
      <w:bookmarkStart w:id="2" w:name="_Toc121752472"/>
      <w:bookmarkEnd w:id="1"/>
      <w:r w:rsidRPr="006D0597">
        <w:rPr>
          <w:b/>
          <w:bCs/>
          <w:sz w:val="28"/>
          <w:szCs w:val="24"/>
        </w:rPr>
        <w:lastRenderedPageBreak/>
        <w:t>Consultation</w:t>
      </w:r>
      <w:bookmarkEnd w:id="2"/>
    </w:p>
    <w:p w14:paraId="71BED2F8" w14:textId="0CD17803" w:rsidR="003912AD" w:rsidRDefault="003912AD" w:rsidP="003632F4">
      <w:pPr>
        <w:spacing w:before="0" w:after="160" w:line="259" w:lineRule="auto"/>
      </w:pPr>
      <w:r w:rsidRPr="003632F4">
        <w:t>Th</w:t>
      </w:r>
      <w:r w:rsidR="00381F0A">
        <w:t xml:space="preserve">is guidance document </w:t>
      </w:r>
      <w:r w:rsidRPr="003632F4">
        <w:t>was provided to the agencies</w:t>
      </w:r>
      <w:r w:rsidR="006E2BA5" w:rsidRPr="003632F4">
        <w:t xml:space="preserve"> and stakeholders from the groups</w:t>
      </w:r>
      <w:r w:rsidRPr="003632F4">
        <w:t xml:space="preserve"> listed </w:t>
      </w:r>
      <w:r w:rsidR="0092394B" w:rsidRPr="003632F4">
        <w:t>below.</w:t>
      </w:r>
      <w:r>
        <w:t xml:space="preserve"> </w:t>
      </w:r>
    </w:p>
    <w:tbl>
      <w:tblPr>
        <w:tblStyle w:val="TeWhatuOra"/>
        <w:tblW w:w="9634" w:type="dxa"/>
        <w:tblLook w:val="0620" w:firstRow="1" w:lastRow="0" w:firstColumn="0" w:lastColumn="0" w:noHBand="1" w:noVBand="1"/>
      </w:tblPr>
      <w:tblGrid>
        <w:gridCol w:w="9634"/>
      </w:tblGrid>
      <w:tr w:rsidR="003912AD" w14:paraId="49709BB4" w14:textId="77777777">
        <w:trPr>
          <w:cnfStyle w:val="100000000000" w:firstRow="1" w:lastRow="0" w:firstColumn="0" w:lastColumn="0" w:oddVBand="0" w:evenVBand="0" w:oddHBand="0" w:evenHBand="0" w:firstRowFirstColumn="0" w:firstRowLastColumn="0" w:lastRowFirstColumn="0" w:lastRowLastColumn="0"/>
        </w:trPr>
        <w:tc>
          <w:tcPr>
            <w:tcW w:w="9634" w:type="dxa"/>
          </w:tcPr>
          <w:p w14:paraId="40B06071" w14:textId="77777777" w:rsidR="003912AD" w:rsidRDefault="003912AD">
            <w:pPr>
              <w:pStyle w:val="TableText"/>
            </w:pPr>
            <w:r>
              <w:t>Agency/Group</w:t>
            </w:r>
          </w:p>
        </w:tc>
      </w:tr>
      <w:tr w:rsidR="003912AD" w14:paraId="51ACAF22" w14:textId="77777777">
        <w:tc>
          <w:tcPr>
            <w:tcW w:w="9634" w:type="dxa"/>
            <w:shd w:val="clear" w:color="auto" w:fill="auto"/>
          </w:tcPr>
          <w:p w14:paraId="00121B44" w14:textId="77777777" w:rsidR="003912AD" w:rsidRDefault="003912AD">
            <w:r>
              <w:t>Emergency management</w:t>
            </w:r>
          </w:p>
        </w:tc>
      </w:tr>
      <w:tr w:rsidR="003912AD" w14:paraId="492DE988" w14:textId="77777777">
        <w:tc>
          <w:tcPr>
            <w:tcW w:w="9634" w:type="dxa"/>
            <w:shd w:val="clear" w:color="auto" w:fill="auto"/>
          </w:tcPr>
          <w:p w14:paraId="68C7845E" w14:textId="77777777" w:rsidR="003912AD" w:rsidRDefault="003912AD">
            <w:r>
              <w:t xml:space="preserve">Te Aka </w:t>
            </w:r>
            <w:proofErr w:type="spellStart"/>
            <w:r>
              <w:t>Whai</w:t>
            </w:r>
            <w:proofErr w:type="spellEnd"/>
            <w:r>
              <w:t xml:space="preserve"> Ora</w:t>
            </w:r>
          </w:p>
        </w:tc>
      </w:tr>
      <w:tr w:rsidR="006E2BA5" w14:paraId="174BF36E" w14:textId="77777777">
        <w:tc>
          <w:tcPr>
            <w:tcW w:w="9634" w:type="dxa"/>
            <w:shd w:val="clear" w:color="auto" w:fill="auto"/>
          </w:tcPr>
          <w:p w14:paraId="0164E904" w14:textId="1B1C10A0" w:rsidR="006E2BA5" w:rsidRDefault="006E2BA5">
            <w:r>
              <w:t>I</w:t>
            </w:r>
            <w:r w:rsidR="00273DBE">
              <w:t xml:space="preserve">nfrastructure &amp; </w:t>
            </w:r>
            <w:r>
              <w:t>I</w:t>
            </w:r>
            <w:r w:rsidR="00273DBE">
              <w:t xml:space="preserve">nvestment </w:t>
            </w:r>
            <w:r>
              <w:t>G</w:t>
            </w:r>
            <w:r w:rsidR="00273DBE">
              <w:t xml:space="preserve">roup </w:t>
            </w:r>
            <w:r w:rsidR="00FF5437">
              <w:t>–</w:t>
            </w:r>
            <w:r w:rsidR="00273DBE">
              <w:t xml:space="preserve"> Health</w:t>
            </w:r>
            <w:r w:rsidR="00FF5437">
              <w:t xml:space="preserve"> New Zealand</w:t>
            </w:r>
            <w:r>
              <w:t xml:space="preserve"> </w:t>
            </w:r>
          </w:p>
        </w:tc>
      </w:tr>
      <w:tr w:rsidR="006E2BA5" w14:paraId="7624880E" w14:textId="77777777">
        <w:tc>
          <w:tcPr>
            <w:tcW w:w="9634" w:type="dxa"/>
            <w:shd w:val="clear" w:color="auto" w:fill="auto"/>
          </w:tcPr>
          <w:p w14:paraId="57C6868C" w14:textId="1F0AE1D1" w:rsidR="006E2BA5" w:rsidRDefault="006E2BA5" w:rsidP="00CE2B50">
            <w:pPr>
              <w:spacing w:before="100" w:after="100"/>
            </w:pPr>
            <w:r>
              <w:t>H</w:t>
            </w:r>
            <w:r w:rsidR="00FF5437">
              <w:t xml:space="preserve">ospital </w:t>
            </w:r>
            <w:r>
              <w:t>S</w:t>
            </w:r>
            <w:r w:rsidR="00FF5437">
              <w:t xml:space="preserve">pecialist </w:t>
            </w:r>
            <w:r>
              <w:t>S</w:t>
            </w:r>
            <w:r w:rsidR="00FF5437">
              <w:t>ervices – Health New Zealand</w:t>
            </w:r>
            <w:r>
              <w:t xml:space="preserve"> </w:t>
            </w:r>
          </w:p>
        </w:tc>
      </w:tr>
    </w:tbl>
    <w:p w14:paraId="7284657D" w14:textId="77777777" w:rsidR="00937992" w:rsidRDefault="00937992" w:rsidP="00937992"/>
    <w:p w14:paraId="5C365588" w14:textId="77777777" w:rsidR="00F049E3" w:rsidRPr="00AE558B" w:rsidRDefault="00F049E3" w:rsidP="00AE558B">
      <w:pPr>
        <w:pStyle w:val="Heading3"/>
      </w:pPr>
      <w:bookmarkStart w:id="3" w:name="_Toc151476874"/>
      <w:r w:rsidRPr="00AE558B">
        <w:t>Guidance Process and Format</w:t>
      </w:r>
      <w:bookmarkEnd w:id="3"/>
    </w:p>
    <w:p w14:paraId="2B7C3C9E" w14:textId="77777777" w:rsidR="00F049E3" w:rsidRPr="00F049E3" w:rsidRDefault="00F049E3" w:rsidP="00F049E3">
      <w:r w:rsidRPr="00F049E3">
        <w:t xml:space="preserve">The </w:t>
      </w:r>
      <w:proofErr w:type="spellStart"/>
      <w:r w:rsidR="00531545">
        <w:t>M</w:t>
      </w:r>
      <w:r w:rsidR="002D7E10">
        <w:t>asterplanning</w:t>
      </w:r>
      <w:proofErr w:type="spellEnd"/>
      <w:r w:rsidR="002D7E10" w:rsidRPr="00F049E3">
        <w:t xml:space="preserve"> </w:t>
      </w:r>
      <w:r w:rsidRPr="00F049E3">
        <w:t>Guidance Note is divided into two parts: Part A and Part B.</w:t>
      </w:r>
    </w:p>
    <w:p w14:paraId="582E36B0" w14:textId="77777777" w:rsidR="00F049E3" w:rsidRPr="00F049E3" w:rsidRDefault="00F049E3" w:rsidP="00F049E3">
      <w:r w:rsidRPr="00AE7833">
        <w:rPr>
          <w:b/>
        </w:rPr>
        <w:t>Part A</w:t>
      </w:r>
      <w:r w:rsidR="00F57835" w:rsidRPr="00AE7833">
        <w:rPr>
          <w:b/>
          <w:bCs/>
        </w:rPr>
        <w:t>: Guidance Note</w:t>
      </w:r>
      <w:r w:rsidRPr="00F049E3">
        <w:t xml:space="preserve"> </w:t>
      </w:r>
      <w:r w:rsidR="00F57835">
        <w:t>g</w:t>
      </w:r>
      <w:r w:rsidR="00CC7F71">
        <w:t>ives</w:t>
      </w:r>
      <w:r w:rsidRPr="00F049E3">
        <w:t xml:space="preserve"> </w:t>
      </w:r>
      <w:r w:rsidR="00C253BD">
        <w:t xml:space="preserve">general </w:t>
      </w:r>
      <w:r w:rsidRPr="00F049E3">
        <w:t>context</w:t>
      </w:r>
      <w:r w:rsidR="00F57835">
        <w:t>, guidance,</w:t>
      </w:r>
      <w:r w:rsidRPr="00F049E3">
        <w:t xml:space="preserve"> and background to the </w:t>
      </w:r>
      <w:proofErr w:type="spellStart"/>
      <w:r w:rsidR="00521561">
        <w:t>masterplanning</w:t>
      </w:r>
      <w:proofErr w:type="spellEnd"/>
      <w:r w:rsidR="00521561" w:rsidRPr="00F049E3">
        <w:t xml:space="preserve"> </w:t>
      </w:r>
      <w:r w:rsidRPr="00F049E3">
        <w:t>process.</w:t>
      </w:r>
      <w:r w:rsidR="009F26E6">
        <w:t xml:space="preserve"> It also sets the </w:t>
      </w:r>
      <w:r w:rsidR="00AA5A1A">
        <w:t>masterplan principles and expectations of the quality of the masterplan.</w:t>
      </w:r>
    </w:p>
    <w:p w14:paraId="7FF4EE1A" w14:textId="77777777" w:rsidR="004E15C4" w:rsidRDefault="00F049E3" w:rsidP="00F049E3">
      <w:r w:rsidRPr="006E2BA5">
        <w:rPr>
          <w:b/>
        </w:rPr>
        <w:t>Part B</w:t>
      </w:r>
      <w:r w:rsidR="00F57835" w:rsidRPr="006E2BA5">
        <w:rPr>
          <w:b/>
          <w:bCs/>
        </w:rPr>
        <w:t>: Template</w:t>
      </w:r>
      <w:r w:rsidRPr="00F049E3">
        <w:t xml:space="preserve"> lists the required components that should be in every </w:t>
      </w:r>
      <w:proofErr w:type="spellStart"/>
      <w:r w:rsidR="00521561">
        <w:t>masterplanning</w:t>
      </w:r>
      <w:proofErr w:type="spellEnd"/>
      <w:r w:rsidR="00521561" w:rsidRPr="00F049E3">
        <w:t xml:space="preserve"> </w:t>
      </w:r>
      <w:r w:rsidRPr="00F049E3">
        <w:t xml:space="preserve">report </w:t>
      </w:r>
      <w:r w:rsidR="00E21818">
        <w:t xml:space="preserve">prepared for </w:t>
      </w:r>
      <w:r w:rsidR="00B128C7" w:rsidRPr="00D52C58">
        <w:rPr>
          <w:rFonts w:ascii="Arial" w:eastAsia="Arial" w:hAnsi="Arial" w:cs="Times New Roman"/>
        </w:rPr>
        <w:t>Health New Zealand</w:t>
      </w:r>
      <w:r w:rsidR="00D514A1">
        <w:t xml:space="preserve"> as a minimum</w:t>
      </w:r>
      <w:r w:rsidR="00CC7F71">
        <w:t>.</w:t>
      </w:r>
      <w:r w:rsidR="00C253BD">
        <w:t xml:space="preserve"> This part can be used as </w:t>
      </w:r>
      <w:r w:rsidR="00393B8A">
        <w:t xml:space="preserve">a </w:t>
      </w:r>
      <w:r w:rsidR="00FC583D">
        <w:t>high-level</w:t>
      </w:r>
      <w:r w:rsidR="00705961">
        <w:t xml:space="preserve"> </w:t>
      </w:r>
      <w:r w:rsidR="00393B8A">
        <w:t>content template</w:t>
      </w:r>
      <w:r w:rsidR="006771A1">
        <w:t>.</w:t>
      </w:r>
      <w:r w:rsidRPr="00F049E3">
        <w:t xml:space="preserve"> </w:t>
      </w:r>
      <w:r w:rsidR="006771A1">
        <w:t>C</w:t>
      </w:r>
      <w:r w:rsidRPr="00F049E3">
        <w:t xml:space="preserve">omponents have </w:t>
      </w:r>
      <w:r w:rsidRPr="006E2BA5">
        <w:rPr>
          <w:b/>
        </w:rPr>
        <w:t>black text</w:t>
      </w:r>
      <w:r w:rsidRPr="00F049E3">
        <w:t xml:space="preserve"> with an explanation or description when needed, followed by </w:t>
      </w:r>
      <w:r w:rsidRPr="00F049E3">
        <w:rPr>
          <w:i/>
          <w:iCs/>
          <w:color w:val="0070C0"/>
        </w:rPr>
        <w:t>blue text</w:t>
      </w:r>
      <w:r w:rsidRPr="00F049E3">
        <w:rPr>
          <w:color w:val="0070C0"/>
        </w:rPr>
        <w:t xml:space="preserve"> </w:t>
      </w:r>
      <w:r w:rsidRPr="00F049E3">
        <w:t>prompting the reader with the required output.</w:t>
      </w:r>
      <w:r w:rsidR="0071056C">
        <w:t xml:space="preserve"> </w:t>
      </w:r>
    </w:p>
    <w:p w14:paraId="725F586C" w14:textId="77777777" w:rsidR="00EE3AA0" w:rsidRDefault="00EE3AA0" w:rsidP="00F049E3"/>
    <w:p w14:paraId="4ED02689" w14:textId="77777777" w:rsidR="005214F5" w:rsidRDefault="005214F5" w:rsidP="005214F5"/>
    <w:p w14:paraId="226346FD" w14:textId="77777777" w:rsidR="005214F5" w:rsidRDefault="005214F5">
      <w:pPr>
        <w:spacing w:before="0" w:after="160" w:line="259" w:lineRule="auto"/>
        <w:rPr>
          <w:rFonts w:asciiTheme="majorHAnsi" w:eastAsiaTheme="majorEastAsia" w:hAnsiTheme="majorHAnsi" w:cstheme="majorBidi"/>
          <w:b/>
          <w:color w:val="1C2549" w:themeColor="text2"/>
          <w:sz w:val="72"/>
          <w:szCs w:val="32"/>
        </w:rPr>
      </w:pPr>
      <w:r>
        <w:br w:type="page"/>
      </w:r>
    </w:p>
    <w:p w14:paraId="55A71CFE" w14:textId="77777777" w:rsidR="000075CD" w:rsidRDefault="007726AC" w:rsidP="001A7F6B">
      <w:pPr>
        <w:pStyle w:val="Heading1"/>
      </w:pPr>
      <w:bookmarkStart w:id="4" w:name="_Toc151476875"/>
      <w:r>
        <w:lastRenderedPageBreak/>
        <w:t xml:space="preserve">Part A: </w:t>
      </w:r>
      <w:r w:rsidR="00880382">
        <w:t>General Considerations</w:t>
      </w:r>
      <w:bookmarkEnd w:id="4"/>
      <w:r w:rsidR="00553542">
        <w:t xml:space="preserve"> </w:t>
      </w:r>
    </w:p>
    <w:p w14:paraId="07102840" w14:textId="77777777" w:rsidR="000075CD" w:rsidRDefault="000F5029" w:rsidP="00567296">
      <w:pPr>
        <w:pStyle w:val="Heading2"/>
      </w:pPr>
      <w:bookmarkStart w:id="5" w:name="_Toc151476876"/>
      <w:r>
        <w:t>Introduction</w:t>
      </w:r>
      <w:bookmarkEnd w:id="5"/>
    </w:p>
    <w:p w14:paraId="11E4C8EA" w14:textId="77777777" w:rsidR="006747C2" w:rsidRPr="00A82C9B" w:rsidRDefault="00BF2369" w:rsidP="00567296">
      <w:r w:rsidRPr="00A82C9B">
        <w:t xml:space="preserve">This </w:t>
      </w:r>
      <w:r w:rsidR="00B128C7">
        <w:t>Health New Zealand</w:t>
      </w:r>
      <w:r w:rsidR="00DE4FCC" w:rsidRPr="00A82C9B">
        <w:t xml:space="preserve"> </w:t>
      </w:r>
      <w:r w:rsidRPr="00A82C9B">
        <w:t xml:space="preserve">guidance document </w:t>
      </w:r>
      <w:r w:rsidR="00DE4FCC" w:rsidRPr="00A82C9B">
        <w:t xml:space="preserve">sets out the key inputs </w:t>
      </w:r>
      <w:r w:rsidR="00946B49" w:rsidRPr="00A82C9B">
        <w:t>we expect to be collated</w:t>
      </w:r>
      <w:r w:rsidR="007B5F55" w:rsidRPr="00A82C9B">
        <w:t>,</w:t>
      </w:r>
      <w:r w:rsidR="00946B49" w:rsidRPr="00A82C9B">
        <w:t xml:space="preserve"> </w:t>
      </w:r>
      <w:r w:rsidR="00DE4FCC" w:rsidRPr="00A82C9B">
        <w:t xml:space="preserve">and key deliverables </w:t>
      </w:r>
      <w:r w:rsidR="00946B49" w:rsidRPr="00A82C9B">
        <w:t xml:space="preserve">we expect to see </w:t>
      </w:r>
      <w:r w:rsidR="00677EE5" w:rsidRPr="00A82C9B">
        <w:t>developed</w:t>
      </w:r>
      <w:r w:rsidR="007B5F55" w:rsidRPr="00A82C9B">
        <w:t>,</w:t>
      </w:r>
      <w:r w:rsidR="00677EE5" w:rsidRPr="00A82C9B">
        <w:t xml:space="preserve"> in any </w:t>
      </w:r>
      <w:proofErr w:type="spellStart"/>
      <w:r w:rsidR="00677EE5" w:rsidRPr="00A82C9B">
        <w:t>masterplanning</w:t>
      </w:r>
      <w:proofErr w:type="spellEnd"/>
      <w:r w:rsidR="00677EE5" w:rsidRPr="00A82C9B">
        <w:t xml:space="preserve"> exercise.</w:t>
      </w:r>
    </w:p>
    <w:p w14:paraId="10FC6C30" w14:textId="77777777" w:rsidR="00A32F3E" w:rsidRPr="00A82C9B" w:rsidRDefault="006747C2" w:rsidP="00567296">
      <w:r w:rsidRPr="00A82C9B">
        <w:t>Effective</w:t>
      </w:r>
      <w:r w:rsidR="003E73C8">
        <w:t xml:space="preserve"> site</w:t>
      </w:r>
      <w:r w:rsidRPr="00A82C9B">
        <w:t xml:space="preserve"> </w:t>
      </w:r>
      <w:proofErr w:type="spellStart"/>
      <w:r w:rsidRPr="00A82C9B">
        <w:t>masterplanning</w:t>
      </w:r>
      <w:proofErr w:type="spellEnd"/>
      <w:r w:rsidRPr="00A82C9B">
        <w:t xml:space="preserve"> of the </w:t>
      </w:r>
      <w:r w:rsidR="00946B49" w:rsidRPr="00A82C9B">
        <w:t xml:space="preserve">public </w:t>
      </w:r>
      <w:r w:rsidR="002E246C" w:rsidRPr="00A82C9B">
        <w:t>h</w:t>
      </w:r>
      <w:r w:rsidRPr="00A82C9B">
        <w:t xml:space="preserve">ealth </w:t>
      </w:r>
      <w:r w:rsidR="002E246C" w:rsidRPr="00A82C9B">
        <w:t>e</w:t>
      </w:r>
      <w:r w:rsidRPr="00A82C9B">
        <w:t>state</w:t>
      </w:r>
      <w:r w:rsidR="00DE4FCC" w:rsidRPr="00A82C9B">
        <w:t xml:space="preserve"> </w:t>
      </w:r>
      <w:r w:rsidR="00E95EC5" w:rsidRPr="00A82C9B">
        <w:t xml:space="preserve">will enable </w:t>
      </w:r>
      <w:r w:rsidR="00C55F52" w:rsidRPr="00A82C9B">
        <w:t xml:space="preserve">strategic </w:t>
      </w:r>
      <w:r w:rsidR="00E95EC5" w:rsidRPr="00A82C9B">
        <w:t>infrastructure planning</w:t>
      </w:r>
      <w:r w:rsidR="008F5752" w:rsidRPr="00A82C9B">
        <w:t xml:space="preserve"> and investment to</w:t>
      </w:r>
      <w:r w:rsidR="00E95EC5" w:rsidRPr="00A82C9B">
        <w:t xml:space="preserve"> meet service deliver</w:t>
      </w:r>
      <w:r w:rsidR="00C55F52" w:rsidRPr="00A82C9B">
        <w:t>y</w:t>
      </w:r>
      <w:r w:rsidR="00E95EC5" w:rsidRPr="00A82C9B">
        <w:t xml:space="preserve"> needs, delivering on Te Pae Tata </w:t>
      </w:r>
      <w:r w:rsidR="00C55F52" w:rsidRPr="00A82C9B">
        <w:t>objectives, as efficiently and effectively as possible.</w:t>
      </w:r>
      <w:r w:rsidR="00587C8E" w:rsidRPr="00A82C9B">
        <w:t xml:space="preserve"> The </w:t>
      </w:r>
      <w:r w:rsidR="005C2B63" w:rsidRPr="00A82C9B">
        <w:t xml:space="preserve">Pae Ora (Healthy Futures) Act 2022, </w:t>
      </w:r>
      <w:proofErr w:type="spellStart"/>
      <w:r w:rsidR="005C2B63" w:rsidRPr="00A82C9B">
        <w:t>Whakamaua</w:t>
      </w:r>
      <w:proofErr w:type="spellEnd"/>
      <w:r w:rsidR="005C2B63" w:rsidRPr="00A82C9B">
        <w:t xml:space="preserve"> </w:t>
      </w:r>
      <w:r w:rsidR="006209F1" w:rsidRPr="00A82C9B">
        <w:t>(the Māori Health Action Plan</w:t>
      </w:r>
      <w:r w:rsidR="004A4FED">
        <w:t xml:space="preserve"> 20</w:t>
      </w:r>
      <w:r w:rsidR="00232F93">
        <w:t>20-2025</w:t>
      </w:r>
      <w:r w:rsidR="006209F1" w:rsidRPr="00A82C9B">
        <w:t>) and Te Pae Tata</w:t>
      </w:r>
      <w:r w:rsidR="000F59D5" w:rsidRPr="00A82C9B">
        <w:t>, the New Zealand Health Plan</w:t>
      </w:r>
      <w:r w:rsidR="00A978BE">
        <w:t xml:space="preserve"> 2022</w:t>
      </w:r>
      <w:r w:rsidR="000F59D5" w:rsidRPr="00A82C9B">
        <w:t xml:space="preserve"> direct us to build our future health system</w:t>
      </w:r>
      <w:r w:rsidR="007539C6" w:rsidRPr="00A82C9B">
        <w:t xml:space="preserve"> to improve health outcomes, to strive for equity, to embed Te </w:t>
      </w:r>
      <w:proofErr w:type="spellStart"/>
      <w:r w:rsidR="007539C6" w:rsidRPr="00A82C9B">
        <w:t>Tiriti</w:t>
      </w:r>
      <w:proofErr w:type="spellEnd"/>
      <w:r w:rsidR="00A8540A" w:rsidRPr="00A82C9B">
        <w:t xml:space="preserve">, and </w:t>
      </w:r>
      <w:r w:rsidR="00665CDF">
        <w:t>t</w:t>
      </w:r>
      <w:r w:rsidR="00A8540A" w:rsidRPr="00A82C9B">
        <w:t>o be sustainable and affordable.</w:t>
      </w:r>
      <w:r w:rsidR="007539C6" w:rsidRPr="00A82C9B">
        <w:t xml:space="preserve"> </w:t>
      </w:r>
    </w:p>
    <w:p w14:paraId="3ECF233D" w14:textId="77777777" w:rsidR="00F54218" w:rsidRPr="00A82C9B" w:rsidRDefault="00F54218" w:rsidP="00567296">
      <w:r w:rsidRPr="00A82C9B">
        <w:t>Integrated</w:t>
      </w:r>
      <w:r w:rsidR="00B1519A" w:rsidRPr="00A82C9B">
        <w:t>, future-focused</w:t>
      </w:r>
      <w:r w:rsidR="00F609D3" w:rsidRPr="00A82C9B">
        <w:t xml:space="preserve"> </w:t>
      </w:r>
      <w:r w:rsidRPr="00A82C9B">
        <w:t>sit</w:t>
      </w:r>
      <w:r w:rsidR="003644AE" w:rsidRPr="00A82C9B">
        <w:t>e</w:t>
      </w:r>
      <w:r w:rsidRPr="00A82C9B">
        <w:t xml:space="preserve"> planning will </w:t>
      </w:r>
      <w:r w:rsidR="003644AE" w:rsidRPr="00A82C9B">
        <w:t>support coordinated</w:t>
      </w:r>
      <w:r w:rsidR="00F609D3" w:rsidRPr="00A82C9B">
        <w:t>, strategic</w:t>
      </w:r>
      <w:r w:rsidR="003644AE" w:rsidRPr="00A82C9B">
        <w:t xml:space="preserve"> investment decisions, </w:t>
      </w:r>
      <w:r w:rsidR="00A64F79" w:rsidRPr="00A82C9B">
        <w:t xml:space="preserve">by setting out a practical pathway </w:t>
      </w:r>
      <w:r w:rsidR="005B7F3D" w:rsidRPr="00A82C9B">
        <w:t>to deliver facilities that are aligned with the health needs of the community</w:t>
      </w:r>
      <w:r w:rsidR="0066613F" w:rsidRPr="00A82C9B">
        <w:t>.</w:t>
      </w:r>
      <w:r w:rsidR="00A5444F">
        <w:t xml:space="preserve"> Having </w:t>
      </w:r>
      <w:r w:rsidR="00616DF5">
        <w:t>a stand</w:t>
      </w:r>
      <w:r w:rsidR="000D152C">
        <w:t>a</w:t>
      </w:r>
      <w:r w:rsidR="00616DF5">
        <w:t>r</w:t>
      </w:r>
      <w:r w:rsidR="000D152C">
        <w:t>d</w:t>
      </w:r>
      <w:r w:rsidR="00616DF5">
        <w:t xml:space="preserve"> guidance</w:t>
      </w:r>
      <w:r w:rsidR="00DD3A26">
        <w:t xml:space="preserve"> would also </w:t>
      </w:r>
      <w:r w:rsidR="00A5444F">
        <w:t xml:space="preserve">standardise the approach to </w:t>
      </w:r>
      <w:proofErr w:type="spellStart"/>
      <w:r w:rsidR="00A5444F">
        <w:t>masterplanning</w:t>
      </w:r>
      <w:proofErr w:type="spellEnd"/>
      <w:r w:rsidR="00616DF5">
        <w:t xml:space="preserve"> and create consistent documentation across </w:t>
      </w:r>
      <w:r w:rsidR="000D152C">
        <w:t>health facilities.</w:t>
      </w:r>
    </w:p>
    <w:p w14:paraId="2B879EAC" w14:textId="77777777" w:rsidR="00CD4E78" w:rsidRPr="00A82C9B" w:rsidRDefault="005F783E" w:rsidP="00567296">
      <w:r w:rsidRPr="00A82C9B">
        <w:t xml:space="preserve">The </w:t>
      </w:r>
      <w:proofErr w:type="spellStart"/>
      <w:r w:rsidRPr="00A82C9B">
        <w:t>masterplanning</w:t>
      </w:r>
      <w:proofErr w:type="spellEnd"/>
      <w:r w:rsidRPr="00A82C9B">
        <w:t xml:space="preserve"> process will </w:t>
      </w:r>
      <w:r w:rsidR="00CA430E" w:rsidRPr="00A82C9B">
        <w:t xml:space="preserve">provide an opportunity to engage with communities, </w:t>
      </w:r>
      <w:r w:rsidR="00DB0201">
        <w:t>mana</w:t>
      </w:r>
      <w:r w:rsidR="007103DE" w:rsidRPr="00A82C9B">
        <w:t xml:space="preserve"> </w:t>
      </w:r>
      <w:r w:rsidR="00CA430E" w:rsidRPr="00A82C9B">
        <w:t xml:space="preserve">whenua and territorial authorities, to identify development options that maximise public benefit from </w:t>
      </w:r>
      <w:r w:rsidR="007E01F0" w:rsidRPr="00A82C9B">
        <w:t>public investment in the health estate.</w:t>
      </w:r>
    </w:p>
    <w:p w14:paraId="0CDEF937" w14:textId="77777777" w:rsidR="008643ED" w:rsidRPr="00BF7437" w:rsidRDefault="00276A05" w:rsidP="008643ED">
      <w:r w:rsidRPr="00BF7437">
        <w:t xml:space="preserve">The </w:t>
      </w:r>
      <w:proofErr w:type="spellStart"/>
      <w:r w:rsidR="004456C4">
        <w:t>m</w:t>
      </w:r>
      <w:r w:rsidRPr="00BF7437">
        <w:t>asterplanning</w:t>
      </w:r>
      <w:proofErr w:type="spellEnd"/>
      <w:r w:rsidR="00305DC3">
        <w:t xml:space="preserve"> </w:t>
      </w:r>
      <w:r w:rsidR="00F552D7">
        <w:t>process</w:t>
      </w:r>
      <w:r w:rsidR="00F552D7" w:rsidRPr="00BF7437">
        <w:t xml:space="preserve"> </w:t>
      </w:r>
      <w:r w:rsidR="003C168C" w:rsidRPr="00BF7437">
        <w:t xml:space="preserve">is informed by the </w:t>
      </w:r>
      <w:r w:rsidR="003C168C" w:rsidRPr="00BF7437">
        <w:rPr>
          <w:b/>
          <w:bCs/>
        </w:rPr>
        <w:t>National Infrastructure Framework</w:t>
      </w:r>
      <w:r w:rsidR="00BA465A" w:rsidRPr="00BF7437">
        <w:t xml:space="preserve"> </w:t>
      </w:r>
      <w:r w:rsidR="00FC515E" w:rsidRPr="00BF7437">
        <w:t xml:space="preserve">and </w:t>
      </w:r>
      <w:r w:rsidR="00CB655C" w:rsidRPr="00BF7437">
        <w:t xml:space="preserve">receives </w:t>
      </w:r>
      <w:r w:rsidR="006511CE" w:rsidRPr="00BF7437">
        <w:t xml:space="preserve">input </w:t>
      </w:r>
      <w:r w:rsidR="00E670DC" w:rsidRPr="00BF7437">
        <w:t xml:space="preserve">from the </w:t>
      </w:r>
      <w:r w:rsidR="00AC2DBC" w:rsidRPr="00BF7437">
        <w:rPr>
          <w:b/>
          <w:bCs/>
        </w:rPr>
        <w:t xml:space="preserve">Nationwide Clinical Service </w:t>
      </w:r>
      <w:r w:rsidR="00556FCB">
        <w:rPr>
          <w:b/>
          <w:bCs/>
        </w:rPr>
        <w:t xml:space="preserve">and Campus </w:t>
      </w:r>
      <w:r w:rsidR="00AC2DBC" w:rsidRPr="00BF7437">
        <w:rPr>
          <w:b/>
          <w:bCs/>
        </w:rPr>
        <w:t>Planning</w:t>
      </w:r>
      <w:r w:rsidR="006924DA" w:rsidRPr="00BF7437">
        <w:t xml:space="preserve"> through the </w:t>
      </w:r>
      <w:r w:rsidR="006924DA" w:rsidRPr="00BF7437">
        <w:rPr>
          <w:b/>
          <w:bCs/>
        </w:rPr>
        <w:t>Future Facility Profile</w:t>
      </w:r>
      <w:r w:rsidR="006924DA" w:rsidRPr="00BF7437">
        <w:t xml:space="preserve"> </w:t>
      </w:r>
      <w:r w:rsidR="008643ED" w:rsidRPr="00BF7437">
        <w:rPr>
          <w:noProof/>
        </w:rPr>
        <w:t xml:space="preserve">while accomodating the asset information provided by the </w:t>
      </w:r>
      <w:r w:rsidR="008643ED" w:rsidRPr="00BF7437">
        <w:rPr>
          <w:b/>
          <w:bCs/>
          <w:noProof/>
        </w:rPr>
        <w:t>Asset Management Plan</w:t>
      </w:r>
      <w:r w:rsidR="008643ED" w:rsidRPr="00BF7437">
        <w:rPr>
          <w:noProof/>
        </w:rPr>
        <w:t xml:space="preserve">. It needs to justify and demonstrate how the overall </w:t>
      </w:r>
      <w:r w:rsidR="00963248">
        <w:rPr>
          <w:noProof/>
        </w:rPr>
        <w:t>site/</w:t>
      </w:r>
      <w:r w:rsidR="008643ED" w:rsidRPr="00BF7437">
        <w:rPr>
          <w:noProof/>
        </w:rPr>
        <w:t xml:space="preserve">campus functionality will </w:t>
      </w:r>
      <w:r w:rsidR="00CF3975">
        <w:rPr>
          <w:noProof/>
        </w:rPr>
        <w:t>develop and improve</w:t>
      </w:r>
      <w:r w:rsidR="00CF3975" w:rsidRPr="00BF7437">
        <w:rPr>
          <w:noProof/>
        </w:rPr>
        <w:t xml:space="preserve"> </w:t>
      </w:r>
      <w:r w:rsidR="008643ED" w:rsidRPr="00BF7437">
        <w:rPr>
          <w:noProof/>
        </w:rPr>
        <w:t>over</w:t>
      </w:r>
      <w:r w:rsidR="00665CDF">
        <w:rPr>
          <w:noProof/>
        </w:rPr>
        <w:t xml:space="preserve"> </w:t>
      </w:r>
      <w:r w:rsidR="008643ED" w:rsidRPr="00BF7437">
        <w:rPr>
          <w:noProof/>
        </w:rPr>
        <w:t xml:space="preserve">time and it </w:t>
      </w:r>
      <w:r w:rsidR="00CF3975">
        <w:rPr>
          <w:noProof/>
        </w:rPr>
        <w:t>must</w:t>
      </w:r>
      <w:r w:rsidR="00CF3975" w:rsidRPr="00BF7437">
        <w:rPr>
          <w:noProof/>
        </w:rPr>
        <w:t xml:space="preserve"> </w:t>
      </w:r>
      <w:r w:rsidR="008643ED" w:rsidRPr="00BF7437">
        <w:rPr>
          <w:noProof/>
        </w:rPr>
        <w:t xml:space="preserve">respond to the </w:t>
      </w:r>
      <w:r w:rsidR="000544D3" w:rsidRPr="006A4613">
        <w:rPr>
          <w:b/>
          <w:bCs/>
          <w:noProof/>
        </w:rPr>
        <w:t xml:space="preserve">Future </w:t>
      </w:r>
      <w:r w:rsidR="008643ED" w:rsidRPr="00AE7833">
        <w:rPr>
          <w:b/>
          <w:bCs/>
          <w:noProof/>
        </w:rPr>
        <w:t>Facility Profile</w:t>
      </w:r>
      <w:r w:rsidR="008643ED" w:rsidRPr="00BF7437">
        <w:rPr>
          <w:noProof/>
        </w:rPr>
        <w:t xml:space="preserve">. </w:t>
      </w:r>
    </w:p>
    <w:p w14:paraId="610B6674" w14:textId="77777777" w:rsidR="007E083B" w:rsidRPr="00BF7437" w:rsidRDefault="007E083B" w:rsidP="008643ED">
      <w:r>
        <w:t>Masterplans will be key inputs into the</w:t>
      </w:r>
      <w:r w:rsidRPr="007E083B">
        <w:t xml:space="preserve"> </w:t>
      </w:r>
      <w:r w:rsidRPr="00AE7833">
        <w:rPr>
          <w:b/>
        </w:rPr>
        <w:t>Network Spatial Plan</w:t>
      </w:r>
      <w:r w:rsidR="00195988" w:rsidRPr="00AE7833">
        <w:rPr>
          <w:bCs/>
        </w:rPr>
        <w:t>, which can also feedback into the masterplans</w:t>
      </w:r>
      <w:r>
        <w:t xml:space="preserve">. This will be </w:t>
      </w:r>
      <w:r w:rsidRPr="007E083B">
        <w:t>a strategic and comprehensive plan that focuses on testing the spatial organization and layout of a network of healthcare facilities, defined on the Network Plan rather than focusing on individual facilities in isolation. This plan considers the geographic distribution and interconnections of healthcare facilities within a region, city, or the overall healthcare system across the country.</w:t>
      </w:r>
    </w:p>
    <w:p w14:paraId="0D66682E" w14:textId="1716148A" w:rsidR="00C85631" w:rsidRPr="00FB4842" w:rsidRDefault="00FB4842" w:rsidP="00FB4842">
      <w:pPr>
        <w:pStyle w:val="Caption"/>
        <w:rPr>
          <w:i w:val="0"/>
          <w:iCs w:val="0"/>
          <w:color w:val="C00000"/>
          <w:sz w:val="20"/>
          <w:szCs w:val="20"/>
        </w:rPr>
      </w:pPr>
      <w:r w:rsidRPr="00FB4842">
        <w:rPr>
          <w:i w:val="0"/>
          <w:iCs w:val="0"/>
          <w:sz w:val="20"/>
          <w:szCs w:val="20"/>
        </w:rPr>
        <w:lastRenderedPageBreak/>
        <w:t xml:space="preserve">Figure </w:t>
      </w:r>
      <w:r w:rsidRPr="00FB4842">
        <w:rPr>
          <w:i w:val="0"/>
          <w:iCs w:val="0"/>
          <w:sz w:val="20"/>
          <w:szCs w:val="20"/>
        </w:rPr>
        <w:fldChar w:fldCharType="begin"/>
      </w:r>
      <w:r w:rsidRPr="00FB4842">
        <w:rPr>
          <w:i w:val="0"/>
          <w:iCs w:val="0"/>
          <w:sz w:val="20"/>
          <w:szCs w:val="20"/>
        </w:rPr>
        <w:instrText xml:space="preserve"> SEQ Figure \* ARABIC </w:instrText>
      </w:r>
      <w:r w:rsidRPr="00FB4842">
        <w:rPr>
          <w:i w:val="0"/>
          <w:iCs w:val="0"/>
          <w:sz w:val="20"/>
          <w:szCs w:val="20"/>
        </w:rPr>
        <w:fldChar w:fldCharType="separate"/>
      </w:r>
      <w:r w:rsidR="00E8720E">
        <w:rPr>
          <w:i w:val="0"/>
          <w:iCs w:val="0"/>
          <w:noProof/>
          <w:sz w:val="20"/>
          <w:szCs w:val="20"/>
        </w:rPr>
        <w:t>1</w:t>
      </w:r>
      <w:r w:rsidRPr="00FB4842">
        <w:rPr>
          <w:i w:val="0"/>
          <w:iCs w:val="0"/>
          <w:sz w:val="20"/>
          <w:szCs w:val="20"/>
        </w:rPr>
        <w:fldChar w:fldCharType="end"/>
      </w:r>
      <w:r w:rsidRPr="00FB4842">
        <w:rPr>
          <w:i w:val="0"/>
          <w:iCs w:val="0"/>
          <w:sz w:val="20"/>
          <w:szCs w:val="20"/>
        </w:rPr>
        <w:t xml:space="preserve"> Infrastructure Planning Context Outline</w:t>
      </w:r>
    </w:p>
    <w:p w14:paraId="2CB75FBD" w14:textId="77777777" w:rsidR="003C7111" w:rsidRDefault="002C1B93" w:rsidP="00567296">
      <w:pPr>
        <w:rPr>
          <w:b/>
          <w:bCs/>
          <w:color w:val="C00000"/>
        </w:rPr>
      </w:pPr>
      <w:r>
        <w:rPr>
          <w:b/>
          <w:bCs/>
          <w:noProof/>
          <w:color w:val="C00000"/>
        </w:rPr>
        <w:drawing>
          <wp:inline distT="0" distB="0" distL="0" distR="0" wp14:anchorId="03BB420D" wp14:editId="41E193FC">
            <wp:extent cx="5731510" cy="3604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04895"/>
                    </a:xfrm>
                    <a:prstGeom prst="rect">
                      <a:avLst/>
                    </a:prstGeom>
                    <a:noFill/>
                    <a:ln>
                      <a:noFill/>
                    </a:ln>
                  </pic:spPr>
                </pic:pic>
              </a:graphicData>
            </a:graphic>
          </wp:inline>
        </w:drawing>
      </w:r>
    </w:p>
    <w:p w14:paraId="11E0A3E3" w14:textId="77777777" w:rsidR="002F62BB" w:rsidRPr="00A82C9B" w:rsidRDefault="006110A4" w:rsidP="00567296">
      <w:pPr>
        <w:rPr>
          <w:b/>
        </w:rPr>
      </w:pPr>
      <w:r w:rsidRPr="00A82C9B">
        <w:rPr>
          <w:b/>
        </w:rPr>
        <w:t xml:space="preserve">Why </w:t>
      </w:r>
      <w:r w:rsidR="00A50E2E" w:rsidRPr="00A82C9B">
        <w:rPr>
          <w:b/>
        </w:rPr>
        <w:t>u</w:t>
      </w:r>
      <w:r w:rsidRPr="00A82C9B">
        <w:rPr>
          <w:b/>
        </w:rPr>
        <w:t xml:space="preserve">ndertake </w:t>
      </w:r>
      <w:proofErr w:type="spellStart"/>
      <w:r w:rsidR="003E5C91" w:rsidRPr="00A82C9B">
        <w:rPr>
          <w:b/>
        </w:rPr>
        <w:t>masterplan</w:t>
      </w:r>
      <w:r w:rsidRPr="00A82C9B">
        <w:rPr>
          <w:b/>
        </w:rPr>
        <w:t>ning</w:t>
      </w:r>
      <w:proofErr w:type="spellEnd"/>
      <w:r w:rsidRPr="00A82C9B">
        <w:rPr>
          <w:b/>
        </w:rPr>
        <w:t>?</w:t>
      </w:r>
    </w:p>
    <w:p w14:paraId="71FC0737" w14:textId="77777777" w:rsidR="005379A3" w:rsidRPr="00A82C9B" w:rsidRDefault="003E5C91" w:rsidP="00567296">
      <w:pPr>
        <w:spacing w:before="0" w:after="160" w:line="259" w:lineRule="auto"/>
      </w:pPr>
      <w:r w:rsidRPr="00A82C9B">
        <w:t>M</w:t>
      </w:r>
      <w:r w:rsidR="00C41527" w:rsidRPr="00A82C9B">
        <w:t>asterplans</w:t>
      </w:r>
      <w:r w:rsidR="00C81588">
        <w:t xml:space="preserve"> play a key role in</w:t>
      </w:r>
      <w:r w:rsidR="00C41527" w:rsidRPr="00A82C9B">
        <w:t xml:space="preserve"> </w:t>
      </w:r>
      <w:r w:rsidR="00D25D24" w:rsidRPr="00A82C9B">
        <w:t>ensur</w:t>
      </w:r>
      <w:r w:rsidR="00C81588">
        <w:t>ing</w:t>
      </w:r>
      <w:r w:rsidR="00C60301" w:rsidRPr="00A82C9B">
        <w:t xml:space="preserve"> </w:t>
      </w:r>
      <w:r w:rsidR="00D25D24" w:rsidRPr="00A82C9B">
        <w:t xml:space="preserve">that the </w:t>
      </w:r>
      <w:r w:rsidR="007959AA" w:rsidRPr="00A82C9B">
        <w:t>facil</w:t>
      </w:r>
      <w:r w:rsidR="00D44EAD" w:rsidRPr="00A82C9B">
        <w:t>ities</w:t>
      </w:r>
      <w:r w:rsidR="00D25D24" w:rsidRPr="00A82C9B">
        <w:t xml:space="preserve"> required to meet the </w:t>
      </w:r>
      <w:r w:rsidR="00693E91" w:rsidRPr="00A82C9B">
        <w:t xml:space="preserve">health </w:t>
      </w:r>
      <w:r w:rsidR="00D25D24" w:rsidRPr="00A82C9B">
        <w:t xml:space="preserve">needs of the current and future population </w:t>
      </w:r>
      <w:r w:rsidR="00D44EAD" w:rsidRPr="00A82C9B">
        <w:t>are</w:t>
      </w:r>
      <w:r w:rsidR="00D25D24" w:rsidRPr="00A82C9B">
        <w:t xml:space="preserve"> effective</w:t>
      </w:r>
      <w:r w:rsidR="00DF1781" w:rsidRPr="00A82C9B">
        <w:t>,</w:t>
      </w:r>
      <w:r w:rsidR="00971DEF">
        <w:t xml:space="preserve"> fit for purpose,</w:t>
      </w:r>
      <w:r w:rsidR="00DF1781" w:rsidRPr="00A82C9B">
        <w:t xml:space="preserve"> affordable</w:t>
      </w:r>
      <w:r w:rsidR="00111977" w:rsidRPr="00A82C9B">
        <w:t>,</w:t>
      </w:r>
      <w:r w:rsidR="00F66836" w:rsidRPr="00A82C9B">
        <w:t xml:space="preserve"> </w:t>
      </w:r>
      <w:r w:rsidR="00111977" w:rsidRPr="00A82C9B">
        <w:t>resilient</w:t>
      </w:r>
      <w:r w:rsidR="055626F8" w:rsidRPr="00A82C9B">
        <w:t>,</w:t>
      </w:r>
      <w:r w:rsidR="00D25D24" w:rsidRPr="00A82C9B">
        <w:t xml:space="preserve"> and sustainable. </w:t>
      </w:r>
      <w:r w:rsidR="00CE36B1" w:rsidRPr="00A82C9B">
        <w:t xml:space="preserve">An agreed </w:t>
      </w:r>
      <w:r w:rsidRPr="00A82C9B">
        <w:t>masterplan</w:t>
      </w:r>
      <w:r w:rsidR="00CE36B1" w:rsidRPr="00A82C9B">
        <w:t xml:space="preserve"> should prevent ad-hoc developments</w:t>
      </w:r>
      <w:r w:rsidR="00B0250E" w:rsidRPr="00A82C9B">
        <w:t>, which may limit future expansion or adaptation.</w:t>
      </w:r>
      <w:r w:rsidR="00F66836" w:rsidRPr="00A82C9B">
        <w:t xml:space="preserve"> </w:t>
      </w:r>
    </w:p>
    <w:p w14:paraId="6CADBB52" w14:textId="77777777" w:rsidR="00DE746F" w:rsidRPr="00A82C9B" w:rsidRDefault="003E5C91" w:rsidP="00567296">
      <w:pPr>
        <w:spacing w:before="0" w:after="160" w:line="259" w:lineRule="auto"/>
      </w:pPr>
      <w:r w:rsidRPr="00A82C9B">
        <w:t>M</w:t>
      </w:r>
      <w:r w:rsidR="00C41527" w:rsidRPr="00A82C9B">
        <w:t xml:space="preserve">asterplans </w:t>
      </w:r>
      <w:r w:rsidR="00B77DB2" w:rsidRPr="00A82C9B">
        <w:t xml:space="preserve">will </w:t>
      </w:r>
      <w:r w:rsidR="002A065F" w:rsidRPr="00A82C9B">
        <w:t>explicitly drive</w:t>
      </w:r>
      <w:r w:rsidR="00C37B9C">
        <w:t xml:space="preserve"> high-level</w:t>
      </w:r>
      <w:r w:rsidR="002A065F" w:rsidRPr="00A82C9B">
        <w:t xml:space="preserve"> spatial design solutions that support equity outcomes</w:t>
      </w:r>
      <w:r w:rsidR="00FA6944" w:rsidRPr="00A82C9B">
        <w:t>, generat</w:t>
      </w:r>
      <w:r w:rsidR="00140D66" w:rsidRPr="00A82C9B">
        <w:t>ing</w:t>
      </w:r>
      <w:r w:rsidR="00FA6944" w:rsidRPr="00A82C9B">
        <w:t xml:space="preserve"> health and wellbeing outcomes for communit</w:t>
      </w:r>
      <w:r w:rsidR="00B77DB2" w:rsidRPr="00A82C9B">
        <w:t>ies</w:t>
      </w:r>
      <w:r w:rsidR="005F7A05" w:rsidRPr="00A82C9B">
        <w:t xml:space="preserve"> </w:t>
      </w:r>
      <w:r w:rsidR="00A3383F" w:rsidRPr="00A82C9B">
        <w:t>(priorities established</w:t>
      </w:r>
      <w:r w:rsidR="005F7A05" w:rsidRPr="00A82C9B">
        <w:t xml:space="preserve"> in the </w:t>
      </w:r>
      <w:r w:rsidR="008A75D5" w:rsidRPr="00A82C9B">
        <w:t>legislative framework</w:t>
      </w:r>
      <w:r w:rsidR="00A3383F" w:rsidRPr="00A82C9B">
        <w:t>)</w:t>
      </w:r>
      <w:r w:rsidR="00FA6944" w:rsidRPr="00A82C9B">
        <w:t>.</w:t>
      </w:r>
      <w:r w:rsidR="00D90E1F" w:rsidRPr="00A82C9B">
        <w:t xml:space="preserve">  </w:t>
      </w:r>
      <w:r w:rsidR="00B77DB2" w:rsidRPr="00A82C9B">
        <w:t>The</w:t>
      </w:r>
      <w:r w:rsidR="00D90E1F" w:rsidRPr="00A82C9B">
        <w:t xml:space="preserve"> site </w:t>
      </w:r>
      <w:r w:rsidR="00C41527" w:rsidRPr="00A82C9B">
        <w:t>masterplan</w:t>
      </w:r>
      <w:r w:rsidR="00D90E1F" w:rsidRPr="00A82C9B">
        <w:t xml:space="preserve"> will set out a </w:t>
      </w:r>
      <w:r w:rsidR="004000AB" w:rsidRPr="00A82C9B">
        <w:t>spatial strategy</w:t>
      </w:r>
      <w:r w:rsidR="00D90E1F" w:rsidRPr="00A82C9B">
        <w:t xml:space="preserve"> to</w:t>
      </w:r>
      <w:r w:rsidR="002C6F9E" w:rsidRPr="00A82C9B">
        <w:t xml:space="preserve"> improve equitable access to healthcare by</w:t>
      </w:r>
      <w:r w:rsidR="00DE746F" w:rsidRPr="00A82C9B">
        <w:t>:</w:t>
      </w:r>
    </w:p>
    <w:p w14:paraId="5FF819D2" w14:textId="77777777" w:rsidR="005D1815" w:rsidRPr="00A82C9B" w:rsidRDefault="009427D9" w:rsidP="008610EE">
      <w:pPr>
        <w:pStyle w:val="ListParagraph"/>
        <w:numPr>
          <w:ilvl w:val="0"/>
          <w:numId w:val="16"/>
        </w:numPr>
      </w:pPr>
      <w:r>
        <w:t>Provision for</w:t>
      </w:r>
      <w:r w:rsidRPr="00A82C9B">
        <w:t xml:space="preserve"> </w:t>
      </w:r>
      <w:r w:rsidR="005D1815" w:rsidRPr="00A82C9B">
        <w:t xml:space="preserve">the delivery of </w:t>
      </w:r>
      <w:proofErr w:type="gramStart"/>
      <w:r w:rsidR="00E71D3E" w:rsidRPr="00A82C9B">
        <w:t>services</w:t>
      </w:r>
      <w:proofErr w:type="gramEnd"/>
      <w:r w:rsidR="00E71D3E" w:rsidRPr="00A82C9B">
        <w:t xml:space="preserve"> </w:t>
      </w:r>
    </w:p>
    <w:p w14:paraId="4C036FD2" w14:textId="77777777" w:rsidR="00DE746F" w:rsidRPr="00A82C9B" w:rsidRDefault="00BA56BC" w:rsidP="008610EE">
      <w:pPr>
        <w:pStyle w:val="ListParagraph"/>
        <w:numPr>
          <w:ilvl w:val="0"/>
          <w:numId w:val="16"/>
        </w:numPr>
      </w:pPr>
      <w:r w:rsidRPr="00A82C9B">
        <w:t>M</w:t>
      </w:r>
      <w:r w:rsidR="00386C47" w:rsidRPr="00A82C9B">
        <w:t>inimis</w:t>
      </w:r>
      <w:r w:rsidR="002C6F9E" w:rsidRPr="00A82C9B">
        <w:t>ing</w:t>
      </w:r>
      <w:r w:rsidR="00386C47" w:rsidRPr="00A82C9B">
        <w:t xml:space="preserve"> physical barriers, </w:t>
      </w:r>
    </w:p>
    <w:p w14:paraId="3AE59FA9" w14:textId="77777777" w:rsidR="00DE746F" w:rsidRDefault="009A35E1" w:rsidP="008610EE">
      <w:pPr>
        <w:pStyle w:val="ListParagraph"/>
        <w:numPr>
          <w:ilvl w:val="0"/>
          <w:numId w:val="16"/>
        </w:numPr>
      </w:pPr>
      <w:r>
        <w:t>O</w:t>
      </w:r>
      <w:r w:rsidR="00D71F04" w:rsidRPr="00A82C9B">
        <w:t>ptimis</w:t>
      </w:r>
      <w:r w:rsidR="002C6F9E" w:rsidRPr="00A82C9B">
        <w:t>ing</w:t>
      </w:r>
      <w:r w:rsidR="00D71F04" w:rsidRPr="00A82C9B">
        <w:t xml:space="preserve"> cultural safety, </w:t>
      </w:r>
    </w:p>
    <w:p w14:paraId="162ADE1B" w14:textId="77777777" w:rsidR="00CD6B26" w:rsidRPr="00E6033C" w:rsidRDefault="00BC3781" w:rsidP="008610EE">
      <w:pPr>
        <w:pStyle w:val="ListParagraph"/>
        <w:numPr>
          <w:ilvl w:val="0"/>
          <w:numId w:val="16"/>
        </w:numPr>
      </w:pPr>
      <w:r w:rsidRPr="006D2A28">
        <w:t>E</w:t>
      </w:r>
      <w:r w:rsidR="00CD6B26" w:rsidRPr="006D2A28">
        <w:t>stablishing environmentally responsive design</w:t>
      </w:r>
      <w:r w:rsidR="00E6033C">
        <w:t>,</w:t>
      </w:r>
    </w:p>
    <w:p w14:paraId="05975EC5" w14:textId="77777777" w:rsidR="009A35E1" w:rsidRPr="00A82C9B" w:rsidRDefault="002B3BFF" w:rsidP="008610EE">
      <w:pPr>
        <w:pStyle w:val="ListParagraph"/>
        <w:numPr>
          <w:ilvl w:val="0"/>
          <w:numId w:val="16"/>
        </w:numPr>
      </w:pPr>
      <w:r>
        <w:t>Futureproofing,</w:t>
      </w:r>
    </w:p>
    <w:p w14:paraId="1B1B5E72" w14:textId="77777777" w:rsidR="00B77DB2" w:rsidRPr="00A82C9B" w:rsidRDefault="004133FB" w:rsidP="008610EE">
      <w:pPr>
        <w:pStyle w:val="ListParagraph"/>
        <w:numPr>
          <w:ilvl w:val="0"/>
          <w:numId w:val="16"/>
        </w:numPr>
      </w:pPr>
      <w:r w:rsidRPr="00A82C9B">
        <w:t xml:space="preserve">and </w:t>
      </w:r>
      <w:r w:rsidR="004602B8" w:rsidRPr="00A82C9B">
        <w:t>recognising</w:t>
      </w:r>
      <w:r w:rsidR="00D5134F" w:rsidRPr="00A82C9B">
        <w:t xml:space="preserve"> and protec</w:t>
      </w:r>
      <w:r w:rsidR="002C6F9E" w:rsidRPr="00A82C9B">
        <w:t>ting</w:t>
      </w:r>
      <w:r w:rsidR="004602B8" w:rsidRPr="00A82C9B">
        <w:t xml:space="preserve"> the </w:t>
      </w:r>
      <w:proofErr w:type="spellStart"/>
      <w:r w:rsidR="004602B8" w:rsidRPr="00A82C9B">
        <w:t>wairua</w:t>
      </w:r>
      <w:proofErr w:type="spellEnd"/>
      <w:r w:rsidR="00A90479" w:rsidRPr="00A82C9B">
        <w:t xml:space="preserve"> and mauri of </w:t>
      </w:r>
      <w:r w:rsidR="005F7A05" w:rsidRPr="00A82C9B">
        <w:t xml:space="preserve">each </w:t>
      </w:r>
      <w:r w:rsidR="00A90479" w:rsidRPr="00A82C9B">
        <w:t>site</w:t>
      </w:r>
    </w:p>
    <w:p w14:paraId="0402FBB5" w14:textId="77777777" w:rsidR="00BE3D18" w:rsidRPr="00A82C9B" w:rsidRDefault="005C2331" w:rsidP="00567296">
      <w:r w:rsidRPr="00A82C9B">
        <w:t>Through the</w:t>
      </w:r>
      <w:r w:rsidR="00D77864" w:rsidRPr="00A82C9B">
        <w:t xml:space="preserve"> </w:t>
      </w:r>
      <w:proofErr w:type="spellStart"/>
      <w:r w:rsidR="003E5C91" w:rsidRPr="00A82C9B">
        <w:t>masterplan</w:t>
      </w:r>
      <w:r w:rsidR="0015725A" w:rsidRPr="00A82C9B">
        <w:t>ning</w:t>
      </w:r>
      <w:proofErr w:type="spellEnd"/>
      <w:r w:rsidR="0015725A" w:rsidRPr="00A82C9B">
        <w:t xml:space="preserve"> </w:t>
      </w:r>
      <w:r w:rsidRPr="00A82C9B">
        <w:t>process, communities</w:t>
      </w:r>
      <w:r w:rsidR="00F756A4" w:rsidRPr="00A82C9B">
        <w:t xml:space="preserve">, </w:t>
      </w:r>
      <w:r w:rsidR="00DD06FB">
        <w:t>mana</w:t>
      </w:r>
      <w:r w:rsidR="00DD06FB" w:rsidRPr="00A82C9B">
        <w:t xml:space="preserve"> </w:t>
      </w:r>
      <w:r w:rsidR="00F756A4" w:rsidRPr="00A82C9B">
        <w:t>whenua</w:t>
      </w:r>
      <w:r w:rsidR="00A0508C">
        <w:t>, staff</w:t>
      </w:r>
      <w:r w:rsidR="002A6B5F">
        <w:t>,</w:t>
      </w:r>
      <w:r w:rsidRPr="00A82C9B">
        <w:t xml:space="preserve"> and clinicians </w:t>
      </w:r>
      <w:r w:rsidR="00F34C59" w:rsidRPr="00A82C9B">
        <w:t>are</w:t>
      </w:r>
      <w:r w:rsidRPr="00A82C9B">
        <w:t xml:space="preserve"> engaged to</w:t>
      </w:r>
      <w:r w:rsidR="0015725A" w:rsidRPr="00A82C9B">
        <w:t xml:space="preserve"> develop a </w:t>
      </w:r>
      <w:r w:rsidR="007C0CF2" w:rsidRPr="00A82C9B">
        <w:t>plan</w:t>
      </w:r>
      <w:r w:rsidR="0015725A" w:rsidRPr="00A82C9B">
        <w:t xml:space="preserve"> </w:t>
      </w:r>
      <w:r w:rsidR="003A530C" w:rsidRPr="00A82C9B">
        <w:t xml:space="preserve">that shows how </w:t>
      </w:r>
      <w:r w:rsidR="005759B7" w:rsidRPr="00A82C9B">
        <w:t xml:space="preserve">the facility </w:t>
      </w:r>
      <w:r w:rsidR="007C4259" w:rsidRPr="00A82C9B">
        <w:t xml:space="preserve">will support </w:t>
      </w:r>
      <w:r w:rsidR="0015725A" w:rsidRPr="00A82C9B">
        <w:t xml:space="preserve">clinical </w:t>
      </w:r>
      <w:r w:rsidR="00487F58" w:rsidRPr="00A82C9B">
        <w:t>functions</w:t>
      </w:r>
      <w:r w:rsidR="007C4259" w:rsidRPr="00A82C9B">
        <w:t>.</w:t>
      </w:r>
      <w:r w:rsidR="00734192" w:rsidRPr="00A82C9B">
        <w:t xml:space="preserve"> The </w:t>
      </w:r>
      <w:r w:rsidR="00963248">
        <w:t>site</w:t>
      </w:r>
      <w:r w:rsidR="00963248" w:rsidRPr="00A82C9B">
        <w:t xml:space="preserve"> </w:t>
      </w:r>
      <w:r w:rsidR="00734192" w:rsidRPr="00A82C9B">
        <w:t>plan should describe how</w:t>
      </w:r>
      <w:r w:rsidR="229DB1AC" w:rsidRPr="00A82C9B">
        <w:t xml:space="preserve"> </w:t>
      </w:r>
      <w:r w:rsidR="00734192" w:rsidRPr="00A82C9B">
        <w:t>the</w:t>
      </w:r>
      <w:r w:rsidR="229DB1AC" w:rsidRPr="00A82C9B">
        <w:t xml:space="preserve"> </w:t>
      </w:r>
      <w:r w:rsidR="00734192" w:rsidRPr="00A82C9B">
        <w:t xml:space="preserve">buildings and </w:t>
      </w:r>
      <w:r w:rsidR="001960E6" w:rsidRPr="00A82C9B">
        <w:t>engineer</w:t>
      </w:r>
      <w:r w:rsidR="003E751A" w:rsidRPr="00A82C9B">
        <w:t>ed</w:t>
      </w:r>
      <w:r w:rsidR="001960E6" w:rsidRPr="00A82C9B">
        <w:t xml:space="preserve"> infrastructure will be located</w:t>
      </w:r>
      <w:r w:rsidR="00EF549C" w:rsidRPr="00A82C9B">
        <w:t xml:space="preserve"> </w:t>
      </w:r>
      <w:r w:rsidR="00F676E8" w:rsidRPr="00A82C9B">
        <w:t>to maximise</w:t>
      </w:r>
      <w:r w:rsidR="00C554C0" w:rsidRPr="00A82C9B">
        <w:t xml:space="preserve"> public benefit</w:t>
      </w:r>
      <w:r w:rsidR="00F676E8" w:rsidRPr="00A82C9B">
        <w:t xml:space="preserve"> from </w:t>
      </w:r>
      <w:r w:rsidR="0030201F" w:rsidRPr="00A82C9B">
        <w:t>the</w:t>
      </w:r>
      <w:r w:rsidR="00F676E8" w:rsidRPr="00A82C9B">
        <w:t xml:space="preserve"> investment</w:t>
      </w:r>
      <w:r w:rsidR="002715A2" w:rsidRPr="00A82C9B">
        <w:t>.</w:t>
      </w:r>
    </w:p>
    <w:p w14:paraId="017EFC64" w14:textId="77777777" w:rsidR="00376F05" w:rsidRPr="00A82C9B" w:rsidRDefault="00376F05" w:rsidP="00567296">
      <w:r w:rsidRPr="00A82C9B">
        <w:t xml:space="preserve">Masterplans will reflect the </w:t>
      </w:r>
      <w:r w:rsidR="001F195E" w:rsidRPr="00A82C9B">
        <w:t>cultural narrative associated with each site</w:t>
      </w:r>
      <w:r w:rsidR="008155B8" w:rsidRPr="00A82C9B">
        <w:t xml:space="preserve">, and consider the </w:t>
      </w:r>
      <w:r w:rsidR="00971129" w:rsidRPr="00A82C9B">
        <w:t>whenua, its purpose, kawa</w:t>
      </w:r>
      <w:r w:rsidR="00F2139B" w:rsidRPr="00A82C9B">
        <w:t xml:space="preserve"> and tikanga.</w:t>
      </w:r>
      <w:r w:rsidR="0000420B" w:rsidRPr="00A82C9B">
        <w:t xml:space="preserve">  </w:t>
      </w:r>
    </w:p>
    <w:p w14:paraId="7FA52D30" w14:textId="77777777" w:rsidR="00BE3D18" w:rsidRPr="00A82C9B" w:rsidRDefault="00BE3D18" w:rsidP="00567296">
      <w:pPr>
        <w:spacing w:before="0" w:after="160" w:line="259" w:lineRule="auto"/>
      </w:pPr>
      <w:r w:rsidRPr="00A82C9B">
        <w:lastRenderedPageBreak/>
        <w:t xml:space="preserve">Effective masterplans will also respond to our increasing understanding of natural hazard exposure, including </w:t>
      </w:r>
      <w:r w:rsidR="00821B2C">
        <w:t xml:space="preserve">the </w:t>
      </w:r>
      <w:r w:rsidRPr="00A82C9B">
        <w:t xml:space="preserve">increasing intensity and frequency of extreme weather events. </w:t>
      </w:r>
    </w:p>
    <w:p w14:paraId="7EC398B9" w14:textId="77777777" w:rsidR="00C54165" w:rsidRPr="00A82C9B" w:rsidRDefault="00A63DF1" w:rsidP="00567296">
      <w:pPr>
        <w:rPr>
          <w:b/>
        </w:rPr>
      </w:pPr>
      <w:r w:rsidRPr="00A82C9B">
        <w:rPr>
          <w:b/>
        </w:rPr>
        <w:t>W</w:t>
      </w:r>
      <w:r w:rsidR="006110A4" w:rsidRPr="00A82C9B">
        <w:rPr>
          <w:b/>
        </w:rPr>
        <w:t xml:space="preserve">hat </w:t>
      </w:r>
      <w:r w:rsidRPr="00A82C9B">
        <w:rPr>
          <w:b/>
        </w:rPr>
        <w:t>should a</w:t>
      </w:r>
      <w:r w:rsidR="00446D3E" w:rsidRPr="00A82C9B">
        <w:rPr>
          <w:b/>
        </w:rPr>
        <w:t xml:space="preserve"> </w:t>
      </w:r>
      <w:r w:rsidR="003E5C91" w:rsidRPr="00A82C9B">
        <w:rPr>
          <w:b/>
        </w:rPr>
        <w:t>masterplan</w:t>
      </w:r>
      <w:r w:rsidR="006110A4" w:rsidRPr="00A82C9B">
        <w:rPr>
          <w:b/>
        </w:rPr>
        <w:t xml:space="preserve"> achieve?</w:t>
      </w:r>
    </w:p>
    <w:p w14:paraId="30C6FA8D" w14:textId="77777777" w:rsidR="002C65DD" w:rsidRPr="00A82C9B" w:rsidRDefault="00B128C7" w:rsidP="00567296">
      <w:pPr>
        <w:spacing w:before="0" w:after="160" w:line="259" w:lineRule="auto"/>
      </w:pPr>
      <w:r>
        <w:t>Health New Zealand</w:t>
      </w:r>
      <w:r w:rsidR="00D56EB6" w:rsidRPr="00A82C9B">
        <w:t xml:space="preserve"> </w:t>
      </w:r>
      <w:r w:rsidR="005C5E7A" w:rsidRPr="00A82C9B">
        <w:t xml:space="preserve">works in partnership </w:t>
      </w:r>
      <w:r w:rsidR="007660D4" w:rsidRPr="00A82C9B">
        <w:t xml:space="preserve">with Te Aka </w:t>
      </w:r>
      <w:proofErr w:type="spellStart"/>
      <w:r w:rsidR="007660D4" w:rsidRPr="00A82C9B">
        <w:t>Whai</w:t>
      </w:r>
      <w:proofErr w:type="spellEnd"/>
      <w:r w:rsidR="007660D4" w:rsidRPr="00A82C9B">
        <w:t xml:space="preserve"> Or</w:t>
      </w:r>
      <w:r w:rsidR="006F0DFE" w:rsidRPr="00A82C9B">
        <w:t>a</w:t>
      </w:r>
      <w:r w:rsidR="007660D4" w:rsidRPr="00A82C9B">
        <w:t xml:space="preserve"> </w:t>
      </w:r>
      <w:r w:rsidR="001560DA" w:rsidRPr="00A82C9B">
        <w:t xml:space="preserve">to </w:t>
      </w:r>
      <w:r w:rsidR="0035058A">
        <w:t xml:space="preserve">lead the </w:t>
      </w:r>
      <w:r w:rsidR="00E6557A" w:rsidRPr="00A82C9B">
        <w:t>develop</w:t>
      </w:r>
      <w:r w:rsidR="0035058A">
        <w:t>ment of</w:t>
      </w:r>
      <w:r w:rsidR="00022B4A" w:rsidRPr="00A82C9B">
        <w:t xml:space="preserve"> </w:t>
      </w:r>
      <w:r w:rsidR="003E5C91" w:rsidRPr="00A82C9B">
        <w:t>masterplan</w:t>
      </w:r>
      <w:r w:rsidR="00E6557A" w:rsidRPr="00A82C9B">
        <w:t>s</w:t>
      </w:r>
      <w:r w:rsidR="003D1D22" w:rsidRPr="00A82C9B">
        <w:t xml:space="preserve">, setting out options </w:t>
      </w:r>
      <w:r w:rsidR="002F5622" w:rsidRPr="00A82C9B">
        <w:t>to achieve</w:t>
      </w:r>
      <w:r w:rsidR="007059EA" w:rsidRPr="00A82C9B">
        <w:t xml:space="preserve"> the</w:t>
      </w:r>
      <w:r w:rsidR="002F5622" w:rsidRPr="00A82C9B">
        <w:t xml:space="preserve"> local clinical service planning </w:t>
      </w:r>
      <w:r w:rsidR="00E33D22" w:rsidRPr="00A82C9B">
        <w:t>objectives</w:t>
      </w:r>
      <w:r w:rsidR="002F789A" w:rsidRPr="00A82C9B">
        <w:t xml:space="preserve">, that are regionally coordinated and </w:t>
      </w:r>
      <w:r w:rsidR="002E20BE">
        <w:t>responsive</w:t>
      </w:r>
      <w:r w:rsidR="002F789A" w:rsidRPr="00A82C9B">
        <w:t xml:space="preserve"> to the national </w:t>
      </w:r>
      <w:r w:rsidR="0052256B" w:rsidRPr="00A82C9B">
        <w:t>service planning direction</w:t>
      </w:r>
      <w:r w:rsidR="002F5622" w:rsidRPr="00A82C9B">
        <w:t>. The development process in</w:t>
      </w:r>
      <w:r w:rsidR="00E33D22" w:rsidRPr="00A82C9B">
        <w:t>volves</w:t>
      </w:r>
      <w:r w:rsidR="002F5622" w:rsidRPr="00A82C9B">
        <w:t xml:space="preserve"> colla</w:t>
      </w:r>
      <w:r w:rsidR="0014413E" w:rsidRPr="00A82C9B">
        <w:t>boration with s</w:t>
      </w:r>
      <w:r w:rsidR="00D810F5" w:rsidRPr="00A82C9B">
        <w:t>trategic stakeholders</w:t>
      </w:r>
      <w:r w:rsidR="0014413E" w:rsidRPr="00A82C9B">
        <w:t>,</w:t>
      </w:r>
      <w:r w:rsidR="00D810F5" w:rsidRPr="00A82C9B">
        <w:t xml:space="preserve"> includ</w:t>
      </w:r>
      <w:r w:rsidR="0014413E" w:rsidRPr="00A82C9B">
        <w:t>ing</w:t>
      </w:r>
      <w:r w:rsidR="00D810F5" w:rsidRPr="00A82C9B">
        <w:t xml:space="preserve"> Iwi Māori Partnership Boards, </w:t>
      </w:r>
      <w:proofErr w:type="spellStart"/>
      <w:r w:rsidR="007E4A4D" w:rsidRPr="00A82C9B">
        <w:t>Tangata</w:t>
      </w:r>
      <w:proofErr w:type="spellEnd"/>
      <w:r w:rsidR="007E4A4D" w:rsidRPr="00A82C9B">
        <w:t xml:space="preserve"> </w:t>
      </w:r>
      <w:proofErr w:type="spellStart"/>
      <w:r w:rsidR="007E4A4D" w:rsidRPr="00A82C9B">
        <w:t>Whaikaha</w:t>
      </w:r>
      <w:proofErr w:type="spellEnd"/>
      <w:r w:rsidR="007E4A4D" w:rsidRPr="00A82C9B">
        <w:t xml:space="preserve">, </w:t>
      </w:r>
      <w:r w:rsidR="0014413E" w:rsidRPr="00A82C9B">
        <w:t xml:space="preserve">and </w:t>
      </w:r>
      <w:r w:rsidR="007E4A4D" w:rsidRPr="00A82C9B">
        <w:t>Pasifika</w:t>
      </w:r>
      <w:r w:rsidR="0059768E" w:rsidRPr="00A82C9B">
        <w:t>.</w:t>
      </w:r>
      <w:r w:rsidR="007E4A4D" w:rsidRPr="00A82C9B">
        <w:t xml:space="preserve">  </w:t>
      </w:r>
      <w:r w:rsidR="00022B4A" w:rsidRPr="00A82C9B">
        <w:t xml:space="preserve"> </w:t>
      </w:r>
    </w:p>
    <w:p w14:paraId="5C86CB1D" w14:textId="77777777" w:rsidR="0085646E" w:rsidRPr="00A82C9B" w:rsidRDefault="00C41527" w:rsidP="00567296">
      <w:pPr>
        <w:spacing w:before="0" w:after="160" w:line="259" w:lineRule="auto"/>
      </w:pPr>
      <w:proofErr w:type="spellStart"/>
      <w:r w:rsidRPr="00A82C9B">
        <w:t>Masterplan</w:t>
      </w:r>
      <w:r w:rsidR="00022B4A" w:rsidRPr="00A82C9B">
        <w:t>ning</w:t>
      </w:r>
      <w:proofErr w:type="spellEnd"/>
      <w:r w:rsidR="00022B4A" w:rsidRPr="00A82C9B">
        <w:t xml:space="preserve"> provides the framework that helps </w:t>
      </w:r>
      <w:r w:rsidR="002506B6" w:rsidRPr="00A82C9B">
        <w:t>t</w:t>
      </w:r>
      <w:r w:rsidR="00B41976" w:rsidRPr="00A82C9B">
        <w:t>o identify</w:t>
      </w:r>
      <w:r w:rsidR="00022B4A" w:rsidRPr="00A82C9B">
        <w:t xml:space="preserve"> future opportunities for development and </w:t>
      </w:r>
      <w:r w:rsidR="004B7CD1" w:rsidRPr="00A82C9B">
        <w:t xml:space="preserve">shows </w:t>
      </w:r>
      <w:r w:rsidR="00022B4A" w:rsidRPr="00A82C9B">
        <w:t xml:space="preserve">how </w:t>
      </w:r>
      <w:r w:rsidR="00B41976" w:rsidRPr="00A82C9B">
        <w:t>the development</w:t>
      </w:r>
      <w:r w:rsidR="00022B4A" w:rsidRPr="00A82C9B">
        <w:t xml:space="preserve"> will integrate with the community</w:t>
      </w:r>
      <w:r w:rsidR="0021460E" w:rsidRPr="00A82C9B">
        <w:t>.</w:t>
      </w:r>
      <w:r w:rsidR="00E2798C" w:rsidRPr="00A82C9B">
        <w:t xml:space="preserve">  </w:t>
      </w:r>
      <w:r w:rsidR="00C715EA" w:rsidRPr="00A82C9B">
        <w:t>T</w:t>
      </w:r>
      <w:r w:rsidR="00E2798C" w:rsidRPr="00A82C9B">
        <w:t xml:space="preserve">he process involves </w:t>
      </w:r>
      <w:r w:rsidR="006663BA">
        <w:t>identifying</w:t>
      </w:r>
      <w:r w:rsidR="006663BA" w:rsidRPr="00A82C9B">
        <w:t xml:space="preserve"> </w:t>
      </w:r>
      <w:r w:rsidR="00E2798C" w:rsidRPr="00A82C9B">
        <w:t xml:space="preserve">the location of key elements of a </w:t>
      </w:r>
      <w:r w:rsidR="00496066" w:rsidRPr="00A82C9B">
        <w:t xml:space="preserve">health facility </w:t>
      </w:r>
      <w:r w:rsidR="00A50E2E" w:rsidRPr="00A82C9B">
        <w:t xml:space="preserve">and </w:t>
      </w:r>
      <w:r w:rsidR="00B66D42">
        <w:t>exploring the</w:t>
      </w:r>
      <w:r w:rsidR="00B66D42" w:rsidRPr="00A82C9B">
        <w:t xml:space="preserve"> </w:t>
      </w:r>
      <w:r w:rsidR="00A50E2E" w:rsidRPr="00A82C9B">
        <w:t>opportunities to accommodate future service growth on the site.</w:t>
      </w:r>
      <w:r w:rsidR="00D27F6B" w:rsidRPr="00A82C9B">
        <w:t xml:space="preserve"> </w:t>
      </w:r>
      <w:r w:rsidR="009517E2" w:rsidRPr="00A82C9B">
        <w:t>Functional</w:t>
      </w:r>
      <w:r w:rsidR="00D27F6B" w:rsidRPr="00A82C9B">
        <w:t xml:space="preserve"> elements</w:t>
      </w:r>
      <w:r w:rsidR="00E2798C" w:rsidRPr="00A82C9B">
        <w:t xml:space="preserve"> includ</w:t>
      </w:r>
      <w:r w:rsidR="00D27F6B" w:rsidRPr="00A82C9B">
        <w:t>e</w:t>
      </w:r>
      <w:r w:rsidR="0085646E" w:rsidRPr="00A82C9B">
        <w:t>:</w:t>
      </w:r>
    </w:p>
    <w:p w14:paraId="3A2AF3D9" w14:textId="77777777" w:rsidR="0085646E" w:rsidRPr="00A82C9B" w:rsidRDefault="00976726" w:rsidP="008610EE">
      <w:pPr>
        <w:pStyle w:val="ListParagraph"/>
        <w:numPr>
          <w:ilvl w:val="0"/>
          <w:numId w:val="13"/>
        </w:numPr>
        <w:rPr>
          <w:szCs w:val="24"/>
        </w:rPr>
      </w:pPr>
      <w:r>
        <w:rPr>
          <w:szCs w:val="24"/>
        </w:rPr>
        <w:t>C</w:t>
      </w:r>
      <w:r w:rsidR="00E2798C" w:rsidRPr="00A82C9B">
        <w:rPr>
          <w:szCs w:val="24"/>
        </w:rPr>
        <w:t>linical services</w:t>
      </w:r>
    </w:p>
    <w:p w14:paraId="1CD99D48" w14:textId="77777777" w:rsidR="0085646E" w:rsidRPr="00A82C9B" w:rsidRDefault="0022643F" w:rsidP="008610EE">
      <w:pPr>
        <w:pStyle w:val="ListParagraph"/>
        <w:numPr>
          <w:ilvl w:val="0"/>
          <w:numId w:val="13"/>
        </w:numPr>
        <w:rPr>
          <w:szCs w:val="24"/>
        </w:rPr>
      </w:pPr>
      <w:r>
        <w:rPr>
          <w:szCs w:val="24"/>
        </w:rPr>
        <w:t>C</w:t>
      </w:r>
      <w:r w:rsidR="00E2798C" w:rsidRPr="00A82C9B">
        <w:rPr>
          <w:szCs w:val="24"/>
        </w:rPr>
        <w:t>linical support services</w:t>
      </w:r>
    </w:p>
    <w:p w14:paraId="637397A4" w14:textId="77777777" w:rsidR="0085646E" w:rsidRPr="00A82C9B" w:rsidRDefault="0022643F" w:rsidP="008610EE">
      <w:pPr>
        <w:pStyle w:val="ListParagraph"/>
        <w:numPr>
          <w:ilvl w:val="0"/>
          <w:numId w:val="13"/>
        </w:numPr>
        <w:rPr>
          <w:szCs w:val="24"/>
        </w:rPr>
      </w:pPr>
      <w:r>
        <w:rPr>
          <w:szCs w:val="24"/>
        </w:rPr>
        <w:t>N</w:t>
      </w:r>
      <w:r w:rsidR="003F3881" w:rsidRPr="00A82C9B">
        <w:rPr>
          <w:szCs w:val="24"/>
        </w:rPr>
        <w:t>on-clinical services</w:t>
      </w:r>
    </w:p>
    <w:p w14:paraId="648D492A" w14:textId="77777777" w:rsidR="00FE1C21" w:rsidRPr="00A82C9B" w:rsidRDefault="001C5EA0" w:rsidP="00567296">
      <w:r w:rsidRPr="00A82C9B">
        <w:t xml:space="preserve">Effective masterplans will make </w:t>
      </w:r>
      <w:r w:rsidR="00136B95" w:rsidRPr="00A82C9B">
        <w:t xml:space="preserve">cultural and </w:t>
      </w:r>
      <w:r w:rsidR="0080202E" w:rsidRPr="00A82C9B">
        <w:t xml:space="preserve">physical </w:t>
      </w:r>
      <w:r w:rsidRPr="00A82C9B">
        <w:t>contextual opportunities and constraints explicit</w:t>
      </w:r>
      <w:r w:rsidR="00244789" w:rsidRPr="00A82C9B">
        <w:t>. They will set out</w:t>
      </w:r>
      <w:r w:rsidRPr="00A82C9B">
        <w:t xml:space="preserve"> how places and spaces will operate, feel, and integrate with the community</w:t>
      </w:r>
      <w:r w:rsidR="00B67AF8" w:rsidRPr="00A82C9B">
        <w:t xml:space="preserve"> and with local tikanga</w:t>
      </w:r>
      <w:r w:rsidRPr="00A82C9B">
        <w:t xml:space="preserve">. </w:t>
      </w:r>
      <w:r w:rsidR="003A06C0" w:rsidRPr="00A82C9B">
        <w:t xml:space="preserve">A detailed </w:t>
      </w:r>
      <w:r w:rsidR="00903161" w:rsidRPr="00A82C9B">
        <w:t>a</w:t>
      </w:r>
      <w:r w:rsidR="005D1EB6" w:rsidRPr="00A82C9B">
        <w:t>nalysis of the site opportunities</w:t>
      </w:r>
      <w:r w:rsidR="00240A12" w:rsidRPr="00A82C9B">
        <w:t xml:space="preserve"> and</w:t>
      </w:r>
      <w:r w:rsidR="005D1EB6" w:rsidRPr="00A82C9B">
        <w:t> constraints</w:t>
      </w:r>
      <w:r w:rsidR="00405A8C" w:rsidRPr="00A82C9B">
        <w:t xml:space="preserve"> </w:t>
      </w:r>
      <w:r w:rsidR="00FF1E02" w:rsidRPr="00A82C9B">
        <w:t xml:space="preserve">and </w:t>
      </w:r>
      <w:r w:rsidR="00644E17" w:rsidRPr="00A82C9B">
        <w:t xml:space="preserve">clear clinical zoning and flows </w:t>
      </w:r>
      <w:r w:rsidR="00405A8C" w:rsidRPr="00A82C9B">
        <w:t>will</w:t>
      </w:r>
      <w:r w:rsidR="00240A12" w:rsidRPr="00A82C9B">
        <w:t xml:space="preserve"> info</w:t>
      </w:r>
      <w:r w:rsidR="00C2552C" w:rsidRPr="00A82C9B">
        <w:t>rm</w:t>
      </w:r>
      <w:r w:rsidR="00AB086D">
        <w:t xml:space="preserve"> health </w:t>
      </w:r>
      <w:r w:rsidR="00CA77E4">
        <w:t>service and new building</w:t>
      </w:r>
      <w:r w:rsidR="00DF5419" w:rsidRPr="00A82C9B">
        <w:t xml:space="preserve"> location</w:t>
      </w:r>
      <w:r w:rsidR="00122A63" w:rsidRPr="00A82C9B">
        <w:t>.</w:t>
      </w:r>
      <w:r w:rsidR="00DF5419" w:rsidRPr="00A82C9B">
        <w:t xml:space="preserve"> </w:t>
      </w:r>
      <w:r w:rsidR="00D8613A" w:rsidRPr="00A82C9B">
        <w:t>M</w:t>
      </w:r>
      <w:r w:rsidR="00C41527" w:rsidRPr="00A82C9B">
        <w:t>asterplan</w:t>
      </w:r>
      <w:r w:rsidR="00D8613A" w:rsidRPr="00A82C9B">
        <w:t>s</w:t>
      </w:r>
      <w:r w:rsidR="00FE1C21" w:rsidRPr="00A82C9B">
        <w:t xml:space="preserve"> provide a framework to address projected demand for clinical services</w:t>
      </w:r>
      <w:r w:rsidR="001B7140" w:rsidRPr="00A82C9B">
        <w:t>,</w:t>
      </w:r>
      <w:r w:rsidR="00FE1C21" w:rsidRPr="00A82C9B">
        <w:t xml:space="preserve"> </w:t>
      </w:r>
      <w:r w:rsidR="006B6C43" w:rsidRPr="00A82C9B">
        <w:t>to</w:t>
      </w:r>
      <w:r w:rsidR="00FE1C21" w:rsidRPr="00A82C9B">
        <w:t xml:space="preserve"> </w:t>
      </w:r>
      <w:r w:rsidR="00387F0E" w:rsidRPr="00A82C9B">
        <w:t xml:space="preserve">identify </w:t>
      </w:r>
      <w:r w:rsidR="00FE1C21" w:rsidRPr="00A82C9B">
        <w:t>issues with current assets</w:t>
      </w:r>
      <w:r w:rsidR="006B6C43" w:rsidRPr="00A82C9B">
        <w:t xml:space="preserve">, and </w:t>
      </w:r>
      <w:r w:rsidR="00DD38A8" w:rsidRPr="00A82C9B">
        <w:t>to align with innovative service delivery objectives</w:t>
      </w:r>
      <w:r w:rsidR="00FE1C21" w:rsidRPr="00A82C9B">
        <w:t xml:space="preserve">. </w:t>
      </w:r>
      <w:r w:rsidR="0028519C" w:rsidRPr="00A82C9B">
        <w:t>On existing sites, m</w:t>
      </w:r>
      <w:r w:rsidR="00456223" w:rsidRPr="00A82C9B">
        <w:t>asterplans</w:t>
      </w:r>
      <w:r w:rsidR="00FE1C21" w:rsidRPr="00A82C9B">
        <w:t xml:space="preserve"> will also establish (or reconfirm) organising principles that may have been lost or obscured by incremental development over time.</w:t>
      </w:r>
    </w:p>
    <w:p w14:paraId="1B3CC141" w14:textId="77777777" w:rsidR="00022B4A" w:rsidRPr="00A82C9B" w:rsidRDefault="00532713" w:rsidP="00567296">
      <w:pPr>
        <w:spacing w:before="0" w:after="160" w:line="259" w:lineRule="auto"/>
        <w:rPr>
          <w:szCs w:val="24"/>
        </w:rPr>
      </w:pPr>
      <w:r>
        <w:rPr>
          <w:szCs w:val="24"/>
        </w:rPr>
        <w:t>Comprehensive m</w:t>
      </w:r>
      <w:r w:rsidR="003E5C91" w:rsidRPr="00A82C9B">
        <w:rPr>
          <w:szCs w:val="24"/>
        </w:rPr>
        <w:t>asterplan</w:t>
      </w:r>
      <w:r w:rsidR="00C41527" w:rsidRPr="00A82C9B">
        <w:rPr>
          <w:szCs w:val="24"/>
        </w:rPr>
        <w:t>s</w:t>
      </w:r>
      <w:r w:rsidR="00821FCB" w:rsidRPr="00A82C9B">
        <w:rPr>
          <w:szCs w:val="24"/>
        </w:rPr>
        <w:t xml:space="preserve"> </w:t>
      </w:r>
      <w:r w:rsidR="009D3AE3" w:rsidRPr="00A82C9B">
        <w:rPr>
          <w:szCs w:val="24"/>
        </w:rPr>
        <w:t>are</w:t>
      </w:r>
      <w:r w:rsidR="00F107C4" w:rsidRPr="00A82C9B">
        <w:rPr>
          <w:szCs w:val="24"/>
        </w:rPr>
        <w:t xml:space="preserve"> expected to:</w:t>
      </w:r>
    </w:p>
    <w:p w14:paraId="04CE8ACC" w14:textId="77777777" w:rsidR="00433F83" w:rsidRPr="00A82C9B" w:rsidRDefault="00ED7AC3" w:rsidP="008610EE">
      <w:pPr>
        <w:pStyle w:val="ListParagraph"/>
        <w:numPr>
          <w:ilvl w:val="0"/>
          <w:numId w:val="8"/>
        </w:numPr>
        <w:rPr>
          <w:szCs w:val="24"/>
        </w:rPr>
      </w:pPr>
      <w:r w:rsidRPr="00A82C9B">
        <w:rPr>
          <w:szCs w:val="24"/>
        </w:rPr>
        <w:t>S</w:t>
      </w:r>
      <w:r w:rsidR="00DB1037" w:rsidRPr="00A82C9B">
        <w:rPr>
          <w:szCs w:val="24"/>
        </w:rPr>
        <w:t>upport</w:t>
      </w:r>
      <w:r w:rsidR="00433F83" w:rsidRPr="00A82C9B">
        <w:rPr>
          <w:szCs w:val="24"/>
        </w:rPr>
        <w:t xml:space="preserve"> </w:t>
      </w:r>
      <w:r w:rsidR="00DB1037" w:rsidRPr="00A82C9B">
        <w:rPr>
          <w:szCs w:val="24"/>
        </w:rPr>
        <w:t>developments</w:t>
      </w:r>
      <w:r w:rsidR="00433F83" w:rsidRPr="00A82C9B">
        <w:rPr>
          <w:szCs w:val="24"/>
        </w:rPr>
        <w:t xml:space="preserve"> that are physically and culturally inclusive for </w:t>
      </w:r>
      <w:r w:rsidR="00936DE8" w:rsidRPr="00A82C9B">
        <w:rPr>
          <w:szCs w:val="24"/>
        </w:rPr>
        <w:t>patients and their whānau</w:t>
      </w:r>
      <w:r w:rsidR="00936DE8">
        <w:rPr>
          <w:szCs w:val="24"/>
        </w:rPr>
        <w:t xml:space="preserve">, </w:t>
      </w:r>
      <w:r w:rsidR="00871637">
        <w:rPr>
          <w:szCs w:val="24"/>
        </w:rPr>
        <w:t>as well as</w:t>
      </w:r>
      <w:r w:rsidR="00936DE8" w:rsidRPr="00A82C9B">
        <w:rPr>
          <w:szCs w:val="24"/>
        </w:rPr>
        <w:t xml:space="preserve"> </w:t>
      </w:r>
      <w:r w:rsidR="00433F83" w:rsidRPr="00A82C9B">
        <w:rPr>
          <w:szCs w:val="24"/>
        </w:rPr>
        <w:t>staff</w:t>
      </w:r>
      <w:r w:rsidR="006F0571" w:rsidRPr="00A82C9B">
        <w:rPr>
          <w:szCs w:val="24"/>
        </w:rPr>
        <w:t>,</w:t>
      </w:r>
    </w:p>
    <w:p w14:paraId="02AF5FB9" w14:textId="77777777" w:rsidR="0005786A" w:rsidRPr="00A82C9B" w:rsidRDefault="00ED7AC3" w:rsidP="008610EE">
      <w:pPr>
        <w:pStyle w:val="ListParagraph"/>
        <w:numPr>
          <w:ilvl w:val="0"/>
          <w:numId w:val="8"/>
        </w:numPr>
        <w:rPr>
          <w:szCs w:val="24"/>
        </w:rPr>
      </w:pPr>
      <w:r w:rsidRPr="00A82C9B">
        <w:rPr>
          <w:szCs w:val="24"/>
        </w:rPr>
        <w:t>A</w:t>
      </w:r>
      <w:r w:rsidR="0005786A" w:rsidRPr="00A82C9B">
        <w:rPr>
          <w:szCs w:val="24"/>
        </w:rPr>
        <w:t xml:space="preserve">rticulate a clear strategy </w:t>
      </w:r>
      <w:r w:rsidR="006C535B" w:rsidRPr="00A82C9B">
        <w:rPr>
          <w:szCs w:val="24"/>
        </w:rPr>
        <w:t xml:space="preserve">for the </w:t>
      </w:r>
      <w:r w:rsidR="00B31C18">
        <w:rPr>
          <w:szCs w:val="24"/>
        </w:rPr>
        <w:t xml:space="preserve">addition, </w:t>
      </w:r>
      <w:r w:rsidR="00933793" w:rsidRPr="00A82C9B">
        <w:rPr>
          <w:szCs w:val="24"/>
        </w:rPr>
        <w:t>development</w:t>
      </w:r>
      <w:r w:rsidR="00B31C18">
        <w:rPr>
          <w:szCs w:val="24"/>
        </w:rPr>
        <w:t>, and/or removal</w:t>
      </w:r>
      <w:r w:rsidR="00933793" w:rsidRPr="00A82C9B">
        <w:rPr>
          <w:szCs w:val="24"/>
        </w:rPr>
        <w:t xml:space="preserve"> of </w:t>
      </w:r>
      <w:r w:rsidR="0005786A" w:rsidRPr="00A82C9B">
        <w:rPr>
          <w:szCs w:val="24"/>
        </w:rPr>
        <w:t>building assets</w:t>
      </w:r>
      <w:r w:rsidR="00155408" w:rsidRPr="00A82C9B">
        <w:rPr>
          <w:szCs w:val="24"/>
        </w:rPr>
        <w:t xml:space="preserve"> (including </w:t>
      </w:r>
      <w:r w:rsidR="007265F0" w:rsidRPr="00A82C9B">
        <w:rPr>
          <w:szCs w:val="24"/>
        </w:rPr>
        <w:t>engineered services)</w:t>
      </w:r>
      <w:r w:rsidR="0005786A" w:rsidRPr="00A82C9B">
        <w:rPr>
          <w:szCs w:val="24"/>
        </w:rPr>
        <w:t xml:space="preserve"> </w:t>
      </w:r>
      <w:r w:rsidR="00EC7FD1" w:rsidRPr="00A82C9B">
        <w:rPr>
          <w:szCs w:val="24"/>
        </w:rPr>
        <w:t xml:space="preserve">based on the information provided by the Asset Management Plans </w:t>
      </w:r>
      <w:r w:rsidR="00933793" w:rsidRPr="00A82C9B">
        <w:rPr>
          <w:szCs w:val="24"/>
        </w:rPr>
        <w:t xml:space="preserve">and </w:t>
      </w:r>
      <w:r w:rsidR="00972EEC" w:rsidRPr="00A82C9B">
        <w:rPr>
          <w:szCs w:val="24"/>
        </w:rPr>
        <w:t>Fit for Purpose Assessments,</w:t>
      </w:r>
      <w:r w:rsidR="00EC7FD1" w:rsidRPr="00A82C9B">
        <w:rPr>
          <w:szCs w:val="24"/>
        </w:rPr>
        <w:t xml:space="preserve"> </w:t>
      </w:r>
      <w:r w:rsidR="00933793" w:rsidRPr="00A82C9B">
        <w:rPr>
          <w:szCs w:val="24"/>
        </w:rPr>
        <w:t xml:space="preserve">and manage </w:t>
      </w:r>
      <w:r w:rsidR="0005786A" w:rsidRPr="00A82C9B">
        <w:rPr>
          <w:szCs w:val="24"/>
        </w:rPr>
        <w:t>cultural value and amenity on each site</w:t>
      </w:r>
      <w:r w:rsidR="00EB665A" w:rsidRPr="00A82C9B">
        <w:rPr>
          <w:szCs w:val="24"/>
        </w:rPr>
        <w:t>,</w:t>
      </w:r>
    </w:p>
    <w:p w14:paraId="1CF7E4BF" w14:textId="77777777" w:rsidR="005D33F1" w:rsidRPr="00A82C9B" w:rsidRDefault="00ED7AC3" w:rsidP="008610EE">
      <w:pPr>
        <w:pStyle w:val="ListParagraph"/>
        <w:numPr>
          <w:ilvl w:val="0"/>
          <w:numId w:val="8"/>
        </w:numPr>
        <w:rPr>
          <w:szCs w:val="24"/>
        </w:rPr>
      </w:pPr>
      <w:r w:rsidRPr="00A82C9B">
        <w:rPr>
          <w:szCs w:val="24"/>
        </w:rPr>
        <w:t>A</w:t>
      </w:r>
      <w:r w:rsidR="005D33F1" w:rsidRPr="00A82C9B">
        <w:rPr>
          <w:szCs w:val="24"/>
        </w:rPr>
        <w:t xml:space="preserve">rticulate infrastructure requirements (like </w:t>
      </w:r>
      <w:r w:rsidR="007C567E" w:rsidRPr="00A82C9B">
        <w:rPr>
          <w:szCs w:val="24"/>
        </w:rPr>
        <w:t xml:space="preserve">medical gases, </w:t>
      </w:r>
      <w:r w:rsidR="00B813CB" w:rsidRPr="00A82C9B">
        <w:rPr>
          <w:szCs w:val="24"/>
        </w:rPr>
        <w:t>communications,</w:t>
      </w:r>
      <w:r w:rsidR="001F531F" w:rsidRPr="00A82C9B">
        <w:rPr>
          <w:szCs w:val="24"/>
        </w:rPr>
        <w:t xml:space="preserve"> </w:t>
      </w:r>
      <w:r w:rsidR="005D33F1" w:rsidRPr="00A82C9B">
        <w:rPr>
          <w:szCs w:val="24"/>
        </w:rPr>
        <w:t>energy, water, and waste</w:t>
      </w:r>
      <w:r w:rsidR="00A82B73" w:rsidRPr="00A82C9B">
        <w:rPr>
          <w:szCs w:val="24"/>
        </w:rPr>
        <w:t>-</w:t>
      </w:r>
      <w:r w:rsidR="005D33F1" w:rsidRPr="00A82C9B">
        <w:rPr>
          <w:szCs w:val="24"/>
        </w:rPr>
        <w:t>water services),</w:t>
      </w:r>
    </w:p>
    <w:p w14:paraId="6D0F3121" w14:textId="77777777" w:rsidR="00742925" w:rsidRPr="00A82C9B" w:rsidRDefault="00ED7AC3" w:rsidP="008610EE">
      <w:pPr>
        <w:pStyle w:val="ListParagraph"/>
        <w:numPr>
          <w:ilvl w:val="0"/>
          <w:numId w:val="8"/>
        </w:numPr>
        <w:rPr>
          <w:szCs w:val="24"/>
        </w:rPr>
      </w:pPr>
      <w:r w:rsidRPr="00A82C9B">
        <w:rPr>
          <w:szCs w:val="24"/>
        </w:rPr>
        <w:t>H</w:t>
      </w:r>
      <w:r w:rsidR="00742925" w:rsidRPr="00A82C9B">
        <w:rPr>
          <w:szCs w:val="24"/>
        </w:rPr>
        <w:t xml:space="preserve">elp to plan and prioritise future capital investment to </w:t>
      </w:r>
      <w:r w:rsidR="00657623" w:rsidRPr="00A82C9B">
        <w:rPr>
          <w:szCs w:val="24"/>
        </w:rPr>
        <w:t>facilit</w:t>
      </w:r>
      <w:r w:rsidR="00255483" w:rsidRPr="00A82C9B">
        <w:rPr>
          <w:szCs w:val="24"/>
        </w:rPr>
        <w:t xml:space="preserve">ate </w:t>
      </w:r>
      <w:r w:rsidR="00F27D18" w:rsidRPr="00A82C9B">
        <w:rPr>
          <w:szCs w:val="24"/>
        </w:rPr>
        <w:t xml:space="preserve">improved and equitable </w:t>
      </w:r>
      <w:r w:rsidR="00255483" w:rsidRPr="00A82C9B">
        <w:rPr>
          <w:szCs w:val="24"/>
        </w:rPr>
        <w:t>health outcomes,</w:t>
      </w:r>
    </w:p>
    <w:p w14:paraId="7ADCA33D" w14:textId="77777777" w:rsidR="00DD6BE3" w:rsidRPr="00A82C9B" w:rsidRDefault="00ED7AC3" w:rsidP="008610EE">
      <w:pPr>
        <w:pStyle w:val="ListParagraph"/>
        <w:numPr>
          <w:ilvl w:val="0"/>
          <w:numId w:val="8"/>
        </w:numPr>
        <w:rPr>
          <w:szCs w:val="24"/>
        </w:rPr>
      </w:pPr>
      <w:r w:rsidRPr="00A82C9B">
        <w:rPr>
          <w:szCs w:val="24"/>
        </w:rPr>
        <w:t>M</w:t>
      </w:r>
      <w:r w:rsidR="00932149" w:rsidRPr="00A82C9B">
        <w:rPr>
          <w:szCs w:val="24"/>
        </w:rPr>
        <w:t xml:space="preserve">aximise public value from </w:t>
      </w:r>
      <w:r w:rsidR="00F107C4" w:rsidRPr="00A82C9B">
        <w:rPr>
          <w:szCs w:val="24"/>
        </w:rPr>
        <w:t>i</w:t>
      </w:r>
      <w:r w:rsidR="00932149" w:rsidRPr="00A82C9B">
        <w:rPr>
          <w:szCs w:val="24"/>
        </w:rPr>
        <w:t>nfrastructure investment (</w:t>
      </w:r>
      <w:r w:rsidR="00BC1F69" w:rsidRPr="00A82C9B">
        <w:rPr>
          <w:szCs w:val="24"/>
        </w:rPr>
        <w:t xml:space="preserve">potential co-benefits include </w:t>
      </w:r>
      <w:r w:rsidR="00932149" w:rsidRPr="00A82C9B">
        <w:rPr>
          <w:szCs w:val="24"/>
        </w:rPr>
        <w:t xml:space="preserve">economic, </w:t>
      </w:r>
      <w:r w:rsidR="002C129B" w:rsidRPr="00A82C9B">
        <w:rPr>
          <w:szCs w:val="24"/>
        </w:rPr>
        <w:t>social,</w:t>
      </w:r>
      <w:r w:rsidR="00932149" w:rsidRPr="00A82C9B">
        <w:rPr>
          <w:szCs w:val="24"/>
        </w:rPr>
        <w:t xml:space="preserve"> and environmental </w:t>
      </w:r>
      <w:r w:rsidR="00BC1F69" w:rsidRPr="00A82C9B">
        <w:rPr>
          <w:szCs w:val="24"/>
        </w:rPr>
        <w:t>outcomes</w:t>
      </w:r>
      <w:r w:rsidR="00932149" w:rsidRPr="00A82C9B">
        <w:rPr>
          <w:szCs w:val="24"/>
        </w:rPr>
        <w:t>)</w:t>
      </w:r>
      <w:r w:rsidR="00255483" w:rsidRPr="00A82C9B">
        <w:rPr>
          <w:szCs w:val="24"/>
        </w:rPr>
        <w:t>,</w:t>
      </w:r>
    </w:p>
    <w:p w14:paraId="7D6F5CDC" w14:textId="77777777" w:rsidR="003253E9" w:rsidRPr="00A82C9B" w:rsidRDefault="00ED7AC3" w:rsidP="008610EE">
      <w:pPr>
        <w:pStyle w:val="ListParagraph"/>
        <w:numPr>
          <w:ilvl w:val="0"/>
          <w:numId w:val="8"/>
        </w:numPr>
        <w:rPr>
          <w:szCs w:val="24"/>
        </w:rPr>
      </w:pPr>
      <w:r w:rsidRPr="00A82C9B">
        <w:rPr>
          <w:szCs w:val="24"/>
        </w:rPr>
        <w:lastRenderedPageBreak/>
        <w:t>P</w:t>
      </w:r>
      <w:r w:rsidR="00DD6BE3" w:rsidRPr="00A82C9B">
        <w:rPr>
          <w:szCs w:val="24"/>
        </w:rPr>
        <w:t>rovide</w:t>
      </w:r>
      <w:r w:rsidR="00742925" w:rsidRPr="00A82C9B">
        <w:rPr>
          <w:szCs w:val="24"/>
        </w:rPr>
        <w:t xml:space="preserve"> high level</w:t>
      </w:r>
      <w:r w:rsidR="00DD6BE3" w:rsidRPr="00A82C9B">
        <w:rPr>
          <w:szCs w:val="24"/>
        </w:rPr>
        <w:t xml:space="preserve"> information to manage and report on the </w:t>
      </w:r>
      <w:r w:rsidR="00B128C7">
        <w:rPr>
          <w:szCs w:val="24"/>
        </w:rPr>
        <w:t>Health New Zealand</w:t>
      </w:r>
      <w:r w:rsidR="00DD6BE3" w:rsidRPr="00A82C9B">
        <w:rPr>
          <w:szCs w:val="24"/>
        </w:rPr>
        <w:t xml:space="preserve"> estate, including </w:t>
      </w:r>
      <w:r w:rsidR="007C130B" w:rsidRPr="00A82C9B">
        <w:rPr>
          <w:szCs w:val="24"/>
        </w:rPr>
        <w:t xml:space="preserve">summarised </w:t>
      </w:r>
      <w:r w:rsidR="001311FF" w:rsidRPr="00A82C9B">
        <w:rPr>
          <w:szCs w:val="24"/>
        </w:rPr>
        <w:t xml:space="preserve">asset condition, </w:t>
      </w:r>
      <w:r w:rsidR="008D1783" w:rsidRPr="00A82C9B">
        <w:rPr>
          <w:szCs w:val="24"/>
        </w:rPr>
        <w:t xml:space="preserve">site information, </w:t>
      </w:r>
      <w:r w:rsidR="002C129B" w:rsidRPr="00A82C9B">
        <w:rPr>
          <w:szCs w:val="24"/>
        </w:rPr>
        <w:t>risk,</w:t>
      </w:r>
      <w:r w:rsidR="00DD6BE3" w:rsidRPr="00A82C9B">
        <w:rPr>
          <w:szCs w:val="24"/>
        </w:rPr>
        <w:t xml:space="preserve"> and constraint</w:t>
      </w:r>
      <w:r w:rsidR="00800A59" w:rsidRPr="00A82C9B">
        <w:rPr>
          <w:szCs w:val="24"/>
        </w:rPr>
        <w:t xml:space="preserve"> information</w:t>
      </w:r>
      <w:r w:rsidR="005E036C" w:rsidRPr="00A82C9B">
        <w:rPr>
          <w:szCs w:val="24"/>
        </w:rPr>
        <w:t>,</w:t>
      </w:r>
    </w:p>
    <w:p w14:paraId="344A4DF2" w14:textId="77777777" w:rsidR="00111977" w:rsidRPr="00A82C9B" w:rsidRDefault="00ED7AC3" w:rsidP="008610EE">
      <w:pPr>
        <w:pStyle w:val="ListParagraph"/>
        <w:numPr>
          <w:ilvl w:val="0"/>
          <w:numId w:val="8"/>
        </w:numPr>
        <w:rPr>
          <w:szCs w:val="24"/>
        </w:rPr>
      </w:pPr>
      <w:r w:rsidRPr="00A82C9B">
        <w:rPr>
          <w:szCs w:val="24"/>
        </w:rPr>
        <w:t>I</w:t>
      </w:r>
      <w:r w:rsidR="00111977" w:rsidRPr="00A82C9B">
        <w:rPr>
          <w:szCs w:val="24"/>
        </w:rPr>
        <w:t xml:space="preserve">mprove infrastructure resilience </w:t>
      </w:r>
      <w:r w:rsidR="007265F0" w:rsidRPr="00A82C9B">
        <w:rPr>
          <w:szCs w:val="24"/>
        </w:rPr>
        <w:t xml:space="preserve">(in accordance with the </w:t>
      </w:r>
      <w:hyperlink r:id="rId17" w:history="1">
        <w:r w:rsidR="007265F0" w:rsidRPr="00A82C9B">
          <w:rPr>
            <w:rStyle w:val="Hyperlink"/>
            <w:szCs w:val="24"/>
          </w:rPr>
          <w:t>C</w:t>
        </w:r>
        <w:r w:rsidR="001F531F" w:rsidRPr="00A82C9B">
          <w:rPr>
            <w:rStyle w:val="Hyperlink"/>
            <w:szCs w:val="24"/>
          </w:rPr>
          <w:t xml:space="preserve">ivil </w:t>
        </w:r>
        <w:r w:rsidR="007265F0" w:rsidRPr="00A82C9B">
          <w:rPr>
            <w:rStyle w:val="Hyperlink"/>
            <w:szCs w:val="24"/>
          </w:rPr>
          <w:t>D</w:t>
        </w:r>
        <w:r w:rsidR="001F531F" w:rsidRPr="00A82C9B">
          <w:rPr>
            <w:rStyle w:val="Hyperlink"/>
            <w:szCs w:val="24"/>
          </w:rPr>
          <w:t xml:space="preserve">efence </w:t>
        </w:r>
        <w:r w:rsidR="007265F0" w:rsidRPr="00A82C9B">
          <w:rPr>
            <w:rStyle w:val="Hyperlink"/>
            <w:szCs w:val="24"/>
          </w:rPr>
          <w:t>E</w:t>
        </w:r>
        <w:r w:rsidR="00AD5E88" w:rsidRPr="00A82C9B">
          <w:rPr>
            <w:rStyle w:val="Hyperlink"/>
            <w:szCs w:val="24"/>
          </w:rPr>
          <w:t>mergency Management</w:t>
        </w:r>
        <w:r w:rsidR="007265F0" w:rsidRPr="00A82C9B">
          <w:rPr>
            <w:rStyle w:val="Hyperlink"/>
            <w:szCs w:val="24"/>
          </w:rPr>
          <w:t xml:space="preserve"> Act</w:t>
        </w:r>
      </w:hyperlink>
      <w:r w:rsidR="003A0FFA">
        <w:rPr>
          <w:szCs w:val="24"/>
        </w:rPr>
        <w:t xml:space="preserve">, </w:t>
      </w:r>
      <w:hyperlink r:id="rId18" w:history="1">
        <w:r w:rsidR="007265F0" w:rsidRPr="00A82C9B">
          <w:rPr>
            <w:rStyle w:val="Hyperlink"/>
            <w:szCs w:val="24"/>
          </w:rPr>
          <w:t>Plan Order</w:t>
        </w:r>
      </w:hyperlink>
      <w:r w:rsidR="003A0FFA">
        <w:rPr>
          <w:rStyle w:val="Hyperlink"/>
          <w:szCs w:val="24"/>
        </w:rPr>
        <w:t>,</w:t>
      </w:r>
      <w:r w:rsidR="00207234">
        <w:rPr>
          <w:rStyle w:val="Hyperlink"/>
          <w:b w:val="0"/>
          <w:bCs/>
          <w:szCs w:val="24"/>
          <w:u w:val="none"/>
        </w:rPr>
        <w:t xml:space="preserve"> and local hospital Emergency Management Plan</w:t>
      </w:r>
      <w:r w:rsidR="007265F0" w:rsidRPr="00A82C9B">
        <w:rPr>
          <w:szCs w:val="24"/>
        </w:rPr>
        <w:t>).</w:t>
      </w:r>
    </w:p>
    <w:p w14:paraId="219D17A8" w14:textId="77777777" w:rsidR="00994CE5" w:rsidRPr="00A82C9B" w:rsidRDefault="00C41527" w:rsidP="00567296">
      <w:pPr>
        <w:spacing w:before="0" w:after="160" w:line="259" w:lineRule="auto"/>
      </w:pPr>
      <w:r w:rsidRPr="00A82C9B">
        <w:t>Masterplans</w:t>
      </w:r>
      <w:r w:rsidR="00821FCB" w:rsidRPr="00A82C9B">
        <w:t xml:space="preserve"> </w:t>
      </w:r>
      <w:r w:rsidR="00994CE5" w:rsidRPr="00A82C9B">
        <w:t xml:space="preserve">are typically prepared in consultation with </w:t>
      </w:r>
      <w:r w:rsidR="002B5752" w:rsidRPr="00A82C9B">
        <w:t>clinicians, staff</w:t>
      </w:r>
      <w:r w:rsidR="00702252" w:rsidRPr="00A82C9B">
        <w:t xml:space="preserve">, </w:t>
      </w:r>
      <w:r w:rsidR="00D63382">
        <w:t>mana</w:t>
      </w:r>
      <w:r w:rsidR="00D63382" w:rsidRPr="00A82C9B">
        <w:t xml:space="preserve"> </w:t>
      </w:r>
      <w:r w:rsidR="00702252" w:rsidRPr="00A82C9B">
        <w:t>whenua</w:t>
      </w:r>
      <w:r w:rsidR="002B5752" w:rsidRPr="00A82C9B">
        <w:t xml:space="preserve"> and local communities as well as </w:t>
      </w:r>
      <w:r w:rsidR="000B5465" w:rsidRPr="00A82C9B">
        <w:t>territorial authorities</w:t>
      </w:r>
      <w:r w:rsidR="005E036C" w:rsidRPr="00A82C9B">
        <w:t xml:space="preserve"> and emergency management teams</w:t>
      </w:r>
      <w:r w:rsidR="002B5752" w:rsidRPr="00A82C9B">
        <w:t>.</w:t>
      </w:r>
      <w:r w:rsidR="00994CE5" w:rsidRPr="00A82C9B">
        <w:t xml:space="preserve"> This means key stakeholders </w:t>
      </w:r>
      <w:r w:rsidR="60D0F568" w:rsidRPr="00A82C9B">
        <w:t>can</w:t>
      </w:r>
      <w:r w:rsidR="00994CE5" w:rsidRPr="00A82C9B">
        <w:t xml:space="preserve"> contribute to site planning from the very start of the project.</w:t>
      </w:r>
    </w:p>
    <w:p w14:paraId="22A13A3C" w14:textId="77777777" w:rsidR="003C7111" w:rsidRDefault="003C7111" w:rsidP="00567296">
      <w:pPr>
        <w:rPr>
          <w:b/>
          <w:bCs/>
          <w:color w:val="C00000"/>
        </w:rPr>
      </w:pPr>
    </w:p>
    <w:p w14:paraId="1E43DE19" w14:textId="77777777" w:rsidR="00DD6BE3" w:rsidRPr="00A82C9B" w:rsidRDefault="00C05880" w:rsidP="00567296">
      <w:pPr>
        <w:rPr>
          <w:b/>
        </w:rPr>
      </w:pPr>
      <w:r w:rsidRPr="00A82C9B">
        <w:rPr>
          <w:b/>
        </w:rPr>
        <w:t xml:space="preserve">How does this guidance apply to the </w:t>
      </w:r>
      <w:r w:rsidR="00B128C7">
        <w:rPr>
          <w:b/>
        </w:rPr>
        <w:t>Health New Zealand</w:t>
      </w:r>
      <w:r w:rsidRPr="00A82C9B">
        <w:rPr>
          <w:b/>
        </w:rPr>
        <w:t xml:space="preserve"> estate?</w:t>
      </w:r>
    </w:p>
    <w:p w14:paraId="2CAC37CE" w14:textId="77777777" w:rsidR="00417714" w:rsidRPr="00A82C9B" w:rsidRDefault="00873A92" w:rsidP="00567296">
      <w:r w:rsidRPr="00A82C9B">
        <w:t>This</w:t>
      </w:r>
      <w:r w:rsidR="00E763B7" w:rsidRPr="00A82C9B">
        <w:t xml:space="preserve"> </w:t>
      </w:r>
      <w:proofErr w:type="spellStart"/>
      <w:r w:rsidR="003E5C91" w:rsidRPr="00A82C9B">
        <w:t>masterplan</w:t>
      </w:r>
      <w:r w:rsidRPr="00A82C9B">
        <w:t>ning</w:t>
      </w:r>
      <w:proofErr w:type="spellEnd"/>
      <w:r w:rsidRPr="00A82C9B">
        <w:t xml:space="preserve"> guidance applies to </w:t>
      </w:r>
      <w:r w:rsidR="00CE7858" w:rsidRPr="00A82C9B">
        <w:t xml:space="preserve">new, </w:t>
      </w:r>
      <w:r w:rsidR="002C129B" w:rsidRPr="00A82C9B">
        <w:t>existing,</w:t>
      </w:r>
      <w:r w:rsidR="00CE7858" w:rsidRPr="00A82C9B">
        <w:t xml:space="preserve"> and leased </w:t>
      </w:r>
      <w:r w:rsidR="00F770A9" w:rsidRPr="00A82C9B">
        <w:t>locations on a site and precinct level</w:t>
      </w:r>
      <w:r w:rsidR="00CE7858" w:rsidRPr="00A82C9B">
        <w:t xml:space="preserve">. </w:t>
      </w:r>
      <w:r w:rsidR="008708DA">
        <w:t>M</w:t>
      </w:r>
      <w:r w:rsidR="003F00B6" w:rsidRPr="00A82C9B">
        <w:t xml:space="preserve">asterplans </w:t>
      </w:r>
      <w:r w:rsidR="00297A0D" w:rsidRPr="00A82C9B">
        <w:t>provide a granular response to</w:t>
      </w:r>
      <w:r w:rsidR="00E22C55" w:rsidRPr="00A82C9B">
        <w:t xml:space="preserve"> </w:t>
      </w:r>
      <w:r w:rsidR="00297A0D" w:rsidRPr="00A82C9B">
        <w:t>functional</w:t>
      </w:r>
      <w:r w:rsidR="00B10C66">
        <w:t>, environmental,</w:t>
      </w:r>
      <w:r w:rsidR="00297A0D" w:rsidRPr="00A82C9B">
        <w:t xml:space="preserve"> </w:t>
      </w:r>
      <w:r w:rsidR="00476A44" w:rsidRPr="00A82C9B">
        <w:t xml:space="preserve">and cultural </w:t>
      </w:r>
      <w:r w:rsidR="00297A0D" w:rsidRPr="00A82C9B">
        <w:t>requirements</w:t>
      </w:r>
      <w:r w:rsidR="00DA56F9" w:rsidRPr="00A82C9B">
        <w:t xml:space="preserve"> </w:t>
      </w:r>
      <w:r w:rsidR="009E5126" w:rsidRPr="00A82C9B">
        <w:t xml:space="preserve">that </w:t>
      </w:r>
      <w:r w:rsidR="004A64A8">
        <w:t>will</w:t>
      </w:r>
      <w:r w:rsidR="009E5126" w:rsidRPr="00A82C9B">
        <w:t xml:space="preserve"> be collated to inform</w:t>
      </w:r>
      <w:r w:rsidR="00DA56F9" w:rsidRPr="00A82C9B">
        <w:t xml:space="preserve"> </w:t>
      </w:r>
      <w:r w:rsidR="00B74A9B" w:rsidRPr="00A82C9B">
        <w:t xml:space="preserve">the </w:t>
      </w:r>
      <w:r w:rsidR="00B74A9B" w:rsidRPr="006C618C">
        <w:rPr>
          <w:b/>
          <w:bCs/>
        </w:rPr>
        <w:t>Network Spatial Plan</w:t>
      </w:r>
      <w:r w:rsidR="00F34549" w:rsidRPr="006C618C">
        <w:rPr>
          <w:b/>
          <w:bCs/>
        </w:rPr>
        <w:t>.</w:t>
      </w:r>
      <w:r w:rsidR="00DF4E4A" w:rsidRPr="00A82C9B">
        <w:t xml:space="preserve"> Where satellite sites support a </w:t>
      </w:r>
      <w:r w:rsidR="003E5C91" w:rsidRPr="00A82C9B">
        <w:t>main hospital site</w:t>
      </w:r>
      <w:r w:rsidR="00DF4E4A" w:rsidRPr="00A82C9B">
        <w:t xml:space="preserve">, </w:t>
      </w:r>
      <w:r w:rsidR="009A0863">
        <w:t>these</w:t>
      </w:r>
      <w:r w:rsidR="009A0863" w:rsidRPr="00A82C9B">
        <w:t xml:space="preserve"> </w:t>
      </w:r>
      <w:r w:rsidR="00F36AFE" w:rsidRPr="00A82C9B">
        <w:t xml:space="preserve">will be </w:t>
      </w:r>
      <w:r w:rsidR="009B6F59" w:rsidRPr="00A82C9B">
        <w:t xml:space="preserve">noted </w:t>
      </w:r>
      <w:r w:rsidR="00F36AFE" w:rsidRPr="00A82C9B">
        <w:t xml:space="preserve">in the </w:t>
      </w:r>
      <w:r w:rsidR="00DF4E4A" w:rsidRPr="00A82C9B">
        <w:t>masterplan.</w:t>
      </w:r>
    </w:p>
    <w:p w14:paraId="65E5A1B1" w14:textId="77777777" w:rsidR="00F34549" w:rsidRPr="00D009C6" w:rsidRDefault="005036C3" w:rsidP="00567296">
      <w:pPr>
        <w:rPr>
          <w:color w:val="C00000"/>
        </w:rPr>
      </w:pPr>
      <w:r w:rsidRPr="00D009C6">
        <w:rPr>
          <w:noProof/>
          <w:color w:val="C00000"/>
        </w:rPr>
        <mc:AlternateContent>
          <mc:Choice Requires="wps">
            <w:drawing>
              <wp:anchor distT="45720" distB="45720" distL="114300" distR="114300" simplePos="0" relativeHeight="251658243" behindDoc="0" locked="0" layoutInCell="1" allowOverlap="1" wp14:anchorId="05F70B48" wp14:editId="71788FBC">
                <wp:simplePos x="0" y="0"/>
                <wp:positionH relativeFrom="margin">
                  <wp:posOffset>4695825</wp:posOffset>
                </wp:positionH>
                <wp:positionV relativeFrom="paragraph">
                  <wp:posOffset>94615</wp:posOffset>
                </wp:positionV>
                <wp:extent cx="1352282" cy="2695575"/>
                <wp:effectExtent l="0" t="0" r="1968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82" cy="2695575"/>
                        </a:xfrm>
                        <a:prstGeom prst="rect">
                          <a:avLst/>
                        </a:prstGeom>
                        <a:solidFill>
                          <a:srgbClr val="15284C"/>
                        </a:solidFill>
                        <a:ln w="9525">
                          <a:solidFill>
                            <a:srgbClr val="000000"/>
                          </a:solidFill>
                          <a:miter lim="800000"/>
                          <a:headEnd/>
                          <a:tailEnd/>
                        </a:ln>
                      </wps:spPr>
                      <wps:txbx>
                        <w:txbxContent>
                          <w:p w14:paraId="18EB504C" w14:textId="77777777" w:rsidR="00805B26" w:rsidRDefault="00805B26" w:rsidP="00805B26">
                            <w:pPr>
                              <w:shd w:val="clear" w:color="auto" w:fill="1C2549" w:themeFill="accent6"/>
                              <w:jc w:val="center"/>
                              <w:rPr>
                                <w:color w:val="FFFFFF" w:themeColor="background1"/>
                                <w:sz w:val="28"/>
                                <w:szCs w:val="28"/>
                                <w:lang w:val="mi-NZ"/>
                              </w:rPr>
                            </w:pPr>
                          </w:p>
                          <w:p w14:paraId="16741FD2" w14:textId="77777777" w:rsidR="00805B26" w:rsidRDefault="00805B26" w:rsidP="00805B26">
                            <w:pPr>
                              <w:shd w:val="clear" w:color="auto" w:fill="1C2549" w:themeFill="accent6"/>
                              <w:jc w:val="center"/>
                              <w:rPr>
                                <w:color w:val="FFFFFF" w:themeColor="background1"/>
                                <w:sz w:val="28"/>
                                <w:szCs w:val="28"/>
                                <w:lang w:val="mi-NZ"/>
                              </w:rPr>
                            </w:pPr>
                          </w:p>
                          <w:p w14:paraId="7FF57534" w14:textId="77777777" w:rsidR="005036C3" w:rsidRPr="00042CAE" w:rsidRDefault="006019C8" w:rsidP="00AE7833">
                            <w:pPr>
                              <w:shd w:val="clear" w:color="auto" w:fill="1C2549" w:themeFill="accent6"/>
                              <w:jc w:val="center"/>
                              <w:rPr>
                                <w:color w:val="FFFFFF" w:themeColor="background1"/>
                                <w:sz w:val="28"/>
                                <w:szCs w:val="28"/>
                                <w:lang w:val="mi-NZ"/>
                              </w:rPr>
                            </w:pPr>
                            <w:proofErr w:type="spellStart"/>
                            <w:r>
                              <w:rPr>
                                <w:color w:val="FFFFFF" w:themeColor="background1"/>
                                <w:sz w:val="28"/>
                                <w:szCs w:val="28"/>
                                <w:lang w:val="mi-NZ"/>
                              </w:rPr>
                              <w:t>Network</w:t>
                            </w:r>
                            <w:proofErr w:type="spellEnd"/>
                            <w:r>
                              <w:rPr>
                                <w:color w:val="FFFFFF" w:themeColor="background1"/>
                                <w:sz w:val="28"/>
                                <w:szCs w:val="28"/>
                                <w:lang w:val="mi-NZ"/>
                              </w:rPr>
                              <w:t xml:space="preserve"> </w:t>
                            </w:r>
                            <w:proofErr w:type="spellStart"/>
                            <w:r>
                              <w:rPr>
                                <w:color w:val="FFFFFF" w:themeColor="background1"/>
                                <w:sz w:val="28"/>
                                <w:szCs w:val="28"/>
                                <w:lang w:val="mi-NZ"/>
                              </w:rPr>
                              <w:t>Spatial</w:t>
                            </w:r>
                            <w:proofErr w:type="spellEnd"/>
                            <w:r>
                              <w:rPr>
                                <w:color w:val="FFFFFF" w:themeColor="background1"/>
                                <w:sz w:val="28"/>
                                <w:szCs w:val="28"/>
                                <w:lang w:val="mi-NZ"/>
                              </w:rPr>
                              <w:t xml:space="preserve"> </w:t>
                            </w:r>
                            <w:proofErr w:type="spellStart"/>
                            <w:r>
                              <w:rPr>
                                <w:color w:val="FFFFFF" w:themeColor="background1"/>
                                <w:sz w:val="28"/>
                                <w:szCs w:val="28"/>
                                <w:lang w:val="mi-NZ"/>
                              </w:rPr>
                              <w:t>Plan</w:t>
                            </w:r>
                            <w:r w:rsidR="00A237DD">
                              <w:rPr>
                                <w:color w:val="FFFFFF" w:themeColor="background1"/>
                                <w:sz w:val="28"/>
                                <w:szCs w:val="28"/>
                                <w:lang w:val="mi-NZ"/>
                              </w:rPr>
                              <w:t>ning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70B48" id="Text Box 217" o:spid="_x0000_s1028" type="#_x0000_t202" style="position:absolute;margin-left:369.75pt;margin-top:7.45pt;width:106.5pt;height:212.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" fillcolor="#15284c">
                <v:textbox>
                  <w:txbxContent>
                    <w:p w14:paraId="18EB504C" w14:textId="77777777" w:rsidR="00805B26" w:rsidRDefault="00805B26" w:rsidP="00805B26">
                      <w:pPr>
                        <w:shd w:val="clear" w:color="auto" w:fill="1C2549" w:themeFill="accent6"/>
                        <w:jc w:val="center"/>
                        <w:rPr>
                          <w:color w:val="FFFFFF" w:themeColor="background1"/>
                          <w:sz w:val="28"/>
                          <w:szCs w:val="28"/>
                          <w:lang w:val="mi-NZ"/>
                        </w:rPr>
                      </w:pPr>
                    </w:p>
                    <w:p w14:paraId="16741FD2" w14:textId="77777777" w:rsidR="00805B26" w:rsidRDefault="00805B26" w:rsidP="00805B26">
                      <w:pPr>
                        <w:shd w:val="clear" w:color="auto" w:fill="1C2549" w:themeFill="accent6"/>
                        <w:jc w:val="center"/>
                        <w:rPr>
                          <w:color w:val="FFFFFF" w:themeColor="background1"/>
                          <w:sz w:val="28"/>
                          <w:szCs w:val="28"/>
                          <w:lang w:val="mi-NZ"/>
                        </w:rPr>
                      </w:pPr>
                    </w:p>
                    <w:p w14:paraId="7FF57534" w14:textId="77777777" w:rsidR="005036C3" w:rsidRPr="00042CAE" w:rsidRDefault="006019C8" w:rsidP="00AE7833">
                      <w:pPr>
                        <w:shd w:val="clear" w:color="auto" w:fill="1C2549" w:themeFill="accent6"/>
                        <w:jc w:val="center"/>
                        <w:rPr>
                          <w:color w:val="FFFFFF" w:themeColor="background1"/>
                          <w:sz w:val="28"/>
                          <w:szCs w:val="28"/>
                          <w:lang w:val="mi-NZ"/>
                        </w:rPr>
                      </w:pPr>
                      <w:proofErr w:type="spellStart"/>
                      <w:r>
                        <w:rPr>
                          <w:color w:val="FFFFFF" w:themeColor="background1"/>
                          <w:sz w:val="28"/>
                          <w:szCs w:val="28"/>
                          <w:lang w:val="mi-NZ"/>
                        </w:rPr>
                        <w:t>Network</w:t>
                      </w:r>
                      <w:proofErr w:type="spellEnd"/>
                      <w:r>
                        <w:rPr>
                          <w:color w:val="FFFFFF" w:themeColor="background1"/>
                          <w:sz w:val="28"/>
                          <w:szCs w:val="28"/>
                          <w:lang w:val="mi-NZ"/>
                        </w:rPr>
                        <w:t xml:space="preserve"> </w:t>
                      </w:r>
                      <w:proofErr w:type="spellStart"/>
                      <w:r>
                        <w:rPr>
                          <w:color w:val="FFFFFF" w:themeColor="background1"/>
                          <w:sz w:val="28"/>
                          <w:szCs w:val="28"/>
                          <w:lang w:val="mi-NZ"/>
                        </w:rPr>
                        <w:t>Spatial</w:t>
                      </w:r>
                      <w:proofErr w:type="spellEnd"/>
                      <w:r>
                        <w:rPr>
                          <w:color w:val="FFFFFF" w:themeColor="background1"/>
                          <w:sz w:val="28"/>
                          <w:szCs w:val="28"/>
                          <w:lang w:val="mi-NZ"/>
                        </w:rPr>
                        <w:t xml:space="preserve"> </w:t>
                      </w:r>
                      <w:proofErr w:type="spellStart"/>
                      <w:r>
                        <w:rPr>
                          <w:color w:val="FFFFFF" w:themeColor="background1"/>
                          <w:sz w:val="28"/>
                          <w:szCs w:val="28"/>
                          <w:lang w:val="mi-NZ"/>
                        </w:rPr>
                        <w:t>Plan</w:t>
                      </w:r>
                      <w:r w:rsidR="00A237DD">
                        <w:rPr>
                          <w:color w:val="FFFFFF" w:themeColor="background1"/>
                          <w:sz w:val="28"/>
                          <w:szCs w:val="28"/>
                          <w:lang w:val="mi-NZ"/>
                        </w:rPr>
                        <w:t>ning</w:t>
                      </w:r>
                      <w:proofErr w:type="spellEnd"/>
                    </w:p>
                  </w:txbxContent>
                </v:textbox>
                <w10:wrap anchorx="margin"/>
              </v:shape>
            </w:pict>
          </mc:Fallback>
        </mc:AlternateContent>
      </w:r>
      <w:r w:rsidR="00F34549" w:rsidRPr="00D009C6">
        <w:rPr>
          <w:noProof/>
          <w:color w:val="C00000"/>
        </w:rPr>
        <w:drawing>
          <wp:inline distT="0" distB="0" distL="0" distR="0" wp14:anchorId="392F238C" wp14:editId="60737C43">
            <wp:extent cx="4405022" cy="2811614"/>
            <wp:effectExtent l="38100" t="19050" r="33655" b="463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578E48F" w14:textId="77777777" w:rsidR="006A1945" w:rsidRPr="009677AE" w:rsidRDefault="006A1945" w:rsidP="006A1945">
      <w:pPr>
        <w:rPr>
          <w:b/>
          <w:bCs/>
        </w:rPr>
      </w:pPr>
      <w:r w:rsidRPr="009677AE">
        <w:rPr>
          <w:b/>
          <w:bCs/>
        </w:rPr>
        <w:t>Document Update Cycle</w:t>
      </w:r>
    </w:p>
    <w:p w14:paraId="79E512F2" w14:textId="77777777" w:rsidR="0048045C" w:rsidRDefault="008600BE" w:rsidP="00AE7833">
      <w:r w:rsidRPr="00A82C9B">
        <w:t>While</w:t>
      </w:r>
      <w:r w:rsidR="009E6D46" w:rsidRPr="00A82C9B">
        <w:t xml:space="preserve"> </w:t>
      </w:r>
      <w:r w:rsidR="003E5C91" w:rsidRPr="00A82C9B">
        <w:t>masterplan</w:t>
      </w:r>
      <w:r w:rsidR="00C41527" w:rsidRPr="00A82C9B">
        <w:t>s</w:t>
      </w:r>
      <w:r w:rsidR="00821FCB" w:rsidRPr="00A82C9B">
        <w:t xml:space="preserve"> </w:t>
      </w:r>
      <w:r w:rsidRPr="00A82C9B">
        <w:t>will often be initiated to support a significant capital investment,</w:t>
      </w:r>
      <w:r w:rsidR="003D07E3" w:rsidRPr="00A82C9B">
        <w:t xml:space="preserve"> all </w:t>
      </w:r>
      <w:r w:rsidR="00B128C7">
        <w:t>Health New Zealand</w:t>
      </w:r>
      <w:r w:rsidR="003D07E3" w:rsidRPr="00A82C9B">
        <w:t xml:space="preserve"> sites </w:t>
      </w:r>
      <w:r w:rsidR="00930667" w:rsidRPr="00A82C9B">
        <w:t>should</w:t>
      </w:r>
      <w:r w:rsidR="003D07E3" w:rsidRPr="00A82C9B">
        <w:t xml:space="preserve"> be covered by a</w:t>
      </w:r>
      <w:r w:rsidR="009E6D46" w:rsidRPr="00A82C9B">
        <w:t xml:space="preserve"> </w:t>
      </w:r>
      <w:r w:rsidR="003E5C91" w:rsidRPr="00A82C9B">
        <w:t>masterplan</w:t>
      </w:r>
      <w:r w:rsidR="003D07E3" w:rsidRPr="00A82C9B">
        <w:t xml:space="preserve"> that is </w:t>
      </w:r>
      <w:r w:rsidR="00556EB1">
        <w:t xml:space="preserve">reviewed and </w:t>
      </w:r>
      <w:r w:rsidR="00E31142" w:rsidRPr="00A82C9B">
        <w:t>updated,</w:t>
      </w:r>
      <w:r w:rsidR="005D041B" w:rsidRPr="00A82C9B">
        <w:t xml:space="preserve"> </w:t>
      </w:r>
      <w:r w:rsidR="00556EB1">
        <w:t xml:space="preserve">if </w:t>
      </w:r>
      <w:r w:rsidR="008F351B">
        <w:t>necessary,</w:t>
      </w:r>
      <w:r w:rsidR="00F059C0">
        <w:t xml:space="preserve"> </w:t>
      </w:r>
      <w:r w:rsidR="005D041B" w:rsidRPr="00A82C9B">
        <w:t>every 3</w:t>
      </w:r>
      <w:r w:rsidR="007F3DBC" w:rsidRPr="00A82C9B">
        <w:t xml:space="preserve"> </w:t>
      </w:r>
      <w:r w:rsidR="005D041B" w:rsidRPr="00A82C9B">
        <w:t>years</w:t>
      </w:r>
      <w:r w:rsidR="00F059C0">
        <w:t xml:space="preserve"> </w:t>
      </w:r>
      <w:r w:rsidR="001C10A0" w:rsidRPr="00A82C9B">
        <w:t xml:space="preserve">in response to </w:t>
      </w:r>
      <w:r w:rsidR="009A0863">
        <w:t>revised</w:t>
      </w:r>
      <w:r w:rsidR="007113FB" w:rsidRPr="00A82C9B">
        <w:t xml:space="preserve"> </w:t>
      </w:r>
      <w:r w:rsidR="009A0863" w:rsidRPr="00BF7437">
        <w:rPr>
          <w:b/>
          <w:bCs/>
        </w:rPr>
        <w:t xml:space="preserve">Nationwide Clinical Service </w:t>
      </w:r>
      <w:r w:rsidR="009A0863">
        <w:rPr>
          <w:b/>
          <w:bCs/>
        </w:rPr>
        <w:t xml:space="preserve">and Campus </w:t>
      </w:r>
      <w:r w:rsidR="009A0863" w:rsidRPr="00BF7437">
        <w:rPr>
          <w:b/>
          <w:bCs/>
        </w:rPr>
        <w:t>Planning</w:t>
      </w:r>
      <w:r w:rsidR="009A0863" w:rsidRPr="00A82C9B" w:rsidDel="009A0863">
        <w:t xml:space="preserve"> </w:t>
      </w:r>
      <w:r w:rsidR="00392CF8" w:rsidRPr="00A82C9B">
        <w:t xml:space="preserve">or </w:t>
      </w:r>
      <w:r w:rsidR="00392CF8" w:rsidRPr="00F059C0">
        <w:rPr>
          <w:b/>
          <w:bCs/>
        </w:rPr>
        <w:t>Future Facility Profiles</w:t>
      </w:r>
      <w:r w:rsidR="001B7CE1" w:rsidRPr="00A82C9B">
        <w:t xml:space="preserve"> or significant </w:t>
      </w:r>
      <w:r w:rsidR="004E4E5F" w:rsidRPr="00A82C9B">
        <w:t xml:space="preserve">new information that may affect the </w:t>
      </w:r>
      <w:r w:rsidR="00617632">
        <w:t>m</w:t>
      </w:r>
      <w:r w:rsidR="004E4E5F" w:rsidRPr="00A82C9B">
        <w:t xml:space="preserve">asterplan outcome. </w:t>
      </w:r>
      <w:r w:rsidR="0048045C">
        <w:br w:type="page"/>
      </w:r>
    </w:p>
    <w:p w14:paraId="6414B550" w14:textId="77777777" w:rsidR="0076110C" w:rsidRPr="00911C7A" w:rsidRDefault="0076110C" w:rsidP="0076110C">
      <w:pPr>
        <w:pStyle w:val="Heading2"/>
      </w:pPr>
      <w:bookmarkStart w:id="6" w:name="_Toc151476877"/>
      <w:r>
        <w:lastRenderedPageBreak/>
        <w:t>Glossary</w:t>
      </w:r>
      <w:bookmarkEnd w:id="6"/>
    </w:p>
    <w:tbl>
      <w:tblPr>
        <w:tblW w:w="8921" w:type="dxa"/>
        <w:tblCellMar>
          <w:left w:w="0" w:type="dxa"/>
          <w:right w:w="0" w:type="dxa"/>
        </w:tblCellMar>
        <w:tblLook w:val="04A0" w:firstRow="1" w:lastRow="0" w:firstColumn="1" w:lastColumn="0" w:noHBand="0" w:noVBand="1"/>
      </w:tblPr>
      <w:tblGrid>
        <w:gridCol w:w="2137"/>
        <w:gridCol w:w="6746"/>
        <w:gridCol w:w="38"/>
      </w:tblGrid>
      <w:tr w:rsidR="0076110C" w:rsidRPr="00244A39" w14:paraId="12AAFF13" w14:textId="77777777" w:rsidTr="00AF62AC">
        <w:trPr>
          <w:gridAfter w:val="1"/>
          <w:wAfter w:w="38" w:type="dxa"/>
          <w:trHeight w:val="20"/>
          <w:tblHeader/>
        </w:trPr>
        <w:tc>
          <w:tcPr>
            <w:tcW w:w="2137" w:type="dxa"/>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097CB161" w14:textId="77777777" w:rsidR="0076110C" w:rsidRPr="00FE2A39" w:rsidRDefault="0076110C">
            <w:pPr>
              <w:rPr>
                <w:szCs w:val="24"/>
              </w:rPr>
            </w:pPr>
            <w:r w:rsidRPr="00FE2A39">
              <w:rPr>
                <w:szCs w:val="24"/>
              </w:rPr>
              <w:t>Term</w:t>
            </w:r>
          </w:p>
        </w:tc>
        <w:tc>
          <w:tcPr>
            <w:tcW w:w="6746"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0FAD9E9F" w14:textId="77777777" w:rsidR="0076110C" w:rsidRPr="00FE2A39" w:rsidRDefault="0076110C">
            <w:pPr>
              <w:rPr>
                <w:szCs w:val="24"/>
              </w:rPr>
            </w:pPr>
            <w:r w:rsidRPr="00FE2A39">
              <w:rPr>
                <w:szCs w:val="24"/>
              </w:rPr>
              <w:t>Description</w:t>
            </w:r>
          </w:p>
        </w:tc>
      </w:tr>
      <w:tr w:rsidR="0076110C" w:rsidRPr="00244A39" w14:paraId="3315160D"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8300D" w14:textId="77777777" w:rsidR="0076110C" w:rsidRPr="00A82C9B" w:rsidRDefault="00A74868">
            <w:pPr>
              <w:shd w:val="clear" w:color="auto" w:fill="FFFFFF" w:themeFill="accent3"/>
              <w:rPr>
                <w:szCs w:val="24"/>
              </w:rPr>
            </w:pPr>
            <w:r>
              <w:rPr>
                <w:szCs w:val="24"/>
              </w:rPr>
              <w:t>A</w:t>
            </w:r>
            <w:r w:rsidR="0076110C" w:rsidRPr="00A82C9B">
              <w:rPr>
                <w:szCs w:val="24"/>
              </w:rPr>
              <w:t>ccessibility</w:t>
            </w:r>
            <w:r>
              <w:rPr>
                <w:szCs w:val="24"/>
              </w:rPr>
              <w:t>/ Universal Design</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66284CBF" w14:textId="77777777" w:rsidR="0076110C" w:rsidRPr="00A82C9B" w:rsidRDefault="00596281">
            <w:pPr>
              <w:shd w:val="clear" w:color="auto" w:fill="FFFFFF" w:themeFill="accent3"/>
              <w:rPr>
                <w:szCs w:val="24"/>
              </w:rPr>
            </w:pPr>
            <w:r>
              <w:rPr>
                <w:szCs w:val="24"/>
              </w:rPr>
              <w:t>Provisions to allow</w:t>
            </w:r>
            <w:r w:rsidR="0076110C" w:rsidRPr="00A82C9B">
              <w:rPr>
                <w:szCs w:val="24"/>
              </w:rPr>
              <w:t xml:space="preserve"> </w:t>
            </w:r>
            <w:r w:rsidR="008E0EDE">
              <w:rPr>
                <w:szCs w:val="24"/>
              </w:rPr>
              <w:t xml:space="preserve">building </w:t>
            </w:r>
            <w:r w:rsidR="0076110C" w:rsidRPr="00A82C9B">
              <w:rPr>
                <w:szCs w:val="24"/>
              </w:rPr>
              <w:t>use</w:t>
            </w:r>
            <w:r>
              <w:rPr>
                <w:szCs w:val="24"/>
              </w:rPr>
              <w:t xml:space="preserve"> and access</w:t>
            </w:r>
            <w:r w:rsidR="0076110C" w:rsidRPr="00A82C9B">
              <w:rPr>
                <w:szCs w:val="24"/>
              </w:rPr>
              <w:t xml:space="preserve"> </w:t>
            </w:r>
            <w:r w:rsidR="005151D8">
              <w:rPr>
                <w:szCs w:val="24"/>
              </w:rPr>
              <w:t xml:space="preserve">by people of </w:t>
            </w:r>
            <w:r w:rsidR="007E7F8E">
              <w:rPr>
                <w:szCs w:val="24"/>
              </w:rPr>
              <w:t xml:space="preserve">any </w:t>
            </w:r>
            <w:r w:rsidR="005151D8">
              <w:rPr>
                <w:szCs w:val="24"/>
              </w:rPr>
              <w:t>abilities at any stage of life</w:t>
            </w:r>
          </w:p>
        </w:tc>
      </w:tr>
      <w:tr w:rsidR="0076110C" w:rsidRPr="00244A39" w14:paraId="4D3E3A1C" w14:textId="77777777" w:rsidTr="007E7F8E">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BC252" w14:textId="77777777" w:rsidR="0076110C" w:rsidRPr="00A82C9B" w:rsidRDefault="005151D8">
            <w:pPr>
              <w:rPr>
                <w:szCs w:val="24"/>
              </w:rPr>
            </w:pPr>
            <w:r w:rsidRPr="00A82C9B">
              <w:rPr>
                <w:szCs w:val="24"/>
              </w:rPr>
              <w:t>Ā</w:t>
            </w:r>
            <w:r w:rsidR="0076110C" w:rsidRPr="00A82C9B">
              <w:rPr>
                <w:szCs w:val="24"/>
              </w:rPr>
              <w:t>tea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375A9636" w14:textId="77777777" w:rsidR="0076110C" w:rsidRPr="00A82C9B" w:rsidRDefault="0076110C">
            <w:pPr>
              <w:shd w:val="clear" w:color="auto" w:fill="FFFFFF" w:themeFill="accent3"/>
              <w:rPr>
                <w:szCs w:val="24"/>
              </w:rPr>
            </w:pPr>
            <w:r w:rsidRPr="00A82C9B">
              <w:rPr>
                <w:szCs w:val="24"/>
              </w:rPr>
              <w:t>Courtyard, meeting space, public forum</w:t>
            </w:r>
          </w:p>
        </w:tc>
        <w:tc>
          <w:tcPr>
            <w:tcW w:w="38" w:type="dxa"/>
          </w:tcPr>
          <w:p w14:paraId="294167F7" w14:textId="77777777" w:rsidR="0076110C" w:rsidRPr="00FE2A39" w:rsidRDefault="0076110C">
            <w:pPr>
              <w:spacing w:before="0" w:after="0" w:line="240" w:lineRule="auto"/>
              <w:rPr>
                <w:szCs w:val="24"/>
              </w:rPr>
            </w:pPr>
          </w:p>
        </w:tc>
      </w:tr>
      <w:tr w:rsidR="0076110C" w:rsidRPr="00244A39" w14:paraId="2CE43F52"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813AB" w14:textId="77777777" w:rsidR="0076110C" w:rsidRPr="00A82C9B" w:rsidRDefault="0076110C">
            <w:pPr>
              <w:shd w:val="clear" w:color="auto" w:fill="FFFFFF" w:themeFill="accent3"/>
              <w:rPr>
                <w:szCs w:val="24"/>
              </w:rPr>
            </w:pPr>
            <w:r w:rsidRPr="00A82C9B">
              <w:rPr>
                <w:szCs w:val="24"/>
              </w:rPr>
              <w:t>CPTED</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53277C9C" w14:textId="77777777" w:rsidR="0076110C" w:rsidRPr="00A82C9B" w:rsidRDefault="0076110C">
            <w:pPr>
              <w:shd w:val="clear" w:color="auto" w:fill="FFFFFF" w:themeFill="accent3"/>
              <w:rPr>
                <w:szCs w:val="24"/>
              </w:rPr>
            </w:pPr>
            <w:r w:rsidRPr="00A82C9B">
              <w:rPr>
                <w:szCs w:val="24"/>
              </w:rPr>
              <w:t>Crime prevention through environmental design</w:t>
            </w:r>
          </w:p>
        </w:tc>
      </w:tr>
      <w:tr w:rsidR="0076110C" w:rsidRPr="00244A39" w14:paraId="1313E0B2"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5DEDAD" w14:textId="77777777" w:rsidR="0076110C" w:rsidRPr="00A82C9B" w:rsidRDefault="005151D8">
            <w:pPr>
              <w:shd w:val="clear" w:color="auto" w:fill="FFFFFF" w:themeFill="accent3"/>
              <w:rPr>
                <w:szCs w:val="24"/>
              </w:rPr>
            </w:pPr>
            <w:r>
              <w:rPr>
                <w:szCs w:val="24"/>
              </w:rPr>
              <w:t>D</w:t>
            </w:r>
            <w:r w:rsidR="0076110C" w:rsidRPr="00A82C9B">
              <w:rPr>
                <w:szCs w:val="24"/>
              </w:rPr>
              <w:t>emand modelling</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6D73EB39" w14:textId="77777777" w:rsidR="0076110C" w:rsidRPr="00A82C9B" w:rsidRDefault="0076110C">
            <w:pPr>
              <w:shd w:val="clear" w:color="auto" w:fill="FFFFFF" w:themeFill="accent3"/>
              <w:rPr>
                <w:szCs w:val="24"/>
              </w:rPr>
            </w:pPr>
            <w:r w:rsidRPr="00A82C9B">
              <w:rPr>
                <w:szCs w:val="24"/>
              </w:rPr>
              <w:t>A comprehensive list of planned functions (clinical and non-clinical), including projected volumes.</w:t>
            </w:r>
          </w:p>
        </w:tc>
      </w:tr>
      <w:tr w:rsidR="0076110C" w:rsidRPr="00244A39" w14:paraId="11114A47" w14:textId="77777777" w:rsidTr="007E7F8E">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FD138" w14:textId="77777777" w:rsidR="0076110C" w:rsidRPr="00A82C9B" w:rsidRDefault="0076110C">
            <w:pPr>
              <w:rPr>
                <w:szCs w:val="24"/>
              </w:rPr>
            </w:pPr>
            <w:r w:rsidRPr="00A82C9B">
              <w:rPr>
                <w:szCs w:val="24"/>
              </w:rPr>
              <w:t>ED</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1A2A5944" w14:textId="77777777" w:rsidR="0076110C" w:rsidRPr="00A82C9B" w:rsidRDefault="0076110C">
            <w:pPr>
              <w:shd w:val="clear" w:color="auto" w:fill="FFFFFF" w:themeFill="accent3"/>
              <w:rPr>
                <w:szCs w:val="24"/>
              </w:rPr>
            </w:pPr>
            <w:r w:rsidRPr="00A82C9B">
              <w:rPr>
                <w:szCs w:val="24"/>
              </w:rPr>
              <w:t>Emergency Department</w:t>
            </w:r>
          </w:p>
        </w:tc>
        <w:tc>
          <w:tcPr>
            <w:tcW w:w="38" w:type="dxa"/>
          </w:tcPr>
          <w:p w14:paraId="65AF4C5C" w14:textId="77777777" w:rsidR="0076110C" w:rsidRPr="00FE2A39" w:rsidRDefault="0076110C">
            <w:pPr>
              <w:spacing w:before="0" w:after="0" w:line="240" w:lineRule="auto"/>
              <w:rPr>
                <w:szCs w:val="24"/>
              </w:rPr>
            </w:pPr>
          </w:p>
        </w:tc>
      </w:tr>
      <w:tr w:rsidR="0076110C" w:rsidRPr="00244A39" w14:paraId="51FADDB7"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5B4C00" w14:textId="77777777" w:rsidR="0076110C" w:rsidRPr="00A82C9B" w:rsidRDefault="005151D8">
            <w:pPr>
              <w:shd w:val="clear" w:color="auto" w:fill="FFFFFF" w:themeFill="accent3"/>
              <w:rPr>
                <w:szCs w:val="24"/>
              </w:rPr>
            </w:pPr>
            <w:r>
              <w:rPr>
                <w:szCs w:val="24"/>
              </w:rPr>
              <w:t>E</w:t>
            </w:r>
            <w:r w:rsidR="0076110C" w:rsidRPr="00A82C9B">
              <w:rPr>
                <w:szCs w:val="24"/>
              </w:rPr>
              <w:t>nd of trip facilities</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4C7F7D68" w14:textId="77777777" w:rsidR="0076110C" w:rsidRPr="00A82C9B" w:rsidRDefault="0076110C">
            <w:pPr>
              <w:shd w:val="clear" w:color="auto" w:fill="FFFFFF" w:themeFill="accent3"/>
              <w:rPr>
                <w:szCs w:val="24"/>
              </w:rPr>
            </w:pPr>
            <w:r w:rsidRPr="00A82C9B">
              <w:rPr>
                <w:szCs w:val="24"/>
              </w:rPr>
              <w:t xml:space="preserve">Designated spaces that support the needs of individuals before or after a journey by bicycle, scooter, or on foot. These spaces promote sustainable commuting, enhance user experience, and may include amenities such as showers, locker rooms, and </w:t>
            </w:r>
            <w:r w:rsidR="0020233A">
              <w:rPr>
                <w:szCs w:val="24"/>
              </w:rPr>
              <w:t>bike</w:t>
            </w:r>
            <w:r w:rsidR="00F65EC5">
              <w:rPr>
                <w:szCs w:val="24"/>
              </w:rPr>
              <w:t xml:space="preserve"> </w:t>
            </w:r>
            <w:r w:rsidRPr="00A82C9B">
              <w:rPr>
                <w:szCs w:val="24"/>
              </w:rPr>
              <w:t>storage.</w:t>
            </w:r>
          </w:p>
        </w:tc>
      </w:tr>
      <w:tr w:rsidR="0076110C" w:rsidRPr="00244A39" w14:paraId="48A1FC7E"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894A4" w14:textId="77777777" w:rsidR="0076110C" w:rsidRPr="00A82C9B" w:rsidRDefault="005151D8">
            <w:pPr>
              <w:shd w:val="clear" w:color="auto" w:fill="FFFFFF" w:themeFill="accent3"/>
              <w:rPr>
                <w:szCs w:val="24"/>
              </w:rPr>
            </w:pPr>
            <w:r>
              <w:rPr>
                <w:szCs w:val="24"/>
              </w:rPr>
              <w:t>G</w:t>
            </w:r>
            <w:r w:rsidR="0076110C" w:rsidRPr="00A82C9B">
              <w:rPr>
                <w:szCs w:val="24"/>
              </w:rPr>
              <w:t>ap analysis</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6A0B2547" w14:textId="77777777" w:rsidR="0076110C" w:rsidRPr="00A82C9B" w:rsidRDefault="0076110C">
            <w:pPr>
              <w:shd w:val="clear" w:color="auto" w:fill="FFFFFF" w:themeFill="accent3"/>
              <w:rPr>
                <w:szCs w:val="24"/>
              </w:rPr>
            </w:pPr>
            <w:r w:rsidRPr="00A82C9B">
              <w:rPr>
                <w:szCs w:val="24"/>
              </w:rPr>
              <w:t xml:space="preserve">Analysis of facility condition to identify and quantify the shortfall of a project to meet the projected demand. </w:t>
            </w:r>
          </w:p>
        </w:tc>
      </w:tr>
      <w:tr w:rsidR="0076110C" w:rsidRPr="00244A39" w14:paraId="6D716A46"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569A" w14:textId="77777777" w:rsidR="0076110C" w:rsidRPr="00A82C9B" w:rsidRDefault="005151D8">
            <w:pPr>
              <w:shd w:val="clear" w:color="auto" w:fill="FFFFFF" w:themeFill="accent3"/>
              <w:rPr>
                <w:szCs w:val="24"/>
              </w:rPr>
            </w:pPr>
            <w:r>
              <w:rPr>
                <w:szCs w:val="24"/>
              </w:rPr>
              <w:t>G</w:t>
            </w:r>
            <w:r w:rsidR="0076110C" w:rsidRPr="00A82C9B">
              <w:rPr>
                <w:szCs w:val="24"/>
              </w:rPr>
              <w:t>eotechnical analysis</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FE709D7" w14:textId="77777777" w:rsidR="0076110C" w:rsidRPr="00A82C9B" w:rsidRDefault="0076110C">
            <w:pPr>
              <w:shd w:val="clear" w:color="auto" w:fill="FFFFFF" w:themeFill="accent3"/>
              <w:rPr>
                <w:szCs w:val="24"/>
              </w:rPr>
            </w:pPr>
            <w:r w:rsidRPr="00A82C9B">
              <w:rPr>
                <w:szCs w:val="24"/>
              </w:rPr>
              <w:t xml:space="preserve">Scientific testing methods to investigate site conditions (properties; subsurface; soil and rock materials; stability) and potential risk to the project site, services, and foundations. </w:t>
            </w:r>
          </w:p>
        </w:tc>
      </w:tr>
      <w:tr w:rsidR="00A86BFC" w:rsidRPr="00244A39" w14:paraId="59AFD2A4" w14:textId="77777777" w:rsidTr="007E7F8E">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06F239" w14:textId="77777777" w:rsidR="00A86BFC" w:rsidRPr="00FE2A39" w:rsidRDefault="00A86BFC">
            <w:pPr>
              <w:shd w:val="clear" w:color="auto" w:fill="FFFFFF" w:themeFill="accent3"/>
              <w:rPr>
                <w:szCs w:val="24"/>
              </w:rPr>
            </w:pPr>
            <w:r w:rsidRPr="00FE2A39">
              <w:rPr>
                <w:szCs w:val="24"/>
              </w:rPr>
              <w:t>Greenfield</w:t>
            </w:r>
            <w:r w:rsidR="003A6C18" w:rsidRPr="00FE2A39">
              <w:rPr>
                <w:szCs w:val="24"/>
              </w:rPr>
              <w:t xml:space="preserve"> Project</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2C8732AD" w14:textId="77777777" w:rsidR="00A86BFC" w:rsidRPr="00FE2A39" w:rsidRDefault="003A6C18">
            <w:pPr>
              <w:shd w:val="clear" w:color="auto" w:fill="FFFFFF" w:themeFill="accent3"/>
              <w:rPr>
                <w:szCs w:val="24"/>
              </w:rPr>
            </w:pPr>
            <w:r w:rsidRPr="00FE2A39">
              <w:rPr>
                <w:szCs w:val="24"/>
              </w:rPr>
              <w:t xml:space="preserve">New construction </w:t>
            </w:r>
            <w:r w:rsidR="004923C8" w:rsidRPr="00FE2A39">
              <w:rPr>
                <w:szCs w:val="24"/>
              </w:rPr>
              <w:t>project on a</w:t>
            </w:r>
            <w:r w:rsidR="001575B6">
              <w:rPr>
                <w:szCs w:val="24"/>
              </w:rPr>
              <w:t xml:space="preserve"> new</w:t>
            </w:r>
            <w:r w:rsidR="004923C8" w:rsidRPr="00FE2A39">
              <w:rPr>
                <w:szCs w:val="24"/>
              </w:rPr>
              <w:t xml:space="preserve"> empty site</w:t>
            </w:r>
          </w:p>
        </w:tc>
      </w:tr>
      <w:tr w:rsidR="00A9359D" w:rsidRPr="00244A39" w14:paraId="012CCDBC" w14:textId="77777777" w:rsidTr="00226C19">
        <w:trPr>
          <w:gridAfter w:val="1"/>
          <w:wAfter w:w="38" w:type="dxa"/>
          <w:trHeight w:val="20"/>
        </w:trPr>
        <w:tc>
          <w:tcPr>
            <w:tcW w:w="21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30B578" w14:textId="77777777" w:rsidR="00A9359D" w:rsidRPr="00226C19" w:rsidRDefault="00A9359D">
            <w:pPr>
              <w:shd w:val="clear" w:color="auto" w:fill="FFFFFF" w:themeFill="accent3"/>
              <w:rPr>
                <w:szCs w:val="24"/>
              </w:rPr>
            </w:pPr>
            <w:r w:rsidRPr="00226C19">
              <w:rPr>
                <w:szCs w:val="24"/>
              </w:rPr>
              <w:t>B</w:t>
            </w:r>
            <w:r w:rsidRPr="00226C19">
              <w:t>rownfield Project</w:t>
            </w:r>
          </w:p>
        </w:tc>
        <w:tc>
          <w:tcPr>
            <w:tcW w:w="6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AE98E7" w14:textId="77777777" w:rsidR="00A9359D" w:rsidRPr="00FE2A39" w:rsidRDefault="001575B6">
            <w:pPr>
              <w:shd w:val="clear" w:color="auto" w:fill="FFFFFF" w:themeFill="accent3"/>
              <w:rPr>
                <w:szCs w:val="24"/>
              </w:rPr>
            </w:pPr>
            <w:r w:rsidRPr="00226C19">
              <w:rPr>
                <w:szCs w:val="24"/>
              </w:rPr>
              <w:t>New construction project on an existing</w:t>
            </w:r>
            <w:r w:rsidR="00333832" w:rsidRPr="00226C19">
              <w:rPr>
                <w:szCs w:val="24"/>
              </w:rPr>
              <w:t>/</w:t>
            </w:r>
            <w:r w:rsidRPr="00226C19">
              <w:rPr>
                <w:szCs w:val="24"/>
              </w:rPr>
              <w:t>previously built on site</w:t>
            </w:r>
          </w:p>
        </w:tc>
      </w:tr>
      <w:tr w:rsidR="0076110C" w:rsidRPr="00244A39" w14:paraId="4FC600E3" w14:textId="77777777" w:rsidTr="00226C19">
        <w:trPr>
          <w:gridAfter w:val="1"/>
          <w:wAfter w:w="38" w:type="dxa"/>
          <w:trHeight w:val="20"/>
        </w:trPr>
        <w:tc>
          <w:tcPr>
            <w:tcW w:w="21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EDD437F" w14:textId="77777777" w:rsidR="0076110C" w:rsidRPr="00480EE3" w:rsidRDefault="005151D8">
            <w:pPr>
              <w:shd w:val="clear" w:color="auto" w:fill="FFFFFF" w:themeFill="accent3"/>
              <w:rPr>
                <w:szCs w:val="24"/>
              </w:rPr>
            </w:pPr>
            <w:r w:rsidRPr="00480EE3">
              <w:rPr>
                <w:szCs w:val="24"/>
              </w:rPr>
              <w:t>H</w:t>
            </w:r>
            <w:r w:rsidR="0076110C" w:rsidRPr="00480EE3">
              <w:rPr>
                <w:szCs w:val="24"/>
              </w:rPr>
              <w:t>ealth infrastructure</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79731A54" w14:textId="77777777" w:rsidR="0076110C" w:rsidRPr="00A82C9B" w:rsidRDefault="0076110C">
            <w:pPr>
              <w:shd w:val="clear" w:color="auto" w:fill="FFFFFF" w:themeFill="accent3"/>
              <w:rPr>
                <w:szCs w:val="24"/>
              </w:rPr>
            </w:pPr>
            <w:r w:rsidRPr="00A82C9B">
              <w:rPr>
                <w:szCs w:val="24"/>
              </w:rPr>
              <w:t>The environment</w:t>
            </w:r>
            <w:r w:rsidR="00F42B49">
              <w:rPr>
                <w:szCs w:val="24"/>
              </w:rPr>
              <w:t xml:space="preserve">al, </w:t>
            </w:r>
            <w:r w:rsidR="00921131" w:rsidRPr="00A82C9B">
              <w:rPr>
                <w:szCs w:val="24"/>
              </w:rPr>
              <w:t>economic</w:t>
            </w:r>
            <w:r w:rsidR="00F42B49">
              <w:rPr>
                <w:szCs w:val="24"/>
              </w:rPr>
              <w:t>,</w:t>
            </w:r>
            <w:r w:rsidRPr="00A82C9B">
              <w:rPr>
                <w:szCs w:val="24"/>
              </w:rPr>
              <w:t xml:space="preserve"> social structures, assets, and networks that make up clinical facilities and support the delivery of health care services.</w:t>
            </w:r>
          </w:p>
        </w:tc>
      </w:tr>
      <w:tr w:rsidR="0076110C" w:rsidRPr="00244A39" w14:paraId="31CE0329" w14:textId="77777777" w:rsidTr="00226C1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1CEA24" w14:textId="77777777" w:rsidR="0076110C" w:rsidRPr="00A82C9B" w:rsidRDefault="0076110C">
            <w:pPr>
              <w:rPr>
                <w:szCs w:val="24"/>
              </w:rPr>
            </w:pPr>
            <w:r w:rsidRPr="00A82C9B">
              <w:rPr>
                <w:szCs w:val="24"/>
              </w:rPr>
              <w:lastRenderedPageBreak/>
              <w:t>HVAC</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24F5393" w14:textId="77777777" w:rsidR="0076110C" w:rsidRPr="00A82C9B" w:rsidRDefault="0076110C">
            <w:pPr>
              <w:shd w:val="clear" w:color="auto" w:fill="FFFFFF" w:themeFill="accent3"/>
              <w:rPr>
                <w:szCs w:val="24"/>
              </w:rPr>
            </w:pPr>
            <w:r w:rsidRPr="00A82C9B">
              <w:rPr>
                <w:szCs w:val="24"/>
              </w:rPr>
              <w:t>Heating, Ventilation, and Air Conditioning</w:t>
            </w:r>
          </w:p>
        </w:tc>
        <w:tc>
          <w:tcPr>
            <w:tcW w:w="38" w:type="dxa"/>
          </w:tcPr>
          <w:p w14:paraId="784608D6" w14:textId="77777777" w:rsidR="0076110C" w:rsidRPr="00FE2A39" w:rsidRDefault="0076110C">
            <w:pPr>
              <w:spacing w:before="0" w:after="0" w:line="240" w:lineRule="auto"/>
              <w:rPr>
                <w:szCs w:val="24"/>
              </w:rPr>
            </w:pPr>
          </w:p>
        </w:tc>
      </w:tr>
      <w:tr w:rsidR="0076110C" w:rsidRPr="00244A39" w14:paraId="462DD60F" w14:textId="77777777" w:rsidTr="00226C1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C1AD4" w14:textId="77777777" w:rsidR="0076110C" w:rsidRPr="00A82C9B" w:rsidRDefault="0076110C">
            <w:pPr>
              <w:rPr>
                <w:szCs w:val="24"/>
              </w:rPr>
            </w:pPr>
            <w:r w:rsidRPr="00A82C9B">
              <w:rPr>
                <w:szCs w:val="24"/>
              </w:rPr>
              <w:t>ICU</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337E162D" w14:textId="77777777" w:rsidR="0076110C" w:rsidRPr="00A82C9B" w:rsidRDefault="0076110C">
            <w:pPr>
              <w:shd w:val="clear" w:color="auto" w:fill="FFFFFF" w:themeFill="accent3"/>
              <w:rPr>
                <w:szCs w:val="24"/>
              </w:rPr>
            </w:pPr>
            <w:r w:rsidRPr="00A82C9B">
              <w:rPr>
                <w:szCs w:val="24"/>
              </w:rPr>
              <w:t>Intensive Care Unit</w:t>
            </w:r>
          </w:p>
        </w:tc>
        <w:tc>
          <w:tcPr>
            <w:tcW w:w="38" w:type="dxa"/>
          </w:tcPr>
          <w:p w14:paraId="07258A0D" w14:textId="77777777" w:rsidR="0076110C" w:rsidRPr="00FE2A39" w:rsidRDefault="0076110C">
            <w:pPr>
              <w:spacing w:before="0" w:after="0" w:line="240" w:lineRule="auto"/>
              <w:rPr>
                <w:szCs w:val="24"/>
              </w:rPr>
            </w:pPr>
          </w:p>
        </w:tc>
      </w:tr>
      <w:tr w:rsidR="0076110C" w:rsidRPr="00244A39" w14:paraId="41A8F21C" w14:textId="77777777" w:rsidTr="00654E6B">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9E646" w14:textId="77777777" w:rsidR="0076110C" w:rsidRPr="00A82C9B" w:rsidRDefault="005151D8">
            <w:pPr>
              <w:shd w:val="clear" w:color="auto" w:fill="FFFFFF" w:themeFill="accent3"/>
              <w:rPr>
                <w:szCs w:val="24"/>
              </w:rPr>
            </w:pPr>
            <w:r>
              <w:rPr>
                <w:szCs w:val="24"/>
              </w:rPr>
              <w:t>I</w:t>
            </w:r>
            <w:r w:rsidR="0076110C" w:rsidRPr="00A82C9B">
              <w:rPr>
                <w:szCs w:val="24"/>
              </w:rPr>
              <w:t>mportance level</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A83E9B0" w14:textId="77777777" w:rsidR="007309BA" w:rsidRPr="00654E6B" w:rsidRDefault="00654E6B" w:rsidP="007309BA">
            <w:pPr>
              <w:shd w:val="clear" w:color="auto" w:fill="FFFFFF" w:themeFill="accent3"/>
              <w:rPr>
                <w:szCs w:val="24"/>
              </w:rPr>
            </w:pPr>
            <w:r w:rsidRPr="00226C19">
              <w:rPr>
                <w:szCs w:val="24"/>
              </w:rPr>
              <w:t xml:space="preserve">A building is given an importance level (1-5) determined by risk to human life, the environment, economic </w:t>
            </w:r>
            <w:proofErr w:type="gramStart"/>
            <w:r w:rsidRPr="00226C19">
              <w:rPr>
                <w:szCs w:val="24"/>
              </w:rPr>
              <w:t>cost</w:t>
            </w:r>
            <w:proofErr w:type="gramEnd"/>
            <w:r w:rsidRPr="00226C19">
              <w:rPr>
                <w:szCs w:val="24"/>
              </w:rPr>
              <w:t xml:space="preserve"> and other risk factors in relation to its use.</w:t>
            </w:r>
            <w:r w:rsidR="007309BA">
              <w:rPr>
                <w:rFonts w:ascii="Arial" w:hAnsi="Arial" w:cs="Arial"/>
                <w:szCs w:val="24"/>
                <w:shd w:val="clear" w:color="auto" w:fill="F9F9F7"/>
              </w:rPr>
              <w:t xml:space="preserve"> According to t</w:t>
            </w:r>
            <w:r w:rsidR="007309BA" w:rsidRPr="00F55D78">
              <w:rPr>
                <w:szCs w:val="24"/>
              </w:rPr>
              <w:t>he Building Code</w:t>
            </w:r>
            <w:r w:rsidR="007309BA">
              <w:rPr>
                <w:szCs w:val="24"/>
              </w:rPr>
              <w:t>,</w:t>
            </w:r>
            <w:r w:rsidR="007309BA" w:rsidRPr="00F55D78">
              <w:rPr>
                <w:szCs w:val="24"/>
              </w:rPr>
              <w:t xml:space="preserve"> clause A3 Building importance levels.</w:t>
            </w:r>
          </w:p>
        </w:tc>
      </w:tr>
      <w:tr w:rsidR="0076110C" w:rsidRPr="00244A39" w14:paraId="3F4D4D5D" w14:textId="77777777" w:rsidTr="00661AEF">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CE89A" w14:textId="77777777" w:rsidR="0076110C" w:rsidRPr="00A82C9B" w:rsidRDefault="005151D8">
            <w:pPr>
              <w:rPr>
                <w:szCs w:val="24"/>
              </w:rPr>
            </w:pPr>
            <w:r>
              <w:rPr>
                <w:szCs w:val="24"/>
              </w:rPr>
              <w:t>M</w:t>
            </w:r>
            <w:r w:rsidR="0076110C" w:rsidRPr="00A82C9B">
              <w:rPr>
                <w:szCs w:val="24"/>
              </w:rPr>
              <w:t>auri</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C5419E9" w14:textId="77777777" w:rsidR="0076110C" w:rsidRPr="00A82C9B" w:rsidRDefault="0076110C">
            <w:pPr>
              <w:shd w:val="clear" w:color="auto" w:fill="FFFFFF" w:themeFill="accent3"/>
              <w:rPr>
                <w:szCs w:val="24"/>
              </w:rPr>
            </w:pPr>
            <w:r w:rsidRPr="00A82C9B">
              <w:rPr>
                <w:szCs w:val="24"/>
              </w:rPr>
              <w:t>The intrinsic life force of all things of the natural world, the link between the physical and spiritual world.</w:t>
            </w:r>
          </w:p>
        </w:tc>
        <w:tc>
          <w:tcPr>
            <w:tcW w:w="38" w:type="dxa"/>
          </w:tcPr>
          <w:p w14:paraId="5172E1CD" w14:textId="77777777" w:rsidR="0076110C" w:rsidRPr="00FE2A39" w:rsidRDefault="0076110C">
            <w:pPr>
              <w:spacing w:before="0" w:after="0" w:line="240" w:lineRule="auto"/>
              <w:rPr>
                <w:szCs w:val="24"/>
              </w:rPr>
            </w:pPr>
          </w:p>
        </w:tc>
      </w:tr>
      <w:tr w:rsidR="0076110C" w:rsidRPr="00244A39" w14:paraId="4F055F6A" w14:textId="77777777" w:rsidTr="00661AEF">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DC51A" w14:textId="77777777" w:rsidR="0076110C" w:rsidRPr="00A82C9B" w:rsidRDefault="0076110C">
            <w:pPr>
              <w:rPr>
                <w:szCs w:val="24"/>
              </w:rPr>
            </w:pPr>
            <w:r w:rsidRPr="00A82C9B">
              <w:rPr>
                <w:szCs w:val="24"/>
              </w:rPr>
              <w:t>MBIE</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269F2188" w14:textId="77777777" w:rsidR="0076110C" w:rsidRPr="00A82C9B" w:rsidRDefault="0076110C">
            <w:pPr>
              <w:shd w:val="clear" w:color="auto" w:fill="FFFFFF" w:themeFill="accent3"/>
              <w:rPr>
                <w:szCs w:val="24"/>
              </w:rPr>
            </w:pPr>
            <w:r w:rsidRPr="00A82C9B">
              <w:rPr>
                <w:szCs w:val="24"/>
              </w:rPr>
              <w:t>Ministry of Business, Innovation and Employment</w:t>
            </w:r>
          </w:p>
        </w:tc>
        <w:tc>
          <w:tcPr>
            <w:tcW w:w="38" w:type="dxa"/>
          </w:tcPr>
          <w:p w14:paraId="41D622E4" w14:textId="77777777" w:rsidR="0076110C" w:rsidRPr="00FE2A39" w:rsidRDefault="0076110C">
            <w:pPr>
              <w:spacing w:before="0" w:after="0" w:line="240" w:lineRule="auto"/>
              <w:rPr>
                <w:szCs w:val="24"/>
              </w:rPr>
            </w:pPr>
          </w:p>
        </w:tc>
      </w:tr>
      <w:tr w:rsidR="0076110C" w:rsidRPr="00244A39" w14:paraId="41F5CEFE" w14:textId="77777777" w:rsidTr="00661AEF">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2A5681" w14:textId="77777777" w:rsidR="0076110C" w:rsidRPr="00A82C9B" w:rsidRDefault="005151D8">
            <w:pPr>
              <w:shd w:val="clear" w:color="auto" w:fill="FFFFFF" w:themeFill="accent3"/>
              <w:rPr>
                <w:szCs w:val="24"/>
              </w:rPr>
            </w:pPr>
            <w:r>
              <w:rPr>
                <w:szCs w:val="24"/>
              </w:rPr>
              <w:t>S</w:t>
            </w:r>
            <w:r w:rsidR="0076110C" w:rsidRPr="00A82C9B">
              <w:rPr>
                <w:szCs w:val="24"/>
              </w:rPr>
              <w:t>chedule of accommodation</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1F45430B" w14:textId="77777777" w:rsidR="0076110C" w:rsidRPr="00A82C9B" w:rsidRDefault="0076110C">
            <w:pPr>
              <w:shd w:val="clear" w:color="auto" w:fill="FFFFFF" w:themeFill="accent3"/>
              <w:rPr>
                <w:szCs w:val="24"/>
                <w:lang w:eastAsia="en-NZ"/>
              </w:rPr>
            </w:pPr>
            <w:r w:rsidRPr="00A82C9B">
              <w:rPr>
                <w:szCs w:val="24"/>
                <w:lang w:eastAsia="en-NZ"/>
              </w:rPr>
              <w:t>Setting out the spaces required to meet the planned functions, and identifying where new or refurbished spaces are required.</w:t>
            </w:r>
            <w:r w:rsidRPr="00A82C9B">
              <w:rPr>
                <w:szCs w:val="24"/>
              </w:rPr>
              <w:br/>
            </w:r>
            <w:r w:rsidRPr="00A82C9B">
              <w:rPr>
                <w:szCs w:val="24"/>
                <w:lang w:eastAsia="en-NZ"/>
              </w:rPr>
              <w:t>OR</w:t>
            </w:r>
            <w:r w:rsidRPr="00A82C9B">
              <w:rPr>
                <w:szCs w:val="24"/>
              </w:rPr>
              <w:br/>
            </w:r>
            <w:r w:rsidRPr="00A82C9B">
              <w:rPr>
                <w:szCs w:val="24"/>
                <w:lang w:eastAsia="en-NZ"/>
              </w:rPr>
              <w:t>An outline that specifies the spaces required to carry out a project’s intended functions and identifies where new construction or renovation is needed.</w:t>
            </w:r>
          </w:p>
          <w:p w14:paraId="3F29CEF8" w14:textId="77777777" w:rsidR="0076110C" w:rsidRPr="00A82C9B" w:rsidRDefault="0076110C">
            <w:pPr>
              <w:shd w:val="clear" w:color="auto" w:fill="FFFFFF" w:themeFill="accent3"/>
              <w:rPr>
                <w:szCs w:val="24"/>
              </w:rPr>
            </w:pPr>
          </w:p>
        </w:tc>
      </w:tr>
      <w:tr w:rsidR="0076110C" w:rsidRPr="00244A39" w14:paraId="24B477AB" w14:textId="77777777" w:rsidTr="00661AEF">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2CA62" w14:textId="77777777" w:rsidR="0076110C" w:rsidRPr="00A82C9B" w:rsidRDefault="005151D8">
            <w:pPr>
              <w:shd w:val="clear" w:color="auto" w:fill="FFFFFF" w:themeFill="accent3"/>
              <w:rPr>
                <w:szCs w:val="24"/>
              </w:rPr>
            </w:pPr>
            <w:r>
              <w:rPr>
                <w:szCs w:val="24"/>
              </w:rPr>
              <w:t>R</w:t>
            </w:r>
            <w:r w:rsidR="0076110C" w:rsidRPr="00A82C9B">
              <w:rPr>
                <w:szCs w:val="24"/>
              </w:rPr>
              <w:t>esilient</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01EAB87E" w14:textId="77777777" w:rsidR="0076110C" w:rsidRPr="00A82C9B" w:rsidRDefault="0076110C">
            <w:pPr>
              <w:shd w:val="clear" w:color="auto" w:fill="FFFFFF" w:themeFill="accent3"/>
              <w:rPr>
                <w:szCs w:val="24"/>
              </w:rPr>
            </w:pPr>
            <w:r w:rsidRPr="00A82C9B">
              <w:rPr>
                <w:szCs w:val="24"/>
              </w:rPr>
              <w:t>Engineering designed to withstand disturbance and retain function and structural capacity.</w:t>
            </w:r>
            <w:r w:rsidRPr="00A82C9B">
              <w:rPr>
                <w:szCs w:val="24"/>
              </w:rPr>
              <w:br/>
              <w:t>OR</w:t>
            </w:r>
            <w:r w:rsidRPr="00A82C9B">
              <w:rPr>
                <w:szCs w:val="24"/>
              </w:rPr>
              <w:br/>
              <w:t>Infrastructure engineered to withstand disruptions and maintain or quickly recover its functionality, performance, and structural capacity.</w:t>
            </w:r>
          </w:p>
        </w:tc>
      </w:tr>
      <w:tr w:rsidR="0076110C" w:rsidRPr="00244A39" w14:paraId="5CAF6255" w14:textId="77777777" w:rsidTr="00661AEF">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F8FF3" w14:textId="77777777" w:rsidR="0076110C" w:rsidRPr="00A82C9B" w:rsidRDefault="005151D8">
            <w:pPr>
              <w:shd w:val="clear" w:color="auto" w:fill="FFFFFF" w:themeFill="accent3"/>
              <w:rPr>
                <w:szCs w:val="24"/>
              </w:rPr>
            </w:pPr>
            <w:r>
              <w:rPr>
                <w:szCs w:val="24"/>
              </w:rPr>
              <w:t>R</w:t>
            </w:r>
            <w:r w:rsidR="0076110C" w:rsidRPr="00A82C9B">
              <w:rPr>
                <w:szCs w:val="24"/>
              </w:rPr>
              <w:t>isk</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7F2229ED" w14:textId="77777777" w:rsidR="0076110C" w:rsidRPr="00A82C9B" w:rsidRDefault="0076110C">
            <w:pPr>
              <w:shd w:val="clear" w:color="auto" w:fill="FFFFFF" w:themeFill="accent3"/>
              <w:rPr>
                <w:szCs w:val="24"/>
              </w:rPr>
            </w:pPr>
            <w:r w:rsidRPr="00A82C9B">
              <w:rPr>
                <w:szCs w:val="24"/>
              </w:rPr>
              <w:t>The probability of potential losses following a disaster (in terms of lives; health; livelihoods; assets; services; infrastructure).</w:t>
            </w:r>
            <w:r w:rsidRPr="00A82C9B">
              <w:rPr>
                <w:szCs w:val="24"/>
              </w:rPr>
              <w:br/>
              <w:t>OR</w:t>
            </w:r>
            <w:r w:rsidRPr="00A82C9B">
              <w:rPr>
                <w:szCs w:val="24"/>
              </w:rPr>
              <w:br/>
              <w:t xml:space="preserve">The probability of a hazardous event occurring, and the potential impact of the event on people, infrastructure, or assets. </w:t>
            </w:r>
            <w:r w:rsidRPr="00A82C9B">
              <w:rPr>
                <w:szCs w:val="24"/>
              </w:rPr>
              <w:br/>
              <w:t>OR</w:t>
            </w:r>
            <w:r w:rsidRPr="00A82C9B">
              <w:rPr>
                <w:szCs w:val="24"/>
              </w:rPr>
              <w:br/>
              <w:t xml:space="preserve">The vulnerability of infrastructure to a hazard and the </w:t>
            </w:r>
            <w:r w:rsidRPr="00A82C9B">
              <w:rPr>
                <w:szCs w:val="24"/>
              </w:rPr>
              <w:lastRenderedPageBreak/>
              <w:t>potential consequence to people, assets, and infrastructure if the hazard occurs.</w:t>
            </w:r>
          </w:p>
        </w:tc>
      </w:tr>
      <w:tr w:rsidR="0076110C" w:rsidRPr="00244A39" w14:paraId="0531A4A7" w14:textId="77777777" w:rsidTr="00661AEF">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C2CD2" w14:textId="77777777" w:rsidR="0076110C" w:rsidRPr="00A82C9B" w:rsidRDefault="005151D8">
            <w:pPr>
              <w:rPr>
                <w:szCs w:val="24"/>
              </w:rPr>
            </w:pPr>
            <w:proofErr w:type="spellStart"/>
            <w:r>
              <w:rPr>
                <w:szCs w:val="24"/>
              </w:rPr>
              <w:lastRenderedPageBreak/>
              <w:t>R</w:t>
            </w:r>
            <w:r w:rsidR="0076110C" w:rsidRPr="00A82C9B">
              <w:rPr>
                <w:szCs w:val="24"/>
              </w:rPr>
              <w:t>ongoā</w:t>
            </w:r>
            <w:proofErr w:type="spellEnd"/>
            <w:r w:rsidR="0076110C" w:rsidRPr="00A82C9B">
              <w:rPr>
                <w:szCs w:val="24"/>
              </w:rPr>
              <w:t xml:space="preserve"> Māori </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1E305B3E" w14:textId="77777777" w:rsidR="0076110C" w:rsidRPr="00A82C9B" w:rsidRDefault="0076110C">
            <w:pPr>
              <w:shd w:val="clear" w:color="auto" w:fill="FFFFFF" w:themeFill="accent3"/>
              <w:rPr>
                <w:szCs w:val="24"/>
              </w:rPr>
            </w:pPr>
            <w:r w:rsidRPr="00A82C9B">
              <w:rPr>
                <w:szCs w:val="24"/>
              </w:rPr>
              <w:t>Traditional Māori medicine / remedy / treatment</w:t>
            </w:r>
          </w:p>
        </w:tc>
        <w:tc>
          <w:tcPr>
            <w:tcW w:w="38" w:type="dxa"/>
          </w:tcPr>
          <w:p w14:paraId="40292307" w14:textId="77777777" w:rsidR="0076110C" w:rsidRPr="00FE2A39" w:rsidRDefault="0076110C">
            <w:pPr>
              <w:spacing w:before="0" w:after="0" w:line="240" w:lineRule="auto"/>
              <w:rPr>
                <w:szCs w:val="24"/>
              </w:rPr>
            </w:pPr>
          </w:p>
        </w:tc>
      </w:tr>
      <w:tr w:rsidR="00B06CCB" w:rsidRPr="00244A39" w14:paraId="6459D47F" w14:textId="77777777" w:rsidTr="00661AEF">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865DBA" w14:textId="77777777" w:rsidR="00B06CCB" w:rsidRPr="00A82C9B" w:rsidRDefault="00B06CCB">
            <w:pPr>
              <w:rPr>
                <w:szCs w:val="24"/>
              </w:rPr>
            </w:pPr>
            <w:r w:rsidRPr="00A82C9B">
              <w:rPr>
                <w:szCs w:val="24"/>
              </w:rPr>
              <w:t>MP</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29C69837" w14:textId="77777777" w:rsidR="00B06CCB" w:rsidRPr="00A82C9B" w:rsidRDefault="000B5547">
            <w:pPr>
              <w:shd w:val="clear" w:color="auto" w:fill="FFFFFF" w:themeFill="accent3"/>
              <w:rPr>
                <w:szCs w:val="24"/>
              </w:rPr>
            </w:pPr>
            <w:r w:rsidRPr="00A82C9B">
              <w:rPr>
                <w:szCs w:val="24"/>
              </w:rPr>
              <w:t>Masterplan</w:t>
            </w:r>
          </w:p>
        </w:tc>
        <w:tc>
          <w:tcPr>
            <w:tcW w:w="38" w:type="dxa"/>
          </w:tcPr>
          <w:p w14:paraId="42CA422F" w14:textId="77777777" w:rsidR="00B06CCB" w:rsidRPr="00FE2A39" w:rsidRDefault="00B06CCB">
            <w:pPr>
              <w:spacing w:before="0" w:after="0" w:line="240" w:lineRule="auto"/>
              <w:rPr>
                <w:szCs w:val="24"/>
              </w:rPr>
            </w:pPr>
          </w:p>
        </w:tc>
      </w:tr>
      <w:tr w:rsidR="00A82C9B" w:rsidRPr="00A82C9B" w14:paraId="6A83D9FC" w14:textId="77777777" w:rsidTr="00F60C43">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39FAA7" w14:textId="77777777" w:rsidR="0076110C" w:rsidRPr="00A82C9B" w:rsidRDefault="005151D8">
            <w:pPr>
              <w:shd w:val="clear" w:color="auto" w:fill="FFFFFF" w:themeFill="accent3"/>
              <w:rPr>
                <w:szCs w:val="24"/>
              </w:rPr>
            </w:pPr>
            <w:r>
              <w:rPr>
                <w:szCs w:val="24"/>
              </w:rPr>
              <w:t>S</w:t>
            </w:r>
            <w:r w:rsidR="0076110C" w:rsidRPr="00A82C9B">
              <w:rPr>
                <w:szCs w:val="24"/>
              </w:rPr>
              <w:t>ustainable</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vAlign w:val="center"/>
            <w:hideMark/>
          </w:tcPr>
          <w:p w14:paraId="7C51D5CB" w14:textId="77777777" w:rsidR="0076110C" w:rsidRPr="00A82C9B" w:rsidRDefault="0076110C" w:rsidP="00FE2A39">
            <w:pPr>
              <w:shd w:val="clear" w:color="auto" w:fill="FFFFFF" w:themeFill="accent3"/>
              <w:rPr>
                <w:szCs w:val="24"/>
              </w:rPr>
            </w:pPr>
            <w:r w:rsidRPr="00A82C9B">
              <w:rPr>
                <w:szCs w:val="24"/>
              </w:rPr>
              <w:t xml:space="preserve">Designing services to </w:t>
            </w:r>
            <w:r w:rsidR="0092394B" w:rsidRPr="00A82C9B">
              <w:rPr>
                <w:szCs w:val="24"/>
              </w:rPr>
              <w:t>ensure balanced</w:t>
            </w:r>
            <w:r w:rsidRPr="00A82C9B">
              <w:rPr>
                <w:szCs w:val="24"/>
              </w:rPr>
              <w:t xml:space="preserve"> and enduring economic, social, and environmental benefits.</w:t>
            </w:r>
          </w:p>
        </w:tc>
      </w:tr>
      <w:tr w:rsidR="00A82C9B" w:rsidRPr="00A82C9B" w14:paraId="5F4C0184" w14:textId="77777777" w:rsidTr="00F60C43">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E8185" w14:textId="77777777" w:rsidR="0076110C" w:rsidRPr="00A82C9B" w:rsidRDefault="005151D8">
            <w:pPr>
              <w:rPr>
                <w:szCs w:val="24"/>
              </w:rPr>
            </w:pPr>
            <w:r>
              <w:rPr>
                <w:szCs w:val="24"/>
              </w:rPr>
              <w:t>T</w:t>
            </w:r>
            <w:r w:rsidR="007F4DA8">
              <w:rPr>
                <w:szCs w:val="24"/>
                <w:lang w:val="mi-NZ"/>
              </w:rPr>
              <w:t>ā</w:t>
            </w:r>
            <w:proofErr w:type="spellStart"/>
            <w:r w:rsidR="0076110C" w:rsidRPr="00A82C9B">
              <w:rPr>
                <w:szCs w:val="24"/>
              </w:rPr>
              <w:t>ngata</w:t>
            </w:r>
            <w:proofErr w:type="spellEnd"/>
            <w:r w:rsidR="0076110C" w:rsidRPr="00A82C9B">
              <w:rPr>
                <w:szCs w:val="24"/>
              </w:rPr>
              <w:t xml:space="preserve"> whenua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61CBB783" w14:textId="77777777" w:rsidR="0076110C" w:rsidRPr="00A82C9B" w:rsidRDefault="0076110C">
            <w:pPr>
              <w:shd w:val="clear" w:color="auto" w:fill="FFFFFF" w:themeFill="accent3"/>
              <w:rPr>
                <w:szCs w:val="24"/>
              </w:rPr>
            </w:pPr>
            <w:r w:rsidRPr="00A82C9B">
              <w:rPr>
                <w:szCs w:val="24"/>
              </w:rPr>
              <w:t xml:space="preserve"> Indigenous people of the land. In reference to a particular place, it means the Iwi or hapū that has mana whenua over the area.</w:t>
            </w:r>
          </w:p>
        </w:tc>
      </w:tr>
      <w:tr w:rsidR="0076110C" w:rsidRPr="00244A39" w14:paraId="273B5A1D" w14:textId="77777777" w:rsidTr="00661AEF">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3187F" w14:textId="77777777" w:rsidR="0076110C" w:rsidRPr="00A82C9B" w:rsidRDefault="005151D8">
            <w:pPr>
              <w:rPr>
                <w:szCs w:val="24"/>
              </w:rPr>
            </w:pPr>
            <w:r>
              <w:rPr>
                <w:szCs w:val="24"/>
              </w:rPr>
              <w:t>T</w:t>
            </w:r>
            <w:r w:rsidR="0076110C" w:rsidRPr="00A82C9B">
              <w:rPr>
                <w:szCs w:val="24"/>
              </w:rPr>
              <w:t>ikanga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002F7710" w14:textId="77777777" w:rsidR="0076110C" w:rsidRPr="00A82C9B" w:rsidRDefault="0076110C">
            <w:pPr>
              <w:rPr>
                <w:szCs w:val="24"/>
              </w:rPr>
            </w:pPr>
            <w:r w:rsidRPr="00A82C9B">
              <w:rPr>
                <w:szCs w:val="24"/>
              </w:rPr>
              <w:t>Proper or appropriate Māori customary procedures, practices, and behaviours.</w:t>
            </w:r>
          </w:p>
        </w:tc>
        <w:tc>
          <w:tcPr>
            <w:tcW w:w="38" w:type="dxa"/>
          </w:tcPr>
          <w:p w14:paraId="37F759C3" w14:textId="77777777" w:rsidR="0076110C" w:rsidRPr="00A82C9B" w:rsidRDefault="0076110C">
            <w:pPr>
              <w:spacing w:before="0" w:after="0" w:line="240" w:lineRule="auto"/>
              <w:rPr>
                <w:szCs w:val="24"/>
              </w:rPr>
            </w:pPr>
          </w:p>
        </w:tc>
      </w:tr>
      <w:tr w:rsidR="0076110C" w:rsidRPr="00244A39" w14:paraId="17424C26" w14:textId="77777777" w:rsidTr="00661AEF">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CD0AB" w14:textId="77777777" w:rsidR="0076110C" w:rsidRPr="00A82C9B" w:rsidRDefault="005151D8">
            <w:pPr>
              <w:rPr>
                <w:szCs w:val="24"/>
              </w:rPr>
            </w:pPr>
            <w:r>
              <w:rPr>
                <w:szCs w:val="24"/>
              </w:rPr>
              <w:t>W</w:t>
            </w:r>
            <w:r w:rsidR="0076110C" w:rsidRPr="00A82C9B">
              <w:rPr>
                <w:szCs w:val="24"/>
              </w:rPr>
              <w:t>airua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3FDE0A8F" w14:textId="77777777" w:rsidR="0076110C" w:rsidRPr="00A82C9B" w:rsidRDefault="0076110C">
            <w:pPr>
              <w:rPr>
                <w:szCs w:val="24"/>
              </w:rPr>
            </w:pPr>
            <w:r w:rsidRPr="00A82C9B">
              <w:rPr>
                <w:szCs w:val="24"/>
              </w:rPr>
              <w:t>The intangible spiritual energy within all things of the natural world, powerful bonds that maintain a sense of belonging in places of significance.</w:t>
            </w:r>
          </w:p>
        </w:tc>
        <w:tc>
          <w:tcPr>
            <w:tcW w:w="38" w:type="dxa"/>
          </w:tcPr>
          <w:p w14:paraId="4447F301" w14:textId="77777777" w:rsidR="0076110C" w:rsidRPr="00A82C9B" w:rsidRDefault="0076110C">
            <w:pPr>
              <w:spacing w:before="0" w:after="0" w:line="240" w:lineRule="auto"/>
              <w:rPr>
                <w:szCs w:val="24"/>
              </w:rPr>
            </w:pPr>
          </w:p>
        </w:tc>
      </w:tr>
      <w:tr w:rsidR="00A82C9B" w:rsidRPr="00A82C9B" w14:paraId="0BA1ED00" w14:textId="77777777" w:rsidTr="00F60C43">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701F06" w14:textId="77777777" w:rsidR="0076110C" w:rsidRPr="00A82C9B" w:rsidRDefault="005151D8">
            <w:pPr>
              <w:rPr>
                <w:szCs w:val="24"/>
              </w:rPr>
            </w:pPr>
            <w:r>
              <w:rPr>
                <w:szCs w:val="24"/>
              </w:rPr>
              <w:t>W</w:t>
            </w:r>
            <w:r w:rsidR="0076110C" w:rsidRPr="00A82C9B">
              <w:rPr>
                <w:szCs w:val="24"/>
              </w:rPr>
              <w:t xml:space="preserve">āhi </w:t>
            </w:r>
            <w:proofErr w:type="spellStart"/>
            <w:r w:rsidR="0076110C" w:rsidRPr="00A82C9B">
              <w:rPr>
                <w:szCs w:val="24"/>
              </w:rPr>
              <w:t>tapu</w:t>
            </w:r>
            <w:proofErr w:type="spellEnd"/>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1963257D" w14:textId="77777777" w:rsidR="0076110C" w:rsidRPr="00A82C9B" w:rsidRDefault="0076110C">
            <w:pPr>
              <w:shd w:val="clear" w:color="auto" w:fill="FFFFFF" w:themeFill="accent3"/>
              <w:rPr>
                <w:szCs w:val="24"/>
              </w:rPr>
            </w:pPr>
            <w:r w:rsidRPr="00A82C9B">
              <w:rPr>
                <w:szCs w:val="24"/>
              </w:rPr>
              <w:t>Sacred site subject to long-term restrictions.</w:t>
            </w:r>
          </w:p>
        </w:tc>
      </w:tr>
      <w:tr w:rsidR="0076110C" w:rsidRPr="00244A39" w14:paraId="7483C684" w14:textId="77777777" w:rsidTr="005C10B4">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DE281" w14:textId="77777777" w:rsidR="0076110C" w:rsidRPr="00A82C9B" w:rsidRDefault="005151D8">
            <w:pPr>
              <w:rPr>
                <w:szCs w:val="24"/>
              </w:rPr>
            </w:pPr>
            <w:r>
              <w:rPr>
                <w:szCs w:val="24"/>
              </w:rPr>
              <w:t>M</w:t>
            </w:r>
            <w:r w:rsidR="0076110C" w:rsidRPr="00A82C9B">
              <w:rPr>
                <w:szCs w:val="24"/>
              </w:rPr>
              <w:t>ana whenua</w:t>
            </w:r>
          </w:p>
        </w:tc>
        <w:tc>
          <w:tcPr>
            <w:tcW w:w="6784" w:type="dxa"/>
            <w:gridSpan w:val="2"/>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55B74FF8" w14:textId="77777777" w:rsidR="0076110C" w:rsidRPr="00A82C9B" w:rsidRDefault="0076110C">
            <w:pPr>
              <w:rPr>
                <w:szCs w:val="24"/>
              </w:rPr>
            </w:pPr>
            <w:r w:rsidRPr="00A82C9B">
              <w:rPr>
                <w:szCs w:val="24"/>
              </w:rPr>
              <w:t>Customary authority exercised by an iwi or hapū in an identified area.</w:t>
            </w:r>
          </w:p>
        </w:tc>
      </w:tr>
      <w:tr w:rsidR="0076110C" w:rsidRPr="00244A39" w14:paraId="2CAE7043" w14:textId="77777777" w:rsidTr="005C10B4">
        <w:trPr>
          <w:trHeight w:val="20"/>
        </w:trPr>
        <w:tc>
          <w:tcPr>
            <w:tcW w:w="21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63A598" w14:textId="77777777" w:rsidR="0076110C" w:rsidRPr="00A82C9B" w:rsidRDefault="001C575D">
            <w:pPr>
              <w:rPr>
                <w:szCs w:val="24"/>
              </w:rPr>
            </w:pPr>
            <w:r>
              <w:rPr>
                <w:szCs w:val="24"/>
              </w:rPr>
              <w:t>W</w:t>
            </w:r>
            <w:r w:rsidR="0076110C" w:rsidRPr="00A82C9B">
              <w:rPr>
                <w:szCs w:val="24"/>
              </w:rPr>
              <w:t>hānau</w:t>
            </w:r>
          </w:p>
        </w:tc>
        <w:tc>
          <w:tcPr>
            <w:tcW w:w="6784" w:type="dxa"/>
            <w:gridSpan w:val="2"/>
            <w:tcBorders>
              <w:top w:val="single" w:sz="8" w:space="0" w:color="auto"/>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FD4AAEF" w14:textId="77777777" w:rsidR="0076110C" w:rsidRPr="00A82C9B" w:rsidRDefault="0076110C">
            <w:pPr>
              <w:rPr>
                <w:szCs w:val="24"/>
              </w:rPr>
            </w:pPr>
            <w:r w:rsidRPr="00A82C9B">
              <w:rPr>
                <w:szCs w:val="24"/>
              </w:rPr>
              <w:t>Family</w:t>
            </w:r>
          </w:p>
        </w:tc>
      </w:tr>
      <w:tr w:rsidR="00C01F0A" w:rsidRPr="00244A39" w14:paraId="20E734A8" w14:textId="77777777" w:rsidTr="005C10B4">
        <w:trPr>
          <w:trHeight w:val="20"/>
        </w:trPr>
        <w:tc>
          <w:tcPr>
            <w:tcW w:w="21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158139" w14:textId="77777777" w:rsidR="00C01F0A" w:rsidRPr="00A82C9B" w:rsidRDefault="00995835">
            <w:pPr>
              <w:rPr>
                <w:szCs w:val="24"/>
              </w:rPr>
            </w:pPr>
            <w:r w:rsidRPr="00A82C9B">
              <w:rPr>
                <w:szCs w:val="24"/>
              </w:rPr>
              <w:t>Workspace</w:t>
            </w:r>
          </w:p>
        </w:tc>
        <w:tc>
          <w:tcPr>
            <w:tcW w:w="6784" w:type="dxa"/>
            <w:gridSpan w:val="2"/>
            <w:tcBorders>
              <w:top w:val="single" w:sz="8" w:space="0" w:color="auto"/>
              <w:left w:val="single" w:sz="8" w:space="0" w:color="auto"/>
              <w:bottom w:val="single" w:sz="8" w:space="0" w:color="auto"/>
              <w:right w:val="single" w:sz="8" w:space="0" w:color="auto"/>
            </w:tcBorders>
            <w:shd w:val="clear" w:color="auto" w:fill="FFFFFF" w:themeFill="accent3"/>
            <w:tcMar>
              <w:top w:w="0" w:type="dxa"/>
              <w:left w:w="108" w:type="dxa"/>
              <w:bottom w:w="0" w:type="dxa"/>
              <w:right w:w="108" w:type="dxa"/>
            </w:tcMar>
          </w:tcPr>
          <w:p w14:paraId="430B3B1A" w14:textId="77777777" w:rsidR="00C01F0A" w:rsidRPr="00A82C9B" w:rsidRDefault="00AA2D22">
            <w:pPr>
              <w:rPr>
                <w:szCs w:val="24"/>
              </w:rPr>
            </w:pPr>
            <w:r w:rsidRPr="00A82C9B">
              <w:rPr>
                <w:szCs w:val="24"/>
              </w:rPr>
              <w:t>Includes o</w:t>
            </w:r>
            <w:r w:rsidR="00995835" w:rsidRPr="00A82C9B">
              <w:rPr>
                <w:szCs w:val="24"/>
              </w:rPr>
              <w:t>ffices, desks, workstations</w:t>
            </w:r>
            <w:r w:rsidRPr="00A82C9B">
              <w:rPr>
                <w:szCs w:val="24"/>
              </w:rPr>
              <w:t xml:space="preserve"> for clinical or non-clinical/admin staff </w:t>
            </w:r>
            <w:r w:rsidR="00D9193F" w:rsidRPr="00A82C9B">
              <w:rPr>
                <w:szCs w:val="24"/>
              </w:rPr>
              <w:t xml:space="preserve"> </w:t>
            </w:r>
          </w:p>
        </w:tc>
      </w:tr>
    </w:tbl>
    <w:p w14:paraId="60DBCD32" w14:textId="77777777" w:rsidR="00CE5492" w:rsidRPr="00CE5492" w:rsidRDefault="00CE5492" w:rsidP="00CE5492"/>
    <w:p w14:paraId="6B5BF1E5" w14:textId="77777777" w:rsidR="00762486" w:rsidRDefault="0045721D" w:rsidP="00567296">
      <w:pPr>
        <w:pStyle w:val="Heading2"/>
      </w:pPr>
      <w:r>
        <w:br w:type="page"/>
      </w:r>
      <w:bookmarkStart w:id="7" w:name="_Toc151476878"/>
      <w:r w:rsidR="00762486">
        <w:lastRenderedPageBreak/>
        <w:t xml:space="preserve">Key </w:t>
      </w:r>
      <w:r w:rsidR="002B6E31">
        <w:t>Document Dependencies</w:t>
      </w:r>
      <w:bookmarkEnd w:id="7"/>
    </w:p>
    <w:p w14:paraId="415BCC43" w14:textId="4D730156" w:rsidR="009531F3" w:rsidRDefault="00AC4EF0" w:rsidP="00CF1DA9">
      <w:pPr>
        <w:spacing w:before="0" w:after="160" w:line="259" w:lineRule="auto"/>
      </w:pPr>
      <w:r>
        <w:t xml:space="preserve">The </w:t>
      </w:r>
      <w:r w:rsidR="000E379F">
        <w:t xml:space="preserve">masterplan </w:t>
      </w:r>
      <w:r>
        <w:t xml:space="preserve">report must </w:t>
      </w:r>
      <w:r w:rsidR="0071479B">
        <w:t xml:space="preserve">align with the key documents </w:t>
      </w:r>
      <w:r w:rsidR="00E42FC0">
        <w:t xml:space="preserve">established within the </w:t>
      </w:r>
      <w:r w:rsidR="00E42FC0" w:rsidRPr="007003C7">
        <w:rPr>
          <w:b/>
          <w:bCs/>
        </w:rPr>
        <w:t>Infrastructure Planning Framework</w:t>
      </w:r>
      <w:r w:rsidR="00E42FC0">
        <w:t xml:space="preserve"> and </w:t>
      </w:r>
      <w:r w:rsidR="00A17281">
        <w:t>explicit</w:t>
      </w:r>
      <w:r w:rsidR="0020344E">
        <w:t>l</w:t>
      </w:r>
      <w:r w:rsidR="00A17281">
        <w:t xml:space="preserve">y reference </w:t>
      </w:r>
      <w:r w:rsidR="00515AEB">
        <w:t>(</w:t>
      </w:r>
      <w:r w:rsidR="00A17281">
        <w:t>and respond to</w:t>
      </w:r>
      <w:r w:rsidR="00515AEB">
        <w:t>)</w:t>
      </w:r>
      <w:r w:rsidR="00A17281">
        <w:t xml:space="preserve"> </w:t>
      </w:r>
      <w:r w:rsidR="0020344E">
        <w:t xml:space="preserve">summarised information from </w:t>
      </w:r>
      <w:r w:rsidR="00A17281">
        <w:t xml:space="preserve">the </w:t>
      </w:r>
      <w:r w:rsidR="00515AEB">
        <w:t xml:space="preserve">following </w:t>
      </w:r>
      <w:r w:rsidR="00A17281">
        <w:t>documents:</w:t>
      </w:r>
    </w:p>
    <w:p w14:paraId="79B7F9BB" w14:textId="77777777" w:rsidR="009531F3" w:rsidRDefault="009531F3" w:rsidP="00CF1DA9">
      <w:pPr>
        <w:spacing w:before="0" w:after="160" w:line="259" w:lineRule="auto"/>
      </w:pPr>
    </w:p>
    <w:tbl>
      <w:tblPr>
        <w:tblStyle w:val="TableGrid"/>
        <w:tblW w:w="9122" w:type="dxa"/>
        <w:tblLook w:val="04A0" w:firstRow="1" w:lastRow="0" w:firstColumn="1" w:lastColumn="0" w:noHBand="0" w:noVBand="1"/>
      </w:tblPr>
      <w:tblGrid>
        <w:gridCol w:w="2564"/>
        <w:gridCol w:w="6558"/>
      </w:tblGrid>
      <w:tr w:rsidR="000C7872" w:rsidRPr="0016457B" w14:paraId="75DDDF74" w14:textId="77777777" w:rsidTr="007D03AA">
        <w:tc>
          <w:tcPr>
            <w:tcW w:w="2564" w:type="dxa"/>
            <w:shd w:val="clear" w:color="auto" w:fill="15284C"/>
          </w:tcPr>
          <w:p w14:paraId="21F48182" w14:textId="77777777" w:rsidR="000C7872" w:rsidRDefault="001551F3" w:rsidP="008F2466">
            <w:pPr>
              <w:rPr>
                <w:color w:val="FFFFFF" w:themeColor="background1"/>
              </w:rPr>
            </w:pPr>
            <w:bookmarkStart w:id="8" w:name="_Hlk141357540"/>
            <w:r>
              <w:rPr>
                <w:color w:val="FFFFFF" w:themeColor="background1"/>
              </w:rPr>
              <w:t>Future Facility Profile</w:t>
            </w:r>
          </w:p>
        </w:tc>
        <w:tc>
          <w:tcPr>
            <w:tcW w:w="6558" w:type="dxa"/>
          </w:tcPr>
          <w:p w14:paraId="3C191465" w14:textId="77777777" w:rsidR="00EE2755" w:rsidRDefault="008D75BC" w:rsidP="00617622">
            <w:r>
              <w:t xml:space="preserve">This document </w:t>
            </w:r>
            <w:r w:rsidR="00282984">
              <w:t xml:space="preserve">is informed by the </w:t>
            </w:r>
            <w:r w:rsidR="00282984" w:rsidRPr="008503B7">
              <w:rPr>
                <w:b/>
                <w:bCs/>
              </w:rPr>
              <w:t>Nationwide Clinical Service</w:t>
            </w:r>
            <w:r w:rsidR="00282984">
              <w:t xml:space="preserve"> and </w:t>
            </w:r>
            <w:r w:rsidR="00282984" w:rsidRPr="008503B7">
              <w:rPr>
                <w:b/>
                <w:bCs/>
              </w:rPr>
              <w:t>Network Planning</w:t>
            </w:r>
            <w:r w:rsidR="00701F16">
              <w:t xml:space="preserve"> and includes</w:t>
            </w:r>
            <w:r w:rsidR="00EE2755">
              <w:t>:</w:t>
            </w:r>
          </w:p>
          <w:p w14:paraId="29303B10" w14:textId="77777777" w:rsidR="00617622" w:rsidRPr="00D9615F" w:rsidRDefault="00617622" w:rsidP="008610EE">
            <w:pPr>
              <w:pStyle w:val="ListParagraph"/>
              <w:numPr>
                <w:ilvl w:val="0"/>
                <w:numId w:val="23"/>
              </w:numPr>
            </w:pPr>
            <w:r w:rsidRPr="00D9615F">
              <w:t xml:space="preserve">Population-informed activity projections by services </w:t>
            </w:r>
          </w:p>
          <w:p w14:paraId="3A569C85" w14:textId="77777777" w:rsidR="00617622" w:rsidRPr="00D9615F" w:rsidRDefault="00617622" w:rsidP="008610EE">
            <w:pPr>
              <w:pStyle w:val="ListParagraph"/>
              <w:numPr>
                <w:ilvl w:val="0"/>
                <w:numId w:val="23"/>
              </w:numPr>
            </w:pPr>
            <w:r w:rsidRPr="00D9615F">
              <w:t>Population-informed capacity requirements for the facility (facility points of care)</w:t>
            </w:r>
          </w:p>
          <w:p w14:paraId="27BF6DA3" w14:textId="77777777" w:rsidR="000C7872" w:rsidRPr="00A462DC" w:rsidRDefault="00617622" w:rsidP="008610EE">
            <w:pPr>
              <w:pStyle w:val="ListParagraph"/>
              <w:numPr>
                <w:ilvl w:val="0"/>
                <w:numId w:val="23"/>
              </w:numPr>
            </w:pPr>
            <w:r w:rsidRPr="00D9615F">
              <w:t>A summary of service models of care</w:t>
            </w:r>
          </w:p>
        </w:tc>
      </w:tr>
      <w:tr w:rsidR="00D2010A" w:rsidRPr="0016457B" w14:paraId="1FE3F4F6" w14:textId="77777777" w:rsidTr="007D03AA">
        <w:tc>
          <w:tcPr>
            <w:tcW w:w="2564" w:type="dxa"/>
            <w:shd w:val="clear" w:color="auto" w:fill="15284C"/>
          </w:tcPr>
          <w:p w14:paraId="5BD24BCB" w14:textId="77777777" w:rsidR="00D2010A" w:rsidRDefault="00342DB1" w:rsidP="008F2466">
            <w:pPr>
              <w:rPr>
                <w:color w:val="FFFFFF" w:themeColor="background1"/>
              </w:rPr>
            </w:pPr>
            <w:r>
              <w:rPr>
                <w:color w:val="FFFFFF" w:themeColor="background1"/>
              </w:rPr>
              <w:t>National Operating Policies</w:t>
            </w:r>
          </w:p>
        </w:tc>
        <w:tc>
          <w:tcPr>
            <w:tcW w:w="6558" w:type="dxa"/>
          </w:tcPr>
          <w:p w14:paraId="2DB27EE4" w14:textId="77777777" w:rsidR="00A93547" w:rsidRDefault="00B128C7" w:rsidP="00111D75">
            <w:r>
              <w:t>Health New Zealand</w:t>
            </w:r>
            <w:r w:rsidR="006A754D">
              <w:t xml:space="preserve"> is </w:t>
            </w:r>
            <w:r w:rsidR="009F5A70">
              <w:t xml:space="preserve">developing national policies </w:t>
            </w:r>
            <w:r w:rsidR="00A93547">
              <w:t xml:space="preserve">for </w:t>
            </w:r>
            <w:r w:rsidR="004478D3">
              <w:t>clinical and non-clinical support services</w:t>
            </w:r>
            <w:r w:rsidR="000A4574">
              <w:t>. If th</w:t>
            </w:r>
            <w:r w:rsidR="00770D93">
              <w:t>e</w:t>
            </w:r>
            <w:r w:rsidR="000A4574">
              <w:t>s</w:t>
            </w:r>
            <w:r w:rsidR="00770D93">
              <w:t>e</w:t>
            </w:r>
            <w:r w:rsidR="000A4574">
              <w:t xml:space="preserve"> policies</w:t>
            </w:r>
            <w:r w:rsidR="004478D3">
              <w:t xml:space="preserve"> </w:t>
            </w:r>
            <w:r w:rsidR="00A93547">
              <w:t>exist</w:t>
            </w:r>
            <w:r w:rsidR="00DC2DA2">
              <w:t>, the</w:t>
            </w:r>
            <w:r w:rsidR="00B654F6">
              <w:t xml:space="preserve"> Masterplan</w:t>
            </w:r>
            <w:r w:rsidR="00770D93">
              <w:t xml:space="preserve"> </w:t>
            </w:r>
            <w:r w:rsidR="00A93547">
              <w:t>should be aligned.</w:t>
            </w:r>
          </w:p>
          <w:p w14:paraId="33BAC9FE" w14:textId="77777777" w:rsidR="00D2010A" w:rsidRPr="0016457B" w:rsidRDefault="004769DF" w:rsidP="00111D75">
            <w:pPr>
              <w:rPr>
                <w:color w:val="C00000"/>
              </w:rPr>
            </w:pPr>
            <w:r>
              <w:t>Examples</w:t>
            </w:r>
            <w:r w:rsidR="00BA73DF">
              <w:t xml:space="preserve">: </w:t>
            </w:r>
            <w:r w:rsidR="006015B7">
              <w:t xml:space="preserve">Linen Services, </w:t>
            </w:r>
            <w:r w:rsidR="00796CCA">
              <w:t xml:space="preserve">Food Services, </w:t>
            </w:r>
            <w:r w:rsidR="006015B7">
              <w:t>Waste Management</w:t>
            </w:r>
            <w:r w:rsidR="00796CCA">
              <w:t xml:space="preserve">, </w:t>
            </w:r>
            <w:r w:rsidR="006015B7">
              <w:t>Supply Services</w:t>
            </w:r>
            <w:r w:rsidR="00796CCA">
              <w:t xml:space="preserve">, Laboratory, </w:t>
            </w:r>
            <w:r w:rsidR="00BA73DF">
              <w:t xml:space="preserve">and </w:t>
            </w:r>
            <w:r w:rsidR="00796CCA">
              <w:t>Radiology</w:t>
            </w:r>
            <w:r w:rsidR="00BA73DF">
              <w:t>.</w:t>
            </w:r>
            <w:r w:rsidR="004F5755">
              <w:t xml:space="preserve"> </w:t>
            </w:r>
          </w:p>
        </w:tc>
      </w:tr>
      <w:bookmarkEnd w:id="8"/>
      <w:tr w:rsidR="002B74A0" w:rsidRPr="0016457B" w14:paraId="0DC0CF29" w14:textId="77777777" w:rsidTr="007D03AA">
        <w:tc>
          <w:tcPr>
            <w:tcW w:w="2564" w:type="dxa"/>
            <w:shd w:val="clear" w:color="auto" w:fill="15284C"/>
          </w:tcPr>
          <w:p w14:paraId="07393320" w14:textId="77777777" w:rsidR="002B74A0" w:rsidRPr="0016457B" w:rsidRDefault="00C12060" w:rsidP="008F2466">
            <w:pPr>
              <w:rPr>
                <w:color w:val="FFFFFF" w:themeColor="background1"/>
              </w:rPr>
            </w:pPr>
            <w:r>
              <w:rPr>
                <w:color w:val="FFFFFF" w:themeColor="background1"/>
              </w:rPr>
              <w:t xml:space="preserve">Asset Management Plan </w:t>
            </w:r>
          </w:p>
        </w:tc>
        <w:tc>
          <w:tcPr>
            <w:tcW w:w="6558" w:type="dxa"/>
          </w:tcPr>
          <w:p w14:paraId="386AF71E" w14:textId="77777777" w:rsidR="00860B96" w:rsidRPr="00FE2A39" w:rsidRDefault="00413ABF" w:rsidP="00D933D8">
            <w:pPr>
              <w:rPr>
                <w:color w:val="00B050"/>
              </w:rPr>
            </w:pPr>
            <w:r>
              <w:t>Asset Management Plans</w:t>
            </w:r>
            <w:r w:rsidR="00440525" w:rsidRPr="00380D9B">
              <w:t xml:space="preserve"> ensur</w:t>
            </w:r>
            <w:r>
              <w:t>e</w:t>
            </w:r>
            <w:r w:rsidR="00440525" w:rsidRPr="00380D9B">
              <w:t xml:space="preserve"> the condition </w:t>
            </w:r>
            <w:r w:rsidR="00440525">
              <w:t xml:space="preserve">and performance </w:t>
            </w:r>
            <w:r w:rsidR="00440525" w:rsidRPr="00380D9B">
              <w:t xml:space="preserve">of </w:t>
            </w:r>
            <w:r w:rsidR="00440525">
              <w:t xml:space="preserve">these </w:t>
            </w:r>
            <w:r w:rsidR="00440525" w:rsidRPr="00380D9B">
              <w:t>assets is well understood</w:t>
            </w:r>
            <w:r w:rsidR="00440525">
              <w:t xml:space="preserve"> </w:t>
            </w:r>
            <w:r w:rsidR="00440525" w:rsidRPr="00380D9B">
              <w:t xml:space="preserve">to </w:t>
            </w:r>
            <w:r w:rsidR="00440525">
              <w:t>inform</w:t>
            </w:r>
            <w:r w:rsidR="00440525" w:rsidRPr="00380D9B">
              <w:t xml:space="preserve"> </w:t>
            </w:r>
            <w:r w:rsidR="00440525">
              <w:t>the needs of the existing asset portfolio. These asset needs are identified and categorised as maintenance and capital sustainment projects</w:t>
            </w:r>
            <w:r w:rsidR="00F56378">
              <w:t>.</w:t>
            </w:r>
            <w:r w:rsidR="00440525">
              <w:t xml:space="preserve"> </w:t>
            </w:r>
          </w:p>
          <w:p w14:paraId="7A96FEFB" w14:textId="77777777" w:rsidR="005C6F28" w:rsidRPr="0016457B" w:rsidRDefault="00C668D7" w:rsidP="00D933D8">
            <w:pPr>
              <w:rPr>
                <w:color w:val="C00000"/>
              </w:rPr>
            </w:pPr>
            <w:r>
              <w:t xml:space="preserve">The asset condition information </w:t>
            </w:r>
            <w:r w:rsidR="00596999">
              <w:t>should be combined with the a</w:t>
            </w:r>
            <w:r w:rsidR="00CD21D7" w:rsidRPr="00FE2A39">
              <w:t xml:space="preserve">sset functionality assessments </w:t>
            </w:r>
            <w:r w:rsidR="00596999">
              <w:t xml:space="preserve">to establish the </w:t>
            </w:r>
            <w:r w:rsidR="00596999" w:rsidRPr="00FD24FC">
              <w:rPr>
                <w:b/>
                <w:bCs/>
              </w:rPr>
              <w:t>Fitness for Purpose</w:t>
            </w:r>
            <w:r w:rsidR="00596999">
              <w:t xml:space="preserve"> of the current facilities. </w:t>
            </w:r>
          </w:p>
        </w:tc>
      </w:tr>
      <w:tr w:rsidR="005A2B20" w:rsidRPr="0016457B" w14:paraId="4EF9D7AD" w14:textId="77777777" w:rsidTr="00FD24FC">
        <w:tc>
          <w:tcPr>
            <w:tcW w:w="2564" w:type="dxa"/>
            <w:shd w:val="clear" w:color="auto" w:fill="1C2549" w:themeFill="accent6"/>
          </w:tcPr>
          <w:p w14:paraId="38D801A1" w14:textId="77777777" w:rsidR="005A2B20" w:rsidRPr="00FD24FC" w:rsidRDefault="005A2B20" w:rsidP="008F2466">
            <w:pPr>
              <w:rPr>
                <w:color w:val="FFFFFF" w:themeColor="accent3"/>
              </w:rPr>
            </w:pPr>
            <w:r w:rsidRPr="00FD24FC">
              <w:rPr>
                <w:color w:val="FFFFFF" w:themeColor="accent3"/>
              </w:rPr>
              <w:t>Australasia</w:t>
            </w:r>
            <w:r w:rsidR="00F930CD" w:rsidRPr="00FD24FC">
              <w:rPr>
                <w:color w:val="FFFFFF" w:themeColor="accent3"/>
              </w:rPr>
              <w:t>n Health Facility Guidelines (</w:t>
            </w:r>
            <w:proofErr w:type="spellStart"/>
            <w:r w:rsidR="00F930CD" w:rsidRPr="00FD24FC">
              <w:rPr>
                <w:color w:val="FFFFFF" w:themeColor="accent3"/>
              </w:rPr>
              <w:t>AusHFG</w:t>
            </w:r>
            <w:proofErr w:type="spellEnd"/>
            <w:r w:rsidR="00F930CD" w:rsidRPr="00FD24FC">
              <w:rPr>
                <w:color w:val="FFFFFF" w:themeColor="accent3"/>
              </w:rPr>
              <w:t>)</w:t>
            </w:r>
          </w:p>
        </w:tc>
        <w:tc>
          <w:tcPr>
            <w:tcW w:w="6558" w:type="dxa"/>
          </w:tcPr>
          <w:p w14:paraId="51C35DFF" w14:textId="77777777" w:rsidR="005A2B20" w:rsidRPr="00FE2A39" w:rsidRDefault="004D5147" w:rsidP="00D933D8">
            <w:pPr>
              <w:rPr>
                <w:color w:val="00B050"/>
              </w:rPr>
            </w:pPr>
            <w:r w:rsidRPr="00FD24FC">
              <w:t xml:space="preserve">Overarching </w:t>
            </w:r>
            <w:r w:rsidR="00DF018D" w:rsidRPr="00FD24FC">
              <w:t xml:space="preserve">guidelines applicable to health facilities </w:t>
            </w:r>
            <w:r w:rsidR="008864F9" w:rsidRPr="00FD24FC">
              <w:t>across Australia and New Zealand.</w:t>
            </w:r>
          </w:p>
        </w:tc>
      </w:tr>
      <w:tr w:rsidR="000E6BDB" w:rsidRPr="0016457B" w14:paraId="3B5C461E" w14:textId="77777777" w:rsidTr="00FD24FC">
        <w:tc>
          <w:tcPr>
            <w:tcW w:w="2564" w:type="dxa"/>
            <w:shd w:val="clear" w:color="auto" w:fill="1C2549" w:themeFill="accent6"/>
          </w:tcPr>
          <w:p w14:paraId="61D3F218" w14:textId="77777777" w:rsidR="000E6BDB" w:rsidRPr="00FD24FC" w:rsidRDefault="000E6BDB" w:rsidP="008F2466">
            <w:pPr>
              <w:rPr>
                <w:color w:val="FFFFFF" w:themeColor="accent3"/>
              </w:rPr>
            </w:pPr>
            <w:r w:rsidRPr="00FD24FC">
              <w:rPr>
                <w:color w:val="FFFFFF" w:themeColor="accent3"/>
              </w:rPr>
              <w:t>New Zeal</w:t>
            </w:r>
            <w:r w:rsidR="00881B63" w:rsidRPr="00FD24FC">
              <w:rPr>
                <w:color w:val="FFFFFF" w:themeColor="accent3"/>
              </w:rPr>
              <w:t>and Health Design Guidance Note</w:t>
            </w:r>
          </w:p>
        </w:tc>
        <w:tc>
          <w:tcPr>
            <w:tcW w:w="6558" w:type="dxa"/>
          </w:tcPr>
          <w:p w14:paraId="1AFB724A" w14:textId="77777777" w:rsidR="000E6BDB" w:rsidRPr="00FE2A39" w:rsidRDefault="000E7D1A" w:rsidP="00ED4DE8">
            <w:pPr>
              <w:rPr>
                <w:color w:val="00B050"/>
              </w:rPr>
            </w:pPr>
            <w:r w:rsidRPr="00FD24FC">
              <w:t>The design guidance note (DGN) supplements the Australasian Health Facility Guidelines</w:t>
            </w:r>
            <w:r w:rsidR="00291807" w:rsidRPr="00FD24FC">
              <w:t xml:space="preserve"> </w:t>
            </w:r>
            <w:r w:rsidRPr="00FD24FC">
              <w:t>(</w:t>
            </w:r>
            <w:proofErr w:type="spellStart"/>
            <w:r w:rsidRPr="00FD24FC">
              <w:t>AusHFG</w:t>
            </w:r>
            <w:proofErr w:type="spellEnd"/>
            <w:r w:rsidRPr="00FD24FC">
              <w:t>) by providing guidance specific to Aotearoa New Zealand. It also provides</w:t>
            </w:r>
            <w:r w:rsidR="00ED4DE8" w:rsidRPr="00FD24FC">
              <w:t xml:space="preserve"> </w:t>
            </w:r>
            <w:r w:rsidRPr="00FD24FC">
              <w:t>overarching guidance for all health facility projects</w:t>
            </w:r>
            <w:r w:rsidR="00E226AB">
              <w:t xml:space="preserve"> by IIG, </w:t>
            </w:r>
            <w:r w:rsidR="00B128C7">
              <w:t>Health New Zealand</w:t>
            </w:r>
            <w:r w:rsidRPr="00FD24FC">
              <w:t xml:space="preserve"> in Aotearoa.</w:t>
            </w:r>
          </w:p>
        </w:tc>
      </w:tr>
      <w:tr w:rsidR="002B74A0" w:rsidRPr="0016457B" w:rsidDel="00BB789B" w14:paraId="46A733BA" w14:textId="77777777" w:rsidTr="00FD24FC">
        <w:tc>
          <w:tcPr>
            <w:tcW w:w="2564" w:type="dxa"/>
            <w:shd w:val="clear" w:color="auto" w:fill="15284C"/>
          </w:tcPr>
          <w:p w14:paraId="5DFAC071" w14:textId="77777777" w:rsidR="007B35BD" w:rsidRPr="0016457B" w:rsidDel="00BB789B" w:rsidRDefault="00BE0642" w:rsidP="008F2466">
            <w:pPr>
              <w:rPr>
                <w:b/>
                <w:color w:val="FFFFFF" w:themeColor="background1"/>
              </w:rPr>
            </w:pPr>
            <w:r>
              <w:rPr>
                <w:color w:val="FFFFFF" w:themeColor="background1"/>
              </w:rPr>
              <w:lastRenderedPageBreak/>
              <w:t xml:space="preserve">Geotechnical </w:t>
            </w:r>
            <w:r w:rsidR="00F00705">
              <w:rPr>
                <w:color w:val="FFFFFF" w:themeColor="background1"/>
              </w:rPr>
              <w:t>Report</w:t>
            </w:r>
          </w:p>
          <w:p w14:paraId="77B59D31" w14:textId="77777777" w:rsidR="002B74A0" w:rsidRPr="0016457B" w:rsidDel="00BB789B" w:rsidRDefault="002B74A0" w:rsidP="008F2466">
            <w:pPr>
              <w:rPr>
                <w:color w:val="FFFFFF" w:themeColor="background1"/>
              </w:rPr>
            </w:pPr>
          </w:p>
        </w:tc>
        <w:tc>
          <w:tcPr>
            <w:tcW w:w="6558" w:type="dxa"/>
          </w:tcPr>
          <w:p w14:paraId="0D5C6175" w14:textId="77777777" w:rsidR="002D66D4" w:rsidRPr="00A82C9B" w:rsidDel="00BB789B" w:rsidRDefault="002D66D4" w:rsidP="005E0AD4">
            <w:r w:rsidRPr="00A82C9B" w:rsidDel="00BB789B">
              <w:t xml:space="preserve">Comprehensive geotechnical assessments </w:t>
            </w:r>
            <w:r w:rsidR="001256B3" w:rsidRPr="00A82C9B" w:rsidDel="00BB789B">
              <w:t xml:space="preserve">are required prior to </w:t>
            </w:r>
            <w:r w:rsidR="00407195" w:rsidRPr="00A82C9B" w:rsidDel="00BB789B">
              <w:t>developing the masterplan</w:t>
            </w:r>
            <w:r w:rsidR="001256B3" w:rsidRPr="00A82C9B" w:rsidDel="00BB789B">
              <w:t>.</w:t>
            </w:r>
            <w:r w:rsidR="005F0801" w:rsidRPr="00A82C9B" w:rsidDel="00BB789B">
              <w:t xml:space="preserve">  This should include </w:t>
            </w:r>
            <w:r w:rsidR="002D16D3" w:rsidRPr="00A82C9B" w:rsidDel="00BB789B">
              <w:t>s</w:t>
            </w:r>
            <w:r w:rsidR="005F0801" w:rsidRPr="00A82C9B" w:rsidDel="00BB789B">
              <w:t>ite subsoil class and seismic amplification characteristics (</w:t>
            </w:r>
            <w:r w:rsidR="0092394B" w:rsidRPr="00A82C9B" w:rsidDel="00BB789B">
              <w:t>e.g.,</w:t>
            </w:r>
            <w:r w:rsidR="005F0801" w:rsidRPr="00A82C9B" w:rsidDel="00BB789B">
              <w:t xml:space="preserve"> reclaimed land, basin edge, hills, liquifiable soils).</w:t>
            </w:r>
            <w:r w:rsidR="001256B3" w:rsidRPr="00A82C9B" w:rsidDel="00BB789B">
              <w:t xml:space="preserve">  This enable</w:t>
            </w:r>
            <w:r w:rsidR="001B5342" w:rsidRPr="00A82C9B" w:rsidDel="00BB789B">
              <w:t>s</w:t>
            </w:r>
            <w:r w:rsidR="001256B3" w:rsidRPr="00A82C9B" w:rsidDel="00BB789B">
              <w:t xml:space="preserve"> </w:t>
            </w:r>
            <w:r w:rsidR="0090593E" w:rsidRPr="00A82C9B" w:rsidDel="00BB789B">
              <w:t xml:space="preserve">site planning that </w:t>
            </w:r>
            <w:r w:rsidR="002243BA" w:rsidRPr="00A82C9B" w:rsidDel="00BB789B">
              <w:t xml:space="preserve">reduces potential damage to buildings due to hazards </w:t>
            </w:r>
            <w:r w:rsidR="006A1372" w:rsidRPr="00A82C9B" w:rsidDel="00BB789B">
              <w:t>like</w:t>
            </w:r>
            <w:r w:rsidR="002243BA" w:rsidRPr="00A82C9B" w:rsidDel="00BB789B">
              <w:t xml:space="preserve"> flooding or ground movement</w:t>
            </w:r>
            <w:r w:rsidR="00EA38B3" w:rsidRPr="00A82C9B" w:rsidDel="00BB789B">
              <w:t>,</w:t>
            </w:r>
            <w:r w:rsidR="0002314F" w:rsidRPr="00A82C9B" w:rsidDel="00BB789B">
              <w:t xml:space="preserve"> resulting in more cost-effective hospital developments.</w:t>
            </w:r>
          </w:p>
          <w:p w14:paraId="2C137456" w14:textId="77777777" w:rsidR="000D5F39" w:rsidRPr="00A82C9B" w:rsidDel="00BB789B" w:rsidRDefault="005E0AD4" w:rsidP="005E0AD4">
            <w:r w:rsidRPr="00A82C9B" w:rsidDel="00BB789B">
              <w:t xml:space="preserve">Existing geotechnical information can be obtained from the </w:t>
            </w:r>
            <w:hyperlink r:id="rId24" w:anchor="t3" w:history="1">
              <w:r w:rsidRPr="00A82C9B" w:rsidDel="00BB789B">
                <w:rPr>
                  <w:rStyle w:val="Hyperlink"/>
                </w:rPr>
                <w:t>New Zealand Geotechnical Database</w:t>
              </w:r>
            </w:hyperlink>
            <w:r w:rsidRPr="00A82C9B" w:rsidDel="00BB789B">
              <w:t xml:space="preserve">, but additional geotechnical investigations are likely to be required to inform redevelopment planning. </w:t>
            </w:r>
            <w:r w:rsidR="000D5F39" w:rsidRPr="00A82C9B" w:rsidDel="00BB789B">
              <w:t>Where geotechnical analysis is commissioned, the consultants should also be contracted to add the new information to the New Zealand Geotechnical Database.</w:t>
            </w:r>
          </w:p>
          <w:p w14:paraId="0162CEE1" w14:textId="77777777" w:rsidR="00C805AD" w:rsidRPr="00A82C9B" w:rsidDel="00BB789B" w:rsidRDefault="005E0AD4" w:rsidP="00D933D8">
            <w:r w:rsidRPr="00A82C9B" w:rsidDel="00BB789B">
              <w:t>The</w:t>
            </w:r>
            <w:r w:rsidR="00EA38B3" w:rsidRPr="00A82C9B" w:rsidDel="00BB789B">
              <w:t xml:space="preserve"> </w:t>
            </w:r>
            <w:r w:rsidR="003E5C91" w:rsidRPr="00A82C9B" w:rsidDel="00BB789B">
              <w:t>masterplan</w:t>
            </w:r>
            <w:r w:rsidRPr="00A82C9B" w:rsidDel="00BB789B">
              <w:t xml:space="preserve"> </w:t>
            </w:r>
            <w:r w:rsidR="00A365B7" w:rsidRPr="00A82C9B" w:rsidDel="00BB789B">
              <w:t>must</w:t>
            </w:r>
            <w:r w:rsidRPr="00A82C9B" w:rsidDel="00BB789B">
              <w:t xml:space="preserve"> use this information to locate future buildings and infrastructure</w:t>
            </w:r>
            <w:r w:rsidR="00107043" w:rsidRPr="00A82C9B" w:rsidDel="00BB789B">
              <w:t>,</w:t>
            </w:r>
            <w:r w:rsidRPr="00A82C9B" w:rsidDel="00BB789B">
              <w:t xml:space="preserve"> to minimise the cost of mitigating seismic</w:t>
            </w:r>
            <w:r w:rsidR="00747970" w:rsidRPr="00A82C9B" w:rsidDel="00BB789B">
              <w:t>, flood</w:t>
            </w:r>
            <w:r w:rsidRPr="00A82C9B" w:rsidDel="00BB789B">
              <w:t xml:space="preserve"> and/or landslide risks. </w:t>
            </w:r>
          </w:p>
        </w:tc>
      </w:tr>
      <w:tr w:rsidR="002B74A0" w:rsidRPr="0016457B" w14:paraId="437B8887" w14:textId="77777777" w:rsidTr="00FD24FC">
        <w:tc>
          <w:tcPr>
            <w:tcW w:w="2564" w:type="dxa"/>
            <w:shd w:val="clear" w:color="auto" w:fill="15284C"/>
          </w:tcPr>
          <w:p w14:paraId="177843EF" w14:textId="77777777" w:rsidR="002D3FEB" w:rsidRPr="0016457B" w:rsidRDefault="002D3FEB" w:rsidP="008F2466">
            <w:pPr>
              <w:rPr>
                <w:b/>
                <w:color w:val="FFFFFF" w:themeColor="background1"/>
              </w:rPr>
            </w:pPr>
            <w:r w:rsidRPr="0016457B">
              <w:rPr>
                <w:color w:val="FFFFFF" w:themeColor="background1"/>
              </w:rPr>
              <w:t>District Plans</w:t>
            </w:r>
          </w:p>
          <w:p w14:paraId="7BD2F333" w14:textId="77777777" w:rsidR="002B74A0" w:rsidRPr="0016457B" w:rsidRDefault="002B74A0" w:rsidP="008F2466">
            <w:pPr>
              <w:rPr>
                <w:color w:val="FFFFFF" w:themeColor="background1"/>
              </w:rPr>
            </w:pPr>
          </w:p>
        </w:tc>
        <w:tc>
          <w:tcPr>
            <w:tcW w:w="6558" w:type="dxa"/>
          </w:tcPr>
          <w:p w14:paraId="66C8E163" w14:textId="77777777" w:rsidR="002B74A0" w:rsidRPr="0016457B" w:rsidRDefault="002D3FEB" w:rsidP="00D933D8">
            <w:pPr>
              <w:rPr>
                <w:color w:val="C00000"/>
              </w:rPr>
            </w:pPr>
            <w:r w:rsidRPr="00FD24FC">
              <w:t>District plans</w:t>
            </w:r>
            <w:r w:rsidR="00056F65">
              <w:t xml:space="preserve"> b</w:t>
            </w:r>
            <w:r w:rsidR="00056F65" w:rsidRPr="00056F65">
              <w:t>y the local territorial authority</w:t>
            </w:r>
            <w:r w:rsidRPr="00FD24FC">
              <w:t xml:space="preserve"> include core planning information like transport networks</w:t>
            </w:r>
            <w:r w:rsidR="009D21DE" w:rsidRPr="00FD24FC">
              <w:t xml:space="preserve"> and</w:t>
            </w:r>
            <w:r w:rsidRPr="00FD24FC">
              <w:t xml:space="preserve"> hazards (like site contamination</w:t>
            </w:r>
            <w:r w:rsidR="005F610E" w:rsidRPr="00FD24FC">
              <w:t xml:space="preserve"> </w:t>
            </w:r>
            <w:r w:rsidR="00107043" w:rsidRPr="00FD24FC">
              <w:t>and</w:t>
            </w:r>
            <w:r w:rsidRPr="00FD24FC">
              <w:t xml:space="preserve"> flood paths). They will also set out community expectations for development at each location.</w:t>
            </w:r>
            <w:r w:rsidR="000F6ABD">
              <w:t xml:space="preserve"> </w:t>
            </w:r>
          </w:p>
        </w:tc>
      </w:tr>
      <w:tr w:rsidR="003D1330" w:rsidRPr="0016457B" w14:paraId="2EAD36B9" w14:textId="77777777" w:rsidTr="00FD24FC">
        <w:tc>
          <w:tcPr>
            <w:tcW w:w="2564" w:type="dxa"/>
            <w:shd w:val="clear" w:color="auto" w:fill="15284C"/>
          </w:tcPr>
          <w:p w14:paraId="75317CA7" w14:textId="77777777" w:rsidR="003D1330" w:rsidRPr="0016457B" w:rsidRDefault="003D1330" w:rsidP="008F2466">
            <w:pPr>
              <w:rPr>
                <w:color w:val="FFFFFF" w:themeColor="background1"/>
              </w:rPr>
            </w:pPr>
            <w:r>
              <w:rPr>
                <w:color w:val="FFFFFF" w:themeColor="background1"/>
              </w:rPr>
              <w:t>National Asset Management Programme (NAMP)</w:t>
            </w:r>
          </w:p>
        </w:tc>
        <w:tc>
          <w:tcPr>
            <w:tcW w:w="6558" w:type="dxa"/>
          </w:tcPr>
          <w:p w14:paraId="06881C2A" w14:textId="77777777" w:rsidR="003D1330" w:rsidRPr="00FE2A39" w:rsidRDefault="004D71FC" w:rsidP="00D933D8">
            <w:pPr>
              <w:rPr>
                <w:color w:val="00B050"/>
              </w:rPr>
            </w:pPr>
            <w:r w:rsidRPr="00FD24FC">
              <w:t xml:space="preserve">The NAMP </w:t>
            </w:r>
            <w:r w:rsidR="003A0E46">
              <w:t>includes g</w:t>
            </w:r>
            <w:r w:rsidR="003A0E46" w:rsidRPr="006E6CCC">
              <w:t>uidelines for consistent condition assessments of hospital buildings and</w:t>
            </w:r>
            <w:r w:rsidR="003A0E46">
              <w:t xml:space="preserve"> </w:t>
            </w:r>
            <w:r w:rsidR="003A0E46" w:rsidRPr="006E6CCC">
              <w:t xml:space="preserve">infrastructure that inform both professional and </w:t>
            </w:r>
            <w:r w:rsidR="00C50D0D" w:rsidRPr="006E6CCC">
              <w:t>self</w:t>
            </w:r>
            <w:r w:rsidR="00C50D0D">
              <w:t>-</w:t>
            </w:r>
            <w:r w:rsidR="00C50D0D" w:rsidRPr="006E6CCC">
              <w:t>assessments</w:t>
            </w:r>
            <w:r w:rsidR="003A0E46" w:rsidRPr="006E6CCC">
              <w:t xml:space="preserve">. </w:t>
            </w:r>
            <w:r w:rsidR="00B2333C">
              <w:t>In addition to</w:t>
            </w:r>
            <w:r w:rsidRPr="00FD24FC">
              <w:t xml:space="preserve"> the Health Asset Register Tool (HART), which is a repository for information on </w:t>
            </w:r>
            <w:r w:rsidR="00B128C7">
              <w:t>Health New Zealand</w:t>
            </w:r>
            <w:r w:rsidRPr="00FD24FC">
              <w:t xml:space="preserve"> owned buildings, infrastructure,</w:t>
            </w:r>
            <w:r w:rsidR="004B456E">
              <w:t xml:space="preserve"> and</w:t>
            </w:r>
            <w:r w:rsidRPr="00FD24FC">
              <w:t xml:space="preserve"> clinical facilities</w:t>
            </w:r>
            <w:r w:rsidR="004B456E">
              <w:t>.</w:t>
            </w:r>
          </w:p>
        </w:tc>
      </w:tr>
      <w:tr w:rsidR="00907C3B" w:rsidRPr="0016457B" w14:paraId="219811B8" w14:textId="77777777" w:rsidTr="00FD24FC">
        <w:tc>
          <w:tcPr>
            <w:tcW w:w="2564" w:type="dxa"/>
            <w:shd w:val="clear" w:color="auto" w:fill="15284C"/>
          </w:tcPr>
          <w:p w14:paraId="46192B47" w14:textId="77777777" w:rsidR="00907C3B" w:rsidRPr="00BB47C0" w:rsidRDefault="00907C3B" w:rsidP="00907C3B">
            <w:pPr>
              <w:rPr>
                <w:color w:val="FFFFFF" w:themeColor="background1"/>
              </w:rPr>
            </w:pPr>
            <w:r w:rsidRPr="00FD24FC">
              <w:rPr>
                <w:rFonts w:eastAsia="Times New Roman" w:cstheme="minorHAnsi"/>
                <w:szCs w:val="24"/>
                <w:lang w:eastAsia="en-NZ"/>
              </w:rPr>
              <w:t>Utility Capacity Report</w:t>
            </w:r>
          </w:p>
        </w:tc>
        <w:tc>
          <w:tcPr>
            <w:tcW w:w="6558" w:type="dxa"/>
          </w:tcPr>
          <w:p w14:paraId="4E9E14FD" w14:textId="77777777" w:rsidR="00907C3B" w:rsidRPr="00A82C9B" w:rsidRDefault="00907C3B" w:rsidP="00907C3B">
            <w:r w:rsidRPr="00FD24FC">
              <w:t xml:space="preserve">Showing the location, condition and capacity of critical engineered services that serve the site (including energy, mechanical services, water, </w:t>
            </w:r>
            <w:r w:rsidR="0092394B" w:rsidRPr="0092394B">
              <w:t>wastewater</w:t>
            </w:r>
            <w:r w:rsidRPr="00FD24FC">
              <w:t xml:space="preserve"> and sewerage, data, and medical gas, for example).</w:t>
            </w:r>
          </w:p>
        </w:tc>
      </w:tr>
      <w:tr w:rsidR="00907C3B" w:rsidRPr="0016457B" w14:paraId="5E190D51" w14:textId="77777777" w:rsidTr="00FD24FC">
        <w:tc>
          <w:tcPr>
            <w:tcW w:w="2564" w:type="dxa"/>
            <w:shd w:val="clear" w:color="auto" w:fill="15284C"/>
          </w:tcPr>
          <w:p w14:paraId="61EC7138" w14:textId="77777777" w:rsidR="00907C3B" w:rsidRPr="00BB47C0" w:rsidRDefault="00907C3B" w:rsidP="00907C3B">
            <w:pPr>
              <w:rPr>
                <w:color w:val="FFFFFF" w:themeColor="background1"/>
              </w:rPr>
            </w:pPr>
            <w:r w:rsidRPr="00FD24FC">
              <w:rPr>
                <w:rFonts w:eastAsia="Times New Roman" w:cstheme="minorHAnsi"/>
                <w:szCs w:val="24"/>
                <w:lang w:eastAsia="en-NZ"/>
              </w:rPr>
              <w:t>Planning Report</w:t>
            </w:r>
          </w:p>
        </w:tc>
        <w:tc>
          <w:tcPr>
            <w:tcW w:w="6558" w:type="dxa"/>
          </w:tcPr>
          <w:p w14:paraId="46C06615" w14:textId="77777777" w:rsidR="00907C3B" w:rsidRPr="00A82C9B" w:rsidRDefault="00907C3B" w:rsidP="00907C3B">
            <w:r w:rsidRPr="00FD24FC">
              <w:t>Setting out the local authority objectives and constraints that apply to the site</w:t>
            </w:r>
            <w:r w:rsidR="00BB5012">
              <w:t xml:space="preserve"> in response to the District Plan.</w:t>
            </w:r>
          </w:p>
        </w:tc>
      </w:tr>
      <w:tr w:rsidR="00A8575A" w:rsidRPr="0016457B" w14:paraId="727F9E8A" w14:textId="77777777" w:rsidTr="00FD24FC">
        <w:tc>
          <w:tcPr>
            <w:tcW w:w="2564" w:type="dxa"/>
            <w:shd w:val="clear" w:color="auto" w:fill="15284C"/>
          </w:tcPr>
          <w:p w14:paraId="0220C687" w14:textId="77777777" w:rsidR="00A8575A" w:rsidRPr="00FD24FC" w:rsidRDefault="00A8575A" w:rsidP="00A8575A">
            <w:pPr>
              <w:rPr>
                <w:rFonts w:eastAsia="Times New Roman" w:cstheme="minorHAnsi"/>
                <w:szCs w:val="24"/>
                <w:lang w:eastAsia="en-NZ"/>
              </w:rPr>
            </w:pPr>
            <w:r w:rsidRPr="00FD24FC">
              <w:rPr>
                <w:rFonts w:eastAsia="Times New Roman" w:cstheme="minorHAnsi"/>
                <w:szCs w:val="24"/>
                <w:lang w:eastAsia="en-NZ"/>
              </w:rPr>
              <w:lastRenderedPageBreak/>
              <w:t>Travel Management Plan</w:t>
            </w:r>
          </w:p>
        </w:tc>
        <w:tc>
          <w:tcPr>
            <w:tcW w:w="6558" w:type="dxa"/>
          </w:tcPr>
          <w:p w14:paraId="3E6CE450" w14:textId="77777777" w:rsidR="00A8575A" w:rsidRPr="00FD24FC" w:rsidRDefault="00A8575A" w:rsidP="00A8575A">
            <w:r w:rsidRPr="00FD24FC">
              <w:t>Showing the projected quantity of</w:t>
            </w:r>
            <w:r w:rsidR="001D77F1">
              <w:t xml:space="preserve"> patient, visitor, and</w:t>
            </w:r>
            <w:r w:rsidRPr="00FD24FC">
              <w:t xml:space="preserve"> staff</w:t>
            </w:r>
            <w:r w:rsidR="001D77F1">
              <w:t xml:space="preserve"> </w:t>
            </w:r>
            <w:r w:rsidRPr="00FD24FC">
              <w:t>movements to the site, and their mode of travel.</w:t>
            </w:r>
          </w:p>
        </w:tc>
      </w:tr>
      <w:tr w:rsidR="00A8575A" w:rsidRPr="0016457B" w14:paraId="1ED65517" w14:textId="77777777" w:rsidTr="00FD24FC">
        <w:tc>
          <w:tcPr>
            <w:tcW w:w="2564" w:type="dxa"/>
            <w:shd w:val="clear" w:color="auto" w:fill="15284C"/>
          </w:tcPr>
          <w:p w14:paraId="24F1FDEF" w14:textId="77777777" w:rsidR="00A8575A" w:rsidRPr="00FD24FC" w:rsidRDefault="00A8575A" w:rsidP="00A8575A">
            <w:pPr>
              <w:rPr>
                <w:rFonts w:eastAsia="Times New Roman" w:cstheme="minorHAnsi"/>
                <w:szCs w:val="24"/>
                <w:lang w:eastAsia="en-NZ"/>
              </w:rPr>
            </w:pPr>
            <w:r w:rsidRPr="00FD24FC">
              <w:rPr>
                <w:rFonts w:eastAsia="Times New Roman" w:cstheme="minorHAnsi"/>
                <w:szCs w:val="24"/>
                <w:lang w:eastAsia="en-NZ"/>
              </w:rPr>
              <w:t>Traffic Management Plan</w:t>
            </w:r>
          </w:p>
        </w:tc>
        <w:tc>
          <w:tcPr>
            <w:tcW w:w="6558" w:type="dxa"/>
          </w:tcPr>
          <w:p w14:paraId="72A77F94" w14:textId="77777777" w:rsidR="00A8575A" w:rsidRPr="00FD24FC" w:rsidRDefault="00A8575A" w:rsidP="00A8575A">
            <w:r w:rsidRPr="00FD24FC">
              <w:t>Showing how safe pedestrian and vehicle movements will be managed on and around the site.</w:t>
            </w:r>
          </w:p>
        </w:tc>
      </w:tr>
    </w:tbl>
    <w:p w14:paraId="1F8B24CE" w14:textId="77777777" w:rsidR="002A35F2" w:rsidRDefault="002A35F2" w:rsidP="00887DF4"/>
    <w:p w14:paraId="380FB752" w14:textId="77777777" w:rsidR="002A35F2" w:rsidRDefault="002A35F2">
      <w:pPr>
        <w:spacing w:before="0" w:after="160" w:line="259" w:lineRule="auto"/>
        <w:rPr>
          <w:rFonts w:asciiTheme="majorHAnsi" w:eastAsiaTheme="majorEastAsia" w:hAnsiTheme="majorHAnsi" w:cstheme="majorBidi"/>
          <w:b/>
          <w:color w:val="1C2549" w:themeColor="text2"/>
          <w:sz w:val="72"/>
          <w:szCs w:val="32"/>
        </w:rPr>
      </w:pPr>
      <w:r>
        <w:br w:type="page"/>
      </w:r>
    </w:p>
    <w:p w14:paraId="4DF89F60" w14:textId="77777777" w:rsidR="00775445" w:rsidRDefault="002F6A64" w:rsidP="00887DF4">
      <w:pPr>
        <w:pStyle w:val="Heading2"/>
      </w:pPr>
      <w:bookmarkStart w:id="9" w:name="_Toc151476879"/>
      <w:r>
        <w:lastRenderedPageBreak/>
        <w:t xml:space="preserve">Key Principles for </w:t>
      </w:r>
      <w:proofErr w:type="spellStart"/>
      <w:r>
        <w:t>Masterplanning</w:t>
      </w:r>
      <w:proofErr w:type="spellEnd"/>
      <w:r>
        <w:t>:</w:t>
      </w:r>
      <w:bookmarkEnd w:id="9"/>
    </w:p>
    <w:p w14:paraId="560716DE" w14:textId="77777777" w:rsidR="006E5B68" w:rsidRPr="00A82C9B" w:rsidRDefault="00C5649A" w:rsidP="006E5B68">
      <w:r w:rsidRPr="00A82C9B">
        <w:t>These key principles are intended to guide the design teams on the appropriate factors for a successful masterplan. These principles will also provide a framework for the assessment of the different alternatives.</w:t>
      </w:r>
    </w:p>
    <w:p w14:paraId="69051930" w14:textId="77777777" w:rsidR="00F9403B" w:rsidRDefault="00887DF4" w:rsidP="002F6A64">
      <w:pPr>
        <w:pStyle w:val="Heading3"/>
      </w:pPr>
      <w:bookmarkStart w:id="10" w:name="_Toc151476880"/>
      <w:r>
        <w:t>A</w:t>
      </w:r>
      <w:r w:rsidR="0036257F">
        <w:t xml:space="preserve">1. </w:t>
      </w:r>
      <w:r w:rsidR="00230565">
        <w:t>Functional Requirements</w:t>
      </w:r>
      <w:bookmarkEnd w:id="10"/>
    </w:p>
    <w:p w14:paraId="03A43EC7" w14:textId="77777777" w:rsidR="007F5A3E" w:rsidRPr="00A82C9B" w:rsidRDefault="007F5A3E" w:rsidP="0076111E">
      <w:r w:rsidRPr="00A82C9B">
        <w:t xml:space="preserve">The </w:t>
      </w:r>
      <w:r w:rsidR="00232F6F">
        <w:t>masterplan</w:t>
      </w:r>
      <w:r w:rsidR="00232F6F" w:rsidRPr="00A82C9B">
        <w:t xml:space="preserve"> </w:t>
      </w:r>
      <w:r w:rsidRPr="00A82C9B">
        <w:t xml:space="preserve">will show how each department </w:t>
      </w:r>
      <w:r w:rsidR="00BB7D42" w:rsidRPr="00A82C9B">
        <w:t>is in</w:t>
      </w:r>
      <w:r w:rsidRPr="00A82C9B">
        <w:t xml:space="preserve"> relation to other clinical and non-clinical services, to support safe, efficient, reliable, and cost-effective health services.  </w:t>
      </w:r>
    </w:p>
    <w:p w14:paraId="4F0900D4" w14:textId="77777777" w:rsidR="007F5A3E" w:rsidRPr="00A82C9B" w:rsidRDefault="009805AE" w:rsidP="0076111E">
      <w:r w:rsidRPr="009805AE">
        <w:t>Comprehensive healthcare services will be designed to address the holistic well-being of the communities they serve</w:t>
      </w:r>
      <w:r w:rsidR="000B083F">
        <w:t>,</w:t>
      </w:r>
      <w:r w:rsidRPr="009805AE">
        <w:t xml:space="preserve"> encompassing </w:t>
      </w:r>
      <w:r>
        <w:t>physical,</w:t>
      </w:r>
      <w:r w:rsidRPr="009805AE">
        <w:t xml:space="preserve"> emotional, mental, and cultural needs with a strong commitment to ensuring equitable access for patients and their whānau</w:t>
      </w:r>
      <w:r w:rsidR="007F5A3E" w:rsidRPr="00A82C9B">
        <w:t>.</w:t>
      </w:r>
    </w:p>
    <w:p w14:paraId="2771A91F" w14:textId="77777777" w:rsidR="006B470E" w:rsidRPr="00A82C9B" w:rsidRDefault="006B470E" w:rsidP="006B470E">
      <w:pPr>
        <w:rPr>
          <w:b/>
          <w:bCs/>
        </w:rPr>
      </w:pPr>
      <w:r w:rsidRPr="00A82C9B">
        <w:rPr>
          <w:b/>
          <w:bCs/>
        </w:rPr>
        <w:t>Service Requirements</w:t>
      </w:r>
    </w:p>
    <w:p w14:paraId="4E71D783" w14:textId="77777777" w:rsidR="006B470E" w:rsidRPr="00C23065" w:rsidRDefault="006B470E" w:rsidP="00880382">
      <w:r w:rsidRPr="00C23065">
        <w:rPr>
          <w:noProof/>
        </w:rPr>
        <mc:AlternateContent>
          <mc:Choice Requires="wps">
            <w:drawing>
              <wp:anchor distT="0" distB="0" distL="114300" distR="114300" simplePos="0" relativeHeight="251658255" behindDoc="0" locked="0" layoutInCell="1" allowOverlap="1" wp14:anchorId="4972FE57" wp14:editId="5B942DF0">
                <wp:simplePos x="0" y="0"/>
                <wp:positionH relativeFrom="column">
                  <wp:posOffset>4070350</wp:posOffset>
                </wp:positionH>
                <wp:positionV relativeFrom="paragraph">
                  <wp:posOffset>61595</wp:posOffset>
                </wp:positionV>
                <wp:extent cx="1762125" cy="914400"/>
                <wp:effectExtent l="0" t="0" r="9525" b="0"/>
                <wp:wrapSquare wrapText="bothSides"/>
                <wp:docPr id="28" name="Arrow: Pentagon 28"/>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0432CB5E" w14:textId="77777777" w:rsidR="006B470E" w:rsidRPr="0048733E" w:rsidRDefault="006B470E" w:rsidP="006B470E">
                            <w:pPr>
                              <w:spacing w:after="0"/>
                              <w:rPr>
                                <w:b/>
                                <w:bCs/>
                                <w:color w:val="FFFFFF" w:themeColor="background1"/>
                                <w:sz w:val="16"/>
                                <w:szCs w:val="16"/>
                                <w:lang w:val="en-US"/>
                              </w:rPr>
                            </w:pPr>
                            <w:r w:rsidRPr="0048733E">
                              <w:rPr>
                                <w:b/>
                                <w:bCs/>
                                <w:color w:val="FFFFFF" w:themeColor="background1"/>
                                <w:sz w:val="16"/>
                                <w:szCs w:val="16"/>
                                <w:lang w:val="en-US"/>
                              </w:rPr>
                              <w:t>Key Dependency</w:t>
                            </w:r>
                            <w:r w:rsidR="004D1738">
                              <w:rPr>
                                <w:b/>
                                <w:bCs/>
                                <w:color w:val="FFFFFF" w:themeColor="background1"/>
                                <w:sz w:val="16"/>
                                <w:szCs w:val="16"/>
                                <w:lang w:val="en-US"/>
                              </w:rPr>
                              <w:t>:</w:t>
                            </w:r>
                          </w:p>
                          <w:p w14:paraId="2BB076DE" w14:textId="77777777" w:rsidR="006B470E" w:rsidRPr="0048733E" w:rsidRDefault="006B470E" w:rsidP="006B470E">
                            <w:pPr>
                              <w:spacing w:after="0"/>
                              <w:rPr>
                                <w:color w:val="FFFFFF" w:themeColor="background1"/>
                                <w:sz w:val="16"/>
                                <w:szCs w:val="16"/>
                                <w:lang w:val="en-US"/>
                              </w:rPr>
                            </w:pPr>
                            <w:r>
                              <w:rPr>
                                <w:b/>
                                <w:bCs/>
                                <w:color w:val="FFFFFF" w:themeColor="background1"/>
                                <w:sz w:val="16"/>
                                <w:szCs w:val="16"/>
                                <w:lang w:val="en-US"/>
                              </w:rPr>
                              <w:t>Future Facility Profile</w:t>
                            </w:r>
                          </w:p>
                          <w:p w14:paraId="2BCCF273" w14:textId="77777777" w:rsidR="006B470E" w:rsidRPr="0048733E" w:rsidRDefault="006B470E" w:rsidP="006B470E">
                            <w:pPr>
                              <w:rPr>
                                <w:color w:val="FFFFFF" w:themeColor="background1"/>
                                <w:sz w:val="16"/>
                                <w:szCs w:val="16"/>
                                <w:lang w:val="en-US"/>
                              </w:rPr>
                            </w:pPr>
                          </w:p>
                          <w:p w14:paraId="707DEA69" w14:textId="77777777" w:rsidR="006B470E" w:rsidRPr="0048733E" w:rsidRDefault="006B470E" w:rsidP="006B470E">
                            <w:pPr>
                              <w:rPr>
                                <w:color w:val="FFFFFF" w:themeColor="background1"/>
                                <w:sz w:val="16"/>
                                <w:szCs w:val="16"/>
                                <w:lang w:val="en-US"/>
                              </w:rPr>
                            </w:pPr>
                          </w:p>
                          <w:p w14:paraId="2996A6AC" w14:textId="77777777" w:rsidR="006B470E" w:rsidRPr="0048733E" w:rsidRDefault="006B470E" w:rsidP="006B470E">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2FE5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8" o:spid="_x0000_s1029" type="#_x0000_t15" style="position:absolute;margin-left:320.5pt;margin-top:4.85pt;width:138.75pt;height:1in;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" adj="18711" fillcolor="#15284c" stroked="f" strokeweight="1pt">
                <v:textbox inset="1mm,1mm,1mm,1mm">
                  <w:txbxContent>
                    <w:p w14:paraId="0432CB5E" w14:textId="77777777" w:rsidR="006B470E" w:rsidRPr="0048733E" w:rsidRDefault="006B470E" w:rsidP="006B470E">
                      <w:pPr>
                        <w:spacing w:after="0"/>
                        <w:rPr>
                          <w:b/>
                          <w:bCs/>
                          <w:color w:val="FFFFFF" w:themeColor="background1"/>
                          <w:sz w:val="16"/>
                          <w:szCs w:val="16"/>
                          <w:lang w:val="en-US"/>
                        </w:rPr>
                      </w:pPr>
                      <w:r w:rsidRPr="0048733E">
                        <w:rPr>
                          <w:b/>
                          <w:bCs/>
                          <w:color w:val="FFFFFF" w:themeColor="background1"/>
                          <w:sz w:val="16"/>
                          <w:szCs w:val="16"/>
                          <w:lang w:val="en-US"/>
                        </w:rPr>
                        <w:t>Key Dependency</w:t>
                      </w:r>
                      <w:r w:rsidR="004D1738">
                        <w:rPr>
                          <w:b/>
                          <w:bCs/>
                          <w:color w:val="FFFFFF" w:themeColor="background1"/>
                          <w:sz w:val="16"/>
                          <w:szCs w:val="16"/>
                          <w:lang w:val="en-US"/>
                        </w:rPr>
                        <w:t>:</w:t>
                      </w:r>
                    </w:p>
                    <w:p w14:paraId="2BB076DE" w14:textId="77777777" w:rsidR="006B470E" w:rsidRPr="0048733E" w:rsidRDefault="006B470E" w:rsidP="006B470E">
                      <w:pPr>
                        <w:spacing w:after="0"/>
                        <w:rPr>
                          <w:color w:val="FFFFFF" w:themeColor="background1"/>
                          <w:sz w:val="16"/>
                          <w:szCs w:val="16"/>
                          <w:lang w:val="en-US"/>
                        </w:rPr>
                      </w:pPr>
                      <w:r>
                        <w:rPr>
                          <w:b/>
                          <w:bCs/>
                          <w:color w:val="FFFFFF" w:themeColor="background1"/>
                          <w:sz w:val="16"/>
                          <w:szCs w:val="16"/>
                          <w:lang w:val="en-US"/>
                        </w:rPr>
                        <w:t>Future Facility Profile</w:t>
                      </w:r>
                    </w:p>
                    <w:p w14:paraId="2BCCF273" w14:textId="77777777" w:rsidR="006B470E" w:rsidRPr="0048733E" w:rsidRDefault="006B470E" w:rsidP="006B470E">
                      <w:pPr>
                        <w:rPr>
                          <w:color w:val="FFFFFF" w:themeColor="background1"/>
                          <w:sz w:val="16"/>
                          <w:szCs w:val="16"/>
                          <w:lang w:val="en-US"/>
                        </w:rPr>
                      </w:pPr>
                    </w:p>
                    <w:p w14:paraId="707DEA69" w14:textId="77777777" w:rsidR="006B470E" w:rsidRPr="0048733E" w:rsidRDefault="006B470E" w:rsidP="006B470E">
                      <w:pPr>
                        <w:rPr>
                          <w:color w:val="FFFFFF" w:themeColor="background1"/>
                          <w:sz w:val="16"/>
                          <w:szCs w:val="16"/>
                          <w:lang w:val="en-US"/>
                        </w:rPr>
                      </w:pPr>
                    </w:p>
                    <w:p w14:paraId="2996A6AC" w14:textId="77777777" w:rsidR="006B470E" w:rsidRPr="0048733E" w:rsidRDefault="006B470E" w:rsidP="006B470E">
                      <w:pPr>
                        <w:rPr>
                          <w:color w:val="FFFFFF" w:themeColor="background1"/>
                          <w:sz w:val="16"/>
                          <w:szCs w:val="16"/>
                          <w:lang w:val="en-US"/>
                        </w:rPr>
                      </w:pPr>
                    </w:p>
                  </w:txbxContent>
                </v:textbox>
                <w10:wrap type="square"/>
              </v:shape>
            </w:pict>
          </mc:Fallback>
        </mc:AlternateContent>
      </w:r>
      <w:r w:rsidRPr="00C23065">
        <w:rPr>
          <w:noProof/>
        </w:rPr>
        <mc:AlternateContent>
          <mc:Choice Requires="wps">
            <w:drawing>
              <wp:anchor distT="0" distB="0" distL="114300" distR="114300" simplePos="0" relativeHeight="251658256" behindDoc="0" locked="0" layoutInCell="1" allowOverlap="1" wp14:anchorId="5EB34453" wp14:editId="1E5112D3">
                <wp:simplePos x="0" y="0"/>
                <wp:positionH relativeFrom="column">
                  <wp:posOffset>3648075</wp:posOffset>
                </wp:positionH>
                <wp:positionV relativeFrom="paragraph">
                  <wp:posOffset>61595</wp:posOffset>
                </wp:positionV>
                <wp:extent cx="419100" cy="914400"/>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6A36E02C" w14:textId="77777777" w:rsidR="006B470E" w:rsidRPr="003F5229" w:rsidRDefault="006B470E" w:rsidP="006B470E">
                            <w:pPr>
                              <w:spacing w:line="240" w:lineRule="auto"/>
                              <w:rPr>
                                <w:lang w:val="en-US"/>
                              </w:rPr>
                            </w:pPr>
                            <w:r w:rsidRPr="00F4061F">
                              <w:rPr>
                                <w:noProof/>
                              </w:rPr>
                              <w:drawing>
                                <wp:inline distT="0" distB="0" distL="0" distR="0" wp14:anchorId="18ED326E" wp14:editId="5EB4741C">
                                  <wp:extent cx="371475" cy="371475"/>
                                  <wp:effectExtent l="0" t="0" r="0" b="9525"/>
                                  <wp:docPr id="447126603" name="Picture 44712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B34453" id="Rectangle 27" o:spid="_x0000_s1030" style="position:absolute;margin-left:287.25pt;margin-top:4.85pt;width:33pt;height:1in;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IVQIAALM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" fillcolor="#15284c" stroked="f" strokeweight="1pt">
                <v:textbox inset="1mm,1mm,1mm,1mm">
                  <w:txbxContent>
                    <w:p w14:paraId="6A36E02C" w14:textId="77777777" w:rsidR="006B470E" w:rsidRPr="003F5229" w:rsidRDefault="006B470E" w:rsidP="006B470E">
                      <w:pPr>
                        <w:spacing w:line="240" w:lineRule="auto"/>
                        <w:rPr>
                          <w:lang w:val="en-US"/>
                        </w:rPr>
                      </w:pPr>
                      <w:r w:rsidRPr="00F4061F">
                        <w:rPr>
                          <w:noProof/>
                        </w:rPr>
                        <w:drawing>
                          <wp:inline distT="0" distB="0" distL="0" distR="0" wp14:anchorId="18ED326E" wp14:editId="5EB4741C">
                            <wp:extent cx="371475" cy="371475"/>
                            <wp:effectExtent l="0" t="0" r="0" b="9525"/>
                            <wp:docPr id="447126603" name="Picture 44712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2036B6">
        <w:t>Will i</w:t>
      </w:r>
      <w:r w:rsidRPr="00C23065">
        <w:t xml:space="preserve">nclude input from the </w:t>
      </w:r>
      <w:r w:rsidRPr="00C23065">
        <w:rPr>
          <w:b/>
        </w:rPr>
        <w:t>Future Facility Profile</w:t>
      </w:r>
      <w:r w:rsidRPr="00C23065">
        <w:t xml:space="preserve"> driving the </w:t>
      </w:r>
      <w:r w:rsidR="00232F6F">
        <w:t>masterplan</w:t>
      </w:r>
      <w:r w:rsidR="00232F6F" w:rsidRPr="00C23065">
        <w:t xml:space="preserve"> </w:t>
      </w:r>
      <w:r w:rsidRPr="00C23065">
        <w:t xml:space="preserve">with a comprehensive list of current and planned clinical functions, including projected number of points of care - including inpatient beds, ED treatment bays, day beds/chairs, operating theatres and procedure rooms, birthing suites, radiology points of care, </w:t>
      </w:r>
      <w:r w:rsidR="002C129B" w:rsidRPr="00C23065">
        <w:t>outpatient,</w:t>
      </w:r>
      <w:r w:rsidRPr="00C23065">
        <w:t xml:space="preserve"> and Allied Health points of care, etc.  </w:t>
      </w:r>
    </w:p>
    <w:p w14:paraId="0065A0D9" w14:textId="77777777" w:rsidR="006B470E" w:rsidRPr="00C23065" w:rsidRDefault="006B470E" w:rsidP="00880382">
      <w:r w:rsidRPr="00C23065">
        <w:t xml:space="preserve">The </w:t>
      </w:r>
      <w:r w:rsidR="003B0F12">
        <w:t>masterplan</w:t>
      </w:r>
      <w:r w:rsidR="003B0F12" w:rsidRPr="00C23065">
        <w:t xml:space="preserve"> </w:t>
      </w:r>
      <w:r w:rsidRPr="00C23065">
        <w:t xml:space="preserve">must also provide the plan for current and future non-clinical services – waste, food/kitchen, supply chain, cleaning, laundry/linen, medical records, equipment, </w:t>
      </w:r>
      <w:r w:rsidR="00B73575">
        <w:t>front of house</w:t>
      </w:r>
      <w:r w:rsidR="00096A33">
        <w:t xml:space="preserve"> and admin, </w:t>
      </w:r>
      <w:r w:rsidRPr="00C23065">
        <w:t>medical supplies</w:t>
      </w:r>
      <w:r w:rsidR="00096A33">
        <w:t>,</w:t>
      </w:r>
      <w:r w:rsidRPr="00C23065">
        <w:t xml:space="preserve"> and sterile supply services.  Support services like mortuary, pathology and pharmacy must also be included.</w:t>
      </w:r>
    </w:p>
    <w:p w14:paraId="55D859A8" w14:textId="77777777" w:rsidR="006B470E" w:rsidRPr="00C23065" w:rsidDel="00FB77E2" w:rsidRDefault="006B470E" w:rsidP="00880382">
      <w:r w:rsidRPr="00C23065">
        <w:rPr>
          <w:noProof/>
        </w:rPr>
        <mc:AlternateContent>
          <mc:Choice Requires="wps">
            <w:drawing>
              <wp:anchor distT="0" distB="0" distL="114300" distR="114300" simplePos="0" relativeHeight="251658257" behindDoc="0" locked="0" layoutInCell="1" allowOverlap="1" wp14:anchorId="274BE6FF" wp14:editId="25E97CE9">
                <wp:simplePos x="0" y="0"/>
                <wp:positionH relativeFrom="column">
                  <wp:posOffset>4079875</wp:posOffset>
                </wp:positionH>
                <wp:positionV relativeFrom="paragraph">
                  <wp:posOffset>68580</wp:posOffset>
                </wp:positionV>
                <wp:extent cx="1762125" cy="914400"/>
                <wp:effectExtent l="0" t="0" r="9525" b="0"/>
                <wp:wrapSquare wrapText="bothSides"/>
                <wp:docPr id="1430576672" name="Arrow: Pentagon 1430576672"/>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5F5DFBF5" w14:textId="77777777" w:rsidR="006B470E" w:rsidRPr="0048733E" w:rsidRDefault="006B470E" w:rsidP="006B470E">
                            <w:pPr>
                              <w:spacing w:after="0"/>
                              <w:rPr>
                                <w:b/>
                                <w:bCs/>
                                <w:color w:val="FFFFFF" w:themeColor="background1"/>
                                <w:sz w:val="16"/>
                                <w:szCs w:val="16"/>
                                <w:lang w:val="en-US"/>
                              </w:rPr>
                            </w:pPr>
                            <w:r w:rsidRPr="0048733E">
                              <w:rPr>
                                <w:b/>
                                <w:bCs/>
                                <w:color w:val="FFFFFF" w:themeColor="background1"/>
                                <w:sz w:val="16"/>
                                <w:szCs w:val="16"/>
                                <w:lang w:val="en-US"/>
                              </w:rPr>
                              <w:t>Key Dependency</w:t>
                            </w:r>
                            <w:r w:rsidR="004D1738">
                              <w:rPr>
                                <w:b/>
                                <w:bCs/>
                                <w:color w:val="FFFFFF" w:themeColor="background1"/>
                                <w:sz w:val="16"/>
                                <w:szCs w:val="16"/>
                                <w:lang w:val="en-US"/>
                              </w:rPr>
                              <w:t>:</w:t>
                            </w:r>
                          </w:p>
                          <w:p w14:paraId="3397CA55" w14:textId="77777777" w:rsidR="006B470E" w:rsidRDefault="006B470E" w:rsidP="006B470E">
                            <w:pPr>
                              <w:spacing w:after="0"/>
                              <w:rPr>
                                <w:b/>
                                <w:bCs/>
                                <w:color w:val="FFFFFF" w:themeColor="background1"/>
                                <w:sz w:val="16"/>
                                <w:szCs w:val="16"/>
                                <w:lang w:val="en-US"/>
                              </w:rPr>
                            </w:pPr>
                            <w:proofErr w:type="spellStart"/>
                            <w:r>
                              <w:rPr>
                                <w:b/>
                                <w:bCs/>
                                <w:color w:val="FFFFFF" w:themeColor="background1"/>
                                <w:sz w:val="16"/>
                                <w:szCs w:val="16"/>
                                <w:lang w:val="en-US"/>
                              </w:rPr>
                              <w:t>AusHFG</w:t>
                            </w:r>
                            <w:proofErr w:type="spellEnd"/>
                          </w:p>
                          <w:p w14:paraId="613A0109" w14:textId="77777777" w:rsidR="006B470E" w:rsidRPr="0048733E" w:rsidRDefault="006B470E" w:rsidP="006B470E">
                            <w:pPr>
                              <w:spacing w:before="0" w:after="0"/>
                              <w:rPr>
                                <w:color w:val="FFFFFF" w:themeColor="background1"/>
                                <w:sz w:val="16"/>
                                <w:szCs w:val="16"/>
                                <w:lang w:val="en-US"/>
                              </w:rPr>
                            </w:pPr>
                            <w:r w:rsidRPr="000D7E74">
                              <w:rPr>
                                <w:color w:val="FFFFFF" w:themeColor="background1"/>
                                <w:sz w:val="16"/>
                                <w:szCs w:val="16"/>
                                <w:lang w:val="en-US"/>
                              </w:rPr>
                              <w:t>www.healthfacilityguidelines.com.au/health-planning-units</w:t>
                            </w:r>
                          </w:p>
                          <w:p w14:paraId="09468E2A" w14:textId="77777777" w:rsidR="006B470E" w:rsidRPr="0048733E" w:rsidRDefault="006B470E" w:rsidP="006B470E">
                            <w:pPr>
                              <w:rPr>
                                <w:color w:val="FFFFFF" w:themeColor="background1"/>
                                <w:sz w:val="16"/>
                                <w:szCs w:val="16"/>
                                <w:lang w:val="en-US"/>
                              </w:rPr>
                            </w:pPr>
                          </w:p>
                          <w:p w14:paraId="72C89734" w14:textId="77777777" w:rsidR="006B470E" w:rsidRPr="0048733E" w:rsidRDefault="006B470E" w:rsidP="006B470E">
                            <w:pPr>
                              <w:rPr>
                                <w:color w:val="FFFFFF" w:themeColor="background1"/>
                                <w:sz w:val="16"/>
                                <w:szCs w:val="16"/>
                                <w:lang w:val="en-US"/>
                              </w:rPr>
                            </w:pPr>
                          </w:p>
                          <w:p w14:paraId="145D9DB4" w14:textId="77777777" w:rsidR="006B470E" w:rsidRPr="0048733E" w:rsidRDefault="006B470E" w:rsidP="006B470E">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E6FF" id="Arrow: Pentagon 1430576672" o:spid="_x0000_s1031" type="#_x0000_t15" style="position:absolute;margin-left:321.25pt;margin-top:5.4pt;width:138.75pt;height:1in;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" adj="18711" fillcolor="#15284c" stroked="f" strokeweight="1pt">
                <v:textbox inset="1mm,1mm,1mm,1mm">
                  <w:txbxContent>
                    <w:p w14:paraId="5F5DFBF5" w14:textId="77777777" w:rsidR="006B470E" w:rsidRPr="0048733E" w:rsidRDefault="006B470E" w:rsidP="006B470E">
                      <w:pPr>
                        <w:spacing w:after="0"/>
                        <w:rPr>
                          <w:b/>
                          <w:bCs/>
                          <w:color w:val="FFFFFF" w:themeColor="background1"/>
                          <w:sz w:val="16"/>
                          <w:szCs w:val="16"/>
                          <w:lang w:val="en-US"/>
                        </w:rPr>
                      </w:pPr>
                      <w:r w:rsidRPr="0048733E">
                        <w:rPr>
                          <w:b/>
                          <w:bCs/>
                          <w:color w:val="FFFFFF" w:themeColor="background1"/>
                          <w:sz w:val="16"/>
                          <w:szCs w:val="16"/>
                          <w:lang w:val="en-US"/>
                        </w:rPr>
                        <w:t>Key Dependency</w:t>
                      </w:r>
                      <w:r w:rsidR="004D1738">
                        <w:rPr>
                          <w:b/>
                          <w:bCs/>
                          <w:color w:val="FFFFFF" w:themeColor="background1"/>
                          <w:sz w:val="16"/>
                          <w:szCs w:val="16"/>
                          <w:lang w:val="en-US"/>
                        </w:rPr>
                        <w:t>:</w:t>
                      </w:r>
                    </w:p>
                    <w:p w14:paraId="3397CA55" w14:textId="77777777" w:rsidR="006B470E" w:rsidRDefault="006B470E" w:rsidP="006B470E">
                      <w:pPr>
                        <w:spacing w:after="0"/>
                        <w:rPr>
                          <w:b/>
                          <w:bCs/>
                          <w:color w:val="FFFFFF" w:themeColor="background1"/>
                          <w:sz w:val="16"/>
                          <w:szCs w:val="16"/>
                          <w:lang w:val="en-US"/>
                        </w:rPr>
                      </w:pPr>
                      <w:proofErr w:type="spellStart"/>
                      <w:r>
                        <w:rPr>
                          <w:b/>
                          <w:bCs/>
                          <w:color w:val="FFFFFF" w:themeColor="background1"/>
                          <w:sz w:val="16"/>
                          <w:szCs w:val="16"/>
                          <w:lang w:val="en-US"/>
                        </w:rPr>
                        <w:t>AusHFG</w:t>
                      </w:r>
                      <w:proofErr w:type="spellEnd"/>
                    </w:p>
                    <w:p w14:paraId="613A0109" w14:textId="77777777" w:rsidR="006B470E" w:rsidRPr="0048733E" w:rsidRDefault="006B470E" w:rsidP="006B470E">
                      <w:pPr>
                        <w:spacing w:before="0" w:after="0"/>
                        <w:rPr>
                          <w:color w:val="FFFFFF" w:themeColor="background1"/>
                          <w:sz w:val="16"/>
                          <w:szCs w:val="16"/>
                          <w:lang w:val="en-US"/>
                        </w:rPr>
                      </w:pPr>
                      <w:r w:rsidRPr="000D7E74">
                        <w:rPr>
                          <w:color w:val="FFFFFF" w:themeColor="background1"/>
                          <w:sz w:val="16"/>
                          <w:szCs w:val="16"/>
                          <w:lang w:val="en-US"/>
                        </w:rPr>
                        <w:t>www.healthfacilityguidelines.com.au/health-planning-units</w:t>
                      </w:r>
                    </w:p>
                    <w:p w14:paraId="09468E2A" w14:textId="77777777" w:rsidR="006B470E" w:rsidRPr="0048733E" w:rsidRDefault="006B470E" w:rsidP="006B470E">
                      <w:pPr>
                        <w:rPr>
                          <w:color w:val="FFFFFF" w:themeColor="background1"/>
                          <w:sz w:val="16"/>
                          <w:szCs w:val="16"/>
                          <w:lang w:val="en-US"/>
                        </w:rPr>
                      </w:pPr>
                    </w:p>
                    <w:p w14:paraId="72C89734" w14:textId="77777777" w:rsidR="006B470E" w:rsidRPr="0048733E" w:rsidRDefault="006B470E" w:rsidP="006B470E">
                      <w:pPr>
                        <w:rPr>
                          <w:color w:val="FFFFFF" w:themeColor="background1"/>
                          <w:sz w:val="16"/>
                          <w:szCs w:val="16"/>
                          <w:lang w:val="en-US"/>
                        </w:rPr>
                      </w:pPr>
                    </w:p>
                    <w:p w14:paraId="145D9DB4" w14:textId="77777777" w:rsidR="006B470E" w:rsidRPr="0048733E" w:rsidRDefault="006B470E" w:rsidP="006B470E">
                      <w:pPr>
                        <w:rPr>
                          <w:color w:val="FFFFFF" w:themeColor="background1"/>
                          <w:sz w:val="16"/>
                          <w:szCs w:val="16"/>
                          <w:lang w:val="en-US"/>
                        </w:rPr>
                      </w:pPr>
                    </w:p>
                  </w:txbxContent>
                </v:textbox>
                <w10:wrap type="square"/>
              </v:shape>
            </w:pict>
          </mc:Fallback>
        </mc:AlternateContent>
      </w:r>
      <w:r w:rsidRPr="00C23065">
        <w:rPr>
          <w:noProof/>
        </w:rPr>
        <mc:AlternateContent>
          <mc:Choice Requires="wps">
            <w:drawing>
              <wp:anchor distT="0" distB="0" distL="114300" distR="114300" simplePos="0" relativeHeight="251658258" behindDoc="0" locked="0" layoutInCell="1" allowOverlap="1" wp14:anchorId="0969B9EF" wp14:editId="380EBDA6">
                <wp:simplePos x="0" y="0"/>
                <wp:positionH relativeFrom="column">
                  <wp:posOffset>3657600</wp:posOffset>
                </wp:positionH>
                <wp:positionV relativeFrom="paragraph">
                  <wp:posOffset>68580</wp:posOffset>
                </wp:positionV>
                <wp:extent cx="419100" cy="914400"/>
                <wp:effectExtent l="0" t="0" r="0" b="0"/>
                <wp:wrapSquare wrapText="bothSides"/>
                <wp:docPr id="1430576673" name="Rectangle 1430576673"/>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1C1839D6" w14:textId="77777777" w:rsidR="006B470E" w:rsidRPr="003F5229" w:rsidRDefault="006B470E" w:rsidP="006B470E">
                            <w:pPr>
                              <w:spacing w:line="240" w:lineRule="auto"/>
                              <w:rPr>
                                <w:lang w:val="en-US"/>
                              </w:rPr>
                            </w:pPr>
                            <w:r w:rsidRPr="00F4061F">
                              <w:rPr>
                                <w:noProof/>
                              </w:rPr>
                              <w:drawing>
                                <wp:inline distT="0" distB="0" distL="0" distR="0" wp14:anchorId="4BD74CD2" wp14:editId="1DAAF300">
                                  <wp:extent cx="371475" cy="371475"/>
                                  <wp:effectExtent l="0" t="0" r="0" b="9525"/>
                                  <wp:docPr id="878584588" name="Picture 87858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9B9EF" id="Rectangle 1430576673" o:spid="_x0000_s1032" style="position:absolute;margin-left:4in;margin-top:5.4pt;width:33pt;height:1in;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5IVQIAALM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" fillcolor="#15284c" stroked="f" strokeweight="1pt">
                <v:textbox inset="1mm,1mm,1mm,1mm">
                  <w:txbxContent>
                    <w:p w14:paraId="1C1839D6" w14:textId="77777777" w:rsidR="006B470E" w:rsidRPr="003F5229" w:rsidRDefault="006B470E" w:rsidP="006B470E">
                      <w:pPr>
                        <w:spacing w:line="240" w:lineRule="auto"/>
                        <w:rPr>
                          <w:lang w:val="en-US"/>
                        </w:rPr>
                      </w:pPr>
                      <w:r w:rsidRPr="00F4061F">
                        <w:rPr>
                          <w:noProof/>
                        </w:rPr>
                        <w:drawing>
                          <wp:inline distT="0" distB="0" distL="0" distR="0" wp14:anchorId="4BD74CD2" wp14:editId="1DAAF300">
                            <wp:extent cx="371475" cy="371475"/>
                            <wp:effectExtent l="0" t="0" r="0" b="9525"/>
                            <wp:docPr id="878584588" name="Picture 87858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C23065">
        <w:t xml:space="preserve">A high-level schedule of accommodation should be prepared based on the existing and future requirements from the Future Facility Profile. Total areas per </w:t>
      </w:r>
      <w:r w:rsidR="00C473C3" w:rsidRPr="00C23065">
        <w:t>unit</w:t>
      </w:r>
      <w:r w:rsidRPr="00C23065">
        <w:t xml:space="preserve"> can be calculated using the  </w:t>
      </w:r>
      <w:hyperlink r:id="rId26" w:history="1">
        <w:r w:rsidRPr="00C23065">
          <w:rPr>
            <w:rStyle w:val="Hyperlink"/>
          </w:rPr>
          <w:t>Australasian Health Facility Guideline Health Planning Units</w:t>
        </w:r>
      </w:hyperlink>
      <w:r w:rsidRPr="00C23065">
        <w:t xml:space="preserve">, and </w:t>
      </w:r>
      <w:hyperlink r:id="rId27" w:history="1">
        <w:r w:rsidRPr="00C23065">
          <w:rPr>
            <w:rStyle w:val="Hyperlink"/>
          </w:rPr>
          <w:t>benchmarked spatial requirements</w:t>
        </w:r>
      </w:hyperlink>
      <w:r w:rsidRPr="00C23065">
        <w:t xml:space="preserve">). </w:t>
      </w:r>
    </w:p>
    <w:p w14:paraId="67F45E0B" w14:textId="77777777" w:rsidR="006B470E" w:rsidRPr="00A82C9B" w:rsidRDefault="006B470E" w:rsidP="00880382">
      <w:r w:rsidRPr="00A82C9B">
        <w:t xml:space="preserve">For existing sites, a </w:t>
      </w:r>
      <w:r w:rsidRPr="00A82C9B">
        <w:rPr>
          <w:b/>
        </w:rPr>
        <w:t>gap analysis</w:t>
      </w:r>
      <w:r w:rsidRPr="00A82C9B">
        <w:t xml:space="preserve"> will be required to reveal any anticipated shortfall (by type or quantity of space(s), or services like power and water), and the masterplan should set out a strategy to meet the shortfall. </w:t>
      </w:r>
    </w:p>
    <w:p w14:paraId="24C8B652" w14:textId="77777777" w:rsidR="0076111E" w:rsidRPr="00A82C9B" w:rsidRDefault="0076111E" w:rsidP="00880382">
      <w:r w:rsidRPr="00A82C9B">
        <w:lastRenderedPageBreak/>
        <w:t xml:space="preserve">The gap analysis will inform the schedule of accommodation to meet the anticipated functional requirements (based on </w:t>
      </w:r>
      <w:hyperlink r:id="rId28" w:history="1">
        <w:r w:rsidRPr="00A82C9B">
          <w:rPr>
            <w:b/>
          </w:rPr>
          <w:t>Australasian Health Facility Guideline Health Planning Units</w:t>
        </w:r>
      </w:hyperlink>
      <w:r w:rsidRPr="00A82C9B">
        <w:t xml:space="preserve">, and </w:t>
      </w:r>
      <w:hyperlink r:id="rId29" w:history="1">
        <w:r w:rsidRPr="00A82C9B">
          <w:rPr>
            <w:b/>
          </w:rPr>
          <w:t>benchmarked spatial requirements</w:t>
        </w:r>
      </w:hyperlink>
      <w:r w:rsidRPr="00A82C9B">
        <w:t>). A Schedule of Accommodation will also be required for green-fields sites.</w:t>
      </w:r>
    </w:p>
    <w:p w14:paraId="430737F6" w14:textId="77777777" w:rsidR="0076111E" w:rsidRPr="00A82C9B" w:rsidRDefault="0076111E" w:rsidP="00880382">
      <w:pPr>
        <w:rPr>
          <w:b/>
          <w:bCs/>
        </w:rPr>
      </w:pPr>
      <w:r w:rsidRPr="00A82C9B">
        <w:rPr>
          <w:b/>
          <w:bCs/>
        </w:rPr>
        <w:t xml:space="preserve">Long term expansion, </w:t>
      </w:r>
      <w:r w:rsidR="002C129B" w:rsidRPr="00A82C9B">
        <w:rPr>
          <w:b/>
          <w:bCs/>
        </w:rPr>
        <w:t>renewal,</w:t>
      </w:r>
      <w:r w:rsidRPr="00A82C9B">
        <w:rPr>
          <w:b/>
          <w:bCs/>
        </w:rPr>
        <w:t xml:space="preserve"> and replacement strategy (alignment with Clinical Services Plan and models of care</w:t>
      </w:r>
      <w:r w:rsidR="006A20E6">
        <w:rPr>
          <w:b/>
          <w:bCs/>
        </w:rPr>
        <w:t xml:space="preserve"> within the </w:t>
      </w:r>
      <w:r w:rsidR="00137935">
        <w:rPr>
          <w:b/>
          <w:bCs/>
        </w:rPr>
        <w:t>Future Facility Profile</w:t>
      </w:r>
      <w:r w:rsidRPr="00A82C9B">
        <w:rPr>
          <w:b/>
          <w:bCs/>
        </w:rPr>
        <w:t>)</w:t>
      </w:r>
    </w:p>
    <w:p w14:paraId="06FABFD9" w14:textId="77777777" w:rsidR="0076111E" w:rsidRPr="00A82C9B" w:rsidRDefault="0076111E" w:rsidP="00880382">
      <w:r w:rsidRPr="00A82C9B">
        <w:t>While the masterplan may be initiated in response to a short-term functional requirement, the plan should address anticipated functional requirements</w:t>
      </w:r>
      <w:r w:rsidR="00C413DB">
        <w:t xml:space="preserve"> in the </w:t>
      </w:r>
      <w:r w:rsidR="00C413DB" w:rsidRPr="00AE7833">
        <w:rPr>
          <w:b/>
          <w:bCs/>
        </w:rPr>
        <w:t>Future Facility Profile</w:t>
      </w:r>
      <w:r w:rsidRPr="00A82C9B">
        <w:t xml:space="preserve"> over a 5, 10 and 15</w:t>
      </w:r>
      <w:r w:rsidR="00F61F87" w:rsidRPr="00A82C9B">
        <w:t>-</w:t>
      </w:r>
      <w:r w:rsidRPr="00A82C9B">
        <w:t xml:space="preserve">year timeframe.  Projected functional requirements will be established through </w:t>
      </w:r>
      <w:r w:rsidR="00F20728" w:rsidRPr="00A82C9B">
        <w:t xml:space="preserve">the </w:t>
      </w:r>
      <w:r w:rsidR="00F20728" w:rsidRPr="00A82C9B">
        <w:rPr>
          <w:b/>
          <w:bCs/>
        </w:rPr>
        <w:t>Nationwide Clinical Service</w:t>
      </w:r>
      <w:r w:rsidR="00B2231A" w:rsidRPr="00A82C9B">
        <w:rPr>
          <w:b/>
          <w:bCs/>
        </w:rPr>
        <w:t xml:space="preserve"> and Campus Planning</w:t>
      </w:r>
      <w:r w:rsidRPr="00A82C9B">
        <w:t xml:space="preserve"> </w:t>
      </w:r>
      <w:r w:rsidR="00B2231A" w:rsidRPr="00A82C9B">
        <w:t>which</w:t>
      </w:r>
      <w:r w:rsidRPr="00A82C9B">
        <w:t xml:space="preserve"> sets out capacity and demand modelling.  </w:t>
      </w:r>
    </w:p>
    <w:p w14:paraId="5C9E9563" w14:textId="77777777" w:rsidR="0076111E" w:rsidRPr="00A82C9B" w:rsidRDefault="0076111E" w:rsidP="00880382">
      <w:r w:rsidRPr="00A82C9B">
        <w:t>Position buildings to allow for their logical future expansion, and to protect meaningful zones for future development. Long term expansion can either be accommodated through planned new buildings, adaptive reuse of existing buildings or identified as an “empty chair” (undeveloped area) in the site masterplan.</w:t>
      </w:r>
    </w:p>
    <w:p w14:paraId="4AD5E196" w14:textId="77777777" w:rsidR="0076111E" w:rsidRPr="00A82C9B" w:rsidRDefault="0076111E" w:rsidP="00880382">
      <w:r w:rsidRPr="00A82C9B">
        <w:t xml:space="preserve">The plan should show how long-term use of the site will maximise the benefit from the investment, showing how the useful life of buildings can be extended through: </w:t>
      </w:r>
    </w:p>
    <w:p w14:paraId="0A3C238B" w14:textId="77777777" w:rsidR="0076111E" w:rsidRPr="00A82C9B" w:rsidRDefault="00F203E7" w:rsidP="008610EE">
      <w:pPr>
        <w:pStyle w:val="ListParagraph"/>
        <w:numPr>
          <w:ilvl w:val="0"/>
          <w:numId w:val="43"/>
        </w:numPr>
      </w:pPr>
      <w:r w:rsidRPr="00A82C9B">
        <w:t>C</w:t>
      </w:r>
      <w:r w:rsidR="0076111E" w:rsidRPr="00A82C9B">
        <w:t xml:space="preserve">hange of use (to less intensive, or non-clinical services, for example), or </w:t>
      </w:r>
    </w:p>
    <w:p w14:paraId="402C3C20" w14:textId="77777777" w:rsidR="0076111E" w:rsidRPr="00A82C9B" w:rsidRDefault="00F203E7" w:rsidP="008610EE">
      <w:pPr>
        <w:pStyle w:val="ListParagraph"/>
        <w:numPr>
          <w:ilvl w:val="0"/>
          <w:numId w:val="43"/>
        </w:numPr>
      </w:pPr>
      <w:r w:rsidRPr="00A82C9B">
        <w:t>U</w:t>
      </w:r>
      <w:r w:rsidR="0076111E" w:rsidRPr="00A82C9B">
        <w:t xml:space="preserve">pgrading fitouts or engineered services to meet new functional requirements.  </w:t>
      </w:r>
    </w:p>
    <w:p w14:paraId="7C0B6D0A" w14:textId="77777777" w:rsidR="0076111E" w:rsidRPr="00A82C9B" w:rsidRDefault="0076111E" w:rsidP="0076111E">
      <w:pPr>
        <w:rPr>
          <w:b/>
          <w:bCs/>
        </w:rPr>
      </w:pPr>
      <w:r w:rsidRPr="00A82C9B">
        <w:rPr>
          <w:b/>
          <w:bCs/>
        </w:rPr>
        <w:t>Functional relationship priorities</w:t>
      </w:r>
    </w:p>
    <w:p w14:paraId="5D631B88" w14:textId="77777777" w:rsidR="0076111E" w:rsidRPr="00A82C9B" w:rsidRDefault="0076111E" w:rsidP="0076111E">
      <w:r w:rsidRPr="00A82C9B">
        <w:rPr>
          <w:noProof/>
        </w:rPr>
        <w:drawing>
          <wp:anchor distT="0" distB="0" distL="114300" distR="114300" simplePos="0" relativeHeight="251658254" behindDoc="1" locked="0" layoutInCell="1" allowOverlap="1" wp14:anchorId="288E4925" wp14:editId="7598E0FD">
            <wp:simplePos x="0" y="0"/>
            <wp:positionH relativeFrom="margin">
              <wp:align>left</wp:align>
            </wp:positionH>
            <wp:positionV relativeFrom="paragraph">
              <wp:posOffset>862330</wp:posOffset>
            </wp:positionV>
            <wp:extent cx="5942330" cy="1783080"/>
            <wp:effectExtent l="38100" t="0" r="20320" b="0"/>
            <wp:wrapTight wrapText="bothSides">
              <wp:wrapPolygon edited="0">
                <wp:start x="-138" y="1385"/>
                <wp:lineTo x="-138" y="20077"/>
                <wp:lineTo x="21605" y="20077"/>
                <wp:lineTo x="21605" y="1385"/>
                <wp:lineTo x="-138" y="1385"/>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A82C9B">
        <w:t xml:space="preserve">The masterplan must identify the </w:t>
      </w:r>
      <w:r w:rsidR="00707E79">
        <w:t>functional</w:t>
      </w:r>
      <w:r w:rsidR="00707E79" w:rsidRPr="00A82C9B">
        <w:t xml:space="preserve"> </w:t>
      </w:r>
      <w:r w:rsidRPr="00A82C9B">
        <w:t>relationships that are critical for delivery (</w:t>
      </w:r>
      <w:r w:rsidR="0092394B" w:rsidRPr="00A82C9B">
        <w:t>e.g.,</w:t>
      </w:r>
      <w:r w:rsidRPr="00A82C9B">
        <w:t xml:space="preserve"> emergency and radiology department co-location), through to adjacencies that need to be avoided (</w:t>
      </w:r>
      <w:r w:rsidR="00756690" w:rsidRPr="00A82C9B">
        <w:t>e.g.,</w:t>
      </w:r>
      <w:r w:rsidRPr="00A82C9B">
        <w:t xml:space="preserve"> placing plant rooms next to noise sensitive services).  Adjacencies should be prioritised (using a clinical adjacency matrix) as:</w:t>
      </w:r>
    </w:p>
    <w:p w14:paraId="3E2416D5" w14:textId="77777777" w:rsidR="0076111E" w:rsidRPr="00A82C9B" w:rsidRDefault="0076111E" w:rsidP="0076111E">
      <w:pPr>
        <w:spacing w:after="160" w:line="259" w:lineRule="auto"/>
      </w:pPr>
    </w:p>
    <w:p w14:paraId="098CCED6" w14:textId="77777777" w:rsidR="0076111E" w:rsidRPr="00A82C9B" w:rsidRDefault="0076111E" w:rsidP="0076111E">
      <w:r w:rsidRPr="00A82C9B">
        <w:t xml:space="preserve">Clinical and non-clinical flows between each </w:t>
      </w:r>
      <w:r w:rsidR="004202C3">
        <w:t>department</w:t>
      </w:r>
      <w:r w:rsidR="004202C3" w:rsidRPr="00A82C9B">
        <w:t xml:space="preserve"> </w:t>
      </w:r>
      <w:r w:rsidRPr="00A82C9B">
        <w:t xml:space="preserve">need to be tested at </w:t>
      </w:r>
      <w:proofErr w:type="spellStart"/>
      <w:r w:rsidRPr="00A82C9B">
        <w:t>masterplanning</w:t>
      </w:r>
      <w:proofErr w:type="spellEnd"/>
      <w:r w:rsidRPr="00A82C9B">
        <w:t xml:space="preserve"> stage, with circulation paths (and associated travel times) mapped out on the plan.</w:t>
      </w:r>
    </w:p>
    <w:p w14:paraId="79E798F8" w14:textId="77777777" w:rsidR="00F775DA" w:rsidRPr="00A82C9B" w:rsidRDefault="0076111E" w:rsidP="0076111E">
      <w:r w:rsidRPr="00A82C9B">
        <w:lastRenderedPageBreak/>
        <w:t xml:space="preserve">Plans for new sites should deliver the ideal </w:t>
      </w:r>
      <w:r w:rsidR="00707E79">
        <w:t>functional</w:t>
      </w:r>
      <w:r w:rsidR="00707E79" w:rsidRPr="00A82C9B">
        <w:t xml:space="preserve"> </w:t>
      </w:r>
      <w:r w:rsidRPr="00A82C9B">
        <w:t>adjacencies; plans for existing sites should set out a long-term strategy to establish the optimal relationships (where these have been eroded over time)</w:t>
      </w:r>
      <w:r w:rsidR="00E1791F">
        <w:t>.</w:t>
      </w:r>
    </w:p>
    <w:p w14:paraId="44E448E5" w14:textId="77777777" w:rsidR="0076111E" w:rsidRPr="00A82C9B" w:rsidRDefault="0076111E" w:rsidP="0076111E">
      <w:pPr>
        <w:rPr>
          <w:b/>
          <w:bCs/>
        </w:rPr>
      </w:pPr>
      <w:r w:rsidRPr="00A82C9B">
        <w:rPr>
          <w:b/>
          <w:bCs/>
        </w:rPr>
        <w:t>Zoning clinical functions to maximise outcomes.</w:t>
      </w:r>
    </w:p>
    <w:p w14:paraId="04CD5B20" w14:textId="77777777" w:rsidR="0076111E" w:rsidRPr="00A82C9B" w:rsidRDefault="0076111E" w:rsidP="0076111E">
      <w:r w:rsidRPr="00A82C9B">
        <w:t>The masterplan should identify development zones to guide future capital investment on the site.  Logical horizontal and vertical adjacencies will also deliver buildings that staff, patients and their whānau can navigate efficiently.</w:t>
      </w:r>
    </w:p>
    <w:p w14:paraId="552D9D9C" w14:textId="77777777" w:rsidR="00691EAC" w:rsidRPr="00691EAC" w:rsidRDefault="0076111E" w:rsidP="0076111E">
      <w:r w:rsidRPr="00691EAC">
        <w:t>Block and stacking studies should show options for achieving clinical and non-clinical adjacencies</w:t>
      </w:r>
      <w:r w:rsidR="00262C5D" w:rsidRPr="00691EAC">
        <w:t xml:space="preserve"> and embody </w:t>
      </w:r>
      <w:proofErr w:type="spellStart"/>
      <w:r w:rsidR="00262C5D" w:rsidRPr="00691EAC">
        <w:t>manaakitanga</w:t>
      </w:r>
      <w:proofErr w:type="spellEnd"/>
      <w:r w:rsidR="00262C5D" w:rsidRPr="00691EAC">
        <w:t xml:space="preserve"> (including </w:t>
      </w:r>
      <w:proofErr w:type="spellStart"/>
      <w:r w:rsidR="00262C5D" w:rsidRPr="00691EAC">
        <w:t>powhiri</w:t>
      </w:r>
      <w:proofErr w:type="spellEnd"/>
      <w:r w:rsidR="00262C5D" w:rsidRPr="00691EAC">
        <w:t>), support wellness and death rituals or transitions</w:t>
      </w:r>
      <w:r w:rsidR="00F775DA">
        <w:t>.</w:t>
      </w:r>
    </w:p>
    <w:p w14:paraId="52045259" w14:textId="77777777" w:rsidR="007F5A3E" w:rsidRDefault="00A82A4D" w:rsidP="00D0666B">
      <w:r>
        <w:t xml:space="preserve">They should demonstrate </w:t>
      </w:r>
      <w:r w:rsidR="00E4206B" w:rsidRPr="00E4206B">
        <w:t xml:space="preserve">effective separation of public, clinical, and logistic </w:t>
      </w:r>
      <w:r w:rsidR="002C129B" w:rsidRPr="00E4206B">
        <w:t>flows,</w:t>
      </w:r>
      <w:r w:rsidR="00E4206B" w:rsidRPr="00E4206B">
        <w:t xml:space="preserve"> and separation for </w:t>
      </w:r>
      <w:proofErr w:type="spellStart"/>
      <w:r w:rsidR="00EF7807">
        <w:t>t</w:t>
      </w:r>
      <w:r w:rsidR="00EF7807" w:rsidRPr="00E4206B">
        <w:t>ūpāpaku</w:t>
      </w:r>
      <w:proofErr w:type="spellEnd"/>
      <w:r w:rsidR="00E4206B" w:rsidRPr="00E4206B">
        <w:t xml:space="preserve">. Consideration of </w:t>
      </w:r>
      <w:proofErr w:type="spellStart"/>
      <w:r w:rsidR="00E4206B" w:rsidRPr="00E4206B">
        <w:t>māori</w:t>
      </w:r>
      <w:proofErr w:type="spellEnd"/>
      <w:r w:rsidR="00E4206B" w:rsidRPr="00E4206B">
        <w:t xml:space="preserve"> </w:t>
      </w:r>
      <w:r w:rsidR="00766BCC">
        <w:t>d</w:t>
      </w:r>
      <w:r w:rsidR="00832816">
        <w:t>e</w:t>
      </w:r>
      <w:r w:rsidR="00766BCC">
        <w:t xml:space="preserve">sign approaches </w:t>
      </w:r>
      <w:r w:rsidR="00A5131A">
        <w:t xml:space="preserve">related to </w:t>
      </w:r>
      <w:proofErr w:type="spellStart"/>
      <w:r w:rsidR="00D0666B">
        <w:t>Tapū</w:t>
      </w:r>
      <w:proofErr w:type="spellEnd"/>
      <w:r w:rsidR="00D0666B">
        <w:t xml:space="preserve"> (sacred/forbidden/restricted) and Noa (free from </w:t>
      </w:r>
      <w:proofErr w:type="spellStart"/>
      <w:r w:rsidR="00D0666B">
        <w:t>tapu</w:t>
      </w:r>
      <w:proofErr w:type="spellEnd"/>
      <w:r w:rsidR="00D0666B">
        <w:t>/unrestricted)</w:t>
      </w:r>
      <w:r w:rsidR="00082561">
        <w:t xml:space="preserve"> are key</w:t>
      </w:r>
      <w:r w:rsidR="00404E1B" w:rsidRPr="00404E1B">
        <w:t xml:space="preserve"> </w:t>
      </w:r>
      <w:r w:rsidR="00404E1B">
        <w:t xml:space="preserve">when considering </w:t>
      </w:r>
      <w:r w:rsidR="00404E1B" w:rsidRPr="00E4206B">
        <w:t xml:space="preserve">dirty linen, waste, food and </w:t>
      </w:r>
      <w:proofErr w:type="spellStart"/>
      <w:r w:rsidR="00404E1B" w:rsidRPr="00E4206B">
        <w:t>tūpāpaku</w:t>
      </w:r>
      <w:proofErr w:type="spellEnd"/>
      <w:r w:rsidR="00404E1B" w:rsidRPr="00E4206B">
        <w:t xml:space="preserve"> flows. </w:t>
      </w:r>
      <w:r w:rsidR="00D0666B">
        <w:t>These concepts form the basis of safe and unsafe practice and still align well in today’s health environment</w:t>
      </w:r>
      <w:r w:rsidR="00F46EA9">
        <w:t>.</w:t>
      </w:r>
    </w:p>
    <w:p w14:paraId="0AD7F0A9" w14:textId="77777777" w:rsidR="0036257F" w:rsidRDefault="0036257F" w:rsidP="002F6A64">
      <w:pPr>
        <w:pStyle w:val="Heading3"/>
      </w:pPr>
      <w:bookmarkStart w:id="11" w:name="_Toc151476881"/>
      <w:r>
        <w:t>A2. Urban Design/</w:t>
      </w:r>
      <w:r w:rsidR="00316214">
        <w:t>District Planning</w:t>
      </w:r>
      <w:bookmarkEnd w:id="11"/>
    </w:p>
    <w:p w14:paraId="19382C15" w14:textId="77777777" w:rsidR="00EB0525" w:rsidRPr="00A82C9B" w:rsidRDefault="00EB0525" w:rsidP="00EB0525">
      <w:pPr>
        <w:rPr>
          <w:szCs w:val="24"/>
        </w:rPr>
      </w:pPr>
      <w:r w:rsidRPr="00A82C9B">
        <w:rPr>
          <w:szCs w:val="24"/>
        </w:rPr>
        <w:t>Masterplans will show how the health facility responds to the local context, this includes public spaces (streets, paths, parks, etc) as well as the neighbouring built environment. Context sensitive design will contribute to a public realm that is energised and equitable (physically and culturally accessible), to ensure that the needs of people are put first in developing the health estate.</w:t>
      </w:r>
      <w:r w:rsidR="006A0A07">
        <w:rPr>
          <w:szCs w:val="24"/>
        </w:rPr>
        <w:t xml:space="preserve"> It is important that the Masterplan anticipates</w:t>
      </w:r>
      <w:r w:rsidR="00480E95">
        <w:rPr>
          <w:szCs w:val="24"/>
        </w:rPr>
        <w:t xml:space="preserve"> or acknowledge a Māori architectural design approach that is integrated within </w:t>
      </w:r>
      <w:r w:rsidR="00C63272">
        <w:rPr>
          <w:szCs w:val="24"/>
        </w:rPr>
        <w:t>it.</w:t>
      </w:r>
    </w:p>
    <w:p w14:paraId="1AFFED4F" w14:textId="77777777" w:rsidR="00FF0D38" w:rsidRPr="00A82C9B" w:rsidRDefault="00FF0D38" w:rsidP="00FF0D38">
      <w:pPr>
        <w:rPr>
          <w:szCs w:val="24"/>
        </w:rPr>
      </w:pPr>
      <w:r w:rsidRPr="00A82C9B">
        <w:rPr>
          <w:szCs w:val="24"/>
        </w:rPr>
        <w:t xml:space="preserve">The location of facilities (either at large central locations or small sites embedded in communities) will primarily be driven by </w:t>
      </w:r>
      <w:r w:rsidR="00A900A1" w:rsidRPr="00AE7833">
        <w:rPr>
          <w:b/>
          <w:bCs/>
          <w:szCs w:val="24"/>
        </w:rPr>
        <w:t>Nationwide</w:t>
      </w:r>
      <w:r w:rsidR="00A900A1">
        <w:rPr>
          <w:szCs w:val="24"/>
        </w:rPr>
        <w:t xml:space="preserve"> </w:t>
      </w:r>
      <w:r w:rsidR="00D727EF" w:rsidRPr="00A82C9B">
        <w:rPr>
          <w:b/>
          <w:bCs/>
          <w:szCs w:val="24"/>
        </w:rPr>
        <w:t>Clinical Service and Campus Planning</w:t>
      </w:r>
      <w:r w:rsidRPr="00A82C9B">
        <w:rPr>
          <w:szCs w:val="24"/>
        </w:rPr>
        <w:t xml:space="preserve">, noting that smaller distributed sites can improve resilience of the </w:t>
      </w:r>
      <w:proofErr w:type="gramStart"/>
      <w:r w:rsidRPr="00A82C9B">
        <w:rPr>
          <w:szCs w:val="24"/>
        </w:rPr>
        <w:t>system, as a whole</w:t>
      </w:r>
      <w:proofErr w:type="gramEnd"/>
      <w:r w:rsidRPr="00A82C9B">
        <w:rPr>
          <w:szCs w:val="24"/>
        </w:rPr>
        <w:t>.</w:t>
      </w:r>
    </w:p>
    <w:p w14:paraId="673FB4B5" w14:textId="77777777" w:rsidR="00FF0D38" w:rsidRPr="00A82C9B" w:rsidRDefault="00FF0D38" w:rsidP="00FF0D38">
      <w:pPr>
        <w:rPr>
          <w:szCs w:val="24"/>
        </w:rPr>
      </w:pPr>
      <w:r w:rsidRPr="00A82C9B">
        <w:rPr>
          <w:szCs w:val="24"/>
        </w:rPr>
        <w:t>The masterplan will explicitly address:</w:t>
      </w:r>
    </w:p>
    <w:p w14:paraId="120468C3" w14:textId="77777777" w:rsidR="00FF0D38" w:rsidRPr="00A82C9B" w:rsidRDefault="00FF0D38" w:rsidP="008610EE">
      <w:pPr>
        <w:pStyle w:val="ListParagraph"/>
        <w:numPr>
          <w:ilvl w:val="0"/>
          <w:numId w:val="9"/>
        </w:numPr>
        <w:rPr>
          <w:szCs w:val="24"/>
        </w:rPr>
      </w:pPr>
      <w:r w:rsidRPr="00A82C9B">
        <w:rPr>
          <w:szCs w:val="24"/>
        </w:rPr>
        <w:t>Urban structure (site topography, volume and massing of neighbouring buildings and local land use expectations (as defined in the relevant District Plan).</w:t>
      </w:r>
    </w:p>
    <w:p w14:paraId="4E33AE9F" w14:textId="77777777" w:rsidR="00FF0D38" w:rsidRPr="00A82C9B" w:rsidRDefault="00FF0D38" w:rsidP="008610EE">
      <w:pPr>
        <w:pStyle w:val="ListParagraph"/>
        <w:numPr>
          <w:ilvl w:val="0"/>
          <w:numId w:val="9"/>
        </w:numPr>
        <w:rPr>
          <w:szCs w:val="24"/>
        </w:rPr>
      </w:pPr>
      <w:r w:rsidRPr="00A82C9B">
        <w:rPr>
          <w:szCs w:val="24"/>
        </w:rPr>
        <w:t>Transport and circulation networks and infrastructure (including road, rail, public transport interchanges and stations, footpaths, bike paths, carparks, and helicopter access).</w:t>
      </w:r>
    </w:p>
    <w:p w14:paraId="2FBEE2ED" w14:textId="77777777" w:rsidR="00FF0D38" w:rsidRPr="00A82C9B" w:rsidRDefault="00FF0D38" w:rsidP="008610EE">
      <w:pPr>
        <w:pStyle w:val="ListParagraph"/>
        <w:numPr>
          <w:ilvl w:val="0"/>
          <w:numId w:val="9"/>
        </w:numPr>
        <w:rPr>
          <w:szCs w:val="24"/>
        </w:rPr>
      </w:pPr>
      <w:r w:rsidRPr="00A82C9B">
        <w:rPr>
          <w:szCs w:val="24"/>
        </w:rPr>
        <w:lastRenderedPageBreak/>
        <w:t xml:space="preserve">Public spaces and facilities (areas for recreation including parks, </w:t>
      </w:r>
      <w:r w:rsidR="002C129B" w:rsidRPr="00A82C9B">
        <w:rPr>
          <w:szCs w:val="24"/>
        </w:rPr>
        <w:t>schools,</w:t>
      </w:r>
      <w:r w:rsidRPr="00A82C9B">
        <w:rPr>
          <w:szCs w:val="24"/>
        </w:rPr>
        <w:t xml:space="preserve"> and libraries for example).</w:t>
      </w:r>
    </w:p>
    <w:p w14:paraId="49147DC8" w14:textId="77777777" w:rsidR="00FF0D38" w:rsidRPr="00A82C9B" w:rsidRDefault="00FF0D38" w:rsidP="008610EE">
      <w:pPr>
        <w:pStyle w:val="ListParagraph"/>
        <w:numPr>
          <w:ilvl w:val="0"/>
          <w:numId w:val="9"/>
        </w:numPr>
        <w:rPr>
          <w:szCs w:val="24"/>
        </w:rPr>
      </w:pPr>
      <w:r w:rsidRPr="00A82C9B">
        <w:rPr>
          <w:szCs w:val="24"/>
        </w:rPr>
        <w:t>Cultural, social, ecological, and environmental characteristics of the site.</w:t>
      </w:r>
    </w:p>
    <w:p w14:paraId="322A39C6" w14:textId="77777777" w:rsidR="00FF0D38" w:rsidRPr="00A82C9B" w:rsidRDefault="00FF0D38" w:rsidP="008610EE">
      <w:pPr>
        <w:pStyle w:val="ListParagraph"/>
        <w:numPr>
          <w:ilvl w:val="0"/>
          <w:numId w:val="9"/>
        </w:numPr>
        <w:rPr>
          <w:szCs w:val="24"/>
        </w:rPr>
      </w:pPr>
      <w:r w:rsidRPr="00A82C9B">
        <w:rPr>
          <w:szCs w:val="24"/>
        </w:rPr>
        <w:t>Site interfaces with the adjoining area (</w:t>
      </w:r>
      <w:r w:rsidR="0092394B" w:rsidRPr="00A82C9B">
        <w:rPr>
          <w:szCs w:val="24"/>
        </w:rPr>
        <w:t>e.g.,</w:t>
      </w:r>
      <w:r w:rsidRPr="00A82C9B">
        <w:rPr>
          <w:szCs w:val="24"/>
        </w:rPr>
        <w:t xml:space="preserve"> pedestrian and vehicle access points, security barriers, activated site edges, etc).</w:t>
      </w:r>
    </w:p>
    <w:p w14:paraId="18F72BC9" w14:textId="77777777" w:rsidR="00FF0D38" w:rsidRPr="00A82C9B" w:rsidRDefault="00FF0D38" w:rsidP="00FF0D38">
      <w:pPr>
        <w:pStyle w:val="ListParagraph"/>
        <w:rPr>
          <w:szCs w:val="24"/>
        </w:rPr>
      </w:pPr>
    </w:p>
    <w:p w14:paraId="5D57831A" w14:textId="77777777" w:rsidR="00FF0D38" w:rsidRPr="00A82C9B" w:rsidRDefault="00FF0D38" w:rsidP="00880382">
      <w:r w:rsidRPr="00A82C9B">
        <w:t xml:space="preserve">Where there is an opportunity to partner with territorial authorities, it may be possible to identify areas where communities are expected to </w:t>
      </w:r>
      <w:r w:rsidR="00A86A2C" w:rsidRPr="00A82C9B">
        <w:t>grow and</w:t>
      </w:r>
      <w:r w:rsidRPr="00A82C9B">
        <w:t xml:space="preserve"> set aside designated areas for health facilities.</w:t>
      </w:r>
    </w:p>
    <w:p w14:paraId="014D686C" w14:textId="77777777" w:rsidR="004212A6" w:rsidRPr="00A82C9B" w:rsidRDefault="008F351B" w:rsidP="004212A6">
      <w:pPr>
        <w:rPr>
          <w:szCs w:val="24"/>
        </w:rPr>
      </w:pPr>
      <w:r w:rsidRPr="00A82C9B">
        <w:rPr>
          <w:b/>
          <w:szCs w:val="24"/>
        </w:rPr>
        <w:t>Responding to</w:t>
      </w:r>
      <w:r w:rsidR="004212A6" w:rsidRPr="00A82C9B">
        <w:rPr>
          <w:b/>
          <w:szCs w:val="24"/>
        </w:rPr>
        <w:t xml:space="preserve"> its context and neighbours (including cultural context)</w:t>
      </w:r>
    </w:p>
    <w:p w14:paraId="11ABA0E6" w14:textId="77777777" w:rsidR="004212A6" w:rsidRPr="00A82C9B" w:rsidRDefault="004212A6" w:rsidP="00880382">
      <w:r w:rsidRPr="00A82C9B">
        <w:t xml:space="preserve">The proposed site zoning should minimise conflict and maximise public benefit by co-locating compatible uses. For example, high rise developments may not be welcome in low rise residential areas; rather: benefits can be leveraged by co-locating healthcare with community facilities like libraries, </w:t>
      </w:r>
      <w:r w:rsidR="002C129B" w:rsidRPr="00A82C9B">
        <w:t>schools,</w:t>
      </w:r>
      <w:r w:rsidRPr="00A82C9B">
        <w:t xml:space="preserve"> or swimming pools, or to draw footfall to shopping precincts.</w:t>
      </w:r>
    </w:p>
    <w:p w14:paraId="00484ABC" w14:textId="77777777" w:rsidR="004212A6" w:rsidRPr="00A82C9B" w:rsidRDefault="00192105" w:rsidP="004212A6">
      <w:r w:rsidRPr="00A82C9B">
        <w:rPr>
          <w:b/>
          <w:szCs w:val="24"/>
        </w:rPr>
        <w:t xml:space="preserve">External Spaces and </w:t>
      </w:r>
      <w:r w:rsidR="004212A6" w:rsidRPr="00A82C9B">
        <w:rPr>
          <w:b/>
          <w:szCs w:val="24"/>
        </w:rPr>
        <w:t>Therapeutic landscapes</w:t>
      </w:r>
    </w:p>
    <w:p w14:paraId="7067CF98" w14:textId="77777777" w:rsidR="004212A6" w:rsidRPr="00A82C9B" w:rsidRDefault="004212A6" w:rsidP="00880382">
      <w:r w:rsidRPr="00A82C9B">
        <w:t xml:space="preserve">Plans should allow for high quality external spaces, which can contribute to therapeutic outcomes </w:t>
      </w:r>
      <w:r w:rsidR="0035726F" w:rsidRPr="00A82C9B">
        <w:t xml:space="preserve">and maximise the cultural wellbeing and </w:t>
      </w:r>
      <w:proofErr w:type="spellStart"/>
      <w:r w:rsidR="0035726F" w:rsidRPr="00A82C9B">
        <w:t>wairuatanga</w:t>
      </w:r>
      <w:proofErr w:type="spellEnd"/>
      <w:r w:rsidR="0035726F" w:rsidRPr="00A82C9B">
        <w:t xml:space="preserve"> needs of </w:t>
      </w:r>
      <w:proofErr w:type="spellStart"/>
      <w:r w:rsidR="0035726F" w:rsidRPr="00A82C9B">
        <w:t>whaiora</w:t>
      </w:r>
      <w:proofErr w:type="spellEnd"/>
      <w:r w:rsidR="0035726F" w:rsidRPr="00A82C9B">
        <w:t xml:space="preserve">, </w:t>
      </w:r>
      <w:proofErr w:type="spellStart"/>
      <w:r w:rsidR="0035726F" w:rsidRPr="00A82C9B">
        <w:t>kaimahi</w:t>
      </w:r>
      <w:proofErr w:type="spellEnd"/>
      <w:r w:rsidR="0035726F" w:rsidRPr="00A82C9B">
        <w:t xml:space="preserve"> and manuhiri</w:t>
      </w:r>
      <w:r w:rsidR="005B6A3A" w:rsidRPr="00A82C9B">
        <w:t>:</w:t>
      </w:r>
    </w:p>
    <w:p w14:paraId="5993F2BE" w14:textId="77777777" w:rsidR="004212A6" w:rsidRPr="00A82C9B" w:rsidRDefault="00917DF6" w:rsidP="008610EE">
      <w:pPr>
        <w:pStyle w:val="ListParagraph"/>
        <w:numPr>
          <w:ilvl w:val="0"/>
          <w:numId w:val="10"/>
        </w:numPr>
        <w:rPr>
          <w:szCs w:val="24"/>
        </w:rPr>
      </w:pPr>
      <w:r w:rsidRPr="00A82C9B">
        <w:rPr>
          <w:szCs w:val="24"/>
        </w:rPr>
        <w:t>S</w:t>
      </w:r>
      <w:r w:rsidR="004212A6" w:rsidRPr="00A82C9B">
        <w:rPr>
          <w:szCs w:val="24"/>
        </w:rPr>
        <w:t xml:space="preserve">paces for people to gather and socialise, </w:t>
      </w:r>
    </w:p>
    <w:p w14:paraId="1BD43EAA" w14:textId="77777777" w:rsidR="004212A6" w:rsidRPr="00A82C9B" w:rsidRDefault="00917DF6" w:rsidP="008610EE">
      <w:pPr>
        <w:pStyle w:val="ListParagraph"/>
        <w:numPr>
          <w:ilvl w:val="0"/>
          <w:numId w:val="10"/>
        </w:numPr>
        <w:rPr>
          <w:szCs w:val="24"/>
        </w:rPr>
      </w:pPr>
      <w:r w:rsidRPr="00A82C9B">
        <w:rPr>
          <w:szCs w:val="24"/>
        </w:rPr>
        <w:t>R</w:t>
      </w:r>
      <w:r w:rsidR="004212A6" w:rsidRPr="00A82C9B">
        <w:rPr>
          <w:szCs w:val="24"/>
        </w:rPr>
        <w:t>espite spaces for patients and their whānau and staff,</w:t>
      </w:r>
    </w:p>
    <w:p w14:paraId="3874B8DB" w14:textId="77777777" w:rsidR="004212A6" w:rsidRPr="00A82C9B" w:rsidRDefault="00917DF6" w:rsidP="008610EE">
      <w:pPr>
        <w:pStyle w:val="ListParagraph"/>
        <w:numPr>
          <w:ilvl w:val="0"/>
          <w:numId w:val="10"/>
        </w:numPr>
        <w:rPr>
          <w:szCs w:val="24"/>
        </w:rPr>
      </w:pPr>
      <w:r w:rsidRPr="00A82C9B">
        <w:rPr>
          <w:szCs w:val="24"/>
        </w:rPr>
        <w:t>V</w:t>
      </w:r>
      <w:r w:rsidR="004212A6" w:rsidRPr="00A82C9B">
        <w:rPr>
          <w:szCs w:val="24"/>
        </w:rPr>
        <w:t>iews of nature and access to daylight,</w:t>
      </w:r>
    </w:p>
    <w:p w14:paraId="70E46CC4" w14:textId="77777777" w:rsidR="004212A6" w:rsidRPr="00A82C9B" w:rsidRDefault="00917DF6" w:rsidP="008610EE">
      <w:pPr>
        <w:pStyle w:val="ListParagraph"/>
        <w:numPr>
          <w:ilvl w:val="0"/>
          <w:numId w:val="10"/>
        </w:numPr>
        <w:rPr>
          <w:szCs w:val="24"/>
        </w:rPr>
      </w:pPr>
      <w:r w:rsidRPr="00A82C9B">
        <w:rPr>
          <w:szCs w:val="24"/>
        </w:rPr>
        <w:t>G</w:t>
      </w:r>
      <w:r w:rsidR="004212A6" w:rsidRPr="00A82C9B">
        <w:rPr>
          <w:szCs w:val="24"/>
        </w:rPr>
        <w:t>enerous, clear pedestrian routes linking key destinations, separate from conflicting users (</w:t>
      </w:r>
      <w:r w:rsidR="00A86A2C" w:rsidRPr="00A82C9B">
        <w:rPr>
          <w:szCs w:val="24"/>
        </w:rPr>
        <w:t>e.g.,</w:t>
      </w:r>
      <w:r w:rsidR="004212A6" w:rsidRPr="00A82C9B">
        <w:rPr>
          <w:szCs w:val="24"/>
        </w:rPr>
        <w:t xml:space="preserve"> vehicles),</w:t>
      </w:r>
    </w:p>
    <w:p w14:paraId="062D98C9" w14:textId="77777777" w:rsidR="004212A6" w:rsidRPr="00A82C9B" w:rsidRDefault="00917DF6" w:rsidP="008610EE">
      <w:pPr>
        <w:pStyle w:val="ListParagraph"/>
        <w:numPr>
          <w:ilvl w:val="0"/>
          <w:numId w:val="10"/>
        </w:numPr>
        <w:rPr>
          <w:szCs w:val="24"/>
        </w:rPr>
      </w:pPr>
      <w:r w:rsidRPr="00A82C9B">
        <w:rPr>
          <w:szCs w:val="24"/>
        </w:rPr>
        <w:t>O</w:t>
      </w:r>
      <w:r w:rsidR="004212A6" w:rsidRPr="00A82C9B">
        <w:rPr>
          <w:szCs w:val="24"/>
        </w:rPr>
        <w:t xml:space="preserve">pportunities for </w:t>
      </w:r>
      <w:proofErr w:type="spellStart"/>
      <w:r w:rsidR="004212A6" w:rsidRPr="00A82C9B">
        <w:rPr>
          <w:szCs w:val="24"/>
        </w:rPr>
        <w:t>rongoā</w:t>
      </w:r>
      <w:proofErr w:type="spellEnd"/>
      <w:r w:rsidR="004212A6" w:rsidRPr="00A82C9B">
        <w:rPr>
          <w:szCs w:val="24"/>
        </w:rPr>
        <w:t xml:space="preserve"> Māori and/or food production on site,</w:t>
      </w:r>
    </w:p>
    <w:p w14:paraId="1E4B1AFB" w14:textId="77777777" w:rsidR="004212A6" w:rsidRPr="00A82C9B" w:rsidRDefault="00917DF6" w:rsidP="008610EE">
      <w:pPr>
        <w:pStyle w:val="ListParagraph"/>
        <w:numPr>
          <w:ilvl w:val="0"/>
          <w:numId w:val="10"/>
        </w:numPr>
        <w:rPr>
          <w:szCs w:val="24"/>
        </w:rPr>
      </w:pPr>
      <w:r w:rsidRPr="00A82C9B">
        <w:rPr>
          <w:szCs w:val="24"/>
        </w:rPr>
        <w:t>O</w:t>
      </w:r>
      <w:r w:rsidR="004212A6" w:rsidRPr="00A82C9B">
        <w:rPr>
          <w:szCs w:val="24"/>
        </w:rPr>
        <w:t>pportunities to connect with cultural taonga of each site (</w:t>
      </w:r>
      <w:r w:rsidR="00A86A2C" w:rsidRPr="00A82C9B">
        <w:rPr>
          <w:szCs w:val="24"/>
        </w:rPr>
        <w:t>e.g.,</w:t>
      </w:r>
      <w:r w:rsidR="004212A6" w:rsidRPr="00A82C9B">
        <w:rPr>
          <w:szCs w:val="24"/>
        </w:rPr>
        <w:t xml:space="preserve"> wāhi </w:t>
      </w:r>
      <w:proofErr w:type="spellStart"/>
      <w:r w:rsidR="004212A6" w:rsidRPr="00A82C9B">
        <w:rPr>
          <w:szCs w:val="24"/>
        </w:rPr>
        <w:t>tapu</w:t>
      </w:r>
      <w:proofErr w:type="spellEnd"/>
      <w:r w:rsidR="004212A6" w:rsidRPr="00A82C9B">
        <w:rPr>
          <w:szCs w:val="24"/>
        </w:rPr>
        <w:t>, and/or historic places), where community partners identify stories and spaces of each site.</w:t>
      </w:r>
    </w:p>
    <w:p w14:paraId="4256DF5B" w14:textId="77777777" w:rsidR="004212A6" w:rsidRPr="00A82C9B" w:rsidDel="00415073" w:rsidRDefault="004212A6" w:rsidP="00AE7833">
      <w:pPr>
        <w:pStyle w:val="ListParagraph"/>
        <w:rPr>
          <w:szCs w:val="24"/>
        </w:rPr>
      </w:pPr>
    </w:p>
    <w:p w14:paraId="19C38D8A" w14:textId="77777777" w:rsidR="004212A6" w:rsidRPr="00A82C9B" w:rsidRDefault="004212A6" w:rsidP="004212A6">
      <w:pPr>
        <w:rPr>
          <w:szCs w:val="24"/>
        </w:rPr>
      </w:pPr>
      <w:r w:rsidRPr="00A82C9B">
        <w:rPr>
          <w:b/>
          <w:szCs w:val="24"/>
        </w:rPr>
        <w:t xml:space="preserve">Built </w:t>
      </w:r>
      <w:proofErr w:type="gramStart"/>
      <w:r w:rsidRPr="00A82C9B">
        <w:rPr>
          <w:b/>
          <w:szCs w:val="24"/>
        </w:rPr>
        <w:t>form</w:t>
      </w:r>
      <w:proofErr w:type="gramEnd"/>
      <w:r w:rsidRPr="00A82C9B">
        <w:rPr>
          <w:b/>
          <w:szCs w:val="24"/>
        </w:rPr>
        <w:t xml:space="preserve"> </w:t>
      </w:r>
    </w:p>
    <w:p w14:paraId="7E1994B0" w14:textId="77777777" w:rsidR="004212A6" w:rsidRPr="00A82C9B" w:rsidRDefault="004212A6" w:rsidP="006C40F9">
      <w:pPr>
        <w:rPr>
          <w:lang w:val="mi-NZ"/>
        </w:rPr>
      </w:pPr>
      <w:r w:rsidRPr="00A82C9B">
        <w:t>The masterplan will set out the pathway to establish a coherent, logical sequence and hierarchy of buildings and spaces. Site legibility will improve patient and whānau ability to navigate the site, reducing the number of missed appointments.</w:t>
      </w:r>
      <w:r w:rsidR="001508F6">
        <w:t xml:space="preserve"> Additionally,</w:t>
      </w:r>
      <w:r w:rsidR="00731D83">
        <w:t xml:space="preserve"> </w:t>
      </w:r>
      <w:r w:rsidR="001508F6">
        <w:t>i</w:t>
      </w:r>
      <w:r w:rsidR="00731D83">
        <w:t xml:space="preserve">t would </w:t>
      </w:r>
      <w:r w:rsidR="00731D83" w:rsidRPr="00731D83">
        <w:t xml:space="preserve">help </w:t>
      </w:r>
      <w:r w:rsidR="001508F6">
        <w:t xml:space="preserve">with </w:t>
      </w:r>
      <w:r w:rsidR="00731D83" w:rsidRPr="00731D83">
        <w:t>orientation of new staff and trainees</w:t>
      </w:r>
      <w:r w:rsidR="001508F6">
        <w:t>.</w:t>
      </w:r>
      <w:r w:rsidRPr="00A82C9B">
        <w:t xml:space="preserve"> Site legibility also contributes to </w:t>
      </w:r>
      <w:r w:rsidR="007F7C62">
        <w:t xml:space="preserve">better </w:t>
      </w:r>
      <w:r w:rsidRPr="00A82C9B">
        <w:t>security outcomes.</w:t>
      </w:r>
    </w:p>
    <w:p w14:paraId="366A0E90" w14:textId="77777777" w:rsidR="004212A6" w:rsidRPr="00A82C9B" w:rsidRDefault="004212A6" w:rsidP="006C40F9">
      <w:r w:rsidRPr="00A82C9B">
        <w:t xml:space="preserve">Building size and location will also be informed by whole-of-life costs, including construction materials, operating </w:t>
      </w:r>
      <w:r w:rsidR="002C129B" w:rsidRPr="00A82C9B">
        <w:t>energy,</w:t>
      </w:r>
      <w:r w:rsidRPr="00A82C9B">
        <w:t xml:space="preserve"> and logistics (</w:t>
      </w:r>
      <w:r w:rsidR="00A86A2C" w:rsidRPr="00A82C9B">
        <w:t>e.g.,</w:t>
      </w:r>
      <w:r w:rsidRPr="00A82C9B">
        <w:t xml:space="preserve"> security burden, </w:t>
      </w:r>
      <w:r w:rsidRPr="00A82C9B">
        <w:lastRenderedPageBreak/>
        <w:t xml:space="preserve">cleaning and meal delivery, staff walking time). Efficient forms will generally be compact buildings, with high volume to surface ratios, and a limited number of access points.  </w:t>
      </w:r>
    </w:p>
    <w:p w14:paraId="1DBD7013" w14:textId="77777777" w:rsidR="004212A6" w:rsidRPr="00A82C9B" w:rsidRDefault="004212A6" w:rsidP="006C40F9">
      <w:r w:rsidRPr="00A82C9B">
        <w:t>The built form should also allow for future development / expansion, as well as providing for dual function spaces that can be rapidly re-purposed in an emergency (</w:t>
      </w:r>
      <w:r w:rsidR="00A86A2C" w:rsidRPr="00A82C9B">
        <w:t>e.g.,</w:t>
      </w:r>
      <w:r w:rsidRPr="00A82C9B">
        <w:t xml:space="preserve"> ED, </w:t>
      </w:r>
      <w:r w:rsidR="002C129B" w:rsidRPr="00A82C9B">
        <w:t>ICU,</w:t>
      </w:r>
      <w:r w:rsidRPr="00A82C9B">
        <w:t xml:space="preserve"> and surgery facilities).  This will minimise the need for poorly utilised one-off emergency (or future) capacity.</w:t>
      </w:r>
    </w:p>
    <w:p w14:paraId="07814081" w14:textId="77777777" w:rsidR="004212A6" w:rsidRPr="00A82C9B" w:rsidRDefault="004212A6" w:rsidP="004212A6">
      <w:pPr>
        <w:spacing w:before="0" w:after="160" w:line="259" w:lineRule="auto"/>
      </w:pPr>
      <w:r w:rsidRPr="00A82C9B">
        <w:rPr>
          <w:b/>
          <w:szCs w:val="24"/>
        </w:rPr>
        <w:t>Healthy, active communities</w:t>
      </w:r>
    </w:p>
    <w:p w14:paraId="04943FCD" w14:textId="77777777" w:rsidR="004212A6" w:rsidRPr="00A82C9B" w:rsidRDefault="000D2428" w:rsidP="006C40F9">
      <w:pPr>
        <w:rPr>
          <w:szCs w:val="24"/>
        </w:rPr>
      </w:pPr>
      <w:r w:rsidRPr="00A82C9B">
        <w:rPr>
          <w:noProof/>
        </w:rPr>
        <mc:AlternateContent>
          <mc:Choice Requires="wps">
            <w:drawing>
              <wp:anchor distT="0" distB="0" distL="114300" distR="114300" simplePos="0" relativeHeight="251669527" behindDoc="0" locked="0" layoutInCell="1" allowOverlap="1" wp14:anchorId="04FC2DDE" wp14:editId="59785D1D">
                <wp:simplePos x="0" y="0"/>
                <wp:positionH relativeFrom="column">
                  <wp:posOffset>3965575</wp:posOffset>
                </wp:positionH>
                <wp:positionV relativeFrom="paragraph">
                  <wp:posOffset>6985</wp:posOffset>
                </wp:positionV>
                <wp:extent cx="1762125" cy="914400"/>
                <wp:effectExtent l="0" t="0" r="9525" b="0"/>
                <wp:wrapSquare wrapText="bothSides"/>
                <wp:docPr id="1430576691" name="Arrow: Pentagon 1430576691"/>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1A8AA72B" w14:textId="77777777" w:rsidR="000D2428" w:rsidRPr="0048733E" w:rsidRDefault="004075DF" w:rsidP="000D2428">
                            <w:pPr>
                              <w:spacing w:after="0"/>
                              <w:rPr>
                                <w:b/>
                                <w:bCs/>
                                <w:color w:val="FFFFFF" w:themeColor="background1"/>
                                <w:sz w:val="16"/>
                                <w:szCs w:val="16"/>
                                <w:lang w:val="en-US"/>
                              </w:rPr>
                            </w:pPr>
                            <w:r>
                              <w:rPr>
                                <w:b/>
                                <w:bCs/>
                                <w:color w:val="FFFFFF" w:themeColor="background1"/>
                                <w:sz w:val="16"/>
                                <w:szCs w:val="16"/>
                                <w:lang w:val="en-US"/>
                              </w:rPr>
                              <w:t>For m</w:t>
                            </w:r>
                            <w:r w:rsidR="000D2428">
                              <w:rPr>
                                <w:b/>
                                <w:bCs/>
                                <w:color w:val="FFFFFF" w:themeColor="background1"/>
                                <w:sz w:val="16"/>
                                <w:szCs w:val="16"/>
                                <w:lang w:val="en-US"/>
                              </w:rPr>
                              <w:t>ore information</w:t>
                            </w:r>
                            <w:r w:rsidR="004D1738">
                              <w:rPr>
                                <w:b/>
                                <w:bCs/>
                                <w:color w:val="FFFFFF" w:themeColor="background1"/>
                                <w:sz w:val="16"/>
                                <w:szCs w:val="16"/>
                                <w:lang w:val="en-US"/>
                              </w:rPr>
                              <w:t>:</w:t>
                            </w:r>
                          </w:p>
                          <w:p w14:paraId="543BEB12" w14:textId="77777777" w:rsidR="000D2428" w:rsidRPr="0048733E" w:rsidRDefault="00E8720E" w:rsidP="000D2428">
                            <w:pPr>
                              <w:rPr>
                                <w:color w:val="FFFFFF" w:themeColor="background1"/>
                                <w:sz w:val="16"/>
                                <w:szCs w:val="16"/>
                                <w:lang w:val="en-US"/>
                              </w:rPr>
                            </w:pPr>
                            <w:hyperlink r:id="rId35" w:history="1">
                              <w:r w:rsidR="000D2428" w:rsidRPr="000D2428">
                                <w:rPr>
                                  <w:rStyle w:val="Hyperlink"/>
                                  <w:bCs/>
                                  <w:sz w:val="16"/>
                                  <w:szCs w:val="16"/>
                                  <w:lang w:val="en-US"/>
                                </w:rPr>
                                <w:t>Principles For Healthy Urban Development</w:t>
                              </w:r>
                            </w:hyperlink>
                          </w:p>
                          <w:p w14:paraId="19B5F233" w14:textId="77777777" w:rsidR="000D2428" w:rsidRPr="0048733E" w:rsidRDefault="000D2428" w:rsidP="000D2428">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2DDE" id="Arrow: Pentagon 1430576691" o:spid="_x0000_s1033" type="#_x0000_t15" style="position:absolute;margin-left:312.25pt;margin-top:.55pt;width:138.75pt;height:1in;z-index:251669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" adj="18711" fillcolor="#15284c" stroked="f" strokeweight="1pt">
                <v:textbox inset="1mm,1mm,1mm,1mm">
                  <w:txbxContent>
                    <w:p w14:paraId="1A8AA72B" w14:textId="77777777" w:rsidR="000D2428" w:rsidRPr="0048733E" w:rsidRDefault="004075DF" w:rsidP="000D2428">
                      <w:pPr>
                        <w:spacing w:after="0"/>
                        <w:rPr>
                          <w:b/>
                          <w:bCs/>
                          <w:color w:val="FFFFFF" w:themeColor="background1"/>
                          <w:sz w:val="16"/>
                          <w:szCs w:val="16"/>
                          <w:lang w:val="en-US"/>
                        </w:rPr>
                      </w:pPr>
                      <w:r>
                        <w:rPr>
                          <w:b/>
                          <w:bCs/>
                          <w:color w:val="FFFFFF" w:themeColor="background1"/>
                          <w:sz w:val="16"/>
                          <w:szCs w:val="16"/>
                          <w:lang w:val="en-US"/>
                        </w:rPr>
                        <w:t>For m</w:t>
                      </w:r>
                      <w:r w:rsidR="000D2428">
                        <w:rPr>
                          <w:b/>
                          <w:bCs/>
                          <w:color w:val="FFFFFF" w:themeColor="background1"/>
                          <w:sz w:val="16"/>
                          <w:szCs w:val="16"/>
                          <w:lang w:val="en-US"/>
                        </w:rPr>
                        <w:t>ore information</w:t>
                      </w:r>
                      <w:r w:rsidR="004D1738">
                        <w:rPr>
                          <w:b/>
                          <w:bCs/>
                          <w:color w:val="FFFFFF" w:themeColor="background1"/>
                          <w:sz w:val="16"/>
                          <w:szCs w:val="16"/>
                          <w:lang w:val="en-US"/>
                        </w:rPr>
                        <w:t>:</w:t>
                      </w:r>
                    </w:p>
                    <w:p w14:paraId="543BEB12" w14:textId="77777777" w:rsidR="000D2428" w:rsidRPr="0048733E" w:rsidRDefault="00E8720E" w:rsidP="000D2428">
                      <w:pPr>
                        <w:rPr>
                          <w:color w:val="FFFFFF" w:themeColor="background1"/>
                          <w:sz w:val="16"/>
                          <w:szCs w:val="16"/>
                          <w:lang w:val="en-US"/>
                        </w:rPr>
                      </w:pPr>
                      <w:hyperlink r:id="rId36" w:history="1">
                        <w:r w:rsidR="000D2428" w:rsidRPr="000D2428">
                          <w:rPr>
                            <w:rStyle w:val="Hyperlink"/>
                            <w:bCs/>
                            <w:sz w:val="16"/>
                            <w:szCs w:val="16"/>
                            <w:lang w:val="en-US"/>
                          </w:rPr>
                          <w:t>Principles For Healthy Urban Development</w:t>
                        </w:r>
                      </w:hyperlink>
                    </w:p>
                    <w:p w14:paraId="19B5F233" w14:textId="77777777" w:rsidR="000D2428" w:rsidRPr="0048733E" w:rsidRDefault="000D2428" w:rsidP="000D2428">
                      <w:pPr>
                        <w:rPr>
                          <w:color w:val="FFFFFF" w:themeColor="background1"/>
                          <w:sz w:val="16"/>
                          <w:szCs w:val="16"/>
                          <w:lang w:val="en-US"/>
                        </w:rPr>
                      </w:pPr>
                    </w:p>
                  </w:txbxContent>
                </v:textbox>
                <w10:wrap type="square"/>
              </v:shape>
            </w:pict>
          </mc:Fallback>
        </mc:AlternateContent>
      </w:r>
      <w:r w:rsidRPr="00A82C9B">
        <w:rPr>
          <w:noProof/>
        </w:rPr>
        <mc:AlternateContent>
          <mc:Choice Requires="wps">
            <w:drawing>
              <wp:anchor distT="0" distB="0" distL="114300" distR="114300" simplePos="0" relativeHeight="251670551" behindDoc="0" locked="0" layoutInCell="1" allowOverlap="1" wp14:anchorId="7998F59A" wp14:editId="7C130D80">
                <wp:simplePos x="0" y="0"/>
                <wp:positionH relativeFrom="column">
                  <wp:posOffset>3543300</wp:posOffset>
                </wp:positionH>
                <wp:positionV relativeFrom="paragraph">
                  <wp:posOffset>6985</wp:posOffset>
                </wp:positionV>
                <wp:extent cx="419100" cy="914400"/>
                <wp:effectExtent l="0" t="0" r="0" b="0"/>
                <wp:wrapSquare wrapText="bothSides"/>
                <wp:docPr id="1430576692" name="Rectangle 1430576692"/>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09D79D17" w14:textId="77777777" w:rsidR="000D2428" w:rsidRPr="003F5229" w:rsidRDefault="000D2428" w:rsidP="000D2428">
                            <w:pPr>
                              <w:spacing w:line="240" w:lineRule="auto"/>
                              <w:rPr>
                                <w:lang w:val="en-US"/>
                              </w:rPr>
                            </w:pPr>
                            <w:r w:rsidRPr="00F4061F">
                              <w:rPr>
                                <w:noProof/>
                              </w:rPr>
                              <w:drawing>
                                <wp:inline distT="0" distB="0" distL="0" distR="0" wp14:anchorId="42391141" wp14:editId="2257C4AE">
                                  <wp:extent cx="371475" cy="371475"/>
                                  <wp:effectExtent l="0" t="0" r="0" b="9525"/>
                                  <wp:docPr id="1341541726" name="Picture 134154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8F59A" id="Rectangle 1430576692" o:spid="_x0000_s1034" style="position:absolute;margin-left:279pt;margin-top:.55pt;width:33pt;height:1in;z-index:251670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" fillcolor="#15284c" stroked="f" strokeweight="1pt">
                <v:textbox inset="1mm,1mm,1mm,1mm">
                  <w:txbxContent>
                    <w:p w14:paraId="09D79D17" w14:textId="77777777" w:rsidR="000D2428" w:rsidRPr="003F5229" w:rsidRDefault="000D2428" w:rsidP="000D2428">
                      <w:pPr>
                        <w:spacing w:line="240" w:lineRule="auto"/>
                        <w:rPr>
                          <w:lang w:val="en-US"/>
                        </w:rPr>
                      </w:pPr>
                      <w:r w:rsidRPr="00F4061F">
                        <w:rPr>
                          <w:noProof/>
                        </w:rPr>
                        <w:drawing>
                          <wp:inline distT="0" distB="0" distL="0" distR="0" wp14:anchorId="42391141" wp14:editId="2257C4AE">
                            <wp:extent cx="371475" cy="371475"/>
                            <wp:effectExtent l="0" t="0" r="0" b="9525"/>
                            <wp:docPr id="1341541726" name="Picture 134154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4212A6" w:rsidRPr="00A82C9B">
        <w:t>Health-promoting environments encourage positive social interaction, especially for people who are socially vulnerable. They also support</w:t>
      </w:r>
      <w:r w:rsidR="00443160" w:rsidRPr="00A82C9B">
        <w:t xml:space="preserve"> Te Whare Tapa </w:t>
      </w:r>
      <w:proofErr w:type="spellStart"/>
      <w:r w:rsidR="00443160" w:rsidRPr="00A82C9B">
        <w:t>Whā</w:t>
      </w:r>
      <w:proofErr w:type="spellEnd"/>
      <w:r w:rsidRPr="00A82C9B">
        <w:t xml:space="preserve">, and </w:t>
      </w:r>
      <w:r w:rsidR="00A86A2C" w:rsidRPr="00A82C9B">
        <w:t>for people</w:t>
      </w:r>
      <w:r w:rsidR="004212A6" w:rsidRPr="00A82C9B">
        <w:t xml:space="preserve"> to be physically active and move between the places they live, </w:t>
      </w:r>
      <w:r w:rsidR="002C129B" w:rsidRPr="00A82C9B">
        <w:t>work,</w:t>
      </w:r>
      <w:r w:rsidR="004212A6" w:rsidRPr="00A82C9B">
        <w:t xml:space="preserve"> and play by using active and public transport modes. </w:t>
      </w:r>
    </w:p>
    <w:p w14:paraId="46605205" w14:textId="77777777" w:rsidR="004212A6" w:rsidRPr="00A82C9B" w:rsidRDefault="004212A6" w:rsidP="004212A6">
      <w:pPr>
        <w:spacing w:before="0" w:after="160" w:line="259" w:lineRule="auto"/>
        <w:rPr>
          <w:szCs w:val="24"/>
        </w:rPr>
      </w:pPr>
      <w:r w:rsidRPr="00A82C9B">
        <w:rPr>
          <w:b/>
          <w:szCs w:val="24"/>
        </w:rPr>
        <w:t>Meeting territorial authority requirements.</w:t>
      </w:r>
    </w:p>
    <w:p w14:paraId="78376CA5" w14:textId="77777777" w:rsidR="004212A6" w:rsidRPr="00A82C9B" w:rsidRDefault="004212A6" w:rsidP="006C40F9">
      <w:r w:rsidRPr="00A82C9B">
        <w:t>The masterplan will explicitly address territorial authority built-form requirements (as set out in the District Plan</w:t>
      </w:r>
      <w:r w:rsidR="00C07A8B">
        <w:t xml:space="preserve"> and Regional Plans</w:t>
      </w:r>
      <w:r w:rsidRPr="00A82C9B">
        <w:t>), the masterplan may also be used to inform District Plan development, as the District Plans are reviewed and updated. Engaging in District Plan reviews (ahead of site development) will reduce the risk of lengthy (and sometimes divisive) resource management processes.</w:t>
      </w:r>
    </w:p>
    <w:p w14:paraId="014FE630" w14:textId="77777777" w:rsidR="00316214" w:rsidRDefault="00316214" w:rsidP="002F6A64">
      <w:pPr>
        <w:pStyle w:val="Heading3"/>
      </w:pPr>
      <w:bookmarkStart w:id="12" w:name="_Toc151476882"/>
      <w:r>
        <w:t>A3. Context and Connectivity</w:t>
      </w:r>
      <w:bookmarkEnd w:id="12"/>
    </w:p>
    <w:p w14:paraId="713E76CF" w14:textId="77777777" w:rsidR="00645A4F" w:rsidRPr="00A82C9B" w:rsidRDefault="00645A4F" w:rsidP="006C40F9">
      <w:r w:rsidRPr="00A82C9B">
        <w:rPr>
          <w:szCs w:val="24"/>
        </w:rPr>
        <w:t>The masterplan will show how patients and their whānau, staff</w:t>
      </w:r>
      <w:r w:rsidR="00A65B02">
        <w:rPr>
          <w:szCs w:val="24"/>
        </w:rPr>
        <w:t xml:space="preserve"> and trainees,</w:t>
      </w:r>
      <w:r w:rsidRPr="00A82C9B">
        <w:rPr>
          <w:szCs w:val="24"/>
        </w:rPr>
        <w:t xml:space="preserve"> and suppliers can </w:t>
      </w:r>
      <w:r w:rsidRPr="00A82C9B">
        <w:t xml:space="preserve">access the site.  The plan should respond to a current, integrated </w:t>
      </w:r>
      <w:r w:rsidRPr="00A82C9B">
        <w:rPr>
          <w:b/>
        </w:rPr>
        <w:t>Travel Management Plan</w:t>
      </w:r>
      <w:r w:rsidRPr="00A82C9B">
        <w:t>, that identifies</w:t>
      </w:r>
      <w:r w:rsidR="00DC5D30">
        <w:t xml:space="preserve"> active and </w:t>
      </w:r>
      <w:r w:rsidR="00A65B72">
        <w:t>public</w:t>
      </w:r>
      <w:r w:rsidRPr="00A82C9B">
        <w:t xml:space="preserve"> transport options and promotes equitable access.</w:t>
      </w:r>
    </w:p>
    <w:p w14:paraId="0460C5F6" w14:textId="77777777" w:rsidR="00645A4F" w:rsidRPr="00A82C9B" w:rsidRDefault="00645A4F" w:rsidP="006C40F9">
      <w:r w:rsidRPr="00A82C9B">
        <w:t>Space allocated for circulation, parking and end of trip facilities should be tested as part of the masterplan options analysis. The masterplan should set out the flows for each transport mode, and demonstrate that there is sufficient separation (</w:t>
      </w:r>
      <w:r w:rsidR="00E1306E" w:rsidRPr="00A82C9B">
        <w:t>e.g.,</w:t>
      </w:r>
      <w:r w:rsidRPr="00A82C9B">
        <w:t xml:space="preserve"> between vehicles and pedestrians), and that patient privacy and dignity has been considered. Visitors to the facility will often have mobility, vision and/or hearing challenges, and circulation should support equitable access.</w:t>
      </w:r>
    </w:p>
    <w:p w14:paraId="0F971675" w14:textId="77777777" w:rsidR="00645A4F" w:rsidRPr="00A82C9B" w:rsidRDefault="00645A4F" w:rsidP="006C40F9">
      <w:r w:rsidRPr="00A82C9B">
        <w:t xml:space="preserve">Effective masterplans will show how each sector (emergency vehicles, delivery and service vehicles, pedestrians and cyclists, </w:t>
      </w:r>
      <w:r w:rsidR="002C129B" w:rsidRPr="00A82C9B">
        <w:t>visitor,</w:t>
      </w:r>
      <w:r w:rsidRPr="00A82C9B">
        <w:t xml:space="preserve"> and staff vehicles) will access the site safely.</w:t>
      </w:r>
    </w:p>
    <w:p w14:paraId="324540CD" w14:textId="77777777" w:rsidR="00645A4F" w:rsidRPr="00A510F9" w:rsidRDefault="00645A4F" w:rsidP="00645A4F">
      <w:pPr>
        <w:spacing w:before="0" w:after="160" w:line="259" w:lineRule="auto"/>
        <w:rPr>
          <w:color w:val="C00000"/>
        </w:rPr>
      </w:pPr>
      <w:r w:rsidRPr="00A510F9">
        <w:rPr>
          <w:noProof/>
          <w:color w:val="C00000"/>
          <w:szCs w:val="24"/>
        </w:rPr>
        <w:lastRenderedPageBreak/>
        <w:drawing>
          <wp:inline distT="0" distB="0" distL="0" distR="0" wp14:anchorId="01F9F1BF" wp14:editId="6CBBE4CE">
            <wp:extent cx="6029325" cy="3657600"/>
            <wp:effectExtent l="0" t="285750" r="0" b="3048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5D3B817" w14:textId="77777777" w:rsidR="00645A4F" w:rsidRPr="00A82C9B" w:rsidRDefault="00645A4F" w:rsidP="008610EE">
      <w:pPr>
        <w:pStyle w:val="ListParagraph"/>
        <w:numPr>
          <w:ilvl w:val="0"/>
          <w:numId w:val="25"/>
        </w:numPr>
        <w:rPr>
          <w:b/>
          <w:szCs w:val="24"/>
        </w:rPr>
      </w:pPr>
      <w:r w:rsidRPr="00A82C9B">
        <w:rPr>
          <w:b/>
          <w:szCs w:val="24"/>
        </w:rPr>
        <w:t xml:space="preserve">Transport </w:t>
      </w:r>
      <w:proofErr w:type="gramStart"/>
      <w:r w:rsidRPr="00A82C9B">
        <w:rPr>
          <w:b/>
          <w:szCs w:val="24"/>
        </w:rPr>
        <w:t>planning</w:t>
      </w:r>
      <w:proofErr w:type="gramEnd"/>
      <w:r w:rsidRPr="00A82C9B">
        <w:rPr>
          <w:b/>
          <w:szCs w:val="24"/>
        </w:rPr>
        <w:t xml:space="preserve"> </w:t>
      </w:r>
    </w:p>
    <w:p w14:paraId="464A0600" w14:textId="77777777" w:rsidR="00645A4F" w:rsidRPr="00A82C9B" w:rsidRDefault="00645A4F" w:rsidP="006C40F9">
      <w:r w:rsidRPr="00A82C9B">
        <w:t>The masterplan should be developed in consultation with the territorial authority(s), to take planned transport developments into account, and maximise opportunities to leverage public benefit from any development (</w:t>
      </w:r>
      <w:r w:rsidR="00E1306E" w:rsidRPr="00A82C9B">
        <w:t>e.g.,</w:t>
      </w:r>
      <w:r w:rsidRPr="00A82C9B">
        <w:t xml:space="preserve"> making space for a public transport hub on the site, to increase equitable, sustainable access to the health facility).</w:t>
      </w:r>
    </w:p>
    <w:p w14:paraId="20D4F7F5" w14:textId="77777777" w:rsidR="00645A4F" w:rsidRPr="00A82C9B" w:rsidRDefault="00645A4F" w:rsidP="006C40F9">
      <w:pPr>
        <w:rPr>
          <w:szCs w:val="24"/>
        </w:rPr>
      </w:pPr>
      <w:r w:rsidRPr="00A82C9B">
        <w:rPr>
          <w:szCs w:val="24"/>
        </w:rPr>
        <w:t xml:space="preserve">The plan should take the anticipated traffic volumes and access points into account, for visitors, </w:t>
      </w:r>
      <w:r w:rsidR="002C129B" w:rsidRPr="00A82C9B">
        <w:rPr>
          <w:szCs w:val="24"/>
        </w:rPr>
        <w:t>staff,</w:t>
      </w:r>
      <w:r w:rsidRPr="00A82C9B">
        <w:rPr>
          <w:szCs w:val="24"/>
        </w:rPr>
        <w:t xml:space="preserve"> and deliveries. On large sites this should be informed by a </w:t>
      </w:r>
      <w:r w:rsidRPr="00A82C9B">
        <w:rPr>
          <w:b/>
          <w:szCs w:val="24"/>
        </w:rPr>
        <w:t xml:space="preserve">Traffic Management Plan </w:t>
      </w:r>
      <w:r w:rsidRPr="00A82C9B">
        <w:rPr>
          <w:szCs w:val="24"/>
        </w:rPr>
        <w:t xml:space="preserve">that quantifies anticipated pedestrian, </w:t>
      </w:r>
      <w:r w:rsidR="002C129B" w:rsidRPr="00A82C9B">
        <w:rPr>
          <w:szCs w:val="24"/>
        </w:rPr>
        <w:t>cycle,</w:t>
      </w:r>
      <w:r w:rsidRPr="00A82C9B">
        <w:rPr>
          <w:szCs w:val="24"/>
        </w:rPr>
        <w:t xml:space="preserve"> and vehicle volumes.</w:t>
      </w:r>
    </w:p>
    <w:p w14:paraId="25393032" w14:textId="77777777" w:rsidR="00645A4F" w:rsidRPr="00A82C9B" w:rsidRDefault="00645A4F" w:rsidP="006C40F9">
      <w:pPr>
        <w:rPr>
          <w:szCs w:val="24"/>
        </w:rPr>
      </w:pPr>
      <w:r w:rsidRPr="00A82C9B">
        <w:rPr>
          <w:szCs w:val="24"/>
        </w:rPr>
        <w:t xml:space="preserve">The </w:t>
      </w:r>
      <w:r w:rsidRPr="00A82C9B">
        <w:rPr>
          <w:b/>
          <w:szCs w:val="24"/>
        </w:rPr>
        <w:t>Traffic Management Plan</w:t>
      </w:r>
      <w:r w:rsidRPr="00A82C9B">
        <w:rPr>
          <w:szCs w:val="24"/>
        </w:rPr>
        <w:t xml:space="preserve"> should also inform emergency and delivery vehicle flows. Routes for delivery vehicles and service vehicles should be separate from staff and visitor access on larger sites.</w:t>
      </w:r>
    </w:p>
    <w:p w14:paraId="1DFABEDD" w14:textId="77777777" w:rsidR="00645A4F" w:rsidRPr="00A82C9B" w:rsidRDefault="00645A4F" w:rsidP="006C40F9">
      <w:pPr>
        <w:rPr>
          <w:szCs w:val="24"/>
        </w:rPr>
      </w:pPr>
      <w:r w:rsidRPr="00A82C9B">
        <w:rPr>
          <w:szCs w:val="24"/>
        </w:rPr>
        <w:t>Provide emergency vehicles with unhindered, safe access to the emergency department (ambulances, fire trucks and police) and locate ambulance vehicle bays so that patient privacy and dignity is protected, and paramedics can go about their work unhindered.</w:t>
      </w:r>
      <w:r w:rsidR="009A236E">
        <w:rPr>
          <w:szCs w:val="24"/>
        </w:rPr>
        <w:t xml:space="preserve"> Consider access for the Department of Corrections as well.</w:t>
      </w:r>
    </w:p>
    <w:p w14:paraId="3778EFD0" w14:textId="77777777" w:rsidR="00645A4F" w:rsidRPr="00A82C9B" w:rsidRDefault="00645A4F" w:rsidP="006C40F9">
      <w:pPr>
        <w:rPr>
          <w:szCs w:val="24"/>
        </w:rPr>
      </w:pPr>
      <w:r w:rsidRPr="00A82C9B">
        <w:rPr>
          <w:szCs w:val="24"/>
        </w:rPr>
        <w:lastRenderedPageBreak/>
        <w:t>Where shuttle services between sites are provided, provide for wheel-chair accessible, sheltered, waiting space and safe embarking/disembarking space for service users.</w:t>
      </w:r>
    </w:p>
    <w:p w14:paraId="3594DC00" w14:textId="77777777" w:rsidR="00645A4F" w:rsidRPr="00A82C9B" w:rsidRDefault="00645A4F" w:rsidP="006C40F9">
      <w:r w:rsidRPr="00A82C9B">
        <w:t xml:space="preserve">At some sites staff, patients and their whānau may depend on taxis to get to and from appointments. On large sites taxi stands can be provided, where this will not impact safe pedestrian access, or impede cycle or shuttle access. </w:t>
      </w:r>
    </w:p>
    <w:p w14:paraId="2AC8B2E2" w14:textId="77777777" w:rsidR="00B25EE2" w:rsidRPr="00A82C9B" w:rsidRDefault="00B25EE2" w:rsidP="006C40F9">
      <w:pPr>
        <w:rPr>
          <w:highlight w:val="yellow"/>
        </w:rPr>
      </w:pPr>
      <w:r w:rsidRPr="00A82C9B">
        <w:t xml:space="preserve">Additionally, consideration should be given to </w:t>
      </w:r>
      <w:proofErr w:type="spellStart"/>
      <w:r w:rsidRPr="00A82C9B">
        <w:t>tūpāpaku</w:t>
      </w:r>
      <w:proofErr w:type="spellEnd"/>
      <w:r w:rsidRPr="00A82C9B">
        <w:t xml:space="preserve"> movements in overall sites. </w:t>
      </w:r>
    </w:p>
    <w:p w14:paraId="70835B7E" w14:textId="77777777" w:rsidR="00645A4F" w:rsidRPr="00A82C9B" w:rsidRDefault="00645A4F" w:rsidP="008610EE">
      <w:pPr>
        <w:pStyle w:val="ListParagraph"/>
        <w:numPr>
          <w:ilvl w:val="0"/>
          <w:numId w:val="25"/>
        </w:numPr>
        <w:rPr>
          <w:b/>
          <w:szCs w:val="24"/>
        </w:rPr>
      </w:pPr>
      <w:r w:rsidRPr="00A82C9B">
        <w:rPr>
          <w:b/>
          <w:szCs w:val="24"/>
        </w:rPr>
        <w:t xml:space="preserve">Safe and convenient access for pedestrians and cyclists </w:t>
      </w:r>
    </w:p>
    <w:p w14:paraId="7A59F757" w14:textId="77777777" w:rsidR="00645A4F" w:rsidRPr="00A82C9B" w:rsidRDefault="00645A4F" w:rsidP="006C40F9">
      <w:r w:rsidRPr="00A82C9B">
        <w:t>Community health outcomes can be supported by providing for active transport modes (walking, running, cycling). This includes safe</w:t>
      </w:r>
      <w:r w:rsidR="00CB03E8">
        <w:t xml:space="preserve"> and effective</w:t>
      </w:r>
      <w:r w:rsidRPr="00A82C9B">
        <w:t xml:space="preserve"> pedestrian routes</w:t>
      </w:r>
      <w:r w:rsidR="00824ACE">
        <w:t xml:space="preserve"> to support and prioritise over motor vehicle travel within campus</w:t>
      </w:r>
      <w:r w:rsidRPr="00A82C9B">
        <w:t xml:space="preserve">, low vehicle speed limits, safe cycle routes, staff, and public bike storage, and end of journey facilities (showers and changing rooms, etc).  </w:t>
      </w:r>
    </w:p>
    <w:p w14:paraId="6872CD7F" w14:textId="77777777" w:rsidR="00645A4F" w:rsidRPr="00A82C9B" w:rsidRDefault="00645A4F" w:rsidP="006C40F9">
      <w:pPr>
        <w:rPr>
          <w:szCs w:val="24"/>
        </w:rPr>
      </w:pPr>
      <w:r w:rsidRPr="00A82C9B">
        <w:rPr>
          <w:szCs w:val="24"/>
        </w:rPr>
        <w:t xml:space="preserve">Separate vehicle and pedestrian flows on site and locate site entrances to take pedestrian, </w:t>
      </w:r>
      <w:r w:rsidR="002C129B" w:rsidRPr="00A82C9B">
        <w:rPr>
          <w:szCs w:val="24"/>
        </w:rPr>
        <w:t>bicycle,</w:t>
      </w:r>
      <w:r w:rsidRPr="00A82C9B">
        <w:rPr>
          <w:szCs w:val="24"/>
        </w:rPr>
        <w:t xml:space="preserve"> and traffic movement patterns into account, including public transport links. </w:t>
      </w:r>
    </w:p>
    <w:p w14:paraId="17427BF2" w14:textId="77777777" w:rsidR="00645A4F" w:rsidRPr="00A82C9B" w:rsidRDefault="00645A4F" w:rsidP="006C40F9">
      <w:r w:rsidRPr="00A82C9B">
        <w:t xml:space="preserve">Design to provide safe, convenient drop-off and pick up points, with easy access to parking areas, where possible, waiting spaces should be protected from rain and wind. </w:t>
      </w:r>
    </w:p>
    <w:p w14:paraId="6C99C196" w14:textId="77777777" w:rsidR="00645A4F" w:rsidRPr="00A82C9B" w:rsidRDefault="00645A4F" w:rsidP="006C40F9">
      <w:r w:rsidRPr="00A82C9B">
        <w:t xml:space="preserve">Ideally the masterplan will be informed by a current </w:t>
      </w:r>
      <w:r w:rsidRPr="00A82C9B">
        <w:rPr>
          <w:b/>
        </w:rPr>
        <w:t>Site</w:t>
      </w:r>
      <w:r w:rsidRPr="00A82C9B">
        <w:t xml:space="preserve"> </w:t>
      </w:r>
      <w:r w:rsidRPr="00A82C9B">
        <w:rPr>
          <w:b/>
        </w:rPr>
        <w:t>Wayfinding Strategy</w:t>
      </w:r>
      <w:r w:rsidRPr="00A82C9B">
        <w:t>; easy, direct access to clinical services will reduce the incidence of missed appointments and contribute to security outcomes. A successful approach will:</w:t>
      </w:r>
    </w:p>
    <w:p w14:paraId="61A48D0E" w14:textId="77777777" w:rsidR="00645A4F" w:rsidRPr="00A82C9B" w:rsidRDefault="00645A4F" w:rsidP="008610EE">
      <w:pPr>
        <w:pStyle w:val="ListParagraph"/>
        <w:numPr>
          <w:ilvl w:val="0"/>
          <w:numId w:val="11"/>
        </w:numPr>
        <w:rPr>
          <w:szCs w:val="24"/>
        </w:rPr>
      </w:pPr>
      <w:r w:rsidRPr="00A82C9B">
        <w:rPr>
          <w:szCs w:val="24"/>
        </w:rPr>
        <w:t xml:space="preserve">locate entrances, </w:t>
      </w:r>
      <w:proofErr w:type="gramStart"/>
      <w:r w:rsidRPr="00A82C9B">
        <w:rPr>
          <w:szCs w:val="24"/>
        </w:rPr>
        <w:t>stairs</w:t>
      </w:r>
      <w:proofErr w:type="gramEnd"/>
      <w:r w:rsidRPr="00A82C9B">
        <w:rPr>
          <w:szCs w:val="24"/>
        </w:rPr>
        <w:t xml:space="preserve"> and lifts so that they are immediately visible on primary circulation routes,</w:t>
      </w:r>
    </w:p>
    <w:p w14:paraId="00C42BC7" w14:textId="77777777" w:rsidR="00645A4F" w:rsidRPr="00A82C9B" w:rsidRDefault="00645A4F" w:rsidP="008610EE">
      <w:pPr>
        <w:pStyle w:val="ListParagraph"/>
        <w:numPr>
          <w:ilvl w:val="0"/>
          <w:numId w:val="11"/>
        </w:numPr>
        <w:rPr>
          <w:szCs w:val="24"/>
        </w:rPr>
      </w:pPr>
      <w:r w:rsidRPr="00A82C9B">
        <w:rPr>
          <w:szCs w:val="24"/>
        </w:rPr>
        <w:t>establish direct routes where possible, with direction changes clearly marked,</w:t>
      </w:r>
    </w:p>
    <w:p w14:paraId="00D03508" w14:textId="77777777" w:rsidR="00645A4F" w:rsidRPr="00A82C9B" w:rsidRDefault="00645A4F" w:rsidP="008610EE">
      <w:pPr>
        <w:pStyle w:val="ListParagraph"/>
        <w:numPr>
          <w:ilvl w:val="0"/>
          <w:numId w:val="11"/>
        </w:numPr>
        <w:rPr>
          <w:szCs w:val="24"/>
        </w:rPr>
      </w:pPr>
      <w:r w:rsidRPr="00A82C9B">
        <w:rPr>
          <w:szCs w:val="24"/>
        </w:rPr>
        <w:t>design any obstructions (</w:t>
      </w:r>
      <w:r w:rsidR="00E1306E" w:rsidRPr="00A82C9B">
        <w:rPr>
          <w:szCs w:val="24"/>
        </w:rPr>
        <w:t>e.g.,</w:t>
      </w:r>
      <w:r w:rsidRPr="00A82C9B">
        <w:rPr>
          <w:szCs w:val="24"/>
        </w:rPr>
        <w:t xml:space="preserve"> bollards) to contrast with the environment (to support independent access for blind and low vision users),</w:t>
      </w:r>
    </w:p>
    <w:p w14:paraId="4E8F2F2D" w14:textId="77777777" w:rsidR="00645A4F" w:rsidRPr="00A82C9B" w:rsidRDefault="00645A4F" w:rsidP="008610EE">
      <w:pPr>
        <w:pStyle w:val="ListParagraph"/>
        <w:numPr>
          <w:ilvl w:val="0"/>
          <w:numId w:val="11"/>
        </w:numPr>
        <w:rPr>
          <w:szCs w:val="24"/>
        </w:rPr>
      </w:pPr>
      <w:r w:rsidRPr="00A82C9B">
        <w:rPr>
          <w:szCs w:val="24"/>
        </w:rPr>
        <w:t>allow space for wayfinding supports like maps and digital information kiosks,</w:t>
      </w:r>
    </w:p>
    <w:p w14:paraId="6611AA52" w14:textId="77777777" w:rsidR="00645A4F" w:rsidRPr="00A82C9B" w:rsidRDefault="00645A4F" w:rsidP="008610EE">
      <w:pPr>
        <w:pStyle w:val="ListParagraph"/>
        <w:numPr>
          <w:ilvl w:val="0"/>
          <w:numId w:val="11"/>
        </w:numPr>
        <w:rPr>
          <w:szCs w:val="24"/>
        </w:rPr>
      </w:pPr>
      <w:r w:rsidRPr="00A82C9B">
        <w:rPr>
          <w:szCs w:val="24"/>
        </w:rPr>
        <w:t xml:space="preserve">provide resting space for </w:t>
      </w:r>
      <w:r w:rsidR="008703CB">
        <w:rPr>
          <w:szCs w:val="24"/>
        </w:rPr>
        <w:t>people</w:t>
      </w:r>
      <w:r w:rsidR="008703CB" w:rsidRPr="00A82C9B">
        <w:rPr>
          <w:szCs w:val="24"/>
        </w:rPr>
        <w:t xml:space="preserve"> </w:t>
      </w:r>
      <w:r w:rsidRPr="00A82C9B">
        <w:rPr>
          <w:szCs w:val="24"/>
        </w:rPr>
        <w:t>with mobility considerations, and</w:t>
      </w:r>
    </w:p>
    <w:p w14:paraId="4EBFFCA1" w14:textId="77777777" w:rsidR="00645A4F" w:rsidRPr="00A82C9B" w:rsidRDefault="00645A4F" w:rsidP="008610EE">
      <w:pPr>
        <w:pStyle w:val="ListParagraph"/>
        <w:numPr>
          <w:ilvl w:val="0"/>
          <w:numId w:val="11"/>
        </w:numPr>
        <w:rPr>
          <w:szCs w:val="24"/>
        </w:rPr>
      </w:pPr>
      <w:r w:rsidRPr="00A82C9B">
        <w:rPr>
          <w:szCs w:val="24"/>
        </w:rPr>
        <w:t xml:space="preserve">allow for staff, </w:t>
      </w:r>
      <w:r w:rsidR="002C129B" w:rsidRPr="00A82C9B">
        <w:rPr>
          <w:szCs w:val="24"/>
        </w:rPr>
        <w:t>security,</w:t>
      </w:r>
      <w:r w:rsidRPr="00A82C9B">
        <w:rPr>
          <w:szCs w:val="24"/>
        </w:rPr>
        <w:t xml:space="preserve"> or public oversight to improve safety/security.</w:t>
      </w:r>
    </w:p>
    <w:p w14:paraId="364B9B75" w14:textId="77777777" w:rsidR="00645A4F" w:rsidRPr="00A82C9B" w:rsidRDefault="00645A4F" w:rsidP="00645A4F">
      <w:pPr>
        <w:pStyle w:val="ListParagraph"/>
        <w:ind w:left="1080"/>
        <w:rPr>
          <w:szCs w:val="24"/>
        </w:rPr>
      </w:pPr>
    </w:p>
    <w:p w14:paraId="0D97B1B9" w14:textId="77777777" w:rsidR="00645A4F" w:rsidRPr="00A82C9B" w:rsidRDefault="00645A4F" w:rsidP="008610EE">
      <w:pPr>
        <w:pStyle w:val="ListParagraph"/>
        <w:numPr>
          <w:ilvl w:val="0"/>
          <w:numId w:val="25"/>
        </w:numPr>
        <w:rPr>
          <w:b/>
          <w:szCs w:val="24"/>
        </w:rPr>
      </w:pPr>
      <w:r w:rsidRPr="00A82C9B">
        <w:rPr>
          <w:b/>
          <w:szCs w:val="24"/>
        </w:rPr>
        <w:t xml:space="preserve">Carparking, vehicle charging and secure bicycle </w:t>
      </w:r>
      <w:proofErr w:type="gramStart"/>
      <w:r w:rsidRPr="00A82C9B">
        <w:rPr>
          <w:b/>
          <w:szCs w:val="24"/>
        </w:rPr>
        <w:t>storage</w:t>
      </w:r>
      <w:proofErr w:type="gramEnd"/>
    </w:p>
    <w:p w14:paraId="0F89ADFF" w14:textId="77777777" w:rsidR="00645A4F" w:rsidRPr="00A82C9B" w:rsidRDefault="00645A4F" w:rsidP="006C40F9">
      <w:r w:rsidRPr="00A82C9B">
        <w:t xml:space="preserve">The quantity of carparking, secure bicycle storage and vehicle charging facilities should be determined by the </w:t>
      </w:r>
      <w:r w:rsidRPr="00A82C9B">
        <w:rPr>
          <w:b/>
        </w:rPr>
        <w:t xml:space="preserve">Traffic Management </w:t>
      </w:r>
      <w:r w:rsidRPr="00A82C9B">
        <w:t xml:space="preserve">and </w:t>
      </w:r>
      <w:r w:rsidRPr="00A82C9B">
        <w:rPr>
          <w:b/>
        </w:rPr>
        <w:t>Travel management Plans</w:t>
      </w:r>
      <w:r w:rsidRPr="00A82C9B">
        <w:t xml:space="preserve"> </w:t>
      </w:r>
      <w:r w:rsidRPr="00A82C9B">
        <w:lastRenderedPageBreak/>
        <w:t xml:space="preserve">(covering projected staff, </w:t>
      </w:r>
      <w:r w:rsidR="002C129B" w:rsidRPr="00A82C9B">
        <w:t>visitor,</w:t>
      </w:r>
      <w:r w:rsidRPr="00A82C9B">
        <w:t xml:space="preserve"> and mobile health service transport requirements). </w:t>
      </w:r>
      <w:r w:rsidR="00EE5FB8">
        <w:t xml:space="preserve">Include </w:t>
      </w:r>
      <w:r w:rsidR="000D0479">
        <w:t>staff carpooling parking area</w:t>
      </w:r>
      <w:r w:rsidR="004F2DA5">
        <w:t>s to incentivise carpooling.</w:t>
      </w:r>
    </w:p>
    <w:p w14:paraId="2FE4D46C" w14:textId="77777777" w:rsidR="00645A4F" w:rsidRPr="00A82C9B" w:rsidRDefault="00645A4F" w:rsidP="006C40F9">
      <w:r w:rsidRPr="00A82C9B">
        <w:rPr>
          <w:noProof/>
        </w:rPr>
        <mc:AlternateContent>
          <mc:Choice Requires="wps">
            <w:drawing>
              <wp:anchor distT="0" distB="0" distL="114300" distR="114300" simplePos="0" relativeHeight="251658251" behindDoc="0" locked="0" layoutInCell="1" allowOverlap="1" wp14:anchorId="7F45AA6C" wp14:editId="2EA7DE42">
                <wp:simplePos x="0" y="0"/>
                <wp:positionH relativeFrom="column">
                  <wp:posOffset>3543300</wp:posOffset>
                </wp:positionH>
                <wp:positionV relativeFrom="paragraph">
                  <wp:posOffset>7620</wp:posOffset>
                </wp:positionV>
                <wp:extent cx="419100" cy="914400"/>
                <wp:effectExtent l="0" t="0" r="0" b="0"/>
                <wp:wrapSquare wrapText="bothSides"/>
                <wp:docPr id="1430576682" name="Rectangle 1430576682"/>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5F5A0E77" w14:textId="77777777" w:rsidR="00645A4F" w:rsidRPr="0003081C" w:rsidRDefault="00645A4F" w:rsidP="00645A4F">
                            <w:pPr>
                              <w:spacing w:line="240" w:lineRule="auto"/>
                              <w:rPr>
                                <w:color w:val="FFFFFF" w:themeColor="background1"/>
                                <w:lang w:val="en-US"/>
                              </w:rPr>
                            </w:pPr>
                            <w:r w:rsidRPr="0003081C">
                              <w:rPr>
                                <w:noProof/>
                                <w:color w:val="FFFFFF" w:themeColor="background1"/>
                              </w:rPr>
                              <w:drawing>
                                <wp:inline distT="0" distB="0" distL="0" distR="0" wp14:anchorId="1C21076D" wp14:editId="3A26ADA0">
                                  <wp:extent cx="371475" cy="371475"/>
                                  <wp:effectExtent l="0" t="0" r="0" b="9525"/>
                                  <wp:docPr id="1814747391" name="Picture 181474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5AA6C" id="Rectangle 1430576682" o:spid="_x0000_s1035" style="position:absolute;margin-left:279pt;margin-top:.6pt;width:33pt;height:1in;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DqVQIAALM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" fillcolor="#15284c" stroked="f" strokeweight="1pt">
                <v:textbox inset="1mm,1mm,1mm,1mm">
                  <w:txbxContent>
                    <w:p w14:paraId="5F5A0E77" w14:textId="77777777" w:rsidR="00645A4F" w:rsidRPr="0003081C" w:rsidRDefault="00645A4F" w:rsidP="00645A4F">
                      <w:pPr>
                        <w:spacing w:line="240" w:lineRule="auto"/>
                        <w:rPr>
                          <w:color w:val="FFFFFF" w:themeColor="background1"/>
                          <w:lang w:val="en-US"/>
                        </w:rPr>
                      </w:pPr>
                      <w:r w:rsidRPr="0003081C">
                        <w:rPr>
                          <w:noProof/>
                          <w:color w:val="FFFFFF" w:themeColor="background1"/>
                        </w:rPr>
                        <w:drawing>
                          <wp:inline distT="0" distB="0" distL="0" distR="0" wp14:anchorId="1C21076D" wp14:editId="3A26ADA0">
                            <wp:extent cx="371475" cy="371475"/>
                            <wp:effectExtent l="0" t="0" r="0" b="9525"/>
                            <wp:docPr id="1814747391" name="Picture 181474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v:textbox>
                <w10:wrap type="square"/>
              </v:rect>
            </w:pict>
          </mc:Fallback>
        </mc:AlternateContent>
      </w:r>
      <w:r w:rsidRPr="00A82C9B">
        <w:rPr>
          <w:noProof/>
        </w:rPr>
        <mc:AlternateContent>
          <mc:Choice Requires="wps">
            <w:drawing>
              <wp:anchor distT="0" distB="0" distL="114300" distR="114300" simplePos="0" relativeHeight="251658250" behindDoc="0" locked="0" layoutInCell="1" allowOverlap="1" wp14:anchorId="7906488A" wp14:editId="0119C9AD">
                <wp:simplePos x="0" y="0"/>
                <wp:positionH relativeFrom="column">
                  <wp:posOffset>3965575</wp:posOffset>
                </wp:positionH>
                <wp:positionV relativeFrom="paragraph">
                  <wp:posOffset>7620</wp:posOffset>
                </wp:positionV>
                <wp:extent cx="1762125" cy="914400"/>
                <wp:effectExtent l="0" t="0" r="9525" b="0"/>
                <wp:wrapSquare wrapText="bothSides"/>
                <wp:docPr id="1430576681" name="Arrow: Pentagon 1430576681"/>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539B22C6" w14:textId="77777777" w:rsidR="00645A4F" w:rsidRPr="0003081C" w:rsidRDefault="00645A4F" w:rsidP="00645A4F">
                            <w:pPr>
                              <w:spacing w:after="0"/>
                              <w:rPr>
                                <w:b/>
                                <w:bCs/>
                                <w:color w:val="FFFFFF" w:themeColor="background1"/>
                                <w:sz w:val="16"/>
                                <w:szCs w:val="16"/>
                                <w:lang w:val="en-US"/>
                              </w:rPr>
                            </w:pPr>
                            <w:r>
                              <w:rPr>
                                <w:b/>
                                <w:bCs/>
                                <w:color w:val="FFFFFF" w:themeColor="background1"/>
                                <w:sz w:val="16"/>
                                <w:szCs w:val="16"/>
                                <w:lang w:val="en-US"/>
                              </w:rPr>
                              <w:t>For more info</w:t>
                            </w:r>
                            <w:r w:rsidR="004075DF">
                              <w:rPr>
                                <w:b/>
                                <w:bCs/>
                                <w:color w:val="FFFFFF" w:themeColor="background1"/>
                                <w:sz w:val="16"/>
                                <w:szCs w:val="16"/>
                                <w:lang w:val="en-US"/>
                              </w:rPr>
                              <w:t>rmation</w:t>
                            </w:r>
                            <w:r w:rsidR="004D1738">
                              <w:rPr>
                                <w:b/>
                                <w:bCs/>
                                <w:color w:val="FFFFFF" w:themeColor="background1"/>
                                <w:sz w:val="16"/>
                                <w:szCs w:val="16"/>
                                <w:lang w:val="en-US"/>
                              </w:rPr>
                              <w:t>:</w:t>
                            </w:r>
                          </w:p>
                          <w:p w14:paraId="0191E35F" w14:textId="77777777" w:rsidR="00645A4F" w:rsidRPr="0003081C" w:rsidRDefault="00E8720E" w:rsidP="00645A4F">
                            <w:pPr>
                              <w:rPr>
                                <w:color w:val="FFFFFF" w:themeColor="background1"/>
                                <w:sz w:val="16"/>
                                <w:szCs w:val="16"/>
                                <w:lang w:val="en-US"/>
                              </w:rPr>
                            </w:pPr>
                            <w:hyperlink r:id="rId42" w:history="1">
                              <w:r w:rsidR="00645A4F" w:rsidRPr="00972152">
                                <w:rPr>
                                  <w:rStyle w:val="Hyperlink"/>
                                  <w:bCs/>
                                  <w:sz w:val="16"/>
                                  <w:szCs w:val="16"/>
                                  <w:lang w:val="en-US"/>
                                </w:rPr>
                                <w:t>Building code requirements for accessible carparks</w:t>
                              </w:r>
                            </w:hyperlink>
                          </w:p>
                          <w:p w14:paraId="54CC5408" w14:textId="77777777" w:rsidR="00645A4F" w:rsidRPr="0003081C" w:rsidRDefault="00645A4F" w:rsidP="00645A4F">
                            <w:pPr>
                              <w:rPr>
                                <w:color w:val="FFFFFF" w:themeColor="background1"/>
                                <w:sz w:val="16"/>
                                <w:szCs w:val="16"/>
                                <w:lang w:val="en-US"/>
                              </w:rPr>
                            </w:pPr>
                          </w:p>
                          <w:p w14:paraId="3DC08A4E" w14:textId="77777777" w:rsidR="00645A4F" w:rsidRPr="0003081C" w:rsidRDefault="00645A4F" w:rsidP="00645A4F">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488A" id="Arrow: Pentagon 1430576681" o:spid="_x0000_s1036" type="#_x0000_t15" style="position:absolute;margin-left:312.25pt;margin-top:.6pt;width:138.75pt;height:1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" adj="18711" fillcolor="#15284c" stroked="f" strokeweight="1pt">
                <v:textbox inset="1mm,1mm,1mm,1mm">
                  <w:txbxContent>
                    <w:p w14:paraId="539B22C6" w14:textId="77777777" w:rsidR="00645A4F" w:rsidRPr="0003081C" w:rsidRDefault="00645A4F" w:rsidP="00645A4F">
                      <w:pPr>
                        <w:spacing w:after="0"/>
                        <w:rPr>
                          <w:b/>
                          <w:bCs/>
                          <w:color w:val="FFFFFF" w:themeColor="background1"/>
                          <w:sz w:val="16"/>
                          <w:szCs w:val="16"/>
                          <w:lang w:val="en-US"/>
                        </w:rPr>
                      </w:pPr>
                      <w:r>
                        <w:rPr>
                          <w:b/>
                          <w:bCs/>
                          <w:color w:val="FFFFFF" w:themeColor="background1"/>
                          <w:sz w:val="16"/>
                          <w:szCs w:val="16"/>
                          <w:lang w:val="en-US"/>
                        </w:rPr>
                        <w:t>For more info</w:t>
                      </w:r>
                      <w:r w:rsidR="004075DF">
                        <w:rPr>
                          <w:b/>
                          <w:bCs/>
                          <w:color w:val="FFFFFF" w:themeColor="background1"/>
                          <w:sz w:val="16"/>
                          <w:szCs w:val="16"/>
                          <w:lang w:val="en-US"/>
                        </w:rPr>
                        <w:t>rmation</w:t>
                      </w:r>
                      <w:r w:rsidR="004D1738">
                        <w:rPr>
                          <w:b/>
                          <w:bCs/>
                          <w:color w:val="FFFFFF" w:themeColor="background1"/>
                          <w:sz w:val="16"/>
                          <w:szCs w:val="16"/>
                          <w:lang w:val="en-US"/>
                        </w:rPr>
                        <w:t>:</w:t>
                      </w:r>
                    </w:p>
                    <w:p w14:paraId="0191E35F" w14:textId="77777777" w:rsidR="00645A4F" w:rsidRPr="0003081C" w:rsidRDefault="00E8720E" w:rsidP="00645A4F">
                      <w:pPr>
                        <w:rPr>
                          <w:color w:val="FFFFFF" w:themeColor="background1"/>
                          <w:sz w:val="16"/>
                          <w:szCs w:val="16"/>
                          <w:lang w:val="en-US"/>
                        </w:rPr>
                      </w:pPr>
                      <w:hyperlink r:id="rId43" w:history="1">
                        <w:r w:rsidR="00645A4F" w:rsidRPr="00972152">
                          <w:rPr>
                            <w:rStyle w:val="Hyperlink"/>
                            <w:bCs/>
                            <w:sz w:val="16"/>
                            <w:szCs w:val="16"/>
                            <w:lang w:val="en-US"/>
                          </w:rPr>
                          <w:t>Building code requirements for accessible carparks</w:t>
                        </w:r>
                      </w:hyperlink>
                    </w:p>
                    <w:p w14:paraId="54CC5408" w14:textId="77777777" w:rsidR="00645A4F" w:rsidRPr="0003081C" w:rsidRDefault="00645A4F" w:rsidP="00645A4F">
                      <w:pPr>
                        <w:rPr>
                          <w:color w:val="FFFFFF" w:themeColor="background1"/>
                          <w:sz w:val="16"/>
                          <w:szCs w:val="16"/>
                          <w:lang w:val="en-US"/>
                        </w:rPr>
                      </w:pPr>
                    </w:p>
                    <w:p w14:paraId="3DC08A4E" w14:textId="77777777" w:rsidR="00645A4F" w:rsidRPr="0003081C" w:rsidRDefault="00645A4F" w:rsidP="00645A4F">
                      <w:pPr>
                        <w:rPr>
                          <w:color w:val="FFFFFF" w:themeColor="background1"/>
                          <w:sz w:val="16"/>
                          <w:szCs w:val="16"/>
                          <w:lang w:val="en-US"/>
                        </w:rPr>
                      </w:pPr>
                    </w:p>
                  </w:txbxContent>
                </v:textbox>
                <w10:wrap type="square"/>
              </v:shape>
            </w:pict>
          </mc:Fallback>
        </mc:AlternateContent>
      </w:r>
      <w:r w:rsidRPr="00A82C9B">
        <w:t>Accessible parking must allow for safe wheelchair loading and unloading.</w:t>
      </w:r>
    </w:p>
    <w:p w14:paraId="78B60354" w14:textId="77777777" w:rsidR="00645A4F" w:rsidRPr="00A82C9B" w:rsidRDefault="00645A4F" w:rsidP="006C40F9">
      <w:r w:rsidRPr="00A82C9B">
        <w:t>Multi-level car parking and end of trip facilities will usually make more efficient use of the site/land resource than single level facilities</w:t>
      </w:r>
      <w:r w:rsidR="00A56E86">
        <w:t xml:space="preserve"> and</w:t>
      </w:r>
      <w:r w:rsidR="00A56E86" w:rsidRPr="00A56E86">
        <w:t xml:space="preserve"> allows the potential for “re-greening” of campus’s where on</w:t>
      </w:r>
      <w:r w:rsidR="00A56E86">
        <w:t>-</w:t>
      </w:r>
      <w:r w:rsidR="00A56E86" w:rsidRPr="00A56E86">
        <w:t>grade tarmac car parking can be reduced</w:t>
      </w:r>
      <w:r w:rsidR="00A56E86">
        <w:t>.</w:t>
      </w:r>
    </w:p>
    <w:p w14:paraId="79AAB462" w14:textId="77777777" w:rsidR="00645A4F" w:rsidRPr="00A82C9B" w:rsidRDefault="00645A4F" w:rsidP="006C40F9">
      <w:r w:rsidRPr="00A82C9B">
        <w:t>Where possible carparking surfaces should be permeable to reduce stormwater impact on waste-water systems and minimise material use.</w:t>
      </w:r>
    </w:p>
    <w:p w14:paraId="24D71202" w14:textId="77777777" w:rsidR="00316214" w:rsidRDefault="00316214" w:rsidP="006C40F9">
      <w:pPr>
        <w:pStyle w:val="Heading3"/>
      </w:pPr>
      <w:bookmarkStart w:id="13" w:name="_Toc151476883"/>
      <w:r>
        <w:t xml:space="preserve">A4. </w:t>
      </w:r>
      <w:r w:rsidR="00CE2C47">
        <w:t>People and Amenity</w:t>
      </w:r>
      <w:bookmarkEnd w:id="13"/>
    </w:p>
    <w:p w14:paraId="69DA9AAF" w14:textId="77777777" w:rsidR="00A6680B" w:rsidRPr="00A82C9B" w:rsidRDefault="00A6680B" w:rsidP="006C40F9">
      <w:r w:rsidRPr="00A82C9B">
        <w:t xml:space="preserve">The masterplan should address and balance the needs of the diverse site users: patients and their whānau, clinical staff, non-clinical staff, </w:t>
      </w:r>
      <w:r w:rsidR="002C129B" w:rsidRPr="00A82C9B">
        <w:t>maintenance,</w:t>
      </w:r>
      <w:r w:rsidRPr="00A82C9B">
        <w:t xml:space="preserve"> and emergency personnel, and (sometimes) community groups, students, </w:t>
      </w:r>
      <w:r w:rsidR="002C129B" w:rsidRPr="00A82C9B">
        <w:t>teachers,</w:t>
      </w:r>
      <w:r w:rsidRPr="00A82C9B">
        <w:t xml:space="preserve"> and tenants. </w:t>
      </w:r>
    </w:p>
    <w:p w14:paraId="026D221D" w14:textId="77777777" w:rsidR="00A6680B" w:rsidRPr="00A82C9B" w:rsidRDefault="00A6680B" w:rsidP="008610EE">
      <w:pPr>
        <w:pStyle w:val="ListParagraph"/>
        <w:numPr>
          <w:ilvl w:val="0"/>
          <w:numId w:val="28"/>
        </w:numPr>
        <w:rPr>
          <w:b/>
          <w:szCs w:val="24"/>
        </w:rPr>
      </w:pPr>
      <w:r w:rsidRPr="00A82C9B">
        <w:rPr>
          <w:b/>
          <w:szCs w:val="24"/>
        </w:rPr>
        <w:t xml:space="preserve"> Travel Distances</w:t>
      </w:r>
    </w:p>
    <w:p w14:paraId="2FC273A6" w14:textId="77777777" w:rsidR="00A6680B" w:rsidRPr="00A82C9B" w:rsidRDefault="00A6680B" w:rsidP="006C40F9">
      <w:r w:rsidRPr="00A82C9B">
        <w:t>The distance staff need to walk between clinical and non-clinical work points should be minimised</w:t>
      </w:r>
      <w:r w:rsidR="00CF66C8">
        <w:t>,</w:t>
      </w:r>
      <w:r w:rsidR="00747486">
        <w:t xml:space="preserve"> where possible and applicable</w:t>
      </w:r>
      <w:r w:rsidRPr="00A82C9B">
        <w:t>, so that staff can focus their efforts on caring for patients.  As a guide (given an average walking pace of 5km/hour), an able-bodied adult should be able to walk between two high-priority co-located spaces in under two minutes (this may include vertical travel via lifts).</w:t>
      </w:r>
    </w:p>
    <w:p w14:paraId="51DB7B3A" w14:textId="77777777" w:rsidR="00A6680B" w:rsidRPr="00A82C9B" w:rsidRDefault="00A6680B" w:rsidP="006C40F9">
      <w:r w:rsidRPr="00A82C9B">
        <w:t xml:space="preserve">It is important to note that many patients visiting the site will have a slower walking pace and are likely to take more time to move around the site. Compact design will make it easier for users with mobility issues to move between services independently.  </w:t>
      </w:r>
    </w:p>
    <w:p w14:paraId="6C133B55" w14:textId="77777777" w:rsidR="00A6680B" w:rsidRPr="00A82C9B" w:rsidRDefault="00A6680B" w:rsidP="008610EE">
      <w:pPr>
        <w:pStyle w:val="ListParagraph"/>
        <w:numPr>
          <w:ilvl w:val="0"/>
          <w:numId w:val="28"/>
        </w:numPr>
        <w:rPr>
          <w:b/>
          <w:szCs w:val="24"/>
        </w:rPr>
      </w:pPr>
      <w:r w:rsidRPr="00A82C9B">
        <w:rPr>
          <w:b/>
          <w:szCs w:val="24"/>
        </w:rPr>
        <w:t xml:space="preserve"> Universal Design</w:t>
      </w:r>
    </w:p>
    <w:p w14:paraId="38D80EDC" w14:textId="77777777" w:rsidR="00EF58DA" w:rsidRDefault="00C32AA8" w:rsidP="006C40F9">
      <w:r w:rsidRPr="00A82C9B">
        <w:rPr>
          <w:noProof/>
        </w:rPr>
        <mc:AlternateContent>
          <mc:Choice Requires="wps">
            <w:drawing>
              <wp:anchor distT="0" distB="0" distL="114300" distR="114300" simplePos="0" relativeHeight="251672599" behindDoc="0" locked="0" layoutInCell="1" allowOverlap="1" wp14:anchorId="555AA8EB" wp14:editId="120F2C9F">
                <wp:simplePos x="0" y="0"/>
                <wp:positionH relativeFrom="column">
                  <wp:posOffset>3965575</wp:posOffset>
                </wp:positionH>
                <wp:positionV relativeFrom="paragraph">
                  <wp:posOffset>57785</wp:posOffset>
                </wp:positionV>
                <wp:extent cx="1762125" cy="914400"/>
                <wp:effectExtent l="0" t="0" r="9525" b="0"/>
                <wp:wrapSquare wrapText="bothSides"/>
                <wp:docPr id="1430576694" name="Arrow: Pentagon 1430576694"/>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C746F75" w14:textId="77777777" w:rsidR="00C32AA8" w:rsidRPr="0003081C" w:rsidRDefault="00C32AA8" w:rsidP="00C32AA8">
                            <w:pPr>
                              <w:spacing w:after="0"/>
                              <w:rPr>
                                <w:b/>
                                <w:bCs/>
                                <w:color w:val="FFFFFF" w:themeColor="background1"/>
                                <w:sz w:val="16"/>
                                <w:szCs w:val="16"/>
                                <w:lang w:val="en-US"/>
                              </w:rPr>
                            </w:pPr>
                            <w:r>
                              <w:rPr>
                                <w:b/>
                                <w:bCs/>
                                <w:color w:val="FFFFFF" w:themeColor="background1"/>
                                <w:sz w:val="16"/>
                                <w:szCs w:val="16"/>
                                <w:lang w:val="en-US"/>
                              </w:rPr>
                              <w:t>For more information:</w:t>
                            </w:r>
                          </w:p>
                          <w:p w14:paraId="09E49F2B" w14:textId="77777777" w:rsidR="00C32AA8" w:rsidRDefault="00E8720E" w:rsidP="00C32AA8">
                            <w:pPr>
                              <w:rPr>
                                <w:rStyle w:val="Hyperlink"/>
                                <w:sz w:val="16"/>
                                <w:szCs w:val="14"/>
                              </w:rPr>
                            </w:pPr>
                            <w:hyperlink r:id="rId44" w:history="1">
                              <w:r w:rsidR="00C32AA8" w:rsidRPr="00C32AA8">
                                <w:rPr>
                                  <w:rStyle w:val="Hyperlink"/>
                                  <w:sz w:val="16"/>
                                  <w:szCs w:val="14"/>
                                </w:rPr>
                                <w:t>Universal Design Policy | VHBA</w:t>
                              </w:r>
                            </w:hyperlink>
                          </w:p>
                          <w:p w14:paraId="22BAE8EC" w14:textId="77777777" w:rsidR="00F93AC5" w:rsidRPr="00946A1E" w:rsidRDefault="00E8720E" w:rsidP="00F93AC5">
                            <w:pPr>
                              <w:spacing w:after="0"/>
                              <w:rPr>
                                <w:b/>
                                <w:bCs/>
                                <w:color w:val="FFFFFF" w:themeColor="background1"/>
                                <w:sz w:val="16"/>
                                <w:szCs w:val="16"/>
                                <w:lang w:val="en-US"/>
                              </w:rPr>
                            </w:pPr>
                            <w:hyperlink r:id="rId45" w:history="1">
                              <w:r w:rsidR="00F93AC5" w:rsidRPr="00946A1E">
                                <w:rPr>
                                  <w:rStyle w:val="Hyperlink"/>
                                  <w:bCs/>
                                  <w:sz w:val="16"/>
                                  <w:szCs w:val="16"/>
                                  <w:lang w:val="en-US"/>
                                </w:rPr>
                                <w:t>NZ Health Facility Design Guidance Note</w:t>
                              </w:r>
                            </w:hyperlink>
                          </w:p>
                          <w:p w14:paraId="77867754" w14:textId="77777777" w:rsidR="00F93AC5" w:rsidRPr="00C32AA8" w:rsidRDefault="00F93AC5" w:rsidP="00C32AA8">
                            <w:pPr>
                              <w:rPr>
                                <w:color w:val="FFFFFF" w:themeColor="background1"/>
                                <w:sz w:val="8"/>
                                <w:szCs w:val="8"/>
                                <w:lang w:val="en-US"/>
                              </w:rPr>
                            </w:pPr>
                          </w:p>
                          <w:p w14:paraId="7C9CCA4C" w14:textId="77777777" w:rsidR="00C32AA8" w:rsidRPr="0003081C" w:rsidRDefault="00C32AA8" w:rsidP="00C32AA8">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A8EB" id="Arrow: Pentagon 1430576694" o:spid="_x0000_s1037" type="#_x0000_t15" style="position:absolute;margin-left:312.25pt;margin-top:4.55pt;width:138.75pt;height:1in;z-index:25167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" adj="18711" fillcolor="#15284c" stroked="f" strokeweight="1pt">
                <v:textbox inset="1mm,1mm,1mm,1mm">
                  <w:txbxContent>
                    <w:p w14:paraId="2C746F75" w14:textId="77777777" w:rsidR="00C32AA8" w:rsidRPr="0003081C" w:rsidRDefault="00C32AA8" w:rsidP="00C32AA8">
                      <w:pPr>
                        <w:spacing w:after="0"/>
                        <w:rPr>
                          <w:b/>
                          <w:bCs/>
                          <w:color w:val="FFFFFF" w:themeColor="background1"/>
                          <w:sz w:val="16"/>
                          <w:szCs w:val="16"/>
                          <w:lang w:val="en-US"/>
                        </w:rPr>
                      </w:pPr>
                      <w:r>
                        <w:rPr>
                          <w:b/>
                          <w:bCs/>
                          <w:color w:val="FFFFFF" w:themeColor="background1"/>
                          <w:sz w:val="16"/>
                          <w:szCs w:val="16"/>
                          <w:lang w:val="en-US"/>
                        </w:rPr>
                        <w:t>For more information:</w:t>
                      </w:r>
                    </w:p>
                    <w:p w14:paraId="09E49F2B" w14:textId="77777777" w:rsidR="00C32AA8" w:rsidRDefault="00E8720E" w:rsidP="00C32AA8">
                      <w:pPr>
                        <w:rPr>
                          <w:rStyle w:val="Hyperlink"/>
                          <w:sz w:val="16"/>
                          <w:szCs w:val="14"/>
                        </w:rPr>
                      </w:pPr>
                      <w:hyperlink r:id="rId46" w:history="1">
                        <w:r w:rsidR="00C32AA8" w:rsidRPr="00C32AA8">
                          <w:rPr>
                            <w:rStyle w:val="Hyperlink"/>
                            <w:sz w:val="16"/>
                            <w:szCs w:val="14"/>
                          </w:rPr>
                          <w:t>Universal Design Policy | VHBA</w:t>
                        </w:r>
                      </w:hyperlink>
                    </w:p>
                    <w:p w14:paraId="22BAE8EC" w14:textId="77777777" w:rsidR="00F93AC5" w:rsidRPr="00946A1E" w:rsidRDefault="00E8720E" w:rsidP="00F93AC5">
                      <w:pPr>
                        <w:spacing w:after="0"/>
                        <w:rPr>
                          <w:b/>
                          <w:bCs/>
                          <w:color w:val="FFFFFF" w:themeColor="background1"/>
                          <w:sz w:val="16"/>
                          <w:szCs w:val="16"/>
                          <w:lang w:val="en-US"/>
                        </w:rPr>
                      </w:pPr>
                      <w:hyperlink r:id="rId47" w:history="1">
                        <w:r w:rsidR="00F93AC5" w:rsidRPr="00946A1E">
                          <w:rPr>
                            <w:rStyle w:val="Hyperlink"/>
                            <w:bCs/>
                            <w:sz w:val="16"/>
                            <w:szCs w:val="16"/>
                            <w:lang w:val="en-US"/>
                          </w:rPr>
                          <w:t>NZ Health Facility Design Guidance Note</w:t>
                        </w:r>
                      </w:hyperlink>
                    </w:p>
                    <w:p w14:paraId="77867754" w14:textId="77777777" w:rsidR="00F93AC5" w:rsidRPr="00C32AA8" w:rsidRDefault="00F93AC5" w:rsidP="00C32AA8">
                      <w:pPr>
                        <w:rPr>
                          <w:color w:val="FFFFFF" w:themeColor="background1"/>
                          <w:sz w:val="8"/>
                          <w:szCs w:val="8"/>
                          <w:lang w:val="en-US"/>
                        </w:rPr>
                      </w:pPr>
                    </w:p>
                    <w:p w14:paraId="7C9CCA4C" w14:textId="77777777" w:rsidR="00C32AA8" w:rsidRPr="0003081C" w:rsidRDefault="00C32AA8" w:rsidP="00C32AA8">
                      <w:pPr>
                        <w:rPr>
                          <w:color w:val="FFFFFF" w:themeColor="background1"/>
                          <w:sz w:val="16"/>
                          <w:szCs w:val="16"/>
                          <w:lang w:val="en-US"/>
                        </w:rPr>
                      </w:pPr>
                    </w:p>
                  </w:txbxContent>
                </v:textbox>
                <w10:wrap type="square"/>
              </v:shape>
            </w:pict>
          </mc:Fallback>
        </mc:AlternateContent>
      </w:r>
      <w:r w:rsidRPr="00A82C9B">
        <w:rPr>
          <w:noProof/>
        </w:rPr>
        <mc:AlternateContent>
          <mc:Choice Requires="wps">
            <w:drawing>
              <wp:anchor distT="0" distB="0" distL="114300" distR="114300" simplePos="0" relativeHeight="251673623" behindDoc="0" locked="0" layoutInCell="1" allowOverlap="1" wp14:anchorId="6B2F8841" wp14:editId="198B242B">
                <wp:simplePos x="0" y="0"/>
                <wp:positionH relativeFrom="column">
                  <wp:posOffset>3543300</wp:posOffset>
                </wp:positionH>
                <wp:positionV relativeFrom="paragraph">
                  <wp:posOffset>57785</wp:posOffset>
                </wp:positionV>
                <wp:extent cx="419100" cy="914400"/>
                <wp:effectExtent l="0" t="0" r="0" b="0"/>
                <wp:wrapSquare wrapText="bothSides"/>
                <wp:docPr id="1430576695" name="Rectangle 1430576695"/>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5ED71B3E" w14:textId="77777777" w:rsidR="00C32AA8" w:rsidRPr="0003081C" w:rsidRDefault="00C32AA8" w:rsidP="00C32AA8">
                            <w:pPr>
                              <w:spacing w:line="240" w:lineRule="auto"/>
                              <w:rPr>
                                <w:color w:val="FFFFFF" w:themeColor="background1"/>
                                <w:lang w:val="en-US"/>
                              </w:rPr>
                            </w:pPr>
                            <w:r w:rsidRPr="0003081C">
                              <w:rPr>
                                <w:noProof/>
                                <w:color w:val="FFFFFF" w:themeColor="background1"/>
                              </w:rPr>
                              <w:drawing>
                                <wp:inline distT="0" distB="0" distL="0" distR="0" wp14:anchorId="78DFA279" wp14:editId="3668E382">
                                  <wp:extent cx="371475" cy="371475"/>
                                  <wp:effectExtent l="0" t="0" r="0" b="9525"/>
                                  <wp:docPr id="1079959990" name="Picture 107995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F8841" id="Rectangle 1430576695" o:spid="_x0000_s1038" style="position:absolute;margin-left:279pt;margin-top:4.55pt;width:33pt;height:1in;z-index:251673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" fillcolor="#15284c" stroked="f" strokeweight="1pt">
                <v:textbox inset="1mm,1mm,1mm,1mm">
                  <w:txbxContent>
                    <w:p w14:paraId="5ED71B3E" w14:textId="77777777" w:rsidR="00C32AA8" w:rsidRPr="0003081C" w:rsidRDefault="00C32AA8" w:rsidP="00C32AA8">
                      <w:pPr>
                        <w:spacing w:line="240" w:lineRule="auto"/>
                        <w:rPr>
                          <w:color w:val="FFFFFF" w:themeColor="background1"/>
                          <w:lang w:val="en-US"/>
                        </w:rPr>
                      </w:pPr>
                      <w:r w:rsidRPr="0003081C">
                        <w:rPr>
                          <w:noProof/>
                          <w:color w:val="FFFFFF" w:themeColor="background1"/>
                        </w:rPr>
                        <w:drawing>
                          <wp:inline distT="0" distB="0" distL="0" distR="0" wp14:anchorId="78DFA279" wp14:editId="3668E382">
                            <wp:extent cx="371475" cy="371475"/>
                            <wp:effectExtent l="0" t="0" r="0" b="9525"/>
                            <wp:docPr id="1079959990" name="Picture 107995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v:textbox>
                <w10:wrap type="square"/>
              </v:rect>
            </w:pict>
          </mc:Fallback>
        </mc:AlternateContent>
      </w:r>
      <w:r w:rsidR="00A6680B" w:rsidRPr="00A82C9B">
        <w:t xml:space="preserve">Making health facilities that are easy and safe for all users to access improves health equity outcomes and dignity for staff, patients and their whānau. The masterplan should provide for equitable access by foot, wheelchair, vehicle, public transport, or bicycle. Auditing accessibility at existing sites can reveal issues that should be addressed as development occurs (or more urgently in some situations).  </w:t>
      </w:r>
    </w:p>
    <w:p w14:paraId="53BEE5D0" w14:textId="77777777" w:rsidR="00EF58DA" w:rsidRPr="00A82C9B" w:rsidRDefault="00EF58DA" w:rsidP="00EF58DA">
      <w:pPr>
        <w:rPr>
          <w:szCs w:val="24"/>
        </w:rPr>
      </w:pPr>
      <w:r w:rsidRPr="00A82C9B">
        <w:rPr>
          <w:szCs w:val="24"/>
        </w:rPr>
        <w:lastRenderedPageBreak/>
        <w:t xml:space="preserve">A </w:t>
      </w:r>
      <w:r w:rsidRPr="00A82C9B">
        <w:rPr>
          <w:b/>
          <w:szCs w:val="24"/>
        </w:rPr>
        <w:t>Universal Design Audit</w:t>
      </w:r>
      <w:r w:rsidRPr="00A82C9B">
        <w:rPr>
          <w:szCs w:val="24"/>
        </w:rPr>
        <w:t xml:space="preserve"> can identify accessibility issues on existing sites, that can be remedied through long term planning and investment.</w:t>
      </w:r>
    </w:p>
    <w:p w14:paraId="5D8338DF" w14:textId="77777777" w:rsidR="00A6680B" w:rsidRPr="00A82C9B" w:rsidRDefault="00A6680B" w:rsidP="00A6680B">
      <w:pPr>
        <w:spacing w:before="0" w:after="160" w:line="259" w:lineRule="auto"/>
      </w:pPr>
      <w:r w:rsidRPr="00A82C9B">
        <w:t>Principles of Universal Design include:</w:t>
      </w:r>
    </w:p>
    <w:p w14:paraId="0E29BAD3" w14:textId="77777777" w:rsidR="00A6680B" w:rsidRDefault="00A6680B" w:rsidP="00A6680B">
      <w:pPr>
        <w:spacing w:before="0" w:after="160" w:line="259" w:lineRule="auto"/>
        <w:rPr>
          <w:color w:val="00B050"/>
          <w:szCs w:val="24"/>
        </w:rPr>
      </w:pPr>
      <w:r w:rsidRPr="00A510F9">
        <w:rPr>
          <w:noProof/>
          <w:color w:val="C00000"/>
          <w:szCs w:val="24"/>
        </w:rPr>
        <w:drawing>
          <wp:inline distT="0" distB="0" distL="0" distR="0" wp14:anchorId="09F75785" wp14:editId="70E5513F">
            <wp:extent cx="6129267" cy="1851660"/>
            <wp:effectExtent l="19050" t="38100" r="24130" b="1524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1F0F522" w14:textId="77777777" w:rsidR="00816533" w:rsidRPr="00AE7833" w:rsidRDefault="00816533" w:rsidP="008610EE">
      <w:pPr>
        <w:pStyle w:val="ListParagraph"/>
        <w:numPr>
          <w:ilvl w:val="0"/>
          <w:numId w:val="28"/>
        </w:numPr>
        <w:rPr>
          <w:b/>
          <w:szCs w:val="24"/>
        </w:rPr>
      </w:pPr>
      <w:r w:rsidRPr="00A82C9B">
        <w:rPr>
          <w:noProof/>
        </w:rPr>
        <mc:AlternateContent>
          <mc:Choice Requires="wps">
            <w:drawing>
              <wp:anchor distT="0" distB="0" distL="114300" distR="114300" simplePos="0" relativeHeight="251658252" behindDoc="0" locked="0" layoutInCell="1" allowOverlap="1" wp14:anchorId="286AC61D" wp14:editId="233F137D">
                <wp:simplePos x="0" y="0"/>
                <wp:positionH relativeFrom="column">
                  <wp:posOffset>4098925</wp:posOffset>
                </wp:positionH>
                <wp:positionV relativeFrom="paragraph">
                  <wp:posOffset>124460</wp:posOffset>
                </wp:positionV>
                <wp:extent cx="1762125" cy="914400"/>
                <wp:effectExtent l="0" t="0" r="9525" b="0"/>
                <wp:wrapSquare wrapText="bothSides"/>
                <wp:docPr id="1430576675" name="Arrow: Pentagon 1430576675"/>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5CFAE47" w14:textId="77777777" w:rsidR="00816533" w:rsidRPr="0003081C" w:rsidRDefault="00816533" w:rsidP="00816533">
                            <w:pPr>
                              <w:spacing w:after="0"/>
                              <w:rPr>
                                <w:b/>
                                <w:bCs/>
                                <w:color w:val="FFFFFF" w:themeColor="background1"/>
                                <w:sz w:val="16"/>
                                <w:szCs w:val="16"/>
                                <w:lang w:val="en-US"/>
                              </w:rPr>
                            </w:pPr>
                            <w:r>
                              <w:rPr>
                                <w:b/>
                                <w:bCs/>
                                <w:color w:val="FFFFFF" w:themeColor="background1"/>
                                <w:sz w:val="16"/>
                                <w:szCs w:val="16"/>
                                <w:lang w:val="en-US"/>
                              </w:rPr>
                              <w:t>For more info</w:t>
                            </w:r>
                            <w:r w:rsidR="00C32AA8">
                              <w:rPr>
                                <w:b/>
                                <w:bCs/>
                                <w:color w:val="FFFFFF" w:themeColor="background1"/>
                                <w:sz w:val="16"/>
                                <w:szCs w:val="16"/>
                                <w:lang w:val="en-US"/>
                              </w:rPr>
                              <w:t>rmation:</w:t>
                            </w:r>
                          </w:p>
                          <w:p w14:paraId="2B5DACE4" w14:textId="77777777" w:rsidR="00816533" w:rsidRPr="0003081C" w:rsidRDefault="00E8720E" w:rsidP="00816533">
                            <w:pPr>
                              <w:rPr>
                                <w:color w:val="FFFFFF" w:themeColor="background1"/>
                                <w:sz w:val="16"/>
                                <w:szCs w:val="16"/>
                                <w:lang w:val="en-US"/>
                              </w:rPr>
                            </w:pPr>
                            <w:hyperlink r:id="rId53" w:history="1">
                              <w:r w:rsidR="00816533" w:rsidRPr="00D57F79">
                                <w:rPr>
                                  <w:rStyle w:val="Hyperlink"/>
                                  <w:bCs/>
                                  <w:sz w:val="16"/>
                                  <w:szCs w:val="16"/>
                                  <w:lang w:val="en-US"/>
                                </w:rPr>
                                <w:t xml:space="preserve">National Guidelines for Crime Prevention through Environmental Design in </w:t>
                              </w:r>
                              <w:r w:rsidR="008F1B3C">
                                <w:rPr>
                                  <w:rStyle w:val="Hyperlink"/>
                                  <w:bCs/>
                                  <w:sz w:val="16"/>
                                  <w:szCs w:val="16"/>
                                  <w:lang w:val="en-US"/>
                                </w:rPr>
                                <w:t>NZ</w:t>
                              </w:r>
                            </w:hyperlink>
                          </w:p>
                          <w:p w14:paraId="43BE6B2A" w14:textId="77777777" w:rsidR="00816533" w:rsidRPr="0003081C" w:rsidRDefault="00816533" w:rsidP="00816533">
                            <w:pPr>
                              <w:rPr>
                                <w:color w:val="FFFFFF" w:themeColor="background1"/>
                                <w:sz w:val="16"/>
                                <w:szCs w:val="16"/>
                                <w:lang w:val="en-US"/>
                              </w:rPr>
                            </w:pPr>
                          </w:p>
                          <w:p w14:paraId="7B21F6E8" w14:textId="77777777" w:rsidR="00816533" w:rsidRPr="0003081C" w:rsidRDefault="00816533" w:rsidP="00816533">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C61D" id="Arrow: Pentagon 1430576675" o:spid="_x0000_s1039" type="#_x0000_t15" style="position:absolute;left:0;text-align:left;margin-left:322.75pt;margin-top:9.8pt;width:138.75pt;height:1in;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" adj="18711" fillcolor="#15284c" stroked="f" strokeweight="1pt">
                <v:textbox inset="1mm,1mm,1mm,1mm">
                  <w:txbxContent>
                    <w:p w14:paraId="25CFAE47" w14:textId="77777777" w:rsidR="00816533" w:rsidRPr="0003081C" w:rsidRDefault="00816533" w:rsidP="00816533">
                      <w:pPr>
                        <w:spacing w:after="0"/>
                        <w:rPr>
                          <w:b/>
                          <w:bCs/>
                          <w:color w:val="FFFFFF" w:themeColor="background1"/>
                          <w:sz w:val="16"/>
                          <w:szCs w:val="16"/>
                          <w:lang w:val="en-US"/>
                        </w:rPr>
                      </w:pPr>
                      <w:r>
                        <w:rPr>
                          <w:b/>
                          <w:bCs/>
                          <w:color w:val="FFFFFF" w:themeColor="background1"/>
                          <w:sz w:val="16"/>
                          <w:szCs w:val="16"/>
                          <w:lang w:val="en-US"/>
                        </w:rPr>
                        <w:t>For more info</w:t>
                      </w:r>
                      <w:r w:rsidR="00C32AA8">
                        <w:rPr>
                          <w:b/>
                          <w:bCs/>
                          <w:color w:val="FFFFFF" w:themeColor="background1"/>
                          <w:sz w:val="16"/>
                          <w:szCs w:val="16"/>
                          <w:lang w:val="en-US"/>
                        </w:rPr>
                        <w:t>rmation:</w:t>
                      </w:r>
                    </w:p>
                    <w:p w14:paraId="2B5DACE4" w14:textId="77777777" w:rsidR="00816533" w:rsidRPr="0003081C" w:rsidRDefault="00E8720E" w:rsidP="00816533">
                      <w:pPr>
                        <w:rPr>
                          <w:color w:val="FFFFFF" w:themeColor="background1"/>
                          <w:sz w:val="16"/>
                          <w:szCs w:val="16"/>
                          <w:lang w:val="en-US"/>
                        </w:rPr>
                      </w:pPr>
                      <w:hyperlink r:id="rId54" w:history="1">
                        <w:r w:rsidR="00816533" w:rsidRPr="00D57F79">
                          <w:rPr>
                            <w:rStyle w:val="Hyperlink"/>
                            <w:bCs/>
                            <w:sz w:val="16"/>
                            <w:szCs w:val="16"/>
                            <w:lang w:val="en-US"/>
                          </w:rPr>
                          <w:t xml:space="preserve">National Guidelines for Crime Prevention through Environmental Design in </w:t>
                        </w:r>
                        <w:r w:rsidR="008F1B3C">
                          <w:rPr>
                            <w:rStyle w:val="Hyperlink"/>
                            <w:bCs/>
                            <w:sz w:val="16"/>
                            <w:szCs w:val="16"/>
                            <w:lang w:val="en-US"/>
                          </w:rPr>
                          <w:t>NZ</w:t>
                        </w:r>
                      </w:hyperlink>
                    </w:p>
                    <w:p w14:paraId="43BE6B2A" w14:textId="77777777" w:rsidR="00816533" w:rsidRPr="0003081C" w:rsidRDefault="00816533" w:rsidP="00816533">
                      <w:pPr>
                        <w:rPr>
                          <w:color w:val="FFFFFF" w:themeColor="background1"/>
                          <w:sz w:val="16"/>
                          <w:szCs w:val="16"/>
                          <w:lang w:val="en-US"/>
                        </w:rPr>
                      </w:pPr>
                    </w:p>
                    <w:p w14:paraId="7B21F6E8" w14:textId="77777777" w:rsidR="00816533" w:rsidRPr="0003081C" w:rsidRDefault="00816533" w:rsidP="00816533">
                      <w:pPr>
                        <w:rPr>
                          <w:color w:val="FFFFFF" w:themeColor="background1"/>
                          <w:sz w:val="16"/>
                          <w:szCs w:val="16"/>
                          <w:lang w:val="en-US"/>
                        </w:rPr>
                      </w:pPr>
                    </w:p>
                  </w:txbxContent>
                </v:textbox>
                <w10:wrap type="square"/>
              </v:shape>
            </w:pict>
          </mc:Fallback>
        </mc:AlternateContent>
      </w:r>
      <w:r w:rsidRPr="00A82C9B">
        <w:rPr>
          <w:noProof/>
        </w:rPr>
        <mc:AlternateContent>
          <mc:Choice Requires="wps">
            <w:drawing>
              <wp:anchor distT="0" distB="0" distL="114300" distR="114300" simplePos="0" relativeHeight="251658253" behindDoc="0" locked="0" layoutInCell="1" allowOverlap="1" wp14:anchorId="45DB6ACA" wp14:editId="0D9CB30F">
                <wp:simplePos x="0" y="0"/>
                <wp:positionH relativeFrom="column">
                  <wp:posOffset>3676650</wp:posOffset>
                </wp:positionH>
                <wp:positionV relativeFrom="paragraph">
                  <wp:posOffset>124460</wp:posOffset>
                </wp:positionV>
                <wp:extent cx="419100" cy="914400"/>
                <wp:effectExtent l="0" t="0" r="0" b="0"/>
                <wp:wrapSquare wrapText="bothSides"/>
                <wp:docPr id="1430576676" name="Rectangle 1430576676"/>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5BCE6CE5" w14:textId="77777777" w:rsidR="00816533" w:rsidRPr="0003081C" w:rsidRDefault="00816533" w:rsidP="00816533">
                            <w:pPr>
                              <w:spacing w:line="240" w:lineRule="auto"/>
                              <w:rPr>
                                <w:color w:val="FFFFFF" w:themeColor="background1"/>
                                <w:lang w:val="en-US"/>
                              </w:rPr>
                            </w:pPr>
                            <w:r w:rsidRPr="0003081C">
                              <w:rPr>
                                <w:noProof/>
                                <w:color w:val="FFFFFF" w:themeColor="background1"/>
                              </w:rPr>
                              <w:drawing>
                                <wp:inline distT="0" distB="0" distL="0" distR="0" wp14:anchorId="70ECCD43" wp14:editId="478B77C7">
                                  <wp:extent cx="371475" cy="371475"/>
                                  <wp:effectExtent l="0" t="0" r="0" b="9525"/>
                                  <wp:docPr id="476226456" name="Picture 4762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B6ACA" id="Rectangle 1430576676" o:spid="_x0000_s1040" style="position:absolute;left:0;text-align:left;margin-left:289.5pt;margin-top:9.8pt;width:33pt;height:1in;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" fillcolor="#15284c" stroked="f" strokeweight="1pt">
                <v:textbox inset="1mm,1mm,1mm,1mm">
                  <w:txbxContent>
                    <w:p w14:paraId="5BCE6CE5" w14:textId="77777777" w:rsidR="00816533" w:rsidRPr="0003081C" w:rsidRDefault="00816533" w:rsidP="00816533">
                      <w:pPr>
                        <w:spacing w:line="240" w:lineRule="auto"/>
                        <w:rPr>
                          <w:color w:val="FFFFFF" w:themeColor="background1"/>
                          <w:lang w:val="en-US"/>
                        </w:rPr>
                      </w:pPr>
                      <w:r w:rsidRPr="0003081C">
                        <w:rPr>
                          <w:noProof/>
                          <w:color w:val="FFFFFF" w:themeColor="background1"/>
                        </w:rPr>
                        <w:drawing>
                          <wp:inline distT="0" distB="0" distL="0" distR="0" wp14:anchorId="70ECCD43" wp14:editId="478B77C7">
                            <wp:extent cx="371475" cy="371475"/>
                            <wp:effectExtent l="0" t="0" r="0" b="9525"/>
                            <wp:docPr id="476226456" name="Picture 4762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v:textbox>
                <w10:wrap type="square"/>
              </v:rect>
            </w:pict>
          </mc:Fallback>
        </mc:AlternateContent>
      </w:r>
      <w:r w:rsidRPr="00AE7833">
        <w:rPr>
          <w:b/>
          <w:szCs w:val="24"/>
        </w:rPr>
        <w:t>Crime Prevention</w:t>
      </w:r>
    </w:p>
    <w:p w14:paraId="43F91A4E" w14:textId="77777777" w:rsidR="008F1B3C" w:rsidRPr="00A82C9B" w:rsidRDefault="00816533" w:rsidP="00816533">
      <w:pPr>
        <w:spacing w:before="0" w:after="160" w:line="259" w:lineRule="auto"/>
        <w:rPr>
          <w:szCs w:val="24"/>
        </w:rPr>
      </w:pPr>
      <w:r w:rsidRPr="00A82C9B">
        <w:rPr>
          <w:szCs w:val="24"/>
        </w:rPr>
        <w:t xml:space="preserve">The site design must consider the safety of everyone on site, with explicit analysis to support crime prevention through environmental design (CPTED).  </w:t>
      </w:r>
    </w:p>
    <w:p w14:paraId="4672ED0A" w14:textId="77777777" w:rsidR="00816533" w:rsidRPr="00A82C9B" w:rsidRDefault="00816533" w:rsidP="00816533">
      <w:pPr>
        <w:spacing w:before="0" w:after="160" w:line="259" w:lineRule="auto"/>
        <w:rPr>
          <w:szCs w:val="24"/>
        </w:rPr>
      </w:pPr>
      <w:r w:rsidRPr="00A82C9B">
        <w:rPr>
          <w:szCs w:val="24"/>
        </w:rPr>
        <w:t>CPTED principles include:</w:t>
      </w:r>
    </w:p>
    <w:p w14:paraId="41FC7625" w14:textId="77777777" w:rsidR="00816533" w:rsidRPr="00A510F9" w:rsidRDefault="00816533" w:rsidP="00816533">
      <w:pPr>
        <w:spacing w:before="0" w:after="160" w:line="259" w:lineRule="auto"/>
        <w:rPr>
          <w:color w:val="C00000"/>
        </w:rPr>
      </w:pPr>
      <w:r w:rsidRPr="00A510F9">
        <w:rPr>
          <w:noProof/>
          <w:color w:val="C00000"/>
          <w:szCs w:val="24"/>
        </w:rPr>
        <w:drawing>
          <wp:inline distT="0" distB="0" distL="0" distR="0" wp14:anchorId="4F8DFA99" wp14:editId="14D3A99C">
            <wp:extent cx="5731510" cy="2112645"/>
            <wp:effectExtent l="19050" t="0" r="21590" b="2095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D4D374C" w14:textId="77777777" w:rsidR="00816533" w:rsidRPr="009700BC" w:rsidRDefault="00D369F0" w:rsidP="008610EE">
      <w:pPr>
        <w:pStyle w:val="ListParagraph"/>
        <w:numPr>
          <w:ilvl w:val="0"/>
          <w:numId w:val="28"/>
        </w:numPr>
        <w:rPr>
          <w:rFonts w:asciiTheme="majorHAnsi" w:hAnsiTheme="majorHAnsi" w:cstheme="majorHAnsi"/>
          <w:b/>
          <w:szCs w:val="24"/>
        </w:rPr>
      </w:pPr>
      <w:r w:rsidRPr="009700BC">
        <w:rPr>
          <w:rFonts w:asciiTheme="majorHAnsi" w:hAnsiTheme="majorHAnsi" w:cstheme="majorHAnsi"/>
          <w:b/>
          <w:szCs w:val="24"/>
        </w:rPr>
        <w:t>Education-friendly Environment</w:t>
      </w:r>
    </w:p>
    <w:p w14:paraId="664F0785" w14:textId="77777777" w:rsidR="00D369F0" w:rsidRPr="009700BC" w:rsidRDefault="001508E1" w:rsidP="00D369F0">
      <w:pPr>
        <w:rPr>
          <w:rFonts w:cstheme="minorHAnsi"/>
          <w:bCs/>
          <w:szCs w:val="24"/>
        </w:rPr>
      </w:pPr>
      <w:r w:rsidRPr="00AE7833">
        <w:rPr>
          <w:rFonts w:cstheme="minorHAnsi"/>
          <w:bCs/>
          <w:szCs w:val="24"/>
        </w:rPr>
        <w:t xml:space="preserve">All New Zealand health facilities are teaching </w:t>
      </w:r>
      <w:r w:rsidR="00E1306E" w:rsidRPr="00E1306E">
        <w:rPr>
          <w:rFonts w:cstheme="minorHAnsi"/>
          <w:bCs/>
          <w:szCs w:val="24"/>
        </w:rPr>
        <w:t>facilities,</w:t>
      </w:r>
      <w:r w:rsidR="002C5BAC" w:rsidRPr="009700BC">
        <w:rPr>
          <w:rFonts w:cstheme="minorHAnsi"/>
          <w:bCs/>
          <w:szCs w:val="24"/>
        </w:rPr>
        <w:t xml:space="preserve"> and the masterplan </w:t>
      </w:r>
      <w:r w:rsidR="00846540" w:rsidRPr="009700BC">
        <w:rPr>
          <w:rFonts w:cstheme="minorHAnsi"/>
          <w:bCs/>
          <w:szCs w:val="24"/>
        </w:rPr>
        <w:t xml:space="preserve">should </w:t>
      </w:r>
      <w:r w:rsidR="00D707F8" w:rsidRPr="009700BC">
        <w:rPr>
          <w:rFonts w:cstheme="minorHAnsi"/>
          <w:bCs/>
          <w:szCs w:val="24"/>
        </w:rPr>
        <w:t xml:space="preserve">create an educational environment </w:t>
      </w:r>
      <w:r w:rsidR="00317278" w:rsidRPr="009700BC">
        <w:rPr>
          <w:rFonts w:cstheme="minorHAnsi"/>
          <w:bCs/>
          <w:szCs w:val="24"/>
        </w:rPr>
        <w:t>for students</w:t>
      </w:r>
      <w:r w:rsidR="00DA581E" w:rsidRPr="009700BC">
        <w:rPr>
          <w:rFonts w:cstheme="minorHAnsi"/>
          <w:bCs/>
          <w:szCs w:val="24"/>
        </w:rPr>
        <w:t>:</w:t>
      </w:r>
    </w:p>
    <w:p w14:paraId="00E059E7" w14:textId="77777777" w:rsidR="00DA581E" w:rsidRPr="00953844" w:rsidRDefault="00DA581E" w:rsidP="008610EE">
      <w:pPr>
        <w:pStyle w:val="ListParagraph"/>
        <w:numPr>
          <w:ilvl w:val="0"/>
          <w:numId w:val="47"/>
        </w:numPr>
        <w:rPr>
          <w:rFonts w:cstheme="minorHAnsi"/>
          <w:bCs/>
          <w:szCs w:val="24"/>
        </w:rPr>
      </w:pPr>
      <w:r w:rsidRPr="00953844">
        <w:rPr>
          <w:rFonts w:cstheme="minorHAnsi"/>
          <w:bCs/>
          <w:szCs w:val="24"/>
        </w:rPr>
        <w:t xml:space="preserve">If student accommodation is required on-site, </w:t>
      </w:r>
      <w:r w:rsidR="00076206" w:rsidRPr="00953844">
        <w:rPr>
          <w:rFonts w:cstheme="minorHAnsi"/>
          <w:bCs/>
          <w:szCs w:val="24"/>
        </w:rPr>
        <w:t>then the location and pathway</w:t>
      </w:r>
      <w:r w:rsidR="007E7E0D" w:rsidRPr="00953844">
        <w:rPr>
          <w:rFonts w:cstheme="minorHAnsi"/>
          <w:bCs/>
          <w:szCs w:val="24"/>
        </w:rPr>
        <w:t>s connecting</w:t>
      </w:r>
      <w:r w:rsidR="00076206" w:rsidRPr="00953844">
        <w:rPr>
          <w:rFonts w:cstheme="minorHAnsi"/>
          <w:bCs/>
          <w:szCs w:val="24"/>
        </w:rPr>
        <w:t xml:space="preserve"> </w:t>
      </w:r>
      <w:r w:rsidR="007E7E0D" w:rsidRPr="00953844">
        <w:rPr>
          <w:rFonts w:cstheme="minorHAnsi"/>
          <w:bCs/>
          <w:szCs w:val="24"/>
        </w:rPr>
        <w:t>to the clinical areas should be considered</w:t>
      </w:r>
      <w:r w:rsidR="00F47CFE" w:rsidRPr="00953844">
        <w:rPr>
          <w:rFonts w:cstheme="minorHAnsi"/>
          <w:bCs/>
          <w:szCs w:val="24"/>
        </w:rPr>
        <w:t xml:space="preserve"> to provide convenient </w:t>
      </w:r>
      <w:r w:rsidR="00FE38D3" w:rsidRPr="00953844">
        <w:rPr>
          <w:rFonts w:cstheme="minorHAnsi"/>
          <w:bCs/>
          <w:szCs w:val="24"/>
        </w:rPr>
        <w:t xml:space="preserve">and safe </w:t>
      </w:r>
      <w:r w:rsidR="00E1306E" w:rsidRPr="00953844">
        <w:rPr>
          <w:rFonts w:cstheme="minorHAnsi"/>
          <w:bCs/>
          <w:szCs w:val="24"/>
        </w:rPr>
        <w:t>travel.</w:t>
      </w:r>
    </w:p>
    <w:p w14:paraId="39E5AB91" w14:textId="77777777" w:rsidR="00F11BFE" w:rsidRPr="009700BC" w:rsidRDefault="00357DCD" w:rsidP="008610EE">
      <w:pPr>
        <w:pStyle w:val="ListParagraph"/>
        <w:numPr>
          <w:ilvl w:val="0"/>
          <w:numId w:val="37"/>
        </w:numPr>
        <w:rPr>
          <w:rFonts w:cstheme="minorHAnsi"/>
          <w:bCs/>
          <w:szCs w:val="24"/>
        </w:rPr>
      </w:pPr>
      <w:r w:rsidRPr="009700BC">
        <w:rPr>
          <w:rFonts w:cstheme="minorHAnsi"/>
          <w:bCs/>
          <w:szCs w:val="24"/>
        </w:rPr>
        <w:t xml:space="preserve">Outdoor areas for student </w:t>
      </w:r>
      <w:r w:rsidR="00A54317" w:rsidRPr="009700BC">
        <w:rPr>
          <w:rFonts w:cstheme="minorHAnsi"/>
          <w:bCs/>
          <w:szCs w:val="24"/>
        </w:rPr>
        <w:t xml:space="preserve">for respite and congregation should be </w:t>
      </w:r>
      <w:r w:rsidR="00E1306E" w:rsidRPr="009700BC">
        <w:rPr>
          <w:rFonts w:cstheme="minorHAnsi"/>
          <w:bCs/>
          <w:szCs w:val="24"/>
        </w:rPr>
        <w:t>provided.</w:t>
      </w:r>
    </w:p>
    <w:p w14:paraId="3AF39971" w14:textId="77777777" w:rsidR="00F47CFE" w:rsidRDefault="00F11BFE" w:rsidP="008610EE">
      <w:pPr>
        <w:pStyle w:val="ListParagraph"/>
        <w:numPr>
          <w:ilvl w:val="0"/>
          <w:numId w:val="37"/>
        </w:numPr>
        <w:rPr>
          <w:rFonts w:cstheme="minorHAnsi"/>
          <w:bCs/>
          <w:szCs w:val="24"/>
        </w:rPr>
      </w:pPr>
      <w:r w:rsidRPr="009700BC">
        <w:rPr>
          <w:rFonts w:cstheme="minorHAnsi"/>
          <w:bCs/>
          <w:szCs w:val="24"/>
        </w:rPr>
        <w:t xml:space="preserve">Access to transportation and parking allocation </w:t>
      </w:r>
      <w:r w:rsidR="0078737D" w:rsidRPr="009700BC">
        <w:rPr>
          <w:rFonts w:cstheme="minorHAnsi"/>
          <w:bCs/>
          <w:szCs w:val="24"/>
        </w:rPr>
        <w:t xml:space="preserve">should consider </w:t>
      </w:r>
      <w:r w:rsidR="002A1191" w:rsidRPr="009700BC">
        <w:rPr>
          <w:rFonts w:cstheme="minorHAnsi"/>
          <w:bCs/>
          <w:szCs w:val="24"/>
        </w:rPr>
        <w:t xml:space="preserve">the additional student </w:t>
      </w:r>
      <w:r w:rsidR="00E1306E" w:rsidRPr="009700BC">
        <w:rPr>
          <w:rFonts w:cstheme="minorHAnsi"/>
          <w:bCs/>
          <w:szCs w:val="24"/>
        </w:rPr>
        <w:t>population.</w:t>
      </w:r>
    </w:p>
    <w:p w14:paraId="2E525919" w14:textId="77777777" w:rsidR="00E95D70" w:rsidRPr="00E95D70" w:rsidDel="00D57F79" w:rsidRDefault="00E95D70" w:rsidP="00E95D70">
      <w:pPr>
        <w:rPr>
          <w:rFonts w:cstheme="minorHAnsi"/>
          <w:bCs/>
          <w:szCs w:val="24"/>
        </w:rPr>
      </w:pPr>
      <w:r w:rsidRPr="00E95D70">
        <w:rPr>
          <w:rFonts w:cstheme="minorHAnsi"/>
          <w:bCs/>
          <w:szCs w:val="24"/>
        </w:rPr>
        <w:lastRenderedPageBreak/>
        <w:t xml:space="preserve">Opportunities to partner with tertiary education providers to develop clinical training and education facilities such as clinical skills labs should be investigated at the </w:t>
      </w:r>
      <w:proofErr w:type="spellStart"/>
      <w:r>
        <w:rPr>
          <w:rFonts w:cstheme="minorHAnsi"/>
          <w:bCs/>
          <w:szCs w:val="24"/>
        </w:rPr>
        <w:t>masterplanning</w:t>
      </w:r>
      <w:proofErr w:type="spellEnd"/>
      <w:r w:rsidRPr="00E95D70">
        <w:rPr>
          <w:rFonts w:cstheme="minorHAnsi"/>
          <w:bCs/>
          <w:szCs w:val="24"/>
        </w:rPr>
        <w:t xml:space="preserve"> phase with </w:t>
      </w:r>
      <w:r w:rsidR="00B128C7">
        <w:rPr>
          <w:rFonts w:cstheme="minorHAnsi"/>
          <w:bCs/>
          <w:szCs w:val="24"/>
        </w:rPr>
        <w:t>Health New Zealand</w:t>
      </w:r>
      <w:r w:rsidRPr="00E95D70">
        <w:rPr>
          <w:rFonts w:cstheme="minorHAnsi"/>
          <w:bCs/>
          <w:szCs w:val="24"/>
        </w:rPr>
        <w:t xml:space="preserve"> training partners</w:t>
      </w:r>
      <w:r>
        <w:rPr>
          <w:rFonts w:cstheme="minorHAnsi"/>
          <w:bCs/>
          <w:szCs w:val="24"/>
        </w:rPr>
        <w:t>.</w:t>
      </w:r>
    </w:p>
    <w:p w14:paraId="2830CDC7" w14:textId="77777777" w:rsidR="00CE2C47" w:rsidRDefault="00CE2C47" w:rsidP="00953844">
      <w:pPr>
        <w:pStyle w:val="Heading3"/>
      </w:pPr>
      <w:bookmarkStart w:id="14" w:name="_Toc151476884"/>
      <w:r>
        <w:t>A5. Value Creation</w:t>
      </w:r>
      <w:bookmarkEnd w:id="14"/>
    </w:p>
    <w:p w14:paraId="73531FE2" w14:textId="77777777" w:rsidR="00C9330F" w:rsidRPr="00A82C9B" w:rsidRDefault="00C9330F" w:rsidP="008610EE">
      <w:pPr>
        <w:pStyle w:val="ListParagraph"/>
        <w:numPr>
          <w:ilvl w:val="0"/>
          <w:numId w:val="24"/>
        </w:numPr>
        <w:rPr>
          <w:b/>
          <w:szCs w:val="24"/>
        </w:rPr>
      </w:pPr>
      <w:r w:rsidRPr="00A82C9B">
        <w:rPr>
          <w:b/>
          <w:szCs w:val="24"/>
        </w:rPr>
        <w:t xml:space="preserve">Broader Public Outcomes </w:t>
      </w:r>
    </w:p>
    <w:p w14:paraId="56FB2413" w14:textId="77777777" w:rsidR="00C9330F" w:rsidRPr="00A82C9B" w:rsidRDefault="00C9330F" w:rsidP="00953844">
      <w:r w:rsidRPr="00A82C9B">
        <w:t xml:space="preserve">Investing in public health infrastructure has the potential to leverage broad public co-benefits. MBIE’s procurement rules call for investments that deliver </w:t>
      </w:r>
      <w:hyperlink r:id="rId60" w:history="1">
        <w:r w:rsidRPr="00A82C9B">
          <w:rPr>
            <w:rStyle w:val="Hyperlink"/>
            <w:szCs w:val="24"/>
          </w:rPr>
          <w:t>Broader Public Outcomes</w:t>
        </w:r>
      </w:hyperlink>
      <w:r w:rsidRPr="00A82C9B">
        <w:t xml:space="preserve"> targeting:</w:t>
      </w:r>
    </w:p>
    <w:p w14:paraId="7BA3DA38" w14:textId="77777777" w:rsidR="00C9330F" w:rsidRPr="00A82C9B" w:rsidRDefault="00C9330F" w:rsidP="008610EE">
      <w:pPr>
        <w:pStyle w:val="ListParagraph"/>
        <w:numPr>
          <w:ilvl w:val="0"/>
          <w:numId w:val="14"/>
        </w:numPr>
        <w:rPr>
          <w:szCs w:val="24"/>
        </w:rPr>
      </w:pPr>
      <w:r w:rsidRPr="00A82C9B">
        <w:rPr>
          <w:szCs w:val="24"/>
        </w:rPr>
        <w:t>increasing access for New Zealand businesses,</w:t>
      </w:r>
    </w:p>
    <w:p w14:paraId="57F79712" w14:textId="77777777" w:rsidR="00C9330F" w:rsidRPr="00A82C9B" w:rsidRDefault="00C9330F" w:rsidP="008610EE">
      <w:pPr>
        <w:pStyle w:val="ListParagraph"/>
        <w:numPr>
          <w:ilvl w:val="0"/>
          <w:numId w:val="14"/>
        </w:numPr>
        <w:rPr>
          <w:szCs w:val="24"/>
        </w:rPr>
      </w:pPr>
      <w:r w:rsidRPr="00A82C9B">
        <w:rPr>
          <w:szCs w:val="24"/>
        </w:rPr>
        <w:t>construction skills and training,</w:t>
      </w:r>
    </w:p>
    <w:p w14:paraId="506B69C6" w14:textId="77777777" w:rsidR="00C9330F" w:rsidRPr="00A82C9B" w:rsidRDefault="00C9330F" w:rsidP="008610EE">
      <w:pPr>
        <w:pStyle w:val="ListParagraph"/>
        <w:numPr>
          <w:ilvl w:val="0"/>
          <w:numId w:val="14"/>
        </w:numPr>
        <w:rPr>
          <w:szCs w:val="24"/>
        </w:rPr>
      </w:pPr>
      <w:r w:rsidRPr="00A82C9B">
        <w:rPr>
          <w:szCs w:val="24"/>
        </w:rPr>
        <w:t>improving conditions for New Zealand workers, &amp;</w:t>
      </w:r>
    </w:p>
    <w:p w14:paraId="43C5C1C6" w14:textId="77777777" w:rsidR="00C9330F" w:rsidRPr="00A82C9B" w:rsidRDefault="00C9330F" w:rsidP="008610EE">
      <w:pPr>
        <w:pStyle w:val="ListParagraph"/>
        <w:numPr>
          <w:ilvl w:val="0"/>
          <w:numId w:val="14"/>
        </w:numPr>
        <w:rPr>
          <w:szCs w:val="24"/>
        </w:rPr>
      </w:pPr>
      <w:r w:rsidRPr="00A82C9B">
        <w:rPr>
          <w:szCs w:val="24"/>
        </w:rPr>
        <w:t>reducing emissions and waste.</w:t>
      </w:r>
    </w:p>
    <w:p w14:paraId="14A7918A" w14:textId="77777777" w:rsidR="00C9330F" w:rsidRPr="00A82C9B" w:rsidRDefault="00C9330F" w:rsidP="00953844">
      <w:r w:rsidRPr="00A82C9B">
        <w:t xml:space="preserve">As well as delivering broad public benefit through the construction process, health facilities form important social, </w:t>
      </w:r>
      <w:r w:rsidR="002C129B" w:rsidRPr="00A82C9B">
        <w:t>economic,</w:t>
      </w:r>
      <w:r w:rsidRPr="00A82C9B">
        <w:t xml:space="preserve"> and environmental roles in their communities and </w:t>
      </w:r>
      <w:proofErr w:type="spellStart"/>
      <w:r w:rsidRPr="00A82C9B">
        <w:t>masterplanning</w:t>
      </w:r>
      <w:proofErr w:type="spellEnd"/>
      <w:r w:rsidRPr="00A82C9B">
        <w:t xml:space="preserve"> should identify opportunities to maximise the co-benefits from investment. Considering broader outcomes requires planners to consider not only the whole-of-life cost of the procurement, but also the costs and benefits to society, the </w:t>
      </w:r>
      <w:r w:rsidR="002C129B" w:rsidRPr="00A82C9B">
        <w:t>environment,</w:t>
      </w:r>
      <w:r w:rsidRPr="00A82C9B">
        <w:t xml:space="preserve"> and the economy.</w:t>
      </w:r>
    </w:p>
    <w:p w14:paraId="7B870EFB" w14:textId="77777777" w:rsidR="00C9330F" w:rsidRPr="007B22F3" w:rsidRDefault="00C9330F" w:rsidP="001D1E74">
      <w:pPr>
        <w:rPr>
          <w:color w:val="00B050"/>
          <w:szCs w:val="24"/>
        </w:rPr>
      </w:pPr>
      <w:r w:rsidRPr="00A82C9B">
        <w:t>Broader public benefits should be considered through the options analysis process and co-benefits should be referenced in any subsequent business case or intervention logic model.</w:t>
      </w:r>
    </w:p>
    <w:p w14:paraId="0756A7B3" w14:textId="77777777" w:rsidR="00C9330F" w:rsidRPr="00A82C9B" w:rsidRDefault="00C9330F" w:rsidP="008610EE">
      <w:pPr>
        <w:pStyle w:val="ListParagraph"/>
        <w:numPr>
          <w:ilvl w:val="0"/>
          <w:numId w:val="24"/>
        </w:numPr>
        <w:rPr>
          <w:b/>
          <w:szCs w:val="24"/>
        </w:rPr>
      </w:pPr>
      <w:r w:rsidRPr="00A82C9B">
        <w:rPr>
          <w:b/>
          <w:szCs w:val="24"/>
        </w:rPr>
        <w:t xml:space="preserve">Social benefits – </w:t>
      </w:r>
      <w:r w:rsidR="003A107F">
        <w:rPr>
          <w:b/>
          <w:szCs w:val="24"/>
        </w:rPr>
        <w:t xml:space="preserve">meeting Te </w:t>
      </w:r>
      <w:proofErr w:type="spellStart"/>
      <w:r w:rsidR="003A107F">
        <w:rPr>
          <w:b/>
          <w:szCs w:val="24"/>
        </w:rPr>
        <w:t>Tiriti</w:t>
      </w:r>
      <w:proofErr w:type="spellEnd"/>
      <w:r w:rsidR="003A107F">
        <w:rPr>
          <w:b/>
          <w:szCs w:val="24"/>
        </w:rPr>
        <w:t xml:space="preserve"> </w:t>
      </w:r>
      <w:r w:rsidR="00D265B8">
        <w:rPr>
          <w:b/>
          <w:szCs w:val="24"/>
        </w:rPr>
        <w:t xml:space="preserve">obligations </w:t>
      </w:r>
      <w:r w:rsidR="003A107F">
        <w:rPr>
          <w:b/>
          <w:szCs w:val="24"/>
        </w:rPr>
        <w:t xml:space="preserve">and </w:t>
      </w:r>
      <w:r w:rsidRPr="00A82C9B">
        <w:rPr>
          <w:b/>
          <w:szCs w:val="24"/>
        </w:rPr>
        <w:t xml:space="preserve">delivering on Te Pae Tata equity </w:t>
      </w:r>
      <w:proofErr w:type="gramStart"/>
      <w:r w:rsidRPr="00A82C9B">
        <w:rPr>
          <w:b/>
          <w:szCs w:val="24"/>
        </w:rPr>
        <w:t>objectives</w:t>
      </w:r>
      <w:proofErr w:type="gramEnd"/>
      <w:r w:rsidRPr="00A82C9B">
        <w:rPr>
          <w:b/>
          <w:szCs w:val="24"/>
        </w:rPr>
        <w:t xml:space="preserve"> </w:t>
      </w:r>
    </w:p>
    <w:p w14:paraId="226C42E3" w14:textId="77777777" w:rsidR="00C9330F" w:rsidRPr="00A82C9B" w:rsidRDefault="00C9330F" w:rsidP="00953844">
      <w:r w:rsidRPr="00AE7833">
        <w:t>Network Spatial Planning</w:t>
      </w:r>
      <w:r w:rsidRPr="00A82C9B">
        <w:t xml:space="preserve"> aims to improve access to an integrated suite of services</w:t>
      </w:r>
      <w:r w:rsidR="00CC06C6">
        <w:t xml:space="preserve"> across a network</w:t>
      </w:r>
      <w:r w:rsidRPr="00A82C9B">
        <w:t xml:space="preserve"> that promote the health and wellbeing of the community.  Locating and designing services to make it easy for </w:t>
      </w:r>
      <w:r w:rsidR="00C5381E">
        <w:t>all</w:t>
      </w:r>
      <w:r w:rsidR="00C5381E" w:rsidRPr="00A82C9B">
        <w:t xml:space="preserve"> </w:t>
      </w:r>
      <w:r w:rsidR="00C5381E">
        <w:t>people</w:t>
      </w:r>
      <w:r w:rsidR="00C5381E" w:rsidRPr="00A82C9B">
        <w:t xml:space="preserve"> </w:t>
      </w:r>
      <w:r w:rsidRPr="00A82C9B">
        <w:t>to access them will improve health equity outcomes.</w:t>
      </w:r>
    </w:p>
    <w:p w14:paraId="2E4ED588" w14:textId="77777777" w:rsidR="00C9330F" w:rsidRPr="00A82C9B" w:rsidRDefault="000B4A3E" w:rsidP="00953844">
      <w:bookmarkStart w:id="15" w:name="_Hlk145058141"/>
      <w:r>
        <w:t xml:space="preserve">On a site level, </w:t>
      </w:r>
      <w:proofErr w:type="spellStart"/>
      <w:r>
        <w:t>m</w:t>
      </w:r>
      <w:r w:rsidR="00C9330F" w:rsidRPr="00A82C9B">
        <w:t>asterplanning</w:t>
      </w:r>
      <w:proofErr w:type="spellEnd"/>
      <w:r w:rsidR="00C9330F" w:rsidRPr="00A82C9B">
        <w:t xml:space="preserve"> provides an opportunity to work with </w:t>
      </w:r>
      <w:r w:rsidR="00D63382">
        <w:t>mana</w:t>
      </w:r>
      <w:r w:rsidR="00D63382" w:rsidRPr="00A82C9B">
        <w:t xml:space="preserve"> </w:t>
      </w:r>
      <w:r w:rsidR="00C9330F" w:rsidRPr="00A82C9B">
        <w:t xml:space="preserve">whenua to develop a strategy that supports tikanga and expresses the cultural identity of the community (improving social connectivity). This may mean identifying and protecting key aspects of the </w:t>
      </w:r>
      <w:proofErr w:type="spellStart"/>
      <w:r w:rsidR="00C9330F" w:rsidRPr="00A82C9B">
        <w:t>wairua</w:t>
      </w:r>
      <w:proofErr w:type="spellEnd"/>
      <w:r w:rsidR="00C9330F" w:rsidRPr="00A82C9B">
        <w:t xml:space="preserve"> and mauri of the </w:t>
      </w:r>
      <w:proofErr w:type="gramStart"/>
      <w:r w:rsidR="00C9330F" w:rsidRPr="00A82C9B">
        <w:t>site, or</w:t>
      </w:r>
      <w:proofErr w:type="gramEnd"/>
      <w:r w:rsidR="00C9330F" w:rsidRPr="00A82C9B">
        <w:t xml:space="preserve"> allocating space for community and whānau activities (</w:t>
      </w:r>
      <w:r w:rsidR="00E1306E" w:rsidRPr="00A82C9B">
        <w:t>e.g.,</w:t>
      </w:r>
      <w:r w:rsidR="00C9330F" w:rsidRPr="00A82C9B">
        <w:t xml:space="preserve"> an </w:t>
      </w:r>
      <w:proofErr w:type="spellStart"/>
      <w:r w:rsidR="00C9330F" w:rsidRPr="00A82C9B">
        <w:t>ātea</w:t>
      </w:r>
      <w:proofErr w:type="spellEnd"/>
      <w:r w:rsidR="00C9330F" w:rsidRPr="00A82C9B">
        <w:t>, generous shared kitchen spaces or wānanga).</w:t>
      </w:r>
    </w:p>
    <w:p w14:paraId="21629ECC" w14:textId="77777777" w:rsidR="00C9330F" w:rsidRPr="00A82C9B" w:rsidRDefault="00C9330F" w:rsidP="00953844">
      <w:r w:rsidRPr="00A82C9B">
        <w:t xml:space="preserve">Building location and configuration should </w:t>
      </w:r>
      <w:r w:rsidR="00152776" w:rsidRPr="00A82C9B">
        <w:t>consider</w:t>
      </w:r>
      <w:r w:rsidRPr="00A82C9B">
        <w:t xml:space="preserve"> intimate connections with the environment – </w:t>
      </w:r>
      <w:proofErr w:type="spellStart"/>
      <w:r w:rsidRPr="00A82C9B">
        <w:t>maunga</w:t>
      </w:r>
      <w:proofErr w:type="spellEnd"/>
      <w:r w:rsidRPr="00A82C9B">
        <w:t xml:space="preserve"> (mountains), awa (rivers), moana (sea, lakes), marae (courtyard/complex of buildings) for potential </w:t>
      </w:r>
      <w:proofErr w:type="spellStart"/>
      <w:r w:rsidRPr="00A82C9B">
        <w:t>urihaumate</w:t>
      </w:r>
      <w:proofErr w:type="spellEnd"/>
      <w:r w:rsidRPr="00A82C9B">
        <w:t xml:space="preserve"> (patients) and their </w:t>
      </w:r>
      <w:r w:rsidRPr="00A82C9B">
        <w:lastRenderedPageBreak/>
        <w:t xml:space="preserve">whānau.  This requires the application of </w:t>
      </w:r>
      <w:proofErr w:type="spellStart"/>
      <w:r w:rsidRPr="00A82C9B">
        <w:t>mātauranga</w:t>
      </w:r>
      <w:proofErr w:type="spellEnd"/>
      <w:r w:rsidRPr="00A82C9B">
        <w:t xml:space="preserve"> Māori, with integrity, and will impact the health and recovery of patients and their whānau.</w:t>
      </w:r>
      <w:r w:rsidRPr="00A82C9B">
        <w:rPr>
          <w:rStyle w:val="FootnoteReference"/>
        </w:rPr>
        <w:footnoteReference w:id="2"/>
      </w:r>
    </w:p>
    <w:bookmarkEnd w:id="15"/>
    <w:p w14:paraId="5F72AA29" w14:textId="77777777" w:rsidR="00C9330F" w:rsidRPr="00A82C9B" w:rsidRDefault="00C9330F" w:rsidP="00953844">
      <w:r w:rsidRPr="00A82C9B">
        <w:t>As a community hub, health facilities can bring social activity to a neighbourhood, catalysing improvements to transport infrastructure - particularly affordable public transport. Developments can stimulate regeneration in urban or rural areas and improve connectivity to wider public services.</w:t>
      </w:r>
    </w:p>
    <w:p w14:paraId="4CF6CD9F" w14:textId="77777777" w:rsidR="00C9330F" w:rsidRPr="00A82C9B" w:rsidRDefault="00C9330F" w:rsidP="00953844">
      <w:r w:rsidRPr="00A82C9B">
        <w:t xml:space="preserve">As “anchor institutions” health facilities are unlikely to relocate, and often have a significant stake in their local area. They often have sizeable assets that can be used to support the health and wellbeing of the local community. Health precincts </w:t>
      </w:r>
      <w:r w:rsidR="00844236" w:rsidRPr="00A82C9B">
        <w:t>can (</w:t>
      </w:r>
      <w:r w:rsidRPr="00A82C9B">
        <w:t xml:space="preserve">potentially) offer facilities for community and volunteer </w:t>
      </w:r>
      <w:r w:rsidR="00756690" w:rsidRPr="00A82C9B">
        <w:t>organisations or</w:t>
      </w:r>
      <w:r w:rsidRPr="00A82C9B">
        <w:t xml:space="preserve"> provide space for sports or exercise facilities for “social prescribing”.  On more generous sites (or sites that are earmarked for future development), it may be possible to improve community access to green space and areas for recreation (like footpaths and bike paths, or community gardens). Where secondary services can be supported, the space can offer planning elasticity for emergency management (</w:t>
      </w:r>
      <w:r w:rsidR="00844236" w:rsidRPr="00A82C9B">
        <w:t>e.g.,</w:t>
      </w:r>
      <w:r w:rsidRPr="00A82C9B">
        <w:t xml:space="preserve"> a Tai Chi courtyard can double as a triage space in a pandemic).</w:t>
      </w:r>
    </w:p>
    <w:p w14:paraId="333B27BA" w14:textId="77777777" w:rsidR="00C9330F" w:rsidRPr="00A82C9B" w:rsidRDefault="00C9330F" w:rsidP="008610EE">
      <w:pPr>
        <w:pStyle w:val="ListParagraph"/>
        <w:numPr>
          <w:ilvl w:val="0"/>
          <w:numId w:val="24"/>
        </w:numPr>
        <w:rPr>
          <w:b/>
          <w:szCs w:val="24"/>
        </w:rPr>
      </w:pPr>
      <w:r w:rsidRPr="00A82C9B">
        <w:rPr>
          <w:b/>
          <w:szCs w:val="24"/>
        </w:rPr>
        <w:t>Contributing to a healthy urban/suburban/rural environment</w:t>
      </w:r>
    </w:p>
    <w:p w14:paraId="7F6FD1AC" w14:textId="77777777" w:rsidR="00C9330F" w:rsidRPr="00A82C9B" w:rsidRDefault="00C9330F" w:rsidP="00953844">
      <w:r w:rsidRPr="00A82C9B">
        <w:t>As well as delivering health facilities, infrastructure investment can deliver functional and enjoyable places for people to live, work and spend leisure time, fostering community interaction and making it easy for people of all ages and abilities to have healthy lifestyles and engage in regular physical activity.</w:t>
      </w:r>
    </w:p>
    <w:p w14:paraId="7FCBC225" w14:textId="77777777" w:rsidR="00C9330F" w:rsidRPr="00A82C9B" w:rsidRDefault="00C9330F" w:rsidP="00953844">
      <w:r w:rsidRPr="00A82C9B">
        <w:t>For more information see Manat</w:t>
      </w:r>
      <w:r w:rsidRPr="00A82C9B">
        <w:rPr>
          <w:lang w:val="mi-NZ"/>
        </w:rPr>
        <w:t>ū</w:t>
      </w:r>
      <w:r w:rsidRPr="00A82C9B">
        <w:t xml:space="preserve"> Hauora publication: </w:t>
      </w:r>
      <w:hyperlink r:id="rId61" w:history="1">
        <w:r w:rsidRPr="00A82C9B">
          <w:rPr>
            <w:rStyle w:val="Hyperlink"/>
          </w:rPr>
          <w:t>Principles For Healthy Urban Development.</w:t>
        </w:r>
      </w:hyperlink>
    </w:p>
    <w:p w14:paraId="46E3FFA6" w14:textId="77777777" w:rsidR="00C9330F" w:rsidRPr="00A82C9B" w:rsidRDefault="00C9330F" w:rsidP="008610EE">
      <w:pPr>
        <w:pStyle w:val="ListParagraph"/>
        <w:numPr>
          <w:ilvl w:val="0"/>
          <w:numId w:val="24"/>
        </w:numPr>
        <w:rPr>
          <w:b/>
        </w:rPr>
      </w:pPr>
      <w:r w:rsidRPr="00A82C9B">
        <w:rPr>
          <w:b/>
        </w:rPr>
        <w:t>Economic benefits</w:t>
      </w:r>
    </w:p>
    <w:p w14:paraId="33D36709" w14:textId="77777777" w:rsidR="00C9330F" w:rsidRPr="00A82C9B" w:rsidRDefault="00C9330F" w:rsidP="00953844">
      <w:r w:rsidRPr="00A82C9B">
        <w:t xml:space="preserve">As well as economic activity associated with construction (including employment and training), health facilities can bring footfall to neighbourhoods, supporting nearby businesses and (potentially) stimulating urban renewal. The relationship to neighbouring businesses should be </w:t>
      </w:r>
      <w:r w:rsidR="00152776" w:rsidRPr="00A82C9B">
        <w:t>considered</w:t>
      </w:r>
      <w:r w:rsidRPr="00A82C9B">
        <w:t xml:space="preserve"> through the </w:t>
      </w:r>
      <w:proofErr w:type="spellStart"/>
      <w:r w:rsidRPr="00A82C9B">
        <w:t>masterplanning</w:t>
      </w:r>
      <w:proofErr w:type="spellEnd"/>
      <w:r w:rsidRPr="00A82C9B">
        <w:t xml:space="preserve"> process</w:t>
      </w:r>
      <w:r w:rsidR="009013CE" w:rsidRPr="00A82C9B">
        <w:t xml:space="preserve"> and e</w:t>
      </w:r>
      <w:r w:rsidR="00A97CE0" w:rsidRPr="00A82C9B">
        <w:t xml:space="preserve">nable financial value by optimising land use for other purposes, prioritising Te Whare Tapa </w:t>
      </w:r>
      <w:r w:rsidR="00152776" w:rsidRPr="00A82C9B">
        <w:t>Wha,</w:t>
      </w:r>
      <w:r w:rsidR="00A97CE0" w:rsidRPr="00A82C9B">
        <w:t xml:space="preserve"> and barriers to access, </w:t>
      </w:r>
      <w:r w:rsidR="00844236" w:rsidRPr="00A82C9B">
        <w:t>e.g.,</w:t>
      </w:r>
      <w:r w:rsidR="00A97CE0" w:rsidRPr="00A82C9B">
        <w:t xml:space="preserve"> Kohanga or childcare on site, </w:t>
      </w:r>
      <w:proofErr w:type="spellStart"/>
      <w:r w:rsidR="00A97CE0" w:rsidRPr="00A82C9B">
        <w:t>rongoā</w:t>
      </w:r>
      <w:proofErr w:type="spellEnd"/>
      <w:r w:rsidR="00A97CE0" w:rsidRPr="00A82C9B">
        <w:t xml:space="preserve"> and </w:t>
      </w:r>
      <w:proofErr w:type="spellStart"/>
      <w:r w:rsidR="00A97CE0" w:rsidRPr="00A82C9B">
        <w:t>māori</w:t>
      </w:r>
      <w:proofErr w:type="spellEnd"/>
      <w:r w:rsidR="00A97CE0" w:rsidRPr="00A82C9B">
        <w:t xml:space="preserve"> mentoring </w:t>
      </w:r>
      <w:r w:rsidR="00756690" w:rsidRPr="00A82C9B">
        <w:t>spaces.</w:t>
      </w:r>
    </w:p>
    <w:p w14:paraId="5024950B" w14:textId="77777777" w:rsidR="00C9330F" w:rsidRPr="00A82C9B" w:rsidRDefault="00C9330F" w:rsidP="00953844">
      <w:r w:rsidRPr="00A82C9B">
        <w:t xml:space="preserve">Co-locating facilities with training, education and research facilities can help to build the health workforce and bring employment and training opportunities to the host </w:t>
      </w:r>
      <w:r w:rsidRPr="00A82C9B">
        <w:lastRenderedPageBreak/>
        <w:t>neighbourhoods.</w:t>
      </w:r>
      <w:r w:rsidR="001741C1" w:rsidRPr="001741C1">
        <w:t xml:space="preserve"> Larger </w:t>
      </w:r>
      <w:r w:rsidR="00844236" w:rsidRPr="001741C1">
        <w:t>campuses</w:t>
      </w:r>
      <w:r w:rsidR="001741C1" w:rsidRPr="001741C1">
        <w:t xml:space="preserve"> may investigate the opportunities for development of “health precincts” with tertiary and research </w:t>
      </w:r>
      <w:r w:rsidR="00756690" w:rsidRPr="001741C1">
        <w:t>partners.</w:t>
      </w:r>
    </w:p>
    <w:p w14:paraId="2676997E" w14:textId="77777777" w:rsidR="00C9330F" w:rsidRPr="00A82C9B" w:rsidRDefault="00C9330F" w:rsidP="008610EE">
      <w:pPr>
        <w:pStyle w:val="ListParagraph"/>
        <w:numPr>
          <w:ilvl w:val="0"/>
          <w:numId w:val="24"/>
        </w:numPr>
        <w:rPr>
          <w:b/>
        </w:rPr>
      </w:pPr>
      <w:r w:rsidRPr="00A82C9B">
        <w:rPr>
          <w:b/>
        </w:rPr>
        <w:t>Environmental benefits</w:t>
      </w:r>
    </w:p>
    <w:p w14:paraId="2EEB5017" w14:textId="77777777" w:rsidR="00C9330F" w:rsidRDefault="00C9330F" w:rsidP="00953844">
      <w:r w:rsidRPr="00A82C9B">
        <w:t xml:space="preserve">The New Zealand government has committed to a </w:t>
      </w:r>
      <w:hyperlink r:id="rId62">
        <w:r w:rsidRPr="00A82C9B">
          <w:rPr>
            <w:rStyle w:val="Hyperlink"/>
          </w:rPr>
          <w:t>Carbon Neutral Government</w:t>
        </w:r>
      </w:hyperlink>
      <w:r w:rsidRPr="00A82C9B">
        <w:t xml:space="preserve"> from 2025. To contribute to this goal, all health infrastructure developments must minimise embedded and operational greenhouse gas emissions. </w:t>
      </w:r>
    </w:p>
    <w:p w14:paraId="146C499E" w14:textId="77777777" w:rsidR="00336006" w:rsidRPr="00A82C9B" w:rsidRDefault="00336006" w:rsidP="00336006">
      <w:r w:rsidRPr="00A82C9B" w:rsidDel="00415073">
        <w:t>The masterplan must identify (and respond to) opportunities to</w:t>
      </w:r>
      <w:r>
        <w:t xml:space="preserve"> </w:t>
      </w:r>
      <w:r w:rsidRPr="00A82C9B" w:rsidDel="00415073">
        <w:rPr>
          <w:szCs w:val="24"/>
        </w:rPr>
        <w:t xml:space="preserve">improve energy </w:t>
      </w:r>
      <w:r>
        <w:rPr>
          <w:szCs w:val="24"/>
        </w:rPr>
        <w:t xml:space="preserve">and </w:t>
      </w:r>
      <w:r w:rsidRPr="00A82C9B" w:rsidDel="00437E64">
        <w:t>water efficiency</w:t>
      </w:r>
      <w:r>
        <w:t xml:space="preserve"> and</w:t>
      </w:r>
      <w:r w:rsidRPr="00A82C9B">
        <w:t xml:space="preserve"> </w:t>
      </w:r>
      <w:r w:rsidRPr="00A82C9B" w:rsidDel="00415073">
        <w:t xml:space="preserve">minimise operational </w:t>
      </w:r>
      <w:r>
        <w:t>and</w:t>
      </w:r>
      <w:r w:rsidRPr="00A82C9B" w:rsidDel="00415073">
        <w:t xml:space="preserve"> embodied carbon emissions</w:t>
      </w:r>
      <w:r w:rsidRPr="00A82C9B" w:rsidDel="00715964">
        <w:t xml:space="preserve"> </w:t>
      </w:r>
      <w:r w:rsidRPr="00A82C9B" w:rsidDel="00415073">
        <w:t xml:space="preserve">across the site. </w:t>
      </w:r>
    </w:p>
    <w:p w14:paraId="1950DBE9" w14:textId="77777777" w:rsidR="00C9330F" w:rsidRPr="00A82C9B" w:rsidRDefault="00C9330F" w:rsidP="00953844">
      <w:r w:rsidRPr="00A82C9B">
        <w:t>One of the most cost-effective ways to reduce emissions is to design to “reduce/reuse/recycle” the building stock, to minimise embodied carbon budgets for the precinct. In practice this may mean:</w:t>
      </w:r>
    </w:p>
    <w:p w14:paraId="4E11453F" w14:textId="77777777" w:rsidR="00C9330F" w:rsidRPr="00953844" w:rsidRDefault="00C9330F" w:rsidP="008610EE">
      <w:pPr>
        <w:pStyle w:val="ListParagraph"/>
        <w:numPr>
          <w:ilvl w:val="0"/>
          <w:numId w:val="14"/>
        </w:numPr>
        <w:rPr>
          <w:szCs w:val="24"/>
        </w:rPr>
      </w:pPr>
      <w:r w:rsidRPr="00953844">
        <w:rPr>
          <w:szCs w:val="24"/>
        </w:rPr>
        <w:t>opting for digital solutions,</w:t>
      </w:r>
    </w:p>
    <w:p w14:paraId="079A664B" w14:textId="77777777" w:rsidR="00C9330F" w:rsidRPr="00953844" w:rsidRDefault="00C9330F" w:rsidP="008610EE">
      <w:pPr>
        <w:pStyle w:val="ListParagraph"/>
        <w:numPr>
          <w:ilvl w:val="0"/>
          <w:numId w:val="14"/>
        </w:numPr>
        <w:rPr>
          <w:szCs w:val="24"/>
        </w:rPr>
      </w:pPr>
      <w:r w:rsidRPr="00953844">
        <w:rPr>
          <w:szCs w:val="24"/>
        </w:rPr>
        <w:t>considering adaptive reuse strategies,</w:t>
      </w:r>
    </w:p>
    <w:p w14:paraId="49530E02" w14:textId="77777777" w:rsidR="00C9330F" w:rsidRPr="00953844" w:rsidRDefault="00C9330F" w:rsidP="008610EE">
      <w:pPr>
        <w:pStyle w:val="ListParagraph"/>
        <w:numPr>
          <w:ilvl w:val="0"/>
          <w:numId w:val="14"/>
        </w:numPr>
        <w:rPr>
          <w:szCs w:val="24"/>
        </w:rPr>
      </w:pPr>
      <w:r w:rsidRPr="00953844">
        <w:rPr>
          <w:szCs w:val="24"/>
        </w:rPr>
        <w:t xml:space="preserve">designing for flexibility, and </w:t>
      </w:r>
    </w:p>
    <w:p w14:paraId="124D3680" w14:textId="77777777" w:rsidR="00C9330F" w:rsidRPr="00953844" w:rsidRDefault="00C9330F" w:rsidP="008610EE">
      <w:pPr>
        <w:pStyle w:val="ListParagraph"/>
        <w:numPr>
          <w:ilvl w:val="0"/>
          <w:numId w:val="14"/>
        </w:numPr>
        <w:rPr>
          <w:szCs w:val="24"/>
        </w:rPr>
      </w:pPr>
      <w:r w:rsidRPr="00953844">
        <w:rPr>
          <w:szCs w:val="24"/>
        </w:rPr>
        <w:t>designing for material reuse (circular economy)</w:t>
      </w:r>
    </w:p>
    <w:p w14:paraId="373082D3" w14:textId="77777777" w:rsidR="00C9330F" w:rsidRPr="00A82C9B" w:rsidRDefault="00C9330F" w:rsidP="00953844">
      <w:r w:rsidRPr="00A82C9B">
        <w:t>Masterplan options analysis should explicitly consider adaptive reuse strategies, where facilities are no longer fit for specialised clinical functions (</w:t>
      </w:r>
      <w:r w:rsidR="00844236" w:rsidRPr="00A82C9B">
        <w:t>e.g.,</w:t>
      </w:r>
      <w:r w:rsidRPr="00A82C9B">
        <w:t xml:space="preserve"> operating theatres and emergency departments). Where possible, redundant building stock should be repurposed to meet </w:t>
      </w:r>
      <w:r w:rsidR="00AF62AC">
        <w:t>fewer</w:t>
      </w:r>
      <w:r w:rsidRPr="00A82C9B">
        <w:t xml:space="preserve"> intensive needs (such as: outpatient facilities, back-office functions, key worker housing, or housing to support vulnerable communities).</w:t>
      </w:r>
    </w:p>
    <w:p w14:paraId="5B17A694" w14:textId="77777777" w:rsidR="00C9330F" w:rsidRDefault="00C9330F" w:rsidP="00953844">
      <w:r w:rsidRPr="00A82C9B">
        <w:t xml:space="preserve">It will also be essential to minimise operating energy/carbon budgets for each facility, and, given that hospitals are </w:t>
      </w:r>
      <w:r w:rsidR="00756690" w:rsidRPr="00A82C9B">
        <w:t>24-hour</w:t>
      </w:r>
      <w:r w:rsidRPr="00A82C9B">
        <w:t xml:space="preserve">, energy intensive facilities, investing in low energy building infrastructure will have a big environmental impact, as well as reducing whole of life costs. At a </w:t>
      </w:r>
      <w:proofErr w:type="spellStart"/>
      <w:r w:rsidRPr="00A82C9B">
        <w:t>masterplanning</w:t>
      </w:r>
      <w:proofErr w:type="spellEnd"/>
      <w:r w:rsidRPr="00A82C9B">
        <w:t xml:space="preserve"> level this may mean</w:t>
      </w:r>
      <w:r w:rsidR="000343CA">
        <w:t>:</w:t>
      </w:r>
    </w:p>
    <w:p w14:paraId="355E5202" w14:textId="77777777" w:rsidR="000343CA" w:rsidRPr="005268DE" w:rsidRDefault="000343CA" w:rsidP="008610EE">
      <w:pPr>
        <w:pStyle w:val="ListParagraph"/>
        <w:numPr>
          <w:ilvl w:val="0"/>
          <w:numId w:val="10"/>
        </w:numPr>
        <w:rPr>
          <w:szCs w:val="24"/>
        </w:rPr>
      </w:pPr>
      <w:r w:rsidRPr="005268DE">
        <w:rPr>
          <w:b/>
          <w:bCs/>
          <w:szCs w:val="24"/>
        </w:rPr>
        <w:t>Optimizing Orientation and Building Location:</w:t>
      </w:r>
      <w:r w:rsidRPr="005268DE">
        <w:rPr>
          <w:szCs w:val="24"/>
        </w:rPr>
        <w:t xml:space="preserve"> Properly orienting buildings can maximize natural daylight and reduce the need for artificial lighting and heating, thereby reducing energy consumption over the building's lifecycle. Additionally, choosing locations that minimize transportation distances for materials and occupants can reduce carbon emissions associated with transportation. Building in areas with seismic amplification, such as reclaimed land or liquefiable soils, often requires additional structural reinforcement, which can increase the embodied carbon of a building. Avoiding such locations or designing buildings to meet seismic standards efficiently can help mitigate this impact.</w:t>
      </w:r>
    </w:p>
    <w:p w14:paraId="7E7CF32F" w14:textId="77777777" w:rsidR="000343CA" w:rsidRPr="005268DE" w:rsidRDefault="000343CA" w:rsidP="008610EE">
      <w:pPr>
        <w:pStyle w:val="ListParagraph"/>
        <w:numPr>
          <w:ilvl w:val="0"/>
          <w:numId w:val="10"/>
        </w:numPr>
        <w:rPr>
          <w:szCs w:val="24"/>
        </w:rPr>
      </w:pPr>
      <w:r w:rsidRPr="005268DE">
        <w:rPr>
          <w:b/>
          <w:bCs/>
          <w:szCs w:val="24"/>
        </w:rPr>
        <w:t>Foundation Considerations:</w:t>
      </w:r>
      <w:r w:rsidRPr="005268DE">
        <w:rPr>
          <w:szCs w:val="24"/>
        </w:rPr>
        <w:t xml:space="preserve"> Complex subsoils and significant foundation impacts can require more materials and energy-intensive construction </w:t>
      </w:r>
      <w:r w:rsidRPr="005268DE">
        <w:rPr>
          <w:szCs w:val="24"/>
        </w:rPr>
        <w:lastRenderedPageBreak/>
        <w:t xml:space="preserve">techniques. Avoiding such areas or carefully designing foundations can help minimize embodied carbon. </w:t>
      </w:r>
    </w:p>
    <w:p w14:paraId="1A8A57D3" w14:textId="77777777" w:rsidR="000343CA" w:rsidRPr="005268DE" w:rsidRDefault="000343CA" w:rsidP="008610EE">
      <w:pPr>
        <w:pStyle w:val="ListParagraph"/>
        <w:numPr>
          <w:ilvl w:val="0"/>
          <w:numId w:val="10"/>
        </w:numPr>
        <w:rPr>
          <w:szCs w:val="24"/>
        </w:rPr>
      </w:pPr>
      <w:r w:rsidRPr="005268DE">
        <w:rPr>
          <w:b/>
          <w:bCs/>
          <w:szCs w:val="24"/>
        </w:rPr>
        <w:t>Basement Levels:</w:t>
      </w:r>
      <w:r w:rsidRPr="005268DE">
        <w:rPr>
          <w:szCs w:val="24"/>
        </w:rPr>
        <w:t xml:space="preserve"> Building significant basement levels can increase the amount of concrete and steel used in construction, which has a high carbon footprint. Minimising or eliminating basement levels, when possible, can help reduce embodied carbon. Equally, deploying nature-based site engineering works can minimise the amount of concrete and steel required to develop a resilient site.</w:t>
      </w:r>
    </w:p>
    <w:p w14:paraId="4857F5F8" w14:textId="77777777" w:rsidR="000343CA" w:rsidRPr="005268DE" w:rsidRDefault="000343CA" w:rsidP="008610EE">
      <w:pPr>
        <w:pStyle w:val="ListParagraph"/>
        <w:numPr>
          <w:ilvl w:val="0"/>
          <w:numId w:val="10"/>
        </w:numPr>
        <w:rPr>
          <w:szCs w:val="24"/>
        </w:rPr>
      </w:pPr>
      <w:r w:rsidRPr="005268DE">
        <w:rPr>
          <w:b/>
          <w:bCs/>
          <w:szCs w:val="24"/>
        </w:rPr>
        <w:t>Grid Sizes and Building Forms:</w:t>
      </w:r>
      <w:r w:rsidRPr="005268DE">
        <w:rPr>
          <w:szCs w:val="24"/>
        </w:rPr>
        <w:t xml:space="preserve"> Using standard grid sizes and regular building forms can enhance the flexibility and adaptability of buildings. This can facilitate future renovations or repurposing of buildings, reducing the need for new construction and the associated embodied carbon. Buildings with a small footprint will also use the site efficiently, minimising the environmental impact and maximising the value derived from the land resource.</w:t>
      </w:r>
    </w:p>
    <w:p w14:paraId="71840D66" w14:textId="77777777" w:rsidR="00C16E92" w:rsidRPr="00FE2A39" w:rsidDel="00415073" w:rsidRDefault="00793276" w:rsidP="00C16E92">
      <w:pPr>
        <w:rPr>
          <w:i/>
          <w:color w:val="00B050"/>
        </w:rPr>
      </w:pPr>
      <w:r w:rsidRPr="00A82C9B">
        <w:rPr>
          <w:noProof/>
        </w:rPr>
        <mc:AlternateContent>
          <mc:Choice Requires="wps">
            <w:drawing>
              <wp:anchor distT="0" distB="0" distL="114300" distR="114300" simplePos="0" relativeHeight="251658249" behindDoc="0" locked="0" layoutInCell="1" allowOverlap="1" wp14:anchorId="171E79FA" wp14:editId="073A170F">
                <wp:simplePos x="0" y="0"/>
                <wp:positionH relativeFrom="column">
                  <wp:posOffset>3295650</wp:posOffset>
                </wp:positionH>
                <wp:positionV relativeFrom="paragraph">
                  <wp:posOffset>84455</wp:posOffset>
                </wp:positionV>
                <wp:extent cx="419100" cy="914400"/>
                <wp:effectExtent l="0" t="0" r="0" b="0"/>
                <wp:wrapSquare wrapText="bothSides"/>
                <wp:docPr id="1430576679" name="Rectangle 1430576679"/>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0C5878F3" w14:textId="77777777" w:rsidR="00C9330F" w:rsidRPr="0003081C" w:rsidRDefault="00C9330F" w:rsidP="00C9330F">
                            <w:pPr>
                              <w:spacing w:line="240" w:lineRule="auto"/>
                              <w:rPr>
                                <w:color w:val="FFFFFF" w:themeColor="background1"/>
                                <w:lang w:val="en-US"/>
                              </w:rPr>
                            </w:pPr>
                            <w:r w:rsidRPr="0003081C">
                              <w:rPr>
                                <w:noProof/>
                                <w:color w:val="FFFFFF" w:themeColor="background1"/>
                              </w:rPr>
                              <w:drawing>
                                <wp:inline distT="0" distB="0" distL="0" distR="0" wp14:anchorId="4C7EF19F" wp14:editId="3D0842EB">
                                  <wp:extent cx="371475" cy="371475"/>
                                  <wp:effectExtent l="0" t="0" r="0" b="9525"/>
                                  <wp:docPr id="164868550" name="Picture 16486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E79FA" id="Rectangle 1430576679" o:spid="_x0000_s1041" style="position:absolute;margin-left:259.5pt;margin-top:6.65pt;width:33pt;height:1in;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" fillcolor="#15284c" stroked="f" strokeweight="1pt">
                <v:textbox inset="1mm,1mm,1mm,1mm">
                  <w:txbxContent>
                    <w:p w14:paraId="0C5878F3" w14:textId="77777777" w:rsidR="00C9330F" w:rsidRPr="0003081C" w:rsidRDefault="00C9330F" w:rsidP="00C9330F">
                      <w:pPr>
                        <w:spacing w:line="240" w:lineRule="auto"/>
                        <w:rPr>
                          <w:color w:val="FFFFFF" w:themeColor="background1"/>
                          <w:lang w:val="en-US"/>
                        </w:rPr>
                      </w:pPr>
                      <w:r w:rsidRPr="0003081C">
                        <w:rPr>
                          <w:noProof/>
                          <w:color w:val="FFFFFF" w:themeColor="background1"/>
                        </w:rPr>
                        <w:drawing>
                          <wp:inline distT="0" distB="0" distL="0" distR="0" wp14:anchorId="4C7EF19F" wp14:editId="3D0842EB">
                            <wp:extent cx="371475" cy="371475"/>
                            <wp:effectExtent l="0" t="0" r="0" b="9525"/>
                            <wp:docPr id="164868550" name="Picture 16486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pic:spPr>
                                </pic:pic>
                              </a:graphicData>
                            </a:graphic>
                          </wp:inline>
                        </w:drawing>
                      </w:r>
                    </w:p>
                  </w:txbxContent>
                </v:textbox>
                <w10:wrap type="square"/>
              </v:rect>
            </w:pict>
          </mc:Fallback>
        </mc:AlternateContent>
      </w:r>
      <w:r w:rsidRPr="00A82C9B">
        <w:rPr>
          <w:noProof/>
        </w:rPr>
        <mc:AlternateContent>
          <mc:Choice Requires="wps">
            <w:drawing>
              <wp:anchor distT="0" distB="0" distL="114300" distR="114300" simplePos="0" relativeHeight="251658248" behindDoc="0" locked="0" layoutInCell="1" allowOverlap="1" wp14:anchorId="5A934681" wp14:editId="5F04BB92">
                <wp:simplePos x="0" y="0"/>
                <wp:positionH relativeFrom="column">
                  <wp:posOffset>3717925</wp:posOffset>
                </wp:positionH>
                <wp:positionV relativeFrom="paragraph">
                  <wp:posOffset>92075</wp:posOffset>
                </wp:positionV>
                <wp:extent cx="1762125" cy="914400"/>
                <wp:effectExtent l="0" t="0" r="9525" b="0"/>
                <wp:wrapSquare wrapText="bothSides"/>
                <wp:docPr id="1430576678" name="Arrow: Pentagon 1430576678"/>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5174523D" w14:textId="77777777" w:rsidR="00C9330F" w:rsidRPr="0003081C" w:rsidRDefault="00C9330F" w:rsidP="00C9330F">
                            <w:pPr>
                              <w:spacing w:after="0"/>
                              <w:rPr>
                                <w:b/>
                                <w:bCs/>
                                <w:color w:val="FFFFFF" w:themeColor="background1"/>
                                <w:sz w:val="16"/>
                                <w:szCs w:val="16"/>
                                <w:lang w:val="en-US"/>
                              </w:rPr>
                            </w:pPr>
                            <w:r>
                              <w:rPr>
                                <w:b/>
                                <w:bCs/>
                                <w:color w:val="FFFFFF" w:themeColor="background1"/>
                                <w:sz w:val="16"/>
                                <w:szCs w:val="16"/>
                                <w:lang w:val="en-US"/>
                              </w:rPr>
                              <w:t>For more info</w:t>
                            </w:r>
                          </w:p>
                          <w:p w14:paraId="7683DDCD" w14:textId="77777777" w:rsidR="00C9330F" w:rsidRPr="0003081C" w:rsidRDefault="00E8720E" w:rsidP="00C9330F">
                            <w:pPr>
                              <w:rPr>
                                <w:color w:val="FFFFFF" w:themeColor="background1"/>
                                <w:sz w:val="16"/>
                                <w:szCs w:val="16"/>
                                <w:lang w:val="en-US"/>
                              </w:rPr>
                            </w:pPr>
                            <w:hyperlink r:id="rId63" w:history="1">
                              <w:r w:rsidR="00C9330F" w:rsidRPr="00DE3F7A">
                                <w:rPr>
                                  <w:rStyle w:val="Hyperlink"/>
                                  <w:bCs/>
                                  <w:sz w:val="16"/>
                                  <w:szCs w:val="16"/>
                                  <w:lang w:val="en-US"/>
                                </w:rPr>
                                <w:t>Working with nature | Ministry for the Environment</w:t>
                              </w:r>
                            </w:hyperlink>
                            <w:r w:rsidR="00C9330F" w:rsidRPr="00DE3F7A">
                              <w:rPr>
                                <w:b/>
                                <w:bCs/>
                                <w:color w:val="FFFFFF" w:themeColor="background1"/>
                                <w:sz w:val="16"/>
                                <w:szCs w:val="16"/>
                                <w:lang w:val="en-US"/>
                              </w:rPr>
                              <w:t xml:space="preserve"> </w:t>
                            </w:r>
                          </w:p>
                          <w:p w14:paraId="3BE0F40A" w14:textId="77777777" w:rsidR="00C9330F" w:rsidRPr="0003081C" w:rsidRDefault="00C9330F" w:rsidP="00C9330F">
                            <w:pPr>
                              <w:rPr>
                                <w:color w:val="FFFFFF" w:themeColor="background1"/>
                                <w:sz w:val="16"/>
                                <w:szCs w:val="16"/>
                                <w:lang w:val="en-US"/>
                              </w:rPr>
                            </w:pPr>
                          </w:p>
                          <w:p w14:paraId="3FFEF322" w14:textId="77777777" w:rsidR="00C9330F" w:rsidRPr="0003081C" w:rsidRDefault="00C9330F" w:rsidP="00C9330F">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4681" id="Arrow: Pentagon 1430576678" o:spid="_x0000_s1042" type="#_x0000_t15" style="position:absolute;margin-left:292.75pt;margin-top:7.25pt;width:138.75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" adj="18711" fillcolor="#15284c" stroked="f" strokeweight="1pt">
                <v:textbox inset="1mm,1mm,1mm,1mm">
                  <w:txbxContent>
                    <w:p w14:paraId="5174523D" w14:textId="77777777" w:rsidR="00C9330F" w:rsidRPr="0003081C" w:rsidRDefault="00C9330F" w:rsidP="00C9330F">
                      <w:pPr>
                        <w:spacing w:after="0"/>
                        <w:rPr>
                          <w:b/>
                          <w:bCs/>
                          <w:color w:val="FFFFFF" w:themeColor="background1"/>
                          <w:sz w:val="16"/>
                          <w:szCs w:val="16"/>
                          <w:lang w:val="en-US"/>
                        </w:rPr>
                      </w:pPr>
                      <w:r>
                        <w:rPr>
                          <w:b/>
                          <w:bCs/>
                          <w:color w:val="FFFFFF" w:themeColor="background1"/>
                          <w:sz w:val="16"/>
                          <w:szCs w:val="16"/>
                          <w:lang w:val="en-US"/>
                        </w:rPr>
                        <w:t>For more info</w:t>
                      </w:r>
                    </w:p>
                    <w:p w14:paraId="7683DDCD" w14:textId="77777777" w:rsidR="00C9330F" w:rsidRPr="0003081C" w:rsidRDefault="00E8720E" w:rsidP="00C9330F">
                      <w:pPr>
                        <w:rPr>
                          <w:color w:val="FFFFFF" w:themeColor="background1"/>
                          <w:sz w:val="16"/>
                          <w:szCs w:val="16"/>
                          <w:lang w:val="en-US"/>
                        </w:rPr>
                      </w:pPr>
                      <w:hyperlink r:id="rId64" w:history="1">
                        <w:r w:rsidR="00C9330F" w:rsidRPr="00DE3F7A">
                          <w:rPr>
                            <w:rStyle w:val="Hyperlink"/>
                            <w:bCs/>
                            <w:sz w:val="16"/>
                            <w:szCs w:val="16"/>
                            <w:lang w:val="en-US"/>
                          </w:rPr>
                          <w:t>Working with nature | Ministry for the Environment</w:t>
                        </w:r>
                      </w:hyperlink>
                      <w:r w:rsidR="00C9330F" w:rsidRPr="00DE3F7A">
                        <w:rPr>
                          <w:b/>
                          <w:bCs/>
                          <w:color w:val="FFFFFF" w:themeColor="background1"/>
                          <w:sz w:val="16"/>
                          <w:szCs w:val="16"/>
                          <w:lang w:val="en-US"/>
                        </w:rPr>
                        <w:t xml:space="preserve"> </w:t>
                      </w:r>
                    </w:p>
                    <w:p w14:paraId="3BE0F40A" w14:textId="77777777" w:rsidR="00C9330F" w:rsidRPr="0003081C" w:rsidRDefault="00C9330F" w:rsidP="00C9330F">
                      <w:pPr>
                        <w:rPr>
                          <w:color w:val="FFFFFF" w:themeColor="background1"/>
                          <w:sz w:val="16"/>
                          <w:szCs w:val="16"/>
                          <w:lang w:val="en-US"/>
                        </w:rPr>
                      </w:pPr>
                    </w:p>
                    <w:p w14:paraId="3FFEF322" w14:textId="77777777" w:rsidR="00C9330F" w:rsidRPr="0003081C" w:rsidRDefault="00C9330F" w:rsidP="00C9330F">
                      <w:pPr>
                        <w:rPr>
                          <w:color w:val="FFFFFF" w:themeColor="background1"/>
                          <w:sz w:val="16"/>
                          <w:szCs w:val="16"/>
                          <w:lang w:val="en-US"/>
                        </w:rPr>
                      </w:pPr>
                    </w:p>
                  </w:txbxContent>
                </v:textbox>
                <w10:wrap type="square"/>
              </v:shape>
            </w:pict>
          </mc:Fallback>
        </mc:AlternateContent>
      </w:r>
      <w:r w:rsidR="00C9330F" w:rsidRPr="00A82C9B">
        <w:t>Site developments can also contribute to neighbourhood environmental outcomes through water sensitive design, nature-based engineering works, and planting to support ecological outcomes (</w:t>
      </w:r>
      <w:r w:rsidR="00844236" w:rsidRPr="00A82C9B">
        <w:t>e.g.,</w:t>
      </w:r>
      <w:r w:rsidR="00C9330F" w:rsidRPr="00A82C9B">
        <w:t xml:space="preserve"> indigenous plantings that can mitigate any heat island impacts, support ecological </w:t>
      </w:r>
      <w:r w:rsidR="00152776" w:rsidRPr="00A82C9B">
        <w:t>diversity,</w:t>
      </w:r>
      <w:r w:rsidR="00C9330F" w:rsidRPr="00A82C9B">
        <w:t xml:space="preserve"> and provide </w:t>
      </w:r>
      <w:proofErr w:type="spellStart"/>
      <w:r w:rsidR="00C9330F" w:rsidRPr="00A82C9B">
        <w:t>rongoā</w:t>
      </w:r>
      <w:proofErr w:type="spellEnd"/>
      <w:r w:rsidR="00C9330F" w:rsidRPr="00A82C9B">
        <w:t xml:space="preserve"> Māori opportunities).</w:t>
      </w:r>
      <w:r w:rsidR="00CD6D12">
        <w:t xml:space="preserve"> It’s important to identify</w:t>
      </w:r>
      <w:r w:rsidR="00C16E92" w:rsidRPr="00654675">
        <w:rPr>
          <w:szCs w:val="24"/>
        </w:rPr>
        <w:t xml:space="preserve"> how the site acknowledges the mana whenua history and maximises </w:t>
      </w:r>
      <w:proofErr w:type="spellStart"/>
      <w:r w:rsidR="00C16E92" w:rsidRPr="00654675">
        <w:rPr>
          <w:szCs w:val="24"/>
        </w:rPr>
        <w:t>kaitiakitanga</w:t>
      </w:r>
      <w:proofErr w:type="spellEnd"/>
      <w:r w:rsidR="00C16E92" w:rsidRPr="00654675">
        <w:rPr>
          <w:szCs w:val="24"/>
        </w:rPr>
        <w:t xml:space="preserve"> of </w:t>
      </w:r>
      <w:proofErr w:type="spellStart"/>
      <w:r w:rsidR="00C16E92" w:rsidRPr="00654675">
        <w:rPr>
          <w:szCs w:val="24"/>
        </w:rPr>
        <w:t>te</w:t>
      </w:r>
      <w:proofErr w:type="spellEnd"/>
      <w:r w:rsidR="00C16E92" w:rsidRPr="00654675">
        <w:rPr>
          <w:szCs w:val="24"/>
        </w:rPr>
        <w:t xml:space="preserve"> </w:t>
      </w:r>
      <w:proofErr w:type="spellStart"/>
      <w:r w:rsidR="00C16E92" w:rsidRPr="00654675">
        <w:rPr>
          <w:szCs w:val="24"/>
        </w:rPr>
        <w:t>taiao</w:t>
      </w:r>
      <w:proofErr w:type="spellEnd"/>
      <w:r w:rsidR="00C16E92" w:rsidRPr="00654675">
        <w:rPr>
          <w:szCs w:val="24"/>
        </w:rPr>
        <w:t>, including sustainabili</w:t>
      </w:r>
      <w:r w:rsidR="00C16E92">
        <w:rPr>
          <w:szCs w:val="24"/>
        </w:rPr>
        <w:t>t</w:t>
      </w:r>
      <w:r w:rsidR="00C16E92" w:rsidRPr="00654675">
        <w:rPr>
          <w:szCs w:val="24"/>
        </w:rPr>
        <w:t>y water management and integration of native plants that are special to mana whenua.</w:t>
      </w:r>
      <w:r w:rsidR="00C16E92" w:rsidRPr="00654675" w:rsidDel="00415073">
        <w:rPr>
          <w:i/>
        </w:rPr>
        <w:t xml:space="preserve"> </w:t>
      </w:r>
    </w:p>
    <w:p w14:paraId="7202E7E1" w14:textId="77777777" w:rsidR="00CE2C47" w:rsidRDefault="00CE2C47" w:rsidP="00953844">
      <w:pPr>
        <w:pStyle w:val="Heading3"/>
      </w:pPr>
      <w:bookmarkStart w:id="16" w:name="_Toc151476885"/>
      <w:r>
        <w:t>A6. Resilience</w:t>
      </w:r>
      <w:bookmarkEnd w:id="16"/>
    </w:p>
    <w:p w14:paraId="74869D3E" w14:textId="77777777" w:rsidR="007B380F" w:rsidRPr="00A82C9B" w:rsidRDefault="007B380F" w:rsidP="00953844">
      <w:r w:rsidRPr="00A82C9B">
        <w:t xml:space="preserve">It is important that our critical infrastructure </w:t>
      </w:r>
      <w:r w:rsidR="00DC5E98" w:rsidRPr="00A82C9B">
        <w:t>can manage</w:t>
      </w:r>
      <w:r w:rsidRPr="00A82C9B">
        <w:t xml:space="preserve"> all types of hazards and threats that may disrupt the delivery of essential services.  Almost </w:t>
      </w:r>
      <w:r w:rsidR="00DC5E98" w:rsidRPr="00A82C9B">
        <w:t>all</w:t>
      </w:r>
      <w:r w:rsidRPr="00A82C9B">
        <w:t xml:space="preserve"> New Zealand’s critical infrastructure is highly exposed to natural hazards.</w:t>
      </w:r>
    </w:p>
    <w:p w14:paraId="6B4B5320" w14:textId="77777777" w:rsidR="007B380F" w:rsidRPr="00A82C9B" w:rsidRDefault="007B380F" w:rsidP="00953844">
      <w:r w:rsidRPr="00A82C9B">
        <w:t>Hospitals are critical infrastructure that need to maintain services through a range of incidents and emergencies, ranging from temporary loss of local power supply (for example), through to large scale, rare/infrequent natural disasters; the Civil Defence and Emergency Act calls for “Normal operations plus surge capacity” to be maintained. It is important to note that building resilience is cheaper than funding recovery.</w:t>
      </w:r>
    </w:p>
    <w:p w14:paraId="43C0D95A" w14:textId="77777777" w:rsidR="007B380F" w:rsidRPr="00A82C9B" w:rsidRDefault="007B380F" w:rsidP="00953844">
      <w:r w:rsidRPr="00A82C9B">
        <w:t>Resilience is distinct from robustness – the most resilient organisation is not necessarily the one with the hardiest assets, but the one that can continue to deliver essential services consistently. In some circumstances, this could mean using simpler, more affordable assets that are easy to replace (or repair), rather than those that are highly engineered and take a long time to replace (or repair).</w:t>
      </w:r>
      <w:r w:rsidR="00963731" w:rsidRPr="00A82C9B">
        <w:t xml:space="preserve"> Resilience also </w:t>
      </w:r>
      <w:r w:rsidR="00963731" w:rsidRPr="00A82C9B">
        <w:lastRenderedPageBreak/>
        <w:t>embodies appropriate levels of redundancy of critical infrastructure services and the ability to deliver key medical functions in alternative facilities.</w:t>
      </w:r>
    </w:p>
    <w:p w14:paraId="585F2CBB" w14:textId="77777777" w:rsidR="007B380F" w:rsidRPr="00A82C9B" w:rsidRDefault="007B380F" w:rsidP="00953844">
      <w:r w:rsidRPr="00A82C9B">
        <w:t xml:space="preserve">Strategies to respond to a range of scenarios may draw on regional and national capacity, as well as depending on site-by-site contingency planning. Developing a regional response will generally be the most efficient way to provide for one-off/rare events, while each site can plan to support (or be supported by) nearby sites for more localised events.  </w:t>
      </w:r>
    </w:p>
    <w:p w14:paraId="5643F65F" w14:textId="77777777" w:rsidR="007B380F" w:rsidRPr="00A82C9B" w:rsidRDefault="007B380F" w:rsidP="00953844">
      <w:r w:rsidRPr="00A82C9B">
        <w:t xml:space="preserve">As well as continuing to operate in emergency conditions, hospitals may be required to provide </w:t>
      </w:r>
      <w:r w:rsidR="00E061B5" w:rsidRPr="00A82C9B">
        <w:t xml:space="preserve">Integrated </w:t>
      </w:r>
      <w:r w:rsidR="006F0E85" w:rsidRPr="00A82C9B">
        <w:t>Operations Centres (IOCs)</w:t>
      </w:r>
      <w:r w:rsidRPr="00A82C9B">
        <w:t xml:space="preserve"> in a crisis. Consult your Regional Emergency Management Lead for more information about how each site is expected to serve the community in emergency situations. Determine which facilities need to operate during and after an event, and which spaces can be </w:t>
      </w:r>
      <w:r w:rsidR="001F3EE2" w:rsidRPr="00A82C9B">
        <w:t>dual purposed</w:t>
      </w:r>
      <w:r w:rsidRPr="00A82C9B">
        <w:t xml:space="preserve"> for emergency surge or backup.  The Regional Emergency Management Lead must be involved in developing the </w:t>
      </w:r>
      <w:r w:rsidR="001F3EE2" w:rsidRPr="00A82C9B">
        <w:t>masterplan and</w:t>
      </w:r>
      <w:r w:rsidRPr="00A82C9B">
        <w:t xml:space="preserve"> must approve the final draft.</w:t>
      </w:r>
    </w:p>
    <w:p w14:paraId="084F7EB2" w14:textId="77777777" w:rsidR="007B380F" w:rsidRPr="001D1E68" w:rsidRDefault="00476875" w:rsidP="007B380F">
      <w:pPr>
        <w:spacing w:before="0" w:after="160" w:line="259" w:lineRule="auto"/>
        <w:rPr>
          <w:b/>
        </w:rPr>
      </w:pPr>
      <w:r w:rsidRPr="001D1E68">
        <w:rPr>
          <w:noProof/>
        </w:rPr>
        <mc:AlternateContent>
          <mc:Choice Requires="wps">
            <w:drawing>
              <wp:anchor distT="0" distB="0" distL="114300" distR="114300" simplePos="0" relativeHeight="251658263" behindDoc="0" locked="0" layoutInCell="1" allowOverlap="1" wp14:anchorId="539CC1C8" wp14:editId="3FC2E528">
                <wp:simplePos x="0" y="0"/>
                <wp:positionH relativeFrom="column">
                  <wp:posOffset>3400425</wp:posOffset>
                </wp:positionH>
                <wp:positionV relativeFrom="paragraph">
                  <wp:posOffset>107950</wp:posOffset>
                </wp:positionV>
                <wp:extent cx="419100" cy="914400"/>
                <wp:effectExtent l="0" t="0" r="0" b="0"/>
                <wp:wrapSquare wrapText="bothSides"/>
                <wp:docPr id="1430576684" name="Rectangle 1430576684"/>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5E7DD0F7" w14:textId="77777777" w:rsidR="00A93175" w:rsidRPr="00A07F24" w:rsidRDefault="00A93175" w:rsidP="00A93175">
                            <w:pPr>
                              <w:spacing w:line="240" w:lineRule="auto"/>
                              <w:rPr>
                                <w:color w:val="FFFFFF" w:themeColor="background1"/>
                                <w:lang w:val="en-US"/>
                              </w:rPr>
                            </w:pPr>
                            <w:r w:rsidRPr="00A07F24">
                              <w:rPr>
                                <w:noProof/>
                                <w:color w:val="FFFFFF" w:themeColor="background1"/>
                              </w:rPr>
                              <w:drawing>
                                <wp:inline distT="0" distB="0" distL="0" distR="0" wp14:anchorId="00FC0944" wp14:editId="5FFC2BA6">
                                  <wp:extent cx="371475" cy="371475"/>
                                  <wp:effectExtent l="0" t="0" r="0" b="9525"/>
                                  <wp:docPr id="1157909592" name="Picture 11579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CC1C8" id="Rectangle 1430576684" o:spid="_x0000_s1043" style="position:absolute;margin-left:267.75pt;margin-top:8.5pt;width:33pt;height:1in;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" fillcolor="#15284c" stroked="f" strokeweight="1pt">
                <v:textbox inset="1mm,1mm,1mm,1mm">
                  <w:txbxContent>
                    <w:p w14:paraId="5E7DD0F7" w14:textId="77777777" w:rsidR="00A93175" w:rsidRPr="00A07F24" w:rsidRDefault="00A93175" w:rsidP="00A93175">
                      <w:pPr>
                        <w:spacing w:line="240" w:lineRule="auto"/>
                        <w:rPr>
                          <w:color w:val="FFFFFF" w:themeColor="background1"/>
                          <w:lang w:val="en-US"/>
                        </w:rPr>
                      </w:pPr>
                      <w:r w:rsidRPr="00A07F24">
                        <w:rPr>
                          <w:noProof/>
                          <w:color w:val="FFFFFF" w:themeColor="background1"/>
                        </w:rPr>
                        <w:drawing>
                          <wp:inline distT="0" distB="0" distL="0" distR="0" wp14:anchorId="00FC0944" wp14:editId="5FFC2BA6">
                            <wp:extent cx="371475" cy="371475"/>
                            <wp:effectExtent l="0" t="0" r="0" b="9525"/>
                            <wp:docPr id="1157909592" name="Picture 11579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1D1E68">
        <w:rPr>
          <w:noProof/>
        </w:rPr>
        <mc:AlternateContent>
          <mc:Choice Requires="wps">
            <w:drawing>
              <wp:anchor distT="0" distB="0" distL="114300" distR="114300" simplePos="0" relativeHeight="251658262" behindDoc="0" locked="0" layoutInCell="1" allowOverlap="1" wp14:anchorId="32DDFEA8" wp14:editId="097F45AE">
                <wp:simplePos x="0" y="0"/>
                <wp:positionH relativeFrom="column">
                  <wp:posOffset>3822700</wp:posOffset>
                </wp:positionH>
                <wp:positionV relativeFrom="paragraph">
                  <wp:posOffset>107950</wp:posOffset>
                </wp:positionV>
                <wp:extent cx="1762125" cy="914400"/>
                <wp:effectExtent l="0" t="0" r="9525" b="0"/>
                <wp:wrapSquare wrapText="bothSides"/>
                <wp:docPr id="30" name="Arrow: Pentagon 30"/>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868D490" w14:textId="77777777" w:rsidR="00A93175" w:rsidRPr="00A07F24" w:rsidRDefault="00A93175" w:rsidP="00A93175">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8AF68EF" w14:textId="77777777" w:rsidR="00A93175" w:rsidRDefault="00E6014D" w:rsidP="00A93175">
                            <w:pPr>
                              <w:spacing w:after="0"/>
                              <w:rPr>
                                <w:b/>
                                <w:bCs/>
                                <w:color w:val="FFFFFF" w:themeColor="background1"/>
                                <w:sz w:val="16"/>
                                <w:szCs w:val="16"/>
                                <w:lang w:val="en-US"/>
                              </w:rPr>
                            </w:pPr>
                            <w:r>
                              <w:rPr>
                                <w:b/>
                                <w:bCs/>
                                <w:color w:val="FFFFFF" w:themeColor="background1"/>
                                <w:sz w:val="16"/>
                                <w:szCs w:val="16"/>
                                <w:lang w:val="en-US"/>
                              </w:rPr>
                              <w:t>NZ Lifelines Council</w:t>
                            </w:r>
                          </w:p>
                          <w:p w14:paraId="5C5983BF" w14:textId="77777777" w:rsidR="00E6014D" w:rsidRPr="00A07F24" w:rsidRDefault="00E6014D" w:rsidP="00A93175">
                            <w:pPr>
                              <w:spacing w:after="0"/>
                              <w:rPr>
                                <w:color w:val="FFFFFF" w:themeColor="background1"/>
                                <w:sz w:val="16"/>
                                <w:szCs w:val="16"/>
                                <w:lang w:val="en-US"/>
                              </w:rPr>
                            </w:pPr>
                            <w:r>
                              <w:rPr>
                                <w:b/>
                                <w:bCs/>
                                <w:color w:val="FFFFFF" w:themeColor="background1"/>
                                <w:sz w:val="16"/>
                                <w:szCs w:val="16"/>
                                <w:lang w:val="en-US"/>
                              </w:rPr>
                              <w:t>National Infrastructure Vulnerability Assessment</w:t>
                            </w:r>
                          </w:p>
                          <w:p w14:paraId="712017F1" w14:textId="77777777" w:rsidR="00A93175" w:rsidRPr="00A07F24" w:rsidRDefault="00A93175" w:rsidP="00A93175">
                            <w:pPr>
                              <w:rPr>
                                <w:color w:val="FFFFFF" w:themeColor="background1"/>
                                <w:sz w:val="16"/>
                                <w:szCs w:val="16"/>
                                <w:lang w:val="en-US"/>
                              </w:rPr>
                            </w:pPr>
                          </w:p>
                          <w:p w14:paraId="7743656B" w14:textId="77777777" w:rsidR="00A93175" w:rsidRPr="00A07F24" w:rsidRDefault="00A93175" w:rsidP="00A93175">
                            <w:pPr>
                              <w:rPr>
                                <w:color w:val="FFFFFF" w:themeColor="background1"/>
                                <w:sz w:val="16"/>
                                <w:szCs w:val="16"/>
                                <w:lang w:val="en-US"/>
                              </w:rPr>
                            </w:pPr>
                          </w:p>
                          <w:p w14:paraId="6F96B739" w14:textId="77777777" w:rsidR="00A93175" w:rsidRPr="00A07F24" w:rsidRDefault="00A93175" w:rsidP="00A93175">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FEA8" id="Arrow: Pentagon 30" o:spid="_x0000_s1044" type="#_x0000_t15" style="position:absolute;margin-left:301pt;margin-top:8.5pt;width:138.75pt;height:1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" adj="18711" fillcolor="#15284c" stroked="f" strokeweight="1pt">
                <v:textbox inset="1mm,1mm,1mm,1mm">
                  <w:txbxContent>
                    <w:p w14:paraId="2868D490" w14:textId="77777777" w:rsidR="00A93175" w:rsidRPr="00A07F24" w:rsidRDefault="00A93175" w:rsidP="00A93175">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8AF68EF" w14:textId="77777777" w:rsidR="00A93175" w:rsidRDefault="00E6014D" w:rsidP="00A93175">
                      <w:pPr>
                        <w:spacing w:after="0"/>
                        <w:rPr>
                          <w:b/>
                          <w:bCs/>
                          <w:color w:val="FFFFFF" w:themeColor="background1"/>
                          <w:sz w:val="16"/>
                          <w:szCs w:val="16"/>
                          <w:lang w:val="en-US"/>
                        </w:rPr>
                      </w:pPr>
                      <w:r>
                        <w:rPr>
                          <w:b/>
                          <w:bCs/>
                          <w:color w:val="FFFFFF" w:themeColor="background1"/>
                          <w:sz w:val="16"/>
                          <w:szCs w:val="16"/>
                          <w:lang w:val="en-US"/>
                        </w:rPr>
                        <w:t>NZ Lifelines Council</w:t>
                      </w:r>
                    </w:p>
                    <w:p w14:paraId="5C5983BF" w14:textId="77777777" w:rsidR="00E6014D" w:rsidRPr="00A07F24" w:rsidRDefault="00E6014D" w:rsidP="00A93175">
                      <w:pPr>
                        <w:spacing w:after="0"/>
                        <w:rPr>
                          <w:color w:val="FFFFFF" w:themeColor="background1"/>
                          <w:sz w:val="16"/>
                          <w:szCs w:val="16"/>
                          <w:lang w:val="en-US"/>
                        </w:rPr>
                      </w:pPr>
                      <w:r>
                        <w:rPr>
                          <w:b/>
                          <w:bCs/>
                          <w:color w:val="FFFFFF" w:themeColor="background1"/>
                          <w:sz w:val="16"/>
                          <w:szCs w:val="16"/>
                          <w:lang w:val="en-US"/>
                        </w:rPr>
                        <w:t>National Infrastructure Vulnerability Assessment</w:t>
                      </w:r>
                    </w:p>
                    <w:p w14:paraId="712017F1" w14:textId="77777777" w:rsidR="00A93175" w:rsidRPr="00A07F24" w:rsidRDefault="00A93175" w:rsidP="00A93175">
                      <w:pPr>
                        <w:rPr>
                          <w:color w:val="FFFFFF" w:themeColor="background1"/>
                          <w:sz w:val="16"/>
                          <w:szCs w:val="16"/>
                          <w:lang w:val="en-US"/>
                        </w:rPr>
                      </w:pPr>
                    </w:p>
                    <w:p w14:paraId="7743656B" w14:textId="77777777" w:rsidR="00A93175" w:rsidRPr="00A07F24" w:rsidRDefault="00A93175" w:rsidP="00A93175">
                      <w:pPr>
                        <w:rPr>
                          <w:color w:val="FFFFFF" w:themeColor="background1"/>
                          <w:sz w:val="16"/>
                          <w:szCs w:val="16"/>
                          <w:lang w:val="en-US"/>
                        </w:rPr>
                      </w:pPr>
                    </w:p>
                    <w:p w14:paraId="6F96B739" w14:textId="77777777" w:rsidR="00A93175" w:rsidRPr="00A07F24" w:rsidRDefault="00A93175" w:rsidP="00A93175">
                      <w:pPr>
                        <w:rPr>
                          <w:color w:val="FFFFFF" w:themeColor="background1"/>
                          <w:sz w:val="16"/>
                          <w:szCs w:val="16"/>
                          <w:lang w:val="en-US"/>
                        </w:rPr>
                      </w:pPr>
                    </w:p>
                  </w:txbxContent>
                </v:textbox>
                <w10:wrap type="square"/>
              </v:shape>
            </w:pict>
          </mc:Fallback>
        </mc:AlternateContent>
      </w:r>
      <w:r w:rsidR="007B380F" w:rsidRPr="001D1E68">
        <w:rPr>
          <w:b/>
        </w:rPr>
        <w:t>Key Risks</w:t>
      </w:r>
    </w:p>
    <w:p w14:paraId="6CBC2085" w14:textId="77777777" w:rsidR="007B380F" w:rsidRPr="001D1E68" w:rsidRDefault="007B380F" w:rsidP="00953844">
      <w:r w:rsidRPr="001D1E68">
        <w:t xml:space="preserve">Identifying site risks and developing mitigation strategies will inform resilient </w:t>
      </w:r>
      <w:r w:rsidR="00660427">
        <w:t>site</w:t>
      </w:r>
      <w:r w:rsidR="00660427" w:rsidRPr="001D1E68">
        <w:t xml:space="preserve"> </w:t>
      </w:r>
      <w:r w:rsidRPr="001D1E68">
        <w:t xml:space="preserve">design and resilient regional health infrastructure networks. </w:t>
      </w:r>
    </w:p>
    <w:p w14:paraId="08386E74" w14:textId="77777777" w:rsidR="007B380F" w:rsidRPr="001D1E68" w:rsidRDefault="007B380F" w:rsidP="008610EE">
      <w:pPr>
        <w:pStyle w:val="ListParagraph"/>
        <w:numPr>
          <w:ilvl w:val="0"/>
          <w:numId w:val="27"/>
        </w:numPr>
        <w:rPr>
          <w:b/>
          <w:szCs w:val="24"/>
        </w:rPr>
      </w:pPr>
      <w:r w:rsidRPr="001D1E68">
        <w:rPr>
          <w:b/>
          <w:szCs w:val="20"/>
        </w:rPr>
        <w:t xml:space="preserve">Disruption to key local utility services </w:t>
      </w:r>
    </w:p>
    <w:p w14:paraId="77F20D69" w14:textId="77777777" w:rsidR="007B380F" w:rsidRPr="001D1E68" w:rsidRDefault="007B380F" w:rsidP="00953844">
      <w:r w:rsidRPr="001D1E68">
        <w:t>The everyday risk to reticulated services (</w:t>
      </w:r>
      <w:r w:rsidR="001F3EE2" w:rsidRPr="001D1E68">
        <w:t>like</w:t>
      </w:r>
      <w:r w:rsidRPr="001D1E68">
        <w:t xml:space="preserve"> power, water, </w:t>
      </w:r>
      <w:r w:rsidR="0083005F">
        <w:t xml:space="preserve">medical </w:t>
      </w:r>
      <w:r w:rsidRPr="001D1E68">
        <w:t>ga</w:t>
      </w:r>
      <w:r w:rsidR="0083005F">
        <w:t>se</w:t>
      </w:r>
      <w:r w:rsidRPr="001D1E68">
        <w:t>s, and data) needs to be specifically evaluated and monitored, and appropriate back up arrangements established. Facilities should develop a plan to maintain critical functions and equipment</w:t>
      </w:r>
      <w:r w:rsidR="003617F5" w:rsidRPr="001D1E68">
        <w:t>.</w:t>
      </w:r>
    </w:p>
    <w:p w14:paraId="1BF97AF8" w14:textId="77777777" w:rsidR="007B380F" w:rsidRPr="001D1E68" w:rsidRDefault="007B380F" w:rsidP="00953844">
      <w:r w:rsidRPr="001D1E68">
        <w:t xml:space="preserve">Utility outages may occur from random </w:t>
      </w:r>
      <w:r w:rsidR="009F352E">
        <w:t xml:space="preserve">power or data </w:t>
      </w:r>
      <w:r w:rsidRPr="001D1E68">
        <w:t>network disruptions or failures, remote weather events or insufficient network capacity due to fluctuating demand in surrounding areas (</w:t>
      </w:r>
      <w:r w:rsidR="00856CD2" w:rsidRPr="001D1E68">
        <w:t>e.g.,</w:t>
      </w:r>
      <w:r w:rsidRPr="001D1E68">
        <w:t xml:space="preserve"> increasing summer or winter electricity demand).</w:t>
      </w:r>
    </w:p>
    <w:p w14:paraId="4CEF3F74" w14:textId="77777777" w:rsidR="007B380F" w:rsidRPr="001D1E68" w:rsidRDefault="007B380F" w:rsidP="008610EE">
      <w:pPr>
        <w:pStyle w:val="ListParagraph"/>
        <w:numPr>
          <w:ilvl w:val="0"/>
          <w:numId w:val="27"/>
        </w:numPr>
        <w:rPr>
          <w:b/>
          <w:szCs w:val="24"/>
        </w:rPr>
      </w:pPr>
      <w:r w:rsidRPr="001D1E68">
        <w:rPr>
          <w:b/>
        </w:rPr>
        <w:t>Standalone Mode</w:t>
      </w:r>
    </w:p>
    <w:p w14:paraId="11622A4C" w14:textId="77777777" w:rsidR="007B380F" w:rsidRPr="001D1E68" w:rsidRDefault="007B380F" w:rsidP="00953844">
      <w:r w:rsidRPr="001D1E68">
        <w:t>Facilities should plan for situations where they are isolated from normal reticulated services and/or distribution systems (such as roads); each site should have capacity to provide contingency capacity for:</w:t>
      </w:r>
    </w:p>
    <w:p w14:paraId="7DFD6153" w14:textId="77777777" w:rsidR="007B380F" w:rsidRPr="00F06511" w:rsidRDefault="007B380F" w:rsidP="008610EE">
      <w:pPr>
        <w:pStyle w:val="ListParagraph"/>
        <w:numPr>
          <w:ilvl w:val="0"/>
          <w:numId w:val="14"/>
        </w:numPr>
        <w:rPr>
          <w:szCs w:val="24"/>
        </w:rPr>
      </w:pPr>
      <w:r w:rsidRPr="00F06511">
        <w:rPr>
          <w:szCs w:val="24"/>
        </w:rPr>
        <w:t>Back up energy supply</w:t>
      </w:r>
    </w:p>
    <w:p w14:paraId="7C8BA46F" w14:textId="77777777" w:rsidR="00AC44D3" w:rsidRPr="00F06511" w:rsidRDefault="00AC44D3" w:rsidP="008610EE">
      <w:pPr>
        <w:pStyle w:val="ListParagraph"/>
        <w:numPr>
          <w:ilvl w:val="0"/>
          <w:numId w:val="14"/>
        </w:numPr>
        <w:rPr>
          <w:szCs w:val="24"/>
        </w:rPr>
      </w:pPr>
      <w:r w:rsidRPr="00F06511">
        <w:rPr>
          <w:szCs w:val="24"/>
        </w:rPr>
        <w:t>Satellite network access</w:t>
      </w:r>
      <w:r w:rsidR="00D65692" w:rsidRPr="00F06511">
        <w:rPr>
          <w:szCs w:val="24"/>
        </w:rPr>
        <w:t xml:space="preserve"> </w:t>
      </w:r>
    </w:p>
    <w:p w14:paraId="14303D20" w14:textId="77777777" w:rsidR="007B380F" w:rsidRPr="00F06511" w:rsidRDefault="007B380F" w:rsidP="008610EE">
      <w:pPr>
        <w:pStyle w:val="ListParagraph"/>
        <w:numPr>
          <w:ilvl w:val="0"/>
          <w:numId w:val="14"/>
        </w:numPr>
        <w:rPr>
          <w:szCs w:val="24"/>
        </w:rPr>
      </w:pPr>
      <w:r w:rsidRPr="00F06511">
        <w:rPr>
          <w:szCs w:val="24"/>
        </w:rPr>
        <w:t>Medical gas (including O2)</w:t>
      </w:r>
    </w:p>
    <w:p w14:paraId="19A59F69" w14:textId="77777777" w:rsidR="007B380F" w:rsidRPr="00F06511" w:rsidRDefault="007B380F" w:rsidP="008610EE">
      <w:pPr>
        <w:pStyle w:val="ListParagraph"/>
        <w:numPr>
          <w:ilvl w:val="0"/>
          <w:numId w:val="14"/>
        </w:numPr>
        <w:rPr>
          <w:szCs w:val="24"/>
        </w:rPr>
      </w:pPr>
      <w:r w:rsidRPr="00F06511">
        <w:rPr>
          <w:szCs w:val="24"/>
        </w:rPr>
        <w:t>Potable water supply, clinical water supply (</w:t>
      </w:r>
      <w:r w:rsidR="00856CD2" w:rsidRPr="00F06511">
        <w:rPr>
          <w:szCs w:val="24"/>
        </w:rPr>
        <w:t>e.g.,</w:t>
      </w:r>
      <w:r w:rsidRPr="00F06511">
        <w:rPr>
          <w:szCs w:val="24"/>
        </w:rPr>
        <w:t xml:space="preserve"> for steam sterilisers) and fire-fighting water supply.</w:t>
      </w:r>
    </w:p>
    <w:p w14:paraId="01E14E20" w14:textId="77777777" w:rsidR="007B380F" w:rsidRPr="00F06511" w:rsidRDefault="00856CD2" w:rsidP="008610EE">
      <w:pPr>
        <w:pStyle w:val="ListParagraph"/>
        <w:numPr>
          <w:ilvl w:val="0"/>
          <w:numId w:val="14"/>
        </w:numPr>
        <w:rPr>
          <w:szCs w:val="24"/>
        </w:rPr>
      </w:pPr>
      <w:r w:rsidRPr="00F06511">
        <w:rPr>
          <w:szCs w:val="24"/>
        </w:rPr>
        <w:t>Wastewater</w:t>
      </w:r>
      <w:r w:rsidR="007B380F" w:rsidRPr="00F06511">
        <w:rPr>
          <w:szCs w:val="24"/>
        </w:rPr>
        <w:t xml:space="preserve"> containment</w:t>
      </w:r>
    </w:p>
    <w:p w14:paraId="3B7EBFF9" w14:textId="77777777" w:rsidR="007B380F" w:rsidRPr="00F06511" w:rsidRDefault="007B380F" w:rsidP="008610EE">
      <w:pPr>
        <w:pStyle w:val="ListParagraph"/>
        <w:numPr>
          <w:ilvl w:val="0"/>
          <w:numId w:val="14"/>
        </w:numPr>
        <w:rPr>
          <w:szCs w:val="24"/>
        </w:rPr>
      </w:pPr>
      <w:r w:rsidRPr="00F06511">
        <w:rPr>
          <w:szCs w:val="24"/>
        </w:rPr>
        <w:lastRenderedPageBreak/>
        <w:t xml:space="preserve">Food, </w:t>
      </w:r>
      <w:r w:rsidR="00152776" w:rsidRPr="00F06511">
        <w:rPr>
          <w:szCs w:val="24"/>
        </w:rPr>
        <w:t>pharmacy,</w:t>
      </w:r>
      <w:r w:rsidRPr="00F06511">
        <w:rPr>
          <w:szCs w:val="24"/>
        </w:rPr>
        <w:t xml:space="preserve"> and medical supplies linen/laundry (or disposable emergency provisions</w:t>
      </w:r>
    </w:p>
    <w:p w14:paraId="08977C98" w14:textId="77777777" w:rsidR="007B380F" w:rsidRPr="00F06511" w:rsidRDefault="007B380F" w:rsidP="008610EE">
      <w:pPr>
        <w:pStyle w:val="ListParagraph"/>
        <w:numPr>
          <w:ilvl w:val="0"/>
          <w:numId w:val="14"/>
        </w:numPr>
        <w:rPr>
          <w:szCs w:val="24"/>
        </w:rPr>
      </w:pPr>
      <w:r w:rsidRPr="00F06511">
        <w:rPr>
          <w:szCs w:val="24"/>
        </w:rPr>
        <w:t>Mortuary capacity for mass casualty events (this may involve identifying a site where refrigerated trucks can get access to power and/or fuel, for example), and</w:t>
      </w:r>
    </w:p>
    <w:p w14:paraId="36938220" w14:textId="77777777" w:rsidR="007B380F" w:rsidRPr="00F06511" w:rsidRDefault="007B380F" w:rsidP="008610EE">
      <w:pPr>
        <w:pStyle w:val="ListParagraph"/>
        <w:numPr>
          <w:ilvl w:val="0"/>
          <w:numId w:val="14"/>
        </w:numPr>
        <w:rPr>
          <w:szCs w:val="24"/>
        </w:rPr>
      </w:pPr>
      <w:r w:rsidRPr="00F06511">
        <w:rPr>
          <w:szCs w:val="24"/>
        </w:rPr>
        <w:t>Emergency staff accommodation (where access has been cut off)</w:t>
      </w:r>
    </w:p>
    <w:p w14:paraId="53F3D439" w14:textId="77777777" w:rsidR="007B380F" w:rsidRPr="001D1E68" w:rsidRDefault="007B380F" w:rsidP="00953844">
      <w:pPr>
        <w:rPr>
          <w:szCs w:val="24"/>
        </w:rPr>
      </w:pPr>
      <w:r w:rsidRPr="00F06511">
        <w:t>A systems-based approach to infrastructure resilience will better manage the risk of cascading outages, by creating a shared minimum level of resilience</w:t>
      </w:r>
      <w:r w:rsidR="003E7C96" w:rsidRPr="00F06511">
        <w:t xml:space="preserve"> in the service network. This </w:t>
      </w:r>
      <w:r w:rsidR="00C643B5" w:rsidRPr="00F06511">
        <w:t>network level of resilience</w:t>
      </w:r>
      <w:r w:rsidR="00995763" w:rsidRPr="00F06511">
        <w:t>,</w:t>
      </w:r>
      <w:r w:rsidR="009125D2" w:rsidRPr="00F06511">
        <w:t xml:space="preserve"> that will be defined in the Network Spatial Plan</w:t>
      </w:r>
      <w:r w:rsidR="00995763" w:rsidRPr="00F06511">
        <w:t>,</w:t>
      </w:r>
      <w:r w:rsidR="009125D2" w:rsidRPr="00F06511">
        <w:t xml:space="preserve"> </w:t>
      </w:r>
      <w:r w:rsidR="00C643B5" w:rsidRPr="00F06511">
        <w:t xml:space="preserve">needs to be </w:t>
      </w:r>
      <w:r w:rsidR="009125D2" w:rsidRPr="00F06511">
        <w:t>considered</w:t>
      </w:r>
      <w:r w:rsidR="00C643B5" w:rsidRPr="00F06511">
        <w:t xml:space="preserve"> when planning for site resilience.</w:t>
      </w:r>
      <w:r w:rsidR="002169D3" w:rsidRPr="00F06511">
        <w:t xml:space="preserve"> </w:t>
      </w:r>
      <w:r w:rsidRPr="00F06511">
        <w:t>The Regional Emergency Management Lead can outline the resilience of the supporting infrastructure in your area</w:t>
      </w:r>
      <w:r w:rsidRPr="001D1E68">
        <w:t>.</w:t>
      </w:r>
    </w:p>
    <w:p w14:paraId="4C217D4D" w14:textId="77777777" w:rsidR="007B380F" w:rsidRPr="001D1E68" w:rsidRDefault="007B380F" w:rsidP="008610EE">
      <w:pPr>
        <w:pStyle w:val="ListParagraph"/>
        <w:numPr>
          <w:ilvl w:val="0"/>
          <w:numId w:val="27"/>
        </w:numPr>
        <w:rPr>
          <w:b/>
          <w:szCs w:val="24"/>
        </w:rPr>
      </w:pPr>
      <w:r w:rsidRPr="001D1E68">
        <w:rPr>
          <w:b/>
          <w:szCs w:val="20"/>
        </w:rPr>
        <w:t xml:space="preserve">Geotechnical </w:t>
      </w:r>
    </w:p>
    <w:p w14:paraId="3BD0D0B5" w14:textId="77777777" w:rsidR="00021B79" w:rsidRPr="001D1E68" w:rsidRDefault="00021B79" w:rsidP="00953844">
      <w:r w:rsidRPr="00F06511">
        <w:t xml:space="preserve">A geotechnical site investigation must be undertaken ahead of any </w:t>
      </w:r>
      <w:proofErr w:type="spellStart"/>
      <w:r w:rsidRPr="00F06511">
        <w:t>masterplanning</w:t>
      </w:r>
      <w:proofErr w:type="spellEnd"/>
      <w:r w:rsidRPr="00F06511">
        <w:t xml:space="preserve"> exercise. The focus of a geotechnical investigation at this point is to identify the presence and extent of geotechnical hazards that could impact on existing buildings and infrastructure and influence the location of new buildings on the site. This includes identifying areas with the potential for land instability or liquefaction, and where the ground profile may be unable to economically support multi-level</w:t>
      </w:r>
      <w:r w:rsidRPr="001D1E68">
        <w:t xml:space="preserve"> buildings.  This will inform building and infrastructure location and design, and mitigation strategies can then be costed, as part of any business case. </w:t>
      </w:r>
    </w:p>
    <w:p w14:paraId="54E39282" w14:textId="77777777" w:rsidR="007B380F" w:rsidRPr="001D1E68" w:rsidRDefault="00021B79" w:rsidP="00953844">
      <w:r w:rsidRPr="001D1E68">
        <w:t>Geotechnical information should be reviewed when the masterplan is updated, or when new guidance or regulations are introduced</w:t>
      </w:r>
      <w:r w:rsidR="007B380F" w:rsidRPr="001D1E68">
        <w:t>.</w:t>
      </w:r>
      <w:r w:rsidR="007B380F" w:rsidRPr="001D1E68">
        <w:rPr>
          <w:shd w:val="clear" w:color="auto" w:fill="D9D9D9" w:themeFill="background1" w:themeFillShade="D9"/>
        </w:rPr>
        <w:t xml:space="preserve">  </w:t>
      </w:r>
    </w:p>
    <w:p w14:paraId="39786E80" w14:textId="77777777" w:rsidR="00FA3C96" w:rsidRPr="001D1E68" w:rsidRDefault="00FA3C96" w:rsidP="008610EE">
      <w:pPr>
        <w:pStyle w:val="ListParagraph"/>
        <w:numPr>
          <w:ilvl w:val="0"/>
          <w:numId w:val="27"/>
        </w:numPr>
        <w:rPr>
          <w:b/>
          <w:szCs w:val="24"/>
        </w:rPr>
      </w:pPr>
      <w:r w:rsidRPr="001D1E68">
        <w:rPr>
          <w:b/>
          <w:szCs w:val="20"/>
        </w:rPr>
        <w:t>Earthquake</w:t>
      </w:r>
    </w:p>
    <w:p w14:paraId="5C340635" w14:textId="77777777" w:rsidR="00FA3C96" w:rsidRPr="001D1E68" w:rsidRDefault="00FA3C96" w:rsidP="00953844">
      <w:proofErr w:type="spellStart"/>
      <w:r w:rsidRPr="001D1E68">
        <w:t>Masterplanning</w:t>
      </w:r>
      <w:proofErr w:type="spellEnd"/>
      <w:r w:rsidRPr="001D1E68">
        <w:t xml:space="preserve"> for existing sites should be based on recent seismic ratings for each building. Understanding of the seismic vulnerability of each building and system will inform the prioritisation of facility upgrades.  Analysis of seismic risk should be based on seismic assessments that:</w:t>
      </w:r>
    </w:p>
    <w:p w14:paraId="52DEF3B3" w14:textId="77777777" w:rsidR="00FA3C96" w:rsidRPr="001D1E68" w:rsidRDefault="00F32E9C" w:rsidP="008610EE">
      <w:pPr>
        <w:pStyle w:val="ListParagraph"/>
        <w:numPr>
          <w:ilvl w:val="0"/>
          <w:numId w:val="12"/>
        </w:numPr>
        <w:rPr>
          <w:szCs w:val="24"/>
        </w:rPr>
      </w:pPr>
      <w:r w:rsidRPr="001D1E68">
        <w:rPr>
          <w:szCs w:val="24"/>
        </w:rPr>
        <w:t>R</w:t>
      </w:r>
      <w:r w:rsidR="00FA3C96" w:rsidRPr="001D1E68">
        <w:rPr>
          <w:szCs w:val="24"/>
        </w:rPr>
        <w:t xml:space="preserve">eflects current national assessment </w:t>
      </w:r>
      <w:r w:rsidR="00856CD2" w:rsidRPr="001D1E68">
        <w:rPr>
          <w:szCs w:val="24"/>
        </w:rPr>
        <w:t>guidance.</w:t>
      </w:r>
    </w:p>
    <w:p w14:paraId="4E37E8B4" w14:textId="77777777" w:rsidR="00FA3C96" w:rsidRPr="001D1E68" w:rsidRDefault="00F32E9C" w:rsidP="008610EE">
      <w:pPr>
        <w:pStyle w:val="ListParagraph"/>
        <w:numPr>
          <w:ilvl w:val="0"/>
          <w:numId w:val="12"/>
        </w:numPr>
        <w:rPr>
          <w:szCs w:val="24"/>
        </w:rPr>
      </w:pPr>
      <w:r w:rsidRPr="001D1E68">
        <w:rPr>
          <w:szCs w:val="24"/>
        </w:rPr>
        <w:t>I</w:t>
      </w:r>
      <w:r w:rsidR="00FA3C96" w:rsidRPr="001D1E68">
        <w:rPr>
          <w:szCs w:val="24"/>
        </w:rPr>
        <w:t xml:space="preserve">ncludes the expected response of all elements that could adversely affect the ability of the building or buildings to </w:t>
      </w:r>
      <w:r w:rsidR="00856CD2" w:rsidRPr="001D1E68">
        <w:rPr>
          <w:szCs w:val="24"/>
        </w:rPr>
        <w:t>operate.</w:t>
      </w:r>
      <w:r w:rsidR="00FA3C96" w:rsidRPr="001D1E68">
        <w:rPr>
          <w:szCs w:val="24"/>
        </w:rPr>
        <w:t xml:space="preserve"> </w:t>
      </w:r>
    </w:p>
    <w:p w14:paraId="51E71097" w14:textId="77777777" w:rsidR="00FA3C96" w:rsidRPr="001D1E68" w:rsidRDefault="00F32E9C" w:rsidP="008610EE">
      <w:pPr>
        <w:pStyle w:val="ListParagraph"/>
        <w:numPr>
          <w:ilvl w:val="0"/>
          <w:numId w:val="12"/>
        </w:numPr>
        <w:rPr>
          <w:szCs w:val="24"/>
        </w:rPr>
      </w:pPr>
      <w:r w:rsidRPr="001D1E68">
        <w:rPr>
          <w:szCs w:val="24"/>
        </w:rPr>
        <w:t>I</w:t>
      </w:r>
      <w:r w:rsidR="00FA3C96" w:rsidRPr="001D1E68">
        <w:rPr>
          <w:szCs w:val="24"/>
        </w:rPr>
        <w:t xml:space="preserve">ncludes the potential impacts of (and to) adjacent and adjoining </w:t>
      </w:r>
      <w:r w:rsidR="00856CD2" w:rsidRPr="001D1E68">
        <w:rPr>
          <w:szCs w:val="24"/>
        </w:rPr>
        <w:t>buildings.</w:t>
      </w:r>
    </w:p>
    <w:p w14:paraId="28744A79" w14:textId="77777777" w:rsidR="00FA3C96" w:rsidRPr="001D1E68" w:rsidRDefault="00D6567C" w:rsidP="00953844">
      <w:r w:rsidRPr="001D1E68">
        <w:t xml:space="preserve">Where buildings have older assessments, these should be reviewed to see if they provide adequate information at a level appropriate for master planning, before commissioning new assessments. </w:t>
      </w:r>
      <w:r w:rsidR="00FA3C96" w:rsidRPr="001D1E68">
        <w:t xml:space="preserve">It is important to note that post-event hospital operations depend on the effective seismic restraint of non-structural systems like energy, medical gases, steam, HVAC, gas supply and ceiling components.  The </w:t>
      </w:r>
      <w:r w:rsidR="00FA3C96" w:rsidRPr="001D1E68">
        <w:lastRenderedPageBreak/>
        <w:t>vulnerability of these elements and systems will not typically be established through seismic assessments.</w:t>
      </w:r>
    </w:p>
    <w:p w14:paraId="1059C0BA" w14:textId="77777777" w:rsidR="00FA3C96" w:rsidRPr="001D1E68" w:rsidRDefault="00FA3C96" w:rsidP="00953844">
      <w:r w:rsidRPr="001D1E68">
        <w:t xml:space="preserve">The scope and sequencing of mitigation work should be informed by a vulnerability assessment of site-wide infrastructure (including external network vulnerabilities). For buildings with low seismic ratings, the feasibility of future seismic strengthening (with respect to impacts on hospital functions) is to be determined.  Mitigation strategies should reference local, </w:t>
      </w:r>
      <w:r w:rsidR="00152776" w:rsidRPr="001D1E68">
        <w:t>regional,</w:t>
      </w:r>
      <w:r w:rsidRPr="001D1E68">
        <w:t xml:space="preserve"> and national health emergency plans. </w:t>
      </w:r>
    </w:p>
    <w:p w14:paraId="5E435EF5" w14:textId="77777777" w:rsidR="00FA3C96" w:rsidRPr="001D1E68" w:rsidRDefault="00FA3C96" w:rsidP="008610EE">
      <w:pPr>
        <w:pStyle w:val="ListParagraph"/>
        <w:numPr>
          <w:ilvl w:val="0"/>
          <w:numId w:val="27"/>
        </w:numPr>
        <w:rPr>
          <w:b/>
          <w:szCs w:val="24"/>
        </w:rPr>
      </w:pPr>
      <w:r w:rsidRPr="001D1E68">
        <w:rPr>
          <w:b/>
          <w:szCs w:val="20"/>
        </w:rPr>
        <w:t>Tsunami</w:t>
      </w:r>
    </w:p>
    <w:p w14:paraId="599ED078" w14:textId="77777777" w:rsidR="00FA3C96" w:rsidRPr="001D1E68" w:rsidRDefault="00FA3C96" w:rsidP="00F06511">
      <w:r w:rsidRPr="001D1E68">
        <w:t>Where there is a significant tsunami risk at a site, additional modelling may be necessary to inform risk mitigation strategies.</w:t>
      </w:r>
      <w:r w:rsidR="00AE5296" w:rsidRPr="00AE5296">
        <w:t xml:space="preserve"> </w:t>
      </w:r>
      <w:r w:rsidR="00AE5296">
        <w:t>E</w:t>
      </w:r>
      <w:r w:rsidR="00AE5296" w:rsidRPr="00AE5296">
        <w:t>ach site must consult with the national and local tsunami risk flood plan</w:t>
      </w:r>
      <w:r w:rsidR="00AE5296">
        <w:t>.</w:t>
      </w:r>
    </w:p>
    <w:p w14:paraId="3CB061E9" w14:textId="77777777" w:rsidR="00FA3C96" w:rsidRPr="001D1E68" w:rsidRDefault="00FA3C96" w:rsidP="008610EE">
      <w:pPr>
        <w:pStyle w:val="ListParagraph"/>
        <w:numPr>
          <w:ilvl w:val="0"/>
          <w:numId w:val="27"/>
        </w:numPr>
        <w:rPr>
          <w:b/>
          <w:szCs w:val="24"/>
        </w:rPr>
      </w:pPr>
      <w:r w:rsidRPr="001D1E68">
        <w:rPr>
          <w:b/>
          <w:szCs w:val="20"/>
        </w:rPr>
        <w:t>Volcanic events</w:t>
      </w:r>
    </w:p>
    <w:p w14:paraId="55A90B13" w14:textId="77777777" w:rsidR="00FA3C96" w:rsidRPr="001D1E68" w:rsidRDefault="00FA3C96" w:rsidP="00F06511">
      <w:r w:rsidRPr="001D1E68">
        <w:t xml:space="preserve">Assess the risk of volcanic events and, where relevant, design to withstand foreseeable ash loading and minimise exposure to lahars. </w:t>
      </w:r>
    </w:p>
    <w:p w14:paraId="511AB32A" w14:textId="77777777" w:rsidR="00322A01" w:rsidRPr="00AE7833" w:rsidRDefault="00CE199D" w:rsidP="008610EE">
      <w:pPr>
        <w:pStyle w:val="ListParagraph"/>
        <w:numPr>
          <w:ilvl w:val="0"/>
          <w:numId w:val="27"/>
        </w:numPr>
        <w:rPr>
          <w:b/>
          <w:color w:val="00B050"/>
          <w:szCs w:val="24"/>
        </w:rPr>
      </w:pPr>
      <w:r w:rsidRPr="00AE7833">
        <w:rPr>
          <w:b/>
          <w:szCs w:val="20"/>
        </w:rPr>
        <w:t xml:space="preserve">Severe Weather </w:t>
      </w:r>
      <w:r w:rsidR="00CC6D39" w:rsidRPr="001D1E68">
        <w:rPr>
          <w:b/>
          <w:szCs w:val="20"/>
        </w:rPr>
        <w:t xml:space="preserve">events </w:t>
      </w:r>
      <w:r w:rsidRPr="00AE7833">
        <w:rPr>
          <w:b/>
          <w:szCs w:val="20"/>
        </w:rPr>
        <w:t>and Climate Change</w:t>
      </w:r>
      <w:r w:rsidRPr="00AE7833" w:rsidDel="00D90E0F">
        <w:rPr>
          <w:b/>
          <w:szCs w:val="20"/>
        </w:rPr>
        <w:t xml:space="preserve"> </w:t>
      </w:r>
    </w:p>
    <w:p w14:paraId="0858353E" w14:textId="77777777" w:rsidR="007B380F" w:rsidRPr="001D1E68" w:rsidRDefault="007B380F" w:rsidP="00F06511">
      <w:r w:rsidRPr="001D1E68">
        <w:t xml:space="preserve">Quantify all weather-related risks associated with the </w:t>
      </w:r>
      <w:r w:rsidR="00E6014D" w:rsidRPr="001D1E68">
        <w:t>site and</w:t>
      </w:r>
      <w:r w:rsidRPr="001D1E68">
        <w:t xml:space="preserve"> develop mitigation strategies.</w:t>
      </w:r>
    </w:p>
    <w:tbl>
      <w:tblPr>
        <w:tblStyle w:val="TableGrid"/>
        <w:tblW w:w="0" w:type="auto"/>
        <w:tblLook w:val="04A0" w:firstRow="1" w:lastRow="0" w:firstColumn="1" w:lastColumn="0" w:noHBand="0" w:noVBand="1"/>
      </w:tblPr>
      <w:tblGrid>
        <w:gridCol w:w="1808"/>
        <w:gridCol w:w="7208"/>
      </w:tblGrid>
      <w:tr w:rsidR="001D1E68" w:rsidRPr="001D1E68" w14:paraId="7952D8D3" w14:textId="77777777">
        <w:tc>
          <w:tcPr>
            <w:tcW w:w="1838" w:type="dxa"/>
            <w:shd w:val="clear" w:color="auto" w:fill="15284C"/>
          </w:tcPr>
          <w:p w14:paraId="3AFF3CFA" w14:textId="77777777" w:rsidR="00E6014D" w:rsidRPr="00AE7833" w:rsidDel="00275E08" w:rsidRDefault="00E6014D">
            <w:pPr>
              <w:spacing w:before="0" w:after="160" w:line="259" w:lineRule="auto"/>
              <w:rPr>
                <w:b/>
                <w:bCs/>
              </w:rPr>
            </w:pPr>
            <w:r w:rsidRPr="00AE7833">
              <w:rPr>
                <w:b/>
                <w:bCs/>
              </w:rPr>
              <w:t>Risk</w:t>
            </w:r>
          </w:p>
        </w:tc>
        <w:tc>
          <w:tcPr>
            <w:tcW w:w="7790" w:type="dxa"/>
          </w:tcPr>
          <w:p w14:paraId="6CD31829" w14:textId="77777777" w:rsidR="00E6014D" w:rsidRPr="00AE7833" w:rsidRDefault="00E6014D">
            <w:pPr>
              <w:spacing w:before="0" w:after="160" w:line="259" w:lineRule="auto"/>
              <w:rPr>
                <w:b/>
                <w:bCs/>
              </w:rPr>
            </w:pPr>
            <w:r w:rsidRPr="00AE7833">
              <w:rPr>
                <w:b/>
                <w:bCs/>
              </w:rPr>
              <w:t>Mitigation Strategy</w:t>
            </w:r>
          </w:p>
        </w:tc>
      </w:tr>
      <w:tr w:rsidR="001D1E68" w:rsidRPr="001D1E68" w14:paraId="097E8478" w14:textId="77777777">
        <w:tc>
          <w:tcPr>
            <w:tcW w:w="1838" w:type="dxa"/>
            <w:shd w:val="clear" w:color="auto" w:fill="15284C"/>
          </w:tcPr>
          <w:p w14:paraId="7A550146" w14:textId="77777777" w:rsidR="007B380F" w:rsidRPr="001D1E68" w:rsidRDefault="00275E08">
            <w:pPr>
              <w:spacing w:before="0" w:after="160" w:line="259" w:lineRule="auto"/>
            </w:pPr>
            <w:r w:rsidRPr="001D1E68">
              <w:t>Flooding</w:t>
            </w:r>
            <w:r w:rsidR="007B380F" w:rsidRPr="001D1E68">
              <w:t>:</w:t>
            </w:r>
          </w:p>
        </w:tc>
        <w:tc>
          <w:tcPr>
            <w:tcW w:w="7790" w:type="dxa"/>
          </w:tcPr>
          <w:p w14:paraId="2A1EC68E" w14:textId="77777777" w:rsidR="007B380F" w:rsidRPr="001D1E68" w:rsidRDefault="007B380F">
            <w:pPr>
              <w:spacing w:before="0" w:after="160" w:line="259" w:lineRule="auto"/>
            </w:pPr>
            <w:r w:rsidRPr="001D1E68">
              <w:t xml:space="preserve">show any overland flood paths and/or anticipated marine inundation on the masterplan (over the expected life of the </w:t>
            </w:r>
            <w:r w:rsidR="00660427">
              <w:t>site</w:t>
            </w:r>
            <w:r w:rsidRPr="001D1E68">
              <w:t xml:space="preserve">). </w:t>
            </w:r>
          </w:p>
          <w:p w14:paraId="79B3ED41" w14:textId="77777777" w:rsidR="007B380F" w:rsidRPr="001D1E68" w:rsidRDefault="007B380F">
            <w:pPr>
              <w:spacing w:before="0" w:after="160" w:line="259" w:lineRule="auto"/>
            </w:pPr>
            <w:r w:rsidRPr="001D1E68">
              <w:t xml:space="preserve">Locate critical infrastructure and buildings to minimise </w:t>
            </w:r>
            <w:r w:rsidR="00856CD2" w:rsidRPr="001D1E68">
              <w:t>impacts and</w:t>
            </w:r>
            <w:r w:rsidRPr="001D1E68">
              <w:t xml:space="preserve"> develop water sensitive design strategies to minimise the risk. See the relevant District Plans for risk input information.</w:t>
            </w:r>
          </w:p>
          <w:p w14:paraId="06A1D53F" w14:textId="77777777" w:rsidR="007B380F" w:rsidRPr="001D1E68" w:rsidRDefault="007B380F">
            <w:pPr>
              <w:spacing w:before="0" w:after="160" w:line="259" w:lineRule="auto"/>
            </w:pPr>
            <w:r w:rsidRPr="001D1E68">
              <w:t xml:space="preserve">Improving the facility resilience may involve raising critical infrastructure above projected flood </w:t>
            </w:r>
            <w:r w:rsidR="00856CD2" w:rsidRPr="001D1E68">
              <w:t>levels and</w:t>
            </w:r>
            <w:r w:rsidRPr="001D1E68">
              <w:t xml:space="preserve"> installing valves on sewerage systems to prevent sewage flowing back into buildings.</w:t>
            </w:r>
          </w:p>
        </w:tc>
      </w:tr>
      <w:tr w:rsidR="001D1E68" w:rsidRPr="001D1E68" w14:paraId="7DE9BBFB" w14:textId="77777777">
        <w:tc>
          <w:tcPr>
            <w:tcW w:w="1838" w:type="dxa"/>
            <w:shd w:val="clear" w:color="auto" w:fill="15284C"/>
          </w:tcPr>
          <w:p w14:paraId="55AC9402" w14:textId="77777777" w:rsidR="007B380F" w:rsidRPr="001D1E68" w:rsidRDefault="00275E08">
            <w:pPr>
              <w:spacing w:before="0" w:after="160" w:line="259" w:lineRule="auto"/>
            </w:pPr>
            <w:r w:rsidRPr="001D1E68">
              <w:t xml:space="preserve">Rainfall induced </w:t>
            </w:r>
            <w:r w:rsidR="007B380F" w:rsidRPr="001D1E68">
              <w:t xml:space="preserve">Landslide </w:t>
            </w:r>
          </w:p>
        </w:tc>
        <w:tc>
          <w:tcPr>
            <w:tcW w:w="7790" w:type="dxa"/>
          </w:tcPr>
          <w:p w14:paraId="58B6F534" w14:textId="77777777" w:rsidR="007B380F" w:rsidRPr="001D1E68" w:rsidRDefault="007B380F">
            <w:pPr>
              <w:spacing w:before="0" w:after="160" w:line="259" w:lineRule="auto"/>
            </w:pPr>
            <w:r w:rsidRPr="001D1E68">
              <w:t xml:space="preserve">Identify any slopes that are </w:t>
            </w:r>
            <w:r w:rsidR="00856CD2" w:rsidRPr="001D1E68">
              <w:t>susceptible and</w:t>
            </w:r>
            <w:r w:rsidRPr="001D1E68">
              <w:t xml:space="preserve"> locate buildings and infrastructure to minimise risks; see the relevant District Plans for local risk information.</w:t>
            </w:r>
          </w:p>
        </w:tc>
      </w:tr>
      <w:tr w:rsidR="001D1E68" w:rsidRPr="001D1E68" w14:paraId="266F6649" w14:textId="77777777">
        <w:tc>
          <w:tcPr>
            <w:tcW w:w="1838" w:type="dxa"/>
            <w:shd w:val="clear" w:color="auto" w:fill="15284C"/>
          </w:tcPr>
          <w:p w14:paraId="0ADD8233" w14:textId="77777777" w:rsidR="007B380F" w:rsidRPr="001D1E68" w:rsidRDefault="007B380F">
            <w:pPr>
              <w:spacing w:before="0" w:after="160" w:line="259" w:lineRule="auto"/>
            </w:pPr>
            <w:r w:rsidRPr="001D1E68">
              <w:t>High</w:t>
            </w:r>
            <w:r w:rsidR="00EF0494" w:rsidRPr="001D1E68">
              <w:t>-</w:t>
            </w:r>
            <w:r w:rsidRPr="001D1E68">
              <w:t>wind</w:t>
            </w:r>
            <w:r w:rsidR="00275E08" w:rsidRPr="001D1E68">
              <w:t xml:space="preserve"> storms</w:t>
            </w:r>
          </w:p>
        </w:tc>
        <w:tc>
          <w:tcPr>
            <w:tcW w:w="7790" w:type="dxa"/>
          </w:tcPr>
          <w:p w14:paraId="6ED8954C" w14:textId="77777777" w:rsidR="007B380F" w:rsidRPr="001D1E68" w:rsidRDefault="007B380F">
            <w:pPr>
              <w:spacing w:before="0" w:after="160" w:line="259" w:lineRule="auto"/>
            </w:pPr>
            <w:r w:rsidRPr="001D1E68">
              <w:t xml:space="preserve">Show the wind rose for the site and identify any wind tunnelling risks. Identify strategies to protect key infrastructure and buildings from predictable damage. </w:t>
            </w:r>
          </w:p>
          <w:p w14:paraId="05E47C59" w14:textId="77777777" w:rsidR="007B380F" w:rsidRPr="001D1E68" w:rsidRDefault="007B380F">
            <w:pPr>
              <w:spacing w:before="0" w:after="160" w:line="259" w:lineRule="auto"/>
            </w:pPr>
            <w:r w:rsidRPr="001D1E68">
              <w:t>Prevailing wind information can be used to inform HVAC exhaust strategies.</w:t>
            </w:r>
          </w:p>
          <w:p w14:paraId="29832000" w14:textId="77777777" w:rsidR="007B380F" w:rsidRPr="001D1E68" w:rsidRDefault="007B380F">
            <w:pPr>
              <w:spacing w:before="0" w:after="160" w:line="259" w:lineRule="auto"/>
            </w:pPr>
            <w:r w:rsidRPr="001D1E68">
              <w:lastRenderedPageBreak/>
              <w:t>Key entrances and helicopter landing sites need to avoid high wind zones; openings should not face prevailing winds.</w:t>
            </w:r>
          </w:p>
        </w:tc>
      </w:tr>
      <w:tr w:rsidR="001D1E68" w:rsidRPr="001D1E68" w14:paraId="50F1CFE0" w14:textId="77777777">
        <w:tc>
          <w:tcPr>
            <w:tcW w:w="1838" w:type="dxa"/>
            <w:shd w:val="clear" w:color="auto" w:fill="15284C"/>
          </w:tcPr>
          <w:p w14:paraId="1AB3C089" w14:textId="77777777" w:rsidR="007B380F" w:rsidRPr="001D1E68" w:rsidRDefault="007B380F">
            <w:pPr>
              <w:spacing w:before="0" w:after="160" w:line="259" w:lineRule="auto"/>
            </w:pPr>
            <w:r w:rsidRPr="001D1E68">
              <w:lastRenderedPageBreak/>
              <w:t>Snow</w:t>
            </w:r>
            <w:r w:rsidR="00641ACD" w:rsidRPr="001D1E68">
              <w:t xml:space="preserve"> and ice</w:t>
            </w:r>
          </w:p>
        </w:tc>
        <w:tc>
          <w:tcPr>
            <w:tcW w:w="7790" w:type="dxa"/>
          </w:tcPr>
          <w:p w14:paraId="7CEDFC37" w14:textId="77777777" w:rsidR="007B380F" w:rsidRPr="001D1E68" w:rsidRDefault="007B380F">
            <w:pPr>
              <w:spacing w:before="0" w:after="160" w:line="259" w:lineRule="auto"/>
            </w:pPr>
            <w:r w:rsidRPr="001D1E68">
              <w:t>Quantify the risk of heavy snow at the site and establish a design strategy to mitigate any predictable impacts.</w:t>
            </w:r>
          </w:p>
        </w:tc>
      </w:tr>
      <w:tr w:rsidR="001D1E68" w:rsidRPr="001D1E68" w14:paraId="3E7F8851" w14:textId="77777777">
        <w:tc>
          <w:tcPr>
            <w:tcW w:w="1838" w:type="dxa"/>
            <w:shd w:val="clear" w:color="auto" w:fill="15284C"/>
          </w:tcPr>
          <w:p w14:paraId="67C0B4FD" w14:textId="77777777" w:rsidR="007B380F" w:rsidRPr="001D1E68" w:rsidRDefault="007B380F">
            <w:pPr>
              <w:spacing w:before="0" w:after="160" w:line="259" w:lineRule="auto"/>
            </w:pPr>
            <w:r w:rsidRPr="001D1E68">
              <w:t>Droughts</w:t>
            </w:r>
          </w:p>
        </w:tc>
        <w:tc>
          <w:tcPr>
            <w:tcW w:w="7790" w:type="dxa"/>
          </w:tcPr>
          <w:p w14:paraId="66EC4E56" w14:textId="77777777" w:rsidR="007B380F" w:rsidRPr="001D1E68" w:rsidRDefault="007B380F">
            <w:pPr>
              <w:spacing w:before="0" w:after="160" w:line="259" w:lineRule="auto"/>
            </w:pPr>
            <w:r w:rsidRPr="001D1E68">
              <w:t>Quantify the likelihood of drought conditions at the site over the expected life of the facility (taking global heating into account).</w:t>
            </w:r>
          </w:p>
          <w:p w14:paraId="12861FD2" w14:textId="77777777" w:rsidR="007B380F" w:rsidRPr="001D1E68" w:rsidRDefault="007B380F">
            <w:pPr>
              <w:spacing w:before="0" w:after="160" w:line="259" w:lineRule="auto"/>
            </w:pPr>
            <w:r w:rsidRPr="001D1E68">
              <w:t>Consider opportunities for water capture, storage and use on site, as well as opportunities for on-site water treatment and re-use.</w:t>
            </w:r>
          </w:p>
        </w:tc>
      </w:tr>
      <w:tr w:rsidR="001D1E68" w:rsidRPr="001D1E68" w14:paraId="5AAD798A" w14:textId="77777777">
        <w:tc>
          <w:tcPr>
            <w:tcW w:w="1838" w:type="dxa"/>
            <w:shd w:val="clear" w:color="auto" w:fill="15284C"/>
          </w:tcPr>
          <w:p w14:paraId="3D9D5AC6" w14:textId="77777777" w:rsidR="007B380F" w:rsidRPr="001D1E68" w:rsidRDefault="007B380F">
            <w:pPr>
              <w:spacing w:before="0" w:after="160" w:line="259" w:lineRule="auto"/>
            </w:pPr>
            <w:r w:rsidRPr="001D1E68">
              <w:t>Overheating</w:t>
            </w:r>
          </w:p>
          <w:p w14:paraId="58B0457B" w14:textId="77777777" w:rsidR="007B380F" w:rsidRPr="001D1E68" w:rsidRDefault="007B380F">
            <w:pPr>
              <w:spacing w:before="0" w:after="160" w:line="259" w:lineRule="auto"/>
            </w:pPr>
          </w:p>
        </w:tc>
        <w:tc>
          <w:tcPr>
            <w:tcW w:w="7790" w:type="dxa"/>
          </w:tcPr>
          <w:p w14:paraId="7D665A91" w14:textId="77777777" w:rsidR="007B380F" w:rsidRPr="001D1E68" w:rsidRDefault="007B380F">
            <w:pPr>
              <w:spacing w:before="0" w:after="160" w:line="259" w:lineRule="auto"/>
            </w:pPr>
            <w:r w:rsidRPr="001D1E68">
              <w:t>Take care to locate mechanical and electrical plant so that it can meet peak demand, without being exposed to extreme temperatures.</w:t>
            </w:r>
          </w:p>
        </w:tc>
      </w:tr>
      <w:tr w:rsidR="001D1E68" w:rsidRPr="001D1E68" w14:paraId="0F741644" w14:textId="77777777">
        <w:tc>
          <w:tcPr>
            <w:tcW w:w="1838" w:type="dxa"/>
            <w:shd w:val="clear" w:color="auto" w:fill="15284C"/>
          </w:tcPr>
          <w:p w14:paraId="4C1C8F8E" w14:textId="77777777" w:rsidR="007B380F" w:rsidRPr="001D1E68" w:rsidRDefault="00856CD2">
            <w:pPr>
              <w:spacing w:before="0" w:after="160" w:line="259" w:lineRule="auto"/>
            </w:pPr>
            <w:r w:rsidRPr="001D1E68">
              <w:t>Wildfires</w:t>
            </w:r>
          </w:p>
        </w:tc>
        <w:tc>
          <w:tcPr>
            <w:tcW w:w="7790" w:type="dxa"/>
          </w:tcPr>
          <w:p w14:paraId="7EBC0E0D" w14:textId="77777777" w:rsidR="007B380F" w:rsidRPr="001D1E68" w:rsidRDefault="007B380F">
            <w:pPr>
              <w:spacing w:before="0" w:after="160" w:line="259" w:lineRule="auto"/>
            </w:pPr>
            <w:r w:rsidRPr="001D1E68">
              <w:t xml:space="preserve">As global heating occurs, the risk of </w:t>
            </w:r>
            <w:r w:rsidR="00856CD2" w:rsidRPr="001D1E68">
              <w:t>wildfire</w:t>
            </w:r>
            <w:r w:rsidRPr="001D1E68">
              <w:t xml:space="preserve"> will increase. Assess the site vulnerability (over the expected life of the facility) and develop a strategy to address any anticipated vulnerability.</w:t>
            </w:r>
          </w:p>
        </w:tc>
      </w:tr>
    </w:tbl>
    <w:p w14:paraId="7386E6D2" w14:textId="77777777" w:rsidR="007B380F" w:rsidRPr="001D1E68" w:rsidRDefault="007B380F" w:rsidP="007B380F">
      <w:pPr>
        <w:spacing w:before="0" w:after="160" w:line="259" w:lineRule="auto"/>
      </w:pPr>
    </w:p>
    <w:p w14:paraId="1952085E" w14:textId="77777777" w:rsidR="007B380F" w:rsidRPr="001D1E68" w:rsidRDefault="007B380F" w:rsidP="008610EE">
      <w:pPr>
        <w:pStyle w:val="ListParagraph"/>
        <w:numPr>
          <w:ilvl w:val="0"/>
          <w:numId w:val="27"/>
        </w:numPr>
        <w:rPr>
          <w:b/>
          <w:szCs w:val="24"/>
        </w:rPr>
      </w:pPr>
      <w:r w:rsidRPr="001D1E68">
        <w:rPr>
          <w:b/>
          <w:szCs w:val="20"/>
        </w:rPr>
        <w:t>Chemical/industrial events</w:t>
      </w:r>
    </w:p>
    <w:p w14:paraId="7B17BE35" w14:textId="77777777" w:rsidR="007B380F" w:rsidRPr="001D1E68" w:rsidRDefault="007B380F" w:rsidP="007B380F">
      <w:pPr>
        <w:spacing w:before="0" w:after="160" w:line="259" w:lineRule="auto"/>
      </w:pPr>
      <w:r w:rsidRPr="001D1E68">
        <w:t>Allow for decontamination spaces, sized to respond to known risks in the area.</w:t>
      </w:r>
    </w:p>
    <w:p w14:paraId="58E90312" w14:textId="77777777" w:rsidR="007B380F" w:rsidRPr="001D1E68" w:rsidRDefault="007B380F" w:rsidP="008610EE">
      <w:pPr>
        <w:pStyle w:val="ListParagraph"/>
        <w:numPr>
          <w:ilvl w:val="0"/>
          <w:numId w:val="27"/>
        </w:numPr>
        <w:rPr>
          <w:b/>
          <w:szCs w:val="24"/>
        </w:rPr>
      </w:pPr>
      <w:r w:rsidRPr="001D1E68">
        <w:rPr>
          <w:b/>
        </w:rPr>
        <w:t>Pandemic mode</w:t>
      </w:r>
    </w:p>
    <w:p w14:paraId="7E27A147" w14:textId="77777777" w:rsidR="007B380F" w:rsidRPr="001D1E68" w:rsidRDefault="007B380F" w:rsidP="00F06511">
      <w:r w:rsidRPr="001D1E68">
        <w:t>Masterplans must explicitly consider capacity to respond to large scale infectious disease events (or plan to make use of alternative approaches like hotels, or private health facilities).  Having facilities that can mode-switch in an emergency may be the most cost-effective strategy to meet this need (</w:t>
      </w:r>
      <w:r w:rsidR="00856CD2" w:rsidRPr="001D1E68">
        <w:t>e.g.,</w:t>
      </w:r>
      <w:r w:rsidRPr="001D1E68">
        <w:t xml:space="preserve"> providing car parks that can become triage facilities, or gyms that can mode-switch to become inpatient facilities to free up isolation rooms). </w:t>
      </w:r>
    </w:p>
    <w:p w14:paraId="51631588" w14:textId="77777777" w:rsidR="007B380F" w:rsidRPr="001D1E68" w:rsidRDefault="007B380F" w:rsidP="00F06511">
      <w:r w:rsidRPr="001D1E68">
        <w:t xml:space="preserve">The regional capacity requirement for pandemic mode will be determined through the regional </w:t>
      </w:r>
      <w:r w:rsidR="005A0412" w:rsidRPr="00AE7833">
        <w:rPr>
          <w:b/>
          <w:bCs/>
        </w:rPr>
        <w:t>Future Facility Profile</w:t>
      </w:r>
      <w:r w:rsidR="005A0412">
        <w:t>.</w:t>
      </w:r>
    </w:p>
    <w:p w14:paraId="613DDC3E" w14:textId="77777777" w:rsidR="007B380F" w:rsidRPr="001D1E68" w:rsidRDefault="007B380F" w:rsidP="008610EE">
      <w:pPr>
        <w:pStyle w:val="ListParagraph"/>
        <w:numPr>
          <w:ilvl w:val="0"/>
          <w:numId w:val="27"/>
        </w:numPr>
        <w:rPr>
          <w:b/>
          <w:szCs w:val="24"/>
        </w:rPr>
      </w:pPr>
      <w:r w:rsidRPr="001D1E68">
        <w:rPr>
          <w:b/>
        </w:rPr>
        <w:t>Other mass casualty events (</w:t>
      </w:r>
      <w:r w:rsidR="00856CD2" w:rsidRPr="001D1E68">
        <w:rPr>
          <w:b/>
        </w:rPr>
        <w:t>e.g.,</w:t>
      </w:r>
      <w:r w:rsidRPr="001D1E68">
        <w:rPr>
          <w:b/>
        </w:rPr>
        <w:t xml:space="preserve"> terrorist attack)</w:t>
      </w:r>
    </w:p>
    <w:p w14:paraId="1D372E90" w14:textId="77777777" w:rsidR="007B380F" w:rsidRDefault="007B380F" w:rsidP="00F06511">
      <w:r w:rsidRPr="001D1E68">
        <w:t xml:space="preserve">Facilities to respond to events such as biological, chemical or bomb attacks will be </w:t>
      </w:r>
      <w:proofErr w:type="gramStart"/>
      <w:r w:rsidRPr="001D1E68">
        <w:t>similar to</w:t>
      </w:r>
      <w:proofErr w:type="gramEnd"/>
      <w:r w:rsidRPr="001D1E68">
        <w:t xml:space="preserve"> spaces to respond to natural hazards, including triage space, decontamination spaces (with access to water), space to cohort and/or isolate patients, and space for </w:t>
      </w:r>
      <w:proofErr w:type="spellStart"/>
      <w:r w:rsidRPr="001D1E68">
        <w:t>tūpāpaku</w:t>
      </w:r>
      <w:proofErr w:type="spellEnd"/>
      <w:r w:rsidRPr="001D1E68">
        <w:t>, for example.</w:t>
      </w:r>
    </w:p>
    <w:p w14:paraId="6901FD56" w14:textId="77777777" w:rsidR="00A14B37" w:rsidRPr="001D1E68" w:rsidRDefault="000A2D5A" w:rsidP="00F06511">
      <w:r>
        <w:t xml:space="preserve">Each staged building should </w:t>
      </w:r>
      <w:r w:rsidR="0012256E">
        <w:t>allow access for fire trucks.</w:t>
      </w:r>
    </w:p>
    <w:p w14:paraId="0C60C0D6" w14:textId="77777777" w:rsidR="00CE2C47" w:rsidRDefault="00CE2C47" w:rsidP="00F06511">
      <w:pPr>
        <w:pStyle w:val="Heading3"/>
      </w:pPr>
      <w:bookmarkStart w:id="17" w:name="_Toc151476886"/>
      <w:r>
        <w:t xml:space="preserve">A7. </w:t>
      </w:r>
      <w:r w:rsidR="00142C40">
        <w:t xml:space="preserve">Value for </w:t>
      </w:r>
      <w:r w:rsidR="008A5B2E">
        <w:t>m</w:t>
      </w:r>
      <w:r w:rsidR="00142C40">
        <w:t>oney</w:t>
      </w:r>
      <w:r w:rsidR="00F21B9F">
        <w:t xml:space="preserve"> and </w:t>
      </w:r>
      <w:r w:rsidR="008A5B2E">
        <w:t>c</w:t>
      </w:r>
      <w:r>
        <w:t>onstructability</w:t>
      </w:r>
      <w:bookmarkEnd w:id="17"/>
    </w:p>
    <w:p w14:paraId="76D27721" w14:textId="77777777" w:rsidR="00195234" w:rsidRPr="001D1E68" w:rsidRDefault="00195234" w:rsidP="008610EE">
      <w:pPr>
        <w:pStyle w:val="ListParagraph"/>
        <w:numPr>
          <w:ilvl w:val="0"/>
          <w:numId w:val="26"/>
        </w:numPr>
        <w:rPr>
          <w:b/>
          <w:szCs w:val="24"/>
        </w:rPr>
      </w:pPr>
      <w:r w:rsidRPr="001D1E68">
        <w:rPr>
          <w:b/>
          <w:szCs w:val="24"/>
        </w:rPr>
        <w:t>Staging and decanting</w:t>
      </w:r>
    </w:p>
    <w:p w14:paraId="03311F55" w14:textId="77777777" w:rsidR="00195234" w:rsidRDefault="00195234" w:rsidP="00F06511">
      <w:r w:rsidRPr="001D1E68">
        <w:lastRenderedPageBreak/>
        <w:t xml:space="preserve">The masterplan should identify staging options to get to the </w:t>
      </w:r>
      <w:r w:rsidR="00BE4A17">
        <w:t>preferred</w:t>
      </w:r>
      <w:r w:rsidRPr="001D1E68">
        <w:t xml:space="preserve"> site plan, setting out the decanting strategy to maintain hospital services over the construction process.  </w:t>
      </w:r>
    </w:p>
    <w:p w14:paraId="0E8BBA8D" w14:textId="77777777" w:rsidR="00690824" w:rsidRPr="001D1E68" w:rsidRDefault="00690824" w:rsidP="00F06511">
      <w:r w:rsidRPr="001D1E68">
        <w:t>Position buildings to allow for their logical future expansion, and to protect meaningful zones for future development. Long term expansion can either be accommodated through planned new buildings, adaptive reuse of existing buildings or identified as an “empty chair” (undeveloped area) in the site masterplan.</w:t>
      </w:r>
    </w:p>
    <w:p w14:paraId="21806F52" w14:textId="77777777" w:rsidR="00195234" w:rsidRPr="001D1E68" w:rsidRDefault="00195234" w:rsidP="00F06511">
      <w:r w:rsidRPr="001D1E68">
        <w:t>The masterplan should assess site ability to meet clinical service requirements at each planned stage, to make sure there are no gaps. The staging plan must set out any need to arrange temporary alternative facilities, where there is a shortfall in critical services.</w:t>
      </w:r>
    </w:p>
    <w:p w14:paraId="573B5AD4" w14:textId="77777777" w:rsidR="00195234" w:rsidRPr="001D1E68" w:rsidRDefault="00195234" w:rsidP="00F06511">
      <w:r w:rsidRPr="001D1E68">
        <w:t xml:space="preserve">Decanting should be minimised, and </w:t>
      </w:r>
      <w:r w:rsidR="00321633" w:rsidRPr="001D1E68">
        <w:t>double decanting</w:t>
      </w:r>
      <w:r w:rsidRPr="001D1E68">
        <w:t xml:space="preserve"> avoided where possible, as it is costly and inconvenient. Where bridging facilities (either leased or temporary buildings) will be required, these should be costed as part of the project costs, to maintain cost/benefit transparency.</w:t>
      </w:r>
    </w:p>
    <w:p w14:paraId="1B186025" w14:textId="77777777" w:rsidR="00195234" w:rsidRDefault="00380DE1" w:rsidP="00F06511">
      <w:r w:rsidRPr="001D1E68">
        <w:t>The masterplan should ensure</w:t>
      </w:r>
      <w:r w:rsidR="00BD65E6" w:rsidRPr="001D1E68">
        <w:t xml:space="preserve"> </w:t>
      </w:r>
      <w:r w:rsidR="00195234" w:rsidRPr="001D1E68">
        <w:t>patient and whānau access to services, privacy</w:t>
      </w:r>
      <w:r w:rsidR="00E02637" w:rsidRPr="001D1E68">
        <w:t xml:space="preserve"> and dignity</w:t>
      </w:r>
      <w:r w:rsidRPr="001D1E68">
        <w:t xml:space="preserve">, </w:t>
      </w:r>
      <w:r w:rsidR="00E02637" w:rsidRPr="001D1E68">
        <w:t xml:space="preserve">space for </w:t>
      </w:r>
      <w:proofErr w:type="spellStart"/>
      <w:r w:rsidR="00E02637" w:rsidRPr="001D1E68">
        <w:t>manaaki</w:t>
      </w:r>
      <w:proofErr w:type="spellEnd"/>
      <w:r w:rsidR="00E02637" w:rsidRPr="001D1E68">
        <w:t xml:space="preserve">, and support </w:t>
      </w:r>
      <w:r w:rsidR="00E510C7" w:rsidRPr="001D1E68">
        <w:t xml:space="preserve">for </w:t>
      </w:r>
      <w:proofErr w:type="spellStart"/>
      <w:r w:rsidR="00E510C7" w:rsidRPr="001D1E68">
        <w:t>wairuatanga</w:t>
      </w:r>
      <w:proofErr w:type="spellEnd"/>
      <w:r w:rsidR="00E510C7" w:rsidRPr="001D1E68">
        <w:t>/pastoral care are always provided and accessible on site</w:t>
      </w:r>
      <w:r w:rsidR="00767ACB" w:rsidRPr="001D1E68">
        <w:t>.</w:t>
      </w:r>
    </w:p>
    <w:p w14:paraId="112D18DA" w14:textId="77777777" w:rsidR="00F00B8E" w:rsidRPr="001D1E68" w:rsidRDefault="00F00B8E" w:rsidP="00F06511">
      <w:r w:rsidRPr="00AE7833">
        <w:t xml:space="preserve">Staging options should </w:t>
      </w:r>
      <w:r w:rsidR="00F00A5F">
        <w:t>consider</w:t>
      </w:r>
      <w:r w:rsidRPr="00AE7833">
        <w:t xml:space="preserve"> </w:t>
      </w:r>
      <w:r w:rsidR="009A49DC">
        <w:t xml:space="preserve">interim </w:t>
      </w:r>
      <w:r w:rsidRPr="00AE7833">
        <w:t>circulation flow for each department</w:t>
      </w:r>
      <w:r w:rsidR="008C4856">
        <w:t xml:space="preserve">’s </w:t>
      </w:r>
      <w:r w:rsidRPr="00AE7833">
        <w:t xml:space="preserve">travel paths </w:t>
      </w:r>
      <w:r w:rsidR="008C4856">
        <w:t>for</w:t>
      </w:r>
      <w:r w:rsidRPr="00AE7833">
        <w:t xml:space="preserve"> patients, staff, visitors, logistics</w:t>
      </w:r>
      <w:r w:rsidR="008C4856">
        <w:t>,</w:t>
      </w:r>
      <w:r w:rsidRPr="00AE7833">
        <w:t xml:space="preserve"> and </w:t>
      </w:r>
      <w:proofErr w:type="spellStart"/>
      <w:r w:rsidRPr="00F00B8E">
        <w:t>tūpāpaku</w:t>
      </w:r>
      <w:proofErr w:type="spellEnd"/>
      <w:r w:rsidR="00FB7018">
        <w:t>.</w:t>
      </w:r>
    </w:p>
    <w:p w14:paraId="0A1F1986" w14:textId="77777777" w:rsidR="00195234" w:rsidRPr="001D1E68" w:rsidRDefault="00D328FD" w:rsidP="008610EE">
      <w:pPr>
        <w:pStyle w:val="ListParagraph"/>
        <w:numPr>
          <w:ilvl w:val="0"/>
          <w:numId w:val="26"/>
        </w:numPr>
        <w:rPr>
          <w:b/>
          <w:szCs w:val="24"/>
        </w:rPr>
      </w:pPr>
      <w:r>
        <w:rPr>
          <w:b/>
          <w:szCs w:val="24"/>
        </w:rPr>
        <w:t>Value for money and o</w:t>
      </w:r>
      <w:r w:rsidR="003F67D9">
        <w:rPr>
          <w:b/>
          <w:szCs w:val="24"/>
        </w:rPr>
        <w:t xml:space="preserve">ptimisation of existing assets </w:t>
      </w:r>
    </w:p>
    <w:p w14:paraId="6622D13D" w14:textId="77777777" w:rsidR="00F52547" w:rsidRDefault="00F52547" w:rsidP="00F52547">
      <w:pPr>
        <w:spacing w:before="0" w:after="160" w:line="259" w:lineRule="auto"/>
      </w:pPr>
      <w:r>
        <w:t xml:space="preserve">The plan should show how long-term use of the site will maximise the benefit from the investment, showing how the useful life of buildings can be extended through: </w:t>
      </w:r>
    </w:p>
    <w:p w14:paraId="60C20DC4" w14:textId="77777777" w:rsidR="00F52547" w:rsidRPr="008C6C57" w:rsidRDefault="00F52547" w:rsidP="008610EE">
      <w:pPr>
        <w:pStyle w:val="ListParagraph"/>
        <w:numPr>
          <w:ilvl w:val="0"/>
          <w:numId w:val="48"/>
        </w:numPr>
      </w:pPr>
      <w:r w:rsidRPr="008C6C57">
        <w:t xml:space="preserve">change of use (to less intensive, or non-clinical services, for example), or </w:t>
      </w:r>
    </w:p>
    <w:p w14:paraId="0F96F4AB" w14:textId="77777777" w:rsidR="00D328FD" w:rsidRPr="008C6C57" w:rsidRDefault="00F52547" w:rsidP="008610EE">
      <w:pPr>
        <w:pStyle w:val="ListParagraph"/>
        <w:numPr>
          <w:ilvl w:val="0"/>
          <w:numId w:val="48"/>
        </w:numPr>
      </w:pPr>
      <w:r w:rsidRPr="008C6C57">
        <w:t>upgrading fitouts or engineered services to meet new functional requirements.</w:t>
      </w:r>
    </w:p>
    <w:p w14:paraId="2D34FD25" w14:textId="77777777" w:rsidR="00A91591" w:rsidRPr="001D1E68" w:rsidRDefault="00A91591" w:rsidP="00F52547">
      <w:pPr>
        <w:spacing w:before="0" w:after="160" w:line="259" w:lineRule="auto"/>
      </w:pPr>
      <w:r>
        <w:t>This has a significant impact on the value for money that the masterplan will deliver</w:t>
      </w:r>
      <w:r w:rsidR="00C22166">
        <w:t>.</w:t>
      </w:r>
    </w:p>
    <w:p w14:paraId="64E030AF" w14:textId="77777777" w:rsidR="00195234" w:rsidRPr="001D1E68" w:rsidRDefault="00195234" w:rsidP="00195234">
      <w:pPr>
        <w:pStyle w:val="ListParagraph"/>
        <w:rPr>
          <w:b/>
          <w:bCs/>
          <w:szCs w:val="24"/>
        </w:rPr>
      </w:pPr>
    </w:p>
    <w:p w14:paraId="07B884EA" w14:textId="77777777" w:rsidR="00195234" w:rsidRPr="001D1E68" w:rsidRDefault="00195234" w:rsidP="008610EE">
      <w:pPr>
        <w:pStyle w:val="ListParagraph"/>
        <w:numPr>
          <w:ilvl w:val="0"/>
          <w:numId w:val="26"/>
        </w:numPr>
        <w:rPr>
          <w:b/>
          <w:szCs w:val="24"/>
        </w:rPr>
      </w:pPr>
      <w:r w:rsidRPr="001D1E68">
        <w:rPr>
          <w:b/>
          <w:szCs w:val="24"/>
        </w:rPr>
        <w:t xml:space="preserve">Constructability </w:t>
      </w:r>
    </w:p>
    <w:p w14:paraId="4CCFC898" w14:textId="77777777" w:rsidR="00195234" w:rsidRPr="001D1E68" w:rsidRDefault="00FD423E" w:rsidP="008C6C57">
      <w:r w:rsidRPr="00C23065">
        <w:rPr>
          <w:noProof/>
        </w:rPr>
        <mc:AlternateContent>
          <mc:Choice Requires="wps">
            <w:drawing>
              <wp:anchor distT="0" distB="0" distL="114300" distR="114300" simplePos="0" relativeHeight="251675671" behindDoc="0" locked="0" layoutInCell="1" allowOverlap="1" wp14:anchorId="72A0E519" wp14:editId="2181D576">
                <wp:simplePos x="0" y="0"/>
                <wp:positionH relativeFrom="column">
                  <wp:posOffset>3965575</wp:posOffset>
                </wp:positionH>
                <wp:positionV relativeFrom="paragraph">
                  <wp:posOffset>7620</wp:posOffset>
                </wp:positionV>
                <wp:extent cx="1762125" cy="914400"/>
                <wp:effectExtent l="0" t="0" r="9525" b="0"/>
                <wp:wrapSquare wrapText="bothSides"/>
                <wp:docPr id="12" name="Arrow: Pentagon 12"/>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0F48D4E5" w14:textId="77777777" w:rsidR="00FD423E" w:rsidRPr="0048733E" w:rsidRDefault="00FD423E" w:rsidP="00FD423E">
                            <w:pPr>
                              <w:spacing w:after="0"/>
                              <w:rPr>
                                <w:b/>
                                <w:bCs/>
                                <w:color w:val="FFFFFF" w:themeColor="background1"/>
                                <w:sz w:val="16"/>
                                <w:szCs w:val="16"/>
                                <w:lang w:val="en-US"/>
                              </w:rPr>
                            </w:pPr>
                            <w:r w:rsidRPr="0048733E">
                              <w:rPr>
                                <w:b/>
                                <w:bCs/>
                                <w:color w:val="FFFFFF" w:themeColor="background1"/>
                                <w:sz w:val="16"/>
                                <w:szCs w:val="16"/>
                                <w:lang w:val="en-US"/>
                              </w:rPr>
                              <w:t>Key Dependency</w:t>
                            </w:r>
                            <w:r>
                              <w:rPr>
                                <w:b/>
                                <w:bCs/>
                                <w:color w:val="FFFFFF" w:themeColor="background1"/>
                                <w:sz w:val="16"/>
                                <w:szCs w:val="16"/>
                                <w:lang w:val="en-US"/>
                              </w:rPr>
                              <w:t>:</w:t>
                            </w:r>
                          </w:p>
                          <w:p w14:paraId="781C1806" w14:textId="77777777" w:rsidR="00FD423E" w:rsidRDefault="00FD423E" w:rsidP="00FD423E">
                            <w:pPr>
                              <w:spacing w:after="0"/>
                              <w:rPr>
                                <w:b/>
                                <w:bCs/>
                                <w:color w:val="FFFFFF" w:themeColor="background1"/>
                                <w:sz w:val="16"/>
                                <w:szCs w:val="16"/>
                                <w:lang w:val="en-US"/>
                              </w:rPr>
                            </w:pPr>
                            <w:proofErr w:type="spellStart"/>
                            <w:r>
                              <w:rPr>
                                <w:b/>
                                <w:bCs/>
                                <w:color w:val="FFFFFF" w:themeColor="background1"/>
                                <w:sz w:val="16"/>
                                <w:szCs w:val="16"/>
                                <w:lang w:val="en-US"/>
                              </w:rPr>
                              <w:t>AusHFG</w:t>
                            </w:r>
                            <w:proofErr w:type="spellEnd"/>
                            <w:r w:rsidR="0096340A">
                              <w:rPr>
                                <w:b/>
                                <w:bCs/>
                                <w:color w:val="FFFFFF" w:themeColor="background1"/>
                                <w:sz w:val="16"/>
                                <w:szCs w:val="16"/>
                                <w:lang w:val="en-US"/>
                              </w:rPr>
                              <w:t xml:space="preserve"> Part D, Section 5</w:t>
                            </w:r>
                          </w:p>
                          <w:p w14:paraId="68D29F47" w14:textId="77777777" w:rsidR="00FD423E" w:rsidRPr="0048733E" w:rsidRDefault="00FD423E" w:rsidP="00FD423E">
                            <w:pPr>
                              <w:spacing w:before="0" w:after="0"/>
                              <w:rPr>
                                <w:color w:val="FFFFFF" w:themeColor="background1"/>
                                <w:sz w:val="16"/>
                                <w:szCs w:val="16"/>
                                <w:lang w:val="en-US"/>
                              </w:rPr>
                            </w:pPr>
                            <w:r w:rsidRPr="000D7E74">
                              <w:rPr>
                                <w:color w:val="FFFFFF" w:themeColor="background1"/>
                                <w:sz w:val="16"/>
                                <w:szCs w:val="16"/>
                                <w:lang w:val="en-US"/>
                              </w:rPr>
                              <w:t>www.healthfacilityguidelines.com.au</w:t>
                            </w:r>
                          </w:p>
                          <w:p w14:paraId="733565CB" w14:textId="77777777" w:rsidR="00FD423E" w:rsidRPr="0048733E" w:rsidRDefault="00FD423E" w:rsidP="00FD423E">
                            <w:pPr>
                              <w:rPr>
                                <w:color w:val="FFFFFF" w:themeColor="background1"/>
                                <w:sz w:val="16"/>
                                <w:szCs w:val="16"/>
                                <w:lang w:val="en-US"/>
                              </w:rPr>
                            </w:pPr>
                          </w:p>
                          <w:p w14:paraId="628F1860" w14:textId="77777777" w:rsidR="00FD423E" w:rsidRPr="0048733E" w:rsidRDefault="00FD423E" w:rsidP="00FD423E">
                            <w:pPr>
                              <w:rPr>
                                <w:color w:val="FFFFFF" w:themeColor="background1"/>
                                <w:sz w:val="16"/>
                                <w:szCs w:val="16"/>
                                <w:lang w:val="en-US"/>
                              </w:rPr>
                            </w:pPr>
                          </w:p>
                          <w:p w14:paraId="26A70FFD" w14:textId="77777777" w:rsidR="00FD423E" w:rsidRPr="0048733E" w:rsidRDefault="00FD423E" w:rsidP="00FD423E">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E519" id="Arrow: Pentagon 12" o:spid="_x0000_s1045" type="#_x0000_t15" style="position:absolute;margin-left:312.25pt;margin-top:.6pt;width:138.75pt;height:1in;z-index:251675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" adj="18711" fillcolor="#15284c" stroked="f" strokeweight="1pt">
                <v:textbox inset="1mm,1mm,1mm,1mm">
                  <w:txbxContent>
                    <w:p w14:paraId="0F48D4E5" w14:textId="77777777" w:rsidR="00FD423E" w:rsidRPr="0048733E" w:rsidRDefault="00FD423E" w:rsidP="00FD423E">
                      <w:pPr>
                        <w:spacing w:after="0"/>
                        <w:rPr>
                          <w:b/>
                          <w:bCs/>
                          <w:color w:val="FFFFFF" w:themeColor="background1"/>
                          <w:sz w:val="16"/>
                          <w:szCs w:val="16"/>
                          <w:lang w:val="en-US"/>
                        </w:rPr>
                      </w:pPr>
                      <w:r w:rsidRPr="0048733E">
                        <w:rPr>
                          <w:b/>
                          <w:bCs/>
                          <w:color w:val="FFFFFF" w:themeColor="background1"/>
                          <w:sz w:val="16"/>
                          <w:szCs w:val="16"/>
                          <w:lang w:val="en-US"/>
                        </w:rPr>
                        <w:t>Key Dependency</w:t>
                      </w:r>
                      <w:r>
                        <w:rPr>
                          <w:b/>
                          <w:bCs/>
                          <w:color w:val="FFFFFF" w:themeColor="background1"/>
                          <w:sz w:val="16"/>
                          <w:szCs w:val="16"/>
                          <w:lang w:val="en-US"/>
                        </w:rPr>
                        <w:t>:</w:t>
                      </w:r>
                    </w:p>
                    <w:p w14:paraId="781C1806" w14:textId="77777777" w:rsidR="00FD423E" w:rsidRDefault="00FD423E" w:rsidP="00FD423E">
                      <w:pPr>
                        <w:spacing w:after="0"/>
                        <w:rPr>
                          <w:b/>
                          <w:bCs/>
                          <w:color w:val="FFFFFF" w:themeColor="background1"/>
                          <w:sz w:val="16"/>
                          <w:szCs w:val="16"/>
                          <w:lang w:val="en-US"/>
                        </w:rPr>
                      </w:pPr>
                      <w:proofErr w:type="spellStart"/>
                      <w:r>
                        <w:rPr>
                          <w:b/>
                          <w:bCs/>
                          <w:color w:val="FFFFFF" w:themeColor="background1"/>
                          <w:sz w:val="16"/>
                          <w:szCs w:val="16"/>
                          <w:lang w:val="en-US"/>
                        </w:rPr>
                        <w:t>AusHFG</w:t>
                      </w:r>
                      <w:proofErr w:type="spellEnd"/>
                      <w:r w:rsidR="0096340A">
                        <w:rPr>
                          <w:b/>
                          <w:bCs/>
                          <w:color w:val="FFFFFF" w:themeColor="background1"/>
                          <w:sz w:val="16"/>
                          <w:szCs w:val="16"/>
                          <w:lang w:val="en-US"/>
                        </w:rPr>
                        <w:t xml:space="preserve"> Part D, Section 5</w:t>
                      </w:r>
                    </w:p>
                    <w:p w14:paraId="68D29F47" w14:textId="77777777" w:rsidR="00FD423E" w:rsidRPr="0048733E" w:rsidRDefault="00FD423E" w:rsidP="00FD423E">
                      <w:pPr>
                        <w:spacing w:before="0" w:after="0"/>
                        <w:rPr>
                          <w:color w:val="FFFFFF" w:themeColor="background1"/>
                          <w:sz w:val="16"/>
                          <w:szCs w:val="16"/>
                          <w:lang w:val="en-US"/>
                        </w:rPr>
                      </w:pPr>
                      <w:r w:rsidRPr="000D7E74">
                        <w:rPr>
                          <w:color w:val="FFFFFF" w:themeColor="background1"/>
                          <w:sz w:val="16"/>
                          <w:szCs w:val="16"/>
                          <w:lang w:val="en-US"/>
                        </w:rPr>
                        <w:t>www.healthfacilityguidelines.com.au</w:t>
                      </w:r>
                    </w:p>
                    <w:p w14:paraId="733565CB" w14:textId="77777777" w:rsidR="00FD423E" w:rsidRPr="0048733E" w:rsidRDefault="00FD423E" w:rsidP="00FD423E">
                      <w:pPr>
                        <w:rPr>
                          <w:color w:val="FFFFFF" w:themeColor="background1"/>
                          <w:sz w:val="16"/>
                          <w:szCs w:val="16"/>
                          <w:lang w:val="en-US"/>
                        </w:rPr>
                      </w:pPr>
                    </w:p>
                    <w:p w14:paraId="628F1860" w14:textId="77777777" w:rsidR="00FD423E" w:rsidRPr="0048733E" w:rsidRDefault="00FD423E" w:rsidP="00FD423E">
                      <w:pPr>
                        <w:rPr>
                          <w:color w:val="FFFFFF" w:themeColor="background1"/>
                          <w:sz w:val="16"/>
                          <w:szCs w:val="16"/>
                          <w:lang w:val="en-US"/>
                        </w:rPr>
                      </w:pPr>
                    </w:p>
                    <w:p w14:paraId="26A70FFD" w14:textId="77777777" w:rsidR="00FD423E" w:rsidRPr="0048733E" w:rsidRDefault="00FD423E" w:rsidP="00FD423E">
                      <w:pPr>
                        <w:rPr>
                          <w:color w:val="FFFFFF" w:themeColor="background1"/>
                          <w:sz w:val="16"/>
                          <w:szCs w:val="16"/>
                          <w:lang w:val="en-US"/>
                        </w:rPr>
                      </w:pPr>
                    </w:p>
                  </w:txbxContent>
                </v:textbox>
                <w10:wrap type="square"/>
              </v:shape>
            </w:pict>
          </mc:Fallback>
        </mc:AlternateContent>
      </w:r>
      <w:r w:rsidRPr="00C23065">
        <w:rPr>
          <w:noProof/>
        </w:rPr>
        <mc:AlternateContent>
          <mc:Choice Requires="wps">
            <w:drawing>
              <wp:anchor distT="0" distB="0" distL="114300" distR="114300" simplePos="0" relativeHeight="251676695" behindDoc="0" locked="0" layoutInCell="1" allowOverlap="1" wp14:anchorId="0CE6E092" wp14:editId="1041E635">
                <wp:simplePos x="0" y="0"/>
                <wp:positionH relativeFrom="column">
                  <wp:posOffset>3543300</wp:posOffset>
                </wp:positionH>
                <wp:positionV relativeFrom="paragraph">
                  <wp:posOffset>7620</wp:posOffset>
                </wp:positionV>
                <wp:extent cx="419100" cy="914400"/>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653D5BC2" w14:textId="77777777" w:rsidR="00FD423E" w:rsidRPr="003F5229" w:rsidRDefault="00FD423E" w:rsidP="00FD423E">
                            <w:pPr>
                              <w:spacing w:line="240" w:lineRule="auto"/>
                              <w:rPr>
                                <w:lang w:val="en-US"/>
                              </w:rPr>
                            </w:pPr>
                            <w:r w:rsidRPr="00F4061F">
                              <w:rPr>
                                <w:noProof/>
                              </w:rPr>
                              <w:drawing>
                                <wp:inline distT="0" distB="0" distL="0" distR="0" wp14:anchorId="6823771D" wp14:editId="339D89D9">
                                  <wp:extent cx="371475" cy="371475"/>
                                  <wp:effectExtent l="0" t="0" r="0" b="9525"/>
                                  <wp:docPr id="867600198" name="Picture 8676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6E092" id="Rectangle 18" o:spid="_x0000_s1046" style="position:absolute;margin-left:279pt;margin-top:.6pt;width:33pt;height:1in;z-index:2516766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YAVQIAALQ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" fillcolor="#15284c" stroked="f" strokeweight="1pt">
                <v:textbox inset="1mm,1mm,1mm,1mm">
                  <w:txbxContent>
                    <w:p w14:paraId="653D5BC2" w14:textId="77777777" w:rsidR="00FD423E" w:rsidRPr="003F5229" w:rsidRDefault="00FD423E" w:rsidP="00FD423E">
                      <w:pPr>
                        <w:spacing w:line="240" w:lineRule="auto"/>
                        <w:rPr>
                          <w:lang w:val="en-US"/>
                        </w:rPr>
                      </w:pPr>
                      <w:r w:rsidRPr="00F4061F">
                        <w:rPr>
                          <w:noProof/>
                        </w:rPr>
                        <w:drawing>
                          <wp:inline distT="0" distB="0" distL="0" distR="0" wp14:anchorId="6823771D" wp14:editId="339D89D9">
                            <wp:extent cx="371475" cy="371475"/>
                            <wp:effectExtent l="0" t="0" r="0" b="9525"/>
                            <wp:docPr id="867600198" name="Picture 8676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195234" w:rsidRPr="001D1E68">
        <w:t>The masterplan should assess the constructability of each stage, ensuring that core services can continue to operate over the construction period (without undue impact from noise, vibration, dust, and foot traffic, for example). Construction activities can impact infection prevention and control protocols, and the proposed staging process must be reviewed by infection prevention and control staff.</w:t>
      </w:r>
    </w:p>
    <w:p w14:paraId="5A4F42EA" w14:textId="77777777" w:rsidR="00195234" w:rsidRPr="001D1E68" w:rsidRDefault="00195234" w:rsidP="00E04604">
      <w:r w:rsidRPr="001D1E68">
        <w:lastRenderedPageBreak/>
        <w:t>Constructability depends on reasonable access for construction to proceed (</w:t>
      </w:r>
      <w:r w:rsidR="00321633" w:rsidRPr="001D1E68">
        <w:t>e.g.,</w:t>
      </w:r>
      <w:r w:rsidRPr="001D1E68">
        <w:t xml:space="preserve"> access for cranes, </w:t>
      </w:r>
      <w:r w:rsidR="00152776" w:rsidRPr="001D1E68">
        <w:t>trucks,</w:t>
      </w:r>
      <w:r w:rsidRPr="001D1E68">
        <w:t xml:space="preserve"> and pile drivers, for example). Circulation paths for construction processes, staff, patients and their whānau should be mapped out to test viability. </w:t>
      </w:r>
    </w:p>
    <w:p w14:paraId="2DC6E0BA" w14:textId="77777777" w:rsidR="00195234" w:rsidRDefault="00195234" w:rsidP="008C6C57">
      <w:r w:rsidRPr="001D1E68">
        <w:t xml:space="preserve">The masterplan will also provide up-to date information about site risks and constraints, such as site contamination, slope instability, protected wāhi </w:t>
      </w:r>
      <w:proofErr w:type="spellStart"/>
      <w:r w:rsidRPr="001D1E68">
        <w:t>tapu</w:t>
      </w:r>
      <w:proofErr w:type="spellEnd"/>
      <w:r w:rsidRPr="001D1E68">
        <w:t xml:space="preserve"> or protected pedestrian thoroughfares. Constraints may include infrastructure capacity (</w:t>
      </w:r>
      <w:r w:rsidR="00321633" w:rsidRPr="001D1E68">
        <w:t>e.g.,</w:t>
      </w:r>
      <w:r w:rsidRPr="001D1E68">
        <w:t xml:space="preserve"> water or electricity), and configurations that limit localised shut-down over the construction period.</w:t>
      </w:r>
    </w:p>
    <w:p w14:paraId="41A8119E" w14:textId="77777777" w:rsidR="005E76C5" w:rsidRDefault="005E76C5" w:rsidP="008C6C57">
      <w:r w:rsidRPr="005E76C5">
        <w:t>Safety in design as required by the Health and Safety at work act 2016 also requires designers to consider and plan for the deconstruction of buildings</w:t>
      </w:r>
      <w:r>
        <w:t>.</w:t>
      </w:r>
    </w:p>
    <w:p w14:paraId="67B8B044" w14:textId="77777777" w:rsidR="003D4741" w:rsidRPr="00AE7833" w:rsidRDefault="003D4741" w:rsidP="008610EE">
      <w:pPr>
        <w:pStyle w:val="ListParagraph"/>
        <w:numPr>
          <w:ilvl w:val="0"/>
          <w:numId w:val="26"/>
        </w:numPr>
        <w:rPr>
          <w:b/>
          <w:szCs w:val="24"/>
        </w:rPr>
      </w:pPr>
      <w:r w:rsidRPr="00AE7833">
        <w:rPr>
          <w:b/>
          <w:szCs w:val="24"/>
        </w:rPr>
        <w:t>Building adaptability</w:t>
      </w:r>
    </w:p>
    <w:p w14:paraId="334F00B0" w14:textId="77777777" w:rsidR="003D4741" w:rsidRPr="001D1E68" w:rsidRDefault="003D4741" w:rsidP="003D4741">
      <w:pPr>
        <w:spacing w:before="0" w:after="160" w:line="259" w:lineRule="auto"/>
      </w:pPr>
      <w:r w:rsidRPr="008C6C57">
        <w:rPr>
          <w:rStyle w:val="ReportBodyChar"/>
        </w:rPr>
        <w:t>Adaptive re-use needs to be considered to maximise the useful life of asset</w:t>
      </w:r>
      <w:r w:rsidR="00A806C1" w:rsidRPr="008C6C57">
        <w:rPr>
          <w:rStyle w:val="ReportBodyChar"/>
        </w:rPr>
        <w:t xml:space="preserve">s. </w:t>
      </w:r>
      <w:r w:rsidRPr="008C6C57">
        <w:rPr>
          <w:rStyle w:val="ReportBodyChar"/>
        </w:rPr>
        <w:t xml:space="preserve">New buildings need to be designed to accommodate multiple potential uses, to </w:t>
      </w:r>
      <w:r w:rsidR="00E31142" w:rsidRPr="008C6C57">
        <w:rPr>
          <w:rStyle w:val="ReportBodyChar"/>
        </w:rPr>
        <w:t>respond to</w:t>
      </w:r>
      <w:r w:rsidR="0063624F" w:rsidRPr="008C6C57">
        <w:rPr>
          <w:rStyle w:val="ReportBodyChar"/>
        </w:rPr>
        <w:t xml:space="preserve"> </w:t>
      </w:r>
      <w:r w:rsidRPr="008C6C57">
        <w:rPr>
          <w:rStyle w:val="ReportBodyChar"/>
        </w:rPr>
        <w:t>any changing clinical service requirements. Structural grids and floor to ceiling heights should be designed to permit a range of activities, with fire egress and service risers located towards the perimeter of each floor plate, and each floor plate able to be extended, if required</w:t>
      </w:r>
      <w:r w:rsidRPr="001D1E68">
        <w:t>.</w:t>
      </w:r>
    </w:p>
    <w:p w14:paraId="78DA2D8F" w14:textId="77777777" w:rsidR="003D4741" w:rsidRPr="001D1E68" w:rsidRDefault="003D4741" w:rsidP="003D4741">
      <w:pPr>
        <w:spacing w:before="0" w:after="160" w:line="259" w:lineRule="auto"/>
      </w:pPr>
      <w:r w:rsidRPr="001D1E68">
        <w:t xml:space="preserve">Plans to relocate services need to match the </w:t>
      </w:r>
      <w:hyperlink r:id="rId65" w:history="1">
        <w:r w:rsidRPr="001D1E68">
          <w:rPr>
            <w:b/>
          </w:rPr>
          <w:t>Importance Level</w:t>
        </w:r>
      </w:hyperlink>
      <w:r w:rsidRPr="001D1E68">
        <w:t xml:space="preserve"> of the service with the (professionally assessed) safety, durability and resilience of the building (notably seismic resilience). This is a legal requirement for building consent.</w:t>
      </w:r>
    </w:p>
    <w:p w14:paraId="6512CE0B" w14:textId="77777777" w:rsidR="003D4741" w:rsidRPr="00AE7833" w:rsidRDefault="003D4741" w:rsidP="008610EE">
      <w:pPr>
        <w:pStyle w:val="ListParagraph"/>
        <w:numPr>
          <w:ilvl w:val="0"/>
          <w:numId w:val="26"/>
        </w:numPr>
        <w:rPr>
          <w:b/>
          <w:szCs w:val="24"/>
        </w:rPr>
      </w:pPr>
      <w:r w:rsidRPr="00AE7833">
        <w:rPr>
          <w:b/>
          <w:szCs w:val="24"/>
        </w:rPr>
        <w:t>Site services and infrastructure</w:t>
      </w:r>
    </w:p>
    <w:p w14:paraId="1D776905" w14:textId="77777777" w:rsidR="003D4741" w:rsidRPr="001D1E68" w:rsidRDefault="003D4741" w:rsidP="003D4741">
      <w:pPr>
        <w:spacing w:before="0" w:after="160" w:line="259" w:lineRule="auto"/>
      </w:pPr>
      <w:r w:rsidRPr="001D1E68">
        <w:t>Planning should ensure that site services and infrastructure are flexible and extendable so that future expansion on the site can be accommodated without requiring relocation of central plant or major reticulated services. While it may not be cost effective to design specialised services (like theatres or imaging suites) to be flexible, generic spaces (like inpatient bedrooms) should be designed to be adaptable, where possible.</w:t>
      </w:r>
    </w:p>
    <w:p w14:paraId="0904A34F" w14:textId="77777777" w:rsidR="003D4741" w:rsidRPr="001D1E68" w:rsidRDefault="003D4741" w:rsidP="003D4741">
      <w:pPr>
        <w:spacing w:before="0" w:after="160" w:line="259" w:lineRule="auto"/>
      </w:pPr>
      <w:r w:rsidRPr="001D1E68">
        <w:t>Engineered services should be designed to be extended in affordable, discrete steps, to meet the changing clinical service needs of the facility.</w:t>
      </w:r>
    </w:p>
    <w:p w14:paraId="11F9D3E9" w14:textId="77777777" w:rsidR="003D4741" w:rsidRPr="001D1E68" w:rsidRDefault="003D4741" w:rsidP="00195234">
      <w:pPr>
        <w:spacing w:before="0" w:after="160" w:line="259" w:lineRule="auto"/>
      </w:pPr>
    </w:p>
    <w:p w14:paraId="38434CB0" w14:textId="77777777" w:rsidR="005B1DDE" w:rsidRPr="001D1E68" w:rsidRDefault="005B1DDE" w:rsidP="00A77F7E">
      <w:pPr>
        <w:pStyle w:val="Heading3"/>
      </w:pPr>
      <w:bookmarkStart w:id="18" w:name="_Toc151476887"/>
      <w:r w:rsidRPr="001D1E68">
        <w:t xml:space="preserve">A8. </w:t>
      </w:r>
      <w:r w:rsidR="00E14084" w:rsidRPr="001D1E68">
        <w:t>Other Asset Considerations</w:t>
      </w:r>
      <w:bookmarkEnd w:id="18"/>
    </w:p>
    <w:p w14:paraId="08E1DAE0" w14:textId="77777777" w:rsidR="00786CE4" w:rsidRPr="00296455" w:rsidRDefault="00786CE4" w:rsidP="008610EE">
      <w:pPr>
        <w:pStyle w:val="ListParagraph"/>
        <w:numPr>
          <w:ilvl w:val="0"/>
          <w:numId w:val="45"/>
        </w:numPr>
        <w:rPr>
          <w:b/>
          <w:szCs w:val="24"/>
        </w:rPr>
      </w:pPr>
      <w:r w:rsidRPr="00296455">
        <w:rPr>
          <w:b/>
          <w:szCs w:val="24"/>
        </w:rPr>
        <w:t>Site consumption</w:t>
      </w:r>
    </w:p>
    <w:p w14:paraId="5B967C2B" w14:textId="77777777" w:rsidR="00786CE4" w:rsidRPr="001D1E68" w:rsidRDefault="00786CE4" w:rsidP="00786CE4">
      <w:pPr>
        <w:spacing w:before="0" w:after="160" w:line="259" w:lineRule="auto"/>
      </w:pPr>
      <w:r w:rsidRPr="001D1E68">
        <w:t>Land assets should be used as efficiently as possible, with opportunity costs considered ahead of any building location decision.  This may mean opting for high rise developments, where these can meet patient, whānau and staff needs, and service adjacency requirements.</w:t>
      </w:r>
    </w:p>
    <w:p w14:paraId="372671B0" w14:textId="77777777" w:rsidR="00786CE4" w:rsidRPr="00AE7833" w:rsidRDefault="00786CE4" w:rsidP="008610EE">
      <w:pPr>
        <w:pStyle w:val="ListParagraph"/>
        <w:numPr>
          <w:ilvl w:val="0"/>
          <w:numId w:val="45"/>
        </w:numPr>
        <w:rPr>
          <w:b/>
          <w:szCs w:val="24"/>
        </w:rPr>
      </w:pPr>
      <w:r w:rsidRPr="00AE7833">
        <w:rPr>
          <w:b/>
          <w:szCs w:val="24"/>
        </w:rPr>
        <w:lastRenderedPageBreak/>
        <w:t>Commercial Opportunities and co-located partners - leasing</w:t>
      </w:r>
    </w:p>
    <w:p w14:paraId="58E42E46" w14:textId="77777777" w:rsidR="00786CE4" w:rsidRPr="001D1E68" w:rsidRDefault="00786CE4" w:rsidP="00786CE4">
      <w:pPr>
        <w:spacing w:before="0" w:after="160" w:line="259" w:lineRule="auto"/>
      </w:pPr>
      <w:r w:rsidRPr="001D1E68">
        <w:t xml:space="preserve">Health service delivery can be enhanced by co-locating with partners like training, diagnostic testing, </w:t>
      </w:r>
      <w:r w:rsidR="00152776" w:rsidRPr="001D1E68">
        <w:t>research,</w:t>
      </w:r>
      <w:r w:rsidRPr="001D1E68">
        <w:t xml:space="preserve"> and community agencies.  Where the health estate can leverage health outcomes by co-location with partner agencies, consideration should be given to providing space for them (with lease terms reflecting the masterplan timeframes).</w:t>
      </w:r>
    </w:p>
    <w:p w14:paraId="44D01C41" w14:textId="77777777" w:rsidR="00786CE4" w:rsidRPr="001D1E68" w:rsidRDefault="00786CE4" w:rsidP="00786CE4">
      <w:pPr>
        <w:spacing w:before="0" w:after="160" w:line="259" w:lineRule="auto"/>
      </w:pPr>
      <w:r w:rsidRPr="001D1E68">
        <w:t>Commercial operations like cafes, florists and convenience outlets will also contribute to health outcomes for patients and their whānau; again, tenancy agreements should reflect masterplan timeframes.</w:t>
      </w:r>
      <w:r w:rsidR="005A74B1">
        <w:t xml:space="preserve"> This might also include</w:t>
      </w:r>
      <w:r w:rsidR="00E87C76">
        <w:t xml:space="preserve"> a</w:t>
      </w:r>
      <w:r w:rsidR="005A74B1">
        <w:t xml:space="preserve"> car parking building </w:t>
      </w:r>
      <w:r w:rsidR="00E87C76">
        <w:t>operated by a third party.</w:t>
      </w:r>
    </w:p>
    <w:p w14:paraId="7ED8C7DF" w14:textId="77777777" w:rsidR="00786CE4" w:rsidRPr="001D1E68" w:rsidRDefault="00786CE4" w:rsidP="00786CE4">
      <w:pPr>
        <w:spacing w:before="0" w:after="160" w:line="259" w:lineRule="auto"/>
      </w:pPr>
      <w:r w:rsidRPr="001D1E68">
        <w:t>Co-locating sites with private health facilities has benefits for staff (who may serve public and private systems), as well as patients and their whānau, who may access both public and private services.  This also makes it possible to maximise benefits from sharing expensive equipment and facilities (</w:t>
      </w:r>
      <w:r w:rsidR="00321633" w:rsidRPr="001D1E68">
        <w:t>e.g.,</w:t>
      </w:r>
      <w:r w:rsidRPr="001D1E68">
        <w:t xml:space="preserve"> LINAC machines, sterile supply services, kitchens, and laundry facilities).</w:t>
      </w:r>
    </w:p>
    <w:p w14:paraId="5D78A32E" w14:textId="77777777" w:rsidR="00786CE4" w:rsidRPr="001D1E68" w:rsidRDefault="00786CE4" w:rsidP="00786CE4">
      <w:pPr>
        <w:spacing w:before="0" w:after="160" w:line="259" w:lineRule="auto"/>
      </w:pPr>
      <w:r w:rsidRPr="001D1E68">
        <w:t>Where space is not allocated for current health service functions, it may be possible to lease the space to private providers, where the tenancy agreements reflect the masterplan timeframes, and the tenancy will not impact service delivery (or vice versa).</w:t>
      </w:r>
    </w:p>
    <w:p w14:paraId="745108B2" w14:textId="51805C7F" w:rsidR="007726AC" w:rsidRPr="00A77F7E" w:rsidRDefault="00A01387" w:rsidP="00793173">
      <w:pPr>
        <w:spacing w:before="0" w:after="160" w:line="259" w:lineRule="auto"/>
      </w:pPr>
      <w:r w:rsidRPr="001D1E68">
        <w:br w:type="page"/>
      </w:r>
      <w:bookmarkStart w:id="19" w:name="_Toc151476888"/>
      <w:r w:rsidR="00567296" w:rsidRPr="00A77F7E">
        <w:lastRenderedPageBreak/>
        <w:t>Part B: M</w:t>
      </w:r>
      <w:r w:rsidR="001D1E1B" w:rsidRPr="00A77F7E">
        <w:t xml:space="preserve">asterplan </w:t>
      </w:r>
      <w:r w:rsidR="00824233" w:rsidRPr="00A77F7E">
        <w:t>Template</w:t>
      </w:r>
      <w:bookmarkEnd w:id="19"/>
    </w:p>
    <w:p w14:paraId="63C7990F" w14:textId="77777777" w:rsidR="008F2EEB" w:rsidRDefault="008F2EEB" w:rsidP="008F2EEB">
      <w:r>
        <w:t xml:space="preserve">Part B lists all the components that should be included in the </w:t>
      </w:r>
      <w:r w:rsidR="00C96AF6">
        <w:t>m</w:t>
      </w:r>
      <w:r w:rsidR="00E009CC">
        <w:t>asterplan</w:t>
      </w:r>
      <w:r>
        <w:t xml:space="preserve">. This structure should be considered the minimum content and additional </w:t>
      </w:r>
      <w:r w:rsidR="00E009CC">
        <w:t>material</w:t>
      </w:r>
      <w:r>
        <w:t xml:space="preserve"> can be added.</w:t>
      </w:r>
    </w:p>
    <w:p w14:paraId="7B47D326" w14:textId="77777777" w:rsidR="00C34996" w:rsidRDefault="008F2EEB" w:rsidP="00C34996">
      <w:bookmarkStart w:id="20" w:name="_Toc147754119"/>
      <w:bookmarkStart w:id="21" w:name="_Toc147829800"/>
      <w:bookmarkStart w:id="22" w:name="_Toc147912109"/>
      <w:bookmarkStart w:id="23" w:name="_Toc147923407"/>
      <w:bookmarkEnd w:id="20"/>
      <w:bookmarkEnd w:id="21"/>
      <w:bookmarkEnd w:id="22"/>
      <w:bookmarkEnd w:id="23"/>
      <w:r>
        <w:t xml:space="preserve">Format of the </w:t>
      </w:r>
      <w:r w:rsidR="004456C4">
        <w:t>masterplan</w:t>
      </w:r>
      <w:r>
        <w:t xml:space="preserve"> report should be a digital copy in A3 landscape format with a separate PDF file containing all the appendices that are necessary.</w:t>
      </w:r>
      <w:r w:rsidR="00C34996" w:rsidRPr="00C34996">
        <w:t xml:space="preserve"> </w:t>
      </w:r>
      <w:r w:rsidR="00C34996">
        <w:t xml:space="preserve">Appendices should be in a separate PDF file and can be in the format that is appropriate for their content. </w:t>
      </w:r>
    </w:p>
    <w:p w14:paraId="0D7C5EEE" w14:textId="77777777" w:rsidR="008F2EEB" w:rsidRPr="00F049E3" w:rsidRDefault="008F2EEB" w:rsidP="008F2EEB">
      <w:r>
        <w:t xml:space="preserve">This document is not intended to be a graphic template and any graphic style can be used to best present the information. </w:t>
      </w:r>
    </w:p>
    <w:p w14:paraId="77528954" w14:textId="77777777" w:rsidR="0055622E" w:rsidRDefault="0055622E" w:rsidP="0055622E">
      <w:pPr>
        <w:pStyle w:val="Heading2"/>
      </w:pPr>
      <w:bookmarkStart w:id="24" w:name="_Toc147754073"/>
      <w:bookmarkStart w:id="25" w:name="_Toc147754331"/>
      <w:bookmarkStart w:id="26" w:name="_Toc148697279"/>
      <w:bookmarkStart w:id="27" w:name="_Toc150170293"/>
      <w:bookmarkStart w:id="28" w:name="_Toc151476889"/>
      <w:bookmarkEnd w:id="24"/>
      <w:bookmarkEnd w:id="25"/>
      <w:bookmarkEnd w:id="26"/>
      <w:bookmarkEnd w:id="27"/>
      <w:r>
        <w:t>2. Introduction</w:t>
      </w:r>
      <w:bookmarkEnd w:id="28"/>
    </w:p>
    <w:p w14:paraId="346B568D" w14:textId="77777777" w:rsidR="005F6785" w:rsidRDefault="005F6785" w:rsidP="005F6785">
      <w:r>
        <w:t>This se</w:t>
      </w:r>
      <w:r w:rsidR="00BD3BD3">
        <w:t xml:space="preserve">ction describes the required introductory information to be included in the </w:t>
      </w:r>
      <w:r w:rsidR="004456C4">
        <w:t>masterplan</w:t>
      </w:r>
      <w:r w:rsidR="00BD3BD3">
        <w:t xml:space="preserve"> report</w:t>
      </w:r>
      <w:r w:rsidR="00912168">
        <w:t>.</w:t>
      </w:r>
    </w:p>
    <w:p w14:paraId="14E41C98" w14:textId="77777777" w:rsidR="000D4377" w:rsidRDefault="002C117E" w:rsidP="00B8263D">
      <w:pPr>
        <w:pStyle w:val="Heading3"/>
      </w:pPr>
      <w:bookmarkStart w:id="29" w:name="_Toc151476890"/>
      <w:r>
        <w:t xml:space="preserve">1.1 </w:t>
      </w:r>
      <w:r w:rsidR="000D4377">
        <w:t>Document Control</w:t>
      </w:r>
      <w:bookmarkEnd w:id="29"/>
    </w:p>
    <w:p w14:paraId="0E299DA2" w14:textId="77777777" w:rsidR="00300129" w:rsidRDefault="00E45F09" w:rsidP="005F6785">
      <w:r>
        <w:t xml:space="preserve">The </w:t>
      </w:r>
      <w:r w:rsidR="004456C4">
        <w:t>masterplan</w:t>
      </w:r>
      <w:r>
        <w:t xml:space="preserve"> report should </w:t>
      </w:r>
      <w:r w:rsidR="00F02F7A">
        <w:t xml:space="preserve">accurately </w:t>
      </w:r>
      <w:r>
        <w:t xml:space="preserve">list the </w:t>
      </w:r>
      <w:r w:rsidR="00F02F7A">
        <w:t>document’s revision history</w:t>
      </w:r>
      <w:r w:rsidR="005F5848">
        <w:t xml:space="preserve">. Additionally, the report must also reference the version used for each </w:t>
      </w:r>
      <w:r w:rsidR="008F7B39">
        <w:t>of the key dependency documents.</w:t>
      </w:r>
    </w:p>
    <w:p w14:paraId="6D90FBFB" w14:textId="77777777" w:rsidR="00F02F7A" w:rsidRPr="008F7B39" w:rsidRDefault="00F02F7A" w:rsidP="005F6785">
      <w:pPr>
        <w:rPr>
          <w:i/>
          <w:iCs/>
          <w:color w:val="0070C0"/>
        </w:rPr>
      </w:pPr>
      <w:r w:rsidRPr="008F7B39">
        <w:rPr>
          <w:i/>
          <w:iCs/>
          <w:color w:val="0070C0"/>
        </w:rPr>
        <w:t>Revision history:</w:t>
      </w:r>
    </w:p>
    <w:tbl>
      <w:tblPr>
        <w:tblStyle w:val="TeWhatuOra"/>
        <w:tblW w:w="9634" w:type="dxa"/>
        <w:tblLook w:val="0620" w:firstRow="1" w:lastRow="0" w:firstColumn="0" w:lastColumn="0" w:noHBand="1" w:noVBand="1"/>
      </w:tblPr>
      <w:tblGrid>
        <w:gridCol w:w="1051"/>
        <w:gridCol w:w="1921"/>
        <w:gridCol w:w="2410"/>
        <w:gridCol w:w="4252"/>
      </w:tblGrid>
      <w:tr w:rsidR="005F59A1" w14:paraId="194686D5" w14:textId="77777777">
        <w:trPr>
          <w:cnfStyle w:val="100000000000" w:firstRow="1" w:lastRow="0" w:firstColumn="0" w:lastColumn="0" w:oddVBand="0" w:evenVBand="0" w:oddHBand="0" w:evenHBand="0" w:firstRowFirstColumn="0" w:firstRowLastColumn="0" w:lastRowFirstColumn="0" w:lastRowLastColumn="0"/>
        </w:trPr>
        <w:tc>
          <w:tcPr>
            <w:tcW w:w="1051" w:type="dxa"/>
          </w:tcPr>
          <w:p w14:paraId="6E1FCBDC" w14:textId="77777777" w:rsidR="005F59A1" w:rsidRDefault="005F59A1">
            <w:pPr>
              <w:pStyle w:val="TableText"/>
            </w:pPr>
            <w:r>
              <w:t>Version</w:t>
            </w:r>
          </w:p>
        </w:tc>
        <w:tc>
          <w:tcPr>
            <w:tcW w:w="1921" w:type="dxa"/>
          </w:tcPr>
          <w:p w14:paraId="54DCA48B" w14:textId="77777777" w:rsidR="005F59A1" w:rsidRDefault="005F59A1">
            <w:pPr>
              <w:pStyle w:val="TableText"/>
            </w:pPr>
            <w:r>
              <w:t>Date</w:t>
            </w:r>
          </w:p>
        </w:tc>
        <w:tc>
          <w:tcPr>
            <w:tcW w:w="2410" w:type="dxa"/>
          </w:tcPr>
          <w:p w14:paraId="2FA13872" w14:textId="77777777" w:rsidR="005F59A1" w:rsidRDefault="005F59A1">
            <w:pPr>
              <w:pStyle w:val="TableText"/>
            </w:pPr>
            <w:r>
              <w:t>Author</w:t>
            </w:r>
          </w:p>
        </w:tc>
        <w:tc>
          <w:tcPr>
            <w:tcW w:w="4252" w:type="dxa"/>
          </w:tcPr>
          <w:p w14:paraId="56FF3FFC" w14:textId="77777777" w:rsidR="005F59A1" w:rsidRDefault="005F59A1">
            <w:pPr>
              <w:pStyle w:val="TableText"/>
            </w:pPr>
            <w:r>
              <w:t>Description of changes</w:t>
            </w:r>
          </w:p>
        </w:tc>
      </w:tr>
      <w:tr w:rsidR="005F59A1" w14:paraId="4293BE6D" w14:textId="77777777">
        <w:tc>
          <w:tcPr>
            <w:tcW w:w="1051" w:type="dxa"/>
          </w:tcPr>
          <w:p w14:paraId="41AF5C84" w14:textId="77777777" w:rsidR="005F59A1" w:rsidRDefault="005F59A1">
            <w:pPr>
              <w:pStyle w:val="TableText"/>
            </w:pPr>
          </w:p>
        </w:tc>
        <w:tc>
          <w:tcPr>
            <w:tcW w:w="1921" w:type="dxa"/>
          </w:tcPr>
          <w:p w14:paraId="7F7D0433" w14:textId="77777777" w:rsidR="005F59A1" w:rsidRDefault="005F59A1">
            <w:pPr>
              <w:pStyle w:val="TableText"/>
            </w:pPr>
          </w:p>
        </w:tc>
        <w:tc>
          <w:tcPr>
            <w:tcW w:w="2410" w:type="dxa"/>
          </w:tcPr>
          <w:p w14:paraId="7A1706F8" w14:textId="77777777" w:rsidR="005F59A1" w:rsidRDefault="005F59A1">
            <w:pPr>
              <w:pStyle w:val="TableText"/>
            </w:pPr>
          </w:p>
        </w:tc>
        <w:tc>
          <w:tcPr>
            <w:tcW w:w="4252" w:type="dxa"/>
          </w:tcPr>
          <w:p w14:paraId="60734E67" w14:textId="77777777" w:rsidR="005F59A1" w:rsidRDefault="005F59A1">
            <w:pPr>
              <w:pStyle w:val="TableText"/>
            </w:pPr>
          </w:p>
        </w:tc>
      </w:tr>
    </w:tbl>
    <w:p w14:paraId="38FD42D9" w14:textId="77777777" w:rsidR="00F160E3" w:rsidRPr="008F7B39" w:rsidRDefault="00D0354E" w:rsidP="005F6785">
      <w:pPr>
        <w:rPr>
          <w:i/>
          <w:iCs/>
          <w:color w:val="0070C0"/>
        </w:rPr>
      </w:pPr>
      <w:r w:rsidRPr="008F7B39">
        <w:rPr>
          <w:i/>
          <w:iCs/>
          <w:color w:val="0070C0"/>
        </w:rPr>
        <w:t xml:space="preserve">Key dependency documents </w:t>
      </w:r>
      <w:r w:rsidR="00BA0ABA" w:rsidRPr="008F7B39">
        <w:rPr>
          <w:i/>
          <w:iCs/>
          <w:color w:val="0070C0"/>
        </w:rPr>
        <w:t>version used</w:t>
      </w:r>
      <w:r w:rsidR="00E45F09" w:rsidRPr="008F7B39">
        <w:rPr>
          <w:i/>
          <w:iCs/>
          <w:color w:val="0070C0"/>
        </w:rPr>
        <w:t>:</w:t>
      </w:r>
    </w:p>
    <w:tbl>
      <w:tblPr>
        <w:tblStyle w:val="TeWhatuOra"/>
        <w:tblW w:w="9634" w:type="dxa"/>
        <w:tblLook w:val="0620" w:firstRow="1" w:lastRow="0" w:firstColumn="0" w:lastColumn="0" w:noHBand="1" w:noVBand="1"/>
      </w:tblPr>
      <w:tblGrid>
        <w:gridCol w:w="5098"/>
        <w:gridCol w:w="1418"/>
        <w:gridCol w:w="3118"/>
      </w:tblGrid>
      <w:tr w:rsidR="00E30B63" w14:paraId="10039630" w14:textId="77777777" w:rsidTr="00E30B63">
        <w:trPr>
          <w:cnfStyle w:val="100000000000" w:firstRow="1" w:lastRow="0" w:firstColumn="0" w:lastColumn="0" w:oddVBand="0" w:evenVBand="0" w:oddHBand="0" w:evenHBand="0" w:firstRowFirstColumn="0" w:firstRowLastColumn="0" w:lastRowFirstColumn="0" w:lastRowLastColumn="0"/>
        </w:trPr>
        <w:tc>
          <w:tcPr>
            <w:tcW w:w="5098" w:type="dxa"/>
          </w:tcPr>
          <w:p w14:paraId="66FA6435" w14:textId="77777777" w:rsidR="00E30B63" w:rsidRDefault="00E30B63" w:rsidP="00BA0ABA">
            <w:pPr>
              <w:pStyle w:val="TableText"/>
            </w:pPr>
            <w:r>
              <w:t>Document</w:t>
            </w:r>
            <w:r w:rsidR="001D3203">
              <w:t xml:space="preserve"> Title</w:t>
            </w:r>
          </w:p>
        </w:tc>
        <w:tc>
          <w:tcPr>
            <w:tcW w:w="1418" w:type="dxa"/>
          </w:tcPr>
          <w:p w14:paraId="2EE33C3E" w14:textId="77777777" w:rsidR="00E30B63" w:rsidRDefault="00E30B63" w:rsidP="00BA0ABA">
            <w:pPr>
              <w:pStyle w:val="TableText"/>
            </w:pPr>
            <w:r>
              <w:t>Version</w:t>
            </w:r>
          </w:p>
        </w:tc>
        <w:tc>
          <w:tcPr>
            <w:tcW w:w="3118" w:type="dxa"/>
          </w:tcPr>
          <w:p w14:paraId="5E8ADB15" w14:textId="77777777" w:rsidR="00E30B63" w:rsidRDefault="00E30B63" w:rsidP="00BA0ABA">
            <w:pPr>
              <w:pStyle w:val="TableText"/>
            </w:pPr>
            <w:r>
              <w:t>Date</w:t>
            </w:r>
          </w:p>
        </w:tc>
      </w:tr>
      <w:tr w:rsidR="00E30B63" w14:paraId="17448DAD" w14:textId="77777777" w:rsidTr="00E30B63">
        <w:tc>
          <w:tcPr>
            <w:tcW w:w="5098" w:type="dxa"/>
          </w:tcPr>
          <w:p w14:paraId="74A575F1" w14:textId="77777777" w:rsidR="00E30B63" w:rsidRPr="001D3203" w:rsidRDefault="001D3203" w:rsidP="00BA0ABA">
            <w:pPr>
              <w:pStyle w:val="TableText"/>
              <w:rPr>
                <w:i/>
                <w:iCs/>
              </w:rPr>
            </w:pPr>
            <w:r w:rsidRPr="001D3203">
              <w:rPr>
                <w:i/>
                <w:iCs/>
                <w:color w:val="0070C0"/>
              </w:rPr>
              <w:t xml:space="preserve">e.g.: Waikato </w:t>
            </w:r>
            <w:r w:rsidR="00E30B63" w:rsidRPr="001D3203">
              <w:rPr>
                <w:i/>
                <w:iCs/>
                <w:color w:val="0070C0"/>
              </w:rPr>
              <w:t>Clinical Service Plan</w:t>
            </w:r>
          </w:p>
        </w:tc>
        <w:tc>
          <w:tcPr>
            <w:tcW w:w="1418" w:type="dxa"/>
          </w:tcPr>
          <w:p w14:paraId="0AAA9BD6" w14:textId="77777777" w:rsidR="00E30B63" w:rsidRDefault="00E30B63" w:rsidP="00BA0ABA">
            <w:pPr>
              <w:pStyle w:val="TableText"/>
            </w:pPr>
          </w:p>
        </w:tc>
        <w:tc>
          <w:tcPr>
            <w:tcW w:w="3118" w:type="dxa"/>
          </w:tcPr>
          <w:p w14:paraId="4E2908D4" w14:textId="77777777" w:rsidR="00E30B63" w:rsidRDefault="00E30B63" w:rsidP="00BA0ABA">
            <w:pPr>
              <w:pStyle w:val="TableText"/>
            </w:pPr>
          </w:p>
        </w:tc>
      </w:tr>
    </w:tbl>
    <w:p w14:paraId="3BFBE576" w14:textId="77777777" w:rsidR="008E66AA" w:rsidRDefault="008E66AA" w:rsidP="008E66AA">
      <w:pPr>
        <w:spacing w:before="0" w:after="160" w:line="259" w:lineRule="auto"/>
      </w:pPr>
    </w:p>
    <w:p w14:paraId="499EC1E0" w14:textId="77777777" w:rsidR="001516A2" w:rsidRDefault="002C117E" w:rsidP="00B8263D">
      <w:pPr>
        <w:pStyle w:val="Heading3"/>
      </w:pPr>
      <w:bookmarkStart w:id="30" w:name="_Toc151476891"/>
      <w:r>
        <w:t xml:space="preserve">1.2 </w:t>
      </w:r>
      <w:r w:rsidR="00E904CD">
        <w:t>Contents and Executive Summary</w:t>
      </w:r>
      <w:bookmarkEnd w:id="30"/>
    </w:p>
    <w:p w14:paraId="6A807854" w14:textId="77777777" w:rsidR="00E904CD" w:rsidRDefault="00E904CD" w:rsidP="00E904CD">
      <w:pPr>
        <w:rPr>
          <w:b/>
          <w:bCs/>
        </w:rPr>
      </w:pPr>
      <w:r w:rsidRPr="00E904CD">
        <w:rPr>
          <w:b/>
          <w:bCs/>
        </w:rPr>
        <w:t>Table of contents</w:t>
      </w:r>
    </w:p>
    <w:p w14:paraId="5D951311" w14:textId="77777777" w:rsidR="00A9783B" w:rsidRPr="00BA5B69" w:rsidRDefault="00A9783B" w:rsidP="00E904CD">
      <w:pPr>
        <w:rPr>
          <w:i/>
          <w:iCs/>
          <w:color w:val="0070C0"/>
        </w:rPr>
      </w:pPr>
      <w:r w:rsidRPr="00BA5B69">
        <w:rPr>
          <w:i/>
          <w:iCs/>
          <w:color w:val="0070C0"/>
        </w:rPr>
        <w:t>An Updated Table of Contents section</w:t>
      </w:r>
      <w:r w:rsidR="00BA5B69" w:rsidRPr="00BA5B69">
        <w:rPr>
          <w:i/>
          <w:iCs/>
          <w:color w:val="0070C0"/>
        </w:rPr>
        <w:t xml:space="preserve"> listing all components in the report</w:t>
      </w:r>
      <w:r w:rsidR="00E3038D">
        <w:rPr>
          <w:i/>
          <w:iCs/>
          <w:color w:val="0070C0"/>
        </w:rPr>
        <w:t xml:space="preserve"> including appendices, list of figures and tables</w:t>
      </w:r>
      <w:r w:rsidR="00FB659F">
        <w:rPr>
          <w:i/>
          <w:iCs/>
          <w:color w:val="0070C0"/>
        </w:rPr>
        <w:t>.</w:t>
      </w:r>
    </w:p>
    <w:p w14:paraId="3B096A3D" w14:textId="77777777" w:rsidR="00E904CD" w:rsidRPr="00E904CD" w:rsidRDefault="00E904CD" w:rsidP="00E904CD">
      <w:pPr>
        <w:rPr>
          <w:b/>
          <w:bCs/>
        </w:rPr>
      </w:pPr>
      <w:r w:rsidRPr="00E904CD">
        <w:rPr>
          <w:b/>
          <w:bCs/>
        </w:rPr>
        <w:lastRenderedPageBreak/>
        <w:t>Glossary</w:t>
      </w:r>
    </w:p>
    <w:p w14:paraId="733D71AF" w14:textId="77777777" w:rsidR="00E904CD" w:rsidRDefault="00322C01" w:rsidP="00B61628">
      <w:pPr>
        <w:rPr>
          <w:i/>
          <w:iCs/>
          <w:color w:val="0070C0"/>
        </w:rPr>
      </w:pPr>
      <w:r>
        <w:rPr>
          <w:i/>
          <w:iCs/>
          <w:color w:val="0070C0"/>
        </w:rPr>
        <w:t xml:space="preserve">An alphabetical list </w:t>
      </w:r>
      <w:r w:rsidR="00FB659F">
        <w:rPr>
          <w:i/>
          <w:iCs/>
          <w:color w:val="0070C0"/>
        </w:rPr>
        <w:t>of the terms requiring further explanation within the report</w:t>
      </w:r>
      <w:r w:rsidR="00E3038D">
        <w:rPr>
          <w:i/>
          <w:iCs/>
          <w:color w:val="0070C0"/>
        </w:rPr>
        <w:t xml:space="preserve"> and all the acronyms used</w:t>
      </w:r>
      <w:r w:rsidR="00FB659F">
        <w:rPr>
          <w:i/>
          <w:iCs/>
          <w:color w:val="0070C0"/>
        </w:rPr>
        <w:t>.</w:t>
      </w:r>
    </w:p>
    <w:p w14:paraId="173F4A60" w14:textId="77777777" w:rsidR="00E904CD" w:rsidRPr="00E904CD" w:rsidRDefault="00E904CD" w:rsidP="00B61628">
      <w:pPr>
        <w:rPr>
          <w:b/>
          <w:bCs/>
        </w:rPr>
      </w:pPr>
      <w:r w:rsidRPr="00E904CD">
        <w:rPr>
          <w:b/>
          <w:bCs/>
        </w:rPr>
        <w:t>Executive Summary</w:t>
      </w:r>
    </w:p>
    <w:p w14:paraId="72150BD4" w14:textId="77777777" w:rsidR="00B61628" w:rsidRDefault="00F5066A" w:rsidP="00B61628">
      <w:r>
        <w:t>A</w:t>
      </w:r>
      <w:r w:rsidR="00B61628" w:rsidRPr="005A0311">
        <w:t xml:space="preserve"> </w:t>
      </w:r>
      <w:r w:rsidR="009E2752" w:rsidRPr="005A0311">
        <w:t>concise</w:t>
      </w:r>
      <w:r w:rsidR="00B61628" w:rsidRPr="005A0311">
        <w:t xml:space="preserve"> summary of the findings, preferred option, and </w:t>
      </w:r>
      <w:r w:rsidR="009E2752" w:rsidRPr="005A0311">
        <w:t>long-term</w:t>
      </w:r>
      <w:r w:rsidR="00B61628" w:rsidRPr="005A0311">
        <w:t xml:space="preserve"> strategy</w:t>
      </w:r>
      <w:r w:rsidR="00FB659F" w:rsidRPr="005A0311">
        <w:t>.</w:t>
      </w:r>
      <w:r w:rsidR="009E2752" w:rsidRPr="005A0311">
        <w:t xml:space="preserve"> The reader should be able to easily understand </w:t>
      </w:r>
      <w:r w:rsidR="00F22A93" w:rsidRPr="005A0311">
        <w:t xml:space="preserve">the rationale of the process and result. </w:t>
      </w:r>
    </w:p>
    <w:p w14:paraId="2C73C4BE" w14:textId="77777777" w:rsidR="005A0311" w:rsidRPr="00101F19" w:rsidRDefault="00F5066A" w:rsidP="00B61628">
      <w:pPr>
        <w:rPr>
          <w:i/>
          <w:iCs/>
          <w:color w:val="0070C0"/>
        </w:rPr>
      </w:pPr>
      <w:r w:rsidRPr="00101F19">
        <w:rPr>
          <w:i/>
          <w:iCs/>
          <w:color w:val="0070C0"/>
        </w:rPr>
        <w:t xml:space="preserve">Provide text and images </w:t>
      </w:r>
      <w:r w:rsidR="00AA7510" w:rsidRPr="00101F19">
        <w:rPr>
          <w:i/>
          <w:iCs/>
          <w:color w:val="0070C0"/>
        </w:rPr>
        <w:t>to brief and identify the following to key stakeholders:</w:t>
      </w:r>
    </w:p>
    <w:p w14:paraId="704F8942" w14:textId="77777777" w:rsidR="00093CA9" w:rsidRDefault="00093CA9" w:rsidP="008610EE">
      <w:pPr>
        <w:pStyle w:val="ListParagraph"/>
        <w:numPr>
          <w:ilvl w:val="0"/>
          <w:numId w:val="38"/>
        </w:numPr>
        <w:rPr>
          <w:i/>
          <w:iCs/>
          <w:color w:val="0070C0"/>
        </w:rPr>
      </w:pPr>
      <w:r>
        <w:rPr>
          <w:i/>
          <w:iCs/>
          <w:color w:val="0070C0"/>
        </w:rPr>
        <w:t xml:space="preserve">Key goals and priorities </w:t>
      </w:r>
    </w:p>
    <w:p w14:paraId="365199D2" w14:textId="77777777" w:rsidR="00630E43" w:rsidRPr="00101F19" w:rsidRDefault="00630E43" w:rsidP="008610EE">
      <w:pPr>
        <w:pStyle w:val="ListParagraph"/>
        <w:numPr>
          <w:ilvl w:val="0"/>
          <w:numId w:val="38"/>
        </w:numPr>
        <w:rPr>
          <w:i/>
          <w:iCs/>
          <w:color w:val="0070C0"/>
        </w:rPr>
      </w:pPr>
      <w:r w:rsidRPr="00101F19">
        <w:rPr>
          <w:i/>
          <w:iCs/>
          <w:color w:val="0070C0"/>
        </w:rPr>
        <w:t xml:space="preserve">Location of site and highlight existing conditions and </w:t>
      </w:r>
      <w:r w:rsidR="00321633" w:rsidRPr="00101F19">
        <w:rPr>
          <w:i/>
          <w:iCs/>
          <w:color w:val="0070C0"/>
        </w:rPr>
        <w:t>constraints.</w:t>
      </w:r>
    </w:p>
    <w:p w14:paraId="7386D60B" w14:textId="77777777" w:rsidR="00630E43" w:rsidRPr="00101F19" w:rsidRDefault="006615D1" w:rsidP="008610EE">
      <w:pPr>
        <w:pStyle w:val="ListParagraph"/>
        <w:numPr>
          <w:ilvl w:val="0"/>
          <w:numId w:val="38"/>
        </w:numPr>
        <w:rPr>
          <w:i/>
          <w:iCs/>
          <w:color w:val="0070C0"/>
        </w:rPr>
      </w:pPr>
      <w:r w:rsidRPr="00101F19">
        <w:rPr>
          <w:i/>
          <w:iCs/>
          <w:color w:val="0070C0"/>
        </w:rPr>
        <w:t xml:space="preserve">Context of </w:t>
      </w:r>
      <w:r w:rsidR="00D512C9">
        <w:rPr>
          <w:i/>
          <w:iCs/>
          <w:color w:val="0070C0"/>
        </w:rPr>
        <w:t xml:space="preserve">the </w:t>
      </w:r>
      <w:r w:rsidR="005F3D8E">
        <w:rPr>
          <w:i/>
          <w:iCs/>
          <w:color w:val="0070C0"/>
        </w:rPr>
        <w:t>facility</w:t>
      </w:r>
      <w:r w:rsidRPr="00101F19">
        <w:rPr>
          <w:i/>
          <w:iCs/>
          <w:color w:val="0070C0"/>
        </w:rPr>
        <w:t xml:space="preserve"> </w:t>
      </w:r>
      <w:r w:rsidR="005F3D8E">
        <w:rPr>
          <w:i/>
          <w:iCs/>
          <w:color w:val="0070C0"/>
        </w:rPr>
        <w:t>within the Networks</w:t>
      </w:r>
    </w:p>
    <w:p w14:paraId="16CE4C26" w14:textId="77777777" w:rsidR="00DA1D18" w:rsidRPr="00101F19" w:rsidRDefault="00D35D2E" w:rsidP="008610EE">
      <w:pPr>
        <w:pStyle w:val="ListParagraph"/>
        <w:numPr>
          <w:ilvl w:val="0"/>
          <w:numId w:val="38"/>
        </w:numPr>
        <w:rPr>
          <w:i/>
          <w:iCs/>
          <w:color w:val="0070C0"/>
        </w:rPr>
      </w:pPr>
      <w:r w:rsidRPr="00101F19">
        <w:rPr>
          <w:i/>
          <w:iCs/>
          <w:color w:val="0070C0"/>
        </w:rPr>
        <w:t>Summary of existing and projected demand and how the proposed option will accommodate the requirements</w:t>
      </w:r>
      <w:r w:rsidR="00E71BE6" w:rsidRPr="00101F19">
        <w:rPr>
          <w:i/>
          <w:iCs/>
          <w:color w:val="0070C0"/>
        </w:rPr>
        <w:t xml:space="preserve"> including staging and </w:t>
      </w:r>
      <w:r w:rsidR="00321633" w:rsidRPr="00101F19">
        <w:rPr>
          <w:i/>
          <w:iCs/>
          <w:color w:val="0070C0"/>
        </w:rPr>
        <w:t>implementation.</w:t>
      </w:r>
    </w:p>
    <w:p w14:paraId="034C13DE" w14:textId="77777777" w:rsidR="005F3D8E" w:rsidRPr="00ED1CBE" w:rsidRDefault="001C147D" w:rsidP="008610EE">
      <w:pPr>
        <w:pStyle w:val="ListParagraph"/>
        <w:numPr>
          <w:ilvl w:val="0"/>
          <w:numId w:val="38"/>
        </w:numPr>
        <w:rPr>
          <w:i/>
          <w:color w:val="0070C0"/>
        </w:rPr>
      </w:pPr>
      <w:r w:rsidRPr="00101F19">
        <w:rPr>
          <w:i/>
          <w:iCs/>
          <w:color w:val="0070C0"/>
        </w:rPr>
        <w:t>Any other highlights that demonstrate the vision and challenges of the site and proposed solutions</w:t>
      </w:r>
    </w:p>
    <w:p w14:paraId="18A2D8C2" w14:textId="77777777" w:rsidR="001B3B35" w:rsidRDefault="002C117E" w:rsidP="00B8263D">
      <w:pPr>
        <w:pStyle w:val="Heading3"/>
      </w:pPr>
      <w:bookmarkStart w:id="31" w:name="_Toc147468186"/>
      <w:bookmarkStart w:id="32" w:name="_Toc147754077"/>
      <w:bookmarkStart w:id="33" w:name="_Toc147754335"/>
      <w:bookmarkStart w:id="34" w:name="_Toc148697283"/>
      <w:bookmarkStart w:id="35" w:name="_Toc150170297"/>
      <w:bookmarkStart w:id="36" w:name="_Toc147468187"/>
      <w:bookmarkStart w:id="37" w:name="_Toc147754078"/>
      <w:bookmarkStart w:id="38" w:name="_Toc147754336"/>
      <w:bookmarkStart w:id="39" w:name="_Toc148697284"/>
      <w:bookmarkStart w:id="40" w:name="_Toc150170298"/>
      <w:bookmarkStart w:id="41" w:name="_Toc147468188"/>
      <w:bookmarkStart w:id="42" w:name="_Toc147754079"/>
      <w:bookmarkStart w:id="43" w:name="_Toc147754337"/>
      <w:bookmarkStart w:id="44" w:name="_Toc148697285"/>
      <w:bookmarkStart w:id="45" w:name="_Toc150170299"/>
      <w:bookmarkStart w:id="46" w:name="_Toc15147689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t xml:space="preserve">1.3 </w:t>
      </w:r>
      <w:r w:rsidR="001516A2">
        <w:t>Assumptions</w:t>
      </w:r>
      <w:r w:rsidR="00422EFA">
        <w:t xml:space="preserve"> and </w:t>
      </w:r>
      <w:r w:rsidR="00EE1C13">
        <w:t>Exceptions</w:t>
      </w:r>
      <w:bookmarkEnd w:id="46"/>
      <w:r w:rsidR="00EE1C13">
        <w:t xml:space="preserve"> </w:t>
      </w:r>
    </w:p>
    <w:p w14:paraId="3A624B4B" w14:textId="77777777" w:rsidR="001B3B35" w:rsidRDefault="004D69A2" w:rsidP="001B3B35">
      <w:r>
        <w:t xml:space="preserve">Often the </w:t>
      </w:r>
      <w:r w:rsidR="00043E0A">
        <w:t xml:space="preserve">Project Team may not have access to all the information and inputs required </w:t>
      </w:r>
      <w:r w:rsidR="009F5567">
        <w:t xml:space="preserve">at the time of developing </w:t>
      </w:r>
      <w:r w:rsidR="00043E0A">
        <w:t xml:space="preserve">the </w:t>
      </w:r>
      <w:r w:rsidR="004456C4">
        <w:t>masterplan</w:t>
      </w:r>
      <w:r w:rsidR="003802E3">
        <w:t xml:space="preserve"> </w:t>
      </w:r>
      <w:r w:rsidR="0021014C">
        <w:t>and must do assumptions</w:t>
      </w:r>
      <w:r w:rsidR="009F5567">
        <w:t xml:space="preserve"> to </w:t>
      </w:r>
      <w:r w:rsidR="00642F6E">
        <w:t xml:space="preserve">be able to advance. Equally, in certain scenarios the team may need to </w:t>
      </w:r>
      <w:r w:rsidR="00F0267E">
        <w:t xml:space="preserve">make </w:t>
      </w:r>
      <w:r w:rsidR="00642F6E">
        <w:t xml:space="preserve">exceptions to </w:t>
      </w:r>
      <w:r w:rsidR="00B9032A">
        <w:t>this</w:t>
      </w:r>
      <w:r w:rsidR="00642F6E">
        <w:t xml:space="preserve"> document guidance, </w:t>
      </w:r>
      <w:r w:rsidR="00A4404F">
        <w:t xml:space="preserve">or </w:t>
      </w:r>
      <w:r w:rsidR="00634EE0">
        <w:t xml:space="preserve">to other </w:t>
      </w:r>
      <w:r w:rsidR="00B128C7">
        <w:t>Health New Zealand</w:t>
      </w:r>
      <w:r w:rsidR="00634EE0">
        <w:t xml:space="preserve"> </w:t>
      </w:r>
      <w:r w:rsidR="00B9032A">
        <w:t>guidelines</w:t>
      </w:r>
      <w:r w:rsidR="00D77C98">
        <w:t>. Please p</w:t>
      </w:r>
      <w:r w:rsidR="001B3B35" w:rsidRPr="001B3B35">
        <w:t>rovide a list of any assumption</w:t>
      </w:r>
      <w:r w:rsidR="00422EFA">
        <w:t xml:space="preserve"> and exceptions</w:t>
      </w:r>
      <w:r w:rsidR="001B3B35" w:rsidRPr="001B3B35">
        <w:t xml:space="preserve"> made when preparing the report</w:t>
      </w:r>
      <w:r w:rsidR="009B03F7">
        <w:t>.</w:t>
      </w:r>
      <w:r w:rsidR="00C76FEB">
        <w:t xml:space="preserve"> </w:t>
      </w:r>
    </w:p>
    <w:tbl>
      <w:tblPr>
        <w:tblStyle w:val="TableGrid"/>
        <w:tblW w:w="9209" w:type="dxa"/>
        <w:tblLook w:val="04A0" w:firstRow="1" w:lastRow="0" w:firstColumn="1" w:lastColumn="0" w:noHBand="0" w:noVBand="1"/>
      </w:tblPr>
      <w:tblGrid>
        <w:gridCol w:w="595"/>
        <w:gridCol w:w="5496"/>
        <w:gridCol w:w="3118"/>
      </w:tblGrid>
      <w:tr w:rsidR="00026466" w:rsidRPr="00D93056" w14:paraId="7A4FFCD4" w14:textId="77777777" w:rsidTr="00026466">
        <w:trPr>
          <w:trHeight w:val="664"/>
        </w:trPr>
        <w:tc>
          <w:tcPr>
            <w:tcW w:w="595" w:type="dxa"/>
            <w:tcBorders>
              <w:top w:val="single" w:sz="4" w:space="0" w:color="FFFFFF" w:themeColor="background1"/>
              <w:right w:val="single" w:sz="4" w:space="0" w:color="FFFFFF" w:themeColor="background1"/>
            </w:tcBorders>
            <w:shd w:val="clear" w:color="auto" w:fill="002060"/>
            <w:vAlign w:val="center"/>
          </w:tcPr>
          <w:p w14:paraId="67EF4B4B" w14:textId="77777777" w:rsidR="00026466" w:rsidRPr="00D93056" w:rsidRDefault="00026466">
            <w:pPr>
              <w:jc w:val="center"/>
              <w:rPr>
                <w:sz w:val="22"/>
              </w:rPr>
            </w:pPr>
            <w:r>
              <w:rPr>
                <w:sz w:val="22"/>
              </w:rPr>
              <w:t>#</w:t>
            </w:r>
          </w:p>
        </w:tc>
        <w:tc>
          <w:tcPr>
            <w:tcW w:w="5496"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2286E49" w14:textId="77777777" w:rsidR="00026466" w:rsidRPr="00D93056" w:rsidRDefault="00026466">
            <w:pPr>
              <w:jc w:val="center"/>
              <w:rPr>
                <w:sz w:val="22"/>
              </w:rPr>
            </w:pPr>
            <w:r>
              <w:rPr>
                <w:sz w:val="22"/>
              </w:rPr>
              <w:t>Assumption</w:t>
            </w:r>
          </w:p>
        </w:tc>
        <w:tc>
          <w:tcPr>
            <w:tcW w:w="3118" w:type="dxa"/>
            <w:tcBorders>
              <w:top w:val="single" w:sz="4" w:space="0" w:color="FFFFFF" w:themeColor="background1"/>
              <w:left w:val="single" w:sz="4" w:space="0" w:color="FFFFFF" w:themeColor="background1"/>
            </w:tcBorders>
            <w:shd w:val="clear" w:color="auto" w:fill="002060"/>
            <w:vAlign w:val="center"/>
          </w:tcPr>
          <w:p w14:paraId="441BD1E4" w14:textId="77777777" w:rsidR="00026466" w:rsidRPr="00D93056" w:rsidRDefault="00026466">
            <w:pPr>
              <w:jc w:val="center"/>
              <w:rPr>
                <w:sz w:val="22"/>
              </w:rPr>
            </w:pPr>
            <w:r>
              <w:rPr>
                <w:rFonts w:eastAsia="Times New Roman" w:cstheme="minorHAnsi"/>
                <w:color w:val="FFFFFF" w:themeColor="background1"/>
                <w:sz w:val="22"/>
                <w:lang w:eastAsia="en-NZ"/>
              </w:rPr>
              <w:t>Next Steps / Follow up action</w:t>
            </w:r>
          </w:p>
        </w:tc>
      </w:tr>
      <w:tr w:rsidR="00026466" w:rsidRPr="00D93056" w14:paraId="02982C2E" w14:textId="77777777" w:rsidTr="00EC3DAA">
        <w:trPr>
          <w:trHeight w:val="664"/>
        </w:trPr>
        <w:tc>
          <w:tcPr>
            <w:tcW w:w="595" w:type="dxa"/>
            <w:vAlign w:val="center"/>
          </w:tcPr>
          <w:p w14:paraId="69A34B85" w14:textId="77777777" w:rsidR="00026466" w:rsidRPr="00D93056" w:rsidRDefault="00026466">
            <w:pPr>
              <w:jc w:val="center"/>
              <w:rPr>
                <w:sz w:val="22"/>
              </w:rPr>
            </w:pPr>
            <w:r>
              <w:rPr>
                <w:sz w:val="22"/>
              </w:rPr>
              <w:t>1</w:t>
            </w:r>
          </w:p>
        </w:tc>
        <w:tc>
          <w:tcPr>
            <w:tcW w:w="5496" w:type="dxa"/>
          </w:tcPr>
          <w:p w14:paraId="38952CEC" w14:textId="77777777" w:rsidR="00026466" w:rsidRPr="00E20B2E" w:rsidRDefault="00793351">
            <w:pPr>
              <w:rPr>
                <w:sz w:val="22"/>
                <w:szCs w:val="20"/>
              </w:rPr>
            </w:pPr>
            <w:r w:rsidRPr="00E20B2E">
              <w:rPr>
                <w:i/>
                <w:iCs/>
                <w:color w:val="0070C0"/>
                <w:sz w:val="22"/>
                <w:szCs w:val="20"/>
              </w:rPr>
              <w:t xml:space="preserve">Example: </w:t>
            </w:r>
            <w:r w:rsidR="007F31A1" w:rsidRPr="00E20B2E">
              <w:rPr>
                <w:i/>
                <w:iCs/>
                <w:color w:val="0070C0"/>
                <w:sz w:val="22"/>
                <w:szCs w:val="20"/>
              </w:rPr>
              <w:t>The</w:t>
            </w:r>
            <w:r w:rsidR="00026466" w:rsidRPr="00E20B2E">
              <w:rPr>
                <w:i/>
                <w:iCs/>
                <w:color w:val="0070C0"/>
                <w:sz w:val="22"/>
                <w:szCs w:val="20"/>
              </w:rPr>
              <w:t xml:space="preserve"> </w:t>
            </w:r>
            <w:r w:rsidR="00444786">
              <w:rPr>
                <w:i/>
                <w:iCs/>
                <w:color w:val="0070C0"/>
                <w:sz w:val="22"/>
                <w:szCs w:val="20"/>
              </w:rPr>
              <w:t xml:space="preserve">Future </w:t>
            </w:r>
            <w:r w:rsidR="00026466" w:rsidRPr="00E20B2E">
              <w:rPr>
                <w:i/>
                <w:iCs/>
                <w:color w:val="0070C0"/>
                <w:sz w:val="22"/>
                <w:szCs w:val="20"/>
              </w:rPr>
              <w:t xml:space="preserve">Facility Profile </w:t>
            </w:r>
            <w:r w:rsidR="007F31A1" w:rsidRPr="00E20B2E">
              <w:rPr>
                <w:i/>
                <w:iCs/>
                <w:color w:val="0070C0"/>
                <w:sz w:val="22"/>
                <w:szCs w:val="20"/>
              </w:rPr>
              <w:t xml:space="preserve">for this </w:t>
            </w:r>
            <w:r w:rsidR="00D7371C">
              <w:rPr>
                <w:i/>
                <w:iCs/>
                <w:color w:val="0070C0"/>
                <w:sz w:val="22"/>
                <w:szCs w:val="20"/>
              </w:rPr>
              <w:t>site</w:t>
            </w:r>
            <w:r w:rsidR="00D7371C" w:rsidRPr="00E20B2E">
              <w:rPr>
                <w:i/>
                <w:iCs/>
                <w:color w:val="0070C0"/>
                <w:sz w:val="22"/>
                <w:szCs w:val="20"/>
              </w:rPr>
              <w:t xml:space="preserve"> </w:t>
            </w:r>
            <w:r w:rsidR="00026466" w:rsidRPr="00E20B2E">
              <w:rPr>
                <w:i/>
                <w:iCs/>
                <w:color w:val="0070C0"/>
                <w:sz w:val="22"/>
                <w:szCs w:val="20"/>
              </w:rPr>
              <w:t xml:space="preserve">is under development and was not referenced in this report. As per the Infrastructure Planning Framework the project team organised a workshop with HSS to define the future direction for this facility with an acceptable grade of certainty. </w:t>
            </w:r>
            <w:r w:rsidR="00C62CE9" w:rsidRPr="00C62CE9">
              <w:rPr>
                <w:i/>
                <w:iCs/>
                <w:color w:val="0070C0"/>
                <w:sz w:val="22"/>
                <w:szCs w:val="20"/>
              </w:rPr>
              <w:t xml:space="preserve">The </w:t>
            </w:r>
            <w:r w:rsidR="00C2059C">
              <w:rPr>
                <w:i/>
                <w:iCs/>
                <w:color w:val="0070C0"/>
                <w:sz w:val="22"/>
                <w:szCs w:val="20"/>
              </w:rPr>
              <w:t>FFP</w:t>
            </w:r>
            <w:r w:rsidR="00C62CE9" w:rsidRPr="00C62CE9">
              <w:rPr>
                <w:i/>
                <w:iCs/>
                <w:color w:val="0070C0"/>
                <w:sz w:val="22"/>
                <w:szCs w:val="20"/>
              </w:rPr>
              <w:t xml:space="preserve"> from HSS is attached as appendix X</w:t>
            </w:r>
          </w:p>
        </w:tc>
        <w:tc>
          <w:tcPr>
            <w:tcW w:w="3118" w:type="dxa"/>
          </w:tcPr>
          <w:p w14:paraId="4DE91A06" w14:textId="77777777" w:rsidR="00026466" w:rsidRPr="00E20B2E" w:rsidRDefault="00AD26B2">
            <w:pPr>
              <w:rPr>
                <w:sz w:val="22"/>
                <w:szCs w:val="20"/>
              </w:rPr>
            </w:pPr>
            <w:r w:rsidRPr="00E20B2E">
              <w:rPr>
                <w:i/>
                <w:iCs/>
                <w:color w:val="0070C0"/>
                <w:sz w:val="22"/>
                <w:szCs w:val="20"/>
              </w:rPr>
              <w:t xml:space="preserve">Check these assumptions against </w:t>
            </w:r>
            <w:r w:rsidR="00026466" w:rsidRPr="00E20B2E">
              <w:rPr>
                <w:i/>
                <w:iCs/>
                <w:color w:val="0070C0"/>
                <w:sz w:val="22"/>
                <w:szCs w:val="20"/>
              </w:rPr>
              <w:t xml:space="preserve">the Facility Profile </w:t>
            </w:r>
            <w:r w:rsidRPr="00E20B2E">
              <w:rPr>
                <w:i/>
                <w:iCs/>
                <w:color w:val="0070C0"/>
                <w:sz w:val="22"/>
                <w:szCs w:val="20"/>
              </w:rPr>
              <w:t xml:space="preserve">once this </w:t>
            </w:r>
            <w:r w:rsidR="00026466" w:rsidRPr="00E20B2E">
              <w:rPr>
                <w:i/>
                <w:iCs/>
                <w:color w:val="0070C0"/>
                <w:sz w:val="22"/>
                <w:szCs w:val="20"/>
              </w:rPr>
              <w:t>has been developed by HSS</w:t>
            </w:r>
          </w:p>
        </w:tc>
      </w:tr>
      <w:tr w:rsidR="00026466" w:rsidRPr="00D93056" w14:paraId="3446014C" w14:textId="77777777" w:rsidTr="00EC3DAA">
        <w:trPr>
          <w:trHeight w:val="664"/>
        </w:trPr>
        <w:tc>
          <w:tcPr>
            <w:tcW w:w="595" w:type="dxa"/>
            <w:vAlign w:val="center"/>
          </w:tcPr>
          <w:p w14:paraId="22E38594" w14:textId="77777777" w:rsidR="00026466" w:rsidRPr="00D93056" w:rsidRDefault="00026466">
            <w:pPr>
              <w:jc w:val="center"/>
              <w:rPr>
                <w:sz w:val="22"/>
              </w:rPr>
            </w:pPr>
            <w:r>
              <w:rPr>
                <w:sz w:val="22"/>
              </w:rPr>
              <w:t>2</w:t>
            </w:r>
          </w:p>
        </w:tc>
        <w:tc>
          <w:tcPr>
            <w:tcW w:w="5496" w:type="dxa"/>
          </w:tcPr>
          <w:p w14:paraId="0D884055" w14:textId="77777777" w:rsidR="00026466" w:rsidRPr="00E20B2E" w:rsidRDefault="00793351">
            <w:pPr>
              <w:rPr>
                <w:sz w:val="22"/>
                <w:szCs w:val="20"/>
              </w:rPr>
            </w:pPr>
            <w:r w:rsidRPr="00E20B2E">
              <w:rPr>
                <w:i/>
                <w:iCs/>
                <w:color w:val="0070C0"/>
                <w:sz w:val="22"/>
                <w:szCs w:val="20"/>
              </w:rPr>
              <w:t xml:space="preserve">Example: </w:t>
            </w:r>
            <w:r w:rsidR="00AD26B2" w:rsidRPr="00E20B2E">
              <w:rPr>
                <w:i/>
                <w:iCs/>
                <w:color w:val="0070C0"/>
                <w:sz w:val="22"/>
                <w:szCs w:val="20"/>
              </w:rPr>
              <w:t xml:space="preserve">The team did not have access to geotechnical studies for the south side of the site. Based on high level geological information and </w:t>
            </w:r>
            <w:r w:rsidR="00836079" w:rsidRPr="00E20B2E">
              <w:rPr>
                <w:i/>
                <w:iCs/>
                <w:color w:val="0070C0"/>
                <w:sz w:val="22"/>
                <w:szCs w:val="20"/>
              </w:rPr>
              <w:t>available</w:t>
            </w:r>
            <w:r w:rsidR="00AD26B2" w:rsidRPr="00E20B2E">
              <w:rPr>
                <w:i/>
                <w:iCs/>
                <w:color w:val="0070C0"/>
                <w:sz w:val="22"/>
                <w:szCs w:val="20"/>
              </w:rPr>
              <w:t xml:space="preserve"> information it has been assumed that this area has a high chance of containing basalt rock and </w:t>
            </w:r>
            <w:r w:rsidR="00AD26B2" w:rsidRPr="00E20B2E">
              <w:rPr>
                <w:i/>
                <w:iCs/>
                <w:color w:val="0070C0"/>
                <w:sz w:val="22"/>
                <w:szCs w:val="20"/>
              </w:rPr>
              <w:lastRenderedPageBreak/>
              <w:t xml:space="preserve">the building levels have </w:t>
            </w:r>
            <w:r w:rsidR="00321633" w:rsidRPr="00E20B2E">
              <w:rPr>
                <w:i/>
                <w:iCs/>
                <w:color w:val="0070C0"/>
                <w:sz w:val="22"/>
                <w:szCs w:val="20"/>
              </w:rPr>
              <w:t>been</w:t>
            </w:r>
            <w:r w:rsidR="00AD26B2" w:rsidRPr="00E20B2E">
              <w:rPr>
                <w:i/>
                <w:iCs/>
                <w:color w:val="0070C0"/>
                <w:sz w:val="22"/>
                <w:szCs w:val="20"/>
              </w:rPr>
              <w:t xml:space="preserve"> established to minimise excavation on this area</w:t>
            </w:r>
          </w:p>
        </w:tc>
        <w:tc>
          <w:tcPr>
            <w:tcW w:w="3118" w:type="dxa"/>
          </w:tcPr>
          <w:p w14:paraId="3F18C4E3" w14:textId="77777777" w:rsidR="00026466" w:rsidRPr="00E20B2E" w:rsidRDefault="00456354">
            <w:pPr>
              <w:rPr>
                <w:sz w:val="22"/>
                <w:szCs w:val="20"/>
              </w:rPr>
            </w:pPr>
            <w:r w:rsidRPr="00E20B2E">
              <w:rPr>
                <w:i/>
                <w:iCs/>
                <w:color w:val="0070C0"/>
                <w:sz w:val="22"/>
                <w:szCs w:val="20"/>
              </w:rPr>
              <w:lastRenderedPageBreak/>
              <w:t>Nothing required at this stage. To be confirmed upon project development.</w:t>
            </w:r>
          </w:p>
        </w:tc>
      </w:tr>
    </w:tbl>
    <w:p w14:paraId="7CAC895D" w14:textId="77777777" w:rsidR="00CE43A0" w:rsidRPr="001B3B35" w:rsidRDefault="00CE43A0" w:rsidP="001B3B35"/>
    <w:p w14:paraId="021E9CF1" w14:textId="77777777" w:rsidR="00EC5A36" w:rsidRPr="00234A16" w:rsidRDefault="006655CA" w:rsidP="00B8263D">
      <w:pPr>
        <w:pStyle w:val="Heading3"/>
      </w:pPr>
      <w:bookmarkStart w:id="47" w:name="_Toc151476893"/>
      <w:r>
        <w:t xml:space="preserve">1.4 </w:t>
      </w:r>
      <w:r w:rsidR="00EC5A36">
        <w:t>Stakeholder Engagement</w:t>
      </w:r>
      <w:bookmarkEnd w:id="47"/>
      <w:r w:rsidR="00EC5A36">
        <w:t xml:space="preserve"> </w:t>
      </w:r>
    </w:p>
    <w:p w14:paraId="6B77693E" w14:textId="77777777" w:rsidR="00EC5A36" w:rsidRDefault="00EC5A36" w:rsidP="00EC5A36">
      <w:r>
        <w:t xml:space="preserve">Seeking stakeholder engagement is essential for the success of any </w:t>
      </w:r>
      <w:r w:rsidR="000F25F3">
        <w:t>MP</w:t>
      </w:r>
      <w:r w:rsidR="00012DE0">
        <w:t xml:space="preserve"> and should be </w:t>
      </w:r>
      <w:r w:rsidR="00EE55D6">
        <w:t xml:space="preserve">planned </w:t>
      </w:r>
      <w:r w:rsidR="00762A3B">
        <w:t>before starting</w:t>
      </w:r>
      <w:r w:rsidR="009A6A70">
        <w:t>.</w:t>
      </w:r>
      <w:r>
        <w:t xml:space="preserve"> The project team should include the engagement process outlining stakeholders involved, purposes of meetings and workshops, </w:t>
      </w:r>
      <w:r w:rsidR="00152776">
        <w:t>dates,</w:t>
      </w:r>
      <w:r>
        <w:t xml:space="preserve"> and attendants. Minutes and presentations</w:t>
      </w:r>
      <w:r w:rsidR="00A83430">
        <w:t xml:space="preserve">, as well as </w:t>
      </w:r>
      <w:r w:rsidR="00CA6143">
        <w:t>an endorsement page</w:t>
      </w:r>
      <w:r>
        <w:t xml:space="preserve"> should be attached in the appendices. </w:t>
      </w:r>
    </w:p>
    <w:p w14:paraId="5F0D695C" w14:textId="77777777" w:rsidR="00EC5A36" w:rsidRPr="001D1E68" w:rsidRDefault="00EC5A36" w:rsidP="00EC5A36">
      <w:r w:rsidRPr="00FE2A39">
        <w:t xml:space="preserve">This outline should </w:t>
      </w:r>
      <w:r w:rsidRPr="001D1E68">
        <w:t xml:space="preserve">include planned (and actual) consultation undertaken to develop the </w:t>
      </w:r>
      <w:r w:rsidR="00C96AF6">
        <w:t>masterplan</w:t>
      </w:r>
      <w:r w:rsidRPr="001D1E68">
        <w:t xml:space="preserve">. </w:t>
      </w:r>
      <w:r w:rsidR="000A399E" w:rsidRPr="001D1E68">
        <w:t>At a minimum t</w:t>
      </w:r>
      <w:r w:rsidRPr="001D1E68">
        <w:t xml:space="preserve">his must </w:t>
      </w:r>
      <w:r w:rsidR="00482748" w:rsidRPr="001D1E68">
        <w:t>document</w:t>
      </w:r>
      <w:r w:rsidRPr="001D1E68">
        <w:t xml:space="preserve"> processes to </w:t>
      </w:r>
      <w:r w:rsidR="000A399E" w:rsidRPr="001D1E68">
        <w:t xml:space="preserve">develop and </w:t>
      </w:r>
      <w:r w:rsidR="004954F8" w:rsidRPr="001D1E68">
        <w:t xml:space="preserve">review options </w:t>
      </w:r>
      <w:r w:rsidR="000A399E" w:rsidRPr="001D1E68">
        <w:t>with</w:t>
      </w:r>
      <w:r w:rsidRPr="001D1E68">
        <w:t>:</w:t>
      </w:r>
    </w:p>
    <w:p w14:paraId="208FC651" w14:textId="77777777" w:rsidR="00EC5A36" w:rsidRPr="001D1E68" w:rsidRDefault="00351C27" w:rsidP="008610EE">
      <w:pPr>
        <w:pStyle w:val="ListParagraph"/>
        <w:numPr>
          <w:ilvl w:val="0"/>
          <w:numId w:val="20"/>
        </w:numPr>
      </w:pPr>
      <w:r w:rsidRPr="00E20186">
        <w:rPr>
          <w:noProof/>
        </w:rPr>
        <mc:AlternateContent>
          <mc:Choice Requires="wps">
            <w:drawing>
              <wp:anchor distT="0" distB="0" distL="114300" distR="114300" simplePos="0" relativeHeight="251679767" behindDoc="0" locked="0" layoutInCell="1" allowOverlap="1" wp14:anchorId="4B293653" wp14:editId="0715FB67">
                <wp:simplePos x="0" y="0"/>
                <wp:positionH relativeFrom="column">
                  <wp:posOffset>3536315</wp:posOffset>
                </wp:positionH>
                <wp:positionV relativeFrom="paragraph">
                  <wp:posOffset>10795</wp:posOffset>
                </wp:positionV>
                <wp:extent cx="419100" cy="914400"/>
                <wp:effectExtent l="0" t="0" r="0" b="0"/>
                <wp:wrapSquare wrapText="bothSides"/>
                <wp:docPr id="1430576702" name="Rectangle 1430576702"/>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622CD349" w14:textId="77777777" w:rsidR="00351C27" w:rsidRPr="00A07F24" w:rsidRDefault="00351C27" w:rsidP="00351C27">
                            <w:pPr>
                              <w:spacing w:line="240" w:lineRule="auto"/>
                              <w:rPr>
                                <w:color w:val="FFFFFF" w:themeColor="background1"/>
                                <w:lang w:val="en-US"/>
                              </w:rPr>
                            </w:pPr>
                            <w:r w:rsidRPr="00A07F24">
                              <w:rPr>
                                <w:noProof/>
                                <w:color w:val="FFFFFF" w:themeColor="background1"/>
                              </w:rPr>
                              <w:drawing>
                                <wp:inline distT="0" distB="0" distL="0" distR="0" wp14:anchorId="3DBE1C67" wp14:editId="41547BB3">
                                  <wp:extent cx="371475" cy="371475"/>
                                  <wp:effectExtent l="0" t="0" r="0" b="9525"/>
                                  <wp:docPr id="1679303043" name="Picture 16793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93653" id="Rectangle 1430576702" o:spid="_x0000_s1047" style="position:absolute;left:0;text-align:left;margin-left:278.45pt;margin-top:.85pt;width:33pt;height:1in;z-index:251679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" fillcolor="#15284c" stroked="f" strokeweight="1pt">
                <v:textbox inset="1mm,1mm,1mm,1mm">
                  <w:txbxContent>
                    <w:p w14:paraId="622CD349" w14:textId="77777777" w:rsidR="00351C27" w:rsidRPr="00A07F24" w:rsidRDefault="00351C27" w:rsidP="00351C27">
                      <w:pPr>
                        <w:spacing w:line="240" w:lineRule="auto"/>
                        <w:rPr>
                          <w:color w:val="FFFFFF" w:themeColor="background1"/>
                          <w:lang w:val="en-US"/>
                        </w:rPr>
                      </w:pPr>
                      <w:r w:rsidRPr="00A07F24">
                        <w:rPr>
                          <w:noProof/>
                          <w:color w:val="FFFFFF" w:themeColor="background1"/>
                        </w:rPr>
                        <w:drawing>
                          <wp:inline distT="0" distB="0" distL="0" distR="0" wp14:anchorId="3DBE1C67" wp14:editId="41547BB3">
                            <wp:extent cx="371475" cy="371475"/>
                            <wp:effectExtent l="0" t="0" r="0" b="9525"/>
                            <wp:docPr id="1679303043" name="Picture 16793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Pr>
          <w:noProof/>
        </w:rPr>
        <mc:AlternateContent>
          <mc:Choice Requires="wps">
            <w:drawing>
              <wp:anchor distT="0" distB="0" distL="114300" distR="114300" simplePos="0" relativeHeight="251678743" behindDoc="0" locked="0" layoutInCell="1" allowOverlap="1" wp14:anchorId="715A4B72" wp14:editId="300D5AFD">
                <wp:simplePos x="0" y="0"/>
                <wp:positionH relativeFrom="column">
                  <wp:posOffset>3956566</wp:posOffset>
                </wp:positionH>
                <wp:positionV relativeFrom="paragraph">
                  <wp:posOffset>13167</wp:posOffset>
                </wp:positionV>
                <wp:extent cx="1762125" cy="914400"/>
                <wp:effectExtent l="0" t="0" r="9525" b="0"/>
                <wp:wrapSquare wrapText="bothSides"/>
                <wp:docPr id="1430576701" name="Arrow: Pentagon 1430576701"/>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14D6268B" w14:textId="77777777" w:rsidR="00351C27" w:rsidRPr="0003081C" w:rsidRDefault="00351C27" w:rsidP="00351C27">
                            <w:pPr>
                              <w:spacing w:after="0"/>
                              <w:rPr>
                                <w:b/>
                                <w:bCs/>
                                <w:color w:val="FFFFFF" w:themeColor="background1"/>
                                <w:sz w:val="16"/>
                                <w:szCs w:val="16"/>
                                <w:lang w:val="en-US"/>
                              </w:rPr>
                            </w:pPr>
                            <w:r w:rsidRPr="0003081C">
                              <w:rPr>
                                <w:b/>
                                <w:bCs/>
                                <w:color w:val="FFFFFF" w:themeColor="background1"/>
                                <w:sz w:val="16"/>
                                <w:szCs w:val="16"/>
                                <w:lang w:val="en-US"/>
                              </w:rPr>
                              <w:t>Key Dependency</w:t>
                            </w:r>
                          </w:p>
                          <w:p w14:paraId="769170F1" w14:textId="77777777" w:rsidR="00351C27" w:rsidRPr="00946A1E" w:rsidRDefault="00E8720E" w:rsidP="00351C27">
                            <w:pPr>
                              <w:spacing w:after="0"/>
                              <w:rPr>
                                <w:b/>
                                <w:bCs/>
                                <w:color w:val="FFFFFF" w:themeColor="background1"/>
                                <w:sz w:val="16"/>
                                <w:szCs w:val="16"/>
                                <w:lang w:val="en-US"/>
                              </w:rPr>
                            </w:pPr>
                            <w:hyperlink r:id="rId66" w:history="1">
                              <w:r w:rsidR="00351C27" w:rsidRPr="00946A1E">
                                <w:rPr>
                                  <w:rStyle w:val="Hyperlink"/>
                                  <w:bCs/>
                                  <w:sz w:val="16"/>
                                  <w:szCs w:val="16"/>
                                  <w:lang w:val="en-US"/>
                                </w:rPr>
                                <w:t>NZ Health Facility Design Guidance Note</w:t>
                              </w:r>
                            </w:hyperlink>
                            <w:r w:rsidR="00D331F8">
                              <w:rPr>
                                <w:rStyle w:val="Hyperlink"/>
                                <w:bCs/>
                                <w:sz w:val="16"/>
                                <w:szCs w:val="16"/>
                                <w:lang w:val="en-US"/>
                              </w:rPr>
                              <w:t xml:space="preserve"> – 1.3.1 Kaupapa </w:t>
                            </w:r>
                            <w:r w:rsidR="00D331F8" w:rsidRPr="00D331F8">
                              <w:rPr>
                                <w:rStyle w:val="Hyperlink"/>
                                <w:bCs/>
                                <w:sz w:val="16"/>
                                <w:szCs w:val="16"/>
                                <w:lang w:val="en-US"/>
                              </w:rPr>
                              <w:t>Māori</w:t>
                            </w:r>
                          </w:p>
                          <w:p w14:paraId="44A6D492" w14:textId="77777777" w:rsidR="00351C27" w:rsidRPr="0003081C" w:rsidRDefault="00351C27" w:rsidP="00351C27">
                            <w:pPr>
                              <w:rPr>
                                <w:color w:val="FFFFFF" w:themeColor="background1"/>
                                <w:sz w:val="16"/>
                                <w:szCs w:val="16"/>
                                <w:lang w:val="en-US"/>
                              </w:rPr>
                            </w:pPr>
                          </w:p>
                          <w:p w14:paraId="4F35CB2A" w14:textId="77777777" w:rsidR="00351C27" w:rsidRPr="0003081C" w:rsidRDefault="00351C27" w:rsidP="00351C27">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4B72" id="Arrow: Pentagon 1430576701" o:spid="_x0000_s1048" type="#_x0000_t15" style="position:absolute;left:0;text-align:left;margin-left:311.55pt;margin-top:1.05pt;width:138.75pt;height:1in;z-index:251678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" adj="18711" fillcolor="#15284c" stroked="f" strokeweight="1pt">
                <v:textbox inset="1mm,1mm,1mm,1mm">
                  <w:txbxContent>
                    <w:p w14:paraId="14D6268B" w14:textId="77777777" w:rsidR="00351C27" w:rsidRPr="0003081C" w:rsidRDefault="00351C27" w:rsidP="00351C27">
                      <w:pPr>
                        <w:spacing w:after="0"/>
                        <w:rPr>
                          <w:b/>
                          <w:bCs/>
                          <w:color w:val="FFFFFF" w:themeColor="background1"/>
                          <w:sz w:val="16"/>
                          <w:szCs w:val="16"/>
                          <w:lang w:val="en-US"/>
                        </w:rPr>
                      </w:pPr>
                      <w:r w:rsidRPr="0003081C">
                        <w:rPr>
                          <w:b/>
                          <w:bCs/>
                          <w:color w:val="FFFFFF" w:themeColor="background1"/>
                          <w:sz w:val="16"/>
                          <w:szCs w:val="16"/>
                          <w:lang w:val="en-US"/>
                        </w:rPr>
                        <w:t>Key Dependency</w:t>
                      </w:r>
                    </w:p>
                    <w:p w14:paraId="769170F1" w14:textId="77777777" w:rsidR="00351C27" w:rsidRPr="00946A1E" w:rsidRDefault="00E8720E" w:rsidP="00351C27">
                      <w:pPr>
                        <w:spacing w:after="0"/>
                        <w:rPr>
                          <w:b/>
                          <w:bCs/>
                          <w:color w:val="FFFFFF" w:themeColor="background1"/>
                          <w:sz w:val="16"/>
                          <w:szCs w:val="16"/>
                          <w:lang w:val="en-US"/>
                        </w:rPr>
                      </w:pPr>
                      <w:hyperlink r:id="rId67" w:history="1">
                        <w:r w:rsidR="00351C27" w:rsidRPr="00946A1E">
                          <w:rPr>
                            <w:rStyle w:val="Hyperlink"/>
                            <w:bCs/>
                            <w:sz w:val="16"/>
                            <w:szCs w:val="16"/>
                            <w:lang w:val="en-US"/>
                          </w:rPr>
                          <w:t>NZ Health Facility Design Guidance Note</w:t>
                        </w:r>
                      </w:hyperlink>
                      <w:r w:rsidR="00D331F8">
                        <w:rPr>
                          <w:rStyle w:val="Hyperlink"/>
                          <w:bCs/>
                          <w:sz w:val="16"/>
                          <w:szCs w:val="16"/>
                          <w:lang w:val="en-US"/>
                        </w:rPr>
                        <w:t xml:space="preserve"> – 1.3.1 Kaupapa </w:t>
                      </w:r>
                      <w:r w:rsidR="00D331F8" w:rsidRPr="00D331F8">
                        <w:rPr>
                          <w:rStyle w:val="Hyperlink"/>
                          <w:bCs/>
                          <w:sz w:val="16"/>
                          <w:szCs w:val="16"/>
                          <w:lang w:val="en-US"/>
                        </w:rPr>
                        <w:t>Māori</w:t>
                      </w:r>
                    </w:p>
                    <w:p w14:paraId="44A6D492" w14:textId="77777777" w:rsidR="00351C27" w:rsidRPr="0003081C" w:rsidRDefault="00351C27" w:rsidP="00351C27">
                      <w:pPr>
                        <w:rPr>
                          <w:color w:val="FFFFFF" w:themeColor="background1"/>
                          <w:sz w:val="16"/>
                          <w:szCs w:val="16"/>
                          <w:lang w:val="en-US"/>
                        </w:rPr>
                      </w:pPr>
                    </w:p>
                    <w:p w14:paraId="4F35CB2A" w14:textId="77777777" w:rsidR="00351C27" w:rsidRPr="0003081C" w:rsidRDefault="00351C27" w:rsidP="00351C27">
                      <w:pPr>
                        <w:rPr>
                          <w:color w:val="FFFFFF" w:themeColor="background1"/>
                          <w:sz w:val="16"/>
                          <w:szCs w:val="16"/>
                          <w:lang w:val="en-US"/>
                        </w:rPr>
                      </w:pPr>
                    </w:p>
                  </w:txbxContent>
                </v:textbox>
                <w10:wrap type="square"/>
              </v:shape>
            </w:pict>
          </mc:Fallback>
        </mc:AlternateContent>
      </w:r>
      <w:r w:rsidR="00EC5A36" w:rsidRPr="001D1E68">
        <w:t>Clinicians</w:t>
      </w:r>
    </w:p>
    <w:p w14:paraId="46B7C760" w14:textId="77777777" w:rsidR="00EC5A36" w:rsidRPr="001D1E68" w:rsidRDefault="00EC5A36" w:rsidP="008610EE">
      <w:pPr>
        <w:pStyle w:val="ListParagraph"/>
        <w:numPr>
          <w:ilvl w:val="0"/>
          <w:numId w:val="20"/>
        </w:numPr>
      </w:pPr>
      <w:r w:rsidRPr="001D1E68">
        <w:t>Non-clinical staff</w:t>
      </w:r>
    </w:p>
    <w:p w14:paraId="13687F53" w14:textId="77777777" w:rsidR="00EC5A36" w:rsidRPr="001D1E68" w:rsidRDefault="00D63382" w:rsidP="008610EE">
      <w:pPr>
        <w:pStyle w:val="ListParagraph"/>
        <w:numPr>
          <w:ilvl w:val="0"/>
          <w:numId w:val="20"/>
        </w:numPr>
      </w:pPr>
      <w:r>
        <w:t>Mana</w:t>
      </w:r>
      <w:r w:rsidRPr="001D1E68">
        <w:t xml:space="preserve"> </w:t>
      </w:r>
      <w:r w:rsidR="00EC5A36" w:rsidRPr="001D1E68">
        <w:t>whenua</w:t>
      </w:r>
    </w:p>
    <w:p w14:paraId="2AE957A3" w14:textId="77777777" w:rsidR="00EC5A36" w:rsidRPr="001D1E68" w:rsidRDefault="00EC5A36" w:rsidP="008610EE">
      <w:pPr>
        <w:pStyle w:val="ListParagraph"/>
        <w:numPr>
          <w:ilvl w:val="0"/>
          <w:numId w:val="20"/>
        </w:numPr>
      </w:pPr>
      <w:r w:rsidRPr="001D1E68">
        <w:t>Consumer experience experts</w:t>
      </w:r>
    </w:p>
    <w:p w14:paraId="54D3E2CD" w14:textId="77777777" w:rsidR="00EC5A36" w:rsidRPr="001D1E68" w:rsidRDefault="00EC5A36" w:rsidP="008610EE">
      <w:pPr>
        <w:pStyle w:val="ListParagraph"/>
        <w:numPr>
          <w:ilvl w:val="0"/>
          <w:numId w:val="20"/>
        </w:numPr>
      </w:pPr>
      <w:r w:rsidRPr="001D1E68">
        <w:t>Territorial Authorities</w:t>
      </w:r>
    </w:p>
    <w:p w14:paraId="5FB0C377" w14:textId="77777777" w:rsidR="00EC5A36" w:rsidRPr="00AE7833" w:rsidRDefault="00EC5A36" w:rsidP="008610EE">
      <w:pPr>
        <w:pStyle w:val="ListParagraph"/>
        <w:numPr>
          <w:ilvl w:val="0"/>
          <w:numId w:val="20"/>
        </w:numPr>
        <w:rPr>
          <w:b/>
        </w:rPr>
      </w:pPr>
      <w:proofErr w:type="spellStart"/>
      <w:r w:rsidRPr="001D1E68">
        <w:t>Whaikaha</w:t>
      </w:r>
      <w:proofErr w:type="spellEnd"/>
      <w:r w:rsidRPr="001D1E68">
        <w:t xml:space="preserve"> – Ministry for Disabled People</w:t>
      </w:r>
    </w:p>
    <w:p w14:paraId="1B4782C6" w14:textId="77777777" w:rsidR="00BE05DA" w:rsidRPr="001D1E68" w:rsidRDefault="00BE05DA" w:rsidP="008610EE">
      <w:pPr>
        <w:pStyle w:val="ListParagraph"/>
        <w:numPr>
          <w:ilvl w:val="0"/>
          <w:numId w:val="20"/>
        </w:numPr>
        <w:rPr>
          <w:b/>
        </w:rPr>
      </w:pPr>
      <w:r>
        <w:t>Potential lease partners if applicable</w:t>
      </w:r>
    </w:p>
    <w:p w14:paraId="2170B7E7" w14:textId="77777777" w:rsidR="00784936" w:rsidRDefault="00724658" w:rsidP="00B8263D">
      <w:pPr>
        <w:pStyle w:val="Heading2"/>
      </w:pPr>
      <w:bookmarkStart w:id="48" w:name="_Toc151476894"/>
      <w:bookmarkStart w:id="49" w:name="_Toc121752476"/>
      <w:r>
        <w:t xml:space="preserve">2. </w:t>
      </w:r>
      <w:r w:rsidR="00957EED">
        <w:t>Health Service Requirement</w:t>
      </w:r>
      <w:bookmarkEnd w:id="48"/>
    </w:p>
    <w:p w14:paraId="7C4BE7D0" w14:textId="77777777" w:rsidR="00207AD8" w:rsidRPr="00724658" w:rsidRDefault="00724658" w:rsidP="00724658">
      <w:pPr>
        <w:pStyle w:val="Heading3"/>
      </w:pPr>
      <w:bookmarkStart w:id="50" w:name="_Toc151476895"/>
      <w:r>
        <w:t xml:space="preserve">2.1 </w:t>
      </w:r>
      <w:r w:rsidR="007C29E0" w:rsidRPr="00724658">
        <w:t xml:space="preserve">Future </w:t>
      </w:r>
      <w:r w:rsidR="007C4EBB" w:rsidRPr="00724658">
        <w:t>Facility Profile</w:t>
      </w:r>
      <w:bookmarkEnd w:id="50"/>
      <w:r w:rsidR="00207AD8" w:rsidRPr="00724658">
        <w:t xml:space="preserve"> </w:t>
      </w:r>
    </w:p>
    <w:p w14:paraId="07092109" w14:textId="77777777" w:rsidR="00676E81" w:rsidRDefault="0078583E" w:rsidP="00207AD8">
      <w:pPr>
        <w:rPr>
          <w:bCs/>
        </w:rPr>
      </w:pPr>
      <w:r w:rsidRPr="00207AD8">
        <w:rPr>
          <w:bCs/>
        </w:rPr>
        <w:t xml:space="preserve">The </w:t>
      </w:r>
      <w:r w:rsidR="007C29E0">
        <w:rPr>
          <w:bCs/>
        </w:rPr>
        <w:t xml:space="preserve">Future </w:t>
      </w:r>
      <w:r w:rsidR="00BA3BDD" w:rsidRPr="00207AD8">
        <w:rPr>
          <w:bCs/>
        </w:rPr>
        <w:t xml:space="preserve">Facility Profile is the key document informing the masterplan. </w:t>
      </w:r>
      <w:r w:rsidR="001918DB" w:rsidRPr="00207AD8">
        <w:rPr>
          <w:bCs/>
        </w:rPr>
        <w:t>Facility Planning identifies specific facility infrastructure needs based on factors including population growth, models of care, network of service delivery, and technological advancements.  It will identify service priorities, outcome objectives, and priority actions for clinical services to be applied at a local facility level.</w:t>
      </w:r>
      <w:r w:rsidR="005B2AF7" w:rsidRPr="00207AD8">
        <w:rPr>
          <w:bCs/>
        </w:rPr>
        <w:t xml:space="preserve"> </w:t>
      </w:r>
    </w:p>
    <w:p w14:paraId="0444FD29" w14:textId="77777777" w:rsidR="007C4EBB" w:rsidRPr="00676E81" w:rsidRDefault="00676E81" w:rsidP="00207AD8">
      <w:pPr>
        <w:rPr>
          <w:i/>
          <w:iCs/>
          <w:color w:val="0070C0"/>
        </w:rPr>
      </w:pPr>
      <w:r>
        <w:rPr>
          <w:i/>
          <w:iCs/>
          <w:color w:val="0070C0"/>
        </w:rPr>
        <w:t>I</w:t>
      </w:r>
      <w:r w:rsidR="005B2AF7" w:rsidRPr="00676E81">
        <w:rPr>
          <w:i/>
          <w:iCs/>
          <w:color w:val="0070C0"/>
        </w:rPr>
        <w:t xml:space="preserve">nclude a summary </w:t>
      </w:r>
      <w:r w:rsidR="00511C2D" w:rsidRPr="00676E81">
        <w:rPr>
          <w:i/>
          <w:iCs/>
          <w:color w:val="0070C0"/>
        </w:rPr>
        <w:t>of all those elements impacting the masterplan process</w:t>
      </w:r>
      <w:r w:rsidR="002B08FE">
        <w:rPr>
          <w:i/>
          <w:iCs/>
          <w:color w:val="0070C0"/>
        </w:rPr>
        <w:t xml:space="preserve"> in</w:t>
      </w:r>
      <w:r w:rsidR="009C1D4C">
        <w:rPr>
          <w:i/>
          <w:iCs/>
          <w:color w:val="0070C0"/>
        </w:rPr>
        <w:t>cluding the Point of Care summary table for each department</w:t>
      </w:r>
      <w:r w:rsidR="00511C2D" w:rsidRPr="00676E81">
        <w:rPr>
          <w:i/>
          <w:iCs/>
          <w:color w:val="0070C0"/>
        </w:rPr>
        <w:t>.</w:t>
      </w:r>
    </w:p>
    <w:p w14:paraId="65B0CBC9" w14:textId="77777777" w:rsidR="002371F7" w:rsidRDefault="00050696" w:rsidP="00724658">
      <w:pPr>
        <w:pStyle w:val="Heading3"/>
      </w:pPr>
      <w:bookmarkStart w:id="51" w:name="_Toc151476896"/>
      <w:r>
        <w:lastRenderedPageBreak/>
        <w:t>2.</w:t>
      </w:r>
      <w:r w:rsidR="007C4EBB">
        <w:t>2</w:t>
      </w:r>
      <w:r>
        <w:t xml:space="preserve"> </w:t>
      </w:r>
      <w:r w:rsidR="002371F7">
        <w:t xml:space="preserve">Connection to </w:t>
      </w:r>
      <w:r w:rsidR="00D461B2">
        <w:t xml:space="preserve">Service Delivery </w:t>
      </w:r>
      <w:r w:rsidR="00837A21">
        <w:t>N</w:t>
      </w:r>
      <w:r w:rsidR="002371F7">
        <w:t>etworks</w:t>
      </w:r>
      <w:bookmarkEnd w:id="51"/>
    </w:p>
    <w:p w14:paraId="4A86B935" w14:textId="77777777" w:rsidR="00B202E6" w:rsidRDefault="001763B0" w:rsidP="00B202E6">
      <w:pPr>
        <w:spacing w:before="0" w:after="160" w:line="259" w:lineRule="auto"/>
      </w:pPr>
      <w:r w:rsidRPr="005F66FA">
        <w:rPr>
          <w:noProof/>
        </w:rPr>
        <mc:AlternateContent>
          <mc:Choice Requires="wps">
            <w:drawing>
              <wp:anchor distT="0" distB="0" distL="114300" distR="114300" simplePos="0" relativeHeight="251658246" behindDoc="0" locked="0" layoutInCell="1" allowOverlap="1" wp14:anchorId="0B685815" wp14:editId="3D07CBA3">
                <wp:simplePos x="0" y="0"/>
                <wp:positionH relativeFrom="column">
                  <wp:posOffset>3965575</wp:posOffset>
                </wp:positionH>
                <wp:positionV relativeFrom="paragraph">
                  <wp:posOffset>16510</wp:posOffset>
                </wp:positionV>
                <wp:extent cx="1762125" cy="914400"/>
                <wp:effectExtent l="0" t="0" r="9525" b="0"/>
                <wp:wrapSquare wrapText="bothSides"/>
                <wp:docPr id="23" name="Arrow: Pentagon 23"/>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8EE5E9B" w14:textId="77777777" w:rsidR="001763B0" w:rsidRPr="00A07F24" w:rsidRDefault="001763B0" w:rsidP="001763B0">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BB01F3F" w14:textId="77777777" w:rsidR="001763B0" w:rsidRPr="00A07F24" w:rsidRDefault="00E0191D" w:rsidP="001763B0">
                            <w:pPr>
                              <w:spacing w:after="0"/>
                              <w:rPr>
                                <w:color w:val="FFFFFF" w:themeColor="background1"/>
                                <w:sz w:val="16"/>
                                <w:szCs w:val="16"/>
                                <w:lang w:val="en-US"/>
                              </w:rPr>
                            </w:pPr>
                            <w:r>
                              <w:rPr>
                                <w:b/>
                                <w:bCs/>
                                <w:color w:val="FFFFFF" w:themeColor="background1"/>
                                <w:sz w:val="16"/>
                                <w:szCs w:val="16"/>
                                <w:lang w:val="en-US"/>
                              </w:rPr>
                              <w:t>Network Spatial Plann</w:t>
                            </w:r>
                            <w:r w:rsidR="00A1667B">
                              <w:rPr>
                                <w:b/>
                                <w:bCs/>
                                <w:color w:val="FFFFFF" w:themeColor="background1"/>
                                <w:sz w:val="16"/>
                                <w:szCs w:val="16"/>
                                <w:lang w:val="en-US"/>
                              </w:rPr>
                              <w:t>ing</w:t>
                            </w:r>
                          </w:p>
                          <w:p w14:paraId="0EABA3E8" w14:textId="77777777" w:rsidR="001763B0" w:rsidRPr="00A07F24" w:rsidRDefault="001763B0" w:rsidP="001763B0">
                            <w:pPr>
                              <w:rPr>
                                <w:color w:val="FFFFFF" w:themeColor="background1"/>
                                <w:sz w:val="16"/>
                                <w:szCs w:val="16"/>
                                <w:lang w:val="en-US"/>
                              </w:rPr>
                            </w:pPr>
                          </w:p>
                          <w:p w14:paraId="69BBC3F6" w14:textId="77777777" w:rsidR="001763B0" w:rsidRPr="00A07F24" w:rsidRDefault="001763B0" w:rsidP="001763B0">
                            <w:pPr>
                              <w:rPr>
                                <w:color w:val="FFFFFF" w:themeColor="background1"/>
                                <w:sz w:val="16"/>
                                <w:szCs w:val="16"/>
                                <w:lang w:val="en-US"/>
                              </w:rPr>
                            </w:pPr>
                          </w:p>
                          <w:p w14:paraId="6359958C" w14:textId="77777777" w:rsidR="001763B0" w:rsidRPr="00A07F24" w:rsidRDefault="001763B0" w:rsidP="001763B0">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5815" id="Arrow: Pentagon 23" o:spid="_x0000_s1049" type="#_x0000_t15" style="position:absolute;margin-left:312.25pt;margin-top:1.3pt;width:138.7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" adj="18711" fillcolor="#15284c" stroked="f" strokeweight="1pt">
                <v:textbox inset="1mm,1mm,1mm,1mm">
                  <w:txbxContent>
                    <w:p w14:paraId="28EE5E9B" w14:textId="77777777" w:rsidR="001763B0" w:rsidRPr="00A07F24" w:rsidRDefault="001763B0" w:rsidP="001763B0">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BB01F3F" w14:textId="77777777" w:rsidR="001763B0" w:rsidRPr="00A07F24" w:rsidRDefault="00E0191D" w:rsidP="001763B0">
                      <w:pPr>
                        <w:spacing w:after="0"/>
                        <w:rPr>
                          <w:color w:val="FFFFFF" w:themeColor="background1"/>
                          <w:sz w:val="16"/>
                          <w:szCs w:val="16"/>
                          <w:lang w:val="en-US"/>
                        </w:rPr>
                      </w:pPr>
                      <w:r>
                        <w:rPr>
                          <w:b/>
                          <w:bCs/>
                          <w:color w:val="FFFFFF" w:themeColor="background1"/>
                          <w:sz w:val="16"/>
                          <w:szCs w:val="16"/>
                          <w:lang w:val="en-US"/>
                        </w:rPr>
                        <w:t>Network Spatial Plann</w:t>
                      </w:r>
                      <w:r w:rsidR="00A1667B">
                        <w:rPr>
                          <w:b/>
                          <w:bCs/>
                          <w:color w:val="FFFFFF" w:themeColor="background1"/>
                          <w:sz w:val="16"/>
                          <w:szCs w:val="16"/>
                          <w:lang w:val="en-US"/>
                        </w:rPr>
                        <w:t>ing</w:t>
                      </w:r>
                    </w:p>
                    <w:p w14:paraId="0EABA3E8" w14:textId="77777777" w:rsidR="001763B0" w:rsidRPr="00A07F24" w:rsidRDefault="001763B0" w:rsidP="001763B0">
                      <w:pPr>
                        <w:rPr>
                          <w:color w:val="FFFFFF" w:themeColor="background1"/>
                          <w:sz w:val="16"/>
                          <w:szCs w:val="16"/>
                          <w:lang w:val="en-US"/>
                        </w:rPr>
                      </w:pPr>
                    </w:p>
                    <w:p w14:paraId="69BBC3F6" w14:textId="77777777" w:rsidR="001763B0" w:rsidRPr="00A07F24" w:rsidRDefault="001763B0" w:rsidP="001763B0">
                      <w:pPr>
                        <w:rPr>
                          <w:color w:val="FFFFFF" w:themeColor="background1"/>
                          <w:sz w:val="16"/>
                          <w:szCs w:val="16"/>
                          <w:lang w:val="en-US"/>
                        </w:rPr>
                      </w:pPr>
                    </w:p>
                    <w:p w14:paraId="6359958C" w14:textId="77777777" w:rsidR="001763B0" w:rsidRPr="00A07F24" w:rsidRDefault="001763B0" w:rsidP="001763B0">
                      <w:pPr>
                        <w:rPr>
                          <w:color w:val="FFFFFF" w:themeColor="background1"/>
                          <w:sz w:val="16"/>
                          <w:szCs w:val="16"/>
                          <w:lang w:val="en-US"/>
                        </w:rPr>
                      </w:pPr>
                    </w:p>
                  </w:txbxContent>
                </v:textbox>
                <w10:wrap type="square"/>
              </v:shape>
            </w:pict>
          </mc:Fallback>
        </mc:AlternateContent>
      </w:r>
      <w:r w:rsidRPr="005F66FA">
        <w:rPr>
          <w:noProof/>
        </w:rPr>
        <mc:AlternateContent>
          <mc:Choice Requires="wps">
            <w:drawing>
              <wp:anchor distT="0" distB="0" distL="114300" distR="114300" simplePos="0" relativeHeight="251658247" behindDoc="0" locked="0" layoutInCell="1" allowOverlap="1" wp14:anchorId="6F1BF3EB" wp14:editId="1E69780F">
                <wp:simplePos x="0" y="0"/>
                <wp:positionH relativeFrom="column">
                  <wp:posOffset>3543300</wp:posOffset>
                </wp:positionH>
                <wp:positionV relativeFrom="paragraph">
                  <wp:posOffset>16510</wp:posOffset>
                </wp:positionV>
                <wp:extent cx="419100" cy="914400"/>
                <wp:effectExtent l="0" t="0" r="0" b="0"/>
                <wp:wrapSquare wrapText="bothSides"/>
                <wp:docPr id="24" name="Rectangle 24"/>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4EA1DEC6" w14:textId="77777777" w:rsidR="001763B0" w:rsidRPr="00A07F24" w:rsidRDefault="001763B0" w:rsidP="001763B0">
                            <w:pPr>
                              <w:spacing w:line="240" w:lineRule="auto"/>
                              <w:rPr>
                                <w:color w:val="FFFFFF" w:themeColor="background1"/>
                                <w:lang w:val="en-US"/>
                              </w:rPr>
                            </w:pPr>
                            <w:r w:rsidRPr="00A07F24">
                              <w:rPr>
                                <w:noProof/>
                                <w:color w:val="FFFFFF" w:themeColor="background1"/>
                              </w:rPr>
                              <w:drawing>
                                <wp:inline distT="0" distB="0" distL="0" distR="0" wp14:anchorId="611A6B86" wp14:editId="4D9BEA4A">
                                  <wp:extent cx="371475" cy="371475"/>
                                  <wp:effectExtent l="0" t="0" r="0" b="9525"/>
                                  <wp:docPr id="1873012913" name="Picture 18730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BF3EB" id="Rectangle 24" o:spid="_x0000_s1050" style="position:absolute;margin-left:279pt;margin-top:1.3pt;width:33pt;height:1in;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RaVgIAALQ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" fillcolor="#15284c" stroked="f" strokeweight="1pt">
                <v:textbox inset="1mm,1mm,1mm,1mm">
                  <w:txbxContent>
                    <w:p w14:paraId="4EA1DEC6" w14:textId="77777777" w:rsidR="001763B0" w:rsidRPr="00A07F24" w:rsidRDefault="001763B0" w:rsidP="001763B0">
                      <w:pPr>
                        <w:spacing w:line="240" w:lineRule="auto"/>
                        <w:rPr>
                          <w:color w:val="FFFFFF" w:themeColor="background1"/>
                          <w:lang w:val="en-US"/>
                        </w:rPr>
                      </w:pPr>
                      <w:r w:rsidRPr="00A07F24">
                        <w:rPr>
                          <w:noProof/>
                          <w:color w:val="FFFFFF" w:themeColor="background1"/>
                        </w:rPr>
                        <w:drawing>
                          <wp:inline distT="0" distB="0" distL="0" distR="0" wp14:anchorId="611A6B86" wp14:editId="4D9BEA4A">
                            <wp:extent cx="371475" cy="371475"/>
                            <wp:effectExtent l="0" t="0" r="0" b="9525"/>
                            <wp:docPr id="1873012913" name="Picture 18730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BD001B" w:rsidRPr="005F66FA">
        <w:t xml:space="preserve">The Network Spatial Plan </w:t>
      </w:r>
      <w:r w:rsidR="00471E86" w:rsidRPr="005F66FA">
        <w:t xml:space="preserve">will define how the difference services will work </w:t>
      </w:r>
      <w:r w:rsidR="00256B03" w:rsidRPr="005F66FA">
        <w:t>across the nation.</w:t>
      </w:r>
      <w:r w:rsidR="00E65DD2" w:rsidRPr="005F66FA">
        <w:t xml:space="preserve"> The </w:t>
      </w:r>
      <w:r w:rsidR="004456C4" w:rsidRPr="005F66FA">
        <w:t>masterplan</w:t>
      </w:r>
      <w:r w:rsidR="00E65DD2" w:rsidRPr="005F66FA">
        <w:t xml:space="preserve"> report should include a reference to these connections</w:t>
      </w:r>
      <w:r w:rsidR="00EF1934" w:rsidRPr="005F66FA">
        <w:t xml:space="preserve"> and </w:t>
      </w:r>
      <w:r w:rsidR="00643CB2" w:rsidRPr="005F66FA">
        <w:t>the role of the facility within the network</w:t>
      </w:r>
      <w:r w:rsidR="00C8559B" w:rsidRPr="005F66FA">
        <w:t xml:space="preserve"> and how the facility will operate</w:t>
      </w:r>
      <w:r w:rsidR="00EF1934" w:rsidRPr="005F66FA">
        <w:t xml:space="preserve">. In absence of a specific Network Spatial Plan </w:t>
      </w:r>
      <w:r w:rsidR="007E306E" w:rsidRPr="005F66FA">
        <w:t xml:space="preserve">the role of the facility should be </w:t>
      </w:r>
      <w:r w:rsidR="00C74987" w:rsidRPr="005F66FA">
        <w:t>determined by</w:t>
      </w:r>
      <w:r w:rsidR="007E306E" w:rsidRPr="005F66FA">
        <w:t xml:space="preserve"> HSS</w:t>
      </w:r>
      <w:r w:rsidR="009D5338">
        <w:t>.</w:t>
      </w:r>
      <w:r w:rsidRPr="001763B0">
        <w:rPr>
          <w:noProof/>
        </w:rPr>
        <w:t xml:space="preserve"> </w:t>
      </w:r>
    </w:p>
    <w:p w14:paraId="2D7C0244" w14:textId="77777777" w:rsidR="002371F7" w:rsidRDefault="00050696" w:rsidP="00724658">
      <w:pPr>
        <w:pStyle w:val="Heading3"/>
      </w:pPr>
      <w:bookmarkStart w:id="52" w:name="_Toc151476897"/>
      <w:r>
        <w:t>2.</w:t>
      </w:r>
      <w:r w:rsidR="007C4EBB">
        <w:t>3</w:t>
      </w:r>
      <w:r>
        <w:t xml:space="preserve"> </w:t>
      </w:r>
      <w:r w:rsidR="002371F7">
        <w:t>National Operating Policies</w:t>
      </w:r>
      <w:bookmarkEnd w:id="52"/>
      <w:r w:rsidR="002371F7">
        <w:t xml:space="preserve"> </w:t>
      </w:r>
    </w:p>
    <w:p w14:paraId="096FC6A5" w14:textId="77777777" w:rsidR="00B40E2F" w:rsidRDefault="00B128C7" w:rsidP="00B40E2F">
      <w:r>
        <w:t>Health New Zealand</w:t>
      </w:r>
      <w:r w:rsidR="00563727">
        <w:t xml:space="preserve"> </w:t>
      </w:r>
      <w:r w:rsidR="004C7096">
        <w:t>may</w:t>
      </w:r>
      <w:r w:rsidR="00563727">
        <w:t xml:space="preserve"> develop national guidance for </w:t>
      </w:r>
      <w:r w:rsidR="002A0ADF">
        <w:t>clinical and non-</w:t>
      </w:r>
      <w:r w:rsidR="00D82391">
        <w:t>clinical support services</w:t>
      </w:r>
      <w:r w:rsidR="002B3C14">
        <w:t xml:space="preserve">. </w:t>
      </w:r>
      <w:r w:rsidR="00B40E2F">
        <w:t xml:space="preserve">If </w:t>
      </w:r>
      <w:r w:rsidR="002B3C14">
        <w:t>such</w:t>
      </w:r>
      <w:r w:rsidR="00B40E2F">
        <w:t xml:space="preserve"> national policies for clinical and non-clinical support services exist</w:t>
      </w:r>
      <w:r w:rsidR="002B3C14">
        <w:t xml:space="preserve"> at the time of developing the masterplan</w:t>
      </w:r>
      <w:r w:rsidR="00B40E2F">
        <w:t xml:space="preserve">, they should be </w:t>
      </w:r>
      <w:r w:rsidR="002B3C14">
        <w:t>followed</w:t>
      </w:r>
      <w:r w:rsidR="00B40E2F">
        <w:t>.</w:t>
      </w:r>
    </w:p>
    <w:p w14:paraId="2024568D" w14:textId="77777777" w:rsidR="00236FB0" w:rsidRDefault="00526888" w:rsidP="005F68B3">
      <w:pPr>
        <w:rPr>
          <w:i/>
          <w:iCs/>
          <w:color w:val="0070C0"/>
        </w:rPr>
      </w:pPr>
      <w:r w:rsidRPr="003460E9">
        <w:rPr>
          <w:i/>
          <w:iCs/>
          <w:color w:val="0070C0"/>
        </w:rPr>
        <w:t xml:space="preserve">Example: </w:t>
      </w:r>
      <w:r w:rsidR="00212E9B">
        <w:rPr>
          <w:i/>
          <w:iCs/>
          <w:color w:val="0070C0"/>
        </w:rPr>
        <w:t>Linen</w:t>
      </w:r>
      <w:r w:rsidR="00212E9B" w:rsidRPr="003460E9">
        <w:rPr>
          <w:i/>
          <w:iCs/>
          <w:color w:val="0070C0"/>
        </w:rPr>
        <w:t xml:space="preserve"> </w:t>
      </w:r>
      <w:r w:rsidR="001E628C">
        <w:rPr>
          <w:i/>
          <w:iCs/>
          <w:color w:val="0070C0"/>
        </w:rPr>
        <w:t xml:space="preserve">services </w:t>
      </w:r>
      <w:r w:rsidR="009E2FFC">
        <w:rPr>
          <w:i/>
          <w:iCs/>
          <w:color w:val="0070C0"/>
        </w:rPr>
        <w:t>will be</w:t>
      </w:r>
      <w:r w:rsidRPr="003460E9">
        <w:rPr>
          <w:i/>
          <w:iCs/>
          <w:color w:val="0070C0"/>
        </w:rPr>
        <w:t xml:space="preserve"> outsourced</w:t>
      </w:r>
      <w:r w:rsidR="00212E9B">
        <w:rPr>
          <w:i/>
          <w:iCs/>
          <w:color w:val="0070C0"/>
        </w:rPr>
        <w:t xml:space="preserve"> to align with the national </w:t>
      </w:r>
      <w:r w:rsidR="0005721D">
        <w:rPr>
          <w:i/>
          <w:iCs/>
          <w:color w:val="0070C0"/>
        </w:rPr>
        <w:t>linen policy of 20xx</w:t>
      </w:r>
      <w:r w:rsidR="001E628C">
        <w:rPr>
          <w:i/>
          <w:iCs/>
          <w:color w:val="0070C0"/>
        </w:rPr>
        <w:t>,</w:t>
      </w:r>
      <w:r w:rsidRPr="003460E9">
        <w:rPr>
          <w:i/>
          <w:iCs/>
          <w:color w:val="0070C0"/>
        </w:rPr>
        <w:t xml:space="preserve"> and </w:t>
      </w:r>
      <w:r w:rsidR="009E2FFC">
        <w:rPr>
          <w:i/>
          <w:iCs/>
          <w:color w:val="0070C0"/>
        </w:rPr>
        <w:t xml:space="preserve">the current building can be demolished without requiring </w:t>
      </w:r>
      <w:r w:rsidR="001E628C">
        <w:rPr>
          <w:i/>
          <w:iCs/>
          <w:color w:val="0070C0"/>
        </w:rPr>
        <w:t xml:space="preserve">a replacement. </w:t>
      </w:r>
    </w:p>
    <w:p w14:paraId="2D1911F3" w14:textId="77777777" w:rsidR="00526888" w:rsidRPr="003460E9" w:rsidRDefault="003E0DF2" w:rsidP="005F68B3">
      <w:pPr>
        <w:rPr>
          <w:i/>
          <w:iCs/>
          <w:color w:val="0070C0"/>
        </w:rPr>
      </w:pPr>
      <w:r>
        <w:rPr>
          <w:i/>
          <w:iCs/>
          <w:color w:val="0070C0"/>
        </w:rPr>
        <w:t xml:space="preserve">The external service will need to be working prior to </w:t>
      </w:r>
      <w:r w:rsidR="001E628C">
        <w:rPr>
          <w:i/>
          <w:iCs/>
          <w:color w:val="0070C0"/>
        </w:rPr>
        <w:t xml:space="preserve">Provision </w:t>
      </w:r>
      <w:r w:rsidR="000E348E">
        <w:rPr>
          <w:i/>
          <w:iCs/>
          <w:color w:val="0070C0"/>
        </w:rPr>
        <w:t>of space have been allowed to allow</w:t>
      </w:r>
      <w:r w:rsidR="00526888" w:rsidRPr="003460E9">
        <w:rPr>
          <w:i/>
          <w:iCs/>
          <w:color w:val="0070C0"/>
        </w:rPr>
        <w:t xml:space="preserve"> </w:t>
      </w:r>
      <w:r w:rsidR="003460E9" w:rsidRPr="003460E9">
        <w:rPr>
          <w:i/>
          <w:iCs/>
          <w:color w:val="0070C0"/>
        </w:rPr>
        <w:t xml:space="preserve">for </w:t>
      </w:r>
      <w:r w:rsidR="000F56D8">
        <w:rPr>
          <w:i/>
          <w:iCs/>
          <w:color w:val="0070C0"/>
        </w:rPr>
        <w:t>separated flows</w:t>
      </w:r>
      <w:r w:rsidR="003460E9" w:rsidRPr="003460E9">
        <w:rPr>
          <w:i/>
          <w:iCs/>
          <w:color w:val="0070C0"/>
        </w:rPr>
        <w:t xml:space="preserve"> and </w:t>
      </w:r>
      <w:r w:rsidR="000F56D8">
        <w:rPr>
          <w:i/>
          <w:iCs/>
          <w:color w:val="0070C0"/>
        </w:rPr>
        <w:t xml:space="preserve">storage of </w:t>
      </w:r>
      <w:r w:rsidR="001E628C">
        <w:rPr>
          <w:i/>
          <w:iCs/>
          <w:color w:val="0070C0"/>
        </w:rPr>
        <w:t xml:space="preserve">clean and dirty </w:t>
      </w:r>
      <w:r w:rsidR="000E348E">
        <w:rPr>
          <w:i/>
          <w:iCs/>
          <w:color w:val="0070C0"/>
        </w:rPr>
        <w:t>linen</w:t>
      </w:r>
      <w:r w:rsidR="003460E9" w:rsidRPr="003460E9">
        <w:rPr>
          <w:i/>
          <w:iCs/>
          <w:color w:val="0070C0"/>
        </w:rPr>
        <w:t xml:space="preserve"> near the loading dock.</w:t>
      </w:r>
      <w:r w:rsidR="000F56D8">
        <w:rPr>
          <w:i/>
          <w:iCs/>
          <w:color w:val="0070C0"/>
        </w:rPr>
        <w:t xml:space="preserve"> </w:t>
      </w:r>
      <w:r w:rsidR="007159C4">
        <w:rPr>
          <w:i/>
          <w:iCs/>
          <w:color w:val="0070C0"/>
        </w:rPr>
        <w:t xml:space="preserve">Clean linen storage has been sized to allow the hospital to work for at least XX hours in case of service disruption. </w:t>
      </w:r>
    </w:p>
    <w:p w14:paraId="35D26FFE" w14:textId="77777777" w:rsidR="002371F7" w:rsidRDefault="00050696" w:rsidP="00724658">
      <w:pPr>
        <w:pStyle w:val="Heading3"/>
      </w:pPr>
      <w:bookmarkStart w:id="53" w:name="_Toc151476898"/>
      <w:r>
        <w:t>2.</w:t>
      </w:r>
      <w:r w:rsidR="0027080C">
        <w:t>4</w:t>
      </w:r>
      <w:r>
        <w:t xml:space="preserve"> </w:t>
      </w:r>
      <w:r w:rsidR="00D51F81">
        <w:t xml:space="preserve">Schedule of </w:t>
      </w:r>
      <w:r w:rsidR="00063AAC">
        <w:t>Accommodation</w:t>
      </w:r>
      <w:r w:rsidR="00F605A0">
        <w:t xml:space="preserve"> </w:t>
      </w:r>
      <w:r w:rsidR="00D55D38">
        <w:t>Outline</w:t>
      </w:r>
      <w:bookmarkEnd w:id="53"/>
    </w:p>
    <w:p w14:paraId="651F3F82" w14:textId="77777777" w:rsidR="004A300B" w:rsidRDefault="0017482D" w:rsidP="00D55D38">
      <w:r>
        <w:t xml:space="preserve">An outline of the </w:t>
      </w:r>
      <w:r w:rsidR="00274B8B">
        <w:t xml:space="preserve">schedule of accommodation by department </w:t>
      </w:r>
      <w:r w:rsidR="000D0BAF">
        <w:t xml:space="preserve">should be </w:t>
      </w:r>
      <w:r w:rsidR="00C92BDD">
        <w:t xml:space="preserve">included </w:t>
      </w:r>
      <w:r w:rsidR="00FA3390">
        <w:t>in the report</w:t>
      </w:r>
      <w:r w:rsidR="00902827">
        <w:t xml:space="preserve">. </w:t>
      </w:r>
    </w:p>
    <w:p w14:paraId="7AD44F11" w14:textId="77777777" w:rsidR="00D55D38" w:rsidRPr="00AE7833" w:rsidRDefault="00902827" w:rsidP="00AE7833">
      <w:pPr>
        <w:spacing w:after="160" w:line="259" w:lineRule="auto"/>
        <w:rPr>
          <w:i/>
          <w:color w:val="0070C0"/>
        </w:rPr>
      </w:pPr>
      <w:r w:rsidRPr="00AE7833">
        <w:rPr>
          <w:i/>
          <w:color w:val="0070C0"/>
        </w:rPr>
        <w:t>The outline should include the name</w:t>
      </w:r>
      <w:r w:rsidR="0010456F" w:rsidRPr="00AE7833">
        <w:rPr>
          <w:i/>
          <w:color w:val="0070C0"/>
        </w:rPr>
        <w:t xml:space="preserve"> of </w:t>
      </w:r>
      <w:r w:rsidR="00303850" w:rsidRPr="00AE7833">
        <w:rPr>
          <w:i/>
          <w:color w:val="0070C0"/>
        </w:rPr>
        <w:t>each</w:t>
      </w:r>
      <w:r w:rsidR="0010456F" w:rsidRPr="00AE7833">
        <w:rPr>
          <w:i/>
          <w:color w:val="0070C0"/>
        </w:rPr>
        <w:t xml:space="preserve"> department</w:t>
      </w:r>
      <w:r w:rsidR="00303850" w:rsidRPr="00AE7833">
        <w:rPr>
          <w:i/>
          <w:color w:val="0070C0"/>
        </w:rPr>
        <w:t xml:space="preserve"> and </w:t>
      </w:r>
      <w:r w:rsidR="00ED043B" w:rsidRPr="00AE7833">
        <w:rPr>
          <w:i/>
          <w:color w:val="0070C0"/>
        </w:rPr>
        <w:t>the</w:t>
      </w:r>
      <w:r w:rsidR="009C3C58" w:rsidRPr="00AE7833">
        <w:rPr>
          <w:i/>
          <w:color w:val="0070C0"/>
        </w:rPr>
        <w:t xml:space="preserve"> </w:t>
      </w:r>
      <w:r w:rsidR="007D0537" w:rsidRPr="00AE7833">
        <w:rPr>
          <w:i/>
          <w:color w:val="0070C0"/>
        </w:rPr>
        <w:t>corresponding</w:t>
      </w:r>
      <w:r w:rsidR="00ED043B" w:rsidRPr="00AE7833">
        <w:rPr>
          <w:i/>
          <w:color w:val="0070C0"/>
        </w:rPr>
        <w:t xml:space="preserve"> gross floor area</w:t>
      </w:r>
      <w:r w:rsidR="007D0537" w:rsidRPr="00AE7833">
        <w:rPr>
          <w:i/>
          <w:color w:val="0070C0"/>
        </w:rPr>
        <w:t xml:space="preserve"> (GFA)</w:t>
      </w:r>
      <w:r w:rsidR="00A64964" w:rsidRPr="00AE7833">
        <w:rPr>
          <w:i/>
          <w:color w:val="0070C0"/>
        </w:rPr>
        <w:t xml:space="preserve"> to calculate the total </w:t>
      </w:r>
      <w:r w:rsidR="00AB5AA5" w:rsidRPr="00AE7833">
        <w:rPr>
          <w:i/>
          <w:color w:val="0070C0"/>
        </w:rPr>
        <w:t xml:space="preserve">GFA of the </w:t>
      </w:r>
      <w:r w:rsidR="00264C14" w:rsidRPr="00AE7833">
        <w:rPr>
          <w:i/>
          <w:color w:val="0070C0"/>
        </w:rPr>
        <w:t>project</w:t>
      </w:r>
      <w:r w:rsidR="0022396B" w:rsidRPr="00AE7833">
        <w:rPr>
          <w:i/>
          <w:color w:val="0070C0"/>
        </w:rPr>
        <w:t>.</w:t>
      </w:r>
    </w:p>
    <w:p w14:paraId="3DEA2E25" w14:textId="77777777" w:rsidR="0022396B" w:rsidRPr="00AE7833" w:rsidRDefault="0042253B" w:rsidP="00AE7833">
      <w:pPr>
        <w:spacing w:after="160" w:line="259" w:lineRule="auto"/>
        <w:rPr>
          <w:i/>
          <w:color w:val="0070C0"/>
        </w:rPr>
      </w:pPr>
      <w:r w:rsidRPr="00AE7833">
        <w:rPr>
          <w:i/>
          <w:color w:val="0070C0"/>
        </w:rPr>
        <w:t>The outline should include the GFA of the new build</w:t>
      </w:r>
      <w:r w:rsidR="00A26C39" w:rsidRPr="00AE7833">
        <w:rPr>
          <w:i/>
          <w:color w:val="0070C0"/>
        </w:rPr>
        <w:t>s</w:t>
      </w:r>
      <w:r w:rsidRPr="00AE7833">
        <w:rPr>
          <w:i/>
          <w:color w:val="0070C0"/>
        </w:rPr>
        <w:t xml:space="preserve"> in addition to the </w:t>
      </w:r>
      <w:r w:rsidR="00C23BD7" w:rsidRPr="00AE7833">
        <w:rPr>
          <w:i/>
          <w:color w:val="0070C0"/>
        </w:rPr>
        <w:t xml:space="preserve">current (in case of existing </w:t>
      </w:r>
      <w:r w:rsidR="00BB2CF9" w:rsidRPr="00AE7833">
        <w:rPr>
          <w:i/>
          <w:color w:val="0070C0"/>
        </w:rPr>
        <w:t>facilities)</w:t>
      </w:r>
      <w:r w:rsidR="00A26C39" w:rsidRPr="00AE7833">
        <w:rPr>
          <w:i/>
          <w:color w:val="0070C0"/>
        </w:rPr>
        <w:t>.</w:t>
      </w:r>
    </w:p>
    <w:p w14:paraId="5BF91BBB" w14:textId="77777777" w:rsidR="002371F7" w:rsidRDefault="00050696" w:rsidP="00724658">
      <w:pPr>
        <w:pStyle w:val="Heading3"/>
      </w:pPr>
      <w:bookmarkStart w:id="54" w:name="_Toc151476899"/>
      <w:r>
        <w:t>2.</w:t>
      </w:r>
      <w:r w:rsidR="0027080C">
        <w:t>5</w:t>
      </w:r>
      <w:r>
        <w:t xml:space="preserve"> </w:t>
      </w:r>
      <w:r w:rsidR="002371F7">
        <w:t>Functional Relationship Matrix</w:t>
      </w:r>
      <w:bookmarkEnd w:id="54"/>
    </w:p>
    <w:p w14:paraId="7EA9AA0C" w14:textId="77777777" w:rsidR="00A44B10" w:rsidRPr="0079322B" w:rsidRDefault="00A44B10" w:rsidP="00ED785C">
      <w:pPr>
        <w:spacing w:after="160" w:line="259" w:lineRule="auto"/>
        <w:rPr>
          <w:i/>
          <w:iCs/>
          <w:color w:val="0070C0"/>
        </w:rPr>
      </w:pPr>
      <w:r w:rsidRPr="0018164E">
        <w:rPr>
          <w:i/>
          <w:color w:val="0070C0"/>
        </w:rPr>
        <w:t>A standard adjacency matr</w:t>
      </w:r>
      <w:r w:rsidR="00BF0DEC" w:rsidRPr="0018164E">
        <w:rPr>
          <w:i/>
          <w:color w:val="0070C0"/>
        </w:rPr>
        <w:t>ix</w:t>
      </w:r>
      <w:r w:rsidR="00C51538">
        <w:rPr>
          <w:i/>
          <w:color w:val="0070C0"/>
        </w:rPr>
        <w:t xml:space="preserve"> showing the </w:t>
      </w:r>
      <w:r w:rsidR="00512E25">
        <w:rPr>
          <w:i/>
          <w:color w:val="0070C0"/>
        </w:rPr>
        <w:t>relationships between departments as detailed in section A1</w:t>
      </w:r>
      <w:r w:rsidR="00BF0DEC" w:rsidRPr="0018164E">
        <w:rPr>
          <w:i/>
          <w:color w:val="0070C0"/>
        </w:rPr>
        <w:t xml:space="preserve"> </w:t>
      </w:r>
      <w:r w:rsidR="009B17AE">
        <w:rPr>
          <w:i/>
          <w:color w:val="0070C0"/>
        </w:rPr>
        <w:t>should</w:t>
      </w:r>
      <w:r w:rsidR="00196E22" w:rsidRPr="0018164E">
        <w:rPr>
          <w:i/>
          <w:color w:val="0070C0"/>
        </w:rPr>
        <w:t xml:space="preserve"> be </w:t>
      </w:r>
      <w:r w:rsidR="0052757A" w:rsidRPr="0018164E">
        <w:rPr>
          <w:i/>
          <w:color w:val="0070C0"/>
        </w:rPr>
        <w:t xml:space="preserve">included </w:t>
      </w:r>
      <w:r w:rsidR="00321633" w:rsidRPr="0018164E">
        <w:rPr>
          <w:i/>
          <w:color w:val="0070C0"/>
        </w:rPr>
        <w:t>here</w:t>
      </w:r>
      <w:r w:rsidR="00321633">
        <w:rPr>
          <w:i/>
          <w:iCs/>
          <w:color w:val="0070C0"/>
        </w:rPr>
        <w:t>.</w:t>
      </w:r>
    </w:p>
    <w:p w14:paraId="4DED9BC0" w14:textId="77777777" w:rsidR="00050696" w:rsidRDefault="00050696" w:rsidP="00893EF3"/>
    <w:p w14:paraId="65757890" w14:textId="77777777" w:rsidR="00682D11" w:rsidRDefault="00724658" w:rsidP="00724658">
      <w:pPr>
        <w:pStyle w:val="Heading2"/>
      </w:pPr>
      <w:bookmarkStart w:id="55" w:name="_Toc151476900"/>
      <w:bookmarkEnd w:id="49"/>
      <w:r>
        <w:lastRenderedPageBreak/>
        <w:t xml:space="preserve">3. </w:t>
      </w:r>
      <w:r w:rsidR="00682D11">
        <w:t>Current State</w:t>
      </w:r>
      <w:bookmarkEnd w:id="55"/>
    </w:p>
    <w:p w14:paraId="669F11FD" w14:textId="77777777" w:rsidR="00E343F6" w:rsidRPr="00E343F6" w:rsidRDefault="00E343F6" w:rsidP="00E343F6">
      <w:r>
        <w:t xml:space="preserve">This section sets the baseline </w:t>
      </w:r>
      <w:r w:rsidR="0054108D">
        <w:t xml:space="preserve">for the existing site conditions before building upon it and developing it. </w:t>
      </w:r>
      <w:r w:rsidR="00A807D6">
        <w:t xml:space="preserve">Both, green </w:t>
      </w:r>
      <w:r w:rsidR="00152776">
        <w:t>sites,</w:t>
      </w:r>
      <w:r w:rsidR="00694263">
        <w:t xml:space="preserve"> </w:t>
      </w:r>
      <w:r w:rsidR="00A807D6">
        <w:t xml:space="preserve">and existing hospitals </w:t>
      </w:r>
      <w:r w:rsidR="005E08C5">
        <w:t>must</w:t>
      </w:r>
      <w:r w:rsidR="00730582">
        <w:t xml:space="preserve"> do a full site analysis before developing a </w:t>
      </w:r>
      <w:r w:rsidR="004456C4">
        <w:t>masterplan</w:t>
      </w:r>
      <w:r w:rsidR="001E42D8">
        <w:t>.</w:t>
      </w:r>
    </w:p>
    <w:p w14:paraId="7F820367" w14:textId="77777777" w:rsidR="002C441E" w:rsidRDefault="0023569F" w:rsidP="0023569F">
      <w:pPr>
        <w:pStyle w:val="Heading3"/>
      </w:pPr>
      <w:bookmarkStart w:id="56" w:name="_Toc151476901"/>
      <w:r>
        <w:t xml:space="preserve">3.1 </w:t>
      </w:r>
      <w:r w:rsidR="002C441E" w:rsidRPr="002C441E">
        <w:t xml:space="preserve">Site </w:t>
      </w:r>
      <w:r w:rsidR="0054108D">
        <w:t>A</w:t>
      </w:r>
      <w:r w:rsidR="002C441E" w:rsidRPr="002C441E">
        <w:t xml:space="preserve">nalysis and </w:t>
      </w:r>
      <w:r w:rsidR="0054108D">
        <w:t>U</w:t>
      </w:r>
      <w:r w:rsidR="002C441E" w:rsidRPr="002C441E">
        <w:t xml:space="preserve">rban </w:t>
      </w:r>
      <w:r w:rsidR="0054108D">
        <w:t>C</w:t>
      </w:r>
      <w:r w:rsidR="002C441E" w:rsidRPr="002C441E">
        <w:t>ontext</w:t>
      </w:r>
      <w:bookmarkEnd w:id="56"/>
    </w:p>
    <w:p w14:paraId="39C98738" w14:textId="77777777" w:rsidR="00C96931" w:rsidRPr="00DA2F97" w:rsidRDefault="009C2942" w:rsidP="00AA2F25">
      <w:r w:rsidRPr="00DA2F97">
        <w:t xml:space="preserve">The minimum requirements for each </w:t>
      </w:r>
      <w:r w:rsidR="004456C4">
        <w:t>masterplan</w:t>
      </w:r>
      <w:r w:rsidR="00DA58CB" w:rsidRPr="00DA2F97">
        <w:t xml:space="preserve"> should include </w:t>
      </w:r>
      <w:r w:rsidR="00A06F9F" w:rsidRPr="00DA2F97">
        <w:t>studies</w:t>
      </w:r>
      <w:r w:rsidR="00DA58CB" w:rsidRPr="00DA2F97">
        <w:t xml:space="preserve"> of the following:</w:t>
      </w:r>
    </w:p>
    <w:tbl>
      <w:tblPr>
        <w:tblStyle w:val="TableGrid"/>
        <w:tblW w:w="0" w:type="auto"/>
        <w:tblLook w:val="04A0" w:firstRow="1" w:lastRow="0" w:firstColumn="1" w:lastColumn="0" w:noHBand="0" w:noVBand="1"/>
      </w:tblPr>
      <w:tblGrid>
        <w:gridCol w:w="1617"/>
        <w:gridCol w:w="7399"/>
      </w:tblGrid>
      <w:tr w:rsidR="009B17AE" w14:paraId="59FF0038" w14:textId="77777777" w:rsidTr="001B7711">
        <w:tc>
          <w:tcPr>
            <w:tcW w:w="1617" w:type="dxa"/>
            <w:shd w:val="clear" w:color="auto" w:fill="1C2549" w:themeFill="text2"/>
          </w:tcPr>
          <w:p w14:paraId="0355527A" w14:textId="77777777" w:rsidR="009B17AE" w:rsidRPr="00DA2F97" w:rsidRDefault="00D4014F" w:rsidP="009B17AE">
            <w:pPr>
              <w:rPr>
                <w:color w:val="FFFFFF" w:themeColor="background1"/>
              </w:rPr>
            </w:pPr>
            <w:r w:rsidRPr="00DA2F97">
              <w:rPr>
                <w:color w:val="FFFFFF" w:themeColor="background1"/>
              </w:rPr>
              <w:t>Category</w:t>
            </w:r>
          </w:p>
        </w:tc>
        <w:tc>
          <w:tcPr>
            <w:tcW w:w="7399" w:type="dxa"/>
            <w:shd w:val="clear" w:color="auto" w:fill="1C2549" w:themeFill="text2"/>
          </w:tcPr>
          <w:p w14:paraId="7B49D1B5" w14:textId="77777777" w:rsidR="009B17AE" w:rsidRPr="00DA2F97" w:rsidRDefault="00D4014F" w:rsidP="009B17AE">
            <w:pPr>
              <w:rPr>
                <w:color w:val="FFFFFF" w:themeColor="background1"/>
              </w:rPr>
            </w:pPr>
            <w:r w:rsidRPr="00DA2F97">
              <w:rPr>
                <w:color w:val="FFFFFF" w:themeColor="background1"/>
              </w:rPr>
              <w:t>Item</w:t>
            </w:r>
          </w:p>
        </w:tc>
      </w:tr>
      <w:tr w:rsidR="009B17AE" w14:paraId="3E65FE31" w14:textId="77777777" w:rsidTr="001B7711">
        <w:tc>
          <w:tcPr>
            <w:tcW w:w="1617" w:type="dxa"/>
          </w:tcPr>
          <w:p w14:paraId="26B851AA" w14:textId="77777777" w:rsidR="009B17AE" w:rsidRDefault="00E66F06" w:rsidP="009B17AE">
            <w:pPr>
              <w:rPr>
                <w:i/>
                <w:iCs/>
                <w:color w:val="0070C0"/>
              </w:rPr>
            </w:pPr>
            <w:r>
              <w:rPr>
                <w:i/>
                <w:iCs/>
                <w:color w:val="0070C0"/>
              </w:rPr>
              <w:t>Site Identity</w:t>
            </w:r>
          </w:p>
        </w:tc>
        <w:tc>
          <w:tcPr>
            <w:tcW w:w="7399" w:type="dxa"/>
          </w:tcPr>
          <w:p w14:paraId="0821C120" w14:textId="77777777" w:rsidR="00E66F06" w:rsidRPr="00540D8F" w:rsidRDefault="00E66F06" w:rsidP="008610EE">
            <w:pPr>
              <w:pStyle w:val="ListParagraph"/>
              <w:numPr>
                <w:ilvl w:val="0"/>
                <w:numId w:val="21"/>
              </w:numPr>
              <w:rPr>
                <w:i/>
                <w:iCs/>
                <w:color w:val="0070C0"/>
              </w:rPr>
            </w:pPr>
            <w:r w:rsidRPr="00015031">
              <w:rPr>
                <w:i/>
                <w:iCs/>
                <w:color w:val="0070C0"/>
              </w:rPr>
              <w:t>Location</w:t>
            </w:r>
            <w:r>
              <w:rPr>
                <w:i/>
                <w:iCs/>
                <w:color w:val="0070C0"/>
              </w:rPr>
              <w:t xml:space="preserve"> including </w:t>
            </w:r>
            <w:proofErr w:type="gramStart"/>
            <w:r>
              <w:rPr>
                <w:i/>
                <w:iCs/>
                <w:color w:val="0070C0"/>
              </w:rPr>
              <w:t>GPS</w:t>
            </w:r>
            <w:proofErr w:type="gramEnd"/>
          </w:p>
          <w:p w14:paraId="11FA9E5A" w14:textId="77777777" w:rsidR="009B17AE" w:rsidRDefault="00E66F06" w:rsidP="008610EE">
            <w:pPr>
              <w:pStyle w:val="ListParagraph"/>
              <w:numPr>
                <w:ilvl w:val="0"/>
                <w:numId w:val="21"/>
              </w:numPr>
              <w:rPr>
                <w:i/>
                <w:iCs/>
                <w:color w:val="0070C0"/>
              </w:rPr>
            </w:pPr>
            <w:r>
              <w:rPr>
                <w:i/>
                <w:iCs/>
                <w:color w:val="0070C0"/>
              </w:rPr>
              <w:t xml:space="preserve">Title and Ownership; </w:t>
            </w:r>
            <w:r w:rsidRPr="00182A06">
              <w:rPr>
                <w:i/>
                <w:iCs/>
                <w:color w:val="0070C0"/>
              </w:rPr>
              <w:t>legal title information and restrictions / caveats for the site, this may include Waitangi Tribunal interest in the site(s)</w:t>
            </w:r>
          </w:p>
          <w:p w14:paraId="56999F3C" w14:textId="77777777" w:rsidR="00516648" w:rsidRDefault="00516648" w:rsidP="008610EE">
            <w:pPr>
              <w:pStyle w:val="ListParagraph"/>
              <w:numPr>
                <w:ilvl w:val="0"/>
                <w:numId w:val="21"/>
              </w:numPr>
              <w:rPr>
                <w:i/>
                <w:iCs/>
                <w:color w:val="0070C0"/>
              </w:rPr>
            </w:pPr>
            <w:r>
              <w:rPr>
                <w:i/>
                <w:iCs/>
                <w:color w:val="0070C0"/>
              </w:rPr>
              <w:t>Cultural characteristics and value of the site (story of the place),</w:t>
            </w:r>
            <w:r w:rsidRPr="00DE3BEE">
              <w:rPr>
                <w:i/>
                <w:iCs/>
                <w:color w:val="0070C0"/>
              </w:rPr>
              <w:t xml:space="preserve"> </w:t>
            </w:r>
            <w:r w:rsidRPr="00182A06">
              <w:rPr>
                <w:i/>
                <w:iCs/>
                <w:color w:val="0070C0"/>
              </w:rPr>
              <w:t xml:space="preserve">including wāhi </w:t>
            </w:r>
            <w:proofErr w:type="spellStart"/>
            <w:r w:rsidRPr="00182A06">
              <w:rPr>
                <w:i/>
                <w:iCs/>
                <w:color w:val="0070C0"/>
              </w:rPr>
              <w:t>tapu</w:t>
            </w:r>
            <w:proofErr w:type="spellEnd"/>
            <w:r w:rsidRPr="00182A06">
              <w:rPr>
                <w:i/>
                <w:iCs/>
                <w:color w:val="0070C0"/>
              </w:rPr>
              <w:t xml:space="preserve"> and/or archaeological </w:t>
            </w:r>
            <w:proofErr w:type="gramStart"/>
            <w:r w:rsidRPr="00182A06">
              <w:rPr>
                <w:i/>
                <w:iCs/>
                <w:color w:val="0070C0"/>
              </w:rPr>
              <w:t>sites</w:t>
            </w:r>
            <w:proofErr w:type="gramEnd"/>
          </w:p>
          <w:p w14:paraId="5E7EB802" w14:textId="77777777" w:rsidR="00516648" w:rsidRPr="00516648" w:rsidRDefault="00516648" w:rsidP="008610EE">
            <w:pPr>
              <w:pStyle w:val="ListParagraph"/>
              <w:numPr>
                <w:ilvl w:val="0"/>
                <w:numId w:val="21"/>
              </w:numPr>
              <w:rPr>
                <w:i/>
                <w:iCs/>
                <w:color w:val="0070C0"/>
              </w:rPr>
            </w:pPr>
            <w:r w:rsidRPr="00015031">
              <w:rPr>
                <w:i/>
                <w:iCs/>
                <w:color w:val="0070C0"/>
              </w:rPr>
              <w:t>Heritage considerations</w:t>
            </w:r>
          </w:p>
        </w:tc>
      </w:tr>
      <w:tr w:rsidR="001B7711" w14:paraId="2C81453C" w14:textId="77777777" w:rsidTr="001B7711">
        <w:tc>
          <w:tcPr>
            <w:tcW w:w="1617" w:type="dxa"/>
          </w:tcPr>
          <w:p w14:paraId="69D572FE" w14:textId="77777777" w:rsidR="001B7711" w:rsidRDefault="001B7711" w:rsidP="009B17AE">
            <w:pPr>
              <w:rPr>
                <w:i/>
                <w:iCs/>
                <w:color w:val="0070C0"/>
              </w:rPr>
            </w:pPr>
            <w:r>
              <w:rPr>
                <w:i/>
                <w:iCs/>
                <w:color w:val="0070C0"/>
              </w:rPr>
              <w:t>Connectivity</w:t>
            </w:r>
          </w:p>
        </w:tc>
        <w:tc>
          <w:tcPr>
            <w:tcW w:w="7399" w:type="dxa"/>
          </w:tcPr>
          <w:p w14:paraId="3CA96845" w14:textId="77777777" w:rsidR="001B7711" w:rsidRPr="00015031" w:rsidRDefault="001B7711" w:rsidP="008610EE">
            <w:pPr>
              <w:pStyle w:val="ListParagraph"/>
              <w:numPr>
                <w:ilvl w:val="0"/>
                <w:numId w:val="34"/>
              </w:numPr>
              <w:rPr>
                <w:i/>
                <w:iCs/>
                <w:color w:val="0070C0"/>
              </w:rPr>
            </w:pPr>
            <w:r w:rsidRPr="00015031">
              <w:rPr>
                <w:i/>
                <w:iCs/>
                <w:color w:val="0070C0"/>
              </w:rPr>
              <w:t xml:space="preserve">Access </w:t>
            </w:r>
            <w:r>
              <w:rPr>
                <w:i/>
                <w:iCs/>
                <w:color w:val="0070C0"/>
              </w:rPr>
              <w:t>points</w:t>
            </w:r>
            <w:r w:rsidRPr="00015031">
              <w:rPr>
                <w:i/>
                <w:iCs/>
                <w:color w:val="0070C0"/>
              </w:rPr>
              <w:t xml:space="preserve"> and transportation to the site</w:t>
            </w:r>
            <w:r w:rsidR="003C27B3">
              <w:rPr>
                <w:i/>
                <w:iCs/>
                <w:color w:val="0070C0"/>
              </w:rPr>
              <w:t xml:space="preserve"> including traffic </w:t>
            </w:r>
            <w:proofErr w:type="gramStart"/>
            <w:r w:rsidR="003C27B3">
              <w:rPr>
                <w:i/>
                <w:iCs/>
                <w:color w:val="0070C0"/>
              </w:rPr>
              <w:t>analysis</w:t>
            </w:r>
            <w:proofErr w:type="gramEnd"/>
          </w:p>
          <w:p w14:paraId="4A11EB6B" w14:textId="77777777" w:rsidR="001B7711" w:rsidRPr="001B7711" w:rsidRDefault="001B7711" w:rsidP="008610EE">
            <w:pPr>
              <w:pStyle w:val="ListParagraph"/>
              <w:numPr>
                <w:ilvl w:val="0"/>
                <w:numId w:val="34"/>
              </w:numPr>
              <w:rPr>
                <w:i/>
                <w:iCs/>
                <w:color w:val="0070C0"/>
              </w:rPr>
            </w:pPr>
            <w:r>
              <w:rPr>
                <w:i/>
                <w:iCs/>
                <w:color w:val="0070C0"/>
              </w:rPr>
              <w:t>Existing circulation and parking within the site</w:t>
            </w:r>
          </w:p>
        </w:tc>
      </w:tr>
      <w:tr w:rsidR="009B17AE" w14:paraId="5CB378CA" w14:textId="77777777" w:rsidTr="001B7711">
        <w:tc>
          <w:tcPr>
            <w:tcW w:w="1617" w:type="dxa"/>
          </w:tcPr>
          <w:p w14:paraId="7649CEB5" w14:textId="77777777" w:rsidR="009B17AE" w:rsidRDefault="00E66F06" w:rsidP="009B17AE">
            <w:pPr>
              <w:rPr>
                <w:i/>
                <w:iCs/>
                <w:color w:val="0070C0"/>
              </w:rPr>
            </w:pPr>
            <w:r>
              <w:rPr>
                <w:i/>
                <w:iCs/>
                <w:color w:val="0070C0"/>
              </w:rPr>
              <w:t xml:space="preserve">Site </w:t>
            </w:r>
            <w:r w:rsidR="00D4014F">
              <w:rPr>
                <w:i/>
                <w:iCs/>
                <w:color w:val="0070C0"/>
              </w:rPr>
              <w:t>Adjacenc</w:t>
            </w:r>
            <w:r>
              <w:rPr>
                <w:i/>
                <w:iCs/>
                <w:color w:val="0070C0"/>
              </w:rPr>
              <w:t>ies</w:t>
            </w:r>
          </w:p>
        </w:tc>
        <w:tc>
          <w:tcPr>
            <w:tcW w:w="7399" w:type="dxa"/>
          </w:tcPr>
          <w:p w14:paraId="088BF3A3" w14:textId="77777777" w:rsidR="00DA2F97" w:rsidRPr="00015031" w:rsidRDefault="00DA2F97" w:rsidP="008610EE">
            <w:pPr>
              <w:pStyle w:val="ListParagraph"/>
              <w:numPr>
                <w:ilvl w:val="0"/>
                <w:numId w:val="36"/>
              </w:numPr>
              <w:rPr>
                <w:i/>
                <w:iCs/>
                <w:color w:val="0070C0"/>
              </w:rPr>
            </w:pPr>
            <w:r>
              <w:rPr>
                <w:i/>
                <w:iCs/>
                <w:color w:val="0070C0"/>
              </w:rPr>
              <w:t xml:space="preserve">District </w:t>
            </w:r>
            <w:r w:rsidRPr="00015031">
              <w:rPr>
                <w:i/>
                <w:iCs/>
                <w:color w:val="0070C0"/>
              </w:rPr>
              <w:t>Zoning</w:t>
            </w:r>
            <w:r>
              <w:rPr>
                <w:i/>
                <w:iCs/>
                <w:color w:val="0070C0"/>
              </w:rPr>
              <w:t>/Planning Information</w:t>
            </w:r>
          </w:p>
          <w:p w14:paraId="7C0E6DAE" w14:textId="77777777" w:rsidR="00DA2F97" w:rsidRDefault="00DA2F97" w:rsidP="008610EE">
            <w:pPr>
              <w:pStyle w:val="ListParagraph"/>
              <w:numPr>
                <w:ilvl w:val="0"/>
                <w:numId w:val="36"/>
              </w:numPr>
              <w:rPr>
                <w:i/>
                <w:iCs/>
                <w:color w:val="0070C0"/>
              </w:rPr>
            </w:pPr>
            <w:r w:rsidRPr="00015031">
              <w:rPr>
                <w:i/>
                <w:iCs/>
                <w:color w:val="0070C0"/>
              </w:rPr>
              <w:t>Future developments in the urban surroundings</w:t>
            </w:r>
          </w:p>
          <w:p w14:paraId="5092B8A0" w14:textId="77777777" w:rsidR="00E66F06" w:rsidRDefault="00E66F06" w:rsidP="008610EE">
            <w:pPr>
              <w:pStyle w:val="ListParagraph"/>
              <w:numPr>
                <w:ilvl w:val="0"/>
                <w:numId w:val="36"/>
              </w:numPr>
              <w:rPr>
                <w:i/>
                <w:iCs/>
                <w:color w:val="0070C0"/>
              </w:rPr>
            </w:pPr>
            <w:r>
              <w:rPr>
                <w:i/>
                <w:iCs/>
                <w:color w:val="0070C0"/>
              </w:rPr>
              <w:t>A</w:t>
            </w:r>
            <w:r w:rsidRPr="00182A06">
              <w:rPr>
                <w:i/>
                <w:iCs/>
                <w:color w:val="0070C0"/>
              </w:rPr>
              <w:t xml:space="preserve">djacency to other community services such as: public transport, police, </w:t>
            </w:r>
            <w:r w:rsidR="002C129B" w:rsidRPr="00182A06">
              <w:rPr>
                <w:i/>
                <w:iCs/>
                <w:color w:val="0070C0"/>
              </w:rPr>
              <w:t>laboratory,</w:t>
            </w:r>
            <w:r w:rsidRPr="00182A06">
              <w:rPr>
                <w:i/>
                <w:iCs/>
                <w:color w:val="0070C0"/>
              </w:rPr>
              <w:t xml:space="preserve"> and afterhours medical centre for example</w:t>
            </w:r>
          </w:p>
          <w:p w14:paraId="27C1BB40" w14:textId="77777777" w:rsidR="00E66F06" w:rsidRPr="00182A06" w:rsidRDefault="00E66F06" w:rsidP="008610EE">
            <w:pPr>
              <w:pStyle w:val="ListParagraph"/>
              <w:numPr>
                <w:ilvl w:val="0"/>
                <w:numId w:val="36"/>
              </w:numPr>
              <w:rPr>
                <w:i/>
                <w:iCs/>
                <w:color w:val="0070C0"/>
              </w:rPr>
            </w:pPr>
            <w:r>
              <w:rPr>
                <w:i/>
                <w:iCs/>
                <w:color w:val="0070C0"/>
              </w:rPr>
              <w:t>A</w:t>
            </w:r>
            <w:r w:rsidRPr="00182A06">
              <w:rPr>
                <w:i/>
                <w:iCs/>
                <w:color w:val="0070C0"/>
              </w:rPr>
              <w:t>djacency to private health facilities,</w:t>
            </w:r>
          </w:p>
          <w:p w14:paraId="4E395A05" w14:textId="77777777" w:rsidR="00E66F06" w:rsidRPr="00182A06" w:rsidRDefault="00E66F06" w:rsidP="008610EE">
            <w:pPr>
              <w:pStyle w:val="ListParagraph"/>
              <w:numPr>
                <w:ilvl w:val="0"/>
                <w:numId w:val="36"/>
              </w:numPr>
              <w:rPr>
                <w:i/>
                <w:iCs/>
                <w:color w:val="0070C0"/>
              </w:rPr>
            </w:pPr>
            <w:r>
              <w:rPr>
                <w:i/>
                <w:iCs/>
                <w:color w:val="0070C0"/>
              </w:rPr>
              <w:t>S</w:t>
            </w:r>
            <w:r w:rsidRPr="00182A06">
              <w:rPr>
                <w:i/>
                <w:iCs/>
                <w:color w:val="0070C0"/>
              </w:rPr>
              <w:t>ite relationship to community hubs (like marae, libraries, schools, gyms),</w:t>
            </w:r>
          </w:p>
          <w:p w14:paraId="093F4E82" w14:textId="77777777" w:rsidR="00DA2F97" w:rsidRPr="00DA2F97" w:rsidRDefault="00E66F06" w:rsidP="008610EE">
            <w:pPr>
              <w:pStyle w:val="ListParagraph"/>
              <w:numPr>
                <w:ilvl w:val="0"/>
                <w:numId w:val="36"/>
              </w:numPr>
              <w:rPr>
                <w:i/>
                <w:iCs/>
                <w:color w:val="0070C0"/>
              </w:rPr>
            </w:pPr>
            <w:r>
              <w:rPr>
                <w:i/>
                <w:iCs/>
                <w:color w:val="0070C0"/>
              </w:rPr>
              <w:t>S</w:t>
            </w:r>
            <w:r w:rsidRPr="00182A06">
              <w:rPr>
                <w:i/>
                <w:iCs/>
                <w:color w:val="0070C0"/>
              </w:rPr>
              <w:t>ite relationship to natural features (like green belts, urban farms, nature corridors, for example)</w:t>
            </w:r>
          </w:p>
        </w:tc>
      </w:tr>
      <w:tr w:rsidR="009B17AE" w14:paraId="3BE80DB9" w14:textId="77777777" w:rsidTr="001B7711">
        <w:tc>
          <w:tcPr>
            <w:tcW w:w="1617" w:type="dxa"/>
          </w:tcPr>
          <w:p w14:paraId="6C2DB39F" w14:textId="77777777" w:rsidR="009B17AE" w:rsidRDefault="009137C4" w:rsidP="009B17AE">
            <w:pPr>
              <w:rPr>
                <w:i/>
                <w:iCs/>
                <w:color w:val="0070C0"/>
              </w:rPr>
            </w:pPr>
            <w:r>
              <w:rPr>
                <w:i/>
                <w:iCs/>
                <w:color w:val="0070C0"/>
              </w:rPr>
              <w:t>Climate and Ecology</w:t>
            </w:r>
          </w:p>
        </w:tc>
        <w:tc>
          <w:tcPr>
            <w:tcW w:w="7399" w:type="dxa"/>
          </w:tcPr>
          <w:p w14:paraId="3050DD96" w14:textId="77777777" w:rsidR="003B3A7C" w:rsidRPr="00015031" w:rsidRDefault="003B3A7C" w:rsidP="008610EE">
            <w:pPr>
              <w:pStyle w:val="ListParagraph"/>
              <w:numPr>
                <w:ilvl w:val="0"/>
                <w:numId w:val="33"/>
              </w:numPr>
              <w:rPr>
                <w:i/>
                <w:iCs/>
                <w:color w:val="0070C0"/>
              </w:rPr>
            </w:pPr>
            <w:r w:rsidRPr="00015031">
              <w:rPr>
                <w:i/>
                <w:iCs/>
                <w:color w:val="0070C0"/>
              </w:rPr>
              <w:t>Existing vegetation and greenery</w:t>
            </w:r>
          </w:p>
          <w:p w14:paraId="2951A307" w14:textId="77777777" w:rsidR="009B17AE" w:rsidRPr="003B3A7C" w:rsidRDefault="003B3A7C" w:rsidP="008610EE">
            <w:pPr>
              <w:pStyle w:val="ListParagraph"/>
              <w:numPr>
                <w:ilvl w:val="0"/>
                <w:numId w:val="33"/>
              </w:numPr>
              <w:rPr>
                <w:i/>
                <w:iCs/>
                <w:color w:val="0070C0"/>
              </w:rPr>
            </w:pPr>
            <w:r>
              <w:rPr>
                <w:i/>
                <w:iCs/>
                <w:color w:val="0070C0"/>
              </w:rPr>
              <w:t>Climate and e</w:t>
            </w:r>
            <w:r w:rsidRPr="00015031">
              <w:rPr>
                <w:i/>
                <w:iCs/>
                <w:color w:val="0070C0"/>
              </w:rPr>
              <w:t>cological considerations</w:t>
            </w:r>
            <w:r>
              <w:rPr>
                <w:i/>
                <w:iCs/>
                <w:color w:val="0070C0"/>
              </w:rPr>
              <w:t xml:space="preserve"> including direction of wind, sun path,</w:t>
            </w:r>
            <w:r w:rsidRPr="00AE7833">
              <w:rPr>
                <w:i/>
                <w:iCs/>
                <w:color w:val="0070C0"/>
              </w:rPr>
              <w:t xml:space="preserve"> </w:t>
            </w:r>
            <w:r w:rsidRPr="00CC6D39">
              <w:rPr>
                <w:i/>
                <w:color w:val="0070C0"/>
              </w:rPr>
              <w:t xml:space="preserve">range </w:t>
            </w:r>
            <w:r w:rsidRPr="00AE7833">
              <w:rPr>
                <w:i/>
                <w:iCs/>
                <w:color w:val="0070C0"/>
              </w:rPr>
              <w:t xml:space="preserve">and average of seasonal temperatures, humidity and </w:t>
            </w:r>
            <w:r w:rsidRPr="006A45E2">
              <w:rPr>
                <w:i/>
                <w:iCs/>
                <w:color w:val="0070C0"/>
              </w:rPr>
              <w:t>rainfall,</w:t>
            </w:r>
            <w:r>
              <w:rPr>
                <w:i/>
                <w:iCs/>
                <w:color w:val="0070C0"/>
              </w:rPr>
              <w:t xml:space="preserve"> and views</w:t>
            </w:r>
          </w:p>
        </w:tc>
      </w:tr>
      <w:tr w:rsidR="009B17AE" w14:paraId="7722E422" w14:textId="77777777" w:rsidTr="001B7711">
        <w:tc>
          <w:tcPr>
            <w:tcW w:w="1617" w:type="dxa"/>
          </w:tcPr>
          <w:p w14:paraId="5063454D" w14:textId="77777777" w:rsidR="009B17AE" w:rsidRDefault="009A34F4" w:rsidP="009B17AE">
            <w:pPr>
              <w:rPr>
                <w:i/>
                <w:iCs/>
                <w:color w:val="0070C0"/>
              </w:rPr>
            </w:pPr>
            <w:r>
              <w:rPr>
                <w:i/>
                <w:iCs/>
                <w:color w:val="0070C0"/>
              </w:rPr>
              <w:t>Geotechnical Information</w:t>
            </w:r>
          </w:p>
        </w:tc>
        <w:tc>
          <w:tcPr>
            <w:tcW w:w="7399" w:type="dxa"/>
          </w:tcPr>
          <w:p w14:paraId="0B6685AD" w14:textId="77777777" w:rsidR="009B17AE" w:rsidRDefault="00DA2F97" w:rsidP="003C27B3">
            <w:pPr>
              <w:rPr>
                <w:i/>
                <w:iCs/>
                <w:color w:val="0070C0"/>
              </w:rPr>
            </w:pPr>
            <w:r w:rsidRPr="003C27B3">
              <w:rPr>
                <w:i/>
                <w:iCs/>
                <w:color w:val="0070C0"/>
              </w:rPr>
              <w:t>Geotechnical information, topography, and soil contamination studies</w:t>
            </w:r>
          </w:p>
        </w:tc>
      </w:tr>
      <w:tr w:rsidR="009B17AE" w14:paraId="5CCC7B4C" w14:textId="77777777" w:rsidTr="001B7711">
        <w:tc>
          <w:tcPr>
            <w:tcW w:w="1617" w:type="dxa"/>
          </w:tcPr>
          <w:p w14:paraId="1096E597" w14:textId="77777777" w:rsidR="009B17AE" w:rsidRDefault="007429F9" w:rsidP="009B17AE">
            <w:pPr>
              <w:rPr>
                <w:i/>
                <w:iCs/>
                <w:color w:val="0070C0"/>
              </w:rPr>
            </w:pPr>
            <w:r>
              <w:rPr>
                <w:i/>
                <w:iCs/>
                <w:color w:val="0070C0"/>
              </w:rPr>
              <w:lastRenderedPageBreak/>
              <w:t>Hazards and Risks</w:t>
            </w:r>
          </w:p>
        </w:tc>
        <w:tc>
          <w:tcPr>
            <w:tcW w:w="7399" w:type="dxa"/>
          </w:tcPr>
          <w:p w14:paraId="07F28170" w14:textId="77777777" w:rsidR="00DA2F97" w:rsidRDefault="00DA2F97" w:rsidP="008610EE">
            <w:pPr>
              <w:pStyle w:val="ListParagraph"/>
              <w:numPr>
                <w:ilvl w:val="0"/>
                <w:numId w:val="35"/>
              </w:numPr>
              <w:rPr>
                <w:i/>
                <w:iCs/>
                <w:color w:val="0070C0"/>
              </w:rPr>
            </w:pPr>
            <w:r>
              <w:rPr>
                <w:i/>
                <w:iCs/>
                <w:color w:val="0070C0"/>
              </w:rPr>
              <w:t>Site hazards and constraints such as f</w:t>
            </w:r>
            <w:r w:rsidRPr="00FE2A39">
              <w:rPr>
                <w:i/>
                <w:iCs/>
                <w:color w:val="0070C0"/>
              </w:rPr>
              <w:t>lood plains, seismic zones map</w:t>
            </w:r>
            <w:r>
              <w:rPr>
                <w:i/>
                <w:iCs/>
                <w:color w:val="0070C0"/>
              </w:rPr>
              <w:t>s</w:t>
            </w:r>
            <w:r w:rsidRPr="00EF3C94">
              <w:rPr>
                <w:i/>
                <w:iCs/>
                <w:color w:val="0070C0"/>
              </w:rPr>
              <w:t xml:space="preserve"> </w:t>
            </w:r>
          </w:p>
          <w:p w14:paraId="7D5C6646" w14:textId="77777777" w:rsidR="009B17AE" w:rsidRPr="00742185" w:rsidRDefault="00742185" w:rsidP="008610EE">
            <w:pPr>
              <w:pStyle w:val="ListParagraph"/>
              <w:numPr>
                <w:ilvl w:val="0"/>
                <w:numId w:val="35"/>
              </w:numPr>
              <w:rPr>
                <w:i/>
                <w:iCs/>
                <w:color w:val="0070C0"/>
              </w:rPr>
            </w:pPr>
            <w:r>
              <w:rPr>
                <w:i/>
                <w:iCs/>
                <w:color w:val="0070C0"/>
              </w:rPr>
              <w:t>P</w:t>
            </w:r>
            <w:r w:rsidRPr="00182A06">
              <w:rPr>
                <w:i/>
                <w:iCs/>
                <w:color w:val="0070C0"/>
              </w:rPr>
              <w:t>otential exposure to noise, odours, pollution and vibration from traffic or trains (for example)</w:t>
            </w:r>
          </w:p>
        </w:tc>
      </w:tr>
      <w:tr w:rsidR="009B17AE" w14:paraId="4112A374" w14:textId="77777777" w:rsidTr="001B7711">
        <w:tc>
          <w:tcPr>
            <w:tcW w:w="1617" w:type="dxa"/>
          </w:tcPr>
          <w:p w14:paraId="2BA2F3CB" w14:textId="77777777" w:rsidR="009B17AE" w:rsidRDefault="00FE08D1" w:rsidP="00FE08D1">
            <w:pPr>
              <w:rPr>
                <w:i/>
                <w:iCs/>
                <w:color w:val="0070C0"/>
              </w:rPr>
            </w:pPr>
            <w:r w:rsidRPr="00FE08D1">
              <w:rPr>
                <w:i/>
                <w:iCs/>
                <w:color w:val="0070C0"/>
              </w:rPr>
              <w:t xml:space="preserve">Other </w:t>
            </w:r>
          </w:p>
        </w:tc>
        <w:tc>
          <w:tcPr>
            <w:tcW w:w="7399" w:type="dxa"/>
          </w:tcPr>
          <w:p w14:paraId="256F7CC7" w14:textId="77777777" w:rsidR="009B17AE" w:rsidRPr="00FE08D1" w:rsidRDefault="00F95760" w:rsidP="009B17AE">
            <w:pPr>
              <w:rPr>
                <w:i/>
                <w:color w:val="0070C0"/>
              </w:rPr>
            </w:pPr>
            <w:r>
              <w:rPr>
                <w:i/>
                <w:iCs/>
                <w:color w:val="0070C0"/>
              </w:rPr>
              <w:t>Existing known</w:t>
            </w:r>
            <w:r w:rsidR="004A6285">
              <w:rPr>
                <w:i/>
                <w:iCs/>
                <w:color w:val="0070C0"/>
              </w:rPr>
              <w:t>, quantified, and documented</w:t>
            </w:r>
            <w:r w:rsidRPr="00FE08D1">
              <w:rPr>
                <w:i/>
                <w:iCs/>
                <w:color w:val="0070C0"/>
              </w:rPr>
              <w:t xml:space="preserve"> </w:t>
            </w:r>
            <w:r w:rsidR="00FE08D1" w:rsidRPr="00FE08D1">
              <w:rPr>
                <w:i/>
                <w:iCs/>
                <w:color w:val="0070C0"/>
              </w:rPr>
              <w:t xml:space="preserve">site </w:t>
            </w:r>
            <w:r w:rsidR="00FE08D1">
              <w:rPr>
                <w:i/>
                <w:iCs/>
                <w:color w:val="0070C0"/>
              </w:rPr>
              <w:t>characteristics and constraints specific to the location</w:t>
            </w:r>
          </w:p>
        </w:tc>
      </w:tr>
    </w:tbl>
    <w:p w14:paraId="031565B9" w14:textId="77777777" w:rsidR="009B17AE" w:rsidRPr="009B17AE" w:rsidRDefault="009B17AE" w:rsidP="009B17AE">
      <w:pPr>
        <w:rPr>
          <w:i/>
          <w:iCs/>
          <w:color w:val="0070C0"/>
        </w:rPr>
      </w:pPr>
    </w:p>
    <w:p w14:paraId="66EC0FBE" w14:textId="77777777" w:rsidR="002C441E" w:rsidRDefault="0023569F" w:rsidP="0023569F">
      <w:pPr>
        <w:pStyle w:val="Heading3"/>
      </w:pPr>
      <w:bookmarkStart w:id="57" w:name="_Toc147754090"/>
      <w:bookmarkStart w:id="58" w:name="_Toc147754348"/>
      <w:bookmarkStart w:id="59" w:name="_Toc148697296"/>
      <w:bookmarkStart w:id="60" w:name="_Toc150170310"/>
      <w:bookmarkStart w:id="61" w:name="_Toc147754091"/>
      <w:bookmarkStart w:id="62" w:name="_Toc147754349"/>
      <w:bookmarkStart w:id="63" w:name="_Toc148697297"/>
      <w:bookmarkStart w:id="64" w:name="_Toc150170311"/>
      <w:bookmarkStart w:id="65" w:name="_Toc147754092"/>
      <w:bookmarkStart w:id="66" w:name="_Toc147754350"/>
      <w:bookmarkStart w:id="67" w:name="_Toc148697298"/>
      <w:bookmarkStart w:id="68" w:name="_Toc150170312"/>
      <w:bookmarkStart w:id="69" w:name="_Toc151476902"/>
      <w:bookmarkEnd w:id="57"/>
      <w:bookmarkEnd w:id="58"/>
      <w:bookmarkEnd w:id="59"/>
      <w:bookmarkEnd w:id="60"/>
      <w:bookmarkEnd w:id="61"/>
      <w:bookmarkEnd w:id="62"/>
      <w:bookmarkEnd w:id="63"/>
      <w:bookmarkEnd w:id="64"/>
      <w:bookmarkEnd w:id="65"/>
      <w:bookmarkEnd w:id="66"/>
      <w:bookmarkEnd w:id="67"/>
      <w:bookmarkEnd w:id="68"/>
      <w:r>
        <w:t xml:space="preserve">3.2 </w:t>
      </w:r>
      <w:r w:rsidR="001516A8">
        <w:t>Building Condition</w:t>
      </w:r>
      <w:bookmarkEnd w:id="69"/>
    </w:p>
    <w:p w14:paraId="0924EC4F" w14:textId="77777777" w:rsidR="00EA0A69" w:rsidRDefault="00862E46" w:rsidP="002F7AA8">
      <w:r w:rsidRPr="00E20186">
        <w:rPr>
          <w:noProof/>
        </w:rPr>
        <mc:AlternateContent>
          <mc:Choice Requires="wps">
            <w:drawing>
              <wp:anchor distT="0" distB="0" distL="114300" distR="114300" simplePos="0" relativeHeight="251658260" behindDoc="0" locked="0" layoutInCell="1" allowOverlap="1" wp14:anchorId="4F2F8A53" wp14:editId="6DDA78CD">
                <wp:simplePos x="0" y="0"/>
                <wp:positionH relativeFrom="column">
                  <wp:posOffset>3965575</wp:posOffset>
                </wp:positionH>
                <wp:positionV relativeFrom="paragraph">
                  <wp:posOffset>1095375</wp:posOffset>
                </wp:positionV>
                <wp:extent cx="1762125" cy="914400"/>
                <wp:effectExtent l="0" t="0" r="9525" b="0"/>
                <wp:wrapSquare wrapText="bothSides"/>
                <wp:docPr id="20" name="Arrow: Pentagon 20"/>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75E0D00" w14:textId="77777777" w:rsidR="00CE425A" w:rsidRPr="00A07F24" w:rsidRDefault="00CE425A" w:rsidP="00CE425A">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E258ECB" w14:textId="77777777" w:rsidR="00CE425A" w:rsidRPr="00A07F24" w:rsidRDefault="00CE425A" w:rsidP="00CE425A">
                            <w:pPr>
                              <w:spacing w:after="0"/>
                              <w:rPr>
                                <w:color w:val="FFFFFF" w:themeColor="background1"/>
                                <w:sz w:val="16"/>
                                <w:szCs w:val="16"/>
                                <w:lang w:val="en-US"/>
                              </w:rPr>
                            </w:pPr>
                            <w:r>
                              <w:rPr>
                                <w:b/>
                                <w:bCs/>
                                <w:color w:val="FFFFFF" w:themeColor="background1"/>
                                <w:sz w:val="16"/>
                                <w:szCs w:val="16"/>
                                <w:lang w:val="en-US"/>
                              </w:rPr>
                              <w:t xml:space="preserve">National Asset Management </w:t>
                            </w:r>
                            <w:proofErr w:type="spellStart"/>
                            <w:r>
                              <w:rPr>
                                <w:b/>
                                <w:bCs/>
                                <w:color w:val="FFFFFF" w:themeColor="background1"/>
                                <w:sz w:val="16"/>
                                <w:szCs w:val="16"/>
                                <w:lang w:val="en-US"/>
                              </w:rPr>
                              <w:t>Programme</w:t>
                            </w:r>
                            <w:proofErr w:type="spellEnd"/>
                            <w:r>
                              <w:rPr>
                                <w:b/>
                                <w:bCs/>
                                <w:color w:val="FFFFFF" w:themeColor="background1"/>
                                <w:sz w:val="16"/>
                                <w:szCs w:val="16"/>
                                <w:lang w:val="en-US"/>
                              </w:rPr>
                              <w:t xml:space="preserve"> (NAMP)</w:t>
                            </w:r>
                          </w:p>
                          <w:p w14:paraId="61E3DAC2" w14:textId="77777777" w:rsidR="00CE425A" w:rsidRPr="00A07F24" w:rsidRDefault="00CE425A" w:rsidP="00CE425A">
                            <w:pPr>
                              <w:rPr>
                                <w:color w:val="FFFFFF" w:themeColor="background1"/>
                                <w:sz w:val="16"/>
                                <w:szCs w:val="16"/>
                                <w:lang w:val="en-US"/>
                              </w:rPr>
                            </w:pPr>
                          </w:p>
                          <w:p w14:paraId="7D4C3C95" w14:textId="77777777" w:rsidR="00CE425A" w:rsidRPr="00A07F24" w:rsidRDefault="00CE425A" w:rsidP="00CE425A">
                            <w:pPr>
                              <w:rPr>
                                <w:color w:val="FFFFFF" w:themeColor="background1"/>
                                <w:sz w:val="16"/>
                                <w:szCs w:val="16"/>
                                <w:lang w:val="en-US"/>
                              </w:rPr>
                            </w:pPr>
                          </w:p>
                          <w:p w14:paraId="70BD26D9" w14:textId="77777777" w:rsidR="00CE425A" w:rsidRPr="00A07F24" w:rsidRDefault="00CE425A" w:rsidP="00CE425A">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8A53" id="Arrow: Pentagon 20" o:spid="_x0000_s1051" type="#_x0000_t15" style="position:absolute;margin-left:312.25pt;margin-top:86.25pt;width:138.75pt;height:1in;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" adj="18711" fillcolor="#15284c" stroked="f" strokeweight="1pt">
                <v:textbox inset="1mm,1mm,1mm,1mm">
                  <w:txbxContent>
                    <w:p w14:paraId="275E0D00" w14:textId="77777777" w:rsidR="00CE425A" w:rsidRPr="00A07F24" w:rsidRDefault="00CE425A" w:rsidP="00CE425A">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E258ECB" w14:textId="77777777" w:rsidR="00CE425A" w:rsidRPr="00A07F24" w:rsidRDefault="00CE425A" w:rsidP="00CE425A">
                      <w:pPr>
                        <w:spacing w:after="0"/>
                        <w:rPr>
                          <w:color w:val="FFFFFF" w:themeColor="background1"/>
                          <w:sz w:val="16"/>
                          <w:szCs w:val="16"/>
                          <w:lang w:val="en-US"/>
                        </w:rPr>
                      </w:pPr>
                      <w:r>
                        <w:rPr>
                          <w:b/>
                          <w:bCs/>
                          <w:color w:val="FFFFFF" w:themeColor="background1"/>
                          <w:sz w:val="16"/>
                          <w:szCs w:val="16"/>
                          <w:lang w:val="en-US"/>
                        </w:rPr>
                        <w:t xml:space="preserve">National Asset Management </w:t>
                      </w:r>
                      <w:proofErr w:type="spellStart"/>
                      <w:r>
                        <w:rPr>
                          <w:b/>
                          <w:bCs/>
                          <w:color w:val="FFFFFF" w:themeColor="background1"/>
                          <w:sz w:val="16"/>
                          <w:szCs w:val="16"/>
                          <w:lang w:val="en-US"/>
                        </w:rPr>
                        <w:t>Programme</w:t>
                      </w:r>
                      <w:proofErr w:type="spellEnd"/>
                      <w:r>
                        <w:rPr>
                          <w:b/>
                          <w:bCs/>
                          <w:color w:val="FFFFFF" w:themeColor="background1"/>
                          <w:sz w:val="16"/>
                          <w:szCs w:val="16"/>
                          <w:lang w:val="en-US"/>
                        </w:rPr>
                        <w:t xml:space="preserve"> (NAMP)</w:t>
                      </w:r>
                    </w:p>
                    <w:p w14:paraId="61E3DAC2" w14:textId="77777777" w:rsidR="00CE425A" w:rsidRPr="00A07F24" w:rsidRDefault="00CE425A" w:rsidP="00CE425A">
                      <w:pPr>
                        <w:rPr>
                          <w:color w:val="FFFFFF" w:themeColor="background1"/>
                          <w:sz w:val="16"/>
                          <w:szCs w:val="16"/>
                          <w:lang w:val="en-US"/>
                        </w:rPr>
                      </w:pPr>
                    </w:p>
                    <w:p w14:paraId="7D4C3C95" w14:textId="77777777" w:rsidR="00CE425A" w:rsidRPr="00A07F24" w:rsidRDefault="00CE425A" w:rsidP="00CE425A">
                      <w:pPr>
                        <w:rPr>
                          <w:color w:val="FFFFFF" w:themeColor="background1"/>
                          <w:sz w:val="16"/>
                          <w:szCs w:val="16"/>
                          <w:lang w:val="en-US"/>
                        </w:rPr>
                      </w:pPr>
                    </w:p>
                    <w:p w14:paraId="70BD26D9" w14:textId="77777777" w:rsidR="00CE425A" w:rsidRPr="00A07F24" w:rsidRDefault="00CE425A" w:rsidP="00CE425A">
                      <w:pPr>
                        <w:rPr>
                          <w:color w:val="FFFFFF" w:themeColor="background1"/>
                          <w:sz w:val="16"/>
                          <w:szCs w:val="16"/>
                          <w:lang w:val="en-US"/>
                        </w:rPr>
                      </w:pPr>
                    </w:p>
                  </w:txbxContent>
                </v:textbox>
                <w10:wrap type="square"/>
              </v:shape>
            </w:pict>
          </mc:Fallback>
        </mc:AlternateContent>
      </w:r>
      <w:r w:rsidRPr="00E20186">
        <w:rPr>
          <w:noProof/>
        </w:rPr>
        <mc:AlternateContent>
          <mc:Choice Requires="wps">
            <w:drawing>
              <wp:anchor distT="0" distB="0" distL="114300" distR="114300" simplePos="0" relativeHeight="251658261" behindDoc="0" locked="0" layoutInCell="1" allowOverlap="1" wp14:anchorId="71594AD4" wp14:editId="099898AF">
                <wp:simplePos x="0" y="0"/>
                <wp:positionH relativeFrom="column">
                  <wp:posOffset>3543300</wp:posOffset>
                </wp:positionH>
                <wp:positionV relativeFrom="paragraph">
                  <wp:posOffset>1095375</wp:posOffset>
                </wp:positionV>
                <wp:extent cx="419100" cy="91440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3D906CEB" w14:textId="77777777" w:rsidR="00CE425A" w:rsidRPr="00A07F24" w:rsidRDefault="00CE425A" w:rsidP="00CE425A">
                            <w:pPr>
                              <w:spacing w:line="240" w:lineRule="auto"/>
                              <w:rPr>
                                <w:color w:val="FFFFFF" w:themeColor="background1"/>
                                <w:lang w:val="en-US"/>
                              </w:rPr>
                            </w:pPr>
                            <w:r w:rsidRPr="00A07F24">
                              <w:rPr>
                                <w:noProof/>
                                <w:color w:val="FFFFFF" w:themeColor="background1"/>
                              </w:rPr>
                              <w:drawing>
                                <wp:inline distT="0" distB="0" distL="0" distR="0" wp14:anchorId="71780753" wp14:editId="24BDF151">
                                  <wp:extent cx="371475" cy="371475"/>
                                  <wp:effectExtent l="0" t="0" r="0" b="9525"/>
                                  <wp:docPr id="450002029" name="Picture 45000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94AD4" id="Rectangle 21" o:spid="_x0000_s1052" style="position:absolute;margin-left:279pt;margin-top:86.25pt;width:33pt;height:1in;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WaVgIAALQ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" fillcolor="#15284c" stroked="f" strokeweight="1pt">
                <v:textbox inset="1mm,1mm,1mm,1mm">
                  <w:txbxContent>
                    <w:p w14:paraId="3D906CEB" w14:textId="77777777" w:rsidR="00CE425A" w:rsidRPr="00A07F24" w:rsidRDefault="00CE425A" w:rsidP="00CE425A">
                      <w:pPr>
                        <w:spacing w:line="240" w:lineRule="auto"/>
                        <w:rPr>
                          <w:color w:val="FFFFFF" w:themeColor="background1"/>
                          <w:lang w:val="en-US"/>
                        </w:rPr>
                      </w:pPr>
                      <w:r w:rsidRPr="00A07F24">
                        <w:rPr>
                          <w:noProof/>
                          <w:color w:val="FFFFFF" w:themeColor="background1"/>
                        </w:rPr>
                        <w:drawing>
                          <wp:inline distT="0" distB="0" distL="0" distR="0" wp14:anchorId="71780753" wp14:editId="24BDF151">
                            <wp:extent cx="371475" cy="371475"/>
                            <wp:effectExtent l="0" t="0" r="0" b="9525"/>
                            <wp:docPr id="450002029" name="Picture 45000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A0713F">
        <w:rPr>
          <w:noProof/>
        </w:rPr>
        <mc:AlternateContent>
          <mc:Choice Requires="wps">
            <w:drawing>
              <wp:anchor distT="0" distB="0" distL="114300" distR="114300" simplePos="0" relativeHeight="251658244" behindDoc="0" locked="0" layoutInCell="1" allowOverlap="1" wp14:anchorId="3E263A2E" wp14:editId="5B92D0EC">
                <wp:simplePos x="0" y="0"/>
                <wp:positionH relativeFrom="column">
                  <wp:posOffset>3965575</wp:posOffset>
                </wp:positionH>
                <wp:positionV relativeFrom="paragraph">
                  <wp:posOffset>10795</wp:posOffset>
                </wp:positionV>
                <wp:extent cx="1762125" cy="914400"/>
                <wp:effectExtent l="0" t="0" r="9525" b="0"/>
                <wp:wrapSquare wrapText="bothSides"/>
                <wp:docPr id="4" name="Arrow: Pentagon 4"/>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566227E" w14:textId="77777777" w:rsidR="00A0713F" w:rsidRPr="00A07F24" w:rsidRDefault="00A0713F" w:rsidP="00A0713F">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A460B7F" w14:textId="77777777" w:rsidR="00A0713F" w:rsidRPr="00A07F24" w:rsidRDefault="00A0713F" w:rsidP="00A0713F">
                            <w:pPr>
                              <w:spacing w:after="0"/>
                              <w:rPr>
                                <w:color w:val="FFFFFF" w:themeColor="background1"/>
                                <w:sz w:val="16"/>
                                <w:szCs w:val="16"/>
                                <w:lang w:val="en-US"/>
                              </w:rPr>
                            </w:pPr>
                            <w:r w:rsidRPr="00A07F24">
                              <w:rPr>
                                <w:b/>
                                <w:bCs/>
                                <w:color w:val="FFFFFF" w:themeColor="background1"/>
                                <w:sz w:val="16"/>
                                <w:szCs w:val="16"/>
                                <w:lang w:val="en-US"/>
                              </w:rPr>
                              <w:t>Asset Management Plan</w:t>
                            </w:r>
                            <w:r w:rsidR="002F429B" w:rsidRPr="00A07F24">
                              <w:rPr>
                                <w:b/>
                                <w:bCs/>
                                <w:color w:val="FFFFFF" w:themeColor="background1"/>
                                <w:sz w:val="16"/>
                                <w:szCs w:val="16"/>
                                <w:lang w:val="en-US"/>
                              </w:rPr>
                              <w:t xml:space="preserve"> &amp; Fit</w:t>
                            </w:r>
                            <w:r w:rsidR="00B166E8" w:rsidRPr="00A07F24">
                              <w:rPr>
                                <w:b/>
                                <w:bCs/>
                                <w:color w:val="FFFFFF" w:themeColor="background1"/>
                                <w:sz w:val="16"/>
                                <w:szCs w:val="16"/>
                                <w:lang w:val="en-US"/>
                              </w:rPr>
                              <w:t>ness for Purpose Assessment</w:t>
                            </w:r>
                          </w:p>
                          <w:p w14:paraId="4C33EB2A" w14:textId="77777777" w:rsidR="00A0713F" w:rsidRPr="00A07F24" w:rsidRDefault="00A0713F" w:rsidP="00A0713F">
                            <w:pPr>
                              <w:rPr>
                                <w:color w:val="FFFFFF" w:themeColor="background1"/>
                                <w:sz w:val="16"/>
                                <w:szCs w:val="16"/>
                                <w:lang w:val="en-US"/>
                              </w:rPr>
                            </w:pPr>
                          </w:p>
                          <w:p w14:paraId="7ED196E6" w14:textId="77777777" w:rsidR="00A0713F" w:rsidRPr="00A07F24" w:rsidRDefault="00A0713F" w:rsidP="00A0713F">
                            <w:pPr>
                              <w:rPr>
                                <w:color w:val="FFFFFF" w:themeColor="background1"/>
                                <w:sz w:val="16"/>
                                <w:szCs w:val="16"/>
                                <w:lang w:val="en-US"/>
                              </w:rPr>
                            </w:pPr>
                          </w:p>
                          <w:p w14:paraId="4997044B" w14:textId="77777777" w:rsidR="00A0713F" w:rsidRPr="00A07F24" w:rsidRDefault="00A0713F" w:rsidP="00A0713F">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3A2E" id="Arrow: Pentagon 4" o:spid="_x0000_s1053" type="#_x0000_t15" style="position:absolute;margin-left:312.25pt;margin-top:.85pt;width:138.75pt;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" adj="18711" fillcolor="#15284c" stroked="f" strokeweight="1pt">
                <v:textbox inset="1mm,1mm,1mm,1mm">
                  <w:txbxContent>
                    <w:p w14:paraId="2566227E" w14:textId="77777777" w:rsidR="00A0713F" w:rsidRPr="00A07F24" w:rsidRDefault="00A0713F" w:rsidP="00A0713F">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A460B7F" w14:textId="77777777" w:rsidR="00A0713F" w:rsidRPr="00A07F24" w:rsidRDefault="00A0713F" w:rsidP="00A0713F">
                      <w:pPr>
                        <w:spacing w:after="0"/>
                        <w:rPr>
                          <w:color w:val="FFFFFF" w:themeColor="background1"/>
                          <w:sz w:val="16"/>
                          <w:szCs w:val="16"/>
                          <w:lang w:val="en-US"/>
                        </w:rPr>
                      </w:pPr>
                      <w:r w:rsidRPr="00A07F24">
                        <w:rPr>
                          <w:b/>
                          <w:bCs/>
                          <w:color w:val="FFFFFF" w:themeColor="background1"/>
                          <w:sz w:val="16"/>
                          <w:szCs w:val="16"/>
                          <w:lang w:val="en-US"/>
                        </w:rPr>
                        <w:t>Asset Management Plan</w:t>
                      </w:r>
                      <w:r w:rsidR="002F429B" w:rsidRPr="00A07F24">
                        <w:rPr>
                          <w:b/>
                          <w:bCs/>
                          <w:color w:val="FFFFFF" w:themeColor="background1"/>
                          <w:sz w:val="16"/>
                          <w:szCs w:val="16"/>
                          <w:lang w:val="en-US"/>
                        </w:rPr>
                        <w:t xml:space="preserve"> &amp; Fit</w:t>
                      </w:r>
                      <w:r w:rsidR="00B166E8" w:rsidRPr="00A07F24">
                        <w:rPr>
                          <w:b/>
                          <w:bCs/>
                          <w:color w:val="FFFFFF" w:themeColor="background1"/>
                          <w:sz w:val="16"/>
                          <w:szCs w:val="16"/>
                          <w:lang w:val="en-US"/>
                        </w:rPr>
                        <w:t>ness for Purpose Assessment</w:t>
                      </w:r>
                    </w:p>
                    <w:p w14:paraId="4C33EB2A" w14:textId="77777777" w:rsidR="00A0713F" w:rsidRPr="00A07F24" w:rsidRDefault="00A0713F" w:rsidP="00A0713F">
                      <w:pPr>
                        <w:rPr>
                          <w:color w:val="FFFFFF" w:themeColor="background1"/>
                          <w:sz w:val="16"/>
                          <w:szCs w:val="16"/>
                          <w:lang w:val="en-US"/>
                        </w:rPr>
                      </w:pPr>
                    </w:p>
                    <w:p w14:paraId="7ED196E6" w14:textId="77777777" w:rsidR="00A0713F" w:rsidRPr="00A07F24" w:rsidRDefault="00A0713F" w:rsidP="00A0713F">
                      <w:pPr>
                        <w:rPr>
                          <w:color w:val="FFFFFF" w:themeColor="background1"/>
                          <w:sz w:val="16"/>
                          <w:szCs w:val="16"/>
                          <w:lang w:val="en-US"/>
                        </w:rPr>
                      </w:pPr>
                    </w:p>
                    <w:p w14:paraId="4997044B" w14:textId="77777777" w:rsidR="00A0713F" w:rsidRPr="00A07F24" w:rsidRDefault="00A0713F" w:rsidP="00A0713F">
                      <w:pPr>
                        <w:rPr>
                          <w:color w:val="FFFFFF" w:themeColor="background1"/>
                          <w:sz w:val="16"/>
                          <w:szCs w:val="16"/>
                          <w:lang w:val="en-US"/>
                        </w:rPr>
                      </w:pPr>
                    </w:p>
                  </w:txbxContent>
                </v:textbox>
                <w10:wrap type="square"/>
              </v:shape>
            </w:pict>
          </mc:Fallback>
        </mc:AlternateContent>
      </w:r>
      <w:r w:rsidR="00A0713F">
        <w:rPr>
          <w:noProof/>
        </w:rPr>
        <mc:AlternateContent>
          <mc:Choice Requires="wps">
            <w:drawing>
              <wp:anchor distT="0" distB="0" distL="114300" distR="114300" simplePos="0" relativeHeight="251658245" behindDoc="0" locked="0" layoutInCell="1" allowOverlap="1" wp14:anchorId="2A65E240" wp14:editId="21A57609">
                <wp:simplePos x="0" y="0"/>
                <wp:positionH relativeFrom="column">
                  <wp:posOffset>3543300</wp:posOffset>
                </wp:positionH>
                <wp:positionV relativeFrom="paragraph">
                  <wp:posOffset>10795</wp:posOffset>
                </wp:positionV>
                <wp:extent cx="419100" cy="914400"/>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47E8DADA" w14:textId="77777777" w:rsidR="00A0713F" w:rsidRPr="00A07F24" w:rsidRDefault="00A0713F" w:rsidP="00A0713F">
                            <w:pPr>
                              <w:spacing w:line="240" w:lineRule="auto"/>
                              <w:rPr>
                                <w:color w:val="FFFFFF" w:themeColor="background1"/>
                                <w:lang w:val="en-US"/>
                              </w:rPr>
                            </w:pPr>
                            <w:r w:rsidRPr="00A07F24">
                              <w:rPr>
                                <w:noProof/>
                                <w:color w:val="FFFFFF" w:themeColor="background1"/>
                              </w:rPr>
                              <w:drawing>
                                <wp:inline distT="0" distB="0" distL="0" distR="0" wp14:anchorId="25DF7523" wp14:editId="089D88D9">
                                  <wp:extent cx="371475" cy="371475"/>
                                  <wp:effectExtent l="0" t="0" r="0" b="9525"/>
                                  <wp:docPr id="1629330040" name="Picture 162933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5E240" id="Rectangle 10" o:spid="_x0000_s1054" style="position:absolute;margin-left:279pt;margin-top:.85pt;width:33pt;height:1in;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" fillcolor="#15284c" stroked="f" strokeweight="1pt">
                <v:textbox inset="1mm,1mm,1mm,1mm">
                  <w:txbxContent>
                    <w:p w14:paraId="47E8DADA" w14:textId="77777777" w:rsidR="00A0713F" w:rsidRPr="00A07F24" w:rsidRDefault="00A0713F" w:rsidP="00A0713F">
                      <w:pPr>
                        <w:spacing w:line="240" w:lineRule="auto"/>
                        <w:rPr>
                          <w:color w:val="FFFFFF" w:themeColor="background1"/>
                          <w:lang w:val="en-US"/>
                        </w:rPr>
                      </w:pPr>
                      <w:r w:rsidRPr="00A07F24">
                        <w:rPr>
                          <w:noProof/>
                          <w:color w:val="FFFFFF" w:themeColor="background1"/>
                        </w:rPr>
                        <w:drawing>
                          <wp:inline distT="0" distB="0" distL="0" distR="0" wp14:anchorId="25DF7523" wp14:editId="089D88D9">
                            <wp:extent cx="371475" cy="371475"/>
                            <wp:effectExtent l="0" t="0" r="0" b="9525"/>
                            <wp:docPr id="1629330040" name="Picture 162933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002BDC">
        <w:t>I</w:t>
      </w:r>
      <w:r w:rsidR="00A77ADE">
        <w:t xml:space="preserve">f the site </w:t>
      </w:r>
      <w:r w:rsidR="00EA2454">
        <w:t xml:space="preserve">has existing facilities, </w:t>
      </w:r>
      <w:r w:rsidR="00AB0CF3">
        <w:t>t</w:t>
      </w:r>
      <w:r w:rsidR="00A23FAF" w:rsidRPr="00AE7833">
        <w:t xml:space="preserve">he </w:t>
      </w:r>
      <w:r w:rsidR="004456C4">
        <w:t>masterplan</w:t>
      </w:r>
      <w:r w:rsidR="00A23FAF" w:rsidRPr="00AE7833">
        <w:t xml:space="preserve"> should </w:t>
      </w:r>
      <w:r w:rsidR="00F3545F">
        <w:t>include</w:t>
      </w:r>
      <w:r w:rsidR="00A23FAF" w:rsidRPr="00AE7833">
        <w:t xml:space="preserve"> all the existing buildings </w:t>
      </w:r>
      <w:r w:rsidR="00C4714C" w:rsidRPr="00AE7833">
        <w:t xml:space="preserve">on the site with </w:t>
      </w:r>
      <w:r w:rsidR="002011A5" w:rsidRPr="00AE7833">
        <w:t>their</w:t>
      </w:r>
      <w:r w:rsidR="00C4714C" w:rsidRPr="00AE7833">
        <w:t xml:space="preserve"> corresponding assessment of </w:t>
      </w:r>
      <w:r w:rsidR="00804532">
        <w:t>the</w:t>
      </w:r>
      <w:r w:rsidR="00804532" w:rsidRPr="00AE7833">
        <w:t xml:space="preserve"> </w:t>
      </w:r>
      <w:r w:rsidR="00C4714C" w:rsidRPr="00AE7833">
        <w:rPr>
          <w:u w:val="single"/>
        </w:rPr>
        <w:t>fabric and service</w:t>
      </w:r>
      <w:r w:rsidR="00F616F7" w:rsidRPr="00AE7833">
        <w:rPr>
          <w:u w:val="single"/>
        </w:rPr>
        <w:t>s</w:t>
      </w:r>
      <w:r w:rsidR="00C4714C" w:rsidRPr="00AE7833">
        <w:rPr>
          <w:u w:val="single"/>
        </w:rPr>
        <w:t xml:space="preserve"> condition</w:t>
      </w:r>
      <w:r w:rsidR="005632EB" w:rsidRPr="00AE7833">
        <w:t>,</w:t>
      </w:r>
      <w:r w:rsidR="008215AA" w:rsidRPr="00AE7833">
        <w:t xml:space="preserve"> </w:t>
      </w:r>
      <w:r w:rsidR="008215AA" w:rsidRPr="00AE7833">
        <w:rPr>
          <w:u w:val="single"/>
        </w:rPr>
        <w:t>seismic</w:t>
      </w:r>
      <w:r w:rsidR="00DC13DA" w:rsidRPr="00AE7833">
        <w:rPr>
          <w:u w:val="single"/>
        </w:rPr>
        <w:t xml:space="preserve"> </w:t>
      </w:r>
      <w:r w:rsidR="004D7538" w:rsidRPr="00AE7833">
        <w:rPr>
          <w:u w:val="single"/>
        </w:rPr>
        <w:t>integrity</w:t>
      </w:r>
      <w:r w:rsidR="00B041E6" w:rsidRPr="00AE7833">
        <w:t>,</w:t>
      </w:r>
      <w:r w:rsidR="002011A5" w:rsidRPr="00AE7833">
        <w:t xml:space="preserve"> and </w:t>
      </w:r>
      <w:r w:rsidR="00DA50D7" w:rsidRPr="00AE7833">
        <w:rPr>
          <w:u w:val="single"/>
        </w:rPr>
        <w:t>department functional assessment</w:t>
      </w:r>
      <w:r w:rsidR="00B0693E">
        <w:t>.</w:t>
      </w:r>
      <w:r w:rsidR="00DD5A6D">
        <w:t xml:space="preserve"> The combined assessment analysis </w:t>
      </w:r>
      <w:r w:rsidR="00145748">
        <w:t xml:space="preserve">forms the </w:t>
      </w:r>
      <w:r w:rsidR="00145748" w:rsidRPr="00AE7833">
        <w:rPr>
          <w:b/>
          <w:bCs/>
        </w:rPr>
        <w:t>Facility Fitness for Purpose</w:t>
      </w:r>
      <w:r w:rsidR="00622721">
        <w:t xml:space="preserve"> </w:t>
      </w:r>
      <w:r w:rsidR="00500AE1">
        <w:t>which is part of the Asset Management Plan</w:t>
      </w:r>
      <w:r w:rsidR="00656727">
        <w:t xml:space="preserve"> </w:t>
      </w:r>
      <w:r w:rsidR="005335AB">
        <w:t xml:space="preserve">and </w:t>
      </w:r>
      <w:r w:rsidR="001E7153">
        <w:t>informs this section.</w:t>
      </w:r>
    </w:p>
    <w:p w14:paraId="688A359D" w14:textId="77777777" w:rsidR="00A23FAF" w:rsidRDefault="00EA0A69" w:rsidP="002F7AA8">
      <w:r>
        <w:t xml:space="preserve">If reports </w:t>
      </w:r>
      <w:r w:rsidR="00636CC4">
        <w:t xml:space="preserve">or information </w:t>
      </w:r>
      <w:r>
        <w:t xml:space="preserve">for specific buildings are not available these should be listed </w:t>
      </w:r>
      <w:r w:rsidR="00333F81">
        <w:t>in section</w:t>
      </w:r>
      <w:r>
        <w:t xml:space="preserve"> </w:t>
      </w:r>
      <w:r w:rsidR="009C0CB6">
        <w:t xml:space="preserve">1.3 </w:t>
      </w:r>
      <w:r>
        <w:t>Assumptions</w:t>
      </w:r>
      <w:r w:rsidR="00BD4B51">
        <w:t xml:space="preserve"> and Exceptions</w:t>
      </w:r>
      <w:r>
        <w:t>.</w:t>
      </w:r>
    </w:p>
    <w:p w14:paraId="1937BA9A" w14:textId="77777777" w:rsidR="00AD571A" w:rsidRPr="00AE7833" w:rsidRDefault="00A44CCE" w:rsidP="002F7AA8">
      <w:pPr>
        <w:rPr>
          <w:i/>
          <w:iCs/>
          <w:color w:val="0070C0"/>
        </w:rPr>
      </w:pPr>
      <w:r w:rsidRPr="00AE7833">
        <w:rPr>
          <w:i/>
          <w:iCs/>
          <w:color w:val="0070C0"/>
        </w:rPr>
        <w:t xml:space="preserve">The </w:t>
      </w:r>
      <w:r w:rsidR="005E2A98">
        <w:rPr>
          <w:i/>
          <w:iCs/>
          <w:color w:val="0070C0"/>
        </w:rPr>
        <w:t>m</w:t>
      </w:r>
      <w:r w:rsidR="00824C2E">
        <w:rPr>
          <w:i/>
          <w:iCs/>
          <w:color w:val="0070C0"/>
        </w:rPr>
        <w:t>asterplan</w:t>
      </w:r>
      <w:r w:rsidR="007972A5">
        <w:rPr>
          <w:i/>
          <w:iCs/>
          <w:color w:val="0070C0"/>
        </w:rPr>
        <w:t xml:space="preserve">, when developing options, </w:t>
      </w:r>
      <w:r w:rsidR="00824C2E">
        <w:rPr>
          <w:i/>
          <w:iCs/>
          <w:color w:val="0070C0"/>
        </w:rPr>
        <w:t xml:space="preserve">should </w:t>
      </w:r>
      <w:r w:rsidR="00457BC9">
        <w:rPr>
          <w:i/>
          <w:iCs/>
          <w:color w:val="0070C0"/>
        </w:rPr>
        <w:t>consider</w:t>
      </w:r>
      <w:r w:rsidR="007972A5">
        <w:rPr>
          <w:i/>
          <w:iCs/>
          <w:color w:val="0070C0"/>
        </w:rPr>
        <w:t xml:space="preserve"> the existing buildings</w:t>
      </w:r>
      <w:r w:rsidR="001B69CB">
        <w:rPr>
          <w:i/>
          <w:iCs/>
          <w:color w:val="0070C0"/>
        </w:rPr>
        <w:t xml:space="preserve">, their </w:t>
      </w:r>
      <w:r w:rsidR="00647545">
        <w:rPr>
          <w:i/>
          <w:iCs/>
          <w:color w:val="0070C0"/>
        </w:rPr>
        <w:t>condition,</w:t>
      </w:r>
      <w:r w:rsidR="001B69CB">
        <w:rPr>
          <w:i/>
          <w:iCs/>
          <w:color w:val="0070C0"/>
        </w:rPr>
        <w:t xml:space="preserve"> and the impact this current condition may have in the future </w:t>
      </w:r>
      <w:r w:rsidR="000C3138">
        <w:rPr>
          <w:i/>
          <w:iCs/>
          <w:color w:val="0070C0"/>
        </w:rPr>
        <w:t xml:space="preserve">for the operation of the campus. Key elements to consider are: </w:t>
      </w:r>
    </w:p>
    <w:p w14:paraId="09FE755F" w14:textId="77777777" w:rsidR="00227637" w:rsidRPr="00AE7833" w:rsidRDefault="00D123FB" w:rsidP="002F7AA8">
      <w:pPr>
        <w:rPr>
          <w:b/>
          <w:bCs/>
          <w:i/>
          <w:iCs/>
          <w:color w:val="0070C0"/>
        </w:rPr>
      </w:pPr>
      <w:r w:rsidRPr="00AE7833">
        <w:rPr>
          <w:b/>
          <w:bCs/>
          <w:i/>
          <w:iCs/>
          <w:color w:val="0070C0"/>
        </w:rPr>
        <w:t>Building Risk and Criticality Assessment</w:t>
      </w:r>
    </w:p>
    <w:p w14:paraId="01E985AC" w14:textId="77777777" w:rsidR="00425E5E" w:rsidRPr="00AE7833" w:rsidRDefault="00425E5E" w:rsidP="008610EE">
      <w:pPr>
        <w:pStyle w:val="ListParagraph"/>
        <w:numPr>
          <w:ilvl w:val="0"/>
          <w:numId w:val="31"/>
        </w:numPr>
        <w:rPr>
          <w:i/>
          <w:iCs/>
          <w:color w:val="0070C0"/>
        </w:rPr>
      </w:pPr>
      <w:r w:rsidRPr="00AE7833">
        <w:rPr>
          <w:i/>
          <w:iCs/>
          <w:color w:val="0070C0"/>
        </w:rPr>
        <w:t>Fabric and Service Condition</w:t>
      </w:r>
    </w:p>
    <w:p w14:paraId="76B9C7E3" w14:textId="77777777" w:rsidR="00425E5E" w:rsidRDefault="00425E5E" w:rsidP="008610EE">
      <w:pPr>
        <w:pStyle w:val="ListParagraph"/>
        <w:numPr>
          <w:ilvl w:val="0"/>
          <w:numId w:val="30"/>
        </w:numPr>
        <w:spacing w:before="200" w:after="200"/>
        <w:rPr>
          <w:i/>
          <w:color w:val="0070C0"/>
        </w:rPr>
      </w:pPr>
      <w:r w:rsidRPr="00AE7833">
        <w:rPr>
          <w:i/>
          <w:iCs/>
          <w:color w:val="0070C0"/>
        </w:rPr>
        <w:t>External and internal building fabric</w:t>
      </w:r>
    </w:p>
    <w:p w14:paraId="50363658" w14:textId="77777777" w:rsidR="00555CF5" w:rsidRPr="00AE7833" w:rsidRDefault="00555CF5" w:rsidP="008610EE">
      <w:pPr>
        <w:pStyle w:val="ListParagraph"/>
        <w:numPr>
          <w:ilvl w:val="0"/>
          <w:numId w:val="30"/>
        </w:numPr>
        <w:spacing w:before="200" w:after="200"/>
        <w:rPr>
          <w:i/>
          <w:iCs/>
          <w:color w:val="0070C0"/>
        </w:rPr>
      </w:pPr>
      <w:r>
        <w:rPr>
          <w:i/>
          <w:iCs/>
          <w:color w:val="0070C0"/>
        </w:rPr>
        <w:t xml:space="preserve">Fire compartmentation </w:t>
      </w:r>
      <w:proofErr w:type="gramStart"/>
      <w:r>
        <w:rPr>
          <w:i/>
          <w:iCs/>
          <w:color w:val="0070C0"/>
        </w:rPr>
        <w:t>conditions</w:t>
      </w:r>
      <w:proofErr w:type="gramEnd"/>
    </w:p>
    <w:p w14:paraId="4ACFA782" w14:textId="77777777" w:rsidR="00555CF5" w:rsidRDefault="00425E5E" w:rsidP="008610EE">
      <w:pPr>
        <w:pStyle w:val="ListParagraph"/>
        <w:numPr>
          <w:ilvl w:val="0"/>
          <w:numId w:val="30"/>
        </w:numPr>
        <w:spacing w:before="200" w:after="200"/>
        <w:rPr>
          <w:i/>
          <w:iCs/>
          <w:color w:val="0070C0"/>
        </w:rPr>
      </w:pPr>
      <w:r w:rsidRPr="00AE7833">
        <w:rPr>
          <w:i/>
          <w:iCs/>
          <w:color w:val="0070C0"/>
        </w:rPr>
        <w:t xml:space="preserve">Mechanical, heating, ventilation, air-conditioning, </w:t>
      </w:r>
      <w:r w:rsidR="00555CF5">
        <w:rPr>
          <w:i/>
          <w:iCs/>
          <w:color w:val="0070C0"/>
        </w:rPr>
        <w:t>p</w:t>
      </w:r>
      <w:r w:rsidRPr="00AE7833">
        <w:rPr>
          <w:i/>
          <w:iCs/>
          <w:color w:val="0070C0"/>
        </w:rPr>
        <w:t>lumbing</w:t>
      </w:r>
      <w:r w:rsidR="001C0179" w:rsidRPr="00555CF5">
        <w:rPr>
          <w:i/>
          <w:iCs/>
          <w:color w:val="0070C0"/>
        </w:rPr>
        <w:t xml:space="preserve">, </w:t>
      </w:r>
      <w:r w:rsidR="001C0179">
        <w:rPr>
          <w:i/>
          <w:iCs/>
          <w:color w:val="0070C0"/>
        </w:rPr>
        <w:t>e</w:t>
      </w:r>
      <w:r w:rsidRPr="00AE7833">
        <w:rPr>
          <w:i/>
          <w:iCs/>
          <w:color w:val="0070C0"/>
        </w:rPr>
        <w:t>lectrical</w:t>
      </w:r>
      <w:r w:rsidR="00555CF5">
        <w:rPr>
          <w:i/>
          <w:iCs/>
          <w:color w:val="0070C0"/>
        </w:rPr>
        <w:t xml:space="preserve">, </w:t>
      </w:r>
      <w:r w:rsidRPr="00AE7833">
        <w:rPr>
          <w:i/>
          <w:iCs/>
          <w:color w:val="0070C0"/>
        </w:rPr>
        <w:t>lighting</w:t>
      </w:r>
    </w:p>
    <w:p w14:paraId="1B5A0264" w14:textId="77777777" w:rsidR="00425E5E" w:rsidRPr="00AE7833" w:rsidRDefault="00555CF5" w:rsidP="008610EE">
      <w:pPr>
        <w:pStyle w:val="ListParagraph"/>
        <w:numPr>
          <w:ilvl w:val="0"/>
          <w:numId w:val="30"/>
        </w:numPr>
        <w:spacing w:before="200" w:after="200"/>
        <w:rPr>
          <w:i/>
          <w:iCs/>
          <w:color w:val="0070C0"/>
        </w:rPr>
      </w:pPr>
      <w:r>
        <w:rPr>
          <w:i/>
          <w:iCs/>
          <w:color w:val="0070C0"/>
        </w:rPr>
        <w:t>L</w:t>
      </w:r>
      <w:r w:rsidR="00425E5E" w:rsidRPr="00AE7833">
        <w:rPr>
          <w:i/>
          <w:iCs/>
          <w:color w:val="0070C0"/>
        </w:rPr>
        <w:t>ifts, and fire systems</w:t>
      </w:r>
    </w:p>
    <w:p w14:paraId="671A79D6" w14:textId="77777777" w:rsidR="00482B40" w:rsidRDefault="00482B40" w:rsidP="00AE7833">
      <w:pPr>
        <w:pStyle w:val="ListParagraph"/>
        <w:spacing w:before="200" w:after="200"/>
        <w:ind w:left="1080"/>
      </w:pPr>
    </w:p>
    <w:p w14:paraId="7DC0F9D4" w14:textId="77777777" w:rsidR="0030746D" w:rsidRPr="004822AE" w:rsidRDefault="0030746D" w:rsidP="008610EE">
      <w:pPr>
        <w:pStyle w:val="ListParagraph"/>
        <w:numPr>
          <w:ilvl w:val="0"/>
          <w:numId w:val="31"/>
        </w:numPr>
        <w:rPr>
          <w:i/>
          <w:iCs/>
          <w:color w:val="0070C0"/>
        </w:rPr>
      </w:pPr>
      <w:r w:rsidRPr="004822AE">
        <w:rPr>
          <w:i/>
          <w:iCs/>
          <w:color w:val="0070C0"/>
        </w:rPr>
        <w:t xml:space="preserve">Seismic Integrity </w:t>
      </w:r>
    </w:p>
    <w:p w14:paraId="6F3D3A37" w14:textId="77777777" w:rsidR="0030746D" w:rsidRDefault="0030746D" w:rsidP="008610EE">
      <w:pPr>
        <w:pStyle w:val="ListParagraph"/>
        <w:numPr>
          <w:ilvl w:val="0"/>
          <w:numId w:val="29"/>
        </w:numPr>
        <w:rPr>
          <w:i/>
          <w:iCs/>
          <w:color w:val="0070C0"/>
        </w:rPr>
      </w:pPr>
      <w:r w:rsidRPr="005629F6">
        <w:rPr>
          <w:i/>
          <w:iCs/>
          <w:color w:val="0070C0"/>
        </w:rPr>
        <w:t xml:space="preserve">Structural ability of buildings to withstand earthquakes as a percentage of the New Building Standard (%NBS) from Initial </w:t>
      </w:r>
      <w:r>
        <w:rPr>
          <w:i/>
          <w:iCs/>
          <w:color w:val="0070C0"/>
        </w:rPr>
        <w:t>or</w:t>
      </w:r>
      <w:r w:rsidRPr="005629F6">
        <w:rPr>
          <w:i/>
          <w:iCs/>
          <w:color w:val="0070C0"/>
        </w:rPr>
        <w:t xml:space="preserve"> Detailed Seismic Assessments (ISA or DSA).</w:t>
      </w:r>
    </w:p>
    <w:p w14:paraId="1AEF4818" w14:textId="77777777" w:rsidR="0030746D" w:rsidRDefault="0030746D" w:rsidP="008610EE">
      <w:pPr>
        <w:pStyle w:val="ListParagraph"/>
        <w:numPr>
          <w:ilvl w:val="0"/>
          <w:numId w:val="29"/>
        </w:numPr>
        <w:rPr>
          <w:i/>
          <w:iCs/>
          <w:color w:val="0070C0"/>
        </w:rPr>
      </w:pPr>
      <w:r>
        <w:rPr>
          <w:i/>
          <w:iCs/>
          <w:color w:val="0070C0"/>
        </w:rPr>
        <w:t>The context of the %NBS rating (is the low rating due to a systematic weakness or significant vulnerability of the structure with complex solution or is this a localised weakness)</w:t>
      </w:r>
    </w:p>
    <w:p w14:paraId="68AD7AC9" w14:textId="77777777" w:rsidR="0030746D" w:rsidRDefault="0030746D" w:rsidP="008610EE">
      <w:pPr>
        <w:pStyle w:val="ListParagraph"/>
        <w:numPr>
          <w:ilvl w:val="0"/>
          <w:numId w:val="29"/>
        </w:numPr>
        <w:rPr>
          <w:i/>
          <w:iCs/>
          <w:color w:val="0070C0"/>
        </w:rPr>
      </w:pPr>
      <w:r>
        <w:rPr>
          <w:i/>
          <w:iCs/>
          <w:color w:val="0070C0"/>
        </w:rPr>
        <w:lastRenderedPageBreak/>
        <w:t xml:space="preserve">The basis for the importance level categorisation of each building – </w:t>
      </w:r>
      <w:proofErr w:type="spellStart"/>
      <w:r>
        <w:rPr>
          <w:i/>
          <w:iCs/>
          <w:color w:val="0070C0"/>
        </w:rPr>
        <w:t>ie</w:t>
      </w:r>
      <w:proofErr w:type="spellEnd"/>
      <w:r>
        <w:rPr>
          <w:i/>
          <w:iCs/>
          <w:color w:val="0070C0"/>
        </w:rPr>
        <w:t xml:space="preserve">. the level of post disaster functionality required for each </w:t>
      </w:r>
      <w:proofErr w:type="gramStart"/>
      <w:r>
        <w:rPr>
          <w:i/>
          <w:iCs/>
          <w:color w:val="0070C0"/>
        </w:rPr>
        <w:t>building</w:t>
      </w:r>
      <w:proofErr w:type="gramEnd"/>
      <w:r>
        <w:rPr>
          <w:i/>
          <w:iCs/>
          <w:color w:val="0070C0"/>
        </w:rPr>
        <w:t xml:space="preserve"> </w:t>
      </w:r>
    </w:p>
    <w:p w14:paraId="624C6874" w14:textId="77777777" w:rsidR="0030746D" w:rsidRDefault="0030746D" w:rsidP="008610EE">
      <w:pPr>
        <w:pStyle w:val="ListParagraph"/>
        <w:numPr>
          <w:ilvl w:val="0"/>
          <w:numId w:val="29"/>
        </w:numPr>
        <w:rPr>
          <w:i/>
          <w:iCs/>
          <w:color w:val="0070C0"/>
        </w:rPr>
      </w:pPr>
      <w:r>
        <w:rPr>
          <w:i/>
          <w:iCs/>
          <w:color w:val="0070C0"/>
        </w:rPr>
        <w:t>For low rating buildings, how the failure may affect the overall campus functionality.</w:t>
      </w:r>
    </w:p>
    <w:p w14:paraId="28501883" w14:textId="77777777" w:rsidR="0030746D" w:rsidRDefault="0030746D" w:rsidP="008610EE">
      <w:pPr>
        <w:pStyle w:val="ListParagraph"/>
        <w:numPr>
          <w:ilvl w:val="0"/>
          <w:numId w:val="29"/>
        </w:numPr>
        <w:rPr>
          <w:i/>
          <w:iCs/>
          <w:color w:val="0070C0"/>
        </w:rPr>
      </w:pPr>
      <w:r>
        <w:rPr>
          <w:i/>
          <w:iCs/>
          <w:color w:val="0070C0"/>
        </w:rPr>
        <w:t xml:space="preserve">Information on the existing level of seismic restraint of services and non-structural elements and the impact of it on </w:t>
      </w:r>
      <w:r w:rsidR="00EA7967">
        <w:rPr>
          <w:i/>
          <w:iCs/>
          <w:color w:val="0070C0"/>
        </w:rPr>
        <w:t>a</w:t>
      </w:r>
      <w:r>
        <w:rPr>
          <w:i/>
          <w:iCs/>
          <w:color w:val="0070C0"/>
        </w:rPr>
        <w:t xml:space="preserve"> seismic event, especially when considering post disaster functionality.</w:t>
      </w:r>
    </w:p>
    <w:p w14:paraId="23C9226C" w14:textId="77777777" w:rsidR="00EA0A69" w:rsidRDefault="00EA0A69" w:rsidP="00AE7833">
      <w:pPr>
        <w:pStyle w:val="ListParagraph"/>
        <w:rPr>
          <w:b/>
          <w:bCs/>
        </w:rPr>
      </w:pPr>
    </w:p>
    <w:p w14:paraId="763A51FD" w14:textId="77777777" w:rsidR="00F92DC3" w:rsidRPr="00AE7833" w:rsidRDefault="00F92DC3" w:rsidP="00AE7833">
      <w:pPr>
        <w:rPr>
          <w:b/>
          <w:bCs/>
          <w:i/>
          <w:iCs/>
          <w:color w:val="0070C0"/>
        </w:rPr>
      </w:pPr>
      <w:r w:rsidRPr="00AE7833">
        <w:rPr>
          <w:b/>
          <w:bCs/>
          <w:i/>
          <w:iCs/>
          <w:color w:val="0070C0"/>
        </w:rPr>
        <w:t>Department Functionality Assessments</w:t>
      </w:r>
    </w:p>
    <w:p w14:paraId="36683F10" w14:textId="77777777" w:rsidR="00563245" w:rsidRDefault="00716B98" w:rsidP="008610EE">
      <w:pPr>
        <w:pStyle w:val="ListParagraph"/>
        <w:numPr>
          <w:ilvl w:val="0"/>
          <w:numId w:val="29"/>
        </w:numPr>
        <w:rPr>
          <w:i/>
          <w:iCs/>
          <w:color w:val="0070C0"/>
        </w:rPr>
      </w:pPr>
      <w:r>
        <w:rPr>
          <w:i/>
          <w:iCs/>
          <w:color w:val="0070C0"/>
        </w:rPr>
        <w:t>E</w:t>
      </w:r>
      <w:r w:rsidRPr="00AE7833">
        <w:rPr>
          <w:i/>
          <w:iCs/>
          <w:color w:val="0070C0"/>
        </w:rPr>
        <w:t>fficiency and effectiveness of the various departments and units within the healthcare facility</w:t>
      </w:r>
      <w:r w:rsidR="00AC495C">
        <w:rPr>
          <w:i/>
          <w:iCs/>
          <w:color w:val="0070C0"/>
        </w:rPr>
        <w:t xml:space="preserve"> and their capacity to respond to current models of care.</w:t>
      </w:r>
    </w:p>
    <w:p w14:paraId="58480EDF" w14:textId="77777777" w:rsidR="003B1043" w:rsidRPr="00AE7833" w:rsidRDefault="003B1043" w:rsidP="003B1043">
      <w:pPr>
        <w:rPr>
          <w:b/>
          <w:bCs/>
          <w:i/>
          <w:iCs/>
          <w:color w:val="0070C0"/>
        </w:rPr>
      </w:pPr>
      <w:r w:rsidRPr="00AE7833">
        <w:rPr>
          <w:b/>
          <w:bCs/>
          <w:i/>
          <w:iCs/>
          <w:color w:val="0070C0"/>
        </w:rPr>
        <w:t>Building</w:t>
      </w:r>
      <w:r w:rsidR="00E72360" w:rsidRPr="00AE7833">
        <w:rPr>
          <w:b/>
          <w:bCs/>
          <w:i/>
          <w:iCs/>
          <w:color w:val="0070C0"/>
        </w:rPr>
        <w:t xml:space="preserve"> versus Departmental Functionality</w:t>
      </w:r>
    </w:p>
    <w:p w14:paraId="5F6F547B" w14:textId="77777777" w:rsidR="00E72360" w:rsidRPr="00AE7833" w:rsidRDefault="00E72360" w:rsidP="008610EE">
      <w:pPr>
        <w:pStyle w:val="ListParagraph"/>
        <w:numPr>
          <w:ilvl w:val="0"/>
          <w:numId w:val="29"/>
        </w:numPr>
        <w:rPr>
          <w:i/>
          <w:iCs/>
          <w:color w:val="0070C0"/>
        </w:rPr>
      </w:pPr>
      <w:r>
        <w:rPr>
          <w:i/>
          <w:iCs/>
          <w:color w:val="0070C0"/>
        </w:rPr>
        <w:t>Map</w:t>
      </w:r>
      <w:r w:rsidR="009840C7">
        <w:rPr>
          <w:i/>
          <w:iCs/>
          <w:color w:val="0070C0"/>
        </w:rPr>
        <w:t xml:space="preserve"> the functionality of the department against the </w:t>
      </w:r>
      <w:proofErr w:type="gramStart"/>
      <w:r w:rsidR="009840C7">
        <w:rPr>
          <w:i/>
          <w:iCs/>
          <w:color w:val="0070C0"/>
        </w:rPr>
        <w:t>building</w:t>
      </w:r>
      <w:proofErr w:type="gramEnd"/>
    </w:p>
    <w:p w14:paraId="4D08D9DC" w14:textId="77777777" w:rsidR="00C616FE" w:rsidRDefault="0023569F" w:rsidP="0023569F">
      <w:pPr>
        <w:pStyle w:val="Heading3"/>
      </w:pPr>
      <w:bookmarkStart w:id="70" w:name="_Toc147468200"/>
      <w:bookmarkStart w:id="71" w:name="_Toc147754094"/>
      <w:bookmarkStart w:id="72" w:name="_Toc147754352"/>
      <w:bookmarkStart w:id="73" w:name="_Toc148697300"/>
      <w:bookmarkStart w:id="74" w:name="_Toc150170314"/>
      <w:bookmarkStart w:id="75" w:name="_Toc147468201"/>
      <w:bookmarkStart w:id="76" w:name="_Toc147754095"/>
      <w:bookmarkStart w:id="77" w:name="_Toc147754353"/>
      <w:bookmarkStart w:id="78" w:name="_Toc148697301"/>
      <w:bookmarkStart w:id="79" w:name="_Toc150170315"/>
      <w:bookmarkStart w:id="80" w:name="_Toc147468202"/>
      <w:bookmarkStart w:id="81" w:name="_Toc147754096"/>
      <w:bookmarkStart w:id="82" w:name="_Toc147754354"/>
      <w:bookmarkStart w:id="83" w:name="_Toc148697302"/>
      <w:bookmarkStart w:id="84" w:name="_Toc150170316"/>
      <w:bookmarkStart w:id="85" w:name="_Toc147468203"/>
      <w:bookmarkStart w:id="86" w:name="_Toc147754097"/>
      <w:bookmarkStart w:id="87" w:name="_Toc147754355"/>
      <w:bookmarkStart w:id="88" w:name="_Toc148697303"/>
      <w:bookmarkStart w:id="89" w:name="_Toc150170317"/>
      <w:bookmarkStart w:id="90" w:name="_Toc147468204"/>
      <w:bookmarkStart w:id="91" w:name="_Toc147754098"/>
      <w:bookmarkStart w:id="92" w:name="_Toc147754356"/>
      <w:bookmarkStart w:id="93" w:name="_Toc148697304"/>
      <w:bookmarkStart w:id="94" w:name="_Toc150170318"/>
      <w:bookmarkStart w:id="95" w:name="_Toc147468205"/>
      <w:bookmarkStart w:id="96" w:name="_Toc147754099"/>
      <w:bookmarkStart w:id="97" w:name="_Toc147754357"/>
      <w:bookmarkStart w:id="98" w:name="_Toc148697305"/>
      <w:bookmarkStart w:id="99" w:name="_Toc150170319"/>
      <w:bookmarkStart w:id="100" w:name="_Toc147468206"/>
      <w:bookmarkStart w:id="101" w:name="_Toc147754100"/>
      <w:bookmarkStart w:id="102" w:name="_Toc147754358"/>
      <w:bookmarkStart w:id="103" w:name="_Toc148697306"/>
      <w:bookmarkStart w:id="104" w:name="_Toc150170320"/>
      <w:bookmarkStart w:id="105" w:name="_Toc15147690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 xml:space="preserve">3.3 </w:t>
      </w:r>
      <w:r w:rsidR="00740F0F">
        <w:t>Site</w:t>
      </w:r>
      <w:r w:rsidR="00164701">
        <w:t xml:space="preserve"> </w:t>
      </w:r>
      <w:r w:rsidR="00F80E24">
        <w:t>Infrastructure Condition</w:t>
      </w:r>
      <w:bookmarkEnd w:id="105"/>
      <w:r w:rsidR="00F80E24">
        <w:t xml:space="preserve"> </w:t>
      </w:r>
    </w:p>
    <w:p w14:paraId="679AAB54" w14:textId="77777777" w:rsidR="00C616FE" w:rsidRDefault="00C616FE" w:rsidP="00C616FE">
      <w:r w:rsidRPr="003413BD">
        <w:t xml:space="preserve">Existing hospital sites </w:t>
      </w:r>
      <w:r w:rsidR="00D11D72">
        <w:t xml:space="preserve">should </w:t>
      </w:r>
      <w:r w:rsidR="002333D6">
        <w:t>include up-to-date assessment of the service</w:t>
      </w:r>
      <w:r w:rsidR="008E4402">
        <w:t>s</w:t>
      </w:r>
      <w:r w:rsidR="006A0F0E">
        <w:t xml:space="preserve"> and engineering</w:t>
      </w:r>
      <w:r w:rsidR="002333D6">
        <w:t xml:space="preserve"> infrastructure </w:t>
      </w:r>
      <w:r w:rsidR="00712A30">
        <w:t>in the site.</w:t>
      </w:r>
      <w:r w:rsidR="00CF1944">
        <w:t xml:space="preserve"> </w:t>
      </w:r>
      <w:r w:rsidR="00CF1944" w:rsidRPr="00AE7833">
        <w:t xml:space="preserve">It is key that the Masterplan considers the current state of the infrastructure and integrate it in the Masterplan process defining the potential interventions required in the </w:t>
      </w:r>
      <w:r w:rsidR="00576E63" w:rsidRPr="00576E63">
        <w:t>future.</w:t>
      </w:r>
    </w:p>
    <w:p w14:paraId="33ABB0A0" w14:textId="77777777" w:rsidR="00FB1A13" w:rsidRPr="00FB1A13" w:rsidRDefault="00FB1A13" w:rsidP="00FB1A13">
      <w:r w:rsidRPr="00FB1A13">
        <w:t xml:space="preserve">Summary information describing the capacity, condition, and location of services, as these services are critical to functionality, and projects that depend on relocating infrastructure services can be costly. </w:t>
      </w:r>
    </w:p>
    <w:p w14:paraId="5CA3AE4F" w14:textId="77777777" w:rsidR="00FB1A13" w:rsidRPr="00FB1A13" w:rsidRDefault="00FB1A13" w:rsidP="00FB1A13">
      <w:r w:rsidRPr="00FB1A13">
        <w:t>The analysis should consider the capacity of reticulated services in the wider area (</w:t>
      </w:r>
      <w:r w:rsidR="00EA7967" w:rsidRPr="00FB1A13">
        <w:t>e.g.,</w:t>
      </w:r>
      <w:r w:rsidRPr="00FB1A13">
        <w:t xml:space="preserve"> is there sufficient network capacity to supply electricity to the site to meet projected demand for the hospital, as well as projected community demand</w:t>
      </w:r>
      <w:proofErr w:type="gramStart"/>
      <w:r w:rsidRPr="00FB1A13">
        <w:t>).Stand</w:t>
      </w:r>
      <w:proofErr w:type="gramEnd"/>
      <w:r w:rsidRPr="00FB1A13">
        <w:t>-alone capacity to meet functional requirements through emergencies must also be considered.</w:t>
      </w:r>
    </w:p>
    <w:p w14:paraId="0E62F1C8" w14:textId="77777777" w:rsidR="00712A30" w:rsidRPr="00BD307C" w:rsidRDefault="00712A30" w:rsidP="00C616FE">
      <w:pPr>
        <w:rPr>
          <w:i/>
          <w:iCs/>
          <w:color w:val="0070C0"/>
        </w:rPr>
      </w:pPr>
      <w:r w:rsidRPr="00BD307C">
        <w:rPr>
          <w:i/>
          <w:iCs/>
          <w:color w:val="0070C0"/>
        </w:rPr>
        <w:t>The</w:t>
      </w:r>
      <w:r w:rsidR="003F2BC9">
        <w:rPr>
          <w:i/>
          <w:iCs/>
          <w:color w:val="0070C0"/>
        </w:rPr>
        <w:t xml:space="preserve"> </w:t>
      </w:r>
      <w:r w:rsidR="009C4644">
        <w:rPr>
          <w:i/>
          <w:iCs/>
          <w:color w:val="0070C0"/>
        </w:rPr>
        <w:t>assessment of the site</w:t>
      </w:r>
      <w:r w:rsidRPr="00BD307C">
        <w:rPr>
          <w:i/>
          <w:iCs/>
          <w:color w:val="0070C0"/>
        </w:rPr>
        <w:t xml:space="preserve"> infrastructure should include</w:t>
      </w:r>
      <w:r w:rsidR="00D54F56">
        <w:rPr>
          <w:i/>
          <w:iCs/>
          <w:color w:val="0070C0"/>
        </w:rPr>
        <w:t xml:space="preserve"> as a minimum</w:t>
      </w:r>
      <w:r w:rsidRPr="00BD307C">
        <w:rPr>
          <w:i/>
          <w:iCs/>
          <w:color w:val="0070C0"/>
        </w:rPr>
        <w:t>:</w:t>
      </w:r>
    </w:p>
    <w:p w14:paraId="04E23A69" w14:textId="77777777" w:rsidR="00C61675" w:rsidRDefault="00CA7706" w:rsidP="008610EE">
      <w:pPr>
        <w:pStyle w:val="ListParagraph"/>
        <w:numPr>
          <w:ilvl w:val="0"/>
          <w:numId w:val="22"/>
        </w:numPr>
        <w:rPr>
          <w:i/>
          <w:iCs/>
          <w:color w:val="0070C0"/>
        </w:rPr>
      </w:pPr>
      <w:r w:rsidRPr="00BD307C">
        <w:rPr>
          <w:i/>
          <w:iCs/>
          <w:color w:val="0070C0"/>
        </w:rPr>
        <w:t xml:space="preserve">Mechanical </w:t>
      </w:r>
      <w:r w:rsidR="002F2DC6" w:rsidRPr="00BD307C">
        <w:rPr>
          <w:i/>
          <w:iCs/>
          <w:color w:val="0070C0"/>
        </w:rPr>
        <w:t>infrastructure</w:t>
      </w:r>
      <w:r w:rsidR="00882EAF">
        <w:rPr>
          <w:i/>
          <w:iCs/>
          <w:color w:val="0070C0"/>
        </w:rPr>
        <w:t xml:space="preserve"> </w:t>
      </w:r>
    </w:p>
    <w:p w14:paraId="75E77CD2" w14:textId="77777777" w:rsidR="00712A30" w:rsidRDefault="00C61675" w:rsidP="008610EE">
      <w:pPr>
        <w:pStyle w:val="ListParagraph"/>
        <w:numPr>
          <w:ilvl w:val="0"/>
          <w:numId w:val="22"/>
        </w:numPr>
        <w:rPr>
          <w:i/>
          <w:iCs/>
          <w:color w:val="0070C0"/>
        </w:rPr>
      </w:pPr>
      <w:r>
        <w:rPr>
          <w:i/>
          <w:iCs/>
          <w:color w:val="0070C0"/>
        </w:rPr>
        <w:t xml:space="preserve">Hydraulic infrastructure </w:t>
      </w:r>
      <w:r w:rsidR="00CA7706" w:rsidRPr="00BD307C">
        <w:rPr>
          <w:i/>
          <w:iCs/>
          <w:color w:val="0070C0"/>
        </w:rPr>
        <w:t xml:space="preserve">(sewage, rainwater collection, </w:t>
      </w:r>
      <w:r w:rsidR="002F2DC6" w:rsidRPr="00BD307C">
        <w:rPr>
          <w:i/>
          <w:iCs/>
          <w:color w:val="0070C0"/>
        </w:rPr>
        <w:t>drainage</w:t>
      </w:r>
      <w:r w:rsidR="00AA5145">
        <w:rPr>
          <w:i/>
          <w:iCs/>
          <w:color w:val="0070C0"/>
        </w:rPr>
        <w:t>, fire tanks, potable water</w:t>
      </w:r>
      <w:r w:rsidR="002F2DC6" w:rsidRPr="00BD307C">
        <w:rPr>
          <w:i/>
          <w:iCs/>
          <w:color w:val="0070C0"/>
        </w:rPr>
        <w:t xml:space="preserve"> </w:t>
      </w:r>
      <w:r w:rsidR="003C4890" w:rsidRPr="00BD307C">
        <w:rPr>
          <w:i/>
          <w:iCs/>
          <w:color w:val="0070C0"/>
        </w:rPr>
        <w:t>.</w:t>
      </w:r>
      <w:r w:rsidR="002F2DC6" w:rsidRPr="00BD307C">
        <w:rPr>
          <w:i/>
          <w:iCs/>
          <w:color w:val="0070C0"/>
        </w:rPr>
        <w:t>..etc)</w:t>
      </w:r>
    </w:p>
    <w:p w14:paraId="4CAC8AB6" w14:textId="77777777" w:rsidR="002F2DC6" w:rsidRDefault="002F2DC6" w:rsidP="008610EE">
      <w:pPr>
        <w:pStyle w:val="ListParagraph"/>
        <w:numPr>
          <w:ilvl w:val="0"/>
          <w:numId w:val="22"/>
        </w:numPr>
        <w:rPr>
          <w:i/>
          <w:iCs/>
          <w:color w:val="0070C0"/>
        </w:rPr>
      </w:pPr>
      <w:r w:rsidRPr="00BD307C">
        <w:rPr>
          <w:i/>
          <w:iCs/>
          <w:color w:val="0070C0"/>
        </w:rPr>
        <w:t>Electrical infr</w:t>
      </w:r>
      <w:r w:rsidR="00E317D3" w:rsidRPr="00BD307C">
        <w:rPr>
          <w:i/>
          <w:iCs/>
          <w:color w:val="0070C0"/>
        </w:rPr>
        <w:t>astructure (</w:t>
      </w:r>
      <w:r w:rsidR="00F968AF">
        <w:rPr>
          <w:i/>
          <w:iCs/>
          <w:color w:val="0070C0"/>
        </w:rPr>
        <w:t>generators</w:t>
      </w:r>
      <w:r w:rsidR="00E317D3" w:rsidRPr="00BD307C">
        <w:rPr>
          <w:i/>
          <w:iCs/>
          <w:color w:val="0070C0"/>
        </w:rPr>
        <w:t xml:space="preserve">, </w:t>
      </w:r>
      <w:r w:rsidR="00695508" w:rsidRPr="00BD307C">
        <w:rPr>
          <w:i/>
          <w:iCs/>
          <w:color w:val="0070C0"/>
        </w:rPr>
        <w:t>transformers,</w:t>
      </w:r>
      <w:r w:rsidR="004E4E53">
        <w:rPr>
          <w:i/>
          <w:iCs/>
          <w:color w:val="0070C0"/>
        </w:rPr>
        <w:t xml:space="preserve"> location of HV </w:t>
      </w:r>
      <w:r w:rsidR="00E1513A">
        <w:rPr>
          <w:i/>
          <w:iCs/>
          <w:color w:val="0070C0"/>
        </w:rPr>
        <w:t>cables</w:t>
      </w:r>
      <w:r w:rsidR="00695508" w:rsidRPr="00BD307C">
        <w:rPr>
          <w:i/>
          <w:iCs/>
          <w:color w:val="0070C0"/>
        </w:rPr>
        <w:t>…etc)</w:t>
      </w:r>
    </w:p>
    <w:p w14:paraId="12523CDD" w14:textId="77777777" w:rsidR="0026065C" w:rsidRDefault="0026065C" w:rsidP="008610EE">
      <w:pPr>
        <w:pStyle w:val="ListParagraph"/>
        <w:numPr>
          <w:ilvl w:val="0"/>
          <w:numId w:val="22"/>
        </w:numPr>
        <w:rPr>
          <w:i/>
          <w:iCs/>
          <w:color w:val="0070C0"/>
        </w:rPr>
      </w:pPr>
      <w:r>
        <w:rPr>
          <w:i/>
          <w:iCs/>
          <w:color w:val="0070C0"/>
        </w:rPr>
        <w:t>Communication</w:t>
      </w:r>
      <w:r w:rsidR="001C02D3">
        <w:rPr>
          <w:i/>
          <w:iCs/>
          <w:color w:val="0070C0"/>
        </w:rPr>
        <w:t>s infrastructure</w:t>
      </w:r>
      <w:r w:rsidR="00E1513A">
        <w:rPr>
          <w:i/>
          <w:iCs/>
          <w:color w:val="0070C0"/>
        </w:rPr>
        <w:t xml:space="preserve">, </w:t>
      </w:r>
      <w:r w:rsidR="00683F69">
        <w:rPr>
          <w:i/>
          <w:iCs/>
          <w:color w:val="0070C0"/>
        </w:rPr>
        <w:t>fibre</w:t>
      </w:r>
      <w:r w:rsidR="00E1513A">
        <w:rPr>
          <w:i/>
          <w:iCs/>
          <w:color w:val="0070C0"/>
        </w:rPr>
        <w:t xml:space="preserve"> connections, Satellite access if any</w:t>
      </w:r>
      <w:r w:rsidR="001C02D3">
        <w:rPr>
          <w:i/>
          <w:iCs/>
          <w:color w:val="0070C0"/>
        </w:rPr>
        <w:t xml:space="preserve"> </w:t>
      </w:r>
    </w:p>
    <w:p w14:paraId="77F5AE78" w14:textId="77777777" w:rsidR="001A7015" w:rsidRPr="00BD307C" w:rsidRDefault="001A7015" w:rsidP="008610EE">
      <w:pPr>
        <w:pStyle w:val="ListParagraph"/>
        <w:numPr>
          <w:ilvl w:val="0"/>
          <w:numId w:val="22"/>
        </w:numPr>
        <w:rPr>
          <w:i/>
          <w:iCs/>
          <w:color w:val="0070C0"/>
        </w:rPr>
      </w:pPr>
      <w:r>
        <w:rPr>
          <w:i/>
          <w:iCs/>
          <w:color w:val="0070C0"/>
        </w:rPr>
        <w:t>Medical gas</w:t>
      </w:r>
      <w:r w:rsidR="00365FBE">
        <w:rPr>
          <w:i/>
          <w:iCs/>
          <w:color w:val="0070C0"/>
        </w:rPr>
        <w:t xml:space="preserve"> tanks and supply</w:t>
      </w:r>
    </w:p>
    <w:p w14:paraId="273316AD" w14:textId="77777777" w:rsidR="003C4890" w:rsidRDefault="00BD307C" w:rsidP="008610EE">
      <w:pPr>
        <w:pStyle w:val="ListParagraph"/>
        <w:numPr>
          <w:ilvl w:val="0"/>
          <w:numId w:val="22"/>
        </w:numPr>
        <w:rPr>
          <w:i/>
          <w:iCs/>
          <w:color w:val="0070C0"/>
        </w:rPr>
      </w:pPr>
      <w:r w:rsidRPr="00BD307C">
        <w:rPr>
          <w:i/>
          <w:iCs/>
          <w:color w:val="0070C0"/>
        </w:rPr>
        <w:t xml:space="preserve">Service tunnels, trenches, and other </w:t>
      </w:r>
      <w:r w:rsidR="00815F2F">
        <w:rPr>
          <w:i/>
          <w:iCs/>
          <w:color w:val="0070C0"/>
        </w:rPr>
        <w:t xml:space="preserve">underground </w:t>
      </w:r>
      <w:proofErr w:type="gramStart"/>
      <w:r w:rsidR="000F0A12">
        <w:rPr>
          <w:i/>
          <w:iCs/>
          <w:color w:val="0070C0"/>
        </w:rPr>
        <w:t>services</w:t>
      </w:r>
      <w:proofErr w:type="gramEnd"/>
    </w:p>
    <w:p w14:paraId="6DF99FAB" w14:textId="77777777" w:rsidR="003A28E7" w:rsidRPr="00BD307C" w:rsidRDefault="003A28E7" w:rsidP="008610EE">
      <w:pPr>
        <w:pStyle w:val="ListParagraph"/>
        <w:numPr>
          <w:ilvl w:val="0"/>
          <w:numId w:val="22"/>
        </w:numPr>
        <w:rPr>
          <w:i/>
          <w:iCs/>
          <w:color w:val="0070C0"/>
        </w:rPr>
      </w:pPr>
      <w:r>
        <w:rPr>
          <w:i/>
          <w:iCs/>
          <w:color w:val="0070C0"/>
        </w:rPr>
        <w:t>Other (</w:t>
      </w:r>
      <w:r w:rsidR="003C3A9D">
        <w:rPr>
          <w:i/>
          <w:iCs/>
          <w:color w:val="0070C0"/>
        </w:rPr>
        <w:t xml:space="preserve">fuel tanks, </w:t>
      </w:r>
      <w:r w:rsidR="00D91017">
        <w:rPr>
          <w:i/>
          <w:iCs/>
          <w:color w:val="0070C0"/>
        </w:rPr>
        <w:t>central energy plant</w:t>
      </w:r>
      <w:r w:rsidR="003C3A9D">
        <w:rPr>
          <w:i/>
          <w:iCs/>
          <w:color w:val="0070C0"/>
        </w:rPr>
        <w:t xml:space="preserve">, </w:t>
      </w:r>
      <w:r w:rsidR="00B031DB">
        <w:rPr>
          <w:i/>
          <w:iCs/>
          <w:color w:val="0070C0"/>
        </w:rPr>
        <w:t>steam</w:t>
      </w:r>
      <w:r w:rsidR="00C7361C">
        <w:rPr>
          <w:i/>
          <w:iCs/>
          <w:color w:val="0070C0"/>
        </w:rPr>
        <w:t>...etc)</w:t>
      </w:r>
    </w:p>
    <w:p w14:paraId="1C6F6580" w14:textId="77777777" w:rsidR="00FA4398" w:rsidRDefault="00357765" w:rsidP="008610EE">
      <w:pPr>
        <w:pStyle w:val="ListParagraph"/>
        <w:numPr>
          <w:ilvl w:val="0"/>
          <w:numId w:val="22"/>
        </w:numPr>
        <w:rPr>
          <w:i/>
          <w:iCs/>
          <w:color w:val="0070C0"/>
        </w:rPr>
      </w:pPr>
      <w:r>
        <w:rPr>
          <w:i/>
          <w:iCs/>
          <w:color w:val="0070C0"/>
        </w:rPr>
        <w:lastRenderedPageBreak/>
        <w:t>Existing r</w:t>
      </w:r>
      <w:r w:rsidR="000F0A12">
        <w:rPr>
          <w:i/>
          <w:iCs/>
          <w:color w:val="0070C0"/>
        </w:rPr>
        <w:t>oads</w:t>
      </w:r>
      <w:r w:rsidR="006355B6">
        <w:rPr>
          <w:i/>
          <w:iCs/>
          <w:color w:val="0070C0"/>
        </w:rPr>
        <w:t>, helipad</w:t>
      </w:r>
      <w:r w:rsidR="00D8146F">
        <w:rPr>
          <w:i/>
          <w:iCs/>
          <w:color w:val="0070C0"/>
        </w:rPr>
        <w:t>, parking, pedestrian paths</w:t>
      </w:r>
    </w:p>
    <w:p w14:paraId="78959512" w14:textId="77777777" w:rsidR="00FA4398" w:rsidRDefault="00FA4398" w:rsidP="00FA4398">
      <w:pPr>
        <w:pStyle w:val="ListParagraph"/>
        <w:rPr>
          <w:i/>
          <w:iCs/>
          <w:color w:val="0070C0"/>
        </w:rPr>
      </w:pPr>
    </w:p>
    <w:p w14:paraId="1D84CEE0" w14:textId="77777777" w:rsidR="00CC2D41" w:rsidRPr="00FA4398" w:rsidRDefault="00FA4398" w:rsidP="00FA4398">
      <w:pPr>
        <w:pStyle w:val="Heading2"/>
        <w:rPr>
          <w:i/>
          <w:iCs/>
          <w:color w:val="0070C0"/>
        </w:rPr>
      </w:pPr>
      <w:bookmarkStart w:id="106" w:name="_Toc151476904"/>
      <w:r>
        <w:t xml:space="preserve">4. </w:t>
      </w:r>
      <w:r w:rsidR="00CC2D41">
        <w:t>Planning for the Future</w:t>
      </w:r>
      <w:bookmarkEnd w:id="106"/>
    </w:p>
    <w:p w14:paraId="0B011A41" w14:textId="77777777" w:rsidR="00EA50AE" w:rsidRPr="00EA50AE" w:rsidRDefault="003E384D" w:rsidP="00EA50AE">
      <w:r>
        <w:t xml:space="preserve">After </w:t>
      </w:r>
      <w:r w:rsidR="000D6DD7">
        <w:t xml:space="preserve">setting the </w:t>
      </w:r>
      <w:r w:rsidR="00F052E8">
        <w:t xml:space="preserve">Health </w:t>
      </w:r>
      <w:r w:rsidR="008441F2">
        <w:t>S</w:t>
      </w:r>
      <w:r w:rsidR="00F052E8">
        <w:t xml:space="preserve">ervice </w:t>
      </w:r>
      <w:r w:rsidR="008441F2">
        <w:t>R</w:t>
      </w:r>
      <w:r w:rsidR="00F052E8">
        <w:t xml:space="preserve">equirements and establish the </w:t>
      </w:r>
      <w:r w:rsidR="000D6DD7">
        <w:t>current state of the site</w:t>
      </w:r>
      <w:r w:rsidR="003210DC">
        <w:t xml:space="preserve">, </w:t>
      </w:r>
      <w:r w:rsidR="00F15774">
        <w:t xml:space="preserve">this section details the solution and approaches </w:t>
      </w:r>
      <w:r w:rsidR="002361D3">
        <w:t>to meet projected demand and other requirements over the short</w:t>
      </w:r>
      <w:r w:rsidR="0039198F">
        <w:t xml:space="preserve">, </w:t>
      </w:r>
      <w:r w:rsidR="002C129B">
        <w:t>medium,</w:t>
      </w:r>
      <w:r w:rsidR="00BA4B6B">
        <w:t xml:space="preserve"> and </w:t>
      </w:r>
      <w:r w:rsidR="002361D3">
        <w:t>long term.</w:t>
      </w:r>
    </w:p>
    <w:p w14:paraId="4458EFE7" w14:textId="77777777" w:rsidR="00617179" w:rsidRPr="002D2F60" w:rsidRDefault="00881D81" w:rsidP="00881D81">
      <w:pPr>
        <w:pStyle w:val="Heading3"/>
      </w:pPr>
      <w:bookmarkStart w:id="107" w:name="_Toc151476905"/>
      <w:r>
        <w:t xml:space="preserve">4.1 </w:t>
      </w:r>
      <w:r w:rsidR="00617179" w:rsidRPr="002D2F60">
        <w:t>Masterplan</w:t>
      </w:r>
      <w:r w:rsidR="006B2A4A" w:rsidRPr="002D2F60">
        <w:t xml:space="preserve"> Design</w:t>
      </w:r>
      <w:r w:rsidR="00617179" w:rsidRPr="002D2F60">
        <w:t xml:space="preserve"> Principles</w:t>
      </w:r>
      <w:bookmarkEnd w:id="107"/>
    </w:p>
    <w:p w14:paraId="22F844EA" w14:textId="77777777" w:rsidR="00D9280B" w:rsidRDefault="00945B2E" w:rsidP="00D9280B">
      <w:r>
        <w:t xml:space="preserve">As section 4 focuses on </w:t>
      </w:r>
      <w:r w:rsidR="00BB54C7">
        <w:t xml:space="preserve">testing the solutions and eventually recommend a preferred option, </w:t>
      </w:r>
      <w:r w:rsidR="0020385D">
        <w:t xml:space="preserve">this section lays the foundations by </w:t>
      </w:r>
      <w:r w:rsidR="00DA0920">
        <w:t xml:space="preserve">responding to </w:t>
      </w:r>
      <w:r w:rsidR="003679DF">
        <w:t>each of the masterplan principles detailed in Part A of this document.</w:t>
      </w:r>
    </w:p>
    <w:p w14:paraId="2978903D" w14:textId="77777777" w:rsidR="003679DF" w:rsidRPr="00A652D4" w:rsidRDefault="003679DF" w:rsidP="00D9280B">
      <w:pPr>
        <w:rPr>
          <w:i/>
          <w:iCs/>
          <w:color w:val="0070C0"/>
        </w:rPr>
      </w:pPr>
      <w:r w:rsidRPr="00A652D4">
        <w:rPr>
          <w:i/>
          <w:iCs/>
          <w:color w:val="0070C0"/>
        </w:rPr>
        <w:t xml:space="preserve">Include text </w:t>
      </w:r>
      <w:r w:rsidR="0077075B" w:rsidRPr="00A652D4">
        <w:rPr>
          <w:i/>
          <w:iCs/>
          <w:color w:val="0070C0"/>
        </w:rPr>
        <w:t xml:space="preserve">explaining the strategies adopted to meet each of the </w:t>
      </w:r>
      <w:r w:rsidR="00293816" w:rsidRPr="00A652D4">
        <w:rPr>
          <w:i/>
          <w:iCs/>
          <w:color w:val="0070C0"/>
        </w:rPr>
        <w:t>masterplan principles:</w:t>
      </w:r>
    </w:p>
    <w:p w14:paraId="114235BA" w14:textId="77777777" w:rsidR="00293816" w:rsidRDefault="00293816" w:rsidP="008610EE">
      <w:pPr>
        <w:pStyle w:val="ListParagraph"/>
        <w:numPr>
          <w:ilvl w:val="0"/>
          <w:numId w:val="32"/>
        </w:numPr>
        <w:rPr>
          <w:i/>
          <w:iCs/>
          <w:color w:val="0070C0"/>
        </w:rPr>
      </w:pPr>
      <w:r w:rsidRPr="00293816">
        <w:rPr>
          <w:i/>
          <w:iCs/>
          <w:color w:val="0070C0"/>
        </w:rPr>
        <w:t>Functional Requirements</w:t>
      </w:r>
    </w:p>
    <w:p w14:paraId="3413D193" w14:textId="77777777" w:rsidR="00293816" w:rsidRDefault="001F2916" w:rsidP="008610EE">
      <w:pPr>
        <w:pStyle w:val="ListParagraph"/>
        <w:numPr>
          <w:ilvl w:val="0"/>
          <w:numId w:val="32"/>
        </w:numPr>
        <w:rPr>
          <w:i/>
          <w:iCs/>
          <w:color w:val="0070C0"/>
        </w:rPr>
      </w:pPr>
      <w:r>
        <w:rPr>
          <w:i/>
          <w:iCs/>
          <w:color w:val="0070C0"/>
        </w:rPr>
        <w:t>Urban Design/District Planning</w:t>
      </w:r>
    </w:p>
    <w:p w14:paraId="775BC64C" w14:textId="77777777" w:rsidR="001F2916" w:rsidRDefault="001F2916" w:rsidP="008610EE">
      <w:pPr>
        <w:pStyle w:val="ListParagraph"/>
        <w:numPr>
          <w:ilvl w:val="0"/>
          <w:numId w:val="32"/>
        </w:numPr>
        <w:rPr>
          <w:i/>
          <w:iCs/>
          <w:color w:val="0070C0"/>
        </w:rPr>
      </w:pPr>
      <w:r>
        <w:rPr>
          <w:i/>
          <w:iCs/>
          <w:color w:val="0070C0"/>
        </w:rPr>
        <w:t>Context and Connectivity</w:t>
      </w:r>
    </w:p>
    <w:p w14:paraId="16D33FE8" w14:textId="77777777" w:rsidR="001F2916" w:rsidRDefault="001F2916" w:rsidP="008610EE">
      <w:pPr>
        <w:pStyle w:val="ListParagraph"/>
        <w:numPr>
          <w:ilvl w:val="0"/>
          <w:numId w:val="32"/>
        </w:numPr>
        <w:rPr>
          <w:i/>
          <w:iCs/>
          <w:color w:val="0070C0"/>
        </w:rPr>
      </w:pPr>
      <w:r>
        <w:rPr>
          <w:i/>
          <w:iCs/>
          <w:color w:val="0070C0"/>
        </w:rPr>
        <w:t>People and Amenity</w:t>
      </w:r>
    </w:p>
    <w:p w14:paraId="41476925" w14:textId="77777777" w:rsidR="001F2916" w:rsidRDefault="001F2916" w:rsidP="008610EE">
      <w:pPr>
        <w:pStyle w:val="ListParagraph"/>
        <w:numPr>
          <w:ilvl w:val="0"/>
          <w:numId w:val="32"/>
        </w:numPr>
        <w:rPr>
          <w:i/>
          <w:iCs/>
          <w:color w:val="0070C0"/>
        </w:rPr>
      </w:pPr>
      <w:r>
        <w:rPr>
          <w:i/>
          <w:iCs/>
          <w:color w:val="0070C0"/>
        </w:rPr>
        <w:t>Value Creation</w:t>
      </w:r>
    </w:p>
    <w:p w14:paraId="6B997D51" w14:textId="77777777" w:rsidR="00A652D4" w:rsidRDefault="00A652D4" w:rsidP="008610EE">
      <w:pPr>
        <w:pStyle w:val="ListParagraph"/>
        <w:numPr>
          <w:ilvl w:val="0"/>
          <w:numId w:val="32"/>
        </w:numPr>
        <w:rPr>
          <w:i/>
          <w:iCs/>
          <w:color w:val="0070C0"/>
        </w:rPr>
      </w:pPr>
      <w:r>
        <w:rPr>
          <w:i/>
          <w:iCs/>
          <w:color w:val="0070C0"/>
        </w:rPr>
        <w:t>Resilience</w:t>
      </w:r>
    </w:p>
    <w:p w14:paraId="7A697433" w14:textId="77777777" w:rsidR="00A652D4" w:rsidRDefault="00964BE9" w:rsidP="008610EE">
      <w:pPr>
        <w:pStyle w:val="ListParagraph"/>
        <w:numPr>
          <w:ilvl w:val="0"/>
          <w:numId w:val="32"/>
        </w:numPr>
        <w:rPr>
          <w:i/>
          <w:iCs/>
          <w:color w:val="0070C0"/>
        </w:rPr>
      </w:pPr>
      <w:r>
        <w:rPr>
          <w:i/>
          <w:iCs/>
          <w:color w:val="0070C0"/>
        </w:rPr>
        <w:t xml:space="preserve">Value </w:t>
      </w:r>
      <w:r w:rsidR="00651C75">
        <w:rPr>
          <w:i/>
          <w:iCs/>
          <w:color w:val="0070C0"/>
        </w:rPr>
        <w:t>for Money and Constructability</w:t>
      </w:r>
    </w:p>
    <w:p w14:paraId="3A9BB865" w14:textId="77777777" w:rsidR="00A652D4" w:rsidRDefault="00A652D4" w:rsidP="008610EE">
      <w:pPr>
        <w:pStyle w:val="ListParagraph"/>
        <w:numPr>
          <w:ilvl w:val="0"/>
          <w:numId w:val="32"/>
        </w:numPr>
        <w:rPr>
          <w:i/>
          <w:iCs/>
          <w:color w:val="0070C0"/>
        </w:rPr>
      </w:pPr>
      <w:r>
        <w:rPr>
          <w:i/>
          <w:iCs/>
          <w:color w:val="0070C0"/>
        </w:rPr>
        <w:t>Other Asset Considerations</w:t>
      </w:r>
    </w:p>
    <w:p w14:paraId="02FDDBE1" w14:textId="77777777" w:rsidR="00617179" w:rsidRDefault="00881D81" w:rsidP="00881D81">
      <w:pPr>
        <w:pStyle w:val="Heading3"/>
      </w:pPr>
      <w:bookmarkStart w:id="108" w:name="_Toc151476906"/>
      <w:r>
        <w:t xml:space="preserve">4.2 </w:t>
      </w:r>
      <w:r w:rsidR="00617179">
        <w:t xml:space="preserve">List of </w:t>
      </w:r>
      <w:r w:rsidR="003F1FC1">
        <w:t>O</w:t>
      </w:r>
      <w:r w:rsidR="00617179">
        <w:t xml:space="preserve">ptions </w:t>
      </w:r>
      <w:r w:rsidR="003F1FC1">
        <w:t>S</w:t>
      </w:r>
      <w:r w:rsidR="00617179">
        <w:t>ummary</w:t>
      </w:r>
      <w:bookmarkEnd w:id="108"/>
    </w:p>
    <w:p w14:paraId="5FE8EA67" w14:textId="77777777" w:rsidR="003F1FC1" w:rsidRDefault="00142526" w:rsidP="003F1FC1">
      <w:r w:rsidRPr="00E20186">
        <w:rPr>
          <w:noProof/>
        </w:rPr>
        <mc:AlternateContent>
          <mc:Choice Requires="wps">
            <w:drawing>
              <wp:anchor distT="0" distB="0" distL="114300" distR="114300" simplePos="0" relativeHeight="251663383" behindDoc="0" locked="0" layoutInCell="1" allowOverlap="1" wp14:anchorId="63AE075E" wp14:editId="265D81A8">
                <wp:simplePos x="0" y="0"/>
                <wp:positionH relativeFrom="column">
                  <wp:posOffset>3965575</wp:posOffset>
                </wp:positionH>
                <wp:positionV relativeFrom="paragraph">
                  <wp:posOffset>19050</wp:posOffset>
                </wp:positionV>
                <wp:extent cx="1762125" cy="914400"/>
                <wp:effectExtent l="0" t="0" r="9525" b="0"/>
                <wp:wrapSquare wrapText="bothSides"/>
                <wp:docPr id="19" name="Arrow: Pentagon 19"/>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43E385DE" w14:textId="77777777" w:rsidR="00142526" w:rsidRPr="00A07F24" w:rsidRDefault="00142526" w:rsidP="00142526">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0A937CD4" w14:textId="77777777" w:rsidR="00142526" w:rsidRPr="00A07F24" w:rsidRDefault="00142526" w:rsidP="00142526">
                            <w:pPr>
                              <w:spacing w:after="0"/>
                              <w:rPr>
                                <w:color w:val="FFFFFF" w:themeColor="background1"/>
                                <w:sz w:val="16"/>
                                <w:szCs w:val="16"/>
                                <w:lang w:val="en-US"/>
                              </w:rPr>
                            </w:pPr>
                            <w:r>
                              <w:rPr>
                                <w:b/>
                                <w:bCs/>
                                <w:color w:val="FFFFFF" w:themeColor="background1"/>
                                <w:sz w:val="16"/>
                                <w:szCs w:val="16"/>
                                <w:lang w:val="en-US"/>
                              </w:rPr>
                              <w:t>Masterplan Options Evaluation Tool</w:t>
                            </w:r>
                          </w:p>
                          <w:p w14:paraId="57288910" w14:textId="77777777" w:rsidR="00142526" w:rsidRPr="00A07F24" w:rsidRDefault="00142526" w:rsidP="00142526">
                            <w:pPr>
                              <w:rPr>
                                <w:color w:val="FFFFFF" w:themeColor="background1"/>
                                <w:sz w:val="16"/>
                                <w:szCs w:val="16"/>
                                <w:lang w:val="en-US"/>
                              </w:rPr>
                            </w:pPr>
                          </w:p>
                          <w:p w14:paraId="491EFF8E" w14:textId="77777777" w:rsidR="00142526" w:rsidRPr="00A07F24" w:rsidRDefault="00142526" w:rsidP="00142526">
                            <w:pPr>
                              <w:rPr>
                                <w:color w:val="FFFFFF" w:themeColor="background1"/>
                                <w:sz w:val="16"/>
                                <w:szCs w:val="16"/>
                                <w:lang w:val="en-US"/>
                              </w:rPr>
                            </w:pPr>
                          </w:p>
                          <w:p w14:paraId="453ED522" w14:textId="77777777" w:rsidR="00142526" w:rsidRPr="00A07F24" w:rsidRDefault="00142526" w:rsidP="00142526">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075E" id="Arrow: Pentagon 19" o:spid="_x0000_s1055" type="#_x0000_t15" style="position:absolute;margin-left:312.25pt;margin-top:1.5pt;width:138.75pt;height:1in;z-index:251663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" adj="18711" fillcolor="#15284c" stroked="f" strokeweight="1pt">
                <v:textbox inset="1mm,1mm,1mm,1mm">
                  <w:txbxContent>
                    <w:p w14:paraId="43E385DE" w14:textId="77777777" w:rsidR="00142526" w:rsidRPr="00A07F24" w:rsidRDefault="00142526" w:rsidP="00142526">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0A937CD4" w14:textId="77777777" w:rsidR="00142526" w:rsidRPr="00A07F24" w:rsidRDefault="00142526" w:rsidP="00142526">
                      <w:pPr>
                        <w:spacing w:after="0"/>
                        <w:rPr>
                          <w:color w:val="FFFFFF" w:themeColor="background1"/>
                          <w:sz w:val="16"/>
                          <w:szCs w:val="16"/>
                          <w:lang w:val="en-US"/>
                        </w:rPr>
                      </w:pPr>
                      <w:r>
                        <w:rPr>
                          <w:b/>
                          <w:bCs/>
                          <w:color w:val="FFFFFF" w:themeColor="background1"/>
                          <w:sz w:val="16"/>
                          <w:szCs w:val="16"/>
                          <w:lang w:val="en-US"/>
                        </w:rPr>
                        <w:t>Masterplan Options Evaluation Tool</w:t>
                      </w:r>
                    </w:p>
                    <w:p w14:paraId="57288910" w14:textId="77777777" w:rsidR="00142526" w:rsidRPr="00A07F24" w:rsidRDefault="00142526" w:rsidP="00142526">
                      <w:pPr>
                        <w:rPr>
                          <w:color w:val="FFFFFF" w:themeColor="background1"/>
                          <w:sz w:val="16"/>
                          <w:szCs w:val="16"/>
                          <w:lang w:val="en-US"/>
                        </w:rPr>
                      </w:pPr>
                    </w:p>
                    <w:p w14:paraId="491EFF8E" w14:textId="77777777" w:rsidR="00142526" w:rsidRPr="00A07F24" w:rsidRDefault="00142526" w:rsidP="00142526">
                      <w:pPr>
                        <w:rPr>
                          <w:color w:val="FFFFFF" w:themeColor="background1"/>
                          <w:sz w:val="16"/>
                          <w:szCs w:val="16"/>
                          <w:lang w:val="en-US"/>
                        </w:rPr>
                      </w:pPr>
                    </w:p>
                    <w:p w14:paraId="453ED522" w14:textId="77777777" w:rsidR="00142526" w:rsidRPr="00A07F24" w:rsidRDefault="00142526" w:rsidP="00142526">
                      <w:pPr>
                        <w:rPr>
                          <w:color w:val="FFFFFF" w:themeColor="background1"/>
                          <w:sz w:val="16"/>
                          <w:szCs w:val="16"/>
                          <w:lang w:val="en-US"/>
                        </w:rPr>
                      </w:pPr>
                    </w:p>
                  </w:txbxContent>
                </v:textbox>
                <w10:wrap type="square"/>
              </v:shape>
            </w:pict>
          </mc:Fallback>
        </mc:AlternateContent>
      </w:r>
      <w:r w:rsidRPr="00E20186">
        <w:rPr>
          <w:noProof/>
        </w:rPr>
        <mc:AlternateContent>
          <mc:Choice Requires="wps">
            <w:drawing>
              <wp:anchor distT="0" distB="0" distL="114300" distR="114300" simplePos="0" relativeHeight="251664407" behindDoc="0" locked="0" layoutInCell="1" allowOverlap="1" wp14:anchorId="6C43E212" wp14:editId="0344B6CB">
                <wp:simplePos x="0" y="0"/>
                <wp:positionH relativeFrom="column">
                  <wp:posOffset>3543300</wp:posOffset>
                </wp:positionH>
                <wp:positionV relativeFrom="paragraph">
                  <wp:posOffset>19050</wp:posOffset>
                </wp:positionV>
                <wp:extent cx="419100" cy="914400"/>
                <wp:effectExtent l="0" t="0" r="0" b="0"/>
                <wp:wrapSquare wrapText="bothSides"/>
                <wp:docPr id="1430576686" name="Rectangle 1430576686"/>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48CA7D13" w14:textId="77777777" w:rsidR="00142526" w:rsidRPr="00A07F24" w:rsidRDefault="00142526" w:rsidP="00142526">
                            <w:pPr>
                              <w:spacing w:line="240" w:lineRule="auto"/>
                              <w:rPr>
                                <w:color w:val="FFFFFF" w:themeColor="background1"/>
                                <w:lang w:val="en-US"/>
                              </w:rPr>
                            </w:pPr>
                            <w:r w:rsidRPr="00A07F24">
                              <w:rPr>
                                <w:noProof/>
                                <w:color w:val="FFFFFF" w:themeColor="background1"/>
                              </w:rPr>
                              <w:drawing>
                                <wp:inline distT="0" distB="0" distL="0" distR="0" wp14:anchorId="1E97AB1A" wp14:editId="3B8BB5C0">
                                  <wp:extent cx="371475" cy="371475"/>
                                  <wp:effectExtent l="0" t="0" r="0" b="9525"/>
                                  <wp:docPr id="1837633984" name="Picture 183763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3E212" id="Rectangle 1430576686" o:spid="_x0000_s1056" style="position:absolute;margin-left:279pt;margin-top:1.5pt;width:33pt;height:1in;z-index:251664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" fillcolor="#15284c" stroked="f" strokeweight="1pt">
                <v:textbox inset="1mm,1mm,1mm,1mm">
                  <w:txbxContent>
                    <w:p w14:paraId="48CA7D13" w14:textId="77777777" w:rsidR="00142526" w:rsidRPr="00A07F24" w:rsidRDefault="00142526" w:rsidP="00142526">
                      <w:pPr>
                        <w:spacing w:line="240" w:lineRule="auto"/>
                        <w:rPr>
                          <w:color w:val="FFFFFF" w:themeColor="background1"/>
                          <w:lang w:val="en-US"/>
                        </w:rPr>
                      </w:pPr>
                      <w:r w:rsidRPr="00A07F24">
                        <w:rPr>
                          <w:noProof/>
                          <w:color w:val="FFFFFF" w:themeColor="background1"/>
                        </w:rPr>
                        <w:drawing>
                          <wp:inline distT="0" distB="0" distL="0" distR="0" wp14:anchorId="1E97AB1A" wp14:editId="3B8BB5C0">
                            <wp:extent cx="371475" cy="371475"/>
                            <wp:effectExtent l="0" t="0" r="0" b="9525"/>
                            <wp:docPr id="1837633984" name="Picture 183763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3F1FC1">
        <w:t xml:space="preserve">The report should include </w:t>
      </w:r>
      <w:r w:rsidR="00BA69A9">
        <w:t>a min</w:t>
      </w:r>
      <w:r w:rsidR="00EC509B">
        <w:t>imum of three</w:t>
      </w:r>
      <w:r w:rsidR="00A32F11">
        <w:t xml:space="preserve"> </w:t>
      </w:r>
      <w:r w:rsidR="00A50C5F">
        <w:t xml:space="preserve">shortlisted </w:t>
      </w:r>
      <w:r w:rsidR="00A32F11">
        <w:t xml:space="preserve">options for the </w:t>
      </w:r>
      <w:r w:rsidR="004456C4">
        <w:t>masterplan</w:t>
      </w:r>
      <w:r w:rsidR="002E0678">
        <w:t xml:space="preserve"> development</w:t>
      </w:r>
      <w:r w:rsidR="00D41B5B">
        <w:t xml:space="preserve"> to meet current and future demand detailed in the</w:t>
      </w:r>
      <w:r w:rsidR="004A795B">
        <w:t xml:space="preserve"> </w:t>
      </w:r>
      <w:r w:rsidR="004A795B" w:rsidRPr="00AE7833">
        <w:rPr>
          <w:b/>
          <w:bCs/>
        </w:rPr>
        <w:t>Future Facility Profile</w:t>
      </w:r>
      <w:r w:rsidR="00D41B5B">
        <w:t>.</w:t>
      </w:r>
      <w:r w:rsidR="006B5F58">
        <w:t xml:space="preserve"> </w:t>
      </w:r>
      <w:r w:rsidR="006025A6">
        <w:t>The evaluation</w:t>
      </w:r>
      <w:r w:rsidR="00DD6A93">
        <w:t xml:space="preserve"> of each option</w:t>
      </w:r>
      <w:r w:rsidR="006025A6">
        <w:t xml:space="preserve"> should follow criteria</w:t>
      </w:r>
      <w:r w:rsidR="00FE739F">
        <w:t xml:space="preserve"> and scoring</w:t>
      </w:r>
      <w:r w:rsidR="006025A6">
        <w:t xml:space="preserve"> </w:t>
      </w:r>
      <w:r>
        <w:t xml:space="preserve">set in the </w:t>
      </w:r>
      <w:r w:rsidRPr="00142526">
        <w:rPr>
          <w:b/>
          <w:bCs/>
        </w:rPr>
        <w:t>Masterplan Options Evaluation Tool</w:t>
      </w:r>
      <w:r w:rsidR="006025A6">
        <w:t xml:space="preserve"> </w:t>
      </w:r>
      <w:r w:rsidR="00462E65">
        <w:t xml:space="preserve">and </w:t>
      </w:r>
      <w:r w:rsidR="00321C24">
        <w:t>attached to the report (see appendix II)</w:t>
      </w:r>
      <w:r w:rsidR="00462E65">
        <w:t>.</w:t>
      </w:r>
      <w:r w:rsidR="00390328">
        <w:t xml:space="preserve"> This section should include at least:</w:t>
      </w:r>
    </w:p>
    <w:p w14:paraId="05755CF2" w14:textId="77777777" w:rsidR="00390328" w:rsidRPr="00AE7833" w:rsidRDefault="00390328" w:rsidP="008610EE">
      <w:pPr>
        <w:pStyle w:val="ListParagraph"/>
        <w:numPr>
          <w:ilvl w:val="0"/>
          <w:numId w:val="39"/>
        </w:numPr>
        <w:rPr>
          <w:i/>
          <w:iCs/>
          <w:color w:val="0070C0"/>
          <w:szCs w:val="24"/>
        </w:rPr>
      </w:pPr>
      <w:r w:rsidRPr="00AE7833">
        <w:rPr>
          <w:i/>
          <w:iCs/>
          <w:color w:val="0070C0"/>
          <w:szCs w:val="24"/>
        </w:rPr>
        <w:t xml:space="preserve">Long list of options: </w:t>
      </w:r>
      <w:r w:rsidR="00CD6DFD" w:rsidRPr="00AE7833">
        <w:rPr>
          <w:i/>
          <w:iCs/>
          <w:color w:val="0070C0"/>
          <w:szCs w:val="24"/>
        </w:rPr>
        <w:t xml:space="preserve">A high level </w:t>
      </w:r>
      <w:r w:rsidR="003B2ED8" w:rsidRPr="00AE7833">
        <w:rPr>
          <w:i/>
          <w:iCs/>
          <w:color w:val="0070C0"/>
          <w:szCs w:val="24"/>
        </w:rPr>
        <w:t xml:space="preserve">study of potential </w:t>
      </w:r>
      <w:r w:rsidR="00951ACA" w:rsidRPr="00AE7833">
        <w:rPr>
          <w:i/>
          <w:iCs/>
          <w:color w:val="0070C0"/>
          <w:szCs w:val="24"/>
        </w:rPr>
        <w:t xml:space="preserve">strategic </w:t>
      </w:r>
      <w:r w:rsidR="003B2ED8" w:rsidRPr="00AE7833">
        <w:rPr>
          <w:i/>
          <w:iCs/>
          <w:color w:val="0070C0"/>
          <w:szCs w:val="24"/>
        </w:rPr>
        <w:t>options that should be discussed and shortlisted</w:t>
      </w:r>
      <w:r w:rsidR="00B75F11" w:rsidRPr="00AE7833">
        <w:rPr>
          <w:i/>
          <w:iCs/>
          <w:color w:val="0070C0"/>
          <w:szCs w:val="24"/>
        </w:rPr>
        <w:t xml:space="preserve"> to a minimum of </w:t>
      </w:r>
      <w:r w:rsidR="00B0699E" w:rsidRPr="00AE7833">
        <w:rPr>
          <w:i/>
          <w:iCs/>
          <w:color w:val="0070C0"/>
          <w:szCs w:val="24"/>
        </w:rPr>
        <w:t>three options</w:t>
      </w:r>
      <w:r w:rsidR="003B2ED8" w:rsidRPr="00AE7833">
        <w:rPr>
          <w:i/>
          <w:iCs/>
          <w:color w:val="0070C0"/>
          <w:szCs w:val="24"/>
        </w:rPr>
        <w:t xml:space="preserve"> following the appropriate stakeholder consultation.</w:t>
      </w:r>
    </w:p>
    <w:p w14:paraId="027B6D22" w14:textId="77777777" w:rsidR="00132D5E" w:rsidRPr="00AE7833" w:rsidRDefault="003B2ED8" w:rsidP="008610EE">
      <w:pPr>
        <w:pStyle w:val="ListParagraph"/>
        <w:numPr>
          <w:ilvl w:val="0"/>
          <w:numId w:val="39"/>
        </w:numPr>
        <w:rPr>
          <w:i/>
          <w:iCs/>
          <w:color w:val="0070C0"/>
          <w:szCs w:val="24"/>
        </w:rPr>
      </w:pPr>
      <w:r w:rsidRPr="00AE7833">
        <w:rPr>
          <w:i/>
          <w:color w:val="0070C0"/>
          <w:szCs w:val="24"/>
        </w:rPr>
        <w:t xml:space="preserve">Short List of Options: </w:t>
      </w:r>
      <w:r w:rsidR="00106F92" w:rsidRPr="00AE7833">
        <w:rPr>
          <w:i/>
          <w:color w:val="0070C0"/>
          <w:szCs w:val="24"/>
        </w:rPr>
        <w:t xml:space="preserve">The short list of </w:t>
      </w:r>
      <w:r w:rsidR="00B0699E" w:rsidRPr="00AE7833">
        <w:rPr>
          <w:i/>
          <w:color w:val="0070C0"/>
          <w:szCs w:val="24"/>
        </w:rPr>
        <w:t xml:space="preserve">three </w:t>
      </w:r>
      <w:r w:rsidR="00106F92" w:rsidRPr="00AE7833">
        <w:rPr>
          <w:i/>
          <w:color w:val="0070C0"/>
          <w:szCs w:val="24"/>
        </w:rPr>
        <w:t>options</w:t>
      </w:r>
      <w:r w:rsidR="0045658B" w:rsidRPr="00AE7833">
        <w:rPr>
          <w:i/>
          <w:color w:val="0070C0"/>
          <w:szCs w:val="24"/>
        </w:rPr>
        <w:t>. These options will be developed further in detail</w:t>
      </w:r>
      <w:r w:rsidR="00A7504A" w:rsidRPr="00AE7833">
        <w:rPr>
          <w:i/>
          <w:iCs/>
          <w:color w:val="0070C0"/>
          <w:szCs w:val="24"/>
        </w:rPr>
        <w:t xml:space="preserve">. </w:t>
      </w:r>
    </w:p>
    <w:p w14:paraId="54167430" w14:textId="77777777" w:rsidR="00617179" w:rsidRPr="00F216DA" w:rsidRDefault="00804995" w:rsidP="00804995">
      <w:pPr>
        <w:pStyle w:val="Heading3"/>
      </w:pPr>
      <w:bookmarkStart w:id="109" w:name="_Toc151476907"/>
      <w:r>
        <w:lastRenderedPageBreak/>
        <w:t xml:space="preserve">4.3 </w:t>
      </w:r>
      <w:r w:rsidR="00617179" w:rsidRPr="00F216DA">
        <w:t xml:space="preserve">Preferred </w:t>
      </w:r>
      <w:r w:rsidR="003F40B0" w:rsidRPr="00F216DA">
        <w:t>O</w:t>
      </w:r>
      <w:r w:rsidR="00617179" w:rsidRPr="00F216DA">
        <w:t>ption</w:t>
      </w:r>
      <w:bookmarkEnd w:id="109"/>
    </w:p>
    <w:p w14:paraId="7C74302D" w14:textId="77777777" w:rsidR="00DC414B" w:rsidRDefault="00DC414B" w:rsidP="00DC414B">
      <w:r>
        <w:t xml:space="preserve">Once all the </w:t>
      </w:r>
      <w:r w:rsidR="00CA6CA1">
        <w:t>options have been evaluated</w:t>
      </w:r>
      <w:r w:rsidR="00385CDE">
        <w:t xml:space="preserve"> using the </w:t>
      </w:r>
      <w:r w:rsidR="00617EFA" w:rsidRPr="00617EFA">
        <w:rPr>
          <w:b/>
          <w:bCs/>
        </w:rPr>
        <w:t>Masterplan Options Evaluation Tool</w:t>
      </w:r>
      <w:r w:rsidR="00505609" w:rsidRPr="00617EFA">
        <w:rPr>
          <w:b/>
          <w:bCs/>
        </w:rPr>
        <w:t xml:space="preserve"> </w:t>
      </w:r>
      <w:r w:rsidR="00505609">
        <w:t>criteria</w:t>
      </w:r>
      <w:r w:rsidR="00CA6CA1">
        <w:t xml:space="preserve">, a preferred option is selected to focus on and analyse </w:t>
      </w:r>
      <w:r w:rsidR="00A7766D">
        <w:t>in this section.</w:t>
      </w:r>
    </w:p>
    <w:p w14:paraId="10691DEB" w14:textId="77777777" w:rsidR="00734FFD" w:rsidRDefault="00C60D93" w:rsidP="00804995">
      <w:pPr>
        <w:pStyle w:val="Heading4"/>
      </w:pPr>
      <w:r>
        <w:t xml:space="preserve">4.3.1 </w:t>
      </w:r>
      <w:r w:rsidRPr="00F216DA">
        <w:t>Site Plan</w:t>
      </w:r>
    </w:p>
    <w:p w14:paraId="2BAD85AE" w14:textId="77777777" w:rsidR="00605C02" w:rsidRDefault="00605C02" w:rsidP="005F0A85">
      <w:r>
        <w:t xml:space="preserve">A </w:t>
      </w:r>
      <w:r w:rsidR="00196076">
        <w:t xml:space="preserve">detailed </w:t>
      </w:r>
      <w:r>
        <w:t xml:space="preserve">site plan for the </w:t>
      </w:r>
      <w:r w:rsidR="00B206D7">
        <w:t xml:space="preserve">preferred </w:t>
      </w:r>
      <w:r w:rsidR="001C70DC">
        <w:t>proposed development should be included in this section.</w:t>
      </w:r>
      <w:r w:rsidR="004E7B1D">
        <w:t xml:space="preserve"> </w:t>
      </w:r>
      <w:r w:rsidR="000D49AA">
        <w:t xml:space="preserve">The plan should follow </w:t>
      </w:r>
      <w:r w:rsidR="00BC5DDA" w:rsidRPr="006479A3">
        <w:rPr>
          <w:b/>
          <w:bCs/>
        </w:rPr>
        <w:t>4.1 Masterplan Design Principles</w:t>
      </w:r>
      <w:r w:rsidR="00BC5DDA">
        <w:t xml:space="preserve"> and </w:t>
      </w:r>
      <w:r w:rsidR="00482E08">
        <w:t xml:space="preserve">respond to the local context </w:t>
      </w:r>
      <w:r w:rsidR="006F3DA3">
        <w:t xml:space="preserve">set in </w:t>
      </w:r>
      <w:r w:rsidR="006F3DA3" w:rsidRPr="006479A3">
        <w:rPr>
          <w:b/>
          <w:bCs/>
        </w:rPr>
        <w:t xml:space="preserve">3.1 Site Analysis </w:t>
      </w:r>
      <w:r w:rsidR="006479A3" w:rsidRPr="006479A3">
        <w:rPr>
          <w:b/>
          <w:bCs/>
        </w:rPr>
        <w:t>and Urban Context.</w:t>
      </w:r>
      <w:r w:rsidR="00BC5DDA">
        <w:t xml:space="preserve"> </w:t>
      </w:r>
    </w:p>
    <w:p w14:paraId="3AEE3EBA" w14:textId="77777777" w:rsidR="00B940BA" w:rsidRPr="00630795" w:rsidRDefault="00B940BA" w:rsidP="005F0A85">
      <w:pPr>
        <w:rPr>
          <w:i/>
          <w:iCs/>
          <w:color w:val="0070C0"/>
        </w:rPr>
      </w:pPr>
      <w:r w:rsidRPr="00630795">
        <w:rPr>
          <w:i/>
          <w:iCs/>
          <w:color w:val="0070C0"/>
        </w:rPr>
        <w:t xml:space="preserve">The preferred </w:t>
      </w:r>
      <w:r w:rsidR="00630795" w:rsidRPr="00630795">
        <w:rPr>
          <w:i/>
          <w:iCs/>
          <w:color w:val="0070C0"/>
        </w:rPr>
        <w:t>site plan drawing</w:t>
      </w:r>
      <w:r w:rsidR="006C3491">
        <w:rPr>
          <w:i/>
          <w:iCs/>
          <w:color w:val="0070C0"/>
        </w:rPr>
        <w:t xml:space="preserve"> and </w:t>
      </w:r>
      <w:r w:rsidR="00524E7E">
        <w:rPr>
          <w:i/>
          <w:iCs/>
          <w:color w:val="0070C0"/>
        </w:rPr>
        <w:t>analysis encompassing existing and/or new facilities</w:t>
      </w:r>
      <w:r w:rsidR="00FF0B76">
        <w:rPr>
          <w:i/>
          <w:iCs/>
          <w:color w:val="0070C0"/>
        </w:rPr>
        <w:t>. It</w:t>
      </w:r>
      <w:r w:rsidRPr="00630795">
        <w:rPr>
          <w:i/>
          <w:iCs/>
          <w:color w:val="0070C0"/>
        </w:rPr>
        <w:t xml:space="preserve"> includ</w:t>
      </w:r>
      <w:r w:rsidR="00FF0B76">
        <w:rPr>
          <w:i/>
          <w:iCs/>
          <w:color w:val="0070C0"/>
        </w:rPr>
        <w:t>es</w:t>
      </w:r>
      <w:r w:rsidR="000364DF">
        <w:rPr>
          <w:i/>
          <w:iCs/>
          <w:color w:val="0070C0"/>
        </w:rPr>
        <w:t xml:space="preserve"> the following</w:t>
      </w:r>
      <w:r w:rsidRPr="00630795">
        <w:rPr>
          <w:i/>
          <w:iCs/>
          <w:color w:val="0070C0"/>
        </w:rPr>
        <w:t>:</w:t>
      </w:r>
    </w:p>
    <w:p w14:paraId="60E9293B" w14:textId="77777777" w:rsidR="00B940BA" w:rsidRPr="00630795" w:rsidRDefault="00B940BA" w:rsidP="008610EE">
      <w:pPr>
        <w:pStyle w:val="ListParagraph"/>
        <w:numPr>
          <w:ilvl w:val="0"/>
          <w:numId w:val="40"/>
        </w:numPr>
        <w:rPr>
          <w:i/>
          <w:iCs/>
          <w:color w:val="0070C0"/>
        </w:rPr>
      </w:pPr>
      <w:r w:rsidRPr="00630795">
        <w:rPr>
          <w:i/>
          <w:iCs/>
          <w:color w:val="0070C0"/>
        </w:rPr>
        <w:t xml:space="preserve">Site </w:t>
      </w:r>
      <w:r w:rsidR="005F45AB" w:rsidRPr="00630795">
        <w:rPr>
          <w:i/>
          <w:iCs/>
          <w:color w:val="0070C0"/>
        </w:rPr>
        <w:t>p</w:t>
      </w:r>
      <w:r w:rsidRPr="00630795">
        <w:rPr>
          <w:i/>
          <w:iCs/>
          <w:color w:val="0070C0"/>
        </w:rPr>
        <w:t>lan</w:t>
      </w:r>
      <w:r w:rsidR="005F45AB" w:rsidRPr="00630795">
        <w:rPr>
          <w:i/>
          <w:iCs/>
          <w:color w:val="0070C0"/>
        </w:rPr>
        <w:t xml:space="preserve"> including clinical and non-clinical </w:t>
      </w:r>
      <w:r w:rsidR="002E1250">
        <w:rPr>
          <w:i/>
          <w:iCs/>
          <w:color w:val="0070C0"/>
        </w:rPr>
        <w:t>massing/</w:t>
      </w:r>
      <w:r w:rsidR="00EA7967">
        <w:rPr>
          <w:i/>
          <w:iCs/>
          <w:color w:val="0070C0"/>
        </w:rPr>
        <w:t>blocks.</w:t>
      </w:r>
    </w:p>
    <w:p w14:paraId="6BDF9718" w14:textId="77777777" w:rsidR="005F0A85" w:rsidRDefault="00C65167" w:rsidP="008610EE">
      <w:pPr>
        <w:pStyle w:val="ListParagraph"/>
        <w:numPr>
          <w:ilvl w:val="0"/>
          <w:numId w:val="40"/>
        </w:numPr>
        <w:rPr>
          <w:i/>
          <w:iCs/>
          <w:color w:val="0070C0"/>
        </w:rPr>
      </w:pPr>
      <w:r>
        <w:rPr>
          <w:i/>
          <w:iCs/>
          <w:color w:val="0070C0"/>
        </w:rPr>
        <w:t>Energy p</w:t>
      </w:r>
      <w:r w:rsidR="005F45AB" w:rsidRPr="00630795">
        <w:rPr>
          <w:i/>
          <w:iCs/>
          <w:color w:val="0070C0"/>
        </w:rPr>
        <w:t>lants and services</w:t>
      </w:r>
      <w:r w:rsidR="006854C8">
        <w:rPr>
          <w:i/>
          <w:iCs/>
          <w:color w:val="0070C0"/>
        </w:rPr>
        <w:t xml:space="preserve"> infrastructure</w:t>
      </w:r>
      <w:r w:rsidR="002E1250">
        <w:rPr>
          <w:i/>
          <w:iCs/>
          <w:color w:val="0070C0"/>
        </w:rPr>
        <w:t xml:space="preserve"> on campus</w:t>
      </w:r>
    </w:p>
    <w:p w14:paraId="7BB46BAD" w14:textId="77777777" w:rsidR="003E4F77" w:rsidRPr="00AE7833" w:rsidRDefault="005F45AB" w:rsidP="008610EE">
      <w:pPr>
        <w:pStyle w:val="ListParagraph"/>
        <w:numPr>
          <w:ilvl w:val="0"/>
          <w:numId w:val="40"/>
        </w:numPr>
        <w:rPr>
          <w:i/>
          <w:iCs/>
          <w:color w:val="0070C0"/>
        </w:rPr>
      </w:pPr>
      <w:r w:rsidRPr="00630795">
        <w:rPr>
          <w:i/>
          <w:iCs/>
          <w:color w:val="0070C0"/>
        </w:rPr>
        <w:t>Landscaping and greenery</w:t>
      </w:r>
    </w:p>
    <w:p w14:paraId="5393C4B5" w14:textId="77777777" w:rsidR="005F45AB" w:rsidRPr="005B5FAD" w:rsidRDefault="005B5FAD" w:rsidP="008610EE">
      <w:pPr>
        <w:pStyle w:val="ListParagraph"/>
        <w:numPr>
          <w:ilvl w:val="0"/>
          <w:numId w:val="40"/>
        </w:numPr>
        <w:rPr>
          <w:i/>
          <w:iCs/>
          <w:color w:val="0070C0"/>
        </w:rPr>
      </w:pPr>
      <w:r w:rsidRPr="005B5FAD">
        <w:rPr>
          <w:i/>
          <w:iCs/>
          <w:color w:val="0070C0"/>
        </w:rPr>
        <w:t>3D images of the option</w:t>
      </w:r>
    </w:p>
    <w:p w14:paraId="66EE2D24" w14:textId="77777777" w:rsidR="00617179" w:rsidRDefault="00617179" w:rsidP="00804995">
      <w:pPr>
        <w:pStyle w:val="Heading4"/>
      </w:pPr>
      <w:r>
        <w:t>4.</w:t>
      </w:r>
      <w:r w:rsidR="00D424BA">
        <w:t>3.</w:t>
      </w:r>
      <w:r w:rsidR="002E65A8">
        <w:t>2</w:t>
      </w:r>
      <w:r>
        <w:t xml:space="preserve"> Site circulation</w:t>
      </w:r>
    </w:p>
    <w:p w14:paraId="5A46B2AA" w14:textId="77777777" w:rsidR="00324D5B" w:rsidRPr="00E5700D" w:rsidRDefault="00324D5B" w:rsidP="002146FA">
      <w:pPr>
        <w:rPr>
          <w:i/>
          <w:iCs/>
          <w:color w:val="0070C0"/>
        </w:rPr>
      </w:pPr>
      <w:r w:rsidRPr="00E5700D">
        <w:rPr>
          <w:i/>
          <w:iCs/>
          <w:color w:val="0070C0"/>
        </w:rPr>
        <w:t xml:space="preserve">Provide </w:t>
      </w:r>
      <w:r w:rsidR="009557B6" w:rsidRPr="00E5700D">
        <w:rPr>
          <w:i/>
          <w:iCs/>
          <w:color w:val="0070C0"/>
        </w:rPr>
        <w:t>drawings and text</w:t>
      </w:r>
      <w:r w:rsidR="00532FB4" w:rsidRPr="00E5700D">
        <w:rPr>
          <w:i/>
          <w:iCs/>
          <w:color w:val="0070C0"/>
        </w:rPr>
        <w:t xml:space="preserve"> that </w:t>
      </w:r>
      <w:r w:rsidR="009557B6" w:rsidRPr="00E5700D">
        <w:rPr>
          <w:i/>
          <w:iCs/>
          <w:color w:val="0070C0"/>
        </w:rPr>
        <w:t>include all the requirements:</w:t>
      </w:r>
    </w:p>
    <w:p w14:paraId="654115DF" w14:textId="77777777" w:rsidR="009557B6" w:rsidRPr="00550328" w:rsidRDefault="007F54FE" w:rsidP="008610EE">
      <w:pPr>
        <w:pStyle w:val="ListParagraph"/>
        <w:numPr>
          <w:ilvl w:val="0"/>
          <w:numId w:val="41"/>
        </w:numPr>
        <w:rPr>
          <w:i/>
          <w:iCs/>
          <w:color w:val="0070C0"/>
        </w:rPr>
      </w:pPr>
      <w:r w:rsidRPr="00550328">
        <w:rPr>
          <w:i/>
          <w:iCs/>
          <w:color w:val="0070C0"/>
        </w:rPr>
        <w:t xml:space="preserve">Site plan indicating access points and travel pathways for emergency vehicles, delivery and service vehicles, pedestrians and cyclists, </w:t>
      </w:r>
      <w:r w:rsidR="002C129B" w:rsidRPr="00550328">
        <w:rPr>
          <w:i/>
          <w:iCs/>
          <w:color w:val="0070C0"/>
        </w:rPr>
        <w:t>visitor,</w:t>
      </w:r>
      <w:r w:rsidRPr="00550328">
        <w:rPr>
          <w:i/>
          <w:iCs/>
          <w:color w:val="0070C0"/>
        </w:rPr>
        <w:t xml:space="preserve"> and staff vehicles</w:t>
      </w:r>
    </w:p>
    <w:p w14:paraId="0CF0FE5B" w14:textId="77777777" w:rsidR="005269E0" w:rsidRPr="00550328" w:rsidRDefault="005269E0" w:rsidP="008610EE">
      <w:pPr>
        <w:pStyle w:val="ListParagraph"/>
        <w:numPr>
          <w:ilvl w:val="0"/>
          <w:numId w:val="41"/>
        </w:numPr>
        <w:rPr>
          <w:i/>
          <w:iCs/>
          <w:color w:val="0070C0"/>
        </w:rPr>
      </w:pPr>
      <w:r w:rsidRPr="00550328">
        <w:rPr>
          <w:i/>
          <w:iCs/>
          <w:color w:val="0070C0"/>
        </w:rPr>
        <w:t xml:space="preserve">Parking </w:t>
      </w:r>
      <w:r w:rsidR="004A6A31" w:rsidRPr="00550328">
        <w:rPr>
          <w:i/>
          <w:iCs/>
          <w:color w:val="0070C0"/>
        </w:rPr>
        <w:t xml:space="preserve">spaces for each user and path to access the </w:t>
      </w:r>
      <w:proofErr w:type="gramStart"/>
      <w:r w:rsidR="004A6A31" w:rsidRPr="00550328">
        <w:rPr>
          <w:i/>
          <w:iCs/>
          <w:color w:val="0070C0"/>
        </w:rPr>
        <w:t>buildings</w:t>
      </w:r>
      <w:proofErr w:type="gramEnd"/>
    </w:p>
    <w:p w14:paraId="145AA395" w14:textId="77777777" w:rsidR="004A6A31" w:rsidRPr="00550328" w:rsidRDefault="004A6A31" w:rsidP="008610EE">
      <w:pPr>
        <w:pStyle w:val="ListParagraph"/>
        <w:numPr>
          <w:ilvl w:val="0"/>
          <w:numId w:val="41"/>
        </w:numPr>
        <w:rPr>
          <w:i/>
          <w:iCs/>
          <w:color w:val="0070C0"/>
        </w:rPr>
      </w:pPr>
      <w:r w:rsidRPr="00550328">
        <w:rPr>
          <w:i/>
          <w:iCs/>
          <w:color w:val="0070C0"/>
        </w:rPr>
        <w:t>Loading docks</w:t>
      </w:r>
      <w:r w:rsidR="00302C3B" w:rsidRPr="00550328">
        <w:rPr>
          <w:i/>
          <w:iCs/>
          <w:color w:val="0070C0"/>
        </w:rPr>
        <w:t xml:space="preserve"> pathways, access, and </w:t>
      </w:r>
      <w:r w:rsidR="00E5700D" w:rsidRPr="00550328">
        <w:rPr>
          <w:i/>
          <w:iCs/>
          <w:color w:val="0070C0"/>
        </w:rPr>
        <w:t xml:space="preserve">vehicle manoeuvring </w:t>
      </w:r>
    </w:p>
    <w:p w14:paraId="74423948" w14:textId="77777777" w:rsidR="00B361A3" w:rsidRDefault="00B361A3" w:rsidP="00804995">
      <w:pPr>
        <w:pStyle w:val="Heading4"/>
      </w:pPr>
      <w:r>
        <w:t>4.3.</w:t>
      </w:r>
      <w:r w:rsidR="002E65A8">
        <w:t>3</w:t>
      </w:r>
      <w:r>
        <w:t xml:space="preserve"> Zoning and Flows</w:t>
      </w:r>
    </w:p>
    <w:p w14:paraId="2B9C7B2A" w14:textId="77777777" w:rsidR="00B361A3" w:rsidRDefault="00B361A3" w:rsidP="00B361A3">
      <w:pPr>
        <w:rPr>
          <w:i/>
          <w:iCs/>
          <w:color w:val="0070C0"/>
        </w:rPr>
      </w:pPr>
      <w:r w:rsidRPr="006978C4">
        <w:rPr>
          <w:i/>
          <w:iCs/>
          <w:color w:val="0070C0"/>
        </w:rPr>
        <w:t xml:space="preserve">The </w:t>
      </w:r>
      <w:r w:rsidR="004456C4">
        <w:rPr>
          <w:i/>
          <w:iCs/>
          <w:color w:val="0070C0"/>
        </w:rPr>
        <w:t>masterplan</w:t>
      </w:r>
      <w:r w:rsidRPr="006978C4">
        <w:rPr>
          <w:i/>
          <w:iCs/>
          <w:color w:val="0070C0"/>
        </w:rPr>
        <w:t xml:space="preserve"> should include a zoning layout for existing and new buildings with indicative pathways connecting the zones for patients, visitors, staff, and materials.</w:t>
      </w:r>
    </w:p>
    <w:p w14:paraId="2D2DC56A" w14:textId="77777777" w:rsidR="00E015E0" w:rsidRPr="00E015E0" w:rsidRDefault="00E015E0" w:rsidP="00E015E0">
      <w:pPr>
        <w:rPr>
          <w:i/>
          <w:iCs/>
          <w:color w:val="0070C0"/>
        </w:rPr>
      </w:pPr>
      <w:r w:rsidRPr="00E015E0">
        <w:rPr>
          <w:i/>
          <w:iCs/>
          <w:color w:val="0070C0"/>
        </w:rPr>
        <w:t xml:space="preserve">Zoning </w:t>
      </w:r>
      <w:r>
        <w:rPr>
          <w:i/>
          <w:iCs/>
          <w:color w:val="0070C0"/>
        </w:rPr>
        <w:t>layouts</w:t>
      </w:r>
      <w:r w:rsidRPr="00E015E0">
        <w:rPr>
          <w:i/>
          <w:iCs/>
          <w:color w:val="0070C0"/>
        </w:rPr>
        <w:t xml:space="preserve"> should include:</w:t>
      </w:r>
    </w:p>
    <w:p w14:paraId="4FFB2E1A" w14:textId="77777777" w:rsidR="00E015E0" w:rsidRPr="00AE7833" w:rsidRDefault="00E015E0" w:rsidP="008610EE">
      <w:pPr>
        <w:pStyle w:val="ListParagraph"/>
        <w:numPr>
          <w:ilvl w:val="0"/>
          <w:numId w:val="44"/>
        </w:numPr>
        <w:rPr>
          <w:i/>
          <w:iCs/>
          <w:color w:val="0070C0"/>
        </w:rPr>
      </w:pPr>
      <w:r w:rsidRPr="00AE7833">
        <w:rPr>
          <w:i/>
          <w:iCs/>
          <w:color w:val="0070C0"/>
        </w:rPr>
        <w:t xml:space="preserve">Unplanned Care </w:t>
      </w:r>
    </w:p>
    <w:p w14:paraId="722476EE" w14:textId="77777777" w:rsidR="00E015E0" w:rsidRDefault="00E015E0" w:rsidP="008610EE">
      <w:pPr>
        <w:pStyle w:val="ListParagraph"/>
        <w:numPr>
          <w:ilvl w:val="0"/>
          <w:numId w:val="44"/>
        </w:numPr>
        <w:rPr>
          <w:i/>
          <w:iCs/>
          <w:color w:val="0070C0"/>
        </w:rPr>
      </w:pPr>
      <w:r w:rsidRPr="00AE7833">
        <w:rPr>
          <w:i/>
          <w:iCs/>
          <w:color w:val="0070C0"/>
        </w:rPr>
        <w:t xml:space="preserve">Planned </w:t>
      </w:r>
      <w:proofErr w:type="gramStart"/>
      <w:r w:rsidRPr="00AE7833">
        <w:rPr>
          <w:i/>
          <w:iCs/>
          <w:color w:val="0070C0"/>
        </w:rPr>
        <w:t>care</w:t>
      </w:r>
      <w:proofErr w:type="gramEnd"/>
      <w:r w:rsidRPr="00AE7833">
        <w:rPr>
          <w:i/>
          <w:iCs/>
          <w:color w:val="0070C0"/>
        </w:rPr>
        <w:t xml:space="preserve"> </w:t>
      </w:r>
    </w:p>
    <w:p w14:paraId="7BF38058" w14:textId="77777777" w:rsidR="008F4AEA" w:rsidRPr="00F55D78" w:rsidRDefault="008F4AEA" w:rsidP="008610EE">
      <w:pPr>
        <w:pStyle w:val="ListParagraph"/>
        <w:numPr>
          <w:ilvl w:val="0"/>
          <w:numId w:val="44"/>
        </w:numPr>
        <w:rPr>
          <w:i/>
          <w:iCs/>
          <w:color w:val="0070C0"/>
        </w:rPr>
      </w:pPr>
      <w:r w:rsidRPr="00F55D78">
        <w:rPr>
          <w:i/>
          <w:iCs/>
          <w:color w:val="0070C0"/>
        </w:rPr>
        <w:t xml:space="preserve">Front of house </w:t>
      </w:r>
    </w:p>
    <w:p w14:paraId="478FA1C9" w14:textId="77777777" w:rsidR="00E015E0" w:rsidRPr="00AE7833" w:rsidRDefault="00E015E0" w:rsidP="008610EE">
      <w:pPr>
        <w:pStyle w:val="ListParagraph"/>
        <w:numPr>
          <w:ilvl w:val="0"/>
          <w:numId w:val="44"/>
        </w:numPr>
        <w:rPr>
          <w:i/>
          <w:iCs/>
          <w:color w:val="0070C0"/>
        </w:rPr>
      </w:pPr>
      <w:r w:rsidRPr="00AE7833">
        <w:rPr>
          <w:i/>
          <w:iCs/>
          <w:color w:val="0070C0"/>
        </w:rPr>
        <w:t xml:space="preserve">Back of house </w:t>
      </w:r>
      <w:r>
        <w:rPr>
          <w:i/>
          <w:iCs/>
          <w:color w:val="0070C0"/>
        </w:rPr>
        <w:t>including services</w:t>
      </w:r>
    </w:p>
    <w:p w14:paraId="6C3E728F" w14:textId="77777777" w:rsidR="00E015E0" w:rsidRPr="00AE7833" w:rsidRDefault="00E015E0" w:rsidP="008610EE">
      <w:pPr>
        <w:pStyle w:val="ListParagraph"/>
        <w:numPr>
          <w:ilvl w:val="0"/>
          <w:numId w:val="44"/>
        </w:numPr>
        <w:rPr>
          <w:i/>
          <w:iCs/>
          <w:color w:val="0070C0"/>
        </w:rPr>
      </w:pPr>
      <w:r w:rsidRPr="00AE7833">
        <w:rPr>
          <w:i/>
          <w:iCs/>
          <w:color w:val="0070C0"/>
        </w:rPr>
        <w:t xml:space="preserve">Plant </w:t>
      </w:r>
      <w:r w:rsidR="008F4AEA">
        <w:rPr>
          <w:i/>
          <w:iCs/>
          <w:color w:val="0070C0"/>
        </w:rPr>
        <w:t xml:space="preserve">and engineering </w:t>
      </w:r>
      <w:proofErr w:type="gramStart"/>
      <w:r w:rsidR="008F4AEA">
        <w:rPr>
          <w:i/>
          <w:iCs/>
          <w:color w:val="0070C0"/>
        </w:rPr>
        <w:t>zone</w:t>
      </w:r>
      <w:proofErr w:type="gramEnd"/>
    </w:p>
    <w:p w14:paraId="32BDD049" w14:textId="77777777" w:rsidR="00E015E0" w:rsidRPr="00AE7833" w:rsidRDefault="00E015E0" w:rsidP="008610EE">
      <w:pPr>
        <w:pStyle w:val="ListParagraph"/>
        <w:numPr>
          <w:ilvl w:val="0"/>
          <w:numId w:val="44"/>
        </w:numPr>
        <w:rPr>
          <w:i/>
          <w:iCs/>
          <w:color w:val="0070C0"/>
        </w:rPr>
      </w:pPr>
      <w:r w:rsidRPr="00AE7833">
        <w:rPr>
          <w:i/>
          <w:iCs/>
          <w:color w:val="0070C0"/>
        </w:rPr>
        <w:t>Car Park zone</w:t>
      </w:r>
    </w:p>
    <w:p w14:paraId="36EC4F92" w14:textId="77777777" w:rsidR="00E015E0" w:rsidRPr="00AE7833" w:rsidRDefault="00E015E0" w:rsidP="008610EE">
      <w:pPr>
        <w:pStyle w:val="ListParagraph"/>
        <w:numPr>
          <w:ilvl w:val="0"/>
          <w:numId w:val="44"/>
        </w:numPr>
        <w:rPr>
          <w:i/>
          <w:iCs/>
          <w:color w:val="0070C0"/>
        </w:rPr>
      </w:pPr>
      <w:r w:rsidRPr="00AE7833">
        <w:rPr>
          <w:i/>
          <w:iCs/>
          <w:color w:val="0070C0"/>
        </w:rPr>
        <w:t>Cultural</w:t>
      </w:r>
      <w:r w:rsidR="008F4AEA">
        <w:rPr>
          <w:i/>
          <w:iCs/>
          <w:color w:val="0070C0"/>
        </w:rPr>
        <w:t>/other</w:t>
      </w:r>
      <w:r w:rsidRPr="00AE7833">
        <w:rPr>
          <w:i/>
          <w:iCs/>
          <w:color w:val="0070C0"/>
        </w:rPr>
        <w:t xml:space="preserve"> zone</w:t>
      </w:r>
      <w:r w:rsidR="008F4AEA">
        <w:rPr>
          <w:i/>
          <w:iCs/>
          <w:color w:val="0070C0"/>
        </w:rPr>
        <w:t>s</w:t>
      </w:r>
    </w:p>
    <w:p w14:paraId="22B55FB8" w14:textId="77777777" w:rsidR="009B309A" w:rsidRDefault="00617179" w:rsidP="00804995">
      <w:pPr>
        <w:pStyle w:val="Heading4"/>
      </w:pPr>
      <w:r>
        <w:lastRenderedPageBreak/>
        <w:t>4.</w:t>
      </w:r>
      <w:r w:rsidR="003A4819">
        <w:t>3.</w:t>
      </w:r>
      <w:r w:rsidR="00DC414B">
        <w:t>4</w:t>
      </w:r>
      <w:r>
        <w:t xml:space="preserve"> Staging</w:t>
      </w:r>
      <w:r w:rsidR="00204EDD">
        <w:t xml:space="preserve"> </w:t>
      </w:r>
      <w:r w:rsidR="004D526E">
        <w:t>and Implementation Steps</w:t>
      </w:r>
    </w:p>
    <w:p w14:paraId="2325DADB" w14:textId="77777777" w:rsidR="009B309A" w:rsidRDefault="00304CE3" w:rsidP="009B309A">
      <w:pPr>
        <w:rPr>
          <w:i/>
          <w:iCs/>
          <w:color w:val="0070C0"/>
        </w:rPr>
      </w:pPr>
      <w:r w:rsidRPr="00A45DDA">
        <w:rPr>
          <w:i/>
          <w:iCs/>
          <w:color w:val="0070C0"/>
        </w:rPr>
        <w:t xml:space="preserve">The </w:t>
      </w:r>
      <w:r w:rsidR="004456C4">
        <w:rPr>
          <w:i/>
          <w:iCs/>
          <w:color w:val="0070C0"/>
        </w:rPr>
        <w:t>masterplan</w:t>
      </w:r>
      <w:r w:rsidRPr="00A45DDA">
        <w:rPr>
          <w:i/>
          <w:iCs/>
          <w:color w:val="0070C0"/>
        </w:rPr>
        <w:t xml:space="preserve"> report should include</w:t>
      </w:r>
      <w:r w:rsidR="000A6277" w:rsidRPr="00A45DDA">
        <w:rPr>
          <w:i/>
          <w:iCs/>
          <w:color w:val="0070C0"/>
        </w:rPr>
        <w:t xml:space="preserve"> </w:t>
      </w:r>
      <w:r w:rsidR="00D46B5D" w:rsidRPr="00A45DDA">
        <w:rPr>
          <w:i/>
          <w:iCs/>
          <w:color w:val="0070C0"/>
        </w:rPr>
        <w:t>site plan d</w:t>
      </w:r>
      <w:r w:rsidR="00EB2FE2" w:rsidRPr="00A45DDA">
        <w:rPr>
          <w:i/>
          <w:iCs/>
          <w:color w:val="0070C0"/>
        </w:rPr>
        <w:t xml:space="preserve">iagrams showing how the </w:t>
      </w:r>
      <w:r w:rsidR="00A45DDA" w:rsidRPr="00A45DDA">
        <w:rPr>
          <w:i/>
          <w:iCs/>
          <w:color w:val="0070C0"/>
        </w:rPr>
        <w:t>preferred options will be implemented in stages while decanting (if required)</w:t>
      </w:r>
      <w:r w:rsidR="0081179D">
        <w:rPr>
          <w:i/>
          <w:iCs/>
          <w:color w:val="0070C0"/>
        </w:rPr>
        <w:t xml:space="preserve"> for each timeframe (5, 10, 15 years)</w:t>
      </w:r>
      <w:r w:rsidR="00D87B04">
        <w:rPr>
          <w:i/>
          <w:iCs/>
          <w:color w:val="0070C0"/>
        </w:rPr>
        <w:t>. These diagrams should also include construction approaches for each stage.</w:t>
      </w:r>
    </w:p>
    <w:p w14:paraId="7E49C232" w14:textId="77777777" w:rsidR="000012DD" w:rsidRPr="00AE7833" w:rsidRDefault="000012DD" w:rsidP="00804995">
      <w:pPr>
        <w:pStyle w:val="Heading4"/>
      </w:pPr>
      <w:r w:rsidRPr="00AE7833">
        <w:t xml:space="preserve">4.3.5 High-level cost estimate </w:t>
      </w:r>
    </w:p>
    <w:p w14:paraId="6EABF2AB" w14:textId="77777777" w:rsidR="00844547" w:rsidRPr="00A45DDA" w:rsidRDefault="00844547" w:rsidP="009B309A">
      <w:pPr>
        <w:rPr>
          <w:i/>
          <w:iCs/>
          <w:color w:val="0070C0"/>
        </w:rPr>
      </w:pPr>
      <w:r>
        <w:rPr>
          <w:i/>
          <w:iCs/>
          <w:color w:val="0070C0"/>
        </w:rPr>
        <w:t>Include high-level cost estimate for every stage of the option implementation and attach breakdown as appendix.</w:t>
      </w:r>
    </w:p>
    <w:p w14:paraId="558989B9" w14:textId="77777777" w:rsidR="00617179" w:rsidRDefault="00617179" w:rsidP="000D198C">
      <w:pPr>
        <w:pStyle w:val="Heading3"/>
      </w:pPr>
      <w:bookmarkStart w:id="110" w:name="_Toc151476908"/>
      <w:r>
        <w:t>4.</w:t>
      </w:r>
      <w:r w:rsidR="003A4819">
        <w:t>4</w:t>
      </w:r>
      <w:r>
        <w:t xml:space="preserve"> Resilience and Emergency Management</w:t>
      </w:r>
      <w:bookmarkEnd w:id="110"/>
      <w:r>
        <w:t xml:space="preserve"> </w:t>
      </w:r>
    </w:p>
    <w:p w14:paraId="187564F0" w14:textId="77777777" w:rsidR="00981C05" w:rsidRPr="00AE7833" w:rsidRDefault="00C5341F" w:rsidP="009B309A">
      <w:r w:rsidRPr="00AE7833">
        <w:t xml:space="preserve">Based on the </w:t>
      </w:r>
      <w:r w:rsidR="001267AF" w:rsidRPr="00AE7833">
        <w:t xml:space="preserve">site’s context and conditions, </w:t>
      </w:r>
      <w:r w:rsidR="00452D4A" w:rsidRPr="00AE7833">
        <w:t xml:space="preserve">the </w:t>
      </w:r>
      <w:r w:rsidR="004456C4">
        <w:t>masterplan</w:t>
      </w:r>
      <w:r w:rsidR="00452D4A" w:rsidRPr="00AE7833">
        <w:t xml:space="preserve"> should assess </w:t>
      </w:r>
      <w:r w:rsidR="00EE2E81" w:rsidRPr="00AE7833">
        <w:t xml:space="preserve">the potential of </w:t>
      </w:r>
      <w:r w:rsidR="00FB0DA1" w:rsidRPr="00AE7833">
        <w:t xml:space="preserve">a </w:t>
      </w:r>
      <w:r w:rsidR="00F130B8" w:rsidRPr="00AE7833">
        <w:t>hazard and how it will impact the site and buildings</w:t>
      </w:r>
      <w:r w:rsidR="008E35AE" w:rsidRPr="00AE7833">
        <w:t xml:space="preserve"> in accordance with </w:t>
      </w:r>
      <w:r w:rsidR="00532944">
        <w:t xml:space="preserve">Part </w:t>
      </w:r>
      <w:r w:rsidR="006869DD">
        <w:t>A</w:t>
      </w:r>
      <w:r w:rsidR="0092590B">
        <w:t xml:space="preserve"> -section</w:t>
      </w:r>
      <w:r w:rsidR="008E35AE" w:rsidRPr="00AE7833">
        <w:t xml:space="preserve"> A6.</w:t>
      </w:r>
      <w:r w:rsidR="00FA3C96">
        <w:t xml:space="preserve"> </w:t>
      </w:r>
      <w:r w:rsidR="00C05CF0" w:rsidRPr="00C05CF0">
        <w:t>Resilience</w:t>
      </w:r>
      <w:r w:rsidR="00F130B8" w:rsidRPr="00AE7833">
        <w:t>.</w:t>
      </w:r>
      <w:r w:rsidR="00710DCB" w:rsidRPr="00AE7833">
        <w:t xml:space="preserve"> </w:t>
      </w:r>
      <w:r w:rsidR="0095035E" w:rsidRPr="00AE7833">
        <w:t xml:space="preserve">The Masterplan should </w:t>
      </w:r>
      <w:r w:rsidR="00683E47" w:rsidRPr="00AE7833">
        <w:t>include</w:t>
      </w:r>
      <w:r w:rsidR="00A26130" w:rsidRPr="00AE7833">
        <w:t xml:space="preserve"> each </w:t>
      </w:r>
      <w:r w:rsidR="0003530A" w:rsidRPr="00AE7833">
        <w:t>one of the risks listed and</w:t>
      </w:r>
      <w:r w:rsidR="00981C05" w:rsidRPr="00AE7833">
        <w:t>:</w:t>
      </w:r>
    </w:p>
    <w:p w14:paraId="6AADFFC9" w14:textId="77777777" w:rsidR="00F53C10" w:rsidRDefault="00981C05" w:rsidP="008610EE">
      <w:pPr>
        <w:pStyle w:val="ListParagraph"/>
        <w:numPr>
          <w:ilvl w:val="1"/>
          <w:numId w:val="42"/>
        </w:numPr>
        <w:rPr>
          <w:i/>
          <w:iCs/>
          <w:color w:val="0070C0"/>
        </w:rPr>
      </w:pPr>
      <w:r w:rsidRPr="00E3204D">
        <w:rPr>
          <w:i/>
          <w:iCs/>
          <w:color w:val="0070C0"/>
        </w:rPr>
        <w:t xml:space="preserve">Outline the strategy at a Masterplan level and/or </w:t>
      </w:r>
      <w:r w:rsidR="00ED14DF" w:rsidRPr="00E3204D">
        <w:rPr>
          <w:i/>
          <w:iCs/>
          <w:color w:val="0070C0"/>
        </w:rPr>
        <w:t xml:space="preserve">if </w:t>
      </w:r>
      <w:r w:rsidR="0006279C" w:rsidRPr="00E3204D">
        <w:rPr>
          <w:i/>
          <w:iCs/>
          <w:color w:val="0070C0"/>
        </w:rPr>
        <w:t>necessary,</w:t>
      </w:r>
      <w:r w:rsidR="00ED14DF" w:rsidRPr="00E3204D">
        <w:rPr>
          <w:i/>
          <w:iCs/>
          <w:color w:val="0070C0"/>
        </w:rPr>
        <w:t xml:space="preserve"> recommend </w:t>
      </w:r>
      <w:r w:rsidR="0041743D" w:rsidRPr="00E3204D">
        <w:rPr>
          <w:i/>
          <w:iCs/>
          <w:color w:val="0070C0"/>
        </w:rPr>
        <w:t xml:space="preserve">strategies to address </w:t>
      </w:r>
      <w:r w:rsidR="00F53C10" w:rsidRPr="00E3204D">
        <w:rPr>
          <w:i/>
          <w:iCs/>
          <w:color w:val="0070C0"/>
        </w:rPr>
        <w:t>the risk at later design stages</w:t>
      </w:r>
      <w:r w:rsidR="000C4C2B" w:rsidRPr="00E3204D">
        <w:rPr>
          <w:i/>
          <w:iCs/>
          <w:color w:val="0070C0"/>
        </w:rPr>
        <w:t>.</w:t>
      </w:r>
    </w:p>
    <w:p w14:paraId="303AAF7E" w14:textId="77777777" w:rsidR="004D39BC" w:rsidRPr="00E3204D" w:rsidRDefault="004D39BC" w:rsidP="008610EE">
      <w:pPr>
        <w:pStyle w:val="ListParagraph"/>
        <w:numPr>
          <w:ilvl w:val="1"/>
          <w:numId w:val="42"/>
        </w:numPr>
        <w:rPr>
          <w:i/>
          <w:iCs/>
          <w:color w:val="0070C0"/>
        </w:rPr>
      </w:pPr>
      <w:r w:rsidRPr="004D39BC">
        <w:rPr>
          <w:i/>
          <w:iCs/>
          <w:color w:val="0070C0"/>
        </w:rPr>
        <w:t xml:space="preserve">Reference national, </w:t>
      </w:r>
      <w:r w:rsidR="002C129B" w:rsidRPr="004D39BC">
        <w:rPr>
          <w:i/>
          <w:iCs/>
          <w:color w:val="0070C0"/>
        </w:rPr>
        <w:t>regional,</w:t>
      </w:r>
      <w:r w:rsidRPr="004D39BC">
        <w:rPr>
          <w:i/>
          <w:iCs/>
          <w:color w:val="0070C0"/>
        </w:rPr>
        <w:t xml:space="preserve"> and local Climate Adaptation Plan for site and include the specific </w:t>
      </w:r>
      <w:r w:rsidR="00756690" w:rsidRPr="004D39BC">
        <w:rPr>
          <w:i/>
          <w:iCs/>
          <w:color w:val="0070C0"/>
        </w:rPr>
        <w:t>projections.</w:t>
      </w:r>
      <w:r w:rsidRPr="004D39BC">
        <w:rPr>
          <w:i/>
          <w:iCs/>
          <w:color w:val="0070C0"/>
        </w:rPr>
        <w:t xml:space="preserve"> </w:t>
      </w:r>
    </w:p>
    <w:p w14:paraId="566B36B6" w14:textId="77777777" w:rsidR="00055EE8" w:rsidRPr="00E3204D" w:rsidRDefault="00F53C10" w:rsidP="008610EE">
      <w:pPr>
        <w:pStyle w:val="ListParagraph"/>
        <w:numPr>
          <w:ilvl w:val="1"/>
          <w:numId w:val="42"/>
        </w:numPr>
        <w:rPr>
          <w:i/>
          <w:iCs/>
          <w:color w:val="0070C0"/>
        </w:rPr>
      </w:pPr>
      <w:r w:rsidRPr="00E3204D">
        <w:rPr>
          <w:i/>
          <w:iCs/>
          <w:color w:val="0070C0"/>
        </w:rPr>
        <w:t xml:space="preserve">Indicate if this risk is not applicable </w:t>
      </w:r>
      <w:r w:rsidR="00055EE8" w:rsidRPr="00E3204D">
        <w:rPr>
          <w:i/>
          <w:iCs/>
          <w:color w:val="0070C0"/>
        </w:rPr>
        <w:t xml:space="preserve">indicating the </w:t>
      </w:r>
      <w:r w:rsidR="00D555E7" w:rsidRPr="00E3204D">
        <w:rPr>
          <w:i/>
          <w:iCs/>
          <w:color w:val="0070C0"/>
        </w:rPr>
        <w:t>rationale</w:t>
      </w:r>
      <w:r w:rsidR="00055EE8" w:rsidRPr="00E3204D">
        <w:rPr>
          <w:i/>
          <w:iCs/>
          <w:color w:val="0070C0"/>
        </w:rPr>
        <w:t xml:space="preserve"> behind </w:t>
      </w:r>
      <w:r w:rsidR="00D555E7" w:rsidRPr="00E3204D">
        <w:rPr>
          <w:i/>
          <w:iCs/>
          <w:color w:val="0070C0"/>
        </w:rPr>
        <w:t>this conclusion.</w:t>
      </w:r>
    </w:p>
    <w:p w14:paraId="6A1EB7F6" w14:textId="77777777" w:rsidR="000C4C2B" w:rsidRPr="00E3204D" w:rsidRDefault="00055EE8" w:rsidP="008610EE">
      <w:pPr>
        <w:pStyle w:val="ListParagraph"/>
        <w:numPr>
          <w:ilvl w:val="1"/>
          <w:numId w:val="42"/>
        </w:numPr>
        <w:rPr>
          <w:i/>
          <w:iCs/>
          <w:color w:val="0070C0"/>
        </w:rPr>
      </w:pPr>
      <w:r w:rsidRPr="00E3204D">
        <w:rPr>
          <w:i/>
          <w:iCs/>
          <w:color w:val="0070C0"/>
        </w:rPr>
        <w:t xml:space="preserve">Indicate if there is a lack of information/documentation to evaluate </w:t>
      </w:r>
      <w:r w:rsidR="000C4C2B" w:rsidRPr="00E3204D">
        <w:rPr>
          <w:i/>
          <w:iCs/>
          <w:color w:val="0070C0"/>
        </w:rPr>
        <w:t>a specific risk and recommend next steps to cover this information gap.</w:t>
      </w:r>
    </w:p>
    <w:p w14:paraId="37843C06" w14:textId="77777777" w:rsidR="009B309A" w:rsidRPr="00A26130" w:rsidRDefault="007C5BA8" w:rsidP="009B309A">
      <w:pPr>
        <w:rPr>
          <w:i/>
          <w:iCs/>
          <w:color w:val="0070C0"/>
        </w:rPr>
      </w:pPr>
      <w:r>
        <w:rPr>
          <w:i/>
          <w:iCs/>
          <w:color w:val="0070C0"/>
        </w:rPr>
        <w:t>These</w:t>
      </w:r>
      <w:r w:rsidR="00A26130" w:rsidRPr="00A26130">
        <w:rPr>
          <w:i/>
          <w:iCs/>
          <w:color w:val="0070C0"/>
        </w:rPr>
        <w:t xml:space="preserve"> should be discussed with the </w:t>
      </w:r>
      <w:r>
        <w:rPr>
          <w:i/>
          <w:iCs/>
          <w:color w:val="0070C0"/>
        </w:rPr>
        <w:t xml:space="preserve">relevant </w:t>
      </w:r>
      <w:r w:rsidR="00A26130" w:rsidRPr="00A26130">
        <w:rPr>
          <w:i/>
          <w:iCs/>
          <w:color w:val="0070C0"/>
        </w:rPr>
        <w:t>stakeholders.</w:t>
      </w:r>
    </w:p>
    <w:p w14:paraId="66FF7BFB" w14:textId="77777777" w:rsidR="00617179" w:rsidRDefault="00617179" w:rsidP="000D198C">
      <w:pPr>
        <w:pStyle w:val="Heading3"/>
      </w:pPr>
      <w:bookmarkStart w:id="111" w:name="_Toc147125568"/>
      <w:bookmarkStart w:id="112" w:name="_Toc151476909"/>
      <w:r>
        <w:t>4.</w:t>
      </w:r>
      <w:r w:rsidR="003A4819">
        <w:t xml:space="preserve">5 </w:t>
      </w:r>
      <w:r>
        <w:t>Environmentally Sustainable Design</w:t>
      </w:r>
      <w:bookmarkEnd w:id="111"/>
      <w:bookmarkEnd w:id="112"/>
    </w:p>
    <w:p w14:paraId="72444929" w14:textId="77777777" w:rsidR="00B46505" w:rsidRDefault="003A5F45" w:rsidP="00B46505">
      <w:pPr>
        <w:rPr>
          <w:b/>
          <w:bCs/>
        </w:rPr>
      </w:pPr>
      <w:bookmarkStart w:id="113" w:name="_Hlk136425002"/>
      <w:r w:rsidRPr="00E20186">
        <w:rPr>
          <w:noProof/>
        </w:rPr>
        <mc:AlternateContent>
          <mc:Choice Requires="wps">
            <w:drawing>
              <wp:anchor distT="0" distB="0" distL="114300" distR="114300" simplePos="0" relativeHeight="251661335" behindDoc="0" locked="0" layoutInCell="1" allowOverlap="1" wp14:anchorId="7E252CBC" wp14:editId="733221D5">
                <wp:simplePos x="0" y="0"/>
                <wp:positionH relativeFrom="column">
                  <wp:posOffset>3429000</wp:posOffset>
                </wp:positionH>
                <wp:positionV relativeFrom="paragraph">
                  <wp:posOffset>18415</wp:posOffset>
                </wp:positionV>
                <wp:extent cx="419100" cy="91440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2BD621F9" w14:textId="77777777" w:rsidR="00142526" w:rsidRPr="00A07F24" w:rsidRDefault="00142526" w:rsidP="00142526">
                            <w:pPr>
                              <w:spacing w:line="240" w:lineRule="auto"/>
                              <w:rPr>
                                <w:color w:val="FFFFFF" w:themeColor="background1"/>
                                <w:lang w:val="en-US"/>
                              </w:rPr>
                            </w:pPr>
                            <w:r w:rsidRPr="00A07F24">
                              <w:rPr>
                                <w:noProof/>
                                <w:color w:val="FFFFFF" w:themeColor="background1"/>
                              </w:rPr>
                              <w:drawing>
                                <wp:inline distT="0" distB="0" distL="0" distR="0" wp14:anchorId="79C84E27" wp14:editId="146B3258">
                                  <wp:extent cx="371475" cy="371475"/>
                                  <wp:effectExtent l="0" t="0" r="0" b="9525"/>
                                  <wp:docPr id="1559312712" name="Picture 15593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52CBC" id="Rectangle 13" o:spid="_x0000_s1057" style="position:absolute;margin-left:270pt;margin-top:1.45pt;width:33pt;height:1in;z-index:251661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" fillcolor="#15284c" stroked="f" strokeweight="1pt">
                <v:textbox inset="1mm,1mm,1mm,1mm">
                  <w:txbxContent>
                    <w:p w14:paraId="2BD621F9" w14:textId="77777777" w:rsidR="00142526" w:rsidRPr="00A07F24" w:rsidRDefault="00142526" w:rsidP="00142526">
                      <w:pPr>
                        <w:spacing w:line="240" w:lineRule="auto"/>
                        <w:rPr>
                          <w:color w:val="FFFFFF" w:themeColor="background1"/>
                          <w:lang w:val="en-US"/>
                        </w:rPr>
                      </w:pPr>
                      <w:r w:rsidRPr="00A07F24">
                        <w:rPr>
                          <w:noProof/>
                          <w:color w:val="FFFFFF" w:themeColor="background1"/>
                        </w:rPr>
                        <w:drawing>
                          <wp:inline distT="0" distB="0" distL="0" distR="0" wp14:anchorId="79C84E27" wp14:editId="146B3258">
                            <wp:extent cx="371475" cy="371475"/>
                            <wp:effectExtent l="0" t="0" r="0" b="9525"/>
                            <wp:docPr id="1559312712" name="Picture 15593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B46505">
        <w:rPr>
          <w:noProof/>
        </w:rPr>
        <mc:AlternateContent>
          <mc:Choice Requires="wps">
            <w:drawing>
              <wp:anchor distT="0" distB="0" distL="114300" distR="114300" simplePos="0" relativeHeight="251658259" behindDoc="0" locked="0" layoutInCell="1" allowOverlap="1" wp14:anchorId="6548CAC2" wp14:editId="34976159">
                <wp:simplePos x="0" y="0"/>
                <wp:positionH relativeFrom="column">
                  <wp:posOffset>3848986</wp:posOffset>
                </wp:positionH>
                <wp:positionV relativeFrom="paragraph">
                  <wp:posOffset>20704</wp:posOffset>
                </wp:positionV>
                <wp:extent cx="1762125" cy="914400"/>
                <wp:effectExtent l="0" t="0" r="9525" b="0"/>
                <wp:wrapSquare wrapText="bothSides"/>
                <wp:docPr id="22" name="Arrow: Pentagon 22"/>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0E412956" w14:textId="77777777" w:rsidR="00B46505" w:rsidRPr="0003081C" w:rsidRDefault="00B46505" w:rsidP="00B46505">
                            <w:pPr>
                              <w:spacing w:after="0"/>
                              <w:rPr>
                                <w:b/>
                                <w:bCs/>
                                <w:color w:val="FFFFFF" w:themeColor="background1"/>
                                <w:sz w:val="16"/>
                                <w:szCs w:val="16"/>
                                <w:lang w:val="en-US"/>
                              </w:rPr>
                            </w:pPr>
                            <w:r w:rsidRPr="0003081C">
                              <w:rPr>
                                <w:b/>
                                <w:bCs/>
                                <w:color w:val="FFFFFF" w:themeColor="background1"/>
                                <w:sz w:val="16"/>
                                <w:szCs w:val="16"/>
                                <w:lang w:val="en-US"/>
                              </w:rPr>
                              <w:t>Key Dependency</w:t>
                            </w:r>
                          </w:p>
                          <w:p w14:paraId="74DB8F32" w14:textId="77777777" w:rsidR="00B46505" w:rsidRPr="00946A1E" w:rsidRDefault="00E8720E" w:rsidP="00B46505">
                            <w:pPr>
                              <w:spacing w:after="0"/>
                              <w:rPr>
                                <w:b/>
                                <w:bCs/>
                                <w:color w:val="FFFFFF" w:themeColor="background1"/>
                                <w:sz w:val="16"/>
                                <w:szCs w:val="16"/>
                                <w:lang w:val="en-US"/>
                              </w:rPr>
                            </w:pPr>
                            <w:hyperlink r:id="rId68" w:history="1">
                              <w:r w:rsidR="00B46505" w:rsidRPr="00946A1E">
                                <w:rPr>
                                  <w:rStyle w:val="Hyperlink"/>
                                  <w:bCs/>
                                  <w:sz w:val="16"/>
                                  <w:szCs w:val="16"/>
                                  <w:lang w:val="en-US"/>
                                </w:rPr>
                                <w:t>NZ Health Facility Design Guidance Note</w:t>
                              </w:r>
                            </w:hyperlink>
                          </w:p>
                          <w:p w14:paraId="261171E5" w14:textId="77777777" w:rsidR="00B46505" w:rsidRPr="0003081C" w:rsidRDefault="00B46505" w:rsidP="00B46505">
                            <w:pPr>
                              <w:rPr>
                                <w:color w:val="FFFFFF" w:themeColor="background1"/>
                                <w:sz w:val="16"/>
                                <w:szCs w:val="16"/>
                                <w:lang w:val="en-US"/>
                              </w:rPr>
                            </w:pPr>
                          </w:p>
                          <w:p w14:paraId="064B1412" w14:textId="77777777" w:rsidR="00B46505" w:rsidRPr="0003081C" w:rsidRDefault="00B46505" w:rsidP="00B46505">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CAC2" id="Arrow: Pentagon 22" o:spid="_x0000_s1058" type="#_x0000_t15" style="position:absolute;margin-left:303.05pt;margin-top:1.65pt;width:138.75pt;height:1in;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" adj="18711" fillcolor="#15284c" stroked="f" strokeweight="1pt">
                <v:textbox inset="1mm,1mm,1mm,1mm">
                  <w:txbxContent>
                    <w:p w14:paraId="0E412956" w14:textId="77777777" w:rsidR="00B46505" w:rsidRPr="0003081C" w:rsidRDefault="00B46505" w:rsidP="00B46505">
                      <w:pPr>
                        <w:spacing w:after="0"/>
                        <w:rPr>
                          <w:b/>
                          <w:bCs/>
                          <w:color w:val="FFFFFF" w:themeColor="background1"/>
                          <w:sz w:val="16"/>
                          <w:szCs w:val="16"/>
                          <w:lang w:val="en-US"/>
                        </w:rPr>
                      </w:pPr>
                      <w:r w:rsidRPr="0003081C">
                        <w:rPr>
                          <w:b/>
                          <w:bCs/>
                          <w:color w:val="FFFFFF" w:themeColor="background1"/>
                          <w:sz w:val="16"/>
                          <w:szCs w:val="16"/>
                          <w:lang w:val="en-US"/>
                        </w:rPr>
                        <w:t>Key Dependency</w:t>
                      </w:r>
                    </w:p>
                    <w:p w14:paraId="74DB8F32" w14:textId="77777777" w:rsidR="00B46505" w:rsidRPr="00946A1E" w:rsidRDefault="00E8720E" w:rsidP="00B46505">
                      <w:pPr>
                        <w:spacing w:after="0"/>
                        <w:rPr>
                          <w:b/>
                          <w:bCs/>
                          <w:color w:val="FFFFFF" w:themeColor="background1"/>
                          <w:sz w:val="16"/>
                          <w:szCs w:val="16"/>
                          <w:lang w:val="en-US"/>
                        </w:rPr>
                      </w:pPr>
                      <w:hyperlink r:id="rId69" w:history="1">
                        <w:r w:rsidR="00B46505" w:rsidRPr="00946A1E">
                          <w:rPr>
                            <w:rStyle w:val="Hyperlink"/>
                            <w:bCs/>
                            <w:sz w:val="16"/>
                            <w:szCs w:val="16"/>
                            <w:lang w:val="en-US"/>
                          </w:rPr>
                          <w:t>NZ Health Facility Design Guidance Note</w:t>
                        </w:r>
                      </w:hyperlink>
                    </w:p>
                    <w:p w14:paraId="261171E5" w14:textId="77777777" w:rsidR="00B46505" w:rsidRPr="0003081C" w:rsidRDefault="00B46505" w:rsidP="00B46505">
                      <w:pPr>
                        <w:rPr>
                          <w:color w:val="FFFFFF" w:themeColor="background1"/>
                          <w:sz w:val="16"/>
                          <w:szCs w:val="16"/>
                          <w:lang w:val="en-US"/>
                        </w:rPr>
                      </w:pPr>
                    </w:p>
                    <w:p w14:paraId="064B1412" w14:textId="77777777" w:rsidR="00B46505" w:rsidRPr="0003081C" w:rsidRDefault="00B46505" w:rsidP="00B46505">
                      <w:pPr>
                        <w:rPr>
                          <w:color w:val="FFFFFF" w:themeColor="background1"/>
                          <w:sz w:val="16"/>
                          <w:szCs w:val="16"/>
                          <w:lang w:val="en-US"/>
                        </w:rPr>
                      </w:pPr>
                    </w:p>
                  </w:txbxContent>
                </v:textbox>
                <w10:wrap type="square"/>
              </v:shape>
            </w:pict>
          </mc:Fallback>
        </mc:AlternateContent>
      </w:r>
      <w:r w:rsidR="00B46505">
        <w:t xml:space="preserve">The </w:t>
      </w:r>
      <w:r w:rsidR="004456C4">
        <w:t>masterplan</w:t>
      </w:r>
      <w:r w:rsidR="00531FB8">
        <w:t xml:space="preserve"> </w:t>
      </w:r>
      <w:r w:rsidR="00B46505">
        <w:t xml:space="preserve">must follow guidelines detailed in the </w:t>
      </w:r>
      <w:r w:rsidR="00B46505" w:rsidRPr="00B84734">
        <w:rPr>
          <w:b/>
          <w:bCs/>
        </w:rPr>
        <w:t>New Zealand Health Facility Design Guidance Note</w:t>
      </w:r>
      <w:r w:rsidR="00B46505">
        <w:rPr>
          <w:b/>
          <w:bCs/>
        </w:rPr>
        <w:t xml:space="preserve"> - </w:t>
      </w:r>
      <w:r w:rsidR="00B46505" w:rsidRPr="007936F0">
        <w:t>section 1.10 Te Whatu Ora Environmentally Sustainable Design Principles.</w:t>
      </w:r>
      <w:r w:rsidR="00B46505">
        <w:rPr>
          <w:b/>
          <w:bCs/>
        </w:rPr>
        <w:t xml:space="preserve"> </w:t>
      </w:r>
    </w:p>
    <w:p w14:paraId="40B7A933" w14:textId="77777777" w:rsidR="00740DDB" w:rsidRDefault="00740DDB" w:rsidP="00B46505">
      <w:r w:rsidRPr="003E285B">
        <w:t xml:space="preserve">Based on the project value, the </w:t>
      </w:r>
      <w:r w:rsidR="000249DE" w:rsidRPr="003E285B">
        <w:t xml:space="preserve">masterplan should follow the NZ Green Building Council (NZGBC) </w:t>
      </w:r>
      <w:r w:rsidR="00FA269B" w:rsidRPr="003E285B">
        <w:t xml:space="preserve">Green Star or the International Living Future Institute </w:t>
      </w:r>
      <w:r w:rsidR="00E26FA5" w:rsidRPr="003E285B">
        <w:t xml:space="preserve">CORE Certification. As a minimum, all projects </w:t>
      </w:r>
      <w:r w:rsidR="003E285B" w:rsidRPr="003E285B">
        <w:t xml:space="preserve">need to undertake a Life-Cycle Assessment (LCA) and energy modelling. </w:t>
      </w:r>
    </w:p>
    <w:p w14:paraId="60E2D461" w14:textId="77777777" w:rsidR="00307189" w:rsidRPr="00A55346" w:rsidRDefault="00735D63" w:rsidP="00B46505">
      <w:pPr>
        <w:rPr>
          <w:i/>
          <w:iCs/>
          <w:color w:val="0070C0"/>
        </w:rPr>
      </w:pPr>
      <w:r w:rsidRPr="00A55346">
        <w:rPr>
          <w:i/>
          <w:iCs/>
          <w:color w:val="0070C0"/>
        </w:rPr>
        <w:t>Th</w:t>
      </w:r>
      <w:r w:rsidR="002A7933" w:rsidRPr="00A55346">
        <w:rPr>
          <w:i/>
          <w:iCs/>
          <w:color w:val="0070C0"/>
        </w:rPr>
        <w:t>is</w:t>
      </w:r>
      <w:r w:rsidRPr="00A55346">
        <w:rPr>
          <w:i/>
          <w:iCs/>
          <w:color w:val="0070C0"/>
        </w:rPr>
        <w:t xml:space="preserve"> </w:t>
      </w:r>
      <w:r w:rsidR="00DE7DE5" w:rsidRPr="00A55346">
        <w:rPr>
          <w:i/>
          <w:iCs/>
          <w:color w:val="0070C0"/>
        </w:rPr>
        <w:t xml:space="preserve">section </w:t>
      </w:r>
      <w:r w:rsidR="00C72B34" w:rsidRPr="00A55346">
        <w:rPr>
          <w:i/>
          <w:iCs/>
          <w:color w:val="0070C0"/>
        </w:rPr>
        <w:t>should include the strateg</w:t>
      </w:r>
      <w:r w:rsidR="003C381C" w:rsidRPr="00A55346">
        <w:rPr>
          <w:i/>
          <w:iCs/>
          <w:color w:val="0070C0"/>
        </w:rPr>
        <w:t xml:space="preserve">ies </w:t>
      </w:r>
      <w:r w:rsidR="00A4400F" w:rsidRPr="00A55346">
        <w:rPr>
          <w:i/>
          <w:iCs/>
          <w:color w:val="0070C0"/>
        </w:rPr>
        <w:t>incorporated in the design</w:t>
      </w:r>
      <w:r w:rsidR="00C72B34" w:rsidRPr="00A55346">
        <w:rPr>
          <w:i/>
          <w:iCs/>
          <w:color w:val="0070C0"/>
        </w:rPr>
        <w:t xml:space="preserve"> </w:t>
      </w:r>
      <w:r w:rsidR="00A4400F" w:rsidRPr="00A55346">
        <w:rPr>
          <w:i/>
          <w:iCs/>
          <w:color w:val="0070C0"/>
        </w:rPr>
        <w:t>to</w:t>
      </w:r>
      <w:r w:rsidR="00C72B34" w:rsidRPr="00A55346">
        <w:rPr>
          <w:i/>
          <w:iCs/>
          <w:color w:val="0070C0"/>
        </w:rPr>
        <w:t xml:space="preserve"> meet the certification requirements if </w:t>
      </w:r>
      <w:r w:rsidR="00A4400F" w:rsidRPr="00A55346">
        <w:rPr>
          <w:i/>
          <w:iCs/>
          <w:color w:val="0070C0"/>
        </w:rPr>
        <w:t xml:space="preserve">certification is required. </w:t>
      </w:r>
    </w:p>
    <w:p w14:paraId="78FA78AF" w14:textId="77777777" w:rsidR="00DF6964" w:rsidRPr="00FF490F" w:rsidRDefault="00307189" w:rsidP="00FF490F">
      <w:r w:rsidRPr="00A55346">
        <w:rPr>
          <w:i/>
          <w:iCs/>
          <w:color w:val="0070C0"/>
        </w:rPr>
        <w:lastRenderedPageBreak/>
        <w:t xml:space="preserve">If certification is not required, </w:t>
      </w:r>
      <w:r w:rsidR="00972937" w:rsidRPr="00A55346">
        <w:rPr>
          <w:i/>
          <w:iCs/>
          <w:color w:val="0070C0"/>
        </w:rPr>
        <w:t xml:space="preserve">the project team is encouraged to include environmental design strategies </w:t>
      </w:r>
      <w:r w:rsidR="00F158B7" w:rsidRPr="00A55346">
        <w:rPr>
          <w:i/>
          <w:iCs/>
          <w:color w:val="0070C0"/>
        </w:rPr>
        <w:t xml:space="preserve">in addition the </w:t>
      </w:r>
      <w:r w:rsidR="00A55346" w:rsidRPr="00A55346">
        <w:rPr>
          <w:i/>
          <w:iCs/>
          <w:color w:val="0070C0"/>
        </w:rPr>
        <w:t xml:space="preserve">necessary LCA and energy modelling. </w:t>
      </w:r>
      <w:r w:rsidR="00DF6964">
        <w:rPr>
          <w:highlight w:val="lightGray"/>
        </w:rPr>
        <w:br w:type="page"/>
      </w:r>
    </w:p>
    <w:p w14:paraId="3BF4BD8C" w14:textId="77777777" w:rsidR="00083471" w:rsidRDefault="001205FA" w:rsidP="000D198C">
      <w:pPr>
        <w:pStyle w:val="Heading1"/>
      </w:pPr>
      <w:bookmarkStart w:id="114" w:name="_Toc151476910"/>
      <w:bookmarkEnd w:id="113"/>
      <w:r>
        <w:lastRenderedPageBreak/>
        <w:t xml:space="preserve">Required </w:t>
      </w:r>
      <w:r w:rsidR="00083471">
        <w:t>Appendices</w:t>
      </w:r>
      <w:bookmarkEnd w:id="114"/>
    </w:p>
    <w:p w14:paraId="371873F5" w14:textId="77777777" w:rsidR="00DE537C" w:rsidRDefault="008D2A2C" w:rsidP="008D2A2C">
      <w:pPr>
        <w:pStyle w:val="Heading2"/>
        <w:rPr>
          <w:highlight w:val="red"/>
        </w:rPr>
      </w:pPr>
      <w:bookmarkStart w:id="115" w:name="_Toc151476911"/>
      <w:r w:rsidRPr="00623C51">
        <w:t>Appendix I</w:t>
      </w:r>
      <w:r w:rsidR="00623C51">
        <w:t>:</w:t>
      </w:r>
      <w:r w:rsidR="00623C51" w:rsidRPr="00623C51">
        <w:t xml:space="preserve"> </w:t>
      </w:r>
      <w:r w:rsidR="00170C08">
        <w:t xml:space="preserve">Attached </w:t>
      </w:r>
      <w:r w:rsidR="00623C51" w:rsidRPr="00623C51">
        <w:t>Documents</w:t>
      </w:r>
      <w:bookmarkEnd w:id="115"/>
      <w:r w:rsidR="00623C51" w:rsidRPr="00623C51">
        <w:t xml:space="preserve"> </w:t>
      </w:r>
    </w:p>
    <w:tbl>
      <w:tblPr>
        <w:tblStyle w:val="TableGrid"/>
        <w:tblW w:w="0" w:type="auto"/>
        <w:tblLook w:val="04A0" w:firstRow="1" w:lastRow="0" w:firstColumn="1" w:lastColumn="0" w:noHBand="0" w:noVBand="1"/>
      </w:tblPr>
      <w:tblGrid>
        <w:gridCol w:w="2689"/>
        <w:gridCol w:w="6327"/>
      </w:tblGrid>
      <w:tr w:rsidR="00623C51" w14:paraId="5DA3CDBC" w14:textId="77777777" w:rsidTr="004240F4">
        <w:tc>
          <w:tcPr>
            <w:tcW w:w="2689" w:type="dxa"/>
            <w:shd w:val="clear" w:color="auto" w:fill="002060"/>
          </w:tcPr>
          <w:p w14:paraId="40255E83" w14:textId="77777777" w:rsidR="00623C51" w:rsidRPr="00CD1CB7" w:rsidRDefault="00623C51">
            <w:pPr>
              <w:rPr>
                <w:rFonts w:eastAsia="Times New Roman" w:cstheme="minorHAnsi"/>
                <w:color w:val="FFFFFF" w:themeColor="background1"/>
                <w:szCs w:val="24"/>
                <w:lang w:eastAsia="en-NZ"/>
              </w:rPr>
            </w:pPr>
            <w:r>
              <w:rPr>
                <w:rFonts w:eastAsia="Times New Roman" w:cstheme="minorHAnsi"/>
                <w:color w:val="FFFFFF" w:themeColor="background1"/>
                <w:szCs w:val="24"/>
                <w:lang w:eastAsia="en-NZ"/>
              </w:rPr>
              <w:t>Document</w:t>
            </w:r>
          </w:p>
        </w:tc>
        <w:tc>
          <w:tcPr>
            <w:tcW w:w="6327" w:type="dxa"/>
            <w:shd w:val="clear" w:color="auto" w:fill="002060"/>
          </w:tcPr>
          <w:p w14:paraId="74A79FA1" w14:textId="77777777" w:rsidR="00623C51" w:rsidRPr="00CD1CB7" w:rsidRDefault="00623C51">
            <w:pPr>
              <w:rPr>
                <w:rFonts w:eastAsia="Times New Roman" w:cstheme="minorHAnsi"/>
                <w:color w:val="FFFFFF" w:themeColor="background1"/>
                <w:szCs w:val="24"/>
                <w:lang w:eastAsia="en-NZ"/>
              </w:rPr>
            </w:pPr>
            <w:r>
              <w:rPr>
                <w:rFonts w:eastAsia="Times New Roman" w:cstheme="minorHAnsi"/>
                <w:color w:val="FFFFFF" w:themeColor="background1"/>
                <w:szCs w:val="24"/>
                <w:lang w:eastAsia="en-NZ"/>
              </w:rPr>
              <w:t>Description</w:t>
            </w:r>
          </w:p>
        </w:tc>
      </w:tr>
      <w:tr w:rsidR="002C3093" w14:paraId="29608AAC" w14:textId="77777777" w:rsidTr="004240F4">
        <w:tc>
          <w:tcPr>
            <w:tcW w:w="2689" w:type="dxa"/>
          </w:tcPr>
          <w:p w14:paraId="70189503" w14:textId="77777777" w:rsidR="002C3093" w:rsidRPr="001B0149" w:rsidRDefault="002C3093">
            <w:pPr>
              <w:rPr>
                <w:rFonts w:eastAsia="Times New Roman" w:cstheme="minorHAnsi"/>
                <w:sz w:val="22"/>
                <w:szCs w:val="20"/>
                <w:lang w:eastAsia="en-NZ"/>
              </w:rPr>
            </w:pPr>
            <w:r>
              <w:rPr>
                <w:rFonts w:eastAsia="Times New Roman" w:cstheme="minorHAnsi"/>
                <w:sz w:val="22"/>
                <w:szCs w:val="20"/>
                <w:lang w:eastAsia="en-NZ"/>
              </w:rPr>
              <w:t>Future Facility Profile</w:t>
            </w:r>
          </w:p>
        </w:tc>
        <w:tc>
          <w:tcPr>
            <w:tcW w:w="6327" w:type="dxa"/>
          </w:tcPr>
          <w:p w14:paraId="7A198D9F" w14:textId="77777777" w:rsidR="00B47896" w:rsidRDefault="00173BC9" w:rsidP="000B1904">
            <w:pPr>
              <w:rPr>
                <w:bCs/>
                <w:sz w:val="22"/>
                <w:szCs w:val="20"/>
              </w:rPr>
            </w:pPr>
            <w:r w:rsidRPr="00851D4A">
              <w:rPr>
                <w:bCs/>
                <w:sz w:val="22"/>
                <w:szCs w:val="20"/>
              </w:rPr>
              <w:t>Key document informing the masterplan</w:t>
            </w:r>
            <w:r w:rsidR="00343393">
              <w:rPr>
                <w:bCs/>
                <w:sz w:val="22"/>
                <w:szCs w:val="20"/>
              </w:rPr>
              <w:t xml:space="preserve">. </w:t>
            </w:r>
            <w:r w:rsidR="00886C2E">
              <w:rPr>
                <w:bCs/>
                <w:sz w:val="22"/>
                <w:szCs w:val="20"/>
              </w:rPr>
              <w:t xml:space="preserve">As indicating on the </w:t>
            </w:r>
            <w:r w:rsidR="00886C2E" w:rsidRPr="004260EE">
              <w:rPr>
                <w:b/>
                <w:sz w:val="22"/>
                <w:szCs w:val="20"/>
              </w:rPr>
              <w:t>Infrastructure Planning Framework</w:t>
            </w:r>
            <w:r w:rsidR="00886C2E">
              <w:rPr>
                <w:bCs/>
                <w:sz w:val="22"/>
                <w:szCs w:val="20"/>
              </w:rPr>
              <w:t>, if the FFP has not yet been developed by HSS</w:t>
            </w:r>
            <w:r w:rsidR="00B47896">
              <w:rPr>
                <w:bCs/>
                <w:sz w:val="22"/>
                <w:szCs w:val="20"/>
              </w:rPr>
              <w:t xml:space="preserve"> </w:t>
            </w:r>
            <w:r w:rsidR="00343393">
              <w:rPr>
                <w:bCs/>
                <w:sz w:val="22"/>
                <w:szCs w:val="20"/>
              </w:rPr>
              <w:t xml:space="preserve">at the time of the </w:t>
            </w:r>
            <w:r w:rsidR="000B1904">
              <w:rPr>
                <w:bCs/>
                <w:sz w:val="22"/>
                <w:szCs w:val="20"/>
              </w:rPr>
              <w:t>Masterplan</w:t>
            </w:r>
            <w:r w:rsidR="00B47896">
              <w:rPr>
                <w:bCs/>
                <w:sz w:val="22"/>
                <w:szCs w:val="20"/>
              </w:rPr>
              <w:t xml:space="preserve"> then,</w:t>
            </w:r>
            <w:r w:rsidR="000B1904">
              <w:rPr>
                <w:bCs/>
                <w:sz w:val="22"/>
                <w:szCs w:val="20"/>
              </w:rPr>
              <w:t xml:space="preserve"> the minimum information required </w:t>
            </w:r>
            <w:r w:rsidR="00B47896">
              <w:rPr>
                <w:bCs/>
                <w:sz w:val="22"/>
                <w:szCs w:val="20"/>
              </w:rPr>
              <w:t>is:</w:t>
            </w:r>
          </w:p>
          <w:p w14:paraId="415AFE94" w14:textId="77777777" w:rsidR="000B1904" w:rsidRPr="004260EE" w:rsidRDefault="000B1904" w:rsidP="008610EE">
            <w:pPr>
              <w:pStyle w:val="ListParagraph"/>
              <w:numPr>
                <w:ilvl w:val="0"/>
                <w:numId w:val="46"/>
              </w:numPr>
              <w:rPr>
                <w:bCs/>
                <w:sz w:val="22"/>
                <w:szCs w:val="20"/>
              </w:rPr>
            </w:pPr>
            <w:r w:rsidRPr="004260EE">
              <w:rPr>
                <w:bCs/>
                <w:sz w:val="22"/>
                <w:szCs w:val="20"/>
              </w:rPr>
              <w:t>Point of care demand for project impacted services (</w:t>
            </w:r>
            <w:r w:rsidR="00B450E8" w:rsidRPr="004260EE">
              <w:rPr>
                <w:bCs/>
                <w:sz w:val="22"/>
                <w:szCs w:val="20"/>
              </w:rPr>
              <w:t>To be provided</w:t>
            </w:r>
            <w:r w:rsidRPr="004260EE">
              <w:rPr>
                <w:bCs/>
                <w:sz w:val="22"/>
                <w:szCs w:val="20"/>
              </w:rPr>
              <w:t xml:space="preserve"> by HSS)</w:t>
            </w:r>
          </w:p>
          <w:p w14:paraId="5AE54A4E" w14:textId="77777777" w:rsidR="002C3093" w:rsidRPr="004260EE" w:rsidRDefault="000B1904" w:rsidP="008610EE">
            <w:pPr>
              <w:pStyle w:val="ListParagraph"/>
              <w:numPr>
                <w:ilvl w:val="0"/>
                <w:numId w:val="46"/>
              </w:numPr>
              <w:rPr>
                <w:rFonts w:eastAsia="Times New Roman" w:cstheme="minorHAnsi"/>
                <w:sz w:val="22"/>
                <w:szCs w:val="20"/>
                <w:lang w:eastAsia="en-NZ"/>
              </w:rPr>
            </w:pPr>
            <w:r w:rsidRPr="004260EE">
              <w:rPr>
                <w:bCs/>
                <w:sz w:val="22"/>
                <w:szCs w:val="20"/>
              </w:rPr>
              <w:t>Future Model of Care for project impacted services (</w:t>
            </w:r>
            <w:r w:rsidR="00B450E8" w:rsidRPr="004260EE">
              <w:rPr>
                <w:bCs/>
                <w:sz w:val="22"/>
                <w:szCs w:val="20"/>
              </w:rPr>
              <w:t>To be provided</w:t>
            </w:r>
            <w:r w:rsidRPr="004260EE">
              <w:rPr>
                <w:bCs/>
                <w:sz w:val="22"/>
                <w:szCs w:val="20"/>
              </w:rPr>
              <w:t xml:space="preserve"> by HSS)</w:t>
            </w:r>
          </w:p>
        </w:tc>
      </w:tr>
      <w:tr w:rsidR="00623C51" w14:paraId="7CFD0300" w14:textId="77777777" w:rsidTr="004240F4">
        <w:tc>
          <w:tcPr>
            <w:tcW w:w="2689" w:type="dxa"/>
          </w:tcPr>
          <w:p w14:paraId="77B4B761" w14:textId="77777777" w:rsidR="00623C51" w:rsidRPr="001B0149" w:rsidRDefault="009C39FC">
            <w:pPr>
              <w:rPr>
                <w:rFonts w:eastAsia="Times New Roman" w:cstheme="minorHAnsi"/>
                <w:sz w:val="22"/>
                <w:szCs w:val="20"/>
                <w:lang w:eastAsia="en-NZ"/>
              </w:rPr>
            </w:pPr>
            <w:r w:rsidRPr="001B0149">
              <w:rPr>
                <w:rFonts w:eastAsia="Times New Roman" w:cstheme="minorHAnsi"/>
                <w:sz w:val="22"/>
                <w:szCs w:val="20"/>
                <w:lang w:eastAsia="en-NZ"/>
              </w:rPr>
              <w:t>Geotechnical report</w:t>
            </w:r>
          </w:p>
        </w:tc>
        <w:tc>
          <w:tcPr>
            <w:tcW w:w="6327" w:type="dxa"/>
          </w:tcPr>
          <w:p w14:paraId="6AEC0EB4" w14:textId="77777777" w:rsidR="00623C51" w:rsidRPr="001B0149" w:rsidRDefault="00487734">
            <w:pPr>
              <w:rPr>
                <w:rFonts w:eastAsia="Times New Roman" w:cstheme="minorHAnsi"/>
                <w:sz w:val="22"/>
                <w:szCs w:val="20"/>
                <w:lang w:eastAsia="en-NZ"/>
              </w:rPr>
            </w:pPr>
            <w:r w:rsidRPr="00487734">
              <w:rPr>
                <w:rFonts w:eastAsia="Times New Roman" w:cstheme="minorHAnsi"/>
                <w:sz w:val="22"/>
                <w:szCs w:val="20"/>
                <w:lang w:eastAsia="en-NZ"/>
              </w:rPr>
              <w:t xml:space="preserve">If </w:t>
            </w:r>
            <w:r w:rsidR="00C51CBA">
              <w:rPr>
                <w:rFonts w:eastAsia="Times New Roman" w:cstheme="minorHAnsi"/>
                <w:sz w:val="22"/>
                <w:szCs w:val="20"/>
                <w:lang w:eastAsia="en-NZ"/>
              </w:rPr>
              <w:t>available</w:t>
            </w:r>
            <w:r w:rsidRPr="00487734">
              <w:rPr>
                <w:rFonts w:eastAsia="Times New Roman" w:cstheme="minorHAnsi"/>
                <w:sz w:val="22"/>
                <w:szCs w:val="20"/>
                <w:lang w:eastAsia="en-NZ"/>
              </w:rPr>
              <w:t>. If not</w:t>
            </w:r>
            <w:r w:rsidR="00C51CBA">
              <w:rPr>
                <w:rFonts w:eastAsia="Times New Roman" w:cstheme="minorHAnsi"/>
                <w:sz w:val="22"/>
                <w:szCs w:val="20"/>
                <w:lang w:eastAsia="en-NZ"/>
              </w:rPr>
              <w:t>,</w:t>
            </w:r>
            <w:r w:rsidRPr="00487734">
              <w:rPr>
                <w:rFonts w:eastAsia="Times New Roman" w:cstheme="minorHAnsi"/>
                <w:sz w:val="22"/>
                <w:szCs w:val="20"/>
                <w:lang w:eastAsia="en-NZ"/>
              </w:rPr>
              <w:t xml:space="preserve"> </w:t>
            </w:r>
            <w:r w:rsidR="00DC11DA">
              <w:rPr>
                <w:rFonts w:eastAsia="Times New Roman" w:cstheme="minorHAnsi"/>
                <w:sz w:val="22"/>
                <w:szCs w:val="20"/>
                <w:lang w:eastAsia="en-NZ"/>
              </w:rPr>
              <w:t>it</w:t>
            </w:r>
            <w:r w:rsidRPr="00487734">
              <w:rPr>
                <w:rFonts w:eastAsia="Times New Roman" w:cstheme="minorHAnsi"/>
                <w:sz w:val="22"/>
                <w:szCs w:val="20"/>
                <w:lang w:eastAsia="en-NZ"/>
              </w:rPr>
              <w:t xml:space="preserve"> should</w:t>
            </w:r>
            <w:r w:rsidR="00DC11DA">
              <w:rPr>
                <w:rFonts w:eastAsia="Times New Roman" w:cstheme="minorHAnsi"/>
                <w:sz w:val="22"/>
                <w:szCs w:val="20"/>
                <w:lang w:eastAsia="en-NZ"/>
              </w:rPr>
              <w:t xml:space="preserve"> be noted </w:t>
            </w:r>
            <w:r w:rsidRPr="00487734">
              <w:rPr>
                <w:rFonts w:eastAsia="Times New Roman" w:cstheme="minorHAnsi"/>
                <w:sz w:val="22"/>
                <w:szCs w:val="20"/>
                <w:lang w:eastAsia="en-NZ"/>
              </w:rPr>
              <w:t xml:space="preserve">it in </w:t>
            </w:r>
            <w:r w:rsidR="00D60610">
              <w:rPr>
                <w:rFonts w:eastAsia="Times New Roman" w:cstheme="minorHAnsi"/>
                <w:sz w:val="22"/>
                <w:szCs w:val="20"/>
                <w:lang w:eastAsia="en-NZ"/>
              </w:rPr>
              <w:t>section 1.3</w:t>
            </w:r>
            <w:r w:rsidRPr="00487734">
              <w:rPr>
                <w:rFonts w:eastAsia="Times New Roman" w:cstheme="minorHAnsi"/>
                <w:sz w:val="22"/>
                <w:szCs w:val="20"/>
                <w:lang w:eastAsia="en-NZ"/>
              </w:rPr>
              <w:t xml:space="preserve"> Assumptions and Exceptions </w:t>
            </w:r>
            <w:r w:rsidR="00DC11DA">
              <w:rPr>
                <w:rFonts w:eastAsia="Times New Roman" w:cstheme="minorHAnsi"/>
                <w:sz w:val="22"/>
                <w:szCs w:val="20"/>
                <w:lang w:eastAsia="en-NZ"/>
              </w:rPr>
              <w:t>with a plan to attain it.</w:t>
            </w:r>
          </w:p>
        </w:tc>
      </w:tr>
      <w:tr w:rsidR="00CC4208" w14:paraId="39C9F144" w14:textId="77777777" w:rsidTr="004240F4">
        <w:tc>
          <w:tcPr>
            <w:tcW w:w="2689" w:type="dxa"/>
          </w:tcPr>
          <w:p w14:paraId="116921B2" w14:textId="77777777" w:rsidR="00CC4208" w:rsidRDefault="00CC4208">
            <w:pPr>
              <w:rPr>
                <w:rFonts w:eastAsia="Times New Roman" w:cstheme="minorHAnsi"/>
                <w:sz w:val="22"/>
                <w:szCs w:val="20"/>
                <w:lang w:eastAsia="en-NZ"/>
              </w:rPr>
            </w:pPr>
            <w:r>
              <w:rPr>
                <w:rFonts w:eastAsia="Times New Roman" w:cstheme="minorHAnsi"/>
                <w:sz w:val="22"/>
                <w:szCs w:val="20"/>
                <w:lang w:eastAsia="en-NZ"/>
              </w:rPr>
              <w:t xml:space="preserve">Traffic </w:t>
            </w:r>
            <w:r w:rsidR="00FE2E72">
              <w:rPr>
                <w:rFonts w:eastAsia="Times New Roman" w:cstheme="minorHAnsi"/>
                <w:sz w:val="22"/>
                <w:szCs w:val="20"/>
                <w:lang w:eastAsia="en-NZ"/>
              </w:rPr>
              <w:t xml:space="preserve">Management </w:t>
            </w:r>
            <w:r>
              <w:rPr>
                <w:rFonts w:eastAsia="Times New Roman" w:cstheme="minorHAnsi"/>
                <w:sz w:val="22"/>
                <w:szCs w:val="20"/>
                <w:lang w:eastAsia="en-NZ"/>
              </w:rPr>
              <w:t>Plan</w:t>
            </w:r>
          </w:p>
        </w:tc>
        <w:tc>
          <w:tcPr>
            <w:tcW w:w="6327" w:type="dxa"/>
          </w:tcPr>
          <w:p w14:paraId="093E6589" w14:textId="77777777" w:rsidR="00CC4208" w:rsidRDefault="00FE2E72">
            <w:pPr>
              <w:rPr>
                <w:rFonts w:eastAsia="Times New Roman" w:cstheme="minorHAnsi"/>
                <w:sz w:val="22"/>
                <w:szCs w:val="20"/>
                <w:lang w:eastAsia="en-NZ"/>
              </w:rPr>
            </w:pPr>
            <w:r>
              <w:rPr>
                <w:rFonts w:eastAsia="Times New Roman" w:cstheme="minorHAnsi"/>
                <w:sz w:val="22"/>
                <w:szCs w:val="20"/>
                <w:lang w:eastAsia="en-NZ"/>
              </w:rPr>
              <w:t xml:space="preserve">Outlining </w:t>
            </w:r>
            <w:r w:rsidR="00096021">
              <w:rPr>
                <w:rFonts w:eastAsia="Times New Roman" w:cstheme="minorHAnsi"/>
                <w:sz w:val="22"/>
                <w:szCs w:val="20"/>
                <w:lang w:eastAsia="en-NZ"/>
              </w:rPr>
              <w:t xml:space="preserve">traffic flows to and within the site, current and expected </w:t>
            </w:r>
            <w:r w:rsidR="00171CAB">
              <w:rPr>
                <w:rFonts w:eastAsia="Times New Roman" w:cstheme="minorHAnsi"/>
                <w:sz w:val="22"/>
                <w:szCs w:val="20"/>
                <w:lang w:eastAsia="en-NZ"/>
              </w:rPr>
              <w:t>for the preferred option</w:t>
            </w:r>
            <w:r w:rsidR="00AB5A9E">
              <w:rPr>
                <w:rFonts w:eastAsia="Times New Roman" w:cstheme="minorHAnsi"/>
                <w:sz w:val="22"/>
                <w:szCs w:val="20"/>
                <w:lang w:eastAsia="en-NZ"/>
              </w:rPr>
              <w:t>, road network capacity and constrains</w:t>
            </w:r>
            <w:r w:rsidR="00171CAB">
              <w:rPr>
                <w:rFonts w:eastAsia="Times New Roman" w:cstheme="minorHAnsi"/>
                <w:sz w:val="22"/>
                <w:szCs w:val="20"/>
                <w:lang w:eastAsia="en-NZ"/>
              </w:rPr>
              <w:t xml:space="preserve">. Analysis of </w:t>
            </w:r>
            <w:r w:rsidR="00096021">
              <w:rPr>
                <w:rFonts w:eastAsia="Times New Roman" w:cstheme="minorHAnsi"/>
                <w:sz w:val="22"/>
                <w:szCs w:val="20"/>
                <w:lang w:eastAsia="en-NZ"/>
              </w:rPr>
              <w:t xml:space="preserve">parking capacity </w:t>
            </w:r>
            <w:r w:rsidR="00171CAB">
              <w:rPr>
                <w:rFonts w:eastAsia="Times New Roman" w:cstheme="minorHAnsi"/>
                <w:sz w:val="22"/>
                <w:szCs w:val="20"/>
                <w:lang w:eastAsia="en-NZ"/>
              </w:rPr>
              <w:t>required.</w:t>
            </w:r>
          </w:p>
        </w:tc>
      </w:tr>
      <w:tr w:rsidR="00851D4A" w14:paraId="40960E6B" w14:textId="77777777" w:rsidTr="004240F4">
        <w:tc>
          <w:tcPr>
            <w:tcW w:w="2689" w:type="dxa"/>
          </w:tcPr>
          <w:p w14:paraId="133995E6" w14:textId="77777777" w:rsidR="00851D4A" w:rsidRDefault="00851D4A">
            <w:pPr>
              <w:rPr>
                <w:rFonts w:eastAsia="Times New Roman" w:cstheme="minorHAnsi"/>
                <w:sz w:val="22"/>
                <w:szCs w:val="20"/>
                <w:lang w:eastAsia="en-NZ"/>
              </w:rPr>
            </w:pPr>
            <w:r>
              <w:rPr>
                <w:rFonts w:eastAsia="Times New Roman" w:cstheme="minorHAnsi"/>
                <w:sz w:val="22"/>
                <w:szCs w:val="20"/>
                <w:lang w:eastAsia="en-NZ"/>
              </w:rPr>
              <w:t>Travel Management Plan</w:t>
            </w:r>
          </w:p>
        </w:tc>
        <w:tc>
          <w:tcPr>
            <w:tcW w:w="6327" w:type="dxa"/>
          </w:tcPr>
          <w:p w14:paraId="23384404" w14:textId="77777777" w:rsidR="00851D4A" w:rsidRDefault="00E71308">
            <w:pPr>
              <w:rPr>
                <w:rFonts w:eastAsia="Times New Roman" w:cstheme="minorHAnsi"/>
                <w:sz w:val="22"/>
                <w:szCs w:val="20"/>
                <w:lang w:eastAsia="en-NZ"/>
              </w:rPr>
            </w:pPr>
            <w:r w:rsidRPr="00487734">
              <w:rPr>
                <w:rFonts w:eastAsia="Times New Roman" w:cstheme="minorHAnsi"/>
                <w:sz w:val="22"/>
                <w:szCs w:val="20"/>
                <w:lang w:eastAsia="en-NZ"/>
              </w:rPr>
              <w:t xml:space="preserve">If </w:t>
            </w:r>
            <w:r>
              <w:rPr>
                <w:rFonts w:eastAsia="Times New Roman" w:cstheme="minorHAnsi"/>
                <w:sz w:val="22"/>
                <w:szCs w:val="20"/>
                <w:lang w:eastAsia="en-NZ"/>
              </w:rPr>
              <w:t>available</w:t>
            </w:r>
            <w:r w:rsidRPr="00487734">
              <w:rPr>
                <w:rFonts w:eastAsia="Times New Roman" w:cstheme="minorHAnsi"/>
                <w:sz w:val="22"/>
                <w:szCs w:val="20"/>
                <w:lang w:eastAsia="en-NZ"/>
              </w:rPr>
              <w:t>. If not</w:t>
            </w:r>
            <w:r>
              <w:rPr>
                <w:rFonts w:eastAsia="Times New Roman" w:cstheme="minorHAnsi"/>
                <w:sz w:val="22"/>
                <w:szCs w:val="20"/>
                <w:lang w:eastAsia="en-NZ"/>
              </w:rPr>
              <w:t>,</w:t>
            </w:r>
            <w:r w:rsidRPr="00487734">
              <w:rPr>
                <w:rFonts w:eastAsia="Times New Roman" w:cstheme="minorHAnsi"/>
                <w:sz w:val="22"/>
                <w:szCs w:val="20"/>
                <w:lang w:eastAsia="en-NZ"/>
              </w:rPr>
              <w:t xml:space="preserve"> </w:t>
            </w:r>
            <w:r>
              <w:rPr>
                <w:rFonts w:eastAsia="Times New Roman" w:cstheme="minorHAnsi"/>
                <w:sz w:val="22"/>
                <w:szCs w:val="20"/>
                <w:lang w:eastAsia="en-NZ"/>
              </w:rPr>
              <w:t>it</w:t>
            </w:r>
            <w:r w:rsidRPr="00487734">
              <w:rPr>
                <w:rFonts w:eastAsia="Times New Roman" w:cstheme="minorHAnsi"/>
                <w:sz w:val="22"/>
                <w:szCs w:val="20"/>
                <w:lang w:eastAsia="en-NZ"/>
              </w:rPr>
              <w:t xml:space="preserve"> should</w:t>
            </w:r>
            <w:r>
              <w:rPr>
                <w:rFonts w:eastAsia="Times New Roman" w:cstheme="minorHAnsi"/>
                <w:sz w:val="22"/>
                <w:szCs w:val="20"/>
                <w:lang w:eastAsia="en-NZ"/>
              </w:rPr>
              <w:t xml:space="preserve"> be noted </w:t>
            </w:r>
            <w:r w:rsidRPr="00487734">
              <w:rPr>
                <w:rFonts w:eastAsia="Times New Roman" w:cstheme="minorHAnsi"/>
                <w:sz w:val="22"/>
                <w:szCs w:val="20"/>
                <w:lang w:eastAsia="en-NZ"/>
              </w:rPr>
              <w:t xml:space="preserve">it in </w:t>
            </w:r>
            <w:r>
              <w:rPr>
                <w:rFonts w:eastAsia="Times New Roman" w:cstheme="minorHAnsi"/>
                <w:sz w:val="22"/>
                <w:szCs w:val="20"/>
                <w:lang w:eastAsia="en-NZ"/>
              </w:rPr>
              <w:t>section 1.3</w:t>
            </w:r>
            <w:r w:rsidRPr="00487734">
              <w:rPr>
                <w:rFonts w:eastAsia="Times New Roman" w:cstheme="minorHAnsi"/>
                <w:sz w:val="22"/>
                <w:szCs w:val="20"/>
                <w:lang w:eastAsia="en-NZ"/>
              </w:rPr>
              <w:t xml:space="preserve"> Assumptions and Exceptions </w:t>
            </w:r>
            <w:r>
              <w:rPr>
                <w:rFonts w:eastAsia="Times New Roman" w:cstheme="minorHAnsi"/>
                <w:sz w:val="22"/>
                <w:szCs w:val="20"/>
                <w:lang w:eastAsia="en-NZ"/>
              </w:rPr>
              <w:t>with a plan to attain it.</w:t>
            </w:r>
          </w:p>
        </w:tc>
      </w:tr>
      <w:tr w:rsidR="00D26CB7" w14:paraId="07A794C0" w14:textId="77777777" w:rsidTr="004240F4">
        <w:tc>
          <w:tcPr>
            <w:tcW w:w="2689" w:type="dxa"/>
          </w:tcPr>
          <w:p w14:paraId="57B3E4DA" w14:textId="77777777" w:rsidR="00D26CB7" w:rsidRDefault="001452DF">
            <w:pPr>
              <w:rPr>
                <w:rFonts w:eastAsia="Times New Roman" w:cstheme="minorHAnsi"/>
                <w:sz w:val="22"/>
                <w:szCs w:val="20"/>
                <w:lang w:eastAsia="en-NZ"/>
              </w:rPr>
            </w:pPr>
            <w:r>
              <w:rPr>
                <w:rFonts w:eastAsia="Times New Roman" w:cstheme="minorHAnsi"/>
                <w:sz w:val="22"/>
                <w:szCs w:val="20"/>
                <w:lang w:eastAsia="en-NZ"/>
              </w:rPr>
              <w:t xml:space="preserve">Asbestos </w:t>
            </w:r>
            <w:r w:rsidR="00AB1A3C">
              <w:rPr>
                <w:rFonts w:eastAsia="Times New Roman" w:cstheme="minorHAnsi"/>
                <w:sz w:val="22"/>
                <w:szCs w:val="20"/>
                <w:lang w:eastAsia="en-NZ"/>
              </w:rPr>
              <w:t xml:space="preserve">and Dangerous substances </w:t>
            </w:r>
            <w:r>
              <w:rPr>
                <w:rFonts w:eastAsia="Times New Roman" w:cstheme="minorHAnsi"/>
                <w:sz w:val="22"/>
                <w:szCs w:val="20"/>
                <w:lang w:eastAsia="en-NZ"/>
              </w:rPr>
              <w:t>report</w:t>
            </w:r>
          </w:p>
        </w:tc>
        <w:tc>
          <w:tcPr>
            <w:tcW w:w="6327" w:type="dxa"/>
          </w:tcPr>
          <w:p w14:paraId="2B5F7210" w14:textId="77777777" w:rsidR="00D26CB7" w:rsidRDefault="00FB2D18">
            <w:pPr>
              <w:rPr>
                <w:rFonts w:eastAsia="Times New Roman" w:cstheme="minorHAnsi"/>
                <w:sz w:val="22"/>
                <w:szCs w:val="20"/>
                <w:lang w:eastAsia="en-NZ"/>
              </w:rPr>
            </w:pPr>
            <w:r w:rsidRPr="00487734">
              <w:rPr>
                <w:rFonts w:eastAsia="Times New Roman" w:cstheme="minorHAnsi"/>
                <w:sz w:val="22"/>
                <w:szCs w:val="20"/>
                <w:lang w:eastAsia="en-NZ"/>
              </w:rPr>
              <w:t xml:space="preserve">If </w:t>
            </w:r>
            <w:r>
              <w:rPr>
                <w:rFonts w:eastAsia="Times New Roman" w:cstheme="minorHAnsi"/>
                <w:sz w:val="22"/>
                <w:szCs w:val="20"/>
                <w:lang w:eastAsia="en-NZ"/>
              </w:rPr>
              <w:t>available</w:t>
            </w:r>
            <w:r w:rsidRPr="00487734">
              <w:rPr>
                <w:rFonts w:eastAsia="Times New Roman" w:cstheme="minorHAnsi"/>
                <w:sz w:val="22"/>
                <w:szCs w:val="20"/>
                <w:lang w:eastAsia="en-NZ"/>
              </w:rPr>
              <w:t>. If not</w:t>
            </w:r>
            <w:r>
              <w:rPr>
                <w:rFonts w:eastAsia="Times New Roman" w:cstheme="minorHAnsi"/>
                <w:sz w:val="22"/>
                <w:szCs w:val="20"/>
                <w:lang w:eastAsia="en-NZ"/>
              </w:rPr>
              <w:t>,</w:t>
            </w:r>
            <w:r w:rsidRPr="00487734">
              <w:rPr>
                <w:rFonts w:eastAsia="Times New Roman" w:cstheme="minorHAnsi"/>
                <w:sz w:val="22"/>
                <w:szCs w:val="20"/>
                <w:lang w:eastAsia="en-NZ"/>
              </w:rPr>
              <w:t xml:space="preserve"> </w:t>
            </w:r>
            <w:r>
              <w:rPr>
                <w:rFonts w:eastAsia="Times New Roman" w:cstheme="minorHAnsi"/>
                <w:sz w:val="22"/>
                <w:szCs w:val="20"/>
                <w:lang w:eastAsia="en-NZ"/>
              </w:rPr>
              <w:t>it</w:t>
            </w:r>
            <w:r w:rsidRPr="00487734">
              <w:rPr>
                <w:rFonts w:eastAsia="Times New Roman" w:cstheme="minorHAnsi"/>
                <w:sz w:val="22"/>
                <w:szCs w:val="20"/>
                <w:lang w:eastAsia="en-NZ"/>
              </w:rPr>
              <w:t xml:space="preserve"> should</w:t>
            </w:r>
            <w:r>
              <w:rPr>
                <w:rFonts w:eastAsia="Times New Roman" w:cstheme="minorHAnsi"/>
                <w:sz w:val="22"/>
                <w:szCs w:val="20"/>
                <w:lang w:eastAsia="en-NZ"/>
              </w:rPr>
              <w:t xml:space="preserve"> be noted </w:t>
            </w:r>
            <w:r w:rsidRPr="00487734">
              <w:rPr>
                <w:rFonts w:eastAsia="Times New Roman" w:cstheme="minorHAnsi"/>
                <w:sz w:val="22"/>
                <w:szCs w:val="20"/>
                <w:lang w:eastAsia="en-NZ"/>
              </w:rPr>
              <w:t xml:space="preserve">it in </w:t>
            </w:r>
            <w:r>
              <w:rPr>
                <w:rFonts w:eastAsia="Times New Roman" w:cstheme="minorHAnsi"/>
                <w:sz w:val="22"/>
                <w:szCs w:val="20"/>
                <w:lang w:eastAsia="en-NZ"/>
              </w:rPr>
              <w:t>section 1.3</w:t>
            </w:r>
            <w:r w:rsidRPr="00487734">
              <w:rPr>
                <w:rFonts w:eastAsia="Times New Roman" w:cstheme="minorHAnsi"/>
                <w:sz w:val="22"/>
                <w:szCs w:val="20"/>
                <w:lang w:eastAsia="en-NZ"/>
              </w:rPr>
              <w:t xml:space="preserve"> Assumptions and Exceptions </w:t>
            </w:r>
            <w:r>
              <w:rPr>
                <w:rFonts w:eastAsia="Times New Roman" w:cstheme="minorHAnsi"/>
                <w:sz w:val="22"/>
                <w:szCs w:val="20"/>
                <w:lang w:eastAsia="en-NZ"/>
              </w:rPr>
              <w:t>with a plan to attain it and highlight any potential risks identified during the Masterplan phase</w:t>
            </w:r>
          </w:p>
        </w:tc>
      </w:tr>
      <w:tr w:rsidR="00173DA2" w14:paraId="09779B4B" w14:textId="77777777" w:rsidTr="004240F4">
        <w:tc>
          <w:tcPr>
            <w:tcW w:w="2689" w:type="dxa"/>
          </w:tcPr>
          <w:p w14:paraId="4302416C" w14:textId="77777777" w:rsidR="00173DA2" w:rsidRDefault="00BE6BFA">
            <w:pPr>
              <w:rPr>
                <w:rFonts w:eastAsia="Times New Roman" w:cstheme="minorHAnsi"/>
                <w:sz w:val="22"/>
                <w:szCs w:val="20"/>
                <w:lang w:eastAsia="en-NZ"/>
              </w:rPr>
            </w:pPr>
            <w:r>
              <w:rPr>
                <w:rFonts w:eastAsia="Times New Roman" w:cstheme="minorHAnsi"/>
                <w:sz w:val="22"/>
                <w:szCs w:val="20"/>
                <w:lang w:eastAsia="en-NZ"/>
              </w:rPr>
              <w:t>Fire Report</w:t>
            </w:r>
          </w:p>
        </w:tc>
        <w:tc>
          <w:tcPr>
            <w:tcW w:w="6327" w:type="dxa"/>
          </w:tcPr>
          <w:p w14:paraId="4894A480" w14:textId="77777777" w:rsidR="00173DA2" w:rsidRDefault="00D60610">
            <w:pPr>
              <w:rPr>
                <w:rFonts w:eastAsia="Times New Roman" w:cstheme="minorHAnsi"/>
                <w:sz w:val="22"/>
                <w:szCs w:val="20"/>
                <w:lang w:eastAsia="en-NZ"/>
              </w:rPr>
            </w:pPr>
            <w:r w:rsidRPr="00487734">
              <w:rPr>
                <w:rFonts w:eastAsia="Times New Roman" w:cstheme="minorHAnsi"/>
                <w:sz w:val="22"/>
                <w:szCs w:val="20"/>
                <w:lang w:eastAsia="en-NZ"/>
              </w:rPr>
              <w:t xml:space="preserve">If </w:t>
            </w:r>
            <w:r>
              <w:rPr>
                <w:rFonts w:eastAsia="Times New Roman" w:cstheme="minorHAnsi"/>
                <w:sz w:val="22"/>
                <w:szCs w:val="20"/>
                <w:lang w:eastAsia="en-NZ"/>
              </w:rPr>
              <w:t>available</w:t>
            </w:r>
            <w:r w:rsidRPr="00487734">
              <w:rPr>
                <w:rFonts w:eastAsia="Times New Roman" w:cstheme="minorHAnsi"/>
                <w:sz w:val="22"/>
                <w:szCs w:val="20"/>
                <w:lang w:eastAsia="en-NZ"/>
              </w:rPr>
              <w:t>. If not</w:t>
            </w:r>
            <w:r>
              <w:rPr>
                <w:rFonts w:eastAsia="Times New Roman" w:cstheme="minorHAnsi"/>
                <w:sz w:val="22"/>
                <w:szCs w:val="20"/>
                <w:lang w:eastAsia="en-NZ"/>
              </w:rPr>
              <w:t>,</w:t>
            </w:r>
            <w:r w:rsidRPr="00487734">
              <w:rPr>
                <w:rFonts w:eastAsia="Times New Roman" w:cstheme="minorHAnsi"/>
                <w:sz w:val="22"/>
                <w:szCs w:val="20"/>
                <w:lang w:eastAsia="en-NZ"/>
              </w:rPr>
              <w:t xml:space="preserve"> </w:t>
            </w:r>
            <w:r>
              <w:rPr>
                <w:rFonts w:eastAsia="Times New Roman" w:cstheme="minorHAnsi"/>
                <w:sz w:val="22"/>
                <w:szCs w:val="20"/>
                <w:lang w:eastAsia="en-NZ"/>
              </w:rPr>
              <w:t>it</w:t>
            </w:r>
            <w:r w:rsidRPr="00487734">
              <w:rPr>
                <w:rFonts w:eastAsia="Times New Roman" w:cstheme="minorHAnsi"/>
                <w:sz w:val="22"/>
                <w:szCs w:val="20"/>
                <w:lang w:eastAsia="en-NZ"/>
              </w:rPr>
              <w:t xml:space="preserve"> should</w:t>
            </w:r>
            <w:r>
              <w:rPr>
                <w:rFonts w:eastAsia="Times New Roman" w:cstheme="minorHAnsi"/>
                <w:sz w:val="22"/>
                <w:szCs w:val="20"/>
                <w:lang w:eastAsia="en-NZ"/>
              </w:rPr>
              <w:t xml:space="preserve"> be noted </w:t>
            </w:r>
            <w:r w:rsidRPr="00487734">
              <w:rPr>
                <w:rFonts w:eastAsia="Times New Roman" w:cstheme="minorHAnsi"/>
                <w:sz w:val="22"/>
                <w:szCs w:val="20"/>
                <w:lang w:eastAsia="en-NZ"/>
              </w:rPr>
              <w:t xml:space="preserve">it in </w:t>
            </w:r>
            <w:r>
              <w:rPr>
                <w:rFonts w:eastAsia="Times New Roman" w:cstheme="minorHAnsi"/>
                <w:sz w:val="22"/>
                <w:szCs w:val="20"/>
                <w:lang w:eastAsia="en-NZ"/>
              </w:rPr>
              <w:t>section 1.3</w:t>
            </w:r>
            <w:r w:rsidRPr="00487734">
              <w:rPr>
                <w:rFonts w:eastAsia="Times New Roman" w:cstheme="minorHAnsi"/>
                <w:sz w:val="22"/>
                <w:szCs w:val="20"/>
                <w:lang w:eastAsia="en-NZ"/>
              </w:rPr>
              <w:t xml:space="preserve"> Assumptions and Exceptions </w:t>
            </w:r>
            <w:r>
              <w:rPr>
                <w:rFonts w:eastAsia="Times New Roman" w:cstheme="minorHAnsi"/>
                <w:sz w:val="22"/>
                <w:szCs w:val="20"/>
                <w:lang w:eastAsia="en-NZ"/>
              </w:rPr>
              <w:t>with a plan to attain it</w:t>
            </w:r>
            <w:r w:rsidR="00FB2D18">
              <w:rPr>
                <w:rFonts w:eastAsia="Times New Roman" w:cstheme="minorHAnsi"/>
                <w:sz w:val="22"/>
                <w:szCs w:val="20"/>
                <w:lang w:eastAsia="en-NZ"/>
              </w:rPr>
              <w:t xml:space="preserve"> </w:t>
            </w:r>
            <w:r w:rsidR="00DC393C">
              <w:rPr>
                <w:rFonts w:eastAsia="Times New Roman" w:cstheme="minorHAnsi"/>
                <w:sz w:val="22"/>
                <w:szCs w:val="20"/>
                <w:lang w:eastAsia="en-NZ"/>
              </w:rPr>
              <w:t xml:space="preserve">and highlight </w:t>
            </w:r>
            <w:r w:rsidR="00E131A7">
              <w:rPr>
                <w:rFonts w:eastAsia="Times New Roman" w:cstheme="minorHAnsi"/>
                <w:sz w:val="22"/>
                <w:szCs w:val="20"/>
                <w:lang w:eastAsia="en-NZ"/>
              </w:rPr>
              <w:t xml:space="preserve">any potential risks identified during the </w:t>
            </w:r>
            <w:r w:rsidR="009B11CF">
              <w:rPr>
                <w:rFonts w:eastAsia="Times New Roman" w:cstheme="minorHAnsi"/>
                <w:sz w:val="22"/>
                <w:szCs w:val="20"/>
                <w:lang w:eastAsia="en-NZ"/>
              </w:rPr>
              <w:t>Masterplan phase</w:t>
            </w:r>
          </w:p>
        </w:tc>
      </w:tr>
      <w:tr w:rsidR="00D26CB7" w14:paraId="392FDE76" w14:textId="77777777" w:rsidTr="004240F4">
        <w:tc>
          <w:tcPr>
            <w:tcW w:w="2689" w:type="dxa"/>
          </w:tcPr>
          <w:p w14:paraId="4C8D4916" w14:textId="77777777" w:rsidR="00D26CB7" w:rsidRDefault="00C81D92">
            <w:pPr>
              <w:rPr>
                <w:rFonts w:eastAsia="Times New Roman" w:cstheme="minorHAnsi"/>
                <w:sz w:val="22"/>
                <w:szCs w:val="20"/>
                <w:lang w:eastAsia="en-NZ"/>
              </w:rPr>
            </w:pPr>
            <w:r>
              <w:rPr>
                <w:rFonts w:eastAsia="Times New Roman" w:cstheme="minorHAnsi"/>
                <w:sz w:val="22"/>
                <w:szCs w:val="20"/>
                <w:lang w:eastAsia="en-NZ"/>
              </w:rPr>
              <w:t>Land contamination report</w:t>
            </w:r>
          </w:p>
        </w:tc>
        <w:tc>
          <w:tcPr>
            <w:tcW w:w="6327" w:type="dxa"/>
          </w:tcPr>
          <w:p w14:paraId="6339BDB6" w14:textId="77777777" w:rsidR="00D26CB7" w:rsidRDefault="00FB2D18">
            <w:pPr>
              <w:rPr>
                <w:rFonts w:eastAsia="Times New Roman" w:cstheme="minorHAnsi"/>
                <w:sz w:val="22"/>
                <w:szCs w:val="20"/>
                <w:lang w:eastAsia="en-NZ"/>
              </w:rPr>
            </w:pPr>
            <w:r w:rsidRPr="00487734">
              <w:rPr>
                <w:rFonts w:eastAsia="Times New Roman" w:cstheme="minorHAnsi"/>
                <w:sz w:val="22"/>
                <w:szCs w:val="20"/>
                <w:lang w:eastAsia="en-NZ"/>
              </w:rPr>
              <w:t xml:space="preserve">If </w:t>
            </w:r>
            <w:r>
              <w:rPr>
                <w:rFonts w:eastAsia="Times New Roman" w:cstheme="minorHAnsi"/>
                <w:sz w:val="22"/>
                <w:szCs w:val="20"/>
                <w:lang w:eastAsia="en-NZ"/>
              </w:rPr>
              <w:t>available</w:t>
            </w:r>
            <w:r w:rsidRPr="00487734">
              <w:rPr>
                <w:rFonts w:eastAsia="Times New Roman" w:cstheme="minorHAnsi"/>
                <w:sz w:val="22"/>
                <w:szCs w:val="20"/>
                <w:lang w:eastAsia="en-NZ"/>
              </w:rPr>
              <w:t>. If not</w:t>
            </w:r>
            <w:r>
              <w:rPr>
                <w:rFonts w:eastAsia="Times New Roman" w:cstheme="minorHAnsi"/>
                <w:sz w:val="22"/>
                <w:szCs w:val="20"/>
                <w:lang w:eastAsia="en-NZ"/>
              </w:rPr>
              <w:t>,</w:t>
            </w:r>
            <w:r w:rsidRPr="00487734">
              <w:rPr>
                <w:rFonts w:eastAsia="Times New Roman" w:cstheme="minorHAnsi"/>
                <w:sz w:val="22"/>
                <w:szCs w:val="20"/>
                <w:lang w:eastAsia="en-NZ"/>
              </w:rPr>
              <w:t xml:space="preserve"> </w:t>
            </w:r>
            <w:r>
              <w:rPr>
                <w:rFonts w:eastAsia="Times New Roman" w:cstheme="minorHAnsi"/>
                <w:sz w:val="22"/>
                <w:szCs w:val="20"/>
                <w:lang w:eastAsia="en-NZ"/>
              </w:rPr>
              <w:t>it</w:t>
            </w:r>
            <w:r w:rsidRPr="00487734">
              <w:rPr>
                <w:rFonts w:eastAsia="Times New Roman" w:cstheme="minorHAnsi"/>
                <w:sz w:val="22"/>
                <w:szCs w:val="20"/>
                <w:lang w:eastAsia="en-NZ"/>
              </w:rPr>
              <w:t xml:space="preserve"> should</w:t>
            </w:r>
            <w:r>
              <w:rPr>
                <w:rFonts w:eastAsia="Times New Roman" w:cstheme="minorHAnsi"/>
                <w:sz w:val="22"/>
                <w:szCs w:val="20"/>
                <w:lang w:eastAsia="en-NZ"/>
              </w:rPr>
              <w:t xml:space="preserve"> be noted </w:t>
            </w:r>
            <w:r w:rsidRPr="00487734">
              <w:rPr>
                <w:rFonts w:eastAsia="Times New Roman" w:cstheme="minorHAnsi"/>
                <w:sz w:val="22"/>
                <w:szCs w:val="20"/>
                <w:lang w:eastAsia="en-NZ"/>
              </w:rPr>
              <w:t xml:space="preserve">it in </w:t>
            </w:r>
            <w:r>
              <w:rPr>
                <w:rFonts w:eastAsia="Times New Roman" w:cstheme="minorHAnsi"/>
                <w:sz w:val="22"/>
                <w:szCs w:val="20"/>
                <w:lang w:eastAsia="en-NZ"/>
              </w:rPr>
              <w:t>section 1.3</w:t>
            </w:r>
            <w:r w:rsidRPr="00487734">
              <w:rPr>
                <w:rFonts w:eastAsia="Times New Roman" w:cstheme="minorHAnsi"/>
                <w:sz w:val="22"/>
                <w:szCs w:val="20"/>
                <w:lang w:eastAsia="en-NZ"/>
              </w:rPr>
              <w:t xml:space="preserve"> Assumptions and Exceptions </w:t>
            </w:r>
            <w:r>
              <w:rPr>
                <w:rFonts w:eastAsia="Times New Roman" w:cstheme="minorHAnsi"/>
                <w:sz w:val="22"/>
                <w:szCs w:val="20"/>
                <w:lang w:eastAsia="en-NZ"/>
              </w:rPr>
              <w:t>with a plan to attain it and highlight any potential risks identified during the Masterplan phase</w:t>
            </w:r>
          </w:p>
        </w:tc>
      </w:tr>
      <w:tr w:rsidR="00310126" w14:paraId="19987A95" w14:textId="77777777" w:rsidTr="004240F4">
        <w:tc>
          <w:tcPr>
            <w:tcW w:w="2689" w:type="dxa"/>
          </w:tcPr>
          <w:p w14:paraId="7C762B8E" w14:textId="77777777" w:rsidR="00310126" w:rsidRPr="007E43AB" w:rsidRDefault="00310126">
            <w:pPr>
              <w:rPr>
                <w:rFonts w:eastAsia="Times New Roman" w:cstheme="minorHAnsi"/>
                <w:sz w:val="22"/>
                <w:szCs w:val="20"/>
                <w:lang w:eastAsia="en-NZ"/>
              </w:rPr>
            </w:pPr>
            <w:r w:rsidRPr="007E43AB">
              <w:rPr>
                <w:rFonts w:eastAsia="Times New Roman" w:cstheme="minorHAnsi"/>
                <w:sz w:val="22"/>
                <w:szCs w:val="20"/>
                <w:lang w:eastAsia="en-NZ"/>
              </w:rPr>
              <w:lastRenderedPageBreak/>
              <w:t>Site Infrastructure Plan</w:t>
            </w:r>
          </w:p>
        </w:tc>
        <w:tc>
          <w:tcPr>
            <w:tcW w:w="6327" w:type="dxa"/>
          </w:tcPr>
          <w:p w14:paraId="5C71ECDB" w14:textId="77777777" w:rsidR="00310126" w:rsidRPr="007E43AB" w:rsidRDefault="00202C6B">
            <w:pPr>
              <w:rPr>
                <w:rFonts w:eastAsia="Times New Roman" w:cstheme="minorHAnsi"/>
                <w:sz w:val="22"/>
                <w:szCs w:val="20"/>
                <w:lang w:eastAsia="en-NZ"/>
              </w:rPr>
            </w:pPr>
            <w:r w:rsidRPr="007E43AB">
              <w:rPr>
                <w:rFonts w:eastAsia="Times New Roman" w:cstheme="minorHAnsi"/>
                <w:sz w:val="22"/>
                <w:szCs w:val="20"/>
                <w:lang w:eastAsia="en-NZ"/>
              </w:rPr>
              <w:t>Diagrammatic p</w:t>
            </w:r>
            <w:r w:rsidR="001C0C85" w:rsidRPr="007E43AB">
              <w:rPr>
                <w:rFonts w:eastAsia="Times New Roman" w:cstheme="minorHAnsi"/>
                <w:sz w:val="22"/>
                <w:szCs w:val="20"/>
                <w:lang w:eastAsia="en-NZ"/>
              </w:rPr>
              <w:t>lan</w:t>
            </w:r>
            <w:r w:rsidR="00117F22" w:rsidRPr="007E43AB">
              <w:rPr>
                <w:rFonts w:eastAsia="Times New Roman" w:cstheme="minorHAnsi"/>
                <w:sz w:val="22"/>
                <w:szCs w:val="20"/>
                <w:lang w:eastAsia="en-NZ"/>
              </w:rPr>
              <w:t>s</w:t>
            </w:r>
            <w:r w:rsidRPr="007E43AB">
              <w:rPr>
                <w:rFonts w:eastAsia="Times New Roman" w:cstheme="minorHAnsi"/>
                <w:sz w:val="22"/>
                <w:szCs w:val="20"/>
                <w:lang w:eastAsia="en-NZ"/>
              </w:rPr>
              <w:t xml:space="preserve"> </w:t>
            </w:r>
            <w:r w:rsidR="001C0C85" w:rsidRPr="007E43AB">
              <w:rPr>
                <w:rFonts w:eastAsia="Times New Roman" w:cstheme="minorHAnsi"/>
                <w:sz w:val="22"/>
                <w:szCs w:val="20"/>
                <w:lang w:eastAsia="en-NZ"/>
              </w:rPr>
              <w:t>reflecting existing site infrastructure to inform future design stages</w:t>
            </w:r>
            <w:r w:rsidR="00F46E28">
              <w:rPr>
                <w:rFonts w:eastAsia="Times New Roman" w:cstheme="minorHAnsi"/>
                <w:sz w:val="22"/>
                <w:szCs w:val="20"/>
                <w:lang w:eastAsia="en-NZ"/>
              </w:rPr>
              <w:t>. Based on the requirements established on section 3.3</w:t>
            </w:r>
            <w:r w:rsidR="00A07150">
              <w:rPr>
                <w:rFonts w:eastAsia="Times New Roman" w:cstheme="minorHAnsi"/>
                <w:sz w:val="22"/>
                <w:szCs w:val="20"/>
                <w:lang w:eastAsia="en-NZ"/>
              </w:rPr>
              <w:t xml:space="preserve"> </w:t>
            </w:r>
          </w:p>
        </w:tc>
      </w:tr>
      <w:tr w:rsidR="007B4CC4" w14:paraId="34512480" w14:textId="77777777" w:rsidTr="004240F4">
        <w:tc>
          <w:tcPr>
            <w:tcW w:w="2689" w:type="dxa"/>
          </w:tcPr>
          <w:p w14:paraId="09A3649F" w14:textId="77777777" w:rsidR="007B4CC4" w:rsidRPr="007E43AB" w:rsidRDefault="007E151B">
            <w:pPr>
              <w:rPr>
                <w:rFonts w:eastAsia="Times New Roman" w:cstheme="minorHAnsi"/>
                <w:sz w:val="22"/>
                <w:szCs w:val="20"/>
                <w:lang w:eastAsia="en-NZ"/>
              </w:rPr>
            </w:pPr>
            <w:r w:rsidRPr="007E43AB">
              <w:rPr>
                <w:rFonts w:eastAsia="Times New Roman" w:cstheme="minorHAnsi"/>
                <w:sz w:val="22"/>
                <w:szCs w:val="20"/>
                <w:lang w:eastAsia="en-NZ"/>
              </w:rPr>
              <w:t>Existing Building Plans</w:t>
            </w:r>
          </w:p>
        </w:tc>
        <w:tc>
          <w:tcPr>
            <w:tcW w:w="6327" w:type="dxa"/>
          </w:tcPr>
          <w:p w14:paraId="5C57EDF8" w14:textId="77777777" w:rsidR="007B4CC4" w:rsidRPr="007E43AB" w:rsidRDefault="004C4397">
            <w:pPr>
              <w:rPr>
                <w:rFonts w:eastAsia="Times New Roman" w:cstheme="minorHAnsi"/>
                <w:sz w:val="22"/>
                <w:szCs w:val="20"/>
                <w:lang w:eastAsia="en-NZ"/>
              </w:rPr>
            </w:pPr>
            <w:r w:rsidRPr="007E43AB">
              <w:rPr>
                <w:rFonts w:eastAsia="Times New Roman" w:cstheme="minorHAnsi"/>
                <w:sz w:val="22"/>
                <w:szCs w:val="20"/>
                <w:lang w:eastAsia="en-NZ"/>
              </w:rPr>
              <w:t xml:space="preserve">Repository of </w:t>
            </w:r>
            <w:r w:rsidR="008557AF" w:rsidRPr="007E43AB">
              <w:rPr>
                <w:rFonts w:eastAsia="Times New Roman" w:cstheme="minorHAnsi"/>
                <w:sz w:val="22"/>
                <w:szCs w:val="20"/>
                <w:lang w:eastAsia="en-NZ"/>
              </w:rPr>
              <w:t xml:space="preserve">existing conditions </w:t>
            </w:r>
            <w:r w:rsidRPr="007E43AB">
              <w:rPr>
                <w:rFonts w:eastAsia="Times New Roman" w:cstheme="minorHAnsi"/>
                <w:sz w:val="22"/>
                <w:szCs w:val="20"/>
                <w:lang w:eastAsia="en-NZ"/>
              </w:rPr>
              <w:t xml:space="preserve">plans for </w:t>
            </w:r>
            <w:r w:rsidR="00615DFD" w:rsidRPr="007E43AB">
              <w:rPr>
                <w:rFonts w:eastAsia="Times New Roman" w:cstheme="minorHAnsi"/>
                <w:sz w:val="22"/>
                <w:szCs w:val="20"/>
                <w:lang w:eastAsia="en-NZ"/>
              </w:rPr>
              <w:t xml:space="preserve">each level of </w:t>
            </w:r>
            <w:r w:rsidRPr="007E43AB">
              <w:rPr>
                <w:rFonts w:eastAsia="Times New Roman" w:cstheme="minorHAnsi"/>
                <w:sz w:val="22"/>
                <w:szCs w:val="20"/>
                <w:lang w:eastAsia="en-NZ"/>
              </w:rPr>
              <w:t xml:space="preserve">all </w:t>
            </w:r>
            <w:r w:rsidR="00D26CB7" w:rsidRPr="007E43AB">
              <w:rPr>
                <w:rFonts w:eastAsia="Times New Roman" w:cstheme="minorHAnsi"/>
                <w:sz w:val="22"/>
                <w:szCs w:val="20"/>
                <w:lang w:eastAsia="en-NZ"/>
              </w:rPr>
              <w:t>b</w:t>
            </w:r>
            <w:r w:rsidRPr="007E43AB">
              <w:rPr>
                <w:rFonts w:eastAsia="Times New Roman" w:cstheme="minorHAnsi"/>
                <w:sz w:val="22"/>
                <w:szCs w:val="20"/>
                <w:lang w:eastAsia="en-NZ"/>
              </w:rPr>
              <w:t>uilding</w:t>
            </w:r>
            <w:r w:rsidR="00615DFD" w:rsidRPr="007E43AB">
              <w:rPr>
                <w:rFonts w:eastAsia="Times New Roman" w:cstheme="minorHAnsi"/>
                <w:sz w:val="22"/>
                <w:szCs w:val="20"/>
                <w:lang w:eastAsia="en-NZ"/>
              </w:rPr>
              <w:t xml:space="preserve">s </w:t>
            </w:r>
            <w:r w:rsidR="00F76107" w:rsidRPr="007E43AB">
              <w:rPr>
                <w:rFonts w:eastAsia="Times New Roman" w:cstheme="minorHAnsi"/>
                <w:sz w:val="22"/>
                <w:szCs w:val="20"/>
                <w:lang w:eastAsia="en-NZ"/>
              </w:rPr>
              <w:t>to scale</w:t>
            </w:r>
            <w:r w:rsidR="00117F22" w:rsidRPr="007E43AB">
              <w:rPr>
                <w:rFonts w:eastAsia="Times New Roman" w:cstheme="minorHAnsi"/>
                <w:sz w:val="22"/>
                <w:szCs w:val="20"/>
                <w:lang w:eastAsia="en-NZ"/>
              </w:rPr>
              <w:t xml:space="preserve"> illustrating floor and room layouts and functions</w:t>
            </w:r>
          </w:p>
        </w:tc>
      </w:tr>
      <w:tr w:rsidR="00310126" w14:paraId="147628C0" w14:textId="77777777" w:rsidTr="00ED7CDA">
        <w:tc>
          <w:tcPr>
            <w:tcW w:w="2689" w:type="dxa"/>
            <w:shd w:val="clear" w:color="auto" w:fill="auto"/>
          </w:tcPr>
          <w:p w14:paraId="27F22170" w14:textId="77777777" w:rsidR="00310126" w:rsidRDefault="00310126">
            <w:pPr>
              <w:rPr>
                <w:rFonts w:eastAsia="Times New Roman" w:cstheme="minorHAnsi"/>
                <w:sz w:val="22"/>
                <w:szCs w:val="20"/>
                <w:lang w:eastAsia="en-NZ"/>
              </w:rPr>
            </w:pPr>
            <w:r>
              <w:rPr>
                <w:rFonts w:eastAsia="Times New Roman" w:cstheme="minorHAnsi"/>
                <w:sz w:val="22"/>
                <w:szCs w:val="20"/>
                <w:lang w:eastAsia="en-NZ"/>
              </w:rPr>
              <w:t>Indicative Costing</w:t>
            </w:r>
          </w:p>
        </w:tc>
        <w:tc>
          <w:tcPr>
            <w:tcW w:w="6327" w:type="dxa"/>
            <w:shd w:val="clear" w:color="auto" w:fill="auto"/>
          </w:tcPr>
          <w:p w14:paraId="0EF97E7D" w14:textId="77777777" w:rsidR="00310126" w:rsidRDefault="00310126">
            <w:pPr>
              <w:rPr>
                <w:rFonts w:eastAsia="Times New Roman" w:cstheme="minorHAnsi"/>
                <w:sz w:val="22"/>
                <w:szCs w:val="20"/>
                <w:lang w:eastAsia="en-NZ"/>
              </w:rPr>
            </w:pPr>
            <w:r>
              <w:rPr>
                <w:rFonts w:eastAsia="Times New Roman" w:cstheme="minorHAnsi"/>
                <w:sz w:val="22"/>
                <w:szCs w:val="20"/>
                <w:lang w:eastAsia="en-NZ"/>
              </w:rPr>
              <w:t>High-level cost estimates for each stage of the option implementation</w:t>
            </w:r>
          </w:p>
        </w:tc>
      </w:tr>
      <w:tr w:rsidR="00310126" w14:paraId="3A9BDB30" w14:textId="77777777" w:rsidTr="004240F4">
        <w:tc>
          <w:tcPr>
            <w:tcW w:w="2689" w:type="dxa"/>
          </w:tcPr>
          <w:p w14:paraId="14060F17" w14:textId="77777777" w:rsidR="00310126" w:rsidRPr="007E43AB" w:rsidRDefault="00310126">
            <w:pPr>
              <w:rPr>
                <w:rFonts w:eastAsia="Times New Roman" w:cstheme="minorHAnsi"/>
                <w:sz w:val="22"/>
                <w:szCs w:val="20"/>
                <w:lang w:eastAsia="en-NZ"/>
              </w:rPr>
            </w:pPr>
            <w:r w:rsidRPr="007E43AB">
              <w:rPr>
                <w:rFonts w:eastAsia="Times New Roman" w:cstheme="minorHAnsi"/>
                <w:sz w:val="22"/>
                <w:szCs w:val="20"/>
                <w:lang w:eastAsia="en-NZ"/>
              </w:rPr>
              <w:t>Stakeholder Consultation</w:t>
            </w:r>
          </w:p>
        </w:tc>
        <w:tc>
          <w:tcPr>
            <w:tcW w:w="6327" w:type="dxa"/>
          </w:tcPr>
          <w:p w14:paraId="477DA7D1" w14:textId="77777777" w:rsidR="00310126" w:rsidRPr="007E43AB" w:rsidRDefault="00310126">
            <w:pPr>
              <w:rPr>
                <w:rFonts w:eastAsia="Times New Roman" w:cstheme="minorHAnsi"/>
                <w:sz w:val="22"/>
                <w:szCs w:val="20"/>
                <w:lang w:eastAsia="en-NZ"/>
              </w:rPr>
            </w:pPr>
            <w:r w:rsidRPr="007E43AB">
              <w:rPr>
                <w:rFonts w:eastAsia="Times New Roman" w:cstheme="minorHAnsi"/>
                <w:sz w:val="22"/>
                <w:szCs w:val="20"/>
                <w:lang w:eastAsia="en-NZ"/>
              </w:rPr>
              <w:t xml:space="preserve">Minutes, </w:t>
            </w:r>
            <w:r w:rsidR="002C129B" w:rsidRPr="007E43AB">
              <w:rPr>
                <w:rFonts w:eastAsia="Times New Roman" w:cstheme="minorHAnsi"/>
                <w:sz w:val="22"/>
                <w:szCs w:val="20"/>
                <w:lang w:eastAsia="en-NZ"/>
              </w:rPr>
              <w:t>presentations,</w:t>
            </w:r>
            <w:r w:rsidRPr="007E43AB">
              <w:rPr>
                <w:rFonts w:eastAsia="Times New Roman" w:cstheme="minorHAnsi"/>
                <w:sz w:val="22"/>
                <w:szCs w:val="20"/>
                <w:lang w:eastAsia="en-NZ"/>
              </w:rPr>
              <w:t xml:space="preserve"> and outputs from all stakeholder consultation</w:t>
            </w:r>
          </w:p>
        </w:tc>
      </w:tr>
    </w:tbl>
    <w:p w14:paraId="08348740" w14:textId="77777777" w:rsidR="008E0AF8" w:rsidRDefault="009B66B5" w:rsidP="008E0AF8">
      <w:pPr>
        <w:pStyle w:val="Heading2"/>
      </w:pPr>
      <w:bookmarkStart w:id="116" w:name="_Toc151476912"/>
      <w:r>
        <w:t xml:space="preserve">Appendix II: Masterplan </w:t>
      </w:r>
      <w:r w:rsidR="0045401F">
        <w:t>Options</w:t>
      </w:r>
      <w:r>
        <w:t xml:space="preserve"> </w:t>
      </w:r>
      <w:r w:rsidR="0045401F">
        <w:t>Evaluation</w:t>
      </w:r>
      <w:r w:rsidR="00142526">
        <w:t xml:space="preserve"> Tool Scoring</w:t>
      </w:r>
      <w:bookmarkEnd w:id="116"/>
    </w:p>
    <w:p w14:paraId="62354850" w14:textId="77777777" w:rsidR="008E0AF8" w:rsidRDefault="0045401F" w:rsidP="008E0AF8">
      <w:r>
        <w:t>The Masterplan Guidance Note includes a</w:t>
      </w:r>
      <w:r w:rsidR="00684261">
        <w:t xml:space="preserve"> </w:t>
      </w:r>
      <w:r w:rsidR="00684261" w:rsidRPr="00CA3BDF">
        <w:rPr>
          <w:b/>
          <w:bCs/>
        </w:rPr>
        <w:t>Masterplan Options Evaluation</w:t>
      </w:r>
      <w:r w:rsidR="00684261">
        <w:t xml:space="preserve"> tool</w:t>
      </w:r>
      <w:r w:rsidR="00EA7D7C">
        <w:t xml:space="preserve"> which includes instructions and criteria to help evaluate the different </w:t>
      </w:r>
      <w:r w:rsidR="00C76734">
        <w:t>site planning options and choose a preferred one.</w:t>
      </w:r>
    </w:p>
    <w:p w14:paraId="31240965" w14:textId="77777777" w:rsidR="00C76734" w:rsidRPr="00CA3BDF" w:rsidRDefault="00C76734" w:rsidP="008E0AF8">
      <w:pPr>
        <w:rPr>
          <w:i/>
          <w:iCs/>
          <w:color w:val="0070C0"/>
        </w:rPr>
      </w:pPr>
      <w:r w:rsidRPr="00CA3BDF">
        <w:rPr>
          <w:i/>
          <w:iCs/>
          <w:color w:val="0070C0"/>
        </w:rPr>
        <w:t xml:space="preserve">Attach </w:t>
      </w:r>
      <w:r w:rsidR="009914A0" w:rsidRPr="00CA3BDF">
        <w:rPr>
          <w:i/>
          <w:iCs/>
          <w:color w:val="0070C0"/>
        </w:rPr>
        <w:t>the</w:t>
      </w:r>
      <w:r w:rsidR="00142526">
        <w:rPr>
          <w:i/>
          <w:iCs/>
          <w:color w:val="0070C0"/>
        </w:rPr>
        <w:t xml:space="preserve"> scoring results in the</w:t>
      </w:r>
      <w:r w:rsidR="009914A0" w:rsidRPr="00CA3BDF">
        <w:rPr>
          <w:i/>
          <w:iCs/>
          <w:color w:val="0070C0"/>
        </w:rPr>
        <w:t xml:space="preserve"> </w:t>
      </w:r>
      <w:r w:rsidR="008C2EA1" w:rsidRPr="00CA3BDF">
        <w:rPr>
          <w:b/>
          <w:bCs/>
          <w:i/>
          <w:iCs/>
          <w:color w:val="0070C0"/>
        </w:rPr>
        <w:t>Score Summary</w:t>
      </w:r>
      <w:r w:rsidR="00142526">
        <w:rPr>
          <w:b/>
          <w:bCs/>
          <w:i/>
          <w:iCs/>
          <w:color w:val="0070C0"/>
        </w:rPr>
        <w:t xml:space="preserve"> </w:t>
      </w:r>
      <w:r w:rsidR="00142526" w:rsidRPr="00142526">
        <w:rPr>
          <w:i/>
          <w:iCs/>
          <w:color w:val="0070C0"/>
        </w:rPr>
        <w:t>tab</w:t>
      </w:r>
      <w:r w:rsidR="008C2EA1" w:rsidRPr="00CA3BDF">
        <w:rPr>
          <w:i/>
          <w:iCs/>
          <w:color w:val="0070C0"/>
        </w:rPr>
        <w:t xml:space="preserve"> from the </w:t>
      </w:r>
      <w:r w:rsidR="008C2EA1" w:rsidRPr="00CA3BDF">
        <w:rPr>
          <w:b/>
          <w:bCs/>
          <w:i/>
          <w:iCs/>
          <w:color w:val="0070C0"/>
        </w:rPr>
        <w:t>Masterplan Options Evaluation</w:t>
      </w:r>
      <w:r w:rsidR="008C2EA1" w:rsidRPr="00CA3BDF">
        <w:rPr>
          <w:i/>
          <w:iCs/>
          <w:color w:val="0070C0"/>
        </w:rPr>
        <w:t xml:space="preserve"> </w:t>
      </w:r>
      <w:r w:rsidR="00142526" w:rsidRPr="00142526">
        <w:rPr>
          <w:b/>
          <w:bCs/>
          <w:i/>
          <w:iCs/>
          <w:color w:val="0070C0"/>
        </w:rPr>
        <w:t>Tool</w:t>
      </w:r>
      <w:r w:rsidR="00CA3BDF" w:rsidRPr="00CA3BDF">
        <w:rPr>
          <w:i/>
          <w:iCs/>
          <w:color w:val="0070C0"/>
        </w:rPr>
        <w:t>.</w:t>
      </w:r>
    </w:p>
    <w:sectPr w:rsidR="00C76734" w:rsidRPr="00CA3BDF" w:rsidSect="00C23685">
      <w:footerReference w:type="default" r:id="rId70"/>
      <w:pgSz w:w="11906" w:h="16838"/>
      <w:pgMar w:top="1440" w:right="1440" w:bottom="1440" w:left="1440"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4CD4" w14:textId="77777777" w:rsidR="00C23685" w:rsidRDefault="00C23685" w:rsidP="00817A32">
      <w:pPr>
        <w:spacing w:before="0" w:after="0" w:line="240" w:lineRule="auto"/>
      </w:pPr>
      <w:r>
        <w:separator/>
      </w:r>
    </w:p>
  </w:endnote>
  <w:endnote w:type="continuationSeparator" w:id="0">
    <w:p w14:paraId="6FC94FAB" w14:textId="77777777" w:rsidR="00C23685" w:rsidRDefault="00C23685" w:rsidP="00817A32">
      <w:pPr>
        <w:spacing w:before="0" w:after="0" w:line="240" w:lineRule="auto"/>
      </w:pPr>
      <w:r>
        <w:continuationSeparator/>
      </w:r>
    </w:p>
  </w:endnote>
  <w:endnote w:type="continuationNotice" w:id="1">
    <w:p w14:paraId="05A2F29A" w14:textId="77777777" w:rsidR="00C23685" w:rsidRDefault="00C236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Mäori">
    <w:altName w:val="Arial"/>
    <w:charset w:val="00"/>
    <w:family w:val="swiss"/>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4180" w14:textId="35D22AE9" w:rsidR="00222274" w:rsidRPr="00630DE1" w:rsidRDefault="00D52183" w:rsidP="00222274">
    <w:pPr>
      <w:pBdr>
        <w:top w:val="single" w:sz="2" w:space="4" w:color="808080"/>
      </w:pBdr>
      <w:tabs>
        <w:tab w:val="right" w:pos="14570"/>
      </w:tabs>
      <w:spacing w:after="0" w:line="240" w:lineRule="auto"/>
      <w:rPr>
        <w:rFonts w:ascii="Arial" w:eastAsia="Calibri" w:hAnsi="Arial" w:cs="Arial"/>
        <w:noProof/>
        <w:szCs w:val="24"/>
      </w:rPr>
    </w:pPr>
    <w:r w:rsidRPr="008C0E8A">
      <w:rPr>
        <w:rFonts w:ascii="Arial" w:eastAsia="Calibri" w:hAnsi="Arial" w:cs="Arial"/>
        <w:noProof/>
        <w:color w:val="A6A6A6" w:themeColor="background1" w:themeShade="A6"/>
        <w:sz w:val="20"/>
        <w:szCs w:val="20"/>
      </w:rPr>
      <w:t>Master</w:t>
    </w:r>
    <w:r w:rsidR="00FD3115">
      <w:rPr>
        <w:rFonts w:ascii="Arial" w:eastAsia="Calibri" w:hAnsi="Arial" w:cs="Arial"/>
        <w:noProof/>
        <w:color w:val="A6A6A6" w:themeColor="background1" w:themeShade="A6"/>
        <w:sz w:val="20"/>
        <w:szCs w:val="20"/>
      </w:rPr>
      <w:t>p</w:t>
    </w:r>
    <w:r w:rsidRPr="008C0E8A">
      <w:rPr>
        <w:rFonts w:ascii="Arial" w:eastAsia="Calibri" w:hAnsi="Arial" w:cs="Arial"/>
        <w:noProof/>
        <w:color w:val="A6A6A6" w:themeColor="background1" w:themeShade="A6"/>
        <w:sz w:val="20"/>
        <w:szCs w:val="20"/>
      </w:rPr>
      <w:t>lanning</w:t>
    </w:r>
    <w:r w:rsidR="00D00313" w:rsidRPr="008C0E8A">
      <w:rPr>
        <w:rFonts w:ascii="Arial" w:eastAsia="Calibri" w:hAnsi="Arial" w:cs="Arial"/>
        <w:noProof/>
        <w:color w:val="A6A6A6" w:themeColor="background1" w:themeShade="A6"/>
        <w:sz w:val="20"/>
        <w:szCs w:val="20"/>
      </w:rPr>
      <w:t xml:space="preserve"> Guidance</w:t>
    </w:r>
    <w:r w:rsidR="00D00313" w:rsidRPr="008C0E8A">
      <w:rPr>
        <w:rFonts w:ascii="Arial" w:eastAsia="Calibri" w:hAnsi="Arial" w:cs="Arial"/>
        <w:b/>
        <w:bCs/>
        <w:noProof/>
        <w:color w:val="A6A6A6" w:themeColor="background1" w:themeShade="A6"/>
        <w:sz w:val="20"/>
        <w:szCs w:val="20"/>
      </w:rPr>
      <w:t xml:space="preserve"> </w:t>
    </w:r>
    <w:r w:rsidR="002D6DE1">
      <w:rPr>
        <w:rFonts w:ascii="Arial" w:eastAsia="Calibri" w:hAnsi="Arial" w:cs="Arial"/>
        <w:noProof/>
        <w:color w:val="A6A6A6" w:themeColor="background1" w:themeShade="A6"/>
        <w:sz w:val="20"/>
        <w:szCs w:val="20"/>
      </w:rPr>
      <w:t>FINAL</w:t>
    </w:r>
    <w:r w:rsidR="00D7371C" w:rsidRPr="008C0E8A">
      <w:rPr>
        <w:rFonts w:ascii="Arial" w:eastAsia="Calibri" w:hAnsi="Arial" w:cs="Arial"/>
        <w:noProof/>
        <w:color w:val="A6A6A6" w:themeColor="background1" w:themeShade="A6"/>
        <w:sz w:val="20"/>
        <w:szCs w:val="20"/>
      </w:rPr>
      <w:t xml:space="preserve"> </w:t>
    </w:r>
    <w:r w:rsidR="00D00313" w:rsidRPr="008C0E8A">
      <w:rPr>
        <w:rFonts w:ascii="Arial" w:eastAsia="Calibri" w:hAnsi="Arial" w:cs="Arial"/>
        <w:noProof/>
        <w:color w:val="A6A6A6" w:themeColor="background1" w:themeShade="A6"/>
        <w:sz w:val="20"/>
        <w:szCs w:val="20"/>
      </w:rPr>
      <w:t>202</w:t>
    </w:r>
    <w:r w:rsidR="002D6DE1">
      <w:rPr>
        <w:rFonts w:ascii="Arial" w:eastAsia="Calibri" w:hAnsi="Arial" w:cs="Arial"/>
        <w:noProof/>
        <w:color w:val="A6A6A6" w:themeColor="background1" w:themeShade="A6"/>
        <w:sz w:val="20"/>
        <w:szCs w:val="20"/>
      </w:rPr>
      <w:t>4</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8611" w14:textId="77777777" w:rsidR="00C23685" w:rsidRDefault="00C23685" w:rsidP="00817A32">
      <w:pPr>
        <w:spacing w:before="0" w:after="0" w:line="240" w:lineRule="auto"/>
      </w:pPr>
    </w:p>
  </w:footnote>
  <w:footnote w:type="continuationSeparator" w:id="0">
    <w:p w14:paraId="47454DB4" w14:textId="77777777" w:rsidR="00C23685" w:rsidRDefault="00C23685" w:rsidP="00817A32">
      <w:pPr>
        <w:spacing w:before="0" w:after="0" w:line="240" w:lineRule="auto"/>
      </w:pPr>
      <w:r>
        <w:continuationSeparator/>
      </w:r>
    </w:p>
  </w:footnote>
  <w:footnote w:type="continuationNotice" w:id="1">
    <w:p w14:paraId="730531E8" w14:textId="77777777" w:rsidR="00C23685" w:rsidRDefault="00C23685">
      <w:pPr>
        <w:spacing w:before="0" w:after="0" w:line="240" w:lineRule="auto"/>
      </w:pPr>
    </w:p>
  </w:footnote>
  <w:footnote w:id="2">
    <w:p w14:paraId="516BFA29" w14:textId="77777777" w:rsidR="00C9330F" w:rsidRPr="008C0E8A" w:rsidRDefault="00C9330F" w:rsidP="00C9330F">
      <w:pPr>
        <w:pStyle w:val="FootnoteText"/>
        <w:rPr>
          <w:lang w:val="mi-NZ"/>
        </w:rPr>
      </w:pPr>
      <w:r>
        <w:rPr>
          <w:rStyle w:val="FootnoteReference"/>
        </w:rPr>
        <w:footnoteRef/>
      </w:r>
      <w:r>
        <w:t xml:space="preserve"> </w:t>
      </w:r>
      <w:r>
        <w:rPr>
          <w:lang w:val="mi-NZ"/>
        </w:rPr>
        <w:t xml:space="preserve">See </w:t>
      </w:r>
      <w:r w:rsidRPr="008C0E8A">
        <w:rPr>
          <w:u w:val="single"/>
          <w:lang w:val="mi-NZ"/>
        </w:rPr>
        <w:t>Equity Guidance for the Hauora a Toi Local Clinical Services Plan</w:t>
      </w:r>
      <w:r>
        <w:rPr>
          <w:u w:val="single"/>
          <w:lang w:val="mi-NZ"/>
        </w:rPr>
        <w:t xml:space="preserve">, </w:t>
      </w:r>
      <w:r w:rsidRPr="008C0E8A">
        <w:rPr>
          <w:lang w:val="mi-NZ"/>
        </w:rPr>
        <w:t>April 2023</w:t>
      </w:r>
      <w:r>
        <w:rPr>
          <w:lang w:val="mi-NZ"/>
        </w:rPr>
        <w:t xml:space="preserve"> (p48) for more information.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ECF8A0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FA5F55"/>
    <w:multiLevelType w:val="hybridMultilevel"/>
    <w:tmpl w:val="08783D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9B677A"/>
    <w:multiLevelType w:val="hybridMultilevel"/>
    <w:tmpl w:val="1E481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8" w15:restartNumberingAfterBreak="0">
    <w:nsid w:val="18E0106E"/>
    <w:multiLevelType w:val="hybridMultilevel"/>
    <w:tmpl w:val="FAECC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1E5C51"/>
    <w:multiLevelType w:val="hybridMultilevel"/>
    <w:tmpl w:val="6A78E74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422D2C"/>
    <w:multiLevelType w:val="hybridMultilevel"/>
    <w:tmpl w:val="7D22F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8E51A2"/>
    <w:multiLevelType w:val="hybridMultilevel"/>
    <w:tmpl w:val="DBDABB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253423"/>
    <w:multiLevelType w:val="hybridMultilevel"/>
    <w:tmpl w:val="C6A4F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CE61A8"/>
    <w:multiLevelType w:val="hybridMultilevel"/>
    <w:tmpl w:val="80E2D4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E53B30"/>
    <w:multiLevelType w:val="hybridMultilevel"/>
    <w:tmpl w:val="A0A08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2E3021"/>
    <w:multiLevelType w:val="hybridMultilevel"/>
    <w:tmpl w:val="CCB82C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6B4156"/>
    <w:multiLevelType w:val="hybridMultilevel"/>
    <w:tmpl w:val="801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627CF7"/>
    <w:multiLevelType w:val="multilevel"/>
    <w:tmpl w:val="2D94D69C"/>
    <w:styleLink w:val="CurrentList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72171A"/>
    <w:multiLevelType w:val="hybridMultilevel"/>
    <w:tmpl w:val="EEF25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D12883"/>
    <w:multiLevelType w:val="hybridMultilevel"/>
    <w:tmpl w:val="CCB82C84"/>
    <w:lvl w:ilvl="0" w:tplc="0CAC77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16D52"/>
    <w:multiLevelType w:val="hybridMultilevel"/>
    <w:tmpl w:val="67EA0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1F05C0E"/>
    <w:multiLevelType w:val="hybridMultilevel"/>
    <w:tmpl w:val="825A4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9D83260"/>
    <w:multiLevelType w:val="hybridMultilevel"/>
    <w:tmpl w:val="A18AD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1D7768"/>
    <w:multiLevelType w:val="hybridMultilevel"/>
    <w:tmpl w:val="96780B68"/>
    <w:lvl w:ilvl="0" w:tplc="08090001">
      <w:start w:val="1"/>
      <w:numFmt w:val="bullet"/>
      <w:lvlText w:val=""/>
      <w:lvlJc w:val="left"/>
      <w:pPr>
        <w:ind w:left="720" w:hanging="360"/>
      </w:pPr>
      <w:rPr>
        <w:rFonts w:ascii="Symbol" w:hAnsi="Symbol" w:hint="default"/>
      </w:rPr>
    </w:lvl>
    <w:lvl w:ilvl="1" w:tplc="DA2C516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C63653"/>
    <w:multiLevelType w:val="hybridMultilevel"/>
    <w:tmpl w:val="881C01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52612702"/>
    <w:multiLevelType w:val="multilevel"/>
    <w:tmpl w:val="3FCA8AC0"/>
    <w:styleLink w:val="ReportNumber"/>
    <w:lvl w:ilvl="0">
      <w:start w:val="1"/>
      <w:numFmt w:val="decimal"/>
      <w:pStyle w:val="ReportBody"/>
      <w:lvlText w:val="%1"/>
      <w:lvlJc w:val="left"/>
      <w:pPr>
        <w:tabs>
          <w:tab w:val="num" w:pos="493"/>
        </w:tabs>
        <w:ind w:left="493" w:hanging="493"/>
      </w:pPr>
    </w:lvl>
    <w:lvl w:ilvl="1">
      <w:start w:val="1"/>
      <w:numFmt w:val="bullet"/>
      <w:lvlText w:val=""/>
      <w:lvlJc w:val="left"/>
      <w:pPr>
        <w:tabs>
          <w:tab w:val="num" w:pos="493"/>
        </w:tabs>
        <w:ind w:left="987" w:hanging="494"/>
      </w:pPr>
      <w:rPr>
        <w:rFonts w:ascii="Symbol" w:hAnsi="Symbol" w:hint="default"/>
      </w:rPr>
    </w:lvl>
    <w:lvl w:ilvl="2">
      <w:start w:val="1"/>
      <w:numFmt w:val="decimal"/>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27" w15:restartNumberingAfterBreak="0">
    <w:nsid w:val="553B0190"/>
    <w:multiLevelType w:val="hybridMultilevel"/>
    <w:tmpl w:val="236E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F2CC5"/>
    <w:multiLevelType w:val="hybridMultilevel"/>
    <w:tmpl w:val="2BF024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B30DCE"/>
    <w:multiLevelType w:val="hybridMultilevel"/>
    <w:tmpl w:val="A95CD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F61F1"/>
    <w:multiLevelType w:val="hybridMultilevel"/>
    <w:tmpl w:val="BD2AA40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FE3BF3"/>
    <w:multiLevelType w:val="hybridMultilevel"/>
    <w:tmpl w:val="DA92B9DA"/>
    <w:lvl w:ilvl="0" w:tplc="53A2CE0E">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1068A5"/>
    <w:multiLevelType w:val="hybridMultilevel"/>
    <w:tmpl w:val="1E481ADE"/>
    <w:lvl w:ilvl="0" w:tplc="3B06AEA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AE42E0B"/>
    <w:multiLevelType w:val="hybridMultilevel"/>
    <w:tmpl w:val="1E481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B785A08"/>
    <w:multiLevelType w:val="hybridMultilevel"/>
    <w:tmpl w:val="A648A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2A42BD"/>
    <w:multiLevelType w:val="hybridMultilevel"/>
    <w:tmpl w:val="1E481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EAE15CD"/>
    <w:multiLevelType w:val="hybridMultilevel"/>
    <w:tmpl w:val="4704CCD2"/>
    <w:lvl w:ilvl="0" w:tplc="331AE218">
      <w:start w:val="1"/>
      <w:numFmt w:val="bullet"/>
      <w:pStyle w:val="Guidan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3F2C89"/>
    <w:multiLevelType w:val="hybridMultilevel"/>
    <w:tmpl w:val="60424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400290F"/>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0E3127"/>
    <w:multiLevelType w:val="hybridMultilevel"/>
    <w:tmpl w:val="1E481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9412F76"/>
    <w:multiLevelType w:val="hybridMultilevel"/>
    <w:tmpl w:val="0130DCCA"/>
    <w:lvl w:ilvl="0" w:tplc="46F21840">
      <w:start w:val="1"/>
      <w:numFmt w:val="lowerLetter"/>
      <w:pStyle w:val="Guidancebullet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B905425"/>
    <w:multiLevelType w:val="hybridMultilevel"/>
    <w:tmpl w:val="E5EC52A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6E184BDD"/>
    <w:multiLevelType w:val="hybridMultilevel"/>
    <w:tmpl w:val="80E2D416"/>
    <w:lvl w:ilvl="0" w:tplc="C59A5E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475AA9"/>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0C03F0A"/>
    <w:multiLevelType w:val="hybridMultilevel"/>
    <w:tmpl w:val="0FDA61EA"/>
    <w:lvl w:ilvl="0" w:tplc="B11E3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72342C"/>
    <w:multiLevelType w:val="hybridMultilevel"/>
    <w:tmpl w:val="62DAC6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15:restartNumberingAfterBreak="0">
    <w:nsid w:val="73C5220A"/>
    <w:multiLevelType w:val="hybridMultilevel"/>
    <w:tmpl w:val="733E6A9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C406DF8"/>
    <w:multiLevelType w:val="hybridMultilevel"/>
    <w:tmpl w:val="2C22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6758538">
    <w:abstractNumId w:val="9"/>
  </w:num>
  <w:num w:numId="2" w16cid:durableId="544218326">
    <w:abstractNumId w:val="4"/>
  </w:num>
  <w:num w:numId="3" w16cid:durableId="1705325971">
    <w:abstractNumId w:val="2"/>
  </w:num>
  <w:num w:numId="4" w16cid:durableId="903220440">
    <w:abstractNumId w:val="1"/>
  </w:num>
  <w:num w:numId="5" w16cid:durableId="972640900">
    <w:abstractNumId w:val="3"/>
  </w:num>
  <w:num w:numId="6" w16cid:durableId="613680974">
    <w:abstractNumId w:val="0"/>
  </w:num>
  <w:num w:numId="7" w16cid:durableId="1055934523">
    <w:abstractNumId w:val="7"/>
  </w:num>
  <w:num w:numId="8" w16cid:durableId="1582720069">
    <w:abstractNumId w:val="21"/>
  </w:num>
  <w:num w:numId="9" w16cid:durableId="145055360">
    <w:abstractNumId w:val="11"/>
  </w:num>
  <w:num w:numId="10" w16cid:durableId="100954582">
    <w:abstractNumId w:val="37"/>
  </w:num>
  <w:num w:numId="11" w16cid:durableId="38407034">
    <w:abstractNumId w:val="25"/>
  </w:num>
  <w:num w:numId="12" w16cid:durableId="309290187">
    <w:abstractNumId w:val="13"/>
  </w:num>
  <w:num w:numId="13" w16cid:durableId="519390381">
    <w:abstractNumId w:val="22"/>
  </w:num>
  <w:num w:numId="14" w16cid:durableId="1729958991">
    <w:abstractNumId w:val="8"/>
  </w:num>
  <w:num w:numId="15" w16cid:durableId="659819482">
    <w:abstractNumId w:val="26"/>
  </w:num>
  <w:num w:numId="16" w16cid:durableId="721635983">
    <w:abstractNumId w:val="23"/>
  </w:num>
  <w:num w:numId="17" w16cid:durableId="1602302562">
    <w:abstractNumId w:val="18"/>
  </w:num>
  <w:num w:numId="18" w16cid:durableId="417333811">
    <w:abstractNumId w:val="36"/>
  </w:num>
  <w:num w:numId="19" w16cid:durableId="1173569247">
    <w:abstractNumId w:val="40"/>
  </w:num>
  <w:num w:numId="20" w16cid:durableId="540291825">
    <w:abstractNumId w:val="47"/>
  </w:num>
  <w:num w:numId="21" w16cid:durableId="1877036074">
    <w:abstractNumId w:val="32"/>
  </w:num>
  <w:num w:numId="22" w16cid:durableId="1695423539">
    <w:abstractNumId w:val="20"/>
  </w:num>
  <w:num w:numId="23" w16cid:durableId="2090225776">
    <w:abstractNumId w:val="17"/>
  </w:num>
  <w:num w:numId="24" w16cid:durableId="2119373880">
    <w:abstractNumId w:val="44"/>
  </w:num>
  <w:num w:numId="25" w16cid:durableId="1034305178">
    <w:abstractNumId w:val="42"/>
  </w:num>
  <w:num w:numId="26" w16cid:durableId="1225945300">
    <w:abstractNumId w:val="38"/>
  </w:num>
  <w:num w:numId="27" w16cid:durableId="1022166182">
    <w:abstractNumId w:val="31"/>
  </w:num>
  <w:num w:numId="28" w16cid:durableId="1065490696">
    <w:abstractNumId w:val="14"/>
  </w:num>
  <w:num w:numId="29" w16cid:durableId="233470306">
    <w:abstractNumId w:val="15"/>
  </w:num>
  <w:num w:numId="30" w16cid:durableId="1713071596">
    <w:abstractNumId w:val="5"/>
  </w:num>
  <w:num w:numId="31" w16cid:durableId="937717050">
    <w:abstractNumId w:val="34"/>
  </w:num>
  <w:num w:numId="32" w16cid:durableId="282079512">
    <w:abstractNumId w:val="16"/>
  </w:num>
  <w:num w:numId="33" w16cid:durableId="103110738">
    <w:abstractNumId w:val="35"/>
  </w:num>
  <w:num w:numId="34" w16cid:durableId="324013068">
    <w:abstractNumId w:val="6"/>
  </w:num>
  <w:num w:numId="35" w16cid:durableId="1889996645">
    <w:abstractNumId w:val="39"/>
  </w:num>
  <w:num w:numId="36" w16cid:durableId="222640138">
    <w:abstractNumId w:val="33"/>
  </w:num>
  <w:num w:numId="37" w16cid:durableId="1745565101">
    <w:abstractNumId w:val="41"/>
  </w:num>
  <w:num w:numId="38" w16cid:durableId="1234855649">
    <w:abstractNumId w:val="28"/>
  </w:num>
  <w:num w:numId="39" w16cid:durableId="876426166">
    <w:abstractNumId w:val="24"/>
  </w:num>
  <w:num w:numId="40" w16cid:durableId="1558544320">
    <w:abstractNumId w:val="10"/>
  </w:num>
  <w:num w:numId="41" w16cid:durableId="688064077">
    <w:abstractNumId w:val="30"/>
  </w:num>
  <w:num w:numId="42" w16cid:durableId="168184624">
    <w:abstractNumId w:val="46"/>
  </w:num>
  <w:num w:numId="43" w16cid:durableId="783036247">
    <w:abstractNumId w:val="29"/>
  </w:num>
  <w:num w:numId="44" w16cid:durableId="129130968">
    <w:abstractNumId w:val="27"/>
  </w:num>
  <w:num w:numId="45" w16cid:durableId="1138572490">
    <w:abstractNumId w:val="43"/>
  </w:num>
  <w:num w:numId="46" w16cid:durableId="943074547">
    <w:abstractNumId w:val="12"/>
  </w:num>
  <w:num w:numId="47" w16cid:durableId="784808537">
    <w:abstractNumId w:val="19"/>
  </w:num>
  <w:num w:numId="48" w16cid:durableId="313072177">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D0"/>
    <w:rsid w:val="000004EF"/>
    <w:rsid w:val="00000750"/>
    <w:rsid w:val="0000076A"/>
    <w:rsid w:val="0000084C"/>
    <w:rsid w:val="00000A1C"/>
    <w:rsid w:val="00001268"/>
    <w:rsid w:val="0000126F"/>
    <w:rsid w:val="000012DD"/>
    <w:rsid w:val="00001823"/>
    <w:rsid w:val="0000207D"/>
    <w:rsid w:val="00002625"/>
    <w:rsid w:val="00002BDC"/>
    <w:rsid w:val="00002FB6"/>
    <w:rsid w:val="000032FC"/>
    <w:rsid w:val="0000336E"/>
    <w:rsid w:val="0000337B"/>
    <w:rsid w:val="00003962"/>
    <w:rsid w:val="000041BB"/>
    <w:rsid w:val="0000420B"/>
    <w:rsid w:val="00004265"/>
    <w:rsid w:val="00004A75"/>
    <w:rsid w:val="00004D0F"/>
    <w:rsid w:val="00005E7E"/>
    <w:rsid w:val="000064ED"/>
    <w:rsid w:val="00007416"/>
    <w:rsid w:val="000075CD"/>
    <w:rsid w:val="0000778D"/>
    <w:rsid w:val="0000B995"/>
    <w:rsid w:val="00010318"/>
    <w:rsid w:val="00010470"/>
    <w:rsid w:val="00010676"/>
    <w:rsid w:val="000107C7"/>
    <w:rsid w:val="000108EF"/>
    <w:rsid w:val="00010BA1"/>
    <w:rsid w:val="0001183A"/>
    <w:rsid w:val="00011A66"/>
    <w:rsid w:val="00011BFD"/>
    <w:rsid w:val="00012087"/>
    <w:rsid w:val="00012239"/>
    <w:rsid w:val="00012509"/>
    <w:rsid w:val="00012AEA"/>
    <w:rsid w:val="00012CCE"/>
    <w:rsid w:val="00012DE0"/>
    <w:rsid w:val="0001366A"/>
    <w:rsid w:val="00013AFF"/>
    <w:rsid w:val="00013B0F"/>
    <w:rsid w:val="00014616"/>
    <w:rsid w:val="00014BB0"/>
    <w:rsid w:val="00014C68"/>
    <w:rsid w:val="00015031"/>
    <w:rsid w:val="00015118"/>
    <w:rsid w:val="00015C64"/>
    <w:rsid w:val="00015DD5"/>
    <w:rsid w:val="00016B60"/>
    <w:rsid w:val="00016B74"/>
    <w:rsid w:val="00017589"/>
    <w:rsid w:val="000179FE"/>
    <w:rsid w:val="00017B2E"/>
    <w:rsid w:val="0002053A"/>
    <w:rsid w:val="00020C58"/>
    <w:rsid w:val="00020CFE"/>
    <w:rsid w:val="00020DE3"/>
    <w:rsid w:val="0002114A"/>
    <w:rsid w:val="000215C5"/>
    <w:rsid w:val="00021B79"/>
    <w:rsid w:val="00021E9D"/>
    <w:rsid w:val="00021F4E"/>
    <w:rsid w:val="00021F52"/>
    <w:rsid w:val="00022B4A"/>
    <w:rsid w:val="00022CD0"/>
    <w:rsid w:val="000230A7"/>
    <w:rsid w:val="0002314F"/>
    <w:rsid w:val="0002334D"/>
    <w:rsid w:val="0002338C"/>
    <w:rsid w:val="0002356E"/>
    <w:rsid w:val="00024780"/>
    <w:rsid w:val="000249DE"/>
    <w:rsid w:val="00024A44"/>
    <w:rsid w:val="00024E04"/>
    <w:rsid w:val="00025B0E"/>
    <w:rsid w:val="00025C92"/>
    <w:rsid w:val="000263C6"/>
    <w:rsid w:val="00026466"/>
    <w:rsid w:val="00026BE4"/>
    <w:rsid w:val="00026D51"/>
    <w:rsid w:val="00027530"/>
    <w:rsid w:val="00027F34"/>
    <w:rsid w:val="0003019B"/>
    <w:rsid w:val="0003081C"/>
    <w:rsid w:val="00030EA0"/>
    <w:rsid w:val="000312DD"/>
    <w:rsid w:val="000317C5"/>
    <w:rsid w:val="00031C23"/>
    <w:rsid w:val="00031D76"/>
    <w:rsid w:val="00031E8D"/>
    <w:rsid w:val="00032AC5"/>
    <w:rsid w:val="000331D0"/>
    <w:rsid w:val="00033E36"/>
    <w:rsid w:val="000343CA"/>
    <w:rsid w:val="00034BE7"/>
    <w:rsid w:val="0003530A"/>
    <w:rsid w:val="000364DF"/>
    <w:rsid w:val="000365AD"/>
    <w:rsid w:val="00040641"/>
    <w:rsid w:val="00040F38"/>
    <w:rsid w:val="00040F40"/>
    <w:rsid w:val="00041023"/>
    <w:rsid w:val="00041D8A"/>
    <w:rsid w:val="000421C6"/>
    <w:rsid w:val="0004229C"/>
    <w:rsid w:val="00042346"/>
    <w:rsid w:val="00042602"/>
    <w:rsid w:val="00042BED"/>
    <w:rsid w:val="00042CAE"/>
    <w:rsid w:val="00042D44"/>
    <w:rsid w:val="00043332"/>
    <w:rsid w:val="00043B0A"/>
    <w:rsid w:val="00043D3B"/>
    <w:rsid w:val="00043E0A"/>
    <w:rsid w:val="00043F51"/>
    <w:rsid w:val="0004456B"/>
    <w:rsid w:val="00045719"/>
    <w:rsid w:val="000458D7"/>
    <w:rsid w:val="00045B1F"/>
    <w:rsid w:val="00045B2F"/>
    <w:rsid w:val="00045B5A"/>
    <w:rsid w:val="00046B48"/>
    <w:rsid w:val="00046F9D"/>
    <w:rsid w:val="0004797D"/>
    <w:rsid w:val="00047E11"/>
    <w:rsid w:val="00050696"/>
    <w:rsid w:val="00050CAB"/>
    <w:rsid w:val="00050D45"/>
    <w:rsid w:val="0005244E"/>
    <w:rsid w:val="000524FB"/>
    <w:rsid w:val="00052FB4"/>
    <w:rsid w:val="0005322F"/>
    <w:rsid w:val="000535AA"/>
    <w:rsid w:val="000535BD"/>
    <w:rsid w:val="00053DC0"/>
    <w:rsid w:val="0005445F"/>
    <w:rsid w:val="000544D3"/>
    <w:rsid w:val="00054ACB"/>
    <w:rsid w:val="0005554B"/>
    <w:rsid w:val="00055948"/>
    <w:rsid w:val="00055E15"/>
    <w:rsid w:val="00055EE8"/>
    <w:rsid w:val="00056F65"/>
    <w:rsid w:val="0005721D"/>
    <w:rsid w:val="00057481"/>
    <w:rsid w:val="0005786A"/>
    <w:rsid w:val="000579FE"/>
    <w:rsid w:val="00060074"/>
    <w:rsid w:val="0006049F"/>
    <w:rsid w:val="000606C3"/>
    <w:rsid w:val="00060AB0"/>
    <w:rsid w:val="00060BAC"/>
    <w:rsid w:val="0006123B"/>
    <w:rsid w:val="000614AA"/>
    <w:rsid w:val="0006166A"/>
    <w:rsid w:val="0006279C"/>
    <w:rsid w:val="00062957"/>
    <w:rsid w:val="0006296A"/>
    <w:rsid w:val="00062BC0"/>
    <w:rsid w:val="00062DE3"/>
    <w:rsid w:val="00063278"/>
    <w:rsid w:val="000632A4"/>
    <w:rsid w:val="00063AAC"/>
    <w:rsid w:val="000640F1"/>
    <w:rsid w:val="00064F07"/>
    <w:rsid w:val="000653B0"/>
    <w:rsid w:val="00065957"/>
    <w:rsid w:val="00065D01"/>
    <w:rsid w:val="000663F4"/>
    <w:rsid w:val="00066980"/>
    <w:rsid w:val="00066FD7"/>
    <w:rsid w:val="000671B6"/>
    <w:rsid w:val="00070573"/>
    <w:rsid w:val="00070999"/>
    <w:rsid w:val="00071ADE"/>
    <w:rsid w:val="000727C1"/>
    <w:rsid w:val="000729D7"/>
    <w:rsid w:val="00072B8B"/>
    <w:rsid w:val="00072C5D"/>
    <w:rsid w:val="00072F46"/>
    <w:rsid w:val="000735CF"/>
    <w:rsid w:val="000737CD"/>
    <w:rsid w:val="000738AB"/>
    <w:rsid w:val="00073BBA"/>
    <w:rsid w:val="000741CF"/>
    <w:rsid w:val="0007474A"/>
    <w:rsid w:val="00074AFA"/>
    <w:rsid w:val="000754EA"/>
    <w:rsid w:val="00075B10"/>
    <w:rsid w:val="00075E92"/>
    <w:rsid w:val="00075F93"/>
    <w:rsid w:val="00076206"/>
    <w:rsid w:val="00076B8A"/>
    <w:rsid w:val="0007701C"/>
    <w:rsid w:val="0008041A"/>
    <w:rsid w:val="00080A83"/>
    <w:rsid w:val="0008121C"/>
    <w:rsid w:val="00081C9C"/>
    <w:rsid w:val="00082561"/>
    <w:rsid w:val="000828C8"/>
    <w:rsid w:val="000828E9"/>
    <w:rsid w:val="00082BF6"/>
    <w:rsid w:val="00082E12"/>
    <w:rsid w:val="00083471"/>
    <w:rsid w:val="00083CBF"/>
    <w:rsid w:val="00083CE2"/>
    <w:rsid w:val="00083FB1"/>
    <w:rsid w:val="000841F1"/>
    <w:rsid w:val="0008488D"/>
    <w:rsid w:val="00084AFA"/>
    <w:rsid w:val="00084B85"/>
    <w:rsid w:val="00084F8A"/>
    <w:rsid w:val="00086114"/>
    <w:rsid w:val="00086723"/>
    <w:rsid w:val="00086976"/>
    <w:rsid w:val="00086CCE"/>
    <w:rsid w:val="00087757"/>
    <w:rsid w:val="00087842"/>
    <w:rsid w:val="00087C07"/>
    <w:rsid w:val="00087D07"/>
    <w:rsid w:val="00090163"/>
    <w:rsid w:val="0009024A"/>
    <w:rsid w:val="0009112B"/>
    <w:rsid w:val="00091306"/>
    <w:rsid w:val="000916C8"/>
    <w:rsid w:val="00091A31"/>
    <w:rsid w:val="00091AF7"/>
    <w:rsid w:val="000926E7"/>
    <w:rsid w:val="0009344C"/>
    <w:rsid w:val="00093463"/>
    <w:rsid w:val="0009348F"/>
    <w:rsid w:val="000939B9"/>
    <w:rsid w:val="00093CA9"/>
    <w:rsid w:val="00094487"/>
    <w:rsid w:val="000946D7"/>
    <w:rsid w:val="00094A2E"/>
    <w:rsid w:val="00094C74"/>
    <w:rsid w:val="00094DF9"/>
    <w:rsid w:val="0009534A"/>
    <w:rsid w:val="00096021"/>
    <w:rsid w:val="00096A02"/>
    <w:rsid w:val="00096A33"/>
    <w:rsid w:val="000970F5"/>
    <w:rsid w:val="000973C7"/>
    <w:rsid w:val="0009749F"/>
    <w:rsid w:val="000977CF"/>
    <w:rsid w:val="000979DA"/>
    <w:rsid w:val="00097F1E"/>
    <w:rsid w:val="000A0A61"/>
    <w:rsid w:val="000A1344"/>
    <w:rsid w:val="000A1763"/>
    <w:rsid w:val="000A1E2B"/>
    <w:rsid w:val="000A20F5"/>
    <w:rsid w:val="000A2256"/>
    <w:rsid w:val="000A22B9"/>
    <w:rsid w:val="000A2D5A"/>
    <w:rsid w:val="000A3417"/>
    <w:rsid w:val="000A35A9"/>
    <w:rsid w:val="000A399E"/>
    <w:rsid w:val="000A3CE5"/>
    <w:rsid w:val="000A420C"/>
    <w:rsid w:val="000A4499"/>
    <w:rsid w:val="000A4574"/>
    <w:rsid w:val="000A4AD6"/>
    <w:rsid w:val="000A4E52"/>
    <w:rsid w:val="000A5357"/>
    <w:rsid w:val="000A568B"/>
    <w:rsid w:val="000A5919"/>
    <w:rsid w:val="000A5B2E"/>
    <w:rsid w:val="000A5EB8"/>
    <w:rsid w:val="000A6277"/>
    <w:rsid w:val="000A68DE"/>
    <w:rsid w:val="000A6B8E"/>
    <w:rsid w:val="000A6C25"/>
    <w:rsid w:val="000A6EAC"/>
    <w:rsid w:val="000A6EC8"/>
    <w:rsid w:val="000A76DB"/>
    <w:rsid w:val="000A7C63"/>
    <w:rsid w:val="000B02FE"/>
    <w:rsid w:val="000B083F"/>
    <w:rsid w:val="000B1213"/>
    <w:rsid w:val="000B13BE"/>
    <w:rsid w:val="000B1904"/>
    <w:rsid w:val="000B2245"/>
    <w:rsid w:val="000B3AC1"/>
    <w:rsid w:val="000B48E8"/>
    <w:rsid w:val="000B4A3E"/>
    <w:rsid w:val="000B4EF5"/>
    <w:rsid w:val="000B5042"/>
    <w:rsid w:val="000B5465"/>
    <w:rsid w:val="000B5547"/>
    <w:rsid w:val="000B5EA9"/>
    <w:rsid w:val="000B68CF"/>
    <w:rsid w:val="000B79BA"/>
    <w:rsid w:val="000C136A"/>
    <w:rsid w:val="000C25C1"/>
    <w:rsid w:val="000C2E3C"/>
    <w:rsid w:val="000C2F0D"/>
    <w:rsid w:val="000C3138"/>
    <w:rsid w:val="000C31EB"/>
    <w:rsid w:val="000C40D2"/>
    <w:rsid w:val="000C42CF"/>
    <w:rsid w:val="000C42F0"/>
    <w:rsid w:val="000C4BE9"/>
    <w:rsid w:val="000C4C2B"/>
    <w:rsid w:val="000C5C1B"/>
    <w:rsid w:val="000C639A"/>
    <w:rsid w:val="000C6881"/>
    <w:rsid w:val="000C6A45"/>
    <w:rsid w:val="000C6A83"/>
    <w:rsid w:val="000C71CE"/>
    <w:rsid w:val="000C7376"/>
    <w:rsid w:val="000C74DD"/>
    <w:rsid w:val="000C7595"/>
    <w:rsid w:val="000C76B5"/>
    <w:rsid w:val="000C7872"/>
    <w:rsid w:val="000C7C78"/>
    <w:rsid w:val="000C7C94"/>
    <w:rsid w:val="000D0423"/>
    <w:rsid w:val="000D0479"/>
    <w:rsid w:val="000D0501"/>
    <w:rsid w:val="000D0792"/>
    <w:rsid w:val="000D0BAF"/>
    <w:rsid w:val="000D0C98"/>
    <w:rsid w:val="000D0D46"/>
    <w:rsid w:val="000D1146"/>
    <w:rsid w:val="000D152C"/>
    <w:rsid w:val="000D198C"/>
    <w:rsid w:val="000D2428"/>
    <w:rsid w:val="000D2935"/>
    <w:rsid w:val="000D2B85"/>
    <w:rsid w:val="000D2CCE"/>
    <w:rsid w:val="000D31E6"/>
    <w:rsid w:val="000D33A9"/>
    <w:rsid w:val="000D380F"/>
    <w:rsid w:val="000D41A1"/>
    <w:rsid w:val="000D42AA"/>
    <w:rsid w:val="000D42EF"/>
    <w:rsid w:val="000D4377"/>
    <w:rsid w:val="000D44B5"/>
    <w:rsid w:val="000D49AA"/>
    <w:rsid w:val="000D5168"/>
    <w:rsid w:val="000D51A1"/>
    <w:rsid w:val="000D5529"/>
    <w:rsid w:val="000D55F7"/>
    <w:rsid w:val="000D56B4"/>
    <w:rsid w:val="000D589B"/>
    <w:rsid w:val="000D59EE"/>
    <w:rsid w:val="000D5F39"/>
    <w:rsid w:val="000D6963"/>
    <w:rsid w:val="000D69D0"/>
    <w:rsid w:val="000D6D88"/>
    <w:rsid w:val="000D6DD7"/>
    <w:rsid w:val="000D7846"/>
    <w:rsid w:val="000D7AFE"/>
    <w:rsid w:val="000D7E74"/>
    <w:rsid w:val="000E0640"/>
    <w:rsid w:val="000E1B56"/>
    <w:rsid w:val="000E2227"/>
    <w:rsid w:val="000E25CB"/>
    <w:rsid w:val="000E2F8A"/>
    <w:rsid w:val="000E348E"/>
    <w:rsid w:val="000E3782"/>
    <w:rsid w:val="000E379F"/>
    <w:rsid w:val="000E37B7"/>
    <w:rsid w:val="000E38C5"/>
    <w:rsid w:val="000E56EB"/>
    <w:rsid w:val="000E624C"/>
    <w:rsid w:val="000E653D"/>
    <w:rsid w:val="000E6BDB"/>
    <w:rsid w:val="000E6D80"/>
    <w:rsid w:val="000E6E94"/>
    <w:rsid w:val="000E6EA9"/>
    <w:rsid w:val="000E7B0C"/>
    <w:rsid w:val="000E7C86"/>
    <w:rsid w:val="000E7D1A"/>
    <w:rsid w:val="000E7EF0"/>
    <w:rsid w:val="000F0A03"/>
    <w:rsid w:val="000F0A12"/>
    <w:rsid w:val="000F1C6F"/>
    <w:rsid w:val="000F1DEF"/>
    <w:rsid w:val="000F2105"/>
    <w:rsid w:val="000F2320"/>
    <w:rsid w:val="000F243C"/>
    <w:rsid w:val="000F25F3"/>
    <w:rsid w:val="000F2780"/>
    <w:rsid w:val="000F2BBE"/>
    <w:rsid w:val="000F2DA3"/>
    <w:rsid w:val="000F3D45"/>
    <w:rsid w:val="000F3D87"/>
    <w:rsid w:val="000F42FF"/>
    <w:rsid w:val="000F4306"/>
    <w:rsid w:val="000F4B35"/>
    <w:rsid w:val="000F5029"/>
    <w:rsid w:val="000F56D8"/>
    <w:rsid w:val="000F59D5"/>
    <w:rsid w:val="000F5A95"/>
    <w:rsid w:val="000F5F75"/>
    <w:rsid w:val="000F61F6"/>
    <w:rsid w:val="000F6ABD"/>
    <w:rsid w:val="000F70B4"/>
    <w:rsid w:val="0010041D"/>
    <w:rsid w:val="00100B91"/>
    <w:rsid w:val="00101191"/>
    <w:rsid w:val="00101761"/>
    <w:rsid w:val="00101818"/>
    <w:rsid w:val="00101EB6"/>
    <w:rsid w:val="00101F19"/>
    <w:rsid w:val="00102396"/>
    <w:rsid w:val="001032D0"/>
    <w:rsid w:val="0010395C"/>
    <w:rsid w:val="00103A13"/>
    <w:rsid w:val="0010444C"/>
    <w:rsid w:val="0010456F"/>
    <w:rsid w:val="0010467A"/>
    <w:rsid w:val="0010496F"/>
    <w:rsid w:val="0010514E"/>
    <w:rsid w:val="001051B8"/>
    <w:rsid w:val="00105459"/>
    <w:rsid w:val="00105515"/>
    <w:rsid w:val="001058C6"/>
    <w:rsid w:val="00106944"/>
    <w:rsid w:val="00106B67"/>
    <w:rsid w:val="00106F92"/>
    <w:rsid w:val="00107043"/>
    <w:rsid w:val="001072EA"/>
    <w:rsid w:val="0010757C"/>
    <w:rsid w:val="00107972"/>
    <w:rsid w:val="0011005E"/>
    <w:rsid w:val="00110760"/>
    <w:rsid w:val="00110CCB"/>
    <w:rsid w:val="00110F01"/>
    <w:rsid w:val="001114DF"/>
    <w:rsid w:val="00111738"/>
    <w:rsid w:val="00111977"/>
    <w:rsid w:val="00111A03"/>
    <w:rsid w:val="00111D75"/>
    <w:rsid w:val="0011251C"/>
    <w:rsid w:val="00112882"/>
    <w:rsid w:val="00112E29"/>
    <w:rsid w:val="00113E95"/>
    <w:rsid w:val="00113F1B"/>
    <w:rsid w:val="00113FEB"/>
    <w:rsid w:val="001142A5"/>
    <w:rsid w:val="00114D1F"/>
    <w:rsid w:val="0011538C"/>
    <w:rsid w:val="001154A9"/>
    <w:rsid w:val="0011570C"/>
    <w:rsid w:val="001169CD"/>
    <w:rsid w:val="00116FC8"/>
    <w:rsid w:val="00117237"/>
    <w:rsid w:val="00117360"/>
    <w:rsid w:val="00117A22"/>
    <w:rsid w:val="00117CBA"/>
    <w:rsid w:val="00117F22"/>
    <w:rsid w:val="00120263"/>
    <w:rsid w:val="001205FA"/>
    <w:rsid w:val="001209A2"/>
    <w:rsid w:val="00120D32"/>
    <w:rsid w:val="00121C34"/>
    <w:rsid w:val="00121DD5"/>
    <w:rsid w:val="001220EB"/>
    <w:rsid w:val="0012256E"/>
    <w:rsid w:val="00122A23"/>
    <w:rsid w:val="00122A63"/>
    <w:rsid w:val="00122ECF"/>
    <w:rsid w:val="001231DA"/>
    <w:rsid w:val="001231F6"/>
    <w:rsid w:val="00123312"/>
    <w:rsid w:val="00123AB9"/>
    <w:rsid w:val="00124433"/>
    <w:rsid w:val="00124CC3"/>
    <w:rsid w:val="00125264"/>
    <w:rsid w:val="001256B3"/>
    <w:rsid w:val="00125788"/>
    <w:rsid w:val="001258FC"/>
    <w:rsid w:val="00125F04"/>
    <w:rsid w:val="00126217"/>
    <w:rsid w:val="00126284"/>
    <w:rsid w:val="001267AF"/>
    <w:rsid w:val="001269C5"/>
    <w:rsid w:val="001273B4"/>
    <w:rsid w:val="001274AE"/>
    <w:rsid w:val="0012782B"/>
    <w:rsid w:val="00127D79"/>
    <w:rsid w:val="001308C5"/>
    <w:rsid w:val="00131030"/>
    <w:rsid w:val="001311FF"/>
    <w:rsid w:val="001312FB"/>
    <w:rsid w:val="00132B14"/>
    <w:rsid w:val="00132D5E"/>
    <w:rsid w:val="00132FCC"/>
    <w:rsid w:val="0013356E"/>
    <w:rsid w:val="00133AD1"/>
    <w:rsid w:val="00134029"/>
    <w:rsid w:val="001342C6"/>
    <w:rsid w:val="00134697"/>
    <w:rsid w:val="00135433"/>
    <w:rsid w:val="00135627"/>
    <w:rsid w:val="00135E69"/>
    <w:rsid w:val="00136B53"/>
    <w:rsid w:val="00136B95"/>
    <w:rsid w:val="001371CF"/>
    <w:rsid w:val="00137218"/>
    <w:rsid w:val="00137935"/>
    <w:rsid w:val="00137971"/>
    <w:rsid w:val="00137A15"/>
    <w:rsid w:val="00140669"/>
    <w:rsid w:val="00140991"/>
    <w:rsid w:val="00140D66"/>
    <w:rsid w:val="00141016"/>
    <w:rsid w:val="001413B8"/>
    <w:rsid w:val="00141A1A"/>
    <w:rsid w:val="00141F56"/>
    <w:rsid w:val="00142526"/>
    <w:rsid w:val="001426E3"/>
    <w:rsid w:val="00142C40"/>
    <w:rsid w:val="001439DE"/>
    <w:rsid w:val="00143C81"/>
    <w:rsid w:val="00143C8E"/>
    <w:rsid w:val="0014413E"/>
    <w:rsid w:val="00144FEB"/>
    <w:rsid w:val="001452DF"/>
    <w:rsid w:val="00145748"/>
    <w:rsid w:val="0014640C"/>
    <w:rsid w:val="0014745E"/>
    <w:rsid w:val="00147A26"/>
    <w:rsid w:val="00150338"/>
    <w:rsid w:val="001508E1"/>
    <w:rsid w:val="001508F6"/>
    <w:rsid w:val="0015097D"/>
    <w:rsid w:val="0015098F"/>
    <w:rsid w:val="00150DD5"/>
    <w:rsid w:val="00150DEC"/>
    <w:rsid w:val="00150E6C"/>
    <w:rsid w:val="001516A2"/>
    <w:rsid w:val="001516A8"/>
    <w:rsid w:val="001516EC"/>
    <w:rsid w:val="00151C12"/>
    <w:rsid w:val="001525F7"/>
    <w:rsid w:val="001526C6"/>
    <w:rsid w:val="00152716"/>
    <w:rsid w:val="00152776"/>
    <w:rsid w:val="00153072"/>
    <w:rsid w:val="001531E9"/>
    <w:rsid w:val="0015417A"/>
    <w:rsid w:val="001543FE"/>
    <w:rsid w:val="00154790"/>
    <w:rsid w:val="00154DB4"/>
    <w:rsid w:val="001551F3"/>
    <w:rsid w:val="001553F9"/>
    <w:rsid w:val="00155408"/>
    <w:rsid w:val="00155CB7"/>
    <w:rsid w:val="00155ECE"/>
    <w:rsid w:val="001560CA"/>
    <w:rsid w:val="001560DA"/>
    <w:rsid w:val="001563A2"/>
    <w:rsid w:val="0015642C"/>
    <w:rsid w:val="00156893"/>
    <w:rsid w:val="00156DC0"/>
    <w:rsid w:val="00156EAA"/>
    <w:rsid w:val="0015725A"/>
    <w:rsid w:val="001575B6"/>
    <w:rsid w:val="0015786E"/>
    <w:rsid w:val="00157A33"/>
    <w:rsid w:val="00157E36"/>
    <w:rsid w:val="001604A6"/>
    <w:rsid w:val="0016118C"/>
    <w:rsid w:val="00161CEC"/>
    <w:rsid w:val="001620E3"/>
    <w:rsid w:val="00162340"/>
    <w:rsid w:val="001628FD"/>
    <w:rsid w:val="001629A8"/>
    <w:rsid w:val="00162E6C"/>
    <w:rsid w:val="00162FBA"/>
    <w:rsid w:val="00163180"/>
    <w:rsid w:val="00163401"/>
    <w:rsid w:val="001636BC"/>
    <w:rsid w:val="00163A82"/>
    <w:rsid w:val="0016457B"/>
    <w:rsid w:val="001645AF"/>
    <w:rsid w:val="00164701"/>
    <w:rsid w:val="0016478D"/>
    <w:rsid w:val="00165799"/>
    <w:rsid w:val="001659B2"/>
    <w:rsid w:val="00165A5A"/>
    <w:rsid w:val="00165CC6"/>
    <w:rsid w:val="00167495"/>
    <w:rsid w:val="00167545"/>
    <w:rsid w:val="00167C68"/>
    <w:rsid w:val="00170765"/>
    <w:rsid w:val="00170779"/>
    <w:rsid w:val="00170C08"/>
    <w:rsid w:val="00170FB1"/>
    <w:rsid w:val="00170FFB"/>
    <w:rsid w:val="00171701"/>
    <w:rsid w:val="00171CAB"/>
    <w:rsid w:val="001720F7"/>
    <w:rsid w:val="00173BC9"/>
    <w:rsid w:val="00173DA2"/>
    <w:rsid w:val="001741C1"/>
    <w:rsid w:val="0017482D"/>
    <w:rsid w:val="00174D0B"/>
    <w:rsid w:val="001761B8"/>
    <w:rsid w:val="001763B0"/>
    <w:rsid w:val="001770F7"/>
    <w:rsid w:val="00177137"/>
    <w:rsid w:val="0017718D"/>
    <w:rsid w:val="00177A50"/>
    <w:rsid w:val="00177CF7"/>
    <w:rsid w:val="00180651"/>
    <w:rsid w:val="001806DC"/>
    <w:rsid w:val="0018094D"/>
    <w:rsid w:val="00180B5C"/>
    <w:rsid w:val="00180C93"/>
    <w:rsid w:val="0018164E"/>
    <w:rsid w:val="001816FC"/>
    <w:rsid w:val="00181946"/>
    <w:rsid w:val="00181FCC"/>
    <w:rsid w:val="00182517"/>
    <w:rsid w:val="00182A06"/>
    <w:rsid w:val="00182B0D"/>
    <w:rsid w:val="0018306E"/>
    <w:rsid w:val="0018426C"/>
    <w:rsid w:val="001843EC"/>
    <w:rsid w:val="001848E6"/>
    <w:rsid w:val="00185190"/>
    <w:rsid w:val="00185314"/>
    <w:rsid w:val="00185561"/>
    <w:rsid w:val="00185BEF"/>
    <w:rsid w:val="00185C0B"/>
    <w:rsid w:val="00186052"/>
    <w:rsid w:val="001863FA"/>
    <w:rsid w:val="00186447"/>
    <w:rsid w:val="00186598"/>
    <w:rsid w:val="00186B1E"/>
    <w:rsid w:val="00186F52"/>
    <w:rsid w:val="001873AA"/>
    <w:rsid w:val="00187B08"/>
    <w:rsid w:val="00187E10"/>
    <w:rsid w:val="0019056D"/>
    <w:rsid w:val="001906C6"/>
    <w:rsid w:val="00190B39"/>
    <w:rsid w:val="0019172E"/>
    <w:rsid w:val="001918DB"/>
    <w:rsid w:val="00191BE3"/>
    <w:rsid w:val="00192105"/>
    <w:rsid w:val="00192344"/>
    <w:rsid w:val="00192455"/>
    <w:rsid w:val="00192CC2"/>
    <w:rsid w:val="00192DBC"/>
    <w:rsid w:val="0019326D"/>
    <w:rsid w:val="00193307"/>
    <w:rsid w:val="00193DBA"/>
    <w:rsid w:val="0019431E"/>
    <w:rsid w:val="001947E7"/>
    <w:rsid w:val="00195033"/>
    <w:rsid w:val="00195234"/>
    <w:rsid w:val="00195988"/>
    <w:rsid w:val="00195C26"/>
    <w:rsid w:val="00196076"/>
    <w:rsid w:val="001960E6"/>
    <w:rsid w:val="001961F7"/>
    <w:rsid w:val="00196267"/>
    <w:rsid w:val="00196A29"/>
    <w:rsid w:val="00196E22"/>
    <w:rsid w:val="001971A0"/>
    <w:rsid w:val="0019722A"/>
    <w:rsid w:val="001974F4"/>
    <w:rsid w:val="00197BBD"/>
    <w:rsid w:val="001A0182"/>
    <w:rsid w:val="001A01A2"/>
    <w:rsid w:val="001A0355"/>
    <w:rsid w:val="001A0911"/>
    <w:rsid w:val="001A0F8E"/>
    <w:rsid w:val="001A0FD5"/>
    <w:rsid w:val="001A16EE"/>
    <w:rsid w:val="001A1C2C"/>
    <w:rsid w:val="001A2C29"/>
    <w:rsid w:val="001A3245"/>
    <w:rsid w:val="001A33CA"/>
    <w:rsid w:val="001A370C"/>
    <w:rsid w:val="001A374C"/>
    <w:rsid w:val="001A438B"/>
    <w:rsid w:val="001A4B7F"/>
    <w:rsid w:val="001A5002"/>
    <w:rsid w:val="001A55F1"/>
    <w:rsid w:val="001A5848"/>
    <w:rsid w:val="001A5B29"/>
    <w:rsid w:val="001A5D6C"/>
    <w:rsid w:val="001A5F76"/>
    <w:rsid w:val="001A6699"/>
    <w:rsid w:val="001A6A24"/>
    <w:rsid w:val="001A6B56"/>
    <w:rsid w:val="001A6ED8"/>
    <w:rsid w:val="001A7015"/>
    <w:rsid w:val="001A7023"/>
    <w:rsid w:val="001A71B9"/>
    <w:rsid w:val="001A7219"/>
    <w:rsid w:val="001A7839"/>
    <w:rsid w:val="001A79E1"/>
    <w:rsid w:val="001A7AEC"/>
    <w:rsid w:val="001A7F6B"/>
    <w:rsid w:val="001B0149"/>
    <w:rsid w:val="001B0C4D"/>
    <w:rsid w:val="001B0DC5"/>
    <w:rsid w:val="001B1677"/>
    <w:rsid w:val="001B216A"/>
    <w:rsid w:val="001B2B21"/>
    <w:rsid w:val="001B2C1F"/>
    <w:rsid w:val="001B3784"/>
    <w:rsid w:val="001B390A"/>
    <w:rsid w:val="001B3B35"/>
    <w:rsid w:val="001B3B57"/>
    <w:rsid w:val="001B456A"/>
    <w:rsid w:val="001B47F8"/>
    <w:rsid w:val="001B4D7B"/>
    <w:rsid w:val="001B517D"/>
    <w:rsid w:val="001B5342"/>
    <w:rsid w:val="001B5363"/>
    <w:rsid w:val="001B566C"/>
    <w:rsid w:val="001B5768"/>
    <w:rsid w:val="001B69CB"/>
    <w:rsid w:val="001B6E39"/>
    <w:rsid w:val="001B7140"/>
    <w:rsid w:val="001B735E"/>
    <w:rsid w:val="001B7711"/>
    <w:rsid w:val="001B7A07"/>
    <w:rsid w:val="001B7BE7"/>
    <w:rsid w:val="001B7CE1"/>
    <w:rsid w:val="001C00C2"/>
    <w:rsid w:val="001C0179"/>
    <w:rsid w:val="001C02D3"/>
    <w:rsid w:val="001C050D"/>
    <w:rsid w:val="001C0AC1"/>
    <w:rsid w:val="001C0C85"/>
    <w:rsid w:val="001C0D36"/>
    <w:rsid w:val="001C10A0"/>
    <w:rsid w:val="001C1221"/>
    <w:rsid w:val="001C1274"/>
    <w:rsid w:val="001C147D"/>
    <w:rsid w:val="001C1656"/>
    <w:rsid w:val="001C1A67"/>
    <w:rsid w:val="001C1D50"/>
    <w:rsid w:val="001C1DB3"/>
    <w:rsid w:val="001C233D"/>
    <w:rsid w:val="001C2E19"/>
    <w:rsid w:val="001C31F9"/>
    <w:rsid w:val="001C37CA"/>
    <w:rsid w:val="001C559D"/>
    <w:rsid w:val="001C575D"/>
    <w:rsid w:val="001C5A75"/>
    <w:rsid w:val="001C5EA0"/>
    <w:rsid w:val="001C609B"/>
    <w:rsid w:val="001C60F8"/>
    <w:rsid w:val="001C66BB"/>
    <w:rsid w:val="001C699E"/>
    <w:rsid w:val="001C6F2E"/>
    <w:rsid w:val="001C70DC"/>
    <w:rsid w:val="001C78C4"/>
    <w:rsid w:val="001C7A67"/>
    <w:rsid w:val="001C7F03"/>
    <w:rsid w:val="001D0004"/>
    <w:rsid w:val="001D01B8"/>
    <w:rsid w:val="001D0311"/>
    <w:rsid w:val="001D1746"/>
    <w:rsid w:val="001D1E1B"/>
    <w:rsid w:val="001D1E68"/>
    <w:rsid w:val="001D1E74"/>
    <w:rsid w:val="001D1FEE"/>
    <w:rsid w:val="001D2592"/>
    <w:rsid w:val="001D2912"/>
    <w:rsid w:val="001D2952"/>
    <w:rsid w:val="001D3203"/>
    <w:rsid w:val="001D3C60"/>
    <w:rsid w:val="001D44EF"/>
    <w:rsid w:val="001D4500"/>
    <w:rsid w:val="001D4898"/>
    <w:rsid w:val="001D50ED"/>
    <w:rsid w:val="001D50EE"/>
    <w:rsid w:val="001D5370"/>
    <w:rsid w:val="001D5779"/>
    <w:rsid w:val="001D6CE4"/>
    <w:rsid w:val="001D6ED9"/>
    <w:rsid w:val="001D6F90"/>
    <w:rsid w:val="001D77F1"/>
    <w:rsid w:val="001D7934"/>
    <w:rsid w:val="001D79D2"/>
    <w:rsid w:val="001D7E55"/>
    <w:rsid w:val="001D7E62"/>
    <w:rsid w:val="001E0619"/>
    <w:rsid w:val="001E0746"/>
    <w:rsid w:val="001E09C9"/>
    <w:rsid w:val="001E0F91"/>
    <w:rsid w:val="001E1EC0"/>
    <w:rsid w:val="001E2968"/>
    <w:rsid w:val="001E2A87"/>
    <w:rsid w:val="001E3E84"/>
    <w:rsid w:val="001E42D8"/>
    <w:rsid w:val="001E42F7"/>
    <w:rsid w:val="001E4926"/>
    <w:rsid w:val="001E493F"/>
    <w:rsid w:val="001E4D0D"/>
    <w:rsid w:val="001E57E5"/>
    <w:rsid w:val="001E628C"/>
    <w:rsid w:val="001E7153"/>
    <w:rsid w:val="001E762C"/>
    <w:rsid w:val="001E7631"/>
    <w:rsid w:val="001E7BDC"/>
    <w:rsid w:val="001E7ECF"/>
    <w:rsid w:val="001F01EC"/>
    <w:rsid w:val="001F0A81"/>
    <w:rsid w:val="001F195E"/>
    <w:rsid w:val="001F201D"/>
    <w:rsid w:val="001F2714"/>
    <w:rsid w:val="001F2916"/>
    <w:rsid w:val="001F2D11"/>
    <w:rsid w:val="001F300A"/>
    <w:rsid w:val="001F3934"/>
    <w:rsid w:val="001F3C3F"/>
    <w:rsid w:val="001F3EE2"/>
    <w:rsid w:val="001F4294"/>
    <w:rsid w:val="001F47FB"/>
    <w:rsid w:val="001F4B50"/>
    <w:rsid w:val="001F4D30"/>
    <w:rsid w:val="001F531F"/>
    <w:rsid w:val="001F5DE5"/>
    <w:rsid w:val="001F6147"/>
    <w:rsid w:val="001F6218"/>
    <w:rsid w:val="001F6231"/>
    <w:rsid w:val="001F6C03"/>
    <w:rsid w:val="001F6D5E"/>
    <w:rsid w:val="001F6D60"/>
    <w:rsid w:val="001F7E29"/>
    <w:rsid w:val="00200656"/>
    <w:rsid w:val="00200ABE"/>
    <w:rsid w:val="002011A5"/>
    <w:rsid w:val="002013F9"/>
    <w:rsid w:val="002014DA"/>
    <w:rsid w:val="0020233A"/>
    <w:rsid w:val="00202C6B"/>
    <w:rsid w:val="00202EBC"/>
    <w:rsid w:val="0020344E"/>
    <w:rsid w:val="002036B6"/>
    <w:rsid w:val="002037C3"/>
    <w:rsid w:val="0020385D"/>
    <w:rsid w:val="00203DF6"/>
    <w:rsid w:val="00204613"/>
    <w:rsid w:val="00204BD0"/>
    <w:rsid w:val="00204D5D"/>
    <w:rsid w:val="00204EDD"/>
    <w:rsid w:val="00206ABC"/>
    <w:rsid w:val="00206AD6"/>
    <w:rsid w:val="00207234"/>
    <w:rsid w:val="002079A8"/>
    <w:rsid w:val="00207AD8"/>
    <w:rsid w:val="00207EB9"/>
    <w:rsid w:val="00207FF0"/>
    <w:rsid w:val="0021014C"/>
    <w:rsid w:val="002106F9"/>
    <w:rsid w:val="00210835"/>
    <w:rsid w:val="0021096C"/>
    <w:rsid w:val="00210A7E"/>
    <w:rsid w:val="00210E5D"/>
    <w:rsid w:val="00212077"/>
    <w:rsid w:val="00212E9B"/>
    <w:rsid w:val="00212F78"/>
    <w:rsid w:val="00213162"/>
    <w:rsid w:val="00213C11"/>
    <w:rsid w:val="00213E27"/>
    <w:rsid w:val="002144FF"/>
    <w:rsid w:val="0021460E"/>
    <w:rsid w:val="002146FA"/>
    <w:rsid w:val="00214753"/>
    <w:rsid w:val="00214865"/>
    <w:rsid w:val="00214AAD"/>
    <w:rsid w:val="00214D20"/>
    <w:rsid w:val="00215102"/>
    <w:rsid w:val="002157FB"/>
    <w:rsid w:val="00215955"/>
    <w:rsid w:val="00216147"/>
    <w:rsid w:val="002161A4"/>
    <w:rsid w:val="0021654B"/>
    <w:rsid w:val="002169D3"/>
    <w:rsid w:val="002169F7"/>
    <w:rsid w:val="00216F9A"/>
    <w:rsid w:val="002200AD"/>
    <w:rsid w:val="002201B0"/>
    <w:rsid w:val="002207BA"/>
    <w:rsid w:val="00220C7B"/>
    <w:rsid w:val="002213F8"/>
    <w:rsid w:val="002218A2"/>
    <w:rsid w:val="00221E21"/>
    <w:rsid w:val="00222274"/>
    <w:rsid w:val="002224E2"/>
    <w:rsid w:val="002225A1"/>
    <w:rsid w:val="002225FA"/>
    <w:rsid w:val="00222F1E"/>
    <w:rsid w:val="00223461"/>
    <w:rsid w:val="002234E9"/>
    <w:rsid w:val="00223582"/>
    <w:rsid w:val="0022396B"/>
    <w:rsid w:val="00223EE1"/>
    <w:rsid w:val="00223FF3"/>
    <w:rsid w:val="00224029"/>
    <w:rsid w:val="002243BA"/>
    <w:rsid w:val="00224ADF"/>
    <w:rsid w:val="00224C59"/>
    <w:rsid w:val="00225037"/>
    <w:rsid w:val="00225E4E"/>
    <w:rsid w:val="0022643F"/>
    <w:rsid w:val="002264A7"/>
    <w:rsid w:val="00226526"/>
    <w:rsid w:val="00226721"/>
    <w:rsid w:val="0022679A"/>
    <w:rsid w:val="002269C3"/>
    <w:rsid w:val="00226C19"/>
    <w:rsid w:val="00227281"/>
    <w:rsid w:val="002275E7"/>
    <w:rsid w:val="00227637"/>
    <w:rsid w:val="00227D30"/>
    <w:rsid w:val="0023016D"/>
    <w:rsid w:val="0023038E"/>
    <w:rsid w:val="00230565"/>
    <w:rsid w:val="0023097A"/>
    <w:rsid w:val="00230A5D"/>
    <w:rsid w:val="00230B3D"/>
    <w:rsid w:val="00230D92"/>
    <w:rsid w:val="00231159"/>
    <w:rsid w:val="00231516"/>
    <w:rsid w:val="002315D1"/>
    <w:rsid w:val="00231C85"/>
    <w:rsid w:val="00232EDC"/>
    <w:rsid w:val="00232F6F"/>
    <w:rsid w:val="00232F93"/>
    <w:rsid w:val="002332A8"/>
    <w:rsid w:val="002333D6"/>
    <w:rsid w:val="00233C40"/>
    <w:rsid w:val="00234354"/>
    <w:rsid w:val="00234753"/>
    <w:rsid w:val="002348DC"/>
    <w:rsid w:val="00234955"/>
    <w:rsid w:val="00234A16"/>
    <w:rsid w:val="0023513C"/>
    <w:rsid w:val="0023569F"/>
    <w:rsid w:val="00235912"/>
    <w:rsid w:val="00235C93"/>
    <w:rsid w:val="002361D3"/>
    <w:rsid w:val="0023638E"/>
    <w:rsid w:val="00236FB0"/>
    <w:rsid w:val="0023711C"/>
    <w:rsid w:val="0023718B"/>
    <w:rsid w:val="002371F7"/>
    <w:rsid w:val="00237973"/>
    <w:rsid w:val="00240354"/>
    <w:rsid w:val="00240694"/>
    <w:rsid w:val="00240A12"/>
    <w:rsid w:val="00240B42"/>
    <w:rsid w:val="00240DD0"/>
    <w:rsid w:val="00240E98"/>
    <w:rsid w:val="00240EE5"/>
    <w:rsid w:val="00241E1A"/>
    <w:rsid w:val="00241E33"/>
    <w:rsid w:val="0024260A"/>
    <w:rsid w:val="0024275C"/>
    <w:rsid w:val="0024336F"/>
    <w:rsid w:val="0024343E"/>
    <w:rsid w:val="00243629"/>
    <w:rsid w:val="002439ED"/>
    <w:rsid w:val="00243CBE"/>
    <w:rsid w:val="00243D38"/>
    <w:rsid w:val="00244789"/>
    <w:rsid w:val="00244A39"/>
    <w:rsid w:val="0024544E"/>
    <w:rsid w:val="00245BAA"/>
    <w:rsid w:val="00245FB3"/>
    <w:rsid w:val="002460E4"/>
    <w:rsid w:val="002463E9"/>
    <w:rsid w:val="00246960"/>
    <w:rsid w:val="00246A62"/>
    <w:rsid w:val="0024775D"/>
    <w:rsid w:val="0024778B"/>
    <w:rsid w:val="0024792A"/>
    <w:rsid w:val="00247CEB"/>
    <w:rsid w:val="00247F4F"/>
    <w:rsid w:val="002501BD"/>
    <w:rsid w:val="0025051A"/>
    <w:rsid w:val="002506B6"/>
    <w:rsid w:val="00251A11"/>
    <w:rsid w:val="00251DCD"/>
    <w:rsid w:val="00252314"/>
    <w:rsid w:val="00252947"/>
    <w:rsid w:val="0025348A"/>
    <w:rsid w:val="00254400"/>
    <w:rsid w:val="0025444A"/>
    <w:rsid w:val="00254759"/>
    <w:rsid w:val="00255483"/>
    <w:rsid w:val="00255BD6"/>
    <w:rsid w:val="00256B03"/>
    <w:rsid w:val="00256EE4"/>
    <w:rsid w:val="002573E5"/>
    <w:rsid w:val="00257C6B"/>
    <w:rsid w:val="0026065C"/>
    <w:rsid w:val="002607E8"/>
    <w:rsid w:val="002615D5"/>
    <w:rsid w:val="00261797"/>
    <w:rsid w:val="00261A99"/>
    <w:rsid w:val="00261E3F"/>
    <w:rsid w:val="002627A2"/>
    <w:rsid w:val="00262C38"/>
    <w:rsid w:val="00262C5D"/>
    <w:rsid w:val="0026311F"/>
    <w:rsid w:val="00263189"/>
    <w:rsid w:val="00263D02"/>
    <w:rsid w:val="00263FD5"/>
    <w:rsid w:val="002646F3"/>
    <w:rsid w:val="00264C14"/>
    <w:rsid w:val="00264D42"/>
    <w:rsid w:val="00264F18"/>
    <w:rsid w:val="00264F2F"/>
    <w:rsid w:val="00265385"/>
    <w:rsid w:val="002654D3"/>
    <w:rsid w:val="00265566"/>
    <w:rsid w:val="0026613E"/>
    <w:rsid w:val="002662B3"/>
    <w:rsid w:val="00267059"/>
    <w:rsid w:val="002672BC"/>
    <w:rsid w:val="00267BA5"/>
    <w:rsid w:val="00267E60"/>
    <w:rsid w:val="0027080C"/>
    <w:rsid w:val="00270940"/>
    <w:rsid w:val="002715A2"/>
    <w:rsid w:val="00271714"/>
    <w:rsid w:val="00271BD5"/>
    <w:rsid w:val="00272185"/>
    <w:rsid w:val="002721A8"/>
    <w:rsid w:val="0027246A"/>
    <w:rsid w:val="00273363"/>
    <w:rsid w:val="00273842"/>
    <w:rsid w:val="00273B0D"/>
    <w:rsid w:val="00273DBE"/>
    <w:rsid w:val="00273F53"/>
    <w:rsid w:val="002742A7"/>
    <w:rsid w:val="00274B8B"/>
    <w:rsid w:val="00275446"/>
    <w:rsid w:val="00275584"/>
    <w:rsid w:val="002756F6"/>
    <w:rsid w:val="00275824"/>
    <w:rsid w:val="00275E08"/>
    <w:rsid w:val="00275F1A"/>
    <w:rsid w:val="00276491"/>
    <w:rsid w:val="00276A05"/>
    <w:rsid w:val="0027724B"/>
    <w:rsid w:val="00277621"/>
    <w:rsid w:val="002776AB"/>
    <w:rsid w:val="00277D13"/>
    <w:rsid w:val="00277D7E"/>
    <w:rsid w:val="002801B7"/>
    <w:rsid w:val="002802AC"/>
    <w:rsid w:val="0028043B"/>
    <w:rsid w:val="0028055A"/>
    <w:rsid w:val="002808A6"/>
    <w:rsid w:val="0028147E"/>
    <w:rsid w:val="00281653"/>
    <w:rsid w:val="00281747"/>
    <w:rsid w:val="00281DE8"/>
    <w:rsid w:val="002824F9"/>
    <w:rsid w:val="002828A4"/>
    <w:rsid w:val="00282984"/>
    <w:rsid w:val="00282AFC"/>
    <w:rsid w:val="00282BC5"/>
    <w:rsid w:val="00283577"/>
    <w:rsid w:val="002835AA"/>
    <w:rsid w:val="00283A96"/>
    <w:rsid w:val="00283ABC"/>
    <w:rsid w:val="00283FF4"/>
    <w:rsid w:val="002840E4"/>
    <w:rsid w:val="00284CC4"/>
    <w:rsid w:val="00284E9A"/>
    <w:rsid w:val="00285131"/>
    <w:rsid w:val="0028519C"/>
    <w:rsid w:val="00285D40"/>
    <w:rsid w:val="00286E6F"/>
    <w:rsid w:val="00286EE9"/>
    <w:rsid w:val="0028798B"/>
    <w:rsid w:val="00287D45"/>
    <w:rsid w:val="00287FAB"/>
    <w:rsid w:val="00290E94"/>
    <w:rsid w:val="0029122C"/>
    <w:rsid w:val="00291343"/>
    <w:rsid w:val="002916F2"/>
    <w:rsid w:val="002917D2"/>
    <w:rsid w:val="002917F4"/>
    <w:rsid w:val="00291807"/>
    <w:rsid w:val="00291CAD"/>
    <w:rsid w:val="00292379"/>
    <w:rsid w:val="002924FB"/>
    <w:rsid w:val="002926D6"/>
    <w:rsid w:val="002927AD"/>
    <w:rsid w:val="00292B24"/>
    <w:rsid w:val="00292E15"/>
    <w:rsid w:val="002930CD"/>
    <w:rsid w:val="002930F9"/>
    <w:rsid w:val="00293296"/>
    <w:rsid w:val="00293816"/>
    <w:rsid w:val="002942D5"/>
    <w:rsid w:val="00295049"/>
    <w:rsid w:val="0029506F"/>
    <w:rsid w:val="00295DE0"/>
    <w:rsid w:val="0029622A"/>
    <w:rsid w:val="00296455"/>
    <w:rsid w:val="0029677D"/>
    <w:rsid w:val="00296A2A"/>
    <w:rsid w:val="0029719B"/>
    <w:rsid w:val="00297699"/>
    <w:rsid w:val="002977A7"/>
    <w:rsid w:val="00297A0D"/>
    <w:rsid w:val="002A017F"/>
    <w:rsid w:val="002A03FD"/>
    <w:rsid w:val="002A054F"/>
    <w:rsid w:val="002A065F"/>
    <w:rsid w:val="002A0ADF"/>
    <w:rsid w:val="002A0D37"/>
    <w:rsid w:val="002A1191"/>
    <w:rsid w:val="002A1357"/>
    <w:rsid w:val="002A1372"/>
    <w:rsid w:val="002A1B6A"/>
    <w:rsid w:val="002A1C3C"/>
    <w:rsid w:val="002A27DA"/>
    <w:rsid w:val="002A2A24"/>
    <w:rsid w:val="002A35F2"/>
    <w:rsid w:val="002A452C"/>
    <w:rsid w:val="002A4794"/>
    <w:rsid w:val="002A4C3F"/>
    <w:rsid w:val="002A4D31"/>
    <w:rsid w:val="002A4FAB"/>
    <w:rsid w:val="002A551C"/>
    <w:rsid w:val="002A5673"/>
    <w:rsid w:val="002A5B67"/>
    <w:rsid w:val="002A62CB"/>
    <w:rsid w:val="002A6739"/>
    <w:rsid w:val="002A67F0"/>
    <w:rsid w:val="002A696C"/>
    <w:rsid w:val="002A6AA1"/>
    <w:rsid w:val="002A6B5F"/>
    <w:rsid w:val="002A6C46"/>
    <w:rsid w:val="002A746A"/>
    <w:rsid w:val="002A7933"/>
    <w:rsid w:val="002A7ECB"/>
    <w:rsid w:val="002B08FE"/>
    <w:rsid w:val="002B1031"/>
    <w:rsid w:val="002B1107"/>
    <w:rsid w:val="002B1487"/>
    <w:rsid w:val="002B14F9"/>
    <w:rsid w:val="002B2C35"/>
    <w:rsid w:val="002B34F5"/>
    <w:rsid w:val="002B3989"/>
    <w:rsid w:val="002B3B23"/>
    <w:rsid w:val="002B3BFF"/>
    <w:rsid w:val="002B3C14"/>
    <w:rsid w:val="002B5752"/>
    <w:rsid w:val="002B5DDA"/>
    <w:rsid w:val="002B5DED"/>
    <w:rsid w:val="002B6045"/>
    <w:rsid w:val="002B63F8"/>
    <w:rsid w:val="002B67EA"/>
    <w:rsid w:val="002B6BBD"/>
    <w:rsid w:val="002B6C24"/>
    <w:rsid w:val="002B6E31"/>
    <w:rsid w:val="002B73F5"/>
    <w:rsid w:val="002B74A0"/>
    <w:rsid w:val="002B76F7"/>
    <w:rsid w:val="002B7A9B"/>
    <w:rsid w:val="002C055B"/>
    <w:rsid w:val="002C0A75"/>
    <w:rsid w:val="002C0E42"/>
    <w:rsid w:val="002C104C"/>
    <w:rsid w:val="002C117E"/>
    <w:rsid w:val="002C129B"/>
    <w:rsid w:val="002C1B93"/>
    <w:rsid w:val="002C1FE4"/>
    <w:rsid w:val="002C22BB"/>
    <w:rsid w:val="002C23F7"/>
    <w:rsid w:val="002C2BE4"/>
    <w:rsid w:val="002C3093"/>
    <w:rsid w:val="002C309F"/>
    <w:rsid w:val="002C3169"/>
    <w:rsid w:val="002C428E"/>
    <w:rsid w:val="002C441E"/>
    <w:rsid w:val="002C4904"/>
    <w:rsid w:val="002C556B"/>
    <w:rsid w:val="002C55EA"/>
    <w:rsid w:val="002C56FB"/>
    <w:rsid w:val="002C5776"/>
    <w:rsid w:val="002C5BAC"/>
    <w:rsid w:val="002C5C0D"/>
    <w:rsid w:val="002C63DF"/>
    <w:rsid w:val="002C65DD"/>
    <w:rsid w:val="002C66E4"/>
    <w:rsid w:val="002C674B"/>
    <w:rsid w:val="002C6EA2"/>
    <w:rsid w:val="002C6F9E"/>
    <w:rsid w:val="002C704A"/>
    <w:rsid w:val="002C74E5"/>
    <w:rsid w:val="002C7940"/>
    <w:rsid w:val="002D007F"/>
    <w:rsid w:val="002D0609"/>
    <w:rsid w:val="002D07BA"/>
    <w:rsid w:val="002D0A5D"/>
    <w:rsid w:val="002D0F27"/>
    <w:rsid w:val="002D1085"/>
    <w:rsid w:val="002D112B"/>
    <w:rsid w:val="002D16D3"/>
    <w:rsid w:val="002D1B76"/>
    <w:rsid w:val="002D1CED"/>
    <w:rsid w:val="002D22A6"/>
    <w:rsid w:val="002D299E"/>
    <w:rsid w:val="002D2B8B"/>
    <w:rsid w:val="002D2F60"/>
    <w:rsid w:val="002D3389"/>
    <w:rsid w:val="002D37CD"/>
    <w:rsid w:val="002D3D75"/>
    <w:rsid w:val="002D3FEB"/>
    <w:rsid w:val="002D41C5"/>
    <w:rsid w:val="002D49DA"/>
    <w:rsid w:val="002D4A90"/>
    <w:rsid w:val="002D5012"/>
    <w:rsid w:val="002D52DA"/>
    <w:rsid w:val="002D5836"/>
    <w:rsid w:val="002D5FB6"/>
    <w:rsid w:val="002D618B"/>
    <w:rsid w:val="002D63E9"/>
    <w:rsid w:val="002D66D4"/>
    <w:rsid w:val="002D6794"/>
    <w:rsid w:val="002D6DE1"/>
    <w:rsid w:val="002D6EE3"/>
    <w:rsid w:val="002D7D47"/>
    <w:rsid w:val="002D7E10"/>
    <w:rsid w:val="002D7F41"/>
    <w:rsid w:val="002E0283"/>
    <w:rsid w:val="002E0678"/>
    <w:rsid w:val="002E0DC2"/>
    <w:rsid w:val="002E0ED6"/>
    <w:rsid w:val="002E1250"/>
    <w:rsid w:val="002E1674"/>
    <w:rsid w:val="002E19F9"/>
    <w:rsid w:val="002E1AB4"/>
    <w:rsid w:val="002E1F9A"/>
    <w:rsid w:val="002E20BE"/>
    <w:rsid w:val="002E246C"/>
    <w:rsid w:val="002E2718"/>
    <w:rsid w:val="002E2F20"/>
    <w:rsid w:val="002E307B"/>
    <w:rsid w:val="002E327F"/>
    <w:rsid w:val="002E39F1"/>
    <w:rsid w:val="002E3A2C"/>
    <w:rsid w:val="002E411E"/>
    <w:rsid w:val="002E41A1"/>
    <w:rsid w:val="002E47FD"/>
    <w:rsid w:val="002E4C74"/>
    <w:rsid w:val="002E57F3"/>
    <w:rsid w:val="002E5D63"/>
    <w:rsid w:val="002E5D66"/>
    <w:rsid w:val="002E65A8"/>
    <w:rsid w:val="002E6907"/>
    <w:rsid w:val="002E6930"/>
    <w:rsid w:val="002E6C5B"/>
    <w:rsid w:val="002E6DB3"/>
    <w:rsid w:val="002E7049"/>
    <w:rsid w:val="002E7DA3"/>
    <w:rsid w:val="002F051D"/>
    <w:rsid w:val="002F1644"/>
    <w:rsid w:val="002F18B8"/>
    <w:rsid w:val="002F2871"/>
    <w:rsid w:val="002F2DC6"/>
    <w:rsid w:val="002F2DF6"/>
    <w:rsid w:val="002F3646"/>
    <w:rsid w:val="002F3786"/>
    <w:rsid w:val="002F3BB6"/>
    <w:rsid w:val="002F3CE1"/>
    <w:rsid w:val="002F429B"/>
    <w:rsid w:val="002F55FB"/>
    <w:rsid w:val="002F5622"/>
    <w:rsid w:val="002F59AB"/>
    <w:rsid w:val="002F6051"/>
    <w:rsid w:val="002F62BB"/>
    <w:rsid w:val="002F6A64"/>
    <w:rsid w:val="002F6FC8"/>
    <w:rsid w:val="002F781A"/>
    <w:rsid w:val="002F785C"/>
    <w:rsid w:val="002F789A"/>
    <w:rsid w:val="002F7AA8"/>
    <w:rsid w:val="002F7C09"/>
    <w:rsid w:val="002F7E82"/>
    <w:rsid w:val="002F7E98"/>
    <w:rsid w:val="00300129"/>
    <w:rsid w:val="0030086E"/>
    <w:rsid w:val="00300A6E"/>
    <w:rsid w:val="00300A7C"/>
    <w:rsid w:val="00300EB4"/>
    <w:rsid w:val="00300EED"/>
    <w:rsid w:val="00301914"/>
    <w:rsid w:val="00301DE1"/>
    <w:rsid w:val="0030201F"/>
    <w:rsid w:val="00302567"/>
    <w:rsid w:val="00302843"/>
    <w:rsid w:val="00302C3B"/>
    <w:rsid w:val="00303850"/>
    <w:rsid w:val="00303A39"/>
    <w:rsid w:val="00304CE3"/>
    <w:rsid w:val="00304E64"/>
    <w:rsid w:val="003055CE"/>
    <w:rsid w:val="003058CC"/>
    <w:rsid w:val="00305DC3"/>
    <w:rsid w:val="00305E31"/>
    <w:rsid w:val="00306AD4"/>
    <w:rsid w:val="00306C30"/>
    <w:rsid w:val="00306D9C"/>
    <w:rsid w:val="00306DCD"/>
    <w:rsid w:val="0030701D"/>
    <w:rsid w:val="00307189"/>
    <w:rsid w:val="0030746D"/>
    <w:rsid w:val="00307993"/>
    <w:rsid w:val="00307BBC"/>
    <w:rsid w:val="00310126"/>
    <w:rsid w:val="00310157"/>
    <w:rsid w:val="0031042B"/>
    <w:rsid w:val="003105B0"/>
    <w:rsid w:val="00310792"/>
    <w:rsid w:val="00310AC1"/>
    <w:rsid w:val="0031136B"/>
    <w:rsid w:val="0031193F"/>
    <w:rsid w:val="003121E7"/>
    <w:rsid w:val="0031232D"/>
    <w:rsid w:val="003125DE"/>
    <w:rsid w:val="003128D2"/>
    <w:rsid w:val="00312A41"/>
    <w:rsid w:val="00312D71"/>
    <w:rsid w:val="00312DB7"/>
    <w:rsid w:val="00313405"/>
    <w:rsid w:val="00313B41"/>
    <w:rsid w:val="00313E65"/>
    <w:rsid w:val="00314D17"/>
    <w:rsid w:val="00314DDC"/>
    <w:rsid w:val="0031510E"/>
    <w:rsid w:val="00315E3B"/>
    <w:rsid w:val="00316214"/>
    <w:rsid w:val="003163FA"/>
    <w:rsid w:val="0031659D"/>
    <w:rsid w:val="00317278"/>
    <w:rsid w:val="00320DA5"/>
    <w:rsid w:val="00320F70"/>
    <w:rsid w:val="003210DC"/>
    <w:rsid w:val="00321633"/>
    <w:rsid w:val="00321C24"/>
    <w:rsid w:val="00321E9F"/>
    <w:rsid w:val="00322430"/>
    <w:rsid w:val="0032292E"/>
    <w:rsid w:val="00322A01"/>
    <w:rsid w:val="00322C01"/>
    <w:rsid w:val="00322C03"/>
    <w:rsid w:val="00322D4F"/>
    <w:rsid w:val="00322DD6"/>
    <w:rsid w:val="003230A7"/>
    <w:rsid w:val="00323680"/>
    <w:rsid w:val="003239B1"/>
    <w:rsid w:val="00324227"/>
    <w:rsid w:val="003245DC"/>
    <w:rsid w:val="00324D5B"/>
    <w:rsid w:val="00324DD8"/>
    <w:rsid w:val="00324F73"/>
    <w:rsid w:val="003253E9"/>
    <w:rsid w:val="00325821"/>
    <w:rsid w:val="003260A3"/>
    <w:rsid w:val="003275B3"/>
    <w:rsid w:val="00327A2F"/>
    <w:rsid w:val="00327A71"/>
    <w:rsid w:val="00327C2C"/>
    <w:rsid w:val="00327FE7"/>
    <w:rsid w:val="0033059D"/>
    <w:rsid w:val="00330CAF"/>
    <w:rsid w:val="00330ED7"/>
    <w:rsid w:val="00331999"/>
    <w:rsid w:val="00331E98"/>
    <w:rsid w:val="003324E8"/>
    <w:rsid w:val="00332529"/>
    <w:rsid w:val="00332B77"/>
    <w:rsid w:val="00332DA5"/>
    <w:rsid w:val="00332E51"/>
    <w:rsid w:val="00333832"/>
    <w:rsid w:val="00333F81"/>
    <w:rsid w:val="003343F5"/>
    <w:rsid w:val="003343FE"/>
    <w:rsid w:val="003344D1"/>
    <w:rsid w:val="00334809"/>
    <w:rsid w:val="00334A7B"/>
    <w:rsid w:val="00334F26"/>
    <w:rsid w:val="00335394"/>
    <w:rsid w:val="0033551D"/>
    <w:rsid w:val="0033584A"/>
    <w:rsid w:val="00335FD6"/>
    <w:rsid w:val="00336006"/>
    <w:rsid w:val="00336745"/>
    <w:rsid w:val="00336BC2"/>
    <w:rsid w:val="00336ECC"/>
    <w:rsid w:val="00337901"/>
    <w:rsid w:val="00337BE7"/>
    <w:rsid w:val="00337E7B"/>
    <w:rsid w:val="00340152"/>
    <w:rsid w:val="0034080A"/>
    <w:rsid w:val="00340F5C"/>
    <w:rsid w:val="00341098"/>
    <w:rsid w:val="00341144"/>
    <w:rsid w:val="003413BD"/>
    <w:rsid w:val="00341724"/>
    <w:rsid w:val="003417E2"/>
    <w:rsid w:val="00341D96"/>
    <w:rsid w:val="00341DC2"/>
    <w:rsid w:val="00341EDF"/>
    <w:rsid w:val="00342DB1"/>
    <w:rsid w:val="0034304F"/>
    <w:rsid w:val="00343249"/>
    <w:rsid w:val="00343393"/>
    <w:rsid w:val="00343544"/>
    <w:rsid w:val="00343849"/>
    <w:rsid w:val="00343900"/>
    <w:rsid w:val="00343C33"/>
    <w:rsid w:val="0034427D"/>
    <w:rsid w:val="0034440A"/>
    <w:rsid w:val="003448D3"/>
    <w:rsid w:val="00344E67"/>
    <w:rsid w:val="00345620"/>
    <w:rsid w:val="00345B03"/>
    <w:rsid w:val="003460E9"/>
    <w:rsid w:val="00346342"/>
    <w:rsid w:val="003463EA"/>
    <w:rsid w:val="003470B5"/>
    <w:rsid w:val="0034753B"/>
    <w:rsid w:val="0034773D"/>
    <w:rsid w:val="00350448"/>
    <w:rsid w:val="0035058A"/>
    <w:rsid w:val="0035192E"/>
    <w:rsid w:val="00351C27"/>
    <w:rsid w:val="00351CEA"/>
    <w:rsid w:val="00351F53"/>
    <w:rsid w:val="00352336"/>
    <w:rsid w:val="00352512"/>
    <w:rsid w:val="0035422C"/>
    <w:rsid w:val="003543B1"/>
    <w:rsid w:val="00354888"/>
    <w:rsid w:val="003559E6"/>
    <w:rsid w:val="00355BB3"/>
    <w:rsid w:val="00355D2E"/>
    <w:rsid w:val="003560F1"/>
    <w:rsid w:val="00356695"/>
    <w:rsid w:val="003569D4"/>
    <w:rsid w:val="00356AF3"/>
    <w:rsid w:val="0035726F"/>
    <w:rsid w:val="0035730F"/>
    <w:rsid w:val="00357765"/>
    <w:rsid w:val="00357DCD"/>
    <w:rsid w:val="003601F4"/>
    <w:rsid w:val="003604D4"/>
    <w:rsid w:val="003617F5"/>
    <w:rsid w:val="0036185A"/>
    <w:rsid w:val="00361AF1"/>
    <w:rsid w:val="00361C08"/>
    <w:rsid w:val="00361E70"/>
    <w:rsid w:val="00362138"/>
    <w:rsid w:val="0036257F"/>
    <w:rsid w:val="003626BA"/>
    <w:rsid w:val="003627D8"/>
    <w:rsid w:val="00362ED4"/>
    <w:rsid w:val="00362F6E"/>
    <w:rsid w:val="003632F4"/>
    <w:rsid w:val="00363BD1"/>
    <w:rsid w:val="003644AE"/>
    <w:rsid w:val="00365120"/>
    <w:rsid w:val="00365374"/>
    <w:rsid w:val="00365670"/>
    <w:rsid w:val="00365FBE"/>
    <w:rsid w:val="003661CF"/>
    <w:rsid w:val="00366E39"/>
    <w:rsid w:val="00367928"/>
    <w:rsid w:val="003679DF"/>
    <w:rsid w:val="00367A14"/>
    <w:rsid w:val="00367DA2"/>
    <w:rsid w:val="00367E34"/>
    <w:rsid w:val="00370B59"/>
    <w:rsid w:val="00370E76"/>
    <w:rsid w:val="0037146B"/>
    <w:rsid w:val="00372192"/>
    <w:rsid w:val="003725F3"/>
    <w:rsid w:val="0037285B"/>
    <w:rsid w:val="00372E2B"/>
    <w:rsid w:val="00373007"/>
    <w:rsid w:val="003733D4"/>
    <w:rsid w:val="003739E0"/>
    <w:rsid w:val="00373AB8"/>
    <w:rsid w:val="00373FC7"/>
    <w:rsid w:val="0037438E"/>
    <w:rsid w:val="003744CB"/>
    <w:rsid w:val="003754B7"/>
    <w:rsid w:val="0037597E"/>
    <w:rsid w:val="00376694"/>
    <w:rsid w:val="0037694A"/>
    <w:rsid w:val="00376D1E"/>
    <w:rsid w:val="00376F05"/>
    <w:rsid w:val="003772FB"/>
    <w:rsid w:val="0037766D"/>
    <w:rsid w:val="00377672"/>
    <w:rsid w:val="003779CB"/>
    <w:rsid w:val="00377FAC"/>
    <w:rsid w:val="003802E3"/>
    <w:rsid w:val="00380405"/>
    <w:rsid w:val="003809DE"/>
    <w:rsid w:val="00380DA1"/>
    <w:rsid w:val="00380DE1"/>
    <w:rsid w:val="00381DAB"/>
    <w:rsid w:val="00381F0A"/>
    <w:rsid w:val="00382348"/>
    <w:rsid w:val="00382C26"/>
    <w:rsid w:val="00383360"/>
    <w:rsid w:val="0038360B"/>
    <w:rsid w:val="00383742"/>
    <w:rsid w:val="00383B08"/>
    <w:rsid w:val="00383BCD"/>
    <w:rsid w:val="00383F4F"/>
    <w:rsid w:val="0038545F"/>
    <w:rsid w:val="00385CDE"/>
    <w:rsid w:val="00386862"/>
    <w:rsid w:val="00386C47"/>
    <w:rsid w:val="00386D29"/>
    <w:rsid w:val="00386D7F"/>
    <w:rsid w:val="0038770D"/>
    <w:rsid w:val="00387F0E"/>
    <w:rsid w:val="00390257"/>
    <w:rsid w:val="00390328"/>
    <w:rsid w:val="0039043F"/>
    <w:rsid w:val="003905C8"/>
    <w:rsid w:val="00391065"/>
    <w:rsid w:val="003912AD"/>
    <w:rsid w:val="0039192C"/>
    <w:rsid w:val="0039198F"/>
    <w:rsid w:val="003919FA"/>
    <w:rsid w:val="00391C93"/>
    <w:rsid w:val="0039297D"/>
    <w:rsid w:val="00392CF8"/>
    <w:rsid w:val="003933C8"/>
    <w:rsid w:val="00393488"/>
    <w:rsid w:val="00393B8A"/>
    <w:rsid w:val="00393F59"/>
    <w:rsid w:val="00393FB1"/>
    <w:rsid w:val="00394932"/>
    <w:rsid w:val="00394A73"/>
    <w:rsid w:val="003953E0"/>
    <w:rsid w:val="00395946"/>
    <w:rsid w:val="00395D89"/>
    <w:rsid w:val="0039621D"/>
    <w:rsid w:val="0039625C"/>
    <w:rsid w:val="003962D9"/>
    <w:rsid w:val="003963DD"/>
    <w:rsid w:val="00397376"/>
    <w:rsid w:val="003A06C0"/>
    <w:rsid w:val="003A0AEB"/>
    <w:rsid w:val="003A0E46"/>
    <w:rsid w:val="003A0FFA"/>
    <w:rsid w:val="003A107F"/>
    <w:rsid w:val="003A1383"/>
    <w:rsid w:val="003A165F"/>
    <w:rsid w:val="003A17C0"/>
    <w:rsid w:val="003A1B53"/>
    <w:rsid w:val="003A1D61"/>
    <w:rsid w:val="003A2146"/>
    <w:rsid w:val="003A24D9"/>
    <w:rsid w:val="003A28E7"/>
    <w:rsid w:val="003A3617"/>
    <w:rsid w:val="003A3C05"/>
    <w:rsid w:val="003A3CAA"/>
    <w:rsid w:val="003A3E84"/>
    <w:rsid w:val="003A4752"/>
    <w:rsid w:val="003A4819"/>
    <w:rsid w:val="003A4A47"/>
    <w:rsid w:val="003A4F9A"/>
    <w:rsid w:val="003A530C"/>
    <w:rsid w:val="003A552E"/>
    <w:rsid w:val="003A5F45"/>
    <w:rsid w:val="003A642C"/>
    <w:rsid w:val="003A66E3"/>
    <w:rsid w:val="003A6837"/>
    <w:rsid w:val="003A6A2F"/>
    <w:rsid w:val="003A6C18"/>
    <w:rsid w:val="003A73D8"/>
    <w:rsid w:val="003A77A5"/>
    <w:rsid w:val="003A7858"/>
    <w:rsid w:val="003B05EA"/>
    <w:rsid w:val="003B0B32"/>
    <w:rsid w:val="003B0F12"/>
    <w:rsid w:val="003B1043"/>
    <w:rsid w:val="003B1193"/>
    <w:rsid w:val="003B1242"/>
    <w:rsid w:val="003B159A"/>
    <w:rsid w:val="003B1B42"/>
    <w:rsid w:val="003B2104"/>
    <w:rsid w:val="003B21E0"/>
    <w:rsid w:val="003B2B3F"/>
    <w:rsid w:val="003B2ED8"/>
    <w:rsid w:val="003B308D"/>
    <w:rsid w:val="003B3A7C"/>
    <w:rsid w:val="003B3C10"/>
    <w:rsid w:val="003B3DC6"/>
    <w:rsid w:val="003B43EF"/>
    <w:rsid w:val="003B4422"/>
    <w:rsid w:val="003B47CD"/>
    <w:rsid w:val="003B4951"/>
    <w:rsid w:val="003B4A5C"/>
    <w:rsid w:val="003B4AEB"/>
    <w:rsid w:val="003B4EAA"/>
    <w:rsid w:val="003B4FC0"/>
    <w:rsid w:val="003B52E1"/>
    <w:rsid w:val="003B5743"/>
    <w:rsid w:val="003B579F"/>
    <w:rsid w:val="003B5C58"/>
    <w:rsid w:val="003B5E9A"/>
    <w:rsid w:val="003B65B1"/>
    <w:rsid w:val="003B6B37"/>
    <w:rsid w:val="003B6CDB"/>
    <w:rsid w:val="003B7510"/>
    <w:rsid w:val="003B7CF0"/>
    <w:rsid w:val="003B7E81"/>
    <w:rsid w:val="003C05CA"/>
    <w:rsid w:val="003C0959"/>
    <w:rsid w:val="003C12BE"/>
    <w:rsid w:val="003C15FB"/>
    <w:rsid w:val="003C168C"/>
    <w:rsid w:val="003C1712"/>
    <w:rsid w:val="003C26A4"/>
    <w:rsid w:val="003C27B3"/>
    <w:rsid w:val="003C29C4"/>
    <w:rsid w:val="003C2F71"/>
    <w:rsid w:val="003C3073"/>
    <w:rsid w:val="003C30DB"/>
    <w:rsid w:val="003C360C"/>
    <w:rsid w:val="003C37BB"/>
    <w:rsid w:val="003C381C"/>
    <w:rsid w:val="003C3892"/>
    <w:rsid w:val="003C390B"/>
    <w:rsid w:val="003C3A9D"/>
    <w:rsid w:val="003C3F23"/>
    <w:rsid w:val="003C42DF"/>
    <w:rsid w:val="003C4474"/>
    <w:rsid w:val="003C45A5"/>
    <w:rsid w:val="003C4890"/>
    <w:rsid w:val="003C4ADD"/>
    <w:rsid w:val="003C575C"/>
    <w:rsid w:val="003C5818"/>
    <w:rsid w:val="003C5968"/>
    <w:rsid w:val="003C5AC0"/>
    <w:rsid w:val="003C5EF7"/>
    <w:rsid w:val="003C5F7C"/>
    <w:rsid w:val="003C6170"/>
    <w:rsid w:val="003C6739"/>
    <w:rsid w:val="003C6807"/>
    <w:rsid w:val="003C6DC6"/>
    <w:rsid w:val="003C7111"/>
    <w:rsid w:val="003C735E"/>
    <w:rsid w:val="003C792B"/>
    <w:rsid w:val="003C7A1A"/>
    <w:rsid w:val="003CCF91"/>
    <w:rsid w:val="003D0449"/>
    <w:rsid w:val="003D07E3"/>
    <w:rsid w:val="003D0B97"/>
    <w:rsid w:val="003D1209"/>
    <w:rsid w:val="003D1330"/>
    <w:rsid w:val="003D1404"/>
    <w:rsid w:val="003D1967"/>
    <w:rsid w:val="003D1D22"/>
    <w:rsid w:val="003D225E"/>
    <w:rsid w:val="003D2475"/>
    <w:rsid w:val="003D2927"/>
    <w:rsid w:val="003D2E2F"/>
    <w:rsid w:val="003D3038"/>
    <w:rsid w:val="003D3748"/>
    <w:rsid w:val="003D3F06"/>
    <w:rsid w:val="003D412D"/>
    <w:rsid w:val="003D41E9"/>
    <w:rsid w:val="003D4741"/>
    <w:rsid w:val="003D4DBC"/>
    <w:rsid w:val="003D4FCA"/>
    <w:rsid w:val="003D567C"/>
    <w:rsid w:val="003D5E53"/>
    <w:rsid w:val="003D6256"/>
    <w:rsid w:val="003D7076"/>
    <w:rsid w:val="003D7289"/>
    <w:rsid w:val="003E0615"/>
    <w:rsid w:val="003E0C03"/>
    <w:rsid w:val="003E0DF2"/>
    <w:rsid w:val="003E0EE0"/>
    <w:rsid w:val="003E17CE"/>
    <w:rsid w:val="003E1DB1"/>
    <w:rsid w:val="003E2808"/>
    <w:rsid w:val="003E285B"/>
    <w:rsid w:val="003E2BF6"/>
    <w:rsid w:val="003E3116"/>
    <w:rsid w:val="003E3138"/>
    <w:rsid w:val="003E384D"/>
    <w:rsid w:val="003E3B08"/>
    <w:rsid w:val="003E3BF8"/>
    <w:rsid w:val="003E40AB"/>
    <w:rsid w:val="003E481D"/>
    <w:rsid w:val="003E4C0A"/>
    <w:rsid w:val="003E4DBA"/>
    <w:rsid w:val="003E4F77"/>
    <w:rsid w:val="003E5635"/>
    <w:rsid w:val="003E57F7"/>
    <w:rsid w:val="003E5C91"/>
    <w:rsid w:val="003E5EF6"/>
    <w:rsid w:val="003E686E"/>
    <w:rsid w:val="003E73C8"/>
    <w:rsid w:val="003E7443"/>
    <w:rsid w:val="003E751A"/>
    <w:rsid w:val="003E7C04"/>
    <w:rsid w:val="003E7C96"/>
    <w:rsid w:val="003E7FC9"/>
    <w:rsid w:val="003F00B6"/>
    <w:rsid w:val="003F05B6"/>
    <w:rsid w:val="003F1806"/>
    <w:rsid w:val="003F1CC5"/>
    <w:rsid w:val="003F1CE7"/>
    <w:rsid w:val="003F1E50"/>
    <w:rsid w:val="003F1FC1"/>
    <w:rsid w:val="003F2149"/>
    <w:rsid w:val="003F21D9"/>
    <w:rsid w:val="003F231A"/>
    <w:rsid w:val="003F23B9"/>
    <w:rsid w:val="003F242A"/>
    <w:rsid w:val="003F299B"/>
    <w:rsid w:val="003F2BC9"/>
    <w:rsid w:val="003F2EF0"/>
    <w:rsid w:val="003F355F"/>
    <w:rsid w:val="003F3881"/>
    <w:rsid w:val="003F3D47"/>
    <w:rsid w:val="003F40B0"/>
    <w:rsid w:val="003F4AE8"/>
    <w:rsid w:val="003F5431"/>
    <w:rsid w:val="003F55F3"/>
    <w:rsid w:val="003F5940"/>
    <w:rsid w:val="003F5EC9"/>
    <w:rsid w:val="003F6750"/>
    <w:rsid w:val="003F67D9"/>
    <w:rsid w:val="003F6F5A"/>
    <w:rsid w:val="003F7666"/>
    <w:rsid w:val="003F7725"/>
    <w:rsid w:val="003F7BB2"/>
    <w:rsid w:val="003F7BDF"/>
    <w:rsid w:val="004000AB"/>
    <w:rsid w:val="004003BD"/>
    <w:rsid w:val="00401BC7"/>
    <w:rsid w:val="00403254"/>
    <w:rsid w:val="00403420"/>
    <w:rsid w:val="00403423"/>
    <w:rsid w:val="00403488"/>
    <w:rsid w:val="00404054"/>
    <w:rsid w:val="0040450B"/>
    <w:rsid w:val="00404E1B"/>
    <w:rsid w:val="00404F84"/>
    <w:rsid w:val="004050BC"/>
    <w:rsid w:val="00405959"/>
    <w:rsid w:val="00405A8C"/>
    <w:rsid w:val="0040612F"/>
    <w:rsid w:val="00406142"/>
    <w:rsid w:val="0040676F"/>
    <w:rsid w:val="00406AC0"/>
    <w:rsid w:val="00407195"/>
    <w:rsid w:val="004075DF"/>
    <w:rsid w:val="00407875"/>
    <w:rsid w:val="00407975"/>
    <w:rsid w:val="0041006D"/>
    <w:rsid w:val="004101EB"/>
    <w:rsid w:val="0041066C"/>
    <w:rsid w:val="00410FE5"/>
    <w:rsid w:val="004129EF"/>
    <w:rsid w:val="004133FB"/>
    <w:rsid w:val="00413518"/>
    <w:rsid w:val="00413ABF"/>
    <w:rsid w:val="00413CB7"/>
    <w:rsid w:val="0041498D"/>
    <w:rsid w:val="00414BF1"/>
    <w:rsid w:val="00415073"/>
    <w:rsid w:val="00415077"/>
    <w:rsid w:val="00415A8D"/>
    <w:rsid w:val="0041623B"/>
    <w:rsid w:val="00416CF4"/>
    <w:rsid w:val="00416FF4"/>
    <w:rsid w:val="0041743D"/>
    <w:rsid w:val="004175CD"/>
    <w:rsid w:val="00417714"/>
    <w:rsid w:val="0041774F"/>
    <w:rsid w:val="00417787"/>
    <w:rsid w:val="004202C3"/>
    <w:rsid w:val="00420333"/>
    <w:rsid w:val="0042073C"/>
    <w:rsid w:val="00420741"/>
    <w:rsid w:val="004212A6"/>
    <w:rsid w:val="00421703"/>
    <w:rsid w:val="004218E8"/>
    <w:rsid w:val="00421B0E"/>
    <w:rsid w:val="00421B38"/>
    <w:rsid w:val="00421EEF"/>
    <w:rsid w:val="0042253B"/>
    <w:rsid w:val="00422587"/>
    <w:rsid w:val="00422974"/>
    <w:rsid w:val="00422EFA"/>
    <w:rsid w:val="0042322E"/>
    <w:rsid w:val="00423C12"/>
    <w:rsid w:val="00423CC9"/>
    <w:rsid w:val="004240F4"/>
    <w:rsid w:val="004253EF"/>
    <w:rsid w:val="0042594C"/>
    <w:rsid w:val="00425E5E"/>
    <w:rsid w:val="004260EE"/>
    <w:rsid w:val="00426AB2"/>
    <w:rsid w:val="00426B4C"/>
    <w:rsid w:val="00427213"/>
    <w:rsid w:val="0042764B"/>
    <w:rsid w:val="00427BFB"/>
    <w:rsid w:val="00427C9E"/>
    <w:rsid w:val="00427D7A"/>
    <w:rsid w:val="00427EBB"/>
    <w:rsid w:val="00427FD1"/>
    <w:rsid w:val="004301BA"/>
    <w:rsid w:val="004309E2"/>
    <w:rsid w:val="00430C1F"/>
    <w:rsid w:val="004314C9"/>
    <w:rsid w:val="004314D9"/>
    <w:rsid w:val="004318E4"/>
    <w:rsid w:val="00431B40"/>
    <w:rsid w:val="00432032"/>
    <w:rsid w:val="00432594"/>
    <w:rsid w:val="00432B60"/>
    <w:rsid w:val="00432BA9"/>
    <w:rsid w:val="00432E71"/>
    <w:rsid w:val="004336D4"/>
    <w:rsid w:val="00433D57"/>
    <w:rsid w:val="00433F83"/>
    <w:rsid w:val="00434E98"/>
    <w:rsid w:val="00435499"/>
    <w:rsid w:val="00435CC3"/>
    <w:rsid w:val="00435F97"/>
    <w:rsid w:val="004367F3"/>
    <w:rsid w:val="004368BB"/>
    <w:rsid w:val="004371E4"/>
    <w:rsid w:val="00437299"/>
    <w:rsid w:val="00437A1E"/>
    <w:rsid w:val="00437E64"/>
    <w:rsid w:val="004404AD"/>
    <w:rsid w:val="00440525"/>
    <w:rsid w:val="0044057F"/>
    <w:rsid w:val="00441244"/>
    <w:rsid w:val="004414DA"/>
    <w:rsid w:val="004420A0"/>
    <w:rsid w:val="004420A3"/>
    <w:rsid w:val="00442463"/>
    <w:rsid w:val="00442EE2"/>
    <w:rsid w:val="004430E5"/>
    <w:rsid w:val="00443160"/>
    <w:rsid w:val="00443567"/>
    <w:rsid w:val="0044380D"/>
    <w:rsid w:val="00443EA7"/>
    <w:rsid w:val="0044436A"/>
    <w:rsid w:val="00444786"/>
    <w:rsid w:val="004456C4"/>
    <w:rsid w:val="0044633C"/>
    <w:rsid w:val="00446D3E"/>
    <w:rsid w:val="00446EDE"/>
    <w:rsid w:val="00446FE7"/>
    <w:rsid w:val="00446FE8"/>
    <w:rsid w:val="004478D3"/>
    <w:rsid w:val="00447C89"/>
    <w:rsid w:val="004503DD"/>
    <w:rsid w:val="004504AB"/>
    <w:rsid w:val="00450505"/>
    <w:rsid w:val="004506E1"/>
    <w:rsid w:val="00451276"/>
    <w:rsid w:val="00451AD3"/>
    <w:rsid w:val="00452B70"/>
    <w:rsid w:val="00452D4A"/>
    <w:rsid w:val="00453320"/>
    <w:rsid w:val="004537DA"/>
    <w:rsid w:val="004538F4"/>
    <w:rsid w:val="00453C31"/>
    <w:rsid w:val="0045401F"/>
    <w:rsid w:val="00454044"/>
    <w:rsid w:val="0045426E"/>
    <w:rsid w:val="004543AC"/>
    <w:rsid w:val="00454544"/>
    <w:rsid w:val="004545A1"/>
    <w:rsid w:val="0045470C"/>
    <w:rsid w:val="00454932"/>
    <w:rsid w:val="00454C6F"/>
    <w:rsid w:val="004550A8"/>
    <w:rsid w:val="00456223"/>
    <w:rsid w:val="00456354"/>
    <w:rsid w:val="00456545"/>
    <w:rsid w:val="0045658B"/>
    <w:rsid w:val="00456939"/>
    <w:rsid w:val="0045721D"/>
    <w:rsid w:val="004575F6"/>
    <w:rsid w:val="00457BC9"/>
    <w:rsid w:val="004602B8"/>
    <w:rsid w:val="00461197"/>
    <w:rsid w:val="00461AFB"/>
    <w:rsid w:val="00462122"/>
    <w:rsid w:val="004626D4"/>
    <w:rsid w:val="00462787"/>
    <w:rsid w:val="00462E65"/>
    <w:rsid w:val="00462E9E"/>
    <w:rsid w:val="00463025"/>
    <w:rsid w:val="004631FD"/>
    <w:rsid w:val="00463314"/>
    <w:rsid w:val="00463ED6"/>
    <w:rsid w:val="00463FF0"/>
    <w:rsid w:val="00464359"/>
    <w:rsid w:val="00464A16"/>
    <w:rsid w:val="00464A2A"/>
    <w:rsid w:val="00465717"/>
    <w:rsid w:val="00466475"/>
    <w:rsid w:val="00466876"/>
    <w:rsid w:val="00466F57"/>
    <w:rsid w:val="00467373"/>
    <w:rsid w:val="00467FED"/>
    <w:rsid w:val="0047004E"/>
    <w:rsid w:val="004703D5"/>
    <w:rsid w:val="00470657"/>
    <w:rsid w:val="00470694"/>
    <w:rsid w:val="00471AED"/>
    <w:rsid w:val="00471B4A"/>
    <w:rsid w:val="00471E86"/>
    <w:rsid w:val="00472A25"/>
    <w:rsid w:val="00472D9F"/>
    <w:rsid w:val="00472EAD"/>
    <w:rsid w:val="004736A5"/>
    <w:rsid w:val="00473A79"/>
    <w:rsid w:val="004741E5"/>
    <w:rsid w:val="00474557"/>
    <w:rsid w:val="0047464E"/>
    <w:rsid w:val="00475129"/>
    <w:rsid w:val="004753F0"/>
    <w:rsid w:val="00475504"/>
    <w:rsid w:val="00475AA9"/>
    <w:rsid w:val="00475FCD"/>
    <w:rsid w:val="0047604E"/>
    <w:rsid w:val="0047642C"/>
    <w:rsid w:val="004765B9"/>
    <w:rsid w:val="00476875"/>
    <w:rsid w:val="004769DF"/>
    <w:rsid w:val="00476A44"/>
    <w:rsid w:val="00476E9E"/>
    <w:rsid w:val="00477075"/>
    <w:rsid w:val="00480011"/>
    <w:rsid w:val="00480186"/>
    <w:rsid w:val="00480349"/>
    <w:rsid w:val="0048045C"/>
    <w:rsid w:val="0048053B"/>
    <w:rsid w:val="004806D7"/>
    <w:rsid w:val="00480E95"/>
    <w:rsid w:val="00480EE3"/>
    <w:rsid w:val="00480F11"/>
    <w:rsid w:val="004818D6"/>
    <w:rsid w:val="004820BE"/>
    <w:rsid w:val="00482748"/>
    <w:rsid w:val="004829E6"/>
    <w:rsid w:val="00482A6E"/>
    <w:rsid w:val="00482B40"/>
    <w:rsid w:val="00482BE6"/>
    <w:rsid w:val="00482C8B"/>
    <w:rsid w:val="00482E08"/>
    <w:rsid w:val="0048312C"/>
    <w:rsid w:val="00483D5B"/>
    <w:rsid w:val="004847D5"/>
    <w:rsid w:val="0048498A"/>
    <w:rsid w:val="00484B99"/>
    <w:rsid w:val="00484DC7"/>
    <w:rsid w:val="004850C2"/>
    <w:rsid w:val="00485661"/>
    <w:rsid w:val="00485738"/>
    <w:rsid w:val="00485F75"/>
    <w:rsid w:val="00486706"/>
    <w:rsid w:val="00486A2A"/>
    <w:rsid w:val="0048733E"/>
    <w:rsid w:val="0048738B"/>
    <w:rsid w:val="004873E7"/>
    <w:rsid w:val="004873FD"/>
    <w:rsid w:val="00487734"/>
    <w:rsid w:val="004877C6"/>
    <w:rsid w:val="00487F58"/>
    <w:rsid w:val="004900C2"/>
    <w:rsid w:val="00491572"/>
    <w:rsid w:val="00491806"/>
    <w:rsid w:val="00491DE6"/>
    <w:rsid w:val="00491E26"/>
    <w:rsid w:val="00491EEE"/>
    <w:rsid w:val="004923C8"/>
    <w:rsid w:val="00492CE1"/>
    <w:rsid w:val="00492D18"/>
    <w:rsid w:val="00492D5C"/>
    <w:rsid w:val="00493001"/>
    <w:rsid w:val="004936DB"/>
    <w:rsid w:val="0049375E"/>
    <w:rsid w:val="00493768"/>
    <w:rsid w:val="00493880"/>
    <w:rsid w:val="00493A32"/>
    <w:rsid w:val="00493DE7"/>
    <w:rsid w:val="00493EB8"/>
    <w:rsid w:val="00494778"/>
    <w:rsid w:val="00494C75"/>
    <w:rsid w:val="00494CEB"/>
    <w:rsid w:val="00494FC6"/>
    <w:rsid w:val="0049505C"/>
    <w:rsid w:val="004954F8"/>
    <w:rsid w:val="00496066"/>
    <w:rsid w:val="00496099"/>
    <w:rsid w:val="00496441"/>
    <w:rsid w:val="0049646A"/>
    <w:rsid w:val="004966F9"/>
    <w:rsid w:val="00496BF5"/>
    <w:rsid w:val="00496DCA"/>
    <w:rsid w:val="00496EA5"/>
    <w:rsid w:val="00496EC4"/>
    <w:rsid w:val="00497116"/>
    <w:rsid w:val="004971D5"/>
    <w:rsid w:val="00497419"/>
    <w:rsid w:val="004A1088"/>
    <w:rsid w:val="004A1193"/>
    <w:rsid w:val="004A1ED2"/>
    <w:rsid w:val="004A22BB"/>
    <w:rsid w:val="004A253D"/>
    <w:rsid w:val="004A26BF"/>
    <w:rsid w:val="004A300B"/>
    <w:rsid w:val="004A3960"/>
    <w:rsid w:val="004A3BA8"/>
    <w:rsid w:val="004A46B8"/>
    <w:rsid w:val="004A4765"/>
    <w:rsid w:val="004A4EB5"/>
    <w:rsid w:val="004A4FED"/>
    <w:rsid w:val="004A5105"/>
    <w:rsid w:val="004A5210"/>
    <w:rsid w:val="004A5454"/>
    <w:rsid w:val="004A563A"/>
    <w:rsid w:val="004A5F9E"/>
    <w:rsid w:val="004A6285"/>
    <w:rsid w:val="004A64A8"/>
    <w:rsid w:val="004A6A31"/>
    <w:rsid w:val="004A6E3F"/>
    <w:rsid w:val="004A6E5F"/>
    <w:rsid w:val="004A7467"/>
    <w:rsid w:val="004A769C"/>
    <w:rsid w:val="004A795B"/>
    <w:rsid w:val="004A7A74"/>
    <w:rsid w:val="004A7BE5"/>
    <w:rsid w:val="004A7D04"/>
    <w:rsid w:val="004B0BB4"/>
    <w:rsid w:val="004B1DF2"/>
    <w:rsid w:val="004B281F"/>
    <w:rsid w:val="004B2DFF"/>
    <w:rsid w:val="004B3398"/>
    <w:rsid w:val="004B456E"/>
    <w:rsid w:val="004B53A4"/>
    <w:rsid w:val="004B563A"/>
    <w:rsid w:val="004B5AFD"/>
    <w:rsid w:val="004B616B"/>
    <w:rsid w:val="004B6E30"/>
    <w:rsid w:val="004B6F09"/>
    <w:rsid w:val="004B70C2"/>
    <w:rsid w:val="004B7874"/>
    <w:rsid w:val="004B7CD1"/>
    <w:rsid w:val="004B7E14"/>
    <w:rsid w:val="004B7E64"/>
    <w:rsid w:val="004B7EC2"/>
    <w:rsid w:val="004C05A2"/>
    <w:rsid w:val="004C0A0B"/>
    <w:rsid w:val="004C160A"/>
    <w:rsid w:val="004C1679"/>
    <w:rsid w:val="004C1AB0"/>
    <w:rsid w:val="004C254D"/>
    <w:rsid w:val="004C2A28"/>
    <w:rsid w:val="004C2E5B"/>
    <w:rsid w:val="004C2FAA"/>
    <w:rsid w:val="004C3054"/>
    <w:rsid w:val="004C3524"/>
    <w:rsid w:val="004C3BCE"/>
    <w:rsid w:val="004C41C2"/>
    <w:rsid w:val="004C4397"/>
    <w:rsid w:val="004C471F"/>
    <w:rsid w:val="004C48FA"/>
    <w:rsid w:val="004C4B21"/>
    <w:rsid w:val="004C4E0B"/>
    <w:rsid w:val="004C592F"/>
    <w:rsid w:val="004C5932"/>
    <w:rsid w:val="004C5BCA"/>
    <w:rsid w:val="004C6B20"/>
    <w:rsid w:val="004C6EA3"/>
    <w:rsid w:val="004C7096"/>
    <w:rsid w:val="004C7103"/>
    <w:rsid w:val="004C7ABB"/>
    <w:rsid w:val="004C7B62"/>
    <w:rsid w:val="004D0EFF"/>
    <w:rsid w:val="004D168B"/>
    <w:rsid w:val="004D1738"/>
    <w:rsid w:val="004D1A12"/>
    <w:rsid w:val="004D2BF6"/>
    <w:rsid w:val="004D2CEC"/>
    <w:rsid w:val="004D336F"/>
    <w:rsid w:val="004D39BC"/>
    <w:rsid w:val="004D3AC4"/>
    <w:rsid w:val="004D3B9D"/>
    <w:rsid w:val="004D408D"/>
    <w:rsid w:val="004D4428"/>
    <w:rsid w:val="004D47F6"/>
    <w:rsid w:val="004D501A"/>
    <w:rsid w:val="004D5147"/>
    <w:rsid w:val="004D526E"/>
    <w:rsid w:val="004D5307"/>
    <w:rsid w:val="004D69A2"/>
    <w:rsid w:val="004D6B1D"/>
    <w:rsid w:val="004D71FC"/>
    <w:rsid w:val="004D7384"/>
    <w:rsid w:val="004D7538"/>
    <w:rsid w:val="004D755A"/>
    <w:rsid w:val="004D77C5"/>
    <w:rsid w:val="004D7DE6"/>
    <w:rsid w:val="004D7DF4"/>
    <w:rsid w:val="004E0053"/>
    <w:rsid w:val="004E15C4"/>
    <w:rsid w:val="004E15CC"/>
    <w:rsid w:val="004E1700"/>
    <w:rsid w:val="004E1958"/>
    <w:rsid w:val="004E1F69"/>
    <w:rsid w:val="004E2C06"/>
    <w:rsid w:val="004E2C9A"/>
    <w:rsid w:val="004E2DA7"/>
    <w:rsid w:val="004E32FA"/>
    <w:rsid w:val="004E351F"/>
    <w:rsid w:val="004E3D46"/>
    <w:rsid w:val="004E4E53"/>
    <w:rsid w:val="004E4E5F"/>
    <w:rsid w:val="004E5116"/>
    <w:rsid w:val="004E6635"/>
    <w:rsid w:val="004E6AED"/>
    <w:rsid w:val="004E6E86"/>
    <w:rsid w:val="004E6FDB"/>
    <w:rsid w:val="004E7B1D"/>
    <w:rsid w:val="004F01CA"/>
    <w:rsid w:val="004F04FB"/>
    <w:rsid w:val="004F1509"/>
    <w:rsid w:val="004F2689"/>
    <w:rsid w:val="004F2C06"/>
    <w:rsid w:val="004F2DA5"/>
    <w:rsid w:val="004F36C9"/>
    <w:rsid w:val="004F3CA5"/>
    <w:rsid w:val="004F46B8"/>
    <w:rsid w:val="004F4857"/>
    <w:rsid w:val="004F4B00"/>
    <w:rsid w:val="004F52DB"/>
    <w:rsid w:val="004F54DC"/>
    <w:rsid w:val="004F5750"/>
    <w:rsid w:val="004F5755"/>
    <w:rsid w:val="004F5823"/>
    <w:rsid w:val="004F588F"/>
    <w:rsid w:val="004F5CE8"/>
    <w:rsid w:val="004F5E4F"/>
    <w:rsid w:val="004F5EE7"/>
    <w:rsid w:val="004F6347"/>
    <w:rsid w:val="004F707A"/>
    <w:rsid w:val="004F7138"/>
    <w:rsid w:val="004F7232"/>
    <w:rsid w:val="004F7244"/>
    <w:rsid w:val="004F75A3"/>
    <w:rsid w:val="004F75C8"/>
    <w:rsid w:val="004F7D75"/>
    <w:rsid w:val="004F7F64"/>
    <w:rsid w:val="005003BC"/>
    <w:rsid w:val="005003DD"/>
    <w:rsid w:val="00500AE1"/>
    <w:rsid w:val="00500DE7"/>
    <w:rsid w:val="005014F3"/>
    <w:rsid w:val="00501643"/>
    <w:rsid w:val="00501C16"/>
    <w:rsid w:val="005025F6"/>
    <w:rsid w:val="00502600"/>
    <w:rsid w:val="00503473"/>
    <w:rsid w:val="00503578"/>
    <w:rsid w:val="005036C3"/>
    <w:rsid w:val="00503A32"/>
    <w:rsid w:val="00503C43"/>
    <w:rsid w:val="00504DD3"/>
    <w:rsid w:val="005054B5"/>
    <w:rsid w:val="00505609"/>
    <w:rsid w:val="005065D9"/>
    <w:rsid w:val="005067F1"/>
    <w:rsid w:val="00507E7E"/>
    <w:rsid w:val="00510731"/>
    <w:rsid w:val="00510C78"/>
    <w:rsid w:val="00510CD6"/>
    <w:rsid w:val="0051154E"/>
    <w:rsid w:val="00511BF4"/>
    <w:rsid w:val="00511C2D"/>
    <w:rsid w:val="00512871"/>
    <w:rsid w:val="00512952"/>
    <w:rsid w:val="00512B9A"/>
    <w:rsid w:val="00512E25"/>
    <w:rsid w:val="005132DF"/>
    <w:rsid w:val="00513A49"/>
    <w:rsid w:val="005140E1"/>
    <w:rsid w:val="00514236"/>
    <w:rsid w:val="00514B24"/>
    <w:rsid w:val="005151D8"/>
    <w:rsid w:val="0051550B"/>
    <w:rsid w:val="00515802"/>
    <w:rsid w:val="00515AEB"/>
    <w:rsid w:val="00516648"/>
    <w:rsid w:val="00516754"/>
    <w:rsid w:val="00517350"/>
    <w:rsid w:val="005174E6"/>
    <w:rsid w:val="00517794"/>
    <w:rsid w:val="00517919"/>
    <w:rsid w:val="005179F9"/>
    <w:rsid w:val="00520551"/>
    <w:rsid w:val="005206AB"/>
    <w:rsid w:val="005208EF"/>
    <w:rsid w:val="0052103E"/>
    <w:rsid w:val="00521193"/>
    <w:rsid w:val="00521280"/>
    <w:rsid w:val="005214F5"/>
    <w:rsid w:val="00521561"/>
    <w:rsid w:val="005218EC"/>
    <w:rsid w:val="00521CD5"/>
    <w:rsid w:val="0052256B"/>
    <w:rsid w:val="00522F66"/>
    <w:rsid w:val="00523134"/>
    <w:rsid w:val="00523170"/>
    <w:rsid w:val="0052337D"/>
    <w:rsid w:val="00523675"/>
    <w:rsid w:val="00523823"/>
    <w:rsid w:val="005239FE"/>
    <w:rsid w:val="00523FCB"/>
    <w:rsid w:val="00524536"/>
    <w:rsid w:val="00524A47"/>
    <w:rsid w:val="00524E7E"/>
    <w:rsid w:val="00525138"/>
    <w:rsid w:val="00525CDB"/>
    <w:rsid w:val="0052631C"/>
    <w:rsid w:val="00526888"/>
    <w:rsid w:val="005268DE"/>
    <w:rsid w:val="005269E0"/>
    <w:rsid w:val="00526CD0"/>
    <w:rsid w:val="00526FA5"/>
    <w:rsid w:val="0052757A"/>
    <w:rsid w:val="0052770C"/>
    <w:rsid w:val="0052793D"/>
    <w:rsid w:val="00527AEC"/>
    <w:rsid w:val="00527C9D"/>
    <w:rsid w:val="00527FDD"/>
    <w:rsid w:val="005301A3"/>
    <w:rsid w:val="00530563"/>
    <w:rsid w:val="00530E59"/>
    <w:rsid w:val="00530E89"/>
    <w:rsid w:val="0053103D"/>
    <w:rsid w:val="00531545"/>
    <w:rsid w:val="00531BFC"/>
    <w:rsid w:val="00531F26"/>
    <w:rsid w:val="00531F4B"/>
    <w:rsid w:val="00531FB8"/>
    <w:rsid w:val="0053220E"/>
    <w:rsid w:val="00532220"/>
    <w:rsid w:val="0053245B"/>
    <w:rsid w:val="005326C5"/>
    <w:rsid w:val="00532713"/>
    <w:rsid w:val="005328F2"/>
    <w:rsid w:val="00532944"/>
    <w:rsid w:val="005329F0"/>
    <w:rsid w:val="00532FB4"/>
    <w:rsid w:val="005333D2"/>
    <w:rsid w:val="00533580"/>
    <w:rsid w:val="005335AB"/>
    <w:rsid w:val="00533781"/>
    <w:rsid w:val="00533938"/>
    <w:rsid w:val="00533A95"/>
    <w:rsid w:val="00534414"/>
    <w:rsid w:val="00534476"/>
    <w:rsid w:val="005349BF"/>
    <w:rsid w:val="00534A94"/>
    <w:rsid w:val="0053508C"/>
    <w:rsid w:val="00535998"/>
    <w:rsid w:val="00535A0D"/>
    <w:rsid w:val="00535FEC"/>
    <w:rsid w:val="00536566"/>
    <w:rsid w:val="005379A3"/>
    <w:rsid w:val="005379AA"/>
    <w:rsid w:val="00537EC8"/>
    <w:rsid w:val="005405C5"/>
    <w:rsid w:val="0054074C"/>
    <w:rsid w:val="00540C9E"/>
    <w:rsid w:val="00540D8F"/>
    <w:rsid w:val="0054108D"/>
    <w:rsid w:val="005410F9"/>
    <w:rsid w:val="00541CDE"/>
    <w:rsid w:val="00541ECC"/>
    <w:rsid w:val="00542104"/>
    <w:rsid w:val="005421EB"/>
    <w:rsid w:val="00543332"/>
    <w:rsid w:val="005437D2"/>
    <w:rsid w:val="005438BA"/>
    <w:rsid w:val="005440FE"/>
    <w:rsid w:val="00544DD7"/>
    <w:rsid w:val="00545110"/>
    <w:rsid w:val="00545249"/>
    <w:rsid w:val="00545522"/>
    <w:rsid w:val="0054553D"/>
    <w:rsid w:val="00545CF7"/>
    <w:rsid w:val="00545D14"/>
    <w:rsid w:val="00545D3F"/>
    <w:rsid w:val="00546446"/>
    <w:rsid w:val="00546BE6"/>
    <w:rsid w:val="00547060"/>
    <w:rsid w:val="005474B1"/>
    <w:rsid w:val="00547C4C"/>
    <w:rsid w:val="00547CD9"/>
    <w:rsid w:val="00547E4F"/>
    <w:rsid w:val="00547F2B"/>
    <w:rsid w:val="00547FC0"/>
    <w:rsid w:val="00550281"/>
    <w:rsid w:val="00550328"/>
    <w:rsid w:val="005505D3"/>
    <w:rsid w:val="005508DF"/>
    <w:rsid w:val="0055094F"/>
    <w:rsid w:val="00550C71"/>
    <w:rsid w:val="00550DD6"/>
    <w:rsid w:val="00550FE1"/>
    <w:rsid w:val="00551625"/>
    <w:rsid w:val="00551D8B"/>
    <w:rsid w:val="00551DDC"/>
    <w:rsid w:val="00552230"/>
    <w:rsid w:val="005527BD"/>
    <w:rsid w:val="00552977"/>
    <w:rsid w:val="0055346B"/>
    <w:rsid w:val="00553542"/>
    <w:rsid w:val="005535C7"/>
    <w:rsid w:val="00554782"/>
    <w:rsid w:val="005547BF"/>
    <w:rsid w:val="00554D17"/>
    <w:rsid w:val="00555267"/>
    <w:rsid w:val="0055547A"/>
    <w:rsid w:val="0055550A"/>
    <w:rsid w:val="00555518"/>
    <w:rsid w:val="005556EE"/>
    <w:rsid w:val="00555B11"/>
    <w:rsid w:val="00555CF5"/>
    <w:rsid w:val="00555DC5"/>
    <w:rsid w:val="005561E4"/>
    <w:rsid w:val="0055622E"/>
    <w:rsid w:val="005565FC"/>
    <w:rsid w:val="0055665E"/>
    <w:rsid w:val="00556EB1"/>
    <w:rsid w:val="00556FCB"/>
    <w:rsid w:val="005579EF"/>
    <w:rsid w:val="00557B1C"/>
    <w:rsid w:val="00557E69"/>
    <w:rsid w:val="00557EB6"/>
    <w:rsid w:val="00560B21"/>
    <w:rsid w:val="0056131A"/>
    <w:rsid w:val="005613EA"/>
    <w:rsid w:val="0056195D"/>
    <w:rsid w:val="0056292C"/>
    <w:rsid w:val="005629AE"/>
    <w:rsid w:val="005629B8"/>
    <w:rsid w:val="00562FA6"/>
    <w:rsid w:val="00563245"/>
    <w:rsid w:val="005632EB"/>
    <w:rsid w:val="00563727"/>
    <w:rsid w:val="005637AE"/>
    <w:rsid w:val="005640FD"/>
    <w:rsid w:val="005650E2"/>
    <w:rsid w:val="0056676E"/>
    <w:rsid w:val="00566909"/>
    <w:rsid w:val="00567233"/>
    <w:rsid w:val="00567296"/>
    <w:rsid w:val="00567C09"/>
    <w:rsid w:val="0057040C"/>
    <w:rsid w:val="0057047E"/>
    <w:rsid w:val="00570793"/>
    <w:rsid w:val="005707B9"/>
    <w:rsid w:val="005714E2"/>
    <w:rsid w:val="00571C08"/>
    <w:rsid w:val="00571E18"/>
    <w:rsid w:val="00571F2F"/>
    <w:rsid w:val="00572746"/>
    <w:rsid w:val="00572CD9"/>
    <w:rsid w:val="00573238"/>
    <w:rsid w:val="00573286"/>
    <w:rsid w:val="00573467"/>
    <w:rsid w:val="00573EF7"/>
    <w:rsid w:val="0057412F"/>
    <w:rsid w:val="0057432C"/>
    <w:rsid w:val="005743DA"/>
    <w:rsid w:val="00574ACD"/>
    <w:rsid w:val="005759B7"/>
    <w:rsid w:val="00575EE7"/>
    <w:rsid w:val="00575F72"/>
    <w:rsid w:val="005764D2"/>
    <w:rsid w:val="00576E63"/>
    <w:rsid w:val="005776DD"/>
    <w:rsid w:val="00577BE7"/>
    <w:rsid w:val="00577CAF"/>
    <w:rsid w:val="00577D40"/>
    <w:rsid w:val="00577E6A"/>
    <w:rsid w:val="005800AD"/>
    <w:rsid w:val="00580571"/>
    <w:rsid w:val="005805E8"/>
    <w:rsid w:val="00580B3F"/>
    <w:rsid w:val="005816A6"/>
    <w:rsid w:val="00581911"/>
    <w:rsid w:val="00582ADA"/>
    <w:rsid w:val="00582B0E"/>
    <w:rsid w:val="00582B3E"/>
    <w:rsid w:val="005840F2"/>
    <w:rsid w:val="0058445E"/>
    <w:rsid w:val="00584540"/>
    <w:rsid w:val="00584720"/>
    <w:rsid w:val="0058491C"/>
    <w:rsid w:val="00584989"/>
    <w:rsid w:val="00584D46"/>
    <w:rsid w:val="00584D71"/>
    <w:rsid w:val="00584EB1"/>
    <w:rsid w:val="00584F35"/>
    <w:rsid w:val="005851D1"/>
    <w:rsid w:val="005854BF"/>
    <w:rsid w:val="00585A66"/>
    <w:rsid w:val="00587198"/>
    <w:rsid w:val="005875CB"/>
    <w:rsid w:val="0058799D"/>
    <w:rsid w:val="00587C8E"/>
    <w:rsid w:val="0059031D"/>
    <w:rsid w:val="005907D3"/>
    <w:rsid w:val="0059124F"/>
    <w:rsid w:val="00591289"/>
    <w:rsid w:val="00591A9E"/>
    <w:rsid w:val="005921BF"/>
    <w:rsid w:val="00592D3E"/>
    <w:rsid w:val="0059389E"/>
    <w:rsid w:val="005938A7"/>
    <w:rsid w:val="005938BD"/>
    <w:rsid w:val="005938C2"/>
    <w:rsid w:val="00593C39"/>
    <w:rsid w:val="00595117"/>
    <w:rsid w:val="00595351"/>
    <w:rsid w:val="005953FE"/>
    <w:rsid w:val="005958FE"/>
    <w:rsid w:val="00596281"/>
    <w:rsid w:val="00596827"/>
    <w:rsid w:val="00596999"/>
    <w:rsid w:val="005970A3"/>
    <w:rsid w:val="00597238"/>
    <w:rsid w:val="00597477"/>
    <w:rsid w:val="0059768E"/>
    <w:rsid w:val="005A0311"/>
    <w:rsid w:val="005A0412"/>
    <w:rsid w:val="005A1221"/>
    <w:rsid w:val="005A14A1"/>
    <w:rsid w:val="005A1528"/>
    <w:rsid w:val="005A241D"/>
    <w:rsid w:val="005A2A84"/>
    <w:rsid w:val="005A2B20"/>
    <w:rsid w:val="005A32B1"/>
    <w:rsid w:val="005A3379"/>
    <w:rsid w:val="005A3550"/>
    <w:rsid w:val="005A3586"/>
    <w:rsid w:val="005A38C3"/>
    <w:rsid w:val="005A3C2D"/>
    <w:rsid w:val="005A406B"/>
    <w:rsid w:val="005A473E"/>
    <w:rsid w:val="005A4B82"/>
    <w:rsid w:val="005A4C90"/>
    <w:rsid w:val="005A503E"/>
    <w:rsid w:val="005A53FF"/>
    <w:rsid w:val="005A56D0"/>
    <w:rsid w:val="005A67F4"/>
    <w:rsid w:val="005A6F4A"/>
    <w:rsid w:val="005A74B1"/>
    <w:rsid w:val="005A7833"/>
    <w:rsid w:val="005A7923"/>
    <w:rsid w:val="005A79D1"/>
    <w:rsid w:val="005B06B7"/>
    <w:rsid w:val="005B1418"/>
    <w:rsid w:val="005B1632"/>
    <w:rsid w:val="005B1C74"/>
    <w:rsid w:val="005B1DDE"/>
    <w:rsid w:val="005B23A3"/>
    <w:rsid w:val="005B2AF7"/>
    <w:rsid w:val="005B2E16"/>
    <w:rsid w:val="005B30A0"/>
    <w:rsid w:val="005B36D7"/>
    <w:rsid w:val="005B46DC"/>
    <w:rsid w:val="005B4D33"/>
    <w:rsid w:val="005B4F4A"/>
    <w:rsid w:val="005B50D5"/>
    <w:rsid w:val="005B5560"/>
    <w:rsid w:val="005B5FAD"/>
    <w:rsid w:val="005B60F5"/>
    <w:rsid w:val="005B6122"/>
    <w:rsid w:val="005B6443"/>
    <w:rsid w:val="005B6A3A"/>
    <w:rsid w:val="005B6ABB"/>
    <w:rsid w:val="005B6B2D"/>
    <w:rsid w:val="005B752E"/>
    <w:rsid w:val="005B7723"/>
    <w:rsid w:val="005B7BEE"/>
    <w:rsid w:val="005B7DB8"/>
    <w:rsid w:val="005B7F3D"/>
    <w:rsid w:val="005C01A1"/>
    <w:rsid w:val="005C0439"/>
    <w:rsid w:val="005C10B4"/>
    <w:rsid w:val="005C1190"/>
    <w:rsid w:val="005C1490"/>
    <w:rsid w:val="005C1EB7"/>
    <w:rsid w:val="005C1FF3"/>
    <w:rsid w:val="005C2331"/>
    <w:rsid w:val="005C2B63"/>
    <w:rsid w:val="005C3281"/>
    <w:rsid w:val="005C332C"/>
    <w:rsid w:val="005C3948"/>
    <w:rsid w:val="005C3F7B"/>
    <w:rsid w:val="005C4021"/>
    <w:rsid w:val="005C4892"/>
    <w:rsid w:val="005C4B38"/>
    <w:rsid w:val="005C4DAC"/>
    <w:rsid w:val="005C4EED"/>
    <w:rsid w:val="005C513C"/>
    <w:rsid w:val="005C5300"/>
    <w:rsid w:val="005C579E"/>
    <w:rsid w:val="005C5821"/>
    <w:rsid w:val="005C58DE"/>
    <w:rsid w:val="005C5BBE"/>
    <w:rsid w:val="005C5D00"/>
    <w:rsid w:val="005C5E7A"/>
    <w:rsid w:val="005C607C"/>
    <w:rsid w:val="005C6F28"/>
    <w:rsid w:val="005C7025"/>
    <w:rsid w:val="005D041B"/>
    <w:rsid w:val="005D05A6"/>
    <w:rsid w:val="005D0DA1"/>
    <w:rsid w:val="005D142C"/>
    <w:rsid w:val="005D14D0"/>
    <w:rsid w:val="005D1815"/>
    <w:rsid w:val="005D1CF4"/>
    <w:rsid w:val="005D1EB6"/>
    <w:rsid w:val="005D1EBF"/>
    <w:rsid w:val="005D2354"/>
    <w:rsid w:val="005D31BE"/>
    <w:rsid w:val="005D33F1"/>
    <w:rsid w:val="005D394A"/>
    <w:rsid w:val="005D3F18"/>
    <w:rsid w:val="005D41A5"/>
    <w:rsid w:val="005D4225"/>
    <w:rsid w:val="005D4887"/>
    <w:rsid w:val="005D49B5"/>
    <w:rsid w:val="005D4E4B"/>
    <w:rsid w:val="005D530F"/>
    <w:rsid w:val="005D5560"/>
    <w:rsid w:val="005D563F"/>
    <w:rsid w:val="005D56FF"/>
    <w:rsid w:val="005D5D8A"/>
    <w:rsid w:val="005D62EC"/>
    <w:rsid w:val="005D6353"/>
    <w:rsid w:val="005D6550"/>
    <w:rsid w:val="005D6936"/>
    <w:rsid w:val="005D6B13"/>
    <w:rsid w:val="005D7019"/>
    <w:rsid w:val="005D70C3"/>
    <w:rsid w:val="005D74CC"/>
    <w:rsid w:val="005D75F6"/>
    <w:rsid w:val="005D776F"/>
    <w:rsid w:val="005D7872"/>
    <w:rsid w:val="005D95FE"/>
    <w:rsid w:val="005E036C"/>
    <w:rsid w:val="005E08C5"/>
    <w:rsid w:val="005E0AD4"/>
    <w:rsid w:val="005E0C8D"/>
    <w:rsid w:val="005E0EEA"/>
    <w:rsid w:val="005E17C3"/>
    <w:rsid w:val="005E1E52"/>
    <w:rsid w:val="005E1EA8"/>
    <w:rsid w:val="005E2295"/>
    <w:rsid w:val="005E230A"/>
    <w:rsid w:val="005E28D6"/>
    <w:rsid w:val="005E2997"/>
    <w:rsid w:val="005E2A98"/>
    <w:rsid w:val="005E2C09"/>
    <w:rsid w:val="005E3952"/>
    <w:rsid w:val="005E3AC8"/>
    <w:rsid w:val="005E4316"/>
    <w:rsid w:val="005E4D37"/>
    <w:rsid w:val="005E4E50"/>
    <w:rsid w:val="005E54EC"/>
    <w:rsid w:val="005E5C61"/>
    <w:rsid w:val="005E6089"/>
    <w:rsid w:val="005E62E3"/>
    <w:rsid w:val="005E657B"/>
    <w:rsid w:val="005E6F9A"/>
    <w:rsid w:val="005E76C5"/>
    <w:rsid w:val="005E7780"/>
    <w:rsid w:val="005F07F7"/>
    <w:rsid w:val="005F0801"/>
    <w:rsid w:val="005F0A85"/>
    <w:rsid w:val="005F0DC1"/>
    <w:rsid w:val="005F1138"/>
    <w:rsid w:val="005F115D"/>
    <w:rsid w:val="005F1895"/>
    <w:rsid w:val="005F1C2D"/>
    <w:rsid w:val="005F22B2"/>
    <w:rsid w:val="005F2708"/>
    <w:rsid w:val="005F2D65"/>
    <w:rsid w:val="005F3D8E"/>
    <w:rsid w:val="005F3E69"/>
    <w:rsid w:val="005F4055"/>
    <w:rsid w:val="005F45AB"/>
    <w:rsid w:val="005F461A"/>
    <w:rsid w:val="005F46BF"/>
    <w:rsid w:val="005F4ED4"/>
    <w:rsid w:val="005F5322"/>
    <w:rsid w:val="005F5848"/>
    <w:rsid w:val="005F5932"/>
    <w:rsid w:val="005F59A1"/>
    <w:rsid w:val="005F6086"/>
    <w:rsid w:val="005F610E"/>
    <w:rsid w:val="005F64A7"/>
    <w:rsid w:val="005F66FA"/>
    <w:rsid w:val="005F6785"/>
    <w:rsid w:val="005F6852"/>
    <w:rsid w:val="005F68B3"/>
    <w:rsid w:val="005F690D"/>
    <w:rsid w:val="005F6C53"/>
    <w:rsid w:val="005F6E5A"/>
    <w:rsid w:val="005F7749"/>
    <w:rsid w:val="005F783E"/>
    <w:rsid w:val="005F7A05"/>
    <w:rsid w:val="005F7B37"/>
    <w:rsid w:val="005F7E21"/>
    <w:rsid w:val="005F7E99"/>
    <w:rsid w:val="00600051"/>
    <w:rsid w:val="00600078"/>
    <w:rsid w:val="00600738"/>
    <w:rsid w:val="00601483"/>
    <w:rsid w:val="006014B1"/>
    <w:rsid w:val="006015B7"/>
    <w:rsid w:val="006015D3"/>
    <w:rsid w:val="006017B4"/>
    <w:rsid w:val="006019C8"/>
    <w:rsid w:val="006025A6"/>
    <w:rsid w:val="0060275D"/>
    <w:rsid w:val="00602E37"/>
    <w:rsid w:val="00603031"/>
    <w:rsid w:val="006030F8"/>
    <w:rsid w:val="006043F0"/>
    <w:rsid w:val="006045BF"/>
    <w:rsid w:val="0060461E"/>
    <w:rsid w:val="006056F5"/>
    <w:rsid w:val="00605C02"/>
    <w:rsid w:val="00605FA3"/>
    <w:rsid w:val="00606194"/>
    <w:rsid w:val="00606349"/>
    <w:rsid w:val="00606787"/>
    <w:rsid w:val="00606A2B"/>
    <w:rsid w:val="00606BEC"/>
    <w:rsid w:val="006078FE"/>
    <w:rsid w:val="0060793D"/>
    <w:rsid w:val="00607DBC"/>
    <w:rsid w:val="00607F9C"/>
    <w:rsid w:val="006100D8"/>
    <w:rsid w:val="006109B9"/>
    <w:rsid w:val="006110A4"/>
    <w:rsid w:val="00611352"/>
    <w:rsid w:val="006113AF"/>
    <w:rsid w:val="00611DFF"/>
    <w:rsid w:val="00611F9D"/>
    <w:rsid w:val="0061246B"/>
    <w:rsid w:val="00612F10"/>
    <w:rsid w:val="00613561"/>
    <w:rsid w:val="0061360D"/>
    <w:rsid w:val="00614267"/>
    <w:rsid w:val="00614275"/>
    <w:rsid w:val="00614563"/>
    <w:rsid w:val="006156E5"/>
    <w:rsid w:val="00615D74"/>
    <w:rsid w:val="00615DFD"/>
    <w:rsid w:val="00616690"/>
    <w:rsid w:val="00616C6C"/>
    <w:rsid w:val="00616DF5"/>
    <w:rsid w:val="00617179"/>
    <w:rsid w:val="00617622"/>
    <w:rsid w:val="00617632"/>
    <w:rsid w:val="00617AEE"/>
    <w:rsid w:val="00617EFA"/>
    <w:rsid w:val="006201EE"/>
    <w:rsid w:val="0062035C"/>
    <w:rsid w:val="006209F1"/>
    <w:rsid w:val="00620A29"/>
    <w:rsid w:val="00620CAC"/>
    <w:rsid w:val="00621F36"/>
    <w:rsid w:val="00622721"/>
    <w:rsid w:val="006228AE"/>
    <w:rsid w:val="00622A56"/>
    <w:rsid w:val="00623336"/>
    <w:rsid w:val="00623357"/>
    <w:rsid w:val="0062364E"/>
    <w:rsid w:val="00623695"/>
    <w:rsid w:val="00623C51"/>
    <w:rsid w:val="00623DD5"/>
    <w:rsid w:val="006240A4"/>
    <w:rsid w:val="00625737"/>
    <w:rsid w:val="00625CB3"/>
    <w:rsid w:val="00626228"/>
    <w:rsid w:val="00626932"/>
    <w:rsid w:val="00626AC5"/>
    <w:rsid w:val="0062724C"/>
    <w:rsid w:val="006273F5"/>
    <w:rsid w:val="0062746E"/>
    <w:rsid w:val="006274A9"/>
    <w:rsid w:val="00627DCC"/>
    <w:rsid w:val="00630795"/>
    <w:rsid w:val="00630B7B"/>
    <w:rsid w:val="00630DE1"/>
    <w:rsid w:val="00630E43"/>
    <w:rsid w:val="00630EE7"/>
    <w:rsid w:val="006314AD"/>
    <w:rsid w:val="0063160B"/>
    <w:rsid w:val="006316D9"/>
    <w:rsid w:val="00631845"/>
    <w:rsid w:val="00631CA9"/>
    <w:rsid w:val="00632085"/>
    <w:rsid w:val="00632142"/>
    <w:rsid w:val="006329E7"/>
    <w:rsid w:val="00632ED3"/>
    <w:rsid w:val="00633251"/>
    <w:rsid w:val="00634EE0"/>
    <w:rsid w:val="00635044"/>
    <w:rsid w:val="006355B6"/>
    <w:rsid w:val="00635798"/>
    <w:rsid w:val="0063624F"/>
    <w:rsid w:val="006366F3"/>
    <w:rsid w:val="006368A1"/>
    <w:rsid w:val="00636963"/>
    <w:rsid w:val="00636CC4"/>
    <w:rsid w:val="00636D64"/>
    <w:rsid w:val="0063740E"/>
    <w:rsid w:val="00637AAB"/>
    <w:rsid w:val="00640012"/>
    <w:rsid w:val="0064048D"/>
    <w:rsid w:val="00640590"/>
    <w:rsid w:val="00640860"/>
    <w:rsid w:val="006408D2"/>
    <w:rsid w:val="00640A22"/>
    <w:rsid w:val="00640BD9"/>
    <w:rsid w:val="00641ACD"/>
    <w:rsid w:val="0064202D"/>
    <w:rsid w:val="00642525"/>
    <w:rsid w:val="00642B59"/>
    <w:rsid w:val="00642F6E"/>
    <w:rsid w:val="00643A26"/>
    <w:rsid w:val="00643CB2"/>
    <w:rsid w:val="006444A2"/>
    <w:rsid w:val="0064486E"/>
    <w:rsid w:val="00644E17"/>
    <w:rsid w:val="006452B0"/>
    <w:rsid w:val="006452B5"/>
    <w:rsid w:val="006452E7"/>
    <w:rsid w:val="006453FF"/>
    <w:rsid w:val="00645616"/>
    <w:rsid w:val="00645A4F"/>
    <w:rsid w:val="00645E2C"/>
    <w:rsid w:val="006460D8"/>
    <w:rsid w:val="00646349"/>
    <w:rsid w:val="0064657A"/>
    <w:rsid w:val="0064677B"/>
    <w:rsid w:val="00647545"/>
    <w:rsid w:val="006479A3"/>
    <w:rsid w:val="00647C1D"/>
    <w:rsid w:val="0065085C"/>
    <w:rsid w:val="00650BCE"/>
    <w:rsid w:val="00650E05"/>
    <w:rsid w:val="006511CE"/>
    <w:rsid w:val="006511FA"/>
    <w:rsid w:val="00651314"/>
    <w:rsid w:val="00651753"/>
    <w:rsid w:val="00651877"/>
    <w:rsid w:val="00651C75"/>
    <w:rsid w:val="00651CE3"/>
    <w:rsid w:val="00651E44"/>
    <w:rsid w:val="00652B92"/>
    <w:rsid w:val="0065349F"/>
    <w:rsid w:val="00653603"/>
    <w:rsid w:val="0065375A"/>
    <w:rsid w:val="00653864"/>
    <w:rsid w:val="00653C1E"/>
    <w:rsid w:val="0065421F"/>
    <w:rsid w:val="00654675"/>
    <w:rsid w:val="006549F2"/>
    <w:rsid w:val="00654E6B"/>
    <w:rsid w:val="00655369"/>
    <w:rsid w:val="00655446"/>
    <w:rsid w:val="00655CD4"/>
    <w:rsid w:val="006565E0"/>
    <w:rsid w:val="00656727"/>
    <w:rsid w:val="00657623"/>
    <w:rsid w:val="00657B5B"/>
    <w:rsid w:val="00657B66"/>
    <w:rsid w:val="00657C89"/>
    <w:rsid w:val="00657DA6"/>
    <w:rsid w:val="00660427"/>
    <w:rsid w:val="0066044F"/>
    <w:rsid w:val="00660833"/>
    <w:rsid w:val="0066086B"/>
    <w:rsid w:val="00660FB9"/>
    <w:rsid w:val="006615D1"/>
    <w:rsid w:val="00661AEF"/>
    <w:rsid w:val="00661D46"/>
    <w:rsid w:val="00662231"/>
    <w:rsid w:val="0066295D"/>
    <w:rsid w:val="00662E2E"/>
    <w:rsid w:val="00662E7C"/>
    <w:rsid w:val="006638A3"/>
    <w:rsid w:val="00663A25"/>
    <w:rsid w:val="00664002"/>
    <w:rsid w:val="00664A0E"/>
    <w:rsid w:val="00665019"/>
    <w:rsid w:val="006655CA"/>
    <w:rsid w:val="00665CDF"/>
    <w:rsid w:val="0066613F"/>
    <w:rsid w:val="006663BA"/>
    <w:rsid w:val="00666659"/>
    <w:rsid w:val="0066667E"/>
    <w:rsid w:val="00666C4B"/>
    <w:rsid w:val="006674E3"/>
    <w:rsid w:val="0066790B"/>
    <w:rsid w:val="00667B89"/>
    <w:rsid w:val="00670233"/>
    <w:rsid w:val="00670538"/>
    <w:rsid w:val="0067099E"/>
    <w:rsid w:val="00671211"/>
    <w:rsid w:val="006721B0"/>
    <w:rsid w:val="0067244A"/>
    <w:rsid w:val="006725F8"/>
    <w:rsid w:val="00672FB6"/>
    <w:rsid w:val="00673264"/>
    <w:rsid w:val="00674451"/>
    <w:rsid w:val="006746DD"/>
    <w:rsid w:val="00674734"/>
    <w:rsid w:val="006747C2"/>
    <w:rsid w:val="00675032"/>
    <w:rsid w:val="00675384"/>
    <w:rsid w:val="006762FF"/>
    <w:rsid w:val="00676DF6"/>
    <w:rsid w:val="00676E81"/>
    <w:rsid w:val="006771A1"/>
    <w:rsid w:val="00677A56"/>
    <w:rsid w:val="00677EE5"/>
    <w:rsid w:val="00681968"/>
    <w:rsid w:val="00681B8B"/>
    <w:rsid w:val="0068215A"/>
    <w:rsid w:val="00682587"/>
    <w:rsid w:val="00682CAC"/>
    <w:rsid w:val="00682D11"/>
    <w:rsid w:val="00682F30"/>
    <w:rsid w:val="00682F40"/>
    <w:rsid w:val="006832CF"/>
    <w:rsid w:val="00683C4C"/>
    <w:rsid w:val="00683E47"/>
    <w:rsid w:val="00683F69"/>
    <w:rsid w:val="00684229"/>
    <w:rsid w:val="00684261"/>
    <w:rsid w:val="00684A0E"/>
    <w:rsid w:val="00684B42"/>
    <w:rsid w:val="006854C8"/>
    <w:rsid w:val="006858C6"/>
    <w:rsid w:val="00685C0F"/>
    <w:rsid w:val="00686480"/>
    <w:rsid w:val="006869DD"/>
    <w:rsid w:val="00686E52"/>
    <w:rsid w:val="00687151"/>
    <w:rsid w:val="006879EF"/>
    <w:rsid w:val="00687CF8"/>
    <w:rsid w:val="0069069F"/>
    <w:rsid w:val="00690824"/>
    <w:rsid w:val="00690B34"/>
    <w:rsid w:val="00691926"/>
    <w:rsid w:val="00691EAC"/>
    <w:rsid w:val="00692412"/>
    <w:rsid w:val="006924DA"/>
    <w:rsid w:val="006924E3"/>
    <w:rsid w:val="00692502"/>
    <w:rsid w:val="006928EB"/>
    <w:rsid w:val="006929D8"/>
    <w:rsid w:val="00692B71"/>
    <w:rsid w:val="00692C3F"/>
    <w:rsid w:val="00693211"/>
    <w:rsid w:val="00693531"/>
    <w:rsid w:val="00693667"/>
    <w:rsid w:val="00693E91"/>
    <w:rsid w:val="00694263"/>
    <w:rsid w:val="00694376"/>
    <w:rsid w:val="006946A6"/>
    <w:rsid w:val="006949E6"/>
    <w:rsid w:val="00694D4D"/>
    <w:rsid w:val="00694E91"/>
    <w:rsid w:val="00695508"/>
    <w:rsid w:val="00695A83"/>
    <w:rsid w:val="00695AA1"/>
    <w:rsid w:val="00695C17"/>
    <w:rsid w:val="00695E68"/>
    <w:rsid w:val="00696049"/>
    <w:rsid w:val="00696D2C"/>
    <w:rsid w:val="0069705E"/>
    <w:rsid w:val="006975F6"/>
    <w:rsid w:val="006978C4"/>
    <w:rsid w:val="006979B7"/>
    <w:rsid w:val="006979DF"/>
    <w:rsid w:val="00697E73"/>
    <w:rsid w:val="00697F3D"/>
    <w:rsid w:val="006A069F"/>
    <w:rsid w:val="006A0A07"/>
    <w:rsid w:val="006A0A84"/>
    <w:rsid w:val="006A0B27"/>
    <w:rsid w:val="006A0B6C"/>
    <w:rsid w:val="006A0F0E"/>
    <w:rsid w:val="006A0FD4"/>
    <w:rsid w:val="006A1372"/>
    <w:rsid w:val="006A1945"/>
    <w:rsid w:val="006A1C9B"/>
    <w:rsid w:val="006A1CBC"/>
    <w:rsid w:val="006A1F2B"/>
    <w:rsid w:val="006A20E6"/>
    <w:rsid w:val="006A2419"/>
    <w:rsid w:val="006A246E"/>
    <w:rsid w:val="006A24B3"/>
    <w:rsid w:val="006A278C"/>
    <w:rsid w:val="006A2C1B"/>
    <w:rsid w:val="006A2ED7"/>
    <w:rsid w:val="006A33FC"/>
    <w:rsid w:val="006A4190"/>
    <w:rsid w:val="006A45E2"/>
    <w:rsid w:val="006A4613"/>
    <w:rsid w:val="006A4624"/>
    <w:rsid w:val="006A4F0B"/>
    <w:rsid w:val="006A4F5A"/>
    <w:rsid w:val="006A56B2"/>
    <w:rsid w:val="006A5A7E"/>
    <w:rsid w:val="006A5D02"/>
    <w:rsid w:val="006A5DA6"/>
    <w:rsid w:val="006A5F41"/>
    <w:rsid w:val="006A6A1D"/>
    <w:rsid w:val="006A754D"/>
    <w:rsid w:val="006A7E68"/>
    <w:rsid w:val="006B0187"/>
    <w:rsid w:val="006B0340"/>
    <w:rsid w:val="006B0B12"/>
    <w:rsid w:val="006B107D"/>
    <w:rsid w:val="006B1365"/>
    <w:rsid w:val="006B187D"/>
    <w:rsid w:val="006B1F8A"/>
    <w:rsid w:val="006B21B0"/>
    <w:rsid w:val="006B29B0"/>
    <w:rsid w:val="006B2A4A"/>
    <w:rsid w:val="006B2DF4"/>
    <w:rsid w:val="006B3249"/>
    <w:rsid w:val="006B33BF"/>
    <w:rsid w:val="006B37FE"/>
    <w:rsid w:val="006B3DF8"/>
    <w:rsid w:val="006B40E4"/>
    <w:rsid w:val="006B470E"/>
    <w:rsid w:val="006B4828"/>
    <w:rsid w:val="006B5118"/>
    <w:rsid w:val="006B5207"/>
    <w:rsid w:val="006B5910"/>
    <w:rsid w:val="006B5F58"/>
    <w:rsid w:val="006B6039"/>
    <w:rsid w:val="006B666F"/>
    <w:rsid w:val="006B671B"/>
    <w:rsid w:val="006B6C43"/>
    <w:rsid w:val="006B754A"/>
    <w:rsid w:val="006B75BE"/>
    <w:rsid w:val="006B77B0"/>
    <w:rsid w:val="006B7918"/>
    <w:rsid w:val="006B795D"/>
    <w:rsid w:val="006B7B1A"/>
    <w:rsid w:val="006B7D11"/>
    <w:rsid w:val="006C0340"/>
    <w:rsid w:val="006C0430"/>
    <w:rsid w:val="006C079E"/>
    <w:rsid w:val="006C0916"/>
    <w:rsid w:val="006C0AB2"/>
    <w:rsid w:val="006C0AC3"/>
    <w:rsid w:val="006C0EC6"/>
    <w:rsid w:val="006C15FB"/>
    <w:rsid w:val="006C1813"/>
    <w:rsid w:val="006C1F8D"/>
    <w:rsid w:val="006C1FCF"/>
    <w:rsid w:val="006C1FF0"/>
    <w:rsid w:val="006C2511"/>
    <w:rsid w:val="006C27BB"/>
    <w:rsid w:val="006C2B30"/>
    <w:rsid w:val="006C2D73"/>
    <w:rsid w:val="006C2F84"/>
    <w:rsid w:val="006C33B5"/>
    <w:rsid w:val="006C3461"/>
    <w:rsid w:val="006C3491"/>
    <w:rsid w:val="006C35CD"/>
    <w:rsid w:val="006C37BC"/>
    <w:rsid w:val="006C40F9"/>
    <w:rsid w:val="006C44B7"/>
    <w:rsid w:val="006C535B"/>
    <w:rsid w:val="006C54A6"/>
    <w:rsid w:val="006C57A9"/>
    <w:rsid w:val="006C58E3"/>
    <w:rsid w:val="006C5962"/>
    <w:rsid w:val="006C5BA8"/>
    <w:rsid w:val="006C5D57"/>
    <w:rsid w:val="006C5E2A"/>
    <w:rsid w:val="006C5F90"/>
    <w:rsid w:val="006C618C"/>
    <w:rsid w:val="006C61DB"/>
    <w:rsid w:val="006C6593"/>
    <w:rsid w:val="006C7540"/>
    <w:rsid w:val="006C7708"/>
    <w:rsid w:val="006C7D73"/>
    <w:rsid w:val="006D030F"/>
    <w:rsid w:val="006D0597"/>
    <w:rsid w:val="006D13BA"/>
    <w:rsid w:val="006D17F6"/>
    <w:rsid w:val="006D1CEA"/>
    <w:rsid w:val="006D1F71"/>
    <w:rsid w:val="006D2096"/>
    <w:rsid w:val="006D24AF"/>
    <w:rsid w:val="006D24C2"/>
    <w:rsid w:val="006D2656"/>
    <w:rsid w:val="006D296D"/>
    <w:rsid w:val="006D2A28"/>
    <w:rsid w:val="006D4870"/>
    <w:rsid w:val="006D57EB"/>
    <w:rsid w:val="006D5B85"/>
    <w:rsid w:val="006D634D"/>
    <w:rsid w:val="006D64EC"/>
    <w:rsid w:val="006D672D"/>
    <w:rsid w:val="006D686F"/>
    <w:rsid w:val="006D69B7"/>
    <w:rsid w:val="006D6F51"/>
    <w:rsid w:val="006D7298"/>
    <w:rsid w:val="006D799B"/>
    <w:rsid w:val="006D7ED6"/>
    <w:rsid w:val="006E044B"/>
    <w:rsid w:val="006E0A1A"/>
    <w:rsid w:val="006E1291"/>
    <w:rsid w:val="006E17EF"/>
    <w:rsid w:val="006E1BE2"/>
    <w:rsid w:val="006E1E7D"/>
    <w:rsid w:val="006E247C"/>
    <w:rsid w:val="006E2845"/>
    <w:rsid w:val="006E2BA5"/>
    <w:rsid w:val="006E2F22"/>
    <w:rsid w:val="006E2F81"/>
    <w:rsid w:val="006E3063"/>
    <w:rsid w:val="006E330A"/>
    <w:rsid w:val="006E3495"/>
    <w:rsid w:val="006E479A"/>
    <w:rsid w:val="006E49BB"/>
    <w:rsid w:val="006E4C61"/>
    <w:rsid w:val="006E4EAE"/>
    <w:rsid w:val="006E50B5"/>
    <w:rsid w:val="006E5A5F"/>
    <w:rsid w:val="006E5B68"/>
    <w:rsid w:val="006E5D44"/>
    <w:rsid w:val="006E648D"/>
    <w:rsid w:val="006E6816"/>
    <w:rsid w:val="006E6A3B"/>
    <w:rsid w:val="006E77F0"/>
    <w:rsid w:val="006F0125"/>
    <w:rsid w:val="006F01F6"/>
    <w:rsid w:val="006F0571"/>
    <w:rsid w:val="006F05D8"/>
    <w:rsid w:val="006F0971"/>
    <w:rsid w:val="006F0DFE"/>
    <w:rsid w:val="006F0E85"/>
    <w:rsid w:val="006F137C"/>
    <w:rsid w:val="006F20EE"/>
    <w:rsid w:val="006F22A1"/>
    <w:rsid w:val="006F2516"/>
    <w:rsid w:val="006F2758"/>
    <w:rsid w:val="006F28D8"/>
    <w:rsid w:val="006F2D35"/>
    <w:rsid w:val="006F2D39"/>
    <w:rsid w:val="006F334B"/>
    <w:rsid w:val="006F39A4"/>
    <w:rsid w:val="006F3DA3"/>
    <w:rsid w:val="006F4071"/>
    <w:rsid w:val="006F4770"/>
    <w:rsid w:val="006F4A47"/>
    <w:rsid w:val="006F4AFD"/>
    <w:rsid w:val="006F50DE"/>
    <w:rsid w:val="006F5596"/>
    <w:rsid w:val="006F59F3"/>
    <w:rsid w:val="006F6983"/>
    <w:rsid w:val="006F6F03"/>
    <w:rsid w:val="006F7311"/>
    <w:rsid w:val="007003C7"/>
    <w:rsid w:val="0070069A"/>
    <w:rsid w:val="007008D9"/>
    <w:rsid w:val="00700E24"/>
    <w:rsid w:val="00701080"/>
    <w:rsid w:val="007012FE"/>
    <w:rsid w:val="0070178C"/>
    <w:rsid w:val="00701841"/>
    <w:rsid w:val="00701849"/>
    <w:rsid w:val="00701F16"/>
    <w:rsid w:val="00702239"/>
    <w:rsid w:val="00702252"/>
    <w:rsid w:val="007029CA"/>
    <w:rsid w:val="00703A79"/>
    <w:rsid w:val="00703ED4"/>
    <w:rsid w:val="007041EE"/>
    <w:rsid w:val="00704436"/>
    <w:rsid w:val="00704767"/>
    <w:rsid w:val="0070512A"/>
    <w:rsid w:val="00705454"/>
    <w:rsid w:val="00705961"/>
    <w:rsid w:val="007059EA"/>
    <w:rsid w:val="007060DD"/>
    <w:rsid w:val="0070693E"/>
    <w:rsid w:val="00706B77"/>
    <w:rsid w:val="00706C9E"/>
    <w:rsid w:val="00706F4D"/>
    <w:rsid w:val="00707245"/>
    <w:rsid w:val="00707383"/>
    <w:rsid w:val="007075F4"/>
    <w:rsid w:val="0070774C"/>
    <w:rsid w:val="007078A6"/>
    <w:rsid w:val="00707E79"/>
    <w:rsid w:val="007103D2"/>
    <w:rsid w:val="007103DE"/>
    <w:rsid w:val="0071056C"/>
    <w:rsid w:val="00710BA7"/>
    <w:rsid w:val="00710DCB"/>
    <w:rsid w:val="00710DDC"/>
    <w:rsid w:val="00711089"/>
    <w:rsid w:val="00711187"/>
    <w:rsid w:val="007113FB"/>
    <w:rsid w:val="00711611"/>
    <w:rsid w:val="007116A4"/>
    <w:rsid w:val="00712266"/>
    <w:rsid w:val="00712A30"/>
    <w:rsid w:val="00712CC1"/>
    <w:rsid w:val="00714035"/>
    <w:rsid w:val="00714392"/>
    <w:rsid w:val="0071479B"/>
    <w:rsid w:val="00715362"/>
    <w:rsid w:val="0071578F"/>
    <w:rsid w:val="00715964"/>
    <w:rsid w:val="007159C4"/>
    <w:rsid w:val="00716879"/>
    <w:rsid w:val="00716B98"/>
    <w:rsid w:val="00716C42"/>
    <w:rsid w:val="007171D1"/>
    <w:rsid w:val="007176B7"/>
    <w:rsid w:val="00720E35"/>
    <w:rsid w:val="00720E8D"/>
    <w:rsid w:val="007215E2"/>
    <w:rsid w:val="00722167"/>
    <w:rsid w:val="00722D88"/>
    <w:rsid w:val="00722FE3"/>
    <w:rsid w:val="00723C5D"/>
    <w:rsid w:val="007244D4"/>
    <w:rsid w:val="00724658"/>
    <w:rsid w:val="00724843"/>
    <w:rsid w:val="00724ABF"/>
    <w:rsid w:val="00724CAE"/>
    <w:rsid w:val="00724ED7"/>
    <w:rsid w:val="00725207"/>
    <w:rsid w:val="007252F6"/>
    <w:rsid w:val="007253A5"/>
    <w:rsid w:val="00725A5A"/>
    <w:rsid w:val="00725B15"/>
    <w:rsid w:val="007265F0"/>
    <w:rsid w:val="00726AA8"/>
    <w:rsid w:val="00726E2B"/>
    <w:rsid w:val="00727116"/>
    <w:rsid w:val="00727A8A"/>
    <w:rsid w:val="00730582"/>
    <w:rsid w:val="007309BA"/>
    <w:rsid w:val="00730BCA"/>
    <w:rsid w:val="00730D5C"/>
    <w:rsid w:val="00730DCB"/>
    <w:rsid w:val="00730EFF"/>
    <w:rsid w:val="0073180A"/>
    <w:rsid w:val="00731C1F"/>
    <w:rsid w:val="00731D83"/>
    <w:rsid w:val="00731FDE"/>
    <w:rsid w:val="0073224A"/>
    <w:rsid w:val="007322B5"/>
    <w:rsid w:val="0073240C"/>
    <w:rsid w:val="007326C5"/>
    <w:rsid w:val="007326EC"/>
    <w:rsid w:val="00733678"/>
    <w:rsid w:val="007339B4"/>
    <w:rsid w:val="00733FFC"/>
    <w:rsid w:val="00734192"/>
    <w:rsid w:val="00734413"/>
    <w:rsid w:val="00734FFD"/>
    <w:rsid w:val="00735397"/>
    <w:rsid w:val="00735608"/>
    <w:rsid w:val="007358F5"/>
    <w:rsid w:val="00735C75"/>
    <w:rsid w:val="00735D63"/>
    <w:rsid w:val="00735E24"/>
    <w:rsid w:val="00735E42"/>
    <w:rsid w:val="007360D3"/>
    <w:rsid w:val="00736229"/>
    <w:rsid w:val="007366AD"/>
    <w:rsid w:val="00736835"/>
    <w:rsid w:val="007372D3"/>
    <w:rsid w:val="0073774D"/>
    <w:rsid w:val="00740199"/>
    <w:rsid w:val="00740971"/>
    <w:rsid w:val="00740BB8"/>
    <w:rsid w:val="00740DDB"/>
    <w:rsid w:val="00740F0F"/>
    <w:rsid w:val="00741E4C"/>
    <w:rsid w:val="00742185"/>
    <w:rsid w:val="0074225C"/>
    <w:rsid w:val="00742925"/>
    <w:rsid w:val="007429F9"/>
    <w:rsid w:val="00742A06"/>
    <w:rsid w:val="00743D3B"/>
    <w:rsid w:val="00744017"/>
    <w:rsid w:val="00744BEA"/>
    <w:rsid w:val="00744E0C"/>
    <w:rsid w:val="007450BB"/>
    <w:rsid w:val="00746F5C"/>
    <w:rsid w:val="00747430"/>
    <w:rsid w:val="00747486"/>
    <w:rsid w:val="00747970"/>
    <w:rsid w:val="00750029"/>
    <w:rsid w:val="007501F3"/>
    <w:rsid w:val="00750CBF"/>
    <w:rsid w:val="00750D97"/>
    <w:rsid w:val="00750FBD"/>
    <w:rsid w:val="0075109D"/>
    <w:rsid w:val="00751217"/>
    <w:rsid w:val="007515D0"/>
    <w:rsid w:val="00751D6F"/>
    <w:rsid w:val="007523CD"/>
    <w:rsid w:val="007524A9"/>
    <w:rsid w:val="00753313"/>
    <w:rsid w:val="0075389F"/>
    <w:rsid w:val="007539C6"/>
    <w:rsid w:val="007550A3"/>
    <w:rsid w:val="007555A8"/>
    <w:rsid w:val="007558E6"/>
    <w:rsid w:val="00755956"/>
    <w:rsid w:val="00755CFD"/>
    <w:rsid w:val="00755D6B"/>
    <w:rsid w:val="00755D7E"/>
    <w:rsid w:val="00756108"/>
    <w:rsid w:val="00756510"/>
    <w:rsid w:val="00756531"/>
    <w:rsid w:val="00756690"/>
    <w:rsid w:val="00756EE6"/>
    <w:rsid w:val="0075749A"/>
    <w:rsid w:val="00757844"/>
    <w:rsid w:val="00757E25"/>
    <w:rsid w:val="00760329"/>
    <w:rsid w:val="0076051C"/>
    <w:rsid w:val="00760D60"/>
    <w:rsid w:val="0076110C"/>
    <w:rsid w:val="0076111E"/>
    <w:rsid w:val="00761120"/>
    <w:rsid w:val="00761A8A"/>
    <w:rsid w:val="00762078"/>
    <w:rsid w:val="00762486"/>
    <w:rsid w:val="007626AF"/>
    <w:rsid w:val="00762886"/>
    <w:rsid w:val="00762A3B"/>
    <w:rsid w:val="00762C7B"/>
    <w:rsid w:val="0076305B"/>
    <w:rsid w:val="00764D7C"/>
    <w:rsid w:val="00764D85"/>
    <w:rsid w:val="007658B7"/>
    <w:rsid w:val="007658BF"/>
    <w:rsid w:val="00765963"/>
    <w:rsid w:val="00765A68"/>
    <w:rsid w:val="00765FBE"/>
    <w:rsid w:val="007660D4"/>
    <w:rsid w:val="00766405"/>
    <w:rsid w:val="00766A63"/>
    <w:rsid w:val="00766A95"/>
    <w:rsid w:val="00766BCC"/>
    <w:rsid w:val="00766EED"/>
    <w:rsid w:val="00767674"/>
    <w:rsid w:val="0076771C"/>
    <w:rsid w:val="00767ACB"/>
    <w:rsid w:val="0077029C"/>
    <w:rsid w:val="007704F1"/>
    <w:rsid w:val="00770544"/>
    <w:rsid w:val="0077075B"/>
    <w:rsid w:val="00770D93"/>
    <w:rsid w:val="00771A03"/>
    <w:rsid w:val="0077253B"/>
    <w:rsid w:val="007726AC"/>
    <w:rsid w:val="00772C9F"/>
    <w:rsid w:val="007739B9"/>
    <w:rsid w:val="00773B35"/>
    <w:rsid w:val="0077405D"/>
    <w:rsid w:val="007742B5"/>
    <w:rsid w:val="007745D9"/>
    <w:rsid w:val="007749AC"/>
    <w:rsid w:val="00774AA7"/>
    <w:rsid w:val="00774D35"/>
    <w:rsid w:val="007751BB"/>
    <w:rsid w:val="0077524E"/>
    <w:rsid w:val="00775445"/>
    <w:rsid w:val="00775512"/>
    <w:rsid w:val="007755C0"/>
    <w:rsid w:val="0077655B"/>
    <w:rsid w:val="00776A34"/>
    <w:rsid w:val="00776E09"/>
    <w:rsid w:val="007776D8"/>
    <w:rsid w:val="00777D2E"/>
    <w:rsid w:val="0078091E"/>
    <w:rsid w:val="007810FD"/>
    <w:rsid w:val="00781920"/>
    <w:rsid w:val="00781B25"/>
    <w:rsid w:val="00781B94"/>
    <w:rsid w:val="00781E8A"/>
    <w:rsid w:val="00782408"/>
    <w:rsid w:val="007830B6"/>
    <w:rsid w:val="007833C0"/>
    <w:rsid w:val="007833FA"/>
    <w:rsid w:val="00783531"/>
    <w:rsid w:val="0078377E"/>
    <w:rsid w:val="00783AA5"/>
    <w:rsid w:val="00784413"/>
    <w:rsid w:val="00784936"/>
    <w:rsid w:val="00784C09"/>
    <w:rsid w:val="00784D38"/>
    <w:rsid w:val="0078583E"/>
    <w:rsid w:val="00785CCB"/>
    <w:rsid w:val="007860F3"/>
    <w:rsid w:val="007865F2"/>
    <w:rsid w:val="00786AC5"/>
    <w:rsid w:val="00786CE4"/>
    <w:rsid w:val="00786FAC"/>
    <w:rsid w:val="0078737D"/>
    <w:rsid w:val="00787DD0"/>
    <w:rsid w:val="0079036B"/>
    <w:rsid w:val="00790E4D"/>
    <w:rsid w:val="00790E64"/>
    <w:rsid w:val="007914E0"/>
    <w:rsid w:val="007921E4"/>
    <w:rsid w:val="0079252C"/>
    <w:rsid w:val="007929B8"/>
    <w:rsid w:val="00792BBA"/>
    <w:rsid w:val="00792F51"/>
    <w:rsid w:val="00793008"/>
    <w:rsid w:val="007930B0"/>
    <w:rsid w:val="00793173"/>
    <w:rsid w:val="0079322B"/>
    <w:rsid w:val="00793235"/>
    <w:rsid w:val="00793276"/>
    <w:rsid w:val="007932E0"/>
    <w:rsid w:val="00793351"/>
    <w:rsid w:val="007936F0"/>
    <w:rsid w:val="00793A99"/>
    <w:rsid w:val="00793E99"/>
    <w:rsid w:val="00794292"/>
    <w:rsid w:val="00794B28"/>
    <w:rsid w:val="007959AA"/>
    <w:rsid w:val="0079617E"/>
    <w:rsid w:val="00796552"/>
    <w:rsid w:val="00796CCA"/>
    <w:rsid w:val="00796F8D"/>
    <w:rsid w:val="007972A5"/>
    <w:rsid w:val="00797439"/>
    <w:rsid w:val="007977C1"/>
    <w:rsid w:val="007A0B8D"/>
    <w:rsid w:val="007A1960"/>
    <w:rsid w:val="007A1C9B"/>
    <w:rsid w:val="007A1CAA"/>
    <w:rsid w:val="007A22DA"/>
    <w:rsid w:val="007A2A35"/>
    <w:rsid w:val="007A2A8A"/>
    <w:rsid w:val="007A2B86"/>
    <w:rsid w:val="007A3C9E"/>
    <w:rsid w:val="007A40A6"/>
    <w:rsid w:val="007A4240"/>
    <w:rsid w:val="007A432E"/>
    <w:rsid w:val="007A454D"/>
    <w:rsid w:val="007A47F9"/>
    <w:rsid w:val="007A4860"/>
    <w:rsid w:val="007A4DA5"/>
    <w:rsid w:val="007A4DB1"/>
    <w:rsid w:val="007A4E56"/>
    <w:rsid w:val="007A5156"/>
    <w:rsid w:val="007A56AD"/>
    <w:rsid w:val="007A5C1B"/>
    <w:rsid w:val="007A5F5E"/>
    <w:rsid w:val="007A646A"/>
    <w:rsid w:val="007A64DE"/>
    <w:rsid w:val="007A6B6D"/>
    <w:rsid w:val="007A6D5C"/>
    <w:rsid w:val="007A702D"/>
    <w:rsid w:val="007A7821"/>
    <w:rsid w:val="007A7D80"/>
    <w:rsid w:val="007A7F7F"/>
    <w:rsid w:val="007B1138"/>
    <w:rsid w:val="007B1638"/>
    <w:rsid w:val="007B22F3"/>
    <w:rsid w:val="007B2ED8"/>
    <w:rsid w:val="007B35BD"/>
    <w:rsid w:val="007B36D9"/>
    <w:rsid w:val="007B380F"/>
    <w:rsid w:val="007B3D05"/>
    <w:rsid w:val="007B4CC4"/>
    <w:rsid w:val="007B5588"/>
    <w:rsid w:val="007B5E2A"/>
    <w:rsid w:val="007B5EEC"/>
    <w:rsid w:val="007B5F55"/>
    <w:rsid w:val="007B620D"/>
    <w:rsid w:val="007B67EB"/>
    <w:rsid w:val="007B6EAF"/>
    <w:rsid w:val="007B71D5"/>
    <w:rsid w:val="007B7441"/>
    <w:rsid w:val="007B7974"/>
    <w:rsid w:val="007C0C21"/>
    <w:rsid w:val="007C0CF2"/>
    <w:rsid w:val="007C0D79"/>
    <w:rsid w:val="007C130B"/>
    <w:rsid w:val="007C13BE"/>
    <w:rsid w:val="007C1602"/>
    <w:rsid w:val="007C1781"/>
    <w:rsid w:val="007C1C26"/>
    <w:rsid w:val="007C20E8"/>
    <w:rsid w:val="007C26A7"/>
    <w:rsid w:val="007C27D2"/>
    <w:rsid w:val="007C29E0"/>
    <w:rsid w:val="007C2D52"/>
    <w:rsid w:val="007C359B"/>
    <w:rsid w:val="007C4259"/>
    <w:rsid w:val="007C4282"/>
    <w:rsid w:val="007C4787"/>
    <w:rsid w:val="007C47A7"/>
    <w:rsid w:val="007C4BBA"/>
    <w:rsid w:val="007C4C22"/>
    <w:rsid w:val="007C4EBB"/>
    <w:rsid w:val="007C567E"/>
    <w:rsid w:val="007C5A4B"/>
    <w:rsid w:val="007C5B40"/>
    <w:rsid w:val="007C5BA8"/>
    <w:rsid w:val="007C5DD2"/>
    <w:rsid w:val="007C5E65"/>
    <w:rsid w:val="007C5F4B"/>
    <w:rsid w:val="007C7544"/>
    <w:rsid w:val="007C7878"/>
    <w:rsid w:val="007C7BD0"/>
    <w:rsid w:val="007C7E36"/>
    <w:rsid w:val="007C7EA2"/>
    <w:rsid w:val="007D03AA"/>
    <w:rsid w:val="007D0537"/>
    <w:rsid w:val="007D054C"/>
    <w:rsid w:val="007D0A52"/>
    <w:rsid w:val="007D0AD5"/>
    <w:rsid w:val="007D0D21"/>
    <w:rsid w:val="007D1891"/>
    <w:rsid w:val="007D1BEF"/>
    <w:rsid w:val="007D1F03"/>
    <w:rsid w:val="007D2066"/>
    <w:rsid w:val="007D2661"/>
    <w:rsid w:val="007D371B"/>
    <w:rsid w:val="007D3B2F"/>
    <w:rsid w:val="007D3DD4"/>
    <w:rsid w:val="007D4545"/>
    <w:rsid w:val="007D5B4A"/>
    <w:rsid w:val="007D6B1E"/>
    <w:rsid w:val="007D756E"/>
    <w:rsid w:val="007D7A96"/>
    <w:rsid w:val="007E01F0"/>
    <w:rsid w:val="007E083B"/>
    <w:rsid w:val="007E151B"/>
    <w:rsid w:val="007E1543"/>
    <w:rsid w:val="007E15C8"/>
    <w:rsid w:val="007E1699"/>
    <w:rsid w:val="007E1D15"/>
    <w:rsid w:val="007E2343"/>
    <w:rsid w:val="007E301C"/>
    <w:rsid w:val="007E306E"/>
    <w:rsid w:val="007E3B0D"/>
    <w:rsid w:val="007E3EF1"/>
    <w:rsid w:val="007E43AB"/>
    <w:rsid w:val="007E4626"/>
    <w:rsid w:val="007E4A4D"/>
    <w:rsid w:val="007E4F14"/>
    <w:rsid w:val="007E514B"/>
    <w:rsid w:val="007E54EA"/>
    <w:rsid w:val="007E55B0"/>
    <w:rsid w:val="007E597A"/>
    <w:rsid w:val="007E67E6"/>
    <w:rsid w:val="007E7029"/>
    <w:rsid w:val="007E7450"/>
    <w:rsid w:val="007E78C4"/>
    <w:rsid w:val="007E7E0D"/>
    <w:rsid w:val="007E7F8E"/>
    <w:rsid w:val="007F053A"/>
    <w:rsid w:val="007F09E0"/>
    <w:rsid w:val="007F0B40"/>
    <w:rsid w:val="007F1297"/>
    <w:rsid w:val="007F1BC8"/>
    <w:rsid w:val="007F1FB6"/>
    <w:rsid w:val="007F25D1"/>
    <w:rsid w:val="007F26FF"/>
    <w:rsid w:val="007F31A1"/>
    <w:rsid w:val="007F32AA"/>
    <w:rsid w:val="007F37B5"/>
    <w:rsid w:val="007F3910"/>
    <w:rsid w:val="007F3DBC"/>
    <w:rsid w:val="007F4104"/>
    <w:rsid w:val="007F4DA8"/>
    <w:rsid w:val="007F5350"/>
    <w:rsid w:val="007F5419"/>
    <w:rsid w:val="007F54FE"/>
    <w:rsid w:val="007F5656"/>
    <w:rsid w:val="007F59DA"/>
    <w:rsid w:val="007F5A3E"/>
    <w:rsid w:val="007F5BC4"/>
    <w:rsid w:val="007F6051"/>
    <w:rsid w:val="007F65BB"/>
    <w:rsid w:val="007F6B21"/>
    <w:rsid w:val="007F791D"/>
    <w:rsid w:val="007F7C62"/>
    <w:rsid w:val="0080057F"/>
    <w:rsid w:val="0080064B"/>
    <w:rsid w:val="008006A2"/>
    <w:rsid w:val="00800A59"/>
    <w:rsid w:val="00800C2C"/>
    <w:rsid w:val="008011A4"/>
    <w:rsid w:val="00801467"/>
    <w:rsid w:val="00801C38"/>
    <w:rsid w:val="00801EB2"/>
    <w:rsid w:val="0080202E"/>
    <w:rsid w:val="008025E2"/>
    <w:rsid w:val="0080292C"/>
    <w:rsid w:val="00803359"/>
    <w:rsid w:val="00803521"/>
    <w:rsid w:val="008040C1"/>
    <w:rsid w:val="008040CA"/>
    <w:rsid w:val="0080439F"/>
    <w:rsid w:val="00804532"/>
    <w:rsid w:val="008046EB"/>
    <w:rsid w:val="00804995"/>
    <w:rsid w:val="00804DE4"/>
    <w:rsid w:val="00804F4A"/>
    <w:rsid w:val="008054AE"/>
    <w:rsid w:val="008057B1"/>
    <w:rsid w:val="00805B26"/>
    <w:rsid w:val="00805C80"/>
    <w:rsid w:val="00805EC2"/>
    <w:rsid w:val="008063AC"/>
    <w:rsid w:val="008065D9"/>
    <w:rsid w:val="00806977"/>
    <w:rsid w:val="00806F51"/>
    <w:rsid w:val="00807D06"/>
    <w:rsid w:val="00807E08"/>
    <w:rsid w:val="008109EF"/>
    <w:rsid w:val="00810AC1"/>
    <w:rsid w:val="00810BEB"/>
    <w:rsid w:val="00810CE7"/>
    <w:rsid w:val="00810D59"/>
    <w:rsid w:val="00810F56"/>
    <w:rsid w:val="00811010"/>
    <w:rsid w:val="0081179D"/>
    <w:rsid w:val="008119F2"/>
    <w:rsid w:val="00811AA7"/>
    <w:rsid w:val="00811B0E"/>
    <w:rsid w:val="00811DF5"/>
    <w:rsid w:val="008125A4"/>
    <w:rsid w:val="00812B6D"/>
    <w:rsid w:val="0081317E"/>
    <w:rsid w:val="008132E4"/>
    <w:rsid w:val="008133E0"/>
    <w:rsid w:val="00813410"/>
    <w:rsid w:val="00813D0B"/>
    <w:rsid w:val="008149D7"/>
    <w:rsid w:val="00815351"/>
    <w:rsid w:val="008155B8"/>
    <w:rsid w:val="00815A84"/>
    <w:rsid w:val="00815C33"/>
    <w:rsid w:val="00815D47"/>
    <w:rsid w:val="00815F2F"/>
    <w:rsid w:val="0081609B"/>
    <w:rsid w:val="00816124"/>
    <w:rsid w:val="008161C1"/>
    <w:rsid w:val="00816533"/>
    <w:rsid w:val="00816655"/>
    <w:rsid w:val="00816D0E"/>
    <w:rsid w:val="00817201"/>
    <w:rsid w:val="008176E0"/>
    <w:rsid w:val="008176F5"/>
    <w:rsid w:val="00817747"/>
    <w:rsid w:val="00817A32"/>
    <w:rsid w:val="00817F79"/>
    <w:rsid w:val="00820F5C"/>
    <w:rsid w:val="008215AA"/>
    <w:rsid w:val="00821B2C"/>
    <w:rsid w:val="00821FCB"/>
    <w:rsid w:val="00822315"/>
    <w:rsid w:val="0082268E"/>
    <w:rsid w:val="00822AD6"/>
    <w:rsid w:val="00822B27"/>
    <w:rsid w:val="008232F3"/>
    <w:rsid w:val="00823416"/>
    <w:rsid w:val="008237EE"/>
    <w:rsid w:val="00824233"/>
    <w:rsid w:val="008243E0"/>
    <w:rsid w:val="00824ACE"/>
    <w:rsid w:val="00824C2E"/>
    <w:rsid w:val="00824DC8"/>
    <w:rsid w:val="00824F93"/>
    <w:rsid w:val="0082534F"/>
    <w:rsid w:val="0082590F"/>
    <w:rsid w:val="00825EBF"/>
    <w:rsid w:val="00825ECD"/>
    <w:rsid w:val="008260E8"/>
    <w:rsid w:val="00826200"/>
    <w:rsid w:val="008269D1"/>
    <w:rsid w:val="00826A58"/>
    <w:rsid w:val="00827665"/>
    <w:rsid w:val="00827A09"/>
    <w:rsid w:val="00827DC5"/>
    <w:rsid w:val="0083005F"/>
    <w:rsid w:val="008300F9"/>
    <w:rsid w:val="00831424"/>
    <w:rsid w:val="0083186C"/>
    <w:rsid w:val="00831E80"/>
    <w:rsid w:val="00832470"/>
    <w:rsid w:val="0083274A"/>
    <w:rsid w:val="00832816"/>
    <w:rsid w:val="00832DAB"/>
    <w:rsid w:val="00833940"/>
    <w:rsid w:val="00833D9D"/>
    <w:rsid w:val="00834837"/>
    <w:rsid w:val="00834838"/>
    <w:rsid w:val="00834F39"/>
    <w:rsid w:val="00834FE4"/>
    <w:rsid w:val="00835809"/>
    <w:rsid w:val="00836079"/>
    <w:rsid w:val="00836BCA"/>
    <w:rsid w:val="00837291"/>
    <w:rsid w:val="0083754A"/>
    <w:rsid w:val="00837A21"/>
    <w:rsid w:val="00840AA8"/>
    <w:rsid w:val="00840BBF"/>
    <w:rsid w:val="0084113C"/>
    <w:rsid w:val="008418BF"/>
    <w:rsid w:val="0084197B"/>
    <w:rsid w:val="00842186"/>
    <w:rsid w:val="0084281D"/>
    <w:rsid w:val="00842E91"/>
    <w:rsid w:val="008438C0"/>
    <w:rsid w:val="00843ED2"/>
    <w:rsid w:val="008441F2"/>
    <w:rsid w:val="00844236"/>
    <w:rsid w:val="00844547"/>
    <w:rsid w:val="00844952"/>
    <w:rsid w:val="0084495D"/>
    <w:rsid w:val="00845459"/>
    <w:rsid w:val="00845C03"/>
    <w:rsid w:val="00846278"/>
    <w:rsid w:val="0084644A"/>
    <w:rsid w:val="00846540"/>
    <w:rsid w:val="0084680E"/>
    <w:rsid w:val="008468C3"/>
    <w:rsid w:val="0084704A"/>
    <w:rsid w:val="00847A61"/>
    <w:rsid w:val="008500F2"/>
    <w:rsid w:val="00850279"/>
    <w:rsid w:val="008502EE"/>
    <w:rsid w:val="008503B7"/>
    <w:rsid w:val="00850765"/>
    <w:rsid w:val="00850983"/>
    <w:rsid w:val="00850D99"/>
    <w:rsid w:val="00851650"/>
    <w:rsid w:val="008517D1"/>
    <w:rsid w:val="00851D4A"/>
    <w:rsid w:val="00852371"/>
    <w:rsid w:val="008523D7"/>
    <w:rsid w:val="0085292F"/>
    <w:rsid w:val="008529B2"/>
    <w:rsid w:val="00852A28"/>
    <w:rsid w:val="00853083"/>
    <w:rsid w:val="00853217"/>
    <w:rsid w:val="00853E31"/>
    <w:rsid w:val="008557AF"/>
    <w:rsid w:val="00855A87"/>
    <w:rsid w:val="00855F42"/>
    <w:rsid w:val="00855FA8"/>
    <w:rsid w:val="0085646E"/>
    <w:rsid w:val="0085671D"/>
    <w:rsid w:val="00856A54"/>
    <w:rsid w:val="00856CD2"/>
    <w:rsid w:val="00857079"/>
    <w:rsid w:val="00857282"/>
    <w:rsid w:val="00857AC7"/>
    <w:rsid w:val="00857B66"/>
    <w:rsid w:val="00857B81"/>
    <w:rsid w:val="008600BE"/>
    <w:rsid w:val="008601B6"/>
    <w:rsid w:val="008603D1"/>
    <w:rsid w:val="00860B96"/>
    <w:rsid w:val="008610EE"/>
    <w:rsid w:val="008616B8"/>
    <w:rsid w:val="00861B9E"/>
    <w:rsid w:val="00861D54"/>
    <w:rsid w:val="00861F79"/>
    <w:rsid w:val="00862A62"/>
    <w:rsid w:val="00862E46"/>
    <w:rsid w:val="008636F6"/>
    <w:rsid w:val="008637DE"/>
    <w:rsid w:val="008643ED"/>
    <w:rsid w:val="00864E97"/>
    <w:rsid w:val="00865459"/>
    <w:rsid w:val="00865943"/>
    <w:rsid w:val="00866261"/>
    <w:rsid w:val="008663A4"/>
    <w:rsid w:val="008676B7"/>
    <w:rsid w:val="00867A15"/>
    <w:rsid w:val="00867A4D"/>
    <w:rsid w:val="00867D30"/>
    <w:rsid w:val="00867FA8"/>
    <w:rsid w:val="008702EC"/>
    <w:rsid w:val="0087033F"/>
    <w:rsid w:val="0087039F"/>
    <w:rsid w:val="008703CB"/>
    <w:rsid w:val="0087061B"/>
    <w:rsid w:val="008708DA"/>
    <w:rsid w:val="0087098F"/>
    <w:rsid w:val="00871637"/>
    <w:rsid w:val="00871958"/>
    <w:rsid w:val="00871CCA"/>
    <w:rsid w:val="00872C5E"/>
    <w:rsid w:val="00872DF9"/>
    <w:rsid w:val="00872F8F"/>
    <w:rsid w:val="00873275"/>
    <w:rsid w:val="0087330F"/>
    <w:rsid w:val="00873A92"/>
    <w:rsid w:val="00873ECD"/>
    <w:rsid w:val="008742C8"/>
    <w:rsid w:val="008743ED"/>
    <w:rsid w:val="00875D35"/>
    <w:rsid w:val="00876B15"/>
    <w:rsid w:val="008774EF"/>
    <w:rsid w:val="0087795F"/>
    <w:rsid w:val="00877F20"/>
    <w:rsid w:val="00880382"/>
    <w:rsid w:val="00880A31"/>
    <w:rsid w:val="00880CC3"/>
    <w:rsid w:val="00881B63"/>
    <w:rsid w:val="00881C6A"/>
    <w:rsid w:val="00881D81"/>
    <w:rsid w:val="00881DC3"/>
    <w:rsid w:val="008820B1"/>
    <w:rsid w:val="008823F0"/>
    <w:rsid w:val="00882BAD"/>
    <w:rsid w:val="00882EAF"/>
    <w:rsid w:val="008834FF"/>
    <w:rsid w:val="00883BA1"/>
    <w:rsid w:val="008841E0"/>
    <w:rsid w:val="0088465C"/>
    <w:rsid w:val="008853C6"/>
    <w:rsid w:val="0088542F"/>
    <w:rsid w:val="00885783"/>
    <w:rsid w:val="00885DD9"/>
    <w:rsid w:val="008864F9"/>
    <w:rsid w:val="0088687A"/>
    <w:rsid w:val="00886C2E"/>
    <w:rsid w:val="00886CA6"/>
    <w:rsid w:val="0088744A"/>
    <w:rsid w:val="00887DF4"/>
    <w:rsid w:val="00890517"/>
    <w:rsid w:val="008906CD"/>
    <w:rsid w:val="00891120"/>
    <w:rsid w:val="0089177D"/>
    <w:rsid w:val="00892139"/>
    <w:rsid w:val="0089224D"/>
    <w:rsid w:val="008928DA"/>
    <w:rsid w:val="00892C17"/>
    <w:rsid w:val="0089308F"/>
    <w:rsid w:val="0089313D"/>
    <w:rsid w:val="00893BA7"/>
    <w:rsid w:val="00893EE7"/>
    <w:rsid w:val="00893EF3"/>
    <w:rsid w:val="00894044"/>
    <w:rsid w:val="008945AC"/>
    <w:rsid w:val="00895134"/>
    <w:rsid w:val="008953F6"/>
    <w:rsid w:val="00895A49"/>
    <w:rsid w:val="00896179"/>
    <w:rsid w:val="00896AA8"/>
    <w:rsid w:val="008979A7"/>
    <w:rsid w:val="00897C5E"/>
    <w:rsid w:val="008A0184"/>
    <w:rsid w:val="008A050B"/>
    <w:rsid w:val="008A081A"/>
    <w:rsid w:val="008A0BC6"/>
    <w:rsid w:val="008A0BDF"/>
    <w:rsid w:val="008A1F1C"/>
    <w:rsid w:val="008A23B6"/>
    <w:rsid w:val="008A2D5D"/>
    <w:rsid w:val="008A3891"/>
    <w:rsid w:val="008A4361"/>
    <w:rsid w:val="008A4A3E"/>
    <w:rsid w:val="008A59B8"/>
    <w:rsid w:val="008A5B2E"/>
    <w:rsid w:val="008A66D5"/>
    <w:rsid w:val="008A69D3"/>
    <w:rsid w:val="008A6B0A"/>
    <w:rsid w:val="008A6DFB"/>
    <w:rsid w:val="008A75D5"/>
    <w:rsid w:val="008A77E6"/>
    <w:rsid w:val="008B0B89"/>
    <w:rsid w:val="008B0C74"/>
    <w:rsid w:val="008B0C8B"/>
    <w:rsid w:val="008B10E9"/>
    <w:rsid w:val="008B13C2"/>
    <w:rsid w:val="008B14F5"/>
    <w:rsid w:val="008B1A1C"/>
    <w:rsid w:val="008B1DE1"/>
    <w:rsid w:val="008B2581"/>
    <w:rsid w:val="008B32D7"/>
    <w:rsid w:val="008B393F"/>
    <w:rsid w:val="008B39FF"/>
    <w:rsid w:val="008B4328"/>
    <w:rsid w:val="008B4335"/>
    <w:rsid w:val="008B4A6E"/>
    <w:rsid w:val="008B5134"/>
    <w:rsid w:val="008B5BCF"/>
    <w:rsid w:val="008B5E4A"/>
    <w:rsid w:val="008B69E5"/>
    <w:rsid w:val="008B6A7A"/>
    <w:rsid w:val="008B6A9E"/>
    <w:rsid w:val="008B6C7E"/>
    <w:rsid w:val="008B6E4E"/>
    <w:rsid w:val="008B717A"/>
    <w:rsid w:val="008B7232"/>
    <w:rsid w:val="008B74CB"/>
    <w:rsid w:val="008B7CDC"/>
    <w:rsid w:val="008B7D9A"/>
    <w:rsid w:val="008C00D4"/>
    <w:rsid w:val="008C09F4"/>
    <w:rsid w:val="008C0E8A"/>
    <w:rsid w:val="008C0F82"/>
    <w:rsid w:val="008C11A0"/>
    <w:rsid w:val="008C1526"/>
    <w:rsid w:val="008C175E"/>
    <w:rsid w:val="008C19F5"/>
    <w:rsid w:val="008C1BB8"/>
    <w:rsid w:val="008C2059"/>
    <w:rsid w:val="008C2740"/>
    <w:rsid w:val="008C2973"/>
    <w:rsid w:val="008C2D82"/>
    <w:rsid w:val="008C2EA1"/>
    <w:rsid w:val="008C2EF7"/>
    <w:rsid w:val="008C322C"/>
    <w:rsid w:val="008C357A"/>
    <w:rsid w:val="008C37DB"/>
    <w:rsid w:val="008C3F12"/>
    <w:rsid w:val="008C3FAF"/>
    <w:rsid w:val="008C4558"/>
    <w:rsid w:val="008C4856"/>
    <w:rsid w:val="008C4FE4"/>
    <w:rsid w:val="008C5317"/>
    <w:rsid w:val="008C544E"/>
    <w:rsid w:val="008C5658"/>
    <w:rsid w:val="008C579F"/>
    <w:rsid w:val="008C5AC0"/>
    <w:rsid w:val="008C5C79"/>
    <w:rsid w:val="008C5CBA"/>
    <w:rsid w:val="008C6447"/>
    <w:rsid w:val="008C678E"/>
    <w:rsid w:val="008C6C0A"/>
    <w:rsid w:val="008C6C57"/>
    <w:rsid w:val="008C6CD4"/>
    <w:rsid w:val="008C7BD8"/>
    <w:rsid w:val="008D0369"/>
    <w:rsid w:val="008D0821"/>
    <w:rsid w:val="008D0DC9"/>
    <w:rsid w:val="008D13A3"/>
    <w:rsid w:val="008D15C3"/>
    <w:rsid w:val="008D1783"/>
    <w:rsid w:val="008D1CB0"/>
    <w:rsid w:val="008D1D8F"/>
    <w:rsid w:val="008D1DE5"/>
    <w:rsid w:val="008D2A2C"/>
    <w:rsid w:val="008D3DD1"/>
    <w:rsid w:val="008D411D"/>
    <w:rsid w:val="008D588F"/>
    <w:rsid w:val="008D5A2E"/>
    <w:rsid w:val="008D6308"/>
    <w:rsid w:val="008D6697"/>
    <w:rsid w:val="008D67D5"/>
    <w:rsid w:val="008D6C27"/>
    <w:rsid w:val="008D7202"/>
    <w:rsid w:val="008D75BC"/>
    <w:rsid w:val="008D7978"/>
    <w:rsid w:val="008D7A95"/>
    <w:rsid w:val="008E0AF8"/>
    <w:rsid w:val="008E0EDE"/>
    <w:rsid w:val="008E0FF0"/>
    <w:rsid w:val="008E1136"/>
    <w:rsid w:val="008E167B"/>
    <w:rsid w:val="008E1E8D"/>
    <w:rsid w:val="008E2AE8"/>
    <w:rsid w:val="008E2CC3"/>
    <w:rsid w:val="008E2E4B"/>
    <w:rsid w:val="008E3011"/>
    <w:rsid w:val="008E35AE"/>
    <w:rsid w:val="008E3A5B"/>
    <w:rsid w:val="008E3DCE"/>
    <w:rsid w:val="008E41F6"/>
    <w:rsid w:val="008E4402"/>
    <w:rsid w:val="008E498C"/>
    <w:rsid w:val="008E4F1B"/>
    <w:rsid w:val="008E54C0"/>
    <w:rsid w:val="008E6007"/>
    <w:rsid w:val="008E61DF"/>
    <w:rsid w:val="008E66AA"/>
    <w:rsid w:val="008E675C"/>
    <w:rsid w:val="008E6DB6"/>
    <w:rsid w:val="008E7176"/>
    <w:rsid w:val="008E71FD"/>
    <w:rsid w:val="008E7207"/>
    <w:rsid w:val="008E7C25"/>
    <w:rsid w:val="008F0352"/>
    <w:rsid w:val="008F0DDB"/>
    <w:rsid w:val="008F1B3C"/>
    <w:rsid w:val="008F1CF2"/>
    <w:rsid w:val="008F2466"/>
    <w:rsid w:val="008F2665"/>
    <w:rsid w:val="008F2EEB"/>
    <w:rsid w:val="008F351B"/>
    <w:rsid w:val="008F404D"/>
    <w:rsid w:val="008F4318"/>
    <w:rsid w:val="008F446C"/>
    <w:rsid w:val="008F468C"/>
    <w:rsid w:val="008F4AEA"/>
    <w:rsid w:val="008F5752"/>
    <w:rsid w:val="008F5C9E"/>
    <w:rsid w:val="008F5E8F"/>
    <w:rsid w:val="008F731D"/>
    <w:rsid w:val="008F77BA"/>
    <w:rsid w:val="008F79F5"/>
    <w:rsid w:val="008F7B39"/>
    <w:rsid w:val="008F7BC7"/>
    <w:rsid w:val="009003CB"/>
    <w:rsid w:val="0090058B"/>
    <w:rsid w:val="009013CE"/>
    <w:rsid w:val="0090187B"/>
    <w:rsid w:val="00901CD5"/>
    <w:rsid w:val="00901FB9"/>
    <w:rsid w:val="00902171"/>
    <w:rsid w:val="0090273F"/>
    <w:rsid w:val="00902827"/>
    <w:rsid w:val="00903002"/>
    <w:rsid w:val="00903161"/>
    <w:rsid w:val="0090316E"/>
    <w:rsid w:val="00903F2E"/>
    <w:rsid w:val="009041DE"/>
    <w:rsid w:val="009041E9"/>
    <w:rsid w:val="00904A58"/>
    <w:rsid w:val="009054E4"/>
    <w:rsid w:val="009055CF"/>
    <w:rsid w:val="009058B5"/>
    <w:rsid w:val="0090593E"/>
    <w:rsid w:val="00905B6A"/>
    <w:rsid w:val="0090629D"/>
    <w:rsid w:val="009063E8"/>
    <w:rsid w:val="00906EFD"/>
    <w:rsid w:val="00907010"/>
    <w:rsid w:val="00907C08"/>
    <w:rsid w:val="00907C3B"/>
    <w:rsid w:val="00907FC6"/>
    <w:rsid w:val="00910AD7"/>
    <w:rsid w:val="0091114A"/>
    <w:rsid w:val="0091120C"/>
    <w:rsid w:val="0091171A"/>
    <w:rsid w:val="00911C7A"/>
    <w:rsid w:val="00912168"/>
    <w:rsid w:val="009123A7"/>
    <w:rsid w:val="009125D2"/>
    <w:rsid w:val="009137C4"/>
    <w:rsid w:val="00914413"/>
    <w:rsid w:val="00914632"/>
    <w:rsid w:val="009146F6"/>
    <w:rsid w:val="00914976"/>
    <w:rsid w:val="0091527E"/>
    <w:rsid w:val="009156E9"/>
    <w:rsid w:val="009158DB"/>
    <w:rsid w:val="009159F7"/>
    <w:rsid w:val="00916172"/>
    <w:rsid w:val="00916CC1"/>
    <w:rsid w:val="00916D16"/>
    <w:rsid w:val="00917027"/>
    <w:rsid w:val="00917057"/>
    <w:rsid w:val="00917AA0"/>
    <w:rsid w:val="00917CD8"/>
    <w:rsid w:val="00917DF6"/>
    <w:rsid w:val="00917E8A"/>
    <w:rsid w:val="0092011B"/>
    <w:rsid w:val="00920585"/>
    <w:rsid w:val="00921131"/>
    <w:rsid w:val="009212B0"/>
    <w:rsid w:val="00921354"/>
    <w:rsid w:val="00921EF1"/>
    <w:rsid w:val="0092286A"/>
    <w:rsid w:val="00922CEC"/>
    <w:rsid w:val="009234CD"/>
    <w:rsid w:val="0092371B"/>
    <w:rsid w:val="0092394B"/>
    <w:rsid w:val="00923955"/>
    <w:rsid w:val="009246F4"/>
    <w:rsid w:val="00924934"/>
    <w:rsid w:val="009251CA"/>
    <w:rsid w:val="0092590B"/>
    <w:rsid w:val="00925DEF"/>
    <w:rsid w:val="00925E47"/>
    <w:rsid w:val="0092607D"/>
    <w:rsid w:val="0092643E"/>
    <w:rsid w:val="009266DB"/>
    <w:rsid w:val="00926852"/>
    <w:rsid w:val="009268C5"/>
    <w:rsid w:val="009273E3"/>
    <w:rsid w:val="009300FE"/>
    <w:rsid w:val="00930613"/>
    <w:rsid w:val="00930667"/>
    <w:rsid w:val="009307BF"/>
    <w:rsid w:val="00930FEA"/>
    <w:rsid w:val="009314C3"/>
    <w:rsid w:val="00931815"/>
    <w:rsid w:val="00931BBD"/>
    <w:rsid w:val="00931BE1"/>
    <w:rsid w:val="00932149"/>
    <w:rsid w:val="00932CD6"/>
    <w:rsid w:val="00932F5E"/>
    <w:rsid w:val="009330C9"/>
    <w:rsid w:val="009334A5"/>
    <w:rsid w:val="00933793"/>
    <w:rsid w:val="009337B8"/>
    <w:rsid w:val="0093544A"/>
    <w:rsid w:val="00935924"/>
    <w:rsid w:val="00935D52"/>
    <w:rsid w:val="00936938"/>
    <w:rsid w:val="00936DE8"/>
    <w:rsid w:val="00937004"/>
    <w:rsid w:val="009372AF"/>
    <w:rsid w:val="0093755D"/>
    <w:rsid w:val="009377FA"/>
    <w:rsid w:val="009378E6"/>
    <w:rsid w:val="00937992"/>
    <w:rsid w:val="00937A3C"/>
    <w:rsid w:val="00937B32"/>
    <w:rsid w:val="00937B34"/>
    <w:rsid w:val="009404C7"/>
    <w:rsid w:val="00942161"/>
    <w:rsid w:val="0094261D"/>
    <w:rsid w:val="009427D9"/>
    <w:rsid w:val="00942BAC"/>
    <w:rsid w:val="00942FC1"/>
    <w:rsid w:val="00943332"/>
    <w:rsid w:val="00943B0A"/>
    <w:rsid w:val="00944C5C"/>
    <w:rsid w:val="00945627"/>
    <w:rsid w:val="009457C4"/>
    <w:rsid w:val="00945A4B"/>
    <w:rsid w:val="00945B2E"/>
    <w:rsid w:val="00946014"/>
    <w:rsid w:val="00946A1E"/>
    <w:rsid w:val="00946B49"/>
    <w:rsid w:val="00946BB5"/>
    <w:rsid w:val="00946C50"/>
    <w:rsid w:val="00947352"/>
    <w:rsid w:val="0095035E"/>
    <w:rsid w:val="00950431"/>
    <w:rsid w:val="0095047A"/>
    <w:rsid w:val="0095068C"/>
    <w:rsid w:val="00950E71"/>
    <w:rsid w:val="0095171C"/>
    <w:rsid w:val="009517E2"/>
    <w:rsid w:val="00951ACA"/>
    <w:rsid w:val="0095291C"/>
    <w:rsid w:val="009531F3"/>
    <w:rsid w:val="00953844"/>
    <w:rsid w:val="00954B47"/>
    <w:rsid w:val="00955358"/>
    <w:rsid w:val="009557B6"/>
    <w:rsid w:val="009560A0"/>
    <w:rsid w:val="009563D7"/>
    <w:rsid w:val="009566C4"/>
    <w:rsid w:val="009567E4"/>
    <w:rsid w:val="00956A3A"/>
    <w:rsid w:val="00956C73"/>
    <w:rsid w:val="00956D1C"/>
    <w:rsid w:val="00956D8E"/>
    <w:rsid w:val="0095704F"/>
    <w:rsid w:val="00957396"/>
    <w:rsid w:val="00957EED"/>
    <w:rsid w:val="00960277"/>
    <w:rsid w:val="0096027C"/>
    <w:rsid w:val="009603D1"/>
    <w:rsid w:val="00960FA6"/>
    <w:rsid w:val="0096149A"/>
    <w:rsid w:val="0096236C"/>
    <w:rsid w:val="0096251B"/>
    <w:rsid w:val="009628C1"/>
    <w:rsid w:val="00962B5E"/>
    <w:rsid w:val="00962EF0"/>
    <w:rsid w:val="00962F19"/>
    <w:rsid w:val="0096312B"/>
    <w:rsid w:val="00963248"/>
    <w:rsid w:val="0096340A"/>
    <w:rsid w:val="00963731"/>
    <w:rsid w:val="009637F5"/>
    <w:rsid w:val="00963F85"/>
    <w:rsid w:val="00964635"/>
    <w:rsid w:val="00964BE9"/>
    <w:rsid w:val="00964CC2"/>
    <w:rsid w:val="0096511D"/>
    <w:rsid w:val="0096545F"/>
    <w:rsid w:val="00965565"/>
    <w:rsid w:val="009658FE"/>
    <w:rsid w:val="00965C40"/>
    <w:rsid w:val="00965D77"/>
    <w:rsid w:val="00965F17"/>
    <w:rsid w:val="00965F36"/>
    <w:rsid w:val="00965FD0"/>
    <w:rsid w:val="00966AFA"/>
    <w:rsid w:val="00966AFB"/>
    <w:rsid w:val="00967B79"/>
    <w:rsid w:val="009700BC"/>
    <w:rsid w:val="00970C81"/>
    <w:rsid w:val="00971037"/>
    <w:rsid w:val="00971129"/>
    <w:rsid w:val="00971699"/>
    <w:rsid w:val="009719B5"/>
    <w:rsid w:val="00971DEF"/>
    <w:rsid w:val="00972152"/>
    <w:rsid w:val="00972179"/>
    <w:rsid w:val="00972937"/>
    <w:rsid w:val="00972AE8"/>
    <w:rsid w:val="00972AF5"/>
    <w:rsid w:val="00972EEC"/>
    <w:rsid w:val="00973217"/>
    <w:rsid w:val="00973A07"/>
    <w:rsid w:val="00973A73"/>
    <w:rsid w:val="0097453A"/>
    <w:rsid w:val="00974644"/>
    <w:rsid w:val="0097493C"/>
    <w:rsid w:val="00974FAF"/>
    <w:rsid w:val="009752E7"/>
    <w:rsid w:val="00975CD9"/>
    <w:rsid w:val="0097622A"/>
    <w:rsid w:val="00976726"/>
    <w:rsid w:val="00976BEA"/>
    <w:rsid w:val="00976DE8"/>
    <w:rsid w:val="00977D23"/>
    <w:rsid w:val="009805AE"/>
    <w:rsid w:val="009808DE"/>
    <w:rsid w:val="0098136A"/>
    <w:rsid w:val="0098153C"/>
    <w:rsid w:val="00981C05"/>
    <w:rsid w:val="00981EF2"/>
    <w:rsid w:val="00981FDC"/>
    <w:rsid w:val="00981FE9"/>
    <w:rsid w:val="0098227B"/>
    <w:rsid w:val="00982CC5"/>
    <w:rsid w:val="00982EBE"/>
    <w:rsid w:val="0098303A"/>
    <w:rsid w:val="009830DD"/>
    <w:rsid w:val="00983771"/>
    <w:rsid w:val="00983A7D"/>
    <w:rsid w:val="009840C7"/>
    <w:rsid w:val="0098420B"/>
    <w:rsid w:val="0098432F"/>
    <w:rsid w:val="009843E5"/>
    <w:rsid w:val="00984425"/>
    <w:rsid w:val="00984510"/>
    <w:rsid w:val="00984E3F"/>
    <w:rsid w:val="00985177"/>
    <w:rsid w:val="00985C9E"/>
    <w:rsid w:val="00985CF8"/>
    <w:rsid w:val="00986175"/>
    <w:rsid w:val="00986521"/>
    <w:rsid w:val="00986B9C"/>
    <w:rsid w:val="0098703D"/>
    <w:rsid w:val="00987454"/>
    <w:rsid w:val="0098754C"/>
    <w:rsid w:val="00987686"/>
    <w:rsid w:val="00990B94"/>
    <w:rsid w:val="00990BD5"/>
    <w:rsid w:val="00990E70"/>
    <w:rsid w:val="00990F79"/>
    <w:rsid w:val="0099121E"/>
    <w:rsid w:val="009914A0"/>
    <w:rsid w:val="009917CA"/>
    <w:rsid w:val="00991851"/>
    <w:rsid w:val="009919B7"/>
    <w:rsid w:val="00992839"/>
    <w:rsid w:val="00993103"/>
    <w:rsid w:val="00993374"/>
    <w:rsid w:val="009934A8"/>
    <w:rsid w:val="0099354B"/>
    <w:rsid w:val="0099369A"/>
    <w:rsid w:val="009939DD"/>
    <w:rsid w:val="009940CD"/>
    <w:rsid w:val="009948F7"/>
    <w:rsid w:val="00994C1A"/>
    <w:rsid w:val="00994CE5"/>
    <w:rsid w:val="00994D26"/>
    <w:rsid w:val="00994F3B"/>
    <w:rsid w:val="00995763"/>
    <w:rsid w:val="00995835"/>
    <w:rsid w:val="009959EF"/>
    <w:rsid w:val="00995D83"/>
    <w:rsid w:val="00996276"/>
    <w:rsid w:val="009962BB"/>
    <w:rsid w:val="00996541"/>
    <w:rsid w:val="00996895"/>
    <w:rsid w:val="0099694F"/>
    <w:rsid w:val="009978E9"/>
    <w:rsid w:val="00997C81"/>
    <w:rsid w:val="00997E3B"/>
    <w:rsid w:val="00997F3B"/>
    <w:rsid w:val="009A029F"/>
    <w:rsid w:val="009A06AC"/>
    <w:rsid w:val="009A0863"/>
    <w:rsid w:val="009A0CBF"/>
    <w:rsid w:val="009A0DB2"/>
    <w:rsid w:val="009A1129"/>
    <w:rsid w:val="009A1758"/>
    <w:rsid w:val="009A236E"/>
    <w:rsid w:val="009A32B0"/>
    <w:rsid w:val="009A3313"/>
    <w:rsid w:val="009A34E0"/>
    <w:rsid w:val="009A34F4"/>
    <w:rsid w:val="009A35E1"/>
    <w:rsid w:val="009A3B9B"/>
    <w:rsid w:val="009A4339"/>
    <w:rsid w:val="009A4622"/>
    <w:rsid w:val="009A49A1"/>
    <w:rsid w:val="009A49DC"/>
    <w:rsid w:val="009A4D7D"/>
    <w:rsid w:val="009A4EAC"/>
    <w:rsid w:val="009A5CAC"/>
    <w:rsid w:val="009A62EA"/>
    <w:rsid w:val="009A668E"/>
    <w:rsid w:val="009A6A70"/>
    <w:rsid w:val="009A73C1"/>
    <w:rsid w:val="009A78CC"/>
    <w:rsid w:val="009B025C"/>
    <w:rsid w:val="009B03F7"/>
    <w:rsid w:val="009B0E3C"/>
    <w:rsid w:val="009B11CF"/>
    <w:rsid w:val="009B11F2"/>
    <w:rsid w:val="009B17AE"/>
    <w:rsid w:val="009B18A5"/>
    <w:rsid w:val="009B18D8"/>
    <w:rsid w:val="009B214E"/>
    <w:rsid w:val="009B2831"/>
    <w:rsid w:val="009B309A"/>
    <w:rsid w:val="009B30E7"/>
    <w:rsid w:val="009B4310"/>
    <w:rsid w:val="009B49E6"/>
    <w:rsid w:val="009B4FDA"/>
    <w:rsid w:val="009B53CE"/>
    <w:rsid w:val="009B56D7"/>
    <w:rsid w:val="009B64E8"/>
    <w:rsid w:val="009B66B5"/>
    <w:rsid w:val="009B689E"/>
    <w:rsid w:val="009B6BF1"/>
    <w:rsid w:val="009B6F59"/>
    <w:rsid w:val="009B7255"/>
    <w:rsid w:val="009B795C"/>
    <w:rsid w:val="009B7A12"/>
    <w:rsid w:val="009B7B1A"/>
    <w:rsid w:val="009C0481"/>
    <w:rsid w:val="009C0925"/>
    <w:rsid w:val="009C0CB6"/>
    <w:rsid w:val="009C0D0C"/>
    <w:rsid w:val="009C0D9D"/>
    <w:rsid w:val="009C155A"/>
    <w:rsid w:val="009C156F"/>
    <w:rsid w:val="009C1D4C"/>
    <w:rsid w:val="009C22AF"/>
    <w:rsid w:val="009C2568"/>
    <w:rsid w:val="009C2942"/>
    <w:rsid w:val="009C32F7"/>
    <w:rsid w:val="009C39FC"/>
    <w:rsid w:val="009C3C58"/>
    <w:rsid w:val="009C3DCB"/>
    <w:rsid w:val="009C400A"/>
    <w:rsid w:val="009C4224"/>
    <w:rsid w:val="009C4644"/>
    <w:rsid w:val="009C4AC5"/>
    <w:rsid w:val="009C4DE9"/>
    <w:rsid w:val="009C68C9"/>
    <w:rsid w:val="009C68F2"/>
    <w:rsid w:val="009C6BB4"/>
    <w:rsid w:val="009C6E4B"/>
    <w:rsid w:val="009C6F5A"/>
    <w:rsid w:val="009C7229"/>
    <w:rsid w:val="009C7B71"/>
    <w:rsid w:val="009D0691"/>
    <w:rsid w:val="009D09DC"/>
    <w:rsid w:val="009D1151"/>
    <w:rsid w:val="009D1A57"/>
    <w:rsid w:val="009D1FF4"/>
    <w:rsid w:val="009D202A"/>
    <w:rsid w:val="009D2116"/>
    <w:rsid w:val="009D21DE"/>
    <w:rsid w:val="009D2755"/>
    <w:rsid w:val="009D2C95"/>
    <w:rsid w:val="009D37A7"/>
    <w:rsid w:val="009D37E5"/>
    <w:rsid w:val="009D3AE3"/>
    <w:rsid w:val="009D3D1B"/>
    <w:rsid w:val="009D44DC"/>
    <w:rsid w:val="009D49F7"/>
    <w:rsid w:val="009D4B83"/>
    <w:rsid w:val="009D4D5F"/>
    <w:rsid w:val="009D4EBC"/>
    <w:rsid w:val="009D4F04"/>
    <w:rsid w:val="009D5338"/>
    <w:rsid w:val="009D6703"/>
    <w:rsid w:val="009D70BB"/>
    <w:rsid w:val="009D72CF"/>
    <w:rsid w:val="009D756A"/>
    <w:rsid w:val="009D788E"/>
    <w:rsid w:val="009D7A31"/>
    <w:rsid w:val="009D7FA8"/>
    <w:rsid w:val="009E0A72"/>
    <w:rsid w:val="009E1C41"/>
    <w:rsid w:val="009E2752"/>
    <w:rsid w:val="009E2EE9"/>
    <w:rsid w:val="009E2FFC"/>
    <w:rsid w:val="009E38AE"/>
    <w:rsid w:val="009E3D47"/>
    <w:rsid w:val="009E42A3"/>
    <w:rsid w:val="009E45FA"/>
    <w:rsid w:val="009E4891"/>
    <w:rsid w:val="009E4B6D"/>
    <w:rsid w:val="009E5126"/>
    <w:rsid w:val="009E55AB"/>
    <w:rsid w:val="009E5627"/>
    <w:rsid w:val="009E5990"/>
    <w:rsid w:val="009E5A0A"/>
    <w:rsid w:val="009E5A77"/>
    <w:rsid w:val="009E62AB"/>
    <w:rsid w:val="009E6D46"/>
    <w:rsid w:val="009E7CC1"/>
    <w:rsid w:val="009E7F0D"/>
    <w:rsid w:val="009F0BB3"/>
    <w:rsid w:val="009F1313"/>
    <w:rsid w:val="009F13CE"/>
    <w:rsid w:val="009F1430"/>
    <w:rsid w:val="009F1BF2"/>
    <w:rsid w:val="009F1E9C"/>
    <w:rsid w:val="009F26E6"/>
    <w:rsid w:val="009F352E"/>
    <w:rsid w:val="009F3A01"/>
    <w:rsid w:val="009F3C70"/>
    <w:rsid w:val="009F3E74"/>
    <w:rsid w:val="009F40DE"/>
    <w:rsid w:val="009F4338"/>
    <w:rsid w:val="009F4405"/>
    <w:rsid w:val="009F50D6"/>
    <w:rsid w:val="009F5567"/>
    <w:rsid w:val="009F5A70"/>
    <w:rsid w:val="009F615C"/>
    <w:rsid w:val="009F6200"/>
    <w:rsid w:val="009F639D"/>
    <w:rsid w:val="009F6481"/>
    <w:rsid w:val="009F649B"/>
    <w:rsid w:val="009F6593"/>
    <w:rsid w:val="009F67A2"/>
    <w:rsid w:val="009F7336"/>
    <w:rsid w:val="009F7886"/>
    <w:rsid w:val="009F78BB"/>
    <w:rsid w:val="009F7CBF"/>
    <w:rsid w:val="00A00AA7"/>
    <w:rsid w:val="00A01134"/>
    <w:rsid w:val="00A01387"/>
    <w:rsid w:val="00A015A3"/>
    <w:rsid w:val="00A0194C"/>
    <w:rsid w:val="00A02065"/>
    <w:rsid w:val="00A0237B"/>
    <w:rsid w:val="00A02467"/>
    <w:rsid w:val="00A025E7"/>
    <w:rsid w:val="00A026EA"/>
    <w:rsid w:val="00A0271D"/>
    <w:rsid w:val="00A02833"/>
    <w:rsid w:val="00A02954"/>
    <w:rsid w:val="00A02B9D"/>
    <w:rsid w:val="00A030A2"/>
    <w:rsid w:val="00A033F9"/>
    <w:rsid w:val="00A035C9"/>
    <w:rsid w:val="00A0424A"/>
    <w:rsid w:val="00A04282"/>
    <w:rsid w:val="00A0508C"/>
    <w:rsid w:val="00A05668"/>
    <w:rsid w:val="00A06F9F"/>
    <w:rsid w:val="00A0713F"/>
    <w:rsid w:val="00A07150"/>
    <w:rsid w:val="00A074DE"/>
    <w:rsid w:val="00A076DE"/>
    <w:rsid w:val="00A0782F"/>
    <w:rsid w:val="00A07F24"/>
    <w:rsid w:val="00A10454"/>
    <w:rsid w:val="00A10646"/>
    <w:rsid w:val="00A10769"/>
    <w:rsid w:val="00A10956"/>
    <w:rsid w:val="00A10AB8"/>
    <w:rsid w:val="00A10B73"/>
    <w:rsid w:val="00A115D2"/>
    <w:rsid w:val="00A11C0D"/>
    <w:rsid w:val="00A12158"/>
    <w:rsid w:val="00A12595"/>
    <w:rsid w:val="00A12CA0"/>
    <w:rsid w:val="00A12EE1"/>
    <w:rsid w:val="00A1441C"/>
    <w:rsid w:val="00A1443B"/>
    <w:rsid w:val="00A14704"/>
    <w:rsid w:val="00A14B37"/>
    <w:rsid w:val="00A14BBB"/>
    <w:rsid w:val="00A14DF1"/>
    <w:rsid w:val="00A15021"/>
    <w:rsid w:val="00A150D3"/>
    <w:rsid w:val="00A15454"/>
    <w:rsid w:val="00A15578"/>
    <w:rsid w:val="00A1567E"/>
    <w:rsid w:val="00A161FC"/>
    <w:rsid w:val="00A1621D"/>
    <w:rsid w:val="00A16351"/>
    <w:rsid w:val="00A1667B"/>
    <w:rsid w:val="00A17281"/>
    <w:rsid w:val="00A1747A"/>
    <w:rsid w:val="00A206D1"/>
    <w:rsid w:val="00A20B00"/>
    <w:rsid w:val="00A20C49"/>
    <w:rsid w:val="00A21694"/>
    <w:rsid w:val="00A223F3"/>
    <w:rsid w:val="00A2273B"/>
    <w:rsid w:val="00A23238"/>
    <w:rsid w:val="00A2340C"/>
    <w:rsid w:val="00A237DD"/>
    <w:rsid w:val="00A23F1C"/>
    <w:rsid w:val="00A23FAF"/>
    <w:rsid w:val="00A2417B"/>
    <w:rsid w:val="00A241C9"/>
    <w:rsid w:val="00A242E3"/>
    <w:rsid w:val="00A2438F"/>
    <w:rsid w:val="00A24538"/>
    <w:rsid w:val="00A24A4B"/>
    <w:rsid w:val="00A24A58"/>
    <w:rsid w:val="00A24FDC"/>
    <w:rsid w:val="00A2528C"/>
    <w:rsid w:val="00A2562A"/>
    <w:rsid w:val="00A26130"/>
    <w:rsid w:val="00A2659B"/>
    <w:rsid w:val="00A26ABD"/>
    <w:rsid w:val="00A26C39"/>
    <w:rsid w:val="00A27DC9"/>
    <w:rsid w:val="00A27FA5"/>
    <w:rsid w:val="00A30EFA"/>
    <w:rsid w:val="00A314A5"/>
    <w:rsid w:val="00A31519"/>
    <w:rsid w:val="00A32243"/>
    <w:rsid w:val="00A32645"/>
    <w:rsid w:val="00A32F11"/>
    <w:rsid w:val="00A32F17"/>
    <w:rsid w:val="00A32F3E"/>
    <w:rsid w:val="00A33094"/>
    <w:rsid w:val="00A334C7"/>
    <w:rsid w:val="00A3383F"/>
    <w:rsid w:val="00A33A04"/>
    <w:rsid w:val="00A33AB3"/>
    <w:rsid w:val="00A33E26"/>
    <w:rsid w:val="00A3447C"/>
    <w:rsid w:val="00A3580E"/>
    <w:rsid w:val="00A35982"/>
    <w:rsid w:val="00A35A55"/>
    <w:rsid w:val="00A365B7"/>
    <w:rsid w:val="00A36DD3"/>
    <w:rsid w:val="00A370EA"/>
    <w:rsid w:val="00A37A28"/>
    <w:rsid w:val="00A37B62"/>
    <w:rsid w:val="00A37BD0"/>
    <w:rsid w:val="00A400B9"/>
    <w:rsid w:val="00A40AC8"/>
    <w:rsid w:val="00A40B5A"/>
    <w:rsid w:val="00A40DB9"/>
    <w:rsid w:val="00A414B0"/>
    <w:rsid w:val="00A4157D"/>
    <w:rsid w:val="00A42696"/>
    <w:rsid w:val="00A428B9"/>
    <w:rsid w:val="00A42BFA"/>
    <w:rsid w:val="00A42D6F"/>
    <w:rsid w:val="00A435B4"/>
    <w:rsid w:val="00A43C0C"/>
    <w:rsid w:val="00A4400F"/>
    <w:rsid w:val="00A4404F"/>
    <w:rsid w:val="00A44220"/>
    <w:rsid w:val="00A4427F"/>
    <w:rsid w:val="00A444D5"/>
    <w:rsid w:val="00A44867"/>
    <w:rsid w:val="00A44873"/>
    <w:rsid w:val="00A44B10"/>
    <w:rsid w:val="00A44CCE"/>
    <w:rsid w:val="00A45DDA"/>
    <w:rsid w:val="00A462BE"/>
    <w:rsid w:val="00A462DC"/>
    <w:rsid w:val="00A46CA1"/>
    <w:rsid w:val="00A46D80"/>
    <w:rsid w:val="00A474F4"/>
    <w:rsid w:val="00A47A77"/>
    <w:rsid w:val="00A501C0"/>
    <w:rsid w:val="00A502F7"/>
    <w:rsid w:val="00A50751"/>
    <w:rsid w:val="00A50C5F"/>
    <w:rsid w:val="00A50E2E"/>
    <w:rsid w:val="00A50E69"/>
    <w:rsid w:val="00A50FEC"/>
    <w:rsid w:val="00A51037"/>
    <w:rsid w:val="00A510F9"/>
    <w:rsid w:val="00A5131A"/>
    <w:rsid w:val="00A51520"/>
    <w:rsid w:val="00A51AB6"/>
    <w:rsid w:val="00A51EAA"/>
    <w:rsid w:val="00A520A7"/>
    <w:rsid w:val="00A522D0"/>
    <w:rsid w:val="00A523CF"/>
    <w:rsid w:val="00A52904"/>
    <w:rsid w:val="00A52B42"/>
    <w:rsid w:val="00A52FAA"/>
    <w:rsid w:val="00A532D2"/>
    <w:rsid w:val="00A53A40"/>
    <w:rsid w:val="00A54317"/>
    <w:rsid w:val="00A5444F"/>
    <w:rsid w:val="00A545BC"/>
    <w:rsid w:val="00A55346"/>
    <w:rsid w:val="00A5552B"/>
    <w:rsid w:val="00A55557"/>
    <w:rsid w:val="00A55721"/>
    <w:rsid w:val="00A55FDF"/>
    <w:rsid w:val="00A561C8"/>
    <w:rsid w:val="00A56E86"/>
    <w:rsid w:val="00A57058"/>
    <w:rsid w:val="00A571E3"/>
    <w:rsid w:val="00A575C1"/>
    <w:rsid w:val="00A605C9"/>
    <w:rsid w:val="00A60A0D"/>
    <w:rsid w:val="00A60B84"/>
    <w:rsid w:val="00A61203"/>
    <w:rsid w:val="00A61D59"/>
    <w:rsid w:val="00A61FA2"/>
    <w:rsid w:val="00A6208E"/>
    <w:rsid w:val="00A62871"/>
    <w:rsid w:val="00A62AEE"/>
    <w:rsid w:val="00A62B7D"/>
    <w:rsid w:val="00A63DF1"/>
    <w:rsid w:val="00A64043"/>
    <w:rsid w:val="00A64650"/>
    <w:rsid w:val="00A64964"/>
    <w:rsid w:val="00A64E34"/>
    <w:rsid w:val="00A64F79"/>
    <w:rsid w:val="00A652D4"/>
    <w:rsid w:val="00A65B02"/>
    <w:rsid w:val="00A65B72"/>
    <w:rsid w:val="00A65E01"/>
    <w:rsid w:val="00A6619C"/>
    <w:rsid w:val="00A66256"/>
    <w:rsid w:val="00A662D3"/>
    <w:rsid w:val="00A66310"/>
    <w:rsid w:val="00A6680B"/>
    <w:rsid w:val="00A67112"/>
    <w:rsid w:val="00A67721"/>
    <w:rsid w:val="00A67A58"/>
    <w:rsid w:val="00A7060A"/>
    <w:rsid w:val="00A70A37"/>
    <w:rsid w:val="00A71158"/>
    <w:rsid w:val="00A71200"/>
    <w:rsid w:val="00A7148D"/>
    <w:rsid w:val="00A717EF"/>
    <w:rsid w:val="00A73A26"/>
    <w:rsid w:val="00A74145"/>
    <w:rsid w:val="00A7422F"/>
    <w:rsid w:val="00A74868"/>
    <w:rsid w:val="00A7504A"/>
    <w:rsid w:val="00A75168"/>
    <w:rsid w:val="00A75910"/>
    <w:rsid w:val="00A75940"/>
    <w:rsid w:val="00A75ABC"/>
    <w:rsid w:val="00A76B54"/>
    <w:rsid w:val="00A76EFE"/>
    <w:rsid w:val="00A7766D"/>
    <w:rsid w:val="00A77A3F"/>
    <w:rsid w:val="00A77ADE"/>
    <w:rsid w:val="00A77D06"/>
    <w:rsid w:val="00A77F7E"/>
    <w:rsid w:val="00A80130"/>
    <w:rsid w:val="00A806C1"/>
    <w:rsid w:val="00A806C3"/>
    <w:rsid w:val="00A80733"/>
    <w:rsid w:val="00A807D6"/>
    <w:rsid w:val="00A809D2"/>
    <w:rsid w:val="00A817FE"/>
    <w:rsid w:val="00A81F97"/>
    <w:rsid w:val="00A82A4D"/>
    <w:rsid w:val="00A82B73"/>
    <w:rsid w:val="00A82C9B"/>
    <w:rsid w:val="00A82CFD"/>
    <w:rsid w:val="00A83224"/>
    <w:rsid w:val="00A83401"/>
    <w:rsid w:val="00A83430"/>
    <w:rsid w:val="00A84792"/>
    <w:rsid w:val="00A84CAF"/>
    <w:rsid w:val="00A84D00"/>
    <w:rsid w:val="00A84E6B"/>
    <w:rsid w:val="00A85027"/>
    <w:rsid w:val="00A850A8"/>
    <w:rsid w:val="00A8540A"/>
    <w:rsid w:val="00A855BF"/>
    <w:rsid w:val="00A8575A"/>
    <w:rsid w:val="00A85843"/>
    <w:rsid w:val="00A8591A"/>
    <w:rsid w:val="00A8617E"/>
    <w:rsid w:val="00A86A2C"/>
    <w:rsid w:val="00A86BFC"/>
    <w:rsid w:val="00A86C21"/>
    <w:rsid w:val="00A86E3C"/>
    <w:rsid w:val="00A8714E"/>
    <w:rsid w:val="00A8754C"/>
    <w:rsid w:val="00A87998"/>
    <w:rsid w:val="00A87DF2"/>
    <w:rsid w:val="00A900A1"/>
    <w:rsid w:val="00A9013A"/>
    <w:rsid w:val="00A90479"/>
    <w:rsid w:val="00A9076D"/>
    <w:rsid w:val="00A90CD4"/>
    <w:rsid w:val="00A91591"/>
    <w:rsid w:val="00A919E3"/>
    <w:rsid w:val="00A92261"/>
    <w:rsid w:val="00A923FA"/>
    <w:rsid w:val="00A9281D"/>
    <w:rsid w:val="00A9299D"/>
    <w:rsid w:val="00A92DA5"/>
    <w:rsid w:val="00A930F3"/>
    <w:rsid w:val="00A93175"/>
    <w:rsid w:val="00A9344C"/>
    <w:rsid w:val="00A93547"/>
    <w:rsid w:val="00A9359D"/>
    <w:rsid w:val="00A944B7"/>
    <w:rsid w:val="00A94A8F"/>
    <w:rsid w:val="00A94B45"/>
    <w:rsid w:val="00A94DFE"/>
    <w:rsid w:val="00A95B86"/>
    <w:rsid w:val="00A96338"/>
    <w:rsid w:val="00A96FFA"/>
    <w:rsid w:val="00A975A0"/>
    <w:rsid w:val="00A97670"/>
    <w:rsid w:val="00A9783B"/>
    <w:rsid w:val="00A978BE"/>
    <w:rsid w:val="00A97CE0"/>
    <w:rsid w:val="00AA006D"/>
    <w:rsid w:val="00AA1E14"/>
    <w:rsid w:val="00AA20C8"/>
    <w:rsid w:val="00AA212A"/>
    <w:rsid w:val="00AA275C"/>
    <w:rsid w:val="00AA2A57"/>
    <w:rsid w:val="00AA2D22"/>
    <w:rsid w:val="00AA2F25"/>
    <w:rsid w:val="00AA2F29"/>
    <w:rsid w:val="00AA353A"/>
    <w:rsid w:val="00AA367D"/>
    <w:rsid w:val="00AA4A67"/>
    <w:rsid w:val="00AA5145"/>
    <w:rsid w:val="00AA520B"/>
    <w:rsid w:val="00AA5716"/>
    <w:rsid w:val="00AA5A1A"/>
    <w:rsid w:val="00AA5AB5"/>
    <w:rsid w:val="00AA6105"/>
    <w:rsid w:val="00AA6225"/>
    <w:rsid w:val="00AA62BE"/>
    <w:rsid w:val="00AA6BE0"/>
    <w:rsid w:val="00AA6D91"/>
    <w:rsid w:val="00AA6F09"/>
    <w:rsid w:val="00AA72F6"/>
    <w:rsid w:val="00AA7510"/>
    <w:rsid w:val="00AA78C9"/>
    <w:rsid w:val="00AA7E2A"/>
    <w:rsid w:val="00AA7FC9"/>
    <w:rsid w:val="00AB0279"/>
    <w:rsid w:val="00AB086D"/>
    <w:rsid w:val="00AB08E6"/>
    <w:rsid w:val="00AB0B55"/>
    <w:rsid w:val="00AB0CF3"/>
    <w:rsid w:val="00AB19F3"/>
    <w:rsid w:val="00AB1A3C"/>
    <w:rsid w:val="00AB1B7A"/>
    <w:rsid w:val="00AB23AC"/>
    <w:rsid w:val="00AB23F7"/>
    <w:rsid w:val="00AB2532"/>
    <w:rsid w:val="00AB26CA"/>
    <w:rsid w:val="00AB27F9"/>
    <w:rsid w:val="00AB31EE"/>
    <w:rsid w:val="00AB31FD"/>
    <w:rsid w:val="00AB3397"/>
    <w:rsid w:val="00AB355E"/>
    <w:rsid w:val="00AB3AB7"/>
    <w:rsid w:val="00AB3D84"/>
    <w:rsid w:val="00AB45C8"/>
    <w:rsid w:val="00AB4938"/>
    <w:rsid w:val="00AB4A49"/>
    <w:rsid w:val="00AB4EBB"/>
    <w:rsid w:val="00AB51FC"/>
    <w:rsid w:val="00AB5A9E"/>
    <w:rsid w:val="00AB5AA5"/>
    <w:rsid w:val="00AB6471"/>
    <w:rsid w:val="00AB66E5"/>
    <w:rsid w:val="00AB6EB3"/>
    <w:rsid w:val="00AB7302"/>
    <w:rsid w:val="00AB76CC"/>
    <w:rsid w:val="00AB76F9"/>
    <w:rsid w:val="00AC0126"/>
    <w:rsid w:val="00AC092F"/>
    <w:rsid w:val="00AC0D09"/>
    <w:rsid w:val="00AC130D"/>
    <w:rsid w:val="00AC1BAA"/>
    <w:rsid w:val="00AC2DA8"/>
    <w:rsid w:val="00AC2DBC"/>
    <w:rsid w:val="00AC2FDF"/>
    <w:rsid w:val="00AC351F"/>
    <w:rsid w:val="00AC417D"/>
    <w:rsid w:val="00AC43E5"/>
    <w:rsid w:val="00AC44D3"/>
    <w:rsid w:val="00AC495C"/>
    <w:rsid w:val="00AC4EF0"/>
    <w:rsid w:val="00AC5733"/>
    <w:rsid w:val="00AC57C5"/>
    <w:rsid w:val="00AC584C"/>
    <w:rsid w:val="00AC60F5"/>
    <w:rsid w:val="00AC64BB"/>
    <w:rsid w:val="00AC6528"/>
    <w:rsid w:val="00AC66AE"/>
    <w:rsid w:val="00AC6B13"/>
    <w:rsid w:val="00AC7E12"/>
    <w:rsid w:val="00AC7E8E"/>
    <w:rsid w:val="00AD03C0"/>
    <w:rsid w:val="00AD03F4"/>
    <w:rsid w:val="00AD0517"/>
    <w:rsid w:val="00AD0643"/>
    <w:rsid w:val="00AD0AF9"/>
    <w:rsid w:val="00AD114B"/>
    <w:rsid w:val="00AD1236"/>
    <w:rsid w:val="00AD1344"/>
    <w:rsid w:val="00AD1744"/>
    <w:rsid w:val="00AD1BDE"/>
    <w:rsid w:val="00AD26B2"/>
    <w:rsid w:val="00AD2E58"/>
    <w:rsid w:val="00AD5682"/>
    <w:rsid w:val="00AD571A"/>
    <w:rsid w:val="00AD578E"/>
    <w:rsid w:val="00AD5C77"/>
    <w:rsid w:val="00AD5E88"/>
    <w:rsid w:val="00AD66B5"/>
    <w:rsid w:val="00AD6AB6"/>
    <w:rsid w:val="00AD6AF7"/>
    <w:rsid w:val="00AD6C90"/>
    <w:rsid w:val="00AE010F"/>
    <w:rsid w:val="00AE021F"/>
    <w:rsid w:val="00AE0C57"/>
    <w:rsid w:val="00AE2261"/>
    <w:rsid w:val="00AE2D16"/>
    <w:rsid w:val="00AE39C7"/>
    <w:rsid w:val="00AE3D1F"/>
    <w:rsid w:val="00AE456F"/>
    <w:rsid w:val="00AE4A7E"/>
    <w:rsid w:val="00AE5000"/>
    <w:rsid w:val="00AE5126"/>
    <w:rsid w:val="00AE5296"/>
    <w:rsid w:val="00AE558B"/>
    <w:rsid w:val="00AE6BE8"/>
    <w:rsid w:val="00AE6E4F"/>
    <w:rsid w:val="00AE74BB"/>
    <w:rsid w:val="00AE7833"/>
    <w:rsid w:val="00AE7E8D"/>
    <w:rsid w:val="00AF0404"/>
    <w:rsid w:val="00AF13D2"/>
    <w:rsid w:val="00AF167A"/>
    <w:rsid w:val="00AF196B"/>
    <w:rsid w:val="00AF1AB9"/>
    <w:rsid w:val="00AF2120"/>
    <w:rsid w:val="00AF29C2"/>
    <w:rsid w:val="00AF2A74"/>
    <w:rsid w:val="00AF2BE7"/>
    <w:rsid w:val="00AF2E0A"/>
    <w:rsid w:val="00AF30F2"/>
    <w:rsid w:val="00AF47F0"/>
    <w:rsid w:val="00AF52C6"/>
    <w:rsid w:val="00AF533A"/>
    <w:rsid w:val="00AF5387"/>
    <w:rsid w:val="00AF60A9"/>
    <w:rsid w:val="00AF6166"/>
    <w:rsid w:val="00AF62AC"/>
    <w:rsid w:val="00AF67F4"/>
    <w:rsid w:val="00AF6978"/>
    <w:rsid w:val="00AF6EF4"/>
    <w:rsid w:val="00AF7132"/>
    <w:rsid w:val="00AF720B"/>
    <w:rsid w:val="00AF7A9B"/>
    <w:rsid w:val="00AF7E3A"/>
    <w:rsid w:val="00B00267"/>
    <w:rsid w:val="00B00492"/>
    <w:rsid w:val="00B00555"/>
    <w:rsid w:val="00B00939"/>
    <w:rsid w:val="00B00B40"/>
    <w:rsid w:val="00B00FAE"/>
    <w:rsid w:val="00B01166"/>
    <w:rsid w:val="00B0250E"/>
    <w:rsid w:val="00B02821"/>
    <w:rsid w:val="00B031DB"/>
    <w:rsid w:val="00B0396B"/>
    <w:rsid w:val="00B03F7E"/>
    <w:rsid w:val="00B041E6"/>
    <w:rsid w:val="00B04216"/>
    <w:rsid w:val="00B044FD"/>
    <w:rsid w:val="00B04D56"/>
    <w:rsid w:val="00B052C9"/>
    <w:rsid w:val="00B0628F"/>
    <w:rsid w:val="00B06840"/>
    <w:rsid w:val="00B0693E"/>
    <w:rsid w:val="00B0699E"/>
    <w:rsid w:val="00B06CCB"/>
    <w:rsid w:val="00B0742B"/>
    <w:rsid w:val="00B07B12"/>
    <w:rsid w:val="00B07C44"/>
    <w:rsid w:val="00B10505"/>
    <w:rsid w:val="00B10C66"/>
    <w:rsid w:val="00B116B5"/>
    <w:rsid w:val="00B12449"/>
    <w:rsid w:val="00B124E4"/>
    <w:rsid w:val="00B12713"/>
    <w:rsid w:val="00B128C7"/>
    <w:rsid w:val="00B12B63"/>
    <w:rsid w:val="00B12CAA"/>
    <w:rsid w:val="00B13468"/>
    <w:rsid w:val="00B13600"/>
    <w:rsid w:val="00B13778"/>
    <w:rsid w:val="00B13C61"/>
    <w:rsid w:val="00B14244"/>
    <w:rsid w:val="00B142DC"/>
    <w:rsid w:val="00B14F3C"/>
    <w:rsid w:val="00B1519A"/>
    <w:rsid w:val="00B153CE"/>
    <w:rsid w:val="00B153F5"/>
    <w:rsid w:val="00B15BA0"/>
    <w:rsid w:val="00B15CF9"/>
    <w:rsid w:val="00B15E06"/>
    <w:rsid w:val="00B163C2"/>
    <w:rsid w:val="00B16670"/>
    <w:rsid w:val="00B166E8"/>
    <w:rsid w:val="00B169AE"/>
    <w:rsid w:val="00B16BDC"/>
    <w:rsid w:val="00B17E6D"/>
    <w:rsid w:val="00B20247"/>
    <w:rsid w:val="00B202E6"/>
    <w:rsid w:val="00B2037A"/>
    <w:rsid w:val="00B206D7"/>
    <w:rsid w:val="00B21297"/>
    <w:rsid w:val="00B22180"/>
    <w:rsid w:val="00B2231A"/>
    <w:rsid w:val="00B22A1E"/>
    <w:rsid w:val="00B22FD0"/>
    <w:rsid w:val="00B2333C"/>
    <w:rsid w:val="00B23861"/>
    <w:rsid w:val="00B23915"/>
    <w:rsid w:val="00B24D7A"/>
    <w:rsid w:val="00B24F22"/>
    <w:rsid w:val="00B2509A"/>
    <w:rsid w:val="00B250FD"/>
    <w:rsid w:val="00B25B12"/>
    <w:rsid w:val="00B25C26"/>
    <w:rsid w:val="00B25EE2"/>
    <w:rsid w:val="00B261AB"/>
    <w:rsid w:val="00B26C26"/>
    <w:rsid w:val="00B27593"/>
    <w:rsid w:val="00B2775C"/>
    <w:rsid w:val="00B3019D"/>
    <w:rsid w:val="00B304A3"/>
    <w:rsid w:val="00B3079E"/>
    <w:rsid w:val="00B30867"/>
    <w:rsid w:val="00B316DA"/>
    <w:rsid w:val="00B318B3"/>
    <w:rsid w:val="00B31C18"/>
    <w:rsid w:val="00B31C82"/>
    <w:rsid w:val="00B31F1B"/>
    <w:rsid w:val="00B326A0"/>
    <w:rsid w:val="00B328B1"/>
    <w:rsid w:val="00B329C0"/>
    <w:rsid w:val="00B331FD"/>
    <w:rsid w:val="00B3349A"/>
    <w:rsid w:val="00B3390F"/>
    <w:rsid w:val="00B33AE7"/>
    <w:rsid w:val="00B33BEF"/>
    <w:rsid w:val="00B3478B"/>
    <w:rsid w:val="00B34F0A"/>
    <w:rsid w:val="00B352F3"/>
    <w:rsid w:val="00B35426"/>
    <w:rsid w:val="00B35E83"/>
    <w:rsid w:val="00B361A3"/>
    <w:rsid w:val="00B362A4"/>
    <w:rsid w:val="00B36B68"/>
    <w:rsid w:val="00B36D96"/>
    <w:rsid w:val="00B40C3D"/>
    <w:rsid w:val="00B40E2F"/>
    <w:rsid w:val="00B4173C"/>
    <w:rsid w:val="00B41898"/>
    <w:rsid w:val="00B41976"/>
    <w:rsid w:val="00B42222"/>
    <w:rsid w:val="00B423DA"/>
    <w:rsid w:val="00B42F17"/>
    <w:rsid w:val="00B4404A"/>
    <w:rsid w:val="00B44326"/>
    <w:rsid w:val="00B449AF"/>
    <w:rsid w:val="00B45048"/>
    <w:rsid w:val="00B450E8"/>
    <w:rsid w:val="00B454AE"/>
    <w:rsid w:val="00B45F90"/>
    <w:rsid w:val="00B46435"/>
    <w:rsid w:val="00B46505"/>
    <w:rsid w:val="00B46762"/>
    <w:rsid w:val="00B46F7A"/>
    <w:rsid w:val="00B4743E"/>
    <w:rsid w:val="00B47896"/>
    <w:rsid w:val="00B479A8"/>
    <w:rsid w:val="00B5000B"/>
    <w:rsid w:val="00B50521"/>
    <w:rsid w:val="00B50ACF"/>
    <w:rsid w:val="00B50DDE"/>
    <w:rsid w:val="00B518E8"/>
    <w:rsid w:val="00B51C04"/>
    <w:rsid w:val="00B523C5"/>
    <w:rsid w:val="00B5276F"/>
    <w:rsid w:val="00B52BCB"/>
    <w:rsid w:val="00B532DB"/>
    <w:rsid w:val="00B547C6"/>
    <w:rsid w:val="00B54AA9"/>
    <w:rsid w:val="00B54B45"/>
    <w:rsid w:val="00B55004"/>
    <w:rsid w:val="00B55C95"/>
    <w:rsid w:val="00B55F12"/>
    <w:rsid w:val="00B563F5"/>
    <w:rsid w:val="00B568A0"/>
    <w:rsid w:val="00B56ABC"/>
    <w:rsid w:val="00B57ABB"/>
    <w:rsid w:val="00B604EE"/>
    <w:rsid w:val="00B60D4B"/>
    <w:rsid w:val="00B6107F"/>
    <w:rsid w:val="00B61274"/>
    <w:rsid w:val="00B61628"/>
    <w:rsid w:val="00B6227E"/>
    <w:rsid w:val="00B628CA"/>
    <w:rsid w:val="00B62A05"/>
    <w:rsid w:val="00B62CAD"/>
    <w:rsid w:val="00B63109"/>
    <w:rsid w:val="00B6403C"/>
    <w:rsid w:val="00B64231"/>
    <w:rsid w:val="00B64663"/>
    <w:rsid w:val="00B64BFA"/>
    <w:rsid w:val="00B65224"/>
    <w:rsid w:val="00B654F6"/>
    <w:rsid w:val="00B66082"/>
    <w:rsid w:val="00B660D1"/>
    <w:rsid w:val="00B6613A"/>
    <w:rsid w:val="00B66D42"/>
    <w:rsid w:val="00B67AF8"/>
    <w:rsid w:val="00B67DA8"/>
    <w:rsid w:val="00B70741"/>
    <w:rsid w:val="00B70BCD"/>
    <w:rsid w:val="00B71D73"/>
    <w:rsid w:val="00B7242A"/>
    <w:rsid w:val="00B72528"/>
    <w:rsid w:val="00B729B2"/>
    <w:rsid w:val="00B72E3F"/>
    <w:rsid w:val="00B73575"/>
    <w:rsid w:val="00B73AFD"/>
    <w:rsid w:val="00B73B8B"/>
    <w:rsid w:val="00B748CC"/>
    <w:rsid w:val="00B74A9B"/>
    <w:rsid w:val="00B7554D"/>
    <w:rsid w:val="00B7570E"/>
    <w:rsid w:val="00B75F11"/>
    <w:rsid w:val="00B75F7F"/>
    <w:rsid w:val="00B76DB9"/>
    <w:rsid w:val="00B7708C"/>
    <w:rsid w:val="00B77DB2"/>
    <w:rsid w:val="00B80210"/>
    <w:rsid w:val="00B808E6"/>
    <w:rsid w:val="00B80C5C"/>
    <w:rsid w:val="00B810AD"/>
    <w:rsid w:val="00B811FE"/>
    <w:rsid w:val="00B8123E"/>
    <w:rsid w:val="00B813CB"/>
    <w:rsid w:val="00B8169F"/>
    <w:rsid w:val="00B8173C"/>
    <w:rsid w:val="00B81927"/>
    <w:rsid w:val="00B8263D"/>
    <w:rsid w:val="00B82D97"/>
    <w:rsid w:val="00B82DD1"/>
    <w:rsid w:val="00B833AD"/>
    <w:rsid w:val="00B83451"/>
    <w:rsid w:val="00B8355C"/>
    <w:rsid w:val="00B83704"/>
    <w:rsid w:val="00B838C3"/>
    <w:rsid w:val="00B839A7"/>
    <w:rsid w:val="00B8413E"/>
    <w:rsid w:val="00B846A0"/>
    <w:rsid w:val="00B84734"/>
    <w:rsid w:val="00B849E7"/>
    <w:rsid w:val="00B854AB"/>
    <w:rsid w:val="00B85E46"/>
    <w:rsid w:val="00B86098"/>
    <w:rsid w:val="00B86367"/>
    <w:rsid w:val="00B8766D"/>
    <w:rsid w:val="00B9032A"/>
    <w:rsid w:val="00B90412"/>
    <w:rsid w:val="00B90482"/>
    <w:rsid w:val="00B9048A"/>
    <w:rsid w:val="00B9061C"/>
    <w:rsid w:val="00B90A73"/>
    <w:rsid w:val="00B90B13"/>
    <w:rsid w:val="00B91FF4"/>
    <w:rsid w:val="00B922AB"/>
    <w:rsid w:val="00B92EF3"/>
    <w:rsid w:val="00B931E1"/>
    <w:rsid w:val="00B93CD7"/>
    <w:rsid w:val="00B93D30"/>
    <w:rsid w:val="00B940BA"/>
    <w:rsid w:val="00B945BC"/>
    <w:rsid w:val="00B9460B"/>
    <w:rsid w:val="00B9506C"/>
    <w:rsid w:val="00B96961"/>
    <w:rsid w:val="00B977AC"/>
    <w:rsid w:val="00BA0ABA"/>
    <w:rsid w:val="00BA0F90"/>
    <w:rsid w:val="00BA16AC"/>
    <w:rsid w:val="00BA1CDC"/>
    <w:rsid w:val="00BA221F"/>
    <w:rsid w:val="00BA278E"/>
    <w:rsid w:val="00BA297D"/>
    <w:rsid w:val="00BA3BDD"/>
    <w:rsid w:val="00BA3E4C"/>
    <w:rsid w:val="00BA3EFD"/>
    <w:rsid w:val="00BA3FA5"/>
    <w:rsid w:val="00BA402B"/>
    <w:rsid w:val="00BA4215"/>
    <w:rsid w:val="00BA44F4"/>
    <w:rsid w:val="00BA465A"/>
    <w:rsid w:val="00BA4B6B"/>
    <w:rsid w:val="00BA507B"/>
    <w:rsid w:val="00BA56BC"/>
    <w:rsid w:val="00BA5B69"/>
    <w:rsid w:val="00BA63A7"/>
    <w:rsid w:val="00BA66C0"/>
    <w:rsid w:val="00BA69A9"/>
    <w:rsid w:val="00BA6AA6"/>
    <w:rsid w:val="00BA6F71"/>
    <w:rsid w:val="00BA73DF"/>
    <w:rsid w:val="00BA7B78"/>
    <w:rsid w:val="00BB000D"/>
    <w:rsid w:val="00BB00E4"/>
    <w:rsid w:val="00BB01CE"/>
    <w:rsid w:val="00BB0F28"/>
    <w:rsid w:val="00BB1273"/>
    <w:rsid w:val="00BB12FA"/>
    <w:rsid w:val="00BB1A7B"/>
    <w:rsid w:val="00BB2300"/>
    <w:rsid w:val="00BB2669"/>
    <w:rsid w:val="00BB277B"/>
    <w:rsid w:val="00BB2CF9"/>
    <w:rsid w:val="00BB3150"/>
    <w:rsid w:val="00BB3CD8"/>
    <w:rsid w:val="00BB3F59"/>
    <w:rsid w:val="00BB4154"/>
    <w:rsid w:val="00BB46E8"/>
    <w:rsid w:val="00BB47C0"/>
    <w:rsid w:val="00BB4DFC"/>
    <w:rsid w:val="00BB4F51"/>
    <w:rsid w:val="00BB5012"/>
    <w:rsid w:val="00BB5233"/>
    <w:rsid w:val="00BB54B8"/>
    <w:rsid w:val="00BB54C7"/>
    <w:rsid w:val="00BB5A15"/>
    <w:rsid w:val="00BB5C19"/>
    <w:rsid w:val="00BB5DAB"/>
    <w:rsid w:val="00BB62C9"/>
    <w:rsid w:val="00BB63D6"/>
    <w:rsid w:val="00BB64F1"/>
    <w:rsid w:val="00BB76DA"/>
    <w:rsid w:val="00BB789B"/>
    <w:rsid w:val="00BB7C0D"/>
    <w:rsid w:val="00BB7D42"/>
    <w:rsid w:val="00BB7FB8"/>
    <w:rsid w:val="00BC0362"/>
    <w:rsid w:val="00BC0A0C"/>
    <w:rsid w:val="00BC0BCD"/>
    <w:rsid w:val="00BC1035"/>
    <w:rsid w:val="00BC108E"/>
    <w:rsid w:val="00BC11DE"/>
    <w:rsid w:val="00BC1874"/>
    <w:rsid w:val="00BC1A65"/>
    <w:rsid w:val="00BC1A80"/>
    <w:rsid w:val="00BC1F69"/>
    <w:rsid w:val="00BC2D5E"/>
    <w:rsid w:val="00BC34EC"/>
    <w:rsid w:val="00BC355F"/>
    <w:rsid w:val="00BC360F"/>
    <w:rsid w:val="00BC3681"/>
    <w:rsid w:val="00BC3781"/>
    <w:rsid w:val="00BC48D0"/>
    <w:rsid w:val="00BC49BC"/>
    <w:rsid w:val="00BC5BE4"/>
    <w:rsid w:val="00BC5DDA"/>
    <w:rsid w:val="00BC6654"/>
    <w:rsid w:val="00BC674C"/>
    <w:rsid w:val="00BC6AB6"/>
    <w:rsid w:val="00BC75B4"/>
    <w:rsid w:val="00BD001B"/>
    <w:rsid w:val="00BD01FA"/>
    <w:rsid w:val="00BD023C"/>
    <w:rsid w:val="00BD02CE"/>
    <w:rsid w:val="00BD06C6"/>
    <w:rsid w:val="00BD07C5"/>
    <w:rsid w:val="00BD11E3"/>
    <w:rsid w:val="00BD167D"/>
    <w:rsid w:val="00BD1770"/>
    <w:rsid w:val="00BD195E"/>
    <w:rsid w:val="00BD1C3B"/>
    <w:rsid w:val="00BD2811"/>
    <w:rsid w:val="00BD29A1"/>
    <w:rsid w:val="00BD2B24"/>
    <w:rsid w:val="00BD2C87"/>
    <w:rsid w:val="00BD307C"/>
    <w:rsid w:val="00BD37B2"/>
    <w:rsid w:val="00BD3BD3"/>
    <w:rsid w:val="00BD3D74"/>
    <w:rsid w:val="00BD49F6"/>
    <w:rsid w:val="00BD4B51"/>
    <w:rsid w:val="00BD4D51"/>
    <w:rsid w:val="00BD4DCE"/>
    <w:rsid w:val="00BD51FD"/>
    <w:rsid w:val="00BD526D"/>
    <w:rsid w:val="00BD530F"/>
    <w:rsid w:val="00BD6320"/>
    <w:rsid w:val="00BD65E6"/>
    <w:rsid w:val="00BD6CF4"/>
    <w:rsid w:val="00BD7CE2"/>
    <w:rsid w:val="00BD7F10"/>
    <w:rsid w:val="00BE0467"/>
    <w:rsid w:val="00BE05DA"/>
    <w:rsid w:val="00BE0642"/>
    <w:rsid w:val="00BE0700"/>
    <w:rsid w:val="00BE15BF"/>
    <w:rsid w:val="00BE245B"/>
    <w:rsid w:val="00BE38B3"/>
    <w:rsid w:val="00BE3C9F"/>
    <w:rsid w:val="00BE3D18"/>
    <w:rsid w:val="00BE40E4"/>
    <w:rsid w:val="00BE48B7"/>
    <w:rsid w:val="00BE4A17"/>
    <w:rsid w:val="00BE4E1F"/>
    <w:rsid w:val="00BE4E6C"/>
    <w:rsid w:val="00BE563F"/>
    <w:rsid w:val="00BE6BFA"/>
    <w:rsid w:val="00BE6DAB"/>
    <w:rsid w:val="00BE781D"/>
    <w:rsid w:val="00BE7D31"/>
    <w:rsid w:val="00BE7F71"/>
    <w:rsid w:val="00BF0121"/>
    <w:rsid w:val="00BF07A5"/>
    <w:rsid w:val="00BF088C"/>
    <w:rsid w:val="00BF0D00"/>
    <w:rsid w:val="00BF0DDE"/>
    <w:rsid w:val="00BF0DEC"/>
    <w:rsid w:val="00BF163A"/>
    <w:rsid w:val="00BF1C89"/>
    <w:rsid w:val="00BF1F1B"/>
    <w:rsid w:val="00BF2369"/>
    <w:rsid w:val="00BF2FE8"/>
    <w:rsid w:val="00BF3C21"/>
    <w:rsid w:val="00BF3F6E"/>
    <w:rsid w:val="00BF4970"/>
    <w:rsid w:val="00BF56B5"/>
    <w:rsid w:val="00BF5B3B"/>
    <w:rsid w:val="00BF5BDD"/>
    <w:rsid w:val="00BF607F"/>
    <w:rsid w:val="00BF62AC"/>
    <w:rsid w:val="00BF6FC9"/>
    <w:rsid w:val="00BF7437"/>
    <w:rsid w:val="00BF7ABD"/>
    <w:rsid w:val="00BF7D29"/>
    <w:rsid w:val="00BF7D6A"/>
    <w:rsid w:val="00BF7E1A"/>
    <w:rsid w:val="00C00BF0"/>
    <w:rsid w:val="00C00CB4"/>
    <w:rsid w:val="00C00EF9"/>
    <w:rsid w:val="00C01F0A"/>
    <w:rsid w:val="00C02128"/>
    <w:rsid w:val="00C021C6"/>
    <w:rsid w:val="00C02429"/>
    <w:rsid w:val="00C02736"/>
    <w:rsid w:val="00C02B51"/>
    <w:rsid w:val="00C02CEB"/>
    <w:rsid w:val="00C0313E"/>
    <w:rsid w:val="00C03314"/>
    <w:rsid w:val="00C033FA"/>
    <w:rsid w:val="00C03439"/>
    <w:rsid w:val="00C0402A"/>
    <w:rsid w:val="00C043EF"/>
    <w:rsid w:val="00C0465C"/>
    <w:rsid w:val="00C04D92"/>
    <w:rsid w:val="00C04ED1"/>
    <w:rsid w:val="00C04EE3"/>
    <w:rsid w:val="00C05011"/>
    <w:rsid w:val="00C05880"/>
    <w:rsid w:val="00C05B92"/>
    <w:rsid w:val="00C05CF0"/>
    <w:rsid w:val="00C05D9D"/>
    <w:rsid w:val="00C0603B"/>
    <w:rsid w:val="00C061C6"/>
    <w:rsid w:val="00C06A38"/>
    <w:rsid w:val="00C07A8B"/>
    <w:rsid w:val="00C100EA"/>
    <w:rsid w:val="00C10892"/>
    <w:rsid w:val="00C10F98"/>
    <w:rsid w:val="00C11331"/>
    <w:rsid w:val="00C11522"/>
    <w:rsid w:val="00C12060"/>
    <w:rsid w:val="00C12092"/>
    <w:rsid w:val="00C125B2"/>
    <w:rsid w:val="00C12A5B"/>
    <w:rsid w:val="00C136EA"/>
    <w:rsid w:val="00C1384E"/>
    <w:rsid w:val="00C13FE6"/>
    <w:rsid w:val="00C14E30"/>
    <w:rsid w:val="00C152CC"/>
    <w:rsid w:val="00C1538E"/>
    <w:rsid w:val="00C15DA7"/>
    <w:rsid w:val="00C161C1"/>
    <w:rsid w:val="00C16BD6"/>
    <w:rsid w:val="00C16E3F"/>
    <w:rsid w:val="00C16E92"/>
    <w:rsid w:val="00C17F82"/>
    <w:rsid w:val="00C2059C"/>
    <w:rsid w:val="00C20911"/>
    <w:rsid w:val="00C20BD5"/>
    <w:rsid w:val="00C21348"/>
    <w:rsid w:val="00C21C58"/>
    <w:rsid w:val="00C21C73"/>
    <w:rsid w:val="00C21D1C"/>
    <w:rsid w:val="00C21DD4"/>
    <w:rsid w:val="00C21E8F"/>
    <w:rsid w:val="00C21FAC"/>
    <w:rsid w:val="00C22166"/>
    <w:rsid w:val="00C223D2"/>
    <w:rsid w:val="00C2247B"/>
    <w:rsid w:val="00C23065"/>
    <w:rsid w:val="00C23685"/>
    <w:rsid w:val="00C23BD7"/>
    <w:rsid w:val="00C245D8"/>
    <w:rsid w:val="00C246B0"/>
    <w:rsid w:val="00C253BD"/>
    <w:rsid w:val="00C2552C"/>
    <w:rsid w:val="00C256A7"/>
    <w:rsid w:val="00C259B1"/>
    <w:rsid w:val="00C25D78"/>
    <w:rsid w:val="00C25DA9"/>
    <w:rsid w:val="00C264DA"/>
    <w:rsid w:val="00C2660B"/>
    <w:rsid w:val="00C268A1"/>
    <w:rsid w:val="00C26E7E"/>
    <w:rsid w:val="00C26E81"/>
    <w:rsid w:val="00C3025C"/>
    <w:rsid w:val="00C305B1"/>
    <w:rsid w:val="00C31B55"/>
    <w:rsid w:val="00C31EB9"/>
    <w:rsid w:val="00C323AD"/>
    <w:rsid w:val="00C3266B"/>
    <w:rsid w:val="00C32AA8"/>
    <w:rsid w:val="00C339E5"/>
    <w:rsid w:val="00C341D9"/>
    <w:rsid w:val="00C3439B"/>
    <w:rsid w:val="00C348DC"/>
    <w:rsid w:val="00C34996"/>
    <w:rsid w:val="00C350AB"/>
    <w:rsid w:val="00C35274"/>
    <w:rsid w:val="00C36171"/>
    <w:rsid w:val="00C362F0"/>
    <w:rsid w:val="00C36520"/>
    <w:rsid w:val="00C368FF"/>
    <w:rsid w:val="00C36AD7"/>
    <w:rsid w:val="00C373B4"/>
    <w:rsid w:val="00C37B9C"/>
    <w:rsid w:val="00C40023"/>
    <w:rsid w:val="00C40101"/>
    <w:rsid w:val="00C413DB"/>
    <w:rsid w:val="00C41527"/>
    <w:rsid w:val="00C41DA2"/>
    <w:rsid w:val="00C41E11"/>
    <w:rsid w:val="00C42913"/>
    <w:rsid w:val="00C4315A"/>
    <w:rsid w:val="00C44261"/>
    <w:rsid w:val="00C44262"/>
    <w:rsid w:val="00C44627"/>
    <w:rsid w:val="00C46A9B"/>
    <w:rsid w:val="00C46B3A"/>
    <w:rsid w:val="00C4714C"/>
    <w:rsid w:val="00C473C3"/>
    <w:rsid w:val="00C47905"/>
    <w:rsid w:val="00C47D42"/>
    <w:rsid w:val="00C50D0D"/>
    <w:rsid w:val="00C50D23"/>
    <w:rsid w:val="00C50D6B"/>
    <w:rsid w:val="00C50F84"/>
    <w:rsid w:val="00C51538"/>
    <w:rsid w:val="00C51CBA"/>
    <w:rsid w:val="00C5220C"/>
    <w:rsid w:val="00C523C1"/>
    <w:rsid w:val="00C5272C"/>
    <w:rsid w:val="00C5284F"/>
    <w:rsid w:val="00C52A37"/>
    <w:rsid w:val="00C52DB4"/>
    <w:rsid w:val="00C52E87"/>
    <w:rsid w:val="00C53005"/>
    <w:rsid w:val="00C53356"/>
    <w:rsid w:val="00C5341F"/>
    <w:rsid w:val="00C537AB"/>
    <w:rsid w:val="00C5381E"/>
    <w:rsid w:val="00C53B8C"/>
    <w:rsid w:val="00C53EC8"/>
    <w:rsid w:val="00C53F70"/>
    <w:rsid w:val="00C54165"/>
    <w:rsid w:val="00C547ED"/>
    <w:rsid w:val="00C54B44"/>
    <w:rsid w:val="00C554C0"/>
    <w:rsid w:val="00C55F52"/>
    <w:rsid w:val="00C5649A"/>
    <w:rsid w:val="00C56893"/>
    <w:rsid w:val="00C568A5"/>
    <w:rsid w:val="00C56B8C"/>
    <w:rsid w:val="00C572D5"/>
    <w:rsid w:val="00C57793"/>
    <w:rsid w:val="00C57CC6"/>
    <w:rsid w:val="00C6014F"/>
    <w:rsid w:val="00C60301"/>
    <w:rsid w:val="00C60D93"/>
    <w:rsid w:val="00C61675"/>
    <w:rsid w:val="00C616FE"/>
    <w:rsid w:val="00C61B85"/>
    <w:rsid w:val="00C620A8"/>
    <w:rsid w:val="00C62B76"/>
    <w:rsid w:val="00C62CE9"/>
    <w:rsid w:val="00C63272"/>
    <w:rsid w:val="00C633BE"/>
    <w:rsid w:val="00C63626"/>
    <w:rsid w:val="00C63815"/>
    <w:rsid w:val="00C63AA9"/>
    <w:rsid w:val="00C643B5"/>
    <w:rsid w:val="00C64564"/>
    <w:rsid w:val="00C64ABC"/>
    <w:rsid w:val="00C64C66"/>
    <w:rsid w:val="00C65167"/>
    <w:rsid w:val="00C654C1"/>
    <w:rsid w:val="00C65631"/>
    <w:rsid w:val="00C65E78"/>
    <w:rsid w:val="00C668D7"/>
    <w:rsid w:val="00C670E4"/>
    <w:rsid w:val="00C67121"/>
    <w:rsid w:val="00C67149"/>
    <w:rsid w:val="00C67406"/>
    <w:rsid w:val="00C67A4A"/>
    <w:rsid w:val="00C67DE8"/>
    <w:rsid w:val="00C67E9E"/>
    <w:rsid w:val="00C7035A"/>
    <w:rsid w:val="00C70A8E"/>
    <w:rsid w:val="00C70E5A"/>
    <w:rsid w:val="00C715A6"/>
    <w:rsid w:val="00C715EA"/>
    <w:rsid w:val="00C71C27"/>
    <w:rsid w:val="00C71EFF"/>
    <w:rsid w:val="00C71F85"/>
    <w:rsid w:val="00C72624"/>
    <w:rsid w:val="00C7278B"/>
    <w:rsid w:val="00C72B34"/>
    <w:rsid w:val="00C72E4E"/>
    <w:rsid w:val="00C7334A"/>
    <w:rsid w:val="00C7361C"/>
    <w:rsid w:val="00C73C3D"/>
    <w:rsid w:val="00C7410C"/>
    <w:rsid w:val="00C74479"/>
    <w:rsid w:val="00C74844"/>
    <w:rsid w:val="00C74885"/>
    <w:rsid w:val="00C74987"/>
    <w:rsid w:val="00C74D0B"/>
    <w:rsid w:val="00C7507E"/>
    <w:rsid w:val="00C7595D"/>
    <w:rsid w:val="00C75D8A"/>
    <w:rsid w:val="00C75EED"/>
    <w:rsid w:val="00C762C2"/>
    <w:rsid w:val="00C76550"/>
    <w:rsid w:val="00C76734"/>
    <w:rsid w:val="00C76FEB"/>
    <w:rsid w:val="00C7729F"/>
    <w:rsid w:val="00C77372"/>
    <w:rsid w:val="00C773F3"/>
    <w:rsid w:val="00C77AE5"/>
    <w:rsid w:val="00C77C0E"/>
    <w:rsid w:val="00C77CDC"/>
    <w:rsid w:val="00C8003B"/>
    <w:rsid w:val="00C801E1"/>
    <w:rsid w:val="00C8030E"/>
    <w:rsid w:val="00C805AD"/>
    <w:rsid w:val="00C81588"/>
    <w:rsid w:val="00C818B3"/>
    <w:rsid w:val="00C81D92"/>
    <w:rsid w:val="00C82E78"/>
    <w:rsid w:val="00C82FAE"/>
    <w:rsid w:val="00C83562"/>
    <w:rsid w:val="00C83655"/>
    <w:rsid w:val="00C836F0"/>
    <w:rsid w:val="00C83B96"/>
    <w:rsid w:val="00C840A1"/>
    <w:rsid w:val="00C843C9"/>
    <w:rsid w:val="00C84A64"/>
    <w:rsid w:val="00C84C26"/>
    <w:rsid w:val="00C84EE0"/>
    <w:rsid w:val="00C8559B"/>
    <w:rsid w:val="00C85631"/>
    <w:rsid w:val="00C85C29"/>
    <w:rsid w:val="00C90144"/>
    <w:rsid w:val="00C9018F"/>
    <w:rsid w:val="00C906FB"/>
    <w:rsid w:val="00C90893"/>
    <w:rsid w:val="00C90897"/>
    <w:rsid w:val="00C916DE"/>
    <w:rsid w:val="00C91993"/>
    <w:rsid w:val="00C920B5"/>
    <w:rsid w:val="00C92BDD"/>
    <w:rsid w:val="00C92EA0"/>
    <w:rsid w:val="00C9330F"/>
    <w:rsid w:val="00C9419B"/>
    <w:rsid w:val="00C947C9"/>
    <w:rsid w:val="00C94F36"/>
    <w:rsid w:val="00C9579E"/>
    <w:rsid w:val="00C960DA"/>
    <w:rsid w:val="00C9647F"/>
    <w:rsid w:val="00C96931"/>
    <w:rsid w:val="00C96AF6"/>
    <w:rsid w:val="00C97B92"/>
    <w:rsid w:val="00C97CDB"/>
    <w:rsid w:val="00C97E66"/>
    <w:rsid w:val="00CA001A"/>
    <w:rsid w:val="00CA03C6"/>
    <w:rsid w:val="00CA0736"/>
    <w:rsid w:val="00CA11CB"/>
    <w:rsid w:val="00CA126F"/>
    <w:rsid w:val="00CA1525"/>
    <w:rsid w:val="00CA15E0"/>
    <w:rsid w:val="00CA1A72"/>
    <w:rsid w:val="00CA1D51"/>
    <w:rsid w:val="00CA3546"/>
    <w:rsid w:val="00CA35A3"/>
    <w:rsid w:val="00CA376F"/>
    <w:rsid w:val="00CA38EA"/>
    <w:rsid w:val="00CA3BDF"/>
    <w:rsid w:val="00CA430E"/>
    <w:rsid w:val="00CA496D"/>
    <w:rsid w:val="00CA5226"/>
    <w:rsid w:val="00CA5230"/>
    <w:rsid w:val="00CA6143"/>
    <w:rsid w:val="00CA62E4"/>
    <w:rsid w:val="00CA6427"/>
    <w:rsid w:val="00CA6CA1"/>
    <w:rsid w:val="00CA6D1C"/>
    <w:rsid w:val="00CA7706"/>
    <w:rsid w:val="00CA77E4"/>
    <w:rsid w:val="00CB03E8"/>
    <w:rsid w:val="00CB1740"/>
    <w:rsid w:val="00CB1D2A"/>
    <w:rsid w:val="00CB23AD"/>
    <w:rsid w:val="00CB2406"/>
    <w:rsid w:val="00CB2438"/>
    <w:rsid w:val="00CB308A"/>
    <w:rsid w:val="00CB3355"/>
    <w:rsid w:val="00CB3D88"/>
    <w:rsid w:val="00CB451B"/>
    <w:rsid w:val="00CB4797"/>
    <w:rsid w:val="00CB4904"/>
    <w:rsid w:val="00CB4D53"/>
    <w:rsid w:val="00CB52AA"/>
    <w:rsid w:val="00CB55F0"/>
    <w:rsid w:val="00CB5B08"/>
    <w:rsid w:val="00CB5BEC"/>
    <w:rsid w:val="00CB655C"/>
    <w:rsid w:val="00CB6659"/>
    <w:rsid w:val="00CB66D3"/>
    <w:rsid w:val="00CB6D0A"/>
    <w:rsid w:val="00CB744E"/>
    <w:rsid w:val="00CB7CB6"/>
    <w:rsid w:val="00CB7E72"/>
    <w:rsid w:val="00CB7EA2"/>
    <w:rsid w:val="00CC000F"/>
    <w:rsid w:val="00CC004F"/>
    <w:rsid w:val="00CC04D6"/>
    <w:rsid w:val="00CC06C6"/>
    <w:rsid w:val="00CC0813"/>
    <w:rsid w:val="00CC0BB2"/>
    <w:rsid w:val="00CC0CC4"/>
    <w:rsid w:val="00CC1104"/>
    <w:rsid w:val="00CC12B4"/>
    <w:rsid w:val="00CC1803"/>
    <w:rsid w:val="00CC2280"/>
    <w:rsid w:val="00CC23CB"/>
    <w:rsid w:val="00CC2829"/>
    <w:rsid w:val="00CC295D"/>
    <w:rsid w:val="00CC2C5E"/>
    <w:rsid w:val="00CC2D41"/>
    <w:rsid w:val="00CC2F3C"/>
    <w:rsid w:val="00CC381F"/>
    <w:rsid w:val="00CC391B"/>
    <w:rsid w:val="00CC3A03"/>
    <w:rsid w:val="00CC3A16"/>
    <w:rsid w:val="00CC3D3E"/>
    <w:rsid w:val="00CC4208"/>
    <w:rsid w:val="00CC439F"/>
    <w:rsid w:val="00CC48B9"/>
    <w:rsid w:val="00CC4AB0"/>
    <w:rsid w:val="00CC4C56"/>
    <w:rsid w:val="00CC57BC"/>
    <w:rsid w:val="00CC5C2E"/>
    <w:rsid w:val="00CC61C1"/>
    <w:rsid w:val="00CC65B9"/>
    <w:rsid w:val="00CC6C2D"/>
    <w:rsid w:val="00CC6D39"/>
    <w:rsid w:val="00CC7186"/>
    <w:rsid w:val="00CC72D7"/>
    <w:rsid w:val="00CC7633"/>
    <w:rsid w:val="00CC7C04"/>
    <w:rsid w:val="00CC7F71"/>
    <w:rsid w:val="00CD01B8"/>
    <w:rsid w:val="00CD01D7"/>
    <w:rsid w:val="00CD0360"/>
    <w:rsid w:val="00CD047D"/>
    <w:rsid w:val="00CD05F9"/>
    <w:rsid w:val="00CD063A"/>
    <w:rsid w:val="00CD0676"/>
    <w:rsid w:val="00CD07CF"/>
    <w:rsid w:val="00CD0AEB"/>
    <w:rsid w:val="00CD0DA1"/>
    <w:rsid w:val="00CD0F09"/>
    <w:rsid w:val="00CD1194"/>
    <w:rsid w:val="00CD1541"/>
    <w:rsid w:val="00CD1A42"/>
    <w:rsid w:val="00CD1A58"/>
    <w:rsid w:val="00CD1CB7"/>
    <w:rsid w:val="00CD1ECB"/>
    <w:rsid w:val="00CD21D7"/>
    <w:rsid w:val="00CD2BAE"/>
    <w:rsid w:val="00CD3272"/>
    <w:rsid w:val="00CD354E"/>
    <w:rsid w:val="00CD3F04"/>
    <w:rsid w:val="00CD409E"/>
    <w:rsid w:val="00CD49DA"/>
    <w:rsid w:val="00CD4E78"/>
    <w:rsid w:val="00CD54B9"/>
    <w:rsid w:val="00CD6193"/>
    <w:rsid w:val="00CD64E8"/>
    <w:rsid w:val="00CD657C"/>
    <w:rsid w:val="00CD6B26"/>
    <w:rsid w:val="00CD6D12"/>
    <w:rsid w:val="00CD6DFD"/>
    <w:rsid w:val="00CD6ED4"/>
    <w:rsid w:val="00CD6FB0"/>
    <w:rsid w:val="00CD7373"/>
    <w:rsid w:val="00CD7A85"/>
    <w:rsid w:val="00CE0348"/>
    <w:rsid w:val="00CE0386"/>
    <w:rsid w:val="00CE03FF"/>
    <w:rsid w:val="00CE0535"/>
    <w:rsid w:val="00CE056F"/>
    <w:rsid w:val="00CE06BC"/>
    <w:rsid w:val="00CE0C6A"/>
    <w:rsid w:val="00CE15FA"/>
    <w:rsid w:val="00CE180B"/>
    <w:rsid w:val="00CE199D"/>
    <w:rsid w:val="00CE290A"/>
    <w:rsid w:val="00CE2B50"/>
    <w:rsid w:val="00CE2C47"/>
    <w:rsid w:val="00CE2FE7"/>
    <w:rsid w:val="00CE3234"/>
    <w:rsid w:val="00CE36B1"/>
    <w:rsid w:val="00CE425A"/>
    <w:rsid w:val="00CE43A0"/>
    <w:rsid w:val="00CE4A14"/>
    <w:rsid w:val="00CE4D8D"/>
    <w:rsid w:val="00CE4EF9"/>
    <w:rsid w:val="00CE503F"/>
    <w:rsid w:val="00CE516F"/>
    <w:rsid w:val="00CE52BD"/>
    <w:rsid w:val="00CE5492"/>
    <w:rsid w:val="00CE55F3"/>
    <w:rsid w:val="00CE5FA4"/>
    <w:rsid w:val="00CE6456"/>
    <w:rsid w:val="00CE6C30"/>
    <w:rsid w:val="00CE6DB9"/>
    <w:rsid w:val="00CE6EFC"/>
    <w:rsid w:val="00CE7178"/>
    <w:rsid w:val="00CE7315"/>
    <w:rsid w:val="00CE73ED"/>
    <w:rsid w:val="00CE7858"/>
    <w:rsid w:val="00CE7C24"/>
    <w:rsid w:val="00CE7D4A"/>
    <w:rsid w:val="00CE7E3F"/>
    <w:rsid w:val="00CF01F1"/>
    <w:rsid w:val="00CF0399"/>
    <w:rsid w:val="00CF0C35"/>
    <w:rsid w:val="00CF0D41"/>
    <w:rsid w:val="00CF0DBE"/>
    <w:rsid w:val="00CF0F7D"/>
    <w:rsid w:val="00CF1944"/>
    <w:rsid w:val="00CF1DA9"/>
    <w:rsid w:val="00CF1F4F"/>
    <w:rsid w:val="00CF2361"/>
    <w:rsid w:val="00CF2984"/>
    <w:rsid w:val="00CF2BC5"/>
    <w:rsid w:val="00CF2CBF"/>
    <w:rsid w:val="00CF35C2"/>
    <w:rsid w:val="00CF37B1"/>
    <w:rsid w:val="00CF3975"/>
    <w:rsid w:val="00CF3A09"/>
    <w:rsid w:val="00CF3A28"/>
    <w:rsid w:val="00CF3D7F"/>
    <w:rsid w:val="00CF4218"/>
    <w:rsid w:val="00CF52A9"/>
    <w:rsid w:val="00CF5A2A"/>
    <w:rsid w:val="00CF5A60"/>
    <w:rsid w:val="00CF6101"/>
    <w:rsid w:val="00CF631C"/>
    <w:rsid w:val="00CF66C8"/>
    <w:rsid w:val="00CF677A"/>
    <w:rsid w:val="00CF7173"/>
    <w:rsid w:val="00CF71EE"/>
    <w:rsid w:val="00CF74DC"/>
    <w:rsid w:val="00CF7768"/>
    <w:rsid w:val="00CF7C01"/>
    <w:rsid w:val="00CF7D3C"/>
    <w:rsid w:val="00CF7DB5"/>
    <w:rsid w:val="00CF7F50"/>
    <w:rsid w:val="00D0003A"/>
    <w:rsid w:val="00D00313"/>
    <w:rsid w:val="00D00604"/>
    <w:rsid w:val="00D009C6"/>
    <w:rsid w:val="00D027CF"/>
    <w:rsid w:val="00D029BB"/>
    <w:rsid w:val="00D02FD7"/>
    <w:rsid w:val="00D031D3"/>
    <w:rsid w:val="00D0354E"/>
    <w:rsid w:val="00D038D2"/>
    <w:rsid w:val="00D03D32"/>
    <w:rsid w:val="00D03FE2"/>
    <w:rsid w:val="00D04A48"/>
    <w:rsid w:val="00D04F9A"/>
    <w:rsid w:val="00D04FEE"/>
    <w:rsid w:val="00D0505A"/>
    <w:rsid w:val="00D06006"/>
    <w:rsid w:val="00D0666B"/>
    <w:rsid w:val="00D06822"/>
    <w:rsid w:val="00D0703D"/>
    <w:rsid w:val="00D07718"/>
    <w:rsid w:val="00D07E10"/>
    <w:rsid w:val="00D103C7"/>
    <w:rsid w:val="00D108F8"/>
    <w:rsid w:val="00D10ED1"/>
    <w:rsid w:val="00D11374"/>
    <w:rsid w:val="00D11A70"/>
    <w:rsid w:val="00D11D72"/>
    <w:rsid w:val="00D123FB"/>
    <w:rsid w:val="00D12B71"/>
    <w:rsid w:val="00D13003"/>
    <w:rsid w:val="00D13924"/>
    <w:rsid w:val="00D144E2"/>
    <w:rsid w:val="00D153B4"/>
    <w:rsid w:val="00D15497"/>
    <w:rsid w:val="00D1562D"/>
    <w:rsid w:val="00D156C1"/>
    <w:rsid w:val="00D162EB"/>
    <w:rsid w:val="00D1665D"/>
    <w:rsid w:val="00D16941"/>
    <w:rsid w:val="00D16987"/>
    <w:rsid w:val="00D1702B"/>
    <w:rsid w:val="00D172CD"/>
    <w:rsid w:val="00D17431"/>
    <w:rsid w:val="00D17855"/>
    <w:rsid w:val="00D17D52"/>
    <w:rsid w:val="00D2010A"/>
    <w:rsid w:val="00D20574"/>
    <w:rsid w:val="00D20818"/>
    <w:rsid w:val="00D20D6D"/>
    <w:rsid w:val="00D21100"/>
    <w:rsid w:val="00D22DB7"/>
    <w:rsid w:val="00D22FC8"/>
    <w:rsid w:val="00D22FFC"/>
    <w:rsid w:val="00D24164"/>
    <w:rsid w:val="00D248D2"/>
    <w:rsid w:val="00D24B11"/>
    <w:rsid w:val="00D24C52"/>
    <w:rsid w:val="00D2552D"/>
    <w:rsid w:val="00D258B7"/>
    <w:rsid w:val="00D25D24"/>
    <w:rsid w:val="00D26495"/>
    <w:rsid w:val="00D265B8"/>
    <w:rsid w:val="00D2681F"/>
    <w:rsid w:val="00D26CB7"/>
    <w:rsid w:val="00D26E12"/>
    <w:rsid w:val="00D27143"/>
    <w:rsid w:val="00D27F6B"/>
    <w:rsid w:val="00D27FA8"/>
    <w:rsid w:val="00D30371"/>
    <w:rsid w:val="00D305D0"/>
    <w:rsid w:val="00D314CE"/>
    <w:rsid w:val="00D31658"/>
    <w:rsid w:val="00D31ED2"/>
    <w:rsid w:val="00D32130"/>
    <w:rsid w:val="00D324C5"/>
    <w:rsid w:val="00D328FD"/>
    <w:rsid w:val="00D331F8"/>
    <w:rsid w:val="00D343BD"/>
    <w:rsid w:val="00D34850"/>
    <w:rsid w:val="00D355CC"/>
    <w:rsid w:val="00D358C9"/>
    <w:rsid w:val="00D35D2E"/>
    <w:rsid w:val="00D35D8D"/>
    <w:rsid w:val="00D362F2"/>
    <w:rsid w:val="00D369C5"/>
    <w:rsid w:val="00D369F0"/>
    <w:rsid w:val="00D3703B"/>
    <w:rsid w:val="00D37648"/>
    <w:rsid w:val="00D37F9F"/>
    <w:rsid w:val="00D37FCF"/>
    <w:rsid w:val="00D4014F"/>
    <w:rsid w:val="00D41126"/>
    <w:rsid w:val="00D4164F"/>
    <w:rsid w:val="00D41B5B"/>
    <w:rsid w:val="00D41C85"/>
    <w:rsid w:val="00D424BA"/>
    <w:rsid w:val="00D43076"/>
    <w:rsid w:val="00D43103"/>
    <w:rsid w:val="00D43156"/>
    <w:rsid w:val="00D441BC"/>
    <w:rsid w:val="00D4448E"/>
    <w:rsid w:val="00D44EAD"/>
    <w:rsid w:val="00D453A1"/>
    <w:rsid w:val="00D45B9C"/>
    <w:rsid w:val="00D46012"/>
    <w:rsid w:val="00D461B2"/>
    <w:rsid w:val="00D46B5D"/>
    <w:rsid w:val="00D46C00"/>
    <w:rsid w:val="00D46F83"/>
    <w:rsid w:val="00D471B3"/>
    <w:rsid w:val="00D47FA6"/>
    <w:rsid w:val="00D500AF"/>
    <w:rsid w:val="00D512C9"/>
    <w:rsid w:val="00D5134F"/>
    <w:rsid w:val="00D513AF"/>
    <w:rsid w:val="00D513B3"/>
    <w:rsid w:val="00D514A1"/>
    <w:rsid w:val="00D51C06"/>
    <w:rsid w:val="00D51E2E"/>
    <w:rsid w:val="00D51F81"/>
    <w:rsid w:val="00D52183"/>
    <w:rsid w:val="00D52305"/>
    <w:rsid w:val="00D5253D"/>
    <w:rsid w:val="00D525CF"/>
    <w:rsid w:val="00D52861"/>
    <w:rsid w:val="00D52968"/>
    <w:rsid w:val="00D531F1"/>
    <w:rsid w:val="00D53619"/>
    <w:rsid w:val="00D540AE"/>
    <w:rsid w:val="00D54CA5"/>
    <w:rsid w:val="00D54F1F"/>
    <w:rsid w:val="00D54F56"/>
    <w:rsid w:val="00D555E7"/>
    <w:rsid w:val="00D559C2"/>
    <w:rsid w:val="00D55D38"/>
    <w:rsid w:val="00D561B3"/>
    <w:rsid w:val="00D56595"/>
    <w:rsid w:val="00D567B5"/>
    <w:rsid w:val="00D56C5A"/>
    <w:rsid w:val="00D56D01"/>
    <w:rsid w:val="00D56EB6"/>
    <w:rsid w:val="00D5768E"/>
    <w:rsid w:val="00D577B8"/>
    <w:rsid w:val="00D57ED9"/>
    <w:rsid w:val="00D57F79"/>
    <w:rsid w:val="00D60610"/>
    <w:rsid w:val="00D60A4B"/>
    <w:rsid w:val="00D60FA7"/>
    <w:rsid w:val="00D6136F"/>
    <w:rsid w:val="00D62268"/>
    <w:rsid w:val="00D62E6D"/>
    <w:rsid w:val="00D62EAB"/>
    <w:rsid w:val="00D62F04"/>
    <w:rsid w:val="00D6302A"/>
    <w:rsid w:val="00D63224"/>
    <w:rsid w:val="00D63382"/>
    <w:rsid w:val="00D64605"/>
    <w:rsid w:val="00D65098"/>
    <w:rsid w:val="00D65548"/>
    <w:rsid w:val="00D6567C"/>
    <w:rsid w:val="00D65692"/>
    <w:rsid w:val="00D65BE8"/>
    <w:rsid w:val="00D66CD9"/>
    <w:rsid w:val="00D674BE"/>
    <w:rsid w:val="00D67EA6"/>
    <w:rsid w:val="00D70460"/>
    <w:rsid w:val="00D707F8"/>
    <w:rsid w:val="00D7088A"/>
    <w:rsid w:val="00D708E8"/>
    <w:rsid w:val="00D70E33"/>
    <w:rsid w:val="00D716A0"/>
    <w:rsid w:val="00D71F04"/>
    <w:rsid w:val="00D72390"/>
    <w:rsid w:val="00D727EF"/>
    <w:rsid w:val="00D72952"/>
    <w:rsid w:val="00D72B32"/>
    <w:rsid w:val="00D73034"/>
    <w:rsid w:val="00D7371C"/>
    <w:rsid w:val="00D73CDD"/>
    <w:rsid w:val="00D73E8D"/>
    <w:rsid w:val="00D751BD"/>
    <w:rsid w:val="00D7531A"/>
    <w:rsid w:val="00D759BA"/>
    <w:rsid w:val="00D7675E"/>
    <w:rsid w:val="00D7696D"/>
    <w:rsid w:val="00D76ABD"/>
    <w:rsid w:val="00D777EC"/>
    <w:rsid w:val="00D77864"/>
    <w:rsid w:val="00D77C98"/>
    <w:rsid w:val="00D77CFC"/>
    <w:rsid w:val="00D77E22"/>
    <w:rsid w:val="00D77E9F"/>
    <w:rsid w:val="00D80231"/>
    <w:rsid w:val="00D80DA2"/>
    <w:rsid w:val="00D810EA"/>
    <w:rsid w:val="00D810F5"/>
    <w:rsid w:val="00D8146F"/>
    <w:rsid w:val="00D816AF"/>
    <w:rsid w:val="00D82391"/>
    <w:rsid w:val="00D829C5"/>
    <w:rsid w:val="00D82A5A"/>
    <w:rsid w:val="00D82AE2"/>
    <w:rsid w:val="00D82EFA"/>
    <w:rsid w:val="00D82FD6"/>
    <w:rsid w:val="00D832FA"/>
    <w:rsid w:val="00D83B52"/>
    <w:rsid w:val="00D83BC1"/>
    <w:rsid w:val="00D83C54"/>
    <w:rsid w:val="00D8406C"/>
    <w:rsid w:val="00D84267"/>
    <w:rsid w:val="00D8452D"/>
    <w:rsid w:val="00D84A70"/>
    <w:rsid w:val="00D84C38"/>
    <w:rsid w:val="00D8563A"/>
    <w:rsid w:val="00D8578E"/>
    <w:rsid w:val="00D86049"/>
    <w:rsid w:val="00D8613A"/>
    <w:rsid w:val="00D86AE6"/>
    <w:rsid w:val="00D86B47"/>
    <w:rsid w:val="00D871FD"/>
    <w:rsid w:val="00D87B04"/>
    <w:rsid w:val="00D90814"/>
    <w:rsid w:val="00D90E0F"/>
    <w:rsid w:val="00D90E1F"/>
    <w:rsid w:val="00D91017"/>
    <w:rsid w:val="00D9193F"/>
    <w:rsid w:val="00D91BCA"/>
    <w:rsid w:val="00D91DB9"/>
    <w:rsid w:val="00D91ECC"/>
    <w:rsid w:val="00D920E3"/>
    <w:rsid w:val="00D921F2"/>
    <w:rsid w:val="00D9250A"/>
    <w:rsid w:val="00D9251B"/>
    <w:rsid w:val="00D9280B"/>
    <w:rsid w:val="00D93050"/>
    <w:rsid w:val="00D93056"/>
    <w:rsid w:val="00D933D8"/>
    <w:rsid w:val="00D93640"/>
    <w:rsid w:val="00D93CAC"/>
    <w:rsid w:val="00D9468B"/>
    <w:rsid w:val="00D95541"/>
    <w:rsid w:val="00D957E6"/>
    <w:rsid w:val="00D95CA2"/>
    <w:rsid w:val="00D95D6F"/>
    <w:rsid w:val="00D9615F"/>
    <w:rsid w:val="00D962E2"/>
    <w:rsid w:val="00D9781B"/>
    <w:rsid w:val="00DA025E"/>
    <w:rsid w:val="00DA03A5"/>
    <w:rsid w:val="00DA08AC"/>
    <w:rsid w:val="00DA0920"/>
    <w:rsid w:val="00DA0AEE"/>
    <w:rsid w:val="00DA0BFC"/>
    <w:rsid w:val="00DA15C9"/>
    <w:rsid w:val="00DA1B87"/>
    <w:rsid w:val="00DA1D18"/>
    <w:rsid w:val="00DA1E11"/>
    <w:rsid w:val="00DA1E86"/>
    <w:rsid w:val="00DA1EB3"/>
    <w:rsid w:val="00DA2C4C"/>
    <w:rsid w:val="00DA2F97"/>
    <w:rsid w:val="00DA3FF9"/>
    <w:rsid w:val="00DA4221"/>
    <w:rsid w:val="00DA47E2"/>
    <w:rsid w:val="00DA48BB"/>
    <w:rsid w:val="00DA491F"/>
    <w:rsid w:val="00DA50D7"/>
    <w:rsid w:val="00DA56F9"/>
    <w:rsid w:val="00DA5725"/>
    <w:rsid w:val="00DA581E"/>
    <w:rsid w:val="00DA58CB"/>
    <w:rsid w:val="00DA74DA"/>
    <w:rsid w:val="00DB0201"/>
    <w:rsid w:val="00DB0522"/>
    <w:rsid w:val="00DB075D"/>
    <w:rsid w:val="00DB0A30"/>
    <w:rsid w:val="00DB0CB5"/>
    <w:rsid w:val="00DB0E0F"/>
    <w:rsid w:val="00DB1037"/>
    <w:rsid w:val="00DB1F8A"/>
    <w:rsid w:val="00DB21D1"/>
    <w:rsid w:val="00DB25D2"/>
    <w:rsid w:val="00DB273F"/>
    <w:rsid w:val="00DB3CAC"/>
    <w:rsid w:val="00DB432A"/>
    <w:rsid w:val="00DB4E18"/>
    <w:rsid w:val="00DB5518"/>
    <w:rsid w:val="00DB57AC"/>
    <w:rsid w:val="00DB58FD"/>
    <w:rsid w:val="00DB59E5"/>
    <w:rsid w:val="00DB5ADA"/>
    <w:rsid w:val="00DB5C7B"/>
    <w:rsid w:val="00DB62A9"/>
    <w:rsid w:val="00DB630C"/>
    <w:rsid w:val="00DB6426"/>
    <w:rsid w:val="00DB643B"/>
    <w:rsid w:val="00DB695D"/>
    <w:rsid w:val="00DB6AE5"/>
    <w:rsid w:val="00DB6BE9"/>
    <w:rsid w:val="00DB73BC"/>
    <w:rsid w:val="00DB7659"/>
    <w:rsid w:val="00DB76F0"/>
    <w:rsid w:val="00DB7B2A"/>
    <w:rsid w:val="00DB7BD4"/>
    <w:rsid w:val="00DB7CFE"/>
    <w:rsid w:val="00DC03F6"/>
    <w:rsid w:val="00DC0406"/>
    <w:rsid w:val="00DC04DE"/>
    <w:rsid w:val="00DC0616"/>
    <w:rsid w:val="00DC08E1"/>
    <w:rsid w:val="00DC0A83"/>
    <w:rsid w:val="00DC0AC6"/>
    <w:rsid w:val="00DC0FEE"/>
    <w:rsid w:val="00DC11DA"/>
    <w:rsid w:val="00DC13DA"/>
    <w:rsid w:val="00DC1576"/>
    <w:rsid w:val="00DC1A9A"/>
    <w:rsid w:val="00DC2A5C"/>
    <w:rsid w:val="00DC2C84"/>
    <w:rsid w:val="00DC2DA2"/>
    <w:rsid w:val="00DC3271"/>
    <w:rsid w:val="00DC3509"/>
    <w:rsid w:val="00DC393C"/>
    <w:rsid w:val="00DC3959"/>
    <w:rsid w:val="00DC414B"/>
    <w:rsid w:val="00DC4ECC"/>
    <w:rsid w:val="00DC52BC"/>
    <w:rsid w:val="00DC5755"/>
    <w:rsid w:val="00DC5AEE"/>
    <w:rsid w:val="00DC5D30"/>
    <w:rsid w:val="00DC5E98"/>
    <w:rsid w:val="00DC5FD6"/>
    <w:rsid w:val="00DC603B"/>
    <w:rsid w:val="00DC63EA"/>
    <w:rsid w:val="00DC6448"/>
    <w:rsid w:val="00DC64B0"/>
    <w:rsid w:val="00DC6879"/>
    <w:rsid w:val="00DC708E"/>
    <w:rsid w:val="00DC79F1"/>
    <w:rsid w:val="00DC7D41"/>
    <w:rsid w:val="00DC7FEB"/>
    <w:rsid w:val="00DD06FB"/>
    <w:rsid w:val="00DD0EC2"/>
    <w:rsid w:val="00DD101A"/>
    <w:rsid w:val="00DD14E4"/>
    <w:rsid w:val="00DD1C6B"/>
    <w:rsid w:val="00DD1C79"/>
    <w:rsid w:val="00DD2A70"/>
    <w:rsid w:val="00DD3676"/>
    <w:rsid w:val="00DD38A8"/>
    <w:rsid w:val="00DD3A26"/>
    <w:rsid w:val="00DD3AE4"/>
    <w:rsid w:val="00DD488E"/>
    <w:rsid w:val="00DD4E46"/>
    <w:rsid w:val="00DD534B"/>
    <w:rsid w:val="00DD5751"/>
    <w:rsid w:val="00DD57C1"/>
    <w:rsid w:val="00DD59EC"/>
    <w:rsid w:val="00DD5A00"/>
    <w:rsid w:val="00DD5A6D"/>
    <w:rsid w:val="00DD5F0E"/>
    <w:rsid w:val="00DD6961"/>
    <w:rsid w:val="00DD6A93"/>
    <w:rsid w:val="00DD6BE3"/>
    <w:rsid w:val="00DD7237"/>
    <w:rsid w:val="00DD762A"/>
    <w:rsid w:val="00DD7C35"/>
    <w:rsid w:val="00DE0CB6"/>
    <w:rsid w:val="00DE16ED"/>
    <w:rsid w:val="00DE1F5A"/>
    <w:rsid w:val="00DE270E"/>
    <w:rsid w:val="00DE29F4"/>
    <w:rsid w:val="00DE2D44"/>
    <w:rsid w:val="00DE3196"/>
    <w:rsid w:val="00DE31B2"/>
    <w:rsid w:val="00DE353F"/>
    <w:rsid w:val="00DE37DE"/>
    <w:rsid w:val="00DE3B83"/>
    <w:rsid w:val="00DE3BEE"/>
    <w:rsid w:val="00DE3D50"/>
    <w:rsid w:val="00DE3EF9"/>
    <w:rsid w:val="00DE3F7A"/>
    <w:rsid w:val="00DE4284"/>
    <w:rsid w:val="00DE4F8C"/>
    <w:rsid w:val="00DE4FCC"/>
    <w:rsid w:val="00DE537C"/>
    <w:rsid w:val="00DE544B"/>
    <w:rsid w:val="00DE5C3B"/>
    <w:rsid w:val="00DE5ECF"/>
    <w:rsid w:val="00DE5FE1"/>
    <w:rsid w:val="00DE60B7"/>
    <w:rsid w:val="00DE621C"/>
    <w:rsid w:val="00DE6B13"/>
    <w:rsid w:val="00DE6BCA"/>
    <w:rsid w:val="00DE6E44"/>
    <w:rsid w:val="00DE6EA7"/>
    <w:rsid w:val="00DE7111"/>
    <w:rsid w:val="00DE719C"/>
    <w:rsid w:val="00DE746F"/>
    <w:rsid w:val="00DE751C"/>
    <w:rsid w:val="00DE7DE5"/>
    <w:rsid w:val="00DF018D"/>
    <w:rsid w:val="00DF07AE"/>
    <w:rsid w:val="00DF0CC3"/>
    <w:rsid w:val="00DF15C7"/>
    <w:rsid w:val="00DF1781"/>
    <w:rsid w:val="00DF18FC"/>
    <w:rsid w:val="00DF2C4F"/>
    <w:rsid w:val="00DF33D4"/>
    <w:rsid w:val="00DF4D37"/>
    <w:rsid w:val="00DF4E4A"/>
    <w:rsid w:val="00DF5419"/>
    <w:rsid w:val="00DF5BF0"/>
    <w:rsid w:val="00DF5E97"/>
    <w:rsid w:val="00DF6004"/>
    <w:rsid w:val="00DF68D9"/>
    <w:rsid w:val="00DF6964"/>
    <w:rsid w:val="00DF6DFD"/>
    <w:rsid w:val="00DF7020"/>
    <w:rsid w:val="00DF7536"/>
    <w:rsid w:val="00DF7ABD"/>
    <w:rsid w:val="00DF7D9F"/>
    <w:rsid w:val="00DF7DCF"/>
    <w:rsid w:val="00E00314"/>
    <w:rsid w:val="00E004FF"/>
    <w:rsid w:val="00E009CC"/>
    <w:rsid w:val="00E00ADF"/>
    <w:rsid w:val="00E00F03"/>
    <w:rsid w:val="00E015E0"/>
    <w:rsid w:val="00E0191D"/>
    <w:rsid w:val="00E01A8E"/>
    <w:rsid w:val="00E02405"/>
    <w:rsid w:val="00E02637"/>
    <w:rsid w:val="00E02DF0"/>
    <w:rsid w:val="00E02F2E"/>
    <w:rsid w:val="00E0310C"/>
    <w:rsid w:val="00E032D2"/>
    <w:rsid w:val="00E0385E"/>
    <w:rsid w:val="00E03F59"/>
    <w:rsid w:val="00E04271"/>
    <w:rsid w:val="00E04553"/>
    <w:rsid w:val="00E04604"/>
    <w:rsid w:val="00E04F27"/>
    <w:rsid w:val="00E05065"/>
    <w:rsid w:val="00E05B47"/>
    <w:rsid w:val="00E05E72"/>
    <w:rsid w:val="00E061B5"/>
    <w:rsid w:val="00E06EA6"/>
    <w:rsid w:val="00E07503"/>
    <w:rsid w:val="00E077E0"/>
    <w:rsid w:val="00E07829"/>
    <w:rsid w:val="00E07E1E"/>
    <w:rsid w:val="00E07EC5"/>
    <w:rsid w:val="00E1015F"/>
    <w:rsid w:val="00E10216"/>
    <w:rsid w:val="00E10528"/>
    <w:rsid w:val="00E105FA"/>
    <w:rsid w:val="00E10C4C"/>
    <w:rsid w:val="00E10D5E"/>
    <w:rsid w:val="00E10F06"/>
    <w:rsid w:val="00E10FB0"/>
    <w:rsid w:val="00E112A8"/>
    <w:rsid w:val="00E11E07"/>
    <w:rsid w:val="00E11F38"/>
    <w:rsid w:val="00E124D9"/>
    <w:rsid w:val="00E127D0"/>
    <w:rsid w:val="00E12C40"/>
    <w:rsid w:val="00E12C78"/>
    <w:rsid w:val="00E1306E"/>
    <w:rsid w:val="00E131A7"/>
    <w:rsid w:val="00E138D1"/>
    <w:rsid w:val="00E139F4"/>
    <w:rsid w:val="00E14064"/>
    <w:rsid w:val="00E14084"/>
    <w:rsid w:val="00E143E6"/>
    <w:rsid w:val="00E14FCC"/>
    <w:rsid w:val="00E1503E"/>
    <w:rsid w:val="00E15075"/>
    <w:rsid w:val="00E1513A"/>
    <w:rsid w:val="00E15A98"/>
    <w:rsid w:val="00E1632B"/>
    <w:rsid w:val="00E16D96"/>
    <w:rsid w:val="00E17414"/>
    <w:rsid w:val="00E177BF"/>
    <w:rsid w:val="00E177C8"/>
    <w:rsid w:val="00E1791F"/>
    <w:rsid w:val="00E179BF"/>
    <w:rsid w:val="00E17FED"/>
    <w:rsid w:val="00E20186"/>
    <w:rsid w:val="00E20B2E"/>
    <w:rsid w:val="00E20C8B"/>
    <w:rsid w:val="00E20CAC"/>
    <w:rsid w:val="00E21251"/>
    <w:rsid w:val="00E21818"/>
    <w:rsid w:val="00E219AE"/>
    <w:rsid w:val="00E21BDA"/>
    <w:rsid w:val="00E224B9"/>
    <w:rsid w:val="00E22555"/>
    <w:rsid w:val="00E226AB"/>
    <w:rsid w:val="00E22C55"/>
    <w:rsid w:val="00E22CFF"/>
    <w:rsid w:val="00E22D7A"/>
    <w:rsid w:val="00E2401A"/>
    <w:rsid w:val="00E2428D"/>
    <w:rsid w:val="00E2571A"/>
    <w:rsid w:val="00E25821"/>
    <w:rsid w:val="00E258D8"/>
    <w:rsid w:val="00E25A7E"/>
    <w:rsid w:val="00E26006"/>
    <w:rsid w:val="00E268D2"/>
    <w:rsid w:val="00E269EB"/>
    <w:rsid w:val="00E26FA5"/>
    <w:rsid w:val="00E278ED"/>
    <w:rsid w:val="00E2798C"/>
    <w:rsid w:val="00E3038D"/>
    <w:rsid w:val="00E30B63"/>
    <w:rsid w:val="00E3111D"/>
    <w:rsid w:val="00E31142"/>
    <w:rsid w:val="00E3117D"/>
    <w:rsid w:val="00E315A1"/>
    <w:rsid w:val="00E317D3"/>
    <w:rsid w:val="00E3204D"/>
    <w:rsid w:val="00E325A5"/>
    <w:rsid w:val="00E326E7"/>
    <w:rsid w:val="00E327E9"/>
    <w:rsid w:val="00E3283B"/>
    <w:rsid w:val="00E32D5D"/>
    <w:rsid w:val="00E33145"/>
    <w:rsid w:val="00E331CF"/>
    <w:rsid w:val="00E3388B"/>
    <w:rsid w:val="00E338CA"/>
    <w:rsid w:val="00E33C2B"/>
    <w:rsid w:val="00E33D22"/>
    <w:rsid w:val="00E3438E"/>
    <w:rsid w:val="00E343F6"/>
    <w:rsid w:val="00E35872"/>
    <w:rsid w:val="00E35A9B"/>
    <w:rsid w:val="00E35F13"/>
    <w:rsid w:val="00E36421"/>
    <w:rsid w:val="00E37351"/>
    <w:rsid w:val="00E37DE2"/>
    <w:rsid w:val="00E37E65"/>
    <w:rsid w:val="00E409AC"/>
    <w:rsid w:val="00E40E38"/>
    <w:rsid w:val="00E411B0"/>
    <w:rsid w:val="00E411FD"/>
    <w:rsid w:val="00E415CD"/>
    <w:rsid w:val="00E41E3D"/>
    <w:rsid w:val="00E4206B"/>
    <w:rsid w:val="00E42377"/>
    <w:rsid w:val="00E42419"/>
    <w:rsid w:val="00E42A41"/>
    <w:rsid w:val="00E42BF2"/>
    <w:rsid w:val="00E42FC0"/>
    <w:rsid w:val="00E430ED"/>
    <w:rsid w:val="00E43233"/>
    <w:rsid w:val="00E43B59"/>
    <w:rsid w:val="00E43E4C"/>
    <w:rsid w:val="00E44397"/>
    <w:rsid w:val="00E444B8"/>
    <w:rsid w:val="00E44827"/>
    <w:rsid w:val="00E44C64"/>
    <w:rsid w:val="00E44E54"/>
    <w:rsid w:val="00E45162"/>
    <w:rsid w:val="00E457C4"/>
    <w:rsid w:val="00E45F09"/>
    <w:rsid w:val="00E4633F"/>
    <w:rsid w:val="00E469AD"/>
    <w:rsid w:val="00E46F98"/>
    <w:rsid w:val="00E46FBB"/>
    <w:rsid w:val="00E4787E"/>
    <w:rsid w:val="00E478C6"/>
    <w:rsid w:val="00E47F6D"/>
    <w:rsid w:val="00E50D31"/>
    <w:rsid w:val="00E50D52"/>
    <w:rsid w:val="00E50F22"/>
    <w:rsid w:val="00E510C7"/>
    <w:rsid w:val="00E51D0A"/>
    <w:rsid w:val="00E523B8"/>
    <w:rsid w:val="00E525A5"/>
    <w:rsid w:val="00E52B92"/>
    <w:rsid w:val="00E53410"/>
    <w:rsid w:val="00E53456"/>
    <w:rsid w:val="00E53607"/>
    <w:rsid w:val="00E54027"/>
    <w:rsid w:val="00E54269"/>
    <w:rsid w:val="00E55270"/>
    <w:rsid w:val="00E55844"/>
    <w:rsid w:val="00E5589F"/>
    <w:rsid w:val="00E560A3"/>
    <w:rsid w:val="00E5644A"/>
    <w:rsid w:val="00E56499"/>
    <w:rsid w:val="00E566FA"/>
    <w:rsid w:val="00E56987"/>
    <w:rsid w:val="00E56A1A"/>
    <w:rsid w:val="00E57002"/>
    <w:rsid w:val="00E5700D"/>
    <w:rsid w:val="00E57805"/>
    <w:rsid w:val="00E57F3E"/>
    <w:rsid w:val="00E6014D"/>
    <w:rsid w:val="00E602F3"/>
    <w:rsid w:val="00E6033C"/>
    <w:rsid w:val="00E60368"/>
    <w:rsid w:val="00E606FE"/>
    <w:rsid w:val="00E607BC"/>
    <w:rsid w:val="00E60889"/>
    <w:rsid w:val="00E6154D"/>
    <w:rsid w:val="00E61835"/>
    <w:rsid w:val="00E61CF6"/>
    <w:rsid w:val="00E63207"/>
    <w:rsid w:val="00E632B7"/>
    <w:rsid w:val="00E635D7"/>
    <w:rsid w:val="00E63930"/>
    <w:rsid w:val="00E6409E"/>
    <w:rsid w:val="00E6439E"/>
    <w:rsid w:val="00E644E7"/>
    <w:rsid w:val="00E6557A"/>
    <w:rsid w:val="00E656F0"/>
    <w:rsid w:val="00E65981"/>
    <w:rsid w:val="00E65DD2"/>
    <w:rsid w:val="00E65F29"/>
    <w:rsid w:val="00E6628D"/>
    <w:rsid w:val="00E6636E"/>
    <w:rsid w:val="00E6678A"/>
    <w:rsid w:val="00E66F06"/>
    <w:rsid w:val="00E6702F"/>
    <w:rsid w:val="00E67084"/>
    <w:rsid w:val="00E670DC"/>
    <w:rsid w:val="00E67AA2"/>
    <w:rsid w:val="00E67FE5"/>
    <w:rsid w:val="00E70709"/>
    <w:rsid w:val="00E70855"/>
    <w:rsid w:val="00E70B7C"/>
    <w:rsid w:val="00E70BF5"/>
    <w:rsid w:val="00E71284"/>
    <w:rsid w:val="00E71308"/>
    <w:rsid w:val="00E71BE6"/>
    <w:rsid w:val="00E71D3E"/>
    <w:rsid w:val="00E721A2"/>
    <w:rsid w:val="00E72360"/>
    <w:rsid w:val="00E7280D"/>
    <w:rsid w:val="00E72B4C"/>
    <w:rsid w:val="00E7310F"/>
    <w:rsid w:val="00E73583"/>
    <w:rsid w:val="00E74CF4"/>
    <w:rsid w:val="00E755A0"/>
    <w:rsid w:val="00E75D15"/>
    <w:rsid w:val="00E763B7"/>
    <w:rsid w:val="00E7664E"/>
    <w:rsid w:val="00E76854"/>
    <w:rsid w:val="00E77665"/>
    <w:rsid w:val="00E778D3"/>
    <w:rsid w:val="00E779CA"/>
    <w:rsid w:val="00E77A2C"/>
    <w:rsid w:val="00E77EFF"/>
    <w:rsid w:val="00E80768"/>
    <w:rsid w:val="00E80BAD"/>
    <w:rsid w:val="00E80CF6"/>
    <w:rsid w:val="00E80F59"/>
    <w:rsid w:val="00E8238D"/>
    <w:rsid w:val="00E825F6"/>
    <w:rsid w:val="00E82FFF"/>
    <w:rsid w:val="00E835B8"/>
    <w:rsid w:val="00E83C8C"/>
    <w:rsid w:val="00E83D0B"/>
    <w:rsid w:val="00E83F41"/>
    <w:rsid w:val="00E842BE"/>
    <w:rsid w:val="00E84363"/>
    <w:rsid w:val="00E84ECB"/>
    <w:rsid w:val="00E84FC4"/>
    <w:rsid w:val="00E853FB"/>
    <w:rsid w:val="00E85A2B"/>
    <w:rsid w:val="00E86173"/>
    <w:rsid w:val="00E861AE"/>
    <w:rsid w:val="00E865B7"/>
    <w:rsid w:val="00E866BB"/>
    <w:rsid w:val="00E867CE"/>
    <w:rsid w:val="00E8720E"/>
    <w:rsid w:val="00E8736F"/>
    <w:rsid w:val="00E875BF"/>
    <w:rsid w:val="00E87C76"/>
    <w:rsid w:val="00E904CD"/>
    <w:rsid w:val="00E906AD"/>
    <w:rsid w:val="00E9075F"/>
    <w:rsid w:val="00E909DC"/>
    <w:rsid w:val="00E90A24"/>
    <w:rsid w:val="00E914BF"/>
    <w:rsid w:val="00E921C2"/>
    <w:rsid w:val="00E92789"/>
    <w:rsid w:val="00E92B82"/>
    <w:rsid w:val="00E93297"/>
    <w:rsid w:val="00E9399E"/>
    <w:rsid w:val="00E93ECD"/>
    <w:rsid w:val="00E9415E"/>
    <w:rsid w:val="00E95497"/>
    <w:rsid w:val="00E95ABA"/>
    <w:rsid w:val="00E95D70"/>
    <w:rsid w:val="00E95EC5"/>
    <w:rsid w:val="00E961E0"/>
    <w:rsid w:val="00E962E7"/>
    <w:rsid w:val="00E96F96"/>
    <w:rsid w:val="00EA058D"/>
    <w:rsid w:val="00EA06DA"/>
    <w:rsid w:val="00EA0A69"/>
    <w:rsid w:val="00EA129C"/>
    <w:rsid w:val="00EA17B2"/>
    <w:rsid w:val="00EA2454"/>
    <w:rsid w:val="00EA25E1"/>
    <w:rsid w:val="00EA2831"/>
    <w:rsid w:val="00EA2BA1"/>
    <w:rsid w:val="00EA2C00"/>
    <w:rsid w:val="00EA33B8"/>
    <w:rsid w:val="00EA37E3"/>
    <w:rsid w:val="00EA38B3"/>
    <w:rsid w:val="00EA3C79"/>
    <w:rsid w:val="00EA4292"/>
    <w:rsid w:val="00EA4656"/>
    <w:rsid w:val="00EA4C95"/>
    <w:rsid w:val="00EA4EB3"/>
    <w:rsid w:val="00EA50AE"/>
    <w:rsid w:val="00EA5BFE"/>
    <w:rsid w:val="00EA7671"/>
    <w:rsid w:val="00EA7967"/>
    <w:rsid w:val="00EA7CAC"/>
    <w:rsid w:val="00EA7D7C"/>
    <w:rsid w:val="00EB0525"/>
    <w:rsid w:val="00EB0A92"/>
    <w:rsid w:val="00EB0B97"/>
    <w:rsid w:val="00EB0FE2"/>
    <w:rsid w:val="00EB1676"/>
    <w:rsid w:val="00EB1BC7"/>
    <w:rsid w:val="00EB2155"/>
    <w:rsid w:val="00EB237D"/>
    <w:rsid w:val="00EB2FE2"/>
    <w:rsid w:val="00EB3F82"/>
    <w:rsid w:val="00EB49DE"/>
    <w:rsid w:val="00EB4CCC"/>
    <w:rsid w:val="00EB509E"/>
    <w:rsid w:val="00EB55C7"/>
    <w:rsid w:val="00EB58FA"/>
    <w:rsid w:val="00EB5996"/>
    <w:rsid w:val="00EB5BD8"/>
    <w:rsid w:val="00EB665A"/>
    <w:rsid w:val="00EB6B66"/>
    <w:rsid w:val="00EB6E1F"/>
    <w:rsid w:val="00EB6E3C"/>
    <w:rsid w:val="00EC003E"/>
    <w:rsid w:val="00EC00DA"/>
    <w:rsid w:val="00EC0241"/>
    <w:rsid w:val="00EC04C4"/>
    <w:rsid w:val="00EC0B38"/>
    <w:rsid w:val="00EC11ED"/>
    <w:rsid w:val="00EC1223"/>
    <w:rsid w:val="00EC1A3E"/>
    <w:rsid w:val="00EC1F58"/>
    <w:rsid w:val="00EC229D"/>
    <w:rsid w:val="00EC24F3"/>
    <w:rsid w:val="00EC28B3"/>
    <w:rsid w:val="00EC3059"/>
    <w:rsid w:val="00EC3DAA"/>
    <w:rsid w:val="00EC509B"/>
    <w:rsid w:val="00EC58F7"/>
    <w:rsid w:val="00EC5A36"/>
    <w:rsid w:val="00EC60A7"/>
    <w:rsid w:val="00EC64E8"/>
    <w:rsid w:val="00EC66EF"/>
    <w:rsid w:val="00EC69A8"/>
    <w:rsid w:val="00EC7575"/>
    <w:rsid w:val="00EC759D"/>
    <w:rsid w:val="00EC7A14"/>
    <w:rsid w:val="00EC7BF9"/>
    <w:rsid w:val="00EC7FD1"/>
    <w:rsid w:val="00ED043B"/>
    <w:rsid w:val="00ED04AC"/>
    <w:rsid w:val="00ED0AF6"/>
    <w:rsid w:val="00ED0E3D"/>
    <w:rsid w:val="00ED0F1C"/>
    <w:rsid w:val="00ED0F93"/>
    <w:rsid w:val="00ED101D"/>
    <w:rsid w:val="00ED1378"/>
    <w:rsid w:val="00ED14DF"/>
    <w:rsid w:val="00ED1B08"/>
    <w:rsid w:val="00ED1CBE"/>
    <w:rsid w:val="00ED2C60"/>
    <w:rsid w:val="00ED3768"/>
    <w:rsid w:val="00ED3968"/>
    <w:rsid w:val="00ED3ABA"/>
    <w:rsid w:val="00ED3D41"/>
    <w:rsid w:val="00ED4008"/>
    <w:rsid w:val="00ED4989"/>
    <w:rsid w:val="00ED4DE8"/>
    <w:rsid w:val="00ED52B9"/>
    <w:rsid w:val="00ED52C9"/>
    <w:rsid w:val="00ED5F86"/>
    <w:rsid w:val="00ED785C"/>
    <w:rsid w:val="00ED7AC3"/>
    <w:rsid w:val="00ED7CDA"/>
    <w:rsid w:val="00EE00C9"/>
    <w:rsid w:val="00EE0750"/>
    <w:rsid w:val="00EE0DFF"/>
    <w:rsid w:val="00EE1457"/>
    <w:rsid w:val="00EE1C13"/>
    <w:rsid w:val="00EE2198"/>
    <w:rsid w:val="00EE2755"/>
    <w:rsid w:val="00EE28B9"/>
    <w:rsid w:val="00EE29AB"/>
    <w:rsid w:val="00EE2E81"/>
    <w:rsid w:val="00EE3447"/>
    <w:rsid w:val="00EE39FE"/>
    <w:rsid w:val="00EE3AA0"/>
    <w:rsid w:val="00EE4176"/>
    <w:rsid w:val="00EE41F2"/>
    <w:rsid w:val="00EE4273"/>
    <w:rsid w:val="00EE4B2A"/>
    <w:rsid w:val="00EE53AF"/>
    <w:rsid w:val="00EE5468"/>
    <w:rsid w:val="00EE55D6"/>
    <w:rsid w:val="00EE5C1A"/>
    <w:rsid w:val="00EE5E8A"/>
    <w:rsid w:val="00EE5FB8"/>
    <w:rsid w:val="00EE611B"/>
    <w:rsid w:val="00EE6870"/>
    <w:rsid w:val="00EE7233"/>
    <w:rsid w:val="00EE723B"/>
    <w:rsid w:val="00EE7732"/>
    <w:rsid w:val="00EE7764"/>
    <w:rsid w:val="00EE7E79"/>
    <w:rsid w:val="00EF0494"/>
    <w:rsid w:val="00EF0FC9"/>
    <w:rsid w:val="00EF111A"/>
    <w:rsid w:val="00EF1910"/>
    <w:rsid w:val="00EF1934"/>
    <w:rsid w:val="00EF1DD3"/>
    <w:rsid w:val="00EF1EE7"/>
    <w:rsid w:val="00EF2C5E"/>
    <w:rsid w:val="00EF2F89"/>
    <w:rsid w:val="00EF33AA"/>
    <w:rsid w:val="00EF3C94"/>
    <w:rsid w:val="00EF3F7C"/>
    <w:rsid w:val="00EF4005"/>
    <w:rsid w:val="00EF4A28"/>
    <w:rsid w:val="00EF4E4B"/>
    <w:rsid w:val="00EF549C"/>
    <w:rsid w:val="00EF58DA"/>
    <w:rsid w:val="00EF5A04"/>
    <w:rsid w:val="00EF61E8"/>
    <w:rsid w:val="00EF629D"/>
    <w:rsid w:val="00EF67C1"/>
    <w:rsid w:val="00EF6C6B"/>
    <w:rsid w:val="00EF6FD1"/>
    <w:rsid w:val="00EF77F8"/>
    <w:rsid w:val="00EF7807"/>
    <w:rsid w:val="00F006EF"/>
    <w:rsid w:val="00F00705"/>
    <w:rsid w:val="00F007D0"/>
    <w:rsid w:val="00F00A5F"/>
    <w:rsid w:val="00F00B0E"/>
    <w:rsid w:val="00F00B22"/>
    <w:rsid w:val="00F00B8E"/>
    <w:rsid w:val="00F01722"/>
    <w:rsid w:val="00F025DF"/>
    <w:rsid w:val="00F0267E"/>
    <w:rsid w:val="00F02B43"/>
    <w:rsid w:val="00F02BA2"/>
    <w:rsid w:val="00F02CB6"/>
    <w:rsid w:val="00F02F7A"/>
    <w:rsid w:val="00F03747"/>
    <w:rsid w:val="00F03A1A"/>
    <w:rsid w:val="00F049E3"/>
    <w:rsid w:val="00F04E30"/>
    <w:rsid w:val="00F04ED6"/>
    <w:rsid w:val="00F04F8B"/>
    <w:rsid w:val="00F050C8"/>
    <w:rsid w:val="00F052E8"/>
    <w:rsid w:val="00F05427"/>
    <w:rsid w:val="00F0595A"/>
    <w:rsid w:val="00F059C0"/>
    <w:rsid w:val="00F05AC7"/>
    <w:rsid w:val="00F06511"/>
    <w:rsid w:val="00F06705"/>
    <w:rsid w:val="00F06B30"/>
    <w:rsid w:val="00F07E96"/>
    <w:rsid w:val="00F07F57"/>
    <w:rsid w:val="00F102C0"/>
    <w:rsid w:val="00F107C4"/>
    <w:rsid w:val="00F1094C"/>
    <w:rsid w:val="00F10A44"/>
    <w:rsid w:val="00F10DE1"/>
    <w:rsid w:val="00F11689"/>
    <w:rsid w:val="00F11BFE"/>
    <w:rsid w:val="00F120C9"/>
    <w:rsid w:val="00F12841"/>
    <w:rsid w:val="00F13095"/>
    <w:rsid w:val="00F130B8"/>
    <w:rsid w:val="00F138AC"/>
    <w:rsid w:val="00F144D1"/>
    <w:rsid w:val="00F14A84"/>
    <w:rsid w:val="00F14EDE"/>
    <w:rsid w:val="00F15101"/>
    <w:rsid w:val="00F1519B"/>
    <w:rsid w:val="00F1527E"/>
    <w:rsid w:val="00F15310"/>
    <w:rsid w:val="00F156F6"/>
    <w:rsid w:val="00F15774"/>
    <w:rsid w:val="00F158B7"/>
    <w:rsid w:val="00F15926"/>
    <w:rsid w:val="00F160E3"/>
    <w:rsid w:val="00F16531"/>
    <w:rsid w:val="00F16B2D"/>
    <w:rsid w:val="00F17DD9"/>
    <w:rsid w:val="00F20382"/>
    <w:rsid w:val="00F203E7"/>
    <w:rsid w:val="00F20728"/>
    <w:rsid w:val="00F2084F"/>
    <w:rsid w:val="00F20E69"/>
    <w:rsid w:val="00F2129B"/>
    <w:rsid w:val="00F2139B"/>
    <w:rsid w:val="00F216DA"/>
    <w:rsid w:val="00F21A90"/>
    <w:rsid w:val="00F21B2C"/>
    <w:rsid w:val="00F21B9F"/>
    <w:rsid w:val="00F224E5"/>
    <w:rsid w:val="00F22A93"/>
    <w:rsid w:val="00F23B9C"/>
    <w:rsid w:val="00F23E01"/>
    <w:rsid w:val="00F2407F"/>
    <w:rsid w:val="00F24AED"/>
    <w:rsid w:val="00F253B8"/>
    <w:rsid w:val="00F2544A"/>
    <w:rsid w:val="00F25A1A"/>
    <w:rsid w:val="00F261E9"/>
    <w:rsid w:val="00F26855"/>
    <w:rsid w:val="00F26D34"/>
    <w:rsid w:val="00F2709E"/>
    <w:rsid w:val="00F27BCC"/>
    <w:rsid w:val="00F27D18"/>
    <w:rsid w:val="00F27EA3"/>
    <w:rsid w:val="00F3018F"/>
    <w:rsid w:val="00F304B1"/>
    <w:rsid w:val="00F30AA7"/>
    <w:rsid w:val="00F314A6"/>
    <w:rsid w:val="00F318C0"/>
    <w:rsid w:val="00F31D7B"/>
    <w:rsid w:val="00F324DD"/>
    <w:rsid w:val="00F3254C"/>
    <w:rsid w:val="00F327B2"/>
    <w:rsid w:val="00F329F6"/>
    <w:rsid w:val="00F32B83"/>
    <w:rsid w:val="00F32E53"/>
    <w:rsid w:val="00F32E9C"/>
    <w:rsid w:val="00F331D4"/>
    <w:rsid w:val="00F339D7"/>
    <w:rsid w:val="00F33AD3"/>
    <w:rsid w:val="00F33F8A"/>
    <w:rsid w:val="00F34057"/>
    <w:rsid w:val="00F342BC"/>
    <w:rsid w:val="00F34434"/>
    <w:rsid w:val="00F34549"/>
    <w:rsid w:val="00F34C59"/>
    <w:rsid w:val="00F34F03"/>
    <w:rsid w:val="00F3545F"/>
    <w:rsid w:val="00F3632A"/>
    <w:rsid w:val="00F36914"/>
    <w:rsid w:val="00F3691E"/>
    <w:rsid w:val="00F36AFB"/>
    <w:rsid w:val="00F36AFE"/>
    <w:rsid w:val="00F3795A"/>
    <w:rsid w:val="00F37C3F"/>
    <w:rsid w:val="00F40EC4"/>
    <w:rsid w:val="00F4113D"/>
    <w:rsid w:val="00F414A8"/>
    <w:rsid w:val="00F418AD"/>
    <w:rsid w:val="00F41ED5"/>
    <w:rsid w:val="00F42B49"/>
    <w:rsid w:val="00F42E45"/>
    <w:rsid w:val="00F4432D"/>
    <w:rsid w:val="00F44D7C"/>
    <w:rsid w:val="00F452AF"/>
    <w:rsid w:val="00F459C7"/>
    <w:rsid w:val="00F4680E"/>
    <w:rsid w:val="00F468A2"/>
    <w:rsid w:val="00F46E28"/>
    <w:rsid w:val="00F46EA9"/>
    <w:rsid w:val="00F47088"/>
    <w:rsid w:val="00F475C8"/>
    <w:rsid w:val="00F475DA"/>
    <w:rsid w:val="00F47CFE"/>
    <w:rsid w:val="00F47D6A"/>
    <w:rsid w:val="00F5066A"/>
    <w:rsid w:val="00F5067A"/>
    <w:rsid w:val="00F50F84"/>
    <w:rsid w:val="00F519EF"/>
    <w:rsid w:val="00F51C24"/>
    <w:rsid w:val="00F51EF2"/>
    <w:rsid w:val="00F52547"/>
    <w:rsid w:val="00F52556"/>
    <w:rsid w:val="00F525BC"/>
    <w:rsid w:val="00F52690"/>
    <w:rsid w:val="00F5287B"/>
    <w:rsid w:val="00F52959"/>
    <w:rsid w:val="00F52E69"/>
    <w:rsid w:val="00F534A4"/>
    <w:rsid w:val="00F537B4"/>
    <w:rsid w:val="00F5390E"/>
    <w:rsid w:val="00F53926"/>
    <w:rsid w:val="00F53C10"/>
    <w:rsid w:val="00F53CE9"/>
    <w:rsid w:val="00F53DEB"/>
    <w:rsid w:val="00F5405E"/>
    <w:rsid w:val="00F54218"/>
    <w:rsid w:val="00F547CE"/>
    <w:rsid w:val="00F54807"/>
    <w:rsid w:val="00F5487F"/>
    <w:rsid w:val="00F549B9"/>
    <w:rsid w:val="00F54B8A"/>
    <w:rsid w:val="00F550F4"/>
    <w:rsid w:val="00F55103"/>
    <w:rsid w:val="00F5520F"/>
    <w:rsid w:val="00F5526C"/>
    <w:rsid w:val="00F552D7"/>
    <w:rsid w:val="00F5540F"/>
    <w:rsid w:val="00F55BB3"/>
    <w:rsid w:val="00F55CF5"/>
    <w:rsid w:val="00F56378"/>
    <w:rsid w:val="00F564AA"/>
    <w:rsid w:val="00F56C72"/>
    <w:rsid w:val="00F5700B"/>
    <w:rsid w:val="00F570CA"/>
    <w:rsid w:val="00F5720A"/>
    <w:rsid w:val="00F575C0"/>
    <w:rsid w:val="00F57632"/>
    <w:rsid w:val="00F57835"/>
    <w:rsid w:val="00F57959"/>
    <w:rsid w:val="00F57973"/>
    <w:rsid w:val="00F57F63"/>
    <w:rsid w:val="00F604DB"/>
    <w:rsid w:val="00F605A0"/>
    <w:rsid w:val="00F607A7"/>
    <w:rsid w:val="00F609D3"/>
    <w:rsid w:val="00F60C43"/>
    <w:rsid w:val="00F61019"/>
    <w:rsid w:val="00F61511"/>
    <w:rsid w:val="00F616F7"/>
    <w:rsid w:val="00F61723"/>
    <w:rsid w:val="00F617E7"/>
    <w:rsid w:val="00F61A43"/>
    <w:rsid w:val="00F61E06"/>
    <w:rsid w:val="00F61E34"/>
    <w:rsid w:val="00F61F87"/>
    <w:rsid w:val="00F62545"/>
    <w:rsid w:val="00F62A09"/>
    <w:rsid w:val="00F639FD"/>
    <w:rsid w:val="00F63D4C"/>
    <w:rsid w:val="00F63F67"/>
    <w:rsid w:val="00F64037"/>
    <w:rsid w:val="00F647B4"/>
    <w:rsid w:val="00F64A33"/>
    <w:rsid w:val="00F64F10"/>
    <w:rsid w:val="00F657DC"/>
    <w:rsid w:val="00F657FE"/>
    <w:rsid w:val="00F658C2"/>
    <w:rsid w:val="00F65EC5"/>
    <w:rsid w:val="00F660B4"/>
    <w:rsid w:val="00F666F6"/>
    <w:rsid w:val="00F66836"/>
    <w:rsid w:val="00F67001"/>
    <w:rsid w:val="00F676E8"/>
    <w:rsid w:val="00F6798C"/>
    <w:rsid w:val="00F67EE8"/>
    <w:rsid w:val="00F703A2"/>
    <w:rsid w:val="00F70589"/>
    <w:rsid w:val="00F709E3"/>
    <w:rsid w:val="00F70EC8"/>
    <w:rsid w:val="00F71E52"/>
    <w:rsid w:val="00F72264"/>
    <w:rsid w:val="00F72488"/>
    <w:rsid w:val="00F72584"/>
    <w:rsid w:val="00F726AC"/>
    <w:rsid w:val="00F7284A"/>
    <w:rsid w:val="00F72F4C"/>
    <w:rsid w:val="00F732C6"/>
    <w:rsid w:val="00F73CDF"/>
    <w:rsid w:val="00F74103"/>
    <w:rsid w:val="00F7445C"/>
    <w:rsid w:val="00F746E9"/>
    <w:rsid w:val="00F74745"/>
    <w:rsid w:val="00F74C11"/>
    <w:rsid w:val="00F756A2"/>
    <w:rsid w:val="00F756A4"/>
    <w:rsid w:val="00F7576F"/>
    <w:rsid w:val="00F75881"/>
    <w:rsid w:val="00F76107"/>
    <w:rsid w:val="00F7636B"/>
    <w:rsid w:val="00F76C92"/>
    <w:rsid w:val="00F76FC3"/>
    <w:rsid w:val="00F770A9"/>
    <w:rsid w:val="00F775DA"/>
    <w:rsid w:val="00F80E24"/>
    <w:rsid w:val="00F81884"/>
    <w:rsid w:val="00F818E1"/>
    <w:rsid w:val="00F81BB4"/>
    <w:rsid w:val="00F81BE1"/>
    <w:rsid w:val="00F8264A"/>
    <w:rsid w:val="00F82BAC"/>
    <w:rsid w:val="00F83285"/>
    <w:rsid w:val="00F83436"/>
    <w:rsid w:val="00F83D23"/>
    <w:rsid w:val="00F842CB"/>
    <w:rsid w:val="00F84923"/>
    <w:rsid w:val="00F84BAC"/>
    <w:rsid w:val="00F84CA8"/>
    <w:rsid w:val="00F85DCA"/>
    <w:rsid w:val="00F85DD0"/>
    <w:rsid w:val="00F86795"/>
    <w:rsid w:val="00F86C46"/>
    <w:rsid w:val="00F870A2"/>
    <w:rsid w:val="00F877B6"/>
    <w:rsid w:val="00F877F8"/>
    <w:rsid w:val="00F87C0B"/>
    <w:rsid w:val="00F87C6B"/>
    <w:rsid w:val="00F87E7B"/>
    <w:rsid w:val="00F90827"/>
    <w:rsid w:val="00F90D36"/>
    <w:rsid w:val="00F90FAA"/>
    <w:rsid w:val="00F919C1"/>
    <w:rsid w:val="00F91D5A"/>
    <w:rsid w:val="00F92566"/>
    <w:rsid w:val="00F929FF"/>
    <w:rsid w:val="00F92B34"/>
    <w:rsid w:val="00F92DC3"/>
    <w:rsid w:val="00F930CD"/>
    <w:rsid w:val="00F93AC5"/>
    <w:rsid w:val="00F93E9F"/>
    <w:rsid w:val="00F9403B"/>
    <w:rsid w:val="00F9483A"/>
    <w:rsid w:val="00F952BF"/>
    <w:rsid w:val="00F95760"/>
    <w:rsid w:val="00F95A7E"/>
    <w:rsid w:val="00F968AF"/>
    <w:rsid w:val="00F96CE5"/>
    <w:rsid w:val="00F97D27"/>
    <w:rsid w:val="00F97DCF"/>
    <w:rsid w:val="00FA0081"/>
    <w:rsid w:val="00FA01FD"/>
    <w:rsid w:val="00FA0394"/>
    <w:rsid w:val="00FA0601"/>
    <w:rsid w:val="00FA1810"/>
    <w:rsid w:val="00FA2052"/>
    <w:rsid w:val="00FA269B"/>
    <w:rsid w:val="00FA2796"/>
    <w:rsid w:val="00FA30B0"/>
    <w:rsid w:val="00FA3390"/>
    <w:rsid w:val="00FA3878"/>
    <w:rsid w:val="00FA38BF"/>
    <w:rsid w:val="00FA3C96"/>
    <w:rsid w:val="00FA4060"/>
    <w:rsid w:val="00FA4398"/>
    <w:rsid w:val="00FA4622"/>
    <w:rsid w:val="00FA4F09"/>
    <w:rsid w:val="00FA4F22"/>
    <w:rsid w:val="00FA4F8F"/>
    <w:rsid w:val="00FA5B5F"/>
    <w:rsid w:val="00FA5F97"/>
    <w:rsid w:val="00FA6841"/>
    <w:rsid w:val="00FA6944"/>
    <w:rsid w:val="00FA6E54"/>
    <w:rsid w:val="00FA7376"/>
    <w:rsid w:val="00FB0D85"/>
    <w:rsid w:val="00FB0DA1"/>
    <w:rsid w:val="00FB0EF5"/>
    <w:rsid w:val="00FB0F29"/>
    <w:rsid w:val="00FB1256"/>
    <w:rsid w:val="00FB1A13"/>
    <w:rsid w:val="00FB2C64"/>
    <w:rsid w:val="00FB2D18"/>
    <w:rsid w:val="00FB3B73"/>
    <w:rsid w:val="00FB3DE2"/>
    <w:rsid w:val="00FB4474"/>
    <w:rsid w:val="00FB46B2"/>
    <w:rsid w:val="00FB4842"/>
    <w:rsid w:val="00FB4B10"/>
    <w:rsid w:val="00FB5381"/>
    <w:rsid w:val="00FB540B"/>
    <w:rsid w:val="00FB5647"/>
    <w:rsid w:val="00FB5B0F"/>
    <w:rsid w:val="00FB659F"/>
    <w:rsid w:val="00FB6F07"/>
    <w:rsid w:val="00FB7018"/>
    <w:rsid w:val="00FB7029"/>
    <w:rsid w:val="00FB7269"/>
    <w:rsid w:val="00FB769F"/>
    <w:rsid w:val="00FB775E"/>
    <w:rsid w:val="00FB77E2"/>
    <w:rsid w:val="00FC0116"/>
    <w:rsid w:val="00FC033C"/>
    <w:rsid w:val="00FC06CA"/>
    <w:rsid w:val="00FC0868"/>
    <w:rsid w:val="00FC0939"/>
    <w:rsid w:val="00FC0CED"/>
    <w:rsid w:val="00FC2526"/>
    <w:rsid w:val="00FC27A6"/>
    <w:rsid w:val="00FC2994"/>
    <w:rsid w:val="00FC2C6C"/>
    <w:rsid w:val="00FC2DCB"/>
    <w:rsid w:val="00FC315B"/>
    <w:rsid w:val="00FC3207"/>
    <w:rsid w:val="00FC32D4"/>
    <w:rsid w:val="00FC391A"/>
    <w:rsid w:val="00FC3DBB"/>
    <w:rsid w:val="00FC4171"/>
    <w:rsid w:val="00FC4484"/>
    <w:rsid w:val="00FC467E"/>
    <w:rsid w:val="00FC4D97"/>
    <w:rsid w:val="00FC515E"/>
    <w:rsid w:val="00FC583D"/>
    <w:rsid w:val="00FC59D9"/>
    <w:rsid w:val="00FC5CB5"/>
    <w:rsid w:val="00FC5D2C"/>
    <w:rsid w:val="00FC664E"/>
    <w:rsid w:val="00FC6719"/>
    <w:rsid w:val="00FC6DCB"/>
    <w:rsid w:val="00FC70D8"/>
    <w:rsid w:val="00FC726E"/>
    <w:rsid w:val="00FC72AA"/>
    <w:rsid w:val="00FC7536"/>
    <w:rsid w:val="00FC7EE2"/>
    <w:rsid w:val="00FD06C4"/>
    <w:rsid w:val="00FD08FC"/>
    <w:rsid w:val="00FD0DC6"/>
    <w:rsid w:val="00FD18A8"/>
    <w:rsid w:val="00FD1C13"/>
    <w:rsid w:val="00FD1EB5"/>
    <w:rsid w:val="00FD24FC"/>
    <w:rsid w:val="00FD28E1"/>
    <w:rsid w:val="00FD2A33"/>
    <w:rsid w:val="00FD30F7"/>
    <w:rsid w:val="00FD3115"/>
    <w:rsid w:val="00FD3A6F"/>
    <w:rsid w:val="00FD3EAE"/>
    <w:rsid w:val="00FD423E"/>
    <w:rsid w:val="00FD44DE"/>
    <w:rsid w:val="00FD4B2F"/>
    <w:rsid w:val="00FD57F1"/>
    <w:rsid w:val="00FD6470"/>
    <w:rsid w:val="00FD660C"/>
    <w:rsid w:val="00FD69E8"/>
    <w:rsid w:val="00FD6E94"/>
    <w:rsid w:val="00FD74BA"/>
    <w:rsid w:val="00FD7B0B"/>
    <w:rsid w:val="00FE08D1"/>
    <w:rsid w:val="00FE17DE"/>
    <w:rsid w:val="00FE18E9"/>
    <w:rsid w:val="00FE1C21"/>
    <w:rsid w:val="00FE22B3"/>
    <w:rsid w:val="00FE2658"/>
    <w:rsid w:val="00FE2937"/>
    <w:rsid w:val="00FE2A39"/>
    <w:rsid w:val="00FE2A6D"/>
    <w:rsid w:val="00FE2B95"/>
    <w:rsid w:val="00FE2D82"/>
    <w:rsid w:val="00FE2E72"/>
    <w:rsid w:val="00FE3041"/>
    <w:rsid w:val="00FE34A7"/>
    <w:rsid w:val="00FE356E"/>
    <w:rsid w:val="00FE3738"/>
    <w:rsid w:val="00FE38D3"/>
    <w:rsid w:val="00FE42C9"/>
    <w:rsid w:val="00FE44B8"/>
    <w:rsid w:val="00FE4E49"/>
    <w:rsid w:val="00FE4E7F"/>
    <w:rsid w:val="00FE5350"/>
    <w:rsid w:val="00FE5631"/>
    <w:rsid w:val="00FE5F9B"/>
    <w:rsid w:val="00FE6C95"/>
    <w:rsid w:val="00FE717B"/>
    <w:rsid w:val="00FE739F"/>
    <w:rsid w:val="00FE7957"/>
    <w:rsid w:val="00FE7C89"/>
    <w:rsid w:val="00FE7D16"/>
    <w:rsid w:val="00FE7FEB"/>
    <w:rsid w:val="00FF0057"/>
    <w:rsid w:val="00FF0547"/>
    <w:rsid w:val="00FF0B76"/>
    <w:rsid w:val="00FF0D38"/>
    <w:rsid w:val="00FF1E02"/>
    <w:rsid w:val="00FF1E94"/>
    <w:rsid w:val="00FF2017"/>
    <w:rsid w:val="00FF20A5"/>
    <w:rsid w:val="00FF20D0"/>
    <w:rsid w:val="00FF225F"/>
    <w:rsid w:val="00FF2BA0"/>
    <w:rsid w:val="00FF35FF"/>
    <w:rsid w:val="00FF37DC"/>
    <w:rsid w:val="00FF3A51"/>
    <w:rsid w:val="00FF43D3"/>
    <w:rsid w:val="00FF490F"/>
    <w:rsid w:val="00FF4AA2"/>
    <w:rsid w:val="00FF4FA6"/>
    <w:rsid w:val="00FF5175"/>
    <w:rsid w:val="00FF5437"/>
    <w:rsid w:val="00FF5C7E"/>
    <w:rsid w:val="00FF6062"/>
    <w:rsid w:val="00FF6623"/>
    <w:rsid w:val="00FF68FE"/>
    <w:rsid w:val="00FF6F80"/>
    <w:rsid w:val="00FF7418"/>
    <w:rsid w:val="00FF79EC"/>
    <w:rsid w:val="00FF7BE5"/>
    <w:rsid w:val="0102AEBA"/>
    <w:rsid w:val="01571566"/>
    <w:rsid w:val="018071E8"/>
    <w:rsid w:val="01B75AD6"/>
    <w:rsid w:val="01BE579B"/>
    <w:rsid w:val="01CD6861"/>
    <w:rsid w:val="024199AF"/>
    <w:rsid w:val="02E67554"/>
    <w:rsid w:val="031F2A27"/>
    <w:rsid w:val="0344E0BD"/>
    <w:rsid w:val="0372D935"/>
    <w:rsid w:val="03750EDF"/>
    <w:rsid w:val="037F6BE8"/>
    <w:rsid w:val="038FC606"/>
    <w:rsid w:val="03B6A029"/>
    <w:rsid w:val="03D6F0BB"/>
    <w:rsid w:val="03FC347A"/>
    <w:rsid w:val="040698BB"/>
    <w:rsid w:val="045421D4"/>
    <w:rsid w:val="045CE100"/>
    <w:rsid w:val="046B0140"/>
    <w:rsid w:val="048BCA65"/>
    <w:rsid w:val="04CCC3E0"/>
    <w:rsid w:val="051601FE"/>
    <w:rsid w:val="055626F8"/>
    <w:rsid w:val="0565B3C5"/>
    <w:rsid w:val="05684C0E"/>
    <w:rsid w:val="0572A2A7"/>
    <w:rsid w:val="057A95EA"/>
    <w:rsid w:val="05D5C9D9"/>
    <w:rsid w:val="05E9905D"/>
    <w:rsid w:val="060114CD"/>
    <w:rsid w:val="062AA56B"/>
    <w:rsid w:val="06310FD2"/>
    <w:rsid w:val="0643B058"/>
    <w:rsid w:val="06B36167"/>
    <w:rsid w:val="06B67208"/>
    <w:rsid w:val="06B6FB8F"/>
    <w:rsid w:val="070BDD78"/>
    <w:rsid w:val="070D33D0"/>
    <w:rsid w:val="07250BD1"/>
    <w:rsid w:val="074ED4CA"/>
    <w:rsid w:val="0754F232"/>
    <w:rsid w:val="0769D2E6"/>
    <w:rsid w:val="078740F2"/>
    <w:rsid w:val="07A9F736"/>
    <w:rsid w:val="07D9FAFA"/>
    <w:rsid w:val="07F946B5"/>
    <w:rsid w:val="07F9891E"/>
    <w:rsid w:val="0809F746"/>
    <w:rsid w:val="0811472D"/>
    <w:rsid w:val="081D108A"/>
    <w:rsid w:val="083B12E9"/>
    <w:rsid w:val="083F09C3"/>
    <w:rsid w:val="08588780"/>
    <w:rsid w:val="08C62F41"/>
    <w:rsid w:val="096428D4"/>
    <w:rsid w:val="09B3300C"/>
    <w:rsid w:val="09C63FEB"/>
    <w:rsid w:val="0A040C86"/>
    <w:rsid w:val="0AA87E13"/>
    <w:rsid w:val="0ABA2B3F"/>
    <w:rsid w:val="0ACF296D"/>
    <w:rsid w:val="0B30F694"/>
    <w:rsid w:val="0B48E7EF"/>
    <w:rsid w:val="0B8C34EC"/>
    <w:rsid w:val="0BF2A5C7"/>
    <w:rsid w:val="0C3BEC2F"/>
    <w:rsid w:val="0C615D74"/>
    <w:rsid w:val="0C77CC70"/>
    <w:rsid w:val="0CD26CFD"/>
    <w:rsid w:val="0D22F0A9"/>
    <w:rsid w:val="0D64E7A8"/>
    <w:rsid w:val="0D6A81EC"/>
    <w:rsid w:val="0D78E304"/>
    <w:rsid w:val="0D860E60"/>
    <w:rsid w:val="0D9F993C"/>
    <w:rsid w:val="0DB134A5"/>
    <w:rsid w:val="0DDD8A5C"/>
    <w:rsid w:val="0DFC0895"/>
    <w:rsid w:val="0E21DE20"/>
    <w:rsid w:val="0E333237"/>
    <w:rsid w:val="0E4638E0"/>
    <w:rsid w:val="0E666194"/>
    <w:rsid w:val="0E8088B1"/>
    <w:rsid w:val="0EAFDD1A"/>
    <w:rsid w:val="0F05AC89"/>
    <w:rsid w:val="0F1CEAEE"/>
    <w:rsid w:val="0F317F23"/>
    <w:rsid w:val="0F4627FF"/>
    <w:rsid w:val="0F4CF8A6"/>
    <w:rsid w:val="0F5E0D0C"/>
    <w:rsid w:val="0F947130"/>
    <w:rsid w:val="0FD15BE7"/>
    <w:rsid w:val="0FF37517"/>
    <w:rsid w:val="0FFF0121"/>
    <w:rsid w:val="1009F61E"/>
    <w:rsid w:val="10214D22"/>
    <w:rsid w:val="1044C310"/>
    <w:rsid w:val="10451E5F"/>
    <w:rsid w:val="1046072D"/>
    <w:rsid w:val="105508A8"/>
    <w:rsid w:val="1065028E"/>
    <w:rsid w:val="1081FD42"/>
    <w:rsid w:val="1097BF81"/>
    <w:rsid w:val="109C886A"/>
    <w:rsid w:val="10A8CC0E"/>
    <w:rsid w:val="10CE8B9C"/>
    <w:rsid w:val="111309CF"/>
    <w:rsid w:val="1119A3EB"/>
    <w:rsid w:val="11636EFA"/>
    <w:rsid w:val="1176A77E"/>
    <w:rsid w:val="1188B6BD"/>
    <w:rsid w:val="11C3AC6F"/>
    <w:rsid w:val="11DAB34A"/>
    <w:rsid w:val="11EA4652"/>
    <w:rsid w:val="11EF266D"/>
    <w:rsid w:val="126E3B8B"/>
    <w:rsid w:val="12780ACC"/>
    <w:rsid w:val="12BCED09"/>
    <w:rsid w:val="12CEE3D1"/>
    <w:rsid w:val="12D693BD"/>
    <w:rsid w:val="12DA026F"/>
    <w:rsid w:val="1353F9D4"/>
    <w:rsid w:val="13865E33"/>
    <w:rsid w:val="13A84CA2"/>
    <w:rsid w:val="13B67EA3"/>
    <w:rsid w:val="13D35A45"/>
    <w:rsid w:val="13D4292C"/>
    <w:rsid w:val="13E37CAE"/>
    <w:rsid w:val="140B02A5"/>
    <w:rsid w:val="142D37CA"/>
    <w:rsid w:val="143D57FE"/>
    <w:rsid w:val="149C525B"/>
    <w:rsid w:val="14A94A55"/>
    <w:rsid w:val="14B0EE03"/>
    <w:rsid w:val="14DD7004"/>
    <w:rsid w:val="1530E80B"/>
    <w:rsid w:val="1596D058"/>
    <w:rsid w:val="15B5F469"/>
    <w:rsid w:val="15C622CF"/>
    <w:rsid w:val="15C77CEC"/>
    <w:rsid w:val="15FE53B7"/>
    <w:rsid w:val="16021947"/>
    <w:rsid w:val="160B2242"/>
    <w:rsid w:val="161FF481"/>
    <w:rsid w:val="16321790"/>
    <w:rsid w:val="1691A84C"/>
    <w:rsid w:val="16C7F03D"/>
    <w:rsid w:val="16CE1232"/>
    <w:rsid w:val="16EEF406"/>
    <w:rsid w:val="170DAFB8"/>
    <w:rsid w:val="17E29652"/>
    <w:rsid w:val="17FA9EDF"/>
    <w:rsid w:val="1805A984"/>
    <w:rsid w:val="1806DBD5"/>
    <w:rsid w:val="1812BCB0"/>
    <w:rsid w:val="181599EB"/>
    <w:rsid w:val="186D90D6"/>
    <w:rsid w:val="18933F54"/>
    <w:rsid w:val="18A1CF5B"/>
    <w:rsid w:val="18D42C50"/>
    <w:rsid w:val="18E28568"/>
    <w:rsid w:val="18EE648A"/>
    <w:rsid w:val="1949AD42"/>
    <w:rsid w:val="199D3196"/>
    <w:rsid w:val="19E2241D"/>
    <w:rsid w:val="1A0B5F6E"/>
    <w:rsid w:val="1A0D99B7"/>
    <w:rsid w:val="1A158799"/>
    <w:rsid w:val="1A1B5423"/>
    <w:rsid w:val="1A39BF9A"/>
    <w:rsid w:val="1A62E5E2"/>
    <w:rsid w:val="1A866846"/>
    <w:rsid w:val="1A9F5A9C"/>
    <w:rsid w:val="1B49A5BD"/>
    <w:rsid w:val="1B5D137B"/>
    <w:rsid w:val="1BA471EA"/>
    <w:rsid w:val="1BC3A731"/>
    <w:rsid w:val="1BCD8FF5"/>
    <w:rsid w:val="1BE5DCF4"/>
    <w:rsid w:val="1BF568D4"/>
    <w:rsid w:val="1C284775"/>
    <w:rsid w:val="1C3C88C9"/>
    <w:rsid w:val="1C4FB1BF"/>
    <w:rsid w:val="1C7B7A51"/>
    <w:rsid w:val="1C7DA11F"/>
    <w:rsid w:val="1C8E3C2D"/>
    <w:rsid w:val="1CC30750"/>
    <w:rsid w:val="1D1FA2B4"/>
    <w:rsid w:val="1D8EBC9C"/>
    <w:rsid w:val="1DD20450"/>
    <w:rsid w:val="1E1E21AD"/>
    <w:rsid w:val="1E3DD780"/>
    <w:rsid w:val="1E4D7695"/>
    <w:rsid w:val="1E5A9D38"/>
    <w:rsid w:val="1E789F99"/>
    <w:rsid w:val="1E7C64A7"/>
    <w:rsid w:val="1E7DBC3F"/>
    <w:rsid w:val="1E9BAE5D"/>
    <w:rsid w:val="1EB1FA6B"/>
    <w:rsid w:val="1EF1A8D5"/>
    <w:rsid w:val="1F03DEE3"/>
    <w:rsid w:val="1F2D8B19"/>
    <w:rsid w:val="1F365705"/>
    <w:rsid w:val="1F5F8346"/>
    <w:rsid w:val="1F6756B5"/>
    <w:rsid w:val="1F9B20A8"/>
    <w:rsid w:val="201FB909"/>
    <w:rsid w:val="202E150F"/>
    <w:rsid w:val="204D823C"/>
    <w:rsid w:val="205C480D"/>
    <w:rsid w:val="20D66AAD"/>
    <w:rsid w:val="20F099D8"/>
    <w:rsid w:val="20F76831"/>
    <w:rsid w:val="2132E446"/>
    <w:rsid w:val="21395977"/>
    <w:rsid w:val="218A8049"/>
    <w:rsid w:val="2193F330"/>
    <w:rsid w:val="219CC88B"/>
    <w:rsid w:val="21FBC75A"/>
    <w:rsid w:val="220E645C"/>
    <w:rsid w:val="2212A465"/>
    <w:rsid w:val="224F2791"/>
    <w:rsid w:val="2278AF77"/>
    <w:rsid w:val="227F0414"/>
    <w:rsid w:val="22916F47"/>
    <w:rsid w:val="229DB1AC"/>
    <w:rsid w:val="22BE5652"/>
    <w:rsid w:val="22C117DE"/>
    <w:rsid w:val="22CAEB61"/>
    <w:rsid w:val="230AADEF"/>
    <w:rsid w:val="2329E70A"/>
    <w:rsid w:val="232D57FF"/>
    <w:rsid w:val="23B980E9"/>
    <w:rsid w:val="23BE1495"/>
    <w:rsid w:val="24158C45"/>
    <w:rsid w:val="245D8D1B"/>
    <w:rsid w:val="24730C9D"/>
    <w:rsid w:val="2486263A"/>
    <w:rsid w:val="24E64657"/>
    <w:rsid w:val="24F8330C"/>
    <w:rsid w:val="2509FB69"/>
    <w:rsid w:val="252A770C"/>
    <w:rsid w:val="2532EB81"/>
    <w:rsid w:val="255B447B"/>
    <w:rsid w:val="25BF9BDB"/>
    <w:rsid w:val="26037391"/>
    <w:rsid w:val="2622EFD1"/>
    <w:rsid w:val="263A56C8"/>
    <w:rsid w:val="2648ED0C"/>
    <w:rsid w:val="264988C9"/>
    <w:rsid w:val="2672B753"/>
    <w:rsid w:val="26A79E8B"/>
    <w:rsid w:val="26B32B36"/>
    <w:rsid w:val="26BB93C6"/>
    <w:rsid w:val="26BBE2DC"/>
    <w:rsid w:val="26DD3EBC"/>
    <w:rsid w:val="26DF6845"/>
    <w:rsid w:val="26F7DF6D"/>
    <w:rsid w:val="27178C72"/>
    <w:rsid w:val="2729DB3E"/>
    <w:rsid w:val="2752A3BC"/>
    <w:rsid w:val="275A47F2"/>
    <w:rsid w:val="276C3E99"/>
    <w:rsid w:val="27736639"/>
    <w:rsid w:val="27848ED9"/>
    <w:rsid w:val="2798DA52"/>
    <w:rsid w:val="27A21F87"/>
    <w:rsid w:val="28318BD3"/>
    <w:rsid w:val="2858DECC"/>
    <w:rsid w:val="28B17DB2"/>
    <w:rsid w:val="28FD7E03"/>
    <w:rsid w:val="29520259"/>
    <w:rsid w:val="2966C8A1"/>
    <w:rsid w:val="297B0895"/>
    <w:rsid w:val="29B9A588"/>
    <w:rsid w:val="29D0CD8A"/>
    <w:rsid w:val="29F1F007"/>
    <w:rsid w:val="2A201D9A"/>
    <w:rsid w:val="2A273894"/>
    <w:rsid w:val="2A99AD1A"/>
    <w:rsid w:val="2B136EBE"/>
    <w:rsid w:val="2B1B42C7"/>
    <w:rsid w:val="2B4AF5BB"/>
    <w:rsid w:val="2BE64F82"/>
    <w:rsid w:val="2BF81F60"/>
    <w:rsid w:val="2C2EEFEE"/>
    <w:rsid w:val="2C3E2357"/>
    <w:rsid w:val="2C663690"/>
    <w:rsid w:val="2C7F4CB9"/>
    <w:rsid w:val="2CBF5612"/>
    <w:rsid w:val="2CC3852B"/>
    <w:rsid w:val="2CC6F3ED"/>
    <w:rsid w:val="2CE1EB5B"/>
    <w:rsid w:val="2CEA7253"/>
    <w:rsid w:val="2D0BADA7"/>
    <w:rsid w:val="2D2B21D3"/>
    <w:rsid w:val="2D3F78D0"/>
    <w:rsid w:val="2D6CDDD8"/>
    <w:rsid w:val="2D7B34F5"/>
    <w:rsid w:val="2DDD0267"/>
    <w:rsid w:val="2DE27F55"/>
    <w:rsid w:val="2E592E35"/>
    <w:rsid w:val="2E86364A"/>
    <w:rsid w:val="2E8ADC2B"/>
    <w:rsid w:val="2EADDAAC"/>
    <w:rsid w:val="2F2224D2"/>
    <w:rsid w:val="2F39B459"/>
    <w:rsid w:val="2F58935A"/>
    <w:rsid w:val="2F590893"/>
    <w:rsid w:val="2F74908B"/>
    <w:rsid w:val="2FB21622"/>
    <w:rsid w:val="2FC551E4"/>
    <w:rsid w:val="2FF5311E"/>
    <w:rsid w:val="300292D2"/>
    <w:rsid w:val="3045DC78"/>
    <w:rsid w:val="304C0631"/>
    <w:rsid w:val="3066C632"/>
    <w:rsid w:val="310BB272"/>
    <w:rsid w:val="31124C16"/>
    <w:rsid w:val="31336F5C"/>
    <w:rsid w:val="313E9697"/>
    <w:rsid w:val="317E284D"/>
    <w:rsid w:val="317F7DF4"/>
    <w:rsid w:val="3189253F"/>
    <w:rsid w:val="3190CEF7"/>
    <w:rsid w:val="319C87D2"/>
    <w:rsid w:val="31B11337"/>
    <w:rsid w:val="31FF1ACC"/>
    <w:rsid w:val="32907E00"/>
    <w:rsid w:val="32B39A36"/>
    <w:rsid w:val="32B50ABA"/>
    <w:rsid w:val="32CF3FBD"/>
    <w:rsid w:val="32E7153B"/>
    <w:rsid w:val="33769E5A"/>
    <w:rsid w:val="337D0F68"/>
    <w:rsid w:val="33B90DD9"/>
    <w:rsid w:val="33D0D559"/>
    <w:rsid w:val="33E87893"/>
    <w:rsid w:val="3407DC01"/>
    <w:rsid w:val="3432208F"/>
    <w:rsid w:val="34368B48"/>
    <w:rsid w:val="343BE96E"/>
    <w:rsid w:val="3453F412"/>
    <w:rsid w:val="3469D525"/>
    <w:rsid w:val="34704AE1"/>
    <w:rsid w:val="348CB4C8"/>
    <w:rsid w:val="34A6127E"/>
    <w:rsid w:val="34AAA11C"/>
    <w:rsid w:val="351A1CDF"/>
    <w:rsid w:val="353D1443"/>
    <w:rsid w:val="354834C3"/>
    <w:rsid w:val="354E28C8"/>
    <w:rsid w:val="35749F81"/>
    <w:rsid w:val="35905068"/>
    <w:rsid w:val="35A4005C"/>
    <w:rsid w:val="35C3B885"/>
    <w:rsid w:val="3607277C"/>
    <w:rsid w:val="36072883"/>
    <w:rsid w:val="3692361C"/>
    <w:rsid w:val="369656E9"/>
    <w:rsid w:val="36AD0BDD"/>
    <w:rsid w:val="372ECDFF"/>
    <w:rsid w:val="3746E658"/>
    <w:rsid w:val="374897D5"/>
    <w:rsid w:val="37536F86"/>
    <w:rsid w:val="375D1152"/>
    <w:rsid w:val="375E1359"/>
    <w:rsid w:val="37BD2A8B"/>
    <w:rsid w:val="37C7F3AD"/>
    <w:rsid w:val="38167A7C"/>
    <w:rsid w:val="382E3D5B"/>
    <w:rsid w:val="386365AA"/>
    <w:rsid w:val="38773757"/>
    <w:rsid w:val="3885D1B9"/>
    <w:rsid w:val="389EF5D4"/>
    <w:rsid w:val="38B5C253"/>
    <w:rsid w:val="38B8DD3E"/>
    <w:rsid w:val="3959029C"/>
    <w:rsid w:val="397F32C8"/>
    <w:rsid w:val="39CB62F6"/>
    <w:rsid w:val="39FC33A2"/>
    <w:rsid w:val="3A1A8D1E"/>
    <w:rsid w:val="3A1C1611"/>
    <w:rsid w:val="3A34470A"/>
    <w:rsid w:val="3A42316D"/>
    <w:rsid w:val="3A729A40"/>
    <w:rsid w:val="3A889B36"/>
    <w:rsid w:val="3A9AF44E"/>
    <w:rsid w:val="3AF258FB"/>
    <w:rsid w:val="3AFEE025"/>
    <w:rsid w:val="3B1A8FDD"/>
    <w:rsid w:val="3B1BA75D"/>
    <w:rsid w:val="3B9BCFA8"/>
    <w:rsid w:val="3BC30F94"/>
    <w:rsid w:val="3BD060CF"/>
    <w:rsid w:val="3C10BC53"/>
    <w:rsid w:val="3C1D0D1F"/>
    <w:rsid w:val="3C39F774"/>
    <w:rsid w:val="3CA1BBC2"/>
    <w:rsid w:val="3CAC13C2"/>
    <w:rsid w:val="3D13F099"/>
    <w:rsid w:val="3D5DACCA"/>
    <w:rsid w:val="3D816D1D"/>
    <w:rsid w:val="3D823D09"/>
    <w:rsid w:val="3DC2C017"/>
    <w:rsid w:val="3DE78998"/>
    <w:rsid w:val="3DF61817"/>
    <w:rsid w:val="3E2EA37F"/>
    <w:rsid w:val="3E3EE9CD"/>
    <w:rsid w:val="3E40D44D"/>
    <w:rsid w:val="3E4D6FE8"/>
    <w:rsid w:val="3E715818"/>
    <w:rsid w:val="3EB44448"/>
    <w:rsid w:val="3EB89572"/>
    <w:rsid w:val="3ECCB2C8"/>
    <w:rsid w:val="3EF64F20"/>
    <w:rsid w:val="3F293959"/>
    <w:rsid w:val="3F2FD433"/>
    <w:rsid w:val="3F387F41"/>
    <w:rsid w:val="3F4B9322"/>
    <w:rsid w:val="3F8E1C66"/>
    <w:rsid w:val="3F952BC1"/>
    <w:rsid w:val="3FCA8C27"/>
    <w:rsid w:val="3FF640B8"/>
    <w:rsid w:val="400E7C5F"/>
    <w:rsid w:val="404317F3"/>
    <w:rsid w:val="406F80F2"/>
    <w:rsid w:val="4079D55C"/>
    <w:rsid w:val="40A6F1E9"/>
    <w:rsid w:val="40BDCDD0"/>
    <w:rsid w:val="40C95263"/>
    <w:rsid w:val="41183C23"/>
    <w:rsid w:val="413F2C05"/>
    <w:rsid w:val="41915FB4"/>
    <w:rsid w:val="421732EC"/>
    <w:rsid w:val="422527D9"/>
    <w:rsid w:val="423AB737"/>
    <w:rsid w:val="4240F299"/>
    <w:rsid w:val="429AB5B4"/>
    <w:rsid w:val="42A1E8BC"/>
    <w:rsid w:val="42C3F490"/>
    <w:rsid w:val="42CFDD2A"/>
    <w:rsid w:val="43022CE9"/>
    <w:rsid w:val="4399007B"/>
    <w:rsid w:val="43D0DD63"/>
    <w:rsid w:val="44004D7A"/>
    <w:rsid w:val="4416B407"/>
    <w:rsid w:val="44368615"/>
    <w:rsid w:val="443B6554"/>
    <w:rsid w:val="44504875"/>
    <w:rsid w:val="4459302A"/>
    <w:rsid w:val="44931711"/>
    <w:rsid w:val="44D2BF24"/>
    <w:rsid w:val="44D601EB"/>
    <w:rsid w:val="44E27BDE"/>
    <w:rsid w:val="456A09FD"/>
    <w:rsid w:val="4591513B"/>
    <w:rsid w:val="45B92E19"/>
    <w:rsid w:val="45FB1AD6"/>
    <w:rsid w:val="4626DDCA"/>
    <w:rsid w:val="463C61B0"/>
    <w:rsid w:val="46415784"/>
    <w:rsid w:val="465DC895"/>
    <w:rsid w:val="46839B49"/>
    <w:rsid w:val="468C8411"/>
    <w:rsid w:val="469C6BCF"/>
    <w:rsid w:val="470D7D54"/>
    <w:rsid w:val="4711DC30"/>
    <w:rsid w:val="473B5DC2"/>
    <w:rsid w:val="477E0064"/>
    <w:rsid w:val="479F9EEA"/>
    <w:rsid w:val="47A65C85"/>
    <w:rsid w:val="47C720A9"/>
    <w:rsid w:val="4858A2EA"/>
    <w:rsid w:val="4886F3DB"/>
    <w:rsid w:val="48AC7252"/>
    <w:rsid w:val="48CF9374"/>
    <w:rsid w:val="48F0CEDB"/>
    <w:rsid w:val="49148313"/>
    <w:rsid w:val="49542F88"/>
    <w:rsid w:val="496E6F87"/>
    <w:rsid w:val="49A60531"/>
    <w:rsid w:val="49C4B671"/>
    <w:rsid w:val="49E5F1CB"/>
    <w:rsid w:val="49F41826"/>
    <w:rsid w:val="4A25700B"/>
    <w:rsid w:val="4A312254"/>
    <w:rsid w:val="4A4E8E21"/>
    <w:rsid w:val="4A8826D8"/>
    <w:rsid w:val="4AD713B2"/>
    <w:rsid w:val="4B3ACBD7"/>
    <w:rsid w:val="4B3DBA33"/>
    <w:rsid w:val="4B4DADCC"/>
    <w:rsid w:val="4B5743C2"/>
    <w:rsid w:val="4B5F6F17"/>
    <w:rsid w:val="4B92AF3F"/>
    <w:rsid w:val="4BB030D7"/>
    <w:rsid w:val="4BF37B53"/>
    <w:rsid w:val="4C05AB06"/>
    <w:rsid w:val="4C065C63"/>
    <w:rsid w:val="4C23BBC6"/>
    <w:rsid w:val="4C3DFE93"/>
    <w:rsid w:val="4C617F1F"/>
    <w:rsid w:val="4CDA4840"/>
    <w:rsid w:val="4CE5F301"/>
    <w:rsid w:val="4D3BD286"/>
    <w:rsid w:val="4D49B9CE"/>
    <w:rsid w:val="4D5126DF"/>
    <w:rsid w:val="4D880C6C"/>
    <w:rsid w:val="4DE1358A"/>
    <w:rsid w:val="4E036D86"/>
    <w:rsid w:val="4E24A967"/>
    <w:rsid w:val="4E33D8A3"/>
    <w:rsid w:val="4E43FFB0"/>
    <w:rsid w:val="4E8FB941"/>
    <w:rsid w:val="4EAA3BBE"/>
    <w:rsid w:val="4EAE28C3"/>
    <w:rsid w:val="4EC50A08"/>
    <w:rsid w:val="4EFBB673"/>
    <w:rsid w:val="4F1B0ABD"/>
    <w:rsid w:val="4F38DFEF"/>
    <w:rsid w:val="4F608A7F"/>
    <w:rsid w:val="4F7E5C1F"/>
    <w:rsid w:val="4FA2E049"/>
    <w:rsid w:val="4FB7F5D3"/>
    <w:rsid w:val="4FBB367B"/>
    <w:rsid w:val="4FE741C0"/>
    <w:rsid w:val="4FE8DAE3"/>
    <w:rsid w:val="50757807"/>
    <w:rsid w:val="50CE621E"/>
    <w:rsid w:val="50D91170"/>
    <w:rsid w:val="5144AABA"/>
    <w:rsid w:val="51643452"/>
    <w:rsid w:val="51681195"/>
    <w:rsid w:val="51B981BB"/>
    <w:rsid w:val="52068FC8"/>
    <w:rsid w:val="520A9E4D"/>
    <w:rsid w:val="52158BA9"/>
    <w:rsid w:val="524C1C59"/>
    <w:rsid w:val="52857C42"/>
    <w:rsid w:val="529A9F2F"/>
    <w:rsid w:val="52A0D4EA"/>
    <w:rsid w:val="52D04E7B"/>
    <w:rsid w:val="52D2008B"/>
    <w:rsid w:val="531BB0A8"/>
    <w:rsid w:val="5384E8AB"/>
    <w:rsid w:val="53CBCA19"/>
    <w:rsid w:val="53F8ADC0"/>
    <w:rsid w:val="53F9D23D"/>
    <w:rsid w:val="541D8BE6"/>
    <w:rsid w:val="541E055C"/>
    <w:rsid w:val="544ADDFB"/>
    <w:rsid w:val="54B36572"/>
    <w:rsid w:val="54C8C146"/>
    <w:rsid w:val="54D58378"/>
    <w:rsid w:val="54F3FA58"/>
    <w:rsid w:val="552DF661"/>
    <w:rsid w:val="5544863A"/>
    <w:rsid w:val="555CE366"/>
    <w:rsid w:val="556B72DA"/>
    <w:rsid w:val="558428B8"/>
    <w:rsid w:val="55A0CB65"/>
    <w:rsid w:val="5610531D"/>
    <w:rsid w:val="56133F1E"/>
    <w:rsid w:val="561642EA"/>
    <w:rsid w:val="5657DEFB"/>
    <w:rsid w:val="5690D538"/>
    <w:rsid w:val="56AD3398"/>
    <w:rsid w:val="56B02C0A"/>
    <w:rsid w:val="56BA20D1"/>
    <w:rsid w:val="57057C0F"/>
    <w:rsid w:val="57244398"/>
    <w:rsid w:val="57413060"/>
    <w:rsid w:val="57B0D9A8"/>
    <w:rsid w:val="57D2D6E6"/>
    <w:rsid w:val="57D5F8AF"/>
    <w:rsid w:val="57E7A628"/>
    <w:rsid w:val="57EE9697"/>
    <w:rsid w:val="583052FD"/>
    <w:rsid w:val="587AAB36"/>
    <w:rsid w:val="587E7AF8"/>
    <w:rsid w:val="58AB3330"/>
    <w:rsid w:val="58C9B2ED"/>
    <w:rsid w:val="58EEA727"/>
    <w:rsid w:val="58F563D8"/>
    <w:rsid w:val="59181F52"/>
    <w:rsid w:val="5939CF69"/>
    <w:rsid w:val="593DAEAD"/>
    <w:rsid w:val="596220CF"/>
    <w:rsid w:val="597FCD3E"/>
    <w:rsid w:val="59C945EB"/>
    <w:rsid w:val="59D2E842"/>
    <w:rsid w:val="59E4D9D5"/>
    <w:rsid w:val="59FA8E5D"/>
    <w:rsid w:val="59FAC5FB"/>
    <w:rsid w:val="5A2320C2"/>
    <w:rsid w:val="5A3D3A44"/>
    <w:rsid w:val="5A3FFE2F"/>
    <w:rsid w:val="5A49CD70"/>
    <w:rsid w:val="5A4F9133"/>
    <w:rsid w:val="5AB5DD60"/>
    <w:rsid w:val="5B03B3B5"/>
    <w:rsid w:val="5B64EF50"/>
    <w:rsid w:val="5B766EF1"/>
    <w:rsid w:val="5BCCB3D7"/>
    <w:rsid w:val="5C0AF345"/>
    <w:rsid w:val="5C1542D9"/>
    <w:rsid w:val="5C2C4DF2"/>
    <w:rsid w:val="5C36C539"/>
    <w:rsid w:val="5C6B547B"/>
    <w:rsid w:val="5C952AE6"/>
    <w:rsid w:val="5CA0A3A8"/>
    <w:rsid w:val="5CC36FFC"/>
    <w:rsid w:val="5CFA0D71"/>
    <w:rsid w:val="5CFBCD23"/>
    <w:rsid w:val="5D05E1F2"/>
    <w:rsid w:val="5D30C8C0"/>
    <w:rsid w:val="5D8560F2"/>
    <w:rsid w:val="5DA44033"/>
    <w:rsid w:val="5DCA943D"/>
    <w:rsid w:val="5E16889F"/>
    <w:rsid w:val="5E5273CE"/>
    <w:rsid w:val="5E64EADA"/>
    <w:rsid w:val="5E862EFE"/>
    <w:rsid w:val="5E8D6F92"/>
    <w:rsid w:val="5EB60D27"/>
    <w:rsid w:val="5EF88E08"/>
    <w:rsid w:val="5F0557CD"/>
    <w:rsid w:val="5F1EC2BC"/>
    <w:rsid w:val="5F323775"/>
    <w:rsid w:val="5F6539FE"/>
    <w:rsid w:val="5F93DF93"/>
    <w:rsid w:val="5F94D01D"/>
    <w:rsid w:val="5FE5D650"/>
    <w:rsid w:val="6042A62B"/>
    <w:rsid w:val="60477991"/>
    <w:rsid w:val="604EC1DD"/>
    <w:rsid w:val="60552152"/>
    <w:rsid w:val="606E1291"/>
    <w:rsid w:val="607106A5"/>
    <w:rsid w:val="608D081B"/>
    <w:rsid w:val="609D5D30"/>
    <w:rsid w:val="60BC185D"/>
    <w:rsid w:val="60CAD215"/>
    <w:rsid w:val="60D0F568"/>
    <w:rsid w:val="60D34B46"/>
    <w:rsid w:val="60D59D34"/>
    <w:rsid w:val="60E0D593"/>
    <w:rsid w:val="60EEAA8D"/>
    <w:rsid w:val="60F4976D"/>
    <w:rsid w:val="6119F210"/>
    <w:rsid w:val="612B3FB4"/>
    <w:rsid w:val="612FEB33"/>
    <w:rsid w:val="614C2080"/>
    <w:rsid w:val="6186F10D"/>
    <w:rsid w:val="619EBFA2"/>
    <w:rsid w:val="61AD5877"/>
    <w:rsid w:val="61BD6379"/>
    <w:rsid w:val="61DC4363"/>
    <w:rsid w:val="6268310C"/>
    <w:rsid w:val="6277B156"/>
    <w:rsid w:val="62AF7950"/>
    <w:rsid w:val="62E17B29"/>
    <w:rsid w:val="631903F6"/>
    <w:rsid w:val="635451CE"/>
    <w:rsid w:val="636DEA16"/>
    <w:rsid w:val="6385758D"/>
    <w:rsid w:val="639AD484"/>
    <w:rsid w:val="63B1FF58"/>
    <w:rsid w:val="63CAD6BA"/>
    <w:rsid w:val="63DA4590"/>
    <w:rsid w:val="649F15E6"/>
    <w:rsid w:val="65084C2F"/>
    <w:rsid w:val="6511A445"/>
    <w:rsid w:val="654948C0"/>
    <w:rsid w:val="65CDF02A"/>
    <w:rsid w:val="65D6495E"/>
    <w:rsid w:val="65FE1651"/>
    <w:rsid w:val="662134F8"/>
    <w:rsid w:val="6623BD49"/>
    <w:rsid w:val="663DCEFA"/>
    <w:rsid w:val="66614945"/>
    <w:rsid w:val="66A2E012"/>
    <w:rsid w:val="66A30D38"/>
    <w:rsid w:val="66E61A16"/>
    <w:rsid w:val="66FE5960"/>
    <w:rsid w:val="6702AD61"/>
    <w:rsid w:val="67040422"/>
    <w:rsid w:val="67126305"/>
    <w:rsid w:val="67B308CC"/>
    <w:rsid w:val="67BB4A63"/>
    <w:rsid w:val="67FE6687"/>
    <w:rsid w:val="6858AD09"/>
    <w:rsid w:val="68699B20"/>
    <w:rsid w:val="6896A3E5"/>
    <w:rsid w:val="68BB83AC"/>
    <w:rsid w:val="68C1212F"/>
    <w:rsid w:val="6921D196"/>
    <w:rsid w:val="697CF918"/>
    <w:rsid w:val="698CA6A1"/>
    <w:rsid w:val="699906BF"/>
    <w:rsid w:val="69BD6A23"/>
    <w:rsid w:val="69FEC08E"/>
    <w:rsid w:val="6A478C3D"/>
    <w:rsid w:val="6A610FE1"/>
    <w:rsid w:val="6AA4AFBC"/>
    <w:rsid w:val="6AA5ABC4"/>
    <w:rsid w:val="6AD85858"/>
    <w:rsid w:val="6B02C46A"/>
    <w:rsid w:val="6B09AF76"/>
    <w:rsid w:val="6B2560D4"/>
    <w:rsid w:val="6B40BC16"/>
    <w:rsid w:val="6B48A1C0"/>
    <w:rsid w:val="6B74A3B9"/>
    <w:rsid w:val="6BC9AF37"/>
    <w:rsid w:val="6BE75D7F"/>
    <w:rsid w:val="6BFEDBC7"/>
    <w:rsid w:val="6C131EEE"/>
    <w:rsid w:val="6C40BB57"/>
    <w:rsid w:val="6C43B9C3"/>
    <w:rsid w:val="6C64F47E"/>
    <w:rsid w:val="6C975110"/>
    <w:rsid w:val="6CAA623E"/>
    <w:rsid w:val="6CACB9BC"/>
    <w:rsid w:val="6CC2393A"/>
    <w:rsid w:val="6CC9AB92"/>
    <w:rsid w:val="6CE47221"/>
    <w:rsid w:val="6D9DEB4D"/>
    <w:rsid w:val="6DB16AE7"/>
    <w:rsid w:val="6DFA7B31"/>
    <w:rsid w:val="6E5608D0"/>
    <w:rsid w:val="6E75DFD1"/>
    <w:rsid w:val="6E9A3D11"/>
    <w:rsid w:val="6EAEC66F"/>
    <w:rsid w:val="6EC8D7B5"/>
    <w:rsid w:val="6ECE7C27"/>
    <w:rsid w:val="6EDECA92"/>
    <w:rsid w:val="6F215F81"/>
    <w:rsid w:val="6F2DD557"/>
    <w:rsid w:val="6F5E6F98"/>
    <w:rsid w:val="6F6C3908"/>
    <w:rsid w:val="6FB17732"/>
    <w:rsid w:val="6FF33D05"/>
    <w:rsid w:val="7048F04A"/>
    <w:rsid w:val="704BD315"/>
    <w:rsid w:val="7069E81B"/>
    <w:rsid w:val="70806BA4"/>
    <w:rsid w:val="70874C8F"/>
    <w:rsid w:val="70D5BC69"/>
    <w:rsid w:val="70DCA5D3"/>
    <w:rsid w:val="70F386CA"/>
    <w:rsid w:val="7102A99A"/>
    <w:rsid w:val="711E8BF8"/>
    <w:rsid w:val="712BCEAC"/>
    <w:rsid w:val="7139CB31"/>
    <w:rsid w:val="7188D324"/>
    <w:rsid w:val="71B8EFC3"/>
    <w:rsid w:val="71C887E3"/>
    <w:rsid w:val="71F06EFD"/>
    <w:rsid w:val="7206997C"/>
    <w:rsid w:val="7209CFF4"/>
    <w:rsid w:val="724758C0"/>
    <w:rsid w:val="72590043"/>
    <w:rsid w:val="725D6F5C"/>
    <w:rsid w:val="72888E52"/>
    <w:rsid w:val="72902DBE"/>
    <w:rsid w:val="72C6840C"/>
    <w:rsid w:val="72D9EB86"/>
    <w:rsid w:val="72E77C35"/>
    <w:rsid w:val="72FD966A"/>
    <w:rsid w:val="736253E3"/>
    <w:rsid w:val="736DC6DF"/>
    <w:rsid w:val="738F91FF"/>
    <w:rsid w:val="7390AAE9"/>
    <w:rsid w:val="73B0A05F"/>
    <w:rsid w:val="73DB991B"/>
    <w:rsid w:val="73DC699C"/>
    <w:rsid w:val="73FB34FB"/>
    <w:rsid w:val="7416CA6E"/>
    <w:rsid w:val="7423B333"/>
    <w:rsid w:val="7465E1D6"/>
    <w:rsid w:val="74A0DC6F"/>
    <w:rsid w:val="7510754F"/>
    <w:rsid w:val="7515784C"/>
    <w:rsid w:val="75275461"/>
    <w:rsid w:val="75293613"/>
    <w:rsid w:val="755D5BE2"/>
    <w:rsid w:val="75823C50"/>
    <w:rsid w:val="75999B0D"/>
    <w:rsid w:val="75B5C65E"/>
    <w:rsid w:val="7613AADA"/>
    <w:rsid w:val="76A8085A"/>
    <w:rsid w:val="76E337DE"/>
    <w:rsid w:val="76FD2F96"/>
    <w:rsid w:val="77761A00"/>
    <w:rsid w:val="7787D123"/>
    <w:rsid w:val="77A2ECEC"/>
    <w:rsid w:val="77E1A51A"/>
    <w:rsid w:val="7807DB6B"/>
    <w:rsid w:val="781E9008"/>
    <w:rsid w:val="783FA529"/>
    <w:rsid w:val="784741D0"/>
    <w:rsid w:val="7857CB7F"/>
    <w:rsid w:val="78819468"/>
    <w:rsid w:val="789680C6"/>
    <w:rsid w:val="78C87E98"/>
    <w:rsid w:val="78FE0FF8"/>
    <w:rsid w:val="794401A9"/>
    <w:rsid w:val="7963B62D"/>
    <w:rsid w:val="79810A50"/>
    <w:rsid w:val="79AD191E"/>
    <w:rsid w:val="79D39C35"/>
    <w:rsid w:val="7A58B8B3"/>
    <w:rsid w:val="7A8EACA0"/>
    <w:rsid w:val="7AB0B300"/>
    <w:rsid w:val="7ABA7A13"/>
    <w:rsid w:val="7AC996C4"/>
    <w:rsid w:val="7AFA184E"/>
    <w:rsid w:val="7B1FAA1F"/>
    <w:rsid w:val="7B8250E4"/>
    <w:rsid w:val="7BBADB63"/>
    <w:rsid w:val="7BD8C350"/>
    <w:rsid w:val="7BE9D0A3"/>
    <w:rsid w:val="7C056BBA"/>
    <w:rsid w:val="7C26FEF6"/>
    <w:rsid w:val="7C4C38DB"/>
    <w:rsid w:val="7C6385E8"/>
    <w:rsid w:val="7C7ECC16"/>
    <w:rsid w:val="7CA044C6"/>
    <w:rsid w:val="7CD4A8B8"/>
    <w:rsid w:val="7CFAE1CC"/>
    <w:rsid w:val="7CFD9D9D"/>
    <w:rsid w:val="7D342155"/>
    <w:rsid w:val="7D45DC17"/>
    <w:rsid w:val="7D875C83"/>
    <w:rsid w:val="7D8FCA50"/>
    <w:rsid w:val="7D9AD715"/>
    <w:rsid w:val="7DD4F817"/>
    <w:rsid w:val="7E061F7A"/>
    <w:rsid w:val="7E06EF24"/>
    <w:rsid w:val="7E119E4A"/>
    <w:rsid w:val="7E13B03C"/>
    <w:rsid w:val="7E1814A4"/>
    <w:rsid w:val="7E8F6512"/>
    <w:rsid w:val="7F13C9D5"/>
    <w:rsid w:val="7F4ACEED"/>
    <w:rsid w:val="7F627C00"/>
    <w:rsid w:val="7F8605F2"/>
    <w:rsid w:val="7F8FE70D"/>
    <w:rsid w:val="7FB89D6E"/>
    <w:rsid w:val="7FC6F53C"/>
    <w:rsid w:val="7FE8AD9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03EAC"/>
  <w15:chartTrackingRefBased/>
  <w15:docId w15:val="{D90D6B99-8D00-44CB-86C2-9511CA906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1550B"/>
    <w:pPr>
      <w:keepNext/>
      <w:keepLines/>
      <w:spacing w:before="480" w:after="120"/>
      <w:outlineLvl w:val="0"/>
    </w:pPr>
    <w:rPr>
      <w:rFonts w:asciiTheme="majorHAnsi" w:eastAsiaTheme="majorEastAsia" w:hAnsiTheme="majorHAnsi" w:cstheme="majorBidi"/>
      <w:b/>
      <w:color w:val="1C2549" w:themeColor="text2"/>
      <w:sz w:val="56"/>
      <w:szCs w:val="32"/>
    </w:rPr>
  </w:style>
  <w:style w:type="paragraph" w:styleId="Heading2">
    <w:name w:val="heading 2"/>
    <w:basedOn w:val="Normal"/>
    <w:next w:val="Normal"/>
    <w:link w:val="Heading2Char"/>
    <w:uiPriority w:val="9"/>
    <w:qFormat/>
    <w:rsid w:val="0051550B"/>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1550B"/>
    <w:rPr>
      <w:rFonts w:asciiTheme="majorHAnsi" w:eastAsiaTheme="majorEastAsia" w:hAnsiTheme="majorHAnsi" w:cstheme="majorBidi"/>
      <w:b/>
      <w:color w:val="1C2549" w:themeColor="text2"/>
      <w:sz w:val="56"/>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51550B"/>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CF1F4F"/>
    <w:pPr>
      <w:tabs>
        <w:tab w:val="right" w:pos="9016"/>
      </w:tabs>
      <w:spacing w:before="300" w:after="100"/>
    </w:pPr>
    <w:rPr>
      <w:b/>
    </w:rPr>
  </w:style>
  <w:style w:type="paragraph" w:styleId="TOC2">
    <w:name w:val="toc 2"/>
    <w:basedOn w:val="Normal"/>
    <w:next w:val="Normal"/>
    <w:autoRedefine/>
    <w:uiPriority w:val="39"/>
    <w:rsid w:val="003632F4"/>
    <w:pPr>
      <w:tabs>
        <w:tab w:val="left" w:pos="1100"/>
        <w:tab w:val="right" w:pos="9016"/>
      </w:tabs>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aliases w:val="EP Table Grid,E&amp;P Style 5"/>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Paragraph">
    <w:name w:val="List Paragraph"/>
    <w:aliases w:val="Bullets,List 1,Other List,List Paragraph numbered,SJ No.Paras,List Paragraph1,Recommendation,Proposal Bullet List,List Paragraph11,TOC style,lp1,Bullet OSM,Rec para,Dot pt,F5 List Paragraph,No Spacing1,List Paragraph Char Char Char,L,Body"/>
    <w:basedOn w:val="Normal"/>
    <w:link w:val="ListParagraphChar"/>
    <w:uiPriority w:val="34"/>
    <w:qFormat/>
    <w:rsid w:val="006C40F9"/>
    <w:pPr>
      <w:spacing w:before="0" w:after="160" w:line="259" w:lineRule="auto"/>
      <w:ind w:left="720"/>
      <w:contextualSpacing/>
    </w:pPr>
  </w:style>
  <w:style w:type="paragraph" w:styleId="CommentText">
    <w:name w:val="annotation text"/>
    <w:basedOn w:val="Normal"/>
    <w:link w:val="CommentTextChar"/>
    <w:uiPriority w:val="99"/>
    <w:unhideWhenUsed/>
    <w:rsid w:val="002F62BB"/>
    <w:pPr>
      <w:spacing w:line="240" w:lineRule="auto"/>
    </w:pPr>
    <w:rPr>
      <w:sz w:val="20"/>
      <w:szCs w:val="20"/>
    </w:rPr>
  </w:style>
  <w:style w:type="character" w:customStyle="1" w:styleId="CommentTextChar">
    <w:name w:val="Comment Text Char"/>
    <w:basedOn w:val="DefaultParagraphFont"/>
    <w:link w:val="CommentText"/>
    <w:uiPriority w:val="99"/>
    <w:rsid w:val="002F62BB"/>
    <w:rPr>
      <w:sz w:val="20"/>
      <w:szCs w:val="20"/>
    </w:rPr>
  </w:style>
  <w:style w:type="character" w:styleId="CommentReference">
    <w:name w:val="annotation reference"/>
    <w:basedOn w:val="DefaultParagraphFont"/>
    <w:uiPriority w:val="99"/>
    <w:semiHidden/>
    <w:unhideWhenUsed/>
    <w:rsid w:val="007252F6"/>
    <w:rPr>
      <w:sz w:val="16"/>
      <w:szCs w:val="16"/>
    </w:rPr>
  </w:style>
  <w:style w:type="paragraph" w:styleId="CommentSubject">
    <w:name w:val="annotation subject"/>
    <w:basedOn w:val="CommentText"/>
    <w:next w:val="CommentText"/>
    <w:link w:val="CommentSubjectChar"/>
    <w:uiPriority w:val="99"/>
    <w:semiHidden/>
    <w:unhideWhenUsed/>
    <w:rsid w:val="007252F6"/>
    <w:rPr>
      <w:b/>
      <w:bCs/>
    </w:rPr>
  </w:style>
  <w:style w:type="character" w:customStyle="1" w:styleId="CommentSubjectChar">
    <w:name w:val="Comment Subject Char"/>
    <w:basedOn w:val="CommentTextChar"/>
    <w:link w:val="CommentSubject"/>
    <w:uiPriority w:val="99"/>
    <w:semiHidden/>
    <w:rsid w:val="007252F6"/>
    <w:rPr>
      <w:b/>
      <w:bCs/>
      <w:sz w:val="20"/>
      <w:szCs w:val="20"/>
    </w:rPr>
  </w:style>
  <w:style w:type="paragraph" w:styleId="EndnoteText">
    <w:name w:val="endnote text"/>
    <w:basedOn w:val="Normal"/>
    <w:link w:val="EndnoteTextChar"/>
    <w:uiPriority w:val="99"/>
    <w:semiHidden/>
    <w:unhideWhenUsed/>
    <w:rsid w:val="007F25D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F25D1"/>
    <w:rPr>
      <w:sz w:val="20"/>
      <w:szCs w:val="20"/>
    </w:rPr>
  </w:style>
  <w:style w:type="character" w:styleId="EndnoteReference">
    <w:name w:val="endnote reference"/>
    <w:basedOn w:val="DefaultParagraphFont"/>
    <w:uiPriority w:val="99"/>
    <w:semiHidden/>
    <w:unhideWhenUsed/>
    <w:rsid w:val="007F25D1"/>
    <w:rPr>
      <w:vertAlign w:val="superscript"/>
    </w:rPr>
  </w:style>
  <w:style w:type="paragraph" w:customStyle="1" w:styleId="TableParagraph">
    <w:name w:val="Table Paragraph"/>
    <w:basedOn w:val="Normal"/>
    <w:uiPriority w:val="1"/>
    <w:qFormat/>
    <w:rsid w:val="001D2912"/>
    <w:pPr>
      <w:widowControl w:val="0"/>
      <w:autoSpaceDE w:val="0"/>
      <w:autoSpaceDN w:val="0"/>
      <w:spacing w:before="0" w:after="0" w:line="240" w:lineRule="auto"/>
    </w:pPr>
    <w:rPr>
      <w:rFonts w:ascii="Arial" w:eastAsia="Arial" w:hAnsi="Arial" w:cs="Arial"/>
      <w:sz w:val="22"/>
    </w:rPr>
  </w:style>
  <w:style w:type="paragraph" w:customStyle="1" w:styleId="xmsonormal">
    <w:name w:val="x_msonormal"/>
    <w:basedOn w:val="Normal"/>
    <w:rsid w:val="001D2912"/>
    <w:pPr>
      <w:spacing w:before="0" w:after="0" w:line="240" w:lineRule="auto"/>
    </w:pPr>
    <w:rPr>
      <w:rFonts w:ascii="Calibri" w:hAnsi="Calibri" w:cs="Calibri"/>
      <w:sz w:val="22"/>
      <w:lang w:eastAsia="en-NZ"/>
    </w:rPr>
  </w:style>
  <w:style w:type="paragraph" w:customStyle="1" w:styleId="xmsolistbullet">
    <w:name w:val="x_msolistbullet"/>
    <w:basedOn w:val="Normal"/>
    <w:rsid w:val="001D2912"/>
    <w:pPr>
      <w:spacing w:after="120"/>
      <w:ind w:left="360" w:hanging="360"/>
    </w:pPr>
    <w:rPr>
      <w:rFonts w:ascii="Calibri" w:hAnsi="Calibri" w:cs="Calibri"/>
      <w:szCs w:val="24"/>
      <w:lang w:eastAsia="en-NZ"/>
    </w:rPr>
  </w:style>
  <w:style w:type="paragraph" w:customStyle="1" w:styleId="paragraph">
    <w:name w:val="paragraph"/>
    <w:basedOn w:val="Normal"/>
    <w:rsid w:val="00601483"/>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601483"/>
  </w:style>
  <w:style w:type="character" w:customStyle="1" w:styleId="eop">
    <w:name w:val="eop"/>
    <w:basedOn w:val="DefaultParagraphFont"/>
    <w:rsid w:val="00601483"/>
  </w:style>
  <w:style w:type="paragraph" w:styleId="NormalWeb">
    <w:name w:val="Normal (Web)"/>
    <w:basedOn w:val="Normal"/>
    <w:uiPriority w:val="99"/>
    <w:semiHidden/>
    <w:unhideWhenUsed/>
    <w:rsid w:val="002264A7"/>
    <w:pPr>
      <w:spacing w:before="100" w:beforeAutospacing="1" w:after="100" w:afterAutospacing="1" w:line="240" w:lineRule="auto"/>
    </w:pPr>
    <w:rPr>
      <w:rFonts w:ascii="Times New Roman" w:eastAsia="Times New Roman" w:hAnsi="Times New Roman" w:cs="Times New Roman"/>
      <w:szCs w:val="24"/>
      <w:lang w:eastAsia="en-NZ"/>
    </w:rPr>
  </w:style>
  <w:style w:type="character" w:styleId="FollowedHyperlink">
    <w:name w:val="FollowedHyperlink"/>
    <w:basedOn w:val="DefaultParagraphFont"/>
    <w:uiPriority w:val="99"/>
    <w:semiHidden/>
    <w:unhideWhenUsed/>
    <w:rsid w:val="00486706"/>
    <w:rPr>
      <w:color w:val="00558C" w:themeColor="followedHyperlink"/>
      <w:u w:val="single"/>
    </w:rPr>
  </w:style>
  <w:style w:type="character" w:customStyle="1" w:styleId="ReportBodyChar">
    <w:name w:val="Report Body Char"/>
    <w:basedOn w:val="DefaultParagraphFont"/>
    <w:link w:val="ReportBody"/>
    <w:locked/>
    <w:rsid w:val="00B304A3"/>
    <w:rPr>
      <w:rFonts w:ascii="Arial Mäori" w:hAnsi="Arial Mäori"/>
      <w:kern w:val="22"/>
    </w:rPr>
  </w:style>
  <w:style w:type="paragraph" w:customStyle="1" w:styleId="ReportBody">
    <w:name w:val="Report Body"/>
    <w:basedOn w:val="Normal"/>
    <w:link w:val="ReportBodyChar"/>
    <w:qFormat/>
    <w:rsid w:val="00B304A3"/>
    <w:pPr>
      <w:numPr>
        <w:numId w:val="15"/>
      </w:numPr>
      <w:spacing w:before="240" w:after="0" w:line="260" w:lineRule="exact"/>
      <w:jc w:val="both"/>
    </w:pPr>
    <w:rPr>
      <w:rFonts w:ascii="Arial Mäori" w:hAnsi="Arial Mäori"/>
      <w:kern w:val="22"/>
      <w:sz w:val="22"/>
    </w:rPr>
  </w:style>
  <w:style w:type="numbering" w:customStyle="1" w:styleId="ReportNumber">
    <w:name w:val="Report Number"/>
    <w:rsid w:val="00B304A3"/>
    <w:pPr>
      <w:numPr>
        <w:numId w:val="15"/>
      </w:numPr>
    </w:pPr>
  </w:style>
  <w:style w:type="paragraph" w:styleId="Revision">
    <w:name w:val="Revision"/>
    <w:hidden/>
    <w:uiPriority w:val="99"/>
    <w:semiHidden/>
    <w:rsid w:val="00111D75"/>
    <w:pPr>
      <w:spacing w:after="0" w:line="240" w:lineRule="auto"/>
    </w:pPr>
    <w:rPr>
      <w:sz w:val="24"/>
    </w:rPr>
  </w:style>
  <w:style w:type="character" w:customStyle="1" w:styleId="ListParagraphChar">
    <w:name w:val="List Paragraph Char"/>
    <w:aliases w:val="Bullets Char,List 1 Char,Other List Char,List Paragraph numbered Char,SJ No.Paras Char,List Paragraph1 Char,Recommendation Char,Proposal Bullet List Char,List Paragraph11 Char,TOC style Char,lp1 Char,Bullet OSM Char,Rec para Char"/>
    <w:link w:val="ListParagraph"/>
    <w:uiPriority w:val="34"/>
    <w:qFormat/>
    <w:locked/>
    <w:rsid w:val="006C40F9"/>
    <w:rPr>
      <w:sz w:val="24"/>
    </w:rPr>
  </w:style>
  <w:style w:type="numbering" w:customStyle="1" w:styleId="CurrentList1">
    <w:name w:val="Current List1"/>
    <w:uiPriority w:val="99"/>
    <w:rsid w:val="00CD6ED4"/>
    <w:pPr>
      <w:numPr>
        <w:numId w:val="17"/>
      </w:numPr>
    </w:pPr>
  </w:style>
  <w:style w:type="paragraph" w:customStyle="1" w:styleId="Guidancebullet">
    <w:name w:val="Guidance bullet"/>
    <w:basedOn w:val="ListParagraph"/>
    <w:link w:val="GuidancebulletChar"/>
    <w:qFormat/>
    <w:rsid w:val="00B61628"/>
    <w:pPr>
      <w:numPr>
        <w:numId w:val="18"/>
      </w:numPr>
      <w:spacing w:before="200" w:after="200"/>
    </w:pPr>
    <w:rPr>
      <w:rFonts w:ascii="Arial" w:hAnsi="Arial"/>
      <w:i/>
      <w:iCs/>
      <w:color w:val="00558C" w:themeColor="accent1"/>
    </w:rPr>
  </w:style>
  <w:style w:type="character" w:customStyle="1" w:styleId="GuidancebulletChar">
    <w:name w:val="Guidance bullet Char"/>
    <w:basedOn w:val="DefaultParagraphFont"/>
    <w:link w:val="Guidancebullet"/>
    <w:rsid w:val="00B61628"/>
    <w:rPr>
      <w:rFonts w:ascii="Arial" w:hAnsi="Arial"/>
      <w:i/>
      <w:iCs/>
      <w:color w:val="00558C" w:themeColor="accent1"/>
      <w:sz w:val="24"/>
    </w:rPr>
  </w:style>
  <w:style w:type="paragraph" w:customStyle="1" w:styleId="GuidanceNote">
    <w:name w:val="Guidance Note"/>
    <w:basedOn w:val="Normal"/>
    <w:link w:val="GuidanceNoteChar"/>
    <w:qFormat/>
    <w:rsid w:val="001B3B35"/>
    <w:pPr>
      <w:spacing w:before="200" w:after="200" w:line="259" w:lineRule="auto"/>
    </w:pPr>
    <w:rPr>
      <w:rFonts w:ascii="Arial" w:hAnsi="Arial"/>
      <w:i/>
      <w:iCs/>
      <w:color w:val="00558C" w:themeColor="accent1"/>
      <w:sz w:val="22"/>
    </w:rPr>
  </w:style>
  <w:style w:type="character" w:customStyle="1" w:styleId="GuidanceNoteChar">
    <w:name w:val="Guidance Note Char"/>
    <w:basedOn w:val="DefaultParagraphFont"/>
    <w:link w:val="GuidanceNote"/>
    <w:rsid w:val="001B3B35"/>
    <w:rPr>
      <w:rFonts w:ascii="Arial" w:hAnsi="Arial"/>
      <w:i/>
      <w:iCs/>
      <w:color w:val="00558C" w:themeColor="accent1"/>
    </w:rPr>
  </w:style>
  <w:style w:type="paragraph" w:customStyle="1" w:styleId="Guidancebulleta">
    <w:name w:val="Guidance bullet a."/>
    <w:basedOn w:val="GuidanceNote"/>
    <w:qFormat/>
    <w:rsid w:val="001B3B35"/>
    <w:pPr>
      <w:numPr>
        <w:numId w:val="19"/>
      </w:numPr>
    </w:pPr>
  </w:style>
  <w:style w:type="character" w:styleId="Mention">
    <w:name w:val="Mention"/>
    <w:basedOn w:val="DefaultParagraphFont"/>
    <w:uiPriority w:val="99"/>
    <w:unhideWhenUsed/>
    <w:rsid w:val="000A6C25"/>
    <w:rPr>
      <w:color w:val="2B579A"/>
      <w:shd w:val="clear" w:color="auto" w:fill="E1DFDD"/>
    </w:rPr>
  </w:style>
  <w:style w:type="paragraph" w:styleId="Caption">
    <w:name w:val="caption"/>
    <w:basedOn w:val="Normal"/>
    <w:next w:val="Normal"/>
    <w:uiPriority w:val="35"/>
    <w:unhideWhenUsed/>
    <w:qFormat/>
    <w:rsid w:val="00FB4842"/>
    <w:pPr>
      <w:spacing w:before="0" w:after="200" w:line="240" w:lineRule="auto"/>
    </w:pPr>
    <w:rPr>
      <w:i/>
      <w:iCs/>
      <w:color w:val="1C25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674">
      <w:bodyDiv w:val="1"/>
      <w:marLeft w:val="0"/>
      <w:marRight w:val="0"/>
      <w:marTop w:val="0"/>
      <w:marBottom w:val="0"/>
      <w:divBdr>
        <w:top w:val="none" w:sz="0" w:space="0" w:color="auto"/>
        <w:left w:val="none" w:sz="0" w:space="0" w:color="auto"/>
        <w:bottom w:val="none" w:sz="0" w:space="0" w:color="auto"/>
        <w:right w:val="none" w:sz="0" w:space="0" w:color="auto"/>
      </w:divBdr>
    </w:div>
    <w:div w:id="87308762">
      <w:bodyDiv w:val="1"/>
      <w:marLeft w:val="0"/>
      <w:marRight w:val="0"/>
      <w:marTop w:val="0"/>
      <w:marBottom w:val="0"/>
      <w:divBdr>
        <w:top w:val="none" w:sz="0" w:space="0" w:color="auto"/>
        <w:left w:val="none" w:sz="0" w:space="0" w:color="auto"/>
        <w:bottom w:val="none" w:sz="0" w:space="0" w:color="auto"/>
        <w:right w:val="none" w:sz="0" w:space="0" w:color="auto"/>
      </w:divBdr>
    </w:div>
    <w:div w:id="145587597">
      <w:bodyDiv w:val="1"/>
      <w:marLeft w:val="0"/>
      <w:marRight w:val="0"/>
      <w:marTop w:val="0"/>
      <w:marBottom w:val="0"/>
      <w:divBdr>
        <w:top w:val="none" w:sz="0" w:space="0" w:color="auto"/>
        <w:left w:val="none" w:sz="0" w:space="0" w:color="auto"/>
        <w:bottom w:val="none" w:sz="0" w:space="0" w:color="auto"/>
        <w:right w:val="none" w:sz="0" w:space="0" w:color="auto"/>
      </w:divBdr>
    </w:div>
    <w:div w:id="194779549">
      <w:bodyDiv w:val="1"/>
      <w:marLeft w:val="0"/>
      <w:marRight w:val="0"/>
      <w:marTop w:val="0"/>
      <w:marBottom w:val="0"/>
      <w:divBdr>
        <w:top w:val="none" w:sz="0" w:space="0" w:color="auto"/>
        <w:left w:val="none" w:sz="0" w:space="0" w:color="auto"/>
        <w:bottom w:val="none" w:sz="0" w:space="0" w:color="auto"/>
        <w:right w:val="none" w:sz="0" w:space="0" w:color="auto"/>
      </w:divBdr>
    </w:div>
    <w:div w:id="201141005">
      <w:bodyDiv w:val="1"/>
      <w:marLeft w:val="0"/>
      <w:marRight w:val="0"/>
      <w:marTop w:val="0"/>
      <w:marBottom w:val="0"/>
      <w:divBdr>
        <w:top w:val="none" w:sz="0" w:space="0" w:color="auto"/>
        <w:left w:val="none" w:sz="0" w:space="0" w:color="auto"/>
        <w:bottom w:val="none" w:sz="0" w:space="0" w:color="auto"/>
        <w:right w:val="none" w:sz="0" w:space="0" w:color="auto"/>
      </w:divBdr>
    </w:div>
    <w:div w:id="211962111">
      <w:bodyDiv w:val="1"/>
      <w:marLeft w:val="0"/>
      <w:marRight w:val="0"/>
      <w:marTop w:val="0"/>
      <w:marBottom w:val="0"/>
      <w:divBdr>
        <w:top w:val="none" w:sz="0" w:space="0" w:color="auto"/>
        <w:left w:val="none" w:sz="0" w:space="0" w:color="auto"/>
        <w:bottom w:val="none" w:sz="0" w:space="0" w:color="auto"/>
        <w:right w:val="none" w:sz="0" w:space="0" w:color="auto"/>
      </w:divBdr>
      <w:divsChild>
        <w:div w:id="514001597">
          <w:marLeft w:val="274"/>
          <w:marRight w:val="0"/>
          <w:marTop w:val="0"/>
          <w:marBottom w:val="0"/>
          <w:divBdr>
            <w:top w:val="none" w:sz="0" w:space="0" w:color="auto"/>
            <w:left w:val="none" w:sz="0" w:space="0" w:color="auto"/>
            <w:bottom w:val="none" w:sz="0" w:space="0" w:color="auto"/>
            <w:right w:val="none" w:sz="0" w:space="0" w:color="auto"/>
          </w:divBdr>
        </w:div>
        <w:div w:id="1115370443">
          <w:marLeft w:val="274"/>
          <w:marRight w:val="0"/>
          <w:marTop w:val="0"/>
          <w:marBottom w:val="0"/>
          <w:divBdr>
            <w:top w:val="none" w:sz="0" w:space="0" w:color="auto"/>
            <w:left w:val="none" w:sz="0" w:space="0" w:color="auto"/>
            <w:bottom w:val="none" w:sz="0" w:space="0" w:color="auto"/>
            <w:right w:val="none" w:sz="0" w:space="0" w:color="auto"/>
          </w:divBdr>
        </w:div>
        <w:div w:id="1500852167">
          <w:marLeft w:val="274"/>
          <w:marRight w:val="0"/>
          <w:marTop w:val="0"/>
          <w:marBottom w:val="0"/>
          <w:divBdr>
            <w:top w:val="none" w:sz="0" w:space="0" w:color="auto"/>
            <w:left w:val="none" w:sz="0" w:space="0" w:color="auto"/>
            <w:bottom w:val="none" w:sz="0" w:space="0" w:color="auto"/>
            <w:right w:val="none" w:sz="0" w:space="0" w:color="auto"/>
          </w:divBdr>
        </w:div>
        <w:div w:id="1797672247">
          <w:marLeft w:val="274"/>
          <w:marRight w:val="0"/>
          <w:marTop w:val="0"/>
          <w:marBottom w:val="0"/>
          <w:divBdr>
            <w:top w:val="none" w:sz="0" w:space="0" w:color="auto"/>
            <w:left w:val="none" w:sz="0" w:space="0" w:color="auto"/>
            <w:bottom w:val="none" w:sz="0" w:space="0" w:color="auto"/>
            <w:right w:val="none" w:sz="0" w:space="0" w:color="auto"/>
          </w:divBdr>
        </w:div>
      </w:divsChild>
    </w:div>
    <w:div w:id="228656205">
      <w:bodyDiv w:val="1"/>
      <w:marLeft w:val="0"/>
      <w:marRight w:val="0"/>
      <w:marTop w:val="0"/>
      <w:marBottom w:val="0"/>
      <w:divBdr>
        <w:top w:val="none" w:sz="0" w:space="0" w:color="auto"/>
        <w:left w:val="none" w:sz="0" w:space="0" w:color="auto"/>
        <w:bottom w:val="none" w:sz="0" w:space="0" w:color="auto"/>
        <w:right w:val="none" w:sz="0" w:space="0" w:color="auto"/>
      </w:divBdr>
      <w:divsChild>
        <w:div w:id="1417049633">
          <w:marLeft w:val="547"/>
          <w:marRight w:val="0"/>
          <w:marTop w:val="0"/>
          <w:marBottom w:val="0"/>
          <w:divBdr>
            <w:top w:val="none" w:sz="0" w:space="0" w:color="auto"/>
            <w:left w:val="none" w:sz="0" w:space="0" w:color="auto"/>
            <w:bottom w:val="none" w:sz="0" w:space="0" w:color="auto"/>
            <w:right w:val="none" w:sz="0" w:space="0" w:color="auto"/>
          </w:divBdr>
        </w:div>
      </w:divsChild>
    </w:div>
    <w:div w:id="243807751">
      <w:bodyDiv w:val="1"/>
      <w:marLeft w:val="0"/>
      <w:marRight w:val="0"/>
      <w:marTop w:val="0"/>
      <w:marBottom w:val="0"/>
      <w:divBdr>
        <w:top w:val="none" w:sz="0" w:space="0" w:color="auto"/>
        <w:left w:val="none" w:sz="0" w:space="0" w:color="auto"/>
        <w:bottom w:val="none" w:sz="0" w:space="0" w:color="auto"/>
        <w:right w:val="none" w:sz="0" w:space="0" w:color="auto"/>
      </w:divBdr>
      <w:divsChild>
        <w:div w:id="408499147">
          <w:marLeft w:val="274"/>
          <w:marRight w:val="0"/>
          <w:marTop w:val="0"/>
          <w:marBottom w:val="0"/>
          <w:divBdr>
            <w:top w:val="none" w:sz="0" w:space="0" w:color="auto"/>
            <w:left w:val="none" w:sz="0" w:space="0" w:color="auto"/>
            <w:bottom w:val="none" w:sz="0" w:space="0" w:color="auto"/>
            <w:right w:val="none" w:sz="0" w:space="0" w:color="auto"/>
          </w:divBdr>
        </w:div>
        <w:div w:id="1177109886">
          <w:marLeft w:val="360"/>
          <w:marRight w:val="0"/>
          <w:marTop w:val="0"/>
          <w:marBottom w:val="0"/>
          <w:divBdr>
            <w:top w:val="none" w:sz="0" w:space="0" w:color="auto"/>
            <w:left w:val="none" w:sz="0" w:space="0" w:color="auto"/>
            <w:bottom w:val="none" w:sz="0" w:space="0" w:color="auto"/>
            <w:right w:val="none" w:sz="0" w:space="0" w:color="auto"/>
          </w:divBdr>
        </w:div>
        <w:div w:id="1214584980">
          <w:marLeft w:val="360"/>
          <w:marRight w:val="0"/>
          <w:marTop w:val="0"/>
          <w:marBottom w:val="0"/>
          <w:divBdr>
            <w:top w:val="none" w:sz="0" w:space="0" w:color="auto"/>
            <w:left w:val="none" w:sz="0" w:space="0" w:color="auto"/>
            <w:bottom w:val="none" w:sz="0" w:space="0" w:color="auto"/>
            <w:right w:val="none" w:sz="0" w:space="0" w:color="auto"/>
          </w:divBdr>
        </w:div>
        <w:div w:id="1225334147">
          <w:marLeft w:val="274"/>
          <w:marRight w:val="0"/>
          <w:marTop w:val="0"/>
          <w:marBottom w:val="0"/>
          <w:divBdr>
            <w:top w:val="none" w:sz="0" w:space="0" w:color="auto"/>
            <w:left w:val="none" w:sz="0" w:space="0" w:color="auto"/>
            <w:bottom w:val="none" w:sz="0" w:space="0" w:color="auto"/>
            <w:right w:val="none" w:sz="0" w:space="0" w:color="auto"/>
          </w:divBdr>
        </w:div>
      </w:divsChild>
    </w:div>
    <w:div w:id="317195748">
      <w:bodyDiv w:val="1"/>
      <w:marLeft w:val="0"/>
      <w:marRight w:val="0"/>
      <w:marTop w:val="0"/>
      <w:marBottom w:val="0"/>
      <w:divBdr>
        <w:top w:val="none" w:sz="0" w:space="0" w:color="auto"/>
        <w:left w:val="none" w:sz="0" w:space="0" w:color="auto"/>
        <w:bottom w:val="none" w:sz="0" w:space="0" w:color="auto"/>
        <w:right w:val="none" w:sz="0" w:space="0" w:color="auto"/>
      </w:divBdr>
      <w:divsChild>
        <w:div w:id="436221956">
          <w:marLeft w:val="274"/>
          <w:marRight w:val="0"/>
          <w:marTop w:val="0"/>
          <w:marBottom w:val="0"/>
          <w:divBdr>
            <w:top w:val="none" w:sz="0" w:space="0" w:color="auto"/>
            <w:left w:val="none" w:sz="0" w:space="0" w:color="auto"/>
            <w:bottom w:val="none" w:sz="0" w:space="0" w:color="auto"/>
            <w:right w:val="none" w:sz="0" w:space="0" w:color="auto"/>
          </w:divBdr>
        </w:div>
        <w:div w:id="498154757">
          <w:marLeft w:val="274"/>
          <w:marRight w:val="0"/>
          <w:marTop w:val="0"/>
          <w:marBottom w:val="0"/>
          <w:divBdr>
            <w:top w:val="none" w:sz="0" w:space="0" w:color="auto"/>
            <w:left w:val="none" w:sz="0" w:space="0" w:color="auto"/>
            <w:bottom w:val="none" w:sz="0" w:space="0" w:color="auto"/>
            <w:right w:val="none" w:sz="0" w:space="0" w:color="auto"/>
          </w:divBdr>
        </w:div>
        <w:div w:id="526136318">
          <w:marLeft w:val="274"/>
          <w:marRight w:val="0"/>
          <w:marTop w:val="0"/>
          <w:marBottom w:val="0"/>
          <w:divBdr>
            <w:top w:val="none" w:sz="0" w:space="0" w:color="auto"/>
            <w:left w:val="none" w:sz="0" w:space="0" w:color="auto"/>
            <w:bottom w:val="none" w:sz="0" w:space="0" w:color="auto"/>
            <w:right w:val="none" w:sz="0" w:space="0" w:color="auto"/>
          </w:divBdr>
        </w:div>
        <w:div w:id="1600336637">
          <w:marLeft w:val="274"/>
          <w:marRight w:val="0"/>
          <w:marTop w:val="0"/>
          <w:marBottom w:val="0"/>
          <w:divBdr>
            <w:top w:val="none" w:sz="0" w:space="0" w:color="auto"/>
            <w:left w:val="none" w:sz="0" w:space="0" w:color="auto"/>
            <w:bottom w:val="none" w:sz="0" w:space="0" w:color="auto"/>
            <w:right w:val="none" w:sz="0" w:space="0" w:color="auto"/>
          </w:divBdr>
        </w:div>
      </w:divsChild>
    </w:div>
    <w:div w:id="330762982">
      <w:bodyDiv w:val="1"/>
      <w:marLeft w:val="0"/>
      <w:marRight w:val="0"/>
      <w:marTop w:val="0"/>
      <w:marBottom w:val="0"/>
      <w:divBdr>
        <w:top w:val="none" w:sz="0" w:space="0" w:color="auto"/>
        <w:left w:val="none" w:sz="0" w:space="0" w:color="auto"/>
        <w:bottom w:val="none" w:sz="0" w:space="0" w:color="auto"/>
        <w:right w:val="none" w:sz="0" w:space="0" w:color="auto"/>
      </w:divBdr>
      <w:divsChild>
        <w:div w:id="64039715">
          <w:marLeft w:val="547"/>
          <w:marRight w:val="0"/>
          <w:marTop w:val="0"/>
          <w:marBottom w:val="0"/>
          <w:divBdr>
            <w:top w:val="none" w:sz="0" w:space="0" w:color="auto"/>
            <w:left w:val="none" w:sz="0" w:space="0" w:color="auto"/>
            <w:bottom w:val="none" w:sz="0" w:space="0" w:color="auto"/>
            <w:right w:val="none" w:sz="0" w:space="0" w:color="auto"/>
          </w:divBdr>
        </w:div>
        <w:div w:id="145171961">
          <w:marLeft w:val="547"/>
          <w:marRight w:val="0"/>
          <w:marTop w:val="0"/>
          <w:marBottom w:val="0"/>
          <w:divBdr>
            <w:top w:val="none" w:sz="0" w:space="0" w:color="auto"/>
            <w:left w:val="none" w:sz="0" w:space="0" w:color="auto"/>
            <w:bottom w:val="none" w:sz="0" w:space="0" w:color="auto"/>
            <w:right w:val="none" w:sz="0" w:space="0" w:color="auto"/>
          </w:divBdr>
        </w:div>
        <w:div w:id="526796084">
          <w:marLeft w:val="547"/>
          <w:marRight w:val="0"/>
          <w:marTop w:val="0"/>
          <w:marBottom w:val="0"/>
          <w:divBdr>
            <w:top w:val="none" w:sz="0" w:space="0" w:color="auto"/>
            <w:left w:val="none" w:sz="0" w:space="0" w:color="auto"/>
            <w:bottom w:val="none" w:sz="0" w:space="0" w:color="auto"/>
            <w:right w:val="none" w:sz="0" w:space="0" w:color="auto"/>
          </w:divBdr>
        </w:div>
        <w:div w:id="548961306">
          <w:marLeft w:val="547"/>
          <w:marRight w:val="0"/>
          <w:marTop w:val="0"/>
          <w:marBottom w:val="0"/>
          <w:divBdr>
            <w:top w:val="none" w:sz="0" w:space="0" w:color="auto"/>
            <w:left w:val="none" w:sz="0" w:space="0" w:color="auto"/>
            <w:bottom w:val="none" w:sz="0" w:space="0" w:color="auto"/>
            <w:right w:val="none" w:sz="0" w:space="0" w:color="auto"/>
          </w:divBdr>
        </w:div>
        <w:div w:id="829060260">
          <w:marLeft w:val="547"/>
          <w:marRight w:val="0"/>
          <w:marTop w:val="0"/>
          <w:marBottom w:val="0"/>
          <w:divBdr>
            <w:top w:val="none" w:sz="0" w:space="0" w:color="auto"/>
            <w:left w:val="none" w:sz="0" w:space="0" w:color="auto"/>
            <w:bottom w:val="none" w:sz="0" w:space="0" w:color="auto"/>
            <w:right w:val="none" w:sz="0" w:space="0" w:color="auto"/>
          </w:divBdr>
        </w:div>
        <w:div w:id="1142773308">
          <w:marLeft w:val="547"/>
          <w:marRight w:val="0"/>
          <w:marTop w:val="0"/>
          <w:marBottom w:val="0"/>
          <w:divBdr>
            <w:top w:val="none" w:sz="0" w:space="0" w:color="auto"/>
            <w:left w:val="none" w:sz="0" w:space="0" w:color="auto"/>
            <w:bottom w:val="none" w:sz="0" w:space="0" w:color="auto"/>
            <w:right w:val="none" w:sz="0" w:space="0" w:color="auto"/>
          </w:divBdr>
        </w:div>
        <w:div w:id="1669404987">
          <w:marLeft w:val="547"/>
          <w:marRight w:val="0"/>
          <w:marTop w:val="0"/>
          <w:marBottom w:val="0"/>
          <w:divBdr>
            <w:top w:val="none" w:sz="0" w:space="0" w:color="auto"/>
            <w:left w:val="none" w:sz="0" w:space="0" w:color="auto"/>
            <w:bottom w:val="none" w:sz="0" w:space="0" w:color="auto"/>
            <w:right w:val="none" w:sz="0" w:space="0" w:color="auto"/>
          </w:divBdr>
        </w:div>
      </w:divsChild>
    </w:div>
    <w:div w:id="462619134">
      <w:bodyDiv w:val="1"/>
      <w:marLeft w:val="0"/>
      <w:marRight w:val="0"/>
      <w:marTop w:val="0"/>
      <w:marBottom w:val="0"/>
      <w:divBdr>
        <w:top w:val="none" w:sz="0" w:space="0" w:color="auto"/>
        <w:left w:val="none" w:sz="0" w:space="0" w:color="auto"/>
        <w:bottom w:val="none" w:sz="0" w:space="0" w:color="auto"/>
        <w:right w:val="none" w:sz="0" w:space="0" w:color="auto"/>
      </w:divBdr>
      <w:divsChild>
        <w:div w:id="1206715239">
          <w:marLeft w:val="360"/>
          <w:marRight w:val="0"/>
          <w:marTop w:val="0"/>
          <w:marBottom w:val="0"/>
          <w:divBdr>
            <w:top w:val="none" w:sz="0" w:space="0" w:color="auto"/>
            <w:left w:val="none" w:sz="0" w:space="0" w:color="auto"/>
            <w:bottom w:val="none" w:sz="0" w:space="0" w:color="auto"/>
            <w:right w:val="none" w:sz="0" w:space="0" w:color="auto"/>
          </w:divBdr>
        </w:div>
        <w:div w:id="1516263629">
          <w:marLeft w:val="360"/>
          <w:marRight w:val="0"/>
          <w:marTop w:val="0"/>
          <w:marBottom w:val="0"/>
          <w:divBdr>
            <w:top w:val="none" w:sz="0" w:space="0" w:color="auto"/>
            <w:left w:val="none" w:sz="0" w:space="0" w:color="auto"/>
            <w:bottom w:val="none" w:sz="0" w:space="0" w:color="auto"/>
            <w:right w:val="none" w:sz="0" w:space="0" w:color="auto"/>
          </w:divBdr>
        </w:div>
        <w:div w:id="1542666433">
          <w:marLeft w:val="360"/>
          <w:marRight w:val="0"/>
          <w:marTop w:val="0"/>
          <w:marBottom w:val="0"/>
          <w:divBdr>
            <w:top w:val="none" w:sz="0" w:space="0" w:color="auto"/>
            <w:left w:val="none" w:sz="0" w:space="0" w:color="auto"/>
            <w:bottom w:val="none" w:sz="0" w:space="0" w:color="auto"/>
            <w:right w:val="none" w:sz="0" w:space="0" w:color="auto"/>
          </w:divBdr>
        </w:div>
        <w:div w:id="1549101226">
          <w:marLeft w:val="360"/>
          <w:marRight w:val="0"/>
          <w:marTop w:val="0"/>
          <w:marBottom w:val="0"/>
          <w:divBdr>
            <w:top w:val="none" w:sz="0" w:space="0" w:color="auto"/>
            <w:left w:val="none" w:sz="0" w:space="0" w:color="auto"/>
            <w:bottom w:val="none" w:sz="0" w:space="0" w:color="auto"/>
            <w:right w:val="none" w:sz="0" w:space="0" w:color="auto"/>
          </w:divBdr>
        </w:div>
        <w:div w:id="1935091038">
          <w:marLeft w:val="274"/>
          <w:marRight w:val="0"/>
          <w:marTop w:val="0"/>
          <w:marBottom w:val="0"/>
          <w:divBdr>
            <w:top w:val="none" w:sz="0" w:space="0" w:color="auto"/>
            <w:left w:val="none" w:sz="0" w:space="0" w:color="auto"/>
            <w:bottom w:val="none" w:sz="0" w:space="0" w:color="auto"/>
            <w:right w:val="none" w:sz="0" w:space="0" w:color="auto"/>
          </w:divBdr>
        </w:div>
      </w:divsChild>
    </w:div>
    <w:div w:id="589585192">
      <w:bodyDiv w:val="1"/>
      <w:marLeft w:val="0"/>
      <w:marRight w:val="0"/>
      <w:marTop w:val="0"/>
      <w:marBottom w:val="0"/>
      <w:divBdr>
        <w:top w:val="none" w:sz="0" w:space="0" w:color="auto"/>
        <w:left w:val="none" w:sz="0" w:space="0" w:color="auto"/>
        <w:bottom w:val="none" w:sz="0" w:space="0" w:color="auto"/>
        <w:right w:val="none" w:sz="0" w:space="0" w:color="auto"/>
      </w:divBdr>
      <w:divsChild>
        <w:div w:id="1384789026">
          <w:marLeft w:val="547"/>
          <w:marRight w:val="0"/>
          <w:marTop w:val="0"/>
          <w:marBottom w:val="0"/>
          <w:divBdr>
            <w:top w:val="none" w:sz="0" w:space="0" w:color="auto"/>
            <w:left w:val="none" w:sz="0" w:space="0" w:color="auto"/>
            <w:bottom w:val="none" w:sz="0" w:space="0" w:color="auto"/>
            <w:right w:val="none" w:sz="0" w:space="0" w:color="auto"/>
          </w:divBdr>
        </w:div>
      </w:divsChild>
    </w:div>
    <w:div w:id="680669388">
      <w:bodyDiv w:val="1"/>
      <w:marLeft w:val="0"/>
      <w:marRight w:val="0"/>
      <w:marTop w:val="0"/>
      <w:marBottom w:val="0"/>
      <w:divBdr>
        <w:top w:val="none" w:sz="0" w:space="0" w:color="auto"/>
        <w:left w:val="none" w:sz="0" w:space="0" w:color="auto"/>
        <w:bottom w:val="none" w:sz="0" w:space="0" w:color="auto"/>
        <w:right w:val="none" w:sz="0" w:space="0" w:color="auto"/>
      </w:divBdr>
    </w:div>
    <w:div w:id="747968246">
      <w:bodyDiv w:val="1"/>
      <w:marLeft w:val="0"/>
      <w:marRight w:val="0"/>
      <w:marTop w:val="0"/>
      <w:marBottom w:val="0"/>
      <w:divBdr>
        <w:top w:val="none" w:sz="0" w:space="0" w:color="auto"/>
        <w:left w:val="none" w:sz="0" w:space="0" w:color="auto"/>
        <w:bottom w:val="none" w:sz="0" w:space="0" w:color="auto"/>
        <w:right w:val="none" w:sz="0" w:space="0" w:color="auto"/>
      </w:divBdr>
    </w:div>
    <w:div w:id="774399205">
      <w:bodyDiv w:val="1"/>
      <w:marLeft w:val="0"/>
      <w:marRight w:val="0"/>
      <w:marTop w:val="0"/>
      <w:marBottom w:val="0"/>
      <w:divBdr>
        <w:top w:val="none" w:sz="0" w:space="0" w:color="auto"/>
        <w:left w:val="none" w:sz="0" w:space="0" w:color="auto"/>
        <w:bottom w:val="none" w:sz="0" w:space="0" w:color="auto"/>
        <w:right w:val="none" w:sz="0" w:space="0" w:color="auto"/>
      </w:divBdr>
    </w:div>
    <w:div w:id="775101665">
      <w:bodyDiv w:val="1"/>
      <w:marLeft w:val="0"/>
      <w:marRight w:val="0"/>
      <w:marTop w:val="0"/>
      <w:marBottom w:val="0"/>
      <w:divBdr>
        <w:top w:val="none" w:sz="0" w:space="0" w:color="auto"/>
        <w:left w:val="none" w:sz="0" w:space="0" w:color="auto"/>
        <w:bottom w:val="none" w:sz="0" w:space="0" w:color="auto"/>
        <w:right w:val="none" w:sz="0" w:space="0" w:color="auto"/>
      </w:divBdr>
      <w:divsChild>
        <w:div w:id="240410511">
          <w:marLeft w:val="547"/>
          <w:marRight w:val="0"/>
          <w:marTop w:val="0"/>
          <w:marBottom w:val="0"/>
          <w:divBdr>
            <w:top w:val="none" w:sz="0" w:space="0" w:color="auto"/>
            <w:left w:val="none" w:sz="0" w:space="0" w:color="auto"/>
            <w:bottom w:val="none" w:sz="0" w:space="0" w:color="auto"/>
            <w:right w:val="none" w:sz="0" w:space="0" w:color="auto"/>
          </w:divBdr>
        </w:div>
        <w:div w:id="726533207">
          <w:marLeft w:val="547"/>
          <w:marRight w:val="0"/>
          <w:marTop w:val="0"/>
          <w:marBottom w:val="0"/>
          <w:divBdr>
            <w:top w:val="none" w:sz="0" w:space="0" w:color="auto"/>
            <w:left w:val="none" w:sz="0" w:space="0" w:color="auto"/>
            <w:bottom w:val="none" w:sz="0" w:space="0" w:color="auto"/>
            <w:right w:val="none" w:sz="0" w:space="0" w:color="auto"/>
          </w:divBdr>
        </w:div>
        <w:div w:id="833180764">
          <w:marLeft w:val="547"/>
          <w:marRight w:val="0"/>
          <w:marTop w:val="0"/>
          <w:marBottom w:val="0"/>
          <w:divBdr>
            <w:top w:val="none" w:sz="0" w:space="0" w:color="auto"/>
            <w:left w:val="none" w:sz="0" w:space="0" w:color="auto"/>
            <w:bottom w:val="none" w:sz="0" w:space="0" w:color="auto"/>
            <w:right w:val="none" w:sz="0" w:space="0" w:color="auto"/>
          </w:divBdr>
        </w:div>
        <w:div w:id="949509875">
          <w:marLeft w:val="547"/>
          <w:marRight w:val="0"/>
          <w:marTop w:val="0"/>
          <w:marBottom w:val="0"/>
          <w:divBdr>
            <w:top w:val="none" w:sz="0" w:space="0" w:color="auto"/>
            <w:left w:val="none" w:sz="0" w:space="0" w:color="auto"/>
            <w:bottom w:val="none" w:sz="0" w:space="0" w:color="auto"/>
            <w:right w:val="none" w:sz="0" w:space="0" w:color="auto"/>
          </w:divBdr>
        </w:div>
        <w:div w:id="982151047">
          <w:marLeft w:val="547"/>
          <w:marRight w:val="0"/>
          <w:marTop w:val="0"/>
          <w:marBottom w:val="0"/>
          <w:divBdr>
            <w:top w:val="none" w:sz="0" w:space="0" w:color="auto"/>
            <w:left w:val="none" w:sz="0" w:space="0" w:color="auto"/>
            <w:bottom w:val="none" w:sz="0" w:space="0" w:color="auto"/>
            <w:right w:val="none" w:sz="0" w:space="0" w:color="auto"/>
          </w:divBdr>
        </w:div>
        <w:div w:id="1027025276">
          <w:marLeft w:val="547"/>
          <w:marRight w:val="0"/>
          <w:marTop w:val="0"/>
          <w:marBottom w:val="0"/>
          <w:divBdr>
            <w:top w:val="none" w:sz="0" w:space="0" w:color="auto"/>
            <w:left w:val="none" w:sz="0" w:space="0" w:color="auto"/>
            <w:bottom w:val="none" w:sz="0" w:space="0" w:color="auto"/>
            <w:right w:val="none" w:sz="0" w:space="0" w:color="auto"/>
          </w:divBdr>
        </w:div>
        <w:div w:id="1647202842">
          <w:marLeft w:val="547"/>
          <w:marRight w:val="0"/>
          <w:marTop w:val="0"/>
          <w:marBottom w:val="0"/>
          <w:divBdr>
            <w:top w:val="none" w:sz="0" w:space="0" w:color="auto"/>
            <w:left w:val="none" w:sz="0" w:space="0" w:color="auto"/>
            <w:bottom w:val="none" w:sz="0" w:space="0" w:color="auto"/>
            <w:right w:val="none" w:sz="0" w:space="0" w:color="auto"/>
          </w:divBdr>
        </w:div>
        <w:div w:id="1869683167">
          <w:marLeft w:val="547"/>
          <w:marRight w:val="0"/>
          <w:marTop w:val="0"/>
          <w:marBottom w:val="0"/>
          <w:divBdr>
            <w:top w:val="none" w:sz="0" w:space="0" w:color="auto"/>
            <w:left w:val="none" w:sz="0" w:space="0" w:color="auto"/>
            <w:bottom w:val="none" w:sz="0" w:space="0" w:color="auto"/>
            <w:right w:val="none" w:sz="0" w:space="0" w:color="auto"/>
          </w:divBdr>
        </w:div>
      </w:divsChild>
    </w:div>
    <w:div w:id="776295221">
      <w:bodyDiv w:val="1"/>
      <w:marLeft w:val="0"/>
      <w:marRight w:val="0"/>
      <w:marTop w:val="0"/>
      <w:marBottom w:val="0"/>
      <w:divBdr>
        <w:top w:val="none" w:sz="0" w:space="0" w:color="auto"/>
        <w:left w:val="none" w:sz="0" w:space="0" w:color="auto"/>
        <w:bottom w:val="none" w:sz="0" w:space="0" w:color="auto"/>
        <w:right w:val="none" w:sz="0" w:space="0" w:color="auto"/>
      </w:divBdr>
    </w:div>
    <w:div w:id="868252144">
      <w:bodyDiv w:val="1"/>
      <w:marLeft w:val="0"/>
      <w:marRight w:val="0"/>
      <w:marTop w:val="0"/>
      <w:marBottom w:val="0"/>
      <w:divBdr>
        <w:top w:val="none" w:sz="0" w:space="0" w:color="auto"/>
        <w:left w:val="none" w:sz="0" w:space="0" w:color="auto"/>
        <w:bottom w:val="none" w:sz="0" w:space="0" w:color="auto"/>
        <w:right w:val="none" w:sz="0" w:space="0" w:color="auto"/>
      </w:divBdr>
      <w:divsChild>
        <w:div w:id="1295059863">
          <w:marLeft w:val="547"/>
          <w:marRight w:val="0"/>
          <w:marTop w:val="0"/>
          <w:marBottom w:val="0"/>
          <w:divBdr>
            <w:top w:val="none" w:sz="0" w:space="0" w:color="auto"/>
            <w:left w:val="none" w:sz="0" w:space="0" w:color="auto"/>
            <w:bottom w:val="none" w:sz="0" w:space="0" w:color="auto"/>
            <w:right w:val="none" w:sz="0" w:space="0" w:color="auto"/>
          </w:divBdr>
        </w:div>
      </w:divsChild>
    </w:div>
    <w:div w:id="889270742">
      <w:bodyDiv w:val="1"/>
      <w:marLeft w:val="0"/>
      <w:marRight w:val="0"/>
      <w:marTop w:val="0"/>
      <w:marBottom w:val="0"/>
      <w:divBdr>
        <w:top w:val="none" w:sz="0" w:space="0" w:color="auto"/>
        <w:left w:val="none" w:sz="0" w:space="0" w:color="auto"/>
        <w:bottom w:val="none" w:sz="0" w:space="0" w:color="auto"/>
        <w:right w:val="none" w:sz="0" w:space="0" w:color="auto"/>
      </w:divBdr>
      <w:divsChild>
        <w:div w:id="1034772101">
          <w:marLeft w:val="274"/>
          <w:marRight w:val="0"/>
          <w:marTop w:val="0"/>
          <w:marBottom w:val="0"/>
          <w:divBdr>
            <w:top w:val="none" w:sz="0" w:space="0" w:color="auto"/>
            <w:left w:val="none" w:sz="0" w:space="0" w:color="auto"/>
            <w:bottom w:val="none" w:sz="0" w:space="0" w:color="auto"/>
            <w:right w:val="none" w:sz="0" w:space="0" w:color="auto"/>
          </w:divBdr>
        </w:div>
        <w:div w:id="1681855285">
          <w:marLeft w:val="274"/>
          <w:marRight w:val="0"/>
          <w:marTop w:val="0"/>
          <w:marBottom w:val="0"/>
          <w:divBdr>
            <w:top w:val="none" w:sz="0" w:space="0" w:color="auto"/>
            <w:left w:val="none" w:sz="0" w:space="0" w:color="auto"/>
            <w:bottom w:val="none" w:sz="0" w:space="0" w:color="auto"/>
            <w:right w:val="none" w:sz="0" w:space="0" w:color="auto"/>
          </w:divBdr>
        </w:div>
        <w:div w:id="1780837141">
          <w:marLeft w:val="274"/>
          <w:marRight w:val="0"/>
          <w:marTop w:val="0"/>
          <w:marBottom w:val="0"/>
          <w:divBdr>
            <w:top w:val="none" w:sz="0" w:space="0" w:color="auto"/>
            <w:left w:val="none" w:sz="0" w:space="0" w:color="auto"/>
            <w:bottom w:val="none" w:sz="0" w:space="0" w:color="auto"/>
            <w:right w:val="none" w:sz="0" w:space="0" w:color="auto"/>
          </w:divBdr>
        </w:div>
      </w:divsChild>
    </w:div>
    <w:div w:id="915020494">
      <w:bodyDiv w:val="1"/>
      <w:marLeft w:val="0"/>
      <w:marRight w:val="0"/>
      <w:marTop w:val="0"/>
      <w:marBottom w:val="0"/>
      <w:divBdr>
        <w:top w:val="none" w:sz="0" w:space="0" w:color="auto"/>
        <w:left w:val="none" w:sz="0" w:space="0" w:color="auto"/>
        <w:bottom w:val="none" w:sz="0" w:space="0" w:color="auto"/>
        <w:right w:val="none" w:sz="0" w:space="0" w:color="auto"/>
      </w:divBdr>
      <w:divsChild>
        <w:div w:id="145515969">
          <w:marLeft w:val="0"/>
          <w:marRight w:val="0"/>
          <w:marTop w:val="0"/>
          <w:marBottom w:val="0"/>
          <w:divBdr>
            <w:top w:val="none" w:sz="0" w:space="0" w:color="auto"/>
            <w:left w:val="none" w:sz="0" w:space="0" w:color="auto"/>
            <w:bottom w:val="none" w:sz="0" w:space="0" w:color="auto"/>
            <w:right w:val="none" w:sz="0" w:space="0" w:color="auto"/>
          </w:divBdr>
        </w:div>
        <w:div w:id="901863496">
          <w:marLeft w:val="0"/>
          <w:marRight w:val="0"/>
          <w:marTop w:val="0"/>
          <w:marBottom w:val="0"/>
          <w:divBdr>
            <w:top w:val="single" w:sz="2" w:space="0" w:color="D9D9E3"/>
            <w:left w:val="single" w:sz="2" w:space="0" w:color="D9D9E3"/>
            <w:bottom w:val="single" w:sz="2" w:space="0" w:color="D9D9E3"/>
            <w:right w:val="single" w:sz="2" w:space="0" w:color="D9D9E3"/>
          </w:divBdr>
          <w:divsChild>
            <w:div w:id="1340540946">
              <w:marLeft w:val="0"/>
              <w:marRight w:val="0"/>
              <w:marTop w:val="0"/>
              <w:marBottom w:val="0"/>
              <w:divBdr>
                <w:top w:val="single" w:sz="2" w:space="0" w:color="D9D9E3"/>
                <w:left w:val="single" w:sz="2" w:space="0" w:color="D9D9E3"/>
                <w:bottom w:val="single" w:sz="2" w:space="0" w:color="D9D9E3"/>
                <w:right w:val="single" w:sz="2" w:space="0" w:color="D9D9E3"/>
              </w:divBdr>
              <w:divsChild>
                <w:div w:id="770398666">
                  <w:marLeft w:val="0"/>
                  <w:marRight w:val="0"/>
                  <w:marTop w:val="0"/>
                  <w:marBottom w:val="0"/>
                  <w:divBdr>
                    <w:top w:val="single" w:sz="2" w:space="0" w:color="D9D9E3"/>
                    <w:left w:val="single" w:sz="2" w:space="0" w:color="D9D9E3"/>
                    <w:bottom w:val="single" w:sz="2" w:space="0" w:color="D9D9E3"/>
                    <w:right w:val="single" w:sz="2" w:space="0" w:color="D9D9E3"/>
                  </w:divBdr>
                  <w:divsChild>
                    <w:div w:id="359477996">
                      <w:marLeft w:val="0"/>
                      <w:marRight w:val="0"/>
                      <w:marTop w:val="0"/>
                      <w:marBottom w:val="0"/>
                      <w:divBdr>
                        <w:top w:val="single" w:sz="2" w:space="0" w:color="D9D9E3"/>
                        <w:left w:val="single" w:sz="2" w:space="0" w:color="D9D9E3"/>
                        <w:bottom w:val="single" w:sz="2" w:space="0" w:color="D9D9E3"/>
                        <w:right w:val="single" w:sz="2" w:space="0" w:color="D9D9E3"/>
                      </w:divBdr>
                      <w:divsChild>
                        <w:div w:id="1962691283">
                          <w:marLeft w:val="0"/>
                          <w:marRight w:val="0"/>
                          <w:marTop w:val="0"/>
                          <w:marBottom w:val="0"/>
                          <w:divBdr>
                            <w:top w:val="single" w:sz="2" w:space="0" w:color="auto"/>
                            <w:left w:val="single" w:sz="2" w:space="0" w:color="auto"/>
                            <w:bottom w:val="single" w:sz="6" w:space="0" w:color="auto"/>
                            <w:right w:val="single" w:sz="2" w:space="0" w:color="auto"/>
                          </w:divBdr>
                          <w:divsChild>
                            <w:div w:id="1539201003">
                              <w:marLeft w:val="0"/>
                              <w:marRight w:val="0"/>
                              <w:marTop w:val="100"/>
                              <w:marBottom w:val="100"/>
                              <w:divBdr>
                                <w:top w:val="single" w:sz="2" w:space="0" w:color="D9D9E3"/>
                                <w:left w:val="single" w:sz="2" w:space="0" w:color="D9D9E3"/>
                                <w:bottom w:val="single" w:sz="2" w:space="0" w:color="D9D9E3"/>
                                <w:right w:val="single" w:sz="2" w:space="0" w:color="D9D9E3"/>
                              </w:divBdr>
                              <w:divsChild>
                                <w:div w:id="902374258">
                                  <w:marLeft w:val="0"/>
                                  <w:marRight w:val="0"/>
                                  <w:marTop w:val="0"/>
                                  <w:marBottom w:val="0"/>
                                  <w:divBdr>
                                    <w:top w:val="single" w:sz="2" w:space="0" w:color="D9D9E3"/>
                                    <w:left w:val="single" w:sz="2" w:space="0" w:color="D9D9E3"/>
                                    <w:bottom w:val="single" w:sz="2" w:space="0" w:color="D9D9E3"/>
                                    <w:right w:val="single" w:sz="2" w:space="0" w:color="D9D9E3"/>
                                  </w:divBdr>
                                  <w:divsChild>
                                    <w:div w:id="665205725">
                                      <w:marLeft w:val="0"/>
                                      <w:marRight w:val="0"/>
                                      <w:marTop w:val="0"/>
                                      <w:marBottom w:val="0"/>
                                      <w:divBdr>
                                        <w:top w:val="single" w:sz="2" w:space="0" w:color="D9D9E3"/>
                                        <w:left w:val="single" w:sz="2" w:space="0" w:color="D9D9E3"/>
                                        <w:bottom w:val="single" w:sz="2" w:space="0" w:color="D9D9E3"/>
                                        <w:right w:val="single" w:sz="2" w:space="0" w:color="D9D9E3"/>
                                      </w:divBdr>
                                      <w:divsChild>
                                        <w:div w:id="380640145">
                                          <w:marLeft w:val="0"/>
                                          <w:marRight w:val="0"/>
                                          <w:marTop w:val="0"/>
                                          <w:marBottom w:val="0"/>
                                          <w:divBdr>
                                            <w:top w:val="single" w:sz="2" w:space="0" w:color="D9D9E3"/>
                                            <w:left w:val="single" w:sz="2" w:space="0" w:color="D9D9E3"/>
                                            <w:bottom w:val="single" w:sz="2" w:space="0" w:color="D9D9E3"/>
                                            <w:right w:val="single" w:sz="2" w:space="0" w:color="D9D9E3"/>
                                          </w:divBdr>
                                          <w:divsChild>
                                            <w:div w:id="682820295">
                                              <w:marLeft w:val="0"/>
                                              <w:marRight w:val="0"/>
                                              <w:marTop w:val="0"/>
                                              <w:marBottom w:val="0"/>
                                              <w:divBdr>
                                                <w:top w:val="single" w:sz="2" w:space="0" w:color="D9D9E3"/>
                                                <w:left w:val="single" w:sz="2" w:space="0" w:color="D9D9E3"/>
                                                <w:bottom w:val="single" w:sz="2" w:space="0" w:color="D9D9E3"/>
                                                <w:right w:val="single" w:sz="2" w:space="0" w:color="D9D9E3"/>
                                              </w:divBdr>
                                              <w:divsChild>
                                                <w:div w:id="858349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9100414">
      <w:bodyDiv w:val="1"/>
      <w:marLeft w:val="0"/>
      <w:marRight w:val="0"/>
      <w:marTop w:val="0"/>
      <w:marBottom w:val="0"/>
      <w:divBdr>
        <w:top w:val="none" w:sz="0" w:space="0" w:color="auto"/>
        <w:left w:val="none" w:sz="0" w:space="0" w:color="auto"/>
        <w:bottom w:val="none" w:sz="0" w:space="0" w:color="auto"/>
        <w:right w:val="none" w:sz="0" w:space="0" w:color="auto"/>
      </w:divBdr>
      <w:divsChild>
        <w:div w:id="71127924">
          <w:marLeft w:val="0"/>
          <w:marRight w:val="0"/>
          <w:marTop w:val="0"/>
          <w:marBottom w:val="0"/>
          <w:divBdr>
            <w:top w:val="none" w:sz="0" w:space="0" w:color="auto"/>
            <w:left w:val="none" w:sz="0" w:space="0" w:color="auto"/>
            <w:bottom w:val="none" w:sz="0" w:space="0" w:color="auto"/>
            <w:right w:val="none" w:sz="0" w:space="0" w:color="auto"/>
          </w:divBdr>
        </w:div>
        <w:div w:id="89931914">
          <w:marLeft w:val="0"/>
          <w:marRight w:val="0"/>
          <w:marTop w:val="0"/>
          <w:marBottom w:val="0"/>
          <w:divBdr>
            <w:top w:val="none" w:sz="0" w:space="0" w:color="auto"/>
            <w:left w:val="none" w:sz="0" w:space="0" w:color="auto"/>
            <w:bottom w:val="none" w:sz="0" w:space="0" w:color="auto"/>
            <w:right w:val="none" w:sz="0" w:space="0" w:color="auto"/>
          </w:divBdr>
          <w:divsChild>
            <w:div w:id="902913581">
              <w:marLeft w:val="-75"/>
              <w:marRight w:val="0"/>
              <w:marTop w:val="30"/>
              <w:marBottom w:val="30"/>
              <w:divBdr>
                <w:top w:val="none" w:sz="0" w:space="0" w:color="auto"/>
                <w:left w:val="none" w:sz="0" w:space="0" w:color="auto"/>
                <w:bottom w:val="none" w:sz="0" w:space="0" w:color="auto"/>
                <w:right w:val="none" w:sz="0" w:space="0" w:color="auto"/>
              </w:divBdr>
              <w:divsChild>
                <w:div w:id="59327780">
                  <w:marLeft w:val="0"/>
                  <w:marRight w:val="0"/>
                  <w:marTop w:val="0"/>
                  <w:marBottom w:val="0"/>
                  <w:divBdr>
                    <w:top w:val="none" w:sz="0" w:space="0" w:color="auto"/>
                    <w:left w:val="none" w:sz="0" w:space="0" w:color="auto"/>
                    <w:bottom w:val="none" w:sz="0" w:space="0" w:color="auto"/>
                    <w:right w:val="none" w:sz="0" w:space="0" w:color="auto"/>
                  </w:divBdr>
                  <w:divsChild>
                    <w:div w:id="1815557517">
                      <w:marLeft w:val="0"/>
                      <w:marRight w:val="0"/>
                      <w:marTop w:val="0"/>
                      <w:marBottom w:val="0"/>
                      <w:divBdr>
                        <w:top w:val="none" w:sz="0" w:space="0" w:color="auto"/>
                        <w:left w:val="none" w:sz="0" w:space="0" w:color="auto"/>
                        <w:bottom w:val="none" w:sz="0" w:space="0" w:color="auto"/>
                        <w:right w:val="none" w:sz="0" w:space="0" w:color="auto"/>
                      </w:divBdr>
                    </w:div>
                  </w:divsChild>
                </w:div>
                <w:div w:id="733312022">
                  <w:marLeft w:val="0"/>
                  <w:marRight w:val="0"/>
                  <w:marTop w:val="0"/>
                  <w:marBottom w:val="0"/>
                  <w:divBdr>
                    <w:top w:val="none" w:sz="0" w:space="0" w:color="auto"/>
                    <w:left w:val="none" w:sz="0" w:space="0" w:color="auto"/>
                    <w:bottom w:val="none" w:sz="0" w:space="0" w:color="auto"/>
                    <w:right w:val="none" w:sz="0" w:space="0" w:color="auto"/>
                  </w:divBdr>
                  <w:divsChild>
                    <w:div w:id="148790143">
                      <w:marLeft w:val="0"/>
                      <w:marRight w:val="0"/>
                      <w:marTop w:val="0"/>
                      <w:marBottom w:val="0"/>
                      <w:divBdr>
                        <w:top w:val="none" w:sz="0" w:space="0" w:color="auto"/>
                        <w:left w:val="none" w:sz="0" w:space="0" w:color="auto"/>
                        <w:bottom w:val="none" w:sz="0" w:space="0" w:color="auto"/>
                        <w:right w:val="none" w:sz="0" w:space="0" w:color="auto"/>
                      </w:divBdr>
                    </w:div>
                  </w:divsChild>
                </w:div>
                <w:div w:id="900096289">
                  <w:marLeft w:val="0"/>
                  <w:marRight w:val="0"/>
                  <w:marTop w:val="0"/>
                  <w:marBottom w:val="0"/>
                  <w:divBdr>
                    <w:top w:val="none" w:sz="0" w:space="0" w:color="auto"/>
                    <w:left w:val="none" w:sz="0" w:space="0" w:color="auto"/>
                    <w:bottom w:val="none" w:sz="0" w:space="0" w:color="auto"/>
                    <w:right w:val="none" w:sz="0" w:space="0" w:color="auto"/>
                  </w:divBdr>
                  <w:divsChild>
                    <w:div w:id="425422150">
                      <w:marLeft w:val="0"/>
                      <w:marRight w:val="0"/>
                      <w:marTop w:val="0"/>
                      <w:marBottom w:val="0"/>
                      <w:divBdr>
                        <w:top w:val="none" w:sz="0" w:space="0" w:color="auto"/>
                        <w:left w:val="none" w:sz="0" w:space="0" w:color="auto"/>
                        <w:bottom w:val="none" w:sz="0" w:space="0" w:color="auto"/>
                        <w:right w:val="none" w:sz="0" w:space="0" w:color="auto"/>
                      </w:divBdr>
                    </w:div>
                  </w:divsChild>
                </w:div>
                <w:div w:id="990717467">
                  <w:marLeft w:val="0"/>
                  <w:marRight w:val="0"/>
                  <w:marTop w:val="0"/>
                  <w:marBottom w:val="0"/>
                  <w:divBdr>
                    <w:top w:val="none" w:sz="0" w:space="0" w:color="auto"/>
                    <w:left w:val="none" w:sz="0" w:space="0" w:color="auto"/>
                    <w:bottom w:val="none" w:sz="0" w:space="0" w:color="auto"/>
                    <w:right w:val="none" w:sz="0" w:space="0" w:color="auto"/>
                  </w:divBdr>
                  <w:divsChild>
                    <w:div w:id="711609414">
                      <w:marLeft w:val="0"/>
                      <w:marRight w:val="0"/>
                      <w:marTop w:val="0"/>
                      <w:marBottom w:val="0"/>
                      <w:divBdr>
                        <w:top w:val="none" w:sz="0" w:space="0" w:color="auto"/>
                        <w:left w:val="none" w:sz="0" w:space="0" w:color="auto"/>
                        <w:bottom w:val="none" w:sz="0" w:space="0" w:color="auto"/>
                        <w:right w:val="none" w:sz="0" w:space="0" w:color="auto"/>
                      </w:divBdr>
                    </w:div>
                  </w:divsChild>
                </w:div>
                <w:div w:id="1168397909">
                  <w:marLeft w:val="0"/>
                  <w:marRight w:val="0"/>
                  <w:marTop w:val="0"/>
                  <w:marBottom w:val="0"/>
                  <w:divBdr>
                    <w:top w:val="none" w:sz="0" w:space="0" w:color="auto"/>
                    <w:left w:val="none" w:sz="0" w:space="0" w:color="auto"/>
                    <w:bottom w:val="none" w:sz="0" w:space="0" w:color="auto"/>
                    <w:right w:val="none" w:sz="0" w:space="0" w:color="auto"/>
                  </w:divBdr>
                  <w:divsChild>
                    <w:div w:id="501702124">
                      <w:marLeft w:val="0"/>
                      <w:marRight w:val="0"/>
                      <w:marTop w:val="0"/>
                      <w:marBottom w:val="0"/>
                      <w:divBdr>
                        <w:top w:val="none" w:sz="0" w:space="0" w:color="auto"/>
                        <w:left w:val="none" w:sz="0" w:space="0" w:color="auto"/>
                        <w:bottom w:val="none" w:sz="0" w:space="0" w:color="auto"/>
                        <w:right w:val="none" w:sz="0" w:space="0" w:color="auto"/>
                      </w:divBdr>
                    </w:div>
                  </w:divsChild>
                </w:div>
                <w:div w:id="1268930161">
                  <w:marLeft w:val="0"/>
                  <w:marRight w:val="0"/>
                  <w:marTop w:val="0"/>
                  <w:marBottom w:val="0"/>
                  <w:divBdr>
                    <w:top w:val="none" w:sz="0" w:space="0" w:color="auto"/>
                    <w:left w:val="none" w:sz="0" w:space="0" w:color="auto"/>
                    <w:bottom w:val="none" w:sz="0" w:space="0" w:color="auto"/>
                    <w:right w:val="none" w:sz="0" w:space="0" w:color="auto"/>
                  </w:divBdr>
                  <w:divsChild>
                    <w:div w:id="2135587847">
                      <w:marLeft w:val="0"/>
                      <w:marRight w:val="0"/>
                      <w:marTop w:val="0"/>
                      <w:marBottom w:val="0"/>
                      <w:divBdr>
                        <w:top w:val="none" w:sz="0" w:space="0" w:color="auto"/>
                        <w:left w:val="none" w:sz="0" w:space="0" w:color="auto"/>
                        <w:bottom w:val="none" w:sz="0" w:space="0" w:color="auto"/>
                        <w:right w:val="none" w:sz="0" w:space="0" w:color="auto"/>
                      </w:divBdr>
                    </w:div>
                  </w:divsChild>
                </w:div>
                <w:div w:id="1286890847">
                  <w:marLeft w:val="0"/>
                  <w:marRight w:val="0"/>
                  <w:marTop w:val="0"/>
                  <w:marBottom w:val="0"/>
                  <w:divBdr>
                    <w:top w:val="none" w:sz="0" w:space="0" w:color="auto"/>
                    <w:left w:val="none" w:sz="0" w:space="0" w:color="auto"/>
                    <w:bottom w:val="none" w:sz="0" w:space="0" w:color="auto"/>
                    <w:right w:val="none" w:sz="0" w:space="0" w:color="auto"/>
                  </w:divBdr>
                  <w:divsChild>
                    <w:div w:id="2103213797">
                      <w:marLeft w:val="0"/>
                      <w:marRight w:val="0"/>
                      <w:marTop w:val="0"/>
                      <w:marBottom w:val="0"/>
                      <w:divBdr>
                        <w:top w:val="none" w:sz="0" w:space="0" w:color="auto"/>
                        <w:left w:val="none" w:sz="0" w:space="0" w:color="auto"/>
                        <w:bottom w:val="none" w:sz="0" w:space="0" w:color="auto"/>
                        <w:right w:val="none" w:sz="0" w:space="0" w:color="auto"/>
                      </w:divBdr>
                    </w:div>
                  </w:divsChild>
                </w:div>
                <w:div w:id="1326517972">
                  <w:marLeft w:val="0"/>
                  <w:marRight w:val="0"/>
                  <w:marTop w:val="0"/>
                  <w:marBottom w:val="0"/>
                  <w:divBdr>
                    <w:top w:val="none" w:sz="0" w:space="0" w:color="auto"/>
                    <w:left w:val="none" w:sz="0" w:space="0" w:color="auto"/>
                    <w:bottom w:val="none" w:sz="0" w:space="0" w:color="auto"/>
                    <w:right w:val="none" w:sz="0" w:space="0" w:color="auto"/>
                  </w:divBdr>
                  <w:divsChild>
                    <w:div w:id="91322772">
                      <w:marLeft w:val="0"/>
                      <w:marRight w:val="0"/>
                      <w:marTop w:val="0"/>
                      <w:marBottom w:val="0"/>
                      <w:divBdr>
                        <w:top w:val="none" w:sz="0" w:space="0" w:color="auto"/>
                        <w:left w:val="none" w:sz="0" w:space="0" w:color="auto"/>
                        <w:bottom w:val="none" w:sz="0" w:space="0" w:color="auto"/>
                        <w:right w:val="none" w:sz="0" w:space="0" w:color="auto"/>
                      </w:divBdr>
                    </w:div>
                  </w:divsChild>
                </w:div>
                <w:div w:id="1422408491">
                  <w:marLeft w:val="0"/>
                  <w:marRight w:val="0"/>
                  <w:marTop w:val="0"/>
                  <w:marBottom w:val="0"/>
                  <w:divBdr>
                    <w:top w:val="none" w:sz="0" w:space="0" w:color="auto"/>
                    <w:left w:val="none" w:sz="0" w:space="0" w:color="auto"/>
                    <w:bottom w:val="none" w:sz="0" w:space="0" w:color="auto"/>
                    <w:right w:val="none" w:sz="0" w:space="0" w:color="auto"/>
                  </w:divBdr>
                  <w:divsChild>
                    <w:div w:id="1574050873">
                      <w:marLeft w:val="0"/>
                      <w:marRight w:val="0"/>
                      <w:marTop w:val="0"/>
                      <w:marBottom w:val="0"/>
                      <w:divBdr>
                        <w:top w:val="none" w:sz="0" w:space="0" w:color="auto"/>
                        <w:left w:val="none" w:sz="0" w:space="0" w:color="auto"/>
                        <w:bottom w:val="none" w:sz="0" w:space="0" w:color="auto"/>
                        <w:right w:val="none" w:sz="0" w:space="0" w:color="auto"/>
                      </w:divBdr>
                    </w:div>
                  </w:divsChild>
                </w:div>
                <w:div w:id="1471247455">
                  <w:marLeft w:val="0"/>
                  <w:marRight w:val="0"/>
                  <w:marTop w:val="0"/>
                  <w:marBottom w:val="0"/>
                  <w:divBdr>
                    <w:top w:val="none" w:sz="0" w:space="0" w:color="auto"/>
                    <w:left w:val="none" w:sz="0" w:space="0" w:color="auto"/>
                    <w:bottom w:val="none" w:sz="0" w:space="0" w:color="auto"/>
                    <w:right w:val="none" w:sz="0" w:space="0" w:color="auto"/>
                  </w:divBdr>
                  <w:divsChild>
                    <w:div w:id="1721899756">
                      <w:marLeft w:val="0"/>
                      <w:marRight w:val="0"/>
                      <w:marTop w:val="0"/>
                      <w:marBottom w:val="0"/>
                      <w:divBdr>
                        <w:top w:val="none" w:sz="0" w:space="0" w:color="auto"/>
                        <w:left w:val="none" w:sz="0" w:space="0" w:color="auto"/>
                        <w:bottom w:val="none" w:sz="0" w:space="0" w:color="auto"/>
                        <w:right w:val="none" w:sz="0" w:space="0" w:color="auto"/>
                      </w:divBdr>
                    </w:div>
                  </w:divsChild>
                </w:div>
                <w:div w:id="1489515240">
                  <w:marLeft w:val="0"/>
                  <w:marRight w:val="0"/>
                  <w:marTop w:val="0"/>
                  <w:marBottom w:val="0"/>
                  <w:divBdr>
                    <w:top w:val="none" w:sz="0" w:space="0" w:color="auto"/>
                    <w:left w:val="none" w:sz="0" w:space="0" w:color="auto"/>
                    <w:bottom w:val="none" w:sz="0" w:space="0" w:color="auto"/>
                    <w:right w:val="none" w:sz="0" w:space="0" w:color="auto"/>
                  </w:divBdr>
                  <w:divsChild>
                    <w:div w:id="1164053337">
                      <w:marLeft w:val="0"/>
                      <w:marRight w:val="0"/>
                      <w:marTop w:val="0"/>
                      <w:marBottom w:val="0"/>
                      <w:divBdr>
                        <w:top w:val="none" w:sz="0" w:space="0" w:color="auto"/>
                        <w:left w:val="none" w:sz="0" w:space="0" w:color="auto"/>
                        <w:bottom w:val="none" w:sz="0" w:space="0" w:color="auto"/>
                        <w:right w:val="none" w:sz="0" w:space="0" w:color="auto"/>
                      </w:divBdr>
                    </w:div>
                  </w:divsChild>
                </w:div>
                <w:div w:id="1698920647">
                  <w:marLeft w:val="0"/>
                  <w:marRight w:val="0"/>
                  <w:marTop w:val="0"/>
                  <w:marBottom w:val="0"/>
                  <w:divBdr>
                    <w:top w:val="none" w:sz="0" w:space="0" w:color="auto"/>
                    <w:left w:val="none" w:sz="0" w:space="0" w:color="auto"/>
                    <w:bottom w:val="none" w:sz="0" w:space="0" w:color="auto"/>
                    <w:right w:val="none" w:sz="0" w:space="0" w:color="auto"/>
                  </w:divBdr>
                  <w:divsChild>
                    <w:div w:id="1992099526">
                      <w:marLeft w:val="0"/>
                      <w:marRight w:val="0"/>
                      <w:marTop w:val="0"/>
                      <w:marBottom w:val="0"/>
                      <w:divBdr>
                        <w:top w:val="none" w:sz="0" w:space="0" w:color="auto"/>
                        <w:left w:val="none" w:sz="0" w:space="0" w:color="auto"/>
                        <w:bottom w:val="none" w:sz="0" w:space="0" w:color="auto"/>
                        <w:right w:val="none" w:sz="0" w:space="0" w:color="auto"/>
                      </w:divBdr>
                    </w:div>
                  </w:divsChild>
                </w:div>
                <w:div w:id="1747455635">
                  <w:marLeft w:val="0"/>
                  <w:marRight w:val="0"/>
                  <w:marTop w:val="0"/>
                  <w:marBottom w:val="0"/>
                  <w:divBdr>
                    <w:top w:val="none" w:sz="0" w:space="0" w:color="auto"/>
                    <w:left w:val="none" w:sz="0" w:space="0" w:color="auto"/>
                    <w:bottom w:val="none" w:sz="0" w:space="0" w:color="auto"/>
                    <w:right w:val="none" w:sz="0" w:space="0" w:color="auto"/>
                  </w:divBdr>
                  <w:divsChild>
                    <w:div w:id="201286345">
                      <w:marLeft w:val="0"/>
                      <w:marRight w:val="0"/>
                      <w:marTop w:val="0"/>
                      <w:marBottom w:val="0"/>
                      <w:divBdr>
                        <w:top w:val="none" w:sz="0" w:space="0" w:color="auto"/>
                        <w:left w:val="none" w:sz="0" w:space="0" w:color="auto"/>
                        <w:bottom w:val="none" w:sz="0" w:space="0" w:color="auto"/>
                        <w:right w:val="none" w:sz="0" w:space="0" w:color="auto"/>
                      </w:divBdr>
                    </w:div>
                  </w:divsChild>
                </w:div>
                <w:div w:id="1792549270">
                  <w:marLeft w:val="0"/>
                  <w:marRight w:val="0"/>
                  <w:marTop w:val="0"/>
                  <w:marBottom w:val="0"/>
                  <w:divBdr>
                    <w:top w:val="none" w:sz="0" w:space="0" w:color="auto"/>
                    <w:left w:val="none" w:sz="0" w:space="0" w:color="auto"/>
                    <w:bottom w:val="none" w:sz="0" w:space="0" w:color="auto"/>
                    <w:right w:val="none" w:sz="0" w:space="0" w:color="auto"/>
                  </w:divBdr>
                  <w:divsChild>
                    <w:div w:id="1368524293">
                      <w:marLeft w:val="0"/>
                      <w:marRight w:val="0"/>
                      <w:marTop w:val="0"/>
                      <w:marBottom w:val="0"/>
                      <w:divBdr>
                        <w:top w:val="none" w:sz="0" w:space="0" w:color="auto"/>
                        <w:left w:val="none" w:sz="0" w:space="0" w:color="auto"/>
                        <w:bottom w:val="none" w:sz="0" w:space="0" w:color="auto"/>
                        <w:right w:val="none" w:sz="0" w:space="0" w:color="auto"/>
                      </w:divBdr>
                    </w:div>
                  </w:divsChild>
                </w:div>
                <w:div w:id="1820341581">
                  <w:marLeft w:val="0"/>
                  <w:marRight w:val="0"/>
                  <w:marTop w:val="0"/>
                  <w:marBottom w:val="0"/>
                  <w:divBdr>
                    <w:top w:val="none" w:sz="0" w:space="0" w:color="auto"/>
                    <w:left w:val="none" w:sz="0" w:space="0" w:color="auto"/>
                    <w:bottom w:val="none" w:sz="0" w:space="0" w:color="auto"/>
                    <w:right w:val="none" w:sz="0" w:space="0" w:color="auto"/>
                  </w:divBdr>
                  <w:divsChild>
                    <w:div w:id="253904223">
                      <w:marLeft w:val="0"/>
                      <w:marRight w:val="0"/>
                      <w:marTop w:val="0"/>
                      <w:marBottom w:val="0"/>
                      <w:divBdr>
                        <w:top w:val="none" w:sz="0" w:space="0" w:color="auto"/>
                        <w:left w:val="none" w:sz="0" w:space="0" w:color="auto"/>
                        <w:bottom w:val="none" w:sz="0" w:space="0" w:color="auto"/>
                        <w:right w:val="none" w:sz="0" w:space="0" w:color="auto"/>
                      </w:divBdr>
                    </w:div>
                  </w:divsChild>
                </w:div>
                <w:div w:id="1884974548">
                  <w:marLeft w:val="0"/>
                  <w:marRight w:val="0"/>
                  <w:marTop w:val="0"/>
                  <w:marBottom w:val="0"/>
                  <w:divBdr>
                    <w:top w:val="none" w:sz="0" w:space="0" w:color="auto"/>
                    <w:left w:val="none" w:sz="0" w:space="0" w:color="auto"/>
                    <w:bottom w:val="none" w:sz="0" w:space="0" w:color="auto"/>
                    <w:right w:val="none" w:sz="0" w:space="0" w:color="auto"/>
                  </w:divBdr>
                  <w:divsChild>
                    <w:div w:id="397365043">
                      <w:marLeft w:val="0"/>
                      <w:marRight w:val="0"/>
                      <w:marTop w:val="0"/>
                      <w:marBottom w:val="0"/>
                      <w:divBdr>
                        <w:top w:val="none" w:sz="0" w:space="0" w:color="auto"/>
                        <w:left w:val="none" w:sz="0" w:space="0" w:color="auto"/>
                        <w:bottom w:val="none" w:sz="0" w:space="0" w:color="auto"/>
                        <w:right w:val="none" w:sz="0" w:space="0" w:color="auto"/>
                      </w:divBdr>
                    </w:div>
                  </w:divsChild>
                </w:div>
                <w:div w:id="1918124307">
                  <w:marLeft w:val="0"/>
                  <w:marRight w:val="0"/>
                  <w:marTop w:val="0"/>
                  <w:marBottom w:val="0"/>
                  <w:divBdr>
                    <w:top w:val="none" w:sz="0" w:space="0" w:color="auto"/>
                    <w:left w:val="none" w:sz="0" w:space="0" w:color="auto"/>
                    <w:bottom w:val="none" w:sz="0" w:space="0" w:color="auto"/>
                    <w:right w:val="none" w:sz="0" w:space="0" w:color="auto"/>
                  </w:divBdr>
                  <w:divsChild>
                    <w:div w:id="1740057673">
                      <w:marLeft w:val="0"/>
                      <w:marRight w:val="0"/>
                      <w:marTop w:val="0"/>
                      <w:marBottom w:val="0"/>
                      <w:divBdr>
                        <w:top w:val="none" w:sz="0" w:space="0" w:color="auto"/>
                        <w:left w:val="none" w:sz="0" w:space="0" w:color="auto"/>
                        <w:bottom w:val="none" w:sz="0" w:space="0" w:color="auto"/>
                        <w:right w:val="none" w:sz="0" w:space="0" w:color="auto"/>
                      </w:divBdr>
                    </w:div>
                  </w:divsChild>
                </w:div>
                <w:div w:id="1993216241">
                  <w:marLeft w:val="0"/>
                  <w:marRight w:val="0"/>
                  <w:marTop w:val="0"/>
                  <w:marBottom w:val="0"/>
                  <w:divBdr>
                    <w:top w:val="none" w:sz="0" w:space="0" w:color="auto"/>
                    <w:left w:val="none" w:sz="0" w:space="0" w:color="auto"/>
                    <w:bottom w:val="none" w:sz="0" w:space="0" w:color="auto"/>
                    <w:right w:val="none" w:sz="0" w:space="0" w:color="auto"/>
                  </w:divBdr>
                  <w:divsChild>
                    <w:div w:id="1318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3166">
          <w:marLeft w:val="0"/>
          <w:marRight w:val="0"/>
          <w:marTop w:val="0"/>
          <w:marBottom w:val="0"/>
          <w:divBdr>
            <w:top w:val="none" w:sz="0" w:space="0" w:color="auto"/>
            <w:left w:val="none" w:sz="0" w:space="0" w:color="auto"/>
            <w:bottom w:val="none" w:sz="0" w:space="0" w:color="auto"/>
            <w:right w:val="none" w:sz="0" w:space="0" w:color="auto"/>
          </w:divBdr>
        </w:div>
        <w:div w:id="1023745038">
          <w:marLeft w:val="0"/>
          <w:marRight w:val="0"/>
          <w:marTop w:val="0"/>
          <w:marBottom w:val="0"/>
          <w:divBdr>
            <w:top w:val="none" w:sz="0" w:space="0" w:color="auto"/>
            <w:left w:val="none" w:sz="0" w:space="0" w:color="auto"/>
            <w:bottom w:val="none" w:sz="0" w:space="0" w:color="auto"/>
            <w:right w:val="none" w:sz="0" w:space="0" w:color="auto"/>
          </w:divBdr>
        </w:div>
        <w:div w:id="1113131932">
          <w:marLeft w:val="0"/>
          <w:marRight w:val="0"/>
          <w:marTop w:val="0"/>
          <w:marBottom w:val="0"/>
          <w:divBdr>
            <w:top w:val="none" w:sz="0" w:space="0" w:color="auto"/>
            <w:left w:val="none" w:sz="0" w:space="0" w:color="auto"/>
            <w:bottom w:val="none" w:sz="0" w:space="0" w:color="auto"/>
            <w:right w:val="none" w:sz="0" w:space="0" w:color="auto"/>
          </w:divBdr>
        </w:div>
        <w:div w:id="1537037982">
          <w:marLeft w:val="0"/>
          <w:marRight w:val="0"/>
          <w:marTop w:val="0"/>
          <w:marBottom w:val="0"/>
          <w:divBdr>
            <w:top w:val="none" w:sz="0" w:space="0" w:color="auto"/>
            <w:left w:val="none" w:sz="0" w:space="0" w:color="auto"/>
            <w:bottom w:val="none" w:sz="0" w:space="0" w:color="auto"/>
            <w:right w:val="none" w:sz="0" w:space="0" w:color="auto"/>
          </w:divBdr>
        </w:div>
        <w:div w:id="1723167016">
          <w:marLeft w:val="0"/>
          <w:marRight w:val="0"/>
          <w:marTop w:val="0"/>
          <w:marBottom w:val="0"/>
          <w:divBdr>
            <w:top w:val="none" w:sz="0" w:space="0" w:color="auto"/>
            <w:left w:val="none" w:sz="0" w:space="0" w:color="auto"/>
            <w:bottom w:val="none" w:sz="0" w:space="0" w:color="auto"/>
            <w:right w:val="none" w:sz="0" w:space="0" w:color="auto"/>
          </w:divBdr>
        </w:div>
        <w:div w:id="1748965051">
          <w:marLeft w:val="0"/>
          <w:marRight w:val="0"/>
          <w:marTop w:val="0"/>
          <w:marBottom w:val="0"/>
          <w:divBdr>
            <w:top w:val="none" w:sz="0" w:space="0" w:color="auto"/>
            <w:left w:val="none" w:sz="0" w:space="0" w:color="auto"/>
            <w:bottom w:val="none" w:sz="0" w:space="0" w:color="auto"/>
            <w:right w:val="none" w:sz="0" w:space="0" w:color="auto"/>
          </w:divBdr>
        </w:div>
        <w:div w:id="2124618149">
          <w:marLeft w:val="0"/>
          <w:marRight w:val="0"/>
          <w:marTop w:val="0"/>
          <w:marBottom w:val="0"/>
          <w:divBdr>
            <w:top w:val="none" w:sz="0" w:space="0" w:color="auto"/>
            <w:left w:val="none" w:sz="0" w:space="0" w:color="auto"/>
            <w:bottom w:val="none" w:sz="0" w:space="0" w:color="auto"/>
            <w:right w:val="none" w:sz="0" w:space="0" w:color="auto"/>
          </w:divBdr>
        </w:div>
      </w:divsChild>
    </w:div>
    <w:div w:id="937832405">
      <w:bodyDiv w:val="1"/>
      <w:marLeft w:val="0"/>
      <w:marRight w:val="0"/>
      <w:marTop w:val="0"/>
      <w:marBottom w:val="0"/>
      <w:divBdr>
        <w:top w:val="none" w:sz="0" w:space="0" w:color="auto"/>
        <w:left w:val="none" w:sz="0" w:space="0" w:color="auto"/>
        <w:bottom w:val="none" w:sz="0" w:space="0" w:color="auto"/>
        <w:right w:val="none" w:sz="0" w:space="0" w:color="auto"/>
      </w:divBdr>
    </w:div>
    <w:div w:id="964770626">
      <w:bodyDiv w:val="1"/>
      <w:marLeft w:val="0"/>
      <w:marRight w:val="0"/>
      <w:marTop w:val="0"/>
      <w:marBottom w:val="0"/>
      <w:divBdr>
        <w:top w:val="none" w:sz="0" w:space="0" w:color="auto"/>
        <w:left w:val="none" w:sz="0" w:space="0" w:color="auto"/>
        <w:bottom w:val="none" w:sz="0" w:space="0" w:color="auto"/>
        <w:right w:val="none" w:sz="0" w:space="0" w:color="auto"/>
      </w:divBdr>
    </w:div>
    <w:div w:id="1176112222">
      <w:bodyDiv w:val="1"/>
      <w:marLeft w:val="0"/>
      <w:marRight w:val="0"/>
      <w:marTop w:val="0"/>
      <w:marBottom w:val="0"/>
      <w:divBdr>
        <w:top w:val="none" w:sz="0" w:space="0" w:color="auto"/>
        <w:left w:val="none" w:sz="0" w:space="0" w:color="auto"/>
        <w:bottom w:val="none" w:sz="0" w:space="0" w:color="auto"/>
        <w:right w:val="none" w:sz="0" w:space="0" w:color="auto"/>
      </w:divBdr>
      <w:divsChild>
        <w:div w:id="452552509">
          <w:marLeft w:val="547"/>
          <w:marRight w:val="0"/>
          <w:marTop w:val="0"/>
          <w:marBottom w:val="0"/>
          <w:divBdr>
            <w:top w:val="none" w:sz="0" w:space="0" w:color="auto"/>
            <w:left w:val="none" w:sz="0" w:space="0" w:color="auto"/>
            <w:bottom w:val="none" w:sz="0" w:space="0" w:color="auto"/>
            <w:right w:val="none" w:sz="0" w:space="0" w:color="auto"/>
          </w:divBdr>
        </w:div>
      </w:divsChild>
    </w:div>
    <w:div w:id="1244946890">
      <w:bodyDiv w:val="1"/>
      <w:marLeft w:val="0"/>
      <w:marRight w:val="0"/>
      <w:marTop w:val="0"/>
      <w:marBottom w:val="0"/>
      <w:divBdr>
        <w:top w:val="none" w:sz="0" w:space="0" w:color="auto"/>
        <w:left w:val="none" w:sz="0" w:space="0" w:color="auto"/>
        <w:bottom w:val="none" w:sz="0" w:space="0" w:color="auto"/>
        <w:right w:val="none" w:sz="0" w:space="0" w:color="auto"/>
      </w:divBdr>
    </w:div>
    <w:div w:id="1325668307">
      <w:bodyDiv w:val="1"/>
      <w:marLeft w:val="0"/>
      <w:marRight w:val="0"/>
      <w:marTop w:val="0"/>
      <w:marBottom w:val="0"/>
      <w:divBdr>
        <w:top w:val="none" w:sz="0" w:space="0" w:color="auto"/>
        <w:left w:val="none" w:sz="0" w:space="0" w:color="auto"/>
        <w:bottom w:val="none" w:sz="0" w:space="0" w:color="auto"/>
        <w:right w:val="none" w:sz="0" w:space="0" w:color="auto"/>
      </w:divBdr>
      <w:divsChild>
        <w:div w:id="12658438">
          <w:marLeft w:val="360"/>
          <w:marRight w:val="0"/>
          <w:marTop w:val="0"/>
          <w:marBottom w:val="0"/>
          <w:divBdr>
            <w:top w:val="none" w:sz="0" w:space="0" w:color="auto"/>
            <w:left w:val="none" w:sz="0" w:space="0" w:color="auto"/>
            <w:bottom w:val="none" w:sz="0" w:space="0" w:color="auto"/>
            <w:right w:val="none" w:sz="0" w:space="0" w:color="auto"/>
          </w:divBdr>
        </w:div>
        <w:div w:id="252709407">
          <w:marLeft w:val="274"/>
          <w:marRight w:val="0"/>
          <w:marTop w:val="0"/>
          <w:marBottom w:val="0"/>
          <w:divBdr>
            <w:top w:val="none" w:sz="0" w:space="0" w:color="auto"/>
            <w:left w:val="none" w:sz="0" w:space="0" w:color="auto"/>
            <w:bottom w:val="none" w:sz="0" w:space="0" w:color="auto"/>
            <w:right w:val="none" w:sz="0" w:space="0" w:color="auto"/>
          </w:divBdr>
        </w:div>
        <w:div w:id="1000351105">
          <w:marLeft w:val="360"/>
          <w:marRight w:val="0"/>
          <w:marTop w:val="0"/>
          <w:marBottom w:val="0"/>
          <w:divBdr>
            <w:top w:val="none" w:sz="0" w:space="0" w:color="auto"/>
            <w:left w:val="none" w:sz="0" w:space="0" w:color="auto"/>
            <w:bottom w:val="none" w:sz="0" w:space="0" w:color="auto"/>
            <w:right w:val="none" w:sz="0" w:space="0" w:color="auto"/>
          </w:divBdr>
        </w:div>
        <w:div w:id="1037462045">
          <w:marLeft w:val="274"/>
          <w:marRight w:val="0"/>
          <w:marTop w:val="0"/>
          <w:marBottom w:val="0"/>
          <w:divBdr>
            <w:top w:val="none" w:sz="0" w:space="0" w:color="auto"/>
            <w:left w:val="none" w:sz="0" w:space="0" w:color="auto"/>
            <w:bottom w:val="none" w:sz="0" w:space="0" w:color="auto"/>
            <w:right w:val="none" w:sz="0" w:space="0" w:color="auto"/>
          </w:divBdr>
        </w:div>
      </w:divsChild>
    </w:div>
    <w:div w:id="1383209152">
      <w:bodyDiv w:val="1"/>
      <w:marLeft w:val="0"/>
      <w:marRight w:val="0"/>
      <w:marTop w:val="0"/>
      <w:marBottom w:val="0"/>
      <w:divBdr>
        <w:top w:val="none" w:sz="0" w:space="0" w:color="auto"/>
        <w:left w:val="none" w:sz="0" w:space="0" w:color="auto"/>
        <w:bottom w:val="none" w:sz="0" w:space="0" w:color="auto"/>
        <w:right w:val="none" w:sz="0" w:space="0" w:color="auto"/>
      </w:divBdr>
    </w:div>
    <w:div w:id="1412694968">
      <w:bodyDiv w:val="1"/>
      <w:marLeft w:val="0"/>
      <w:marRight w:val="0"/>
      <w:marTop w:val="0"/>
      <w:marBottom w:val="0"/>
      <w:divBdr>
        <w:top w:val="none" w:sz="0" w:space="0" w:color="auto"/>
        <w:left w:val="none" w:sz="0" w:space="0" w:color="auto"/>
        <w:bottom w:val="none" w:sz="0" w:space="0" w:color="auto"/>
        <w:right w:val="none" w:sz="0" w:space="0" w:color="auto"/>
      </w:divBdr>
      <w:divsChild>
        <w:div w:id="168638790">
          <w:marLeft w:val="360"/>
          <w:marRight w:val="0"/>
          <w:marTop w:val="0"/>
          <w:marBottom w:val="0"/>
          <w:divBdr>
            <w:top w:val="none" w:sz="0" w:space="0" w:color="auto"/>
            <w:left w:val="none" w:sz="0" w:space="0" w:color="auto"/>
            <w:bottom w:val="none" w:sz="0" w:space="0" w:color="auto"/>
            <w:right w:val="none" w:sz="0" w:space="0" w:color="auto"/>
          </w:divBdr>
        </w:div>
        <w:div w:id="606081264">
          <w:marLeft w:val="274"/>
          <w:marRight w:val="0"/>
          <w:marTop w:val="0"/>
          <w:marBottom w:val="0"/>
          <w:divBdr>
            <w:top w:val="none" w:sz="0" w:space="0" w:color="auto"/>
            <w:left w:val="none" w:sz="0" w:space="0" w:color="auto"/>
            <w:bottom w:val="none" w:sz="0" w:space="0" w:color="auto"/>
            <w:right w:val="none" w:sz="0" w:space="0" w:color="auto"/>
          </w:divBdr>
        </w:div>
        <w:div w:id="837234453">
          <w:marLeft w:val="360"/>
          <w:marRight w:val="0"/>
          <w:marTop w:val="0"/>
          <w:marBottom w:val="0"/>
          <w:divBdr>
            <w:top w:val="none" w:sz="0" w:space="0" w:color="auto"/>
            <w:left w:val="none" w:sz="0" w:space="0" w:color="auto"/>
            <w:bottom w:val="none" w:sz="0" w:space="0" w:color="auto"/>
            <w:right w:val="none" w:sz="0" w:space="0" w:color="auto"/>
          </w:divBdr>
        </w:div>
        <w:div w:id="1138568737">
          <w:marLeft w:val="360"/>
          <w:marRight w:val="0"/>
          <w:marTop w:val="0"/>
          <w:marBottom w:val="0"/>
          <w:divBdr>
            <w:top w:val="none" w:sz="0" w:space="0" w:color="auto"/>
            <w:left w:val="none" w:sz="0" w:space="0" w:color="auto"/>
            <w:bottom w:val="none" w:sz="0" w:space="0" w:color="auto"/>
            <w:right w:val="none" w:sz="0" w:space="0" w:color="auto"/>
          </w:divBdr>
        </w:div>
        <w:div w:id="1991715113">
          <w:marLeft w:val="360"/>
          <w:marRight w:val="0"/>
          <w:marTop w:val="0"/>
          <w:marBottom w:val="0"/>
          <w:divBdr>
            <w:top w:val="none" w:sz="0" w:space="0" w:color="auto"/>
            <w:left w:val="none" w:sz="0" w:space="0" w:color="auto"/>
            <w:bottom w:val="none" w:sz="0" w:space="0" w:color="auto"/>
            <w:right w:val="none" w:sz="0" w:space="0" w:color="auto"/>
          </w:divBdr>
        </w:div>
      </w:divsChild>
    </w:div>
    <w:div w:id="1490899615">
      <w:bodyDiv w:val="1"/>
      <w:marLeft w:val="0"/>
      <w:marRight w:val="0"/>
      <w:marTop w:val="0"/>
      <w:marBottom w:val="0"/>
      <w:divBdr>
        <w:top w:val="none" w:sz="0" w:space="0" w:color="auto"/>
        <w:left w:val="none" w:sz="0" w:space="0" w:color="auto"/>
        <w:bottom w:val="none" w:sz="0" w:space="0" w:color="auto"/>
        <w:right w:val="none" w:sz="0" w:space="0" w:color="auto"/>
      </w:divBdr>
    </w:div>
    <w:div w:id="1502504432">
      <w:bodyDiv w:val="1"/>
      <w:marLeft w:val="0"/>
      <w:marRight w:val="0"/>
      <w:marTop w:val="0"/>
      <w:marBottom w:val="0"/>
      <w:divBdr>
        <w:top w:val="none" w:sz="0" w:space="0" w:color="auto"/>
        <w:left w:val="none" w:sz="0" w:space="0" w:color="auto"/>
        <w:bottom w:val="none" w:sz="0" w:space="0" w:color="auto"/>
        <w:right w:val="none" w:sz="0" w:space="0" w:color="auto"/>
      </w:divBdr>
      <w:divsChild>
        <w:div w:id="270478738">
          <w:marLeft w:val="0"/>
          <w:marRight w:val="0"/>
          <w:marTop w:val="0"/>
          <w:marBottom w:val="0"/>
          <w:divBdr>
            <w:top w:val="none" w:sz="0" w:space="0" w:color="auto"/>
            <w:left w:val="none" w:sz="0" w:space="0" w:color="auto"/>
            <w:bottom w:val="none" w:sz="0" w:space="0" w:color="auto"/>
            <w:right w:val="none" w:sz="0" w:space="0" w:color="auto"/>
          </w:divBdr>
        </w:div>
        <w:div w:id="1330409301">
          <w:marLeft w:val="0"/>
          <w:marRight w:val="0"/>
          <w:marTop w:val="0"/>
          <w:marBottom w:val="0"/>
          <w:divBdr>
            <w:top w:val="single" w:sz="2" w:space="0" w:color="D9D9E3"/>
            <w:left w:val="single" w:sz="2" w:space="0" w:color="D9D9E3"/>
            <w:bottom w:val="single" w:sz="2" w:space="0" w:color="D9D9E3"/>
            <w:right w:val="single" w:sz="2" w:space="0" w:color="D9D9E3"/>
          </w:divBdr>
          <w:divsChild>
            <w:div w:id="1396784354">
              <w:marLeft w:val="0"/>
              <w:marRight w:val="0"/>
              <w:marTop w:val="0"/>
              <w:marBottom w:val="0"/>
              <w:divBdr>
                <w:top w:val="single" w:sz="2" w:space="0" w:color="D9D9E3"/>
                <w:left w:val="single" w:sz="2" w:space="0" w:color="D9D9E3"/>
                <w:bottom w:val="single" w:sz="2" w:space="0" w:color="D9D9E3"/>
                <w:right w:val="single" w:sz="2" w:space="0" w:color="D9D9E3"/>
              </w:divBdr>
              <w:divsChild>
                <w:div w:id="1210609010">
                  <w:marLeft w:val="0"/>
                  <w:marRight w:val="0"/>
                  <w:marTop w:val="0"/>
                  <w:marBottom w:val="0"/>
                  <w:divBdr>
                    <w:top w:val="single" w:sz="2" w:space="0" w:color="D9D9E3"/>
                    <w:left w:val="single" w:sz="2" w:space="0" w:color="D9D9E3"/>
                    <w:bottom w:val="single" w:sz="2" w:space="0" w:color="D9D9E3"/>
                    <w:right w:val="single" w:sz="2" w:space="0" w:color="D9D9E3"/>
                  </w:divBdr>
                  <w:divsChild>
                    <w:div w:id="2053653220">
                      <w:marLeft w:val="0"/>
                      <w:marRight w:val="0"/>
                      <w:marTop w:val="0"/>
                      <w:marBottom w:val="0"/>
                      <w:divBdr>
                        <w:top w:val="single" w:sz="2" w:space="0" w:color="D9D9E3"/>
                        <w:left w:val="single" w:sz="2" w:space="0" w:color="D9D9E3"/>
                        <w:bottom w:val="single" w:sz="2" w:space="0" w:color="D9D9E3"/>
                        <w:right w:val="single" w:sz="2" w:space="0" w:color="D9D9E3"/>
                      </w:divBdr>
                      <w:divsChild>
                        <w:div w:id="1162237261">
                          <w:marLeft w:val="0"/>
                          <w:marRight w:val="0"/>
                          <w:marTop w:val="0"/>
                          <w:marBottom w:val="0"/>
                          <w:divBdr>
                            <w:top w:val="single" w:sz="2" w:space="0" w:color="auto"/>
                            <w:left w:val="single" w:sz="2" w:space="0" w:color="auto"/>
                            <w:bottom w:val="single" w:sz="6" w:space="0" w:color="auto"/>
                            <w:right w:val="single" w:sz="2" w:space="0" w:color="auto"/>
                          </w:divBdr>
                          <w:divsChild>
                            <w:div w:id="14155934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98570103">
                                  <w:marLeft w:val="0"/>
                                  <w:marRight w:val="0"/>
                                  <w:marTop w:val="0"/>
                                  <w:marBottom w:val="0"/>
                                  <w:divBdr>
                                    <w:top w:val="single" w:sz="2" w:space="0" w:color="D9D9E3"/>
                                    <w:left w:val="single" w:sz="2" w:space="0" w:color="D9D9E3"/>
                                    <w:bottom w:val="single" w:sz="2" w:space="0" w:color="D9D9E3"/>
                                    <w:right w:val="single" w:sz="2" w:space="0" w:color="D9D9E3"/>
                                  </w:divBdr>
                                  <w:divsChild>
                                    <w:div w:id="530529717">
                                      <w:marLeft w:val="0"/>
                                      <w:marRight w:val="0"/>
                                      <w:marTop w:val="0"/>
                                      <w:marBottom w:val="0"/>
                                      <w:divBdr>
                                        <w:top w:val="single" w:sz="2" w:space="0" w:color="D9D9E3"/>
                                        <w:left w:val="single" w:sz="2" w:space="0" w:color="D9D9E3"/>
                                        <w:bottom w:val="single" w:sz="2" w:space="0" w:color="D9D9E3"/>
                                        <w:right w:val="single" w:sz="2" w:space="0" w:color="D9D9E3"/>
                                      </w:divBdr>
                                      <w:divsChild>
                                        <w:div w:id="452601753">
                                          <w:marLeft w:val="0"/>
                                          <w:marRight w:val="0"/>
                                          <w:marTop w:val="0"/>
                                          <w:marBottom w:val="0"/>
                                          <w:divBdr>
                                            <w:top w:val="single" w:sz="2" w:space="0" w:color="D9D9E3"/>
                                            <w:left w:val="single" w:sz="2" w:space="0" w:color="D9D9E3"/>
                                            <w:bottom w:val="single" w:sz="2" w:space="0" w:color="D9D9E3"/>
                                            <w:right w:val="single" w:sz="2" w:space="0" w:color="D9D9E3"/>
                                          </w:divBdr>
                                          <w:divsChild>
                                            <w:div w:id="957028768">
                                              <w:marLeft w:val="0"/>
                                              <w:marRight w:val="0"/>
                                              <w:marTop w:val="0"/>
                                              <w:marBottom w:val="0"/>
                                              <w:divBdr>
                                                <w:top w:val="single" w:sz="2" w:space="0" w:color="D9D9E3"/>
                                                <w:left w:val="single" w:sz="2" w:space="0" w:color="D9D9E3"/>
                                                <w:bottom w:val="single" w:sz="2" w:space="0" w:color="D9D9E3"/>
                                                <w:right w:val="single" w:sz="2" w:space="0" w:color="D9D9E3"/>
                                              </w:divBdr>
                                              <w:divsChild>
                                                <w:div w:id="4291990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6661628">
      <w:bodyDiv w:val="1"/>
      <w:marLeft w:val="0"/>
      <w:marRight w:val="0"/>
      <w:marTop w:val="0"/>
      <w:marBottom w:val="0"/>
      <w:divBdr>
        <w:top w:val="none" w:sz="0" w:space="0" w:color="auto"/>
        <w:left w:val="none" w:sz="0" w:space="0" w:color="auto"/>
        <w:bottom w:val="none" w:sz="0" w:space="0" w:color="auto"/>
        <w:right w:val="none" w:sz="0" w:space="0" w:color="auto"/>
      </w:divBdr>
      <w:divsChild>
        <w:div w:id="2071268822">
          <w:marLeft w:val="547"/>
          <w:marRight w:val="0"/>
          <w:marTop w:val="0"/>
          <w:marBottom w:val="0"/>
          <w:divBdr>
            <w:top w:val="none" w:sz="0" w:space="0" w:color="auto"/>
            <w:left w:val="none" w:sz="0" w:space="0" w:color="auto"/>
            <w:bottom w:val="none" w:sz="0" w:space="0" w:color="auto"/>
            <w:right w:val="none" w:sz="0" w:space="0" w:color="auto"/>
          </w:divBdr>
        </w:div>
      </w:divsChild>
    </w:div>
    <w:div w:id="1947157271">
      <w:bodyDiv w:val="1"/>
      <w:marLeft w:val="0"/>
      <w:marRight w:val="0"/>
      <w:marTop w:val="0"/>
      <w:marBottom w:val="0"/>
      <w:divBdr>
        <w:top w:val="none" w:sz="0" w:space="0" w:color="auto"/>
        <w:left w:val="none" w:sz="0" w:space="0" w:color="auto"/>
        <w:bottom w:val="none" w:sz="0" w:space="0" w:color="auto"/>
        <w:right w:val="none" w:sz="0" w:space="0" w:color="auto"/>
      </w:divBdr>
      <w:divsChild>
        <w:div w:id="45688660">
          <w:marLeft w:val="547"/>
          <w:marRight w:val="0"/>
          <w:marTop w:val="0"/>
          <w:marBottom w:val="0"/>
          <w:divBdr>
            <w:top w:val="none" w:sz="0" w:space="0" w:color="auto"/>
            <w:left w:val="none" w:sz="0" w:space="0" w:color="auto"/>
            <w:bottom w:val="none" w:sz="0" w:space="0" w:color="auto"/>
            <w:right w:val="none" w:sz="0" w:space="0" w:color="auto"/>
          </w:divBdr>
        </w:div>
        <w:div w:id="1719041533">
          <w:marLeft w:val="547"/>
          <w:marRight w:val="0"/>
          <w:marTop w:val="0"/>
          <w:marBottom w:val="0"/>
          <w:divBdr>
            <w:top w:val="none" w:sz="0" w:space="0" w:color="auto"/>
            <w:left w:val="none" w:sz="0" w:space="0" w:color="auto"/>
            <w:bottom w:val="none" w:sz="0" w:space="0" w:color="auto"/>
            <w:right w:val="none" w:sz="0" w:space="0" w:color="auto"/>
          </w:divBdr>
        </w:div>
      </w:divsChild>
    </w:div>
    <w:div w:id="213027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facilityguidelines.com.au/health-planning-units" TargetMode="External"/><Relationship Id="rId21" Type="http://schemas.openxmlformats.org/officeDocument/2006/relationships/diagramQuickStyle" Target="diagrams/quickStyle1.xml"/><Relationship Id="rId42" Type="http://schemas.openxmlformats.org/officeDocument/2006/relationships/hyperlink" Target="https://www.building.govt.nz/building-code-compliance/d-access/d1-access-routes/accessible-car-parking-spaces/the-need-for-accessible-car-parking/" TargetMode="External"/><Relationship Id="rId47" Type="http://schemas.openxmlformats.org/officeDocument/2006/relationships/hyperlink" Target="https://www.tewhatuora.govt.nz/publications/health-facility-design-guidance-note/" TargetMode="External"/><Relationship Id="rId63" Type="http://schemas.openxmlformats.org/officeDocument/2006/relationships/hyperlink" Target="https://environment.govt.nz/publications/aotearoa-new-zealands-first-emissions-reduction-plan/working-with-nature/" TargetMode="External"/><Relationship Id="rId68" Type="http://schemas.openxmlformats.org/officeDocument/2006/relationships/hyperlink" Target="https://www.tewhatuora.govt.nz/publications/health-facility-design-guidance-note/"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healthfacilityguidelines.com.au/content/project-resources" TargetMode="External"/><Relationship Id="rId11" Type="http://schemas.openxmlformats.org/officeDocument/2006/relationships/image" Target="media/image1.png"/><Relationship Id="rId24" Type="http://schemas.openxmlformats.org/officeDocument/2006/relationships/hyperlink" Target="https://www.nzgd.org.nz/Registration/Login.aspx" TargetMode="External"/><Relationship Id="rId32" Type="http://schemas.openxmlformats.org/officeDocument/2006/relationships/diagramQuickStyle" Target="diagrams/quickStyle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hyperlink" Target="https://www.tewhatuora.govt.nz/publications/health-facility-design-guidance-note/" TargetMode="External"/><Relationship Id="rId53" Type="http://schemas.openxmlformats.org/officeDocument/2006/relationships/hyperlink" Target="https://www.justice.govt.nz/assets/cpted-part-1.pdf" TargetMode="External"/><Relationship Id="rId58" Type="http://schemas.openxmlformats.org/officeDocument/2006/relationships/diagramColors" Target="diagrams/colors5.xml"/><Relationship Id="rId66" Type="http://schemas.openxmlformats.org/officeDocument/2006/relationships/hyperlink" Target="https://www.tewhatuora.govt.nz/publications/health-facility-design-guidance-note/" TargetMode="External"/><Relationship Id="rId5" Type="http://schemas.openxmlformats.org/officeDocument/2006/relationships/numbering" Target="numbering.xml"/><Relationship Id="rId61" Type="http://schemas.openxmlformats.org/officeDocument/2006/relationships/hyperlink" Target="https://moh.govt.nz/notebook/nbbooks.nsf/0/DA45D881B8176059CC2588D7006EC01A/$file/principles-for-healthy-urban-development-1sept.pdf" TargetMode="External"/><Relationship Id="rId1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hyperlink" Target="https://www.healthfacilityguidelines.com.au/content/project-resources" TargetMode="External"/><Relationship Id="rId30" Type="http://schemas.openxmlformats.org/officeDocument/2006/relationships/diagramData" Target="diagrams/data2.xml"/><Relationship Id="rId35" Type="http://schemas.openxmlformats.org/officeDocument/2006/relationships/hyperlink" Target="https://moh.govt.nz/notebook/nbbooks.nsf/0/DA45D881B8176059CC2588D7006EC01A/$file/principles-for-healthy-urban-development-1sept.pdf" TargetMode="External"/><Relationship Id="rId43" Type="http://schemas.openxmlformats.org/officeDocument/2006/relationships/hyperlink" Target="https://www.building.govt.nz/building-code-compliance/d-access/d1-access-routes/accessible-car-parking-spaces/the-need-for-accessible-car-parking/" TargetMode="External"/><Relationship Id="rId48" Type="http://schemas.openxmlformats.org/officeDocument/2006/relationships/diagramData" Target="diagrams/data4.xml"/><Relationship Id="rId56" Type="http://schemas.openxmlformats.org/officeDocument/2006/relationships/diagramLayout" Target="diagrams/layout5.xml"/><Relationship Id="rId64" Type="http://schemas.openxmlformats.org/officeDocument/2006/relationships/hyperlink" Target="https://environment.govt.nz/publications/aotearoa-new-zealands-first-emissions-reduction-plan/working-with-nature/" TargetMode="External"/><Relationship Id="rId69" Type="http://schemas.openxmlformats.org/officeDocument/2006/relationships/hyperlink" Target="https://www.tewhatuora.govt.nz/publications/health-facility-design-guidance-note/" TargetMode="External"/><Relationship Id="rId8" Type="http://schemas.openxmlformats.org/officeDocument/2006/relationships/webSettings" Target="webSettings.xml"/><Relationship Id="rId51" Type="http://schemas.openxmlformats.org/officeDocument/2006/relationships/diagramColors" Target="diagrams/colors4.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t.nz/act/public/2002/0033/51.0/DLM149789.html" TargetMode="External"/><Relationship Id="rId25" Type="http://schemas.openxmlformats.org/officeDocument/2006/relationships/image" Target="media/image5.wmf"/><Relationship Id="rId33" Type="http://schemas.openxmlformats.org/officeDocument/2006/relationships/diagramColors" Target="diagrams/colors2.xml"/><Relationship Id="rId38" Type="http://schemas.openxmlformats.org/officeDocument/2006/relationships/diagramLayout" Target="diagrams/layout3.xml"/><Relationship Id="rId46" Type="http://schemas.openxmlformats.org/officeDocument/2006/relationships/hyperlink" Target="https://www.vhba.vic.gov.au/universal-design-policy" TargetMode="External"/><Relationship Id="rId59" Type="http://schemas.microsoft.com/office/2007/relationships/diagramDrawing" Target="diagrams/drawing5.xml"/><Relationship Id="rId67" Type="http://schemas.openxmlformats.org/officeDocument/2006/relationships/hyperlink" Target="https://www.tewhatuora.govt.nz/publications/health-facility-design-guidance-note/" TargetMode="External"/><Relationship Id="rId20" Type="http://schemas.openxmlformats.org/officeDocument/2006/relationships/diagramLayout" Target="diagrams/layout1.xml"/><Relationship Id="rId41" Type="http://schemas.microsoft.com/office/2007/relationships/diagramDrawing" Target="diagrams/drawing3.xml"/><Relationship Id="rId54" Type="http://schemas.openxmlformats.org/officeDocument/2006/relationships/hyperlink" Target="https://www.justice.govt.nz/assets/cpted-part-1.pdf" TargetMode="External"/><Relationship Id="rId62" Type="http://schemas.openxmlformats.org/officeDocument/2006/relationships/hyperlink" Target="https://environment.govt.nz/what-government-is-doing/areas-of-work/climate-change/carbon-neutral-government-programme/about-carbon-neutral-government-programme/"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hba.vic.gov.au/masterplanning" TargetMode="External"/><Relationship Id="rId23" Type="http://schemas.microsoft.com/office/2007/relationships/diagramDrawing" Target="diagrams/drawing1.xml"/><Relationship Id="rId28" Type="http://schemas.openxmlformats.org/officeDocument/2006/relationships/hyperlink" Target="https://www.healthfacilityguidelines.com.au/health-planning-units" TargetMode="External"/><Relationship Id="rId36" Type="http://schemas.openxmlformats.org/officeDocument/2006/relationships/hyperlink" Target="https://moh.govt.nz/notebook/nbbooks.nsf/0/DA45D881B8176059CC2588D7006EC01A/$file/principles-for-healthy-urban-development-1sept.pdf" TargetMode="External"/><Relationship Id="rId49" Type="http://schemas.openxmlformats.org/officeDocument/2006/relationships/diagramLayout" Target="diagrams/layout4.xml"/><Relationship Id="rId57" Type="http://schemas.openxmlformats.org/officeDocument/2006/relationships/diagramQuickStyle" Target="diagrams/quickStyle5.xml"/><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hyperlink" Target="https://www.vhba.vic.gov.au/universal-design-policy" TargetMode="External"/><Relationship Id="rId52" Type="http://schemas.microsoft.com/office/2007/relationships/diagramDrawing" Target="diagrams/drawing4.xml"/><Relationship Id="rId60" Type="http://schemas.openxmlformats.org/officeDocument/2006/relationships/hyperlink" Target="https://www.procurement.govt.nz/broader-outcomes/" TargetMode="External"/><Relationship Id="rId65" Type="http://schemas.openxmlformats.org/officeDocument/2006/relationships/hyperlink" Target="https://www.building.govt.nz/building-code-compliance/a-general-provisions/a3-building-importance-leve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ewhatuora.govt.nz/" TargetMode="External"/><Relationship Id="rId18" Type="http://schemas.openxmlformats.org/officeDocument/2006/relationships/hyperlink" Target="https://www.legislation.govt.nz/regulation/public/2015/0140/latest/DLM6485804.html" TargetMode="External"/><Relationship Id="rId39" Type="http://schemas.openxmlformats.org/officeDocument/2006/relationships/diagramQuickStyle" Target="diagrams/quickStyle3.xml"/><Relationship Id="rId34" Type="http://schemas.microsoft.com/office/2007/relationships/diagramDrawing" Target="diagrams/drawing2.xml"/><Relationship Id="rId50" Type="http://schemas.openxmlformats.org/officeDocument/2006/relationships/diagramQuickStyle" Target="diagrams/quickStyle4.xml"/><Relationship Id="rId55" Type="http://schemas.openxmlformats.org/officeDocument/2006/relationships/diagramData" Target="diagrams/data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orrens\Downloads\Published%20Report%20and%20Guidance%20Template%20(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C69C3D-C915-48E3-932A-CC1DEF546793}"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NZ"/>
        </a:p>
      </dgm:t>
    </dgm:pt>
    <dgm:pt modelId="{686ABA7E-84ED-46AD-B776-6872430527C4}">
      <dgm:prSet phldrT="[Text]"/>
      <dgm:spPr>
        <a:solidFill>
          <a:srgbClr val="30A1AC"/>
        </a:solidFill>
      </dgm:spPr>
      <dgm:t>
        <a:bodyPr/>
        <a:lstStyle/>
        <a:p>
          <a:r>
            <a:rPr lang="en-NZ"/>
            <a:t>Existing sites</a:t>
          </a:r>
        </a:p>
      </dgm:t>
    </dgm:pt>
    <dgm:pt modelId="{2D4A35B3-30F9-443C-8BE5-D35C5B1C6715}" type="parTrans" cxnId="{3919DCB8-7CB3-48C0-84C5-38BD7CAE4BAF}">
      <dgm:prSet/>
      <dgm:spPr/>
      <dgm:t>
        <a:bodyPr/>
        <a:lstStyle/>
        <a:p>
          <a:endParaRPr lang="en-NZ"/>
        </a:p>
      </dgm:t>
    </dgm:pt>
    <dgm:pt modelId="{15158BE4-312B-4113-8AA6-E98F9BC0487D}" type="sibTrans" cxnId="{3919DCB8-7CB3-48C0-84C5-38BD7CAE4BAF}">
      <dgm:prSet/>
      <dgm:spPr/>
      <dgm:t>
        <a:bodyPr/>
        <a:lstStyle/>
        <a:p>
          <a:endParaRPr lang="en-NZ"/>
        </a:p>
      </dgm:t>
    </dgm:pt>
    <dgm:pt modelId="{D0CAF197-C613-4713-AD4F-52C8F7C0BB87}">
      <dgm:prSet phldrT="[Text]" custT="1"/>
      <dgm:spPr>
        <a:solidFill>
          <a:srgbClr val="30A1AC">
            <a:alpha val="10000"/>
          </a:srgbClr>
        </a:solidFill>
      </dgm:spPr>
      <dgm:t>
        <a:bodyPr/>
        <a:lstStyle/>
        <a:p>
          <a:r>
            <a:rPr lang="en-NZ" sz="1100"/>
            <a:t>Masterplans set out a pathway to meet projected demand for clinical services.</a:t>
          </a:r>
        </a:p>
      </dgm:t>
    </dgm:pt>
    <dgm:pt modelId="{E4742F4E-429A-4498-8A4E-CD7B5E54D076}" type="parTrans" cxnId="{1AD8765A-BE29-48A9-AAD5-E8E1889F9902}">
      <dgm:prSet/>
      <dgm:spPr/>
      <dgm:t>
        <a:bodyPr/>
        <a:lstStyle/>
        <a:p>
          <a:endParaRPr lang="en-NZ"/>
        </a:p>
      </dgm:t>
    </dgm:pt>
    <dgm:pt modelId="{F004FC06-BD47-4619-8053-35F5F60790A8}" type="sibTrans" cxnId="{1AD8765A-BE29-48A9-AAD5-E8E1889F9902}">
      <dgm:prSet/>
      <dgm:spPr/>
      <dgm:t>
        <a:bodyPr/>
        <a:lstStyle/>
        <a:p>
          <a:endParaRPr lang="en-NZ"/>
        </a:p>
      </dgm:t>
    </dgm:pt>
    <dgm:pt modelId="{F7B642F1-9479-49B8-AEE7-ED2EFDE7A744}">
      <dgm:prSet phldrT="[Text]"/>
      <dgm:spPr>
        <a:solidFill>
          <a:srgbClr val="30A1AC"/>
        </a:solidFill>
      </dgm:spPr>
      <dgm:t>
        <a:bodyPr/>
        <a:lstStyle/>
        <a:p>
          <a:r>
            <a:rPr lang="en-NZ"/>
            <a:t>Satellite sites/</a:t>
          </a:r>
        </a:p>
        <a:p>
          <a:r>
            <a:rPr lang="en-NZ"/>
            <a:t>leased sites</a:t>
          </a:r>
        </a:p>
      </dgm:t>
    </dgm:pt>
    <dgm:pt modelId="{103063D1-AC1A-4118-9F33-B8940E4E8571}" type="parTrans" cxnId="{F1288F35-5125-4712-BA8C-EF8DA9DB7CD6}">
      <dgm:prSet/>
      <dgm:spPr/>
      <dgm:t>
        <a:bodyPr/>
        <a:lstStyle/>
        <a:p>
          <a:endParaRPr lang="en-NZ"/>
        </a:p>
      </dgm:t>
    </dgm:pt>
    <dgm:pt modelId="{59FBA0F4-B820-4866-846F-5AA8656744E9}" type="sibTrans" cxnId="{F1288F35-5125-4712-BA8C-EF8DA9DB7CD6}">
      <dgm:prSet/>
      <dgm:spPr/>
      <dgm:t>
        <a:bodyPr/>
        <a:lstStyle/>
        <a:p>
          <a:endParaRPr lang="en-NZ"/>
        </a:p>
      </dgm:t>
    </dgm:pt>
    <dgm:pt modelId="{C6EA08FE-C2AC-4DB1-9960-B9513C9C1FCB}">
      <dgm:prSet phldrT="[Text]" custT="1"/>
      <dgm:spPr>
        <a:solidFill>
          <a:srgbClr val="30A1AC">
            <a:alpha val="10000"/>
          </a:srgbClr>
        </a:solidFill>
      </dgm:spPr>
      <dgm:t>
        <a:bodyPr/>
        <a:lstStyle/>
        <a:p>
          <a:r>
            <a:rPr lang="en-NZ" sz="1100"/>
            <a:t>Planning shows how remote/satellite locations complement and connect with core campus plans, to deliver on network clinical service requirements. </a:t>
          </a:r>
        </a:p>
      </dgm:t>
    </dgm:pt>
    <dgm:pt modelId="{CDE14F77-E983-43A4-A760-6F4172EB6DAA}" type="parTrans" cxnId="{B12FB93D-93F6-4E82-A942-252E71BDEE56}">
      <dgm:prSet/>
      <dgm:spPr/>
      <dgm:t>
        <a:bodyPr/>
        <a:lstStyle/>
        <a:p>
          <a:endParaRPr lang="en-NZ"/>
        </a:p>
      </dgm:t>
    </dgm:pt>
    <dgm:pt modelId="{53775E06-FF26-42B5-903C-DE1B55149F9F}" type="sibTrans" cxnId="{B12FB93D-93F6-4E82-A942-252E71BDEE56}">
      <dgm:prSet/>
      <dgm:spPr/>
      <dgm:t>
        <a:bodyPr/>
        <a:lstStyle/>
        <a:p>
          <a:endParaRPr lang="en-NZ"/>
        </a:p>
      </dgm:t>
    </dgm:pt>
    <dgm:pt modelId="{5DB27286-EDA5-432F-8360-B01B40FA8B2F}">
      <dgm:prSet phldrT="[Text]"/>
      <dgm:spPr>
        <a:solidFill>
          <a:srgbClr val="30A1AC"/>
        </a:solidFill>
      </dgm:spPr>
      <dgm:t>
        <a:bodyPr/>
        <a:lstStyle/>
        <a:p>
          <a:r>
            <a:rPr lang="en-NZ"/>
            <a:t>New sites</a:t>
          </a:r>
        </a:p>
      </dgm:t>
    </dgm:pt>
    <dgm:pt modelId="{9E8EAB09-A4F9-453F-A2BC-620583FB8195}" type="parTrans" cxnId="{728CC1CF-1C9C-4DD5-89D4-AA88F984CA51}">
      <dgm:prSet/>
      <dgm:spPr/>
      <dgm:t>
        <a:bodyPr/>
        <a:lstStyle/>
        <a:p>
          <a:endParaRPr lang="en-NZ"/>
        </a:p>
      </dgm:t>
    </dgm:pt>
    <dgm:pt modelId="{2F26D976-06A3-481D-8716-6CC0C95ED809}" type="sibTrans" cxnId="{728CC1CF-1C9C-4DD5-89D4-AA88F984CA51}">
      <dgm:prSet/>
      <dgm:spPr/>
      <dgm:t>
        <a:bodyPr/>
        <a:lstStyle/>
        <a:p>
          <a:endParaRPr lang="en-NZ"/>
        </a:p>
      </dgm:t>
    </dgm:pt>
    <dgm:pt modelId="{A38F11B1-9467-4FD0-B543-429397C9CB64}">
      <dgm:prSet phldrT="[Text]" custT="1"/>
      <dgm:spPr>
        <a:solidFill>
          <a:srgbClr val="30A1AC">
            <a:alpha val="10000"/>
          </a:srgbClr>
        </a:solidFill>
      </dgm:spPr>
      <dgm:t>
        <a:bodyPr/>
        <a:lstStyle/>
        <a:p>
          <a:r>
            <a:rPr lang="en-NZ" sz="1100"/>
            <a:t>Greenfield masterplans set out organising principles to ensure that assets can expand, adapt or be replaced in the future.</a:t>
          </a:r>
        </a:p>
      </dgm:t>
    </dgm:pt>
    <dgm:pt modelId="{A3504E75-0CFE-4EB9-9BD2-E120B34861B8}" type="parTrans" cxnId="{1D352476-3AC8-44F6-9214-F9982937196C}">
      <dgm:prSet/>
      <dgm:spPr/>
      <dgm:t>
        <a:bodyPr/>
        <a:lstStyle/>
        <a:p>
          <a:endParaRPr lang="en-NZ"/>
        </a:p>
      </dgm:t>
    </dgm:pt>
    <dgm:pt modelId="{ACCF343C-F2B8-47E2-84CA-F964EE4489B3}" type="sibTrans" cxnId="{1D352476-3AC8-44F6-9214-F9982937196C}">
      <dgm:prSet/>
      <dgm:spPr/>
      <dgm:t>
        <a:bodyPr/>
        <a:lstStyle/>
        <a:p>
          <a:endParaRPr lang="en-NZ"/>
        </a:p>
      </dgm:t>
    </dgm:pt>
    <dgm:pt modelId="{21328ADB-7B3B-4C9C-A090-AB44801DD1EE}" type="pres">
      <dgm:prSet presAssocID="{CAC69C3D-C915-48E3-932A-CC1DEF546793}" presName="Name0" presStyleCnt="0">
        <dgm:presLayoutVars>
          <dgm:dir/>
          <dgm:animLvl val="lvl"/>
          <dgm:resizeHandles/>
        </dgm:presLayoutVars>
      </dgm:prSet>
      <dgm:spPr/>
    </dgm:pt>
    <dgm:pt modelId="{74AD8F2E-95E7-43C8-8B88-FEEA677FFB51}" type="pres">
      <dgm:prSet presAssocID="{686ABA7E-84ED-46AD-B776-6872430527C4}" presName="linNode" presStyleCnt="0"/>
      <dgm:spPr/>
    </dgm:pt>
    <dgm:pt modelId="{0DB228A6-E1A7-496F-8E2D-8AAF9411B86F}" type="pres">
      <dgm:prSet presAssocID="{686ABA7E-84ED-46AD-B776-6872430527C4}" presName="parentShp" presStyleLbl="node1" presStyleIdx="0" presStyleCnt="3">
        <dgm:presLayoutVars>
          <dgm:bulletEnabled val="1"/>
        </dgm:presLayoutVars>
      </dgm:prSet>
      <dgm:spPr/>
    </dgm:pt>
    <dgm:pt modelId="{276B5978-C1A1-475C-8BF6-1C9B59542655}" type="pres">
      <dgm:prSet presAssocID="{686ABA7E-84ED-46AD-B776-6872430527C4}" presName="childShp" presStyleLbl="bgAccFollowNode1" presStyleIdx="0" presStyleCnt="3">
        <dgm:presLayoutVars>
          <dgm:bulletEnabled val="1"/>
        </dgm:presLayoutVars>
      </dgm:prSet>
      <dgm:spPr/>
    </dgm:pt>
    <dgm:pt modelId="{B75BEB61-798A-45CD-9542-300F26D71043}" type="pres">
      <dgm:prSet presAssocID="{15158BE4-312B-4113-8AA6-E98F9BC0487D}" presName="spacing" presStyleCnt="0"/>
      <dgm:spPr/>
    </dgm:pt>
    <dgm:pt modelId="{BBC04174-D68D-4C02-9260-62B12CB82D0D}" type="pres">
      <dgm:prSet presAssocID="{F7B642F1-9479-49B8-AEE7-ED2EFDE7A744}" presName="linNode" presStyleCnt="0"/>
      <dgm:spPr/>
    </dgm:pt>
    <dgm:pt modelId="{E211D762-AF9E-44F7-8416-95B889C17A59}" type="pres">
      <dgm:prSet presAssocID="{F7B642F1-9479-49B8-AEE7-ED2EFDE7A744}" presName="parentShp" presStyleLbl="node1" presStyleIdx="1" presStyleCnt="3" custScaleY="131611">
        <dgm:presLayoutVars>
          <dgm:bulletEnabled val="1"/>
        </dgm:presLayoutVars>
      </dgm:prSet>
      <dgm:spPr/>
    </dgm:pt>
    <dgm:pt modelId="{59447838-698B-459E-854F-A1E13BE353F6}" type="pres">
      <dgm:prSet presAssocID="{F7B642F1-9479-49B8-AEE7-ED2EFDE7A744}" presName="childShp" presStyleLbl="bgAccFollowNode1" presStyleIdx="1" presStyleCnt="3" custScaleY="178458">
        <dgm:presLayoutVars>
          <dgm:bulletEnabled val="1"/>
        </dgm:presLayoutVars>
      </dgm:prSet>
      <dgm:spPr/>
    </dgm:pt>
    <dgm:pt modelId="{7FC5D937-CAC7-498C-BDFB-F20ECF5BC069}" type="pres">
      <dgm:prSet presAssocID="{59FBA0F4-B820-4866-846F-5AA8656744E9}" presName="spacing" presStyleCnt="0"/>
      <dgm:spPr/>
    </dgm:pt>
    <dgm:pt modelId="{21384B77-7DB5-46FF-83F9-0E5D995F9785}" type="pres">
      <dgm:prSet presAssocID="{5DB27286-EDA5-432F-8360-B01B40FA8B2F}" presName="linNode" presStyleCnt="0"/>
      <dgm:spPr/>
    </dgm:pt>
    <dgm:pt modelId="{1B4705B8-BE18-4D7B-A5CB-E770A423F973}" type="pres">
      <dgm:prSet presAssocID="{5DB27286-EDA5-432F-8360-B01B40FA8B2F}" presName="parentShp" presStyleLbl="node1" presStyleIdx="2" presStyleCnt="3">
        <dgm:presLayoutVars>
          <dgm:bulletEnabled val="1"/>
        </dgm:presLayoutVars>
      </dgm:prSet>
      <dgm:spPr/>
    </dgm:pt>
    <dgm:pt modelId="{0EC53075-BBA8-4C27-B7FC-C54C1548A4CA}" type="pres">
      <dgm:prSet presAssocID="{5DB27286-EDA5-432F-8360-B01B40FA8B2F}" presName="childShp" presStyleLbl="bgAccFollowNode1" presStyleIdx="2" presStyleCnt="3" custScaleY="122897">
        <dgm:presLayoutVars>
          <dgm:bulletEnabled val="1"/>
        </dgm:presLayoutVars>
      </dgm:prSet>
      <dgm:spPr/>
    </dgm:pt>
  </dgm:ptLst>
  <dgm:cxnLst>
    <dgm:cxn modelId="{3C589B21-C931-4920-B88B-8379EE5F55A5}" type="presOf" srcId="{5DB27286-EDA5-432F-8360-B01B40FA8B2F}" destId="{1B4705B8-BE18-4D7B-A5CB-E770A423F973}" srcOrd="0" destOrd="0" presId="urn:microsoft.com/office/officeart/2005/8/layout/vList6"/>
    <dgm:cxn modelId="{3D772234-3697-4950-A771-8478B3F4493E}" type="presOf" srcId="{686ABA7E-84ED-46AD-B776-6872430527C4}" destId="{0DB228A6-E1A7-496F-8E2D-8AAF9411B86F}" srcOrd="0" destOrd="0" presId="urn:microsoft.com/office/officeart/2005/8/layout/vList6"/>
    <dgm:cxn modelId="{F1288F35-5125-4712-BA8C-EF8DA9DB7CD6}" srcId="{CAC69C3D-C915-48E3-932A-CC1DEF546793}" destId="{F7B642F1-9479-49B8-AEE7-ED2EFDE7A744}" srcOrd="1" destOrd="0" parTransId="{103063D1-AC1A-4118-9F33-B8940E4E8571}" sibTransId="{59FBA0F4-B820-4866-846F-5AA8656744E9}"/>
    <dgm:cxn modelId="{B12FB93D-93F6-4E82-A942-252E71BDEE56}" srcId="{F7B642F1-9479-49B8-AEE7-ED2EFDE7A744}" destId="{C6EA08FE-C2AC-4DB1-9960-B9513C9C1FCB}" srcOrd="0" destOrd="0" parTransId="{CDE14F77-E983-43A4-A760-6F4172EB6DAA}" sibTransId="{53775E06-FF26-42B5-903C-DE1B55149F9F}"/>
    <dgm:cxn modelId="{0EE3EF46-2940-4C6C-90CD-F600C4B9A534}" type="presOf" srcId="{D0CAF197-C613-4713-AD4F-52C8F7C0BB87}" destId="{276B5978-C1A1-475C-8BF6-1C9B59542655}" srcOrd="0" destOrd="0" presId="urn:microsoft.com/office/officeart/2005/8/layout/vList6"/>
    <dgm:cxn modelId="{1D352476-3AC8-44F6-9214-F9982937196C}" srcId="{5DB27286-EDA5-432F-8360-B01B40FA8B2F}" destId="{A38F11B1-9467-4FD0-B543-429397C9CB64}" srcOrd="0" destOrd="0" parTransId="{A3504E75-0CFE-4EB9-9BD2-E120B34861B8}" sibTransId="{ACCF343C-F2B8-47E2-84CA-F964EE4489B3}"/>
    <dgm:cxn modelId="{1AD8765A-BE29-48A9-AAD5-E8E1889F9902}" srcId="{686ABA7E-84ED-46AD-B776-6872430527C4}" destId="{D0CAF197-C613-4713-AD4F-52C8F7C0BB87}" srcOrd="0" destOrd="0" parTransId="{E4742F4E-429A-4498-8A4E-CD7B5E54D076}" sibTransId="{F004FC06-BD47-4619-8053-35F5F60790A8}"/>
    <dgm:cxn modelId="{FCE5D47D-D210-445D-B679-AAB3AE40648F}" type="presOf" srcId="{CAC69C3D-C915-48E3-932A-CC1DEF546793}" destId="{21328ADB-7B3B-4C9C-A090-AB44801DD1EE}" srcOrd="0" destOrd="0" presId="urn:microsoft.com/office/officeart/2005/8/layout/vList6"/>
    <dgm:cxn modelId="{237E8B8E-C40B-4D2A-B73F-1AB091FB1F3D}" type="presOf" srcId="{A38F11B1-9467-4FD0-B543-429397C9CB64}" destId="{0EC53075-BBA8-4C27-B7FC-C54C1548A4CA}" srcOrd="0" destOrd="0" presId="urn:microsoft.com/office/officeart/2005/8/layout/vList6"/>
    <dgm:cxn modelId="{A01583B4-165D-4294-B1AB-1830B6E606D5}" type="presOf" srcId="{F7B642F1-9479-49B8-AEE7-ED2EFDE7A744}" destId="{E211D762-AF9E-44F7-8416-95B889C17A59}" srcOrd="0" destOrd="0" presId="urn:microsoft.com/office/officeart/2005/8/layout/vList6"/>
    <dgm:cxn modelId="{3919DCB8-7CB3-48C0-84C5-38BD7CAE4BAF}" srcId="{CAC69C3D-C915-48E3-932A-CC1DEF546793}" destId="{686ABA7E-84ED-46AD-B776-6872430527C4}" srcOrd="0" destOrd="0" parTransId="{2D4A35B3-30F9-443C-8BE5-D35C5B1C6715}" sibTransId="{15158BE4-312B-4113-8AA6-E98F9BC0487D}"/>
    <dgm:cxn modelId="{DFE7A7CA-A889-4484-ACA9-18AD31ADFC4D}" type="presOf" srcId="{C6EA08FE-C2AC-4DB1-9960-B9513C9C1FCB}" destId="{59447838-698B-459E-854F-A1E13BE353F6}" srcOrd="0" destOrd="0" presId="urn:microsoft.com/office/officeart/2005/8/layout/vList6"/>
    <dgm:cxn modelId="{728CC1CF-1C9C-4DD5-89D4-AA88F984CA51}" srcId="{CAC69C3D-C915-48E3-932A-CC1DEF546793}" destId="{5DB27286-EDA5-432F-8360-B01B40FA8B2F}" srcOrd="2" destOrd="0" parTransId="{9E8EAB09-A4F9-453F-A2BC-620583FB8195}" sibTransId="{2F26D976-06A3-481D-8716-6CC0C95ED809}"/>
    <dgm:cxn modelId="{A003C582-F9ED-4C6A-A6AF-07CB5F3A00AA}" type="presParOf" srcId="{21328ADB-7B3B-4C9C-A090-AB44801DD1EE}" destId="{74AD8F2E-95E7-43C8-8B88-FEEA677FFB51}" srcOrd="0" destOrd="0" presId="urn:microsoft.com/office/officeart/2005/8/layout/vList6"/>
    <dgm:cxn modelId="{E6662AB3-2AC7-4AFE-8E30-D27567459E0E}" type="presParOf" srcId="{74AD8F2E-95E7-43C8-8B88-FEEA677FFB51}" destId="{0DB228A6-E1A7-496F-8E2D-8AAF9411B86F}" srcOrd="0" destOrd="0" presId="urn:microsoft.com/office/officeart/2005/8/layout/vList6"/>
    <dgm:cxn modelId="{A73BA7D9-BF77-40DF-951E-34A0C37CFD0F}" type="presParOf" srcId="{74AD8F2E-95E7-43C8-8B88-FEEA677FFB51}" destId="{276B5978-C1A1-475C-8BF6-1C9B59542655}" srcOrd="1" destOrd="0" presId="urn:microsoft.com/office/officeart/2005/8/layout/vList6"/>
    <dgm:cxn modelId="{47497AD9-45F1-4361-9A16-85FEC7C7FDD3}" type="presParOf" srcId="{21328ADB-7B3B-4C9C-A090-AB44801DD1EE}" destId="{B75BEB61-798A-45CD-9542-300F26D71043}" srcOrd="1" destOrd="0" presId="urn:microsoft.com/office/officeart/2005/8/layout/vList6"/>
    <dgm:cxn modelId="{43775192-338B-4198-A605-C7CFA2738AB1}" type="presParOf" srcId="{21328ADB-7B3B-4C9C-A090-AB44801DD1EE}" destId="{BBC04174-D68D-4C02-9260-62B12CB82D0D}" srcOrd="2" destOrd="0" presId="urn:microsoft.com/office/officeart/2005/8/layout/vList6"/>
    <dgm:cxn modelId="{D6659444-E594-48DD-B940-B4403DDB75D0}" type="presParOf" srcId="{BBC04174-D68D-4C02-9260-62B12CB82D0D}" destId="{E211D762-AF9E-44F7-8416-95B889C17A59}" srcOrd="0" destOrd="0" presId="urn:microsoft.com/office/officeart/2005/8/layout/vList6"/>
    <dgm:cxn modelId="{BD56AC42-BF8F-41F1-B2A1-AD46F1669C4F}" type="presParOf" srcId="{BBC04174-D68D-4C02-9260-62B12CB82D0D}" destId="{59447838-698B-459E-854F-A1E13BE353F6}" srcOrd="1" destOrd="0" presId="urn:microsoft.com/office/officeart/2005/8/layout/vList6"/>
    <dgm:cxn modelId="{F01EF2EC-CA45-4FDD-AED2-FAB8DE37E61A}" type="presParOf" srcId="{21328ADB-7B3B-4C9C-A090-AB44801DD1EE}" destId="{7FC5D937-CAC7-498C-BDFB-F20ECF5BC069}" srcOrd="3" destOrd="0" presId="urn:microsoft.com/office/officeart/2005/8/layout/vList6"/>
    <dgm:cxn modelId="{10AF5352-2C78-45F6-85D0-823427113B50}" type="presParOf" srcId="{21328ADB-7B3B-4C9C-A090-AB44801DD1EE}" destId="{21384B77-7DB5-46FF-83F9-0E5D995F9785}" srcOrd="4" destOrd="0" presId="urn:microsoft.com/office/officeart/2005/8/layout/vList6"/>
    <dgm:cxn modelId="{E317516C-FC7E-4D0A-8FE8-7477FAC77D81}" type="presParOf" srcId="{21384B77-7DB5-46FF-83F9-0E5D995F9785}" destId="{1B4705B8-BE18-4D7B-A5CB-E770A423F973}" srcOrd="0" destOrd="0" presId="urn:microsoft.com/office/officeart/2005/8/layout/vList6"/>
    <dgm:cxn modelId="{612FBD25-30B8-4081-AF47-B7B6FB8A49A6}" type="presParOf" srcId="{21384B77-7DB5-46FF-83F9-0E5D995F9785}" destId="{0EC53075-BBA8-4C27-B7FC-C54C1548A4CA}"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8EB314-3F15-4565-9C6D-9D43114BFCA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Z"/>
        </a:p>
      </dgm:t>
    </dgm:pt>
    <dgm:pt modelId="{B838278F-8DB3-4312-82FF-34CDE12344E5}">
      <dgm:prSet phldrT="[Text]"/>
      <dgm:spPr>
        <a:solidFill>
          <a:srgbClr val="FF0000"/>
        </a:solidFill>
      </dgm:spPr>
      <dgm:t>
        <a:bodyPr/>
        <a:lstStyle/>
        <a:p>
          <a:pPr>
            <a:buFont typeface="Symbol" panose="05050102010706020507" pitchFamily="18" charset="2"/>
            <a:buChar char=""/>
          </a:pPr>
          <a:r>
            <a:rPr lang="en-NZ"/>
            <a:t>Essential -        co-located</a:t>
          </a:r>
        </a:p>
      </dgm:t>
    </dgm:pt>
    <dgm:pt modelId="{3CCECAD1-F9E4-4165-804E-155D5919A9F0}" type="parTrans" cxnId="{63D94648-6670-463D-A06A-34E6E3F268F4}">
      <dgm:prSet/>
      <dgm:spPr/>
      <dgm:t>
        <a:bodyPr/>
        <a:lstStyle/>
        <a:p>
          <a:endParaRPr lang="en-NZ"/>
        </a:p>
      </dgm:t>
    </dgm:pt>
    <dgm:pt modelId="{8D48A567-4C14-47E7-8FD1-302D36BCED70}" type="sibTrans" cxnId="{63D94648-6670-463D-A06A-34E6E3F268F4}">
      <dgm:prSet/>
      <dgm:spPr/>
      <dgm:t>
        <a:bodyPr/>
        <a:lstStyle/>
        <a:p>
          <a:endParaRPr lang="en-NZ"/>
        </a:p>
      </dgm:t>
    </dgm:pt>
    <dgm:pt modelId="{0108C00A-5D88-4591-9834-B8F97BC53FF8}">
      <dgm:prSet/>
      <dgm:spPr>
        <a:solidFill>
          <a:srgbClr val="FFC000"/>
        </a:solidFill>
      </dgm:spPr>
      <dgm:t>
        <a:bodyPr/>
        <a:lstStyle/>
        <a:p>
          <a:pPr>
            <a:buFont typeface="Symbol" panose="05050102010706020507" pitchFamily="18" charset="2"/>
            <a:buChar char=""/>
          </a:pPr>
          <a:r>
            <a:rPr lang="en-NZ"/>
            <a:t>Important -      proximate</a:t>
          </a:r>
        </a:p>
      </dgm:t>
    </dgm:pt>
    <dgm:pt modelId="{F60751E2-0B38-4184-A86A-54992C6B29CA}" type="parTrans" cxnId="{815FDFC0-C032-44EB-A3F2-C1011023A0B2}">
      <dgm:prSet/>
      <dgm:spPr/>
      <dgm:t>
        <a:bodyPr/>
        <a:lstStyle/>
        <a:p>
          <a:endParaRPr lang="en-NZ"/>
        </a:p>
      </dgm:t>
    </dgm:pt>
    <dgm:pt modelId="{29866F82-0731-4471-90AC-F942A2E25248}" type="sibTrans" cxnId="{815FDFC0-C032-44EB-A3F2-C1011023A0B2}">
      <dgm:prSet/>
      <dgm:spPr/>
      <dgm:t>
        <a:bodyPr/>
        <a:lstStyle/>
        <a:p>
          <a:endParaRPr lang="en-NZ"/>
        </a:p>
      </dgm:t>
    </dgm:pt>
    <dgm:pt modelId="{3CC8DE15-1E8E-4016-9F90-6817E2AB05AD}">
      <dgm:prSet/>
      <dgm:spPr/>
      <dgm:t>
        <a:bodyPr/>
        <a:lstStyle/>
        <a:p>
          <a:pPr>
            <a:buFont typeface="Symbol" panose="05050102010706020507" pitchFamily="18" charset="2"/>
            <a:buChar char=""/>
          </a:pPr>
          <a:r>
            <a:rPr lang="en-NZ"/>
            <a:t>Avoided</a:t>
          </a:r>
        </a:p>
      </dgm:t>
    </dgm:pt>
    <dgm:pt modelId="{14285F03-3C84-43D6-A6F6-8EC5B5C5D4FA}" type="parTrans" cxnId="{70A27CD4-A2B3-4E58-AC11-11DE258F4D6E}">
      <dgm:prSet/>
      <dgm:spPr/>
      <dgm:t>
        <a:bodyPr/>
        <a:lstStyle/>
        <a:p>
          <a:endParaRPr lang="en-NZ"/>
        </a:p>
      </dgm:t>
    </dgm:pt>
    <dgm:pt modelId="{D88E3213-6FE5-4FED-BD4E-549C0FEA1E34}" type="sibTrans" cxnId="{70A27CD4-A2B3-4E58-AC11-11DE258F4D6E}">
      <dgm:prSet/>
      <dgm:spPr/>
      <dgm:t>
        <a:bodyPr/>
        <a:lstStyle/>
        <a:p>
          <a:endParaRPr lang="en-NZ"/>
        </a:p>
      </dgm:t>
    </dgm:pt>
    <dgm:pt modelId="{ACFCE5BD-5CD2-44C6-A837-2DFE168EE027}">
      <dgm:prSet phldrT="[Text]"/>
      <dgm:spPr>
        <a:solidFill>
          <a:srgbClr val="F6F4EC">
            <a:alpha val="89804"/>
          </a:srgbClr>
        </a:solidFill>
      </dgm:spPr>
      <dgm:t>
        <a:bodyPr/>
        <a:lstStyle/>
        <a:p>
          <a:pPr>
            <a:buFont typeface="Symbol" panose="05050102010706020507" pitchFamily="18" charset="2"/>
            <a:buChar char=""/>
          </a:pPr>
          <a:r>
            <a:rPr lang="en-NZ"/>
            <a:t>critical for service delivery</a:t>
          </a:r>
        </a:p>
      </dgm:t>
    </dgm:pt>
    <dgm:pt modelId="{2AC47D7C-1EE5-45A6-80B4-478ED497F83C}" type="parTrans" cxnId="{8EF0CF37-DEEA-45D1-AF3A-FDC2A401AD9B}">
      <dgm:prSet/>
      <dgm:spPr/>
      <dgm:t>
        <a:bodyPr/>
        <a:lstStyle/>
        <a:p>
          <a:endParaRPr lang="en-NZ"/>
        </a:p>
      </dgm:t>
    </dgm:pt>
    <dgm:pt modelId="{C9F9C9B4-A095-4F43-AE6C-E9CACA416F31}" type="sibTrans" cxnId="{8EF0CF37-DEEA-45D1-AF3A-FDC2A401AD9B}">
      <dgm:prSet/>
      <dgm:spPr/>
      <dgm:t>
        <a:bodyPr/>
        <a:lstStyle/>
        <a:p>
          <a:endParaRPr lang="en-NZ"/>
        </a:p>
      </dgm:t>
    </dgm:pt>
    <dgm:pt modelId="{CBE92657-2FCE-4B86-9187-C1B12B31A30D}">
      <dgm:prSet/>
      <dgm:spPr>
        <a:solidFill>
          <a:srgbClr val="F6F4EC">
            <a:alpha val="90000"/>
          </a:srgbClr>
        </a:solidFill>
      </dgm:spPr>
      <dgm:t>
        <a:bodyPr/>
        <a:lstStyle/>
        <a:p>
          <a:pPr>
            <a:buFont typeface="Symbol" panose="05050102010706020507" pitchFamily="18" charset="2"/>
            <a:buChar char=""/>
          </a:pPr>
          <a:r>
            <a:rPr lang="en-NZ"/>
            <a:t>desirable, but issues can be accommodated through changed practice or processes.</a:t>
          </a:r>
        </a:p>
      </dgm:t>
    </dgm:pt>
    <dgm:pt modelId="{C9DCA240-AB1E-497E-BD44-47AD9084C588}" type="parTrans" cxnId="{4D51BB1F-4C1F-49E5-8227-EFC1EB12EA3F}">
      <dgm:prSet/>
      <dgm:spPr/>
      <dgm:t>
        <a:bodyPr/>
        <a:lstStyle/>
        <a:p>
          <a:endParaRPr lang="en-NZ"/>
        </a:p>
      </dgm:t>
    </dgm:pt>
    <dgm:pt modelId="{0DE620E5-54B9-40A2-A99D-791DC0FA274C}" type="sibTrans" cxnId="{4D51BB1F-4C1F-49E5-8227-EFC1EB12EA3F}">
      <dgm:prSet/>
      <dgm:spPr/>
      <dgm:t>
        <a:bodyPr/>
        <a:lstStyle/>
        <a:p>
          <a:endParaRPr lang="en-NZ"/>
        </a:p>
      </dgm:t>
    </dgm:pt>
    <dgm:pt modelId="{E234E9AE-49FC-4FB4-B0C4-D2B72809BD8A}">
      <dgm:prSet/>
      <dgm:spPr>
        <a:solidFill>
          <a:srgbClr val="F6F4EC">
            <a:alpha val="90000"/>
          </a:srgbClr>
        </a:solidFill>
      </dgm:spPr>
      <dgm:t>
        <a:bodyPr/>
        <a:lstStyle/>
        <a:p>
          <a:pPr>
            <a:buFont typeface="Symbol" panose="05050102010706020507" pitchFamily="18" charset="2"/>
            <a:buChar char=""/>
          </a:pPr>
          <a:r>
            <a:rPr lang="en-NZ"/>
            <a:t>when co-location is undesirable</a:t>
          </a:r>
        </a:p>
      </dgm:t>
    </dgm:pt>
    <dgm:pt modelId="{62FFA77B-CD32-46A3-87CA-234E14C034C6}" type="parTrans" cxnId="{58B67DBE-E7C8-46A3-A301-590C93F09277}">
      <dgm:prSet/>
      <dgm:spPr/>
      <dgm:t>
        <a:bodyPr/>
        <a:lstStyle/>
        <a:p>
          <a:endParaRPr lang="en-NZ"/>
        </a:p>
      </dgm:t>
    </dgm:pt>
    <dgm:pt modelId="{73F4BC20-799D-4637-82F3-27AE93CE11A9}" type="sibTrans" cxnId="{58B67DBE-E7C8-46A3-A301-590C93F09277}">
      <dgm:prSet/>
      <dgm:spPr/>
      <dgm:t>
        <a:bodyPr/>
        <a:lstStyle/>
        <a:p>
          <a:endParaRPr lang="en-NZ"/>
        </a:p>
      </dgm:t>
    </dgm:pt>
    <dgm:pt modelId="{14AEFEF2-111B-4E50-BC93-F401BC6B895E}">
      <dgm:prSet/>
      <dgm:spPr>
        <a:solidFill>
          <a:srgbClr val="92D050"/>
        </a:solidFill>
      </dgm:spPr>
      <dgm:t>
        <a:bodyPr/>
        <a:lstStyle/>
        <a:p>
          <a:pPr>
            <a:buFont typeface="Symbol" panose="05050102010706020507" pitchFamily="18" charset="2"/>
            <a:buChar char=""/>
          </a:pPr>
          <a:r>
            <a:rPr lang="en-NZ"/>
            <a:t>Desirable -</a:t>
          </a:r>
        </a:p>
        <a:p>
          <a:pPr>
            <a:buFont typeface="Symbol" panose="05050102010706020507" pitchFamily="18" charset="2"/>
            <a:buChar char=""/>
          </a:pPr>
          <a:r>
            <a:rPr lang="en-NZ"/>
            <a:t> nice to have</a:t>
          </a:r>
        </a:p>
      </dgm:t>
    </dgm:pt>
    <dgm:pt modelId="{6029CD0F-02E2-4ACA-B480-BE736C475CA4}" type="parTrans" cxnId="{69C0149B-3A82-492D-84CA-A44AEC886A61}">
      <dgm:prSet/>
      <dgm:spPr/>
      <dgm:t>
        <a:bodyPr/>
        <a:lstStyle/>
        <a:p>
          <a:endParaRPr lang="en-NZ"/>
        </a:p>
      </dgm:t>
    </dgm:pt>
    <dgm:pt modelId="{22B1A65E-DA49-4A9C-8599-ACDE2A8FAA5F}" type="sibTrans" cxnId="{69C0149B-3A82-492D-84CA-A44AEC886A61}">
      <dgm:prSet/>
      <dgm:spPr/>
      <dgm:t>
        <a:bodyPr/>
        <a:lstStyle/>
        <a:p>
          <a:endParaRPr lang="en-NZ"/>
        </a:p>
      </dgm:t>
    </dgm:pt>
    <dgm:pt modelId="{8C2F3852-4BA8-4158-AA05-3C72521A5A6B}">
      <dgm:prSet/>
      <dgm:spPr>
        <a:solidFill>
          <a:srgbClr val="F6F4EC">
            <a:alpha val="90000"/>
          </a:srgbClr>
        </a:solidFill>
      </dgm:spPr>
      <dgm:t>
        <a:bodyPr/>
        <a:lstStyle/>
        <a:p>
          <a:pPr>
            <a:buFont typeface="Symbol" panose="05050102010706020507" pitchFamily="18" charset="2"/>
            <a:buChar char=""/>
          </a:pPr>
          <a:r>
            <a:rPr lang="en-NZ"/>
            <a:t> no significant impact from a lack of proximity</a:t>
          </a:r>
        </a:p>
      </dgm:t>
    </dgm:pt>
    <dgm:pt modelId="{77A83A10-24E3-4124-BFC5-A5D1EA1A1861}" type="parTrans" cxnId="{0A5A845D-ED07-47A1-B18E-13F0B2A11B91}">
      <dgm:prSet/>
      <dgm:spPr/>
      <dgm:t>
        <a:bodyPr/>
        <a:lstStyle/>
        <a:p>
          <a:endParaRPr lang="en-NZ"/>
        </a:p>
      </dgm:t>
    </dgm:pt>
    <dgm:pt modelId="{46A70329-0C00-43FD-A96F-0C5D18B9848D}" type="sibTrans" cxnId="{0A5A845D-ED07-47A1-B18E-13F0B2A11B91}">
      <dgm:prSet/>
      <dgm:spPr/>
      <dgm:t>
        <a:bodyPr/>
        <a:lstStyle/>
        <a:p>
          <a:endParaRPr lang="en-NZ"/>
        </a:p>
      </dgm:t>
    </dgm:pt>
    <dgm:pt modelId="{24E53B99-1421-48DB-9821-DD9F49E44E54}">
      <dgm:prSet/>
      <dgm:spPr>
        <a:solidFill>
          <a:schemeClr val="bg1">
            <a:lumMod val="65000"/>
          </a:schemeClr>
        </a:solidFill>
      </dgm:spPr>
      <dgm:t>
        <a:bodyPr/>
        <a:lstStyle/>
        <a:p>
          <a:pPr>
            <a:buFont typeface="Symbol" panose="05050102010706020507" pitchFamily="18" charset="2"/>
            <a:buChar char=""/>
          </a:pPr>
          <a:r>
            <a:rPr lang="en-NZ"/>
            <a:t>No requirement</a:t>
          </a:r>
        </a:p>
      </dgm:t>
    </dgm:pt>
    <dgm:pt modelId="{499283FD-3871-4B44-9934-0C875B8B7BA4}" type="parTrans" cxnId="{C8CEA583-1432-4704-8C44-081BA4D20C99}">
      <dgm:prSet/>
      <dgm:spPr/>
      <dgm:t>
        <a:bodyPr/>
        <a:lstStyle/>
        <a:p>
          <a:endParaRPr lang="en-NZ"/>
        </a:p>
      </dgm:t>
    </dgm:pt>
    <dgm:pt modelId="{4CEE7ADC-3036-4251-B310-563BBD6470CE}" type="sibTrans" cxnId="{C8CEA583-1432-4704-8C44-081BA4D20C99}">
      <dgm:prSet/>
      <dgm:spPr/>
      <dgm:t>
        <a:bodyPr/>
        <a:lstStyle/>
        <a:p>
          <a:endParaRPr lang="en-NZ"/>
        </a:p>
      </dgm:t>
    </dgm:pt>
    <dgm:pt modelId="{EEC371AE-4011-4FB8-9693-67914CF296E9}">
      <dgm:prSet/>
      <dgm:spPr>
        <a:solidFill>
          <a:srgbClr val="F6F4EC">
            <a:alpha val="90000"/>
          </a:srgbClr>
        </a:solidFill>
      </dgm:spPr>
      <dgm:t>
        <a:bodyPr/>
        <a:lstStyle/>
        <a:p>
          <a:pPr>
            <a:buFont typeface="Symbol" panose="05050102010706020507" pitchFamily="18" charset="2"/>
            <a:buChar char=""/>
          </a:pPr>
          <a:r>
            <a:rPr lang="en-NZ"/>
            <a:t>there is no impact from a lack of proximity</a:t>
          </a:r>
        </a:p>
      </dgm:t>
    </dgm:pt>
    <dgm:pt modelId="{A24CAD95-356C-41AE-9179-579E126C3D7E}" type="parTrans" cxnId="{A850DE8C-8640-4176-A4FA-82DBA37B8443}">
      <dgm:prSet/>
      <dgm:spPr/>
      <dgm:t>
        <a:bodyPr/>
        <a:lstStyle/>
        <a:p>
          <a:endParaRPr lang="en-NZ"/>
        </a:p>
      </dgm:t>
    </dgm:pt>
    <dgm:pt modelId="{929C1214-AFA0-418E-A090-7389285183AC}" type="sibTrans" cxnId="{A850DE8C-8640-4176-A4FA-82DBA37B8443}">
      <dgm:prSet/>
      <dgm:spPr/>
      <dgm:t>
        <a:bodyPr/>
        <a:lstStyle/>
        <a:p>
          <a:endParaRPr lang="en-NZ"/>
        </a:p>
      </dgm:t>
    </dgm:pt>
    <dgm:pt modelId="{34BF4000-CA72-4489-8944-717467EDC2FA}" type="pres">
      <dgm:prSet presAssocID="{428EB314-3F15-4565-9C6D-9D43114BFCAC}" presName="Name0" presStyleCnt="0">
        <dgm:presLayoutVars>
          <dgm:dir/>
          <dgm:animLvl val="lvl"/>
          <dgm:resizeHandles val="exact"/>
        </dgm:presLayoutVars>
      </dgm:prSet>
      <dgm:spPr/>
    </dgm:pt>
    <dgm:pt modelId="{207F4F4B-F739-4CAC-A3BA-C891B4ED092C}" type="pres">
      <dgm:prSet presAssocID="{B838278F-8DB3-4312-82FF-34CDE12344E5}" presName="composite" presStyleCnt="0"/>
      <dgm:spPr/>
    </dgm:pt>
    <dgm:pt modelId="{D67708DF-1A33-4DFE-AD0B-45A4E21AECDF}" type="pres">
      <dgm:prSet presAssocID="{B838278F-8DB3-4312-82FF-34CDE12344E5}" presName="parTx" presStyleLbl="alignNode1" presStyleIdx="0" presStyleCnt="5">
        <dgm:presLayoutVars>
          <dgm:chMax val="0"/>
          <dgm:chPref val="0"/>
          <dgm:bulletEnabled val="1"/>
        </dgm:presLayoutVars>
      </dgm:prSet>
      <dgm:spPr/>
    </dgm:pt>
    <dgm:pt modelId="{D4BAAE26-7F0F-4714-8913-31B70CD9D7AD}" type="pres">
      <dgm:prSet presAssocID="{B838278F-8DB3-4312-82FF-34CDE12344E5}" presName="desTx" presStyleLbl="alignAccFollowNode1" presStyleIdx="0" presStyleCnt="5">
        <dgm:presLayoutVars>
          <dgm:bulletEnabled val="1"/>
        </dgm:presLayoutVars>
      </dgm:prSet>
      <dgm:spPr/>
    </dgm:pt>
    <dgm:pt modelId="{D04ECB9C-D3C3-4632-A5BC-7670F8EBF654}" type="pres">
      <dgm:prSet presAssocID="{8D48A567-4C14-47E7-8FD1-302D36BCED70}" presName="space" presStyleCnt="0"/>
      <dgm:spPr/>
    </dgm:pt>
    <dgm:pt modelId="{2348497E-3C34-4719-9770-C957444AF68D}" type="pres">
      <dgm:prSet presAssocID="{0108C00A-5D88-4591-9834-B8F97BC53FF8}" presName="composite" presStyleCnt="0"/>
      <dgm:spPr/>
    </dgm:pt>
    <dgm:pt modelId="{D78F09C9-7A14-4C13-9E2A-BE27CC7DE7B4}" type="pres">
      <dgm:prSet presAssocID="{0108C00A-5D88-4591-9834-B8F97BC53FF8}" presName="parTx" presStyleLbl="alignNode1" presStyleIdx="1" presStyleCnt="5">
        <dgm:presLayoutVars>
          <dgm:chMax val="0"/>
          <dgm:chPref val="0"/>
          <dgm:bulletEnabled val="1"/>
        </dgm:presLayoutVars>
      </dgm:prSet>
      <dgm:spPr/>
    </dgm:pt>
    <dgm:pt modelId="{58EBFBEA-C6AC-4B9A-A5D4-E36B0014AD35}" type="pres">
      <dgm:prSet presAssocID="{0108C00A-5D88-4591-9834-B8F97BC53FF8}" presName="desTx" presStyleLbl="alignAccFollowNode1" presStyleIdx="1" presStyleCnt="5">
        <dgm:presLayoutVars>
          <dgm:bulletEnabled val="1"/>
        </dgm:presLayoutVars>
      </dgm:prSet>
      <dgm:spPr/>
    </dgm:pt>
    <dgm:pt modelId="{20F7B889-2227-47DF-B6CB-7F5E219B540B}" type="pres">
      <dgm:prSet presAssocID="{29866F82-0731-4471-90AC-F942A2E25248}" presName="space" presStyleCnt="0"/>
      <dgm:spPr/>
    </dgm:pt>
    <dgm:pt modelId="{D9C43AE4-E4B7-4B4F-ADB4-59B791AB1545}" type="pres">
      <dgm:prSet presAssocID="{14AEFEF2-111B-4E50-BC93-F401BC6B895E}" presName="composite" presStyleCnt="0"/>
      <dgm:spPr/>
    </dgm:pt>
    <dgm:pt modelId="{6B18A142-7C15-4914-ADC9-462D3AB324E7}" type="pres">
      <dgm:prSet presAssocID="{14AEFEF2-111B-4E50-BC93-F401BC6B895E}" presName="parTx" presStyleLbl="alignNode1" presStyleIdx="2" presStyleCnt="5">
        <dgm:presLayoutVars>
          <dgm:chMax val="0"/>
          <dgm:chPref val="0"/>
          <dgm:bulletEnabled val="1"/>
        </dgm:presLayoutVars>
      </dgm:prSet>
      <dgm:spPr/>
    </dgm:pt>
    <dgm:pt modelId="{B7C1FE16-117F-44D0-8D11-CF5FAEEE5BDA}" type="pres">
      <dgm:prSet presAssocID="{14AEFEF2-111B-4E50-BC93-F401BC6B895E}" presName="desTx" presStyleLbl="alignAccFollowNode1" presStyleIdx="2" presStyleCnt="5">
        <dgm:presLayoutVars>
          <dgm:bulletEnabled val="1"/>
        </dgm:presLayoutVars>
      </dgm:prSet>
      <dgm:spPr/>
    </dgm:pt>
    <dgm:pt modelId="{675ABD6F-C628-42E1-ADA9-1871D050692F}" type="pres">
      <dgm:prSet presAssocID="{22B1A65E-DA49-4A9C-8599-ACDE2A8FAA5F}" presName="space" presStyleCnt="0"/>
      <dgm:spPr/>
    </dgm:pt>
    <dgm:pt modelId="{A094C2E9-AFAB-4105-9FA3-71713582F7AE}" type="pres">
      <dgm:prSet presAssocID="{24E53B99-1421-48DB-9821-DD9F49E44E54}" presName="composite" presStyleCnt="0"/>
      <dgm:spPr/>
    </dgm:pt>
    <dgm:pt modelId="{7C6062C0-03B1-44BD-BC26-13E532EC019B}" type="pres">
      <dgm:prSet presAssocID="{24E53B99-1421-48DB-9821-DD9F49E44E54}" presName="parTx" presStyleLbl="alignNode1" presStyleIdx="3" presStyleCnt="5">
        <dgm:presLayoutVars>
          <dgm:chMax val="0"/>
          <dgm:chPref val="0"/>
          <dgm:bulletEnabled val="1"/>
        </dgm:presLayoutVars>
      </dgm:prSet>
      <dgm:spPr/>
    </dgm:pt>
    <dgm:pt modelId="{94458BB6-BF76-47AB-A9F0-E86F30277133}" type="pres">
      <dgm:prSet presAssocID="{24E53B99-1421-48DB-9821-DD9F49E44E54}" presName="desTx" presStyleLbl="alignAccFollowNode1" presStyleIdx="3" presStyleCnt="5">
        <dgm:presLayoutVars>
          <dgm:bulletEnabled val="1"/>
        </dgm:presLayoutVars>
      </dgm:prSet>
      <dgm:spPr/>
    </dgm:pt>
    <dgm:pt modelId="{66D3BA05-3616-4605-9204-4B17D0E654F8}" type="pres">
      <dgm:prSet presAssocID="{4CEE7ADC-3036-4251-B310-563BBD6470CE}" presName="space" presStyleCnt="0"/>
      <dgm:spPr/>
    </dgm:pt>
    <dgm:pt modelId="{66C097A2-F202-4DA7-BC22-3B453CAC328D}" type="pres">
      <dgm:prSet presAssocID="{3CC8DE15-1E8E-4016-9F90-6817E2AB05AD}" presName="composite" presStyleCnt="0"/>
      <dgm:spPr/>
    </dgm:pt>
    <dgm:pt modelId="{8D038766-6B59-4A7E-A347-CBE1ADC84785}" type="pres">
      <dgm:prSet presAssocID="{3CC8DE15-1E8E-4016-9F90-6817E2AB05AD}" presName="parTx" presStyleLbl="alignNode1" presStyleIdx="4" presStyleCnt="5">
        <dgm:presLayoutVars>
          <dgm:chMax val="0"/>
          <dgm:chPref val="0"/>
          <dgm:bulletEnabled val="1"/>
        </dgm:presLayoutVars>
      </dgm:prSet>
      <dgm:spPr/>
    </dgm:pt>
    <dgm:pt modelId="{A216EF9F-3ACC-47EF-9F01-02E5D435CBBB}" type="pres">
      <dgm:prSet presAssocID="{3CC8DE15-1E8E-4016-9F90-6817E2AB05AD}" presName="desTx" presStyleLbl="alignAccFollowNode1" presStyleIdx="4" presStyleCnt="5">
        <dgm:presLayoutVars>
          <dgm:bulletEnabled val="1"/>
        </dgm:presLayoutVars>
      </dgm:prSet>
      <dgm:spPr/>
    </dgm:pt>
  </dgm:ptLst>
  <dgm:cxnLst>
    <dgm:cxn modelId="{4D51BB1F-4C1F-49E5-8227-EFC1EB12EA3F}" srcId="{0108C00A-5D88-4591-9834-B8F97BC53FF8}" destId="{CBE92657-2FCE-4B86-9187-C1B12B31A30D}" srcOrd="0" destOrd="0" parTransId="{C9DCA240-AB1E-497E-BD44-47AD9084C588}" sibTransId="{0DE620E5-54B9-40A2-A99D-791DC0FA274C}"/>
    <dgm:cxn modelId="{E0165B26-8A1C-4724-B86F-1075F2D8AA53}" type="presOf" srcId="{B838278F-8DB3-4312-82FF-34CDE12344E5}" destId="{D67708DF-1A33-4DFE-AD0B-45A4E21AECDF}" srcOrd="0" destOrd="0" presId="urn:microsoft.com/office/officeart/2005/8/layout/hList1"/>
    <dgm:cxn modelId="{0B75882F-CE29-4826-8BE3-9146F3BCB73E}" type="presOf" srcId="{EEC371AE-4011-4FB8-9693-67914CF296E9}" destId="{94458BB6-BF76-47AB-A9F0-E86F30277133}" srcOrd="0" destOrd="0" presId="urn:microsoft.com/office/officeart/2005/8/layout/hList1"/>
    <dgm:cxn modelId="{8EF0CF37-DEEA-45D1-AF3A-FDC2A401AD9B}" srcId="{B838278F-8DB3-4312-82FF-34CDE12344E5}" destId="{ACFCE5BD-5CD2-44C6-A837-2DFE168EE027}" srcOrd="0" destOrd="0" parTransId="{2AC47D7C-1EE5-45A6-80B4-478ED497F83C}" sibTransId="{C9F9C9B4-A095-4F43-AE6C-E9CACA416F31}"/>
    <dgm:cxn modelId="{0A5A845D-ED07-47A1-B18E-13F0B2A11B91}" srcId="{14AEFEF2-111B-4E50-BC93-F401BC6B895E}" destId="{8C2F3852-4BA8-4158-AA05-3C72521A5A6B}" srcOrd="0" destOrd="0" parTransId="{77A83A10-24E3-4124-BFC5-A5D1EA1A1861}" sibTransId="{46A70329-0C00-43FD-A96F-0C5D18B9848D}"/>
    <dgm:cxn modelId="{81E8C25E-3AAF-4AC9-B48B-39258EFEA741}" type="presOf" srcId="{0108C00A-5D88-4591-9834-B8F97BC53FF8}" destId="{D78F09C9-7A14-4C13-9E2A-BE27CC7DE7B4}" srcOrd="0" destOrd="0" presId="urn:microsoft.com/office/officeart/2005/8/layout/hList1"/>
    <dgm:cxn modelId="{BF438C44-CAF3-4989-B14E-64904F1E7126}" type="presOf" srcId="{E234E9AE-49FC-4FB4-B0C4-D2B72809BD8A}" destId="{A216EF9F-3ACC-47EF-9F01-02E5D435CBBB}" srcOrd="0" destOrd="0" presId="urn:microsoft.com/office/officeart/2005/8/layout/hList1"/>
    <dgm:cxn modelId="{63D94648-6670-463D-A06A-34E6E3F268F4}" srcId="{428EB314-3F15-4565-9C6D-9D43114BFCAC}" destId="{B838278F-8DB3-4312-82FF-34CDE12344E5}" srcOrd="0" destOrd="0" parTransId="{3CCECAD1-F9E4-4165-804E-155D5919A9F0}" sibTransId="{8D48A567-4C14-47E7-8FD1-302D36BCED70}"/>
    <dgm:cxn modelId="{84CEE576-BCDE-46A9-81E0-B50B301F0D4F}" type="presOf" srcId="{14AEFEF2-111B-4E50-BC93-F401BC6B895E}" destId="{6B18A142-7C15-4914-ADC9-462D3AB324E7}" srcOrd="0" destOrd="0" presId="urn:microsoft.com/office/officeart/2005/8/layout/hList1"/>
    <dgm:cxn modelId="{C8CEA583-1432-4704-8C44-081BA4D20C99}" srcId="{428EB314-3F15-4565-9C6D-9D43114BFCAC}" destId="{24E53B99-1421-48DB-9821-DD9F49E44E54}" srcOrd="3" destOrd="0" parTransId="{499283FD-3871-4B44-9934-0C875B8B7BA4}" sibTransId="{4CEE7ADC-3036-4251-B310-563BBD6470CE}"/>
    <dgm:cxn modelId="{A850DE8C-8640-4176-A4FA-82DBA37B8443}" srcId="{24E53B99-1421-48DB-9821-DD9F49E44E54}" destId="{EEC371AE-4011-4FB8-9693-67914CF296E9}" srcOrd="0" destOrd="0" parTransId="{A24CAD95-356C-41AE-9179-579E126C3D7E}" sibTransId="{929C1214-AFA0-418E-A090-7389285183AC}"/>
    <dgm:cxn modelId="{69C0149B-3A82-492D-84CA-A44AEC886A61}" srcId="{428EB314-3F15-4565-9C6D-9D43114BFCAC}" destId="{14AEFEF2-111B-4E50-BC93-F401BC6B895E}" srcOrd="2" destOrd="0" parTransId="{6029CD0F-02E2-4ACA-B480-BE736C475CA4}" sibTransId="{22B1A65E-DA49-4A9C-8599-ACDE2A8FAA5F}"/>
    <dgm:cxn modelId="{58B67DBE-E7C8-46A3-A301-590C93F09277}" srcId="{3CC8DE15-1E8E-4016-9F90-6817E2AB05AD}" destId="{E234E9AE-49FC-4FB4-B0C4-D2B72809BD8A}" srcOrd="0" destOrd="0" parTransId="{62FFA77B-CD32-46A3-87CA-234E14C034C6}" sibTransId="{73F4BC20-799D-4637-82F3-27AE93CE11A9}"/>
    <dgm:cxn modelId="{815FDFC0-C032-44EB-A3F2-C1011023A0B2}" srcId="{428EB314-3F15-4565-9C6D-9D43114BFCAC}" destId="{0108C00A-5D88-4591-9834-B8F97BC53FF8}" srcOrd="1" destOrd="0" parTransId="{F60751E2-0B38-4184-A86A-54992C6B29CA}" sibTransId="{29866F82-0731-4471-90AC-F942A2E25248}"/>
    <dgm:cxn modelId="{BD36A1D0-F002-4BD4-AE53-CD15AF6CE169}" type="presOf" srcId="{3CC8DE15-1E8E-4016-9F90-6817E2AB05AD}" destId="{8D038766-6B59-4A7E-A347-CBE1ADC84785}" srcOrd="0" destOrd="0" presId="urn:microsoft.com/office/officeart/2005/8/layout/hList1"/>
    <dgm:cxn modelId="{70A27CD4-A2B3-4E58-AC11-11DE258F4D6E}" srcId="{428EB314-3F15-4565-9C6D-9D43114BFCAC}" destId="{3CC8DE15-1E8E-4016-9F90-6817E2AB05AD}" srcOrd="4" destOrd="0" parTransId="{14285F03-3C84-43D6-A6F6-8EC5B5C5D4FA}" sibTransId="{D88E3213-6FE5-4FED-BD4E-549C0FEA1E34}"/>
    <dgm:cxn modelId="{B98151E4-3F02-4E28-9D70-62FF28480D6E}" type="presOf" srcId="{428EB314-3F15-4565-9C6D-9D43114BFCAC}" destId="{34BF4000-CA72-4489-8944-717467EDC2FA}" srcOrd="0" destOrd="0" presId="urn:microsoft.com/office/officeart/2005/8/layout/hList1"/>
    <dgm:cxn modelId="{A83E6AF1-3CA4-45DD-94C3-D4E86A024880}" type="presOf" srcId="{ACFCE5BD-5CD2-44C6-A837-2DFE168EE027}" destId="{D4BAAE26-7F0F-4714-8913-31B70CD9D7AD}" srcOrd="0" destOrd="0" presId="urn:microsoft.com/office/officeart/2005/8/layout/hList1"/>
    <dgm:cxn modelId="{AE41B1F1-D370-4F62-B913-A28C6724F442}" type="presOf" srcId="{24E53B99-1421-48DB-9821-DD9F49E44E54}" destId="{7C6062C0-03B1-44BD-BC26-13E532EC019B}" srcOrd="0" destOrd="0" presId="urn:microsoft.com/office/officeart/2005/8/layout/hList1"/>
    <dgm:cxn modelId="{157EB1F9-F146-4276-8E01-AE8D8BE8208E}" type="presOf" srcId="{CBE92657-2FCE-4B86-9187-C1B12B31A30D}" destId="{58EBFBEA-C6AC-4B9A-A5D4-E36B0014AD35}" srcOrd="0" destOrd="0" presId="urn:microsoft.com/office/officeart/2005/8/layout/hList1"/>
    <dgm:cxn modelId="{99CCB9FC-8976-4FC5-8876-90BF2305D1CA}" type="presOf" srcId="{8C2F3852-4BA8-4158-AA05-3C72521A5A6B}" destId="{B7C1FE16-117F-44D0-8D11-CF5FAEEE5BDA}" srcOrd="0" destOrd="0" presId="urn:microsoft.com/office/officeart/2005/8/layout/hList1"/>
    <dgm:cxn modelId="{1EF63230-ED39-433E-A9D7-719B95366C17}" type="presParOf" srcId="{34BF4000-CA72-4489-8944-717467EDC2FA}" destId="{207F4F4B-F739-4CAC-A3BA-C891B4ED092C}" srcOrd="0" destOrd="0" presId="urn:microsoft.com/office/officeart/2005/8/layout/hList1"/>
    <dgm:cxn modelId="{D478A119-FA8F-4630-B08F-63D7B2A42F52}" type="presParOf" srcId="{207F4F4B-F739-4CAC-A3BA-C891B4ED092C}" destId="{D67708DF-1A33-4DFE-AD0B-45A4E21AECDF}" srcOrd="0" destOrd="0" presId="urn:microsoft.com/office/officeart/2005/8/layout/hList1"/>
    <dgm:cxn modelId="{4E359D98-3B93-457F-8346-F58C84E11315}" type="presParOf" srcId="{207F4F4B-F739-4CAC-A3BA-C891B4ED092C}" destId="{D4BAAE26-7F0F-4714-8913-31B70CD9D7AD}" srcOrd="1" destOrd="0" presId="urn:microsoft.com/office/officeart/2005/8/layout/hList1"/>
    <dgm:cxn modelId="{832466FF-6D63-4F1F-9B4A-81D709088A26}" type="presParOf" srcId="{34BF4000-CA72-4489-8944-717467EDC2FA}" destId="{D04ECB9C-D3C3-4632-A5BC-7670F8EBF654}" srcOrd="1" destOrd="0" presId="urn:microsoft.com/office/officeart/2005/8/layout/hList1"/>
    <dgm:cxn modelId="{BE362B4B-090A-423F-BEB6-8B7D8E43F485}" type="presParOf" srcId="{34BF4000-CA72-4489-8944-717467EDC2FA}" destId="{2348497E-3C34-4719-9770-C957444AF68D}" srcOrd="2" destOrd="0" presId="urn:microsoft.com/office/officeart/2005/8/layout/hList1"/>
    <dgm:cxn modelId="{39E79C63-163E-43EF-8818-A8B5900617F2}" type="presParOf" srcId="{2348497E-3C34-4719-9770-C957444AF68D}" destId="{D78F09C9-7A14-4C13-9E2A-BE27CC7DE7B4}" srcOrd="0" destOrd="0" presId="urn:microsoft.com/office/officeart/2005/8/layout/hList1"/>
    <dgm:cxn modelId="{64DF0BF7-FEB9-4623-BD34-4C345C3D4BA6}" type="presParOf" srcId="{2348497E-3C34-4719-9770-C957444AF68D}" destId="{58EBFBEA-C6AC-4B9A-A5D4-E36B0014AD35}" srcOrd="1" destOrd="0" presId="urn:microsoft.com/office/officeart/2005/8/layout/hList1"/>
    <dgm:cxn modelId="{1A36D9CF-6648-4481-A0DD-ECCA693761E8}" type="presParOf" srcId="{34BF4000-CA72-4489-8944-717467EDC2FA}" destId="{20F7B889-2227-47DF-B6CB-7F5E219B540B}" srcOrd="3" destOrd="0" presId="urn:microsoft.com/office/officeart/2005/8/layout/hList1"/>
    <dgm:cxn modelId="{C42A8627-7454-440B-A88D-51FE49A52A81}" type="presParOf" srcId="{34BF4000-CA72-4489-8944-717467EDC2FA}" destId="{D9C43AE4-E4B7-4B4F-ADB4-59B791AB1545}" srcOrd="4" destOrd="0" presId="urn:microsoft.com/office/officeart/2005/8/layout/hList1"/>
    <dgm:cxn modelId="{AA2E596C-2C6B-493E-BFC9-3FAF575AFF4E}" type="presParOf" srcId="{D9C43AE4-E4B7-4B4F-ADB4-59B791AB1545}" destId="{6B18A142-7C15-4914-ADC9-462D3AB324E7}" srcOrd="0" destOrd="0" presId="urn:microsoft.com/office/officeart/2005/8/layout/hList1"/>
    <dgm:cxn modelId="{CCA43A79-A9D2-4183-A46E-F057CE450646}" type="presParOf" srcId="{D9C43AE4-E4B7-4B4F-ADB4-59B791AB1545}" destId="{B7C1FE16-117F-44D0-8D11-CF5FAEEE5BDA}" srcOrd="1" destOrd="0" presId="urn:microsoft.com/office/officeart/2005/8/layout/hList1"/>
    <dgm:cxn modelId="{AA4E0A92-B1DA-43FB-8511-E0D96524E936}" type="presParOf" srcId="{34BF4000-CA72-4489-8944-717467EDC2FA}" destId="{675ABD6F-C628-42E1-ADA9-1871D050692F}" srcOrd="5" destOrd="0" presId="urn:microsoft.com/office/officeart/2005/8/layout/hList1"/>
    <dgm:cxn modelId="{4A9BB099-E3F4-4835-A971-F4F6F894C343}" type="presParOf" srcId="{34BF4000-CA72-4489-8944-717467EDC2FA}" destId="{A094C2E9-AFAB-4105-9FA3-71713582F7AE}" srcOrd="6" destOrd="0" presId="urn:microsoft.com/office/officeart/2005/8/layout/hList1"/>
    <dgm:cxn modelId="{74A3E777-419B-4044-A3FF-E9C0E1700EFB}" type="presParOf" srcId="{A094C2E9-AFAB-4105-9FA3-71713582F7AE}" destId="{7C6062C0-03B1-44BD-BC26-13E532EC019B}" srcOrd="0" destOrd="0" presId="urn:microsoft.com/office/officeart/2005/8/layout/hList1"/>
    <dgm:cxn modelId="{959147AA-5575-4EBC-8E3A-7A66FEA07930}" type="presParOf" srcId="{A094C2E9-AFAB-4105-9FA3-71713582F7AE}" destId="{94458BB6-BF76-47AB-A9F0-E86F30277133}" srcOrd="1" destOrd="0" presId="urn:microsoft.com/office/officeart/2005/8/layout/hList1"/>
    <dgm:cxn modelId="{816C3E96-45AC-42AF-9A7B-245F301C9AE1}" type="presParOf" srcId="{34BF4000-CA72-4489-8944-717467EDC2FA}" destId="{66D3BA05-3616-4605-9204-4B17D0E654F8}" srcOrd="7" destOrd="0" presId="urn:microsoft.com/office/officeart/2005/8/layout/hList1"/>
    <dgm:cxn modelId="{64B88137-FA6D-4CC3-A66A-1C59C11A4807}" type="presParOf" srcId="{34BF4000-CA72-4489-8944-717467EDC2FA}" destId="{66C097A2-F202-4DA7-BC22-3B453CAC328D}" srcOrd="8" destOrd="0" presId="urn:microsoft.com/office/officeart/2005/8/layout/hList1"/>
    <dgm:cxn modelId="{96F45705-4046-4E2B-99A8-468799234311}" type="presParOf" srcId="{66C097A2-F202-4DA7-BC22-3B453CAC328D}" destId="{8D038766-6B59-4A7E-A347-CBE1ADC84785}" srcOrd="0" destOrd="0" presId="urn:microsoft.com/office/officeart/2005/8/layout/hList1"/>
    <dgm:cxn modelId="{3658C402-E2F1-495E-BA4C-140562850F9A}" type="presParOf" srcId="{66C097A2-F202-4DA7-BC22-3B453CAC328D}" destId="{A216EF9F-3ACC-47EF-9F01-02E5D435CBBB}"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826FB0-D7F3-4799-9144-C189E049C1A5}"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NZ"/>
        </a:p>
      </dgm:t>
    </dgm:pt>
    <dgm:pt modelId="{021ACE38-0F13-462C-8526-A835DE0AF51C}">
      <dgm:prSet phldrT="[Text]"/>
      <dgm:spPr/>
      <dgm:t>
        <a:bodyPr/>
        <a:lstStyle/>
        <a:p>
          <a:r>
            <a:rPr lang="en-NZ"/>
            <a:t>emergency vehicles</a:t>
          </a:r>
        </a:p>
      </dgm:t>
    </dgm:pt>
    <dgm:pt modelId="{BB41BCB2-DA02-4362-8F72-D53F17F56D55}" type="parTrans" cxnId="{80C3A17E-A432-42FB-91E0-7A4F73C09881}">
      <dgm:prSet/>
      <dgm:spPr/>
      <dgm:t>
        <a:bodyPr/>
        <a:lstStyle/>
        <a:p>
          <a:endParaRPr lang="en-NZ"/>
        </a:p>
      </dgm:t>
    </dgm:pt>
    <dgm:pt modelId="{B5C674E1-9A0B-4963-8930-D2B427DDECDA}" type="sibTrans" cxnId="{80C3A17E-A432-42FB-91E0-7A4F73C09881}">
      <dgm:prSet/>
      <dgm:spPr/>
      <dgm:t>
        <a:bodyPr/>
        <a:lstStyle/>
        <a:p>
          <a:endParaRPr lang="en-NZ"/>
        </a:p>
      </dgm:t>
    </dgm:pt>
    <dgm:pt modelId="{0B58B732-C6F9-40AC-BAB5-5018C9770D9C}">
      <dgm:prSet phldrT="[Text]"/>
      <dgm:spPr/>
      <dgm:t>
        <a:bodyPr/>
        <a:lstStyle/>
        <a:p>
          <a:r>
            <a:rPr lang="en-NZ"/>
            <a:t>pedestrians &amp; cyclists</a:t>
          </a:r>
        </a:p>
      </dgm:t>
    </dgm:pt>
    <dgm:pt modelId="{B028BCAC-5C84-499A-B5B0-69BC202D1545}" type="parTrans" cxnId="{5BA88879-DEE8-42CF-AD6D-43D587325603}">
      <dgm:prSet/>
      <dgm:spPr/>
      <dgm:t>
        <a:bodyPr/>
        <a:lstStyle/>
        <a:p>
          <a:endParaRPr lang="en-NZ"/>
        </a:p>
      </dgm:t>
    </dgm:pt>
    <dgm:pt modelId="{24480E70-2873-4E3A-BA7C-C4CEC78D6792}" type="sibTrans" cxnId="{5BA88879-DEE8-42CF-AD6D-43D587325603}">
      <dgm:prSet/>
      <dgm:spPr/>
      <dgm:t>
        <a:bodyPr/>
        <a:lstStyle/>
        <a:p>
          <a:endParaRPr lang="en-NZ"/>
        </a:p>
      </dgm:t>
    </dgm:pt>
    <dgm:pt modelId="{29093719-45D8-454F-933B-B1D831F13F9D}">
      <dgm:prSet phldrT="[Text]" custT="1"/>
      <dgm:spPr/>
      <dgm:t>
        <a:bodyPr/>
        <a:lstStyle/>
        <a:p>
          <a:r>
            <a:rPr lang="en-NZ" sz="1000"/>
            <a:t>ambulances</a:t>
          </a:r>
        </a:p>
      </dgm:t>
    </dgm:pt>
    <dgm:pt modelId="{9EC60534-3BE7-4212-A005-4C381E13CB96}" type="parTrans" cxnId="{568D67A4-2F69-446F-BE54-B0771AD15348}">
      <dgm:prSet/>
      <dgm:spPr/>
      <dgm:t>
        <a:bodyPr/>
        <a:lstStyle/>
        <a:p>
          <a:endParaRPr lang="en-NZ"/>
        </a:p>
      </dgm:t>
    </dgm:pt>
    <dgm:pt modelId="{9E9F7BB2-9F58-46B6-807B-93A96442C5B5}" type="sibTrans" cxnId="{568D67A4-2F69-446F-BE54-B0771AD15348}">
      <dgm:prSet/>
      <dgm:spPr/>
      <dgm:t>
        <a:bodyPr/>
        <a:lstStyle/>
        <a:p>
          <a:endParaRPr lang="en-NZ"/>
        </a:p>
      </dgm:t>
    </dgm:pt>
    <dgm:pt modelId="{7A7875FC-ADB5-437A-AD76-359EF754E169}">
      <dgm:prSet phldrT="[Text]" custT="1"/>
      <dgm:spPr/>
      <dgm:t>
        <a:bodyPr/>
        <a:lstStyle/>
        <a:p>
          <a:r>
            <a:rPr lang="en-NZ" sz="1000"/>
            <a:t>helicopters</a:t>
          </a:r>
        </a:p>
      </dgm:t>
    </dgm:pt>
    <dgm:pt modelId="{DDB7AE20-BA96-49A1-B7D3-F4CAC7D9DF67}" type="parTrans" cxnId="{F1118991-0309-43A8-BD3F-652EF7418C33}">
      <dgm:prSet/>
      <dgm:spPr/>
      <dgm:t>
        <a:bodyPr/>
        <a:lstStyle/>
        <a:p>
          <a:endParaRPr lang="en-NZ"/>
        </a:p>
      </dgm:t>
    </dgm:pt>
    <dgm:pt modelId="{1B74A5EB-CF51-4EA5-9843-63AB63651D47}" type="sibTrans" cxnId="{F1118991-0309-43A8-BD3F-652EF7418C33}">
      <dgm:prSet/>
      <dgm:spPr/>
      <dgm:t>
        <a:bodyPr/>
        <a:lstStyle/>
        <a:p>
          <a:endParaRPr lang="en-NZ"/>
        </a:p>
      </dgm:t>
    </dgm:pt>
    <dgm:pt modelId="{A096A5CC-834B-45B0-B3B3-75F763BD6E1D}">
      <dgm:prSet phldrT="[Text]" custT="1"/>
      <dgm:spPr/>
      <dgm:t>
        <a:bodyPr/>
        <a:lstStyle/>
        <a:p>
          <a:r>
            <a:rPr lang="en-NZ" sz="1000"/>
            <a:t>police</a:t>
          </a:r>
        </a:p>
      </dgm:t>
    </dgm:pt>
    <dgm:pt modelId="{327D83FB-CAA0-42FF-B37F-A1D0A2CC7512}" type="parTrans" cxnId="{FF3E60ED-84E2-4687-93A6-F83CB71B048C}">
      <dgm:prSet/>
      <dgm:spPr/>
      <dgm:t>
        <a:bodyPr/>
        <a:lstStyle/>
        <a:p>
          <a:endParaRPr lang="en-NZ"/>
        </a:p>
      </dgm:t>
    </dgm:pt>
    <dgm:pt modelId="{B4C42450-FBA9-4A2A-B202-ECFE1B8DA159}" type="sibTrans" cxnId="{FF3E60ED-84E2-4687-93A6-F83CB71B048C}">
      <dgm:prSet/>
      <dgm:spPr/>
      <dgm:t>
        <a:bodyPr/>
        <a:lstStyle/>
        <a:p>
          <a:endParaRPr lang="en-NZ"/>
        </a:p>
      </dgm:t>
    </dgm:pt>
    <dgm:pt modelId="{5B37B12C-47B4-4570-AC24-3944D6882FE4}">
      <dgm:prSet phldrT="[Text]" custT="1"/>
      <dgm:spPr/>
      <dgm:t>
        <a:bodyPr/>
        <a:lstStyle/>
        <a:p>
          <a:r>
            <a:rPr lang="en-NZ" sz="1000"/>
            <a:t>fire trucks</a:t>
          </a:r>
        </a:p>
      </dgm:t>
    </dgm:pt>
    <dgm:pt modelId="{6343DD72-4E10-4A0A-AB68-9CB1CD793D0D}" type="parTrans" cxnId="{243E4A94-4589-480F-81BE-67CD0EDBFA74}">
      <dgm:prSet/>
      <dgm:spPr/>
      <dgm:t>
        <a:bodyPr/>
        <a:lstStyle/>
        <a:p>
          <a:endParaRPr lang="en-NZ"/>
        </a:p>
      </dgm:t>
    </dgm:pt>
    <dgm:pt modelId="{56239272-67B2-441C-9243-3932DD4CCAA2}" type="sibTrans" cxnId="{243E4A94-4589-480F-81BE-67CD0EDBFA74}">
      <dgm:prSet/>
      <dgm:spPr/>
      <dgm:t>
        <a:bodyPr/>
        <a:lstStyle/>
        <a:p>
          <a:endParaRPr lang="en-NZ"/>
        </a:p>
      </dgm:t>
    </dgm:pt>
    <dgm:pt modelId="{A04974AB-BC31-4D49-BBA8-E9BD4DAA6AF7}">
      <dgm:prSet phldrT="[Text]"/>
      <dgm:spPr/>
      <dgm:t>
        <a:bodyPr/>
        <a:lstStyle/>
        <a:p>
          <a:r>
            <a:rPr lang="en-NZ"/>
            <a:t>delivery and service vehicles</a:t>
          </a:r>
        </a:p>
      </dgm:t>
    </dgm:pt>
    <dgm:pt modelId="{FBE2528A-1DFD-40AF-98A2-D6F3DE26CD93}" type="parTrans" cxnId="{40B63838-CF31-41B1-AC8B-C9003EE8A72F}">
      <dgm:prSet/>
      <dgm:spPr/>
      <dgm:t>
        <a:bodyPr/>
        <a:lstStyle/>
        <a:p>
          <a:endParaRPr lang="en-NZ"/>
        </a:p>
      </dgm:t>
    </dgm:pt>
    <dgm:pt modelId="{28BFE4AF-A331-4982-8C7C-7FF341938BD9}" type="sibTrans" cxnId="{40B63838-CF31-41B1-AC8B-C9003EE8A72F}">
      <dgm:prSet/>
      <dgm:spPr/>
      <dgm:t>
        <a:bodyPr/>
        <a:lstStyle/>
        <a:p>
          <a:endParaRPr lang="en-NZ"/>
        </a:p>
      </dgm:t>
    </dgm:pt>
    <dgm:pt modelId="{BEA37D3C-B742-4346-896D-FE6FCA007D5A}">
      <dgm:prSet phldrT="[Text]" custT="1"/>
      <dgm:spPr/>
      <dgm:t>
        <a:bodyPr/>
        <a:lstStyle/>
        <a:p>
          <a:pPr algn="l"/>
          <a:r>
            <a:rPr lang="en-NZ" sz="1000"/>
            <a:t>suppliers</a:t>
          </a:r>
        </a:p>
      </dgm:t>
    </dgm:pt>
    <dgm:pt modelId="{6BF3449B-E53D-46F6-AE3D-EEADCE51D8B2}" type="parTrans" cxnId="{FD46E715-2BF0-4185-BED6-15AA0F1B3E38}">
      <dgm:prSet/>
      <dgm:spPr/>
      <dgm:t>
        <a:bodyPr/>
        <a:lstStyle/>
        <a:p>
          <a:endParaRPr lang="en-NZ"/>
        </a:p>
      </dgm:t>
    </dgm:pt>
    <dgm:pt modelId="{40518FCC-CA9B-4BE7-8CE6-45F538DE5D8F}" type="sibTrans" cxnId="{FD46E715-2BF0-4185-BED6-15AA0F1B3E38}">
      <dgm:prSet/>
      <dgm:spPr/>
      <dgm:t>
        <a:bodyPr/>
        <a:lstStyle/>
        <a:p>
          <a:endParaRPr lang="en-NZ"/>
        </a:p>
      </dgm:t>
    </dgm:pt>
    <dgm:pt modelId="{2A00052E-C663-403F-9855-138C457EC647}">
      <dgm:prSet phldrT="[Text]" custT="1"/>
      <dgm:spPr/>
      <dgm:t>
        <a:bodyPr/>
        <a:lstStyle/>
        <a:p>
          <a:pPr algn="l"/>
          <a:r>
            <a:rPr lang="en-NZ" sz="1000"/>
            <a:t>maintenance/  cleaning services</a:t>
          </a:r>
        </a:p>
      </dgm:t>
    </dgm:pt>
    <dgm:pt modelId="{A703FF6F-1303-4904-A11E-C841D5BFE5C4}" type="parTrans" cxnId="{9C2A819C-8AAF-4F57-890E-C86B4FF06677}">
      <dgm:prSet/>
      <dgm:spPr/>
      <dgm:t>
        <a:bodyPr/>
        <a:lstStyle/>
        <a:p>
          <a:endParaRPr lang="en-NZ"/>
        </a:p>
      </dgm:t>
    </dgm:pt>
    <dgm:pt modelId="{4158DE16-A5A0-4BFB-9756-95FCC94273D4}" type="sibTrans" cxnId="{9C2A819C-8AAF-4F57-890E-C86B4FF06677}">
      <dgm:prSet/>
      <dgm:spPr/>
      <dgm:t>
        <a:bodyPr/>
        <a:lstStyle/>
        <a:p>
          <a:endParaRPr lang="en-NZ"/>
        </a:p>
      </dgm:t>
    </dgm:pt>
    <dgm:pt modelId="{3F48D288-4477-4EA8-B7CB-6587EF00C30A}">
      <dgm:prSet phldrT="[Text]" custT="1"/>
      <dgm:spPr/>
      <dgm:t>
        <a:bodyPr/>
        <a:lstStyle/>
        <a:p>
          <a:pPr algn="l"/>
          <a:r>
            <a:rPr lang="en-NZ" sz="1000"/>
            <a:t>waste removal</a:t>
          </a:r>
        </a:p>
      </dgm:t>
    </dgm:pt>
    <dgm:pt modelId="{36EE2F72-305B-4665-A07C-AEBCAA35C0F7}" type="parTrans" cxnId="{F3458BB5-7946-4609-940A-A515928C1884}">
      <dgm:prSet/>
      <dgm:spPr/>
      <dgm:t>
        <a:bodyPr/>
        <a:lstStyle/>
        <a:p>
          <a:endParaRPr lang="en-NZ"/>
        </a:p>
      </dgm:t>
    </dgm:pt>
    <dgm:pt modelId="{32F97412-6213-4A59-B423-71E093A1153E}" type="sibTrans" cxnId="{F3458BB5-7946-4609-940A-A515928C1884}">
      <dgm:prSet/>
      <dgm:spPr/>
      <dgm:t>
        <a:bodyPr/>
        <a:lstStyle/>
        <a:p>
          <a:endParaRPr lang="en-NZ"/>
        </a:p>
      </dgm:t>
    </dgm:pt>
    <dgm:pt modelId="{F9EFFB51-83A8-4F6C-9588-DFEBDE5460C1}">
      <dgm:prSet phldrT="[Text]" custT="1"/>
      <dgm:spPr/>
      <dgm:t>
        <a:bodyPr/>
        <a:lstStyle/>
        <a:p>
          <a:pPr algn="l"/>
          <a:r>
            <a:rPr lang="en-NZ" sz="1000"/>
            <a:t>fleet vehicles</a:t>
          </a:r>
        </a:p>
      </dgm:t>
    </dgm:pt>
    <dgm:pt modelId="{4934694C-4577-4676-A081-FB5691D5030E}" type="parTrans" cxnId="{57038F2C-0591-4C4C-9DB2-64536C1124C5}">
      <dgm:prSet/>
      <dgm:spPr/>
      <dgm:t>
        <a:bodyPr/>
        <a:lstStyle/>
        <a:p>
          <a:endParaRPr lang="en-NZ"/>
        </a:p>
      </dgm:t>
    </dgm:pt>
    <dgm:pt modelId="{5DADF3C1-62F9-434C-A14F-B5301F2599D5}" type="sibTrans" cxnId="{57038F2C-0591-4C4C-9DB2-64536C1124C5}">
      <dgm:prSet/>
      <dgm:spPr/>
      <dgm:t>
        <a:bodyPr/>
        <a:lstStyle/>
        <a:p>
          <a:endParaRPr lang="en-NZ"/>
        </a:p>
      </dgm:t>
    </dgm:pt>
    <dgm:pt modelId="{A731FA1D-42A6-42B3-B4EC-512ED65C3EA0}">
      <dgm:prSet phldrT="[Text]" custT="1"/>
      <dgm:spPr/>
      <dgm:t>
        <a:bodyPr/>
        <a:lstStyle/>
        <a:p>
          <a:pPr algn="l"/>
          <a:r>
            <a:rPr lang="en-NZ" sz="1000"/>
            <a:t>pathology couriers</a:t>
          </a:r>
        </a:p>
      </dgm:t>
    </dgm:pt>
    <dgm:pt modelId="{50562755-947B-4F54-84DA-44526C8A6E3A}" type="parTrans" cxnId="{2790053E-E611-4930-87FC-AF03A0C7837F}">
      <dgm:prSet/>
      <dgm:spPr/>
      <dgm:t>
        <a:bodyPr/>
        <a:lstStyle/>
        <a:p>
          <a:endParaRPr lang="en-NZ"/>
        </a:p>
      </dgm:t>
    </dgm:pt>
    <dgm:pt modelId="{23736EBA-EE7F-4ACB-B3DF-E874F5AD48D8}" type="sibTrans" cxnId="{2790053E-E611-4930-87FC-AF03A0C7837F}">
      <dgm:prSet/>
      <dgm:spPr/>
      <dgm:t>
        <a:bodyPr/>
        <a:lstStyle/>
        <a:p>
          <a:endParaRPr lang="en-NZ"/>
        </a:p>
      </dgm:t>
    </dgm:pt>
    <dgm:pt modelId="{E3B2C7F6-5FEF-4715-A976-8A2F513E1514}">
      <dgm:prSet phldrT="[Text]" custT="1"/>
      <dgm:spPr/>
      <dgm:t>
        <a:bodyPr/>
        <a:lstStyle/>
        <a:p>
          <a:pPr algn="l"/>
          <a:r>
            <a:rPr lang="en-NZ" sz="1000"/>
            <a:t>O</a:t>
          </a:r>
          <a:r>
            <a:rPr lang="en-NZ" sz="1000" baseline="-25000"/>
            <a:t>2</a:t>
          </a:r>
          <a:r>
            <a:rPr lang="en-NZ" sz="1000"/>
            <a:t> tankers</a:t>
          </a:r>
        </a:p>
      </dgm:t>
    </dgm:pt>
    <dgm:pt modelId="{B1F2E674-2FAA-4FB8-863A-8BD159654812}" type="parTrans" cxnId="{D5386D86-1478-4CFF-9799-602030E45D9D}">
      <dgm:prSet/>
      <dgm:spPr/>
      <dgm:t>
        <a:bodyPr/>
        <a:lstStyle/>
        <a:p>
          <a:endParaRPr lang="en-NZ"/>
        </a:p>
      </dgm:t>
    </dgm:pt>
    <dgm:pt modelId="{AA5C0ABB-123B-47B0-9880-8640DC94DA13}" type="sibTrans" cxnId="{D5386D86-1478-4CFF-9799-602030E45D9D}">
      <dgm:prSet/>
      <dgm:spPr/>
      <dgm:t>
        <a:bodyPr/>
        <a:lstStyle/>
        <a:p>
          <a:endParaRPr lang="en-NZ"/>
        </a:p>
      </dgm:t>
    </dgm:pt>
    <dgm:pt modelId="{AD0623A5-56E0-4D66-8B6A-66A748C46583}">
      <dgm:prSet phldrT="[Text]" custT="1"/>
      <dgm:spPr/>
      <dgm:t>
        <a:bodyPr/>
        <a:lstStyle/>
        <a:p>
          <a:pPr algn="l"/>
          <a:r>
            <a:rPr lang="en-NZ" sz="1000"/>
            <a:t>mobile services</a:t>
          </a:r>
        </a:p>
      </dgm:t>
    </dgm:pt>
    <dgm:pt modelId="{CA764D90-A279-48E0-BC92-8FB1D4469C03}" type="parTrans" cxnId="{5A2A976C-B43A-4C64-9089-FA03F6C84698}">
      <dgm:prSet/>
      <dgm:spPr/>
      <dgm:t>
        <a:bodyPr/>
        <a:lstStyle/>
        <a:p>
          <a:endParaRPr lang="en-NZ"/>
        </a:p>
      </dgm:t>
    </dgm:pt>
    <dgm:pt modelId="{44F1393D-A178-4279-8A11-0450110E2333}" type="sibTrans" cxnId="{5A2A976C-B43A-4C64-9089-FA03F6C84698}">
      <dgm:prSet/>
      <dgm:spPr/>
      <dgm:t>
        <a:bodyPr/>
        <a:lstStyle/>
        <a:p>
          <a:endParaRPr lang="en-NZ"/>
        </a:p>
      </dgm:t>
    </dgm:pt>
    <dgm:pt modelId="{BBF6F646-F23C-4611-A34F-039D8D59703F}">
      <dgm:prSet phldrT="[Text]"/>
      <dgm:spPr/>
      <dgm:t>
        <a:bodyPr/>
        <a:lstStyle/>
        <a:p>
          <a:r>
            <a:rPr lang="en-NZ"/>
            <a:t>visitor &amp; staff vehicles</a:t>
          </a:r>
        </a:p>
      </dgm:t>
    </dgm:pt>
    <dgm:pt modelId="{BA91AAE2-15C9-47DD-880E-94E44EF20A24}" type="parTrans" cxnId="{DE430894-5CD7-438D-981F-0AB2B495D8C8}">
      <dgm:prSet/>
      <dgm:spPr/>
      <dgm:t>
        <a:bodyPr/>
        <a:lstStyle/>
        <a:p>
          <a:endParaRPr lang="en-NZ"/>
        </a:p>
      </dgm:t>
    </dgm:pt>
    <dgm:pt modelId="{81F883C6-2280-4E58-A11A-B70EE8962B99}" type="sibTrans" cxnId="{DE430894-5CD7-438D-981F-0AB2B495D8C8}">
      <dgm:prSet/>
      <dgm:spPr/>
      <dgm:t>
        <a:bodyPr/>
        <a:lstStyle/>
        <a:p>
          <a:endParaRPr lang="en-NZ"/>
        </a:p>
      </dgm:t>
    </dgm:pt>
    <dgm:pt modelId="{F3942ACF-7C1D-476A-AAFC-F50307DD8592}">
      <dgm:prSet phldrT="[Text]" custT="1"/>
      <dgm:spPr/>
      <dgm:t>
        <a:bodyPr/>
        <a:lstStyle/>
        <a:p>
          <a:r>
            <a:rPr lang="en-NZ" sz="1000"/>
            <a:t>taxis</a:t>
          </a:r>
        </a:p>
      </dgm:t>
    </dgm:pt>
    <dgm:pt modelId="{7C7117FB-0D54-4ABA-BD67-4B1B88A04888}" type="parTrans" cxnId="{9A75D160-EAD1-4ED0-B077-BCC03629775E}">
      <dgm:prSet/>
      <dgm:spPr/>
      <dgm:t>
        <a:bodyPr/>
        <a:lstStyle/>
        <a:p>
          <a:endParaRPr lang="en-NZ"/>
        </a:p>
      </dgm:t>
    </dgm:pt>
    <dgm:pt modelId="{173C69E7-DA99-4CF1-8B56-A24A4D7E644A}" type="sibTrans" cxnId="{9A75D160-EAD1-4ED0-B077-BCC03629775E}">
      <dgm:prSet/>
      <dgm:spPr/>
      <dgm:t>
        <a:bodyPr/>
        <a:lstStyle/>
        <a:p>
          <a:endParaRPr lang="en-NZ"/>
        </a:p>
      </dgm:t>
    </dgm:pt>
    <dgm:pt modelId="{0C83E9FF-6E58-4B6D-847B-115E4AE07C19}">
      <dgm:prSet phldrT="[Text]" custT="1"/>
      <dgm:spPr/>
      <dgm:t>
        <a:bodyPr/>
        <a:lstStyle/>
        <a:p>
          <a:r>
            <a:rPr lang="en-NZ" sz="1000"/>
            <a:t>passenger vehicles</a:t>
          </a:r>
        </a:p>
      </dgm:t>
    </dgm:pt>
    <dgm:pt modelId="{588967C3-0C13-4A62-AD62-B16014EBDB79}" type="parTrans" cxnId="{FE4AEE8E-17F3-418E-B8D8-BAAC183E6500}">
      <dgm:prSet/>
      <dgm:spPr/>
      <dgm:t>
        <a:bodyPr/>
        <a:lstStyle/>
        <a:p>
          <a:endParaRPr lang="en-NZ"/>
        </a:p>
      </dgm:t>
    </dgm:pt>
    <dgm:pt modelId="{AE442CC6-CCA3-49A5-A7B2-1A32A3C53F13}" type="sibTrans" cxnId="{FE4AEE8E-17F3-418E-B8D8-BAAC183E6500}">
      <dgm:prSet/>
      <dgm:spPr/>
      <dgm:t>
        <a:bodyPr/>
        <a:lstStyle/>
        <a:p>
          <a:endParaRPr lang="en-NZ"/>
        </a:p>
      </dgm:t>
    </dgm:pt>
    <dgm:pt modelId="{C4FF524D-AA3D-4B39-B1DA-290D836186D6}">
      <dgm:prSet phldrT="[Text]" custT="1"/>
      <dgm:spPr/>
      <dgm:t>
        <a:bodyPr/>
        <a:lstStyle/>
        <a:p>
          <a:r>
            <a:rPr lang="en-NZ" sz="1000"/>
            <a:t>shuttles</a:t>
          </a:r>
        </a:p>
      </dgm:t>
    </dgm:pt>
    <dgm:pt modelId="{7CA5D098-F5FE-4EAB-86AE-9F52F36336A9}" type="parTrans" cxnId="{49858461-E68D-4042-B0CB-CF32AC789C8C}">
      <dgm:prSet/>
      <dgm:spPr/>
      <dgm:t>
        <a:bodyPr/>
        <a:lstStyle/>
        <a:p>
          <a:endParaRPr lang="en-NZ"/>
        </a:p>
      </dgm:t>
    </dgm:pt>
    <dgm:pt modelId="{6211BDDD-CEB7-4F3A-8582-8E613BCF38C9}" type="sibTrans" cxnId="{49858461-E68D-4042-B0CB-CF32AC789C8C}">
      <dgm:prSet/>
      <dgm:spPr/>
      <dgm:t>
        <a:bodyPr/>
        <a:lstStyle/>
        <a:p>
          <a:endParaRPr lang="en-NZ"/>
        </a:p>
      </dgm:t>
    </dgm:pt>
    <dgm:pt modelId="{32C29F4E-360F-48C3-A553-C39980B5256A}">
      <dgm:prSet phldrT="[Text]" custT="1"/>
      <dgm:spPr/>
      <dgm:t>
        <a:bodyPr/>
        <a:lstStyle/>
        <a:p>
          <a:r>
            <a:rPr lang="en-NZ" sz="1000"/>
            <a:t>wheelchair access</a:t>
          </a:r>
        </a:p>
      </dgm:t>
    </dgm:pt>
    <dgm:pt modelId="{2D94C222-1428-4A66-BBED-9DAD2F205298}" type="parTrans" cxnId="{CEF5BE5D-CCC0-491E-95C2-2C65C325384D}">
      <dgm:prSet/>
      <dgm:spPr/>
      <dgm:t>
        <a:bodyPr/>
        <a:lstStyle/>
        <a:p>
          <a:endParaRPr lang="en-NZ"/>
        </a:p>
      </dgm:t>
    </dgm:pt>
    <dgm:pt modelId="{76EB35B6-2A05-4581-A2CD-08AB48FA0377}" type="sibTrans" cxnId="{CEF5BE5D-CCC0-491E-95C2-2C65C325384D}">
      <dgm:prSet/>
      <dgm:spPr/>
      <dgm:t>
        <a:bodyPr/>
        <a:lstStyle/>
        <a:p>
          <a:endParaRPr lang="en-NZ"/>
        </a:p>
      </dgm:t>
    </dgm:pt>
    <dgm:pt modelId="{245D4C9F-D43C-40E0-BC85-04B07F6B28A6}">
      <dgm:prSet phldrT="[Text]" custT="1"/>
      <dgm:spPr/>
      <dgm:t>
        <a:bodyPr/>
        <a:lstStyle/>
        <a:p>
          <a:r>
            <a:rPr lang="en-NZ" sz="1000"/>
            <a:t>cyclists</a:t>
          </a:r>
        </a:p>
      </dgm:t>
    </dgm:pt>
    <dgm:pt modelId="{03A595E9-3481-4A8F-8A35-47225E0FDA39}" type="parTrans" cxnId="{8DA5FC11-83DD-4E44-B032-4B75B9EFFF55}">
      <dgm:prSet/>
      <dgm:spPr/>
      <dgm:t>
        <a:bodyPr/>
        <a:lstStyle/>
        <a:p>
          <a:endParaRPr lang="en-NZ"/>
        </a:p>
      </dgm:t>
    </dgm:pt>
    <dgm:pt modelId="{527E99C8-3C0D-46EE-9C6D-200998695C68}" type="sibTrans" cxnId="{8DA5FC11-83DD-4E44-B032-4B75B9EFFF55}">
      <dgm:prSet/>
      <dgm:spPr/>
      <dgm:t>
        <a:bodyPr/>
        <a:lstStyle/>
        <a:p>
          <a:endParaRPr lang="en-NZ"/>
        </a:p>
      </dgm:t>
    </dgm:pt>
    <dgm:pt modelId="{F3ABC837-5C6F-418A-9AA4-05A0F9E0591D}">
      <dgm:prSet phldrT="[Text]" custT="1"/>
      <dgm:spPr/>
      <dgm:t>
        <a:bodyPr/>
        <a:lstStyle/>
        <a:p>
          <a:r>
            <a:rPr lang="en-NZ" sz="1000"/>
            <a:t>links to public transport hubs</a:t>
          </a:r>
        </a:p>
      </dgm:t>
    </dgm:pt>
    <dgm:pt modelId="{354C55A3-683A-4799-B4D9-C0ED875BFDE4}" type="parTrans" cxnId="{54B98A06-899C-4323-B47B-C8CF6FFCD63B}">
      <dgm:prSet/>
      <dgm:spPr/>
      <dgm:t>
        <a:bodyPr/>
        <a:lstStyle/>
        <a:p>
          <a:endParaRPr lang="en-NZ"/>
        </a:p>
      </dgm:t>
    </dgm:pt>
    <dgm:pt modelId="{05690DB8-BEC1-4EDA-BA09-09C048E774BE}" type="sibTrans" cxnId="{54B98A06-899C-4323-B47B-C8CF6FFCD63B}">
      <dgm:prSet/>
      <dgm:spPr/>
      <dgm:t>
        <a:bodyPr/>
        <a:lstStyle/>
        <a:p>
          <a:endParaRPr lang="en-NZ"/>
        </a:p>
      </dgm:t>
    </dgm:pt>
    <dgm:pt modelId="{EB9961B5-A4D5-4D0F-BF10-CE5D2200B11D}">
      <dgm:prSet phldrT="[Text]" custT="1"/>
      <dgm:spPr/>
      <dgm:t>
        <a:bodyPr/>
        <a:lstStyle/>
        <a:p>
          <a:pPr algn="l"/>
          <a:r>
            <a:rPr lang="en-NZ" sz="1000"/>
            <a:t>community health vehicles</a:t>
          </a:r>
        </a:p>
      </dgm:t>
    </dgm:pt>
    <dgm:pt modelId="{4A6AC884-12F8-4724-87D7-6FA390CCAE0F}" type="parTrans" cxnId="{E3900619-2596-40BF-956F-5E38D491CD27}">
      <dgm:prSet/>
      <dgm:spPr/>
      <dgm:t>
        <a:bodyPr/>
        <a:lstStyle/>
        <a:p>
          <a:endParaRPr lang="en-NZ"/>
        </a:p>
      </dgm:t>
    </dgm:pt>
    <dgm:pt modelId="{A096BB2C-6467-4DB3-AFE7-D12FCCD2E3C7}" type="sibTrans" cxnId="{E3900619-2596-40BF-956F-5E38D491CD27}">
      <dgm:prSet/>
      <dgm:spPr/>
      <dgm:t>
        <a:bodyPr/>
        <a:lstStyle/>
        <a:p>
          <a:endParaRPr lang="en-NZ"/>
        </a:p>
      </dgm:t>
    </dgm:pt>
    <dgm:pt modelId="{D1399195-E9B5-4B6F-9FDF-078CC1128D84}">
      <dgm:prSet phldrT="[Text]" custT="1"/>
      <dgm:spPr/>
      <dgm:t>
        <a:bodyPr/>
        <a:lstStyle/>
        <a:p>
          <a:pPr algn="l"/>
          <a:r>
            <a:rPr lang="en-NZ" sz="1000"/>
            <a:t>hearse/funeral directors</a:t>
          </a:r>
        </a:p>
      </dgm:t>
    </dgm:pt>
    <dgm:pt modelId="{A122FA83-88D3-4C62-BB6A-8E1A3A39B644}" type="parTrans" cxnId="{1CB2CBB1-15E1-421C-8A7F-54D60DBD14C7}">
      <dgm:prSet/>
      <dgm:spPr/>
      <dgm:t>
        <a:bodyPr/>
        <a:lstStyle/>
        <a:p>
          <a:endParaRPr lang="en-NZ"/>
        </a:p>
      </dgm:t>
    </dgm:pt>
    <dgm:pt modelId="{43974703-79DE-45C8-9B31-95D8EF541F13}" type="sibTrans" cxnId="{1CB2CBB1-15E1-421C-8A7F-54D60DBD14C7}">
      <dgm:prSet/>
      <dgm:spPr/>
      <dgm:t>
        <a:bodyPr/>
        <a:lstStyle/>
        <a:p>
          <a:endParaRPr lang="en-NZ"/>
        </a:p>
      </dgm:t>
    </dgm:pt>
    <dgm:pt modelId="{921E46E7-664A-4DF7-BBF1-94395DBDA0C0}">
      <dgm:prSet phldrT="[Text]" custT="1"/>
      <dgm:spPr/>
      <dgm:t>
        <a:bodyPr/>
        <a:lstStyle/>
        <a:p>
          <a:endParaRPr lang="en-NZ" sz="1000"/>
        </a:p>
      </dgm:t>
    </dgm:pt>
    <dgm:pt modelId="{9F9704C1-ADDA-4D40-A5F9-B04E0255609E}" type="parTrans" cxnId="{897A19A6-F0C7-4575-B5B0-426861C6FCFF}">
      <dgm:prSet/>
      <dgm:spPr/>
      <dgm:t>
        <a:bodyPr/>
        <a:lstStyle/>
        <a:p>
          <a:endParaRPr lang="en-NZ"/>
        </a:p>
      </dgm:t>
    </dgm:pt>
    <dgm:pt modelId="{0392EC26-DBE8-4A80-A067-0662E9428354}" type="sibTrans" cxnId="{897A19A6-F0C7-4575-B5B0-426861C6FCFF}">
      <dgm:prSet/>
      <dgm:spPr/>
      <dgm:t>
        <a:bodyPr/>
        <a:lstStyle/>
        <a:p>
          <a:endParaRPr lang="en-NZ"/>
        </a:p>
      </dgm:t>
    </dgm:pt>
    <dgm:pt modelId="{033314FA-3B0D-4626-B6F8-D37096225259}">
      <dgm:prSet phldrT="[Text]" custT="1"/>
      <dgm:spPr/>
      <dgm:t>
        <a:bodyPr/>
        <a:lstStyle/>
        <a:p>
          <a:endParaRPr lang="en-NZ" sz="1000"/>
        </a:p>
      </dgm:t>
    </dgm:pt>
    <dgm:pt modelId="{C504B310-7BD2-47E4-AA92-FED0958ADBBA}" type="parTrans" cxnId="{284B3C14-44F1-46D5-8083-C7F402E29977}">
      <dgm:prSet/>
      <dgm:spPr/>
      <dgm:t>
        <a:bodyPr/>
        <a:lstStyle/>
        <a:p>
          <a:endParaRPr lang="en-NZ"/>
        </a:p>
      </dgm:t>
    </dgm:pt>
    <dgm:pt modelId="{4718CFAA-62D3-452C-8A52-310FC1A43A01}" type="sibTrans" cxnId="{284B3C14-44F1-46D5-8083-C7F402E29977}">
      <dgm:prSet/>
      <dgm:spPr/>
      <dgm:t>
        <a:bodyPr/>
        <a:lstStyle/>
        <a:p>
          <a:endParaRPr lang="en-NZ"/>
        </a:p>
      </dgm:t>
    </dgm:pt>
    <dgm:pt modelId="{1171F9D1-E3BA-4034-B48C-D426468B5540}">
      <dgm:prSet phldrT="[Text]" custT="1"/>
      <dgm:spPr/>
      <dgm:t>
        <a:bodyPr/>
        <a:lstStyle/>
        <a:p>
          <a:endParaRPr lang="en-NZ" sz="1000"/>
        </a:p>
      </dgm:t>
    </dgm:pt>
    <dgm:pt modelId="{5B50F04A-496C-43AA-8F5A-1ABF95CC954F}" type="parTrans" cxnId="{609B68DA-EC42-41D2-9772-F33B3E832D07}">
      <dgm:prSet/>
      <dgm:spPr/>
      <dgm:t>
        <a:bodyPr/>
        <a:lstStyle/>
        <a:p>
          <a:endParaRPr lang="en-NZ"/>
        </a:p>
      </dgm:t>
    </dgm:pt>
    <dgm:pt modelId="{C6A820C3-45DE-4DA3-96DC-7B3CB7DB17AD}" type="sibTrans" cxnId="{609B68DA-EC42-41D2-9772-F33B3E832D07}">
      <dgm:prSet/>
      <dgm:spPr/>
      <dgm:t>
        <a:bodyPr/>
        <a:lstStyle/>
        <a:p>
          <a:endParaRPr lang="en-NZ"/>
        </a:p>
      </dgm:t>
    </dgm:pt>
    <dgm:pt modelId="{FB432DF7-B646-4F9C-974D-C231664E0692}">
      <dgm:prSet phldrT="[Text]" custT="1"/>
      <dgm:spPr/>
      <dgm:t>
        <a:bodyPr/>
        <a:lstStyle/>
        <a:p>
          <a:endParaRPr lang="en-NZ" sz="1000"/>
        </a:p>
      </dgm:t>
    </dgm:pt>
    <dgm:pt modelId="{ACE34EFA-4E3C-4B11-9175-C38CD05DC3F8}" type="parTrans" cxnId="{BA6E445D-114C-48B4-A758-516FF6791149}">
      <dgm:prSet/>
      <dgm:spPr/>
      <dgm:t>
        <a:bodyPr/>
        <a:lstStyle/>
        <a:p>
          <a:endParaRPr lang="en-NZ"/>
        </a:p>
      </dgm:t>
    </dgm:pt>
    <dgm:pt modelId="{3EA9F3AA-E70B-40C0-8683-D48C07055512}" type="sibTrans" cxnId="{BA6E445D-114C-48B4-A758-516FF6791149}">
      <dgm:prSet/>
      <dgm:spPr/>
      <dgm:t>
        <a:bodyPr/>
        <a:lstStyle/>
        <a:p>
          <a:endParaRPr lang="en-NZ"/>
        </a:p>
      </dgm:t>
    </dgm:pt>
    <dgm:pt modelId="{C469AAD9-F57D-4F0B-8EA5-4E40C0879FBB}">
      <dgm:prSet phldrT="[Text]" custT="1"/>
      <dgm:spPr/>
      <dgm:t>
        <a:bodyPr/>
        <a:lstStyle/>
        <a:p>
          <a:endParaRPr lang="en-NZ" sz="1000"/>
        </a:p>
      </dgm:t>
    </dgm:pt>
    <dgm:pt modelId="{75FC184E-258B-47B6-B3AF-AEDE04B12003}" type="parTrans" cxnId="{8171D882-68C2-4BEF-B975-F2B9C17E7A24}">
      <dgm:prSet/>
      <dgm:spPr/>
      <dgm:t>
        <a:bodyPr/>
        <a:lstStyle/>
        <a:p>
          <a:endParaRPr lang="en-NZ"/>
        </a:p>
      </dgm:t>
    </dgm:pt>
    <dgm:pt modelId="{8C34B948-968B-4A1C-A3F0-464767ECF1F0}" type="sibTrans" cxnId="{8171D882-68C2-4BEF-B975-F2B9C17E7A24}">
      <dgm:prSet/>
      <dgm:spPr/>
      <dgm:t>
        <a:bodyPr/>
        <a:lstStyle/>
        <a:p>
          <a:endParaRPr lang="en-NZ"/>
        </a:p>
      </dgm:t>
    </dgm:pt>
    <dgm:pt modelId="{996FCDC7-715D-456B-B840-EA9BB4A4047D}">
      <dgm:prSet phldrT="[Text]" custT="1"/>
      <dgm:spPr/>
      <dgm:t>
        <a:bodyPr/>
        <a:lstStyle/>
        <a:p>
          <a:endParaRPr lang="en-NZ" sz="1000"/>
        </a:p>
      </dgm:t>
    </dgm:pt>
    <dgm:pt modelId="{394F05D0-6E59-403A-809F-1DC4E2E2395E}" type="parTrans" cxnId="{1AE1D2DC-D228-4838-BF80-0D0F3B225620}">
      <dgm:prSet/>
      <dgm:spPr/>
      <dgm:t>
        <a:bodyPr/>
        <a:lstStyle/>
        <a:p>
          <a:endParaRPr lang="en-NZ"/>
        </a:p>
      </dgm:t>
    </dgm:pt>
    <dgm:pt modelId="{ECB2EC55-ABF3-40FD-B23B-E6B3315598D5}" type="sibTrans" cxnId="{1AE1D2DC-D228-4838-BF80-0D0F3B225620}">
      <dgm:prSet/>
      <dgm:spPr/>
      <dgm:t>
        <a:bodyPr/>
        <a:lstStyle/>
        <a:p>
          <a:endParaRPr lang="en-NZ"/>
        </a:p>
      </dgm:t>
    </dgm:pt>
    <dgm:pt modelId="{C9F256AA-0A36-4491-BCCE-3EFE53F8DC4F}">
      <dgm:prSet phldrT="[Text]" custT="1"/>
      <dgm:spPr/>
      <dgm:t>
        <a:bodyPr/>
        <a:lstStyle/>
        <a:p>
          <a:r>
            <a:rPr lang="en-NZ" sz="1000"/>
            <a:t>people on foot (often with a range of mobility challenges)</a:t>
          </a:r>
        </a:p>
      </dgm:t>
    </dgm:pt>
    <dgm:pt modelId="{6D33A072-7962-4852-9368-94EEDD7CAF31}" type="parTrans" cxnId="{47CB9212-B6F7-4729-A5B9-9265731837EF}">
      <dgm:prSet/>
      <dgm:spPr/>
      <dgm:t>
        <a:bodyPr/>
        <a:lstStyle/>
        <a:p>
          <a:endParaRPr lang="en-NZ"/>
        </a:p>
      </dgm:t>
    </dgm:pt>
    <dgm:pt modelId="{6352EEC0-9EED-4D5E-9175-160D70CC8F93}" type="sibTrans" cxnId="{47CB9212-B6F7-4729-A5B9-9265731837EF}">
      <dgm:prSet/>
      <dgm:spPr/>
      <dgm:t>
        <a:bodyPr/>
        <a:lstStyle/>
        <a:p>
          <a:endParaRPr lang="en-NZ"/>
        </a:p>
      </dgm:t>
    </dgm:pt>
    <dgm:pt modelId="{B4B2F7B9-0CFA-4C3A-B3B3-5E9C28170894}" type="pres">
      <dgm:prSet presAssocID="{5B826FB0-D7F3-4799-9144-C189E049C1A5}" presName="cycleMatrixDiagram" presStyleCnt="0">
        <dgm:presLayoutVars>
          <dgm:chMax val="1"/>
          <dgm:dir/>
          <dgm:animLvl val="lvl"/>
          <dgm:resizeHandles val="exact"/>
        </dgm:presLayoutVars>
      </dgm:prSet>
      <dgm:spPr/>
    </dgm:pt>
    <dgm:pt modelId="{3AC38ED6-0097-49DD-91CA-4AB610B25387}" type="pres">
      <dgm:prSet presAssocID="{5B826FB0-D7F3-4799-9144-C189E049C1A5}" presName="children" presStyleCnt="0"/>
      <dgm:spPr/>
    </dgm:pt>
    <dgm:pt modelId="{41EDD491-F23F-4D63-8242-21F9CAF66381}" type="pres">
      <dgm:prSet presAssocID="{5B826FB0-D7F3-4799-9144-C189E049C1A5}" presName="child1group" presStyleCnt="0"/>
      <dgm:spPr/>
    </dgm:pt>
    <dgm:pt modelId="{FF13D2A0-23DE-4CEB-96E7-A3C2427126CF}" type="pres">
      <dgm:prSet presAssocID="{5B826FB0-D7F3-4799-9144-C189E049C1A5}" presName="child1" presStyleLbl="bgAcc1" presStyleIdx="0" presStyleCnt="4" custScaleY="169205" custLinFactNeighborX="-35488" custLinFactNeighborY="11980"/>
      <dgm:spPr/>
    </dgm:pt>
    <dgm:pt modelId="{810A88BC-5546-4914-981C-F319E53D4597}" type="pres">
      <dgm:prSet presAssocID="{5B826FB0-D7F3-4799-9144-C189E049C1A5}" presName="child1Text" presStyleLbl="bgAcc1" presStyleIdx="0" presStyleCnt="4">
        <dgm:presLayoutVars>
          <dgm:bulletEnabled val="1"/>
        </dgm:presLayoutVars>
      </dgm:prSet>
      <dgm:spPr/>
    </dgm:pt>
    <dgm:pt modelId="{4D3CE9AF-BD5D-4BAE-AF1A-FF10AB05DBAE}" type="pres">
      <dgm:prSet presAssocID="{5B826FB0-D7F3-4799-9144-C189E049C1A5}" presName="child2group" presStyleCnt="0"/>
      <dgm:spPr/>
    </dgm:pt>
    <dgm:pt modelId="{888492B8-3F3E-4A5B-ACCF-3A03982F88A1}" type="pres">
      <dgm:prSet presAssocID="{5B826FB0-D7F3-4799-9144-C189E049C1A5}" presName="child2" presStyleLbl="bgAcc1" presStyleIdx="1" presStyleCnt="4" custScaleX="99450" custScaleY="170502" custLinFactNeighborX="6915" custLinFactNeighborY="10312"/>
      <dgm:spPr/>
    </dgm:pt>
    <dgm:pt modelId="{39CA3B4D-F86F-45D9-86BB-279C570380BC}" type="pres">
      <dgm:prSet presAssocID="{5B826FB0-D7F3-4799-9144-C189E049C1A5}" presName="child2Text" presStyleLbl="bgAcc1" presStyleIdx="1" presStyleCnt="4">
        <dgm:presLayoutVars>
          <dgm:bulletEnabled val="1"/>
        </dgm:presLayoutVars>
      </dgm:prSet>
      <dgm:spPr/>
    </dgm:pt>
    <dgm:pt modelId="{5EE38A5E-618F-4768-809C-A7D797FB5B32}" type="pres">
      <dgm:prSet presAssocID="{5B826FB0-D7F3-4799-9144-C189E049C1A5}" presName="child3group" presStyleCnt="0"/>
      <dgm:spPr/>
    </dgm:pt>
    <dgm:pt modelId="{164EF6D8-9CEE-4D8F-968D-D9FFF1853C12}" type="pres">
      <dgm:prSet presAssocID="{5B826FB0-D7F3-4799-9144-C189E049C1A5}" presName="child3" presStyleLbl="bgAcc1" presStyleIdx="2" presStyleCnt="4" custScaleY="168845" custLinFactNeighborX="8129" custLinFactNeighborY="-9779"/>
      <dgm:spPr/>
    </dgm:pt>
    <dgm:pt modelId="{C0B893EE-D92D-4F1C-B595-703CC568344D}" type="pres">
      <dgm:prSet presAssocID="{5B826FB0-D7F3-4799-9144-C189E049C1A5}" presName="child3Text" presStyleLbl="bgAcc1" presStyleIdx="2" presStyleCnt="4">
        <dgm:presLayoutVars>
          <dgm:bulletEnabled val="1"/>
        </dgm:presLayoutVars>
      </dgm:prSet>
      <dgm:spPr/>
    </dgm:pt>
    <dgm:pt modelId="{C7595472-624B-4BA7-BF9A-54E06F753A00}" type="pres">
      <dgm:prSet presAssocID="{5B826FB0-D7F3-4799-9144-C189E049C1A5}" presName="child4group" presStyleCnt="0"/>
      <dgm:spPr/>
    </dgm:pt>
    <dgm:pt modelId="{DA9C7C6B-9E46-41B7-853D-32B2BD7915B4}" type="pres">
      <dgm:prSet presAssocID="{5B826FB0-D7F3-4799-9144-C189E049C1A5}" presName="child4" presStyleLbl="bgAcc1" presStyleIdx="3" presStyleCnt="4" custScaleY="166243" custLinFactNeighborX="-35488" custLinFactNeighborY="-9779"/>
      <dgm:spPr/>
    </dgm:pt>
    <dgm:pt modelId="{6AFBC3B5-F9E4-48C9-9426-A19E137650F5}" type="pres">
      <dgm:prSet presAssocID="{5B826FB0-D7F3-4799-9144-C189E049C1A5}" presName="child4Text" presStyleLbl="bgAcc1" presStyleIdx="3" presStyleCnt="4">
        <dgm:presLayoutVars>
          <dgm:bulletEnabled val="1"/>
        </dgm:presLayoutVars>
      </dgm:prSet>
      <dgm:spPr/>
    </dgm:pt>
    <dgm:pt modelId="{24E215D7-F1D6-4883-B3CE-8BC38CF06B1D}" type="pres">
      <dgm:prSet presAssocID="{5B826FB0-D7F3-4799-9144-C189E049C1A5}" presName="childPlaceholder" presStyleCnt="0"/>
      <dgm:spPr/>
    </dgm:pt>
    <dgm:pt modelId="{36922DA8-143E-4907-BEF4-1B7A7B5DAF23}" type="pres">
      <dgm:prSet presAssocID="{5B826FB0-D7F3-4799-9144-C189E049C1A5}" presName="circle" presStyleCnt="0"/>
      <dgm:spPr/>
    </dgm:pt>
    <dgm:pt modelId="{3881C767-FB51-4DC5-9302-FA7653C14396}" type="pres">
      <dgm:prSet presAssocID="{5B826FB0-D7F3-4799-9144-C189E049C1A5}" presName="quadrant1" presStyleLbl="node1" presStyleIdx="0" presStyleCnt="4" custLinFactNeighborX="-16897" custLinFactNeighborY="1207">
        <dgm:presLayoutVars>
          <dgm:chMax val="1"/>
          <dgm:bulletEnabled val="1"/>
        </dgm:presLayoutVars>
      </dgm:prSet>
      <dgm:spPr/>
    </dgm:pt>
    <dgm:pt modelId="{ACB18F57-0DD7-416B-BB62-4FE3BF13C9F2}" type="pres">
      <dgm:prSet presAssocID="{5B826FB0-D7F3-4799-9144-C189E049C1A5}" presName="quadrant2" presStyleLbl="node1" presStyleIdx="1" presStyleCnt="4" custLinFactNeighborX="-16897" custLinFactNeighborY="1207">
        <dgm:presLayoutVars>
          <dgm:chMax val="1"/>
          <dgm:bulletEnabled val="1"/>
        </dgm:presLayoutVars>
      </dgm:prSet>
      <dgm:spPr/>
    </dgm:pt>
    <dgm:pt modelId="{A9BA8363-A03F-46C5-94A0-01A0E1A053C8}" type="pres">
      <dgm:prSet presAssocID="{5B826FB0-D7F3-4799-9144-C189E049C1A5}" presName="quadrant3" presStyleLbl="node1" presStyleIdx="2" presStyleCnt="4" custLinFactNeighborX="-16897" custLinFactNeighborY="1207">
        <dgm:presLayoutVars>
          <dgm:chMax val="1"/>
          <dgm:bulletEnabled val="1"/>
        </dgm:presLayoutVars>
      </dgm:prSet>
      <dgm:spPr/>
    </dgm:pt>
    <dgm:pt modelId="{F752C107-F9F8-47AE-BF20-B438ABBB97E2}" type="pres">
      <dgm:prSet presAssocID="{5B826FB0-D7F3-4799-9144-C189E049C1A5}" presName="quadrant4" presStyleLbl="node1" presStyleIdx="3" presStyleCnt="4" custLinFactNeighborX="-16897" custLinFactNeighborY="1207">
        <dgm:presLayoutVars>
          <dgm:chMax val="1"/>
          <dgm:bulletEnabled val="1"/>
        </dgm:presLayoutVars>
      </dgm:prSet>
      <dgm:spPr/>
    </dgm:pt>
    <dgm:pt modelId="{C7D2EE35-CBA5-4372-B3B0-268216C94A77}" type="pres">
      <dgm:prSet presAssocID="{5B826FB0-D7F3-4799-9144-C189E049C1A5}" presName="quadrantPlaceholder" presStyleCnt="0"/>
      <dgm:spPr/>
    </dgm:pt>
    <dgm:pt modelId="{85640A71-91FD-4A5D-8FCF-76BE71C1C848}" type="pres">
      <dgm:prSet presAssocID="{5B826FB0-D7F3-4799-9144-C189E049C1A5}" presName="center1" presStyleLbl="fgShp" presStyleIdx="0" presStyleCnt="2"/>
      <dgm:spPr>
        <a:solidFill>
          <a:srgbClr val="AAB4C5">
            <a:alpha val="0"/>
          </a:srgbClr>
        </a:solidFill>
        <a:ln>
          <a:noFill/>
        </a:ln>
      </dgm:spPr>
    </dgm:pt>
    <dgm:pt modelId="{22328173-02CD-4669-9AD1-1E2B7825271B}" type="pres">
      <dgm:prSet presAssocID="{5B826FB0-D7F3-4799-9144-C189E049C1A5}" presName="center2" presStyleLbl="fgShp" presStyleIdx="1" presStyleCnt="2"/>
      <dgm:spPr>
        <a:solidFill>
          <a:srgbClr val="AAB4C5">
            <a:alpha val="0"/>
          </a:srgbClr>
        </a:solidFill>
        <a:ln>
          <a:noFill/>
        </a:ln>
      </dgm:spPr>
    </dgm:pt>
  </dgm:ptLst>
  <dgm:cxnLst>
    <dgm:cxn modelId="{7E51EA02-0DFD-44D6-A65F-176B31ED29C3}" type="presOf" srcId="{921E46E7-664A-4DF7-BBF1-94395DBDA0C0}" destId="{DA9C7C6B-9E46-41B7-853D-32B2BD7915B4}" srcOrd="0" destOrd="0" presId="urn:microsoft.com/office/officeart/2005/8/layout/cycle4"/>
    <dgm:cxn modelId="{9D985005-8ABC-493D-A5E1-F791F4A9185D}" type="presOf" srcId="{F3ABC837-5C6F-418A-9AA4-05A0F9E0591D}" destId="{C0B893EE-D92D-4F1C-B595-703CC568344D}" srcOrd="1" destOrd="4" presId="urn:microsoft.com/office/officeart/2005/8/layout/cycle4"/>
    <dgm:cxn modelId="{54B98A06-899C-4323-B47B-C8CF6FFCD63B}" srcId="{0B58B732-C6F9-40AC-BAB5-5018C9770D9C}" destId="{F3ABC837-5C6F-418A-9AA4-05A0F9E0591D}" srcOrd="4" destOrd="0" parTransId="{354C55A3-683A-4799-B4D9-C0ED875BFDE4}" sibTransId="{05690DB8-BEC1-4EDA-BA09-09C048E774BE}"/>
    <dgm:cxn modelId="{9B441E08-991A-48FD-963C-93EBC253132D}" type="presOf" srcId="{EB9961B5-A4D5-4D0F-BF10-CE5D2200B11D}" destId="{888492B8-3F3E-4A5B-ACCF-3A03982F88A1}" srcOrd="0" destOrd="4" presId="urn:microsoft.com/office/officeart/2005/8/layout/cycle4"/>
    <dgm:cxn modelId="{2E5DF90D-800A-40C6-8D5E-1550CC96CC8D}" type="presOf" srcId="{D1399195-E9B5-4B6F-9FDF-078CC1128D84}" destId="{888492B8-3F3E-4A5B-ACCF-3A03982F88A1}" srcOrd="0" destOrd="5" presId="urn:microsoft.com/office/officeart/2005/8/layout/cycle4"/>
    <dgm:cxn modelId="{B13E1310-1829-475D-A4FB-09D1FC1E3475}" type="presOf" srcId="{921E46E7-664A-4DF7-BBF1-94395DBDA0C0}" destId="{6AFBC3B5-F9E4-48C9-9426-A19E137650F5}" srcOrd="1" destOrd="0" presId="urn:microsoft.com/office/officeart/2005/8/layout/cycle4"/>
    <dgm:cxn modelId="{8DA5FC11-83DD-4E44-B032-4B75B9EFFF55}" srcId="{0B58B732-C6F9-40AC-BAB5-5018C9770D9C}" destId="{245D4C9F-D43C-40E0-BC85-04B07F6B28A6}" srcOrd="3" destOrd="0" parTransId="{03A595E9-3481-4A8F-8A35-47225E0FDA39}" sibTransId="{527E99C8-3C0D-46EE-9C6D-200998695C68}"/>
    <dgm:cxn modelId="{47CB9212-B6F7-4729-A5B9-9265731837EF}" srcId="{0B58B732-C6F9-40AC-BAB5-5018C9770D9C}" destId="{C9F256AA-0A36-4491-BCCE-3EFE53F8DC4F}" srcOrd="1" destOrd="0" parTransId="{6D33A072-7962-4852-9368-94EEDD7CAF31}" sibTransId="{6352EEC0-9EED-4D5E-9175-160D70CC8F93}"/>
    <dgm:cxn modelId="{284B3C14-44F1-46D5-8083-C7F402E29977}" srcId="{BBF6F646-F23C-4611-A34F-039D8D59703F}" destId="{033314FA-3B0D-4626-B6F8-D37096225259}" srcOrd="1" destOrd="0" parTransId="{C504B310-7BD2-47E4-AA92-FED0958ADBBA}" sibTransId="{4718CFAA-62D3-452C-8A52-310FC1A43A01}"/>
    <dgm:cxn modelId="{FD46E715-2BF0-4185-BED6-15AA0F1B3E38}" srcId="{A04974AB-BC31-4D49-BBA8-E9BD4DAA6AF7}" destId="{BEA37D3C-B742-4346-896D-FE6FCA007D5A}" srcOrd="0" destOrd="0" parTransId="{6BF3449B-E53D-46F6-AE3D-EEADCE51D8B2}" sibTransId="{40518FCC-CA9B-4BE7-8CE6-45F538DE5D8F}"/>
    <dgm:cxn modelId="{E3900619-2596-40BF-956F-5E38D491CD27}" srcId="{A04974AB-BC31-4D49-BBA8-E9BD4DAA6AF7}" destId="{EB9961B5-A4D5-4D0F-BF10-CE5D2200B11D}" srcOrd="4" destOrd="0" parTransId="{4A6AC884-12F8-4724-87D7-6FA390CCAE0F}" sibTransId="{A096BB2C-6467-4DB3-AFE7-D12FCCD2E3C7}"/>
    <dgm:cxn modelId="{37CF4119-FB32-46D2-8D7E-3D02C5FF1209}" type="presOf" srcId="{245D4C9F-D43C-40E0-BC85-04B07F6B28A6}" destId="{C0B893EE-D92D-4F1C-B595-703CC568344D}" srcOrd="1" destOrd="3" presId="urn:microsoft.com/office/officeart/2005/8/layout/cycle4"/>
    <dgm:cxn modelId="{C7477C1F-1077-4194-A810-A185F4AB696F}" type="presOf" srcId="{EB9961B5-A4D5-4D0F-BF10-CE5D2200B11D}" destId="{39CA3B4D-F86F-45D9-86BB-279C570380BC}" srcOrd="1" destOrd="4" presId="urn:microsoft.com/office/officeart/2005/8/layout/cycle4"/>
    <dgm:cxn modelId="{10B08820-BAB3-4FE6-91DB-CCFAA3C92560}" type="presOf" srcId="{E3B2C7F6-5FEF-4715-A976-8A2F513E1514}" destId="{888492B8-3F3E-4A5B-ACCF-3A03982F88A1}" srcOrd="0" destOrd="7" presId="urn:microsoft.com/office/officeart/2005/8/layout/cycle4"/>
    <dgm:cxn modelId="{7744D629-D042-4346-9B36-96AF902EE9B5}" type="presOf" srcId="{996FCDC7-715D-456B-B840-EA9BB4A4047D}" destId="{C0B893EE-D92D-4F1C-B595-703CC568344D}" srcOrd="1" destOrd="0" presId="urn:microsoft.com/office/officeart/2005/8/layout/cycle4"/>
    <dgm:cxn modelId="{57038F2C-0591-4C4C-9DB2-64536C1124C5}" srcId="{A04974AB-BC31-4D49-BBA8-E9BD4DAA6AF7}" destId="{F9EFFB51-83A8-4F6C-9588-DFEBDE5460C1}" srcOrd="3" destOrd="0" parTransId="{4934694C-4577-4676-A081-FB5691D5030E}" sibTransId="{5DADF3C1-62F9-434C-A14F-B5301F2599D5}"/>
    <dgm:cxn modelId="{1ED3DB2D-4945-4AEC-8002-83D2856ED55D}" type="presOf" srcId="{29093719-45D8-454F-933B-B1D831F13F9D}" destId="{810A88BC-5546-4914-981C-F319E53D4597}" srcOrd="1" destOrd="0" presId="urn:microsoft.com/office/officeart/2005/8/layout/cycle4"/>
    <dgm:cxn modelId="{7E43DC2D-124B-442E-B74A-4D1EB072770C}" type="presOf" srcId="{3F48D288-4477-4EA8-B7CB-6587EF00C30A}" destId="{888492B8-3F3E-4A5B-ACCF-3A03982F88A1}" srcOrd="0" destOrd="2" presId="urn:microsoft.com/office/officeart/2005/8/layout/cycle4"/>
    <dgm:cxn modelId="{5950552E-B5BC-4CAC-B0DE-2AB4394B268A}" type="presOf" srcId="{0C83E9FF-6E58-4B6D-847B-115E4AE07C19}" destId="{6AFBC3B5-F9E4-48C9-9426-A19E137650F5}" srcOrd="1" destOrd="6" presId="urn:microsoft.com/office/officeart/2005/8/layout/cycle4"/>
    <dgm:cxn modelId="{C1914131-1798-4E12-AA73-3C7725B9B5E5}" type="presOf" srcId="{5B826FB0-D7F3-4799-9144-C189E049C1A5}" destId="{B4B2F7B9-0CFA-4C3A-B3B3-5E9C28170894}" srcOrd="0" destOrd="0" presId="urn:microsoft.com/office/officeart/2005/8/layout/cycle4"/>
    <dgm:cxn modelId="{9A41AB34-4041-4C49-ACF3-E4E95A6DAE9D}" type="presOf" srcId="{C4FF524D-AA3D-4B39-B1DA-290D836186D6}" destId="{DA9C7C6B-9E46-41B7-853D-32B2BD7915B4}" srcOrd="0" destOrd="7" presId="urn:microsoft.com/office/officeart/2005/8/layout/cycle4"/>
    <dgm:cxn modelId="{F5441735-0F31-4A40-BBD4-3F7BE2182C3E}" type="presOf" srcId="{7A7875FC-ADB5-437A-AD76-359EF754E169}" destId="{810A88BC-5546-4914-981C-F319E53D4597}" srcOrd="1" destOrd="1" presId="urn:microsoft.com/office/officeart/2005/8/layout/cycle4"/>
    <dgm:cxn modelId="{40B63838-CF31-41B1-AC8B-C9003EE8A72F}" srcId="{5B826FB0-D7F3-4799-9144-C189E049C1A5}" destId="{A04974AB-BC31-4D49-BBA8-E9BD4DAA6AF7}" srcOrd="1" destOrd="0" parTransId="{FBE2528A-1DFD-40AF-98A2-D6F3DE26CD93}" sibTransId="{28BFE4AF-A331-4982-8C7C-7FF341938BD9}"/>
    <dgm:cxn modelId="{460D063B-0D93-48D7-B4FA-BFA5FB557206}" type="presOf" srcId="{033314FA-3B0D-4626-B6F8-D37096225259}" destId="{DA9C7C6B-9E46-41B7-853D-32B2BD7915B4}" srcOrd="0" destOrd="1" presId="urn:microsoft.com/office/officeart/2005/8/layout/cycle4"/>
    <dgm:cxn modelId="{2790053E-E611-4930-87FC-AF03A0C7837F}" srcId="{A04974AB-BC31-4D49-BBA8-E9BD4DAA6AF7}" destId="{A731FA1D-42A6-42B3-B4EC-512ED65C3EA0}" srcOrd="6" destOrd="0" parTransId="{50562755-947B-4F54-84DA-44526C8A6E3A}" sibTransId="{23736EBA-EE7F-4ACB-B3DF-E874F5AD48D8}"/>
    <dgm:cxn modelId="{BA6E445D-114C-48B4-A758-516FF6791149}" srcId="{BBF6F646-F23C-4611-A34F-039D8D59703F}" destId="{FB432DF7-B646-4F9C-974D-C231664E0692}" srcOrd="3" destOrd="0" parTransId="{ACE34EFA-4E3C-4B11-9175-C38CD05DC3F8}" sibTransId="{3EA9F3AA-E70B-40C0-8683-D48C07055512}"/>
    <dgm:cxn modelId="{CEF5BE5D-CCC0-491E-95C2-2C65C325384D}" srcId="{0B58B732-C6F9-40AC-BAB5-5018C9770D9C}" destId="{32C29F4E-360F-48C3-A553-C39980B5256A}" srcOrd="2" destOrd="0" parTransId="{2D94C222-1428-4A66-BBED-9DAD2F205298}" sibTransId="{76EB35B6-2A05-4581-A2CD-08AB48FA0377}"/>
    <dgm:cxn modelId="{52FD7D5E-F6B7-4F3A-8896-628A5BDBB1D3}" type="presOf" srcId="{A04974AB-BC31-4D49-BBA8-E9BD4DAA6AF7}" destId="{ACB18F57-0DD7-416B-BB62-4FE3BF13C9F2}" srcOrd="0" destOrd="0" presId="urn:microsoft.com/office/officeart/2005/8/layout/cycle4"/>
    <dgm:cxn modelId="{9A75D160-EAD1-4ED0-B077-BCC03629775E}" srcId="{BBF6F646-F23C-4611-A34F-039D8D59703F}" destId="{F3942ACF-7C1D-476A-AAFC-F50307DD8592}" srcOrd="5" destOrd="0" parTransId="{7C7117FB-0D54-4ABA-BD67-4B1B88A04888}" sibTransId="{173C69E7-DA99-4CF1-8B56-A24A4D7E644A}"/>
    <dgm:cxn modelId="{49858461-E68D-4042-B0CB-CF32AC789C8C}" srcId="{BBF6F646-F23C-4611-A34F-039D8D59703F}" destId="{C4FF524D-AA3D-4B39-B1DA-290D836186D6}" srcOrd="7" destOrd="0" parTransId="{7CA5D098-F5FE-4EAB-86AE-9F52F36336A9}" sibTransId="{6211BDDD-CEB7-4F3A-8582-8E613BCF38C9}"/>
    <dgm:cxn modelId="{F5BBE444-E671-4F2A-A11A-BD341EB61A17}" type="presOf" srcId="{C9F256AA-0A36-4491-BCCE-3EFE53F8DC4F}" destId="{164EF6D8-9CEE-4D8F-968D-D9FFF1853C12}" srcOrd="0" destOrd="1" presId="urn:microsoft.com/office/officeart/2005/8/layout/cycle4"/>
    <dgm:cxn modelId="{FF3BB046-A8C3-4F64-8E30-B85289B698B0}" type="presOf" srcId="{A096A5CC-834B-45B0-B3B3-75F763BD6E1D}" destId="{FF13D2A0-23DE-4CEB-96E7-A3C2427126CF}" srcOrd="0" destOrd="2" presId="urn:microsoft.com/office/officeart/2005/8/layout/cycle4"/>
    <dgm:cxn modelId="{30B15E47-D78B-485A-90CD-E6AE699DE188}" type="presOf" srcId="{021ACE38-0F13-462C-8526-A835DE0AF51C}" destId="{3881C767-FB51-4DC5-9302-FA7653C14396}" srcOrd="0" destOrd="0" presId="urn:microsoft.com/office/officeart/2005/8/layout/cycle4"/>
    <dgm:cxn modelId="{D8B64C47-A5AD-416C-B2B8-A94FBA29FC2F}" type="presOf" srcId="{BBF6F646-F23C-4611-A34F-039D8D59703F}" destId="{F752C107-F9F8-47AE-BF20-B438ABBB97E2}" srcOrd="0" destOrd="0" presId="urn:microsoft.com/office/officeart/2005/8/layout/cycle4"/>
    <dgm:cxn modelId="{2FDAB269-1798-439A-8692-37FE95F016FF}" type="presOf" srcId="{F9EFFB51-83A8-4F6C-9588-DFEBDE5460C1}" destId="{39CA3B4D-F86F-45D9-86BB-279C570380BC}" srcOrd="1" destOrd="3" presId="urn:microsoft.com/office/officeart/2005/8/layout/cycle4"/>
    <dgm:cxn modelId="{ADB1844A-C9BC-47C3-9D5C-79FF951E37DC}" type="presOf" srcId="{BEA37D3C-B742-4346-896D-FE6FCA007D5A}" destId="{888492B8-3F3E-4A5B-ACCF-3A03982F88A1}" srcOrd="0" destOrd="0" presId="urn:microsoft.com/office/officeart/2005/8/layout/cycle4"/>
    <dgm:cxn modelId="{5A2A976C-B43A-4C64-9089-FA03F6C84698}" srcId="{A04974AB-BC31-4D49-BBA8-E9BD4DAA6AF7}" destId="{AD0623A5-56E0-4D66-8B6A-66A748C46583}" srcOrd="8" destOrd="0" parTransId="{CA764D90-A279-48E0-BC92-8FB1D4469C03}" sibTransId="{44F1393D-A178-4279-8A11-0450110E2333}"/>
    <dgm:cxn modelId="{FC3FE66C-BF1C-4F16-AC1B-AF54750BA948}" type="presOf" srcId="{1171F9D1-E3BA-4034-B48C-D426468B5540}" destId="{DA9C7C6B-9E46-41B7-853D-32B2BD7915B4}" srcOrd="0" destOrd="2" presId="urn:microsoft.com/office/officeart/2005/8/layout/cycle4"/>
    <dgm:cxn modelId="{D1522B55-8339-4B33-BAD1-11213A9D67A8}" type="presOf" srcId="{E3B2C7F6-5FEF-4715-A976-8A2F513E1514}" destId="{39CA3B4D-F86F-45D9-86BB-279C570380BC}" srcOrd="1" destOrd="7" presId="urn:microsoft.com/office/officeart/2005/8/layout/cycle4"/>
    <dgm:cxn modelId="{D3B7B855-280A-4E3C-A6DE-5FBA2B7C5290}" type="presOf" srcId="{245D4C9F-D43C-40E0-BC85-04B07F6B28A6}" destId="{164EF6D8-9CEE-4D8F-968D-D9FFF1853C12}" srcOrd="0" destOrd="3" presId="urn:microsoft.com/office/officeart/2005/8/layout/cycle4"/>
    <dgm:cxn modelId="{72150556-BAA1-460B-833C-5C0C21481366}" type="presOf" srcId="{F3942ACF-7C1D-476A-AAFC-F50307DD8592}" destId="{6AFBC3B5-F9E4-48C9-9426-A19E137650F5}" srcOrd="1" destOrd="5" presId="urn:microsoft.com/office/officeart/2005/8/layout/cycle4"/>
    <dgm:cxn modelId="{7B150E56-87B4-4C7F-ACDB-D96E76715766}" type="presOf" srcId="{A731FA1D-42A6-42B3-B4EC-512ED65C3EA0}" destId="{888492B8-3F3E-4A5B-ACCF-3A03982F88A1}" srcOrd="0" destOrd="6" presId="urn:microsoft.com/office/officeart/2005/8/layout/cycle4"/>
    <dgm:cxn modelId="{FCA22A76-873E-4902-B126-EA163BD77B48}" type="presOf" srcId="{D1399195-E9B5-4B6F-9FDF-078CC1128D84}" destId="{39CA3B4D-F86F-45D9-86BB-279C570380BC}" srcOrd="1" destOrd="5" presId="urn:microsoft.com/office/officeart/2005/8/layout/cycle4"/>
    <dgm:cxn modelId="{3F729D56-DA23-4DA2-9AAA-EA3130B0FE75}" type="presOf" srcId="{32C29F4E-360F-48C3-A553-C39980B5256A}" destId="{164EF6D8-9CEE-4D8F-968D-D9FFF1853C12}" srcOrd="0" destOrd="2" presId="urn:microsoft.com/office/officeart/2005/8/layout/cycle4"/>
    <dgm:cxn modelId="{5BA88879-DEE8-42CF-AD6D-43D587325603}" srcId="{5B826FB0-D7F3-4799-9144-C189E049C1A5}" destId="{0B58B732-C6F9-40AC-BAB5-5018C9770D9C}" srcOrd="2" destOrd="0" parTransId="{B028BCAC-5C84-499A-B5B0-69BC202D1545}" sibTransId="{24480E70-2873-4E3A-BA7C-C4CEC78D6792}"/>
    <dgm:cxn modelId="{80C3A17E-A432-42FB-91E0-7A4F73C09881}" srcId="{5B826FB0-D7F3-4799-9144-C189E049C1A5}" destId="{021ACE38-0F13-462C-8526-A835DE0AF51C}" srcOrd="0" destOrd="0" parTransId="{BB41BCB2-DA02-4362-8F72-D53F17F56D55}" sibTransId="{B5C674E1-9A0B-4963-8930-D2B427DDECDA}"/>
    <dgm:cxn modelId="{8171D882-68C2-4BEF-B975-F2B9C17E7A24}" srcId="{BBF6F646-F23C-4611-A34F-039D8D59703F}" destId="{C469AAD9-F57D-4F0B-8EA5-4E40C0879FBB}" srcOrd="4" destOrd="0" parTransId="{75FC184E-258B-47B6-B3AF-AEDE04B12003}" sibTransId="{8C34B948-968B-4A1C-A3F0-464767ECF1F0}"/>
    <dgm:cxn modelId="{618D1E84-5F1A-4169-9585-40923062FAF9}" type="presOf" srcId="{A096A5CC-834B-45B0-B3B3-75F763BD6E1D}" destId="{810A88BC-5546-4914-981C-F319E53D4597}" srcOrd="1" destOrd="2" presId="urn:microsoft.com/office/officeart/2005/8/layout/cycle4"/>
    <dgm:cxn modelId="{D5386D86-1478-4CFF-9799-602030E45D9D}" srcId="{A04974AB-BC31-4D49-BBA8-E9BD4DAA6AF7}" destId="{E3B2C7F6-5FEF-4715-A976-8A2F513E1514}" srcOrd="7" destOrd="0" parTransId="{B1F2E674-2FAA-4FB8-863A-8BD159654812}" sibTransId="{AA5C0ABB-123B-47B0-9880-8640DC94DA13}"/>
    <dgm:cxn modelId="{8F4D4287-0AEF-4586-9489-69E8C13B59E7}" type="presOf" srcId="{0C83E9FF-6E58-4B6D-847B-115E4AE07C19}" destId="{DA9C7C6B-9E46-41B7-853D-32B2BD7915B4}" srcOrd="0" destOrd="6" presId="urn:microsoft.com/office/officeart/2005/8/layout/cycle4"/>
    <dgm:cxn modelId="{E58E698C-D860-4D6B-9244-0CEC97EF8151}" type="presOf" srcId="{C469AAD9-F57D-4F0B-8EA5-4E40C0879FBB}" destId="{6AFBC3B5-F9E4-48C9-9426-A19E137650F5}" srcOrd="1" destOrd="4" presId="urn:microsoft.com/office/officeart/2005/8/layout/cycle4"/>
    <dgm:cxn modelId="{FE4AEE8E-17F3-418E-B8D8-BAAC183E6500}" srcId="{BBF6F646-F23C-4611-A34F-039D8D59703F}" destId="{0C83E9FF-6E58-4B6D-847B-115E4AE07C19}" srcOrd="6" destOrd="0" parTransId="{588967C3-0C13-4A62-AD62-B16014EBDB79}" sibTransId="{AE442CC6-CCA3-49A5-A7B2-1A32A3C53F13}"/>
    <dgm:cxn modelId="{F1118991-0309-43A8-BD3F-652EF7418C33}" srcId="{021ACE38-0F13-462C-8526-A835DE0AF51C}" destId="{7A7875FC-ADB5-437A-AD76-359EF754E169}" srcOrd="1" destOrd="0" parTransId="{DDB7AE20-BA96-49A1-B7D3-F4CAC7D9DF67}" sibTransId="{1B74A5EB-CF51-4EA5-9843-63AB63651D47}"/>
    <dgm:cxn modelId="{DE430894-5CD7-438D-981F-0AB2B495D8C8}" srcId="{5B826FB0-D7F3-4799-9144-C189E049C1A5}" destId="{BBF6F646-F23C-4611-A34F-039D8D59703F}" srcOrd="3" destOrd="0" parTransId="{BA91AAE2-15C9-47DD-880E-94E44EF20A24}" sibTransId="{81F883C6-2280-4E58-A11A-B70EE8962B99}"/>
    <dgm:cxn modelId="{243E4A94-4589-480F-81BE-67CD0EDBFA74}" srcId="{021ACE38-0F13-462C-8526-A835DE0AF51C}" destId="{5B37B12C-47B4-4570-AC24-3944D6882FE4}" srcOrd="3" destOrd="0" parTransId="{6343DD72-4E10-4A0A-AB68-9CB1CD793D0D}" sibTransId="{56239272-67B2-441C-9243-3932DD4CCAA2}"/>
    <dgm:cxn modelId="{A6A79295-3EFC-4703-B828-28CAC98D27BF}" type="presOf" srcId="{AD0623A5-56E0-4D66-8B6A-66A748C46583}" destId="{888492B8-3F3E-4A5B-ACCF-3A03982F88A1}" srcOrd="0" destOrd="8" presId="urn:microsoft.com/office/officeart/2005/8/layout/cycle4"/>
    <dgm:cxn modelId="{A3C09C96-733A-4C57-9D5B-CEBDE5AAF392}" type="presOf" srcId="{A731FA1D-42A6-42B3-B4EC-512ED65C3EA0}" destId="{39CA3B4D-F86F-45D9-86BB-279C570380BC}" srcOrd="1" destOrd="6" presId="urn:microsoft.com/office/officeart/2005/8/layout/cycle4"/>
    <dgm:cxn modelId="{303EBA96-B1FA-466A-9F97-B55825489B15}" type="presOf" srcId="{F9EFFB51-83A8-4F6C-9588-DFEBDE5460C1}" destId="{888492B8-3F3E-4A5B-ACCF-3A03982F88A1}" srcOrd="0" destOrd="3" presId="urn:microsoft.com/office/officeart/2005/8/layout/cycle4"/>
    <dgm:cxn modelId="{81AF8197-A5B8-4C62-B1EA-9D4927ADD6CD}" type="presOf" srcId="{033314FA-3B0D-4626-B6F8-D37096225259}" destId="{6AFBC3B5-F9E4-48C9-9426-A19E137650F5}" srcOrd="1" destOrd="1" presId="urn:microsoft.com/office/officeart/2005/8/layout/cycle4"/>
    <dgm:cxn modelId="{A94F7D98-E798-419A-849F-D3C9CBDFF84C}" type="presOf" srcId="{996FCDC7-715D-456B-B840-EA9BB4A4047D}" destId="{164EF6D8-9CEE-4D8F-968D-D9FFF1853C12}" srcOrd="0" destOrd="0" presId="urn:microsoft.com/office/officeart/2005/8/layout/cycle4"/>
    <dgm:cxn modelId="{AED52A9A-6638-4AF2-A7AE-9E30B86DF840}" type="presOf" srcId="{1171F9D1-E3BA-4034-B48C-D426468B5540}" destId="{6AFBC3B5-F9E4-48C9-9426-A19E137650F5}" srcOrd="1" destOrd="2" presId="urn:microsoft.com/office/officeart/2005/8/layout/cycle4"/>
    <dgm:cxn modelId="{9C2A819C-8AAF-4F57-890E-C86B4FF06677}" srcId="{A04974AB-BC31-4D49-BBA8-E9BD4DAA6AF7}" destId="{2A00052E-C663-403F-9855-138C457EC647}" srcOrd="1" destOrd="0" parTransId="{A703FF6F-1303-4904-A11E-C841D5BFE5C4}" sibTransId="{4158DE16-A5A0-4BFB-9756-95FCC94273D4}"/>
    <dgm:cxn modelId="{7C705A9D-3F7A-4A27-979A-B8AA62525E91}" type="presOf" srcId="{32C29F4E-360F-48C3-A553-C39980B5256A}" destId="{C0B893EE-D92D-4F1C-B595-703CC568344D}" srcOrd="1" destOrd="2" presId="urn:microsoft.com/office/officeart/2005/8/layout/cycle4"/>
    <dgm:cxn modelId="{568D67A4-2F69-446F-BE54-B0771AD15348}" srcId="{021ACE38-0F13-462C-8526-A835DE0AF51C}" destId="{29093719-45D8-454F-933B-B1D831F13F9D}" srcOrd="0" destOrd="0" parTransId="{9EC60534-3BE7-4212-A005-4C381E13CB96}" sibTransId="{9E9F7BB2-9F58-46B6-807B-93A96442C5B5}"/>
    <dgm:cxn modelId="{897A19A6-F0C7-4575-B5B0-426861C6FCFF}" srcId="{BBF6F646-F23C-4611-A34F-039D8D59703F}" destId="{921E46E7-664A-4DF7-BBF1-94395DBDA0C0}" srcOrd="0" destOrd="0" parTransId="{9F9704C1-ADDA-4D40-A5F9-B04E0255609E}" sibTransId="{0392EC26-DBE8-4A80-A067-0662E9428354}"/>
    <dgm:cxn modelId="{49AF63A9-6E27-400F-9D31-DC0E63E4430F}" type="presOf" srcId="{7A7875FC-ADB5-437A-AD76-359EF754E169}" destId="{FF13D2A0-23DE-4CEB-96E7-A3C2427126CF}" srcOrd="0" destOrd="1" presId="urn:microsoft.com/office/officeart/2005/8/layout/cycle4"/>
    <dgm:cxn modelId="{1CB2CBB1-15E1-421C-8A7F-54D60DBD14C7}" srcId="{A04974AB-BC31-4D49-BBA8-E9BD4DAA6AF7}" destId="{D1399195-E9B5-4B6F-9FDF-078CC1128D84}" srcOrd="5" destOrd="0" parTransId="{A122FA83-88D3-4C62-BB6A-8E1A3A39B644}" sibTransId="{43974703-79DE-45C8-9B31-95D8EF541F13}"/>
    <dgm:cxn modelId="{F3458BB5-7946-4609-940A-A515928C1884}" srcId="{A04974AB-BC31-4D49-BBA8-E9BD4DAA6AF7}" destId="{3F48D288-4477-4EA8-B7CB-6587EF00C30A}" srcOrd="2" destOrd="0" parTransId="{36EE2F72-305B-4665-A07C-AEBCAA35C0F7}" sibTransId="{32F97412-6213-4A59-B423-71E093A1153E}"/>
    <dgm:cxn modelId="{D2FFE8B9-6EE6-4BD0-9509-A289D9F7EFE5}" type="presOf" srcId="{29093719-45D8-454F-933B-B1D831F13F9D}" destId="{FF13D2A0-23DE-4CEB-96E7-A3C2427126CF}" srcOrd="0" destOrd="0" presId="urn:microsoft.com/office/officeart/2005/8/layout/cycle4"/>
    <dgm:cxn modelId="{1EBDE3BE-61FB-400C-9379-CFA44BADBD07}" type="presOf" srcId="{3F48D288-4477-4EA8-B7CB-6587EF00C30A}" destId="{39CA3B4D-F86F-45D9-86BB-279C570380BC}" srcOrd="1" destOrd="2" presId="urn:microsoft.com/office/officeart/2005/8/layout/cycle4"/>
    <dgm:cxn modelId="{0FA71AC4-11F3-48F0-A26B-EC1D9DFF1851}" type="presOf" srcId="{FB432DF7-B646-4F9C-974D-C231664E0692}" destId="{DA9C7C6B-9E46-41B7-853D-32B2BD7915B4}" srcOrd="0" destOrd="3" presId="urn:microsoft.com/office/officeart/2005/8/layout/cycle4"/>
    <dgm:cxn modelId="{330B05CB-D775-4952-9386-463A67310207}" type="presOf" srcId="{F3ABC837-5C6F-418A-9AA4-05A0F9E0591D}" destId="{164EF6D8-9CEE-4D8F-968D-D9FFF1853C12}" srcOrd="0" destOrd="4" presId="urn:microsoft.com/office/officeart/2005/8/layout/cycle4"/>
    <dgm:cxn modelId="{159E0ECD-DD7E-49B2-B4B7-6D604F4E2DDB}" type="presOf" srcId="{C4FF524D-AA3D-4B39-B1DA-290D836186D6}" destId="{6AFBC3B5-F9E4-48C9-9426-A19E137650F5}" srcOrd="1" destOrd="7" presId="urn:microsoft.com/office/officeart/2005/8/layout/cycle4"/>
    <dgm:cxn modelId="{5AE0A5CE-FBDC-4A24-9274-37C630A7BF3E}" type="presOf" srcId="{2A00052E-C663-403F-9855-138C457EC647}" destId="{888492B8-3F3E-4A5B-ACCF-3A03982F88A1}" srcOrd="0" destOrd="1" presId="urn:microsoft.com/office/officeart/2005/8/layout/cycle4"/>
    <dgm:cxn modelId="{4D1FDED3-96FC-4D2A-9708-221065367959}" type="presOf" srcId="{C9F256AA-0A36-4491-BCCE-3EFE53F8DC4F}" destId="{C0B893EE-D92D-4F1C-B595-703CC568344D}" srcOrd="1" destOrd="1" presId="urn:microsoft.com/office/officeart/2005/8/layout/cycle4"/>
    <dgm:cxn modelId="{36648FD9-FE2C-4A48-A09B-9E64626A2D29}" type="presOf" srcId="{0B58B732-C6F9-40AC-BAB5-5018C9770D9C}" destId="{A9BA8363-A03F-46C5-94A0-01A0E1A053C8}" srcOrd="0" destOrd="0" presId="urn:microsoft.com/office/officeart/2005/8/layout/cycle4"/>
    <dgm:cxn modelId="{EFFB10DA-4DD3-4161-AB98-376B396D2D4C}" type="presOf" srcId="{F3942ACF-7C1D-476A-AAFC-F50307DD8592}" destId="{DA9C7C6B-9E46-41B7-853D-32B2BD7915B4}" srcOrd="0" destOrd="5" presId="urn:microsoft.com/office/officeart/2005/8/layout/cycle4"/>
    <dgm:cxn modelId="{609B68DA-EC42-41D2-9772-F33B3E832D07}" srcId="{BBF6F646-F23C-4611-A34F-039D8D59703F}" destId="{1171F9D1-E3BA-4034-B48C-D426468B5540}" srcOrd="2" destOrd="0" parTransId="{5B50F04A-496C-43AA-8F5A-1ABF95CC954F}" sibTransId="{C6A820C3-45DE-4DA3-96DC-7B3CB7DB17AD}"/>
    <dgm:cxn modelId="{35976ADA-345C-430D-A331-BBB560434246}" type="presOf" srcId="{C469AAD9-F57D-4F0B-8EA5-4E40C0879FBB}" destId="{DA9C7C6B-9E46-41B7-853D-32B2BD7915B4}" srcOrd="0" destOrd="4" presId="urn:microsoft.com/office/officeart/2005/8/layout/cycle4"/>
    <dgm:cxn modelId="{D8E581DB-1391-4F96-87AD-284BB30D664B}" type="presOf" srcId="{5B37B12C-47B4-4570-AC24-3944D6882FE4}" destId="{FF13D2A0-23DE-4CEB-96E7-A3C2427126CF}" srcOrd="0" destOrd="3" presId="urn:microsoft.com/office/officeart/2005/8/layout/cycle4"/>
    <dgm:cxn modelId="{1AE1D2DC-D228-4838-BF80-0D0F3B225620}" srcId="{0B58B732-C6F9-40AC-BAB5-5018C9770D9C}" destId="{996FCDC7-715D-456B-B840-EA9BB4A4047D}" srcOrd="0" destOrd="0" parTransId="{394F05D0-6E59-403A-809F-1DC4E2E2395E}" sibTransId="{ECB2EC55-ABF3-40FD-B23B-E6B3315598D5}"/>
    <dgm:cxn modelId="{41AA80E0-3B33-4EE9-86EF-AEF32564EC0F}" type="presOf" srcId="{FB432DF7-B646-4F9C-974D-C231664E0692}" destId="{6AFBC3B5-F9E4-48C9-9426-A19E137650F5}" srcOrd="1" destOrd="3" presId="urn:microsoft.com/office/officeart/2005/8/layout/cycle4"/>
    <dgm:cxn modelId="{5AA25EE1-CB12-440E-85CB-BA85A909F800}" type="presOf" srcId="{5B37B12C-47B4-4570-AC24-3944D6882FE4}" destId="{810A88BC-5546-4914-981C-F319E53D4597}" srcOrd="1" destOrd="3" presId="urn:microsoft.com/office/officeart/2005/8/layout/cycle4"/>
    <dgm:cxn modelId="{AD0E77E1-EABF-472D-96E6-C4A29EF0CFD8}" type="presOf" srcId="{AD0623A5-56E0-4D66-8B6A-66A748C46583}" destId="{39CA3B4D-F86F-45D9-86BB-279C570380BC}" srcOrd="1" destOrd="8" presId="urn:microsoft.com/office/officeart/2005/8/layout/cycle4"/>
    <dgm:cxn modelId="{7EC794E9-E85E-4348-80E6-BFB9A09CD191}" type="presOf" srcId="{2A00052E-C663-403F-9855-138C457EC647}" destId="{39CA3B4D-F86F-45D9-86BB-279C570380BC}" srcOrd="1" destOrd="1" presId="urn:microsoft.com/office/officeart/2005/8/layout/cycle4"/>
    <dgm:cxn modelId="{FF3E60ED-84E2-4687-93A6-F83CB71B048C}" srcId="{021ACE38-0F13-462C-8526-A835DE0AF51C}" destId="{A096A5CC-834B-45B0-B3B3-75F763BD6E1D}" srcOrd="2" destOrd="0" parTransId="{327D83FB-CAA0-42FF-B37F-A1D0A2CC7512}" sibTransId="{B4C42450-FBA9-4A2A-B202-ECFE1B8DA159}"/>
    <dgm:cxn modelId="{2DFDDEFA-82E8-463A-A758-20A4893D1609}" type="presOf" srcId="{BEA37D3C-B742-4346-896D-FE6FCA007D5A}" destId="{39CA3B4D-F86F-45D9-86BB-279C570380BC}" srcOrd="1" destOrd="0" presId="urn:microsoft.com/office/officeart/2005/8/layout/cycle4"/>
    <dgm:cxn modelId="{09195D11-2954-4014-961A-7AFB787687D4}" type="presParOf" srcId="{B4B2F7B9-0CFA-4C3A-B3B3-5E9C28170894}" destId="{3AC38ED6-0097-49DD-91CA-4AB610B25387}" srcOrd="0" destOrd="0" presId="urn:microsoft.com/office/officeart/2005/8/layout/cycle4"/>
    <dgm:cxn modelId="{D109F5ED-7D4B-4D74-AF85-5D490E8FA3C5}" type="presParOf" srcId="{3AC38ED6-0097-49DD-91CA-4AB610B25387}" destId="{41EDD491-F23F-4D63-8242-21F9CAF66381}" srcOrd="0" destOrd="0" presId="urn:microsoft.com/office/officeart/2005/8/layout/cycle4"/>
    <dgm:cxn modelId="{221CEFAA-5648-4E85-BF95-BA67427F4DE2}" type="presParOf" srcId="{41EDD491-F23F-4D63-8242-21F9CAF66381}" destId="{FF13D2A0-23DE-4CEB-96E7-A3C2427126CF}" srcOrd="0" destOrd="0" presId="urn:microsoft.com/office/officeart/2005/8/layout/cycle4"/>
    <dgm:cxn modelId="{F8A5C0E3-576B-426A-BBE3-D4E8DC99BC2A}" type="presParOf" srcId="{41EDD491-F23F-4D63-8242-21F9CAF66381}" destId="{810A88BC-5546-4914-981C-F319E53D4597}" srcOrd="1" destOrd="0" presId="urn:microsoft.com/office/officeart/2005/8/layout/cycle4"/>
    <dgm:cxn modelId="{D9C330AD-DD95-400C-8A17-E92A0C3B8CA0}" type="presParOf" srcId="{3AC38ED6-0097-49DD-91CA-4AB610B25387}" destId="{4D3CE9AF-BD5D-4BAE-AF1A-FF10AB05DBAE}" srcOrd="1" destOrd="0" presId="urn:microsoft.com/office/officeart/2005/8/layout/cycle4"/>
    <dgm:cxn modelId="{EC869100-09AB-4A23-9AC6-4BD37CA75E2E}" type="presParOf" srcId="{4D3CE9AF-BD5D-4BAE-AF1A-FF10AB05DBAE}" destId="{888492B8-3F3E-4A5B-ACCF-3A03982F88A1}" srcOrd="0" destOrd="0" presId="urn:microsoft.com/office/officeart/2005/8/layout/cycle4"/>
    <dgm:cxn modelId="{615CDA55-DDBD-4198-990C-2798270B37D8}" type="presParOf" srcId="{4D3CE9AF-BD5D-4BAE-AF1A-FF10AB05DBAE}" destId="{39CA3B4D-F86F-45D9-86BB-279C570380BC}" srcOrd="1" destOrd="0" presId="urn:microsoft.com/office/officeart/2005/8/layout/cycle4"/>
    <dgm:cxn modelId="{D88F7027-2339-4624-B5C0-0B962DA60FFA}" type="presParOf" srcId="{3AC38ED6-0097-49DD-91CA-4AB610B25387}" destId="{5EE38A5E-618F-4768-809C-A7D797FB5B32}" srcOrd="2" destOrd="0" presId="urn:microsoft.com/office/officeart/2005/8/layout/cycle4"/>
    <dgm:cxn modelId="{8BB0F321-FED7-4086-BE0B-0854FD1F699B}" type="presParOf" srcId="{5EE38A5E-618F-4768-809C-A7D797FB5B32}" destId="{164EF6D8-9CEE-4D8F-968D-D9FFF1853C12}" srcOrd="0" destOrd="0" presId="urn:microsoft.com/office/officeart/2005/8/layout/cycle4"/>
    <dgm:cxn modelId="{18CF2C90-92C3-4551-994D-544F0E45EC06}" type="presParOf" srcId="{5EE38A5E-618F-4768-809C-A7D797FB5B32}" destId="{C0B893EE-D92D-4F1C-B595-703CC568344D}" srcOrd="1" destOrd="0" presId="urn:microsoft.com/office/officeart/2005/8/layout/cycle4"/>
    <dgm:cxn modelId="{EF15FC43-21A3-408F-90B0-760A58D5A372}" type="presParOf" srcId="{3AC38ED6-0097-49DD-91CA-4AB610B25387}" destId="{C7595472-624B-4BA7-BF9A-54E06F753A00}" srcOrd="3" destOrd="0" presId="urn:microsoft.com/office/officeart/2005/8/layout/cycle4"/>
    <dgm:cxn modelId="{26488B30-9719-4F1E-BC10-8B9D55B0157C}" type="presParOf" srcId="{C7595472-624B-4BA7-BF9A-54E06F753A00}" destId="{DA9C7C6B-9E46-41B7-853D-32B2BD7915B4}" srcOrd="0" destOrd="0" presId="urn:microsoft.com/office/officeart/2005/8/layout/cycle4"/>
    <dgm:cxn modelId="{908DD1EB-617A-460B-9E14-68FD046082D9}" type="presParOf" srcId="{C7595472-624B-4BA7-BF9A-54E06F753A00}" destId="{6AFBC3B5-F9E4-48C9-9426-A19E137650F5}" srcOrd="1" destOrd="0" presId="urn:microsoft.com/office/officeart/2005/8/layout/cycle4"/>
    <dgm:cxn modelId="{C395C21C-BBA9-4B9A-8FC6-5C8F5A148340}" type="presParOf" srcId="{3AC38ED6-0097-49DD-91CA-4AB610B25387}" destId="{24E215D7-F1D6-4883-B3CE-8BC38CF06B1D}" srcOrd="4" destOrd="0" presId="urn:microsoft.com/office/officeart/2005/8/layout/cycle4"/>
    <dgm:cxn modelId="{E2E43777-417F-47FD-8F36-31E9CE493CBA}" type="presParOf" srcId="{B4B2F7B9-0CFA-4C3A-B3B3-5E9C28170894}" destId="{36922DA8-143E-4907-BEF4-1B7A7B5DAF23}" srcOrd="1" destOrd="0" presId="urn:microsoft.com/office/officeart/2005/8/layout/cycle4"/>
    <dgm:cxn modelId="{2CEB3B07-BC26-450D-830F-FC2FA860F871}" type="presParOf" srcId="{36922DA8-143E-4907-BEF4-1B7A7B5DAF23}" destId="{3881C767-FB51-4DC5-9302-FA7653C14396}" srcOrd="0" destOrd="0" presId="urn:microsoft.com/office/officeart/2005/8/layout/cycle4"/>
    <dgm:cxn modelId="{3BE3FA52-5A0A-4259-9B91-AA0BB640A668}" type="presParOf" srcId="{36922DA8-143E-4907-BEF4-1B7A7B5DAF23}" destId="{ACB18F57-0DD7-416B-BB62-4FE3BF13C9F2}" srcOrd="1" destOrd="0" presId="urn:microsoft.com/office/officeart/2005/8/layout/cycle4"/>
    <dgm:cxn modelId="{12229657-CA09-41AD-B509-3E186587CBBC}" type="presParOf" srcId="{36922DA8-143E-4907-BEF4-1B7A7B5DAF23}" destId="{A9BA8363-A03F-46C5-94A0-01A0E1A053C8}" srcOrd="2" destOrd="0" presId="urn:microsoft.com/office/officeart/2005/8/layout/cycle4"/>
    <dgm:cxn modelId="{638AA741-04E5-4C35-A27C-C5D06E000864}" type="presParOf" srcId="{36922DA8-143E-4907-BEF4-1B7A7B5DAF23}" destId="{F752C107-F9F8-47AE-BF20-B438ABBB97E2}" srcOrd="3" destOrd="0" presId="urn:microsoft.com/office/officeart/2005/8/layout/cycle4"/>
    <dgm:cxn modelId="{F039D902-271D-435D-8F85-084A56CC6F23}" type="presParOf" srcId="{36922DA8-143E-4907-BEF4-1B7A7B5DAF23}" destId="{C7D2EE35-CBA5-4372-B3B0-268216C94A77}" srcOrd="4" destOrd="0" presId="urn:microsoft.com/office/officeart/2005/8/layout/cycle4"/>
    <dgm:cxn modelId="{B1782910-D72F-475A-8EA9-DACAB527FFC7}" type="presParOf" srcId="{B4B2F7B9-0CFA-4C3A-B3B3-5E9C28170894}" destId="{85640A71-91FD-4A5D-8FCF-76BE71C1C848}" srcOrd="2" destOrd="0" presId="urn:microsoft.com/office/officeart/2005/8/layout/cycle4"/>
    <dgm:cxn modelId="{7AF1AFAF-C7DA-4C01-9CC7-0C17FE97F7B7}" type="presParOf" srcId="{B4B2F7B9-0CFA-4C3A-B3B3-5E9C28170894}" destId="{22328173-02CD-4669-9AD1-1E2B7825271B}" srcOrd="3" destOrd="0" presId="urn:microsoft.com/office/officeart/2005/8/layout/cycle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F202FB-7C8F-487E-811C-6891221E2AF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Z"/>
        </a:p>
      </dgm:t>
    </dgm:pt>
    <dgm:pt modelId="{B774CD7D-56F8-476D-8102-3739ECDD4158}">
      <dgm:prSet phldrT="[Text]" custT="1"/>
      <dgm:spPr>
        <a:solidFill>
          <a:srgbClr val="15284C"/>
        </a:solidFill>
      </dgm:spPr>
      <dgm:t>
        <a:bodyPr/>
        <a:lstStyle/>
        <a:p>
          <a:pPr>
            <a:buFont typeface="Symbol" panose="05050102010706020507" pitchFamily="18" charset="2"/>
            <a:buChar char=""/>
          </a:pPr>
          <a:r>
            <a:rPr lang="en-NZ" sz="800" i="0"/>
            <a:t>Equitable use</a:t>
          </a:r>
        </a:p>
      </dgm:t>
    </dgm:pt>
    <dgm:pt modelId="{E24D3A50-DA14-4F49-9C79-B9B992506A52}" type="parTrans" cxnId="{84703BF7-DCEE-4AC4-AA97-728FE1535085}">
      <dgm:prSet/>
      <dgm:spPr/>
      <dgm:t>
        <a:bodyPr/>
        <a:lstStyle/>
        <a:p>
          <a:endParaRPr lang="en-NZ"/>
        </a:p>
      </dgm:t>
    </dgm:pt>
    <dgm:pt modelId="{B4C7300D-BBAF-43CC-B972-3146757736E1}" type="sibTrans" cxnId="{84703BF7-DCEE-4AC4-AA97-728FE1535085}">
      <dgm:prSet/>
      <dgm:spPr/>
      <dgm:t>
        <a:bodyPr/>
        <a:lstStyle/>
        <a:p>
          <a:endParaRPr lang="en-NZ"/>
        </a:p>
      </dgm:t>
    </dgm:pt>
    <dgm:pt modelId="{8C94C113-4EC0-4733-9D01-FE27C932ACA4}">
      <dgm:prSet custT="1"/>
      <dgm:spPr>
        <a:solidFill>
          <a:srgbClr val="15284C"/>
        </a:solidFill>
      </dgm:spPr>
      <dgm:t>
        <a:bodyPr/>
        <a:lstStyle/>
        <a:p>
          <a:pPr>
            <a:buFont typeface="Symbol" panose="05050102010706020507" pitchFamily="18" charset="2"/>
            <a:buChar char=""/>
          </a:pPr>
          <a:r>
            <a:rPr lang="en-NZ" sz="800" i="0"/>
            <a:t>Flexibility in use</a:t>
          </a:r>
        </a:p>
      </dgm:t>
    </dgm:pt>
    <dgm:pt modelId="{CCE8C2EF-8F64-4F89-ABE7-E19CA0B0032E}" type="parTrans" cxnId="{D147CA8C-D2E5-42CE-8BFD-355CA78BBBC3}">
      <dgm:prSet/>
      <dgm:spPr/>
      <dgm:t>
        <a:bodyPr/>
        <a:lstStyle/>
        <a:p>
          <a:endParaRPr lang="en-NZ"/>
        </a:p>
      </dgm:t>
    </dgm:pt>
    <dgm:pt modelId="{C6A1AD41-5985-45F0-9A27-C2346A5A6875}" type="sibTrans" cxnId="{D147CA8C-D2E5-42CE-8BFD-355CA78BBBC3}">
      <dgm:prSet/>
      <dgm:spPr/>
      <dgm:t>
        <a:bodyPr/>
        <a:lstStyle/>
        <a:p>
          <a:endParaRPr lang="en-NZ"/>
        </a:p>
      </dgm:t>
    </dgm:pt>
    <dgm:pt modelId="{3F0D06B3-E006-44C4-8196-EC26D3263A17}">
      <dgm:prSet custT="1"/>
      <dgm:spPr>
        <a:solidFill>
          <a:srgbClr val="15284C"/>
        </a:solidFill>
      </dgm:spPr>
      <dgm:t>
        <a:bodyPr/>
        <a:lstStyle/>
        <a:p>
          <a:pPr>
            <a:buFont typeface="Symbol" panose="05050102010706020507" pitchFamily="18" charset="2"/>
            <a:buChar char=""/>
          </a:pPr>
          <a:r>
            <a:rPr lang="en-NZ" sz="800" i="0"/>
            <a:t>Simple and Intuitive use</a:t>
          </a:r>
        </a:p>
      </dgm:t>
    </dgm:pt>
    <dgm:pt modelId="{608B1A2A-4846-4D0B-8E3E-BDDA06B6C157}" type="parTrans" cxnId="{71BABC9B-9DF7-4E8C-9F70-6FE9D75B388A}">
      <dgm:prSet/>
      <dgm:spPr/>
      <dgm:t>
        <a:bodyPr/>
        <a:lstStyle/>
        <a:p>
          <a:endParaRPr lang="en-NZ"/>
        </a:p>
      </dgm:t>
    </dgm:pt>
    <dgm:pt modelId="{D488C6B4-E82A-44F8-BA65-D66180B803DF}" type="sibTrans" cxnId="{71BABC9B-9DF7-4E8C-9F70-6FE9D75B388A}">
      <dgm:prSet/>
      <dgm:spPr/>
      <dgm:t>
        <a:bodyPr/>
        <a:lstStyle/>
        <a:p>
          <a:endParaRPr lang="en-NZ"/>
        </a:p>
      </dgm:t>
    </dgm:pt>
    <dgm:pt modelId="{FA3FB945-04BA-4AE6-A175-489B40191EC0}">
      <dgm:prSet custT="1"/>
      <dgm:spPr>
        <a:solidFill>
          <a:srgbClr val="15284C"/>
        </a:solidFill>
      </dgm:spPr>
      <dgm:t>
        <a:bodyPr/>
        <a:lstStyle/>
        <a:p>
          <a:pPr>
            <a:buFont typeface="Symbol" panose="05050102010706020507" pitchFamily="18" charset="2"/>
            <a:buChar char=""/>
          </a:pPr>
          <a:r>
            <a:rPr lang="en-NZ" sz="800" i="0"/>
            <a:t>Perceptible information</a:t>
          </a:r>
        </a:p>
      </dgm:t>
    </dgm:pt>
    <dgm:pt modelId="{0B150502-79B2-446E-A60E-222D2D86E26C}" type="parTrans" cxnId="{20188D93-320A-4625-AEBC-C055CB973FA0}">
      <dgm:prSet/>
      <dgm:spPr/>
      <dgm:t>
        <a:bodyPr/>
        <a:lstStyle/>
        <a:p>
          <a:endParaRPr lang="en-NZ"/>
        </a:p>
      </dgm:t>
    </dgm:pt>
    <dgm:pt modelId="{28F3B337-96E0-48F8-908A-453DE27CD27B}" type="sibTrans" cxnId="{20188D93-320A-4625-AEBC-C055CB973FA0}">
      <dgm:prSet/>
      <dgm:spPr/>
      <dgm:t>
        <a:bodyPr/>
        <a:lstStyle/>
        <a:p>
          <a:endParaRPr lang="en-NZ"/>
        </a:p>
      </dgm:t>
    </dgm:pt>
    <dgm:pt modelId="{1E8CD105-1D0F-46A8-ADA2-752CE0CD613E}">
      <dgm:prSet custT="1"/>
      <dgm:spPr>
        <a:solidFill>
          <a:srgbClr val="15284C"/>
        </a:solidFill>
      </dgm:spPr>
      <dgm:t>
        <a:bodyPr/>
        <a:lstStyle/>
        <a:p>
          <a:pPr>
            <a:buFont typeface="Symbol" panose="05050102010706020507" pitchFamily="18" charset="2"/>
            <a:buChar char=""/>
          </a:pPr>
          <a:r>
            <a:rPr lang="en-NZ" sz="800" i="0"/>
            <a:t>Tolerance for error</a:t>
          </a:r>
        </a:p>
      </dgm:t>
    </dgm:pt>
    <dgm:pt modelId="{FF4E78F6-46F0-43CB-A9F4-0C1B70D325BC}" type="parTrans" cxnId="{621991C6-EA44-47EC-B71A-70B1C34E4EBA}">
      <dgm:prSet/>
      <dgm:spPr/>
      <dgm:t>
        <a:bodyPr/>
        <a:lstStyle/>
        <a:p>
          <a:endParaRPr lang="en-NZ"/>
        </a:p>
      </dgm:t>
    </dgm:pt>
    <dgm:pt modelId="{AAA1DA95-5F52-4026-9751-29111D6D72F0}" type="sibTrans" cxnId="{621991C6-EA44-47EC-B71A-70B1C34E4EBA}">
      <dgm:prSet/>
      <dgm:spPr/>
      <dgm:t>
        <a:bodyPr/>
        <a:lstStyle/>
        <a:p>
          <a:endParaRPr lang="en-NZ"/>
        </a:p>
      </dgm:t>
    </dgm:pt>
    <dgm:pt modelId="{8997E3FA-5DA7-491A-A1C9-F192AE95B958}">
      <dgm:prSet custT="1"/>
      <dgm:spPr>
        <a:solidFill>
          <a:srgbClr val="15284C"/>
        </a:solidFill>
      </dgm:spPr>
      <dgm:t>
        <a:bodyPr/>
        <a:lstStyle/>
        <a:p>
          <a:pPr>
            <a:buFont typeface="Symbol" panose="05050102010706020507" pitchFamily="18" charset="2"/>
            <a:buChar char=""/>
          </a:pPr>
          <a:r>
            <a:rPr lang="en-NZ" sz="800" i="0"/>
            <a:t>Low physical effort</a:t>
          </a:r>
        </a:p>
      </dgm:t>
    </dgm:pt>
    <dgm:pt modelId="{D0C58675-A6AC-4079-9550-E24DD00AE600}" type="parTrans" cxnId="{B1F26642-1E28-495C-B809-BC05D5E6AEDD}">
      <dgm:prSet/>
      <dgm:spPr/>
      <dgm:t>
        <a:bodyPr/>
        <a:lstStyle/>
        <a:p>
          <a:endParaRPr lang="en-NZ"/>
        </a:p>
      </dgm:t>
    </dgm:pt>
    <dgm:pt modelId="{F4E3CB8E-927B-4B54-9454-9FA3752E360B}" type="sibTrans" cxnId="{B1F26642-1E28-495C-B809-BC05D5E6AEDD}">
      <dgm:prSet/>
      <dgm:spPr/>
      <dgm:t>
        <a:bodyPr/>
        <a:lstStyle/>
        <a:p>
          <a:endParaRPr lang="en-NZ"/>
        </a:p>
      </dgm:t>
    </dgm:pt>
    <dgm:pt modelId="{5387B202-99A7-4763-89B2-8F4068E1D71C}">
      <dgm:prSet custT="1"/>
      <dgm:spPr>
        <a:solidFill>
          <a:srgbClr val="15284C"/>
        </a:solidFill>
      </dgm:spPr>
      <dgm:t>
        <a:bodyPr/>
        <a:lstStyle/>
        <a:p>
          <a:pPr>
            <a:buFont typeface="Symbol" panose="05050102010706020507" pitchFamily="18" charset="2"/>
            <a:buChar char=""/>
          </a:pPr>
          <a:r>
            <a:rPr lang="en-NZ" sz="800" i="0"/>
            <a:t>Space for approach and use</a:t>
          </a:r>
        </a:p>
      </dgm:t>
    </dgm:pt>
    <dgm:pt modelId="{1552BB1A-E161-4A49-8DA5-9D5FA9EF9FF4}" type="parTrans" cxnId="{69BD89C0-92BA-4A10-9891-7A2D7703CF8F}">
      <dgm:prSet/>
      <dgm:spPr/>
      <dgm:t>
        <a:bodyPr/>
        <a:lstStyle/>
        <a:p>
          <a:endParaRPr lang="en-NZ"/>
        </a:p>
      </dgm:t>
    </dgm:pt>
    <dgm:pt modelId="{8E01B2F1-712B-4698-93BE-88E191AC7D0C}" type="sibTrans" cxnId="{69BD89C0-92BA-4A10-9891-7A2D7703CF8F}">
      <dgm:prSet/>
      <dgm:spPr/>
      <dgm:t>
        <a:bodyPr/>
        <a:lstStyle/>
        <a:p>
          <a:endParaRPr lang="en-NZ"/>
        </a:p>
      </dgm:t>
    </dgm:pt>
    <dgm:pt modelId="{8C5B7E22-9A45-45DF-AB13-5CB55283C827}">
      <dgm:prSet phldrT="[Text]" custT="1"/>
      <dgm:spPr>
        <a:solidFill>
          <a:srgbClr val="F6F4EC">
            <a:alpha val="90000"/>
          </a:srgbClr>
        </a:solidFill>
      </dgm:spPr>
      <dgm:t>
        <a:bodyPr/>
        <a:lstStyle/>
        <a:p>
          <a:pPr>
            <a:buFont typeface="Symbol" panose="05050102010706020507" pitchFamily="18" charset="2"/>
            <a:buChar char=""/>
          </a:pPr>
          <a:r>
            <a:rPr lang="en-NZ" sz="800" i="0"/>
            <a:t>spaces should be useful and attractive for people with diverse abilities.</a:t>
          </a:r>
        </a:p>
      </dgm:t>
    </dgm:pt>
    <dgm:pt modelId="{722E9F15-64F4-4278-AC3F-8CEE8448C4EE}" type="parTrans" cxnId="{8735E1DD-144C-4E55-9931-F014FA46FEA1}">
      <dgm:prSet/>
      <dgm:spPr/>
      <dgm:t>
        <a:bodyPr/>
        <a:lstStyle/>
        <a:p>
          <a:endParaRPr lang="en-NZ"/>
        </a:p>
      </dgm:t>
    </dgm:pt>
    <dgm:pt modelId="{66BCC482-479B-4AB0-9EBB-0D2B4B2D39A6}" type="sibTrans" cxnId="{8735E1DD-144C-4E55-9931-F014FA46FEA1}">
      <dgm:prSet/>
      <dgm:spPr/>
      <dgm:t>
        <a:bodyPr/>
        <a:lstStyle/>
        <a:p>
          <a:endParaRPr lang="en-NZ"/>
        </a:p>
      </dgm:t>
    </dgm:pt>
    <dgm:pt modelId="{484C28F1-145B-4FE3-9AF3-2A6F69CE76A8}">
      <dgm:prSet custT="1"/>
      <dgm:spPr>
        <a:solidFill>
          <a:srgbClr val="F6F4EC">
            <a:alpha val="90000"/>
          </a:srgbClr>
        </a:solidFill>
      </dgm:spPr>
      <dgm:t>
        <a:bodyPr/>
        <a:lstStyle/>
        <a:p>
          <a:pPr>
            <a:buFont typeface="Symbol" panose="05050102010706020507" pitchFamily="18" charset="2"/>
            <a:buChar char=""/>
          </a:pPr>
          <a:r>
            <a:rPr lang="en-NZ" sz="800" i="0"/>
            <a:t>the design should accommodate a wide range of individual preferences and abilities</a:t>
          </a:r>
        </a:p>
      </dgm:t>
    </dgm:pt>
    <dgm:pt modelId="{370B8F41-40B0-4041-AEF1-473206F70231}" type="parTrans" cxnId="{B2A2D101-8F73-49C7-AAF5-ECD0519C8CA7}">
      <dgm:prSet/>
      <dgm:spPr/>
      <dgm:t>
        <a:bodyPr/>
        <a:lstStyle/>
        <a:p>
          <a:endParaRPr lang="en-NZ"/>
        </a:p>
      </dgm:t>
    </dgm:pt>
    <dgm:pt modelId="{95A3D56C-BDD8-454E-B00F-3F19FFA1F986}" type="sibTrans" cxnId="{B2A2D101-8F73-49C7-AAF5-ECD0519C8CA7}">
      <dgm:prSet/>
      <dgm:spPr/>
      <dgm:t>
        <a:bodyPr/>
        <a:lstStyle/>
        <a:p>
          <a:endParaRPr lang="en-NZ"/>
        </a:p>
      </dgm:t>
    </dgm:pt>
    <dgm:pt modelId="{6FA37316-0172-49E3-A07B-606CD1D09039}">
      <dgm:prSet custT="1"/>
      <dgm:spPr>
        <a:solidFill>
          <a:srgbClr val="F6F4EC">
            <a:alpha val="90000"/>
          </a:srgbClr>
        </a:solidFill>
      </dgm:spPr>
      <dgm:t>
        <a:bodyPr/>
        <a:lstStyle/>
        <a:p>
          <a:pPr>
            <a:buFont typeface="Symbol" panose="05050102010706020507" pitchFamily="18" charset="2"/>
            <a:buChar char=""/>
          </a:pPr>
          <a:r>
            <a:rPr lang="en-NZ" sz="800" i="0"/>
            <a:t>the layout should be easy for all users to understand, whatever their experience, knowledge, language skills or ability to concentrate</a:t>
          </a:r>
        </a:p>
      </dgm:t>
    </dgm:pt>
    <dgm:pt modelId="{CD1B6A4D-3826-492C-99C7-4F546CA515AB}" type="parTrans" cxnId="{2075B841-440C-4909-9EF3-B29F26DBA7D8}">
      <dgm:prSet/>
      <dgm:spPr/>
      <dgm:t>
        <a:bodyPr/>
        <a:lstStyle/>
        <a:p>
          <a:endParaRPr lang="en-NZ"/>
        </a:p>
      </dgm:t>
    </dgm:pt>
    <dgm:pt modelId="{FF41816F-DC02-4768-82A0-09BCED34F962}" type="sibTrans" cxnId="{2075B841-440C-4909-9EF3-B29F26DBA7D8}">
      <dgm:prSet/>
      <dgm:spPr/>
      <dgm:t>
        <a:bodyPr/>
        <a:lstStyle/>
        <a:p>
          <a:endParaRPr lang="en-NZ"/>
        </a:p>
      </dgm:t>
    </dgm:pt>
    <dgm:pt modelId="{01C8C21B-01FD-4B54-9B6D-59F1FE9B2D7C}">
      <dgm:prSet custT="1"/>
      <dgm:spPr>
        <a:solidFill>
          <a:srgbClr val="F6F4EC">
            <a:alpha val="90000"/>
          </a:srgbClr>
        </a:solidFill>
      </dgm:spPr>
      <dgm:t>
        <a:bodyPr/>
        <a:lstStyle/>
        <a:p>
          <a:pPr>
            <a:buFont typeface="Symbol" panose="05050102010706020507" pitchFamily="18" charset="2"/>
            <a:buChar char=""/>
          </a:pPr>
          <a:r>
            <a:rPr lang="en-NZ" sz="800" i="0"/>
            <a:t>users can access information regardless of their sensory abilities</a:t>
          </a:r>
        </a:p>
      </dgm:t>
    </dgm:pt>
    <dgm:pt modelId="{50136B50-E637-4C53-9FD3-91C9EE7DA20B}" type="parTrans" cxnId="{7182BC44-F693-4E7C-BF72-D075727655A2}">
      <dgm:prSet/>
      <dgm:spPr/>
      <dgm:t>
        <a:bodyPr/>
        <a:lstStyle/>
        <a:p>
          <a:endParaRPr lang="en-NZ"/>
        </a:p>
      </dgm:t>
    </dgm:pt>
    <dgm:pt modelId="{6CF6D24E-DBAB-4D52-977F-FF9A2E0BFBE7}" type="sibTrans" cxnId="{7182BC44-F693-4E7C-BF72-D075727655A2}">
      <dgm:prSet/>
      <dgm:spPr/>
      <dgm:t>
        <a:bodyPr/>
        <a:lstStyle/>
        <a:p>
          <a:endParaRPr lang="en-NZ"/>
        </a:p>
      </dgm:t>
    </dgm:pt>
    <dgm:pt modelId="{37403E1E-A71D-4615-8F06-A873B006B112}">
      <dgm:prSet custT="1"/>
      <dgm:spPr>
        <a:solidFill>
          <a:srgbClr val="F6F4EC">
            <a:alpha val="90000"/>
          </a:srgbClr>
        </a:solidFill>
      </dgm:spPr>
      <dgm:t>
        <a:bodyPr/>
        <a:lstStyle/>
        <a:p>
          <a:pPr>
            <a:buFont typeface="Symbol" panose="05050102010706020507" pitchFamily="18" charset="2"/>
            <a:buChar char=""/>
          </a:pPr>
          <a:r>
            <a:rPr lang="en-NZ" sz="800" i="0"/>
            <a:t>the design minimises hazards, and minimises harm from accidents</a:t>
          </a:r>
        </a:p>
      </dgm:t>
    </dgm:pt>
    <dgm:pt modelId="{7DB7208C-5F78-434D-A12C-42E3D1C31F82}" type="parTrans" cxnId="{4ECAD5C6-C492-4937-9969-7802F23A99DA}">
      <dgm:prSet/>
      <dgm:spPr/>
      <dgm:t>
        <a:bodyPr/>
        <a:lstStyle/>
        <a:p>
          <a:endParaRPr lang="en-NZ"/>
        </a:p>
      </dgm:t>
    </dgm:pt>
    <dgm:pt modelId="{F36C80D8-CD3C-4239-8A92-81F70BD92626}" type="sibTrans" cxnId="{4ECAD5C6-C492-4937-9969-7802F23A99DA}">
      <dgm:prSet/>
      <dgm:spPr/>
      <dgm:t>
        <a:bodyPr/>
        <a:lstStyle/>
        <a:p>
          <a:endParaRPr lang="en-NZ"/>
        </a:p>
      </dgm:t>
    </dgm:pt>
    <dgm:pt modelId="{33826EEB-1B91-4C35-BB42-66B1421EE6E5}">
      <dgm:prSet custT="1"/>
      <dgm:spPr>
        <a:solidFill>
          <a:srgbClr val="F6F4EC">
            <a:alpha val="90000"/>
          </a:srgbClr>
        </a:solidFill>
      </dgm:spPr>
      <dgm:t>
        <a:bodyPr/>
        <a:lstStyle/>
        <a:p>
          <a:pPr>
            <a:buFont typeface="Symbol" panose="05050102010706020507" pitchFamily="18" charset="2"/>
            <a:buChar char=""/>
          </a:pPr>
          <a:r>
            <a:rPr lang="en-NZ" sz="800" i="0"/>
            <a:t>the site can be used comfortably, and minimises fatigue</a:t>
          </a:r>
        </a:p>
      </dgm:t>
    </dgm:pt>
    <dgm:pt modelId="{73880EB2-2665-4E16-99A3-A50F32DD17B0}" type="parTrans" cxnId="{EB400F6A-31C1-4351-9B9B-770ED6593942}">
      <dgm:prSet/>
      <dgm:spPr/>
      <dgm:t>
        <a:bodyPr/>
        <a:lstStyle/>
        <a:p>
          <a:endParaRPr lang="en-NZ"/>
        </a:p>
      </dgm:t>
    </dgm:pt>
    <dgm:pt modelId="{F52F2E13-77A2-49B5-9F81-0A97B262EEB5}" type="sibTrans" cxnId="{EB400F6A-31C1-4351-9B9B-770ED6593942}">
      <dgm:prSet/>
      <dgm:spPr/>
      <dgm:t>
        <a:bodyPr/>
        <a:lstStyle/>
        <a:p>
          <a:endParaRPr lang="en-NZ"/>
        </a:p>
      </dgm:t>
    </dgm:pt>
    <dgm:pt modelId="{E8C9071E-966B-442C-8CE5-5A197370F411}">
      <dgm:prSet custT="1"/>
      <dgm:spPr>
        <a:solidFill>
          <a:srgbClr val="F6F4EC">
            <a:alpha val="90000"/>
          </a:srgbClr>
        </a:solidFill>
      </dgm:spPr>
      <dgm:t>
        <a:bodyPr/>
        <a:lstStyle/>
        <a:p>
          <a:pPr>
            <a:buFont typeface="Symbol" panose="05050102010706020507" pitchFamily="18" charset="2"/>
            <a:buChar char=""/>
          </a:pPr>
          <a:r>
            <a:rPr lang="en-NZ" sz="800" i="0"/>
            <a:t>space and physical dimensions should provide for approach, reach and use, regardless of a user’s size, posture or mobility.</a:t>
          </a:r>
        </a:p>
      </dgm:t>
    </dgm:pt>
    <dgm:pt modelId="{829AA2DF-32A9-4314-8F91-87E6170922E4}" type="parTrans" cxnId="{B9133F91-7BD7-4F9B-994B-FB971D8F6C25}">
      <dgm:prSet/>
      <dgm:spPr/>
      <dgm:t>
        <a:bodyPr/>
        <a:lstStyle/>
        <a:p>
          <a:endParaRPr lang="en-NZ"/>
        </a:p>
      </dgm:t>
    </dgm:pt>
    <dgm:pt modelId="{EB7F8256-1B52-4693-853E-05A0D520104D}" type="sibTrans" cxnId="{B9133F91-7BD7-4F9B-994B-FB971D8F6C25}">
      <dgm:prSet/>
      <dgm:spPr/>
      <dgm:t>
        <a:bodyPr/>
        <a:lstStyle/>
        <a:p>
          <a:endParaRPr lang="en-NZ"/>
        </a:p>
      </dgm:t>
    </dgm:pt>
    <dgm:pt modelId="{7DE8AB41-EFC9-449F-B91B-53599299026F}" type="pres">
      <dgm:prSet presAssocID="{30F202FB-7C8F-487E-811C-6891221E2AFF}" presName="Name0" presStyleCnt="0">
        <dgm:presLayoutVars>
          <dgm:dir/>
          <dgm:animLvl val="lvl"/>
          <dgm:resizeHandles val="exact"/>
        </dgm:presLayoutVars>
      </dgm:prSet>
      <dgm:spPr/>
    </dgm:pt>
    <dgm:pt modelId="{5D0276E3-DA01-449F-A9AA-284902938648}" type="pres">
      <dgm:prSet presAssocID="{B774CD7D-56F8-476D-8102-3739ECDD4158}" presName="composite" presStyleCnt="0"/>
      <dgm:spPr/>
    </dgm:pt>
    <dgm:pt modelId="{03B47585-DC8F-4BE7-B5FF-99FAC028749C}" type="pres">
      <dgm:prSet presAssocID="{B774CD7D-56F8-476D-8102-3739ECDD4158}" presName="parTx" presStyleLbl="alignNode1" presStyleIdx="0" presStyleCnt="7">
        <dgm:presLayoutVars>
          <dgm:chMax val="0"/>
          <dgm:chPref val="0"/>
          <dgm:bulletEnabled val="1"/>
        </dgm:presLayoutVars>
      </dgm:prSet>
      <dgm:spPr/>
    </dgm:pt>
    <dgm:pt modelId="{DEDBCDF8-0605-4E84-B928-EF2CAE073256}" type="pres">
      <dgm:prSet presAssocID="{B774CD7D-56F8-476D-8102-3739ECDD4158}" presName="desTx" presStyleLbl="alignAccFollowNode1" presStyleIdx="0" presStyleCnt="7">
        <dgm:presLayoutVars>
          <dgm:bulletEnabled val="1"/>
        </dgm:presLayoutVars>
      </dgm:prSet>
      <dgm:spPr/>
    </dgm:pt>
    <dgm:pt modelId="{E06249E9-9152-4DD7-885A-3DD24271AAA4}" type="pres">
      <dgm:prSet presAssocID="{B4C7300D-BBAF-43CC-B972-3146757736E1}" presName="space" presStyleCnt="0"/>
      <dgm:spPr/>
    </dgm:pt>
    <dgm:pt modelId="{4C64D53A-A608-4390-AD79-D4DE7E8D063D}" type="pres">
      <dgm:prSet presAssocID="{8C94C113-4EC0-4733-9D01-FE27C932ACA4}" presName="composite" presStyleCnt="0"/>
      <dgm:spPr/>
    </dgm:pt>
    <dgm:pt modelId="{3501EC8C-E000-44F3-B7F5-FD1C0591164B}" type="pres">
      <dgm:prSet presAssocID="{8C94C113-4EC0-4733-9D01-FE27C932ACA4}" presName="parTx" presStyleLbl="alignNode1" presStyleIdx="1" presStyleCnt="7">
        <dgm:presLayoutVars>
          <dgm:chMax val="0"/>
          <dgm:chPref val="0"/>
          <dgm:bulletEnabled val="1"/>
        </dgm:presLayoutVars>
      </dgm:prSet>
      <dgm:spPr/>
    </dgm:pt>
    <dgm:pt modelId="{4079D8DC-5AFC-4C85-8758-835820E7499F}" type="pres">
      <dgm:prSet presAssocID="{8C94C113-4EC0-4733-9D01-FE27C932ACA4}" presName="desTx" presStyleLbl="alignAccFollowNode1" presStyleIdx="1" presStyleCnt="7">
        <dgm:presLayoutVars>
          <dgm:bulletEnabled val="1"/>
        </dgm:presLayoutVars>
      </dgm:prSet>
      <dgm:spPr/>
    </dgm:pt>
    <dgm:pt modelId="{562ED203-02FE-4D71-AAC5-CCE9FBB19197}" type="pres">
      <dgm:prSet presAssocID="{C6A1AD41-5985-45F0-9A27-C2346A5A6875}" presName="space" presStyleCnt="0"/>
      <dgm:spPr/>
    </dgm:pt>
    <dgm:pt modelId="{264A6224-90B2-4426-8F47-95569F86AAED}" type="pres">
      <dgm:prSet presAssocID="{3F0D06B3-E006-44C4-8196-EC26D3263A17}" presName="composite" presStyleCnt="0"/>
      <dgm:spPr/>
    </dgm:pt>
    <dgm:pt modelId="{47E1A45C-109F-4834-B0BA-A582B93108DD}" type="pres">
      <dgm:prSet presAssocID="{3F0D06B3-E006-44C4-8196-EC26D3263A17}" presName="parTx" presStyleLbl="alignNode1" presStyleIdx="2" presStyleCnt="7">
        <dgm:presLayoutVars>
          <dgm:chMax val="0"/>
          <dgm:chPref val="0"/>
          <dgm:bulletEnabled val="1"/>
        </dgm:presLayoutVars>
      </dgm:prSet>
      <dgm:spPr/>
    </dgm:pt>
    <dgm:pt modelId="{3B9646D4-E058-4A58-8866-0E02BC871C88}" type="pres">
      <dgm:prSet presAssocID="{3F0D06B3-E006-44C4-8196-EC26D3263A17}" presName="desTx" presStyleLbl="alignAccFollowNode1" presStyleIdx="2" presStyleCnt="7">
        <dgm:presLayoutVars>
          <dgm:bulletEnabled val="1"/>
        </dgm:presLayoutVars>
      </dgm:prSet>
      <dgm:spPr/>
    </dgm:pt>
    <dgm:pt modelId="{D6D65064-8B59-441E-B7F8-F5E7F2B0E3CE}" type="pres">
      <dgm:prSet presAssocID="{D488C6B4-E82A-44F8-BA65-D66180B803DF}" presName="space" presStyleCnt="0"/>
      <dgm:spPr/>
    </dgm:pt>
    <dgm:pt modelId="{50BAAB38-B05E-47F8-B83F-2931F3999A22}" type="pres">
      <dgm:prSet presAssocID="{FA3FB945-04BA-4AE6-A175-489B40191EC0}" presName="composite" presStyleCnt="0"/>
      <dgm:spPr/>
    </dgm:pt>
    <dgm:pt modelId="{909D0824-E2CB-4C9C-9F8B-B665B0F9EA02}" type="pres">
      <dgm:prSet presAssocID="{FA3FB945-04BA-4AE6-A175-489B40191EC0}" presName="parTx" presStyleLbl="alignNode1" presStyleIdx="3" presStyleCnt="7">
        <dgm:presLayoutVars>
          <dgm:chMax val="0"/>
          <dgm:chPref val="0"/>
          <dgm:bulletEnabled val="1"/>
        </dgm:presLayoutVars>
      </dgm:prSet>
      <dgm:spPr/>
    </dgm:pt>
    <dgm:pt modelId="{A19ADE2C-44FD-4645-9E43-617B611BBB22}" type="pres">
      <dgm:prSet presAssocID="{FA3FB945-04BA-4AE6-A175-489B40191EC0}" presName="desTx" presStyleLbl="alignAccFollowNode1" presStyleIdx="3" presStyleCnt="7">
        <dgm:presLayoutVars>
          <dgm:bulletEnabled val="1"/>
        </dgm:presLayoutVars>
      </dgm:prSet>
      <dgm:spPr/>
    </dgm:pt>
    <dgm:pt modelId="{7166C266-B22C-49EC-8B87-24A8522D6882}" type="pres">
      <dgm:prSet presAssocID="{28F3B337-96E0-48F8-908A-453DE27CD27B}" presName="space" presStyleCnt="0"/>
      <dgm:spPr/>
    </dgm:pt>
    <dgm:pt modelId="{A4009314-5D9E-47B4-A105-0DB2D33709E7}" type="pres">
      <dgm:prSet presAssocID="{1E8CD105-1D0F-46A8-ADA2-752CE0CD613E}" presName="composite" presStyleCnt="0"/>
      <dgm:spPr/>
    </dgm:pt>
    <dgm:pt modelId="{8D3A2E22-7D4C-4962-B290-F7090BC093E0}" type="pres">
      <dgm:prSet presAssocID="{1E8CD105-1D0F-46A8-ADA2-752CE0CD613E}" presName="parTx" presStyleLbl="alignNode1" presStyleIdx="4" presStyleCnt="7">
        <dgm:presLayoutVars>
          <dgm:chMax val="0"/>
          <dgm:chPref val="0"/>
          <dgm:bulletEnabled val="1"/>
        </dgm:presLayoutVars>
      </dgm:prSet>
      <dgm:spPr/>
    </dgm:pt>
    <dgm:pt modelId="{DA38D256-CDED-4ACA-B77D-87A8BADD3086}" type="pres">
      <dgm:prSet presAssocID="{1E8CD105-1D0F-46A8-ADA2-752CE0CD613E}" presName="desTx" presStyleLbl="alignAccFollowNode1" presStyleIdx="4" presStyleCnt="7">
        <dgm:presLayoutVars>
          <dgm:bulletEnabled val="1"/>
        </dgm:presLayoutVars>
      </dgm:prSet>
      <dgm:spPr/>
    </dgm:pt>
    <dgm:pt modelId="{D639ED6F-0304-43AD-B524-4117CE4EB948}" type="pres">
      <dgm:prSet presAssocID="{AAA1DA95-5F52-4026-9751-29111D6D72F0}" presName="space" presStyleCnt="0"/>
      <dgm:spPr/>
    </dgm:pt>
    <dgm:pt modelId="{1BAA1739-AECF-41B3-8267-BD7A3C46A5F9}" type="pres">
      <dgm:prSet presAssocID="{8997E3FA-5DA7-491A-A1C9-F192AE95B958}" presName="composite" presStyleCnt="0"/>
      <dgm:spPr/>
    </dgm:pt>
    <dgm:pt modelId="{7F2EE548-23F9-4238-A265-ED3614327FA4}" type="pres">
      <dgm:prSet presAssocID="{8997E3FA-5DA7-491A-A1C9-F192AE95B958}" presName="parTx" presStyleLbl="alignNode1" presStyleIdx="5" presStyleCnt="7">
        <dgm:presLayoutVars>
          <dgm:chMax val="0"/>
          <dgm:chPref val="0"/>
          <dgm:bulletEnabled val="1"/>
        </dgm:presLayoutVars>
      </dgm:prSet>
      <dgm:spPr/>
    </dgm:pt>
    <dgm:pt modelId="{905EA531-EA88-47A5-90EC-1370BF5768F9}" type="pres">
      <dgm:prSet presAssocID="{8997E3FA-5DA7-491A-A1C9-F192AE95B958}" presName="desTx" presStyleLbl="alignAccFollowNode1" presStyleIdx="5" presStyleCnt="7">
        <dgm:presLayoutVars>
          <dgm:bulletEnabled val="1"/>
        </dgm:presLayoutVars>
      </dgm:prSet>
      <dgm:spPr/>
    </dgm:pt>
    <dgm:pt modelId="{BB8F62CA-7686-41F9-A0F4-37206CF6A9D8}" type="pres">
      <dgm:prSet presAssocID="{F4E3CB8E-927B-4B54-9454-9FA3752E360B}" presName="space" presStyleCnt="0"/>
      <dgm:spPr/>
    </dgm:pt>
    <dgm:pt modelId="{669633D2-A7F8-47B2-97BA-6EF617118027}" type="pres">
      <dgm:prSet presAssocID="{5387B202-99A7-4763-89B2-8F4068E1D71C}" presName="composite" presStyleCnt="0"/>
      <dgm:spPr/>
    </dgm:pt>
    <dgm:pt modelId="{D2C8E904-EDBC-495A-A7DF-9B749B5D0A08}" type="pres">
      <dgm:prSet presAssocID="{5387B202-99A7-4763-89B2-8F4068E1D71C}" presName="parTx" presStyleLbl="alignNode1" presStyleIdx="6" presStyleCnt="7">
        <dgm:presLayoutVars>
          <dgm:chMax val="0"/>
          <dgm:chPref val="0"/>
          <dgm:bulletEnabled val="1"/>
        </dgm:presLayoutVars>
      </dgm:prSet>
      <dgm:spPr/>
    </dgm:pt>
    <dgm:pt modelId="{496BA21E-0014-4C97-95EF-50B97B932242}" type="pres">
      <dgm:prSet presAssocID="{5387B202-99A7-4763-89B2-8F4068E1D71C}" presName="desTx" presStyleLbl="alignAccFollowNode1" presStyleIdx="6" presStyleCnt="7">
        <dgm:presLayoutVars>
          <dgm:bulletEnabled val="1"/>
        </dgm:presLayoutVars>
      </dgm:prSet>
      <dgm:spPr/>
    </dgm:pt>
  </dgm:ptLst>
  <dgm:cxnLst>
    <dgm:cxn modelId="{B2A2D101-8F73-49C7-AAF5-ECD0519C8CA7}" srcId="{8C94C113-4EC0-4733-9D01-FE27C932ACA4}" destId="{484C28F1-145B-4FE3-9AF3-2A6F69CE76A8}" srcOrd="0" destOrd="0" parTransId="{370B8F41-40B0-4041-AEF1-473206F70231}" sibTransId="{95A3D56C-BDD8-454E-B00F-3F19FFA1F986}"/>
    <dgm:cxn modelId="{747C631B-C6CC-4390-BB8F-1AFC30146490}" type="presOf" srcId="{B774CD7D-56F8-476D-8102-3739ECDD4158}" destId="{03B47585-DC8F-4BE7-B5FF-99FAC028749C}" srcOrd="0" destOrd="0" presId="urn:microsoft.com/office/officeart/2005/8/layout/hList1"/>
    <dgm:cxn modelId="{A63D2F1D-C820-47A1-A83D-3EFB830177C5}" type="presOf" srcId="{33826EEB-1B91-4C35-BB42-66B1421EE6E5}" destId="{905EA531-EA88-47A5-90EC-1370BF5768F9}" srcOrd="0" destOrd="0" presId="urn:microsoft.com/office/officeart/2005/8/layout/hList1"/>
    <dgm:cxn modelId="{6B701D23-4EFC-4AB5-AFBA-8EAC0FBCAD90}" type="presOf" srcId="{1E8CD105-1D0F-46A8-ADA2-752CE0CD613E}" destId="{8D3A2E22-7D4C-4962-B290-F7090BC093E0}" srcOrd="0" destOrd="0" presId="urn:microsoft.com/office/officeart/2005/8/layout/hList1"/>
    <dgm:cxn modelId="{0B129B37-8191-4AE2-8DAA-821D544FBA84}" type="presOf" srcId="{5387B202-99A7-4763-89B2-8F4068E1D71C}" destId="{D2C8E904-EDBC-495A-A7DF-9B749B5D0A08}" srcOrd="0" destOrd="0" presId="urn:microsoft.com/office/officeart/2005/8/layout/hList1"/>
    <dgm:cxn modelId="{2075B841-440C-4909-9EF3-B29F26DBA7D8}" srcId="{3F0D06B3-E006-44C4-8196-EC26D3263A17}" destId="{6FA37316-0172-49E3-A07B-606CD1D09039}" srcOrd="0" destOrd="0" parTransId="{CD1B6A4D-3826-492C-99C7-4F546CA515AB}" sibTransId="{FF41816F-DC02-4768-82A0-09BCED34F962}"/>
    <dgm:cxn modelId="{B1F26642-1E28-495C-B809-BC05D5E6AEDD}" srcId="{30F202FB-7C8F-487E-811C-6891221E2AFF}" destId="{8997E3FA-5DA7-491A-A1C9-F192AE95B958}" srcOrd="5" destOrd="0" parTransId="{D0C58675-A6AC-4079-9550-E24DD00AE600}" sibTransId="{F4E3CB8E-927B-4B54-9454-9FA3752E360B}"/>
    <dgm:cxn modelId="{7182BC44-F693-4E7C-BF72-D075727655A2}" srcId="{FA3FB945-04BA-4AE6-A175-489B40191EC0}" destId="{01C8C21B-01FD-4B54-9B6D-59F1FE9B2D7C}" srcOrd="0" destOrd="0" parTransId="{50136B50-E637-4C53-9FD3-91C9EE7DA20B}" sibTransId="{6CF6D24E-DBAB-4D52-977F-FF9A2E0BFBE7}"/>
    <dgm:cxn modelId="{EB400F6A-31C1-4351-9B9B-770ED6593942}" srcId="{8997E3FA-5DA7-491A-A1C9-F192AE95B958}" destId="{33826EEB-1B91-4C35-BB42-66B1421EE6E5}" srcOrd="0" destOrd="0" parTransId="{73880EB2-2665-4E16-99A3-A50F32DD17B0}" sibTransId="{F52F2E13-77A2-49B5-9F81-0A97B262EEB5}"/>
    <dgm:cxn modelId="{B1C9054E-B2E1-4CE5-BBBC-9B6BC315B2C0}" type="presOf" srcId="{30F202FB-7C8F-487E-811C-6891221E2AFF}" destId="{7DE8AB41-EFC9-449F-B91B-53599299026F}" srcOrd="0" destOrd="0" presId="urn:microsoft.com/office/officeart/2005/8/layout/hList1"/>
    <dgm:cxn modelId="{9594F872-4F2B-4C28-A68F-80BB274F7A8E}" type="presOf" srcId="{484C28F1-145B-4FE3-9AF3-2A6F69CE76A8}" destId="{4079D8DC-5AFC-4C85-8758-835820E7499F}" srcOrd="0" destOrd="0" presId="urn:microsoft.com/office/officeart/2005/8/layout/hList1"/>
    <dgm:cxn modelId="{94E86757-DFE0-45E3-AE53-B26D059A0A6E}" type="presOf" srcId="{6FA37316-0172-49E3-A07B-606CD1D09039}" destId="{3B9646D4-E058-4A58-8866-0E02BC871C88}" srcOrd="0" destOrd="0" presId="urn:microsoft.com/office/officeart/2005/8/layout/hList1"/>
    <dgm:cxn modelId="{E789417C-6C8B-49B5-BA1C-C009DDBD831B}" type="presOf" srcId="{01C8C21B-01FD-4B54-9B6D-59F1FE9B2D7C}" destId="{A19ADE2C-44FD-4645-9E43-617B611BBB22}" srcOrd="0" destOrd="0" presId="urn:microsoft.com/office/officeart/2005/8/layout/hList1"/>
    <dgm:cxn modelId="{F4B2337E-67CC-4F90-B395-B74F3AC38183}" type="presOf" srcId="{8997E3FA-5DA7-491A-A1C9-F192AE95B958}" destId="{7F2EE548-23F9-4238-A265-ED3614327FA4}" srcOrd="0" destOrd="0" presId="urn:microsoft.com/office/officeart/2005/8/layout/hList1"/>
    <dgm:cxn modelId="{D147CA8C-D2E5-42CE-8BFD-355CA78BBBC3}" srcId="{30F202FB-7C8F-487E-811C-6891221E2AFF}" destId="{8C94C113-4EC0-4733-9D01-FE27C932ACA4}" srcOrd="1" destOrd="0" parTransId="{CCE8C2EF-8F64-4F89-ABE7-E19CA0B0032E}" sibTransId="{C6A1AD41-5985-45F0-9A27-C2346A5A6875}"/>
    <dgm:cxn modelId="{B9133F91-7BD7-4F9B-994B-FB971D8F6C25}" srcId="{5387B202-99A7-4763-89B2-8F4068E1D71C}" destId="{E8C9071E-966B-442C-8CE5-5A197370F411}" srcOrd="0" destOrd="0" parTransId="{829AA2DF-32A9-4314-8F91-87E6170922E4}" sibTransId="{EB7F8256-1B52-4693-853E-05A0D520104D}"/>
    <dgm:cxn modelId="{20188D93-320A-4625-AEBC-C055CB973FA0}" srcId="{30F202FB-7C8F-487E-811C-6891221E2AFF}" destId="{FA3FB945-04BA-4AE6-A175-489B40191EC0}" srcOrd="3" destOrd="0" parTransId="{0B150502-79B2-446E-A60E-222D2D86E26C}" sibTransId="{28F3B337-96E0-48F8-908A-453DE27CD27B}"/>
    <dgm:cxn modelId="{F5E68C95-21F1-4FC5-9B4A-470FC4A37B8C}" type="presOf" srcId="{37403E1E-A71D-4615-8F06-A873B006B112}" destId="{DA38D256-CDED-4ACA-B77D-87A8BADD3086}" srcOrd="0" destOrd="0" presId="urn:microsoft.com/office/officeart/2005/8/layout/hList1"/>
    <dgm:cxn modelId="{E2D67C98-F419-40C6-AEBC-47B7FC1790F7}" type="presOf" srcId="{3F0D06B3-E006-44C4-8196-EC26D3263A17}" destId="{47E1A45C-109F-4834-B0BA-A582B93108DD}" srcOrd="0" destOrd="0" presId="urn:microsoft.com/office/officeart/2005/8/layout/hList1"/>
    <dgm:cxn modelId="{71BABC9B-9DF7-4E8C-9F70-6FE9D75B388A}" srcId="{30F202FB-7C8F-487E-811C-6891221E2AFF}" destId="{3F0D06B3-E006-44C4-8196-EC26D3263A17}" srcOrd="2" destOrd="0" parTransId="{608B1A2A-4846-4D0B-8E3E-BDDA06B6C157}" sibTransId="{D488C6B4-E82A-44F8-BA65-D66180B803DF}"/>
    <dgm:cxn modelId="{B469FC9F-146C-4408-94C0-BC88480F600A}" type="presOf" srcId="{E8C9071E-966B-442C-8CE5-5A197370F411}" destId="{496BA21E-0014-4C97-95EF-50B97B932242}" srcOrd="0" destOrd="0" presId="urn:microsoft.com/office/officeart/2005/8/layout/hList1"/>
    <dgm:cxn modelId="{84BEFDA2-8099-4013-9BA5-FFA3AA5FC975}" type="presOf" srcId="{FA3FB945-04BA-4AE6-A175-489B40191EC0}" destId="{909D0824-E2CB-4C9C-9F8B-B665B0F9EA02}" srcOrd="0" destOrd="0" presId="urn:microsoft.com/office/officeart/2005/8/layout/hList1"/>
    <dgm:cxn modelId="{71E4C7A6-455A-474E-9063-A08C2C8DDBB5}" type="presOf" srcId="{8C94C113-4EC0-4733-9D01-FE27C932ACA4}" destId="{3501EC8C-E000-44F3-B7F5-FD1C0591164B}" srcOrd="0" destOrd="0" presId="urn:microsoft.com/office/officeart/2005/8/layout/hList1"/>
    <dgm:cxn modelId="{69BD89C0-92BA-4A10-9891-7A2D7703CF8F}" srcId="{30F202FB-7C8F-487E-811C-6891221E2AFF}" destId="{5387B202-99A7-4763-89B2-8F4068E1D71C}" srcOrd="6" destOrd="0" parTransId="{1552BB1A-E161-4A49-8DA5-9D5FA9EF9FF4}" sibTransId="{8E01B2F1-712B-4698-93BE-88E191AC7D0C}"/>
    <dgm:cxn modelId="{621991C6-EA44-47EC-B71A-70B1C34E4EBA}" srcId="{30F202FB-7C8F-487E-811C-6891221E2AFF}" destId="{1E8CD105-1D0F-46A8-ADA2-752CE0CD613E}" srcOrd="4" destOrd="0" parTransId="{FF4E78F6-46F0-43CB-A9F4-0C1B70D325BC}" sibTransId="{AAA1DA95-5F52-4026-9751-29111D6D72F0}"/>
    <dgm:cxn modelId="{4ECAD5C6-C492-4937-9969-7802F23A99DA}" srcId="{1E8CD105-1D0F-46A8-ADA2-752CE0CD613E}" destId="{37403E1E-A71D-4615-8F06-A873B006B112}" srcOrd="0" destOrd="0" parTransId="{7DB7208C-5F78-434D-A12C-42E3D1C31F82}" sibTransId="{F36C80D8-CD3C-4239-8A92-81F70BD92626}"/>
    <dgm:cxn modelId="{888196D5-1041-4014-801E-63557800CA83}" type="presOf" srcId="{8C5B7E22-9A45-45DF-AB13-5CB55283C827}" destId="{DEDBCDF8-0605-4E84-B928-EF2CAE073256}" srcOrd="0" destOrd="0" presId="urn:microsoft.com/office/officeart/2005/8/layout/hList1"/>
    <dgm:cxn modelId="{8735E1DD-144C-4E55-9931-F014FA46FEA1}" srcId="{B774CD7D-56F8-476D-8102-3739ECDD4158}" destId="{8C5B7E22-9A45-45DF-AB13-5CB55283C827}" srcOrd="0" destOrd="0" parTransId="{722E9F15-64F4-4278-AC3F-8CEE8448C4EE}" sibTransId="{66BCC482-479B-4AB0-9EBB-0D2B4B2D39A6}"/>
    <dgm:cxn modelId="{84703BF7-DCEE-4AC4-AA97-728FE1535085}" srcId="{30F202FB-7C8F-487E-811C-6891221E2AFF}" destId="{B774CD7D-56F8-476D-8102-3739ECDD4158}" srcOrd="0" destOrd="0" parTransId="{E24D3A50-DA14-4F49-9C79-B9B992506A52}" sibTransId="{B4C7300D-BBAF-43CC-B972-3146757736E1}"/>
    <dgm:cxn modelId="{2F542BFD-85C4-485C-B017-7B9711B32F30}" type="presParOf" srcId="{7DE8AB41-EFC9-449F-B91B-53599299026F}" destId="{5D0276E3-DA01-449F-A9AA-284902938648}" srcOrd="0" destOrd="0" presId="urn:microsoft.com/office/officeart/2005/8/layout/hList1"/>
    <dgm:cxn modelId="{3E12A826-9319-4290-B0D9-CFBFE83386BD}" type="presParOf" srcId="{5D0276E3-DA01-449F-A9AA-284902938648}" destId="{03B47585-DC8F-4BE7-B5FF-99FAC028749C}" srcOrd="0" destOrd="0" presId="urn:microsoft.com/office/officeart/2005/8/layout/hList1"/>
    <dgm:cxn modelId="{13A176AA-00D6-4792-A33B-4ADDEB2F25E1}" type="presParOf" srcId="{5D0276E3-DA01-449F-A9AA-284902938648}" destId="{DEDBCDF8-0605-4E84-B928-EF2CAE073256}" srcOrd="1" destOrd="0" presId="urn:microsoft.com/office/officeart/2005/8/layout/hList1"/>
    <dgm:cxn modelId="{47B133A8-7985-403B-A629-A6C9F28FA31F}" type="presParOf" srcId="{7DE8AB41-EFC9-449F-B91B-53599299026F}" destId="{E06249E9-9152-4DD7-885A-3DD24271AAA4}" srcOrd="1" destOrd="0" presId="urn:microsoft.com/office/officeart/2005/8/layout/hList1"/>
    <dgm:cxn modelId="{561FC018-2854-4D25-9033-EF6705B0FE48}" type="presParOf" srcId="{7DE8AB41-EFC9-449F-B91B-53599299026F}" destId="{4C64D53A-A608-4390-AD79-D4DE7E8D063D}" srcOrd="2" destOrd="0" presId="urn:microsoft.com/office/officeart/2005/8/layout/hList1"/>
    <dgm:cxn modelId="{1D3AC218-60D4-4C77-A756-BB4623054B62}" type="presParOf" srcId="{4C64D53A-A608-4390-AD79-D4DE7E8D063D}" destId="{3501EC8C-E000-44F3-B7F5-FD1C0591164B}" srcOrd="0" destOrd="0" presId="urn:microsoft.com/office/officeart/2005/8/layout/hList1"/>
    <dgm:cxn modelId="{C057AD4C-0B33-4EE9-9C40-C62DD436EC6B}" type="presParOf" srcId="{4C64D53A-A608-4390-AD79-D4DE7E8D063D}" destId="{4079D8DC-5AFC-4C85-8758-835820E7499F}" srcOrd="1" destOrd="0" presId="urn:microsoft.com/office/officeart/2005/8/layout/hList1"/>
    <dgm:cxn modelId="{8B37B84D-A41A-46B8-A015-F72EB052A63E}" type="presParOf" srcId="{7DE8AB41-EFC9-449F-B91B-53599299026F}" destId="{562ED203-02FE-4D71-AAC5-CCE9FBB19197}" srcOrd="3" destOrd="0" presId="urn:microsoft.com/office/officeart/2005/8/layout/hList1"/>
    <dgm:cxn modelId="{4027B234-1C80-432F-AC89-ED92A11F3477}" type="presParOf" srcId="{7DE8AB41-EFC9-449F-B91B-53599299026F}" destId="{264A6224-90B2-4426-8F47-95569F86AAED}" srcOrd="4" destOrd="0" presId="urn:microsoft.com/office/officeart/2005/8/layout/hList1"/>
    <dgm:cxn modelId="{87BF8717-1664-4AAD-83DF-0E780A820564}" type="presParOf" srcId="{264A6224-90B2-4426-8F47-95569F86AAED}" destId="{47E1A45C-109F-4834-B0BA-A582B93108DD}" srcOrd="0" destOrd="0" presId="urn:microsoft.com/office/officeart/2005/8/layout/hList1"/>
    <dgm:cxn modelId="{C9B85363-DAE3-4DCE-A783-AD1C634085F0}" type="presParOf" srcId="{264A6224-90B2-4426-8F47-95569F86AAED}" destId="{3B9646D4-E058-4A58-8866-0E02BC871C88}" srcOrd="1" destOrd="0" presId="urn:microsoft.com/office/officeart/2005/8/layout/hList1"/>
    <dgm:cxn modelId="{7C6E0471-3E0D-4481-8A8D-87D5770F3029}" type="presParOf" srcId="{7DE8AB41-EFC9-449F-B91B-53599299026F}" destId="{D6D65064-8B59-441E-B7F8-F5E7F2B0E3CE}" srcOrd="5" destOrd="0" presId="urn:microsoft.com/office/officeart/2005/8/layout/hList1"/>
    <dgm:cxn modelId="{AAA693D6-18EB-4DFA-932E-143AE9678ED0}" type="presParOf" srcId="{7DE8AB41-EFC9-449F-B91B-53599299026F}" destId="{50BAAB38-B05E-47F8-B83F-2931F3999A22}" srcOrd="6" destOrd="0" presId="urn:microsoft.com/office/officeart/2005/8/layout/hList1"/>
    <dgm:cxn modelId="{FD61CCF0-3E25-4359-9D17-19F9C0383E35}" type="presParOf" srcId="{50BAAB38-B05E-47F8-B83F-2931F3999A22}" destId="{909D0824-E2CB-4C9C-9F8B-B665B0F9EA02}" srcOrd="0" destOrd="0" presId="urn:microsoft.com/office/officeart/2005/8/layout/hList1"/>
    <dgm:cxn modelId="{550AD5B0-127E-4F4B-81A3-D030892BC2D9}" type="presParOf" srcId="{50BAAB38-B05E-47F8-B83F-2931F3999A22}" destId="{A19ADE2C-44FD-4645-9E43-617B611BBB22}" srcOrd="1" destOrd="0" presId="urn:microsoft.com/office/officeart/2005/8/layout/hList1"/>
    <dgm:cxn modelId="{BB1E1D18-0474-491F-A855-DBA31A1D26DB}" type="presParOf" srcId="{7DE8AB41-EFC9-449F-B91B-53599299026F}" destId="{7166C266-B22C-49EC-8B87-24A8522D6882}" srcOrd="7" destOrd="0" presId="urn:microsoft.com/office/officeart/2005/8/layout/hList1"/>
    <dgm:cxn modelId="{15FD7596-3EB4-41D9-93D7-3DCD3D946D61}" type="presParOf" srcId="{7DE8AB41-EFC9-449F-B91B-53599299026F}" destId="{A4009314-5D9E-47B4-A105-0DB2D33709E7}" srcOrd="8" destOrd="0" presId="urn:microsoft.com/office/officeart/2005/8/layout/hList1"/>
    <dgm:cxn modelId="{35A121F4-1B5C-4D8E-8B33-8466E6AA6E96}" type="presParOf" srcId="{A4009314-5D9E-47B4-A105-0DB2D33709E7}" destId="{8D3A2E22-7D4C-4962-B290-F7090BC093E0}" srcOrd="0" destOrd="0" presId="urn:microsoft.com/office/officeart/2005/8/layout/hList1"/>
    <dgm:cxn modelId="{2D54D5F3-6DED-4617-A139-20C40C7E916E}" type="presParOf" srcId="{A4009314-5D9E-47B4-A105-0DB2D33709E7}" destId="{DA38D256-CDED-4ACA-B77D-87A8BADD3086}" srcOrd="1" destOrd="0" presId="urn:microsoft.com/office/officeart/2005/8/layout/hList1"/>
    <dgm:cxn modelId="{FB0621C9-FA61-47E8-8673-EBA35BE39C87}" type="presParOf" srcId="{7DE8AB41-EFC9-449F-B91B-53599299026F}" destId="{D639ED6F-0304-43AD-B524-4117CE4EB948}" srcOrd="9" destOrd="0" presId="urn:microsoft.com/office/officeart/2005/8/layout/hList1"/>
    <dgm:cxn modelId="{F542BD75-89E5-4E69-A20F-45D4F9850C1C}" type="presParOf" srcId="{7DE8AB41-EFC9-449F-B91B-53599299026F}" destId="{1BAA1739-AECF-41B3-8267-BD7A3C46A5F9}" srcOrd="10" destOrd="0" presId="urn:microsoft.com/office/officeart/2005/8/layout/hList1"/>
    <dgm:cxn modelId="{69382171-FD27-49BB-A264-42AC06147C61}" type="presParOf" srcId="{1BAA1739-AECF-41B3-8267-BD7A3C46A5F9}" destId="{7F2EE548-23F9-4238-A265-ED3614327FA4}" srcOrd="0" destOrd="0" presId="urn:microsoft.com/office/officeart/2005/8/layout/hList1"/>
    <dgm:cxn modelId="{010CB830-F690-4E03-AA41-C3FB626D95E6}" type="presParOf" srcId="{1BAA1739-AECF-41B3-8267-BD7A3C46A5F9}" destId="{905EA531-EA88-47A5-90EC-1370BF5768F9}" srcOrd="1" destOrd="0" presId="urn:microsoft.com/office/officeart/2005/8/layout/hList1"/>
    <dgm:cxn modelId="{45023526-3B44-4943-B4E7-05017090E7A0}" type="presParOf" srcId="{7DE8AB41-EFC9-449F-B91B-53599299026F}" destId="{BB8F62CA-7686-41F9-A0F4-37206CF6A9D8}" srcOrd="11" destOrd="0" presId="urn:microsoft.com/office/officeart/2005/8/layout/hList1"/>
    <dgm:cxn modelId="{CB708276-7EAB-4B3B-8264-B1E474B62F57}" type="presParOf" srcId="{7DE8AB41-EFC9-449F-B91B-53599299026F}" destId="{669633D2-A7F8-47B2-97BA-6EF617118027}" srcOrd="12" destOrd="0" presId="urn:microsoft.com/office/officeart/2005/8/layout/hList1"/>
    <dgm:cxn modelId="{12C34F8F-B911-43DD-A347-9148D86F3A48}" type="presParOf" srcId="{669633D2-A7F8-47B2-97BA-6EF617118027}" destId="{D2C8E904-EDBC-495A-A7DF-9B749B5D0A08}" srcOrd="0" destOrd="0" presId="urn:microsoft.com/office/officeart/2005/8/layout/hList1"/>
    <dgm:cxn modelId="{3BF3D8F4-B97A-492D-A2F0-2EAA6B8BB0EC}" type="presParOf" srcId="{669633D2-A7F8-47B2-97BA-6EF617118027}" destId="{496BA21E-0014-4C97-95EF-50B97B932242}" srcOrd="1" destOrd="0" presId="urn:microsoft.com/office/officeart/2005/8/layout/hList1"/>
  </dgm:cxnLst>
  <dgm:bg>
    <a:noFill/>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F202FB-7C8F-487E-811C-6891221E2AF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Z"/>
        </a:p>
      </dgm:t>
    </dgm:pt>
    <dgm:pt modelId="{B774CD7D-56F8-476D-8102-3739ECDD4158}">
      <dgm:prSet phldrT="[Text]" custT="1"/>
      <dgm:spPr>
        <a:solidFill>
          <a:srgbClr val="15284C"/>
        </a:solidFill>
      </dgm:spPr>
      <dgm:t>
        <a:bodyPr/>
        <a:lstStyle/>
        <a:p>
          <a:pPr>
            <a:buFont typeface="Symbol" panose="05050102010706020507" pitchFamily="18" charset="2"/>
            <a:buChar char=""/>
          </a:pPr>
          <a:r>
            <a:rPr lang="en-NZ" sz="800"/>
            <a:t>Access</a:t>
          </a:r>
          <a:endParaRPr lang="en-NZ" sz="800" i="0"/>
        </a:p>
      </dgm:t>
    </dgm:pt>
    <dgm:pt modelId="{E24D3A50-DA14-4F49-9C79-B9B992506A52}" type="parTrans" cxnId="{84703BF7-DCEE-4AC4-AA97-728FE1535085}">
      <dgm:prSet/>
      <dgm:spPr/>
      <dgm:t>
        <a:bodyPr/>
        <a:lstStyle/>
        <a:p>
          <a:endParaRPr lang="en-NZ"/>
        </a:p>
      </dgm:t>
    </dgm:pt>
    <dgm:pt modelId="{B4C7300D-BBAF-43CC-B972-3146757736E1}" type="sibTrans" cxnId="{84703BF7-DCEE-4AC4-AA97-728FE1535085}">
      <dgm:prSet/>
      <dgm:spPr/>
      <dgm:t>
        <a:bodyPr/>
        <a:lstStyle/>
        <a:p>
          <a:endParaRPr lang="en-NZ"/>
        </a:p>
      </dgm:t>
    </dgm:pt>
    <dgm:pt modelId="{9ECA64BB-803D-4F47-9032-D301004C45ED}">
      <dgm:prSet phldrT="[Text]" custT="1"/>
      <dgm:spPr>
        <a:solidFill>
          <a:srgbClr val="F6F4EC"/>
        </a:solidFill>
      </dgm:spPr>
      <dgm:t>
        <a:bodyPr/>
        <a:lstStyle/>
        <a:p>
          <a:pPr>
            <a:buFont typeface="Symbol" panose="05050102010706020507" pitchFamily="18" charset="2"/>
            <a:buChar char=""/>
          </a:pPr>
          <a:r>
            <a:rPr lang="en-NZ" sz="800"/>
            <a:t>Places with well-defined routes, spaces and entrances. </a:t>
          </a:r>
          <a:endParaRPr lang="en-NZ" sz="800" i="0"/>
        </a:p>
      </dgm:t>
    </dgm:pt>
    <dgm:pt modelId="{893D9824-D52A-4A7D-A548-DAF3413E750B}" type="parTrans" cxnId="{16FE3AA4-D287-4399-B6F6-053D7BAE58DE}">
      <dgm:prSet/>
      <dgm:spPr/>
      <dgm:t>
        <a:bodyPr/>
        <a:lstStyle/>
        <a:p>
          <a:endParaRPr lang="en-NZ"/>
        </a:p>
      </dgm:t>
    </dgm:pt>
    <dgm:pt modelId="{E642AAA0-53FB-49C6-82EA-37C48DBBEAA0}" type="sibTrans" cxnId="{16FE3AA4-D287-4399-B6F6-053D7BAE58DE}">
      <dgm:prSet/>
      <dgm:spPr/>
      <dgm:t>
        <a:bodyPr/>
        <a:lstStyle/>
        <a:p>
          <a:endParaRPr lang="en-NZ"/>
        </a:p>
      </dgm:t>
    </dgm:pt>
    <dgm:pt modelId="{E1F73D3D-5B23-4481-ADF8-A89F058AFBA1}">
      <dgm:prSet phldrT="[Text]" custT="1"/>
      <dgm:spPr>
        <a:solidFill>
          <a:srgbClr val="15284C"/>
        </a:solidFill>
      </dgm:spPr>
      <dgm:t>
        <a:bodyPr/>
        <a:lstStyle/>
        <a:p>
          <a:pPr>
            <a:buFont typeface="Symbol" panose="05050102010706020507" pitchFamily="18" charset="2"/>
            <a:buChar char=""/>
          </a:pPr>
          <a:r>
            <a:rPr lang="en-NZ" sz="800"/>
            <a:t>See and be seen</a:t>
          </a:r>
          <a:endParaRPr lang="en-NZ" sz="800" i="0"/>
        </a:p>
      </dgm:t>
    </dgm:pt>
    <dgm:pt modelId="{9E1C1917-C091-4BB6-9EE1-9F0E64654D5B}" type="parTrans" cxnId="{4F21B640-452A-465B-BB1D-33029C5490C2}">
      <dgm:prSet/>
      <dgm:spPr/>
      <dgm:t>
        <a:bodyPr/>
        <a:lstStyle/>
        <a:p>
          <a:endParaRPr lang="en-NZ"/>
        </a:p>
      </dgm:t>
    </dgm:pt>
    <dgm:pt modelId="{BF5F76EA-2365-479B-9AD4-41CCC28B2383}" type="sibTrans" cxnId="{4F21B640-452A-465B-BB1D-33029C5490C2}">
      <dgm:prSet/>
      <dgm:spPr/>
      <dgm:t>
        <a:bodyPr/>
        <a:lstStyle/>
        <a:p>
          <a:endParaRPr lang="en-NZ"/>
        </a:p>
      </dgm:t>
    </dgm:pt>
    <dgm:pt modelId="{0F9CA57E-7039-4DD5-AD0F-28EC80BA4610}">
      <dgm:prSet phldrT="[Text]" custT="1"/>
      <dgm:spPr>
        <a:solidFill>
          <a:srgbClr val="F6F4EC"/>
        </a:solidFill>
      </dgm:spPr>
      <dgm:t>
        <a:bodyPr/>
        <a:lstStyle/>
        <a:p>
          <a:pPr>
            <a:buFont typeface="Symbol" panose="05050102010706020507" pitchFamily="18" charset="2"/>
            <a:buChar char=""/>
          </a:pPr>
          <a:r>
            <a:rPr lang="en-NZ" sz="800" u="none"/>
            <a:t>Good visibility, sightlines and casual surveillance are provided</a:t>
          </a:r>
          <a:r>
            <a:rPr lang="en-NZ" sz="800" u="sng"/>
            <a:t>.</a:t>
          </a:r>
          <a:endParaRPr lang="en-NZ" sz="800" i="0"/>
        </a:p>
      </dgm:t>
    </dgm:pt>
    <dgm:pt modelId="{599019E6-4532-4246-97D7-D4FB086FCED7}" type="parTrans" cxnId="{69EB2D68-9220-4BC4-93B1-8C535D8F7999}">
      <dgm:prSet/>
      <dgm:spPr/>
      <dgm:t>
        <a:bodyPr/>
        <a:lstStyle/>
        <a:p>
          <a:endParaRPr lang="en-NZ"/>
        </a:p>
      </dgm:t>
    </dgm:pt>
    <dgm:pt modelId="{5204C2D3-8A36-4637-A8E2-E057D8A473E6}" type="sibTrans" cxnId="{69EB2D68-9220-4BC4-93B1-8C535D8F7999}">
      <dgm:prSet/>
      <dgm:spPr/>
      <dgm:t>
        <a:bodyPr/>
        <a:lstStyle/>
        <a:p>
          <a:endParaRPr lang="en-NZ"/>
        </a:p>
      </dgm:t>
    </dgm:pt>
    <dgm:pt modelId="{578252FD-E654-47E4-B0BA-C71D74F840CF}">
      <dgm:prSet phldrT="[Text]" custT="1"/>
      <dgm:spPr>
        <a:solidFill>
          <a:srgbClr val="15284C"/>
        </a:solidFill>
      </dgm:spPr>
      <dgm:t>
        <a:bodyPr/>
        <a:lstStyle/>
        <a:p>
          <a:pPr>
            <a:buFont typeface="Symbol" panose="05050102010706020507" pitchFamily="18" charset="2"/>
            <a:buChar char=""/>
          </a:pPr>
          <a:r>
            <a:rPr lang="en-NZ" sz="800"/>
            <a:t>Logical orientation</a:t>
          </a:r>
          <a:endParaRPr lang="en-NZ" sz="800" i="0"/>
        </a:p>
      </dgm:t>
    </dgm:pt>
    <dgm:pt modelId="{7FA0F298-FE59-4B58-9A51-FC293512016F}" type="parTrans" cxnId="{E1EBE93B-5A5D-41EC-B898-D183BCB65293}">
      <dgm:prSet/>
      <dgm:spPr/>
      <dgm:t>
        <a:bodyPr/>
        <a:lstStyle/>
        <a:p>
          <a:endParaRPr lang="en-NZ"/>
        </a:p>
      </dgm:t>
    </dgm:pt>
    <dgm:pt modelId="{B94CF160-A5C5-404A-A93D-AB395A15010B}" type="sibTrans" cxnId="{E1EBE93B-5A5D-41EC-B898-D183BCB65293}">
      <dgm:prSet/>
      <dgm:spPr/>
      <dgm:t>
        <a:bodyPr/>
        <a:lstStyle/>
        <a:p>
          <a:endParaRPr lang="en-NZ"/>
        </a:p>
      </dgm:t>
    </dgm:pt>
    <dgm:pt modelId="{D9BF551F-6F3C-4895-9E03-93FA951E6783}">
      <dgm:prSet phldrT="[Text]" custT="1"/>
      <dgm:spPr>
        <a:solidFill>
          <a:srgbClr val="F6F4EC"/>
        </a:solidFill>
      </dgm:spPr>
      <dgm:t>
        <a:bodyPr/>
        <a:lstStyle/>
        <a:p>
          <a:pPr>
            <a:buFont typeface="Symbol" panose="05050102010706020507" pitchFamily="18" charset="2"/>
            <a:buChar char=""/>
          </a:pPr>
          <a:r>
            <a:rPr lang="en-NZ" sz="800"/>
            <a:t>Places laid out to help orientation and way-finding.</a:t>
          </a:r>
          <a:endParaRPr lang="en-NZ" sz="800" i="0"/>
        </a:p>
      </dgm:t>
    </dgm:pt>
    <dgm:pt modelId="{57D02696-42CA-4C7A-B47D-87620E0EB960}" type="parTrans" cxnId="{C8E0C178-8FC3-4C07-94B0-98BF33E99280}">
      <dgm:prSet/>
      <dgm:spPr/>
      <dgm:t>
        <a:bodyPr/>
        <a:lstStyle/>
        <a:p>
          <a:endParaRPr lang="en-NZ"/>
        </a:p>
      </dgm:t>
    </dgm:pt>
    <dgm:pt modelId="{A6C4C56F-B8F6-45E0-8692-2150272EB92C}" type="sibTrans" cxnId="{C8E0C178-8FC3-4C07-94B0-98BF33E99280}">
      <dgm:prSet/>
      <dgm:spPr/>
      <dgm:t>
        <a:bodyPr/>
        <a:lstStyle/>
        <a:p>
          <a:endParaRPr lang="en-NZ"/>
        </a:p>
      </dgm:t>
    </dgm:pt>
    <dgm:pt modelId="{48F684D6-E2C5-4052-81D1-C3276A7D8765}">
      <dgm:prSet phldrT="[Text]" custT="1"/>
      <dgm:spPr>
        <a:solidFill>
          <a:srgbClr val="15284C"/>
        </a:solidFill>
      </dgm:spPr>
      <dgm:t>
        <a:bodyPr/>
        <a:lstStyle/>
        <a:p>
          <a:pPr>
            <a:buFont typeface="Symbol" panose="05050102010706020507" pitchFamily="18" charset="2"/>
            <a:buChar char=""/>
          </a:pPr>
          <a:r>
            <a:rPr lang="en-NZ" sz="800"/>
            <a:t> Activity mix</a:t>
          </a:r>
          <a:endParaRPr lang="en-NZ" sz="800" i="0"/>
        </a:p>
      </dgm:t>
    </dgm:pt>
    <dgm:pt modelId="{FA941855-4231-4496-A8D0-BBD8D89FF484}" type="parTrans" cxnId="{11E182BB-2C2E-4980-AF61-AE4F97960E06}">
      <dgm:prSet/>
      <dgm:spPr/>
      <dgm:t>
        <a:bodyPr/>
        <a:lstStyle/>
        <a:p>
          <a:endParaRPr lang="en-NZ"/>
        </a:p>
      </dgm:t>
    </dgm:pt>
    <dgm:pt modelId="{16C1499A-91E8-433D-B8BC-BA0DFF4AC924}" type="sibTrans" cxnId="{11E182BB-2C2E-4980-AF61-AE4F97960E06}">
      <dgm:prSet/>
      <dgm:spPr/>
      <dgm:t>
        <a:bodyPr/>
        <a:lstStyle/>
        <a:p>
          <a:endParaRPr lang="en-NZ"/>
        </a:p>
      </dgm:t>
    </dgm:pt>
    <dgm:pt modelId="{A1FC0292-027A-47C4-AE31-04364F4CCDF7}">
      <dgm:prSet phldrT="[Text]" custT="1"/>
      <dgm:spPr>
        <a:solidFill>
          <a:srgbClr val="F6F4EC"/>
        </a:solidFill>
      </dgm:spPr>
      <dgm:t>
        <a:bodyPr/>
        <a:lstStyle/>
        <a:p>
          <a:pPr>
            <a:buFont typeface="Symbol" panose="05050102010706020507" pitchFamily="18" charset="2"/>
            <a:buChar char=""/>
          </a:pPr>
          <a:r>
            <a:rPr lang="en-NZ" sz="800"/>
            <a:t>the level of human activity is appropriate to the location</a:t>
          </a:r>
          <a:endParaRPr lang="en-NZ" sz="800" i="0"/>
        </a:p>
      </dgm:t>
    </dgm:pt>
    <dgm:pt modelId="{358C06E6-4D43-43E0-9EF5-301896BCF2D3}" type="parTrans" cxnId="{7D8AA2ED-83E5-4661-AC4A-64FAF354CE71}">
      <dgm:prSet/>
      <dgm:spPr/>
      <dgm:t>
        <a:bodyPr/>
        <a:lstStyle/>
        <a:p>
          <a:endParaRPr lang="en-NZ"/>
        </a:p>
      </dgm:t>
    </dgm:pt>
    <dgm:pt modelId="{FD938330-664C-4A0F-95D1-8B187720EACA}" type="sibTrans" cxnId="{7D8AA2ED-83E5-4661-AC4A-64FAF354CE71}">
      <dgm:prSet/>
      <dgm:spPr/>
      <dgm:t>
        <a:bodyPr/>
        <a:lstStyle/>
        <a:p>
          <a:endParaRPr lang="en-NZ"/>
        </a:p>
      </dgm:t>
    </dgm:pt>
    <dgm:pt modelId="{E57AF68B-C330-4963-95ED-663126CF7238}">
      <dgm:prSet phldrT="[Text]" custT="1"/>
      <dgm:spPr>
        <a:solidFill>
          <a:srgbClr val="15284C"/>
        </a:solidFill>
      </dgm:spPr>
      <dgm:t>
        <a:bodyPr/>
        <a:lstStyle/>
        <a:p>
          <a:pPr>
            <a:buFont typeface="Symbol" panose="05050102010706020507" pitchFamily="18" charset="2"/>
            <a:buChar char=""/>
          </a:pPr>
          <a:r>
            <a:rPr lang="en-NZ" sz="800"/>
            <a:t>Sense of ownership</a:t>
          </a:r>
          <a:endParaRPr lang="en-NZ" sz="800" i="0"/>
        </a:p>
      </dgm:t>
    </dgm:pt>
    <dgm:pt modelId="{E078B38F-2733-46FE-9F5A-DDD98FCF3518}" type="parTrans" cxnId="{C06D6E54-9D36-4570-A637-9C776D39E8E2}">
      <dgm:prSet/>
      <dgm:spPr/>
      <dgm:t>
        <a:bodyPr/>
        <a:lstStyle/>
        <a:p>
          <a:endParaRPr lang="en-NZ"/>
        </a:p>
      </dgm:t>
    </dgm:pt>
    <dgm:pt modelId="{D810849F-D920-446A-9952-1F06B9497091}" type="sibTrans" cxnId="{C06D6E54-9D36-4570-A637-9C776D39E8E2}">
      <dgm:prSet/>
      <dgm:spPr/>
      <dgm:t>
        <a:bodyPr/>
        <a:lstStyle/>
        <a:p>
          <a:endParaRPr lang="en-NZ"/>
        </a:p>
      </dgm:t>
    </dgm:pt>
    <dgm:pt modelId="{7241AFB2-55B8-4C65-A475-1027B6C5006E}">
      <dgm:prSet phldrT="[Text]" custT="1"/>
      <dgm:spPr>
        <a:solidFill>
          <a:srgbClr val="F6F4EC"/>
        </a:solidFill>
      </dgm:spPr>
      <dgm:t>
        <a:bodyPr/>
        <a:lstStyle/>
        <a:p>
          <a:pPr>
            <a:buFont typeface="Symbol" panose="05050102010706020507" pitchFamily="18" charset="2"/>
            <a:buChar char=""/>
          </a:pPr>
          <a:r>
            <a:rPr lang="en-NZ" sz="800"/>
            <a:t>Well designed, managed and maintained environments show a space is cared for &amp; promotes a sense of community. </a:t>
          </a:r>
          <a:endParaRPr lang="en-NZ" sz="800" i="0"/>
        </a:p>
      </dgm:t>
    </dgm:pt>
    <dgm:pt modelId="{11396A27-9EAE-4CD5-871D-BCE8F7F626AC}" type="parTrans" cxnId="{35C969E5-5019-4003-8C59-3A05C5B4B5E7}">
      <dgm:prSet/>
      <dgm:spPr/>
      <dgm:t>
        <a:bodyPr/>
        <a:lstStyle/>
        <a:p>
          <a:endParaRPr lang="en-NZ"/>
        </a:p>
      </dgm:t>
    </dgm:pt>
    <dgm:pt modelId="{7465C790-3627-439A-B6E4-6AD7FBC68F98}" type="sibTrans" cxnId="{35C969E5-5019-4003-8C59-3A05C5B4B5E7}">
      <dgm:prSet/>
      <dgm:spPr/>
      <dgm:t>
        <a:bodyPr/>
        <a:lstStyle/>
        <a:p>
          <a:endParaRPr lang="en-NZ"/>
        </a:p>
      </dgm:t>
    </dgm:pt>
    <dgm:pt modelId="{3C8FE3BC-DB46-428A-B4A8-38866B1377BD}">
      <dgm:prSet phldrT="[Text]" custT="1"/>
      <dgm:spPr>
        <a:solidFill>
          <a:srgbClr val="15284C"/>
        </a:solidFill>
      </dgm:spPr>
      <dgm:t>
        <a:bodyPr/>
        <a:lstStyle/>
        <a:p>
          <a:pPr>
            <a:buFont typeface="Symbol" panose="05050102010706020507" pitchFamily="18" charset="2"/>
            <a:buChar char=""/>
          </a:pPr>
          <a:r>
            <a:rPr lang="en-NZ" sz="800"/>
            <a:t>Physical protection</a:t>
          </a:r>
          <a:endParaRPr lang="en-NZ" sz="800" i="0"/>
        </a:p>
      </dgm:t>
    </dgm:pt>
    <dgm:pt modelId="{7CC7DB77-D9E0-470B-B509-8391531F5661}" type="parTrans" cxnId="{34DA2699-3195-4965-8458-FA331F7F84DA}">
      <dgm:prSet/>
      <dgm:spPr/>
      <dgm:t>
        <a:bodyPr/>
        <a:lstStyle/>
        <a:p>
          <a:endParaRPr lang="en-NZ"/>
        </a:p>
      </dgm:t>
    </dgm:pt>
    <dgm:pt modelId="{D1CD3543-F033-4D71-8612-B53BFBE6DD18}" type="sibTrans" cxnId="{34DA2699-3195-4965-8458-FA331F7F84DA}">
      <dgm:prSet/>
      <dgm:spPr/>
      <dgm:t>
        <a:bodyPr/>
        <a:lstStyle/>
        <a:p>
          <a:endParaRPr lang="en-NZ"/>
        </a:p>
      </dgm:t>
    </dgm:pt>
    <dgm:pt modelId="{C4E72D39-536C-4399-B2F7-9876473FF938}">
      <dgm:prSet phldrT="[Text]" custT="1"/>
      <dgm:spPr>
        <a:solidFill>
          <a:srgbClr val="F6F4EC"/>
        </a:solidFill>
      </dgm:spPr>
      <dgm:t>
        <a:bodyPr/>
        <a:lstStyle/>
        <a:p>
          <a:pPr>
            <a:buFont typeface="Symbol" panose="05050102010706020507" pitchFamily="18" charset="2"/>
            <a:buChar char=""/>
          </a:pPr>
          <a:r>
            <a:rPr lang="en-NZ" sz="800"/>
            <a:t>Using active security measures</a:t>
          </a:r>
          <a:endParaRPr lang="en-NZ" sz="800" i="0"/>
        </a:p>
      </dgm:t>
    </dgm:pt>
    <dgm:pt modelId="{A08AA8F1-4599-4410-9A84-4E15B5E85AA2}" type="parTrans" cxnId="{50CCA66A-885D-4A3C-B3DC-03878478706E}">
      <dgm:prSet/>
      <dgm:spPr/>
      <dgm:t>
        <a:bodyPr/>
        <a:lstStyle/>
        <a:p>
          <a:endParaRPr lang="en-NZ"/>
        </a:p>
      </dgm:t>
    </dgm:pt>
    <dgm:pt modelId="{6AB26DA9-97E6-44D8-A2BB-42F308D09290}" type="sibTrans" cxnId="{50CCA66A-885D-4A3C-B3DC-03878478706E}">
      <dgm:prSet/>
      <dgm:spPr/>
      <dgm:t>
        <a:bodyPr/>
        <a:lstStyle/>
        <a:p>
          <a:endParaRPr lang="en-NZ"/>
        </a:p>
      </dgm:t>
    </dgm:pt>
    <dgm:pt modelId="{1BF622E2-3362-41B4-AF24-76CE838D4793}">
      <dgm:prSet phldrT="[Text]" custT="1"/>
      <dgm:spPr>
        <a:solidFill>
          <a:srgbClr val="F6F4EC"/>
        </a:solidFill>
      </dgm:spPr>
      <dgm:t>
        <a:bodyPr/>
        <a:lstStyle/>
        <a:p>
          <a:r>
            <a:rPr lang="en-NZ" sz="800" u="none"/>
            <a:t>Multiple exit points are provided from public spaces and along pedestrian routes (el</a:t>
          </a:r>
          <a:r>
            <a:rPr lang="en-NZ" sz="800"/>
            <a:t>iminate entrapment spots)</a:t>
          </a:r>
          <a:endParaRPr lang="en-NZ" sz="800" i="0"/>
        </a:p>
      </dgm:t>
    </dgm:pt>
    <dgm:pt modelId="{A25E3E1C-D354-406B-926F-F41E09026D43}" type="parTrans" cxnId="{046F8F7B-9C69-4384-9919-B369160B7A25}">
      <dgm:prSet/>
      <dgm:spPr/>
      <dgm:t>
        <a:bodyPr/>
        <a:lstStyle/>
        <a:p>
          <a:endParaRPr lang="en-NZ"/>
        </a:p>
      </dgm:t>
    </dgm:pt>
    <dgm:pt modelId="{A04D01E5-1D9B-4375-897B-5FDC900ADD6B}" type="sibTrans" cxnId="{046F8F7B-9C69-4384-9919-B369160B7A25}">
      <dgm:prSet/>
      <dgm:spPr/>
      <dgm:t>
        <a:bodyPr/>
        <a:lstStyle/>
        <a:p>
          <a:endParaRPr lang="en-NZ"/>
        </a:p>
      </dgm:t>
    </dgm:pt>
    <dgm:pt modelId="{20F7A5F6-3E40-4DAF-99DA-6404A2674A7A}">
      <dgm:prSet phldrT="[Text]" custT="1"/>
      <dgm:spPr>
        <a:solidFill>
          <a:srgbClr val="F6F4EC"/>
        </a:solidFill>
      </dgm:spPr>
      <dgm:t>
        <a:bodyPr/>
        <a:lstStyle/>
        <a:p>
          <a:pPr>
            <a:buFont typeface="Symbol" panose="05050102010706020507" pitchFamily="18" charset="2"/>
            <a:buChar char=""/>
          </a:pPr>
          <a:r>
            <a:rPr lang="en-NZ" sz="800"/>
            <a:t>Restrict criminal intrusion through natural access control</a:t>
          </a:r>
          <a:endParaRPr lang="en-NZ" sz="800" i="0"/>
        </a:p>
      </dgm:t>
    </dgm:pt>
    <dgm:pt modelId="{52B83BC1-E9D8-4DEE-918F-2F1194935860}" type="parTrans" cxnId="{5FBC5947-F78C-4E30-81EA-9110975AAFFD}">
      <dgm:prSet/>
      <dgm:spPr/>
      <dgm:t>
        <a:bodyPr/>
        <a:lstStyle/>
        <a:p>
          <a:endParaRPr lang="en-NZ"/>
        </a:p>
      </dgm:t>
    </dgm:pt>
    <dgm:pt modelId="{8A00AA3A-0869-4226-8A5D-D5CC8A6AC5B4}" type="sibTrans" cxnId="{5FBC5947-F78C-4E30-81EA-9110975AAFFD}">
      <dgm:prSet/>
      <dgm:spPr/>
      <dgm:t>
        <a:bodyPr/>
        <a:lstStyle/>
        <a:p>
          <a:endParaRPr lang="en-NZ"/>
        </a:p>
      </dgm:t>
    </dgm:pt>
    <dgm:pt modelId="{7AA41448-10A0-4609-B9D6-9B400C2B5441}">
      <dgm:prSet phldrT="[Text]" custT="1"/>
      <dgm:spPr>
        <a:solidFill>
          <a:srgbClr val="F6F4EC"/>
        </a:solidFill>
      </dgm:spPr>
      <dgm:t>
        <a:bodyPr/>
        <a:lstStyle/>
        <a:p>
          <a:pPr>
            <a:buFont typeface="Symbol" panose="05050102010706020507" pitchFamily="18" charset="2"/>
            <a:buChar char=""/>
          </a:pPr>
          <a:r>
            <a:rPr lang="en-NZ" sz="800"/>
            <a:t>a compatible mix of uses</a:t>
          </a:r>
          <a:endParaRPr lang="en-NZ" sz="800" i="0"/>
        </a:p>
      </dgm:t>
    </dgm:pt>
    <dgm:pt modelId="{9AB75ED8-D7D7-4EF3-A852-2105FE4FFBE3}" type="parTrans" cxnId="{EC175AB2-166A-4247-A1F2-D9727CF47DF9}">
      <dgm:prSet/>
      <dgm:spPr/>
      <dgm:t>
        <a:bodyPr/>
        <a:lstStyle/>
        <a:p>
          <a:endParaRPr lang="en-NZ"/>
        </a:p>
      </dgm:t>
    </dgm:pt>
    <dgm:pt modelId="{1EB0B0F8-B292-412A-BC47-3BAEDF0CA072}" type="sibTrans" cxnId="{EC175AB2-166A-4247-A1F2-D9727CF47DF9}">
      <dgm:prSet/>
      <dgm:spPr/>
      <dgm:t>
        <a:bodyPr/>
        <a:lstStyle/>
        <a:p>
          <a:endParaRPr lang="en-NZ"/>
        </a:p>
      </dgm:t>
    </dgm:pt>
    <dgm:pt modelId="{90212C33-2159-4A78-B1E9-E2571BD42E91}">
      <dgm:prSet phldrT="[Text]" custT="1"/>
      <dgm:spPr>
        <a:solidFill>
          <a:srgbClr val="F6F4EC"/>
        </a:solidFill>
      </dgm:spPr>
      <dgm:t>
        <a:bodyPr/>
        <a:lstStyle/>
        <a:p>
          <a:pPr>
            <a:buFont typeface="Symbol" panose="05050102010706020507" pitchFamily="18" charset="2"/>
            <a:buChar char=""/>
          </a:pPr>
          <a:r>
            <a:rPr lang="en-NZ" sz="800"/>
            <a:t> clearly define public and private spaces. </a:t>
          </a:r>
          <a:endParaRPr lang="en-NZ" sz="800" i="0"/>
        </a:p>
      </dgm:t>
    </dgm:pt>
    <dgm:pt modelId="{E612B0A8-85D1-4C56-8A06-549CF445771E}" type="parTrans" cxnId="{B29804FD-ECFF-4D71-82E1-D38772BB285F}">
      <dgm:prSet/>
      <dgm:spPr/>
      <dgm:t>
        <a:bodyPr/>
        <a:lstStyle/>
        <a:p>
          <a:endParaRPr lang="en-NZ"/>
        </a:p>
      </dgm:t>
    </dgm:pt>
    <dgm:pt modelId="{48C28375-8647-413F-A487-2574FE352A52}" type="sibTrans" cxnId="{B29804FD-ECFF-4D71-82E1-D38772BB285F}">
      <dgm:prSet/>
      <dgm:spPr/>
      <dgm:t>
        <a:bodyPr/>
        <a:lstStyle/>
        <a:p>
          <a:endParaRPr lang="en-NZ"/>
        </a:p>
      </dgm:t>
    </dgm:pt>
    <dgm:pt modelId="{1CC7F1FC-F45D-4672-A8C8-31C28D209D2C}">
      <dgm:prSet phldrT="[Text]" custT="1"/>
      <dgm:spPr>
        <a:solidFill>
          <a:srgbClr val="F6F4EC"/>
        </a:solidFill>
      </dgm:spPr>
      <dgm:t>
        <a:bodyPr/>
        <a:lstStyle/>
        <a:p>
          <a:pPr>
            <a:buFont typeface="Symbol" panose="05050102010706020507" pitchFamily="18" charset="2"/>
            <a:buChar char=""/>
          </a:pPr>
          <a:r>
            <a:rPr lang="en-NZ" sz="800"/>
            <a:t>increased use of public spaces.</a:t>
          </a:r>
          <a:endParaRPr lang="en-NZ" sz="800" i="0"/>
        </a:p>
      </dgm:t>
    </dgm:pt>
    <dgm:pt modelId="{677AD2E5-E56F-4E13-9D16-D89D0241E251}" type="parTrans" cxnId="{2DF8025A-9FE3-40D2-AC62-B953DAF2B94C}">
      <dgm:prSet/>
      <dgm:spPr/>
      <dgm:t>
        <a:bodyPr/>
        <a:lstStyle/>
        <a:p>
          <a:endParaRPr lang="en-NZ"/>
        </a:p>
      </dgm:t>
    </dgm:pt>
    <dgm:pt modelId="{94727978-4632-4E24-8514-CF95AB574F3C}" type="sibTrans" cxnId="{2DF8025A-9FE3-40D2-AC62-B953DAF2B94C}">
      <dgm:prSet/>
      <dgm:spPr/>
      <dgm:t>
        <a:bodyPr/>
        <a:lstStyle/>
        <a:p>
          <a:endParaRPr lang="en-NZ"/>
        </a:p>
      </dgm:t>
    </dgm:pt>
    <dgm:pt modelId="{3F0E5F75-61AA-4BB9-B615-066697626730}">
      <dgm:prSet phldrT="[Text]" custT="1"/>
      <dgm:spPr>
        <a:solidFill>
          <a:srgbClr val="F6F4EC"/>
        </a:solidFill>
      </dgm:spPr>
      <dgm:t>
        <a:bodyPr/>
        <a:lstStyle/>
        <a:p>
          <a:pPr>
            <a:buFont typeface="Symbol" panose="05050102010706020507" pitchFamily="18" charset="2"/>
            <a:buChar char=""/>
          </a:pPr>
          <a:r>
            <a:rPr lang="en-NZ" sz="800" i="0"/>
            <a:t>Optimal use of lighting</a:t>
          </a:r>
        </a:p>
      </dgm:t>
    </dgm:pt>
    <dgm:pt modelId="{3B71EA9C-2200-440E-90B3-EE7F9F6C3D82}" type="parTrans" cxnId="{E23EAFEB-5EB5-4F92-811D-704FC0060DE1}">
      <dgm:prSet/>
      <dgm:spPr/>
    </dgm:pt>
    <dgm:pt modelId="{3EDE6225-A1DD-446D-8BFF-9E86F7006663}" type="sibTrans" cxnId="{E23EAFEB-5EB5-4F92-811D-704FC0060DE1}">
      <dgm:prSet/>
      <dgm:spPr/>
    </dgm:pt>
    <dgm:pt modelId="{7DE8AB41-EFC9-449F-B91B-53599299026F}" type="pres">
      <dgm:prSet presAssocID="{30F202FB-7C8F-487E-811C-6891221E2AFF}" presName="Name0" presStyleCnt="0">
        <dgm:presLayoutVars>
          <dgm:dir/>
          <dgm:animLvl val="lvl"/>
          <dgm:resizeHandles val="exact"/>
        </dgm:presLayoutVars>
      </dgm:prSet>
      <dgm:spPr/>
    </dgm:pt>
    <dgm:pt modelId="{5D0276E3-DA01-449F-A9AA-284902938648}" type="pres">
      <dgm:prSet presAssocID="{B774CD7D-56F8-476D-8102-3739ECDD4158}" presName="composite" presStyleCnt="0"/>
      <dgm:spPr/>
    </dgm:pt>
    <dgm:pt modelId="{03B47585-DC8F-4BE7-B5FF-99FAC028749C}" type="pres">
      <dgm:prSet presAssocID="{B774CD7D-56F8-476D-8102-3739ECDD4158}" presName="parTx" presStyleLbl="alignNode1" presStyleIdx="0" presStyleCnt="6">
        <dgm:presLayoutVars>
          <dgm:chMax val="0"/>
          <dgm:chPref val="0"/>
          <dgm:bulletEnabled val="1"/>
        </dgm:presLayoutVars>
      </dgm:prSet>
      <dgm:spPr/>
    </dgm:pt>
    <dgm:pt modelId="{DEDBCDF8-0605-4E84-B928-EF2CAE073256}" type="pres">
      <dgm:prSet presAssocID="{B774CD7D-56F8-476D-8102-3739ECDD4158}" presName="desTx" presStyleLbl="alignAccFollowNode1" presStyleIdx="0" presStyleCnt="6">
        <dgm:presLayoutVars>
          <dgm:bulletEnabled val="1"/>
        </dgm:presLayoutVars>
      </dgm:prSet>
      <dgm:spPr/>
    </dgm:pt>
    <dgm:pt modelId="{200B103B-0B55-4E94-AB6F-B9EA611064CB}" type="pres">
      <dgm:prSet presAssocID="{B4C7300D-BBAF-43CC-B972-3146757736E1}" presName="space" presStyleCnt="0"/>
      <dgm:spPr/>
    </dgm:pt>
    <dgm:pt modelId="{3D91A316-113B-4B11-B0E7-675001BB6AF1}" type="pres">
      <dgm:prSet presAssocID="{E1F73D3D-5B23-4481-ADF8-A89F058AFBA1}" presName="composite" presStyleCnt="0"/>
      <dgm:spPr/>
    </dgm:pt>
    <dgm:pt modelId="{5ED99BE4-84E1-427C-9AD4-CA40621CB021}" type="pres">
      <dgm:prSet presAssocID="{E1F73D3D-5B23-4481-ADF8-A89F058AFBA1}" presName="parTx" presStyleLbl="alignNode1" presStyleIdx="1" presStyleCnt="6">
        <dgm:presLayoutVars>
          <dgm:chMax val="0"/>
          <dgm:chPref val="0"/>
          <dgm:bulletEnabled val="1"/>
        </dgm:presLayoutVars>
      </dgm:prSet>
      <dgm:spPr/>
    </dgm:pt>
    <dgm:pt modelId="{192CB648-2177-40AB-AF7D-7E40CD99F331}" type="pres">
      <dgm:prSet presAssocID="{E1F73D3D-5B23-4481-ADF8-A89F058AFBA1}" presName="desTx" presStyleLbl="alignAccFollowNode1" presStyleIdx="1" presStyleCnt="6">
        <dgm:presLayoutVars>
          <dgm:bulletEnabled val="1"/>
        </dgm:presLayoutVars>
      </dgm:prSet>
      <dgm:spPr/>
    </dgm:pt>
    <dgm:pt modelId="{BB1D50C8-9975-4D24-8CDC-F1D3AA75D437}" type="pres">
      <dgm:prSet presAssocID="{BF5F76EA-2365-479B-9AD4-41CCC28B2383}" presName="space" presStyleCnt="0"/>
      <dgm:spPr/>
    </dgm:pt>
    <dgm:pt modelId="{26BB02A8-25E1-4A71-96C9-A7DBF7863136}" type="pres">
      <dgm:prSet presAssocID="{578252FD-E654-47E4-B0BA-C71D74F840CF}" presName="composite" presStyleCnt="0"/>
      <dgm:spPr/>
    </dgm:pt>
    <dgm:pt modelId="{DBF4B2C0-3723-4204-A2EE-3937391B2A08}" type="pres">
      <dgm:prSet presAssocID="{578252FD-E654-47E4-B0BA-C71D74F840CF}" presName="parTx" presStyleLbl="alignNode1" presStyleIdx="2" presStyleCnt="6">
        <dgm:presLayoutVars>
          <dgm:chMax val="0"/>
          <dgm:chPref val="0"/>
          <dgm:bulletEnabled val="1"/>
        </dgm:presLayoutVars>
      </dgm:prSet>
      <dgm:spPr/>
    </dgm:pt>
    <dgm:pt modelId="{267D3A03-552D-4FDE-BBC7-AD02654833FB}" type="pres">
      <dgm:prSet presAssocID="{578252FD-E654-47E4-B0BA-C71D74F840CF}" presName="desTx" presStyleLbl="alignAccFollowNode1" presStyleIdx="2" presStyleCnt="6">
        <dgm:presLayoutVars>
          <dgm:bulletEnabled val="1"/>
        </dgm:presLayoutVars>
      </dgm:prSet>
      <dgm:spPr/>
    </dgm:pt>
    <dgm:pt modelId="{4D2A5CC9-BB2C-45E2-A393-8A13599A0A3C}" type="pres">
      <dgm:prSet presAssocID="{B94CF160-A5C5-404A-A93D-AB395A15010B}" presName="space" presStyleCnt="0"/>
      <dgm:spPr/>
    </dgm:pt>
    <dgm:pt modelId="{546B63AE-232A-456E-9F48-6563B743C6A7}" type="pres">
      <dgm:prSet presAssocID="{48F684D6-E2C5-4052-81D1-C3276A7D8765}" presName="composite" presStyleCnt="0"/>
      <dgm:spPr/>
    </dgm:pt>
    <dgm:pt modelId="{0586E08C-E65E-4931-997B-16E381286FCF}" type="pres">
      <dgm:prSet presAssocID="{48F684D6-E2C5-4052-81D1-C3276A7D8765}" presName="parTx" presStyleLbl="alignNode1" presStyleIdx="3" presStyleCnt="6">
        <dgm:presLayoutVars>
          <dgm:chMax val="0"/>
          <dgm:chPref val="0"/>
          <dgm:bulletEnabled val="1"/>
        </dgm:presLayoutVars>
      </dgm:prSet>
      <dgm:spPr/>
    </dgm:pt>
    <dgm:pt modelId="{80D8E16B-DCC1-45A1-8722-3A00BAA2F78E}" type="pres">
      <dgm:prSet presAssocID="{48F684D6-E2C5-4052-81D1-C3276A7D8765}" presName="desTx" presStyleLbl="alignAccFollowNode1" presStyleIdx="3" presStyleCnt="6">
        <dgm:presLayoutVars>
          <dgm:bulletEnabled val="1"/>
        </dgm:presLayoutVars>
      </dgm:prSet>
      <dgm:spPr/>
    </dgm:pt>
    <dgm:pt modelId="{52A867BB-740E-445A-9BA9-3E6B0CBE1BDA}" type="pres">
      <dgm:prSet presAssocID="{16C1499A-91E8-433D-B8BC-BA0DFF4AC924}" presName="space" presStyleCnt="0"/>
      <dgm:spPr/>
    </dgm:pt>
    <dgm:pt modelId="{50A3C852-F666-4035-95ED-BCAF576B8D04}" type="pres">
      <dgm:prSet presAssocID="{E57AF68B-C330-4963-95ED-663126CF7238}" presName="composite" presStyleCnt="0"/>
      <dgm:spPr/>
    </dgm:pt>
    <dgm:pt modelId="{BB970284-8F83-451A-88C5-2C5022D7441D}" type="pres">
      <dgm:prSet presAssocID="{E57AF68B-C330-4963-95ED-663126CF7238}" presName="parTx" presStyleLbl="alignNode1" presStyleIdx="4" presStyleCnt="6">
        <dgm:presLayoutVars>
          <dgm:chMax val="0"/>
          <dgm:chPref val="0"/>
          <dgm:bulletEnabled val="1"/>
        </dgm:presLayoutVars>
      </dgm:prSet>
      <dgm:spPr/>
    </dgm:pt>
    <dgm:pt modelId="{05EC0B46-329E-4CAB-B79A-FCA537891A23}" type="pres">
      <dgm:prSet presAssocID="{E57AF68B-C330-4963-95ED-663126CF7238}" presName="desTx" presStyleLbl="alignAccFollowNode1" presStyleIdx="4" presStyleCnt="6">
        <dgm:presLayoutVars>
          <dgm:bulletEnabled val="1"/>
        </dgm:presLayoutVars>
      </dgm:prSet>
      <dgm:spPr/>
    </dgm:pt>
    <dgm:pt modelId="{3F773644-319A-4551-ABE6-2A51731428B2}" type="pres">
      <dgm:prSet presAssocID="{D810849F-D920-446A-9952-1F06B9497091}" presName="space" presStyleCnt="0"/>
      <dgm:spPr/>
    </dgm:pt>
    <dgm:pt modelId="{5F93B53E-674E-41C2-89CD-DA6337886425}" type="pres">
      <dgm:prSet presAssocID="{3C8FE3BC-DB46-428A-B4A8-38866B1377BD}" presName="composite" presStyleCnt="0"/>
      <dgm:spPr/>
    </dgm:pt>
    <dgm:pt modelId="{6183EFEC-53FB-4D04-91E3-E4D15D96CD6E}" type="pres">
      <dgm:prSet presAssocID="{3C8FE3BC-DB46-428A-B4A8-38866B1377BD}" presName="parTx" presStyleLbl="alignNode1" presStyleIdx="5" presStyleCnt="6">
        <dgm:presLayoutVars>
          <dgm:chMax val="0"/>
          <dgm:chPref val="0"/>
          <dgm:bulletEnabled val="1"/>
        </dgm:presLayoutVars>
      </dgm:prSet>
      <dgm:spPr/>
    </dgm:pt>
    <dgm:pt modelId="{441AA33D-CDD1-4356-9E94-C61FE7F1D76A}" type="pres">
      <dgm:prSet presAssocID="{3C8FE3BC-DB46-428A-B4A8-38866B1377BD}" presName="desTx" presStyleLbl="alignAccFollowNode1" presStyleIdx="5" presStyleCnt="6">
        <dgm:presLayoutVars>
          <dgm:bulletEnabled val="1"/>
        </dgm:presLayoutVars>
      </dgm:prSet>
      <dgm:spPr/>
    </dgm:pt>
  </dgm:ptLst>
  <dgm:cxnLst>
    <dgm:cxn modelId="{170A450C-232D-45CA-A776-E7A3FFFABDB9}" type="presOf" srcId="{A1FC0292-027A-47C4-AE31-04364F4CCDF7}" destId="{80D8E16B-DCC1-45A1-8722-3A00BAA2F78E}" srcOrd="0" destOrd="0" presId="urn:microsoft.com/office/officeart/2005/8/layout/hList1"/>
    <dgm:cxn modelId="{4F1C6B0D-7B51-41BC-82C8-B23F209F49DE}" type="presOf" srcId="{3C8FE3BC-DB46-428A-B4A8-38866B1377BD}" destId="{6183EFEC-53FB-4D04-91E3-E4D15D96CD6E}" srcOrd="0" destOrd="0" presId="urn:microsoft.com/office/officeart/2005/8/layout/hList1"/>
    <dgm:cxn modelId="{15F94313-F601-4845-AFDB-B1C29AE0C0BB}" type="presOf" srcId="{9ECA64BB-803D-4F47-9032-D301004C45ED}" destId="{DEDBCDF8-0605-4E84-B928-EF2CAE073256}" srcOrd="0" destOrd="0" presId="urn:microsoft.com/office/officeart/2005/8/layout/hList1"/>
    <dgm:cxn modelId="{747C631B-C6CC-4390-BB8F-1AFC30146490}" type="presOf" srcId="{B774CD7D-56F8-476D-8102-3739ECDD4158}" destId="{03B47585-DC8F-4BE7-B5FF-99FAC028749C}" srcOrd="0" destOrd="0" presId="urn:microsoft.com/office/officeart/2005/8/layout/hList1"/>
    <dgm:cxn modelId="{81574632-DF57-4602-ACD5-93F3AD48FF7B}" type="presOf" srcId="{7AA41448-10A0-4609-B9D6-9B400C2B5441}" destId="{80D8E16B-DCC1-45A1-8722-3A00BAA2F78E}" srcOrd="0" destOrd="2" presId="urn:microsoft.com/office/officeart/2005/8/layout/hList1"/>
    <dgm:cxn modelId="{E1EBE93B-5A5D-41EC-B898-D183BCB65293}" srcId="{30F202FB-7C8F-487E-811C-6891221E2AFF}" destId="{578252FD-E654-47E4-B0BA-C71D74F840CF}" srcOrd="2" destOrd="0" parTransId="{7FA0F298-FE59-4B58-9A51-FC293512016F}" sibTransId="{B94CF160-A5C5-404A-A93D-AB395A15010B}"/>
    <dgm:cxn modelId="{4F21B640-452A-465B-BB1D-33029C5490C2}" srcId="{30F202FB-7C8F-487E-811C-6891221E2AFF}" destId="{E1F73D3D-5B23-4481-ADF8-A89F058AFBA1}" srcOrd="1" destOrd="0" parTransId="{9E1C1917-C091-4BB6-9EE1-9F0E64654D5B}" sibTransId="{BF5F76EA-2365-479B-9AD4-41CCC28B2383}"/>
    <dgm:cxn modelId="{B0F7F545-B3CC-49C7-871F-6E2867DA4D6A}" type="presOf" srcId="{48F684D6-E2C5-4052-81D1-C3276A7D8765}" destId="{0586E08C-E65E-4931-997B-16E381286FCF}" srcOrd="0" destOrd="0" presId="urn:microsoft.com/office/officeart/2005/8/layout/hList1"/>
    <dgm:cxn modelId="{5FBC5947-F78C-4E30-81EA-9110975AAFFD}" srcId="{3C8FE3BC-DB46-428A-B4A8-38866B1377BD}" destId="{20F7A5F6-3E40-4DAF-99DA-6404A2674A7A}" srcOrd="1" destOrd="0" parTransId="{52B83BC1-E9D8-4DEE-918F-2F1194935860}" sibTransId="{8A00AA3A-0869-4226-8A5D-D5CC8A6AC5B4}"/>
    <dgm:cxn modelId="{69EB2D68-9220-4BC4-93B1-8C535D8F7999}" srcId="{E1F73D3D-5B23-4481-ADF8-A89F058AFBA1}" destId="{0F9CA57E-7039-4DD5-AD0F-28EC80BA4610}" srcOrd="0" destOrd="0" parTransId="{599019E6-4532-4246-97D7-D4FB086FCED7}" sibTransId="{5204C2D3-8A36-4637-A8E2-E057D8A473E6}"/>
    <dgm:cxn modelId="{50CCA66A-885D-4A3C-B3DC-03878478706E}" srcId="{3C8FE3BC-DB46-428A-B4A8-38866B1377BD}" destId="{C4E72D39-536C-4399-B2F7-9876473FF938}" srcOrd="0" destOrd="0" parTransId="{A08AA8F1-4599-4410-9A84-4E15B5E85AA2}" sibTransId="{6AB26DA9-97E6-44D8-A2BB-42F308D09290}"/>
    <dgm:cxn modelId="{B1C9054E-B2E1-4CE5-BBBC-9B6BC315B2C0}" type="presOf" srcId="{30F202FB-7C8F-487E-811C-6891221E2AFF}" destId="{7DE8AB41-EFC9-449F-B91B-53599299026F}" srcOrd="0" destOrd="0" presId="urn:microsoft.com/office/officeart/2005/8/layout/hList1"/>
    <dgm:cxn modelId="{C06D6E54-9D36-4570-A637-9C776D39E8E2}" srcId="{30F202FB-7C8F-487E-811C-6891221E2AFF}" destId="{E57AF68B-C330-4963-95ED-663126CF7238}" srcOrd="4" destOrd="0" parTransId="{E078B38F-2733-46FE-9F5A-DDD98FCF3518}" sibTransId="{D810849F-D920-446A-9952-1F06B9497091}"/>
    <dgm:cxn modelId="{4A8C8555-3B0F-46C9-8E91-B0A51CAA89C8}" type="presOf" srcId="{D9BF551F-6F3C-4895-9E03-93FA951E6783}" destId="{267D3A03-552D-4FDE-BBC7-AD02654833FB}" srcOrd="0" destOrd="0" presId="urn:microsoft.com/office/officeart/2005/8/layout/hList1"/>
    <dgm:cxn modelId="{C8E0C178-8FC3-4C07-94B0-98BF33E99280}" srcId="{578252FD-E654-47E4-B0BA-C71D74F840CF}" destId="{D9BF551F-6F3C-4895-9E03-93FA951E6783}" srcOrd="0" destOrd="0" parTransId="{57D02696-42CA-4C7A-B47D-87620E0EB960}" sibTransId="{A6C4C56F-B8F6-45E0-8692-2150272EB92C}"/>
    <dgm:cxn modelId="{2DF8025A-9FE3-40D2-AC62-B953DAF2B94C}" srcId="{48F684D6-E2C5-4052-81D1-C3276A7D8765}" destId="{1CC7F1FC-F45D-4672-A8C8-31C28D209D2C}" srcOrd="1" destOrd="0" parTransId="{677AD2E5-E56F-4E13-9D16-D89D0241E251}" sibTransId="{94727978-4632-4E24-8514-CF95AB574F3C}"/>
    <dgm:cxn modelId="{046F8F7B-9C69-4384-9919-B369160B7A25}" srcId="{B774CD7D-56F8-476D-8102-3739ECDD4158}" destId="{1BF622E2-3362-41B4-AF24-76CE838D4793}" srcOrd="1" destOrd="0" parTransId="{A25E3E1C-D354-406B-926F-F41E09026D43}" sibTransId="{A04D01E5-1D9B-4375-897B-5FDC900ADD6B}"/>
    <dgm:cxn modelId="{BAD4EB7D-31CC-4D94-A877-3703C635D4AC}" type="presOf" srcId="{1CC7F1FC-F45D-4672-A8C8-31C28D209D2C}" destId="{80D8E16B-DCC1-45A1-8722-3A00BAA2F78E}" srcOrd="0" destOrd="1" presId="urn:microsoft.com/office/officeart/2005/8/layout/hList1"/>
    <dgm:cxn modelId="{B6ADB289-5BBD-4242-B6FD-18571A44595E}" type="presOf" srcId="{578252FD-E654-47E4-B0BA-C71D74F840CF}" destId="{DBF4B2C0-3723-4204-A2EE-3937391B2A08}" srcOrd="0" destOrd="0" presId="urn:microsoft.com/office/officeart/2005/8/layout/hList1"/>
    <dgm:cxn modelId="{8045668B-F931-461B-9917-4E1D07657960}" type="presOf" srcId="{3F0E5F75-61AA-4BB9-B615-066697626730}" destId="{192CB648-2177-40AB-AF7D-7E40CD99F331}" srcOrd="0" destOrd="1" presId="urn:microsoft.com/office/officeart/2005/8/layout/hList1"/>
    <dgm:cxn modelId="{34DA2699-3195-4965-8458-FA331F7F84DA}" srcId="{30F202FB-7C8F-487E-811C-6891221E2AFF}" destId="{3C8FE3BC-DB46-428A-B4A8-38866B1377BD}" srcOrd="5" destOrd="0" parTransId="{7CC7DB77-D9E0-470B-B509-8391531F5661}" sibTransId="{D1CD3543-F033-4D71-8612-B53BFBE6DD18}"/>
    <dgm:cxn modelId="{EEA7269C-E403-40B0-BA84-5B818B6273D3}" type="presOf" srcId="{E1F73D3D-5B23-4481-ADF8-A89F058AFBA1}" destId="{5ED99BE4-84E1-427C-9AD4-CA40621CB021}" srcOrd="0" destOrd="0" presId="urn:microsoft.com/office/officeart/2005/8/layout/hList1"/>
    <dgm:cxn modelId="{14FBEA9F-CB83-488D-8B26-564956A69994}" type="presOf" srcId="{E57AF68B-C330-4963-95ED-663126CF7238}" destId="{BB970284-8F83-451A-88C5-2C5022D7441D}" srcOrd="0" destOrd="0" presId="urn:microsoft.com/office/officeart/2005/8/layout/hList1"/>
    <dgm:cxn modelId="{16FE3AA4-D287-4399-B6F6-053D7BAE58DE}" srcId="{B774CD7D-56F8-476D-8102-3739ECDD4158}" destId="{9ECA64BB-803D-4F47-9032-D301004C45ED}" srcOrd="0" destOrd="0" parTransId="{893D9824-D52A-4A7D-A548-DAF3413E750B}" sibTransId="{E642AAA0-53FB-49C6-82EA-37C48DBBEAA0}"/>
    <dgm:cxn modelId="{EC175AB2-166A-4247-A1F2-D9727CF47DF9}" srcId="{48F684D6-E2C5-4052-81D1-C3276A7D8765}" destId="{7AA41448-10A0-4609-B9D6-9B400C2B5441}" srcOrd="2" destOrd="0" parTransId="{9AB75ED8-D7D7-4EF3-A852-2105FE4FFBE3}" sibTransId="{1EB0B0F8-B292-412A-BC47-3BAEDF0CA072}"/>
    <dgm:cxn modelId="{873429B3-DF50-4B1F-8147-F0DA6D2D74D4}" type="presOf" srcId="{20F7A5F6-3E40-4DAF-99DA-6404A2674A7A}" destId="{441AA33D-CDD1-4356-9E94-C61FE7F1D76A}" srcOrd="0" destOrd="1" presId="urn:microsoft.com/office/officeart/2005/8/layout/hList1"/>
    <dgm:cxn modelId="{11E182BB-2C2E-4980-AF61-AE4F97960E06}" srcId="{30F202FB-7C8F-487E-811C-6891221E2AFF}" destId="{48F684D6-E2C5-4052-81D1-C3276A7D8765}" srcOrd="3" destOrd="0" parTransId="{FA941855-4231-4496-A8D0-BBD8D89FF484}" sibTransId="{16C1499A-91E8-433D-B8BC-BA0DFF4AC924}"/>
    <dgm:cxn modelId="{35C969E5-5019-4003-8C59-3A05C5B4B5E7}" srcId="{E57AF68B-C330-4963-95ED-663126CF7238}" destId="{7241AFB2-55B8-4C65-A475-1027B6C5006E}" srcOrd="0" destOrd="0" parTransId="{11396A27-9EAE-4CD5-871D-BCE8F7F626AC}" sibTransId="{7465C790-3627-439A-B6E4-6AD7FBC68F98}"/>
    <dgm:cxn modelId="{04150EEA-890B-4564-80DC-99D363B8044F}" type="presOf" srcId="{7241AFB2-55B8-4C65-A475-1027B6C5006E}" destId="{05EC0B46-329E-4CAB-B79A-FCA537891A23}" srcOrd="0" destOrd="0" presId="urn:microsoft.com/office/officeart/2005/8/layout/hList1"/>
    <dgm:cxn modelId="{E23EAFEB-5EB5-4F92-811D-704FC0060DE1}" srcId="{E1F73D3D-5B23-4481-ADF8-A89F058AFBA1}" destId="{3F0E5F75-61AA-4BB9-B615-066697626730}" srcOrd="1" destOrd="0" parTransId="{3B71EA9C-2200-440E-90B3-EE7F9F6C3D82}" sibTransId="{3EDE6225-A1DD-446D-8BFF-9E86F7006663}"/>
    <dgm:cxn modelId="{959206EC-F6AF-4476-857F-BEDBF8D8E238}" type="presOf" srcId="{90212C33-2159-4A78-B1E9-E2571BD42E91}" destId="{80D8E16B-DCC1-45A1-8722-3A00BAA2F78E}" srcOrd="0" destOrd="3" presId="urn:microsoft.com/office/officeart/2005/8/layout/hList1"/>
    <dgm:cxn modelId="{7D8AA2ED-83E5-4661-AC4A-64FAF354CE71}" srcId="{48F684D6-E2C5-4052-81D1-C3276A7D8765}" destId="{A1FC0292-027A-47C4-AE31-04364F4CCDF7}" srcOrd="0" destOrd="0" parTransId="{358C06E6-4D43-43E0-9EF5-301896BCF2D3}" sibTransId="{FD938330-664C-4A0F-95D1-8B187720EACA}"/>
    <dgm:cxn modelId="{C94E0DF2-7A5F-4885-AEB7-AB379B5C50CF}" type="presOf" srcId="{0F9CA57E-7039-4DD5-AD0F-28EC80BA4610}" destId="{192CB648-2177-40AB-AF7D-7E40CD99F331}" srcOrd="0" destOrd="0" presId="urn:microsoft.com/office/officeart/2005/8/layout/hList1"/>
    <dgm:cxn modelId="{5BC585F4-25FD-4F6C-B94C-764717FB5450}" type="presOf" srcId="{1BF622E2-3362-41B4-AF24-76CE838D4793}" destId="{DEDBCDF8-0605-4E84-B928-EF2CAE073256}" srcOrd="0" destOrd="1" presId="urn:microsoft.com/office/officeart/2005/8/layout/hList1"/>
    <dgm:cxn modelId="{84703BF7-DCEE-4AC4-AA97-728FE1535085}" srcId="{30F202FB-7C8F-487E-811C-6891221E2AFF}" destId="{B774CD7D-56F8-476D-8102-3739ECDD4158}" srcOrd="0" destOrd="0" parTransId="{E24D3A50-DA14-4F49-9C79-B9B992506A52}" sibTransId="{B4C7300D-BBAF-43CC-B972-3146757736E1}"/>
    <dgm:cxn modelId="{B29804FD-ECFF-4D71-82E1-D38772BB285F}" srcId="{48F684D6-E2C5-4052-81D1-C3276A7D8765}" destId="{90212C33-2159-4A78-B1E9-E2571BD42E91}" srcOrd="3" destOrd="0" parTransId="{E612B0A8-85D1-4C56-8A06-549CF445771E}" sibTransId="{48C28375-8647-413F-A487-2574FE352A52}"/>
    <dgm:cxn modelId="{7CCE41FD-5BDF-47E3-BBCA-8AB5A7A6BCF8}" type="presOf" srcId="{C4E72D39-536C-4399-B2F7-9876473FF938}" destId="{441AA33D-CDD1-4356-9E94-C61FE7F1D76A}" srcOrd="0" destOrd="0" presId="urn:microsoft.com/office/officeart/2005/8/layout/hList1"/>
    <dgm:cxn modelId="{2F542BFD-85C4-485C-B017-7B9711B32F30}" type="presParOf" srcId="{7DE8AB41-EFC9-449F-B91B-53599299026F}" destId="{5D0276E3-DA01-449F-A9AA-284902938648}" srcOrd="0" destOrd="0" presId="urn:microsoft.com/office/officeart/2005/8/layout/hList1"/>
    <dgm:cxn modelId="{3E12A826-9319-4290-B0D9-CFBFE83386BD}" type="presParOf" srcId="{5D0276E3-DA01-449F-A9AA-284902938648}" destId="{03B47585-DC8F-4BE7-B5FF-99FAC028749C}" srcOrd="0" destOrd="0" presId="urn:microsoft.com/office/officeart/2005/8/layout/hList1"/>
    <dgm:cxn modelId="{13A176AA-00D6-4792-A33B-4ADDEB2F25E1}" type="presParOf" srcId="{5D0276E3-DA01-449F-A9AA-284902938648}" destId="{DEDBCDF8-0605-4E84-B928-EF2CAE073256}" srcOrd="1" destOrd="0" presId="urn:microsoft.com/office/officeart/2005/8/layout/hList1"/>
    <dgm:cxn modelId="{94EB244B-1533-48A3-AD3B-8D987CD305DB}" type="presParOf" srcId="{7DE8AB41-EFC9-449F-B91B-53599299026F}" destId="{200B103B-0B55-4E94-AB6F-B9EA611064CB}" srcOrd="1" destOrd="0" presId="urn:microsoft.com/office/officeart/2005/8/layout/hList1"/>
    <dgm:cxn modelId="{2EF50D5E-7134-46F8-B88B-086721875F56}" type="presParOf" srcId="{7DE8AB41-EFC9-449F-B91B-53599299026F}" destId="{3D91A316-113B-4B11-B0E7-675001BB6AF1}" srcOrd="2" destOrd="0" presId="urn:microsoft.com/office/officeart/2005/8/layout/hList1"/>
    <dgm:cxn modelId="{87063265-E308-44D9-AAF2-40934E3E9F0F}" type="presParOf" srcId="{3D91A316-113B-4B11-B0E7-675001BB6AF1}" destId="{5ED99BE4-84E1-427C-9AD4-CA40621CB021}" srcOrd="0" destOrd="0" presId="urn:microsoft.com/office/officeart/2005/8/layout/hList1"/>
    <dgm:cxn modelId="{CE67F4D5-C911-443C-B223-14B34216354B}" type="presParOf" srcId="{3D91A316-113B-4B11-B0E7-675001BB6AF1}" destId="{192CB648-2177-40AB-AF7D-7E40CD99F331}" srcOrd="1" destOrd="0" presId="urn:microsoft.com/office/officeart/2005/8/layout/hList1"/>
    <dgm:cxn modelId="{A15418D3-9190-418C-813F-26936A8853A8}" type="presParOf" srcId="{7DE8AB41-EFC9-449F-B91B-53599299026F}" destId="{BB1D50C8-9975-4D24-8CDC-F1D3AA75D437}" srcOrd="3" destOrd="0" presId="urn:microsoft.com/office/officeart/2005/8/layout/hList1"/>
    <dgm:cxn modelId="{D1AB7D05-F169-443B-B1C6-884456B040EB}" type="presParOf" srcId="{7DE8AB41-EFC9-449F-B91B-53599299026F}" destId="{26BB02A8-25E1-4A71-96C9-A7DBF7863136}" srcOrd="4" destOrd="0" presId="urn:microsoft.com/office/officeart/2005/8/layout/hList1"/>
    <dgm:cxn modelId="{720A48B7-384C-4DA3-BF1A-74E41527577C}" type="presParOf" srcId="{26BB02A8-25E1-4A71-96C9-A7DBF7863136}" destId="{DBF4B2C0-3723-4204-A2EE-3937391B2A08}" srcOrd="0" destOrd="0" presId="urn:microsoft.com/office/officeart/2005/8/layout/hList1"/>
    <dgm:cxn modelId="{599967FE-EE4D-44B2-A6C0-CD580B4DD31E}" type="presParOf" srcId="{26BB02A8-25E1-4A71-96C9-A7DBF7863136}" destId="{267D3A03-552D-4FDE-BBC7-AD02654833FB}" srcOrd="1" destOrd="0" presId="urn:microsoft.com/office/officeart/2005/8/layout/hList1"/>
    <dgm:cxn modelId="{B98D2A91-49A2-4C31-A651-61A0B2619331}" type="presParOf" srcId="{7DE8AB41-EFC9-449F-B91B-53599299026F}" destId="{4D2A5CC9-BB2C-45E2-A393-8A13599A0A3C}" srcOrd="5" destOrd="0" presId="urn:microsoft.com/office/officeart/2005/8/layout/hList1"/>
    <dgm:cxn modelId="{97E4BB2D-DE27-4958-9752-A84D7D9387D0}" type="presParOf" srcId="{7DE8AB41-EFC9-449F-B91B-53599299026F}" destId="{546B63AE-232A-456E-9F48-6563B743C6A7}" srcOrd="6" destOrd="0" presId="urn:microsoft.com/office/officeart/2005/8/layout/hList1"/>
    <dgm:cxn modelId="{FB00BC8F-365A-4921-AE10-F6E19D5D75B0}" type="presParOf" srcId="{546B63AE-232A-456E-9F48-6563B743C6A7}" destId="{0586E08C-E65E-4931-997B-16E381286FCF}" srcOrd="0" destOrd="0" presId="urn:microsoft.com/office/officeart/2005/8/layout/hList1"/>
    <dgm:cxn modelId="{E3EE0784-EF0C-4551-8D8D-E49D1E82B8EA}" type="presParOf" srcId="{546B63AE-232A-456E-9F48-6563B743C6A7}" destId="{80D8E16B-DCC1-45A1-8722-3A00BAA2F78E}" srcOrd="1" destOrd="0" presId="urn:microsoft.com/office/officeart/2005/8/layout/hList1"/>
    <dgm:cxn modelId="{0C9FB690-1198-4EA1-B2CD-DFBEBBAB5191}" type="presParOf" srcId="{7DE8AB41-EFC9-449F-B91B-53599299026F}" destId="{52A867BB-740E-445A-9BA9-3E6B0CBE1BDA}" srcOrd="7" destOrd="0" presId="urn:microsoft.com/office/officeart/2005/8/layout/hList1"/>
    <dgm:cxn modelId="{E5AB681C-4522-4038-82EB-B4768A11074A}" type="presParOf" srcId="{7DE8AB41-EFC9-449F-B91B-53599299026F}" destId="{50A3C852-F666-4035-95ED-BCAF576B8D04}" srcOrd="8" destOrd="0" presId="urn:microsoft.com/office/officeart/2005/8/layout/hList1"/>
    <dgm:cxn modelId="{A38DCD75-E67C-471D-AC0B-09BF052154CF}" type="presParOf" srcId="{50A3C852-F666-4035-95ED-BCAF576B8D04}" destId="{BB970284-8F83-451A-88C5-2C5022D7441D}" srcOrd="0" destOrd="0" presId="urn:microsoft.com/office/officeart/2005/8/layout/hList1"/>
    <dgm:cxn modelId="{801B8408-0CBB-4B4A-8566-E019DA5C7357}" type="presParOf" srcId="{50A3C852-F666-4035-95ED-BCAF576B8D04}" destId="{05EC0B46-329E-4CAB-B79A-FCA537891A23}" srcOrd="1" destOrd="0" presId="urn:microsoft.com/office/officeart/2005/8/layout/hList1"/>
    <dgm:cxn modelId="{2C951989-0E8A-4B2A-8858-C05EDEA5F210}" type="presParOf" srcId="{7DE8AB41-EFC9-449F-B91B-53599299026F}" destId="{3F773644-319A-4551-ABE6-2A51731428B2}" srcOrd="9" destOrd="0" presId="urn:microsoft.com/office/officeart/2005/8/layout/hList1"/>
    <dgm:cxn modelId="{961AD6E5-F20D-4C35-BBFE-540F76300660}" type="presParOf" srcId="{7DE8AB41-EFC9-449F-B91B-53599299026F}" destId="{5F93B53E-674E-41C2-89CD-DA6337886425}" srcOrd="10" destOrd="0" presId="urn:microsoft.com/office/officeart/2005/8/layout/hList1"/>
    <dgm:cxn modelId="{AFE8ED5C-9401-4965-B4B0-2DA7C436F7CB}" type="presParOf" srcId="{5F93B53E-674E-41C2-89CD-DA6337886425}" destId="{6183EFEC-53FB-4D04-91E3-E4D15D96CD6E}" srcOrd="0" destOrd="0" presId="urn:microsoft.com/office/officeart/2005/8/layout/hList1"/>
    <dgm:cxn modelId="{CE90E340-C68A-41E5-B924-DC9287B61544}" type="presParOf" srcId="{5F93B53E-674E-41C2-89CD-DA6337886425}" destId="{441AA33D-CDD1-4356-9E94-C61FE7F1D76A}" srcOrd="1" destOrd="0" presId="urn:microsoft.com/office/officeart/2005/8/layout/hList1"/>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6B5978-C1A1-475C-8BF6-1C9B59542655}">
      <dsp:nvSpPr>
        <dsp:cNvPr id="0" name=""/>
        <dsp:cNvSpPr/>
      </dsp:nvSpPr>
      <dsp:spPr>
        <a:xfrm>
          <a:off x="1762008" y="147"/>
          <a:ext cx="2643013" cy="667209"/>
        </a:xfrm>
        <a:prstGeom prst="rightArrow">
          <a:avLst>
            <a:gd name="adj1" fmla="val 75000"/>
            <a:gd name="adj2" fmla="val 50000"/>
          </a:avLst>
        </a:prstGeom>
        <a:solidFill>
          <a:srgbClr val="30A1AC">
            <a:alpha val="1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NZ" sz="1100" kern="1200"/>
            <a:t>Masterplans set out a pathway to meet projected demand for clinical services.</a:t>
          </a:r>
        </a:p>
      </dsp:txBody>
      <dsp:txXfrm>
        <a:off x="1762008" y="83548"/>
        <a:ext cx="2392810" cy="500407"/>
      </dsp:txXfrm>
    </dsp:sp>
    <dsp:sp modelId="{0DB228A6-E1A7-496F-8E2D-8AAF9411B86F}">
      <dsp:nvSpPr>
        <dsp:cNvPr id="0" name=""/>
        <dsp:cNvSpPr/>
      </dsp:nvSpPr>
      <dsp:spPr>
        <a:xfrm>
          <a:off x="0" y="147"/>
          <a:ext cx="1762008" cy="667209"/>
        </a:xfrm>
        <a:prstGeom prst="roundRect">
          <a:avLst/>
        </a:prstGeom>
        <a:solidFill>
          <a:srgbClr val="30A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NZ" sz="1900" kern="1200"/>
            <a:t>Existing sites</a:t>
          </a:r>
        </a:p>
      </dsp:txBody>
      <dsp:txXfrm>
        <a:off x="32570" y="32717"/>
        <a:ext cx="1696868" cy="602069"/>
      </dsp:txXfrm>
    </dsp:sp>
    <dsp:sp modelId="{59447838-698B-459E-854F-A1E13BE353F6}">
      <dsp:nvSpPr>
        <dsp:cNvPr id="0" name=""/>
        <dsp:cNvSpPr/>
      </dsp:nvSpPr>
      <dsp:spPr>
        <a:xfrm>
          <a:off x="1762438" y="734077"/>
          <a:ext cx="2640432" cy="1190688"/>
        </a:xfrm>
        <a:prstGeom prst="rightArrow">
          <a:avLst>
            <a:gd name="adj1" fmla="val 75000"/>
            <a:gd name="adj2" fmla="val 50000"/>
          </a:avLst>
        </a:prstGeom>
        <a:solidFill>
          <a:srgbClr val="30A1AC">
            <a:alpha val="1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NZ" sz="1100" kern="1200"/>
            <a:t>Planning shows how remote/satellite locations complement and connect with core campus plans, to deliver on network clinical service requirements. </a:t>
          </a:r>
        </a:p>
      </dsp:txBody>
      <dsp:txXfrm>
        <a:off x="1762438" y="882913"/>
        <a:ext cx="2193924" cy="893016"/>
      </dsp:txXfrm>
    </dsp:sp>
    <dsp:sp modelId="{E211D762-AF9E-44F7-8416-95B889C17A59}">
      <dsp:nvSpPr>
        <dsp:cNvPr id="0" name=""/>
        <dsp:cNvSpPr/>
      </dsp:nvSpPr>
      <dsp:spPr>
        <a:xfrm>
          <a:off x="2150" y="890361"/>
          <a:ext cx="1760288" cy="878120"/>
        </a:xfrm>
        <a:prstGeom prst="roundRect">
          <a:avLst/>
        </a:prstGeom>
        <a:solidFill>
          <a:srgbClr val="30A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NZ" sz="1900" kern="1200"/>
            <a:t>Satellite sites/</a:t>
          </a:r>
        </a:p>
        <a:p>
          <a:pPr marL="0" lvl="0" indent="0" algn="ctr" defTabSz="844550">
            <a:lnSpc>
              <a:spcPct val="90000"/>
            </a:lnSpc>
            <a:spcBef>
              <a:spcPct val="0"/>
            </a:spcBef>
            <a:spcAft>
              <a:spcPct val="35000"/>
            </a:spcAft>
            <a:buNone/>
          </a:pPr>
          <a:r>
            <a:rPr lang="en-NZ" sz="1900" kern="1200"/>
            <a:t>leased sites</a:t>
          </a:r>
        </a:p>
      </dsp:txBody>
      <dsp:txXfrm>
        <a:off x="45016" y="933227"/>
        <a:ext cx="1674556" cy="792388"/>
      </dsp:txXfrm>
    </dsp:sp>
    <dsp:sp modelId="{0EC53075-BBA8-4C27-B7FC-C54C1548A4CA}">
      <dsp:nvSpPr>
        <dsp:cNvPr id="0" name=""/>
        <dsp:cNvSpPr/>
      </dsp:nvSpPr>
      <dsp:spPr>
        <a:xfrm>
          <a:off x="1762438" y="1991486"/>
          <a:ext cx="2640432" cy="819980"/>
        </a:xfrm>
        <a:prstGeom prst="rightArrow">
          <a:avLst>
            <a:gd name="adj1" fmla="val 75000"/>
            <a:gd name="adj2" fmla="val 50000"/>
          </a:avLst>
        </a:prstGeom>
        <a:solidFill>
          <a:srgbClr val="30A1AC">
            <a:alpha val="1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NZ" sz="1100" kern="1200"/>
            <a:t>Greenfield masterplans set out organising principles to ensure that assets can expand, adapt or be replaced in the future.</a:t>
          </a:r>
        </a:p>
      </dsp:txBody>
      <dsp:txXfrm>
        <a:off x="1762438" y="2093984"/>
        <a:ext cx="2332940" cy="614985"/>
      </dsp:txXfrm>
    </dsp:sp>
    <dsp:sp modelId="{1B4705B8-BE18-4D7B-A5CB-E770A423F973}">
      <dsp:nvSpPr>
        <dsp:cNvPr id="0" name=""/>
        <dsp:cNvSpPr/>
      </dsp:nvSpPr>
      <dsp:spPr>
        <a:xfrm>
          <a:off x="2150" y="2067871"/>
          <a:ext cx="1760288" cy="667209"/>
        </a:xfrm>
        <a:prstGeom prst="roundRect">
          <a:avLst/>
        </a:prstGeom>
        <a:solidFill>
          <a:srgbClr val="30A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NZ" sz="1900" kern="1200"/>
            <a:t>New sites</a:t>
          </a:r>
        </a:p>
      </dsp:txBody>
      <dsp:txXfrm>
        <a:off x="34720" y="2100441"/>
        <a:ext cx="1695148" cy="6020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7708DF-1A33-4DFE-AD0B-45A4E21AECDF}">
      <dsp:nvSpPr>
        <dsp:cNvPr id="0" name=""/>
        <dsp:cNvSpPr/>
      </dsp:nvSpPr>
      <dsp:spPr>
        <a:xfrm>
          <a:off x="2785" y="158198"/>
          <a:ext cx="1067762" cy="396132"/>
        </a:xfrm>
        <a:prstGeom prst="rect">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NZ" sz="1000" kern="1200"/>
            <a:t>Essential -        co-located</a:t>
          </a:r>
        </a:p>
      </dsp:txBody>
      <dsp:txXfrm>
        <a:off x="2785" y="158198"/>
        <a:ext cx="1067762" cy="396132"/>
      </dsp:txXfrm>
    </dsp:sp>
    <dsp:sp modelId="{D4BAAE26-7F0F-4714-8913-31B70CD9D7AD}">
      <dsp:nvSpPr>
        <dsp:cNvPr id="0" name=""/>
        <dsp:cNvSpPr/>
      </dsp:nvSpPr>
      <dsp:spPr>
        <a:xfrm>
          <a:off x="2785" y="554331"/>
          <a:ext cx="1067762" cy="1070549"/>
        </a:xfrm>
        <a:prstGeom prst="rect">
          <a:avLst/>
        </a:prstGeom>
        <a:solidFill>
          <a:srgbClr val="F6F4EC">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NZ" sz="1000" kern="1200"/>
            <a:t>critical for service delivery</a:t>
          </a:r>
        </a:p>
      </dsp:txBody>
      <dsp:txXfrm>
        <a:off x="2785" y="554331"/>
        <a:ext cx="1067762" cy="1070549"/>
      </dsp:txXfrm>
    </dsp:sp>
    <dsp:sp modelId="{D78F09C9-7A14-4C13-9E2A-BE27CC7DE7B4}">
      <dsp:nvSpPr>
        <dsp:cNvPr id="0" name=""/>
        <dsp:cNvSpPr/>
      </dsp:nvSpPr>
      <dsp:spPr>
        <a:xfrm>
          <a:off x="1220034" y="158198"/>
          <a:ext cx="1067762" cy="396132"/>
        </a:xfrm>
        <a:prstGeom prst="rect">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NZ" sz="1000" kern="1200"/>
            <a:t>Important -      proximate</a:t>
          </a:r>
        </a:p>
      </dsp:txBody>
      <dsp:txXfrm>
        <a:off x="1220034" y="158198"/>
        <a:ext cx="1067762" cy="396132"/>
      </dsp:txXfrm>
    </dsp:sp>
    <dsp:sp modelId="{58EBFBEA-C6AC-4B9A-A5D4-E36B0014AD35}">
      <dsp:nvSpPr>
        <dsp:cNvPr id="0" name=""/>
        <dsp:cNvSpPr/>
      </dsp:nvSpPr>
      <dsp:spPr>
        <a:xfrm>
          <a:off x="1220034" y="554331"/>
          <a:ext cx="1067762" cy="107054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NZ" sz="1000" kern="1200"/>
            <a:t>desirable, but issues can be accommodated through changed practice or processes.</a:t>
          </a:r>
        </a:p>
      </dsp:txBody>
      <dsp:txXfrm>
        <a:off x="1220034" y="554331"/>
        <a:ext cx="1067762" cy="1070549"/>
      </dsp:txXfrm>
    </dsp:sp>
    <dsp:sp modelId="{6B18A142-7C15-4914-ADC9-462D3AB324E7}">
      <dsp:nvSpPr>
        <dsp:cNvPr id="0" name=""/>
        <dsp:cNvSpPr/>
      </dsp:nvSpPr>
      <dsp:spPr>
        <a:xfrm>
          <a:off x="2437283" y="158198"/>
          <a:ext cx="1067762" cy="396132"/>
        </a:xfrm>
        <a:prstGeom prst="rect">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NZ" sz="1000" kern="1200"/>
            <a:t>Desirable -</a:t>
          </a:r>
        </a:p>
        <a:p>
          <a:pPr marL="0" lvl="0" indent="0" algn="ctr" defTabSz="444500">
            <a:lnSpc>
              <a:spcPct val="90000"/>
            </a:lnSpc>
            <a:spcBef>
              <a:spcPct val="0"/>
            </a:spcBef>
            <a:spcAft>
              <a:spcPct val="35000"/>
            </a:spcAft>
            <a:buFont typeface="Symbol" panose="05050102010706020507" pitchFamily="18" charset="2"/>
            <a:buNone/>
          </a:pPr>
          <a:r>
            <a:rPr lang="en-NZ" sz="1000" kern="1200"/>
            <a:t> nice to have</a:t>
          </a:r>
        </a:p>
      </dsp:txBody>
      <dsp:txXfrm>
        <a:off x="2437283" y="158198"/>
        <a:ext cx="1067762" cy="396132"/>
      </dsp:txXfrm>
    </dsp:sp>
    <dsp:sp modelId="{B7C1FE16-117F-44D0-8D11-CF5FAEEE5BDA}">
      <dsp:nvSpPr>
        <dsp:cNvPr id="0" name=""/>
        <dsp:cNvSpPr/>
      </dsp:nvSpPr>
      <dsp:spPr>
        <a:xfrm>
          <a:off x="2437283" y="554331"/>
          <a:ext cx="1067762" cy="107054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NZ" sz="1000" kern="1200"/>
            <a:t> no significant impact from a lack of proximity</a:t>
          </a:r>
        </a:p>
      </dsp:txBody>
      <dsp:txXfrm>
        <a:off x="2437283" y="554331"/>
        <a:ext cx="1067762" cy="1070549"/>
      </dsp:txXfrm>
    </dsp:sp>
    <dsp:sp modelId="{7C6062C0-03B1-44BD-BC26-13E532EC019B}">
      <dsp:nvSpPr>
        <dsp:cNvPr id="0" name=""/>
        <dsp:cNvSpPr/>
      </dsp:nvSpPr>
      <dsp:spPr>
        <a:xfrm>
          <a:off x="3654532" y="158198"/>
          <a:ext cx="1067762" cy="396132"/>
        </a:xfrm>
        <a:prstGeom prst="rect">
          <a:avLst/>
        </a:prstGeom>
        <a:solidFill>
          <a:schemeClr val="bg1">
            <a:lumMod val="6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NZ" sz="1000" kern="1200"/>
            <a:t>No requirement</a:t>
          </a:r>
        </a:p>
      </dsp:txBody>
      <dsp:txXfrm>
        <a:off x="3654532" y="158198"/>
        <a:ext cx="1067762" cy="396132"/>
      </dsp:txXfrm>
    </dsp:sp>
    <dsp:sp modelId="{94458BB6-BF76-47AB-A9F0-E86F30277133}">
      <dsp:nvSpPr>
        <dsp:cNvPr id="0" name=""/>
        <dsp:cNvSpPr/>
      </dsp:nvSpPr>
      <dsp:spPr>
        <a:xfrm>
          <a:off x="3654532" y="554331"/>
          <a:ext cx="1067762" cy="107054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NZ" sz="1000" kern="1200"/>
            <a:t>there is no impact from a lack of proximity</a:t>
          </a:r>
        </a:p>
      </dsp:txBody>
      <dsp:txXfrm>
        <a:off x="3654532" y="554331"/>
        <a:ext cx="1067762" cy="1070549"/>
      </dsp:txXfrm>
    </dsp:sp>
    <dsp:sp modelId="{8D038766-6B59-4A7E-A347-CBE1ADC84785}">
      <dsp:nvSpPr>
        <dsp:cNvPr id="0" name=""/>
        <dsp:cNvSpPr/>
      </dsp:nvSpPr>
      <dsp:spPr>
        <a:xfrm>
          <a:off x="4871782" y="158198"/>
          <a:ext cx="1067762" cy="39613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NZ" sz="1000" kern="1200"/>
            <a:t>Avoided</a:t>
          </a:r>
        </a:p>
      </dsp:txBody>
      <dsp:txXfrm>
        <a:off x="4871782" y="158198"/>
        <a:ext cx="1067762" cy="396132"/>
      </dsp:txXfrm>
    </dsp:sp>
    <dsp:sp modelId="{A216EF9F-3ACC-47EF-9F01-02E5D435CBBB}">
      <dsp:nvSpPr>
        <dsp:cNvPr id="0" name=""/>
        <dsp:cNvSpPr/>
      </dsp:nvSpPr>
      <dsp:spPr>
        <a:xfrm>
          <a:off x="4871782" y="554331"/>
          <a:ext cx="1067762" cy="107054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NZ" sz="1000" kern="1200"/>
            <a:t>when co-location is undesirable</a:t>
          </a:r>
        </a:p>
      </dsp:txBody>
      <dsp:txXfrm>
        <a:off x="4871782" y="554331"/>
        <a:ext cx="1067762" cy="10705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EF6D8-9CEE-4D8F-968D-D9FFF1853C12}">
      <dsp:nvSpPr>
        <dsp:cNvPr id="0" name=""/>
        <dsp:cNvSpPr/>
      </dsp:nvSpPr>
      <dsp:spPr>
        <a:xfrm>
          <a:off x="3731177" y="1974474"/>
          <a:ext cx="1804462" cy="19735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p>
        <a:p>
          <a:pPr marL="57150" lvl="1" indent="-57150" algn="l" defTabSz="444500">
            <a:lnSpc>
              <a:spcPct val="90000"/>
            </a:lnSpc>
            <a:spcBef>
              <a:spcPct val="0"/>
            </a:spcBef>
            <a:spcAft>
              <a:spcPct val="15000"/>
            </a:spcAft>
            <a:buChar char="•"/>
          </a:pPr>
          <a:r>
            <a:rPr lang="en-NZ" sz="1000" kern="1200"/>
            <a:t>people on foot (often with a range of mobility challenges)</a:t>
          </a:r>
        </a:p>
        <a:p>
          <a:pPr marL="57150" lvl="1" indent="-57150" algn="l" defTabSz="444500">
            <a:lnSpc>
              <a:spcPct val="90000"/>
            </a:lnSpc>
            <a:spcBef>
              <a:spcPct val="0"/>
            </a:spcBef>
            <a:spcAft>
              <a:spcPct val="15000"/>
            </a:spcAft>
            <a:buChar char="•"/>
          </a:pPr>
          <a:r>
            <a:rPr lang="en-NZ" sz="1000" kern="1200"/>
            <a:t>wheelchair access</a:t>
          </a:r>
        </a:p>
        <a:p>
          <a:pPr marL="57150" lvl="1" indent="-57150" algn="l" defTabSz="444500">
            <a:lnSpc>
              <a:spcPct val="90000"/>
            </a:lnSpc>
            <a:spcBef>
              <a:spcPct val="0"/>
            </a:spcBef>
            <a:spcAft>
              <a:spcPct val="15000"/>
            </a:spcAft>
            <a:buChar char="•"/>
          </a:pPr>
          <a:r>
            <a:rPr lang="en-NZ" sz="1000" kern="1200"/>
            <a:t>cyclists</a:t>
          </a:r>
        </a:p>
        <a:p>
          <a:pPr marL="57150" lvl="1" indent="-57150" algn="l" defTabSz="444500">
            <a:lnSpc>
              <a:spcPct val="90000"/>
            </a:lnSpc>
            <a:spcBef>
              <a:spcPct val="0"/>
            </a:spcBef>
            <a:spcAft>
              <a:spcPct val="15000"/>
            </a:spcAft>
            <a:buChar char="•"/>
          </a:pPr>
          <a:r>
            <a:rPr lang="en-NZ" sz="1000" kern="1200"/>
            <a:t>links to public transport hubs</a:t>
          </a:r>
        </a:p>
      </dsp:txBody>
      <dsp:txXfrm>
        <a:off x="4309512" y="2504870"/>
        <a:ext cx="1189131" cy="1406207"/>
      </dsp:txXfrm>
    </dsp:sp>
    <dsp:sp modelId="{DA9C7C6B-9E46-41B7-853D-32B2BD7915B4}">
      <dsp:nvSpPr>
        <dsp:cNvPr id="0" name=""/>
        <dsp:cNvSpPr/>
      </dsp:nvSpPr>
      <dsp:spPr>
        <a:xfrm>
          <a:off x="2" y="1989682"/>
          <a:ext cx="1804462" cy="1943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p>
        <a:p>
          <a:pPr marL="57150" lvl="1" indent="-57150" algn="l" defTabSz="444500">
            <a:lnSpc>
              <a:spcPct val="90000"/>
            </a:lnSpc>
            <a:spcBef>
              <a:spcPct val="0"/>
            </a:spcBef>
            <a:spcAft>
              <a:spcPct val="15000"/>
            </a:spcAft>
            <a:buChar char="•"/>
          </a:pPr>
          <a:endParaRPr lang="en-NZ" sz="1000" kern="1200"/>
        </a:p>
        <a:p>
          <a:pPr marL="57150" lvl="1" indent="-57150" algn="l" defTabSz="444500">
            <a:lnSpc>
              <a:spcPct val="90000"/>
            </a:lnSpc>
            <a:spcBef>
              <a:spcPct val="0"/>
            </a:spcBef>
            <a:spcAft>
              <a:spcPct val="15000"/>
            </a:spcAft>
            <a:buChar char="•"/>
          </a:pPr>
          <a:endParaRPr lang="en-NZ" sz="1000" kern="1200"/>
        </a:p>
        <a:p>
          <a:pPr marL="57150" lvl="1" indent="-57150" algn="l" defTabSz="444500">
            <a:lnSpc>
              <a:spcPct val="90000"/>
            </a:lnSpc>
            <a:spcBef>
              <a:spcPct val="0"/>
            </a:spcBef>
            <a:spcAft>
              <a:spcPct val="15000"/>
            </a:spcAft>
            <a:buChar char="•"/>
          </a:pPr>
          <a:endParaRPr lang="en-NZ" sz="1000" kern="1200"/>
        </a:p>
        <a:p>
          <a:pPr marL="57150" lvl="1" indent="-57150" algn="l" defTabSz="444500">
            <a:lnSpc>
              <a:spcPct val="90000"/>
            </a:lnSpc>
            <a:spcBef>
              <a:spcPct val="0"/>
            </a:spcBef>
            <a:spcAft>
              <a:spcPct val="15000"/>
            </a:spcAft>
            <a:buChar char="•"/>
          </a:pPr>
          <a:endParaRPr lang="en-NZ" sz="1000" kern="1200"/>
        </a:p>
        <a:p>
          <a:pPr marL="57150" lvl="1" indent="-57150" algn="l" defTabSz="444500">
            <a:lnSpc>
              <a:spcPct val="90000"/>
            </a:lnSpc>
            <a:spcBef>
              <a:spcPct val="0"/>
            </a:spcBef>
            <a:spcAft>
              <a:spcPct val="15000"/>
            </a:spcAft>
            <a:buChar char="•"/>
          </a:pPr>
          <a:r>
            <a:rPr lang="en-NZ" sz="1000" kern="1200"/>
            <a:t>taxis</a:t>
          </a:r>
        </a:p>
        <a:p>
          <a:pPr marL="57150" lvl="1" indent="-57150" algn="l" defTabSz="444500">
            <a:lnSpc>
              <a:spcPct val="90000"/>
            </a:lnSpc>
            <a:spcBef>
              <a:spcPct val="0"/>
            </a:spcBef>
            <a:spcAft>
              <a:spcPct val="15000"/>
            </a:spcAft>
            <a:buChar char="•"/>
          </a:pPr>
          <a:r>
            <a:rPr lang="en-NZ" sz="1000" kern="1200"/>
            <a:t>passenger vehicles</a:t>
          </a:r>
        </a:p>
        <a:p>
          <a:pPr marL="57150" lvl="1" indent="-57150" algn="l" defTabSz="444500">
            <a:lnSpc>
              <a:spcPct val="90000"/>
            </a:lnSpc>
            <a:spcBef>
              <a:spcPct val="0"/>
            </a:spcBef>
            <a:spcAft>
              <a:spcPct val="15000"/>
            </a:spcAft>
            <a:buChar char="•"/>
          </a:pPr>
          <a:r>
            <a:rPr lang="en-NZ" sz="1000" kern="1200"/>
            <a:t>shuttles</a:t>
          </a:r>
        </a:p>
      </dsp:txBody>
      <dsp:txXfrm>
        <a:off x="36998" y="2512474"/>
        <a:ext cx="1189131" cy="1383397"/>
      </dsp:txXfrm>
    </dsp:sp>
    <dsp:sp modelId="{888492B8-3F3E-4A5B-ACCF-3A03982F88A1}">
      <dsp:nvSpPr>
        <dsp:cNvPr id="0" name=""/>
        <dsp:cNvSpPr/>
      </dsp:nvSpPr>
      <dsp:spPr>
        <a:xfrm>
          <a:off x="3714233" y="-284244"/>
          <a:ext cx="1794537" cy="19929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NZ" sz="1000" kern="1200"/>
            <a:t>suppliers</a:t>
          </a:r>
        </a:p>
        <a:p>
          <a:pPr marL="57150" lvl="1" indent="-57150" algn="l" defTabSz="444500">
            <a:lnSpc>
              <a:spcPct val="90000"/>
            </a:lnSpc>
            <a:spcBef>
              <a:spcPct val="0"/>
            </a:spcBef>
            <a:spcAft>
              <a:spcPct val="15000"/>
            </a:spcAft>
            <a:buChar char="•"/>
          </a:pPr>
          <a:r>
            <a:rPr lang="en-NZ" sz="1000" kern="1200"/>
            <a:t>maintenance/  cleaning services</a:t>
          </a:r>
        </a:p>
        <a:p>
          <a:pPr marL="57150" lvl="1" indent="-57150" algn="l" defTabSz="444500">
            <a:lnSpc>
              <a:spcPct val="90000"/>
            </a:lnSpc>
            <a:spcBef>
              <a:spcPct val="0"/>
            </a:spcBef>
            <a:spcAft>
              <a:spcPct val="15000"/>
            </a:spcAft>
            <a:buChar char="•"/>
          </a:pPr>
          <a:r>
            <a:rPr lang="en-NZ" sz="1000" kern="1200"/>
            <a:t>waste removal</a:t>
          </a:r>
        </a:p>
        <a:p>
          <a:pPr marL="57150" lvl="1" indent="-57150" algn="l" defTabSz="444500">
            <a:lnSpc>
              <a:spcPct val="90000"/>
            </a:lnSpc>
            <a:spcBef>
              <a:spcPct val="0"/>
            </a:spcBef>
            <a:spcAft>
              <a:spcPct val="15000"/>
            </a:spcAft>
            <a:buChar char="•"/>
          </a:pPr>
          <a:r>
            <a:rPr lang="en-NZ" sz="1000" kern="1200"/>
            <a:t>fleet vehicles</a:t>
          </a:r>
        </a:p>
        <a:p>
          <a:pPr marL="57150" lvl="1" indent="-57150" algn="l" defTabSz="444500">
            <a:lnSpc>
              <a:spcPct val="90000"/>
            </a:lnSpc>
            <a:spcBef>
              <a:spcPct val="0"/>
            </a:spcBef>
            <a:spcAft>
              <a:spcPct val="15000"/>
            </a:spcAft>
            <a:buChar char="•"/>
          </a:pPr>
          <a:r>
            <a:rPr lang="en-NZ" sz="1000" kern="1200"/>
            <a:t>community health vehicles</a:t>
          </a:r>
        </a:p>
        <a:p>
          <a:pPr marL="57150" lvl="1" indent="-57150" algn="l" defTabSz="444500">
            <a:lnSpc>
              <a:spcPct val="90000"/>
            </a:lnSpc>
            <a:spcBef>
              <a:spcPct val="0"/>
            </a:spcBef>
            <a:spcAft>
              <a:spcPct val="15000"/>
            </a:spcAft>
            <a:buChar char="•"/>
          </a:pPr>
          <a:r>
            <a:rPr lang="en-NZ" sz="1000" kern="1200"/>
            <a:t>hearse/funeral directors</a:t>
          </a:r>
        </a:p>
        <a:p>
          <a:pPr marL="57150" lvl="1" indent="-57150" algn="l" defTabSz="444500">
            <a:lnSpc>
              <a:spcPct val="90000"/>
            </a:lnSpc>
            <a:spcBef>
              <a:spcPct val="0"/>
            </a:spcBef>
            <a:spcAft>
              <a:spcPct val="15000"/>
            </a:spcAft>
            <a:buChar char="•"/>
          </a:pPr>
          <a:r>
            <a:rPr lang="en-NZ" sz="1000" kern="1200"/>
            <a:t>pathology couriers</a:t>
          </a:r>
        </a:p>
        <a:p>
          <a:pPr marL="57150" lvl="1" indent="-57150" algn="l" defTabSz="444500">
            <a:lnSpc>
              <a:spcPct val="90000"/>
            </a:lnSpc>
            <a:spcBef>
              <a:spcPct val="0"/>
            </a:spcBef>
            <a:spcAft>
              <a:spcPct val="15000"/>
            </a:spcAft>
            <a:buChar char="•"/>
          </a:pPr>
          <a:r>
            <a:rPr lang="en-NZ" sz="1000" kern="1200"/>
            <a:t>O</a:t>
          </a:r>
          <a:r>
            <a:rPr lang="en-NZ" sz="1000" kern="1200" baseline="-25000"/>
            <a:t>2</a:t>
          </a:r>
          <a:r>
            <a:rPr lang="en-NZ" sz="1000" kern="1200"/>
            <a:t> tankers</a:t>
          </a:r>
        </a:p>
        <a:p>
          <a:pPr marL="57150" lvl="1" indent="-57150" algn="l" defTabSz="444500">
            <a:lnSpc>
              <a:spcPct val="90000"/>
            </a:lnSpc>
            <a:spcBef>
              <a:spcPct val="0"/>
            </a:spcBef>
            <a:spcAft>
              <a:spcPct val="15000"/>
            </a:spcAft>
            <a:buChar char="•"/>
          </a:pPr>
          <a:r>
            <a:rPr lang="en-NZ" sz="1000" kern="1200"/>
            <a:t>mobile services</a:t>
          </a:r>
        </a:p>
      </dsp:txBody>
      <dsp:txXfrm>
        <a:off x="4289386" y="-247452"/>
        <a:ext cx="1182592" cy="1421142"/>
      </dsp:txXfrm>
    </dsp:sp>
    <dsp:sp modelId="{FF13D2A0-23DE-4CEB-96E7-A3C2427126CF}">
      <dsp:nvSpPr>
        <dsp:cNvPr id="0" name=""/>
        <dsp:cNvSpPr/>
      </dsp:nvSpPr>
      <dsp:spPr>
        <a:xfrm>
          <a:off x="2" y="-257167"/>
          <a:ext cx="1804462" cy="1977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NZ" sz="1000" kern="1200"/>
            <a:t>ambulances</a:t>
          </a:r>
        </a:p>
        <a:p>
          <a:pPr marL="57150" lvl="1" indent="-57150" algn="l" defTabSz="444500">
            <a:lnSpc>
              <a:spcPct val="90000"/>
            </a:lnSpc>
            <a:spcBef>
              <a:spcPct val="0"/>
            </a:spcBef>
            <a:spcAft>
              <a:spcPct val="15000"/>
            </a:spcAft>
            <a:buChar char="•"/>
          </a:pPr>
          <a:r>
            <a:rPr lang="en-NZ" sz="1000" kern="1200"/>
            <a:t>helicopters</a:t>
          </a:r>
        </a:p>
        <a:p>
          <a:pPr marL="57150" lvl="1" indent="-57150" algn="l" defTabSz="444500">
            <a:lnSpc>
              <a:spcPct val="90000"/>
            </a:lnSpc>
            <a:spcBef>
              <a:spcPct val="0"/>
            </a:spcBef>
            <a:spcAft>
              <a:spcPct val="15000"/>
            </a:spcAft>
            <a:buChar char="•"/>
          </a:pPr>
          <a:r>
            <a:rPr lang="en-NZ" sz="1000" kern="1200"/>
            <a:t>police</a:t>
          </a:r>
        </a:p>
        <a:p>
          <a:pPr marL="57150" lvl="1" indent="-57150" algn="l" defTabSz="444500">
            <a:lnSpc>
              <a:spcPct val="90000"/>
            </a:lnSpc>
            <a:spcBef>
              <a:spcPct val="0"/>
            </a:spcBef>
            <a:spcAft>
              <a:spcPct val="15000"/>
            </a:spcAft>
            <a:buChar char="•"/>
          </a:pPr>
          <a:r>
            <a:rPr lang="en-NZ" sz="1000" kern="1200"/>
            <a:t>fire trucks</a:t>
          </a:r>
        </a:p>
      </dsp:txBody>
      <dsp:txXfrm>
        <a:off x="36998" y="-220171"/>
        <a:ext cx="1189131" cy="1409363"/>
      </dsp:txXfrm>
    </dsp:sp>
    <dsp:sp modelId="{3881C767-FB51-4DC5-9302-FA7653C14396}">
      <dsp:nvSpPr>
        <dsp:cNvPr id="0" name=""/>
        <dsp:cNvSpPr/>
      </dsp:nvSpPr>
      <dsp:spPr>
        <a:xfrm>
          <a:off x="1129240" y="229718"/>
          <a:ext cx="1581644" cy="158164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NZ" sz="1400" kern="1200"/>
            <a:t>emergency vehicles</a:t>
          </a:r>
        </a:p>
      </dsp:txBody>
      <dsp:txXfrm>
        <a:off x="1592493" y="692971"/>
        <a:ext cx="1118391" cy="1118391"/>
      </dsp:txXfrm>
    </dsp:sp>
    <dsp:sp modelId="{ACB18F57-0DD7-416B-BB62-4FE3BF13C9F2}">
      <dsp:nvSpPr>
        <dsp:cNvPr id="0" name=""/>
        <dsp:cNvSpPr/>
      </dsp:nvSpPr>
      <dsp:spPr>
        <a:xfrm rot="5400000">
          <a:off x="2783939" y="229718"/>
          <a:ext cx="1581644" cy="158164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NZ" sz="1400" kern="1200"/>
            <a:t>delivery and service vehicles</a:t>
          </a:r>
        </a:p>
      </dsp:txBody>
      <dsp:txXfrm rot="-5400000">
        <a:off x="2783939" y="692971"/>
        <a:ext cx="1118391" cy="1118391"/>
      </dsp:txXfrm>
    </dsp:sp>
    <dsp:sp modelId="{A9BA8363-A03F-46C5-94A0-01A0E1A053C8}">
      <dsp:nvSpPr>
        <dsp:cNvPr id="0" name=""/>
        <dsp:cNvSpPr/>
      </dsp:nvSpPr>
      <dsp:spPr>
        <a:xfrm rot="10800000">
          <a:off x="2783939" y="1884418"/>
          <a:ext cx="1581644" cy="158164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NZ" sz="1400" kern="1200"/>
            <a:t>pedestrians &amp; cyclists</a:t>
          </a:r>
        </a:p>
      </dsp:txBody>
      <dsp:txXfrm rot="10800000">
        <a:off x="2783939" y="1884418"/>
        <a:ext cx="1118391" cy="1118391"/>
      </dsp:txXfrm>
    </dsp:sp>
    <dsp:sp modelId="{F752C107-F9F8-47AE-BF20-B438ABBB97E2}">
      <dsp:nvSpPr>
        <dsp:cNvPr id="0" name=""/>
        <dsp:cNvSpPr/>
      </dsp:nvSpPr>
      <dsp:spPr>
        <a:xfrm rot="16200000">
          <a:off x="1129240" y="1884418"/>
          <a:ext cx="1581644" cy="158164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NZ" sz="1400" kern="1200"/>
            <a:t>visitor &amp; staff vehicles</a:t>
          </a:r>
        </a:p>
      </dsp:txBody>
      <dsp:txXfrm rot="5400000">
        <a:off x="1592493" y="1884418"/>
        <a:ext cx="1118391" cy="1118391"/>
      </dsp:txXfrm>
    </dsp:sp>
    <dsp:sp modelId="{85640A71-91FD-4A5D-8FCF-76BE71C1C848}">
      <dsp:nvSpPr>
        <dsp:cNvPr id="0" name=""/>
        <dsp:cNvSpPr/>
      </dsp:nvSpPr>
      <dsp:spPr>
        <a:xfrm>
          <a:off x="2741618" y="1500051"/>
          <a:ext cx="546087" cy="474858"/>
        </a:xfrm>
        <a:prstGeom prst="circularArrow">
          <a:avLst/>
        </a:prstGeom>
        <a:solidFill>
          <a:srgbClr val="AAB4C5">
            <a:alpha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2328173-02CD-4669-9AD1-1E2B7825271B}">
      <dsp:nvSpPr>
        <dsp:cNvPr id="0" name=""/>
        <dsp:cNvSpPr/>
      </dsp:nvSpPr>
      <dsp:spPr>
        <a:xfrm rot="10800000">
          <a:off x="2741618" y="1682689"/>
          <a:ext cx="546087" cy="474858"/>
        </a:xfrm>
        <a:prstGeom prst="circularArrow">
          <a:avLst/>
        </a:prstGeom>
        <a:solidFill>
          <a:srgbClr val="AAB4C5">
            <a:alpha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47585-DC8F-4BE7-B5FF-99FAC028749C}">
      <dsp:nvSpPr>
        <dsp:cNvPr id="0" name=""/>
        <dsp:cNvSpPr/>
      </dsp:nvSpPr>
      <dsp:spPr>
        <a:xfrm>
          <a:off x="2633"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Equitable use</a:t>
          </a:r>
        </a:p>
      </dsp:txBody>
      <dsp:txXfrm>
        <a:off x="2633" y="1005"/>
        <a:ext cx="781122" cy="312448"/>
      </dsp:txXfrm>
    </dsp:sp>
    <dsp:sp modelId="{DEDBCDF8-0605-4E84-B928-EF2CAE073256}">
      <dsp:nvSpPr>
        <dsp:cNvPr id="0" name=""/>
        <dsp:cNvSpPr/>
      </dsp:nvSpPr>
      <dsp:spPr>
        <a:xfrm>
          <a:off x="2633"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spaces should be useful and attractive for people with diverse abilities.</a:t>
          </a:r>
        </a:p>
      </dsp:txBody>
      <dsp:txXfrm>
        <a:off x="2633" y="313454"/>
        <a:ext cx="781122" cy="1537199"/>
      </dsp:txXfrm>
    </dsp:sp>
    <dsp:sp modelId="{3501EC8C-E000-44F3-B7F5-FD1C0591164B}">
      <dsp:nvSpPr>
        <dsp:cNvPr id="0" name=""/>
        <dsp:cNvSpPr/>
      </dsp:nvSpPr>
      <dsp:spPr>
        <a:xfrm>
          <a:off x="893113"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Flexibility in use</a:t>
          </a:r>
        </a:p>
      </dsp:txBody>
      <dsp:txXfrm>
        <a:off x="893113" y="1005"/>
        <a:ext cx="781122" cy="312448"/>
      </dsp:txXfrm>
    </dsp:sp>
    <dsp:sp modelId="{4079D8DC-5AFC-4C85-8758-835820E7499F}">
      <dsp:nvSpPr>
        <dsp:cNvPr id="0" name=""/>
        <dsp:cNvSpPr/>
      </dsp:nvSpPr>
      <dsp:spPr>
        <a:xfrm>
          <a:off x="893113"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the design should accommodate a wide range of individual preferences and abilities</a:t>
          </a:r>
        </a:p>
      </dsp:txBody>
      <dsp:txXfrm>
        <a:off x="893113" y="313454"/>
        <a:ext cx="781122" cy="1537199"/>
      </dsp:txXfrm>
    </dsp:sp>
    <dsp:sp modelId="{47E1A45C-109F-4834-B0BA-A582B93108DD}">
      <dsp:nvSpPr>
        <dsp:cNvPr id="0" name=""/>
        <dsp:cNvSpPr/>
      </dsp:nvSpPr>
      <dsp:spPr>
        <a:xfrm>
          <a:off x="1783592"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Simple and Intuitive use</a:t>
          </a:r>
        </a:p>
      </dsp:txBody>
      <dsp:txXfrm>
        <a:off x="1783592" y="1005"/>
        <a:ext cx="781122" cy="312448"/>
      </dsp:txXfrm>
    </dsp:sp>
    <dsp:sp modelId="{3B9646D4-E058-4A58-8866-0E02BC871C88}">
      <dsp:nvSpPr>
        <dsp:cNvPr id="0" name=""/>
        <dsp:cNvSpPr/>
      </dsp:nvSpPr>
      <dsp:spPr>
        <a:xfrm>
          <a:off x="1783592"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the layout should be easy for all users to understand, whatever their experience, knowledge, language skills or ability to concentrate</a:t>
          </a:r>
        </a:p>
      </dsp:txBody>
      <dsp:txXfrm>
        <a:off x="1783592" y="313454"/>
        <a:ext cx="781122" cy="1537199"/>
      </dsp:txXfrm>
    </dsp:sp>
    <dsp:sp modelId="{909D0824-E2CB-4C9C-9F8B-B665B0F9EA02}">
      <dsp:nvSpPr>
        <dsp:cNvPr id="0" name=""/>
        <dsp:cNvSpPr/>
      </dsp:nvSpPr>
      <dsp:spPr>
        <a:xfrm>
          <a:off x="2674072"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Perceptible information</a:t>
          </a:r>
        </a:p>
      </dsp:txBody>
      <dsp:txXfrm>
        <a:off x="2674072" y="1005"/>
        <a:ext cx="781122" cy="312448"/>
      </dsp:txXfrm>
    </dsp:sp>
    <dsp:sp modelId="{A19ADE2C-44FD-4645-9E43-617B611BBB22}">
      <dsp:nvSpPr>
        <dsp:cNvPr id="0" name=""/>
        <dsp:cNvSpPr/>
      </dsp:nvSpPr>
      <dsp:spPr>
        <a:xfrm>
          <a:off x="2674072"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users can access information regardless of their sensory abilities</a:t>
          </a:r>
        </a:p>
      </dsp:txBody>
      <dsp:txXfrm>
        <a:off x="2674072" y="313454"/>
        <a:ext cx="781122" cy="1537199"/>
      </dsp:txXfrm>
    </dsp:sp>
    <dsp:sp modelId="{8D3A2E22-7D4C-4962-B290-F7090BC093E0}">
      <dsp:nvSpPr>
        <dsp:cNvPr id="0" name=""/>
        <dsp:cNvSpPr/>
      </dsp:nvSpPr>
      <dsp:spPr>
        <a:xfrm>
          <a:off x="3564551"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Tolerance for error</a:t>
          </a:r>
        </a:p>
      </dsp:txBody>
      <dsp:txXfrm>
        <a:off x="3564551" y="1005"/>
        <a:ext cx="781122" cy="312448"/>
      </dsp:txXfrm>
    </dsp:sp>
    <dsp:sp modelId="{DA38D256-CDED-4ACA-B77D-87A8BADD3086}">
      <dsp:nvSpPr>
        <dsp:cNvPr id="0" name=""/>
        <dsp:cNvSpPr/>
      </dsp:nvSpPr>
      <dsp:spPr>
        <a:xfrm>
          <a:off x="3564551"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the design minimises hazards, and minimises harm from accidents</a:t>
          </a:r>
        </a:p>
      </dsp:txBody>
      <dsp:txXfrm>
        <a:off x="3564551" y="313454"/>
        <a:ext cx="781122" cy="1537199"/>
      </dsp:txXfrm>
    </dsp:sp>
    <dsp:sp modelId="{7F2EE548-23F9-4238-A265-ED3614327FA4}">
      <dsp:nvSpPr>
        <dsp:cNvPr id="0" name=""/>
        <dsp:cNvSpPr/>
      </dsp:nvSpPr>
      <dsp:spPr>
        <a:xfrm>
          <a:off x="4455031"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Low physical effort</a:t>
          </a:r>
        </a:p>
      </dsp:txBody>
      <dsp:txXfrm>
        <a:off x="4455031" y="1005"/>
        <a:ext cx="781122" cy="312448"/>
      </dsp:txXfrm>
    </dsp:sp>
    <dsp:sp modelId="{905EA531-EA88-47A5-90EC-1370BF5768F9}">
      <dsp:nvSpPr>
        <dsp:cNvPr id="0" name=""/>
        <dsp:cNvSpPr/>
      </dsp:nvSpPr>
      <dsp:spPr>
        <a:xfrm>
          <a:off x="4455031"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the site can be used comfortably, and minimises fatigue</a:t>
          </a:r>
        </a:p>
      </dsp:txBody>
      <dsp:txXfrm>
        <a:off x="4455031" y="313454"/>
        <a:ext cx="781122" cy="1537199"/>
      </dsp:txXfrm>
    </dsp:sp>
    <dsp:sp modelId="{D2C8E904-EDBC-495A-A7DF-9B749B5D0A08}">
      <dsp:nvSpPr>
        <dsp:cNvPr id="0" name=""/>
        <dsp:cNvSpPr/>
      </dsp:nvSpPr>
      <dsp:spPr>
        <a:xfrm>
          <a:off x="5345510" y="1005"/>
          <a:ext cx="781122" cy="312448"/>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i="0" kern="1200"/>
            <a:t>Space for approach and use</a:t>
          </a:r>
        </a:p>
      </dsp:txBody>
      <dsp:txXfrm>
        <a:off x="5345510" y="1005"/>
        <a:ext cx="781122" cy="312448"/>
      </dsp:txXfrm>
    </dsp:sp>
    <dsp:sp modelId="{496BA21E-0014-4C97-95EF-50B97B932242}">
      <dsp:nvSpPr>
        <dsp:cNvPr id="0" name=""/>
        <dsp:cNvSpPr/>
      </dsp:nvSpPr>
      <dsp:spPr>
        <a:xfrm>
          <a:off x="5345510" y="313454"/>
          <a:ext cx="781122" cy="1537199"/>
        </a:xfrm>
        <a:prstGeom prst="rect">
          <a:avLst/>
        </a:prstGeom>
        <a:solidFill>
          <a:srgbClr val="F6F4E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i="0" kern="1200"/>
            <a:t>space and physical dimensions should provide for approach, reach and use, regardless of a user’s size, posture or mobility.</a:t>
          </a:r>
        </a:p>
      </dsp:txBody>
      <dsp:txXfrm>
        <a:off x="5345510" y="313454"/>
        <a:ext cx="781122" cy="15371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47585-DC8F-4BE7-B5FF-99FAC028749C}">
      <dsp:nvSpPr>
        <dsp:cNvPr id="0" name=""/>
        <dsp:cNvSpPr/>
      </dsp:nvSpPr>
      <dsp:spPr>
        <a:xfrm>
          <a:off x="1609" y="6928"/>
          <a:ext cx="854968" cy="341987"/>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kern="1200"/>
            <a:t>Access</a:t>
          </a:r>
          <a:endParaRPr lang="en-NZ" sz="800" i="0" kern="1200"/>
        </a:p>
      </dsp:txBody>
      <dsp:txXfrm>
        <a:off x="1609" y="6928"/>
        <a:ext cx="854968" cy="341987"/>
      </dsp:txXfrm>
    </dsp:sp>
    <dsp:sp modelId="{DEDBCDF8-0605-4E84-B928-EF2CAE073256}">
      <dsp:nvSpPr>
        <dsp:cNvPr id="0" name=""/>
        <dsp:cNvSpPr/>
      </dsp:nvSpPr>
      <dsp:spPr>
        <a:xfrm>
          <a:off x="1609" y="348916"/>
          <a:ext cx="854968" cy="1756800"/>
        </a:xfrm>
        <a:prstGeom prst="rect">
          <a:avLst/>
        </a:prstGeom>
        <a:solidFill>
          <a:srgbClr val="F6F4EC"/>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kern="1200"/>
            <a:t>Places with well-defined routes, spaces and entrances. </a:t>
          </a:r>
          <a:endParaRPr lang="en-NZ" sz="800" i="0" kern="1200"/>
        </a:p>
        <a:p>
          <a:pPr marL="57150" lvl="1" indent="-57150" algn="l" defTabSz="355600">
            <a:lnSpc>
              <a:spcPct val="90000"/>
            </a:lnSpc>
            <a:spcBef>
              <a:spcPct val="0"/>
            </a:spcBef>
            <a:spcAft>
              <a:spcPct val="15000"/>
            </a:spcAft>
            <a:buChar char="•"/>
          </a:pPr>
          <a:r>
            <a:rPr lang="en-NZ" sz="800" u="none" kern="1200"/>
            <a:t>Multiple exit points are provided from public spaces and along pedestrian routes (el</a:t>
          </a:r>
          <a:r>
            <a:rPr lang="en-NZ" sz="800" kern="1200"/>
            <a:t>iminate entrapment spots)</a:t>
          </a:r>
          <a:endParaRPr lang="en-NZ" sz="800" i="0" kern="1200"/>
        </a:p>
      </dsp:txBody>
      <dsp:txXfrm>
        <a:off x="1609" y="348916"/>
        <a:ext cx="854968" cy="1756800"/>
      </dsp:txXfrm>
    </dsp:sp>
    <dsp:sp modelId="{5ED99BE4-84E1-427C-9AD4-CA40621CB021}">
      <dsp:nvSpPr>
        <dsp:cNvPr id="0" name=""/>
        <dsp:cNvSpPr/>
      </dsp:nvSpPr>
      <dsp:spPr>
        <a:xfrm>
          <a:off x="976273" y="6928"/>
          <a:ext cx="854968" cy="341987"/>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kern="1200"/>
            <a:t>See and be seen</a:t>
          </a:r>
          <a:endParaRPr lang="en-NZ" sz="800" i="0" kern="1200"/>
        </a:p>
      </dsp:txBody>
      <dsp:txXfrm>
        <a:off x="976273" y="6928"/>
        <a:ext cx="854968" cy="341987"/>
      </dsp:txXfrm>
    </dsp:sp>
    <dsp:sp modelId="{192CB648-2177-40AB-AF7D-7E40CD99F331}">
      <dsp:nvSpPr>
        <dsp:cNvPr id="0" name=""/>
        <dsp:cNvSpPr/>
      </dsp:nvSpPr>
      <dsp:spPr>
        <a:xfrm>
          <a:off x="976273" y="348916"/>
          <a:ext cx="854968" cy="1756800"/>
        </a:xfrm>
        <a:prstGeom prst="rect">
          <a:avLst/>
        </a:prstGeom>
        <a:solidFill>
          <a:srgbClr val="F6F4EC"/>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u="none" kern="1200"/>
            <a:t>Good visibility, sightlines and casual surveillance are provided</a:t>
          </a:r>
          <a:r>
            <a:rPr lang="en-NZ" sz="800" u="sng" kern="1200"/>
            <a:t>.</a:t>
          </a:r>
          <a:endParaRPr lang="en-NZ" sz="800" i="0" kern="1200"/>
        </a:p>
        <a:p>
          <a:pPr marL="57150" lvl="1" indent="-57150" algn="l" defTabSz="355600">
            <a:lnSpc>
              <a:spcPct val="90000"/>
            </a:lnSpc>
            <a:spcBef>
              <a:spcPct val="0"/>
            </a:spcBef>
            <a:spcAft>
              <a:spcPct val="15000"/>
            </a:spcAft>
            <a:buFont typeface="Symbol" panose="05050102010706020507" pitchFamily="18" charset="2"/>
            <a:buChar char=""/>
          </a:pPr>
          <a:r>
            <a:rPr lang="en-NZ" sz="800" i="0" kern="1200"/>
            <a:t>Optimal use of lighting</a:t>
          </a:r>
        </a:p>
      </dsp:txBody>
      <dsp:txXfrm>
        <a:off x="976273" y="348916"/>
        <a:ext cx="854968" cy="1756800"/>
      </dsp:txXfrm>
    </dsp:sp>
    <dsp:sp modelId="{DBF4B2C0-3723-4204-A2EE-3937391B2A08}">
      <dsp:nvSpPr>
        <dsp:cNvPr id="0" name=""/>
        <dsp:cNvSpPr/>
      </dsp:nvSpPr>
      <dsp:spPr>
        <a:xfrm>
          <a:off x="1950938" y="6928"/>
          <a:ext cx="854968" cy="341987"/>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kern="1200"/>
            <a:t>Logical orientation</a:t>
          </a:r>
          <a:endParaRPr lang="en-NZ" sz="800" i="0" kern="1200"/>
        </a:p>
      </dsp:txBody>
      <dsp:txXfrm>
        <a:off x="1950938" y="6928"/>
        <a:ext cx="854968" cy="341987"/>
      </dsp:txXfrm>
    </dsp:sp>
    <dsp:sp modelId="{267D3A03-552D-4FDE-BBC7-AD02654833FB}">
      <dsp:nvSpPr>
        <dsp:cNvPr id="0" name=""/>
        <dsp:cNvSpPr/>
      </dsp:nvSpPr>
      <dsp:spPr>
        <a:xfrm>
          <a:off x="1950938" y="348916"/>
          <a:ext cx="854968" cy="1756800"/>
        </a:xfrm>
        <a:prstGeom prst="rect">
          <a:avLst/>
        </a:prstGeom>
        <a:solidFill>
          <a:srgbClr val="F6F4EC"/>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kern="1200"/>
            <a:t>Places laid out to help orientation and way-finding.</a:t>
          </a:r>
          <a:endParaRPr lang="en-NZ" sz="800" i="0" kern="1200"/>
        </a:p>
      </dsp:txBody>
      <dsp:txXfrm>
        <a:off x="1950938" y="348916"/>
        <a:ext cx="854968" cy="1756800"/>
      </dsp:txXfrm>
    </dsp:sp>
    <dsp:sp modelId="{0586E08C-E65E-4931-997B-16E381286FCF}">
      <dsp:nvSpPr>
        <dsp:cNvPr id="0" name=""/>
        <dsp:cNvSpPr/>
      </dsp:nvSpPr>
      <dsp:spPr>
        <a:xfrm>
          <a:off x="2925602" y="6928"/>
          <a:ext cx="854968" cy="341987"/>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kern="1200"/>
            <a:t> Activity mix</a:t>
          </a:r>
          <a:endParaRPr lang="en-NZ" sz="800" i="0" kern="1200"/>
        </a:p>
      </dsp:txBody>
      <dsp:txXfrm>
        <a:off x="2925602" y="6928"/>
        <a:ext cx="854968" cy="341987"/>
      </dsp:txXfrm>
    </dsp:sp>
    <dsp:sp modelId="{80D8E16B-DCC1-45A1-8722-3A00BAA2F78E}">
      <dsp:nvSpPr>
        <dsp:cNvPr id="0" name=""/>
        <dsp:cNvSpPr/>
      </dsp:nvSpPr>
      <dsp:spPr>
        <a:xfrm>
          <a:off x="2925602" y="348916"/>
          <a:ext cx="854968" cy="1756800"/>
        </a:xfrm>
        <a:prstGeom prst="rect">
          <a:avLst/>
        </a:prstGeom>
        <a:solidFill>
          <a:srgbClr val="F6F4EC"/>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kern="1200"/>
            <a:t>the level of human activity is appropriate to the location</a:t>
          </a:r>
          <a:endParaRPr lang="en-NZ" sz="800" i="0" kern="1200"/>
        </a:p>
        <a:p>
          <a:pPr marL="57150" lvl="1" indent="-57150" algn="l" defTabSz="355600">
            <a:lnSpc>
              <a:spcPct val="90000"/>
            </a:lnSpc>
            <a:spcBef>
              <a:spcPct val="0"/>
            </a:spcBef>
            <a:spcAft>
              <a:spcPct val="15000"/>
            </a:spcAft>
            <a:buFont typeface="Symbol" panose="05050102010706020507" pitchFamily="18" charset="2"/>
            <a:buChar char=""/>
          </a:pPr>
          <a:r>
            <a:rPr lang="en-NZ" sz="800" kern="1200"/>
            <a:t>increased use of public spaces.</a:t>
          </a:r>
          <a:endParaRPr lang="en-NZ" sz="800" i="0" kern="1200"/>
        </a:p>
        <a:p>
          <a:pPr marL="57150" lvl="1" indent="-57150" algn="l" defTabSz="355600">
            <a:lnSpc>
              <a:spcPct val="90000"/>
            </a:lnSpc>
            <a:spcBef>
              <a:spcPct val="0"/>
            </a:spcBef>
            <a:spcAft>
              <a:spcPct val="15000"/>
            </a:spcAft>
            <a:buFont typeface="Symbol" panose="05050102010706020507" pitchFamily="18" charset="2"/>
            <a:buChar char=""/>
          </a:pPr>
          <a:r>
            <a:rPr lang="en-NZ" sz="800" kern="1200"/>
            <a:t>a compatible mix of uses</a:t>
          </a:r>
          <a:endParaRPr lang="en-NZ" sz="800" i="0" kern="1200"/>
        </a:p>
        <a:p>
          <a:pPr marL="57150" lvl="1" indent="-57150" algn="l" defTabSz="355600">
            <a:lnSpc>
              <a:spcPct val="90000"/>
            </a:lnSpc>
            <a:spcBef>
              <a:spcPct val="0"/>
            </a:spcBef>
            <a:spcAft>
              <a:spcPct val="15000"/>
            </a:spcAft>
            <a:buFont typeface="Symbol" panose="05050102010706020507" pitchFamily="18" charset="2"/>
            <a:buChar char=""/>
          </a:pPr>
          <a:r>
            <a:rPr lang="en-NZ" sz="800" kern="1200"/>
            <a:t> clearly define public and private spaces. </a:t>
          </a:r>
          <a:endParaRPr lang="en-NZ" sz="800" i="0" kern="1200"/>
        </a:p>
      </dsp:txBody>
      <dsp:txXfrm>
        <a:off x="2925602" y="348916"/>
        <a:ext cx="854968" cy="1756800"/>
      </dsp:txXfrm>
    </dsp:sp>
    <dsp:sp modelId="{BB970284-8F83-451A-88C5-2C5022D7441D}">
      <dsp:nvSpPr>
        <dsp:cNvPr id="0" name=""/>
        <dsp:cNvSpPr/>
      </dsp:nvSpPr>
      <dsp:spPr>
        <a:xfrm>
          <a:off x="3900267" y="6928"/>
          <a:ext cx="854968" cy="341987"/>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kern="1200"/>
            <a:t>Sense of ownership</a:t>
          </a:r>
          <a:endParaRPr lang="en-NZ" sz="800" i="0" kern="1200"/>
        </a:p>
      </dsp:txBody>
      <dsp:txXfrm>
        <a:off x="3900267" y="6928"/>
        <a:ext cx="854968" cy="341987"/>
      </dsp:txXfrm>
    </dsp:sp>
    <dsp:sp modelId="{05EC0B46-329E-4CAB-B79A-FCA537891A23}">
      <dsp:nvSpPr>
        <dsp:cNvPr id="0" name=""/>
        <dsp:cNvSpPr/>
      </dsp:nvSpPr>
      <dsp:spPr>
        <a:xfrm>
          <a:off x="3900267" y="348916"/>
          <a:ext cx="854968" cy="1756800"/>
        </a:xfrm>
        <a:prstGeom prst="rect">
          <a:avLst/>
        </a:prstGeom>
        <a:solidFill>
          <a:srgbClr val="F6F4EC"/>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kern="1200"/>
            <a:t>Well designed, managed and maintained environments show a space is cared for &amp; promotes a sense of community. </a:t>
          </a:r>
          <a:endParaRPr lang="en-NZ" sz="800" i="0" kern="1200"/>
        </a:p>
      </dsp:txBody>
      <dsp:txXfrm>
        <a:off x="3900267" y="348916"/>
        <a:ext cx="854968" cy="1756800"/>
      </dsp:txXfrm>
    </dsp:sp>
    <dsp:sp modelId="{6183EFEC-53FB-4D04-91E3-E4D15D96CD6E}">
      <dsp:nvSpPr>
        <dsp:cNvPr id="0" name=""/>
        <dsp:cNvSpPr/>
      </dsp:nvSpPr>
      <dsp:spPr>
        <a:xfrm>
          <a:off x="4874931" y="6928"/>
          <a:ext cx="854968" cy="341987"/>
        </a:xfrm>
        <a:prstGeom prst="rect">
          <a:avLst/>
        </a:prstGeom>
        <a:solidFill>
          <a:srgbClr val="15284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NZ" sz="800" kern="1200"/>
            <a:t>Physical protection</a:t>
          </a:r>
          <a:endParaRPr lang="en-NZ" sz="800" i="0" kern="1200"/>
        </a:p>
      </dsp:txBody>
      <dsp:txXfrm>
        <a:off x="4874931" y="6928"/>
        <a:ext cx="854968" cy="341987"/>
      </dsp:txXfrm>
    </dsp:sp>
    <dsp:sp modelId="{441AA33D-CDD1-4356-9E94-C61FE7F1D76A}">
      <dsp:nvSpPr>
        <dsp:cNvPr id="0" name=""/>
        <dsp:cNvSpPr/>
      </dsp:nvSpPr>
      <dsp:spPr>
        <a:xfrm>
          <a:off x="4874931" y="348916"/>
          <a:ext cx="854968" cy="1756800"/>
        </a:xfrm>
        <a:prstGeom prst="rect">
          <a:avLst/>
        </a:prstGeom>
        <a:solidFill>
          <a:srgbClr val="F6F4EC"/>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Symbol" panose="05050102010706020507" pitchFamily="18" charset="2"/>
            <a:buChar char=""/>
          </a:pPr>
          <a:r>
            <a:rPr lang="en-NZ" sz="800" kern="1200"/>
            <a:t>Using active security measures</a:t>
          </a:r>
          <a:endParaRPr lang="en-NZ" sz="800" i="0" kern="1200"/>
        </a:p>
        <a:p>
          <a:pPr marL="57150" lvl="1" indent="-57150" algn="l" defTabSz="355600">
            <a:lnSpc>
              <a:spcPct val="90000"/>
            </a:lnSpc>
            <a:spcBef>
              <a:spcPct val="0"/>
            </a:spcBef>
            <a:spcAft>
              <a:spcPct val="15000"/>
            </a:spcAft>
            <a:buFont typeface="Symbol" panose="05050102010706020507" pitchFamily="18" charset="2"/>
            <a:buChar char=""/>
          </a:pPr>
          <a:r>
            <a:rPr lang="en-NZ" sz="800" kern="1200"/>
            <a:t>Restrict criminal intrusion through natural access control</a:t>
          </a:r>
          <a:endParaRPr lang="en-NZ" sz="800" i="0" kern="1200"/>
        </a:p>
      </dsp:txBody>
      <dsp:txXfrm>
        <a:off x="4874931" y="348916"/>
        <a:ext cx="854968" cy="175680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1587b-4eb6-49cb-be53-565ddb044661">
      <Terms xmlns="http://schemas.microsoft.com/office/infopath/2007/PartnerControls"/>
    </lcf76f155ced4ddcb4097134ff3c332f>
    <SharedWithUsers xmlns="84f65344-707b-4a63-83fb-dcaeae863e15">
      <UserInfo>
        <DisplayName>Stacey Marsh</DisplayName>
        <AccountId>119</AccountId>
        <AccountType/>
      </UserInfo>
      <UserInfo>
        <DisplayName>Debbie Wilson</DisplayName>
        <AccountId>60</AccountId>
        <AccountType/>
      </UserInfo>
      <UserInfo>
        <DisplayName>Jeanette Cooke</DisplayName>
        <AccountId>126</AccountId>
        <AccountType/>
      </UserInfo>
      <UserInfo>
        <DisplayName>Xanthe Torrens</DisplayName>
        <AccountId>492</AccountId>
        <AccountType/>
      </UserInfo>
      <UserInfo>
        <DisplayName>Cliff Henderson</DisplayName>
        <AccountId>125</AccountId>
        <AccountType/>
      </UserInfo>
      <UserInfo>
        <DisplayName>Henry Curtis</DisplayName>
        <AccountId>702</AccountId>
        <AccountType/>
      </UserInfo>
      <UserInfo>
        <DisplayName>Ian Grant</DisplayName>
        <AccountId>33</AccountId>
        <AccountType/>
      </UserInfo>
      <UserInfo>
        <DisplayName>Margo Kyle</DisplayName>
        <AccountId>134</AccountId>
        <AccountType/>
      </UserInfo>
      <UserInfo>
        <DisplayName>Kaea Kerkin</DisplayName>
        <AccountId>1803</AccountId>
        <AccountType/>
      </UserInfo>
      <UserInfo>
        <DisplayName>Kylie Parkin</DisplayName>
        <AccountId>1770</AccountId>
        <AccountType/>
      </UserInfo>
      <UserInfo>
        <DisplayName>Matt Mansell</DisplayName>
        <AccountId>1929</AccountId>
        <AccountType/>
      </UserInfo>
    </SharedWithUsers>
    <TaxCatchAll xmlns="84f65344-707b-4a63-83fb-dcaeae863e1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73A0C41B3E7C44B74390EF84E9A370" ma:contentTypeVersion="12" ma:contentTypeDescription="Create a new document." ma:contentTypeScope="" ma:versionID="2e2684b28287103cc6ce0e6dea86ee3c">
  <xsd:schema xmlns:xsd="http://www.w3.org/2001/XMLSchema" xmlns:xs="http://www.w3.org/2001/XMLSchema" xmlns:p="http://schemas.microsoft.com/office/2006/metadata/properties" xmlns:ns2="b041587b-4eb6-49cb-be53-565ddb044661" xmlns:ns3="84f65344-707b-4a63-83fb-dcaeae863e15" targetNamespace="http://schemas.microsoft.com/office/2006/metadata/properties" ma:root="true" ma:fieldsID="f6bf7649015944ec18250db0d0635cda" ns2:_="" ns3:_="">
    <xsd:import namespace="b041587b-4eb6-49cb-be53-565ddb044661"/>
    <xsd:import namespace="84f65344-707b-4a63-83fb-dcaeae863e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1587b-4eb6-49cb-be53-565ddb04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f65344-707b-4a63-83fb-dcaeae863e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91cfd1-3e19-401f-b875-d8b4e5e2f62b}" ma:internalName="TaxCatchAll" ma:showField="CatchAllData" ma:web="84f65344-707b-4a63-83fb-dcaeae863e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49B4A-AF80-4C32-8832-5DC836F23BBC}">
  <ds:schemaRefs>
    <ds:schemaRef ds:uri="http://purl.org/dc/dcmitype/"/>
    <ds:schemaRef ds:uri="http://purl.org/dc/terms/"/>
    <ds:schemaRef ds:uri="http://schemas.microsoft.com/office/infopath/2007/PartnerControls"/>
    <ds:schemaRef ds:uri="84f65344-707b-4a63-83fb-dcaeae863e15"/>
    <ds:schemaRef ds:uri="http://www.w3.org/XML/1998/namespace"/>
    <ds:schemaRef ds:uri="http://purl.org/dc/elements/1.1/"/>
    <ds:schemaRef ds:uri="http://schemas.microsoft.com/office/2006/metadata/properties"/>
    <ds:schemaRef ds:uri="http://schemas.microsoft.com/office/2006/documentManagement/types"/>
    <ds:schemaRef ds:uri="b041587b-4eb6-49cb-be53-565ddb044661"/>
    <ds:schemaRef ds:uri="http://schemas.openxmlformats.org/package/2006/metadata/core-properties"/>
  </ds:schemaRefs>
</ds:datastoreItem>
</file>

<file path=customXml/itemProps2.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3.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4.xml><?xml version="1.0" encoding="utf-8"?>
<ds:datastoreItem xmlns:ds="http://schemas.openxmlformats.org/officeDocument/2006/customXml" ds:itemID="{7CC3B399-61C6-4BB8-A555-705E9282E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1587b-4eb6-49cb-be53-565ddb044661"/>
    <ds:schemaRef ds:uri="84f65344-707b-4a63-83fb-dcaeae863e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 (4)</Template>
  <TotalTime>1</TotalTime>
  <Pages>48</Pages>
  <Words>12322</Words>
  <Characters>70236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82394</CharactersWithSpaces>
  <SharedDoc>false</SharedDoc>
  <HLinks>
    <vt:vector size="396" baseType="variant">
      <vt:variant>
        <vt:i4>1376329</vt:i4>
      </vt:variant>
      <vt:variant>
        <vt:i4>288</vt:i4>
      </vt:variant>
      <vt:variant>
        <vt:i4>0</vt:i4>
      </vt:variant>
      <vt:variant>
        <vt:i4>5</vt:i4>
      </vt:variant>
      <vt:variant>
        <vt:lpwstr>https://www.building.govt.nz/building-code-compliance/a-general-provisions/a3-building-importance-levels/</vt:lpwstr>
      </vt:variant>
      <vt:variant>
        <vt:lpwstr/>
      </vt:variant>
      <vt:variant>
        <vt:i4>7798818</vt:i4>
      </vt:variant>
      <vt:variant>
        <vt:i4>285</vt:i4>
      </vt:variant>
      <vt:variant>
        <vt:i4>0</vt:i4>
      </vt:variant>
      <vt:variant>
        <vt:i4>5</vt:i4>
      </vt:variant>
      <vt:variant>
        <vt:lpwstr>http://www.nzlifelines.org.nz/</vt:lpwstr>
      </vt:variant>
      <vt:variant>
        <vt:lpwstr/>
      </vt:variant>
      <vt:variant>
        <vt:i4>589836</vt:i4>
      </vt:variant>
      <vt:variant>
        <vt:i4>282</vt:i4>
      </vt:variant>
      <vt:variant>
        <vt:i4>0</vt:i4>
      </vt:variant>
      <vt:variant>
        <vt:i4>5</vt:i4>
      </vt:variant>
      <vt:variant>
        <vt:lpwstr>https://environment.govt.nz/what-government-is-doing/areas-of-work/climate-change/carbon-neutral-government-programme/about-carbon-neutral-government-programme/</vt:lpwstr>
      </vt:variant>
      <vt:variant>
        <vt:lpwstr/>
      </vt:variant>
      <vt:variant>
        <vt:i4>589911</vt:i4>
      </vt:variant>
      <vt:variant>
        <vt:i4>279</vt:i4>
      </vt:variant>
      <vt:variant>
        <vt:i4>0</vt:i4>
      </vt:variant>
      <vt:variant>
        <vt:i4>5</vt:i4>
      </vt:variant>
      <vt:variant>
        <vt:lpwstr>https://moh.govt.nz/notebook/nbbooks.nsf/0/DA45D881B8176059CC2588D7006EC01A/$file/principles-for-healthy-urban-development-1sept.pdf</vt:lpwstr>
      </vt:variant>
      <vt:variant>
        <vt:lpwstr/>
      </vt:variant>
      <vt:variant>
        <vt:i4>983057</vt:i4>
      </vt:variant>
      <vt:variant>
        <vt:i4>276</vt:i4>
      </vt:variant>
      <vt:variant>
        <vt:i4>0</vt:i4>
      </vt:variant>
      <vt:variant>
        <vt:i4>5</vt:i4>
      </vt:variant>
      <vt:variant>
        <vt:lpwstr>https://www.procurement.govt.nz/broader-outcomes/</vt:lpwstr>
      </vt:variant>
      <vt:variant>
        <vt:lpwstr/>
      </vt:variant>
      <vt:variant>
        <vt:i4>3145780</vt:i4>
      </vt:variant>
      <vt:variant>
        <vt:i4>273</vt:i4>
      </vt:variant>
      <vt:variant>
        <vt:i4>0</vt:i4>
      </vt:variant>
      <vt:variant>
        <vt:i4>5</vt:i4>
      </vt:variant>
      <vt:variant>
        <vt:lpwstr>https://www.vhba.vic.gov.au/universal-design-policy</vt:lpwstr>
      </vt:variant>
      <vt:variant>
        <vt:lpwstr/>
      </vt:variant>
      <vt:variant>
        <vt:i4>589911</vt:i4>
      </vt:variant>
      <vt:variant>
        <vt:i4>270</vt:i4>
      </vt:variant>
      <vt:variant>
        <vt:i4>0</vt:i4>
      </vt:variant>
      <vt:variant>
        <vt:i4>5</vt:i4>
      </vt:variant>
      <vt:variant>
        <vt:lpwstr>https://moh.govt.nz/notebook/nbbooks.nsf/0/DA45D881B8176059CC2588D7006EC01A/$file/principles-for-healthy-urban-development-1sept.pdf</vt:lpwstr>
      </vt:variant>
      <vt:variant>
        <vt:lpwstr/>
      </vt:variant>
      <vt:variant>
        <vt:i4>3670121</vt:i4>
      </vt:variant>
      <vt:variant>
        <vt:i4>267</vt:i4>
      </vt:variant>
      <vt:variant>
        <vt:i4>0</vt:i4>
      </vt:variant>
      <vt:variant>
        <vt:i4>5</vt:i4>
      </vt:variant>
      <vt:variant>
        <vt:lpwstr>https://environment.govt.nz/publications/aotearoa-new-zealands-first-emissions-reduction-plan/working-with-nature/</vt:lpwstr>
      </vt:variant>
      <vt:variant>
        <vt:lpwstr/>
      </vt:variant>
      <vt:variant>
        <vt:i4>88</vt:i4>
      </vt:variant>
      <vt:variant>
        <vt:i4>264</vt:i4>
      </vt:variant>
      <vt:variant>
        <vt:i4>0</vt:i4>
      </vt:variant>
      <vt:variant>
        <vt:i4>5</vt:i4>
      </vt:variant>
      <vt:variant>
        <vt:lpwstr>https://www.healthfacilityguidelines.com.au/content/project-resources</vt:lpwstr>
      </vt:variant>
      <vt:variant>
        <vt:lpwstr/>
      </vt:variant>
      <vt:variant>
        <vt:i4>5636125</vt:i4>
      </vt:variant>
      <vt:variant>
        <vt:i4>261</vt:i4>
      </vt:variant>
      <vt:variant>
        <vt:i4>0</vt:i4>
      </vt:variant>
      <vt:variant>
        <vt:i4>5</vt:i4>
      </vt:variant>
      <vt:variant>
        <vt:lpwstr>https://www.healthfacilityguidelines.com.au/health-planning-units</vt:lpwstr>
      </vt:variant>
      <vt:variant>
        <vt:lpwstr/>
      </vt:variant>
      <vt:variant>
        <vt:i4>88</vt:i4>
      </vt:variant>
      <vt:variant>
        <vt:i4>258</vt:i4>
      </vt:variant>
      <vt:variant>
        <vt:i4>0</vt:i4>
      </vt:variant>
      <vt:variant>
        <vt:i4>5</vt:i4>
      </vt:variant>
      <vt:variant>
        <vt:lpwstr>https://www.healthfacilityguidelines.com.au/content/project-resources</vt:lpwstr>
      </vt:variant>
      <vt:variant>
        <vt:lpwstr/>
      </vt:variant>
      <vt:variant>
        <vt:i4>5636125</vt:i4>
      </vt:variant>
      <vt:variant>
        <vt:i4>255</vt:i4>
      </vt:variant>
      <vt:variant>
        <vt:i4>0</vt:i4>
      </vt:variant>
      <vt:variant>
        <vt:i4>5</vt:i4>
      </vt:variant>
      <vt:variant>
        <vt:lpwstr>https://www.healthfacilityguidelines.com.au/health-planning-units</vt:lpwstr>
      </vt:variant>
      <vt:variant>
        <vt:lpwstr/>
      </vt:variant>
      <vt:variant>
        <vt:i4>4587598</vt:i4>
      </vt:variant>
      <vt:variant>
        <vt:i4>252</vt:i4>
      </vt:variant>
      <vt:variant>
        <vt:i4>0</vt:i4>
      </vt:variant>
      <vt:variant>
        <vt:i4>5</vt:i4>
      </vt:variant>
      <vt:variant>
        <vt:lpwstr>https://www.nzgd.org.nz/Registration/Login.aspx</vt:lpwstr>
      </vt:variant>
      <vt:variant>
        <vt:lpwstr>t3</vt:lpwstr>
      </vt:variant>
      <vt:variant>
        <vt:i4>3473454</vt:i4>
      </vt:variant>
      <vt:variant>
        <vt:i4>249</vt:i4>
      </vt:variant>
      <vt:variant>
        <vt:i4>0</vt:i4>
      </vt:variant>
      <vt:variant>
        <vt:i4>5</vt:i4>
      </vt:variant>
      <vt:variant>
        <vt:lpwstr>https://www.legislation.govt.nz/regulation/public/2015/0140/latest/DLM6485804.html</vt:lpwstr>
      </vt:variant>
      <vt:variant>
        <vt:lpwstr/>
      </vt:variant>
      <vt:variant>
        <vt:i4>65603</vt:i4>
      </vt:variant>
      <vt:variant>
        <vt:i4>246</vt:i4>
      </vt:variant>
      <vt:variant>
        <vt:i4>0</vt:i4>
      </vt:variant>
      <vt:variant>
        <vt:i4>5</vt:i4>
      </vt:variant>
      <vt:variant>
        <vt:lpwstr>https://www.legislation.govt.nz/act/public/2002/0033/51.0/DLM149789.html</vt:lpwstr>
      </vt:variant>
      <vt:variant>
        <vt:lpwstr/>
      </vt:variant>
      <vt:variant>
        <vt:i4>1966130</vt:i4>
      </vt:variant>
      <vt:variant>
        <vt:i4>236</vt:i4>
      </vt:variant>
      <vt:variant>
        <vt:i4>0</vt:i4>
      </vt:variant>
      <vt:variant>
        <vt:i4>5</vt:i4>
      </vt:variant>
      <vt:variant>
        <vt:lpwstr/>
      </vt:variant>
      <vt:variant>
        <vt:lpwstr>_Toc147468217</vt:lpwstr>
      </vt:variant>
      <vt:variant>
        <vt:i4>1966130</vt:i4>
      </vt:variant>
      <vt:variant>
        <vt:i4>230</vt:i4>
      </vt:variant>
      <vt:variant>
        <vt:i4>0</vt:i4>
      </vt:variant>
      <vt:variant>
        <vt:i4>5</vt:i4>
      </vt:variant>
      <vt:variant>
        <vt:lpwstr/>
      </vt:variant>
      <vt:variant>
        <vt:lpwstr>_Toc147468216</vt:lpwstr>
      </vt:variant>
      <vt:variant>
        <vt:i4>1966130</vt:i4>
      </vt:variant>
      <vt:variant>
        <vt:i4>224</vt:i4>
      </vt:variant>
      <vt:variant>
        <vt:i4>0</vt:i4>
      </vt:variant>
      <vt:variant>
        <vt:i4>5</vt:i4>
      </vt:variant>
      <vt:variant>
        <vt:lpwstr/>
      </vt:variant>
      <vt:variant>
        <vt:lpwstr>_Toc147468215</vt:lpwstr>
      </vt:variant>
      <vt:variant>
        <vt:i4>1966130</vt:i4>
      </vt:variant>
      <vt:variant>
        <vt:i4>218</vt:i4>
      </vt:variant>
      <vt:variant>
        <vt:i4>0</vt:i4>
      </vt:variant>
      <vt:variant>
        <vt:i4>5</vt:i4>
      </vt:variant>
      <vt:variant>
        <vt:lpwstr/>
      </vt:variant>
      <vt:variant>
        <vt:lpwstr>_Toc147468214</vt:lpwstr>
      </vt:variant>
      <vt:variant>
        <vt:i4>1966130</vt:i4>
      </vt:variant>
      <vt:variant>
        <vt:i4>212</vt:i4>
      </vt:variant>
      <vt:variant>
        <vt:i4>0</vt:i4>
      </vt:variant>
      <vt:variant>
        <vt:i4>5</vt:i4>
      </vt:variant>
      <vt:variant>
        <vt:lpwstr/>
      </vt:variant>
      <vt:variant>
        <vt:lpwstr>_Toc147468213</vt:lpwstr>
      </vt:variant>
      <vt:variant>
        <vt:i4>1966130</vt:i4>
      </vt:variant>
      <vt:variant>
        <vt:i4>206</vt:i4>
      </vt:variant>
      <vt:variant>
        <vt:i4>0</vt:i4>
      </vt:variant>
      <vt:variant>
        <vt:i4>5</vt:i4>
      </vt:variant>
      <vt:variant>
        <vt:lpwstr/>
      </vt:variant>
      <vt:variant>
        <vt:lpwstr>_Toc147468212</vt:lpwstr>
      </vt:variant>
      <vt:variant>
        <vt:i4>1966130</vt:i4>
      </vt:variant>
      <vt:variant>
        <vt:i4>200</vt:i4>
      </vt:variant>
      <vt:variant>
        <vt:i4>0</vt:i4>
      </vt:variant>
      <vt:variant>
        <vt:i4>5</vt:i4>
      </vt:variant>
      <vt:variant>
        <vt:lpwstr/>
      </vt:variant>
      <vt:variant>
        <vt:lpwstr>_Toc147468211</vt:lpwstr>
      </vt:variant>
      <vt:variant>
        <vt:i4>2031666</vt:i4>
      </vt:variant>
      <vt:variant>
        <vt:i4>194</vt:i4>
      </vt:variant>
      <vt:variant>
        <vt:i4>0</vt:i4>
      </vt:variant>
      <vt:variant>
        <vt:i4>5</vt:i4>
      </vt:variant>
      <vt:variant>
        <vt:lpwstr/>
      </vt:variant>
      <vt:variant>
        <vt:lpwstr>_Toc147468209</vt:lpwstr>
      </vt:variant>
      <vt:variant>
        <vt:i4>2031666</vt:i4>
      </vt:variant>
      <vt:variant>
        <vt:i4>188</vt:i4>
      </vt:variant>
      <vt:variant>
        <vt:i4>0</vt:i4>
      </vt:variant>
      <vt:variant>
        <vt:i4>5</vt:i4>
      </vt:variant>
      <vt:variant>
        <vt:lpwstr/>
      </vt:variant>
      <vt:variant>
        <vt:lpwstr>_Toc147468208</vt:lpwstr>
      </vt:variant>
      <vt:variant>
        <vt:i4>2031666</vt:i4>
      </vt:variant>
      <vt:variant>
        <vt:i4>182</vt:i4>
      </vt:variant>
      <vt:variant>
        <vt:i4>0</vt:i4>
      </vt:variant>
      <vt:variant>
        <vt:i4>5</vt:i4>
      </vt:variant>
      <vt:variant>
        <vt:lpwstr/>
      </vt:variant>
      <vt:variant>
        <vt:lpwstr>_Toc147468207</vt:lpwstr>
      </vt:variant>
      <vt:variant>
        <vt:i4>1441841</vt:i4>
      </vt:variant>
      <vt:variant>
        <vt:i4>176</vt:i4>
      </vt:variant>
      <vt:variant>
        <vt:i4>0</vt:i4>
      </vt:variant>
      <vt:variant>
        <vt:i4>5</vt:i4>
      </vt:variant>
      <vt:variant>
        <vt:lpwstr/>
      </vt:variant>
      <vt:variant>
        <vt:lpwstr>_Toc147468199</vt:lpwstr>
      </vt:variant>
      <vt:variant>
        <vt:i4>1441841</vt:i4>
      </vt:variant>
      <vt:variant>
        <vt:i4>170</vt:i4>
      </vt:variant>
      <vt:variant>
        <vt:i4>0</vt:i4>
      </vt:variant>
      <vt:variant>
        <vt:i4>5</vt:i4>
      </vt:variant>
      <vt:variant>
        <vt:lpwstr/>
      </vt:variant>
      <vt:variant>
        <vt:lpwstr>_Toc147468198</vt:lpwstr>
      </vt:variant>
      <vt:variant>
        <vt:i4>1441841</vt:i4>
      </vt:variant>
      <vt:variant>
        <vt:i4>164</vt:i4>
      </vt:variant>
      <vt:variant>
        <vt:i4>0</vt:i4>
      </vt:variant>
      <vt:variant>
        <vt:i4>5</vt:i4>
      </vt:variant>
      <vt:variant>
        <vt:lpwstr/>
      </vt:variant>
      <vt:variant>
        <vt:lpwstr>_Toc147468197</vt:lpwstr>
      </vt:variant>
      <vt:variant>
        <vt:i4>1441841</vt:i4>
      </vt:variant>
      <vt:variant>
        <vt:i4>158</vt:i4>
      </vt:variant>
      <vt:variant>
        <vt:i4>0</vt:i4>
      </vt:variant>
      <vt:variant>
        <vt:i4>5</vt:i4>
      </vt:variant>
      <vt:variant>
        <vt:lpwstr/>
      </vt:variant>
      <vt:variant>
        <vt:lpwstr>_Toc147468196</vt:lpwstr>
      </vt:variant>
      <vt:variant>
        <vt:i4>1441841</vt:i4>
      </vt:variant>
      <vt:variant>
        <vt:i4>152</vt:i4>
      </vt:variant>
      <vt:variant>
        <vt:i4>0</vt:i4>
      </vt:variant>
      <vt:variant>
        <vt:i4>5</vt:i4>
      </vt:variant>
      <vt:variant>
        <vt:lpwstr/>
      </vt:variant>
      <vt:variant>
        <vt:lpwstr>_Toc147468195</vt:lpwstr>
      </vt:variant>
      <vt:variant>
        <vt:i4>1441841</vt:i4>
      </vt:variant>
      <vt:variant>
        <vt:i4>146</vt:i4>
      </vt:variant>
      <vt:variant>
        <vt:i4>0</vt:i4>
      </vt:variant>
      <vt:variant>
        <vt:i4>5</vt:i4>
      </vt:variant>
      <vt:variant>
        <vt:lpwstr/>
      </vt:variant>
      <vt:variant>
        <vt:lpwstr>_Toc147468194</vt:lpwstr>
      </vt:variant>
      <vt:variant>
        <vt:i4>1441841</vt:i4>
      </vt:variant>
      <vt:variant>
        <vt:i4>140</vt:i4>
      </vt:variant>
      <vt:variant>
        <vt:i4>0</vt:i4>
      </vt:variant>
      <vt:variant>
        <vt:i4>5</vt:i4>
      </vt:variant>
      <vt:variant>
        <vt:lpwstr/>
      </vt:variant>
      <vt:variant>
        <vt:lpwstr>_Toc147468193</vt:lpwstr>
      </vt:variant>
      <vt:variant>
        <vt:i4>1441841</vt:i4>
      </vt:variant>
      <vt:variant>
        <vt:i4>134</vt:i4>
      </vt:variant>
      <vt:variant>
        <vt:i4>0</vt:i4>
      </vt:variant>
      <vt:variant>
        <vt:i4>5</vt:i4>
      </vt:variant>
      <vt:variant>
        <vt:lpwstr/>
      </vt:variant>
      <vt:variant>
        <vt:lpwstr>_Toc147468192</vt:lpwstr>
      </vt:variant>
      <vt:variant>
        <vt:i4>1441841</vt:i4>
      </vt:variant>
      <vt:variant>
        <vt:i4>128</vt:i4>
      </vt:variant>
      <vt:variant>
        <vt:i4>0</vt:i4>
      </vt:variant>
      <vt:variant>
        <vt:i4>5</vt:i4>
      </vt:variant>
      <vt:variant>
        <vt:lpwstr/>
      </vt:variant>
      <vt:variant>
        <vt:lpwstr>_Toc147468191</vt:lpwstr>
      </vt:variant>
      <vt:variant>
        <vt:i4>1441841</vt:i4>
      </vt:variant>
      <vt:variant>
        <vt:i4>122</vt:i4>
      </vt:variant>
      <vt:variant>
        <vt:i4>0</vt:i4>
      </vt:variant>
      <vt:variant>
        <vt:i4>5</vt:i4>
      </vt:variant>
      <vt:variant>
        <vt:lpwstr/>
      </vt:variant>
      <vt:variant>
        <vt:lpwstr>_Toc147468190</vt:lpwstr>
      </vt:variant>
      <vt:variant>
        <vt:i4>1507377</vt:i4>
      </vt:variant>
      <vt:variant>
        <vt:i4>116</vt:i4>
      </vt:variant>
      <vt:variant>
        <vt:i4>0</vt:i4>
      </vt:variant>
      <vt:variant>
        <vt:i4>5</vt:i4>
      </vt:variant>
      <vt:variant>
        <vt:lpwstr/>
      </vt:variant>
      <vt:variant>
        <vt:lpwstr>_Toc147468189</vt:lpwstr>
      </vt:variant>
      <vt:variant>
        <vt:i4>1507377</vt:i4>
      </vt:variant>
      <vt:variant>
        <vt:i4>110</vt:i4>
      </vt:variant>
      <vt:variant>
        <vt:i4>0</vt:i4>
      </vt:variant>
      <vt:variant>
        <vt:i4>5</vt:i4>
      </vt:variant>
      <vt:variant>
        <vt:lpwstr/>
      </vt:variant>
      <vt:variant>
        <vt:lpwstr>_Toc147468185</vt:lpwstr>
      </vt:variant>
      <vt:variant>
        <vt:i4>1507377</vt:i4>
      </vt:variant>
      <vt:variant>
        <vt:i4>104</vt:i4>
      </vt:variant>
      <vt:variant>
        <vt:i4>0</vt:i4>
      </vt:variant>
      <vt:variant>
        <vt:i4>5</vt:i4>
      </vt:variant>
      <vt:variant>
        <vt:lpwstr/>
      </vt:variant>
      <vt:variant>
        <vt:lpwstr>_Toc147468184</vt:lpwstr>
      </vt:variant>
      <vt:variant>
        <vt:i4>1507377</vt:i4>
      </vt:variant>
      <vt:variant>
        <vt:i4>98</vt:i4>
      </vt:variant>
      <vt:variant>
        <vt:i4>0</vt:i4>
      </vt:variant>
      <vt:variant>
        <vt:i4>5</vt:i4>
      </vt:variant>
      <vt:variant>
        <vt:lpwstr/>
      </vt:variant>
      <vt:variant>
        <vt:lpwstr>_Toc147468183</vt:lpwstr>
      </vt:variant>
      <vt:variant>
        <vt:i4>1507377</vt:i4>
      </vt:variant>
      <vt:variant>
        <vt:i4>92</vt:i4>
      </vt:variant>
      <vt:variant>
        <vt:i4>0</vt:i4>
      </vt:variant>
      <vt:variant>
        <vt:i4>5</vt:i4>
      </vt:variant>
      <vt:variant>
        <vt:lpwstr/>
      </vt:variant>
      <vt:variant>
        <vt:lpwstr>_Toc147468182</vt:lpwstr>
      </vt:variant>
      <vt:variant>
        <vt:i4>1507377</vt:i4>
      </vt:variant>
      <vt:variant>
        <vt:i4>86</vt:i4>
      </vt:variant>
      <vt:variant>
        <vt:i4>0</vt:i4>
      </vt:variant>
      <vt:variant>
        <vt:i4>5</vt:i4>
      </vt:variant>
      <vt:variant>
        <vt:lpwstr/>
      </vt:variant>
      <vt:variant>
        <vt:lpwstr>_Toc147468181</vt:lpwstr>
      </vt:variant>
      <vt:variant>
        <vt:i4>1507377</vt:i4>
      </vt:variant>
      <vt:variant>
        <vt:i4>80</vt:i4>
      </vt:variant>
      <vt:variant>
        <vt:i4>0</vt:i4>
      </vt:variant>
      <vt:variant>
        <vt:i4>5</vt:i4>
      </vt:variant>
      <vt:variant>
        <vt:lpwstr/>
      </vt:variant>
      <vt:variant>
        <vt:lpwstr>_Toc147468180</vt:lpwstr>
      </vt:variant>
      <vt:variant>
        <vt:i4>1572913</vt:i4>
      </vt:variant>
      <vt:variant>
        <vt:i4>74</vt:i4>
      </vt:variant>
      <vt:variant>
        <vt:i4>0</vt:i4>
      </vt:variant>
      <vt:variant>
        <vt:i4>5</vt:i4>
      </vt:variant>
      <vt:variant>
        <vt:lpwstr/>
      </vt:variant>
      <vt:variant>
        <vt:lpwstr>_Toc147468179</vt:lpwstr>
      </vt:variant>
      <vt:variant>
        <vt:i4>1572913</vt:i4>
      </vt:variant>
      <vt:variant>
        <vt:i4>68</vt:i4>
      </vt:variant>
      <vt:variant>
        <vt:i4>0</vt:i4>
      </vt:variant>
      <vt:variant>
        <vt:i4>5</vt:i4>
      </vt:variant>
      <vt:variant>
        <vt:lpwstr/>
      </vt:variant>
      <vt:variant>
        <vt:lpwstr>_Toc147468178</vt:lpwstr>
      </vt:variant>
      <vt:variant>
        <vt:i4>1572913</vt:i4>
      </vt:variant>
      <vt:variant>
        <vt:i4>62</vt:i4>
      </vt:variant>
      <vt:variant>
        <vt:i4>0</vt:i4>
      </vt:variant>
      <vt:variant>
        <vt:i4>5</vt:i4>
      </vt:variant>
      <vt:variant>
        <vt:lpwstr/>
      </vt:variant>
      <vt:variant>
        <vt:lpwstr>_Toc147468177</vt:lpwstr>
      </vt:variant>
      <vt:variant>
        <vt:i4>1572913</vt:i4>
      </vt:variant>
      <vt:variant>
        <vt:i4>56</vt:i4>
      </vt:variant>
      <vt:variant>
        <vt:i4>0</vt:i4>
      </vt:variant>
      <vt:variant>
        <vt:i4>5</vt:i4>
      </vt:variant>
      <vt:variant>
        <vt:lpwstr/>
      </vt:variant>
      <vt:variant>
        <vt:lpwstr>_Toc147468176</vt:lpwstr>
      </vt:variant>
      <vt:variant>
        <vt:i4>1572913</vt:i4>
      </vt:variant>
      <vt:variant>
        <vt:i4>50</vt:i4>
      </vt:variant>
      <vt:variant>
        <vt:i4>0</vt:i4>
      </vt:variant>
      <vt:variant>
        <vt:i4>5</vt:i4>
      </vt:variant>
      <vt:variant>
        <vt:lpwstr/>
      </vt:variant>
      <vt:variant>
        <vt:lpwstr>_Toc147468175</vt:lpwstr>
      </vt:variant>
      <vt:variant>
        <vt:i4>1572913</vt:i4>
      </vt:variant>
      <vt:variant>
        <vt:i4>44</vt:i4>
      </vt:variant>
      <vt:variant>
        <vt:i4>0</vt:i4>
      </vt:variant>
      <vt:variant>
        <vt:i4>5</vt:i4>
      </vt:variant>
      <vt:variant>
        <vt:lpwstr/>
      </vt:variant>
      <vt:variant>
        <vt:lpwstr>_Toc147468174</vt:lpwstr>
      </vt:variant>
      <vt:variant>
        <vt:i4>1572913</vt:i4>
      </vt:variant>
      <vt:variant>
        <vt:i4>38</vt:i4>
      </vt:variant>
      <vt:variant>
        <vt:i4>0</vt:i4>
      </vt:variant>
      <vt:variant>
        <vt:i4>5</vt:i4>
      </vt:variant>
      <vt:variant>
        <vt:lpwstr/>
      </vt:variant>
      <vt:variant>
        <vt:lpwstr>_Toc147468173</vt:lpwstr>
      </vt:variant>
      <vt:variant>
        <vt:i4>1572913</vt:i4>
      </vt:variant>
      <vt:variant>
        <vt:i4>32</vt:i4>
      </vt:variant>
      <vt:variant>
        <vt:i4>0</vt:i4>
      </vt:variant>
      <vt:variant>
        <vt:i4>5</vt:i4>
      </vt:variant>
      <vt:variant>
        <vt:lpwstr/>
      </vt:variant>
      <vt:variant>
        <vt:lpwstr>_Toc147468172</vt:lpwstr>
      </vt:variant>
      <vt:variant>
        <vt:i4>1572913</vt:i4>
      </vt:variant>
      <vt:variant>
        <vt:i4>26</vt:i4>
      </vt:variant>
      <vt:variant>
        <vt:i4>0</vt:i4>
      </vt:variant>
      <vt:variant>
        <vt:i4>5</vt:i4>
      </vt:variant>
      <vt:variant>
        <vt:lpwstr/>
      </vt:variant>
      <vt:variant>
        <vt:lpwstr>_Toc147468171</vt:lpwstr>
      </vt:variant>
      <vt:variant>
        <vt:i4>1572913</vt:i4>
      </vt:variant>
      <vt:variant>
        <vt:i4>20</vt:i4>
      </vt:variant>
      <vt:variant>
        <vt:i4>0</vt:i4>
      </vt:variant>
      <vt:variant>
        <vt:i4>5</vt:i4>
      </vt:variant>
      <vt:variant>
        <vt:lpwstr/>
      </vt:variant>
      <vt:variant>
        <vt:lpwstr>_Toc147468170</vt:lpwstr>
      </vt:variant>
      <vt:variant>
        <vt:i4>1638449</vt:i4>
      </vt:variant>
      <vt:variant>
        <vt:i4>14</vt:i4>
      </vt:variant>
      <vt:variant>
        <vt:i4>0</vt:i4>
      </vt:variant>
      <vt:variant>
        <vt:i4>5</vt:i4>
      </vt:variant>
      <vt:variant>
        <vt:lpwstr/>
      </vt:variant>
      <vt:variant>
        <vt:lpwstr>_Toc147468169</vt:lpwstr>
      </vt:variant>
      <vt:variant>
        <vt:i4>1638449</vt:i4>
      </vt:variant>
      <vt:variant>
        <vt:i4>8</vt:i4>
      </vt:variant>
      <vt:variant>
        <vt:i4>0</vt:i4>
      </vt:variant>
      <vt:variant>
        <vt:i4>5</vt:i4>
      </vt:variant>
      <vt:variant>
        <vt:lpwstr/>
      </vt:variant>
      <vt:variant>
        <vt:lpwstr>_Toc147468168</vt:lpwstr>
      </vt:variant>
      <vt:variant>
        <vt:i4>6291555</vt:i4>
      </vt:variant>
      <vt:variant>
        <vt:i4>3</vt:i4>
      </vt:variant>
      <vt:variant>
        <vt:i4>0</vt:i4>
      </vt:variant>
      <vt:variant>
        <vt:i4>5</vt:i4>
      </vt:variant>
      <vt:variant>
        <vt:lpwstr>https://www.vhba.vic.gov.au/masterplanning</vt:lpwstr>
      </vt:variant>
      <vt:variant>
        <vt:lpwstr/>
      </vt:variant>
      <vt:variant>
        <vt:i4>7995518</vt:i4>
      </vt:variant>
      <vt:variant>
        <vt:i4>0</vt:i4>
      </vt:variant>
      <vt:variant>
        <vt:i4>0</vt:i4>
      </vt:variant>
      <vt:variant>
        <vt:i4>5</vt:i4>
      </vt:variant>
      <vt:variant>
        <vt:lpwstr>https://www.tewhatuora.govt.nz/</vt:lpwstr>
      </vt:variant>
      <vt:variant>
        <vt:lpwstr/>
      </vt:variant>
      <vt:variant>
        <vt:i4>5505061</vt:i4>
      </vt:variant>
      <vt:variant>
        <vt:i4>15</vt:i4>
      </vt:variant>
      <vt:variant>
        <vt:i4>0</vt:i4>
      </vt:variant>
      <vt:variant>
        <vt:i4>5</vt:i4>
      </vt:variant>
      <vt:variant>
        <vt:lpwstr>mailto:Jorge.Anaya@jacobs.com</vt:lpwstr>
      </vt:variant>
      <vt:variant>
        <vt:lpwstr/>
      </vt:variant>
      <vt:variant>
        <vt:i4>5505061</vt:i4>
      </vt:variant>
      <vt:variant>
        <vt:i4>12</vt:i4>
      </vt:variant>
      <vt:variant>
        <vt:i4>0</vt:i4>
      </vt:variant>
      <vt:variant>
        <vt:i4>5</vt:i4>
      </vt:variant>
      <vt:variant>
        <vt:lpwstr>mailto:Jorge.Anaya@jacobs.com</vt:lpwstr>
      </vt:variant>
      <vt:variant>
        <vt:lpwstr/>
      </vt:variant>
      <vt:variant>
        <vt:i4>5505061</vt:i4>
      </vt:variant>
      <vt:variant>
        <vt:i4>9</vt:i4>
      </vt:variant>
      <vt:variant>
        <vt:i4>0</vt:i4>
      </vt:variant>
      <vt:variant>
        <vt:i4>5</vt:i4>
      </vt:variant>
      <vt:variant>
        <vt:lpwstr>mailto:Jorge.Anaya@jacobs.com</vt:lpwstr>
      </vt:variant>
      <vt:variant>
        <vt:lpwstr/>
      </vt:variant>
      <vt:variant>
        <vt:i4>3997765</vt:i4>
      </vt:variant>
      <vt:variant>
        <vt:i4>6</vt:i4>
      </vt:variant>
      <vt:variant>
        <vt:i4>0</vt:i4>
      </vt:variant>
      <vt:variant>
        <vt:i4>5</vt:i4>
      </vt:variant>
      <vt:variant>
        <vt:lpwstr>mailto:Zeyad.Tuffaha@jacobs.com</vt:lpwstr>
      </vt:variant>
      <vt:variant>
        <vt:lpwstr/>
      </vt:variant>
      <vt:variant>
        <vt:i4>655452</vt:i4>
      </vt:variant>
      <vt:variant>
        <vt:i4>3</vt:i4>
      </vt:variant>
      <vt:variant>
        <vt:i4>0</vt:i4>
      </vt:variant>
      <vt:variant>
        <vt:i4>5</vt:i4>
      </vt:variant>
      <vt:variant>
        <vt:lpwstr>https://www.education.govt.nz/school/property-and-transport/projects-and-design/ministry-led-infrastructure-projects/</vt:lpwstr>
      </vt:variant>
      <vt:variant>
        <vt:lpwstr/>
      </vt:variant>
      <vt:variant>
        <vt:i4>6291555</vt:i4>
      </vt:variant>
      <vt:variant>
        <vt:i4>0</vt:i4>
      </vt:variant>
      <vt:variant>
        <vt:i4>0</vt:i4>
      </vt:variant>
      <vt:variant>
        <vt:i4>5</vt:i4>
      </vt:variant>
      <vt:variant>
        <vt:lpwstr>https://www.vhba.vic.gov.au/masterplanning</vt:lpwstr>
      </vt:variant>
      <vt:variant>
        <vt:lpwstr/>
      </vt:variant>
      <vt:variant>
        <vt:i4>5242966</vt:i4>
      </vt:variant>
      <vt:variant>
        <vt:i4>9</vt:i4>
      </vt:variant>
      <vt:variant>
        <vt:i4>0</vt:i4>
      </vt:variant>
      <vt:variant>
        <vt:i4>5</vt:i4>
      </vt:variant>
      <vt:variant>
        <vt:lpwstr>https://www.tewhatuora.govt.nz/publications/health-facility-design-guidance-note/</vt:lpwstr>
      </vt:variant>
      <vt:variant>
        <vt:lpwstr/>
      </vt:variant>
      <vt:variant>
        <vt:i4>3670121</vt:i4>
      </vt:variant>
      <vt:variant>
        <vt:i4>6</vt:i4>
      </vt:variant>
      <vt:variant>
        <vt:i4>0</vt:i4>
      </vt:variant>
      <vt:variant>
        <vt:i4>5</vt:i4>
      </vt:variant>
      <vt:variant>
        <vt:lpwstr>https://environment.govt.nz/publications/aotearoa-new-zealands-first-emissions-reduction-plan/working-with-nature/</vt:lpwstr>
      </vt:variant>
      <vt:variant>
        <vt:lpwstr/>
      </vt:variant>
      <vt:variant>
        <vt:i4>2949173</vt:i4>
      </vt:variant>
      <vt:variant>
        <vt:i4>3</vt:i4>
      </vt:variant>
      <vt:variant>
        <vt:i4>0</vt:i4>
      </vt:variant>
      <vt:variant>
        <vt:i4>5</vt:i4>
      </vt:variant>
      <vt:variant>
        <vt:lpwstr>https://www.justice.govt.nz/assets/cpted-part-1.pdf</vt:lpwstr>
      </vt:variant>
      <vt:variant>
        <vt:lpwstr/>
      </vt:variant>
      <vt:variant>
        <vt:i4>6488172</vt:i4>
      </vt:variant>
      <vt:variant>
        <vt:i4>0</vt:i4>
      </vt:variant>
      <vt:variant>
        <vt:i4>0</vt:i4>
      </vt:variant>
      <vt:variant>
        <vt:i4>5</vt:i4>
      </vt:variant>
      <vt:variant>
        <vt:lpwstr>https://www.building.govt.nz/building-code-compliance/d-access/d1-access-routes/accessible-car-parking-spaces/the-need-for-accessible-car-parking/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Xanthe Torrens</dc:creator>
  <cp:keywords/>
  <cp:lastModifiedBy>Lisa Ryan</cp:lastModifiedBy>
  <cp:revision>3</cp:revision>
  <cp:lastPrinted>2024-03-19T02:28:00Z</cp:lastPrinted>
  <dcterms:created xsi:type="dcterms:W3CDTF">2024-03-19T02:27:00Z</dcterms:created>
  <dcterms:modified xsi:type="dcterms:W3CDTF">2024-03-19T02:28:00Z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0x010100B973A0C41B3E7C44B74390EF84E9A370</vt:lpwstr>
  </property>
  <property fmtid="{D5CDD505-2E9C-101B-9397-08002B2CF9AE}" pid="3" name="MoH_x0020_Business_x0020_Function">
    <vt:lpwstr/>
  </property>
  <property fmtid="{D5CDD505-2E9C-101B-9397-08002B2CF9AE}" pid="4" name="MediaServiceImageTags">
    <vt:lpwstr/>
  </property>
  <property fmtid="{D5CDD505-2E9C-101B-9397-08002B2CF9AE}" pid="5" name="d65eeeaccac147a2976cca470bd7ff68">
    <vt:lpwstr/>
  </property>
  <property fmtid="{D5CDD505-2E9C-101B-9397-08002B2CF9AE}" pid="6" name="MoH Business Function">
    <vt:lpwstr/>
  </property>
  <property fmtid="{D5CDD505-2E9C-101B-9397-08002B2CF9AE}" pid="7" name="TaxCatchAll">
    <vt:lpwstr/>
  </property>
  <property fmtid="{D5CDD505-2E9C-101B-9397-08002B2CF9AE}" pid="8" name="Folder_Number">
    <vt:lpwstr/>
  </property>
  <property fmtid="{D5CDD505-2E9C-101B-9397-08002B2CF9AE}" pid="9" name="Folder_Code">
    <vt:lpwstr/>
  </property>
  <property fmtid="{D5CDD505-2E9C-101B-9397-08002B2CF9AE}" pid="10" name="Folder_Name">
    <vt:lpwstr/>
  </property>
  <property fmtid="{D5CDD505-2E9C-101B-9397-08002B2CF9AE}" pid="11" name="Folder_Description">
    <vt:lpwstr/>
  </property>
  <property fmtid="{D5CDD505-2E9C-101B-9397-08002B2CF9AE}" pid="12" name="/Folder_Name/">
    <vt:lpwstr/>
  </property>
  <property fmtid="{D5CDD505-2E9C-101B-9397-08002B2CF9AE}" pid="13" name="/Folder_Description/">
    <vt:lpwstr/>
  </property>
  <property fmtid="{D5CDD505-2E9C-101B-9397-08002B2CF9AE}" pid="14" name="Folder_Version">
    <vt:lpwstr/>
  </property>
  <property fmtid="{D5CDD505-2E9C-101B-9397-08002B2CF9AE}" pid="15" name="Folder_VersionSeq">
    <vt:lpwstr/>
  </property>
  <property fmtid="{D5CDD505-2E9C-101B-9397-08002B2CF9AE}" pid="16" name="Folder_Manager">
    <vt:lpwstr/>
  </property>
  <property fmtid="{D5CDD505-2E9C-101B-9397-08002B2CF9AE}" pid="17" name="Folder_ManagerDesc">
    <vt:lpwstr/>
  </property>
  <property fmtid="{D5CDD505-2E9C-101B-9397-08002B2CF9AE}" pid="18" name="Folder_Storage">
    <vt:lpwstr/>
  </property>
  <property fmtid="{D5CDD505-2E9C-101B-9397-08002B2CF9AE}" pid="19" name="Folder_StorageDesc">
    <vt:lpwstr/>
  </property>
  <property fmtid="{D5CDD505-2E9C-101B-9397-08002B2CF9AE}" pid="20" name="Folder_Creator">
    <vt:lpwstr/>
  </property>
  <property fmtid="{D5CDD505-2E9C-101B-9397-08002B2CF9AE}" pid="21" name="Folder_CreatorDesc">
    <vt:lpwstr/>
  </property>
  <property fmtid="{D5CDD505-2E9C-101B-9397-08002B2CF9AE}" pid="22" name="Folder_CreateDate">
    <vt:lpwstr/>
  </property>
  <property fmtid="{D5CDD505-2E9C-101B-9397-08002B2CF9AE}" pid="23" name="Folder_Updater">
    <vt:lpwstr/>
  </property>
  <property fmtid="{D5CDD505-2E9C-101B-9397-08002B2CF9AE}" pid="24" name="Folder_UpdaterDesc">
    <vt:lpwstr/>
  </property>
  <property fmtid="{D5CDD505-2E9C-101B-9397-08002B2CF9AE}" pid="25" name="Folder_UpdateDate">
    <vt:lpwstr/>
  </property>
  <property fmtid="{D5CDD505-2E9C-101B-9397-08002B2CF9AE}" pid="26" name="Document_Number">
    <vt:lpwstr/>
  </property>
  <property fmtid="{D5CDD505-2E9C-101B-9397-08002B2CF9AE}" pid="27" name="Document_Name">
    <vt:lpwstr/>
  </property>
  <property fmtid="{D5CDD505-2E9C-101B-9397-08002B2CF9AE}" pid="28" name="Document_FileName">
    <vt:lpwstr/>
  </property>
  <property fmtid="{D5CDD505-2E9C-101B-9397-08002B2CF9AE}" pid="29" name="Document_Version">
    <vt:lpwstr/>
  </property>
  <property fmtid="{D5CDD505-2E9C-101B-9397-08002B2CF9AE}" pid="30" name="Document_VersionSeq">
    <vt:lpwstr/>
  </property>
  <property fmtid="{D5CDD505-2E9C-101B-9397-08002B2CF9AE}" pid="31" name="Document_Creator">
    <vt:lpwstr/>
  </property>
  <property fmtid="{D5CDD505-2E9C-101B-9397-08002B2CF9AE}" pid="32" name="Document_CreatorDesc">
    <vt:lpwstr/>
  </property>
  <property fmtid="{D5CDD505-2E9C-101B-9397-08002B2CF9AE}" pid="33" name="Document_CreateDate">
    <vt:lpwstr/>
  </property>
  <property fmtid="{D5CDD505-2E9C-101B-9397-08002B2CF9AE}" pid="34" name="Document_Updater">
    <vt:lpwstr/>
  </property>
  <property fmtid="{D5CDD505-2E9C-101B-9397-08002B2CF9AE}" pid="35" name="Document_UpdaterDesc">
    <vt:lpwstr/>
  </property>
  <property fmtid="{D5CDD505-2E9C-101B-9397-08002B2CF9AE}" pid="36" name="Document_UpdateDate">
    <vt:lpwstr/>
  </property>
  <property fmtid="{D5CDD505-2E9C-101B-9397-08002B2CF9AE}" pid="37" name="Document_Size">
    <vt:lpwstr/>
  </property>
  <property fmtid="{D5CDD505-2E9C-101B-9397-08002B2CF9AE}" pid="38" name="Document_Storage">
    <vt:lpwstr/>
  </property>
  <property fmtid="{D5CDD505-2E9C-101B-9397-08002B2CF9AE}" pid="39" name="Document_StorageDesc">
    <vt:lpwstr/>
  </property>
  <property fmtid="{D5CDD505-2E9C-101B-9397-08002B2CF9AE}" pid="40" name="Document_Department">
    <vt:lpwstr/>
  </property>
  <property fmtid="{D5CDD505-2E9C-101B-9397-08002B2CF9AE}" pid="41" name="Document_DepartmentDesc">
    <vt:lpwstr/>
  </property>
  <property fmtid="{D5CDD505-2E9C-101B-9397-08002B2CF9AE}" pid="42" name="MSIP_Label_fbc029f1-7b6e-4e10-8282-fc5331153e31_Enabled">
    <vt:lpwstr>true</vt:lpwstr>
  </property>
  <property fmtid="{D5CDD505-2E9C-101B-9397-08002B2CF9AE}" pid="43" name="MSIP_Label_fbc029f1-7b6e-4e10-8282-fc5331153e31_SetDate">
    <vt:lpwstr>2023-11-13T20:30:29Z</vt:lpwstr>
  </property>
  <property fmtid="{D5CDD505-2E9C-101B-9397-08002B2CF9AE}" pid="44" name="MSIP_Label_fbc029f1-7b6e-4e10-8282-fc5331153e31_Method">
    <vt:lpwstr>Privileged</vt:lpwstr>
  </property>
  <property fmtid="{D5CDD505-2E9C-101B-9397-08002B2CF9AE}" pid="45" name="MSIP_Label_fbc029f1-7b6e-4e10-8282-fc5331153e31_Name">
    <vt:lpwstr>fbc029f1-7b6e-4e10-8282-fc5331153e31</vt:lpwstr>
  </property>
  <property fmtid="{D5CDD505-2E9C-101B-9397-08002B2CF9AE}" pid="46" name="MSIP_Label_fbc029f1-7b6e-4e10-8282-fc5331153e31_SiteId">
    <vt:lpwstr>37247798-f42c-42fd-8a37-d49c7128d36b</vt:lpwstr>
  </property>
  <property fmtid="{D5CDD505-2E9C-101B-9397-08002B2CF9AE}" pid="47" name="MSIP_Label_fbc029f1-7b6e-4e10-8282-fc5331153e31_ActionId">
    <vt:lpwstr>ec4fbacf-a1ef-4ef5-9e52-a82a3419ae65</vt:lpwstr>
  </property>
  <property fmtid="{D5CDD505-2E9C-101B-9397-08002B2CF9AE}" pid="48" name="MSIP_Label_fbc029f1-7b6e-4e10-8282-fc5331153e31_ContentBits">
    <vt:lpwstr>0</vt:lpwstr>
  </property>
</Properties>
</file>