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9" w:val="left" w:leader="none"/>
        </w:tabs>
        <w:spacing w:line="240" w:lineRule="auto"/>
        <w:ind w:left="209" w:right="0" w:firstLine="0"/>
        <w:rPr>
          <w:rFonts w:ascii="Times New Roman"/>
          <w:sz w:val="20"/>
        </w:rPr>
      </w:pPr>
      <w:r>
        <w:rPr>
          <w:rFonts w:ascii="Times New Roman"/>
          <w:position w:val="18"/>
          <w:sz w:val="20"/>
        </w:rPr>
        <w:drawing>
          <wp:inline distT="0" distB="0" distL="0" distR="0">
            <wp:extent cx="2023425" cy="4907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23425" cy="490727"/>
                    </a:xfrm>
                    <a:prstGeom prst="rect">
                      <a:avLst/>
                    </a:prstGeom>
                  </pic:spPr>
                </pic:pic>
              </a:graphicData>
            </a:graphic>
          </wp:inline>
        </w:drawing>
      </w:r>
      <w:r>
        <w:rPr>
          <w:rFonts w:ascii="Times New Roman"/>
          <w:position w:val="18"/>
          <w:sz w:val="20"/>
        </w:rPr>
      </w:r>
      <w:r>
        <w:rPr>
          <w:rFonts w:ascii="Times New Roman"/>
          <w:position w:val="18"/>
          <w:sz w:val="20"/>
        </w:rPr>
        <w:tab/>
      </w:r>
      <w:r>
        <w:rPr>
          <w:rFonts w:ascii="Times New Roman"/>
          <w:sz w:val="20"/>
        </w:rPr>
        <w:drawing>
          <wp:inline distT="0" distB="0" distL="0" distR="0">
            <wp:extent cx="1369594" cy="54406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69594" cy="54406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5"/>
        </w:rPr>
      </w:pPr>
    </w:p>
    <w:p>
      <w:pPr>
        <w:tabs>
          <w:tab w:pos="117" w:val="left" w:leader="none"/>
        </w:tabs>
        <w:spacing w:line="240" w:lineRule="auto"/>
        <w:ind w:left="-980" w:right="0" w:firstLine="0"/>
        <w:rPr>
          <w:rFonts w:ascii="Times New Roman"/>
          <w:sz w:val="20"/>
        </w:rPr>
      </w:pPr>
      <w:r>
        <w:rPr>
          <w:rFonts w:ascii="Times New Roman"/>
          <w:sz w:val="20"/>
        </w:rPr>
        <w:pict>
          <v:group style="width:21.25pt;height:196.1pt;mso-position-horizontal-relative:char;mso-position-vertical-relative:line" id="docshapegroup1" coordorigin="0,0" coordsize="425,3922">
            <v:rect style="position:absolute;left:0;top:0;width:425;height:3922" id="docshape2" filled="true" fillcolor="#1b839f" stroked="false">
              <v:fill type="solid"/>
            </v:rect>
          </v:group>
        </w:pict>
      </w:r>
      <w:r>
        <w:rPr>
          <w:rFonts w:ascii="Times New Roman"/>
          <w:sz w:val="20"/>
        </w:rPr>
      </w:r>
      <w:r>
        <w:rPr>
          <w:rFonts w:ascii="Times New Roman"/>
          <w:sz w:val="20"/>
        </w:rPr>
        <w:tab/>
      </w:r>
      <w:r>
        <w:rPr>
          <w:rFonts w:ascii="Times New Roman"/>
          <w:position w:val="2"/>
          <w:sz w:val="20"/>
        </w:rPr>
        <w:pict>
          <v:shapetype id="_x0000_t202" o:spt="202" coordsize="21600,21600" path="m,l,21600r21600,l21600,xe">
            <v:stroke joinstyle="miter"/>
            <v:path gradientshapeok="t" o:connecttype="rect"/>
          </v:shapetype>
          <v:shape style="width:410pt;height:198.9pt;mso-position-horizontal-relative:char;mso-position-vertical-relative:line" type="#_x0000_t202" id="docshape3"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00"/>
                  </w:tblGrid>
                  <w:tr>
                    <w:trPr>
                      <w:trHeight w:val="2659" w:hRule="atLeast"/>
                    </w:trPr>
                    <w:tc>
                      <w:tcPr>
                        <w:tcW w:w="8200" w:type="dxa"/>
                      </w:tcPr>
                      <w:p>
                        <w:pPr>
                          <w:pStyle w:val="TableParagraph"/>
                          <w:spacing w:line="216" w:lineRule="auto" w:before="77"/>
                          <w:ind w:left="50"/>
                          <w:jc w:val="left"/>
                          <w:rPr>
                            <w:b/>
                            <w:sz w:val="72"/>
                          </w:rPr>
                        </w:pPr>
                        <w:r>
                          <w:rPr>
                            <w:b/>
                            <w:color w:val="1B839F"/>
                            <w:sz w:val="72"/>
                          </w:rPr>
                          <w:t>COVID-19</w:t>
                        </w:r>
                        <w:r>
                          <w:rPr>
                            <w:b/>
                            <w:color w:val="1B839F"/>
                            <w:spacing w:val="-36"/>
                            <w:sz w:val="72"/>
                          </w:rPr>
                          <w:t> </w:t>
                        </w:r>
                        <w:r>
                          <w:rPr>
                            <w:b/>
                            <w:color w:val="1B839F"/>
                            <w:sz w:val="72"/>
                          </w:rPr>
                          <w:t>TRENDS</w:t>
                        </w:r>
                        <w:r>
                          <w:rPr>
                            <w:b/>
                            <w:color w:val="1B839F"/>
                            <w:spacing w:val="-39"/>
                            <w:sz w:val="72"/>
                          </w:rPr>
                          <w:t> </w:t>
                        </w:r>
                        <w:r>
                          <w:rPr>
                            <w:b/>
                            <w:color w:val="1B839F"/>
                            <w:sz w:val="72"/>
                          </w:rPr>
                          <w:t>AND INSIGHTS REPORT</w:t>
                        </w:r>
                      </w:p>
                    </w:tc>
                  </w:tr>
                  <w:tr>
                    <w:trPr>
                      <w:trHeight w:val="1318" w:hRule="atLeast"/>
                    </w:trPr>
                    <w:tc>
                      <w:tcPr>
                        <w:tcW w:w="8200" w:type="dxa"/>
                      </w:tcPr>
                      <w:p>
                        <w:pPr>
                          <w:pStyle w:val="TableParagraph"/>
                          <w:spacing w:line="240" w:lineRule="auto"/>
                          <w:jc w:val="left"/>
                          <w:rPr>
                            <w:rFonts w:ascii="Times New Roman"/>
                            <w:sz w:val="48"/>
                          </w:rPr>
                        </w:pPr>
                      </w:p>
                      <w:p>
                        <w:pPr>
                          <w:pStyle w:val="TableParagraph"/>
                          <w:spacing w:line="459" w:lineRule="exact" w:before="288"/>
                          <w:ind w:left="50"/>
                          <w:jc w:val="left"/>
                          <w:rPr>
                            <w:b/>
                            <w:sz w:val="36"/>
                          </w:rPr>
                        </w:pPr>
                        <w:r>
                          <w:rPr>
                            <w:b/>
                            <w:color w:val="1B839F"/>
                            <w:sz w:val="36"/>
                          </w:rPr>
                          <w:t>14</w:t>
                        </w:r>
                        <w:r>
                          <w:rPr>
                            <w:b/>
                            <w:color w:val="1B839F"/>
                            <w:spacing w:val="-10"/>
                            <w:sz w:val="36"/>
                          </w:rPr>
                          <w:t> </w:t>
                        </w:r>
                        <w:r>
                          <w:rPr>
                            <w:b/>
                            <w:color w:val="1B839F"/>
                            <w:sz w:val="36"/>
                          </w:rPr>
                          <w:t>October</w:t>
                        </w:r>
                        <w:r>
                          <w:rPr>
                            <w:b/>
                            <w:color w:val="1B839F"/>
                            <w:spacing w:val="-4"/>
                            <w:sz w:val="36"/>
                          </w:rPr>
                          <w:t> 2022</w:t>
                        </w:r>
                      </w:p>
                    </w:tc>
                  </w:tr>
                </w:tbl>
                <w:p>
                  <w:pPr>
                    <w:pStyle w:val="BodyText"/>
                  </w:pPr>
                </w:p>
              </w:txbxContent>
            </v:textbox>
          </v:shape>
        </w:pict>
      </w:r>
      <w:r>
        <w:rPr>
          <w:rFonts w:ascii="Times New Roman"/>
          <w:position w:val="2"/>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r>
        <w:rPr/>
        <w:drawing>
          <wp:anchor distT="0" distB="0" distL="0" distR="0" allowOverlap="1" layoutInCell="1" locked="0" behindDoc="0" simplePos="0" relativeHeight="1">
            <wp:simplePos x="0" y="0"/>
            <wp:positionH relativeFrom="page">
              <wp:posOffset>720090</wp:posOffset>
            </wp:positionH>
            <wp:positionV relativeFrom="paragraph">
              <wp:posOffset>129483</wp:posOffset>
            </wp:positionV>
            <wp:extent cx="6090457" cy="4190238"/>
            <wp:effectExtent l="0" t="0" r="0" b="0"/>
            <wp:wrapTopAndBottom/>
            <wp:docPr id="5" name="image3.png" descr="Background pattern  Description automatically generated "/>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090457" cy="4190238"/>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tabs>
          <w:tab w:pos="8375" w:val="left" w:leader="none"/>
        </w:tabs>
        <w:spacing w:before="102"/>
        <w:ind w:left="150" w:right="0" w:firstLine="0"/>
        <w:jc w:val="left"/>
        <w:rPr>
          <w:b/>
          <w:sz w:val="21"/>
        </w:rPr>
      </w:pPr>
      <w:r>
        <w:rPr/>
        <w:pict>
          <v:rect style="position:absolute;margin-left:55.200001pt;margin-top:19.468458pt;width:484.9pt;height:.5pt;mso-position-horizontal-relative:page;mso-position-vertical-relative:paragraph;z-index:-15727616;mso-wrap-distance-left:0;mso-wrap-distance-right:0" id="docshape4" filled="true" fillcolor="#000000" stroked="false">
            <v:fill type="solid"/>
            <w10:wrap type="topAndBottom"/>
          </v:rect>
        </w:pict>
      </w:r>
      <w:r>
        <w:rPr>
          <w:sz w:val="21"/>
        </w:rPr>
        <w:t>Released</w:t>
      </w:r>
      <w:r>
        <w:rPr>
          <w:spacing w:val="-12"/>
          <w:sz w:val="21"/>
        </w:rPr>
        <w:t> </w:t>
      </w:r>
      <w:r>
        <w:rPr>
          <w:spacing w:val="-4"/>
          <w:sz w:val="21"/>
        </w:rPr>
        <w:t>2022</w:t>
      </w:r>
      <w:r>
        <w:rPr>
          <w:sz w:val="21"/>
        </w:rPr>
        <w:tab/>
      </w:r>
      <w:hyperlink r:id="rId9">
        <w:r>
          <w:rPr>
            <w:b/>
            <w:color w:val="575757"/>
            <w:spacing w:val="-2"/>
            <w:sz w:val="21"/>
          </w:rPr>
          <w:t>health.govt.nz</w:t>
        </w:r>
      </w:hyperlink>
    </w:p>
    <w:p>
      <w:pPr>
        <w:spacing w:after="0"/>
        <w:jc w:val="left"/>
        <w:rPr>
          <w:sz w:val="21"/>
        </w:rPr>
        <w:sectPr>
          <w:footerReference w:type="default" r:id="rId5"/>
          <w:type w:val="continuous"/>
          <w:pgSz w:w="11920" w:h="16850"/>
          <w:pgMar w:footer="0" w:header="0" w:top="560" w:bottom="280" w:left="980" w:right="1000"/>
          <w:pgNumType w:start="3"/>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p>
      <w:pPr>
        <w:spacing w:before="101"/>
        <w:ind w:left="1288" w:right="0" w:firstLine="0"/>
        <w:jc w:val="left"/>
        <w:rPr>
          <w:i/>
          <w:sz w:val="21"/>
        </w:rPr>
      </w:pPr>
      <w:r>
        <w:rPr>
          <w:sz w:val="21"/>
        </w:rPr>
        <w:t>Citation:</w:t>
      </w:r>
      <w:r>
        <w:rPr>
          <w:spacing w:val="-16"/>
          <w:sz w:val="21"/>
        </w:rPr>
        <w:t> </w:t>
      </w:r>
      <w:r>
        <w:rPr>
          <w:sz w:val="21"/>
        </w:rPr>
        <w:t>Public</w:t>
      </w:r>
      <w:r>
        <w:rPr>
          <w:spacing w:val="-13"/>
          <w:sz w:val="21"/>
        </w:rPr>
        <w:t> </w:t>
      </w:r>
      <w:r>
        <w:rPr>
          <w:sz w:val="21"/>
        </w:rPr>
        <w:t>Health</w:t>
      </w:r>
      <w:r>
        <w:rPr>
          <w:spacing w:val="-15"/>
          <w:sz w:val="21"/>
        </w:rPr>
        <w:t> </w:t>
      </w:r>
      <w:r>
        <w:rPr>
          <w:sz w:val="21"/>
        </w:rPr>
        <w:t>Agency.</w:t>
      </w:r>
      <w:r>
        <w:rPr>
          <w:spacing w:val="-13"/>
          <w:sz w:val="21"/>
        </w:rPr>
        <w:t> </w:t>
      </w:r>
      <w:r>
        <w:rPr>
          <w:sz w:val="21"/>
        </w:rPr>
        <w:t>2022.</w:t>
      </w:r>
      <w:r>
        <w:rPr>
          <w:spacing w:val="-12"/>
          <w:sz w:val="21"/>
        </w:rPr>
        <w:t> </w:t>
      </w:r>
      <w:r>
        <w:rPr>
          <w:i/>
          <w:sz w:val="21"/>
        </w:rPr>
        <w:t>COVID-19</w:t>
      </w:r>
      <w:r>
        <w:rPr>
          <w:i/>
          <w:spacing w:val="-14"/>
          <w:sz w:val="21"/>
        </w:rPr>
        <w:t> </w:t>
      </w:r>
      <w:r>
        <w:rPr>
          <w:i/>
          <w:sz w:val="21"/>
        </w:rPr>
        <w:t>Trends</w:t>
      </w:r>
      <w:r>
        <w:rPr>
          <w:i/>
          <w:spacing w:val="-12"/>
          <w:sz w:val="21"/>
        </w:rPr>
        <w:t> </w:t>
      </w:r>
      <w:r>
        <w:rPr>
          <w:i/>
          <w:sz w:val="21"/>
        </w:rPr>
        <w:t>and</w:t>
      </w:r>
      <w:r>
        <w:rPr>
          <w:i/>
          <w:spacing w:val="-10"/>
          <w:sz w:val="21"/>
        </w:rPr>
        <w:t> </w:t>
      </w:r>
      <w:r>
        <w:rPr>
          <w:i/>
          <w:sz w:val="21"/>
        </w:rPr>
        <w:t>Insights</w:t>
      </w:r>
      <w:r>
        <w:rPr>
          <w:i/>
          <w:spacing w:val="-10"/>
          <w:sz w:val="21"/>
        </w:rPr>
        <w:t> </w:t>
      </w:r>
      <w:r>
        <w:rPr>
          <w:i/>
          <w:spacing w:val="-2"/>
          <w:sz w:val="21"/>
        </w:rPr>
        <w:t>Report.</w:t>
      </w:r>
    </w:p>
    <w:p>
      <w:pPr>
        <w:pStyle w:val="BodyText"/>
        <w:spacing w:before="2"/>
        <w:ind w:left="1288"/>
      </w:pPr>
      <w:r>
        <w:rPr/>
        <w:t>Wellington:</w:t>
      </w:r>
      <w:r>
        <w:rPr>
          <w:spacing w:val="-15"/>
        </w:rPr>
        <w:t> </w:t>
      </w:r>
      <w:r>
        <w:rPr/>
        <w:t>Ministry</w:t>
      </w:r>
      <w:r>
        <w:rPr>
          <w:spacing w:val="-14"/>
        </w:rPr>
        <w:t> </w:t>
      </w:r>
      <w:r>
        <w:rPr/>
        <w:t>of</w:t>
      </w:r>
      <w:r>
        <w:rPr>
          <w:spacing w:val="-11"/>
        </w:rPr>
        <w:t> </w:t>
      </w:r>
      <w:r>
        <w:rPr>
          <w:spacing w:val="-2"/>
        </w:rPr>
        <w:t>Health</w:t>
      </w:r>
    </w:p>
    <w:p>
      <w:pPr>
        <w:pStyle w:val="BodyText"/>
        <w:spacing w:before="243"/>
        <w:ind w:left="1288" w:right="4010"/>
      </w:pPr>
      <w:r>
        <w:rPr/>
        <w:t>Published</w:t>
      </w:r>
      <w:r>
        <w:rPr>
          <w:spacing w:val="-8"/>
        </w:rPr>
        <w:t> </w:t>
      </w:r>
      <w:r>
        <w:rPr/>
        <w:t>in</w:t>
      </w:r>
      <w:r>
        <w:rPr>
          <w:spacing w:val="-8"/>
        </w:rPr>
        <w:t> </w:t>
      </w:r>
      <w:r>
        <w:rPr/>
        <w:t>October</w:t>
      </w:r>
      <w:r>
        <w:rPr>
          <w:spacing w:val="-5"/>
        </w:rPr>
        <w:t> </w:t>
      </w:r>
      <w:r>
        <w:rPr/>
        <w:t>2022</w:t>
      </w:r>
      <w:r>
        <w:rPr>
          <w:spacing w:val="-9"/>
        </w:rPr>
        <w:t> </w:t>
      </w:r>
      <w:r>
        <w:rPr/>
        <w:t>by</w:t>
      </w:r>
      <w:r>
        <w:rPr>
          <w:spacing w:val="-9"/>
        </w:rPr>
        <w:t> </w:t>
      </w:r>
      <w:r>
        <w:rPr/>
        <w:t>Ministry</w:t>
      </w:r>
      <w:r>
        <w:rPr>
          <w:spacing w:val="-12"/>
        </w:rPr>
        <w:t> </w:t>
      </w:r>
      <w:r>
        <w:rPr/>
        <w:t>of</w:t>
      </w:r>
      <w:r>
        <w:rPr>
          <w:spacing w:val="-12"/>
        </w:rPr>
        <w:t> </w:t>
      </w:r>
      <w:r>
        <w:rPr/>
        <w:t>Health PO Box 5013, Wellington 6140, New Zealand</w:t>
      </w:r>
    </w:p>
    <w:p>
      <w:pPr>
        <w:pStyle w:val="BodyText"/>
        <w:spacing w:before="241"/>
        <w:ind w:left="1288"/>
      </w:pPr>
      <w:r>
        <w:rPr/>
        <w:t>HP </w:t>
      </w:r>
      <w:r>
        <w:rPr>
          <w:spacing w:val="-4"/>
        </w:rPr>
        <w:t>8608</w:t>
      </w:r>
    </w:p>
    <w:p>
      <w:pPr>
        <w:pStyle w:val="BodyText"/>
        <w:spacing w:before="1"/>
        <w:rPr>
          <w:sz w:val="25"/>
        </w:rPr>
      </w:pPr>
      <w:r>
        <w:rPr/>
        <w:drawing>
          <wp:anchor distT="0" distB="0" distL="0" distR="0" allowOverlap="1" layoutInCell="1" locked="0" behindDoc="0" simplePos="0" relativeHeight="3">
            <wp:simplePos x="0" y="0"/>
            <wp:positionH relativeFrom="page">
              <wp:posOffset>1472564</wp:posOffset>
            </wp:positionH>
            <wp:positionV relativeFrom="paragraph">
              <wp:posOffset>227433</wp:posOffset>
            </wp:positionV>
            <wp:extent cx="1373113" cy="614362"/>
            <wp:effectExtent l="0" t="0" r="0" b="0"/>
            <wp:wrapTopAndBottom/>
            <wp:docPr id="7" name="image4.png" descr="Ministry of Health logo "/>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373113" cy="614362"/>
                    </a:xfrm>
                    <a:prstGeom prst="rect">
                      <a:avLst/>
                    </a:prstGeom>
                  </pic:spPr>
                </pic:pic>
              </a:graphicData>
            </a:graphic>
          </wp:anchor>
        </w:drawing>
      </w:r>
    </w:p>
    <w:p>
      <w:pPr>
        <w:pStyle w:val="BodyText"/>
        <w:spacing w:before="7"/>
        <w:rPr>
          <w:sz w:val="19"/>
        </w:rPr>
      </w:pPr>
    </w:p>
    <w:p>
      <w:pPr>
        <w:spacing w:before="0"/>
        <w:ind w:left="1288" w:right="0" w:firstLine="0"/>
        <w:jc w:val="left"/>
        <w:rPr>
          <w:b/>
          <w:sz w:val="21"/>
        </w:rPr>
      </w:pPr>
      <w:r>
        <w:rPr>
          <w:sz w:val="21"/>
        </w:rPr>
        <w:t>This</w:t>
      </w:r>
      <w:r>
        <w:rPr>
          <w:spacing w:val="-10"/>
          <w:sz w:val="21"/>
        </w:rPr>
        <w:t> </w:t>
      </w:r>
      <w:r>
        <w:rPr>
          <w:sz w:val="21"/>
        </w:rPr>
        <w:t>document</w:t>
      </w:r>
      <w:r>
        <w:rPr>
          <w:spacing w:val="-5"/>
          <w:sz w:val="21"/>
        </w:rPr>
        <w:t> </w:t>
      </w:r>
      <w:r>
        <w:rPr>
          <w:sz w:val="21"/>
        </w:rPr>
        <w:t>is</w:t>
      </w:r>
      <w:r>
        <w:rPr>
          <w:spacing w:val="-10"/>
          <w:sz w:val="21"/>
        </w:rPr>
        <w:t> </w:t>
      </w:r>
      <w:r>
        <w:rPr>
          <w:sz w:val="21"/>
        </w:rPr>
        <w:t>available</w:t>
      </w:r>
      <w:r>
        <w:rPr>
          <w:spacing w:val="-13"/>
          <w:sz w:val="21"/>
        </w:rPr>
        <w:t> </w:t>
      </w:r>
      <w:r>
        <w:rPr>
          <w:sz w:val="21"/>
        </w:rPr>
        <w:t>at</w:t>
      </w:r>
      <w:r>
        <w:rPr>
          <w:spacing w:val="-6"/>
          <w:sz w:val="21"/>
        </w:rPr>
        <w:t> </w:t>
      </w:r>
      <w:hyperlink r:id="rId9">
        <w:r>
          <w:rPr>
            <w:b/>
            <w:color w:val="575757"/>
            <w:spacing w:val="-2"/>
            <w:sz w:val="21"/>
          </w:rPr>
          <w:t>health.govt.nz</w:t>
        </w:r>
      </w:hyperlink>
    </w:p>
    <w:p>
      <w:pPr>
        <w:pStyle w:val="BodyText"/>
        <w:spacing w:before="2"/>
        <w:rPr>
          <w:b/>
          <w:sz w:val="36"/>
        </w:rPr>
      </w:pPr>
    </w:p>
    <w:p>
      <w:pPr>
        <w:spacing w:line="240" w:lineRule="auto" w:before="1"/>
        <w:ind w:left="2932" w:right="1173" w:firstLine="0"/>
        <w:jc w:val="left"/>
        <w:rPr>
          <w:sz w:val="15"/>
        </w:rPr>
      </w:pPr>
      <w:r>
        <w:rPr/>
        <w:drawing>
          <wp:anchor distT="0" distB="0" distL="0" distR="0" allowOverlap="1" layoutInCell="1" locked="0" behindDoc="0" simplePos="0" relativeHeight="15730688">
            <wp:simplePos x="0" y="0"/>
            <wp:positionH relativeFrom="page">
              <wp:posOffset>1513205</wp:posOffset>
            </wp:positionH>
            <wp:positionV relativeFrom="paragraph">
              <wp:posOffset>153012</wp:posOffset>
            </wp:positionV>
            <wp:extent cx="800098" cy="282382"/>
            <wp:effectExtent l="0" t="0" r="0" b="0"/>
            <wp:wrapNone/>
            <wp:docPr id="9" name="image5.png" descr="CCBY "/>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800098" cy="282382"/>
                    </a:xfrm>
                    <a:prstGeom prst="rect">
                      <a:avLst/>
                    </a:prstGeom>
                  </pic:spPr>
                </pic:pic>
              </a:graphicData>
            </a:graphic>
          </wp:anchor>
        </w:drawing>
      </w:r>
      <w:r>
        <w:rPr>
          <w:sz w:val="15"/>
        </w:rPr>
        <w:t>This work is licensed under the Creative Commons Attribution 4.0 International licence. In</w:t>
      </w:r>
      <w:r>
        <w:rPr>
          <w:spacing w:val="-3"/>
          <w:sz w:val="15"/>
        </w:rPr>
        <w:t> </w:t>
      </w:r>
      <w:r>
        <w:rPr>
          <w:sz w:val="15"/>
        </w:rPr>
        <w:t>essence,</w:t>
      </w:r>
      <w:r>
        <w:rPr>
          <w:spacing w:val="-6"/>
          <w:sz w:val="15"/>
        </w:rPr>
        <w:t> </w:t>
      </w:r>
      <w:r>
        <w:rPr>
          <w:sz w:val="15"/>
        </w:rPr>
        <w:t>you</w:t>
      </w:r>
      <w:r>
        <w:rPr>
          <w:spacing w:val="-3"/>
          <w:sz w:val="15"/>
        </w:rPr>
        <w:t> </w:t>
      </w:r>
      <w:r>
        <w:rPr>
          <w:sz w:val="15"/>
        </w:rPr>
        <w:t>are</w:t>
      </w:r>
      <w:r>
        <w:rPr>
          <w:spacing w:val="-9"/>
          <w:sz w:val="15"/>
        </w:rPr>
        <w:t> </w:t>
      </w:r>
      <w:r>
        <w:rPr>
          <w:sz w:val="15"/>
        </w:rPr>
        <w:t>free</w:t>
      </w:r>
      <w:r>
        <w:rPr>
          <w:spacing w:val="-4"/>
          <w:sz w:val="15"/>
        </w:rPr>
        <w:t> </w:t>
      </w:r>
      <w:r>
        <w:rPr>
          <w:sz w:val="15"/>
        </w:rPr>
        <w:t>to:</w:t>
      </w:r>
      <w:r>
        <w:rPr>
          <w:spacing w:val="-3"/>
          <w:sz w:val="15"/>
        </w:rPr>
        <w:t> </w:t>
      </w:r>
      <w:r>
        <w:rPr>
          <w:sz w:val="15"/>
        </w:rPr>
        <w:t>share</w:t>
      </w:r>
      <w:r>
        <w:rPr>
          <w:spacing w:val="-4"/>
          <w:sz w:val="15"/>
        </w:rPr>
        <w:t> </w:t>
      </w:r>
      <w:r>
        <w:rPr>
          <w:sz w:val="15"/>
        </w:rPr>
        <w:t>ie,</w:t>
      </w:r>
      <w:r>
        <w:rPr>
          <w:spacing w:val="-3"/>
          <w:sz w:val="15"/>
        </w:rPr>
        <w:t> </w:t>
      </w:r>
      <w:r>
        <w:rPr>
          <w:sz w:val="15"/>
        </w:rPr>
        <w:t>copy</w:t>
      </w:r>
      <w:r>
        <w:rPr>
          <w:spacing w:val="-3"/>
          <w:sz w:val="15"/>
        </w:rPr>
        <w:t> </w:t>
      </w:r>
      <w:r>
        <w:rPr>
          <w:sz w:val="15"/>
        </w:rPr>
        <w:t>and</w:t>
      </w:r>
      <w:r>
        <w:rPr>
          <w:spacing w:val="-7"/>
          <w:sz w:val="15"/>
        </w:rPr>
        <w:t> </w:t>
      </w:r>
      <w:r>
        <w:rPr>
          <w:sz w:val="15"/>
        </w:rPr>
        <w:t>redistribute</w:t>
      </w:r>
      <w:r>
        <w:rPr>
          <w:spacing w:val="-4"/>
          <w:sz w:val="15"/>
        </w:rPr>
        <w:t> </w:t>
      </w:r>
      <w:r>
        <w:rPr>
          <w:sz w:val="15"/>
        </w:rPr>
        <w:t>the</w:t>
      </w:r>
      <w:r>
        <w:rPr>
          <w:spacing w:val="-6"/>
          <w:sz w:val="15"/>
        </w:rPr>
        <w:t> </w:t>
      </w:r>
      <w:r>
        <w:rPr>
          <w:sz w:val="15"/>
        </w:rPr>
        <w:t>material</w:t>
      </w:r>
      <w:r>
        <w:rPr>
          <w:spacing w:val="-5"/>
          <w:sz w:val="15"/>
        </w:rPr>
        <w:t> </w:t>
      </w:r>
      <w:r>
        <w:rPr>
          <w:sz w:val="15"/>
        </w:rPr>
        <w:t>in</w:t>
      </w:r>
      <w:r>
        <w:rPr>
          <w:spacing w:val="-3"/>
          <w:sz w:val="15"/>
        </w:rPr>
        <w:t> </w:t>
      </w:r>
      <w:r>
        <w:rPr>
          <w:sz w:val="15"/>
        </w:rPr>
        <w:t>any</w:t>
      </w:r>
      <w:r>
        <w:rPr>
          <w:spacing w:val="-3"/>
          <w:sz w:val="15"/>
        </w:rPr>
        <w:t> </w:t>
      </w:r>
      <w:r>
        <w:rPr>
          <w:sz w:val="15"/>
        </w:rPr>
        <w:t>medium</w:t>
      </w:r>
      <w:r>
        <w:rPr>
          <w:spacing w:val="-7"/>
          <w:sz w:val="15"/>
        </w:rPr>
        <w:t> </w:t>
      </w:r>
      <w:r>
        <w:rPr>
          <w:sz w:val="15"/>
        </w:rPr>
        <w:t>or format; adapt ie, remix, transform and build upon the material. You must give appropriate credit, provide a link to the licence and indicate if changes were made.</w:t>
      </w:r>
    </w:p>
    <w:p>
      <w:pPr>
        <w:spacing w:after="0" w:line="240" w:lineRule="auto"/>
        <w:jc w:val="left"/>
        <w:rPr>
          <w:sz w:val="15"/>
        </w:rPr>
        <w:sectPr>
          <w:pgSz w:w="11920" w:h="16850"/>
          <w:pgMar w:header="0" w:footer="0" w:top="1940" w:bottom="280" w:left="980" w:right="1000"/>
        </w:sectPr>
      </w:pPr>
    </w:p>
    <w:p>
      <w:pPr>
        <w:spacing w:before="88"/>
        <w:ind w:left="986" w:right="0" w:firstLine="0"/>
        <w:jc w:val="left"/>
        <w:rPr>
          <w:b/>
          <w:sz w:val="72"/>
        </w:rPr>
      </w:pPr>
      <w:r>
        <w:rPr>
          <w:b/>
          <w:color w:val="1B839F"/>
          <w:spacing w:val="-2"/>
          <w:sz w:val="72"/>
        </w:rPr>
        <w:t>Contents</w:t>
      </w:r>
    </w:p>
    <w:sdt>
      <w:sdtPr>
        <w:docPartObj>
          <w:docPartGallery w:val="Table of Contents"/>
          <w:docPartUnique/>
        </w:docPartObj>
      </w:sdtPr>
      <w:sdtEndPr/>
      <w:sdtContent>
        <w:p>
          <w:pPr>
            <w:pStyle w:val="TOC1"/>
            <w:tabs>
              <w:tab w:pos="8500" w:val="right" w:leader="none"/>
            </w:tabs>
            <w:spacing w:before="360"/>
          </w:pPr>
          <w:hyperlink w:history="true" w:anchor="_bookmark0">
            <w:r>
              <w:rPr/>
              <w:t>Purpose</w:t>
            </w:r>
            <w:r>
              <w:rPr>
                <w:spacing w:val="-10"/>
              </w:rPr>
              <w:t> </w:t>
            </w:r>
            <w:r>
              <w:rPr/>
              <w:t>of</w:t>
            </w:r>
            <w:r>
              <w:rPr>
                <w:spacing w:val="-6"/>
              </w:rPr>
              <w:t> </w:t>
            </w:r>
            <w:r>
              <w:rPr>
                <w:spacing w:val="-2"/>
              </w:rPr>
              <w:t>report</w:t>
            </w:r>
            <w:r>
              <w:rPr/>
              <w:tab/>
            </w:r>
            <w:r>
              <w:rPr>
                <w:spacing w:val="-10"/>
              </w:rPr>
              <w:t>1</w:t>
            </w:r>
          </w:hyperlink>
        </w:p>
        <w:p>
          <w:pPr>
            <w:pStyle w:val="TOC1"/>
            <w:tabs>
              <w:tab w:pos="8500" w:val="right" w:leader="none"/>
            </w:tabs>
          </w:pPr>
          <w:hyperlink w:history="true" w:anchor="_bookmark1">
            <w:r>
              <w:rPr/>
              <w:t>Executive</w:t>
            </w:r>
            <w:r>
              <w:rPr>
                <w:spacing w:val="-7"/>
              </w:rPr>
              <w:t> </w:t>
            </w:r>
            <w:r>
              <w:rPr>
                <w:spacing w:val="-2"/>
              </w:rPr>
              <w:t>summary</w:t>
            </w:r>
            <w:r>
              <w:rPr/>
              <w:tab/>
            </w:r>
            <w:r>
              <w:rPr>
                <w:spacing w:val="-10"/>
              </w:rPr>
              <w:t>2</w:t>
            </w:r>
          </w:hyperlink>
        </w:p>
        <w:p>
          <w:pPr>
            <w:pStyle w:val="TOC1"/>
            <w:tabs>
              <w:tab w:pos="8500" w:val="right" w:leader="none"/>
            </w:tabs>
          </w:pPr>
          <w:hyperlink w:history="true" w:anchor="_bookmark2">
            <w:r>
              <w:rPr/>
              <w:t>Key</w:t>
            </w:r>
            <w:r>
              <w:rPr>
                <w:spacing w:val="-7"/>
              </w:rPr>
              <w:t> </w:t>
            </w:r>
            <w:r>
              <w:rPr>
                <w:spacing w:val="-2"/>
              </w:rPr>
              <w:t>insights</w:t>
            </w:r>
            <w:r>
              <w:rPr/>
              <w:tab/>
            </w:r>
            <w:r>
              <w:rPr>
                <w:spacing w:val="-10"/>
              </w:rPr>
              <w:t>3</w:t>
            </w:r>
          </w:hyperlink>
        </w:p>
        <w:p>
          <w:pPr>
            <w:pStyle w:val="TOC3"/>
            <w:tabs>
              <w:tab w:pos="8501" w:val="right" w:leader="none"/>
            </w:tabs>
          </w:pPr>
          <w:hyperlink w:history="true" w:anchor="_bookmark3">
            <w:r>
              <w:rPr/>
              <w:t>National</w:t>
            </w:r>
            <w:r>
              <w:rPr>
                <w:spacing w:val="-13"/>
              </w:rPr>
              <w:t> </w:t>
            </w:r>
            <w:r>
              <w:rPr>
                <w:spacing w:val="-2"/>
              </w:rPr>
              <w:t>Trends</w:t>
            </w:r>
            <w:r>
              <w:rPr/>
              <w:tab/>
            </w:r>
            <w:r>
              <w:rPr>
                <w:spacing w:val="-10"/>
              </w:rPr>
              <w:t>3</w:t>
            </w:r>
          </w:hyperlink>
        </w:p>
        <w:p>
          <w:pPr>
            <w:pStyle w:val="TOC3"/>
            <w:tabs>
              <w:tab w:pos="8502" w:val="right" w:leader="none"/>
            </w:tabs>
          </w:pPr>
          <w:hyperlink w:history="true" w:anchor="_bookmark4">
            <w:r>
              <w:rPr>
                <w:spacing w:val="-2"/>
              </w:rPr>
              <w:t>International</w:t>
            </w:r>
            <w:r>
              <w:rPr>
                <w:spacing w:val="6"/>
              </w:rPr>
              <w:t> </w:t>
            </w:r>
            <w:r>
              <w:rPr>
                <w:spacing w:val="-2"/>
              </w:rPr>
              <w:t>Insights</w:t>
            </w:r>
            <w:r>
              <w:rPr/>
              <w:tab/>
            </w:r>
            <w:r>
              <w:rPr>
                <w:spacing w:val="-10"/>
              </w:rPr>
              <w:t>3</w:t>
            </w:r>
          </w:hyperlink>
        </w:p>
        <w:p>
          <w:pPr>
            <w:pStyle w:val="TOC1"/>
            <w:tabs>
              <w:tab w:pos="8500" w:val="right" w:leader="none"/>
            </w:tabs>
            <w:spacing w:before="302"/>
          </w:pPr>
          <w:hyperlink w:history="true" w:anchor="_bookmark5">
            <w:r>
              <w:rPr/>
              <w:t>National</w:t>
            </w:r>
            <w:r>
              <w:rPr>
                <w:spacing w:val="-9"/>
              </w:rPr>
              <w:t> </w:t>
            </w:r>
            <w:r>
              <w:rPr/>
              <w:t>summary</w:t>
            </w:r>
            <w:r>
              <w:rPr>
                <w:spacing w:val="-9"/>
              </w:rPr>
              <w:t> </w:t>
            </w:r>
            <w:r>
              <w:rPr/>
              <w:t>of</w:t>
            </w:r>
            <w:r>
              <w:rPr>
                <w:spacing w:val="-7"/>
              </w:rPr>
              <w:t> </w:t>
            </w:r>
            <w:r>
              <w:rPr/>
              <w:t>epidemic</w:t>
            </w:r>
            <w:r>
              <w:rPr>
                <w:spacing w:val="-6"/>
              </w:rPr>
              <w:t> </w:t>
            </w:r>
            <w:r>
              <w:rPr>
                <w:spacing w:val="-2"/>
              </w:rPr>
              <w:t>trends</w:t>
            </w:r>
            <w:r>
              <w:rPr/>
              <w:tab/>
            </w:r>
            <w:r>
              <w:rPr>
                <w:spacing w:val="-10"/>
              </w:rPr>
              <w:t>4</w:t>
            </w:r>
          </w:hyperlink>
        </w:p>
        <w:p>
          <w:pPr>
            <w:pStyle w:val="TOC1"/>
            <w:tabs>
              <w:tab w:pos="8500" w:val="right" w:leader="none"/>
            </w:tabs>
          </w:pPr>
          <w:hyperlink w:history="true" w:anchor="_bookmark10">
            <w:r>
              <w:rPr/>
              <w:t>Hospitalisation</w:t>
            </w:r>
            <w:r>
              <w:rPr>
                <w:spacing w:val="-7"/>
              </w:rPr>
              <w:t> </w:t>
            </w:r>
            <w:r>
              <w:rPr/>
              <w:t>and</w:t>
            </w:r>
            <w:r>
              <w:rPr>
                <w:spacing w:val="-7"/>
              </w:rPr>
              <w:t> </w:t>
            </w:r>
            <w:r>
              <w:rPr/>
              <w:t>mortality</w:t>
            </w:r>
            <w:r>
              <w:rPr>
                <w:spacing w:val="-9"/>
              </w:rPr>
              <w:t> </w:t>
            </w:r>
            <w:r>
              <w:rPr>
                <w:spacing w:val="-2"/>
              </w:rPr>
              <w:t>trends</w:t>
            </w:r>
            <w:r>
              <w:rPr/>
              <w:tab/>
            </w:r>
            <w:r>
              <w:rPr>
                <w:spacing w:val="-10"/>
              </w:rPr>
              <w:t>9</w:t>
            </w:r>
          </w:hyperlink>
        </w:p>
        <w:p>
          <w:pPr>
            <w:pStyle w:val="TOC1"/>
            <w:tabs>
              <w:tab w:pos="8495" w:val="right" w:leader="none"/>
            </w:tabs>
          </w:pPr>
          <w:hyperlink w:history="true" w:anchor="_bookmark14">
            <w:r>
              <w:rPr/>
              <w:t>Whole</w:t>
            </w:r>
            <w:r>
              <w:rPr>
                <w:spacing w:val="-9"/>
              </w:rPr>
              <w:t> </w:t>
            </w:r>
            <w:r>
              <w:rPr/>
              <w:t>Genome</w:t>
            </w:r>
            <w:r>
              <w:rPr>
                <w:spacing w:val="-7"/>
              </w:rPr>
              <w:t> </w:t>
            </w:r>
            <w:r>
              <w:rPr>
                <w:spacing w:val="-2"/>
              </w:rPr>
              <w:t>Sequencing</w:t>
            </w:r>
            <w:r>
              <w:rPr/>
              <w:tab/>
            </w:r>
            <w:r>
              <w:rPr>
                <w:spacing w:val="-5"/>
              </w:rPr>
              <w:t>13</w:t>
            </w:r>
          </w:hyperlink>
        </w:p>
        <w:p>
          <w:pPr>
            <w:pStyle w:val="TOC1"/>
            <w:tabs>
              <w:tab w:pos="8495" w:val="right" w:leader="none"/>
            </w:tabs>
          </w:pPr>
          <w:hyperlink w:history="true" w:anchor="_bookmark18">
            <w:r>
              <w:rPr/>
              <w:t>Global</w:t>
            </w:r>
            <w:r>
              <w:rPr>
                <w:spacing w:val="-9"/>
              </w:rPr>
              <w:t> </w:t>
            </w:r>
            <w:r>
              <w:rPr/>
              <w:t>pandemic</w:t>
            </w:r>
            <w:r>
              <w:rPr>
                <w:spacing w:val="-8"/>
              </w:rPr>
              <w:t> </w:t>
            </w:r>
            <w:r>
              <w:rPr>
                <w:spacing w:val="-2"/>
              </w:rPr>
              <w:t>summary</w:t>
            </w:r>
            <w:r>
              <w:rPr/>
              <w:tab/>
            </w:r>
            <w:r>
              <w:rPr>
                <w:spacing w:val="-5"/>
              </w:rPr>
              <w:t>17</w:t>
            </w:r>
          </w:hyperlink>
        </w:p>
        <w:p>
          <w:pPr>
            <w:pStyle w:val="TOC2"/>
            <w:tabs>
              <w:tab w:pos="8495" w:val="right" w:leader="none"/>
            </w:tabs>
          </w:pPr>
          <w:hyperlink w:history="true" w:anchor="_bookmark19">
            <w:r>
              <w:rPr/>
              <w:t>Appendix:</w:t>
            </w:r>
            <w:r>
              <w:rPr>
                <w:spacing w:val="-7"/>
              </w:rPr>
              <w:t> </w:t>
            </w:r>
            <w:r>
              <w:rPr/>
              <w:t>Table</w:t>
            </w:r>
            <w:r>
              <w:rPr>
                <w:spacing w:val="-8"/>
              </w:rPr>
              <w:t> </w:t>
            </w:r>
            <w:r>
              <w:rPr/>
              <w:t>of</w:t>
            </w:r>
            <w:r>
              <w:rPr>
                <w:spacing w:val="-8"/>
              </w:rPr>
              <w:t> </w:t>
            </w:r>
            <w:r>
              <w:rPr/>
              <w:t>summary</w:t>
            </w:r>
            <w:r>
              <w:rPr>
                <w:spacing w:val="-6"/>
              </w:rPr>
              <w:t> </w:t>
            </w:r>
            <w:r>
              <w:rPr>
                <w:spacing w:val="-2"/>
              </w:rPr>
              <w:t>statistics</w:t>
            </w:r>
            <w:r>
              <w:rPr/>
              <w:tab/>
            </w:r>
            <w:r>
              <w:rPr>
                <w:spacing w:val="-5"/>
              </w:rPr>
              <w:t>1</w:t>
            </w:r>
          </w:hyperlink>
          <w:r>
            <w:rPr>
              <w:spacing w:val="-5"/>
            </w:rPr>
            <w:t>8</w:t>
          </w:r>
        </w:p>
      </w:sdtContent>
    </w:sdt>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tabs>
          <w:tab w:pos="9587" w:val="left" w:leader="none"/>
        </w:tabs>
        <w:spacing w:before="285"/>
        <w:ind w:left="2121" w:right="0" w:firstLine="0"/>
        <w:jc w:val="left"/>
        <w:rPr>
          <w:rFonts w:ascii="Gill Sans MT"/>
          <w:b/>
          <w:sz w:val="22"/>
        </w:rPr>
      </w:pPr>
      <w:r>
        <w:rPr/>
        <w:drawing>
          <wp:anchor distT="0" distB="0" distL="0" distR="0" allowOverlap="1" layoutInCell="1" locked="0" behindDoc="0" simplePos="0" relativeHeight="15731200">
            <wp:simplePos x="0" y="0"/>
            <wp:positionH relativeFrom="page">
              <wp:posOffset>1377950</wp:posOffset>
            </wp:positionH>
            <wp:positionV relativeFrom="paragraph">
              <wp:posOffset>113557</wp:posOffset>
            </wp:positionV>
            <wp:extent cx="515619" cy="293086"/>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515619" cy="293086"/>
                    </a:xfrm>
                    <a:prstGeom prst="rect">
                      <a:avLst/>
                    </a:prstGeom>
                  </pic:spPr>
                </pic:pic>
              </a:graphicData>
            </a:graphic>
          </wp:anchor>
        </w:drawing>
      </w:r>
      <w:r>
        <w:rPr>
          <w:spacing w:val="-2"/>
          <w:position w:val="1"/>
          <w:sz w:val="15"/>
        </w:rPr>
        <w:t>COVID-19</w:t>
      </w:r>
      <w:r>
        <w:rPr>
          <w:spacing w:val="-3"/>
          <w:position w:val="1"/>
          <w:sz w:val="15"/>
        </w:rPr>
        <w:t> </w:t>
      </w:r>
      <w:r>
        <w:rPr>
          <w:spacing w:val="-2"/>
          <w:position w:val="1"/>
          <w:sz w:val="15"/>
        </w:rPr>
        <w:t>TRENDS</w:t>
      </w:r>
      <w:r>
        <w:rPr>
          <w:position w:val="1"/>
          <w:sz w:val="15"/>
        </w:rPr>
        <w:t> </w:t>
      </w:r>
      <w:r>
        <w:rPr>
          <w:spacing w:val="-2"/>
          <w:position w:val="1"/>
          <w:sz w:val="15"/>
        </w:rPr>
        <w:t>AND</w:t>
      </w:r>
      <w:r>
        <w:rPr>
          <w:spacing w:val="-3"/>
          <w:position w:val="1"/>
          <w:sz w:val="15"/>
        </w:rPr>
        <w:t> </w:t>
      </w:r>
      <w:r>
        <w:rPr>
          <w:spacing w:val="-2"/>
          <w:position w:val="1"/>
          <w:sz w:val="15"/>
        </w:rPr>
        <w:t>INSIGHTS</w:t>
      </w:r>
      <w:r>
        <w:rPr>
          <w:position w:val="1"/>
          <w:sz w:val="15"/>
        </w:rPr>
        <w:t> </w:t>
      </w:r>
      <w:r>
        <w:rPr>
          <w:spacing w:val="-2"/>
          <w:position w:val="1"/>
          <w:sz w:val="15"/>
        </w:rPr>
        <w:t>REPORT</w:t>
      </w:r>
      <w:r>
        <w:rPr>
          <w:position w:val="1"/>
          <w:sz w:val="15"/>
        </w:rPr>
        <w:tab/>
      </w:r>
      <w:r>
        <w:rPr>
          <w:rFonts w:ascii="Gill Sans MT"/>
          <w:b/>
          <w:spacing w:val="-5"/>
          <w:sz w:val="22"/>
        </w:rPr>
        <w:t>iii</w:t>
      </w:r>
    </w:p>
    <w:p>
      <w:pPr>
        <w:spacing w:after="0"/>
        <w:jc w:val="left"/>
        <w:rPr>
          <w:rFonts w:ascii="Gill Sans MT"/>
          <w:sz w:val="22"/>
        </w:rPr>
        <w:sectPr>
          <w:pgSz w:w="11920" w:h="16860"/>
          <w:pgMar w:header="0" w:footer="0" w:top="1320" w:bottom="280" w:left="1140" w:right="900"/>
        </w:sectPr>
      </w:pPr>
    </w:p>
    <w:p>
      <w:pPr>
        <w:spacing w:before="88"/>
        <w:ind w:left="561" w:right="0" w:firstLine="0"/>
        <w:jc w:val="left"/>
        <w:rPr>
          <w:b/>
          <w:sz w:val="72"/>
        </w:rPr>
      </w:pPr>
      <w:r>
        <w:rPr>
          <w:b/>
          <w:color w:val="1B839F"/>
          <w:sz w:val="72"/>
        </w:rPr>
        <w:t>List</w:t>
      </w:r>
      <w:r>
        <w:rPr>
          <w:b/>
          <w:color w:val="1B839F"/>
          <w:spacing w:val="-42"/>
          <w:sz w:val="72"/>
        </w:rPr>
        <w:t> </w:t>
      </w:r>
      <w:r>
        <w:rPr>
          <w:b/>
          <w:color w:val="1B839F"/>
          <w:sz w:val="72"/>
        </w:rPr>
        <w:t>of</w:t>
      </w:r>
      <w:r>
        <w:rPr>
          <w:b/>
          <w:color w:val="1B839F"/>
          <w:spacing w:val="-43"/>
          <w:sz w:val="72"/>
        </w:rPr>
        <w:t> </w:t>
      </w:r>
      <w:r>
        <w:rPr>
          <w:b/>
          <w:color w:val="1B839F"/>
          <w:spacing w:val="-2"/>
          <w:sz w:val="72"/>
        </w:rPr>
        <w:t>Figures</w:t>
      </w:r>
    </w:p>
    <w:p>
      <w:pPr>
        <w:pStyle w:val="BodyText"/>
        <w:tabs>
          <w:tab w:pos="8519" w:val="left" w:leader="none"/>
        </w:tabs>
        <w:spacing w:line="288" w:lineRule="auto" w:before="399"/>
        <w:ind w:left="561" w:right="1235"/>
      </w:pPr>
      <w:r>
        <w:rPr/>
        <w:t>Figure 1: National wastewater trends (SARS-CoV-2 genome copies) compared with reported cases</w:t>
        <w:tab/>
      </w:r>
      <w:r>
        <w:rPr>
          <w:spacing w:val="-10"/>
        </w:rPr>
        <w:t>5</w:t>
      </w:r>
    </w:p>
    <w:p>
      <w:pPr>
        <w:pStyle w:val="BodyText"/>
        <w:tabs>
          <w:tab w:pos="8520" w:val="left" w:leader="none"/>
        </w:tabs>
        <w:spacing w:line="285" w:lineRule="auto" w:before="120"/>
        <w:ind w:left="561" w:right="1235" w:hanging="1"/>
      </w:pPr>
      <w:r>
        <w:rPr/>
        <w:t>Figure 2: COVID-19 Modelling Aotearoa scenarios compared with national reported case</w:t>
      </w:r>
      <w:r>
        <w:rPr>
          <w:spacing w:val="-9"/>
        </w:rPr>
        <w:t> </w:t>
      </w:r>
      <w:r>
        <w:rPr>
          <w:spacing w:val="-2"/>
        </w:rPr>
        <w:t>numbers</w:t>
      </w:r>
      <w:r>
        <w:rPr/>
        <w:tab/>
      </w:r>
      <w:r>
        <w:rPr>
          <w:spacing w:val="-10"/>
        </w:rPr>
        <w:t>5</w:t>
      </w:r>
    </w:p>
    <w:p>
      <w:pPr>
        <w:pStyle w:val="BodyText"/>
        <w:tabs>
          <w:tab w:pos="8520" w:val="left" w:leader="none"/>
        </w:tabs>
        <w:spacing w:before="124"/>
        <w:ind w:left="562"/>
      </w:pPr>
      <w:r>
        <w:rPr/>
        <w:t>Figure</w:t>
      </w:r>
      <w:r>
        <w:rPr>
          <w:spacing w:val="-10"/>
        </w:rPr>
        <w:t> </w:t>
      </w:r>
      <w:r>
        <w:rPr/>
        <w:t>3:</w:t>
      </w:r>
      <w:r>
        <w:rPr>
          <w:spacing w:val="-12"/>
        </w:rPr>
        <w:t> </w:t>
      </w:r>
      <w:r>
        <w:rPr/>
        <w:t>Regional</w:t>
      </w:r>
      <w:r>
        <w:rPr>
          <w:spacing w:val="-10"/>
        </w:rPr>
        <w:t> </w:t>
      </w:r>
      <w:r>
        <w:rPr/>
        <w:t>reported</w:t>
      </w:r>
      <w:r>
        <w:rPr>
          <w:spacing w:val="-9"/>
        </w:rPr>
        <w:t> </w:t>
      </w:r>
      <w:r>
        <w:rPr/>
        <w:t>case</w:t>
      </w:r>
      <w:r>
        <w:rPr>
          <w:spacing w:val="-12"/>
        </w:rPr>
        <w:t> </w:t>
      </w:r>
      <w:r>
        <w:rPr/>
        <w:t>rates</w:t>
      </w:r>
      <w:r>
        <w:rPr>
          <w:spacing w:val="-14"/>
        </w:rPr>
        <w:t> </w:t>
      </w:r>
      <w:r>
        <w:rPr/>
        <w:t>from</w:t>
      </w:r>
      <w:r>
        <w:rPr>
          <w:spacing w:val="-9"/>
        </w:rPr>
        <w:t> </w:t>
      </w:r>
      <w:r>
        <w:rPr/>
        <w:t>January</w:t>
      </w:r>
      <w:r>
        <w:rPr>
          <w:spacing w:val="-11"/>
        </w:rPr>
        <w:t> </w:t>
      </w:r>
      <w:r>
        <w:rPr/>
        <w:t>to</w:t>
      </w:r>
      <w:r>
        <w:rPr>
          <w:spacing w:val="-8"/>
        </w:rPr>
        <w:t> </w:t>
      </w:r>
      <w:r>
        <w:rPr/>
        <w:t>09</w:t>
      </w:r>
      <w:r>
        <w:rPr>
          <w:spacing w:val="-13"/>
        </w:rPr>
        <w:t> </w:t>
      </w:r>
      <w:r>
        <w:rPr/>
        <w:t>October</w:t>
      </w:r>
      <w:r>
        <w:rPr>
          <w:spacing w:val="-6"/>
        </w:rPr>
        <w:t> </w:t>
      </w:r>
      <w:r>
        <w:rPr>
          <w:spacing w:val="-4"/>
        </w:rPr>
        <w:t>2022</w:t>
      </w:r>
      <w:r>
        <w:rPr/>
        <w:tab/>
      </w:r>
      <w:r>
        <w:rPr>
          <w:spacing w:val="-10"/>
        </w:rPr>
        <w:t>6</w:t>
      </w:r>
    </w:p>
    <w:p>
      <w:pPr>
        <w:pStyle w:val="BodyText"/>
        <w:tabs>
          <w:tab w:pos="8520" w:val="left" w:leader="none"/>
        </w:tabs>
        <w:spacing w:before="177"/>
        <w:ind w:left="562"/>
      </w:pPr>
      <w:r>
        <w:rPr/>
        <w:t>Figure</w:t>
      </w:r>
      <w:r>
        <w:rPr>
          <w:spacing w:val="-11"/>
        </w:rPr>
        <w:t> </w:t>
      </w:r>
      <w:r>
        <w:rPr/>
        <w:t>4:</w:t>
      </w:r>
      <w:r>
        <w:rPr>
          <w:spacing w:val="-9"/>
        </w:rPr>
        <w:t> </w:t>
      </w:r>
      <w:r>
        <w:rPr/>
        <w:t>National</w:t>
      </w:r>
      <w:r>
        <w:rPr>
          <w:spacing w:val="-12"/>
        </w:rPr>
        <w:t> </w:t>
      </w:r>
      <w:r>
        <w:rPr/>
        <w:t>reported</w:t>
      </w:r>
      <w:r>
        <w:rPr>
          <w:spacing w:val="-9"/>
        </w:rPr>
        <w:t> </w:t>
      </w:r>
      <w:r>
        <w:rPr/>
        <w:t>case</w:t>
      </w:r>
      <w:r>
        <w:rPr>
          <w:spacing w:val="-11"/>
        </w:rPr>
        <w:t> </w:t>
      </w:r>
      <w:r>
        <w:rPr/>
        <w:t>rates</w:t>
      </w:r>
      <w:r>
        <w:rPr>
          <w:spacing w:val="-13"/>
        </w:rPr>
        <w:t> </w:t>
      </w:r>
      <w:r>
        <w:rPr/>
        <w:t>by</w:t>
      </w:r>
      <w:r>
        <w:rPr>
          <w:spacing w:val="-11"/>
        </w:rPr>
        <w:t> </w:t>
      </w:r>
      <w:r>
        <w:rPr/>
        <w:t>age</w:t>
      </w:r>
      <w:r>
        <w:rPr>
          <w:spacing w:val="-8"/>
        </w:rPr>
        <w:t> </w:t>
      </w:r>
      <w:r>
        <w:rPr/>
        <w:t>from</w:t>
      </w:r>
      <w:r>
        <w:rPr>
          <w:spacing w:val="-9"/>
        </w:rPr>
        <w:t> </w:t>
      </w:r>
      <w:r>
        <w:rPr/>
        <w:t>January</w:t>
      </w:r>
      <w:r>
        <w:rPr>
          <w:spacing w:val="-11"/>
        </w:rPr>
        <w:t> </w:t>
      </w:r>
      <w:r>
        <w:rPr/>
        <w:t>to</w:t>
      </w:r>
      <w:r>
        <w:rPr>
          <w:spacing w:val="-8"/>
        </w:rPr>
        <w:t> </w:t>
      </w:r>
      <w:r>
        <w:rPr/>
        <w:t>09</w:t>
      </w:r>
      <w:r>
        <w:rPr>
          <w:spacing w:val="-10"/>
        </w:rPr>
        <w:t> </w:t>
      </w:r>
      <w:r>
        <w:rPr/>
        <w:t>October</w:t>
      </w:r>
      <w:r>
        <w:rPr>
          <w:spacing w:val="-7"/>
        </w:rPr>
        <w:t> </w:t>
      </w:r>
      <w:r>
        <w:rPr>
          <w:spacing w:val="-4"/>
        </w:rPr>
        <w:t>2022</w:t>
      </w:r>
      <w:r>
        <w:rPr/>
        <w:tab/>
      </w:r>
      <w:r>
        <w:rPr>
          <w:spacing w:val="-10"/>
        </w:rPr>
        <w:t>6</w:t>
      </w:r>
    </w:p>
    <w:p>
      <w:pPr>
        <w:pStyle w:val="BodyText"/>
        <w:tabs>
          <w:tab w:pos="8520" w:val="left" w:leader="none"/>
        </w:tabs>
        <w:spacing w:line="288" w:lineRule="auto" w:before="174"/>
        <w:ind w:left="562" w:right="1234"/>
      </w:pPr>
      <w:r>
        <w:rPr/>
        <w:t>Figure</w:t>
      </w:r>
      <w:r>
        <w:rPr>
          <w:spacing w:val="-2"/>
        </w:rPr>
        <w:t> </w:t>
      </w:r>
      <w:r>
        <w:rPr/>
        <w:t>5:</w:t>
      </w:r>
      <w:r>
        <w:rPr>
          <w:spacing w:val="-2"/>
        </w:rPr>
        <w:t> </w:t>
      </w:r>
      <w:r>
        <w:rPr/>
        <w:t>National</w:t>
      </w:r>
      <w:r>
        <w:rPr>
          <w:spacing w:val="-3"/>
        </w:rPr>
        <w:t> </w:t>
      </w:r>
      <w:r>
        <w:rPr/>
        <w:t>age-standardised</w:t>
      </w:r>
      <w:r>
        <w:rPr>
          <w:spacing w:val="-1"/>
        </w:rPr>
        <w:t> </w:t>
      </w:r>
      <w:r>
        <w:rPr/>
        <w:t>reported</w:t>
      </w:r>
      <w:r>
        <w:rPr>
          <w:spacing w:val="-1"/>
        </w:rPr>
        <w:t> </w:t>
      </w:r>
      <w:r>
        <w:rPr/>
        <w:t>case</w:t>
      </w:r>
      <w:r>
        <w:rPr>
          <w:spacing w:val="-4"/>
        </w:rPr>
        <w:t> </w:t>
      </w:r>
      <w:r>
        <w:rPr/>
        <w:t>rates</w:t>
      </w:r>
      <w:r>
        <w:rPr>
          <w:spacing w:val="-7"/>
        </w:rPr>
        <w:t> </w:t>
      </w:r>
      <w:r>
        <w:rPr/>
        <w:t>by ethnicity</w:t>
      </w:r>
      <w:r>
        <w:rPr>
          <w:spacing w:val="-3"/>
        </w:rPr>
        <w:t> </w:t>
      </w:r>
      <w:r>
        <w:rPr/>
        <w:t>from</w:t>
      </w:r>
      <w:r>
        <w:rPr>
          <w:spacing w:val="-1"/>
        </w:rPr>
        <w:t> </w:t>
      </w:r>
      <w:r>
        <w:rPr/>
        <w:t>January</w:t>
      </w:r>
      <w:r>
        <w:rPr>
          <w:spacing w:val="-3"/>
        </w:rPr>
        <w:t> </w:t>
      </w:r>
      <w:r>
        <w:rPr/>
        <w:t>to 09 October</w:t>
      </w:r>
      <w:r>
        <w:rPr>
          <w:spacing w:val="-11"/>
        </w:rPr>
        <w:t> </w:t>
      </w:r>
      <w:r>
        <w:rPr>
          <w:spacing w:val="-4"/>
        </w:rPr>
        <w:t>2022</w:t>
      </w:r>
      <w:r>
        <w:rPr/>
        <w:tab/>
      </w:r>
      <w:r>
        <w:rPr>
          <w:spacing w:val="-10"/>
        </w:rPr>
        <w:t>7</w:t>
      </w:r>
    </w:p>
    <w:p>
      <w:pPr>
        <w:pStyle w:val="BodyText"/>
        <w:tabs>
          <w:tab w:pos="8519" w:val="left" w:leader="none"/>
        </w:tabs>
        <w:spacing w:line="285" w:lineRule="auto" w:before="122"/>
        <w:ind w:left="561" w:right="1235"/>
      </w:pPr>
      <w:r>
        <w:rPr/>
        <w:t>Figure</w:t>
      </w:r>
      <w:r>
        <w:rPr>
          <w:spacing w:val="-2"/>
        </w:rPr>
        <w:t> </w:t>
      </w:r>
      <w:r>
        <w:rPr/>
        <w:t>6:</w:t>
      </w:r>
      <w:r>
        <w:rPr>
          <w:spacing w:val="-2"/>
        </w:rPr>
        <w:t> </w:t>
      </w:r>
      <w:r>
        <w:rPr/>
        <w:t>National</w:t>
      </w:r>
      <w:r>
        <w:rPr>
          <w:spacing w:val="-3"/>
        </w:rPr>
        <w:t> </w:t>
      </w:r>
      <w:r>
        <w:rPr/>
        <w:t>age-standardised</w:t>
      </w:r>
      <w:r>
        <w:rPr>
          <w:spacing w:val="-1"/>
        </w:rPr>
        <w:t> </w:t>
      </w:r>
      <w:r>
        <w:rPr/>
        <w:t>reported</w:t>
      </w:r>
      <w:r>
        <w:rPr>
          <w:spacing w:val="-4"/>
        </w:rPr>
        <w:t> </w:t>
      </w:r>
      <w:r>
        <w:rPr/>
        <w:t>case</w:t>
      </w:r>
      <w:r>
        <w:rPr>
          <w:spacing w:val="-4"/>
        </w:rPr>
        <w:t> </w:t>
      </w:r>
      <w:r>
        <w:rPr/>
        <w:t>rates</w:t>
      </w:r>
      <w:r>
        <w:rPr>
          <w:spacing w:val="-7"/>
        </w:rPr>
        <w:t> </w:t>
      </w:r>
      <w:r>
        <w:rPr/>
        <w:t>by</w:t>
      </w:r>
      <w:r>
        <w:rPr>
          <w:spacing w:val="-1"/>
        </w:rPr>
        <w:t> </w:t>
      </w:r>
      <w:r>
        <w:rPr/>
        <w:t>deprivation</w:t>
      </w:r>
      <w:r>
        <w:rPr>
          <w:spacing w:val="-1"/>
        </w:rPr>
        <w:t> </w:t>
      </w:r>
      <w:r>
        <w:rPr/>
        <w:t>status</w:t>
      </w:r>
      <w:r>
        <w:rPr>
          <w:spacing w:val="-7"/>
        </w:rPr>
        <w:t> </w:t>
      </w:r>
      <w:r>
        <w:rPr/>
        <w:t>for</w:t>
      </w:r>
      <w:r>
        <w:rPr>
          <w:spacing w:val="-3"/>
        </w:rPr>
        <w:t> </w:t>
      </w:r>
      <w:r>
        <w:rPr/>
        <w:t>weeks 01</w:t>
      </w:r>
      <w:r>
        <w:rPr>
          <w:spacing w:val="-10"/>
        </w:rPr>
        <w:t> </w:t>
      </w:r>
      <w:r>
        <w:rPr/>
        <w:t>January</w:t>
      </w:r>
      <w:r>
        <w:rPr>
          <w:spacing w:val="-5"/>
        </w:rPr>
        <w:t> </w:t>
      </w:r>
      <w:r>
        <w:rPr/>
        <w:t>–</w:t>
      </w:r>
      <w:r>
        <w:rPr>
          <w:spacing w:val="-7"/>
        </w:rPr>
        <w:t> </w:t>
      </w:r>
      <w:r>
        <w:rPr/>
        <w:t>09</w:t>
      </w:r>
      <w:r>
        <w:rPr>
          <w:spacing w:val="-9"/>
        </w:rPr>
        <w:t> </w:t>
      </w:r>
      <w:r>
        <w:rPr/>
        <w:t>October</w:t>
      </w:r>
      <w:r>
        <w:rPr>
          <w:spacing w:val="-5"/>
        </w:rPr>
        <w:t> </w:t>
      </w:r>
      <w:r>
        <w:rPr>
          <w:spacing w:val="-4"/>
        </w:rPr>
        <w:t>2022</w:t>
      </w:r>
      <w:r>
        <w:rPr/>
        <w:tab/>
      </w:r>
      <w:r>
        <w:rPr>
          <w:spacing w:val="-10"/>
        </w:rPr>
        <w:t>7</w:t>
      </w:r>
    </w:p>
    <w:p>
      <w:pPr>
        <w:pStyle w:val="BodyText"/>
        <w:tabs>
          <w:tab w:pos="8520" w:val="left" w:leader="none"/>
        </w:tabs>
        <w:spacing w:line="285" w:lineRule="auto" w:before="122"/>
        <w:ind w:left="562" w:right="1235" w:hanging="1"/>
      </w:pPr>
      <w:r>
        <w:rPr/>
        <w:t>Figure 7: COVID-19 Modelling Aotearoa hospital occupancy scenario compared with national</w:t>
      </w:r>
      <w:r>
        <w:rPr>
          <w:spacing w:val="-15"/>
        </w:rPr>
        <w:t> </w:t>
      </w:r>
      <w:r>
        <w:rPr/>
        <w:t>observed</w:t>
      </w:r>
      <w:r>
        <w:rPr>
          <w:spacing w:val="-13"/>
        </w:rPr>
        <w:t> </w:t>
      </w:r>
      <w:r>
        <w:rPr>
          <w:spacing w:val="-2"/>
        </w:rPr>
        <w:t>occupancy</w:t>
      </w:r>
      <w:r>
        <w:rPr/>
        <w:tab/>
      </w:r>
      <w:r>
        <w:rPr>
          <w:spacing w:val="-10"/>
        </w:rPr>
        <w:t>8</w:t>
      </w:r>
    </w:p>
    <w:p>
      <w:pPr>
        <w:pStyle w:val="BodyText"/>
        <w:spacing w:before="125"/>
        <w:ind w:left="562"/>
      </w:pPr>
      <w:r>
        <w:rPr/>
        <w:t>Figure</w:t>
      </w:r>
      <w:r>
        <w:rPr>
          <w:spacing w:val="-12"/>
        </w:rPr>
        <w:t> </w:t>
      </w:r>
      <w:r>
        <w:rPr/>
        <w:t>8:</w:t>
      </w:r>
      <w:r>
        <w:rPr>
          <w:spacing w:val="-8"/>
        </w:rPr>
        <w:t> </w:t>
      </w:r>
      <w:r>
        <w:rPr/>
        <w:t>National</w:t>
      </w:r>
      <w:r>
        <w:rPr>
          <w:spacing w:val="-9"/>
        </w:rPr>
        <w:t> </w:t>
      </w:r>
      <w:r>
        <w:rPr/>
        <w:t>weekly</w:t>
      </w:r>
      <w:r>
        <w:rPr>
          <w:spacing w:val="-10"/>
        </w:rPr>
        <w:t> </w:t>
      </w:r>
      <w:r>
        <w:rPr/>
        <w:t>death</w:t>
      </w:r>
      <w:r>
        <w:rPr>
          <w:spacing w:val="-10"/>
        </w:rPr>
        <w:t> </w:t>
      </w:r>
      <w:r>
        <w:rPr/>
        <w:t>counts</w:t>
      </w:r>
      <w:r>
        <w:rPr>
          <w:spacing w:val="-9"/>
        </w:rPr>
        <w:t> </w:t>
      </w:r>
      <w:r>
        <w:rPr/>
        <w:t>by</w:t>
      </w:r>
      <w:r>
        <w:rPr>
          <w:spacing w:val="-7"/>
        </w:rPr>
        <w:t> </w:t>
      </w:r>
      <w:r>
        <w:rPr/>
        <w:t>cause</w:t>
      </w:r>
      <w:r>
        <w:rPr>
          <w:spacing w:val="-13"/>
        </w:rPr>
        <w:t> </w:t>
      </w:r>
      <w:r>
        <w:rPr/>
        <w:t>of</w:t>
      </w:r>
      <w:r>
        <w:rPr>
          <w:spacing w:val="-12"/>
        </w:rPr>
        <w:t> </w:t>
      </w:r>
      <w:r>
        <w:rPr/>
        <w:t>death,</w:t>
      </w:r>
      <w:r>
        <w:rPr>
          <w:spacing w:val="-9"/>
        </w:rPr>
        <w:t> </w:t>
      </w:r>
      <w:r>
        <w:rPr/>
        <w:t>January</w:t>
      </w:r>
      <w:r>
        <w:rPr>
          <w:spacing w:val="-7"/>
        </w:rPr>
        <w:t> </w:t>
      </w:r>
      <w:r>
        <w:rPr/>
        <w:t>to</w:t>
      </w:r>
      <w:r>
        <w:rPr>
          <w:spacing w:val="-7"/>
        </w:rPr>
        <w:t> </w:t>
      </w:r>
      <w:r>
        <w:rPr/>
        <w:t>09</w:t>
      </w:r>
      <w:r>
        <w:rPr>
          <w:spacing w:val="-9"/>
        </w:rPr>
        <w:t> </w:t>
      </w:r>
      <w:r>
        <w:rPr/>
        <w:t>October</w:t>
      </w:r>
      <w:r>
        <w:rPr>
          <w:spacing w:val="-7"/>
        </w:rPr>
        <w:t> </w:t>
      </w:r>
      <w:r>
        <w:rPr>
          <w:spacing w:val="-2"/>
        </w:rPr>
        <w:t>20229</w:t>
      </w:r>
    </w:p>
    <w:p>
      <w:pPr>
        <w:pStyle w:val="BodyText"/>
        <w:tabs>
          <w:tab w:pos="8407" w:val="left" w:leader="none"/>
        </w:tabs>
        <w:spacing w:line="285" w:lineRule="auto" w:before="177"/>
        <w:ind w:left="561" w:right="1246"/>
      </w:pPr>
      <w:r>
        <w:rPr/>
        <w:t>Figure 9:</w:t>
      </w:r>
      <w:r>
        <w:rPr>
          <w:spacing w:val="-1"/>
        </w:rPr>
        <w:t> </w:t>
      </w:r>
      <w:r>
        <w:rPr/>
        <w:t>COVID-19</w:t>
      </w:r>
      <w:r>
        <w:rPr>
          <w:spacing w:val="-2"/>
        </w:rPr>
        <w:t> </w:t>
      </w:r>
      <w:r>
        <w:rPr/>
        <w:t>Modelling Aotearoa death count</w:t>
      </w:r>
      <w:r>
        <w:rPr>
          <w:spacing w:val="-1"/>
        </w:rPr>
        <w:t> </w:t>
      </w:r>
      <w:r>
        <w:rPr/>
        <w:t>compared with national</w:t>
      </w:r>
      <w:r>
        <w:rPr>
          <w:spacing w:val="-2"/>
        </w:rPr>
        <w:t> </w:t>
      </w:r>
      <w:r>
        <w:rPr/>
        <w:t>observed </w:t>
      </w:r>
      <w:r>
        <w:rPr>
          <w:spacing w:val="-2"/>
        </w:rPr>
        <w:t>deaths</w:t>
      </w:r>
      <w:r>
        <w:rPr>
          <w:spacing w:val="-1"/>
        </w:rPr>
        <w:t> </w:t>
      </w:r>
      <w:r>
        <w:rPr>
          <w:spacing w:val="-2"/>
        </w:rPr>
        <w:t>attributed</w:t>
      </w:r>
      <w:r>
        <w:rPr/>
        <w:t> </w:t>
      </w:r>
      <w:r>
        <w:rPr>
          <w:spacing w:val="-2"/>
        </w:rPr>
        <w:t>to</w:t>
      </w:r>
      <w:r>
        <w:rPr>
          <w:spacing w:val="2"/>
        </w:rPr>
        <w:t> </w:t>
      </w:r>
      <w:r>
        <w:rPr>
          <w:spacing w:val="-2"/>
        </w:rPr>
        <w:t>COVID-</w:t>
      </w:r>
      <w:r>
        <w:rPr>
          <w:spacing w:val="-5"/>
        </w:rPr>
        <w:t>19</w:t>
      </w:r>
      <w:r>
        <w:rPr/>
        <w:tab/>
      </w:r>
      <w:r>
        <w:rPr>
          <w:spacing w:val="-5"/>
        </w:rPr>
        <w:t>10</w:t>
      </w:r>
    </w:p>
    <w:p>
      <w:pPr>
        <w:pStyle w:val="BodyText"/>
        <w:tabs>
          <w:tab w:pos="8407" w:val="left" w:leader="none"/>
        </w:tabs>
        <w:spacing w:line="288" w:lineRule="auto" w:before="125"/>
        <w:ind w:left="561" w:right="1250" w:hanging="1"/>
      </w:pPr>
      <w:r>
        <w:rPr/>
        <w:t>Figure 10: Age-standardised cumulative incidence (and 95% confidence intervals) of mortality attributed to COVID-19 by ethnicity, 01 January 2022 to 02 October 2022</w:t>
        <w:tab/>
      </w:r>
      <w:r>
        <w:rPr>
          <w:spacing w:val="-8"/>
        </w:rPr>
        <w:t>10</w:t>
      </w:r>
    </w:p>
    <w:p>
      <w:pPr>
        <w:pStyle w:val="BodyText"/>
        <w:spacing w:line="288" w:lineRule="auto" w:before="119"/>
        <w:ind w:left="562" w:right="770" w:hanging="1"/>
      </w:pPr>
      <w:r>
        <w:rPr/>
        <w:t>Figure 11: Age-standardised cumulative incidence (and 95% confidence intervals) of mortality</w:t>
      </w:r>
      <w:r>
        <w:rPr>
          <w:spacing w:val="-8"/>
        </w:rPr>
        <w:t> </w:t>
      </w:r>
      <w:r>
        <w:rPr/>
        <w:t>attributed</w:t>
      </w:r>
      <w:r>
        <w:rPr>
          <w:spacing w:val="-6"/>
        </w:rPr>
        <w:t> </w:t>
      </w:r>
      <w:r>
        <w:rPr/>
        <w:t>to</w:t>
      </w:r>
      <w:r>
        <w:rPr>
          <w:spacing w:val="-8"/>
        </w:rPr>
        <w:t> </w:t>
      </w:r>
      <w:r>
        <w:rPr/>
        <w:t>COVID-19</w:t>
      </w:r>
      <w:r>
        <w:rPr>
          <w:spacing w:val="-7"/>
        </w:rPr>
        <w:t> </w:t>
      </w:r>
      <w:r>
        <w:rPr/>
        <w:t>by</w:t>
      </w:r>
      <w:r>
        <w:rPr>
          <w:spacing w:val="-3"/>
        </w:rPr>
        <w:t> </w:t>
      </w:r>
      <w:r>
        <w:rPr/>
        <w:t>deprivation,</w:t>
      </w:r>
      <w:r>
        <w:rPr>
          <w:spacing w:val="-4"/>
        </w:rPr>
        <w:t> </w:t>
      </w:r>
      <w:r>
        <w:rPr/>
        <w:t>01</w:t>
      </w:r>
      <w:r>
        <w:rPr>
          <w:spacing w:val="-10"/>
        </w:rPr>
        <w:t> </w:t>
      </w:r>
      <w:r>
        <w:rPr/>
        <w:t>January</w:t>
      </w:r>
      <w:r>
        <w:rPr>
          <w:spacing w:val="-3"/>
        </w:rPr>
        <w:t> </w:t>
      </w:r>
      <w:r>
        <w:rPr/>
        <w:t>2022</w:t>
      </w:r>
      <w:r>
        <w:rPr>
          <w:spacing w:val="-7"/>
        </w:rPr>
        <w:t> </w:t>
      </w:r>
      <w:r>
        <w:rPr/>
        <w:t>to</w:t>
      </w:r>
      <w:r>
        <w:rPr>
          <w:spacing w:val="-3"/>
        </w:rPr>
        <w:t> </w:t>
      </w:r>
      <w:r>
        <w:rPr/>
        <w:t>02</w:t>
      </w:r>
      <w:r>
        <w:rPr>
          <w:spacing w:val="-7"/>
        </w:rPr>
        <w:t> </w:t>
      </w:r>
      <w:r>
        <w:rPr/>
        <w:t>October</w:t>
      </w:r>
      <w:r>
        <w:rPr>
          <w:spacing w:val="-3"/>
        </w:rPr>
        <w:t> </w:t>
      </w:r>
      <w:r>
        <w:rPr/>
        <w:t>2022</w:t>
      </w:r>
    </w:p>
    <w:p>
      <w:pPr>
        <w:pStyle w:val="BodyText"/>
        <w:spacing w:before="2"/>
        <w:ind w:left="8407"/>
      </w:pPr>
      <w:r>
        <w:rPr>
          <w:spacing w:val="-5"/>
        </w:rPr>
        <w:t>11</w:t>
      </w:r>
    </w:p>
    <w:p>
      <w:pPr>
        <w:pStyle w:val="BodyText"/>
        <w:tabs>
          <w:tab w:pos="8407" w:val="left" w:leader="none"/>
        </w:tabs>
        <w:spacing w:before="174"/>
        <w:ind w:left="561"/>
      </w:pPr>
      <w:r>
        <w:rPr/>
        <w:t>Figure</w:t>
      </w:r>
      <w:r>
        <w:rPr>
          <w:spacing w:val="-12"/>
        </w:rPr>
        <w:t> </w:t>
      </w:r>
      <w:r>
        <w:rPr/>
        <w:t>12:</w:t>
      </w:r>
      <w:r>
        <w:rPr>
          <w:spacing w:val="-9"/>
        </w:rPr>
        <w:t> </w:t>
      </w:r>
      <w:r>
        <w:rPr/>
        <w:t>Proportion</w:t>
      </w:r>
      <w:r>
        <w:rPr>
          <w:spacing w:val="-14"/>
        </w:rPr>
        <w:t> </w:t>
      </w:r>
      <w:r>
        <w:rPr/>
        <w:t>of</w:t>
      </w:r>
      <w:r>
        <w:rPr>
          <w:spacing w:val="-10"/>
        </w:rPr>
        <w:t> </w:t>
      </w:r>
      <w:r>
        <w:rPr/>
        <w:t>Variants</w:t>
      </w:r>
      <w:r>
        <w:rPr>
          <w:spacing w:val="-14"/>
        </w:rPr>
        <w:t> </w:t>
      </w:r>
      <w:r>
        <w:rPr/>
        <w:t>of</w:t>
      </w:r>
      <w:r>
        <w:rPr>
          <w:spacing w:val="-13"/>
        </w:rPr>
        <w:t> </w:t>
      </w:r>
      <w:r>
        <w:rPr/>
        <w:t>Concern</w:t>
      </w:r>
      <w:r>
        <w:rPr>
          <w:spacing w:val="-9"/>
        </w:rPr>
        <w:t> </w:t>
      </w:r>
      <w:r>
        <w:rPr/>
        <w:t>in</w:t>
      </w:r>
      <w:r>
        <w:rPr>
          <w:spacing w:val="-11"/>
        </w:rPr>
        <w:t> </w:t>
      </w:r>
      <w:r>
        <w:rPr/>
        <w:t>community</w:t>
      </w:r>
      <w:r>
        <w:rPr>
          <w:spacing w:val="-10"/>
        </w:rPr>
        <w:t> </w:t>
      </w:r>
      <w:r>
        <w:rPr>
          <w:spacing w:val="-2"/>
        </w:rPr>
        <w:t>cases</w:t>
      </w:r>
      <w:r>
        <w:rPr/>
        <w:tab/>
      </w:r>
      <w:r>
        <w:rPr>
          <w:spacing w:val="-5"/>
        </w:rPr>
        <w:t>13</w:t>
      </w:r>
    </w:p>
    <w:p>
      <w:pPr>
        <w:pStyle w:val="BodyText"/>
        <w:tabs>
          <w:tab w:pos="8407" w:val="left" w:leader="none"/>
        </w:tabs>
        <w:spacing w:before="177"/>
        <w:ind w:left="561"/>
      </w:pPr>
      <w:r>
        <w:rPr/>
        <w:t>Figure</w:t>
      </w:r>
      <w:r>
        <w:rPr>
          <w:spacing w:val="-13"/>
        </w:rPr>
        <w:t> </w:t>
      </w:r>
      <w:r>
        <w:rPr/>
        <w:t>13:</w:t>
      </w:r>
      <w:r>
        <w:rPr>
          <w:spacing w:val="-10"/>
        </w:rPr>
        <w:t> </w:t>
      </w:r>
      <w:r>
        <w:rPr/>
        <w:t>Reinfections</w:t>
      </w:r>
      <w:r>
        <w:rPr>
          <w:spacing w:val="-10"/>
        </w:rPr>
        <w:t> </w:t>
      </w:r>
      <w:r>
        <w:rPr/>
        <w:t>7-day</w:t>
      </w:r>
      <w:r>
        <w:rPr>
          <w:spacing w:val="-9"/>
        </w:rPr>
        <w:t> </w:t>
      </w:r>
      <w:r>
        <w:rPr/>
        <w:t>rolling</w:t>
      </w:r>
      <w:r>
        <w:rPr>
          <w:spacing w:val="-11"/>
        </w:rPr>
        <w:t> </w:t>
      </w:r>
      <w:r>
        <w:rPr/>
        <w:t>average</w:t>
      </w:r>
      <w:r>
        <w:rPr>
          <w:spacing w:val="-15"/>
        </w:rPr>
        <w:t> </w:t>
      </w:r>
      <w:r>
        <w:rPr/>
        <w:t>from</w:t>
      </w:r>
      <w:r>
        <w:rPr>
          <w:spacing w:val="-11"/>
        </w:rPr>
        <w:t> </w:t>
      </w:r>
      <w:r>
        <w:rPr/>
        <w:t>01</w:t>
      </w:r>
      <w:r>
        <w:rPr>
          <w:spacing w:val="-11"/>
        </w:rPr>
        <w:t> </w:t>
      </w:r>
      <w:r>
        <w:rPr/>
        <w:t>January</w:t>
      </w:r>
      <w:r>
        <w:rPr>
          <w:spacing w:val="-8"/>
        </w:rPr>
        <w:t> </w:t>
      </w:r>
      <w:r>
        <w:rPr/>
        <w:t>to</w:t>
      </w:r>
      <w:r>
        <w:rPr>
          <w:spacing w:val="-9"/>
        </w:rPr>
        <w:t> </w:t>
      </w:r>
      <w:r>
        <w:rPr/>
        <w:t>09</w:t>
      </w:r>
      <w:r>
        <w:rPr>
          <w:spacing w:val="-14"/>
        </w:rPr>
        <w:t> </w:t>
      </w:r>
      <w:r>
        <w:rPr/>
        <w:t>October</w:t>
      </w:r>
      <w:r>
        <w:rPr>
          <w:spacing w:val="-6"/>
        </w:rPr>
        <w:t> </w:t>
      </w:r>
      <w:r>
        <w:rPr>
          <w:spacing w:val="-4"/>
        </w:rPr>
        <w:t>2022</w:t>
      </w:r>
      <w:r>
        <w:rPr/>
        <w:tab/>
      </w:r>
      <w:r>
        <w:rPr>
          <w:spacing w:val="-5"/>
        </w:rPr>
        <w:t>15</w:t>
      </w:r>
    </w:p>
    <w:p>
      <w:pPr>
        <w:pStyle w:val="BodyText"/>
        <w:tabs>
          <w:tab w:pos="8407" w:val="left" w:leader="none"/>
        </w:tabs>
        <w:spacing w:before="176"/>
        <w:ind w:left="561"/>
      </w:pPr>
      <w:r>
        <w:rPr/>
        <w:t>Figure</w:t>
      </w:r>
      <w:r>
        <w:rPr>
          <w:spacing w:val="-13"/>
        </w:rPr>
        <w:t> </w:t>
      </w:r>
      <w:r>
        <w:rPr/>
        <w:t>14:</w:t>
      </w:r>
      <w:r>
        <w:rPr>
          <w:spacing w:val="-13"/>
        </w:rPr>
        <w:t> </w:t>
      </w:r>
      <w:r>
        <w:rPr/>
        <w:t>Reinfections</w:t>
      </w:r>
      <w:r>
        <w:rPr>
          <w:spacing w:val="-13"/>
        </w:rPr>
        <w:t> </w:t>
      </w:r>
      <w:r>
        <w:rPr/>
        <w:t>cumulatively</w:t>
      </w:r>
      <w:r>
        <w:rPr>
          <w:spacing w:val="-14"/>
        </w:rPr>
        <w:t> </w:t>
      </w:r>
      <w:r>
        <w:rPr/>
        <w:t>from</w:t>
      </w:r>
      <w:r>
        <w:rPr>
          <w:spacing w:val="-10"/>
        </w:rPr>
        <w:t> </w:t>
      </w:r>
      <w:r>
        <w:rPr/>
        <w:t>01</w:t>
      </w:r>
      <w:r>
        <w:rPr>
          <w:spacing w:val="-13"/>
        </w:rPr>
        <w:t> </w:t>
      </w:r>
      <w:r>
        <w:rPr/>
        <w:t>January</w:t>
      </w:r>
      <w:r>
        <w:rPr>
          <w:spacing w:val="-9"/>
        </w:rPr>
        <w:t> </w:t>
      </w:r>
      <w:r>
        <w:rPr/>
        <w:t>to</w:t>
      </w:r>
      <w:r>
        <w:rPr>
          <w:spacing w:val="-10"/>
        </w:rPr>
        <w:t> </w:t>
      </w:r>
      <w:r>
        <w:rPr/>
        <w:t>09</w:t>
      </w:r>
      <w:r>
        <w:rPr>
          <w:spacing w:val="-13"/>
        </w:rPr>
        <w:t> </w:t>
      </w:r>
      <w:r>
        <w:rPr/>
        <w:t>October</w:t>
      </w:r>
      <w:r>
        <w:rPr>
          <w:spacing w:val="-9"/>
        </w:rPr>
        <w:t> </w:t>
      </w:r>
      <w:r>
        <w:rPr>
          <w:spacing w:val="-4"/>
        </w:rPr>
        <w:t>2022</w:t>
      </w:r>
      <w:r>
        <w:rPr/>
        <w:tab/>
      </w:r>
      <w:r>
        <w:rPr>
          <w:spacing w:val="-5"/>
        </w:rPr>
        <w:t>15</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19"/>
        </w:rPr>
      </w:pPr>
    </w:p>
    <w:p>
      <w:pPr>
        <w:tabs>
          <w:tab w:pos="5647" w:val="left" w:leader="none"/>
        </w:tabs>
        <w:spacing w:before="0"/>
        <w:ind w:left="100" w:right="0" w:firstLine="0"/>
        <w:jc w:val="left"/>
        <w:rPr>
          <w:sz w:val="15"/>
        </w:rPr>
      </w:pPr>
      <w:r>
        <w:rPr/>
        <w:drawing>
          <wp:anchor distT="0" distB="0" distL="0" distR="0" allowOverlap="1" layoutInCell="1" locked="0" behindDoc="0" simplePos="0" relativeHeight="15731712">
            <wp:simplePos x="0" y="0"/>
            <wp:positionH relativeFrom="page">
              <wp:posOffset>6315710</wp:posOffset>
            </wp:positionH>
            <wp:positionV relativeFrom="paragraph">
              <wp:posOffset>-68145</wp:posOffset>
            </wp:positionV>
            <wp:extent cx="515619" cy="293089"/>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515619" cy="293089"/>
                    </a:xfrm>
                    <a:prstGeom prst="rect">
                      <a:avLst/>
                    </a:prstGeom>
                  </pic:spPr>
                </pic:pic>
              </a:graphicData>
            </a:graphic>
          </wp:anchor>
        </w:drawing>
      </w:r>
      <w:r>
        <w:rPr>
          <w:rFonts w:ascii="Gill Sans MT"/>
          <w:b/>
          <w:spacing w:val="-5"/>
          <w:sz w:val="22"/>
        </w:rPr>
        <w:t>iv</w:t>
      </w:r>
      <w:r>
        <w:rPr>
          <w:rFonts w:ascii="Gill Sans MT"/>
          <w:b/>
          <w:sz w:val="22"/>
        </w:rPr>
        <w:tab/>
      </w:r>
      <w:r>
        <w:rPr>
          <w:spacing w:val="-2"/>
          <w:position w:val="1"/>
          <w:sz w:val="15"/>
        </w:rPr>
        <w:t>COVID-19</w:t>
      </w:r>
      <w:r>
        <w:rPr>
          <w:spacing w:val="-6"/>
          <w:position w:val="1"/>
          <w:sz w:val="15"/>
        </w:rPr>
        <w:t> </w:t>
      </w:r>
      <w:r>
        <w:rPr>
          <w:spacing w:val="-2"/>
          <w:position w:val="1"/>
          <w:sz w:val="15"/>
        </w:rPr>
        <w:t>TRENDS</w:t>
      </w:r>
      <w:r>
        <w:rPr>
          <w:position w:val="1"/>
          <w:sz w:val="15"/>
        </w:rPr>
        <w:t> </w:t>
      </w:r>
      <w:r>
        <w:rPr>
          <w:spacing w:val="-2"/>
          <w:position w:val="1"/>
          <w:sz w:val="15"/>
        </w:rPr>
        <w:t>AND</w:t>
      </w:r>
      <w:r>
        <w:rPr>
          <w:spacing w:val="-4"/>
          <w:position w:val="1"/>
          <w:sz w:val="15"/>
        </w:rPr>
        <w:t> </w:t>
      </w:r>
      <w:r>
        <w:rPr>
          <w:spacing w:val="-2"/>
          <w:position w:val="1"/>
          <w:sz w:val="15"/>
        </w:rPr>
        <w:t>INSIGHTS REPORT</w:t>
      </w:r>
    </w:p>
    <w:p>
      <w:pPr>
        <w:spacing w:after="0"/>
        <w:jc w:val="left"/>
        <w:rPr>
          <w:sz w:val="15"/>
        </w:rPr>
        <w:sectPr>
          <w:pgSz w:w="11920" w:h="16860"/>
          <w:pgMar w:header="0" w:footer="0" w:top="1320" w:bottom="280" w:left="1140" w:right="900"/>
        </w:sectPr>
      </w:pPr>
    </w:p>
    <w:p>
      <w:pPr>
        <w:pStyle w:val="Heading1"/>
        <w:spacing w:before="88"/>
        <w:ind w:left="986"/>
      </w:pPr>
      <w:bookmarkStart w:name="Purpose of report" w:id="1"/>
      <w:bookmarkEnd w:id="1"/>
      <w:r>
        <w:rPr>
          <w:b w:val="0"/>
        </w:rPr>
      </w:r>
      <w:bookmarkStart w:name="_bookmark0" w:id="2"/>
      <w:bookmarkEnd w:id="2"/>
      <w:r>
        <w:rPr>
          <w:b w:val="0"/>
        </w:rPr>
      </w:r>
      <w:r>
        <w:rPr>
          <w:color w:val="1B839F"/>
          <w:spacing w:val="-2"/>
        </w:rPr>
        <w:t>Purpose</w:t>
      </w:r>
      <w:r>
        <w:rPr>
          <w:color w:val="1B839F"/>
          <w:spacing w:val="-51"/>
        </w:rPr>
        <w:t> </w:t>
      </w:r>
      <w:r>
        <w:rPr>
          <w:color w:val="1B839F"/>
          <w:spacing w:val="-2"/>
        </w:rPr>
        <w:t>of</w:t>
      </w:r>
      <w:r>
        <w:rPr>
          <w:color w:val="1B839F"/>
          <w:spacing w:val="-48"/>
        </w:rPr>
        <w:t> </w:t>
      </w:r>
      <w:r>
        <w:rPr>
          <w:color w:val="1B839F"/>
          <w:spacing w:val="-2"/>
        </w:rPr>
        <w:t>report</w:t>
      </w:r>
    </w:p>
    <w:p>
      <w:pPr>
        <w:pStyle w:val="BodyText"/>
        <w:spacing w:before="359"/>
        <w:ind w:left="986" w:right="833"/>
      </w:pPr>
      <w:r>
        <w:rPr/>
        <w:t>This report comments</w:t>
      </w:r>
      <w:r>
        <w:rPr>
          <w:spacing w:val="-2"/>
        </w:rPr>
        <w:t> </w:t>
      </w:r>
      <w:r>
        <w:rPr/>
        <w:t>on trends in the</w:t>
      </w:r>
      <w:r>
        <w:rPr>
          <w:spacing w:val="-1"/>
        </w:rPr>
        <w:t> </w:t>
      </w:r>
      <w:r>
        <w:rPr/>
        <w:t>New Zealand COVID-19 outbreak, including cases, hospitalisations and mortality. It also comments on international COVID-19 trends</w:t>
      </w:r>
      <w:r>
        <w:rPr>
          <w:spacing w:val="-8"/>
        </w:rPr>
        <w:t> </w:t>
      </w:r>
      <w:r>
        <w:rPr/>
        <w:t>and</w:t>
      </w:r>
      <w:r>
        <w:rPr>
          <w:spacing w:val="-9"/>
        </w:rPr>
        <w:t> </w:t>
      </w:r>
      <w:r>
        <w:rPr/>
        <w:t>the</w:t>
      </w:r>
      <w:r>
        <w:rPr>
          <w:spacing w:val="-7"/>
        </w:rPr>
        <w:t> </w:t>
      </w:r>
      <w:r>
        <w:rPr/>
        <w:t>latest</w:t>
      </w:r>
      <w:r>
        <w:rPr>
          <w:spacing w:val="-4"/>
        </w:rPr>
        <w:t> </w:t>
      </w:r>
      <w:r>
        <w:rPr/>
        <w:t>scientific</w:t>
      </w:r>
      <w:r>
        <w:rPr>
          <w:spacing w:val="-4"/>
        </w:rPr>
        <w:t> </w:t>
      </w:r>
      <w:r>
        <w:rPr/>
        <w:t>insights</w:t>
      </w:r>
      <w:r>
        <w:rPr>
          <w:spacing w:val="-9"/>
        </w:rPr>
        <w:t> </w:t>
      </w:r>
      <w:r>
        <w:rPr/>
        <w:t>related</w:t>
      </w:r>
      <w:r>
        <w:rPr>
          <w:spacing w:val="-7"/>
        </w:rPr>
        <w:t> </w:t>
      </w:r>
      <w:r>
        <w:rPr/>
        <w:t>to</w:t>
      </w:r>
      <w:r>
        <w:rPr>
          <w:spacing w:val="-6"/>
        </w:rPr>
        <w:t> </w:t>
      </w:r>
      <w:r>
        <w:rPr/>
        <w:t>outbreak</w:t>
      </w:r>
      <w:r>
        <w:rPr>
          <w:spacing w:val="-9"/>
        </w:rPr>
        <w:t> </w:t>
      </w:r>
      <w:r>
        <w:rPr/>
        <w:t>management.</w:t>
      </w:r>
      <w:r>
        <w:rPr>
          <w:spacing w:val="-5"/>
        </w:rPr>
        <w:t> </w:t>
      </w:r>
      <w:r>
        <w:rPr/>
        <w:t>The</w:t>
      </w:r>
      <w:r>
        <w:rPr>
          <w:spacing w:val="-7"/>
        </w:rPr>
        <w:t> </w:t>
      </w:r>
      <w:r>
        <w:rPr/>
        <w:t>report relies on data that may be subject to change or are incomplete. An unknown proportion of infections are not reported as cases; this proportion may differ by characteristics such as ethnicity or deprivation group. Therefore, any differences in reported case rates must be interpreted with caution.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45"/>
        <w:ind w:right="793"/>
        <w:jc w:val="right"/>
      </w:pPr>
      <w:r>
        <w:rPr>
          <w:w w:val="100"/>
        </w:rPr>
        <w:t>1</w:t>
      </w:r>
    </w:p>
    <w:p>
      <w:pPr>
        <w:spacing w:after="0"/>
        <w:jc w:val="right"/>
        <w:sectPr>
          <w:pgSz w:w="11920" w:h="16860"/>
          <w:pgMar w:header="0" w:footer="0" w:top="1320" w:bottom="280" w:left="1140" w:right="900"/>
        </w:sectPr>
      </w:pPr>
    </w:p>
    <w:p>
      <w:pPr>
        <w:pStyle w:val="Heading1"/>
        <w:ind w:left="121"/>
      </w:pPr>
      <w:bookmarkStart w:name="Executive summary" w:id="3"/>
      <w:bookmarkEnd w:id="3"/>
      <w:r>
        <w:rPr>
          <w:b w:val="0"/>
        </w:rPr>
      </w:r>
      <w:bookmarkStart w:name="_bookmark1" w:id="4"/>
      <w:bookmarkEnd w:id="4"/>
      <w:r>
        <w:rPr>
          <w:b w:val="0"/>
        </w:rPr>
      </w:r>
      <w:r>
        <w:rPr>
          <w:color w:val="1B839F"/>
          <w:spacing w:val="-8"/>
        </w:rPr>
        <w:t>Executive</w:t>
      </w:r>
      <w:r>
        <w:rPr>
          <w:color w:val="1B839F"/>
          <w:spacing w:val="-36"/>
        </w:rPr>
        <w:t> </w:t>
      </w:r>
      <w:r>
        <w:rPr>
          <w:color w:val="1B839F"/>
          <w:spacing w:val="-2"/>
        </w:rPr>
        <w:t>summary</w:t>
      </w:r>
    </w:p>
    <w:p>
      <w:pPr>
        <w:pStyle w:val="BodyText"/>
        <w:spacing w:before="356"/>
        <w:ind w:left="121" w:right="1237"/>
      </w:pPr>
      <w:r>
        <w:rPr/>
        <w:t>Overall,</w:t>
      </w:r>
      <w:r>
        <w:rPr>
          <w:spacing w:val="-4"/>
        </w:rPr>
        <w:t> </w:t>
      </w:r>
      <w:r>
        <w:rPr/>
        <w:t>in</w:t>
      </w:r>
      <w:r>
        <w:rPr>
          <w:spacing w:val="-6"/>
        </w:rPr>
        <w:t> </w:t>
      </w:r>
      <w:r>
        <w:rPr/>
        <w:t>the</w:t>
      </w:r>
      <w:r>
        <w:rPr>
          <w:spacing w:val="-6"/>
        </w:rPr>
        <w:t> </w:t>
      </w:r>
      <w:r>
        <w:rPr/>
        <w:t>most</w:t>
      </w:r>
      <w:r>
        <w:rPr>
          <w:spacing w:val="-6"/>
        </w:rPr>
        <w:t> </w:t>
      </w:r>
      <w:r>
        <w:rPr/>
        <w:t>recent</w:t>
      </w:r>
      <w:r>
        <w:rPr>
          <w:spacing w:val="-6"/>
        </w:rPr>
        <w:t> </w:t>
      </w:r>
      <w:r>
        <w:rPr/>
        <w:t>2</w:t>
      </w:r>
      <w:r>
        <w:rPr>
          <w:spacing w:val="-5"/>
        </w:rPr>
        <w:t> </w:t>
      </w:r>
      <w:r>
        <w:rPr/>
        <w:t>weeks,</w:t>
      </w:r>
      <w:r>
        <w:rPr>
          <w:spacing w:val="-4"/>
        </w:rPr>
        <w:t> </w:t>
      </w:r>
      <w:r>
        <w:rPr/>
        <w:t>wastewater RNA</w:t>
      </w:r>
      <w:r>
        <w:rPr>
          <w:spacing w:val="-6"/>
        </w:rPr>
        <w:t> </w:t>
      </w:r>
      <w:r>
        <w:rPr/>
        <w:t>levels</w:t>
      </w:r>
      <w:r>
        <w:rPr>
          <w:spacing w:val="-5"/>
        </w:rPr>
        <w:t> </w:t>
      </w:r>
      <w:r>
        <w:rPr/>
        <w:t>and</w:t>
      </w:r>
      <w:r>
        <w:rPr>
          <w:spacing w:val="-4"/>
        </w:rPr>
        <w:t> </w:t>
      </w:r>
      <w:r>
        <w:rPr/>
        <w:t>reported</w:t>
      </w:r>
      <w:r>
        <w:rPr>
          <w:spacing w:val="-6"/>
        </w:rPr>
        <w:t> </w:t>
      </w:r>
      <w:r>
        <w:rPr/>
        <w:t>case</w:t>
      </w:r>
      <w:r>
        <w:rPr>
          <w:spacing w:val="-9"/>
        </w:rPr>
        <w:t> </w:t>
      </w:r>
      <w:r>
        <w:rPr/>
        <w:t>rates have stabilised, mortality counts have continued to decrease.</w:t>
      </w:r>
    </w:p>
    <w:p>
      <w:pPr>
        <w:pStyle w:val="BodyText"/>
        <w:spacing w:before="13"/>
        <w:rPr>
          <w:sz w:val="20"/>
        </w:rPr>
      </w:pPr>
    </w:p>
    <w:p>
      <w:pPr>
        <w:pStyle w:val="BodyText"/>
        <w:ind w:left="121" w:right="1237"/>
      </w:pPr>
      <w:r>
        <w:rPr/>
        <w:t>BA.5 is the dominant subvariant accounting for an estimated 75% of cases; this is consistent</w:t>
      </w:r>
      <w:r>
        <w:rPr>
          <w:spacing w:val="-9"/>
        </w:rPr>
        <w:t> </w:t>
      </w:r>
      <w:r>
        <w:rPr/>
        <w:t>with</w:t>
      </w:r>
      <w:r>
        <w:rPr>
          <w:spacing w:val="-9"/>
        </w:rPr>
        <w:t> </w:t>
      </w:r>
      <w:r>
        <w:rPr/>
        <w:t>wastewater</w:t>
      </w:r>
      <w:r>
        <w:rPr>
          <w:spacing w:val="-4"/>
        </w:rPr>
        <w:t> </w:t>
      </w:r>
      <w:r>
        <w:rPr/>
        <w:t>findings.</w:t>
      </w:r>
      <w:r>
        <w:rPr>
          <w:spacing w:val="-7"/>
        </w:rPr>
        <w:t> </w:t>
      </w:r>
      <w:r>
        <w:rPr/>
        <w:t>Watchlist</w:t>
      </w:r>
      <w:r>
        <w:rPr>
          <w:spacing w:val="-4"/>
        </w:rPr>
        <w:t> </w:t>
      </w:r>
      <w:r>
        <w:rPr/>
        <w:t>variants</w:t>
      </w:r>
      <w:r>
        <w:rPr>
          <w:spacing w:val="-6"/>
        </w:rPr>
        <w:t> </w:t>
      </w:r>
      <w:r>
        <w:rPr/>
        <w:t>BA.2.75</w:t>
      </w:r>
      <w:r>
        <w:rPr>
          <w:spacing w:val="-8"/>
        </w:rPr>
        <w:t> </w:t>
      </w:r>
      <w:r>
        <w:rPr/>
        <w:t>and</w:t>
      </w:r>
      <w:r>
        <w:rPr>
          <w:spacing w:val="-5"/>
        </w:rPr>
        <w:t> </w:t>
      </w:r>
      <w:r>
        <w:rPr/>
        <w:t>BA.4.6</w:t>
      </w:r>
      <w:r>
        <w:rPr>
          <w:spacing w:val="-8"/>
        </w:rPr>
        <w:t> </w:t>
      </w:r>
      <w:r>
        <w:rPr/>
        <w:t>each</w:t>
      </w:r>
      <w:r>
        <w:rPr>
          <w:spacing w:val="-9"/>
        </w:rPr>
        <w:t> </w:t>
      </w:r>
      <w:r>
        <w:rPr/>
        <w:t>make up approximately 10% of cases.</w:t>
      </w:r>
    </w:p>
    <w:p>
      <w:pPr>
        <w:pStyle w:val="BodyText"/>
        <w:spacing w:before="3"/>
      </w:pPr>
    </w:p>
    <w:p>
      <w:pPr>
        <w:pStyle w:val="BodyText"/>
        <w:spacing w:before="1"/>
        <w:ind w:left="120" w:right="1237"/>
      </w:pPr>
      <w:r>
        <w:rPr/>
        <w:t>The</w:t>
      </w:r>
      <w:r>
        <w:rPr>
          <w:spacing w:val="-5"/>
        </w:rPr>
        <w:t> </w:t>
      </w:r>
      <w:r>
        <w:rPr/>
        <w:t>Omicron</w:t>
      </w:r>
      <w:r>
        <w:rPr>
          <w:spacing w:val="-4"/>
        </w:rPr>
        <w:t> </w:t>
      </w:r>
      <w:r>
        <w:rPr/>
        <w:t>BQ.1.1</w:t>
      </w:r>
      <w:r>
        <w:rPr>
          <w:spacing w:val="-8"/>
        </w:rPr>
        <w:t> </w:t>
      </w:r>
      <w:r>
        <w:rPr/>
        <w:t>lineage</w:t>
      </w:r>
      <w:r>
        <w:rPr>
          <w:spacing w:val="-5"/>
        </w:rPr>
        <w:t> </w:t>
      </w:r>
      <w:r>
        <w:rPr/>
        <w:t>has</w:t>
      </w:r>
      <w:r>
        <w:rPr>
          <w:spacing w:val="-6"/>
        </w:rPr>
        <w:t> </w:t>
      </w:r>
      <w:r>
        <w:rPr/>
        <w:t>been</w:t>
      </w:r>
      <w:r>
        <w:rPr>
          <w:spacing w:val="-7"/>
        </w:rPr>
        <w:t> </w:t>
      </w:r>
      <w:r>
        <w:rPr/>
        <w:t>detected</w:t>
      </w:r>
      <w:r>
        <w:rPr>
          <w:spacing w:val="-5"/>
        </w:rPr>
        <w:t> </w:t>
      </w:r>
      <w:r>
        <w:rPr/>
        <w:t>in</w:t>
      </w:r>
      <w:r>
        <w:rPr>
          <w:spacing w:val="-7"/>
        </w:rPr>
        <w:t> </w:t>
      </w:r>
      <w:r>
        <w:rPr/>
        <w:t>New</w:t>
      </w:r>
      <w:r>
        <w:rPr>
          <w:spacing w:val="-4"/>
        </w:rPr>
        <w:t> </w:t>
      </w:r>
      <w:r>
        <w:rPr/>
        <w:t>Zealand</w:t>
      </w:r>
      <w:r>
        <w:rPr>
          <w:spacing w:val="-2"/>
        </w:rPr>
        <w:t> </w:t>
      </w:r>
      <w:r>
        <w:rPr/>
        <w:t>in</w:t>
      </w:r>
      <w:r>
        <w:rPr>
          <w:spacing w:val="-7"/>
        </w:rPr>
        <w:t> </w:t>
      </w:r>
      <w:r>
        <w:rPr/>
        <w:t>the</w:t>
      </w:r>
      <w:r>
        <w:rPr>
          <w:spacing w:val="-9"/>
        </w:rPr>
        <w:t> </w:t>
      </w:r>
      <w:r>
        <w:rPr/>
        <w:t>fortnight</w:t>
      </w:r>
      <w:r>
        <w:rPr>
          <w:spacing w:val="-4"/>
        </w:rPr>
        <w:t> </w:t>
      </w:r>
      <w:r>
        <w:rPr/>
        <w:t>to</w:t>
      </w:r>
      <w:r>
        <w:rPr>
          <w:spacing w:val="-1"/>
        </w:rPr>
        <w:t> </w:t>
      </w:r>
      <w:r>
        <w:rPr/>
        <w:t>09 October. BQ.1.1 is rising rapidly in Europe at present. However, domestically, the impact</w:t>
      </w:r>
      <w:r>
        <w:rPr>
          <w:spacing w:val="-1"/>
        </w:rPr>
        <w:t> </w:t>
      </w:r>
      <w:r>
        <w:rPr/>
        <w:t>of BQ1.1 is difficult</w:t>
      </w:r>
      <w:r>
        <w:rPr>
          <w:spacing w:val="-1"/>
        </w:rPr>
        <w:t> </w:t>
      </w:r>
      <w:r>
        <w:rPr/>
        <w:t>to</w:t>
      </w:r>
      <w:r>
        <w:rPr>
          <w:spacing w:val="-1"/>
        </w:rPr>
        <w:t> </w:t>
      </w:r>
      <w:r>
        <w:rPr/>
        <w:t>predict at this stage, as</w:t>
      </w:r>
      <w:r>
        <w:rPr>
          <w:spacing w:val="-3"/>
        </w:rPr>
        <w:t> </w:t>
      </w:r>
      <w:r>
        <w:rPr/>
        <w:t>we</w:t>
      </w:r>
      <w:r>
        <w:rPr>
          <w:spacing w:val="-4"/>
        </w:rPr>
        <w:t> </w:t>
      </w:r>
      <w:r>
        <w:rPr/>
        <w:t>may have</w:t>
      </w:r>
      <w:r>
        <w:rPr>
          <w:spacing w:val="-2"/>
        </w:rPr>
        <w:t> </w:t>
      </w:r>
      <w:r>
        <w:rPr/>
        <w:t>a situation</w:t>
      </w:r>
      <w:r>
        <w:rPr>
          <w:spacing w:val="-1"/>
        </w:rPr>
        <w:t> </w:t>
      </w:r>
      <w:r>
        <w:rPr/>
        <w:t>where multiple new variants</w:t>
      </w:r>
      <w:r>
        <w:rPr>
          <w:spacing w:val="-2"/>
        </w:rPr>
        <w:t> </w:t>
      </w:r>
      <w:r>
        <w:rPr/>
        <w:t>will</w:t>
      </w:r>
      <w:r>
        <w:rPr>
          <w:spacing w:val="-2"/>
        </w:rPr>
        <w:t> </w:t>
      </w:r>
      <w:r>
        <w:rPr/>
        <w:t>be co-circulating, each with different immune evasion and severity profiles.</w:t>
      </w:r>
    </w:p>
    <w:p>
      <w:pPr>
        <w:spacing w:after="0"/>
        <w:sectPr>
          <w:footerReference w:type="even" r:id="rId13"/>
          <w:footerReference w:type="default" r:id="rId14"/>
          <w:pgSz w:w="11920" w:h="16850"/>
          <w:pgMar w:footer="779" w:header="0" w:top="1320" w:bottom="960" w:left="1580" w:right="980"/>
          <w:pgNumType w:start="2"/>
        </w:sectPr>
      </w:pPr>
    </w:p>
    <w:p>
      <w:pPr>
        <w:pStyle w:val="Heading1"/>
      </w:pPr>
      <w:bookmarkStart w:name="Key insights" w:id="5"/>
      <w:bookmarkEnd w:id="5"/>
      <w:r>
        <w:rPr>
          <w:b w:val="0"/>
        </w:rPr>
      </w:r>
      <w:bookmarkStart w:name="National Trends" w:id="6"/>
      <w:bookmarkEnd w:id="6"/>
      <w:r>
        <w:rPr>
          <w:b w:val="0"/>
        </w:rPr>
      </w:r>
      <w:bookmarkStart w:name="_bookmark2" w:id="7"/>
      <w:bookmarkEnd w:id="7"/>
      <w:r>
        <w:rPr>
          <w:b w:val="0"/>
        </w:rPr>
      </w:r>
      <w:bookmarkStart w:name="_bookmark3" w:id="8"/>
      <w:bookmarkEnd w:id="8"/>
      <w:r>
        <w:rPr>
          <w:b w:val="0"/>
        </w:rPr>
      </w:r>
      <w:r>
        <w:rPr>
          <w:color w:val="1B839F"/>
        </w:rPr>
        <w:t>Key</w:t>
      </w:r>
      <w:r>
        <w:rPr>
          <w:color w:val="1B839F"/>
          <w:spacing w:val="-43"/>
        </w:rPr>
        <w:t> </w:t>
      </w:r>
      <w:r>
        <w:rPr>
          <w:color w:val="1B839F"/>
          <w:spacing w:val="-2"/>
        </w:rPr>
        <w:t>insights</w:t>
      </w:r>
    </w:p>
    <w:p>
      <w:pPr>
        <w:pStyle w:val="Heading3"/>
      </w:pPr>
      <w:r>
        <w:rPr>
          <w:color w:val="1B839F"/>
          <w:spacing w:val="-4"/>
        </w:rPr>
        <w:t>National</w:t>
      </w:r>
      <w:r>
        <w:rPr>
          <w:color w:val="1B839F"/>
          <w:spacing w:val="-20"/>
        </w:rPr>
        <w:t> </w:t>
      </w:r>
      <w:r>
        <w:rPr>
          <w:color w:val="1B839F"/>
          <w:spacing w:val="-2"/>
        </w:rPr>
        <w:t>Trends</w:t>
      </w:r>
    </w:p>
    <w:p>
      <w:pPr>
        <w:pStyle w:val="BodyText"/>
        <w:spacing w:before="7"/>
        <w:rPr>
          <w:b/>
          <w:sz w:val="13"/>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5"/>
        <w:gridCol w:w="6188"/>
      </w:tblGrid>
      <w:tr>
        <w:trPr>
          <w:trHeight w:val="837" w:hRule="atLeast"/>
        </w:trPr>
        <w:tc>
          <w:tcPr>
            <w:tcW w:w="1905" w:type="dxa"/>
            <w:tcBorders>
              <w:top w:val="single" w:sz="4" w:space="0" w:color="B6DFDF"/>
              <w:bottom w:val="single" w:sz="4" w:space="0" w:color="B6DFDF"/>
            </w:tcBorders>
          </w:tcPr>
          <w:p>
            <w:pPr>
              <w:pStyle w:val="TableParagraph"/>
              <w:spacing w:line="240" w:lineRule="auto" w:before="60"/>
              <w:ind w:left="71"/>
              <w:jc w:val="left"/>
              <w:rPr>
                <w:b/>
                <w:sz w:val="18"/>
              </w:rPr>
            </w:pPr>
            <w:r>
              <w:rPr>
                <w:b/>
                <w:spacing w:val="-2"/>
                <w:sz w:val="18"/>
              </w:rPr>
              <w:t>Cases</w:t>
            </w:r>
          </w:p>
        </w:tc>
        <w:tc>
          <w:tcPr>
            <w:tcW w:w="6188" w:type="dxa"/>
            <w:tcBorders>
              <w:top w:val="single" w:sz="4" w:space="0" w:color="B6DFDF"/>
              <w:bottom w:val="single" w:sz="4" w:space="0" w:color="B6DFDF"/>
            </w:tcBorders>
          </w:tcPr>
          <w:p>
            <w:pPr>
              <w:pStyle w:val="TableParagraph"/>
              <w:spacing w:line="240" w:lineRule="auto" w:before="60"/>
              <w:ind w:left="185"/>
              <w:jc w:val="left"/>
              <w:rPr>
                <w:sz w:val="18"/>
              </w:rPr>
            </w:pPr>
            <w:r>
              <w:rPr>
                <w:sz w:val="18"/>
              </w:rPr>
              <w:t>The 7-day rolling average of reported case rates was 32.2 per 100,000 population</w:t>
            </w:r>
            <w:r>
              <w:rPr>
                <w:spacing w:val="-9"/>
                <w:sz w:val="18"/>
              </w:rPr>
              <w:t> </w:t>
            </w:r>
            <w:r>
              <w:rPr>
                <w:sz w:val="18"/>
              </w:rPr>
              <w:t>for</w:t>
            </w:r>
            <w:r>
              <w:rPr>
                <w:spacing w:val="-6"/>
                <w:sz w:val="18"/>
              </w:rPr>
              <w:t> </w:t>
            </w:r>
            <w:r>
              <w:rPr>
                <w:sz w:val="18"/>
              </w:rPr>
              <w:t>the</w:t>
            </w:r>
            <w:r>
              <w:rPr>
                <w:spacing w:val="-6"/>
                <w:sz w:val="18"/>
              </w:rPr>
              <w:t> </w:t>
            </w:r>
            <w:r>
              <w:rPr>
                <w:sz w:val="18"/>
              </w:rPr>
              <w:t>week</w:t>
            </w:r>
            <w:r>
              <w:rPr>
                <w:spacing w:val="-7"/>
                <w:sz w:val="18"/>
              </w:rPr>
              <w:t> </w:t>
            </w:r>
            <w:r>
              <w:rPr>
                <w:sz w:val="18"/>
              </w:rPr>
              <w:t>ending</w:t>
            </w:r>
            <w:r>
              <w:rPr>
                <w:spacing w:val="-6"/>
                <w:sz w:val="18"/>
              </w:rPr>
              <w:t> </w:t>
            </w:r>
            <w:r>
              <w:rPr>
                <w:sz w:val="18"/>
              </w:rPr>
              <w:t>09</w:t>
            </w:r>
            <w:r>
              <w:rPr>
                <w:spacing w:val="-7"/>
                <w:sz w:val="18"/>
              </w:rPr>
              <w:t> </w:t>
            </w:r>
            <w:r>
              <w:rPr>
                <w:sz w:val="18"/>
              </w:rPr>
              <w:t>October.</w:t>
            </w:r>
            <w:r>
              <w:rPr>
                <w:spacing w:val="-7"/>
                <w:sz w:val="18"/>
              </w:rPr>
              <w:t> </w:t>
            </w:r>
            <w:r>
              <w:rPr>
                <w:sz w:val="18"/>
              </w:rPr>
              <w:t>This</w:t>
            </w:r>
            <w:r>
              <w:rPr>
                <w:spacing w:val="-5"/>
                <w:sz w:val="18"/>
              </w:rPr>
              <w:t> </w:t>
            </w:r>
            <w:r>
              <w:rPr>
                <w:sz w:val="18"/>
              </w:rPr>
              <w:t>was</w:t>
            </w:r>
            <w:r>
              <w:rPr>
                <w:spacing w:val="-5"/>
                <w:sz w:val="18"/>
              </w:rPr>
              <w:t> </w:t>
            </w:r>
            <w:r>
              <w:rPr>
                <w:sz w:val="18"/>
              </w:rPr>
              <w:t>a</w:t>
            </w:r>
            <w:r>
              <w:rPr>
                <w:spacing w:val="-6"/>
                <w:sz w:val="18"/>
              </w:rPr>
              <w:t> </w:t>
            </w:r>
            <w:r>
              <w:rPr>
                <w:sz w:val="18"/>
              </w:rPr>
              <w:t>12%</w:t>
            </w:r>
            <w:r>
              <w:rPr>
                <w:spacing w:val="-7"/>
                <w:sz w:val="18"/>
              </w:rPr>
              <w:t> </w:t>
            </w:r>
            <w:r>
              <w:rPr>
                <w:sz w:val="18"/>
              </w:rPr>
              <w:t>increase</w:t>
            </w:r>
            <w:r>
              <w:rPr>
                <w:spacing w:val="-6"/>
                <w:sz w:val="18"/>
              </w:rPr>
              <w:t> </w:t>
            </w:r>
            <w:r>
              <w:rPr>
                <w:sz w:val="18"/>
              </w:rPr>
              <w:t>from the previous week, which was 28.6 per 100,000.</w:t>
            </w:r>
          </w:p>
        </w:tc>
      </w:tr>
      <w:tr>
        <w:trPr>
          <w:trHeight w:val="359" w:hRule="atLeast"/>
        </w:trPr>
        <w:tc>
          <w:tcPr>
            <w:tcW w:w="1905" w:type="dxa"/>
            <w:tcBorders>
              <w:top w:val="single" w:sz="4" w:space="0" w:color="B6DFDF"/>
              <w:bottom w:val="single" w:sz="4" w:space="0" w:color="B6DFDF"/>
            </w:tcBorders>
          </w:tcPr>
          <w:p>
            <w:pPr>
              <w:pStyle w:val="TableParagraph"/>
              <w:spacing w:line="240" w:lineRule="auto" w:before="60"/>
              <w:ind w:left="71"/>
              <w:jc w:val="left"/>
              <w:rPr>
                <w:b/>
                <w:sz w:val="18"/>
              </w:rPr>
            </w:pPr>
            <w:r>
              <w:rPr>
                <w:b/>
                <w:spacing w:val="-2"/>
                <w:sz w:val="18"/>
              </w:rPr>
              <w:t>Wastewater</w:t>
            </w:r>
          </w:p>
        </w:tc>
        <w:tc>
          <w:tcPr>
            <w:tcW w:w="6188" w:type="dxa"/>
            <w:tcBorders>
              <w:top w:val="single" w:sz="4" w:space="0" w:color="B6DFDF"/>
              <w:bottom w:val="single" w:sz="4" w:space="0" w:color="B6DFDF"/>
            </w:tcBorders>
          </w:tcPr>
          <w:p>
            <w:pPr>
              <w:pStyle w:val="TableParagraph"/>
              <w:spacing w:line="240" w:lineRule="auto" w:before="60"/>
              <w:ind w:left="185"/>
              <w:jc w:val="left"/>
              <w:rPr>
                <w:sz w:val="18"/>
              </w:rPr>
            </w:pPr>
            <w:r>
              <w:rPr>
                <w:sz w:val="18"/>
              </w:rPr>
              <w:t>Wastewater</w:t>
            </w:r>
            <w:r>
              <w:rPr>
                <w:spacing w:val="-8"/>
                <w:sz w:val="18"/>
              </w:rPr>
              <w:t> </w:t>
            </w:r>
            <w:r>
              <w:rPr>
                <w:sz w:val="18"/>
              </w:rPr>
              <w:t>quantification</w:t>
            </w:r>
            <w:r>
              <w:rPr>
                <w:spacing w:val="-6"/>
                <w:sz w:val="18"/>
              </w:rPr>
              <w:t> </w:t>
            </w:r>
            <w:r>
              <w:rPr>
                <w:sz w:val="18"/>
              </w:rPr>
              <w:t>remained</w:t>
            </w:r>
            <w:r>
              <w:rPr>
                <w:spacing w:val="-8"/>
                <w:sz w:val="18"/>
              </w:rPr>
              <w:t> </w:t>
            </w:r>
            <w:r>
              <w:rPr>
                <w:sz w:val="18"/>
              </w:rPr>
              <w:t>stable</w:t>
            </w:r>
            <w:r>
              <w:rPr>
                <w:spacing w:val="-8"/>
                <w:sz w:val="18"/>
              </w:rPr>
              <w:t> </w:t>
            </w:r>
            <w:r>
              <w:rPr>
                <w:sz w:val="18"/>
              </w:rPr>
              <w:t>in</w:t>
            </w:r>
            <w:r>
              <w:rPr>
                <w:spacing w:val="-8"/>
                <w:sz w:val="18"/>
              </w:rPr>
              <w:t> </w:t>
            </w:r>
            <w:r>
              <w:rPr>
                <w:sz w:val="18"/>
              </w:rPr>
              <w:t>the</w:t>
            </w:r>
            <w:r>
              <w:rPr>
                <w:spacing w:val="-8"/>
                <w:sz w:val="18"/>
              </w:rPr>
              <w:t> </w:t>
            </w:r>
            <w:r>
              <w:rPr>
                <w:sz w:val="18"/>
              </w:rPr>
              <w:t>past</w:t>
            </w:r>
            <w:r>
              <w:rPr>
                <w:spacing w:val="-6"/>
                <w:sz w:val="18"/>
              </w:rPr>
              <w:t> </w:t>
            </w:r>
            <w:r>
              <w:rPr>
                <w:spacing w:val="-4"/>
                <w:sz w:val="18"/>
              </w:rPr>
              <w:t>week.</w:t>
            </w:r>
          </w:p>
        </w:tc>
      </w:tr>
      <w:tr>
        <w:trPr>
          <w:trHeight w:val="839" w:hRule="atLeast"/>
        </w:trPr>
        <w:tc>
          <w:tcPr>
            <w:tcW w:w="1905" w:type="dxa"/>
            <w:tcBorders>
              <w:top w:val="single" w:sz="4" w:space="0" w:color="B6DFDF"/>
              <w:bottom w:val="single" w:sz="4" w:space="0" w:color="B6DFDF"/>
            </w:tcBorders>
          </w:tcPr>
          <w:p>
            <w:pPr>
              <w:pStyle w:val="TableParagraph"/>
              <w:spacing w:line="240" w:lineRule="auto" w:before="60"/>
              <w:ind w:left="71"/>
              <w:jc w:val="left"/>
              <w:rPr>
                <w:b/>
                <w:sz w:val="18"/>
              </w:rPr>
            </w:pPr>
            <w:r>
              <w:rPr>
                <w:b/>
                <w:spacing w:val="-2"/>
                <w:sz w:val="18"/>
              </w:rPr>
              <w:t>Mortality</w:t>
            </w:r>
          </w:p>
        </w:tc>
        <w:tc>
          <w:tcPr>
            <w:tcW w:w="6188" w:type="dxa"/>
            <w:tcBorders>
              <w:top w:val="single" w:sz="4" w:space="0" w:color="B6DFDF"/>
              <w:bottom w:val="single" w:sz="4" w:space="0" w:color="B6DFDF"/>
            </w:tcBorders>
          </w:tcPr>
          <w:p>
            <w:pPr>
              <w:pStyle w:val="TableParagraph"/>
              <w:spacing w:line="240" w:lineRule="auto" w:before="60"/>
              <w:ind w:left="185"/>
              <w:jc w:val="left"/>
              <w:rPr>
                <w:sz w:val="18"/>
              </w:rPr>
            </w:pPr>
            <w:r>
              <w:rPr>
                <w:sz w:val="18"/>
              </w:rPr>
              <w:t>As</w:t>
            </w:r>
            <w:r>
              <w:rPr>
                <w:spacing w:val="-6"/>
                <w:sz w:val="18"/>
              </w:rPr>
              <w:t> </w:t>
            </w:r>
            <w:r>
              <w:rPr>
                <w:sz w:val="18"/>
              </w:rPr>
              <w:t>of</w:t>
            </w:r>
            <w:r>
              <w:rPr>
                <w:spacing w:val="-5"/>
                <w:sz w:val="18"/>
              </w:rPr>
              <w:t> </w:t>
            </w:r>
            <w:r>
              <w:rPr>
                <w:sz w:val="18"/>
              </w:rPr>
              <w:t>09</w:t>
            </w:r>
            <w:r>
              <w:rPr>
                <w:spacing w:val="-9"/>
                <w:sz w:val="18"/>
              </w:rPr>
              <w:t> </w:t>
            </w:r>
            <w:r>
              <w:rPr>
                <w:sz w:val="18"/>
              </w:rPr>
              <w:t>October,</w:t>
            </w:r>
            <w:r>
              <w:rPr>
                <w:spacing w:val="-9"/>
                <w:sz w:val="18"/>
              </w:rPr>
              <w:t> </w:t>
            </w:r>
            <w:r>
              <w:rPr>
                <w:sz w:val="18"/>
              </w:rPr>
              <w:t>there</w:t>
            </w:r>
            <w:r>
              <w:rPr>
                <w:spacing w:val="-9"/>
                <w:sz w:val="18"/>
              </w:rPr>
              <w:t> </w:t>
            </w:r>
            <w:r>
              <w:rPr>
                <w:sz w:val="18"/>
              </w:rPr>
              <w:t>were</w:t>
            </w:r>
            <w:r>
              <w:rPr>
                <w:spacing w:val="-7"/>
                <w:sz w:val="18"/>
              </w:rPr>
              <w:t> </w:t>
            </w:r>
            <w:r>
              <w:rPr>
                <w:sz w:val="18"/>
              </w:rPr>
              <w:t>2,004</w:t>
            </w:r>
            <w:r>
              <w:rPr>
                <w:spacing w:val="-9"/>
                <w:sz w:val="18"/>
              </w:rPr>
              <w:t> </w:t>
            </w:r>
            <w:r>
              <w:rPr>
                <w:sz w:val="18"/>
              </w:rPr>
              <w:t>deaths</w:t>
            </w:r>
            <w:r>
              <w:rPr>
                <w:spacing w:val="-6"/>
                <w:sz w:val="18"/>
              </w:rPr>
              <w:t> </w:t>
            </w:r>
            <w:r>
              <w:rPr>
                <w:sz w:val="18"/>
              </w:rPr>
              <w:t>attributed</w:t>
            </w:r>
            <w:r>
              <w:rPr>
                <w:spacing w:val="-7"/>
                <w:sz w:val="18"/>
              </w:rPr>
              <w:t> </w:t>
            </w:r>
            <w:r>
              <w:rPr>
                <w:sz w:val="18"/>
              </w:rPr>
              <w:t>to</w:t>
            </w:r>
            <w:r>
              <w:rPr>
                <w:spacing w:val="-7"/>
                <w:sz w:val="18"/>
              </w:rPr>
              <w:t> </w:t>
            </w:r>
            <w:r>
              <w:rPr>
                <w:sz w:val="18"/>
              </w:rPr>
              <w:t>COVID-19</w:t>
            </w:r>
            <w:r>
              <w:rPr>
                <w:spacing w:val="-9"/>
                <w:sz w:val="18"/>
              </w:rPr>
              <w:t> </w:t>
            </w:r>
            <w:r>
              <w:rPr>
                <w:sz w:val="18"/>
              </w:rPr>
              <w:t>in</w:t>
            </w:r>
            <w:r>
              <w:rPr>
                <w:spacing w:val="-9"/>
                <w:sz w:val="18"/>
              </w:rPr>
              <w:t> </w:t>
            </w:r>
            <w:r>
              <w:rPr>
                <w:sz w:val="18"/>
              </w:rPr>
              <w:t>2022. The weekly number of deaths attributed to COVID-19 has continued to </w:t>
            </w:r>
            <w:r>
              <w:rPr>
                <w:spacing w:val="-2"/>
                <w:sz w:val="18"/>
              </w:rPr>
              <w:t>decrease.</w:t>
            </w:r>
          </w:p>
        </w:tc>
      </w:tr>
      <w:tr>
        <w:trPr>
          <w:trHeight w:val="837" w:hRule="atLeast"/>
        </w:trPr>
        <w:tc>
          <w:tcPr>
            <w:tcW w:w="1905" w:type="dxa"/>
            <w:tcBorders>
              <w:top w:val="single" w:sz="4" w:space="0" w:color="B6DFDF"/>
              <w:bottom w:val="single" w:sz="4" w:space="0" w:color="B6DFDF"/>
            </w:tcBorders>
          </w:tcPr>
          <w:p>
            <w:pPr>
              <w:pStyle w:val="TableParagraph"/>
              <w:spacing w:line="240" w:lineRule="auto" w:before="60"/>
              <w:ind w:left="71"/>
              <w:jc w:val="left"/>
              <w:rPr>
                <w:b/>
                <w:sz w:val="18"/>
              </w:rPr>
            </w:pPr>
            <w:r>
              <w:rPr>
                <w:b/>
                <w:sz w:val="18"/>
              </w:rPr>
              <w:t>Variants</w:t>
            </w:r>
            <w:r>
              <w:rPr>
                <w:b/>
                <w:spacing w:val="-7"/>
                <w:sz w:val="18"/>
              </w:rPr>
              <w:t> </w:t>
            </w:r>
            <w:r>
              <w:rPr>
                <w:b/>
                <w:sz w:val="18"/>
              </w:rPr>
              <w:t>of</w:t>
            </w:r>
            <w:r>
              <w:rPr>
                <w:b/>
                <w:spacing w:val="-2"/>
                <w:sz w:val="18"/>
              </w:rPr>
              <w:t> Concern</w:t>
            </w:r>
          </w:p>
        </w:tc>
        <w:tc>
          <w:tcPr>
            <w:tcW w:w="6188" w:type="dxa"/>
            <w:tcBorders>
              <w:top w:val="single" w:sz="4" w:space="0" w:color="B6DFDF"/>
              <w:bottom w:val="single" w:sz="4" w:space="0" w:color="B6DFDF"/>
            </w:tcBorders>
          </w:tcPr>
          <w:p>
            <w:pPr>
              <w:pStyle w:val="TableParagraph"/>
              <w:spacing w:line="240" w:lineRule="auto" w:before="60"/>
              <w:ind w:left="185"/>
              <w:jc w:val="left"/>
              <w:rPr>
                <w:sz w:val="18"/>
              </w:rPr>
            </w:pPr>
            <w:r>
              <w:rPr>
                <w:sz w:val="18"/>
              </w:rPr>
              <w:t>BA.5 made up 75% of sequenced community cases seen in the last two weeks</w:t>
            </w:r>
            <w:r>
              <w:rPr>
                <w:spacing w:val="-6"/>
                <w:sz w:val="18"/>
              </w:rPr>
              <w:t> </w:t>
            </w:r>
            <w:r>
              <w:rPr>
                <w:sz w:val="18"/>
              </w:rPr>
              <w:t>(17</w:t>
            </w:r>
            <w:r>
              <w:rPr>
                <w:spacing w:val="-9"/>
                <w:sz w:val="18"/>
              </w:rPr>
              <w:t> </w:t>
            </w:r>
            <w:r>
              <w:rPr>
                <w:sz w:val="18"/>
              </w:rPr>
              <w:t>September</w:t>
            </w:r>
            <w:r>
              <w:rPr>
                <w:spacing w:val="-6"/>
                <w:sz w:val="18"/>
              </w:rPr>
              <w:t> </w:t>
            </w:r>
            <w:r>
              <w:rPr>
                <w:sz w:val="18"/>
              </w:rPr>
              <w:t>to</w:t>
            </w:r>
            <w:r>
              <w:rPr>
                <w:spacing w:val="-6"/>
                <w:sz w:val="18"/>
              </w:rPr>
              <w:t> </w:t>
            </w:r>
            <w:r>
              <w:rPr>
                <w:sz w:val="18"/>
              </w:rPr>
              <w:t>30</w:t>
            </w:r>
            <w:r>
              <w:rPr>
                <w:spacing w:val="-9"/>
                <w:sz w:val="18"/>
              </w:rPr>
              <w:t> </w:t>
            </w:r>
            <w:r>
              <w:rPr>
                <w:sz w:val="18"/>
              </w:rPr>
              <w:t>September),</w:t>
            </w:r>
            <w:r>
              <w:rPr>
                <w:spacing w:val="-9"/>
                <w:sz w:val="18"/>
              </w:rPr>
              <w:t> </w:t>
            </w:r>
            <w:r>
              <w:rPr>
                <w:sz w:val="18"/>
              </w:rPr>
              <w:t>followed</w:t>
            </w:r>
            <w:r>
              <w:rPr>
                <w:spacing w:val="-9"/>
                <w:sz w:val="18"/>
              </w:rPr>
              <w:t> </w:t>
            </w:r>
            <w:r>
              <w:rPr>
                <w:sz w:val="18"/>
              </w:rPr>
              <w:t>by</w:t>
            </w:r>
            <w:r>
              <w:rPr>
                <w:spacing w:val="-9"/>
                <w:sz w:val="18"/>
              </w:rPr>
              <w:t> </w:t>
            </w:r>
            <w:r>
              <w:rPr>
                <w:sz w:val="18"/>
              </w:rPr>
              <w:t>BA.4.6</w:t>
            </w:r>
            <w:r>
              <w:rPr>
                <w:spacing w:val="-9"/>
                <w:sz w:val="18"/>
              </w:rPr>
              <w:t> </w:t>
            </w:r>
            <w:r>
              <w:rPr>
                <w:sz w:val="18"/>
              </w:rPr>
              <w:t>(15%</w:t>
            </w:r>
            <w:r>
              <w:rPr>
                <w:spacing w:val="-9"/>
                <w:sz w:val="18"/>
              </w:rPr>
              <w:t> </w:t>
            </w:r>
            <w:r>
              <w:rPr>
                <w:sz w:val="18"/>
              </w:rPr>
              <w:t>of</w:t>
            </w:r>
            <w:r>
              <w:rPr>
                <w:spacing w:val="-4"/>
                <w:sz w:val="18"/>
              </w:rPr>
              <w:t> </w:t>
            </w:r>
            <w:r>
              <w:rPr>
                <w:sz w:val="18"/>
              </w:rPr>
              <w:t>cases) and BA.2.75 (10% of cases).</w:t>
            </w:r>
          </w:p>
        </w:tc>
      </w:tr>
    </w:tbl>
    <w:p>
      <w:pPr>
        <w:pStyle w:val="Heading3"/>
        <w:spacing w:before="484"/>
      </w:pPr>
      <w:bookmarkStart w:name="International Insights" w:id="9"/>
      <w:bookmarkEnd w:id="9"/>
      <w:r>
        <w:rPr>
          <w:b w:val="0"/>
        </w:rPr>
      </w:r>
      <w:bookmarkStart w:name="_bookmark4" w:id="10"/>
      <w:bookmarkEnd w:id="10"/>
      <w:r>
        <w:rPr>
          <w:b w:val="0"/>
        </w:rPr>
      </w:r>
      <w:r>
        <w:rPr>
          <w:color w:val="1B839F"/>
          <w:spacing w:val="-5"/>
        </w:rPr>
        <w:t>International</w:t>
      </w:r>
      <w:r>
        <w:rPr>
          <w:color w:val="1B839F"/>
          <w:spacing w:val="-10"/>
        </w:rPr>
        <w:t> </w:t>
      </w:r>
      <w:r>
        <w:rPr>
          <w:color w:val="1B839F"/>
          <w:spacing w:val="-2"/>
        </w:rPr>
        <w:t>Insights</w:t>
      </w:r>
    </w:p>
    <w:p>
      <w:pPr>
        <w:pStyle w:val="BodyText"/>
        <w:spacing w:before="6"/>
        <w:rPr>
          <w:b/>
          <w:sz w:val="13"/>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3"/>
      </w:tblGrid>
      <w:tr>
        <w:trPr>
          <w:trHeight w:val="839" w:hRule="atLeast"/>
        </w:trPr>
        <w:tc>
          <w:tcPr>
            <w:tcW w:w="8093" w:type="dxa"/>
            <w:tcBorders>
              <w:top w:val="single" w:sz="4" w:space="0" w:color="B6DFDF"/>
              <w:bottom w:val="single" w:sz="4" w:space="0" w:color="B6DFDF"/>
            </w:tcBorders>
          </w:tcPr>
          <w:p>
            <w:pPr>
              <w:pStyle w:val="TableParagraph"/>
              <w:spacing w:line="240" w:lineRule="auto" w:before="60"/>
              <w:ind w:left="71" w:right="240"/>
              <w:jc w:val="both"/>
              <w:rPr>
                <w:sz w:val="18"/>
              </w:rPr>
            </w:pPr>
            <w:r>
              <w:rPr>
                <w:sz w:val="18"/>
              </w:rPr>
              <w:t>Globally,</w:t>
            </w:r>
            <w:r>
              <w:rPr>
                <w:spacing w:val="-3"/>
                <w:sz w:val="18"/>
              </w:rPr>
              <w:t> </w:t>
            </w:r>
            <w:r>
              <w:rPr>
                <w:sz w:val="18"/>
              </w:rPr>
              <w:t>in</w:t>
            </w:r>
            <w:r>
              <w:rPr>
                <w:spacing w:val="-6"/>
                <w:sz w:val="18"/>
              </w:rPr>
              <w:t> </w:t>
            </w:r>
            <w:r>
              <w:rPr>
                <w:sz w:val="18"/>
              </w:rPr>
              <w:t>the</w:t>
            </w:r>
            <w:r>
              <w:rPr>
                <w:spacing w:val="-3"/>
                <w:sz w:val="18"/>
              </w:rPr>
              <w:t> </w:t>
            </w:r>
            <w:r>
              <w:rPr>
                <w:sz w:val="18"/>
              </w:rPr>
              <w:t>week</w:t>
            </w:r>
            <w:r>
              <w:rPr>
                <w:spacing w:val="-3"/>
                <w:sz w:val="18"/>
              </w:rPr>
              <w:t> </w:t>
            </w:r>
            <w:r>
              <w:rPr>
                <w:sz w:val="18"/>
              </w:rPr>
              <w:t>ending 09</w:t>
            </w:r>
            <w:r>
              <w:rPr>
                <w:spacing w:val="-3"/>
                <w:sz w:val="18"/>
              </w:rPr>
              <w:t> </w:t>
            </w:r>
            <w:r>
              <w:rPr>
                <w:sz w:val="18"/>
              </w:rPr>
              <w:t>October,</w:t>
            </w:r>
            <w:r>
              <w:rPr>
                <w:spacing w:val="-3"/>
                <w:sz w:val="18"/>
              </w:rPr>
              <w:t> </w:t>
            </w:r>
            <w:r>
              <w:rPr>
                <w:sz w:val="18"/>
              </w:rPr>
              <w:t>the</w:t>
            </w:r>
            <w:r>
              <w:rPr>
                <w:spacing w:val="-3"/>
                <w:sz w:val="18"/>
              </w:rPr>
              <w:t> </w:t>
            </w:r>
            <w:r>
              <w:rPr>
                <w:sz w:val="18"/>
              </w:rPr>
              <w:t>number</w:t>
            </w:r>
            <w:r>
              <w:rPr>
                <w:spacing w:val="-3"/>
                <w:sz w:val="18"/>
              </w:rPr>
              <w:t> </w:t>
            </w:r>
            <w:r>
              <w:rPr>
                <w:sz w:val="18"/>
              </w:rPr>
              <w:t>of new weekly</w:t>
            </w:r>
            <w:r>
              <w:rPr>
                <w:spacing w:val="-3"/>
                <w:sz w:val="18"/>
              </w:rPr>
              <w:t> </w:t>
            </w:r>
            <w:r>
              <w:rPr>
                <w:sz w:val="18"/>
              </w:rPr>
              <w:t>cases</w:t>
            </w:r>
            <w:r>
              <w:rPr>
                <w:spacing w:val="-2"/>
                <w:sz w:val="18"/>
              </w:rPr>
              <w:t> </w:t>
            </w:r>
            <w:r>
              <w:rPr>
                <w:sz w:val="18"/>
              </w:rPr>
              <w:t>decreased</w:t>
            </w:r>
            <w:r>
              <w:rPr>
                <w:spacing w:val="-3"/>
                <w:sz w:val="18"/>
              </w:rPr>
              <w:t> </w:t>
            </w:r>
            <w:r>
              <w:rPr>
                <w:sz w:val="18"/>
              </w:rPr>
              <w:t>as</w:t>
            </w:r>
            <w:r>
              <w:rPr>
                <w:spacing w:val="-2"/>
                <w:sz w:val="18"/>
              </w:rPr>
              <w:t> </w:t>
            </w:r>
            <w:r>
              <w:rPr>
                <w:sz w:val="18"/>
              </w:rPr>
              <w:t>compared to the previous week,</w:t>
            </w:r>
            <w:r>
              <w:rPr>
                <w:spacing w:val="-1"/>
                <w:sz w:val="18"/>
              </w:rPr>
              <w:t> </w:t>
            </w:r>
            <w:r>
              <w:rPr>
                <w:sz w:val="18"/>
              </w:rPr>
              <w:t>with</w:t>
            </w:r>
            <w:r>
              <w:rPr>
                <w:spacing w:val="-3"/>
                <w:sz w:val="18"/>
              </w:rPr>
              <w:t> </w:t>
            </w:r>
            <w:r>
              <w:rPr>
                <w:sz w:val="18"/>
              </w:rPr>
              <w:t>over 2.8</w:t>
            </w:r>
            <w:r>
              <w:rPr>
                <w:spacing w:val="-1"/>
                <w:sz w:val="18"/>
              </w:rPr>
              <w:t> </w:t>
            </w:r>
            <w:r>
              <w:rPr>
                <w:sz w:val="18"/>
              </w:rPr>
              <w:t>million</w:t>
            </w:r>
            <w:r>
              <w:rPr>
                <w:spacing w:val="-1"/>
                <w:sz w:val="18"/>
              </w:rPr>
              <w:t> </w:t>
            </w:r>
            <w:r>
              <w:rPr>
                <w:sz w:val="18"/>
              </w:rPr>
              <w:t>new cases reported.</w:t>
            </w:r>
            <w:r>
              <w:rPr>
                <w:spacing w:val="-2"/>
                <w:sz w:val="18"/>
              </w:rPr>
              <w:t> </w:t>
            </w:r>
            <w:r>
              <w:rPr>
                <w:sz w:val="18"/>
              </w:rPr>
              <w:t>The</w:t>
            </w:r>
            <w:r>
              <w:rPr>
                <w:spacing w:val="-1"/>
                <w:sz w:val="18"/>
              </w:rPr>
              <w:t> </w:t>
            </w:r>
            <w:r>
              <w:rPr>
                <w:sz w:val="18"/>
              </w:rPr>
              <w:t>number of new weekly</w:t>
            </w:r>
            <w:r>
              <w:rPr>
                <w:spacing w:val="-1"/>
                <w:sz w:val="18"/>
              </w:rPr>
              <w:t> </w:t>
            </w:r>
            <w:r>
              <w:rPr>
                <w:sz w:val="18"/>
              </w:rPr>
              <w:t>deaths remained stable compared to the previous week, with over 9,000 fatalities reported.</w:t>
            </w:r>
          </w:p>
        </w:tc>
      </w:tr>
      <w:tr>
        <w:trPr>
          <w:trHeight w:val="599" w:hRule="atLeast"/>
        </w:trPr>
        <w:tc>
          <w:tcPr>
            <w:tcW w:w="8093" w:type="dxa"/>
            <w:tcBorders>
              <w:top w:val="single" w:sz="4" w:space="0" w:color="B6DFDF"/>
              <w:bottom w:val="single" w:sz="4" w:space="0" w:color="B6DFDF"/>
            </w:tcBorders>
          </w:tcPr>
          <w:p>
            <w:pPr>
              <w:pStyle w:val="TableParagraph"/>
              <w:spacing w:line="240" w:lineRule="auto" w:before="60"/>
              <w:ind w:left="71" w:right="99"/>
              <w:jc w:val="left"/>
              <w:rPr>
                <w:sz w:val="18"/>
              </w:rPr>
            </w:pPr>
            <w:r>
              <w:rPr>
                <w:sz w:val="18"/>
              </w:rPr>
              <w:t>Globally,</w:t>
            </w:r>
            <w:r>
              <w:rPr>
                <w:spacing w:val="-9"/>
                <w:sz w:val="18"/>
              </w:rPr>
              <w:t> </w:t>
            </w:r>
            <w:r>
              <w:rPr>
                <w:sz w:val="18"/>
              </w:rPr>
              <w:t>between</w:t>
            </w:r>
            <w:r>
              <w:rPr>
                <w:spacing w:val="-7"/>
                <w:sz w:val="18"/>
              </w:rPr>
              <w:t> </w:t>
            </w:r>
            <w:r>
              <w:rPr>
                <w:sz w:val="18"/>
              </w:rPr>
              <w:t>10</w:t>
            </w:r>
            <w:r>
              <w:rPr>
                <w:spacing w:val="-9"/>
                <w:sz w:val="18"/>
              </w:rPr>
              <w:t> </w:t>
            </w:r>
            <w:r>
              <w:rPr>
                <w:sz w:val="18"/>
              </w:rPr>
              <w:t>September</w:t>
            </w:r>
            <w:r>
              <w:rPr>
                <w:spacing w:val="-9"/>
                <w:sz w:val="18"/>
              </w:rPr>
              <w:t> </w:t>
            </w:r>
            <w:r>
              <w:rPr>
                <w:sz w:val="18"/>
              </w:rPr>
              <w:t>to</w:t>
            </w:r>
            <w:r>
              <w:rPr>
                <w:spacing w:val="-6"/>
                <w:sz w:val="18"/>
              </w:rPr>
              <w:t> </w:t>
            </w:r>
            <w:r>
              <w:rPr>
                <w:sz w:val="18"/>
              </w:rPr>
              <w:t>10</w:t>
            </w:r>
            <w:r>
              <w:rPr>
                <w:spacing w:val="-9"/>
                <w:sz w:val="18"/>
              </w:rPr>
              <w:t> </w:t>
            </w:r>
            <w:r>
              <w:rPr>
                <w:sz w:val="18"/>
              </w:rPr>
              <w:t>October</w:t>
            </w:r>
            <w:r>
              <w:rPr>
                <w:spacing w:val="-6"/>
                <w:sz w:val="18"/>
              </w:rPr>
              <w:t> </w:t>
            </w:r>
            <w:r>
              <w:rPr>
                <w:sz w:val="18"/>
              </w:rPr>
              <w:t>2022,</w:t>
            </w:r>
            <w:r>
              <w:rPr>
                <w:spacing w:val="-6"/>
                <w:sz w:val="18"/>
              </w:rPr>
              <w:t> </w:t>
            </w:r>
            <w:r>
              <w:rPr>
                <w:sz w:val="18"/>
              </w:rPr>
              <w:t>101,441</w:t>
            </w:r>
            <w:r>
              <w:rPr>
                <w:spacing w:val="-7"/>
                <w:sz w:val="18"/>
              </w:rPr>
              <w:t> </w:t>
            </w:r>
            <w:r>
              <w:rPr>
                <w:sz w:val="18"/>
              </w:rPr>
              <w:t>SARS-CoV-2</w:t>
            </w:r>
            <w:r>
              <w:rPr>
                <w:spacing w:val="-9"/>
                <w:sz w:val="18"/>
              </w:rPr>
              <w:t> </w:t>
            </w:r>
            <w:r>
              <w:rPr>
                <w:sz w:val="18"/>
              </w:rPr>
              <w:t>sequences</w:t>
            </w:r>
            <w:r>
              <w:rPr>
                <w:spacing w:val="-5"/>
                <w:sz w:val="18"/>
              </w:rPr>
              <w:t> </w:t>
            </w:r>
            <w:r>
              <w:rPr>
                <w:sz w:val="18"/>
              </w:rPr>
              <w:t>were submitted to GISAID, with Omicron accounting for 99.9% of sequences.</w:t>
            </w:r>
          </w:p>
        </w:tc>
      </w:tr>
    </w:tbl>
    <w:p>
      <w:pPr>
        <w:spacing w:after="0" w:line="240" w:lineRule="auto"/>
        <w:jc w:val="left"/>
        <w:rPr>
          <w:sz w:val="18"/>
        </w:rPr>
        <w:sectPr>
          <w:pgSz w:w="11920" w:h="16850"/>
          <w:pgMar w:header="0" w:footer="779" w:top="1320" w:bottom="960" w:left="1580" w:right="980"/>
        </w:sectPr>
      </w:pPr>
    </w:p>
    <w:p>
      <w:pPr>
        <w:pStyle w:val="Heading1"/>
        <w:ind w:left="122" w:right="1160" w:hanging="1"/>
      </w:pPr>
      <w:bookmarkStart w:name="National summary of epidemic trends" w:id="11"/>
      <w:bookmarkEnd w:id="11"/>
      <w:r>
        <w:rPr>
          <w:b w:val="0"/>
        </w:rPr>
      </w:r>
      <w:bookmarkStart w:name="_bookmark5" w:id="12"/>
      <w:bookmarkEnd w:id="12"/>
      <w:r>
        <w:rPr>
          <w:b w:val="0"/>
        </w:rPr>
      </w:r>
      <w:r>
        <w:rPr>
          <w:color w:val="1B839F"/>
          <w:spacing w:val="-6"/>
        </w:rPr>
        <w:t>National</w:t>
      </w:r>
      <w:r>
        <w:rPr>
          <w:color w:val="1B839F"/>
          <w:spacing w:val="-51"/>
        </w:rPr>
        <w:t> </w:t>
      </w:r>
      <w:r>
        <w:rPr>
          <w:color w:val="1B839F"/>
          <w:spacing w:val="-6"/>
        </w:rPr>
        <w:t>summary</w:t>
      </w:r>
      <w:r>
        <w:rPr>
          <w:color w:val="1B839F"/>
          <w:spacing w:val="-51"/>
        </w:rPr>
        <w:t> </w:t>
      </w:r>
      <w:r>
        <w:rPr>
          <w:color w:val="1B839F"/>
          <w:spacing w:val="-6"/>
        </w:rPr>
        <w:t>of </w:t>
      </w:r>
      <w:bookmarkStart w:name="Case trends" w:id="13"/>
      <w:bookmarkEnd w:id="13"/>
      <w:r>
        <w:rPr>
          <w:color w:val="1B839F"/>
        </w:rPr>
        <w:t>epi</w:t>
      </w:r>
      <w:r>
        <w:rPr>
          <w:color w:val="1B839F"/>
        </w:rPr>
        <w:t>demic trends</w:t>
      </w:r>
    </w:p>
    <w:p>
      <w:pPr>
        <w:pStyle w:val="Heading4"/>
      </w:pPr>
      <w:r>
        <w:rPr>
          <w:color w:val="1B839F"/>
          <w:spacing w:val="-4"/>
        </w:rPr>
        <w:t>Case</w:t>
      </w:r>
      <w:r>
        <w:rPr>
          <w:color w:val="1B839F"/>
          <w:spacing w:val="-16"/>
        </w:rPr>
        <w:t> </w:t>
      </w:r>
      <w:r>
        <w:rPr>
          <w:color w:val="1B839F"/>
          <w:spacing w:val="-2"/>
        </w:rPr>
        <w:t>trends</w:t>
      </w:r>
    </w:p>
    <w:p>
      <w:pPr>
        <w:pStyle w:val="BodyText"/>
        <w:spacing w:before="180"/>
        <w:ind w:left="121" w:right="1237"/>
      </w:pPr>
      <w:r>
        <w:rPr/>
        <w:t>All evidence continues to support stabilisation in incidence in the community: Reported</w:t>
      </w:r>
      <w:r>
        <w:rPr>
          <w:position w:val="8"/>
          <w:sz w:val="14"/>
        </w:rPr>
        <w:t>1</w:t>
      </w:r>
      <w:r>
        <w:rPr>
          <w:spacing w:val="39"/>
          <w:position w:val="8"/>
          <w:sz w:val="14"/>
        </w:rPr>
        <w:t> </w:t>
      </w:r>
      <w:r>
        <w:rPr/>
        <w:t>case rates and levels of viral ribonucleic acid (RNA) in wastewater had declined</w:t>
      </w:r>
      <w:r>
        <w:rPr>
          <w:spacing w:val="-6"/>
        </w:rPr>
        <w:t> </w:t>
      </w:r>
      <w:r>
        <w:rPr/>
        <w:t>after 10</w:t>
      </w:r>
      <w:r>
        <w:rPr>
          <w:spacing w:val="-5"/>
        </w:rPr>
        <w:t> </w:t>
      </w:r>
      <w:r>
        <w:rPr/>
        <w:t>July</w:t>
      </w:r>
      <w:r>
        <w:rPr>
          <w:spacing w:val="-3"/>
        </w:rPr>
        <w:t> </w:t>
      </w:r>
      <w:r>
        <w:rPr/>
        <w:t>but</w:t>
      </w:r>
      <w:r>
        <w:rPr>
          <w:spacing w:val="-6"/>
        </w:rPr>
        <w:t> </w:t>
      </w:r>
      <w:r>
        <w:rPr/>
        <w:t>both</w:t>
      </w:r>
      <w:r>
        <w:rPr>
          <w:spacing w:val="-6"/>
        </w:rPr>
        <w:t> </w:t>
      </w:r>
      <w:r>
        <w:rPr/>
        <w:t>measures</w:t>
      </w:r>
      <w:r>
        <w:rPr>
          <w:spacing w:val="-7"/>
        </w:rPr>
        <w:t> </w:t>
      </w:r>
      <w:r>
        <w:rPr/>
        <w:t>have</w:t>
      </w:r>
      <w:r>
        <w:rPr>
          <w:spacing w:val="-6"/>
        </w:rPr>
        <w:t> </w:t>
      </w:r>
      <w:r>
        <w:rPr/>
        <w:t>been</w:t>
      </w:r>
      <w:r>
        <w:rPr>
          <w:spacing w:val="-8"/>
        </w:rPr>
        <w:t> </w:t>
      </w:r>
      <w:r>
        <w:rPr/>
        <w:t>relatively</w:t>
      </w:r>
      <w:r>
        <w:rPr>
          <w:spacing w:val="-5"/>
        </w:rPr>
        <w:t> </w:t>
      </w:r>
      <w:r>
        <w:rPr/>
        <w:t>constant</w:t>
      </w:r>
      <w:r>
        <w:rPr>
          <w:spacing w:val="-3"/>
        </w:rPr>
        <w:t> </w:t>
      </w:r>
      <w:r>
        <w:rPr/>
        <w:t>in</w:t>
      </w:r>
      <w:r>
        <w:rPr>
          <w:spacing w:val="-3"/>
        </w:rPr>
        <w:t> </w:t>
      </w:r>
      <w:r>
        <w:rPr/>
        <w:t>the</w:t>
      </w:r>
      <w:r>
        <w:rPr>
          <w:spacing w:val="-6"/>
        </w:rPr>
        <w:t> </w:t>
      </w:r>
      <w:r>
        <w:rPr/>
        <w:t>recent month to 09 October </w:t>
      </w:r>
      <w:hyperlink w:history="true" w:anchor="_bookmark6">
        <w:r>
          <w:rPr/>
          <w:t>(</w:t>
        </w:r>
      </w:hyperlink>
      <w:r>
        <w:rPr/>
        <w:t>see </w:t>
      </w:r>
      <w:hyperlink w:history="true" w:anchor="_bookmark6">
        <w:r>
          <w:rPr>
            <w:b/>
          </w:rPr>
          <w:t>Figure 1</w:t>
        </w:r>
      </w:hyperlink>
      <w:r>
        <w:rPr/>
        <w:t>).</w:t>
      </w:r>
    </w:p>
    <w:p>
      <w:pPr>
        <w:pStyle w:val="BodyText"/>
      </w:pPr>
    </w:p>
    <w:p>
      <w:pPr>
        <w:pStyle w:val="BodyText"/>
        <w:spacing w:line="237" w:lineRule="auto"/>
        <w:ind w:left="121" w:right="1237"/>
      </w:pPr>
      <w:r>
        <w:rPr/>
        <w:t>Modelling</w:t>
      </w:r>
      <w:r>
        <w:rPr>
          <w:spacing w:val="-4"/>
        </w:rPr>
        <w:t> </w:t>
      </w:r>
      <w:r>
        <w:rPr/>
        <w:t>scenarios</w:t>
      </w:r>
      <w:r>
        <w:rPr>
          <w:spacing w:val="-5"/>
        </w:rPr>
        <w:t> </w:t>
      </w:r>
      <w:r>
        <w:rPr/>
        <w:t>that</w:t>
      </w:r>
      <w:r>
        <w:rPr>
          <w:spacing w:val="-4"/>
        </w:rPr>
        <w:t> </w:t>
      </w:r>
      <w:r>
        <w:rPr/>
        <w:t>accounted</w:t>
      </w:r>
      <w:r>
        <w:rPr>
          <w:spacing w:val="-7"/>
        </w:rPr>
        <w:t> </w:t>
      </w:r>
      <w:r>
        <w:rPr/>
        <w:t>for</w:t>
      </w:r>
      <w:r>
        <w:rPr>
          <w:spacing w:val="-4"/>
        </w:rPr>
        <w:t> </w:t>
      </w:r>
      <w:r>
        <w:rPr/>
        <w:t>changes</w:t>
      </w:r>
      <w:r>
        <w:rPr>
          <w:spacing w:val="-6"/>
        </w:rPr>
        <w:t> </w:t>
      </w:r>
      <w:r>
        <w:rPr/>
        <w:t>in</w:t>
      </w:r>
      <w:r>
        <w:rPr>
          <w:spacing w:val="-7"/>
        </w:rPr>
        <w:t> </w:t>
      </w:r>
      <w:r>
        <w:rPr/>
        <w:t>masking</w:t>
      </w:r>
      <w:r>
        <w:rPr>
          <w:spacing w:val="-7"/>
        </w:rPr>
        <w:t> </w:t>
      </w:r>
      <w:r>
        <w:rPr/>
        <w:t>and</w:t>
      </w:r>
      <w:r>
        <w:rPr>
          <w:spacing w:val="-7"/>
        </w:rPr>
        <w:t> </w:t>
      </w:r>
      <w:r>
        <w:rPr/>
        <w:t>contact</w:t>
      </w:r>
      <w:r>
        <w:rPr>
          <w:spacing w:val="-7"/>
        </w:rPr>
        <w:t> </w:t>
      </w:r>
      <w:r>
        <w:rPr/>
        <w:t>quarantine</w:t>
      </w:r>
      <w:r>
        <w:rPr>
          <w:spacing w:val="-7"/>
        </w:rPr>
        <w:t> </w:t>
      </w:r>
      <w:r>
        <w:rPr/>
        <w:t>on 12 September and assumed no new variants, indicated case rates were expected to remain stable or slightly increase in the coming months (see </w:t>
      </w:r>
      <w:hyperlink w:history="true" w:anchor="_bookmark7">
        <w:r>
          <w:rPr>
            <w:b/>
          </w:rPr>
          <w:t>Figure 2</w:t>
        </w:r>
      </w:hyperlink>
      <w:r>
        <w:rPr/>
        <w:t>)</w:t>
      </w:r>
      <w:r>
        <w:rPr>
          <w:position w:val="8"/>
          <w:sz w:val="14"/>
        </w:rPr>
        <w:t>2</w:t>
      </w:r>
      <w:r>
        <w:rPr/>
        <w:t>.</w:t>
      </w:r>
    </w:p>
    <w:p>
      <w:pPr>
        <w:pStyle w:val="BodyText"/>
        <w:spacing w:before="3"/>
      </w:pPr>
    </w:p>
    <w:p>
      <w:pPr>
        <w:pStyle w:val="BodyText"/>
        <w:ind w:left="120" w:right="1237" w:firstLine="1"/>
      </w:pPr>
      <w:r>
        <w:rPr/>
        <w:t>The general population’s reported case rate for the week ending 09 October was 32.2 per</w:t>
      </w:r>
      <w:r>
        <w:rPr>
          <w:spacing w:val="-4"/>
        </w:rPr>
        <w:t> </w:t>
      </w:r>
      <w:r>
        <w:rPr/>
        <w:t>100,000,</w:t>
      </w:r>
      <w:r>
        <w:rPr>
          <w:spacing w:val="-5"/>
        </w:rPr>
        <w:t> </w:t>
      </w:r>
      <w:r>
        <w:rPr/>
        <w:t>a</w:t>
      </w:r>
      <w:r>
        <w:rPr>
          <w:spacing w:val="-4"/>
        </w:rPr>
        <w:t> </w:t>
      </w:r>
      <w:r>
        <w:rPr/>
        <w:t>12.4%</w:t>
      </w:r>
      <w:r>
        <w:rPr>
          <w:spacing w:val="-5"/>
        </w:rPr>
        <w:t> </w:t>
      </w:r>
      <w:r>
        <w:rPr/>
        <w:t>increase</w:t>
      </w:r>
      <w:r>
        <w:rPr>
          <w:spacing w:val="-5"/>
        </w:rPr>
        <w:t> </w:t>
      </w:r>
      <w:r>
        <w:rPr/>
        <w:t>from</w:t>
      </w:r>
      <w:r>
        <w:rPr>
          <w:spacing w:val="-9"/>
        </w:rPr>
        <w:t> </w:t>
      </w:r>
      <w:r>
        <w:rPr/>
        <w:t>the</w:t>
      </w:r>
      <w:r>
        <w:rPr>
          <w:spacing w:val="-7"/>
        </w:rPr>
        <w:t> </w:t>
      </w:r>
      <w:r>
        <w:rPr/>
        <w:t>previous</w:t>
      </w:r>
      <w:r>
        <w:rPr>
          <w:spacing w:val="-8"/>
        </w:rPr>
        <w:t> </w:t>
      </w:r>
      <w:r>
        <w:rPr/>
        <w:t>weeks</w:t>
      </w:r>
      <w:r>
        <w:rPr>
          <w:spacing w:val="-8"/>
        </w:rPr>
        <w:t> </w:t>
      </w:r>
      <w:r>
        <w:rPr/>
        <w:t>28.6</w:t>
      </w:r>
      <w:r>
        <w:rPr>
          <w:spacing w:val="-8"/>
        </w:rPr>
        <w:t> </w:t>
      </w:r>
      <w:r>
        <w:rPr/>
        <w:t>per</w:t>
      </w:r>
      <w:r>
        <w:rPr>
          <w:spacing w:val="-4"/>
        </w:rPr>
        <w:t> </w:t>
      </w:r>
      <w:r>
        <w:rPr/>
        <w:t>100,000.</w:t>
      </w:r>
      <w:r>
        <w:rPr>
          <w:spacing w:val="-7"/>
        </w:rPr>
        <w:t> </w:t>
      </w:r>
      <w:r>
        <w:rPr/>
        <w:t>Similar</w:t>
      </w:r>
      <w:r>
        <w:rPr>
          <w:spacing w:val="-4"/>
        </w:rPr>
        <w:t> </w:t>
      </w:r>
      <w:r>
        <w:rPr/>
        <w:t>trends were observed in case rates by age (see </w:t>
      </w:r>
      <w:hyperlink w:history="true" w:anchor="_bookmark9">
        <w:r>
          <w:rPr>
            <w:b/>
          </w:rPr>
          <w:t>Figure 4</w:t>
        </w:r>
      </w:hyperlink>
      <w:r>
        <w:rPr/>
        <w:t>) and by region (see </w:t>
      </w:r>
      <w:hyperlink w:history="true" w:anchor="_bookmark8">
        <w:r>
          <w:rPr>
            <w:b/>
          </w:rPr>
          <w:t>Figure 3</w:t>
        </w:r>
      </w:hyperlink>
      <w:r>
        <w:rPr/>
        <w:t>).</w:t>
      </w:r>
    </w:p>
    <w:p>
      <w:pPr>
        <w:pStyle w:val="BodyText"/>
        <w:spacing w:before="12"/>
        <w:rPr>
          <w:sz w:val="20"/>
        </w:rPr>
      </w:pPr>
    </w:p>
    <w:p>
      <w:pPr>
        <w:pStyle w:val="BodyText"/>
        <w:ind w:left="121"/>
      </w:pPr>
      <w:hyperlink w:history="true" w:anchor="_bookmark20">
        <w:r>
          <w:rPr>
            <w:b/>
          </w:rPr>
          <w:t>Table</w:t>
        </w:r>
        <w:r>
          <w:rPr>
            <w:b/>
            <w:spacing w:val="-16"/>
          </w:rPr>
          <w:t> </w:t>
        </w:r>
        <w:r>
          <w:rPr>
            <w:b/>
          </w:rPr>
          <w:t>1</w:t>
        </w:r>
      </w:hyperlink>
      <w:r>
        <w:rPr>
          <w:b/>
          <w:spacing w:val="-10"/>
        </w:rPr>
        <w:t> </w:t>
      </w:r>
      <w:r>
        <w:rPr/>
        <w:t>in</w:t>
      </w:r>
      <w:r>
        <w:rPr>
          <w:spacing w:val="-9"/>
        </w:rPr>
        <w:t> </w:t>
      </w:r>
      <w:r>
        <w:rPr/>
        <w:t>the</w:t>
      </w:r>
      <w:r>
        <w:rPr>
          <w:spacing w:val="-12"/>
        </w:rPr>
        <w:t> </w:t>
      </w:r>
      <w:r>
        <w:rPr/>
        <w:t>appendix</w:t>
      </w:r>
      <w:r>
        <w:rPr>
          <w:spacing w:val="-10"/>
        </w:rPr>
        <w:t> </w:t>
      </w:r>
      <w:r>
        <w:rPr/>
        <w:t>provides</w:t>
      </w:r>
      <w:r>
        <w:rPr>
          <w:spacing w:val="-10"/>
        </w:rPr>
        <w:t> </w:t>
      </w:r>
      <w:r>
        <w:rPr/>
        <w:t>information</w:t>
      </w:r>
      <w:r>
        <w:rPr>
          <w:spacing w:val="-14"/>
        </w:rPr>
        <w:t> </w:t>
      </w:r>
      <w:r>
        <w:rPr/>
        <w:t>on</w:t>
      </w:r>
      <w:r>
        <w:rPr>
          <w:spacing w:val="-6"/>
        </w:rPr>
        <w:t> </w:t>
      </w:r>
      <w:r>
        <w:rPr/>
        <w:t>specific</w:t>
      </w:r>
      <w:r>
        <w:rPr>
          <w:spacing w:val="-8"/>
        </w:rPr>
        <w:t> </w:t>
      </w:r>
      <w:r>
        <w:rPr>
          <w:spacing w:val="-2"/>
        </w:rPr>
        <w:t>rates.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28"/>
        </w:rPr>
      </w:pPr>
    </w:p>
    <w:p>
      <w:pPr>
        <w:spacing w:before="0"/>
        <w:ind w:left="404" w:right="1162" w:hanging="286"/>
        <w:jc w:val="both"/>
        <w:rPr>
          <w:sz w:val="17"/>
        </w:rPr>
      </w:pPr>
      <w:bookmarkStart w:name="_bookmark6" w:id="14"/>
      <w:bookmarkEnd w:id="14"/>
      <w:r>
        <w:rPr/>
      </w:r>
      <w:r>
        <w:rPr>
          <w:position w:val="6"/>
          <w:sz w:val="11"/>
        </w:rPr>
        <w:t>1</w:t>
      </w:r>
      <w:r>
        <w:rPr>
          <w:spacing w:val="19"/>
          <w:position w:val="6"/>
          <w:sz w:val="11"/>
        </w:rPr>
        <w:t> </w:t>
      </w:r>
      <w:r>
        <w:rPr>
          <w:sz w:val="17"/>
        </w:rPr>
        <w:t>Since 24</w:t>
      </w:r>
      <w:r>
        <w:rPr>
          <w:spacing w:val="-1"/>
          <w:sz w:val="17"/>
        </w:rPr>
        <w:t> </w:t>
      </w:r>
      <w:r>
        <w:rPr>
          <w:sz w:val="17"/>
        </w:rPr>
        <w:t>February</w:t>
      </w:r>
      <w:r>
        <w:rPr>
          <w:spacing w:val="-1"/>
          <w:sz w:val="17"/>
        </w:rPr>
        <w:t> </w:t>
      </w:r>
      <w:r>
        <w:rPr>
          <w:sz w:val="17"/>
        </w:rPr>
        <w:t>2022,</w:t>
      </w:r>
      <w:r>
        <w:rPr>
          <w:spacing w:val="-1"/>
          <w:sz w:val="17"/>
        </w:rPr>
        <w:t> </w:t>
      </w:r>
      <w:r>
        <w:rPr>
          <w:sz w:val="17"/>
        </w:rPr>
        <w:t>most testing has been through</w:t>
      </w:r>
      <w:r>
        <w:rPr>
          <w:spacing w:val="-1"/>
          <w:sz w:val="17"/>
        </w:rPr>
        <w:t> </w:t>
      </w:r>
      <w:r>
        <w:rPr>
          <w:sz w:val="17"/>
        </w:rPr>
        <w:t>self-administered rapid antigen tests (RATs)</w:t>
      </w:r>
      <w:r>
        <w:rPr>
          <w:spacing w:val="-4"/>
          <w:sz w:val="17"/>
        </w:rPr>
        <w:t> </w:t>
      </w:r>
      <w:r>
        <w:rPr>
          <w:sz w:val="17"/>
        </w:rPr>
        <w:t>which require self-reporting of results. Therefore, it is likely that many infections are not detected or reported, and</w:t>
      </w:r>
      <w:r>
        <w:rPr>
          <w:spacing w:val="-1"/>
          <w:sz w:val="17"/>
        </w:rPr>
        <w:t> </w:t>
      </w:r>
      <w:r>
        <w:rPr>
          <w:sz w:val="17"/>
        </w:rPr>
        <w:t>the</w:t>
      </w:r>
      <w:r>
        <w:rPr>
          <w:spacing w:val="-2"/>
          <w:sz w:val="17"/>
        </w:rPr>
        <w:t> </w:t>
      </w:r>
      <w:r>
        <w:rPr>
          <w:sz w:val="17"/>
        </w:rPr>
        <w:t>proportion</w:t>
      </w:r>
      <w:r>
        <w:rPr>
          <w:spacing w:val="-2"/>
          <w:sz w:val="17"/>
        </w:rPr>
        <w:t> </w:t>
      </w:r>
      <w:r>
        <w:rPr>
          <w:sz w:val="17"/>
        </w:rPr>
        <w:t>of</w:t>
      </w:r>
      <w:r>
        <w:rPr>
          <w:spacing w:val="-2"/>
          <w:sz w:val="17"/>
        </w:rPr>
        <w:t> </w:t>
      </w:r>
      <w:r>
        <w:rPr>
          <w:sz w:val="17"/>
        </w:rPr>
        <w:t>infections</w:t>
      </w:r>
      <w:r>
        <w:rPr>
          <w:spacing w:val="-4"/>
          <w:sz w:val="17"/>
        </w:rPr>
        <w:t> </w:t>
      </w:r>
      <w:r>
        <w:rPr>
          <w:sz w:val="17"/>
        </w:rPr>
        <w:t>reported (‘reported</w:t>
      </w:r>
      <w:r>
        <w:rPr>
          <w:spacing w:val="-1"/>
          <w:sz w:val="17"/>
        </w:rPr>
        <w:t> </w:t>
      </w:r>
      <w:r>
        <w:rPr>
          <w:sz w:val="17"/>
        </w:rPr>
        <w:t>cases’)</w:t>
      </w:r>
      <w:r>
        <w:rPr>
          <w:spacing w:val="-3"/>
          <w:sz w:val="17"/>
        </w:rPr>
        <w:t> </w:t>
      </w:r>
      <w:r>
        <w:rPr>
          <w:sz w:val="17"/>
        </w:rPr>
        <w:t>may differ</w:t>
      </w:r>
      <w:r>
        <w:rPr>
          <w:spacing w:val="-1"/>
          <w:sz w:val="17"/>
        </w:rPr>
        <w:t> </w:t>
      </w:r>
      <w:r>
        <w:rPr>
          <w:sz w:val="17"/>
        </w:rPr>
        <w:t>by</w:t>
      </w:r>
      <w:r>
        <w:rPr>
          <w:spacing w:val="-3"/>
          <w:sz w:val="17"/>
        </w:rPr>
        <w:t> </w:t>
      </w:r>
      <w:r>
        <w:rPr>
          <w:sz w:val="17"/>
        </w:rPr>
        <w:t>age,</w:t>
      </w:r>
      <w:r>
        <w:rPr>
          <w:spacing w:val="-5"/>
          <w:sz w:val="17"/>
        </w:rPr>
        <w:t> </w:t>
      </w:r>
      <w:r>
        <w:rPr>
          <w:sz w:val="17"/>
        </w:rPr>
        <w:t>ethnicity</w:t>
      </w:r>
      <w:r>
        <w:rPr>
          <w:spacing w:val="-3"/>
          <w:sz w:val="17"/>
        </w:rPr>
        <w:t> </w:t>
      </w:r>
      <w:r>
        <w:rPr>
          <w:sz w:val="17"/>
        </w:rPr>
        <w:t>and deprivation.</w:t>
      </w:r>
    </w:p>
    <w:p>
      <w:pPr>
        <w:spacing w:before="61"/>
        <w:ind w:left="121" w:right="0" w:firstLine="0"/>
        <w:jc w:val="both"/>
        <w:rPr>
          <w:sz w:val="17"/>
        </w:rPr>
      </w:pPr>
      <w:r>
        <w:rPr>
          <w:position w:val="6"/>
          <w:sz w:val="11"/>
        </w:rPr>
        <w:t>2</w:t>
      </w:r>
      <w:r>
        <w:rPr>
          <w:spacing w:val="8"/>
          <w:position w:val="6"/>
          <w:sz w:val="11"/>
        </w:rPr>
        <w:t> </w:t>
      </w:r>
      <w:r>
        <w:rPr>
          <w:sz w:val="17"/>
        </w:rPr>
        <w:t>See</w:t>
      </w:r>
      <w:r>
        <w:rPr>
          <w:spacing w:val="-10"/>
          <w:sz w:val="17"/>
        </w:rPr>
        <w:t> </w:t>
      </w:r>
      <w:r>
        <w:rPr>
          <w:sz w:val="17"/>
        </w:rPr>
        <w:t>the</w:t>
      </w:r>
      <w:r>
        <w:rPr>
          <w:spacing w:val="-10"/>
          <w:sz w:val="17"/>
        </w:rPr>
        <w:t> </w:t>
      </w:r>
      <w:r>
        <w:rPr>
          <w:sz w:val="17"/>
        </w:rPr>
        <w:t>online</w:t>
      </w:r>
      <w:r>
        <w:rPr>
          <w:spacing w:val="-7"/>
          <w:sz w:val="17"/>
        </w:rPr>
        <w:t> </w:t>
      </w:r>
      <w:r>
        <w:rPr>
          <w:sz w:val="17"/>
        </w:rPr>
        <w:t>glossary</w:t>
      </w:r>
      <w:r>
        <w:rPr>
          <w:spacing w:val="-7"/>
          <w:sz w:val="17"/>
        </w:rPr>
        <w:t> </w:t>
      </w:r>
      <w:r>
        <w:rPr>
          <w:sz w:val="17"/>
        </w:rPr>
        <w:t>for</w:t>
      </w:r>
      <w:r>
        <w:rPr>
          <w:spacing w:val="-6"/>
          <w:sz w:val="17"/>
        </w:rPr>
        <w:t> </w:t>
      </w:r>
      <w:r>
        <w:rPr>
          <w:sz w:val="17"/>
        </w:rPr>
        <w:t>modelling</w:t>
      </w:r>
      <w:r>
        <w:rPr>
          <w:spacing w:val="-5"/>
          <w:sz w:val="17"/>
        </w:rPr>
        <w:t> </w:t>
      </w:r>
      <w:r>
        <w:rPr>
          <w:spacing w:val="-2"/>
          <w:sz w:val="17"/>
        </w:rPr>
        <w:t>assumptions.</w:t>
      </w:r>
    </w:p>
    <w:p>
      <w:pPr>
        <w:spacing w:after="0"/>
        <w:jc w:val="both"/>
        <w:rPr>
          <w:sz w:val="17"/>
        </w:rPr>
        <w:sectPr>
          <w:pgSz w:w="11920" w:h="16850"/>
          <w:pgMar w:header="0" w:footer="779" w:top="1320" w:bottom="960" w:left="1580" w:right="980"/>
        </w:sectPr>
      </w:pPr>
    </w:p>
    <w:p>
      <w:pPr>
        <w:pStyle w:val="Heading5"/>
        <w:spacing w:before="78"/>
        <w:ind w:left="546" w:right="1022"/>
      </w:pPr>
      <w:bookmarkStart w:name="Figure 1: National wastewater trends (SA" w:id="15"/>
      <w:bookmarkEnd w:id="15"/>
      <w:r>
        <w:rPr>
          <w:b w:val="0"/>
          <w:i w:val="0"/>
        </w:rPr>
      </w:r>
      <w:r>
        <w:rPr>
          <w:i/>
          <w:color w:val="212E5D"/>
        </w:rPr>
        <w:t>Figure</w:t>
      </w:r>
      <w:r>
        <w:rPr>
          <w:i/>
          <w:color w:val="212E5D"/>
          <w:spacing w:val="-7"/>
        </w:rPr>
        <w:t> </w:t>
      </w:r>
      <w:r>
        <w:rPr>
          <w:i/>
          <w:color w:val="212E5D"/>
        </w:rPr>
        <w:t>1:</w:t>
      </w:r>
      <w:r>
        <w:rPr>
          <w:i/>
          <w:color w:val="212E5D"/>
          <w:spacing w:val="-5"/>
        </w:rPr>
        <w:t> </w:t>
      </w:r>
      <w:r>
        <w:rPr>
          <w:i/>
          <w:color w:val="212E5D"/>
        </w:rPr>
        <w:t>National</w:t>
      </w:r>
      <w:r>
        <w:rPr>
          <w:i/>
          <w:color w:val="212E5D"/>
          <w:spacing w:val="-10"/>
        </w:rPr>
        <w:t> </w:t>
      </w:r>
      <w:r>
        <w:rPr>
          <w:i/>
          <w:color w:val="212E5D"/>
        </w:rPr>
        <w:t>wastewater</w:t>
      </w:r>
      <w:r>
        <w:rPr>
          <w:i/>
          <w:color w:val="212E5D"/>
          <w:spacing w:val="-8"/>
        </w:rPr>
        <w:t> </w:t>
      </w:r>
      <w:r>
        <w:rPr>
          <w:i/>
          <w:color w:val="212E5D"/>
        </w:rPr>
        <w:t>trends</w:t>
      </w:r>
      <w:r>
        <w:rPr>
          <w:i/>
          <w:color w:val="212E5D"/>
          <w:spacing w:val="-9"/>
        </w:rPr>
        <w:t> </w:t>
      </w:r>
      <w:r>
        <w:rPr>
          <w:i/>
          <w:color w:val="212E5D"/>
        </w:rPr>
        <w:t>(SARS-CoV-2</w:t>
      </w:r>
      <w:r>
        <w:rPr>
          <w:i/>
          <w:color w:val="212E5D"/>
          <w:spacing w:val="-4"/>
        </w:rPr>
        <w:t> </w:t>
      </w:r>
      <w:r>
        <w:rPr>
          <w:i/>
          <w:color w:val="212E5D"/>
        </w:rPr>
        <w:t>genome</w:t>
      </w:r>
      <w:r>
        <w:rPr>
          <w:i/>
          <w:color w:val="212E5D"/>
          <w:spacing w:val="-12"/>
        </w:rPr>
        <w:t> </w:t>
      </w:r>
      <w:r>
        <w:rPr>
          <w:i/>
          <w:color w:val="212E5D"/>
        </w:rPr>
        <w:t>copies)</w:t>
      </w:r>
      <w:r>
        <w:rPr>
          <w:i w:val="0"/>
          <w:color w:val="212E5D"/>
          <w:position w:val="8"/>
          <w:sz w:val="14"/>
        </w:rPr>
        <w:t>3</w:t>
      </w:r>
      <w:r>
        <w:rPr>
          <w:i w:val="0"/>
          <w:color w:val="212E5D"/>
          <w:spacing w:val="11"/>
          <w:position w:val="8"/>
          <w:sz w:val="14"/>
        </w:rPr>
        <w:t> </w:t>
      </w:r>
      <w:r>
        <w:rPr>
          <w:i/>
          <w:color w:val="212E5D"/>
        </w:rPr>
        <w:t>compared</w:t>
      </w:r>
      <w:r>
        <w:rPr>
          <w:color w:val="212E5D"/>
        </w:rPr>
        <w:t> with reported cases</w:t>
      </w:r>
    </w:p>
    <w:p>
      <w:pPr>
        <w:pStyle w:val="BodyText"/>
        <w:spacing w:before="3"/>
        <w:rPr>
          <w:b/>
          <w:i/>
          <w:sz w:val="4"/>
        </w:rPr>
      </w:pPr>
      <w:r>
        <w:rPr/>
        <w:drawing>
          <wp:anchor distT="0" distB="0" distL="0" distR="0" allowOverlap="1" layoutInCell="1" locked="0" behindDoc="0" simplePos="0" relativeHeight="7">
            <wp:simplePos x="0" y="0"/>
            <wp:positionH relativeFrom="page">
              <wp:posOffset>1350010</wp:posOffset>
            </wp:positionH>
            <wp:positionV relativeFrom="paragraph">
              <wp:posOffset>50929</wp:posOffset>
            </wp:positionV>
            <wp:extent cx="4870460" cy="3151631"/>
            <wp:effectExtent l="0" t="0" r="0" b="0"/>
            <wp:wrapTopAndBottom/>
            <wp:docPr id="19" name="image7.jpeg"/>
            <wp:cNvGraphicFramePr>
              <a:graphicFrameLocks noChangeAspect="1"/>
            </wp:cNvGraphicFramePr>
            <a:graphic>
              <a:graphicData uri="http://schemas.openxmlformats.org/drawingml/2006/picture">
                <pic:pic>
                  <pic:nvPicPr>
                    <pic:cNvPr id="20" name="image7.jpeg"/>
                    <pic:cNvPicPr/>
                  </pic:nvPicPr>
                  <pic:blipFill>
                    <a:blip r:embed="rId15" cstate="print"/>
                    <a:stretch>
                      <a:fillRect/>
                    </a:stretch>
                  </pic:blipFill>
                  <pic:spPr>
                    <a:xfrm>
                      <a:off x="0" y="0"/>
                      <a:ext cx="4870460" cy="3151631"/>
                    </a:xfrm>
                    <a:prstGeom prst="rect">
                      <a:avLst/>
                    </a:prstGeom>
                  </pic:spPr>
                </pic:pic>
              </a:graphicData>
            </a:graphic>
          </wp:anchor>
        </w:drawing>
      </w:r>
    </w:p>
    <w:p>
      <w:pPr>
        <w:spacing w:before="74"/>
        <w:ind w:left="546" w:right="1022" w:hanging="1"/>
        <w:jc w:val="left"/>
        <w:rPr>
          <w:sz w:val="17"/>
        </w:rPr>
      </w:pPr>
      <w:r>
        <w:rPr>
          <w:sz w:val="17"/>
        </w:rPr>
        <w:t>Sources:</w:t>
      </w:r>
      <w:r>
        <w:rPr>
          <w:spacing w:val="-8"/>
          <w:sz w:val="17"/>
        </w:rPr>
        <w:t> </w:t>
      </w:r>
      <w:r>
        <w:rPr>
          <w:sz w:val="17"/>
        </w:rPr>
        <w:t>ESR</w:t>
      </w:r>
      <w:r>
        <w:rPr>
          <w:spacing w:val="-4"/>
          <w:sz w:val="17"/>
        </w:rPr>
        <w:t> </w:t>
      </w:r>
      <w:r>
        <w:rPr>
          <w:sz w:val="17"/>
        </w:rPr>
        <w:t>SARS-CoV-2</w:t>
      </w:r>
      <w:r>
        <w:rPr>
          <w:spacing w:val="-8"/>
          <w:sz w:val="17"/>
        </w:rPr>
        <w:t> </w:t>
      </w:r>
      <w:r>
        <w:rPr>
          <w:sz w:val="17"/>
        </w:rPr>
        <w:t>in</w:t>
      </w:r>
      <w:r>
        <w:rPr>
          <w:spacing w:val="-5"/>
          <w:sz w:val="17"/>
        </w:rPr>
        <w:t> </w:t>
      </w:r>
      <w:r>
        <w:rPr>
          <w:sz w:val="17"/>
        </w:rPr>
        <w:t>wastewater</w:t>
      </w:r>
      <w:r>
        <w:rPr>
          <w:spacing w:val="-4"/>
          <w:sz w:val="17"/>
        </w:rPr>
        <w:t> </w:t>
      </w:r>
      <w:r>
        <w:rPr>
          <w:sz w:val="17"/>
        </w:rPr>
        <w:t>update</w:t>
      </w:r>
      <w:r>
        <w:rPr>
          <w:spacing w:val="-8"/>
          <w:sz w:val="17"/>
        </w:rPr>
        <w:t> </w:t>
      </w:r>
      <w:r>
        <w:rPr>
          <w:sz w:val="17"/>
        </w:rPr>
        <w:t>for</w:t>
      </w:r>
      <w:r>
        <w:rPr>
          <w:spacing w:val="-4"/>
          <w:sz w:val="17"/>
        </w:rPr>
        <w:t> </w:t>
      </w:r>
      <w:r>
        <w:rPr>
          <w:sz w:val="17"/>
        </w:rPr>
        <w:t>week</w:t>
      </w:r>
      <w:r>
        <w:rPr>
          <w:spacing w:val="-8"/>
          <w:sz w:val="17"/>
        </w:rPr>
        <w:t> </w:t>
      </w:r>
      <w:r>
        <w:rPr>
          <w:sz w:val="17"/>
        </w:rPr>
        <w:t>ending 09</w:t>
      </w:r>
      <w:r>
        <w:rPr>
          <w:spacing w:val="-8"/>
          <w:sz w:val="17"/>
        </w:rPr>
        <w:t> </w:t>
      </w:r>
      <w:r>
        <w:rPr>
          <w:sz w:val="17"/>
        </w:rPr>
        <w:t>October</w:t>
      </w:r>
      <w:r>
        <w:rPr>
          <w:spacing w:val="-4"/>
          <w:sz w:val="17"/>
        </w:rPr>
        <w:t> </w:t>
      </w:r>
      <w:r>
        <w:rPr>
          <w:sz w:val="17"/>
        </w:rPr>
        <w:t>2022</w:t>
      </w:r>
      <w:r>
        <w:rPr>
          <w:spacing w:val="-8"/>
          <w:sz w:val="17"/>
        </w:rPr>
        <w:t> </w:t>
      </w:r>
      <w:r>
        <w:rPr>
          <w:sz w:val="17"/>
        </w:rPr>
        <w:t>and</w:t>
      </w:r>
      <w:r>
        <w:rPr>
          <w:spacing w:val="-4"/>
          <w:sz w:val="17"/>
        </w:rPr>
        <w:t> </w:t>
      </w:r>
      <w:r>
        <w:rPr>
          <w:sz w:val="17"/>
        </w:rPr>
        <w:t>NCTS/EpiSurv</w:t>
      </w:r>
      <w:r>
        <w:rPr>
          <w:spacing w:val="-5"/>
          <w:sz w:val="17"/>
        </w:rPr>
        <w:t> </w:t>
      </w:r>
      <w:r>
        <w:rPr>
          <w:sz w:val="17"/>
        </w:rPr>
        <w:t>as at 2359hrs 09 October 2022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spacing w:before="1"/>
        <w:ind w:left="546" w:right="0" w:firstLine="0"/>
        <w:jc w:val="left"/>
        <w:rPr>
          <w:sz w:val="17"/>
        </w:rPr>
      </w:pPr>
      <w:r>
        <w:rPr>
          <w:position w:val="6"/>
          <w:sz w:val="11"/>
        </w:rPr>
        <w:t>3</w:t>
      </w:r>
      <w:r>
        <w:rPr>
          <w:spacing w:val="10"/>
          <w:position w:val="6"/>
          <w:sz w:val="11"/>
        </w:rPr>
        <w:t> </w:t>
      </w:r>
      <w:r>
        <w:rPr>
          <w:sz w:val="17"/>
        </w:rPr>
        <w:t>Wastewater</w:t>
      </w:r>
      <w:r>
        <w:rPr>
          <w:spacing w:val="-6"/>
          <w:sz w:val="17"/>
        </w:rPr>
        <w:t> </w:t>
      </w:r>
      <w:r>
        <w:rPr>
          <w:sz w:val="17"/>
        </w:rPr>
        <w:t>levels</w:t>
      </w:r>
      <w:r>
        <w:rPr>
          <w:spacing w:val="-5"/>
          <w:sz w:val="17"/>
        </w:rPr>
        <w:t> </w:t>
      </w:r>
      <w:r>
        <w:rPr>
          <w:sz w:val="17"/>
        </w:rPr>
        <w:t>cannot</w:t>
      </w:r>
      <w:r>
        <w:rPr>
          <w:spacing w:val="-7"/>
          <w:sz w:val="17"/>
        </w:rPr>
        <w:t> </w:t>
      </w:r>
      <w:r>
        <w:rPr>
          <w:sz w:val="17"/>
        </w:rPr>
        <w:t>be</w:t>
      </w:r>
      <w:r>
        <w:rPr>
          <w:spacing w:val="-6"/>
          <w:sz w:val="17"/>
        </w:rPr>
        <w:t> </w:t>
      </w:r>
      <w:r>
        <w:rPr>
          <w:sz w:val="17"/>
        </w:rPr>
        <w:t>used</w:t>
      </w:r>
      <w:r>
        <w:rPr>
          <w:spacing w:val="-6"/>
          <w:sz w:val="17"/>
        </w:rPr>
        <w:t> </w:t>
      </w:r>
      <w:r>
        <w:rPr>
          <w:sz w:val="17"/>
        </w:rPr>
        <w:t>to</w:t>
      </w:r>
      <w:r>
        <w:rPr>
          <w:spacing w:val="-6"/>
          <w:sz w:val="17"/>
        </w:rPr>
        <w:t> </w:t>
      </w:r>
      <w:r>
        <w:rPr>
          <w:sz w:val="17"/>
        </w:rPr>
        <w:t>predict</w:t>
      </w:r>
      <w:r>
        <w:rPr>
          <w:spacing w:val="-7"/>
          <w:sz w:val="17"/>
        </w:rPr>
        <w:t> </w:t>
      </w:r>
      <w:r>
        <w:rPr>
          <w:sz w:val="17"/>
        </w:rPr>
        <w:t>numbers</w:t>
      </w:r>
      <w:r>
        <w:rPr>
          <w:spacing w:val="-6"/>
          <w:sz w:val="17"/>
        </w:rPr>
        <w:t> </w:t>
      </w:r>
      <w:r>
        <w:rPr>
          <w:sz w:val="17"/>
        </w:rPr>
        <w:t>of</w:t>
      </w:r>
      <w:r>
        <w:rPr>
          <w:spacing w:val="-7"/>
          <w:sz w:val="17"/>
        </w:rPr>
        <w:t> </w:t>
      </w:r>
      <w:r>
        <w:rPr>
          <w:sz w:val="17"/>
        </w:rPr>
        <w:t>cases</w:t>
      </w:r>
      <w:r>
        <w:rPr>
          <w:spacing w:val="-7"/>
          <w:sz w:val="17"/>
        </w:rPr>
        <w:t> </w:t>
      </w:r>
      <w:r>
        <w:rPr>
          <w:sz w:val="17"/>
        </w:rPr>
        <w:t>but</w:t>
      </w:r>
      <w:r>
        <w:rPr>
          <w:spacing w:val="-7"/>
          <w:sz w:val="17"/>
        </w:rPr>
        <w:t> </w:t>
      </w:r>
      <w:r>
        <w:rPr>
          <w:sz w:val="17"/>
        </w:rPr>
        <w:t>do</w:t>
      </w:r>
      <w:r>
        <w:rPr>
          <w:spacing w:val="-3"/>
          <w:sz w:val="17"/>
        </w:rPr>
        <w:t> </w:t>
      </w:r>
      <w:r>
        <w:rPr>
          <w:sz w:val="17"/>
        </w:rPr>
        <w:t>indicate</w:t>
      </w:r>
      <w:r>
        <w:rPr>
          <w:spacing w:val="-6"/>
          <w:sz w:val="17"/>
        </w:rPr>
        <w:t> </w:t>
      </w:r>
      <w:r>
        <w:rPr>
          <w:sz w:val="17"/>
        </w:rPr>
        <w:t>trends</w:t>
      </w:r>
      <w:r>
        <w:rPr>
          <w:spacing w:val="-7"/>
          <w:sz w:val="17"/>
        </w:rPr>
        <w:t> </w:t>
      </w:r>
      <w:r>
        <w:rPr>
          <w:sz w:val="17"/>
        </w:rPr>
        <w:t>in</w:t>
      </w:r>
      <w:r>
        <w:rPr>
          <w:spacing w:val="-7"/>
          <w:sz w:val="17"/>
        </w:rPr>
        <w:t> </w:t>
      </w:r>
      <w:r>
        <w:rPr>
          <w:sz w:val="17"/>
        </w:rPr>
        <w:t>infection</w:t>
      </w:r>
      <w:r>
        <w:rPr>
          <w:spacing w:val="-6"/>
          <w:sz w:val="17"/>
        </w:rPr>
        <w:t> </w:t>
      </w:r>
      <w:r>
        <w:rPr>
          <w:spacing w:val="-2"/>
          <w:sz w:val="17"/>
        </w:rPr>
        <w:t>rates.</w:t>
      </w:r>
    </w:p>
    <w:p>
      <w:pPr>
        <w:spacing w:after="0"/>
        <w:jc w:val="left"/>
        <w:rPr>
          <w:sz w:val="17"/>
        </w:rPr>
        <w:sectPr>
          <w:pgSz w:w="11920" w:h="16850"/>
          <w:pgMar w:header="0" w:footer="779" w:top="1840" w:bottom="960" w:left="1580" w:right="980"/>
        </w:sectPr>
      </w:pPr>
    </w:p>
    <w:p>
      <w:pPr>
        <w:pStyle w:val="Heading5"/>
        <w:spacing w:before="77"/>
        <w:ind w:hanging="1"/>
      </w:pPr>
      <w:bookmarkStart w:name="Figure 2: COVID-19 Modelling Aotearoa sc" w:id="16"/>
      <w:bookmarkEnd w:id="16"/>
      <w:r>
        <w:rPr>
          <w:b w:val="0"/>
          <w:i w:val="0"/>
        </w:rPr>
      </w:r>
      <w:bookmarkStart w:name="_bookmark7" w:id="17"/>
      <w:bookmarkEnd w:id="17"/>
      <w:r>
        <w:rPr>
          <w:b w:val="0"/>
          <w:i w:val="0"/>
        </w:rPr>
      </w:r>
      <w:r>
        <w:rPr>
          <w:i/>
          <w:color w:val="212E5D"/>
        </w:rPr>
        <w:t>Figure</w:t>
      </w:r>
      <w:r>
        <w:rPr>
          <w:i/>
          <w:color w:val="212E5D"/>
          <w:spacing w:val="-8"/>
        </w:rPr>
        <w:t> </w:t>
      </w:r>
      <w:r>
        <w:rPr>
          <w:i/>
          <w:color w:val="212E5D"/>
        </w:rPr>
        <w:t>2:</w:t>
      </w:r>
      <w:r>
        <w:rPr>
          <w:i/>
          <w:color w:val="212E5D"/>
          <w:spacing w:val="-8"/>
        </w:rPr>
        <w:t> </w:t>
      </w:r>
      <w:r>
        <w:rPr>
          <w:i/>
          <w:color w:val="212E5D"/>
        </w:rPr>
        <w:t>COVID-19</w:t>
      </w:r>
      <w:r>
        <w:rPr>
          <w:i/>
          <w:color w:val="212E5D"/>
          <w:spacing w:val="-8"/>
        </w:rPr>
        <w:t> </w:t>
      </w:r>
      <w:r>
        <w:rPr>
          <w:i/>
          <w:color w:val="212E5D"/>
        </w:rPr>
        <w:t>Modelling</w:t>
      </w:r>
      <w:r>
        <w:rPr>
          <w:i/>
          <w:color w:val="212E5D"/>
          <w:spacing w:val="-9"/>
        </w:rPr>
        <w:t> </w:t>
      </w:r>
      <w:r>
        <w:rPr>
          <w:i/>
          <w:color w:val="212E5D"/>
        </w:rPr>
        <w:t>Aotearoa</w:t>
      </w:r>
      <w:r>
        <w:rPr>
          <w:i/>
          <w:color w:val="212E5D"/>
          <w:spacing w:val="-9"/>
        </w:rPr>
        <w:t> </w:t>
      </w:r>
      <w:r>
        <w:rPr>
          <w:i/>
          <w:color w:val="212E5D"/>
        </w:rPr>
        <w:t>scenarios</w:t>
      </w:r>
      <w:r>
        <w:rPr>
          <w:i/>
          <w:color w:val="212E5D"/>
          <w:position w:val="8"/>
          <w:sz w:val="14"/>
        </w:rPr>
        <w:t>4</w:t>
      </w:r>
      <w:r>
        <w:rPr>
          <w:i/>
          <w:color w:val="212E5D"/>
          <w:spacing w:val="10"/>
          <w:position w:val="8"/>
          <w:sz w:val="14"/>
        </w:rPr>
        <w:t> </w:t>
      </w:r>
      <w:r>
        <w:rPr>
          <w:i/>
          <w:color w:val="212E5D"/>
        </w:rPr>
        <w:t>compared</w:t>
      </w:r>
      <w:r>
        <w:rPr>
          <w:i/>
          <w:color w:val="212E5D"/>
          <w:spacing w:val="-9"/>
        </w:rPr>
        <w:t> </w:t>
      </w:r>
      <w:r>
        <w:rPr>
          <w:i/>
          <w:color w:val="212E5D"/>
        </w:rPr>
        <w:t>with</w:t>
      </w:r>
      <w:r>
        <w:rPr>
          <w:i/>
          <w:color w:val="212E5D"/>
          <w:spacing w:val="-10"/>
        </w:rPr>
        <w:t> </w:t>
      </w:r>
      <w:r>
        <w:rPr>
          <w:i/>
          <w:color w:val="212E5D"/>
        </w:rPr>
        <w:t>national</w:t>
      </w:r>
      <w:r>
        <w:rPr>
          <w:color w:val="212E5D"/>
        </w:rPr>
        <w:t> reported case numbers</w:t>
      </w:r>
    </w:p>
    <w:p>
      <w:pPr>
        <w:pStyle w:val="BodyText"/>
        <w:spacing w:before="5"/>
        <w:rPr>
          <w:b/>
          <w:i/>
          <w:sz w:val="7"/>
        </w:rPr>
      </w:pPr>
      <w:r>
        <w:rPr/>
        <w:drawing>
          <wp:anchor distT="0" distB="0" distL="0" distR="0" allowOverlap="1" layoutInCell="1" locked="0" behindDoc="0" simplePos="0" relativeHeight="8">
            <wp:simplePos x="0" y="0"/>
            <wp:positionH relativeFrom="page">
              <wp:posOffset>1080136</wp:posOffset>
            </wp:positionH>
            <wp:positionV relativeFrom="paragraph">
              <wp:posOffset>77599</wp:posOffset>
            </wp:positionV>
            <wp:extent cx="4948124" cy="3201924"/>
            <wp:effectExtent l="0" t="0" r="0" b="0"/>
            <wp:wrapTopAndBottom/>
            <wp:docPr id="21" name="image8.jpeg"/>
            <wp:cNvGraphicFramePr>
              <a:graphicFrameLocks noChangeAspect="1"/>
            </wp:cNvGraphicFramePr>
            <a:graphic>
              <a:graphicData uri="http://schemas.openxmlformats.org/drawingml/2006/picture">
                <pic:pic>
                  <pic:nvPicPr>
                    <pic:cNvPr id="22" name="image8.jpeg"/>
                    <pic:cNvPicPr/>
                  </pic:nvPicPr>
                  <pic:blipFill>
                    <a:blip r:embed="rId16" cstate="print"/>
                    <a:stretch>
                      <a:fillRect/>
                    </a:stretch>
                  </pic:blipFill>
                  <pic:spPr>
                    <a:xfrm>
                      <a:off x="0" y="0"/>
                      <a:ext cx="4948124" cy="3201924"/>
                    </a:xfrm>
                    <a:prstGeom prst="rect">
                      <a:avLst/>
                    </a:prstGeom>
                  </pic:spPr>
                </pic:pic>
              </a:graphicData>
            </a:graphic>
          </wp:anchor>
        </w:drawing>
      </w:r>
    </w:p>
    <w:p>
      <w:pPr>
        <w:spacing w:before="25"/>
        <w:ind w:left="121" w:right="1237" w:firstLine="0"/>
        <w:jc w:val="left"/>
        <w:rPr>
          <w:sz w:val="17"/>
        </w:rPr>
      </w:pPr>
      <w:r>
        <w:rPr>
          <w:sz w:val="17"/>
        </w:rPr>
        <w:t>Sources:</w:t>
      </w:r>
      <w:r>
        <w:rPr>
          <w:spacing w:val="-9"/>
          <w:sz w:val="17"/>
        </w:rPr>
        <w:t> </w:t>
      </w:r>
      <w:r>
        <w:rPr>
          <w:sz w:val="17"/>
        </w:rPr>
        <w:t>COVID-19</w:t>
      </w:r>
      <w:r>
        <w:rPr>
          <w:spacing w:val="-9"/>
          <w:sz w:val="17"/>
        </w:rPr>
        <w:t> </w:t>
      </w:r>
      <w:r>
        <w:rPr>
          <w:sz w:val="17"/>
        </w:rPr>
        <w:t>Modelling</w:t>
      </w:r>
      <w:r>
        <w:rPr>
          <w:spacing w:val="-5"/>
          <w:sz w:val="17"/>
        </w:rPr>
        <w:t> </w:t>
      </w:r>
      <w:r>
        <w:rPr>
          <w:sz w:val="17"/>
        </w:rPr>
        <w:t>Aotearoa,</w:t>
      </w:r>
      <w:r>
        <w:rPr>
          <w:spacing w:val="-9"/>
          <w:sz w:val="17"/>
        </w:rPr>
        <w:t> </w:t>
      </w:r>
      <w:r>
        <w:rPr>
          <w:sz w:val="17"/>
        </w:rPr>
        <w:t>ordinary</w:t>
      </w:r>
      <w:r>
        <w:rPr>
          <w:spacing w:val="-9"/>
          <w:sz w:val="17"/>
        </w:rPr>
        <w:t> </w:t>
      </w:r>
      <w:r>
        <w:rPr>
          <w:sz w:val="17"/>
        </w:rPr>
        <w:t>differential</w:t>
      </w:r>
      <w:r>
        <w:rPr>
          <w:spacing w:val="-6"/>
          <w:sz w:val="17"/>
        </w:rPr>
        <w:t> </w:t>
      </w:r>
      <w:r>
        <w:rPr>
          <w:sz w:val="17"/>
        </w:rPr>
        <w:t>equation</w:t>
      </w:r>
      <w:r>
        <w:rPr>
          <w:spacing w:val="-9"/>
          <w:sz w:val="17"/>
        </w:rPr>
        <w:t> </w:t>
      </w:r>
      <w:r>
        <w:rPr>
          <w:sz w:val="17"/>
        </w:rPr>
        <w:t>model,</w:t>
      </w:r>
      <w:r>
        <w:rPr>
          <w:spacing w:val="-9"/>
          <w:sz w:val="17"/>
        </w:rPr>
        <w:t> </w:t>
      </w:r>
      <w:r>
        <w:rPr>
          <w:sz w:val="17"/>
        </w:rPr>
        <w:t>September</w:t>
      </w:r>
      <w:r>
        <w:rPr>
          <w:spacing w:val="-5"/>
          <w:sz w:val="17"/>
        </w:rPr>
        <w:t> </w:t>
      </w:r>
      <w:r>
        <w:rPr>
          <w:sz w:val="17"/>
        </w:rPr>
        <w:t>2022,</w:t>
      </w:r>
      <w:r>
        <w:rPr>
          <w:spacing w:val="-4"/>
          <w:sz w:val="17"/>
        </w:rPr>
        <w:t> </w:t>
      </w:r>
      <w:r>
        <w:rPr>
          <w:sz w:val="17"/>
        </w:rPr>
        <w:t>and NCTS/EpiSurv as at 2359hrs 09 October 2022</w:t>
      </w:r>
    </w:p>
    <w:p>
      <w:pPr>
        <w:pStyle w:val="BodyText"/>
        <w:spacing w:before="2"/>
        <w:rPr>
          <w:sz w:val="18"/>
        </w:rPr>
      </w:pPr>
    </w:p>
    <w:p>
      <w:pPr>
        <w:pStyle w:val="Heading5"/>
        <w:ind w:right="0"/>
        <w:rPr>
          <w:i/>
        </w:rPr>
      </w:pPr>
      <w:bookmarkStart w:name="Figure 3: Regional reported case rates f" w:id="18"/>
      <w:bookmarkEnd w:id="18"/>
      <w:r>
        <w:rPr>
          <w:b w:val="0"/>
          <w:i w:val="0"/>
        </w:rPr>
      </w:r>
      <w:bookmarkStart w:name="_bookmark8" w:id="19"/>
      <w:bookmarkEnd w:id="19"/>
      <w:r>
        <w:rPr>
          <w:b w:val="0"/>
          <w:i w:val="0"/>
        </w:rPr>
      </w:r>
      <w:r>
        <w:rPr>
          <w:i/>
          <w:color w:val="212E5D"/>
        </w:rPr>
        <w:t>Figure</w:t>
      </w:r>
      <w:r>
        <w:rPr>
          <w:i/>
          <w:color w:val="212E5D"/>
          <w:spacing w:val="-14"/>
        </w:rPr>
        <w:t> </w:t>
      </w:r>
      <w:r>
        <w:rPr>
          <w:i/>
          <w:color w:val="212E5D"/>
        </w:rPr>
        <w:t>3:</w:t>
      </w:r>
      <w:r>
        <w:rPr>
          <w:i/>
          <w:color w:val="212E5D"/>
          <w:spacing w:val="-9"/>
        </w:rPr>
        <w:t> </w:t>
      </w:r>
      <w:r>
        <w:rPr>
          <w:i/>
          <w:color w:val="212E5D"/>
        </w:rPr>
        <w:t>Regional</w:t>
      </w:r>
      <w:r>
        <w:rPr>
          <w:i/>
          <w:color w:val="212E5D"/>
          <w:spacing w:val="-12"/>
        </w:rPr>
        <w:t> </w:t>
      </w:r>
      <w:r>
        <w:rPr>
          <w:i/>
          <w:color w:val="212E5D"/>
        </w:rPr>
        <w:t>reported</w:t>
      </w:r>
      <w:r>
        <w:rPr>
          <w:i/>
          <w:color w:val="212E5D"/>
          <w:spacing w:val="-10"/>
        </w:rPr>
        <w:t> </w:t>
      </w:r>
      <w:r>
        <w:rPr>
          <w:i/>
          <w:color w:val="212E5D"/>
        </w:rPr>
        <w:t>case</w:t>
      </w:r>
      <w:r>
        <w:rPr>
          <w:i/>
          <w:color w:val="212E5D"/>
          <w:spacing w:val="-9"/>
        </w:rPr>
        <w:t> </w:t>
      </w:r>
      <w:r>
        <w:rPr>
          <w:i/>
          <w:color w:val="212E5D"/>
        </w:rPr>
        <w:t>rates</w:t>
      </w:r>
      <w:r>
        <w:rPr>
          <w:i/>
          <w:color w:val="212E5D"/>
          <w:spacing w:val="-10"/>
        </w:rPr>
        <w:t> </w:t>
      </w:r>
      <w:r>
        <w:rPr>
          <w:i/>
          <w:color w:val="212E5D"/>
        </w:rPr>
        <w:t>from</w:t>
      </w:r>
      <w:r>
        <w:rPr>
          <w:i/>
          <w:color w:val="212E5D"/>
          <w:spacing w:val="-10"/>
        </w:rPr>
        <w:t> </w:t>
      </w:r>
      <w:r>
        <w:rPr>
          <w:i/>
          <w:color w:val="212E5D"/>
        </w:rPr>
        <w:t>January</w:t>
      </w:r>
      <w:r>
        <w:rPr>
          <w:i/>
          <w:color w:val="212E5D"/>
          <w:spacing w:val="-10"/>
        </w:rPr>
        <w:t> </w:t>
      </w:r>
      <w:r>
        <w:rPr>
          <w:i/>
          <w:color w:val="212E5D"/>
        </w:rPr>
        <w:t>to</w:t>
      </w:r>
      <w:r>
        <w:rPr>
          <w:i/>
          <w:color w:val="212E5D"/>
          <w:spacing w:val="-8"/>
        </w:rPr>
        <w:t> </w:t>
      </w:r>
      <w:r>
        <w:rPr>
          <w:i/>
          <w:color w:val="212E5D"/>
        </w:rPr>
        <w:t>09</w:t>
      </w:r>
      <w:r>
        <w:rPr>
          <w:i/>
          <w:color w:val="212E5D"/>
          <w:spacing w:val="-9"/>
        </w:rPr>
        <w:t> </w:t>
      </w:r>
      <w:r>
        <w:rPr>
          <w:i/>
          <w:color w:val="212E5D"/>
        </w:rPr>
        <w:t>October</w:t>
      </w:r>
      <w:r>
        <w:rPr>
          <w:i/>
          <w:color w:val="212E5D"/>
          <w:spacing w:val="-12"/>
        </w:rPr>
        <w:t> </w:t>
      </w:r>
      <w:r>
        <w:rPr>
          <w:i/>
          <w:color w:val="212E5D"/>
          <w:spacing w:val="-4"/>
        </w:rPr>
        <w:t>2022</w:t>
      </w:r>
    </w:p>
    <w:p>
      <w:pPr>
        <w:pStyle w:val="BodyText"/>
        <w:spacing w:before="2"/>
        <w:rPr>
          <w:b/>
          <w:i/>
          <w:sz w:val="7"/>
        </w:rPr>
      </w:pPr>
      <w:r>
        <w:rPr/>
        <w:drawing>
          <wp:anchor distT="0" distB="0" distL="0" distR="0" allowOverlap="1" layoutInCell="1" locked="0" behindDoc="0" simplePos="0" relativeHeight="9">
            <wp:simplePos x="0" y="0"/>
            <wp:positionH relativeFrom="page">
              <wp:posOffset>1080136</wp:posOffset>
            </wp:positionH>
            <wp:positionV relativeFrom="paragraph">
              <wp:posOffset>75947</wp:posOffset>
            </wp:positionV>
            <wp:extent cx="5445905" cy="3524630"/>
            <wp:effectExtent l="0" t="0" r="0" b="0"/>
            <wp:wrapTopAndBottom/>
            <wp:docPr id="23" name="image9.jpeg"/>
            <wp:cNvGraphicFramePr>
              <a:graphicFrameLocks noChangeAspect="1"/>
            </wp:cNvGraphicFramePr>
            <a:graphic>
              <a:graphicData uri="http://schemas.openxmlformats.org/drawingml/2006/picture">
                <pic:pic>
                  <pic:nvPicPr>
                    <pic:cNvPr id="24" name="image9.jpeg"/>
                    <pic:cNvPicPr/>
                  </pic:nvPicPr>
                  <pic:blipFill>
                    <a:blip r:embed="rId17" cstate="print"/>
                    <a:stretch>
                      <a:fillRect/>
                    </a:stretch>
                  </pic:blipFill>
                  <pic:spPr>
                    <a:xfrm>
                      <a:off x="0" y="0"/>
                      <a:ext cx="5445905" cy="3524630"/>
                    </a:xfrm>
                    <a:prstGeom prst="rect">
                      <a:avLst/>
                    </a:prstGeom>
                  </pic:spPr>
                </pic:pic>
              </a:graphicData>
            </a:graphic>
          </wp:anchor>
        </w:drawing>
      </w:r>
    </w:p>
    <w:p>
      <w:pPr>
        <w:spacing w:before="12"/>
        <w:ind w:left="121" w:right="0" w:firstLine="0"/>
        <w:jc w:val="left"/>
        <w:rPr>
          <w:sz w:val="17"/>
        </w:rPr>
      </w:pPr>
      <w:r>
        <w:rPr>
          <w:sz w:val="17"/>
        </w:rPr>
        <w:t>Source:</w:t>
      </w:r>
      <w:r>
        <w:rPr>
          <w:spacing w:val="-10"/>
          <w:sz w:val="17"/>
        </w:rPr>
        <w:t> </w:t>
      </w:r>
      <w:r>
        <w:rPr>
          <w:sz w:val="17"/>
        </w:rPr>
        <w:t>NCTS/EpiSurv</w:t>
      </w:r>
      <w:r>
        <w:rPr>
          <w:spacing w:val="-6"/>
          <w:sz w:val="17"/>
        </w:rPr>
        <w:t> </w:t>
      </w:r>
      <w:r>
        <w:rPr>
          <w:sz w:val="17"/>
        </w:rPr>
        <w:t>as</w:t>
      </w:r>
      <w:r>
        <w:rPr>
          <w:spacing w:val="-7"/>
          <w:sz w:val="17"/>
        </w:rPr>
        <w:t> </w:t>
      </w:r>
      <w:r>
        <w:rPr>
          <w:sz w:val="17"/>
        </w:rPr>
        <w:t>at</w:t>
      </w:r>
      <w:r>
        <w:rPr>
          <w:spacing w:val="-7"/>
          <w:sz w:val="17"/>
        </w:rPr>
        <w:t> </w:t>
      </w:r>
      <w:r>
        <w:rPr>
          <w:sz w:val="17"/>
        </w:rPr>
        <w:t>2359hrs</w:t>
      </w:r>
      <w:r>
        <w:rPr>
          <w:spacing w:val="-5"/>
          <w:sz w:val="17"/>
        </w:rPr>
        <w:t> </w:t>
      </w:r>
      <w:r>
        <w:rPr>
          <w:sz w:val="17"/>
        </w:rPr>
        <w:t>09</w:t>
      </w:r>
      <w:r>
        <w:rPr>
          <w:spacing w:val="-6"/>
          <w:sz w:val="17"/>
        </w:rPr>
        <w:t> </w:t>
      </w:r>
      <w:r>
        <w:rPr>
          <w:sz w:val="17"/>
        </w:rPr>
        <w:t>October</w:t>
      </w:r>
      <w:r>
        <w:rPr>
          <w:spacing w:val="-4"/>
          <w:sz w:val="17"/>
        </w:rPr>
        <w:t> 2022</w:t>
      </w:r>
    </w:p>
    <w:p>
      <w:pPr>
        <w:pStyle w:val="BodyText"/>
        <w:rPr>
          <w:sz w:val="22"/>
        </w:rPr>
      </w:pPr>
    </w:p>
    <w:p>
      <w:pPr>
        <w:pStyle w:val="BodyText"/>
        <w:spacing w:before="3"/>
        <w:rPr>
          <w:sz w:val="29"/>
        </w:rPr>
      </w:pPr>
    </w:p>
    <w:p>
      <w:pPr>
        <w:spacing w:before="0"/>
        <w:ind w:left="405" w:right="1160" w:hanging="287"/>
        <w:jc w:val="left"/>
        <w:rPr>
          <w:sz w:val="17"/>
        </w:rPr>
      </w:pPr>
      <w:r>
        <w:rPr>
          <w:position w:val="6"/>
          <w:sz w:val="11"/>
        </w:rPr>
        <w:t>4</w:t>
      </w:r>
      <w:r>
        <w:rPr>
          <w:spacing w:val="14"/>
          <w:position w:val="6"/>
          <w:sz w:val="11"/>
        </w:rPr>
        <w:t> </w:t>
      </w:r>
      <w:r>
        <w:rPr>
          <w:sz w:val="17"/>
        </w:rPr>
        <w:t>The</w:t>
      </w:r>
      <w:r>
        <w:rPr>
          <w:spacing w:val="-5"/>
          <w:sz w:val="17"/>
        </w:rPr>
        <w:t> </w:t>
      </w:r>
      <w:r>
        <w:rPr>
          <w:sz w:val="17"/>
        </w:rPr>
        <w:t>‘July’</w:t>
      </w:r>
      <w:r>
        <w:rPr>
          <w:spacing w:val="-3"/>
          <w:sz w:val="17"/>
        </w:rPr>
        <w:t> </w:t>
      </w:r>
      <w:r>
        <w:rPr>
          <w:sz w:val="17"/>
        </w:rPr>
        <w:t>BA.5</w:t>
      </w:r>
      <w:r>
        <w:rPr>
          <w:spacing w:val="-8"/>
          <w:sz w:val="17"/>
        </w:rPr>
        <w:t> </w:t>
      </w:r>
      <w:r>
        <w:rPr>
          <w:sz w:val="17"/>
        </w:rPr>
        <w:t>scenario</w:t>
      </w:r>
      <w:r>
        <w:rPr>
          <w:spacing w:val="-4"/>
          <w:sz w:val="17"/>
        </w:rPr>
        <w:t> </w:t>
      </w:r>
      <w:r>
        <w:rPr>
          <w:sz w:val="17"/>
        </w:rPr>
        <w:t>assumes</w:t>
      </w:r>
      <w:r>
        <w:rPr>
          <w:spacing w:val="-5"/>
          <w:sz w:val="17"/>
        </w:rPr>
        <w:t> </w:t>
      </w:r>
      <w:r>
        <w:rPr>
          <w:sz w:val="17"/>
        </w:rPr>
        <w:t>previous</w:t>
      </w:r>
      <w:r>
        <w:rPr>
          <w:spacing w:val="-5"/>
          <w:sz w:val="17"/>
        </w:rPr>
        <w:t> </w:t>
      </w:r>
      <w:r>
        <w:rPr>
          <w:sz w:val="17"/>
        </w:rPr>
        <w:t>infection</w:t>
      </w:r>
      <w:r>
        <w:rPr>
          <w:spacing w:val="-5"/>
          <w:sz w:val="17"/>
        </w:rPr>
        <w:t> </w:t>
      </w:r>
      <w:r>
        <w:rPr>
          <w:sz w:val="17"/>
        </w:rPr>
        <w:t>provides</w:t>
      </w:r>
      <w:r>
        <w:rPr>
          <w:spacing w:val="-5"/>
          <w:sz w:val="17"/>
        </w:rPr>
        <w:t> </w:t>
      </w:r>
      <w:r>
        <w:rPr>
          <w:sz w:val="17"/>
        </w:rPr>
        <w:t>greater</w:t>
      </w:r>
      <w:r>
        <w:rPr>
          <w:spacing w:val="-4"/>
          <w:sz w:val="17"/>
        </w:rPr>
        <w:t> </w:t>
      </w:r>
      <w:r>
        <w:rPr>
          <w:sz w:val="17"/>
        </w:rPr>
        <w:t>protection</w:t>
      </w:r>
      <w:r>
        <w:rPr>
          <w:spacing w:val="-5"/>
          <w:sz w:val="17"/>
        </w:rPr>
        <w:t> </w:t>
      </w:r>
      <w:r>
        <w:rPr>
          <w:sz w:val="17"/>
        </w:rPr>
        <w:t>against</w:t>
      </w:r>
      <w:r>
        <w:rPr>
          <w:spacing w:val="-5"/>
          <w:sz w:val="17"/>
        </w:rPr>
        <w:t> </w:t>
      </w:r>
      <w:r>
        <w:rPr>
          <w:sz w:val="17"/>
        </w:rPr>
        <w:t>reinfection</w:t>
      </w:r>
      <w:r>
        <w:rPr>
          <w:spacing w:val="-5"/>
          <w:sz w:val="17"/>
        </w:rPr>
        <w:t> </w:t>
      </w:r>
      <w:r>
        <w:rPr>
          <w:sz w:val="17"/>
        </w:rPr>
        <w:t>and severe disease, consistent with emerging international evidence. It also incorporates updated data, future</w:t>
      </w:r>
      <w:r>
        <w:rPr>
          <w:spacing w:val="-5"/>
          <w:sz w:val="17"/>
        </w:rPr>
        <w:t> </w:t>
      </w:r>
      <w:r>
        <w:rPr>
          <w:sz w:val="17"/>
        </w:rPr>
        <w:t>projections</w:t>
      </w:r>
      <w:r>
        <w:rPr>
          <w:spacing w:val="-7"/>
          <w:sz w:val="17"/>
        </w:rPr>
        <w:t> </w:t>
      </w:r>
      <w:r>
        <w:rPr>
          <w:sz w:val="17"/>
        </w:rPr>
        <w:t>of</w:t>
      </w:r>
      <w:r>
        <w:rPr>
          <w:spacing w:val="-5"/>
          <w:sz w:val="17"/>
        </w:rPr>
        <w:t> </w:t>
      </w:r>
      <w:r>
        <w:rPr>
          <w:sz w:val="17"/>
        </w:rPr>
        <w:t>uptake</w:t>
      </w:r>
      <w:r>
        <w:rPr>
          <w:spacing w:val="-5"/>
          <w:sz w:val="17"/>
        </w:rPr>
        <w:t> </w:t>
      </w:r>
      <w:r>
        <w:rPr>
          <w:sz w:val="17"/>
        </w:rPr>
        <w:t>of</w:t>
      </w:r>
      <w:r>
        <w:rPr>
          <w:spacing w:val="-5"/>
          <w:sz w:val="17"/>
        </w:rPr>
        <w:t> </w:t>
      </w:r>
      <w:r>
        <w:rPr>
          <w:sz w:val="17"/>
        </w:rPr>
        <w:t>second</w:t>
      </w:r>
      <w:r>
        <w:rPr>
          <w:spacing w:val="-4"/>
          <w:sz w:val="17"/>
        </w:rPr>
        <w:t> </w:t>
      </w:r>
      <w:r>
        <w:rPr>
          <w:sz w:val="17"/>
        </w:rPr>
        <w:t>boosters</w:t>
      </w:r>
      <w:r>
        <w:rPr>
          <w:spacing w:val="-5"/>
          <w:sz w:val="17"/>
        </w:rPr>
        <w:t> </w:t>
      </w:r>
      <w:r>
        <w:rPr>
          <w:sz w:val="17"/>
        </w:rPr>
        <w:t>and</w:t>
      </w:r>
      <w:r>
        <w:rPr>
          <w:spacing w:val="-4"/>
          <w:sz w:val="17"/>
        </w:rPr>
        <w:t> </w:t>
      </w:r>
      <w:r>
        <w:rPr>
          <w:sz w:val="17"/>
        </w:rPr>
        <w:t>an</w:t>
      </w:r>
      <w:r>
        <w:rPr>
          <w:spacing w:val="-5"/>
          <w:sz w:val="17"/>
        </w:rPr>
        <w:t> </w:t>
      </w:r>
      <w:r>
        <w:rPr>
          <w:sz w:val="17"/>
        </w:rPr>
        <w:t>earlier</w:t>
      </w:r>
      <w:r>
        <w:rPr>
          <w:spacing w:val="-4"/>
          <w:sz w:val="17"/>
        </w:rPr>
        <w:t> </w:t>
      </w:r>
      <w:r>
        <w:rPr>
          <w:sz w:val="17"/>
        </w:rPr>
        <w:t>transition</w:t>
      </w:r>
      <w:r>
        <w:rPr>
          <w:spacing w:val="-5"/>
          <w:sz w:val="17"/>
        </w:rPr>
        <w:t> </w:t>
      </w:r>
      <w:r>
        <w:rPr>
          <w:sz w:val="17"/>
        </w:rPr>
        <w:t>to</w:t>
      </w:r>
      <w:r>
        <w:rPr>
          <w:spacing w:val="-4"/>
          <w:sz w:val="17"/>
        </w:rPr>
        <w:t> </w:t>
      </w:r>
      <w:r>
        <w:rPr>
          <w:sz w:val="17"/>
        </w:rPr>
        <w:t>BA.5,</w:t>
      </w:r>
      <w:r>
        <w:rPr>
          <w:spacing w:val="-6"/>
          <w:sz w:val="17"/>
        </w:rPr>
        <w:t> </w:t>
      </w:r>
      <w:r>
        <w:rPr>
          <w:sz w:val="17"/>
        </w:rPr>
        <w:t>consistent</w:t>
      </w:r>
      <w:r>
        <w:rPr>
          <w:spacing w:val="-5"/>
          <w:sz w:val="17"/>
        </w:rPr>
        <w:t> </w:t>
      </w:r>
      <w:r>
        <w:rPr>
          <w:sz w:val="17"/>
        </w:rPr>
        <w:t>with the timing of cases and hospitalisations in New Zealand.</w:t>
      </w:r>
    </w:p>
    <w:p>
      <w:pPr>
        <w:spacing w:after="0"/>
        <w:jc w:val="left"/>
        <w:rPr>
          <w:sz w:val="17"/>
        </w:rPr>
        <w:sectPr>
          <w:pgSz w:w="11920" w:h="16850"/>
          <w:pgMar w:header="0" w:footer="779" w:top="1320" w:bottom="960" w:left="1580" w:right="980"/>
        </w:sectPr>
      </w:pPr>
    </w:p>
    <w:p>
      <w:pPr>
        <w:pStyle w:val="Heading5"/>
        <w:spacing w:before="82"/>
        <w:ind w:left="546" w:right="0"/>
        <w:rPr>
          <w:i/>
        </w:rPr>
      </w:pPr>
      <w:bookmarkStart w:name="Figure 4: National reported case rates b" w:id="20"/>
      <w:bookmarkEnd w:id="20"/>
      <w:r>
        <w:rPr>
          <w:b w:val="0"/>
          <w:i w:val="0"/>
        </w:rPr>
      </w:r>
      <w:bookmarkStart w:name="_bookmark9" w:id="21"/>
      <w:bookmarkEnd w:id="21"/>
      <w:r>
        <w:rPr>
          <w:b w:val="0"/>
          <w:i w:val="0"/>
        </w:rPr>
      </w:r>
      <w:r>
        <w:rPr>
          <w:i/>
          <w:color w:val="212E5D"/>
        </w:rPr>
        <w:t>Figure</w:t>
      </w:r>
      <w:r>
        <w:rPr>
          <w:i/>
          <w:color w:val="212E5D"/>
          <w:spacing w:val="-13"/>
        </w:rPr>
        <w:t> </w:t>
      </w:r>
      <w:r>
        <w:rPr>
          <w:i/>
          <w:color w:val="212E5D"/>
        </w:rPr>
        <w:t>4:</w:t>
      </w:r>
      <w:r>
        <w:rPr>
          <w:i/>
          <w:color w:val="212E5D"/>
          <w:spacing w:val="-9"/>
        </w:rPr>
        <w:t> </w:t>
      </w:r>
      <w:r>
        <w:rPr>
          <w:i/>
          <w:color w:val="212E5D"/>
        </w:rPr>
        <w:t>National</w:t>
      </w:r>
      <w:r>
        <w:rPr>
          <w:i/>
          <w:color w:val="212E5D"/>
          <w:spacing w:val="-9"/>
        </w:rPr>
        <w:t> </w:t>
      </w:r>
      <w:r>
        <w:rPr>
          <w:i/>
          <w:color w:val="212E5D"/>
        </w:rPr>
        <w:t>reported</w:t>
      </w:r>
      <w:r>
        <w:rPr>
          <w:i/>
          <w:color w:val="212E5D"/>
          <w:spacing w:val="-10"/>
        </w:rPr>
        <w:t> </w:t>
      </w:r>
      <w:r>
        <w:rPr>
          <w:i/>
          <w:color w:val="212E5D"/>
        </w:rPr>
        <w:t>case</w:t>
      </w:r>
      <w:r>
        <w:rPr>
          <w:i/>
          <w:color w:val="212E5D"/>
          <w:spacing w:val="-7"/>
        </w:rPr>
        <w:t> </w:t>
      </w:r>
      <w:r>
        <w:rPr>
          <w:i/>
          <w:color w:val="212E5D"/>
        </w:rPr>
        <w:t>rates</w:t>
      </w:r>
      <w:r>
        <w:rPr>
          <w:i/>
          <w:color w:val="212E5D"/>
          <w:spacing w:val="-6"/>
        </w:rPr>
        <w:t> </w:t>
      </w:r>
      <w:r>
        <w:rPr>
          <w:i/>
          <w:color w:val="212E5D"/>
        </w:rPr>
        <w:t>by</w:t>
      </w:r>
      <w:r>
        <w:rPr>
          <w:i/>
          <w:color w:val="212E5D"/>
          <w:spacing w:val="-10"/>
        </w:rPr>
        <w:t> </w:t>
      </w:r>
      <w:r>
        <w:rPr>
          <w:i/>
          <w:color w:val="212E5D"/>
        </w:rPr>
        <w:t>age</w:t>
      </w:r>
      <w:r>
        <w:rPr>
          <w:i/>
          <w:color w:val="212E5D"/>
          <w:spacing w:val="-9"/>
        </w:rPr>
        <w:t> </w:t>
      </w:r>
      <w:r>
        <w:rPr>
          <w:i/>
          <w:color w:val="212E5D"/>
        </w:rPr>
        <w:t>from</w:t>
      </w:r>
      <w:r>
        <w:rPr>
          <w:i/>
          <w:color w:val="212E5D"/>
          <w:spacing w:val="-9"/>
        </w:rPr>
        <w:t> </w:t>
      </w:r>
      <w:r>
        <w:rPr>
          <w:i/>
          <w:color w:val="212E5D"/>
        </w:rPr>
        <w:t>January</w:t>
      </w:r>
      <w:r>
        <w:rPr>
          <w:i/>
          <w:color w:val="212E5D"/>
          <w:spacing w:val="-10"/>
        </w:rPr>
        <w:t> </w:t>
      </w:r>
      <w:r>
        <w:rPr>
          <w:i/>
          <w:color w:val="212E5D"/>
        </w:rPr>
        <w:t>to</w:t>
      </w:r>
      <w:r>
        <w:rPr>
          <w:i/>
          <w:color w:val="212E5D"/>
          <w:spacing w:val="-9"/>
        </w:rPr>
        <w:t> </w:t>
      </w:r>
      <w:r>
        <w:rPr>
          <w:i/>
          <w:color w:val="212E5D"/>
        </w:rPr>
        <w:t>09</w:t>
      </w:r>
      <w:r>
        <w:rPr>
          <w:i/>
          <w:color w:val="212E5D"/>
          <w:spacing w:val="-9"/>
        </w:rPr>
        <w:t> </w:t>
      </w:r>
      <w:r>
        <w:rPr>
          <w:i/>
          <w:color w:val="212E5D"/>
        </w:rPr>
        <w:t>October</w:t>
      </w:r>
      <w:r>
        <w:rPr>
          <w:i/>
          <w:color w:val="212E5D"/>
          <w:spacing w:val="-14"/>
        </w:rPr>
        <w:t> </w:t>
      </w:r>
      <w:r>
        <w:rPr>
          <w:i/>
          <w:color w:val="212E5D"/>
          <w:spacing w:val="-4"/>
        </w:rPr>
        <w:t>2022</w:t>
      </w:r>
    </w:p>
    <w:p>
      <w:pPr>
        <w:pStyle w:val="BodyText"/>
        <w:spacing w:before="4"/>
        <w:rPr>
          <w:b/>
          <w:i/>
          <w:sz w:val="7"/>
        </w:rPr>
      </w:pPr>
      <w:r>
        <w:rPr/>
        <w:drawing>
          <wp:anchor distT="0" distB="0" distL="0" distR="0" allowOverlap="1" layoutInCell="1" locked="0" behindDoc="0" simplePos="0" relativeHeight="10">
            <wp:simplePos x="0" y="0"/>
            <wp:positionH relativeFrom="page">
              <wp:posOffset>1350011</wp:posOffset>
            </wp:positionH>
            <wp:positionV relativeFrom="paragraph">
              <wp:posOffset>76964</wp:posOffset>
            </wp:positionV>
            <wp:extent cx="5523344" cy="3574923"/>
            <wp:effectExtent l="0" t="0" r="0" b="0"/>
            <wp:wrapTopAndBottom/>
            <wp:docPr id="25" name="image10.jpeg"/>
            <wp:cNvGraphicFramePr>
              <a:graphicFrameLocks noChangeAspect="1"/>
            </wp:cNvGraphicFramePr>
            <a:graphic>
              <a:graphicData uri="http://schemas.openxmlformats.org/drawingml/2006/picture">
                <pic:pic>
                  <pic:nvPicPr>
                    <pic:cNvPr id="26" name="image10.jpeg"/>
                    <pic:cNvPicPr/>
                  </pic:nvPicPr>
                  <pic:blipFill>
                    <a:blip r:embed="rId18" cstate="print"/>
                    <a:stretch>
                      <a:fillRect/>
                    </a:stretch>
                  </pic:blipFill>
                  <pic:spPr>
                    <a:xfrm>
                      <a:off x="0" y="0"/>
                      <a:ext cx="5523344" cy="3574923"/>
                    </a:xfrm>
                    <a:prstGeom prst="rect">
                      <a:avLst/>
                    </a:prstGeom>
                  </pic:spPr>
                </pic:pic>
              </a:graphicData>
            </a:graphic>
          </wp:anchor>
        </w:drawing>
      </w:r>
    </w:p>
    <w:p>
      <w:pPr>
        <w:spacing w:before="8"/>
        <w:ind w:left="546" w:right="0" w:firstLine="0"/>
        <w:jc w:val="left"/>
        <w:rPr>
          <w:sz w:val="17"/>
        </w:rPr>
      </w:pPr>
      <w:r>
        <w:rPr>
          <w:sz w:val="17"/>
        </w:rPr>
        <w:t>Source:</w:t>
      </w:r>
      <w:r>
        <w:rPr>
          <w:spacing w:val="-10"/>
          <w:sz w:val="17"/>
        </w:rPr>
        <w:t> </w:t>
      </w:r>
      <w:r>
        <w:rPr>
          <w:sz w:val="17"/>
        </w:rPr>
        <w:t>NCTS/EpiSurv</w:t>
      </w:r>
      <w:r>
        <w:rPr>
          <w:spacing w:val="-6"/>
          <w:sz w:val="17"/>
        </w:rPr>
        <w:t> </w:t>
      </w:r>
      <w:r>
        <w:rPr>
          <w:sz w:val="17"/>
        </w:rPr>
        <w:t>as</w:t>
      </w:r>
      <w:r>
        <w:rPr>
          <w:spacing w:val="-7"/>
          <w:sz w:val="17"/>
        </w:rPr>
        <w:t> </w:t>
      </w:r>
      <w:r>
        <w:rPr>
          <w:sz w:val="17"/>
        </w:rPr>
        <w:t>at</w:t>
      </w:r>
      <w:r>
        <w:rPr>
          <w:spacing w:val="-7"/>
          <w:sz w:val="17"/>
        </w:rPr>
        <w:t> </w:t>
      </w:r>
      <w:r>
        <w:rPr>
          <w:sz w:val="17"/>
        </w:rPr>
        <w:t>2359hrs</w:t>
      </w:r>
      <w:r>
        <w:rPr>
          <w:spacing w:val="-5"/>
          <w:sz w:val="17"/>
        </w:rPr>
        <w:t> </w:t>
      </w:r>
      <w:r>
        <w:rPr>
          <w:sz w:val="17"/>
        </w:rPr>
        <w:t>09</w:t>
      </w:r>
      <w:r>
        <w:rPr>
          <w:spacing w:val="-7"/>
          <w:sz w:val="17"/>
        </w:rPr>
        <w:t> </w:t>
      </w:r>
      <w:r>
        <w:rPr>
          <w:sz w:val="17"/>
        </w:rPr>
        <w:t>October</w:t>
      </w:r>
      <w:r>
        <w:rPr>
          <w:spacing w:val="-5"/>
          <w:sz w:val="17"/>
        </w:rPr>
        <w:t> </w:t>
      </w:r>
      <w:r>
        <w:rPr>
          <w:spacing w:val="-4"/>
          <w:sz w:val="17"/>
        </w:rPr>
        <w:t>2022</w:t>
      </w:r>
    </w:p>
    <w:p>
      <w:pPr>
        <w:pStyle w:val="BodyText"/>
        <w:rPr>
          <w:sz w:val="22"/>
        </w:rPr>
      </w:pPr>
    </w:p>
    <w:p>
      <w:pPr>
        <w:pStyle w:val="BodyText"/>
        <w:rPr>
          <w:sz w:val="22"/>
        </w:rPr>
      </w:pPr>
    </w:p>
    <w:p>
      <w:pPr>
        <w:pStyle w:val="BodyText"/>
        <w:rPr>
          <w:sz w:val="22"/>
        </w:rPr>
      </w:pPr>
    </w:p>
    <w:p>
      <w:pPr>
        <w:pStyle w:val="BodyText"/>
        <w:rPr>
          <w:sz w:val="22"/>
        </w:rPr>
      </w:pPr>
    </w:p>
    <w:p>
      <w:pPr>
        <w:pStyle w:val="Heading5"/>
        <w:spacing w:before="187"/>
        <w:ind w:left="546" w:right="766"/>
      </w:pPr>
      <w:bookmarkStart w:name="Figure 5: National age-standardised repo" w:id="22"/>
      <w:bookmarkEnd w:id="22"/>
      <w:r>
        <w:rPr>
          <w:b w:val="0"/>
          <w:i w:val="0"/>
        </w:rPr>
      </w:r>
      <w:r>
        <w:rPr>
          <w:i/>
          <w:color w:val="212E5D"/>
        </w:rPr>
        <w:t>Figure</w:t>
      </w:r>
      <w:r>
        <w:rPr>
          <w:i/>
          <w:color w:val="212E5D"/>
          <w:spacing w:val="-7"/>
        </w:rPr>
        <w:t> </w:t>
      </w:r>
      <w:r>
        <w:rPr>
          <w:i/>
          <w:color w:val="212E5D"/>
        </w:rPr>
        <w:t>5:</w:t>
      </w:r>
      <w:r>
        <w:rPr>
          <w:i/>
          <w:color w:val="212E5D"/>
          <w:spacing w:val="-5"/>
        </w:rPr>
        <w:t> </w:t>
      </w:r>
      <w:r>
        <w:rPr>
          <w:i/>
          <w:color w:val="212E5D"/>
        </w:rPr>
        <w:t>National</w:t>
      </w:r>
      <w:r>
        <w:rPr>
          <w:i/>
          <w:color w:val="212E5D"/>
          <w:spacing w:val="-7"/>
        </w:rPr>
        <w:t> </w:t>
      </w:r>
      <w:r>
        <w:rPr>
          <w:i/>
          <w:color w:val="212E5D"/>
        </w:rPr>
        <w:t>age-standardised</w:t>
      </w:r>
      <w:r>
        <w:rPr>
          <w:i/>
          <w:color w:val="212E5D"/>
          <w:spacing w:val="-6"/>
        </w:rPr>
        <w:t> </w:t>
      </w:r>
      <w:r>
        <w:rPr>
          <w:i/>
          <w:color w:val="212E5D"/>
        </w:rPr>
        <w:t>reported</w:t>
      </w:r>
      <w:r>
        <w:rPr>
          <w:i/>
          <w:color w:val="212E5D"/>
          <w:spacing w:val="-8"/>
        </w:rPr>
        <w:t> </w:t>
      </w:r>
      <w:r>
        <w:rPr>
          <w:i/>
          <w:color w:val="212E5D"/>
        </w:rPr>
        <w:t>case</w:t>
      </w:r>
      <w:r>
        <w:rPr>
          <w:i/>
          <w:color w:val="212E5D"/>
          <w:spacing w:val="-5"/>
        </w:rPr>
        <w:t> </w:t>
      </w:r>
      <w:r>
        <w:rPr>
          <w:i/>
          <w:color w:val="212E5D"/>
        </w:rPr>
        <w:t>rates</w:t>
      </w:r>
      <w:r>
        <w:rPr>
          <w:i/>
          <w:color w:val="212E5D"/>
          <w:spacing w:val="-4"/>
        </w:rPr>
        <w:t> </w:t>
      </w:r>
      <w:r>
        <w:rPr>
          <w:i/>
          <w:color w:val="212E5D"/>
        </w:rPr>
        <w:t>by</w:t>
      </w:r>
      <w:r>
        <w:rPr>
          <w:i/>
          <w:color w:val="212E5D"/>
          <w:spacing w:val="-8"/>
        </w:rPr>
        <w:t> </w:t>
      </w:r>
      <w:r>
        <w:rPr>
          <w:i/>
          <w:color w:val="212E5D"/>
        </w:rPr>
        <w:t>ethnicity</w:t>
      </w:r>
      <w:r>
        <w:rPr>
          <w:i/>
          <w:color w:val="212E5D"/>
          <w:spacing w:val="-8"/>
        </w:rPr>
        <w:t> </w:t>
      </w:r>
      <w:r>
        <w:rPr>
          <w:i/>
          <w:color w:val="212E5D"/>
        </w:rPr>
        <w:t>from</w:t>
      </w:r>
      <w:r>
        <w:rPr>
          <w:i/>
          <w:color w:val="212E5D"/>
          <w:spacing w:val="-10"/>
        </w:rPr>
        <w:t> </w:t>
      </w:r>
      <w:r>
        <w:rPr>
          <w:i/>
          <w:color w:val="212E5D"/>
        </w:rPr>
        <w:t>January</w:t>
      </w:r>
      <w:r>
        <w:rPr>
          <w:color w:val="212E5D"/>
        </w:rPr>
        <w:t> to 09 October 2022</w:t>
      </w:r>
    </w:p>
    <w:p>
      <w:pPr>
        <w:pStyle w:val="BodyText"/>
        <w:spacing w:before="4"/>
        <w:rPr>
          <w:b/>
          <w:i/>
          <w:sz w:val="7"/>
        </w:rPr>
      </w:pPr>
      <w:r>
        <w:rPr/>
        <w:drawing>
          <wp:anchor distT="0" distB="0" distL="0" distR="0" allowOverlap="1" layoutInCell="1" locked="0" behindDoc="0" simplePos="0" relativeHeight="11">
            <wp:simplePos x="0" y="0"/>
            <wp:positionH relativeFrom="page">
              <wp:posOffset>1350011</wp:posOffset>
            </wp:positionH>
            <wp:positionV relativeFrom="paragraph">
              <wp:posOffset>76956</wp:posOffset>
            </wp:positionV>
            <wp:extent cx="5470580" cy="3343275"/>
            <wp:effectExtent l="0" t="0" r="0" b="0"/>
            <wp:wrapTopAndBottom/>
            <wp:docPr id="27" name="image11.png"/>
            <wp:cNvGraphicFramePr>
              <a:graphicFrameLocks noChangeAspect="1"/>
            </wp:cNvGraphicFramePr>
            <a:graphic>
              <a:graphicData uri="http://schemas.openxmlformats.org/drawingml/2006/picture">
                <pic:pic>
                  <pic:nvPicPr>
                    <pic:cNvPr id="28" name="image11.png"/>
                    <pic:cNvPicPr/>
                  </pic:nvPicPr>
                  <pic:blipFill>
                    <a:blip r:embed="rId19" cstate="print"/>
                    <a:stretch>
                      <a:fillRect/>
                    </a:stretch>
                  </pic:blipFill>
                  <pic:spPr>
                    <a:xfrm>
                      <a:off x="0" y="0"/>
                      <a:ext cx="5470580" cy="3343275"/>
                    </a:xfrm>
                    <a:prstGeom prst="rect">
                      <a:avLst/>
                    </a:prstGeom>
                  </pic:spPr>
                </pic:pic>
              </a:graphicData>
            </a:graphic>
          </wp:anchor>
        </w:drawing>
      </w:r>
    </w:p>
    <w:p>
      <w:pPr>
        <w:spacing w:before="75"/>
        <w:ind w:left="546" w:right="0" w:firstLine="0"/>
        <w:jc w:val="left"/>
        <w:rPr>
          <w:sz w:val="17"/>
        </w:rPr>
      </w:pPr>
      <w:r>
        <w:rPr>
          <w:sz w:val="17"/>
        </w:rPr>
        <w:t>Source:</w:t>
      </w:r>
      <w:r>
        <w:rPr>
          <w:spacing w:val="-12"/>
          <w:sz w:val="17"/>
        </w:rPr>
        <w:t> </w:t>
      </w:r>
      <w:r>
        <w:rPr>
          <w:sz w:val="17"/>
        </w:rPr>
        <w:t>NCTS/EpiSurv</w:t>
      </w:r>
      <w:r>
        <w:rPr>
          <w:spacing w:val="-5"/>
          <w:sz w:val="17"/>
        </w:rPr>
        <w:t> </w:t>
      </w:r>
      <w:r>
        <w:rPr>
          <w:sz w:val="17"/>
        </w:rPr>
        <w:t>as</w:t>
      </w:r>
      <w:r>
        <w:rPr>
          <w:spacing w:val="-7"/>
          <w:sz w:val="17"/>
        </w:rPr>
        <w:t> </w:t>
      </w:r>
      <w:r>
        <w:rPr>
          <w:sz w:val="17"/>
        </w:rPr>
        <w:t>at</w:t>
      </w:r>
      <w:r>
        <w:rPr>
          <w:spacing w:val="-7"/>
          <w:sz w:val="17"/>
        </w:rPr>
        <w:t> </w:t>
      </w:r>
      <w:r>
        <w:rPr>
          <w:sz w:val="17"/>
        </w:rPr>
        <w:t>2359hrs</w:t>
      </w:r>
      <w:r>
        <w:rPr>
          <w:spacing w:val="-4"/>
          <w:sz w:val="17"/>
        </w:rPr>
        <w:t> </w:t>
      </w:r>
      <w:r>
        <w:rPr>
          <w:sz w:val="17"/>
        </w:rPr>
        <w:t>09</w:t>
      </w:r>
      <w:r>
        <w:rPr>
          <w:spacing w:val="-7"/>
          <w:sz w:val="17"/>
        </w:rPr>
        <w:t> </w:t>
      </w:r>
      <w:r>
        <w:rPr>
          <w:sz w:val="17"/>
        </w:rPr>
        <w:t>October</w:t>
      </w:r>
      <w:r>
        <w:rPr>
          <w:spacing w:val="-3"/>
          <w:sz w:val="17"/>
        </w:rPr>
        <w:t> </w:t>
      </w:r>
      <w:r>
        <w:rPr>
          <w:spacing w:val="-4"/>
          <w:sz w:val="17"/>
        </w:rPr>
        <w:t>2022</w:t>
      </w:r>
    </w:p>
    <w:p>
      <w:pPr>
        <w:spacing w:after="0"/>
        <w:jc w:val="left"/>
        <w:rPr>
          <w:sz w:val="17"/>
        </w:rPr>
        <w:sectPr>
          <w:pgSz w:w="11920" w:h="16850"/>
          <w:pgMar w:header="0" w:footer="779" w:top="1320" w:bottom="960" w:left="1580" w:right="980"/>
        </w:sectPr>
      </w:pPr>
    </w:p>
    <w:p>
      <w:pPr>
        <w:pStyle w:val="Heading5"/>
        <w:spacing w:before="82"/>
      </w:pPr>
      <w:bookmarkStart w:name="Figure 6: National age-standardised repo" w:id="23"/>
      <w:bookmarkEnd w:id="23"/>
      <w:r>
        <w:rPr>
          <w:b w:val="0"/>
          <w:i w:val="0"/>
        </w:rPr>
      </w:r>
      <w:r>
        <w:rPr>
          <w:i/>
          <w:color w:val="212E5D"/>
        </w:rPr>
        <w:t>Figure</w:t>
      </w:r>
      <w:r>
        <w:rPr>
          <w:i/>
          <w:color w:val="212E5D"/>
          <w:spacing w:val="-7"/>
        </w:rPr>
        <w:t> </w:t>
      </w:r>
      <w:r>
        <w:rPr>
          <w:i/>
          <w:color w:val="212E5D"/>
        </w:rPr>
        <w:t>6:</w:t>
      </w:r>
      <w:r>
        <w:rPr>
          <w:i/>
          <w:color w:val="212E5D"/>
          <w:spacing w:val="-7"/>
        </w:rPr>
        <w:t> </w:t>
      </w:r>
      <w:r>
        <w:rPr>
          <w:i/>
          <w:color w:val="212E5D"/>
        </w:rPr>
        <w:t>National</w:t>
      </w:r>
      <w:r>
        <w:rPr>
          <w:i/>
          <w:color w:val="212E5D"/>
          <w:spacing w:val="-7"/>
        </w:rPr>
        <w:t> </w:t>
      </w:r>
      <w:r>
        <w:rPr>
          <w:i/>
          <w:color w:val="212E5D"/>
        </w:rPr>
        <w:t>age-standardised</w:t>
      </w:r>
      <w:r>
        <w:rPr>
          <w:i/>
          <w:color w:val="212E5D"/>
          <w:spacing w:val="-8"/>
        </w:rPr>
        <w:t> </w:t>
      </w:r>
      <w:r>
        <w:rPr>
          <w:i/>
          <w:color w:val="212E5D"/>
        </w:rPr>
        <w:t>reported</w:t>
      </w:r>
      <w:r>
        <w:rPr>
          <w:i/>
          <w:color w:val="212E5D"/>
          <w:spacing w:val="-10"/>
        </w:rPr>
        <w:t> </w:t>
      </w:r>
      <w:r>
        <w:rPr>
          <w:i/>
          <w:color w:val="212E5D"/>
        </w:rPr>
        <w:t>case</w:t>
      </w:r>
      <w:r>
        <w:rPr>
          <w:i/>
          <w:color w:val="212E5D"/>
          <w:spacing w:val="-7"/>
        </w:rPr>
        <w:t> </w:t>
      </w:r>
      <w:r>
        <w:rPr>
          <w:i/>
          <w:color w:val="212E5D"/>
        </w:rPr>
        <w:t>rates</w:t>
      </w:r>
      <w:r>
        <w:rPr>
          <w:i/>
          <w:color w:val="212E5D"/>
          <w:spacing w:val="-4"/>
        </w:rPr>
        <w:t> </w:t>
      </w:r>
      <w:r>
        <w:rPr>
          <w:i/>
          <w:color w:val="212E5D"/>
        </w:rPr>
        <w:t>by</w:t>
      </w:r>
      <w:r>
        <w:rPr>
          <w:i/>
          <w:color w:val="212E5D"/>
          <w:spacing w:val="-8"/>
        </w:rPr>
        <w:t> </w:t>
      </w:r>
      <w:r>
        <w:rPr>
          <w:i/>
          <w:color w:val="212E5D"/>
        </w:rPr>
        <w:t>deprivation</w:t>
      </w:r>
      <w:r>
        <w:rPr>
          <w:i/>
          <w:color w:val="212E5D"/>
          <w:spacing w:val="-7"/>
        </w:rPr>
        <w:t> </w:t>
      </w:r>
      <w:r>
        <w:rPr>
          <w:i/>
          <w:color w:val="212E5D"/>
        </w:rPr>
        <w:t>status</w:t>
      </w:r>
      <w:r>
        <w:rPr>
          <w:i/>
          <w:color w:val="212E5D"/>
          <w:spacing w:val="-4"/>
        </w:rPr>
        <w:t> </w:t>
      </w:r>
      <w:r>
        <w:rPr>
          <w:i/>
          <w:color w:val="212E5D"/>
        </w:rPr>
        <w:t>for</w:t>
      </w:r>
      <w:r>
        <w:rPr>
          <w:color w:val="212E5D"/>
        </w:rPr>
        <w:t> weeks 01 January – 09 October 2022</w:t>
      </w:r>
    </w:p>
    <w:p>
      <w:pPr>
        <w:pStyle w:val="BodyText"/>
        <w:ind w:left="121"/>
        <w:rPr>
          <w:sz w:val="20"/>
        </w:rPr>
      </w:pPr>
      <w:r>
        <w:rPr>
          <w:sz w:val="20"/>
        </w:rPr>
        <w:drawing>
          <wp:inline distT="0" distB="0" distL="0" distR="0">
            <wp:extent cx="5525332" cy="3574923"/>
            <wp:effectExtent l="0" t="0" r="0" b="0"/>
            <wp:docPr id="29" name="image12.jpeg"/>
            <wp:cNvGraphicFramePr>
              <a:graphicFrameLocks noChangeAspect="1"/>
            </wp:cNvGraphicFramePr>
            <a:graphic>
              <a:graphicData uri="http://schemas.openxmlformats.org/drawingml/2006/picture">
                <pic:pic>
                  <pic:nvPicPr>
                    <pic:cNvPr id="30" name="image12.jpeg"/>
                    <pic:cNvPicPr/>
                  </pic:nvPicPr>
                  <pic:blipFill>
                    <a:blip r:embed="rId20" cstate="print"/>
                    <a:stretch>
                      <a:fillRect/>
                    </a:stretch>
                  </pic:blipFill>
                  <pic:spPr>
                    <a:xfrm>
                      <a:off x="0" y="0"/>
                      <a:ext cx="5525332" cy="3574923"/>
                    </a:xfrm>
                    <a:prstGeom prst="rect">
                      <a:avLst/>
                    </a:prstGeom>
                  </pic:spPr>
                </pic:pic>
              </a:graphicData>
            </a:graphic>
          </wp:inline>
        </w:drawing>
      </w:r>
      <w:r>
        <w:rPr>
          <w:sz w:val="20"/>
        </w:rPr>
      </w:r>
    </w:p>
    <w:p>
      <w:pPr>
        <w:spacing w:before="6"/>
        <w:ind w:left="121" w:right="0" w:firstLine="0"/>
        <w:jc w:val="left"/>
        <w:rPr>
          <w:sz w:val="17"/>
        </w:rPr>
      </w:pPr>
      <w:r>
        <w:rPr>
          <w:sz w:val="17"/>
        </w:rPr>
        <w:t>Source:</w:t>
      </w:r>
      <w:r>
        <w:rPr>
          <w:spacing w:val="-12"/>
          <w:sz w:val="17"/>
        </w:rPr>
        <w:t> </w:t>
      </w:r>
      <w:r>
        <w:rPr>
          <w:sz w:val="17"/>
        </w:rPr>
        <w:t>NCTS/EpiSurv</w:t>
      </w:r>
      <w:r>
        <w:rPr>
          <w:spacing w:val="-5"/>
          <w:sz w:val="17"/>
        </w:rPr>
        <w:t> </w:t>
      </w:r>
      <w:r>
        <w:rPr>
          <w:sz w:val="17"/>
        </w:rPr>
        <w:t>as</w:t>
      </w:r>
      <w:r>
        <w:rPr>
          <w:spacing w:val="-7"/>
          <w:sz w:val="17"/>
        </w:rPr>
        <w:t> </w:t>
      </w:r>
      <w:r>
        <w:rPr>
          <w:sz w:val="17"/>
        </w:rPr>
        <w:t>at</w:t>
      </w:r>
      <w:r>
        <w:rPr>
          <w:spacing w:val="-7"/>
          <w:sz w:val="17"/>
        </w:rPr>
        <w:t> </w:t>
      </w:r>
      <w:r>
        <w:rPr>
          <w:sz w:val="17"/>
        </w:rPr>
        <w:t>2359hrs</w:t>
      </w:r>
      <w:r>
        <w:rPr>
          <w:spacing w:val="-4"/>
          <w:sz w:val="17"/>
        </w:rPr>
        <w:t> </w:t>
      </w:r>
      <w:r>
        <w:rPr>
          <w:sz w:val="17"/>
        </w:rPr>
        <w:t>09</w:t>
      </w:r>
      <w:r>
        <w:rPr>
          <w:spacing w:val="-7"/>
          <w:sz w:val="17"/>
        </w:rPr>
        <w:t> </w:t>
      </w:r>
      <w:r>
        <w:rPr>
          <w:sz w:val="17"/>
        </w:rPr>
        <w:t>October</w:t>
      </w:r>
      <w:r>
        <w:rPr>
          <w:spacing w:val="-3"/>
          <w:sz w:val="17"/>
        </w:rPr>
        <w:t> </w:t>
      </w:r>
      <w:r>
        <w:rPr>
          <w:spacing w:val="-4"/>
          <w:sz w:val="17"/>
        </w:rPr>
        <w:t>2022</w:t>
      </w:r>
    </w:p>
    <w:p>
      <w:pPr>
        <w:spacing w:after="0"/>
        <w:jc w:val="left"/>
        <w:rPr>
          <w:sz w:val="17"/>
        </w:rPr>
        <w:sectPr>
          <w:pgSz w:w="11920" w:h="16850"/>
          <w:pgMar w:header="0" w:footer="779" w:top="1320" w:bottom="960" w:left="1580" w:right="980"/>
        </w:sectPr>
      </w:pPr>
    </w:p>
    <w:p>
      <w:pPr>
        <w:pStyle w:val="Heading1"/>
        <w:ind w:right="2418"/>
      </w:pPr>
      <w:bookmarkStart w:name="Hospitalisation and mortality trends" w:id="24"/>
      <w:bookmarkEnd w:id="24"/>
      <w:r>
        <w:rPr>
          <w:b w:val="0"/>
        </w:rPr>
      </w:r>
      <w:bookmarkStart w:name="_bookmark10" w:id="25"/>
      <w:bookmarkEnd w:id="25"/>
      <w:r>
        <w:rPr>
          <w:b w:val="0"/>
        </w:rPr>
      </w:r>
      <w:r>
        <w:rPr>
          <w:color w:val="1B839F"/>
          <w:spacing w:val="-8"/>
        </w:rPr>
        <w:t>Hospitalisation</w:t>
      </w:r>
      <w:r>
        <w:rPr>
          <w:color w:val="1B839F"/>
          <w:spacing w:val="-49"/>
        </w:rPr>
        <w:t> </w:t>
      </w:r>
      <w:r>
        <w:rPr>
          <w:color w:val="1B839F"/>
          <w:spacing w:val="-8"/>
        </w:rPr>
        <w:t>and </w:t>
      </w:r>
      <w:bookmarkStart w:name="Hospitalisation" w:id="26"/>
      <w:bookmarkEnd w:id="26"/>
      <w:r>
        <w:rPr>
          <w:color w:val="1B839F"/>
        </w:rPr>
        <w:t>m</w:t>
      </w:r>
      <w:r>
        <w:rPr>
          <w:color w:val="1B839F"/>
        </w:rPr>
        <w:t>ortality trends</w:t>
      </w:r>
    </w:p>
    <w:p>
      <w:pPr>
        <w:pStyle w:val="Heading4"/>
        <w:ind w:left="546"/>
      </w:pPr>
      <w:r>
        <w:rPr>
          <w:color w:val="1B839F"/>
          <w:spacing w:val="-2"/>
        </w:rPr>
        <w:t>Hospitalisation</w:t>
      </w:r>
    </w:p>
    <w:p>
      <w:pPr>
        <w:pStyle w:val="BodyText"/>
        <w:spacing w:before="180"/>
        <w:ind w:left="547" w:right="1022" w:hanging="1"/>
      </w:pPr>
      <w:r>
        <w:rPr/>
        <w:t>We</w:t>
      </w:r>
      <w:r>
        <w:rPr>
          <w:spacing w:val="-7"/>
        </w:rPr>
        <w:t> </w:t>
      </w:r>
      <w:r>
        <w:rPr/>
        <w:t>have</w:t>
      </w:r>
      <w:r>
        <w:rPr>
          <w:spacing w:val="-9"/>
        </w:rPr>
        <w:t> </w:t>
      </w:r>
      <w:r>
        <w:rPr/>
        <w:t>concluded</w:t>
      </w:r>
      <w:r>
        <w:rPr>
          <w:spacing w:val="-7"/>
        </w:rPr>
        <w:t> </w:t>
      </w:r>
      <w:r>
        <w:rPr/>
        <w:t>our</w:t>
      </w:r>
      <w:r>
        <w:rPr>
          <w:spacing w:val="-6"/>
        </w:rPr>
        <w:t> </w:t>
      </w:r>
      <w:r>
        <w:rPr/>
        <w:t>review</w:t>
      </w:r>
      <w:r>
        <w:rPr>
          <w:spacing w:val="-8"/>
        </w:rPr>
        <w:t> </w:t>
      </w:r>
      <w:r>
        <w:rPr/>
        <w:t>of</w:t>
      </w:r>
      <w:r>
        <w:rPr>
          <w:spacing w:val="-8"/>
        </w:rPr>
        <w:t> </w:t>
      </w:r>
      <w:r>
        <w:rPr/>
        <w:t>hospitalisation</w:t>
      </w:r>
      <w:r>
        <w:rPr>
          <w:spacing w:val="-6"/>
        </w:rPr>
        <w:t> </w:t>
      </w:r>
      <w:r>
        <w:rPr/>
        <w:t>code</w:t>
      </w:r>
      <w:r>
        <w:rPr>
          <w:spacing w:val="-2"/>
        </w:rPr>
        <w:t> </w:t>
      </w:r>
      <w:r>
        <w:rPr/>
        <w:t>and</w:t>
      </w:r>
      <w:r>
        <w:rPr>
          <w:spacing w:val="-9"/>
        </w:rPr>
        <w:t> </w:t>
      </w:r>
      <w:r>
        <w:rPr/>
        <w:t>updated</w:t>
      </w:r>
      <w:r>
        <w:rPr>
          <w:spacing w:val="-9"/>
        </w:rPr>
        <w:t> </w:t>
      </w:r>
      <w:r>
        <w:rPr/>
        <w:t>hospitalisation numbers are due for release on the week of Monday 17 October.</w:t>
      </w:r>
    </w:p>
    <w:p>
      <w:pPr>
        <w:pStyle w:val="BodyText"/>
        <w:spacing w:before="13"/>
        <w:rPr>
          <w:sz w:val="20"/>
        </w:rPr>
      </w:pPr>
    </w:p>
    <w:p>
      <w:pPr>
        <w:pStyle w:val="BodyText"/>
        <w:ind w:left="546" w:right="878"/>
        <w:jc w:val="both"/>
      </w:pPr>
      <w:r>
        <w:rPr/>
        <w:t>Modelling scenarios</w:t>
      </w:r>
      <w:r>
        <w:rPr>
          <w:spacing w:val="-1"/>
        </w:rPr>
        <w:t> </w:t>
      </w:r>
      <w:r>
        <w:rPr/>
        <w:t>suggested</w:t>
      </w:r>
      <w:r>
        <w:rPr>
          <w:spacing w:val="-2"/>
        </w:rPr>
        <w:t> </w:t>
      </w:r>
      <w:r>
        <w:rPr/>
        <w:t>that hospital</w:t>
      </w:r>
      <w:r>
        <w:rPr>
          <w:spacing w:val="-6"/>
        </w:rPr>
        <w:t> </w:t>
      </w:r>
      <w:r>
        <w:rPr/>
        <w:t>occupancy</w:t>
      </w:r>
      <w:r>
        <w:rPr>
          <w:spacing w:val="-1"/>
        </w:rPr>
        <w:t> </w:t>
      </w:r>
      <w:r>
        <w:rPr/>
        <w:t>was</w:t>
      </w:r>
      <w:r>
        <w:rPr>
          <w:spacing w:val="-3"/>
        </w:rPr>
        <w:t> </w:t>
      </w:r>
      <w:r>
        <w:rPr/>
        <w:t>tracking</w:t>
      </w:r>
      <w:r>
        <w:rPr>
          <w:spacing w:val="-2"/>
        </w:rPr>
        <w:t> </w:t>
      </w:r>
      <w:r>
        <w:rPr/>
        <w:t>near the</w:t>
      </w:r>
      <w:r>
        <w:rPr>
          <w:spacing w:val="-5"/>
        </w:rPr>
        <w:t> </w:t>
      </w:r>
      <w:r>
        <w:rPr/>
        <w:t>median prediction and is expected to remain stable or slightly increase in the</w:t>
      </w:r>
      <w:r>
        <w:rPr>
          <w:spacing w:val="-2"/>
        </w:rPr>
        <w:t> </w:t>
      </w:r>
      <w:r>
        <w:rPr/>
        <w:t>coming</w:t>
      </w:r>
      <w:r>
        <w:rPr>
          <w:spacing w:val="-4"/>
        </w:rPr>
        <w:t> </w:t>
      </w:r>
      <w:r>
        <w:rPr/>
        <w:t>months (see </w:t>
      </w:r>
      <w:hyperlink w:history="true" w:anchor="_bookmark11">
        <w:r>
          <w:rPr>
            <w:b/>
          </w:rPr>
          <w:t>Figure 7</w:t>
        </w:r>
      </w:hyperlink>
      <w:r>
        <w:rPr/>
        <w:t>).</w:t>
      </w:r>
    </w:p>
    <w:p>
      <w:pPr>
        <w:pStyle w:val="BodyText"/>
        <w:spacing w:before="8"/>
        <w:rPr>
          <w:sz w:val="29"/>
        </w:rPr>
      </w:pPr>
    </w:p>
    <w:p>
      <w:pPr>
        <w:pStyle w:val="Heading5"/>
        <w:ind w:left="546" w:right="870" w:hanging="1"/>
        <w:jc w:val="both"/>
      </w:pPr>
      <w:bookmarkStart w:name="Figure 7: COVID-19 Modelling Aotearoa ho" w:id="27"/>
      <w:bookmarkEnd w:id="27"/>
      <w:r>
        <w:rPr>
          <w:b w:val="0"/>
          <w:i w:val="0"/>
        </w:rPr>
      </w:r>
      <w:bookmarkStart w:name="_bookmark11" w:id="28"/>
      <w:bookmarkEnd w:id="28"/>
      <w:r>
        <w:rPr>
          <w:b w:val="0"/>
          <w:i w:val="0"/>
        </w:rPr>
      </w:r>
      <w:r>
        <w:rPr>
          <w:i/>
          <w:color w:val="212E5D"/>
        </w:rPr>
        <w:t>Figure</w:t>
      </w:r>
      <w:r>
        <w:rPr>
          <w:i/>
          <w:color w:val="212E5D"/>
          <w:spacing w:val="-1"/>
        </w:rPr>
        <w:t> </w:t>
      </w:r>
      <w:r>
        <w:rPr>
          <w:i/>
          <w:color w:val="212E5D"/>
        </w:rPr>
        <w:t>7:</w:t>
      </w:r>
      <w:r>
        <w:rPr>
          <w:i/>
          <w:color w:val="212E5D"/>
          <w:spacing w:val="-1"/>
        </w:rPr>
        <w:t> </w:t>
      </w:r>
      <w:r>
        <w:rPr>
          <w:i/>
          <w:color w:val="212E5D"/>
        </w:rPr>
        <w:t>COVID-19</w:t>
      </w:r>
      <w:r>
        <w:rPr>
          <w:i/>
          <w:color w:val="212E5D"/>
          <w:spacing w:val="-3"/>
        </w:rPr>
        <w:t> </w:t>
      </w:r>
      <w:r>
        <w:rPr>
          <w:i/>
          <w:color w:val="212E5D"/>
        </w:rPr>
        <w:t>Modelling</w:t>
      </w:r>
      <w:r>
        <w:rPr>
          <w:i/>
          <w:color w:val="212E5D"/>
          <w:spacing w:val="-2"/>
        </w:rPr>
        <w:t> </w:t>
      </w:r>
      <w:r>
        <w:rPr>
          <w:i/>
          <w:color w:val="212E5D"/>
        </w:rPr>
        <w:t>Aotearoa</w:t>
      </w:r>
      <w:r>
        <w:rPr>
          <w:i/>
          <w:color w:val="212E5D"/>
          <w:spacing w:val="-2"/>
        </w:rPr>
        <w:t> </w:t>
      </w:r>
      <w:r>
        <w:rPr>
          <w:i/>
          <w:color w:val="212E5D"/>
        </w:rPr>
        <w:t>hospital</w:t>
      </w:r>
      <w:r>
        <w:rPr>
          <w:i/>
          <w:color w:val="212E5D"/>
          <w:spacing w:val="-4"/>
        </w:rPr>
        <w:t> </w:t>
      </w:r>
      <w:r>
        <w:rPr>
          <w:i/>
          <w:color w:val="212E5D"/>
        </w:rPr>
        <w:t>occupancy</w:t>
      </w:r>
      <w:r>
        <w:rPr>
          <w:i/>
          <w:color w:val="212E5D"/>
          <w:position w:val="8"/>
          <w:sz w:val="14"/>
        </w:rPr>
        <w:t>5</w:t>
      </w:r>
      <w:r>
        <w:rPr>
          <w:i/>
          <w:color w:val="212E5D"/>
          <w:spacing w:val="17"/>
          <w:position w:val="8"/>
          <w:sz w:val="14"/>
        </w:rPr>
        <w:t> </w:t>
      </w:r>
      <w:r>
        <w:rPr>
          <w:i/>
          <w:color w:val="212E5D"/>
        </w:rPr>
        <w:t>scenario</w:t>
      </w:r>
      <w:r>
        <w:rPr>
          <w:i/>
          <w:color w:val="212E5D"/>
          <w:position w:val="8"/>
          <w:sz w:val="14"/>
        </w:rPr>
        <w:t>6</w:t>
      </w:r>
      <w:r>
        <w:rPr>
          <w:i/>
          <w:color w:val="212E5D"/>
          <w:spacing w:val="17"/>
          <w:position w:val="8"/>
          <w:sz w:val="14"/>
        </w:rPr>
        <w:t> </w:t>
      </w:r>
      <w:r>
        <w:rPr>
          <w:i/>
          <w:color w:val="212E5D"/>
        </w:rPr>
        <w:t>compared</w:t>
      </w:r>
      <w:r>
        <w:rPr>
          <w:color w:val="212E5D"/>
        </w:rPr>
        <w:t> with national observed occupancy</w:t>
      </w:r>
    </w:p>
    <w:p>
      <w:pPr>
        <w:pStyle w:val="BodyText"/>
        <w:spacing w:before="4"/>
        <w:rPr>
          <w:b/>
          <w:i/>
          <w:sz w:val="7"/>
        </w:rPr>
      </w:pPr>
      <w:r>
        <w:rPr/>
        <w:drawing>
          <wp:anchor distT="0" distB="0" distL="0" distR="0" allowOverlap="1" layoutInCell="1" locked="0" behindDoc="0" simplePos="0" relativeHeight="12">
            <wp:simplePos x="0" y="0"/>
            <wp:positionH relativeFrom="page">
              <wp:posOffset>1350011</wp:posOffset>
            </wp:positionH>
            <wp:positionV relativeFrom="paragraph">
              <wp:posOffset>77154</wp:posOffset>
            </wp:positionV>
            <wp:extent cx="4960675" cy="3210306"/>
            <wp:effectExtent l="0" t="0" r="0" b="0"/>
            <wp:wrapTopAndBottom/>
            <wp:docPr id="31" name="image13.jpeg"/>
            <wp:cNvGraphicFramePr>
              <a:graphicFrameLocks noChangeAspect="1"/>
            </wp:cNvGraphicFramePr>
            <a:graphic>
              <a:graphicData uri="http://schemas.openxmlformats.org/drawingml/2006/picture">
                <pic:pic>
                  <pic:nvPicPr>
                    <pic:cNvPr id="32" name="image13.jpeg"/>
                    <pic:cNvPicPr/>
                  </pic:nvPicPr>
                  <pic:blipFill>
                    <a:blip r:embed="rId21" cstate="print"/>
                    <a:stretch>
                      <a:fillRect/>
                    </a:stretch>
                  </pic:blipFill>
                  <pic:spPr>
                    <a:xfrm>
                      <a:off x="0" y="0"/>
                      <a:ext cx="4960675" cy="3210306"/>
                    </a:xfrm>
                    <a:prstGeom prst="rect">
                      <a:avLst/>
                    </a:prstGeom>
                  </pic:spPr>
                </pic:pic>
              </a:graphicData>
            </a:graphic>
          </wp:anchor>
        </w:drawing>
      </w:r>
    </w:p>
    <w:p>
      <w:pPr>
        <w:spacing w:before="22"/>
        <w:ind w:left="546" w:right="1237" w:firstLine="0"/>
        <w:jc w:val="left"/>
        <w:rPr>
          <w:sz w:val="17"/>
        </w:rPr>
      </w:pPr>
      <w:r>
        <w:rPr>
          <w:sz w:val="17"/>
        </w:rPr>
        <w:t>Sources:</w:t>
      </w:r>
      <w:r>
        <w:rPr>
          <w:spacing w:val="-9"/>
          <w:sz w:val="17"/>
        </w:rPr>
        <w:t> </w:t>
      </w:r>
      <w:r>
        <w:rPr>
          <w:sz w:val="17"/>
        </w:rPr>
        <w:t>COVID-19</w:t>
      </w:r>
      <w:r>
        <w:rPr>
          <w:spacing w:val="-9"/>
          <w:sz w:val="17"/>
        </w:rPr>
        <w:t> </w:t>
      </w:r>
      <w:r>
        <w:rPr>
          <w:sz w:val="17"/>
        </w:rPr>
        <w:t>Modelling</w:t>
      </w:r>
      <w:r>
        <w:rPr>
          <w:spacing w:val="-5"/>
          <w:sz w:val="17"/>
        </w:rPr>
        <w:t> </w:t>
      </w:r>
      <w:r>
        <w:rPr>
          <w:sz w:val="17"/>
        </w:rPr>
        <w:t>Aotearoa,</w:t>
      </w:r>
      <w:r>
        <w:rPr>
          <w:spacing w:val="-9"/>
          <w:sz w:val="17"/>
        </w:rPr>
        <w:t> </w:t>
      </w:r>
      <w:r>
        <w:rPr>
          <w:sz w:val="17"/>
        </w:rPr>
        <w:t>ordinary</w:t>
      </w:r>
      <w:r>
        <w:rPr>
          <w:spacing w:val="-9"/>
          <w:sz w:val="17"/>
        </w:rPr>
        <w:t> </w:t>
      </w:r>
      <w:r>
        <w:rPr>
          <w:sz w:val="17"/>
        </w:rPr>
        <w:t>differential</w:t>
      </w:r>
      <w:r>
        <w:rPr>
          <w:spacing w:val="-8"/>
          <w:sz w:val="17"/>
        </w:rPr>
        <w:t> </w:t>
      </w:r>
      <w:r>
        <w:rPr>
          <w:sz w:val="17"/>
        </w:rPr>
        <w:t>equation</w:t>
      </w:r>
      <w:r>
        <w:rPr>
          <w:spacing w:val="-9"/>
          <w:sz w:val="17"/>
        </w:rPr>
        <w:t> </w:t>
      </w:r>
      <w:r>
        <w:rPr>
          <w:sz w:val="17"/>
        </w:rPr>
        <w:t>model,</w:t>
      </w:r>
      <w:r>
        <w:rPr>
          <w:spacing w:val="-9"/>
          <w:sz w:val="17"/>
        </w:rPr>
        <w:t> </w:t>
      </w:r>
      <w:r>
        <w:rPr>
          <w:sz w:val="17"/>
        </w:rPr>
        <w:t>September</w:t>
      </w:r>
      <w:r>
        <w:rPr>
          <w:spacing w:val="-5"/>
          <w:sz w:val="17"/>
        </w:rPr>
        <w:t> </w:t>
      </w:r>
      <w:r>
        <w:rPr>
          <w:sz w:val="17"/>
        </w:rPr>
        <w:t>2022,</w:t>
      </w:r>
      <w:r>
        <w:rPr>
          <w:spacing w:val="-4"/>
          <w:sz w:val="17"/>
        </w:rPr>
        <w:t> </w:t>
      </w:r>
      <w:r>
        <w:rPr>
          <w:sz w:val="17"/>
        </w:rPr>
        <w:t>and Ministry of Health reported hospital occupancy data 09 October 2022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0"/>
        <w:ind w:left="546" w:right="0" w:firstLine="0"/>
        <w:jc w:val="left"/>
        <w:rPr>
          <w:sz w:val="17"/>
        </w:rPr>
      </w:pPr>
      <w:r>
        <w:rPr>
          <w:position w:val="6"/>
          <w:sz w:val="11"/>
        </w:rPr>
        <w:t>5</w:t>
      </w:r>
      <w:r>
        <w:rPr>
          <w:spacing w:val="7"/>
          <w:position w:val="6"/>
          <w:sz w:val="11"/>
        </w:rPr>
        <w:t> </w:t>
      </w:r>
      <w:r>
        <w:rPr>
          <w:sz w:val="17"/>
        </w:rPr>
        <w:t>These</w:t>
      </w:r>
      <w:r>
        <w:rPr>
          <w:spacing w:val="-7"/>
          <w:sz w:val="17"/>
        </w:rPr>
        <w:t> </w:t>
      </w:r>
      <w:r>
        <w:rPr>
          <w:sz w:val="17"/>
        </w:rPr>
        <w:t>data</w:t>
      </w:r>
      <w:r>
        <w:rPr>
          <w:spacing w:val="-10"/>
          <w:sz w:val="17"/>
        </w:rPr>
        <w:t> </w:t>
      </w:r>
      <w:r>
        <w:rPr>
          <w:sz w:val="17"/>
        </w:rPr>
        <w:t>are</w:t>
      </w:r>
      <w:r>
        <w:rPr>
          <w:spacing w:val="-6"/>
          <w:sz w:val="17"/>
        </w:rPr>
        <w:t> </w:t>
      </w:r>
      <w:r>
        <w:rPr>
          <w:sz w:val="17"/>
        </w:rPr>
        <w:t>for</w:t>
      </w:r>
      <w:r>
        <w:rPr>
          <w:spacing w:val="-6"/>
          <w:sz w:val="17"/>
        </w:rPr>
        <w:t> </w:t>
      </w:r>
      <w:r>
        <w:rPr>
          <w:sz w:val="17"/>
        </w:rPr>
        <w:t>all</w:t>
      </w:r>
      <w:r>
        <w:rPr>
          <w:spacing w:val="-7"/>
          <w:sz w:val="17"/>
        </w:rPr>
        <w:t> </w:t>
      </w:r>
      <w:r>
        <w:rPr>
          <w:sz w:val="17"/>
        </w:rPr>
        <w:t>hospitalisations</w:t>
      </w:r>
      <w:r>
        <w:rPr>
          <w:spacing w:val="-8"/>
          <w:sz w:val="17"/>
        </w:rPr>
        <w:t> </w:t>
      </w:r>
      <w:r>
        <w:rPr>
          <w:sz w:val="17"/>
        </w:rPr>
        <w:t>with</w:t>
      </w:r>
      <w:r>
        <w:rPr>
          <w:spacing w:val="-7"/>
          <w:sz w:val="17"/>
        </w:rPr>
        <w:t> </w:t>
      </w:r>
      <w:r>
        <w:rPr>
          <w:sz w:val="17"/>
        </w:rPr>
        <w:t>COVID-19,</w:t>
      </w:r>
      <w:r>
        <w:rPr>
          <w:spacing w:val="-10"/>
          <w:sz w:val="17"/>
        </w:rPr>
        <w:t> </w:t>
      </w:r>
      <w:r>
        <w:rPr>
          <w:sz w:val="17"/>
        </w:rPr>
        <w:t>including</w:t>
      </w:r>
      <w:r>
        <w:rPr>
          <w:spacing w:val="-2"/>
          <w:sz w:val="17"/>
        </w:rPr>
        <w:t> </w:t>
      </w:r>
      <w:r>
        <w:rPr>
          <w:sz w:val="17"/>
        </w:rPr>
        <w:t>those</w:t>
      </w:r>
      <w:r>
        <w:rPr>
          <w:spacing w:val="-9"/>
          <w:sz w:val="17"/>
        </w:rPr>
        <w:t> </w:t>
      </w:r>
      <w:r>
        <w:rPr>
          <w:sz w:val="17"/>
        </w:rPr>
        <w:t>that</w:t>
      </w:r>
      <w:r>
        <w:rPr>
          <w:spacing w:val="-7"/>
          <w:sz w:val="17"/>
        </w:rPr>
        <w:t> </w:t>
      </w:r>
      <w:r>
        <w:rPr>
          <w:sz w:val="17"/>
        </w:rPr>
        <w:t>were</w:t>
      </w:r>
      <w:r>
        <w:rPr>
          <w:spacing w:val="-7"/>
          <w:sz w:val="17"/>
        </w:rPr>
        <w:t> </w:t>
      </w:r>
      <w:r>
        <w:rPr>
          <w:sz w:val="17"/>
        </w:rPr>
        <w:t>incidental,</w:t>
      </w:r>
      <w:r>
        <w:rPr>
          <w:spacing w:val="-6"/>
          <w:sz w:val="17"/>
        </w:rPr>
        <w:t> </w:t>
      </w:r>
      <w:r>
        <w:rPr>
          <w:sz w:val="17"/>
        </w:rPr>
        <w:t>such</w:t>
      </w:r>
      <w:r>
        <w:rPr>
          <w:spacing w:val="-5"/>
          <w:sz w:val="17"/>
        </w:rPr>
        <w:t> </w:t>
      </w:r>
      <w:r>
        <w:rPr>
          <w:sz w:val="17"/>
        </w:rPr>
        <w:t>as</w:t>
      </w:r>
      <w:r>
        <w:rPr>
          <w:spacing w:val="-7"/>
          <w:sz w:val="17"/>
        </w:rPr>
        <w:t> </w:t>
      </w:r>
      <w:r>
        <w:rPr>
          <w:spacing w:val="-2"/>
          <w:sz w:val="17"/>
        </w:rPr>
        <w:t>injuries.</w:t>
      </w:r>
    </w:p>
    <w:p>
      <w:pPr>
        <w:spacing w:before="62"/>
        <w:ind w:left="829" w:right="766" w:hanging="284"/>
        <w:jc w:val="left"/>
        <w:rPr>
          <w:sz w:val="17"/>
        </w:rPr>
      </w:pPr>
      <w:r>
        <w:rPr>
          <w:position w:val="6"/>
          <w:sz w:val="11"/>
        </w:rPr>
        <w:t>6</w:t>
      </w:r>
      <w:r>
        <w:rPr>
          <w:spacing w:val="22"/>
          <w:position w:val="6"/>
          <w:sz w:val="11"/>
        </w:rPr>
        <w:t> </w:t>
      </w:r>
      <w:r>
        <w:rPr>
          <w:sz w:val="17"/>
        </w:rPr>
        <w:t>The 'July’ scenario assumes previous infection provides greater</w:t>
      </w:r>
      <w:r>
        <w:rPr>
          <w:spacing w:val="-1"/>
          <w:sz w:val="17"/>
        </w:rPr>
        <w:t> </w:t>
      </w:r>
      <w:r>
        <w:rPr>
          <w:sz w:val="17"/>
        </w:rPr>
        <w:t>protection against reinfection and severe disease, consistent with emerging international evidence. It also incorporates updated data, future projections</w:t>
      </w:r>
      <w:r>
        <w:rPr>
          <w:spacing w:val="-5"/>
          <w:sz w:val="17"/>
        </w:rPr>
        <w:t> </w:t>
      </w:r>
      <w:r>
        <w:rPr>
          <w:sz w:val="17"/>
        </w:rPr>
        <w:t>of</w:t>
      </w:r>
      <w:r>
        <w:rPr>
          <w:spacing w:val="-5"/>
          <w:sz w:val="17"/>
        </w:rPr>
        <w:t> </w:t>
      </w:r>
      <w:r>
        <w:rPr>
          <w:sz w:val="17"/>
        </w:rPr>
        <w:t>uptake</w:t>
      </w:r>
      <w:r>
        <w:rPr>
          <w:spacing w:val="-5"/>
          <w:sz w:val="17"/>
        </w:rPr>
        <w:t> </w:t>
      </w:r>
      <w:r>
        <w:rPr>
          <w:sz w:val="17"/>
        </w:rPr>
        <w:t>of</w:t>
      </w:r>
      <w:r>
        <w:rPr>
          <w:spacing w:val="-5"/>
          <w:sz w:val="17"/>
        </w:rPr>
        <w:t> </w:t>
      </w:r>
      <w:r>
        <w:rPr>
          <w:sz w:val="17"/>
        </w:rPr>
        <w:t>second</w:t>
      </w:r>
      <w:r>
        <w:rPr>
          <w:spacing w:val="-4"/>
          <w:sz w:val="17"/>
        </w:rPr>
        <w:t> </w:t>
      </w:r>
      <w:r>
        <w:rPr>
          <w:sz w:val="17"/>
        </w:rPr>
        <w:t>boosters</w:t>
      </w:r>
      <w:r>
        <w:rPr>
          <w:spacing w:val="-5"/>
          <w:sz w:val="17"/>
        </w:rPr>
        <w:t> </w:t>
      </w:r>
      <w:r>
        <w:rPr>
          <w:sz w:val="17"/>
        </w:rPr>
        <w:t>and</w:t>
      </w:r>
      <w:r>
        <w:rPr>
          <w:spacing w:val="-4"/>
          <w:sz w:val="17"/>
        </w:rPr>
        <w:t> </w:t>
      </w:r>
      <w:r>
        <w:rPr>
          <w:sz w:val="17"/>
        </w:rPr>
        <w:t>an</w:t>
      </w:r>
      <w:r>
        <w:rPr>
          <w:spacing w:val="-5"/>
          <w:sz w:val="17"/>
        </w:rPr>
        <w:t> </w:t>
      </w:r>
      <w:r>
        <w:rPr>
          <w:sz w:val="17"/>
        </w:rPr>
        <w:t>earlier</w:t>
      </w:r>
      <w:r>
        <w:rPr>
          <w:spacing w:val="-4"/>
          <w:sz w:val="17"/>
        </w:rPr>
        <w:t> </w:t>
      </w:r>
      <w:r>
        <w:rPr>
          <w:sz w:val="17"/>
        </w:rPr>
        <w:t>transition</w:t>
      </w:r>
      <w:r>
        <w:rPr>
          <w:spacing w:val="-5"/>
          <w:sz w:val="17"/>
        </w:rPr>
        <w:t> </w:t>
      </w:r>
      <w:r>
        <w:rPr>
          <w:sz w:val="17"/>
        </w:rPr>
        <w:t>to</w:t>
      </w:r>
      <w:r>
        <w:rPr>
          <w:spacing w:val="-4"/>
          <w:sz w:val="17"/>
        </w:rPr>
        <w:t> </w:t>
      </w:r>
      <w:r>
        <w:rPr>
          <w:sz w:val="17"/>
        </w:rPr>
        <w:t>BA.5,</w:t>
      </w:r>
      <w:r>
        <w:rPr>
          <w:spacing w:val="-6"/>
          <w:sz w:val="17"/>
        </w:rPr>
        <w:t> </w:t>
      </w:r>
      <w:r>
        <w:rPr>
          <w:sz w:val="17"/>
        </w:rPr>
        <w:t>consistent</w:t>
      </w:r>
      <w:r>
        <w:rPr>
          <w:spacing w:val="-5"/>
          <w:sz w:val="17"/>
        </w:rPr>
        <w:t> </w:t>
      </w:r>
      <w:r>
        <w:rPr>
          <w:sz w:val="17"/>
        </w:rPr>
        <w:t>with</w:t>
      </w:r>
      <w:r>
        <w:rPr>
          <w:spacing w:val="-5"/>
          <w:sz w:val="17"/>
        </w:rPr>
        <w:t> </w:t>
      </w:r>
      <w:r>
        <w:rPr>
          <w:sz w:val="17"/>
        </w:rPr>
        <w:t>the</w:t>
      </w:r>
      <w:r>
        <w:rPr>
          <w:spacing w:val="-3"/>
          <w:sz w:val="17"/>
        </w:rPr>
        <w:t> </w:t>
      </w:r>
      <w:r>
        <w:rPr>
          <w:sz w:val="17"/>
        </w:rPr>
        <w:t>timing</w:t>
      </w:r>
      <w:r>
        <w:rPr>
          <w:spacing w:val="-4"/>
          <w:sz w:val="17"/>
        </w:rPr>
        <w:t> </w:t>
      </w:r>
      <w:r>
        <w:rPr>
          <w:sz w:val="17"/>
        </w:rPr>
        <w:t>of cases and hospitalisations in New Zealand.</w:t>
      </w:r>
    </w:p>
    <w:p>
      <w:pPr>
        <w:spacing w:after="0"/>
        <w:jc w:val="left"/>
        <w:rPr>
          <w:sz w:val="17"/>
        </w:rPr>
        <w:sectPr>
          <w:pgSz w:w="11920" w:h="16850"/>
          <w:pgMar w:header="0" w:footer="779" w:top="1320" w:bottom="960" w:left="1580" w:right="980"/>
        </w:sectPr>
      </w:pPr>
    </w:p>
    <w:p>
      <w:pPr>
        <w:pStyle w:val="Heading4"/>
        <w:spacing w:before="83"/>
      </w:pPr>
      <w:bookmarkStart w:name="Mortality" w:id="29"/>
      <w:bookmarkEnd w:id="29"/>
      <w:r>
        <w:rPr/>
      </w:r>
      <w:r>
        <w:rPr>
          <w:color w:val="1B839F"/>
          <w:spacing w:val="-2"/>
        </w:rPr>
        <w:t>Mortality</w:t>
      </w:r>
    </w:p>
    <w:p>
      <w:pPr>
        <w:pStyle w:val="BodyText"/>
        <w:spacing w:line="237" w:lineRule="auto" w:before="180"/>
        <w:ind w:left="121" w:right="1237"/>
      </w:pPr>
      <w:r>
        <w:rPr/>
        <w:t>From</w:t>
      </w:r>
      <w:r>
        <w:rPr>
          <w:spacing w:val="-7"/>
        </w:rPr>
        <w:t> </w:t>
      </w:r>
      <w:r>
        <w:rPr/>
        <w:t>the</w:t>
      </w:r>
      <w:r>
        <w:rPr>
          <w:spacing w:val="-9"/>
        </w:rPr>
        <w:t> </w:t>
      </w:r>
      <w:r>
        <w:rPr/>
        <w:t>first</w:t>
      </w:r>
      <w:r>
        <w:rPr>
          <w:spacing w:val="-7"/>
        </w:rPr>
        <w:t> </w:t>
      </w:r>
      <w:r>
        <w:rPr/>
        <w:t>week</w:t>
      </w:r>
      <w:r>
        <w:rPr>
          <w:spacing w:val="-7"/>
        </w:rPr>
        <w:t> </w:t>
      </w:r>
      <w:r>
        <w:rPr/>
        <w:t>of</w:t>
      </w:r>
      <w:r>
        <w:rPr>
          <w:spacing w:val="-1"/>
        </w:rPr>
        <w:t> </w:t>
      </w:r>
      <w:r>
        <w:rPr/>
        <w:t>January</w:t>
      </w:r>
      <w:r>
        <w:rPr>
          <w:spacing w:val="-6"/>
        </w:rPr>
        <w:t> </w:t>
      </w:r>
      <w:r>
        <w:rPr/>
        <w:t>to</w:t>
      </w:r>
      <w:r>
        <w:rPr>
          <w:spacing w:val="-1"/>
        </w:rPr>
        <w:t> </w:t>
      </w:r>
      <w:r>
        <w:rPr/>
        <w:t>09</w:t>
      </w:r>
      <w:r>
        <w:rPr>
          <w:spacing w:val="-6"/>
        </w:rPr>
        <w:t> </w:t>
      </w:r>
      <w:r>
        <w:rPr/>
        <w:t>October</w:t>
      </w:r>
      <w:r>
        <w:rPr>
          <w:spacing w:val="-1"/>
        </w:rPr>
        <w:t> </w:t>
      </w:r>
      <w:r>
        <w:rPr/>
        <w:t>2022,</w:t>
      </w:r>
      <w:r>
        <w:rPr>
          <w:spacing w:val="-5"/>
        </w:rPr>
        <w:t> </w:t>
      </w:r>
      <w:r>
        <w:rPr/>
        <w:t>there</w:t>
      </w:r>
      <w:r>
        <w:rPr>
          <w:spacing w:val="-5"/>
        </w:rPr>
        <w:t> </w:t>
      </w:r>
      <w:r>
        <w:rPr/>
        <w:t>were</w:t>
      </w:r>
      <w:r>
        <w:rPr>
          <w:spacing w:val="-5"/>
        </w:rPr>
        <w:t> </w:t>
      </w:r>
      <w:r>
        <w:rPr/>
        <w:t>3,031</w:t>
      </w:r>
      <w:r>
        <w:rPr>
          <w:spacing w:val="-6"/>
        </w:rPr>
        <w:t> </w:t>
      </w:r>
      <w:r>
        <w:rPr/>
        <w:t>deaths</w:t>
      </w:r>
      <w:r>
        <w:rPr>
          <w:spacing w:val="-6"/>
        </w:rPr>
        <w:t> </w:t>
      </w:r>
      <w:r>
        <w:rPr/>
        <w:t>among people who died within 28 days</w:t>
      </w:r>
      <w:r>
        <w:rPr>
          <w:spacing w:val="-2"/>
        </w:rPr>
        <w:t> </w:t>
      </w:r>
      <w:r>
        <w:rPr/>
        <w:t>of being reported as a case and/or with the cause being attributable to COVID-19 (that is an underlying or contributory cause) (see </w:t>
      </w:r>
      <w:hyperlink w:history="true" w:anchor="_bookmark12">
        <w:r>
          <w:rPr>
            <w:b/>
          </w:rPr>
          <w:t>Figure 8</w:t>
        </w:r>
      </w:hyperlink>
      <w:r>
        <w:rPr/>
        <w:t>)</w:t>
      </w:r>
      <w:r>
        <w:rPr>
          <w:position w:val="8"/>
          <w:sz w:val="14"/>
        </w:rPr>
        <w:t>7</w:t>
      </w:r>
      <w:r>
        <w:rPr/>
        <w:t>.</w:t>
      </w:r>
    </w:p>
    <w:p>
      <w:pPr>
        <w:pStyle w:val="BodyText"/>
        <w:spacing w:before="2"/>
      </w:pPr>
    </w:p>
    <w:p>
      <w:pPr>
        <w:pStyle w:val="BodyText"/>
        <w:ind w:left="121" w:right="1237"/>
      </w:pPr>
      <w:r>
        <w:rPr/>
        <w:t>Of these</w:t>
      </w:r>
      <w:r>
        <w:rPr>
          <w:spacing w:val="-6"/>
        </w:rPr>
        <w:t> </w:t>
      </w:r>
      <w:r>
        <w:rPr/>
        <w:t>deaths</w:t>
      </w:r>
      <w:r>
        <w:rPr>
          <w:spacing w:val="-5"/>
        </w:rPr>
        <w:t> </w:t>
      </w:r>
      <w:r>
        <w:rPr/>
        <w:t>in</w:t>
      </w:r>
      <w:r>
        <w:rPr>
          <w:spacing w:val="-3"/>
        </w:rPr>
        <w:t> </w:t>
      </w:r>
      <w:r>
        <w:rPr/>
        <w:t>2022</w:t>
      </w:r>
      <w:r>
        <w:rPr>
          <w:spacing w:val="-5"/>
        </w:rPr>
        <w:t> </w:t>
      </w:r>
      <w:r>
        <w:rPr/>
        <w:t>that</w:t>
      </w:r>
      <w:r>
        <w:rPr>
          <w:spacing w:val="-3"/>
        </w:rPr>
        <w:t> </w:t>
      </w:r>
      <w:r>
        <w:rPr/>
        <w:t>have</w:t>
      </w:r>
      <w:r>
        <w:rPr>
          <w:spacing w:val="-6"/>
        </w:rPr>
        <w:t> </w:t>
      </w:r>
      <w:r>
        <w:rPr/>
        <w:t>been</w:t>
      </w:r>
      <w:r>
        <w:rPr>
          <w:spacing w:val="-6"/>
        </w:rPr>
        <w:t> </w:t>
      </w:r>
      <w:r>
        <w:rPr/>
        <w:t>formally</w:t>
      </w:r>
      <w:r>
        <w:rPr>
          <w:spacing w:val="-8"/>
        </w:rPr>
        <w:t> </w:t>
      </w:r>
      <w:r>
        <w:rPr/>
        <w:t>coded</w:t>
      </w:r>
      <w:r>
        <w:rPr>
          <w:spacing w:val="-3"/>
        </w:rPr>
        <w:t> </w:t>
      </w:r>
      <w:r>
        <w:rPr/>
        <w:t>by</w:t>
      </w:r>
      <w:r>
        <w:rPr>
          <w:spacing w:val="-5"/>
        </w:rPr>
        <w:t> </w:t>
      </w:r>
      <w:r>
        <w:rPr/>
        <w:t>cause</w:t>
      </w:r>
      <w:r>
        <w:rPr>
          <w:spacing w:val="-4"/>
        </w:rPr>
        <w:t> </w:t>
      </w:r>
      <w:r>
        <w:rPr/>
        <w:t>of</w:t>
      </w:r>
      <w:r>
        <w:rPr>
          <w:spacing w:val="-3"/>
        </w:rPr>
        <w:t> </w:t>
      </w:r>
      <w:r>
        <w:rPr/>
        <w:t>death,</w:t>
      </w:r>
      <w:r>
        <w:rPr>
          <w:spacing w:val="-4"/>
        </w:rPr>
        <w:t> </w:t>
      </w:r>
      <w:r>
        <w:rPr/>
        <w:t>1,257</w:t>
      </w:r>
      <w:r>
        <w:rPr>
          <w:spacing w:val="-5"/>
        </w:rPr>
        <w:t> </w:t>
      </w:r>
      <w:r>
        <w:rPr/>
        <w:t>(47%) were determined to have COVID-19 as the main underlying cause. COVID-19 contributed to a further 747 (28%) deaths and another 687 (26%) people died of an unrelated</w:t>
      </w:r>
      <w:r>
        <w:rPr>
          <w:spacing w:val="-1"/>
        </w:rPr>
        <w:t> </w:t>
      </w:r>
      <w:r>
        <w:rPr/>
        <w:t>cause </w:t>
      </w:r>
      <w:hyperlink w:history="true" w:anchor="_bookmark12">
        <w:r>
          <w:rPr/>
          <w:t>(</w:t>
        </w:r>
        <w:r>
          <w:rPr>
            <w:b/>
          </w:rPr>
          <w:t>Figure 8</w:t>
        </w:r>
      </w:hyperlink>
      <w:r>
        <w:rPr/>
        <w:t>). Deaths</w:t>
      </w:r>
      <w:r>
        <w:rPr>
          <w:spacing w:val="-3"/>
        </w:rPr>
        <w:t> </w:t>
      </w:r>
      <w:r>
        <w:rPr/>
        <w:t>have been</w:t>
      </w:r>
      <w:r>
        <w:rPr>
          <w:spacing w:val="-1"/>
        </w:rPr>
        <w:t> </w:t>
      </w:r>
      <w:r>
        <w:rPr/>
        <w:t>declining after</w:t>
      </w:r>
      <w:r>
        <w:rPr>
          <w:spacing w:val="-1"/>
        </w:rPr>
        <w:t> </w:t>
      </w:r>
      <w:r>
        <w:rPr/>
        <w:t>peaking in the last week of July, when just over 150 people died with COVID-19 as their underlying or contributing cause.</w:t>
      </w:r>
    </w:p>
    <w:p>
      <w:pPr>
        <w:pStyle w:val="BodyText"/>
        <w:spacing w:before="1"/>
      </w:pPr>
    </w:p>
    <w:p>
      <w:pPr>
        <w:pStyle w:val="BodyText"/>
        <w:ind w:left="121" w:right="1237"/>
      </w:pPr>
      <w:r>
        <w:rPr/>
        <w:t>Deaths</w:t>
      </w:r>
      <w:r>
        <w:rPr>
          <w:spacing w:val="-7"/>
        </w:rPr>
        <w:t> </w:t>
      </w:r>
      <w:r>
        <w:rPr/>
        <w:t>are</w:t>
      </w:r>
      <w:r>
        <w:rPr>
          <w:spacing w:val="-6"/>
        </w:rPr>
        <w:t> </w:t>
      </w:r>
      <w:r>
        <w:rPr/>
        <w:t>currently</w:t>
      </w:r>
      <w:r>
        <w:rPr>
          <w:spacing w:val="-5"/>
        </w:rPr>
        <w:t> </w:t>
      </w:r>
      <w:r>
        <w:rPr/>
        <w:t>tracking</w:t>
      </w:r>
      <w:r>
        <w:rPr>
          <w:spacing w:val="-6"/>
        </w:rPr>
        <w:t> </w:t>
      </w:r>
      <w:r>
        <w:rPr/>
        <w:t>below</w:t>
      </w:r>
      <w:r>
        <w:rPr>
          <w:spacing w:val="-3"/>
        </w:rPr>
        <w:t> </w:t>
      </w:r>
      <w:r>
        <w:rPr/>
        <w:t>the</w:t>
      </w:r>
      <w:r>
        <w:rPr>
          <w:spacing w:val="-4"/>
        </w:rPr>
        <w:t> </w:t>
      </w:r>
      <w:r>
        <w:rPr/>
        <w:t>lower</w:t>
      </w:r>
      <w:r>
        <w:rPr>
          <w:spacing w:val="-5"/>
        </w:rPr>
        <w:t> </w:t>
      </w:r>
      <w:r>
        <w:rPr/>
        <w:t>range</w:t>
      </w:r>
      <w:r>
        <w:rPr>
          <w:spacing w:val="-9"/>
        </w:rPr>
        <w:t> </w:t>
      </w:r>
      <w:r>
        <w:rPr/>
        <w:t>of</w:t>
      </w:r>
      <w:r>
        <w:rPr>
          <w:spacing w:val="-5"/>
        </w:rPr>
        <w:t> </w:t>
      </w:r>
      <w:r>
        <w:rPr/>
        <w:t>the</w:t>
      </w:r>
      <w:r>
        <w:rPr>
          <w:spacing w:val="-6"/>
        </w:rPr>
        <w:t> </w:t>
      </w:r>
      <w:r>
        <w:rPr/>
        <w:t>modelled</w:t>
      </w:r>
      <w:r>
        <w:rPr>
          <w:spacing w:val="-1"/>
        </w:rPr>
        <w:t> </w:t>
      </w:r>
      <w:r>
        <w:rPr/>
        <w:t>scenario</w:t>
      </w:r>
      <w:r>
        <w:rPr>
          <w:spacing w:val="-5"/>
        </w:rPr>
        <w:t> </w:t>
      </w:r>
      <w:r>
        <w:rPr/>
        <w:t>and</w:t>
      </w:r>
      <w:r>
        <w:rPr>
          <w:spacing w:val="-6"/>
        </w:rPr>
        <w:t> </w:t>
      </w:r>
      <w:r>
        <w:rPr/>
        <w:t>are predicted to slightly increase in the coming months (see </w:t>
      </w:r>
      <w:hyperlink w:history="true" w:anchor="_bookmark13">
        <w:r>
          <w:rPr>
            <w:b/>
          </w:rPr>
          <w:t>Figure 9</w:t>
        </w:r>
      </w:hyperlink>
      <w:r>
        <w:rPr/>
        <w:t>).</w:t>
      </w:r>
    </w:p>
    <w:p>
      <w:pPr>
        <w:pStyle w:val="BodyText"/>
        <w:spacing w:before="8"/>
        <w:rPr>
          <w:sz w:val="20"/>
        </w:rPr>
      </w:pPr>
    </w:p>
    <w:p>
      <w:pPr>
        <w:pStyle w:val="Heading5"/>
        <w:ind w:hanging="1"/>
      </w:pPr>
      <w:bookmarkStart w:name="Figure 8: National weekly death counts b" w:id="30"/>
      <w:bookmarkEnd w:id="30"/>
      <w:r>
        <w:rPr>
          <w:b w:val="0"/>
          <w:i w:val="0"/>
        </w:rPr>
      </w:r>
      <w:bookmarkStart w:name="_bookmark12" w:id="31"/>
      <w:bookmarkEnd w:id="31"/>
      <w:r>
        <w:rPr>
          <w:b w:val="0"/>
          <w:i w:val="0"/>
        </w:rPr>
      </w:r>
      <w:r>
        <w:rPr>
          <w:i/>
          <w:color w:val="212E5D"/>
        </w:rPr>
        <w:t>Figure</w:t>
      </w:r>
      <w:r>
        <w:rPr>
          <w:i/>
          <w:color w:val="212E5D"/>
          <w:spacing w:val="-4"/>
        </w:rPr>
        <w:t> </w:t>
      </w:r>
      <w:r>
        <w:rPr>
          <w:i/>
          <w:color w:val="212E5D"/>
        </w:rPr>
        <w:t>8:</w:t>
      </w:r>
      <w:r>
        <w:rPr>
          <w:i/>
          <w:color w:val="212E5D"/>
          <w:spacing w:val="-4"/>
        </w:rPr>
        <w:t> </w:t>
      </w:r>
      <w:r>
        <w:rPr>
          <w:i/>
          <w:color w:val="212E5D"/>
        </w:rPr>
        <w:t>National</w:t>
      </w:r>
      <w:r>
        <w:rPr>
          <w:i/>
          <w:color w:val="212E5D"/>
          <w:spacing w:val="-4"/>
        </w:rPr>
        <w:t> </w:t>
      </w:r>
      <w:r>
        <w:rPr>
          <w:i/>
          <w:color w:val="212E5D"/>
        </w:rPr>
        <w:t>weekly</w:t>
      </w:r>
      <w:r>
        <w:rPr>
          <w:i/>
          <w:color w:val="212E5D"/>
          <w:spacing w:val="-5"/>
        </w:rPr>
        <w:t> </w:t>
      </w:r>
      <w:r>
        <w:rPr>
          <w:i/>
          <w:color w:val="212E5D"/>
        </w:rPr>
        <w:t>death</w:t>
      </w:r>
      <w:r>
        <w:rPr>
          <w:i/>
          <w:color w:val="212E5D"/>
          <w:spacing w:val="-6"/>
        </w:rPr>
        <w:t> </w:t>
      </w:r>
      <w:r>
        <w:rPr>
          <w:i/>
          <w:color w:val="212E5D"/>
        </w:rPr>
        <w:t>counts</w:t>
      </w:r>
      <w:r>
        <w:rPr>
          <w:i/>
          <w:color w:val="212E5D"/>
          <w:spacing w:val="-1"/>
        </w:rPr>
        <w:t> </w:t>
      </w:r>
      <w:r>
        <w:rPr>
          <w:i/>
          <w:color w:val="212E5D"/>
        </w:rPr>
        <w:t>by</w:t>
      </w:r>
      <w:r>
        <w:rPr>
          <w:i/>
          <w:color w:val="212E5D"/>
          <w:spacing w:val="-7"/>
        </w:rPr>
        <w:t> </w:t>
      </w:r>
      <w:r>
        <w:rPr>
          <w:i/>
          <w:color w:val="212E5D"/>
        </w:rPr>
        <w:t>cause</w:t>
      </w:r>
      <w:r>
        <w:rPr>
          <w:i/>
          <w:color w:val="212E5D"/>
          <w:spacing w:val="-6"/>
        </w:rPr>
        <w:t> </w:t>
      </w:r>
      <w:r>
        <w:rPr>
          <w:i/>
          <w:color w:val="212E5D"/>
        </w:rPr>
        <w:t>of</w:t>
      </w:r>
      <w:r>
        <w:rPr>
          <w:i/>
          <w:color w:val="212E5D"/>
          <w:spacing w:val="-4"/>
        </w:rPr>
        <w:t> </w:t>
      </w:r>
      <w:r>
        <w:rPr>
          <w:i/>
          <w:color w:val="212E5D"/>
        </w:rPr>
        <w:t>death</w:t>
      </w:r>
      <w:r>
        <w:rPr>
          <w:i/>
          <w:color w:val="212E5D"/>
          <w:position w:val="8"/>
          <w:sz w:val="14"/>
        </w:rPr>
        <w:t>8</w:t>
      </w:r>
      <w:r>
        <w:rPr>
          <w:i/>
          <w:color w:val="212E5D"/>
        </w:rPr>
        <w:t>,</w:t>
      </w:r>
      <w:r>
        <w:rPr>
          <w:i/>
          <w:color w:val="212E5D"/>
          <w:spacing w:val="-4"/>
        </w:rPr>
        <w:t> </w:t>
      </w:r>
      <w:r>
        <w:rPr>
          <w:i/>
          <w:color w:val="212E5D"/>
        </w:rPr>
        <w:t>January</w:t>
      </w:r>
      <w:r>
        <w:rPr>
          <w:i/>
          <w:color w:val="212E5D"/>
          <w:spacing w:val="-5"/>
        </w:rPr>
        <w:t> </w:t>
      </w:r>
      <w:r>
        <w:rPr>
          <w:i/>
          <w:color w:val="212E5D"/>
        </w:rPr>
        <w:t>to</w:t>
      </w:r>
      <w:r>
        <w:rPr>
          <w:i/>
          <w:color w:val="212E5D"/>
          <w:spacing w:val="-8"/>
        </w:rPr>
        <w:t> </w:t>
      </w:r>
      <w:r>
        <w:rPr>
          <w:i/>
          <w:color w:val="212E5D"/>
        </w:rPr>
        <w:t>09</w:t>
      </w:r>
      <w:r>
        <w:rPr>
          <w:i/>
          <w:color w:val="212E5D"/>
          <w:spacing w:val="-8"/>
        </w:rPr>
        <w:t> </w:t>
      </w:r>
      <w:r>
        <w:rPr>
          <w:i/>
          <w:color w:val="212E5D"/>
        </w:rPr>
        <w:t>October</w:t>
      </w:r>
      <w:r>
        <w:rPr>
          <w:color w:val="212E5D"/>
        </w:rPr>
        <w:t> </w:t>
      </w:r>
      <w:r>
        <w:rPr>
          <w:color w:val="212E5D"/>
          <w:spacing w:val="-4"/>
        </w:rPr>
        <w:t>2022</w:t>
      </w:r>
    </w:p>
    <w:p>
      <w:pPr>
        <w:pStyle w:val="BodyText"/>
        <w:spacing w:before="4"/>
        <w:rPr>
          <w:b/>
          <w:i/>
          <w:sz w:val="7"/>
        </w:rPr>
      </w:pPr>
      <w:r>
        <w:rPr/>
        <w:drawing>
          <wp:anchor distT="0" distB="0" distL="0" distR="0" allowOverlap="1" layoutInCell="1" locked="0" behindDoc="0" simplePos="0" relativeHeight="13">
            <wp:simplePos x="0" y="0"/>
            <wp:positionH relativeFrom="page">
              <wp:posOffset>1080136</wp:posOffset>
            </wp:positionH>
            <wp:positionV relativeFrom="paragraph">
              <wp:posOffset>77102</wp:posOffset>
            </wp:positionV>
            <wp:extent cx="4523228" cy="3193542"/>
            <wp:effectExtent l="0" t="0" r="0" b="0"/>
            <wp:wrapTopAndBottom/>
            <wp:docPr id="33" name="image14.jpeg"/>
            <wp:cNvGraphicFramePr>
              <a:graphicFrameLocks noChangeAspect="1"/>
            </wp:cNvGraphicFramePr>
            <a:graphic>
              <a:graphicData uri="http://schemas.openxmlformats.org/drawingml/2006/picture">
                <pic:pic>
                  <pic:nvPicPr>
                    <pic:cNvPr id="34" name="image14.jpeg"/>
                    <pic:cNvPicPr/>
                  </pic:nvPicPr>
                  <pic:blipFill>
                    <a:blip r:embed="rId22" cstate="print"/>
                    <a:stretch>
                      <a:fillRect/>
                    </a:stretch>
                  </pic:blipFill>
                  <pic:spPr>
                    <a:xfrm>
                      <a:off x="0" y="0"/>
                      <a:ext cx="4523228" cy="3193542"/>
                    </a:xfrm>
                    <a:prstGeom prst="rect">
                      <a:avLst/>
                    </a:prstGeom>
                  </pic:spPr>
                </pic:pic>
              </a:graphicData>
            </a:graphic>
          </wp:anchor>
        </w:drawing>
      </w:r>
    </w:p>
    <w:p>
      <w:pPr>
        <w:spacing w:before="18"/>
        <w:ind w:left="121" w:right="0" w:firstLine="0"/>
        <w:jc w:val="left"/>
        <w:rPr>
          <w:sz w:val="17"/>
        </w:rPr>
      </w:pPr>
      <w:r>
        <w:rPr>
          <w:sz w:val="17"/>
        </w:rPr>
        <w:t>Source:</w:t>
      </w:r>
      <w:r>
        <w:rPr>
          <w:spacing w:val="-12"/>
          <w:sz w:val="17"/>
        </w:rPr>
        <w:t> </w:t>
      </w:r>
      <w:r>
        <w:rPr>
          <w:sz w:val="17"/>
        </w:rPr>
        <w:t>Ministry</w:t>
      </w:r>
      <w:r>
        <w:rPr>
          <w:spacing w:val="-6"/>
          <w:sz w:val="17"/>
        </w:rPr>
        <w:t> </w:t>
      </w:r>
      <w:r>
        <w:rPr>
          <w:sz w:val="17"/>
        </w:rPr>
        <w:t>of</w:t>
      </w:r>
      <w:r>
        <w:rPr>
          <w:spacing w:val="-6"/>
          <w:sz w:val="17"/>
        </w:rPr>
        <w:t> </w:t>
      </w:r>
      <w:r>
        <w:rPr>
          <w:spacing w:val="-2"/>
          <w:sz w:val="17"/>
        </w:rPr>
        <w:t>Health</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47"/>
        <w:ind w:left="121" w:right="0" w:firstLine="0"/>
        <w:jc w:val="left"/>
        <w:rPr>
          <w:sz w:val="17"/>
        </w:rPr>
      </w:pPr>
      <w:bookmarkStart w:name="_bookmark13" w:id="32"/>
      <w:bookmarkEnd w:id="32"/>
      <w:r>
        <w:rPr/>
      </w:r>
      <w:r>
        <w:rPr>
          <w:position w:val="6"/>
          <w:sz w:val="11"/>
        </w:rPr>
        <w:t>7</w:t>
      </w:r>
      <w:r>
        <w:rPr>
          <w:spacing w:val="13"/>
          <w:position w:val="6"/>
          <w:sz w:val="11"/>
        </w:rPr>
        <w:t> </w:t>
      </w:r>
      <w:r>
        <w:rPr>
          <w:sz w:val="17"/>
        </w:rPr>
        <w:t>There</w:t>
      </w:r>
      <w:r>
        <w:rPr>
          <w:spacing w:val="-6"/>
          <w:sz w:val="17"/>
        </w:rPr>
        <w:t> </w:t>
      </w:r>
      <w:r>
        <w:rPr>
          <w:sz w:val="17"/>
        </w:rPr>
        <w:t>were</w:t>
      </w:r>
      <w:r>
        <w:rPr>
          <w:spacing w:val="-5"/>
          <w:sz w:val="17"/>
        </w:rPr>
        <w:t> </w:t>
      </w:r>
      <w:r>
        <w:rPr>
          <w:sz w:val="17"/>
        </w:rPr>
        <w:t>55</w:t>
      </w:r>
      <w:r>
        <w:rPr>
          <w:spacing w:val="-6"/>
          <w:sz w:val="17"/>
        </w:rPr>
        <w:t> </w:t>
      </w:r>
      <w:r>
        <w:rPr>
          <w:sz w:val="17"/>
        </w:rPr>
        <w:t>deaths</w:t>
      </w:r>
      <w:r>
        <w:rPr>
          <w:spacing w:val="-4"/>
          <w:sz w:val="17"/>
        </w:rPr>
        <w:t> </w:t>
      </w:r>
      <w:r>
        <w:rPr>
          <w:sz w:val="17"/>
        </w:rPr>
        <w:t>before</w:t>
      </w:r>
      <w:r>
        <w:rPr>
          <w:spacing w:val="-5"/>
          <w:sz w:val="17"/>
        </w:rPr>
        <w:t> </w:t>
      </w:r>
      <w:r>
        <w:rPr>
          <w:sz w:val="17"/>
        </w:rPr>
        <w:t>the</w:t>
      </w:r>
      <w:r>
        <w:rPr>
          <w:spacing w:val="-6"/>
          <w:sz w:val="17"/>
        </w:rPr>
        <w:t> </w:t>
      </w:r>
      <w:r>
        <w:rPr>
          <w:sz w:val="17"/>
        </w:rPr>
        <w:t>first</w:t>
      </w:r>
      <w:r>
        <w:rPr>
          <w:spacing w:val="-5"/>
          <w:sz w:val="17"/>
        </w:rPr>
        <w:t> </w:t>
      </w:r>
      <w:r>
        <w:rPr>
          <w:sz w:val="17"/>
        </w:rPr>
        <w:t>week</w:t>
      </w:r>
      <w:r>
        <w:rPr>
          <w:spacing w:val="-7"/>
          <w:sz w:val="17"/>
        </w:rPr>
        <w:t> </w:t>
      </w:r>
      <w:r>
        <w:rPr>
          <w:sz w:val="17"/>
        </w:rPr>
        <w:t>of</w:t>
      </w:r>
      <w:r>
        <w:rPr>
          <w:spacing w:val="-3"/>
          <w:sz w:val="17"/>
        </w:rPr>
        <w:t> </w:t>
      </w:r>
      <w:r>
        <w:rPr>
          <w:spacing w:val="-4"/>
          <w:sz w:val="17"/>
        </w:rPr>
        <w:t>2022.</w:t>
      </w:r>
    </w:p>
    <w:p>
      <w:pPr>
        <w:spacing w:before="60"/>
        <w:ind w:left="406" w:right="1237" w:hanging="288"/>
        <w:jc w:val="left"/>
        <w:rPr>
          <w:sz w:val="17"/>
        </w:rPr>
      </w:pPr>
      <w:r>
        <w:rPr>
          <w:position w:val="6"/>
          <w:sz w:val="11"/>
        </w:rPr>
        <w:t>8</w:t>
      </w:r>
      <w:r>
        <w:rPr>
          <w:spacing w:val="14"/>
          <w:position w:val="6"/>
          <w:sz w:val="11"/>
        </w:rPr>
        <w:t> </w:t>
      </w:r>
      <w:r>
        <w:rPr>
          <w:sz w:val="17"/>
        </w:rPr>
        <w:t>Mortality</w:t>
      </w:r>
      <w:r>
        <w:rPr>
          <w:spacing w:val="-5"/>
          <w:sz w:val="17"/>
        </w:rPr>
        <w:t> </w:t>
      </w:r>
      <w:r>
        <w:rPr>
          <w:sz w:val="17"/>
        </w:rPr>
        <w:t>data</w:t>
      </w:r>
      <w:r>
        <w:rPr>
          <w:spacing w:val="-5"/>
          <w:sz w:val="17"/>
        </w:rPr>
        <w:t> </w:t>
      </w:r>
      <w:r>
        <w:rPr>
          <w:sz w:val="17"/>
        </w:rPr>
        <w:t>are</w:t>
      </w:r>
      <w:r>
        <w:rPr>
          <w:spacing w:val="-5"/>
          <w:sz w:val="17"/>
        </w:rPr>
        <w:t> </w:t>
      </w:r>
      <w:r>
        <w:rPr>
          <w:sz w:val="17"/>
        </w:rPr>
        <w:t>affected</w:t>
      </w:r>
      <w:r>
        <w:rPr>
          <w:spacing w:val="-4"/>
          <w:sz w:val="17"/>
        </w:rPr>
        <w:t> </w:t>
      </w:r>
      <w:r>
        <w:rPr>
          <w:sz w:val="17"/>
        </w:rPr>
        <w:t>by</w:t>
      </w:r>
      <w:r>
        <w:rPr>
          <w:spacing w:val="-6"/>
          <w:sz w:val="17"/>
        </w:rPr>
        <w:t> </w:t>
      </w:r>
      <w:r>
        <w:rPr>
          <w:sz w:val="17"/>
        </w:rPr>
        <w:t>a</w:t>
      </w:r>
      <w:r>
        <w:rPr>
          <w:spacing w:val="-3"/>
          <w:sz w:val="17"/>
        </w:rPr>
        <w:t> </w:t>
      </w:r>
      <w:r>
        <w:rPr>
          <w:sz w:val="17"/>
        </w:rPr>
        <w:t>delay</w:t>
      </w:r>
      <w:r>
        <w:rPr>
          <w:spacing w:val="-6"/>
          <w:sz w:val="17"/>
        </w:rPr>
        <w:t> </w:t>
      </w:r>
      <w:r>
        <w:rPr>
          <w:sz w:val="17"/>
        </w:rPr>
        <w:t>due</w:t>
      </w:r>
      <w:r>
        <w:rPr>
          <w:spacing w:val="-5"/>
          <w:sz w:val="17"/>
        </w:rPr>
        <w:t> </w:t>
      </w:r>
      <w:r>
        <w:rPr>
          <w:sz w:val="17"/>
        </w:rPr>
        <w:t>to</w:t>
      </w:r>
      <w:r>
        <w:rPr>
          <w:spacing w:val="-4"/>
          <w:sz w:val="17"/>
        </w:rPr>
        <w:t> </w:t>
      </w:r>
      <w:r>
        <w:rPr>
          <w:sz w:val="17"/>
        </w:rPr>
        <w:t>time</w:t>
      </w:r>
      <w:r>
        <w:rPr>
          <w:spacing w:val="-5"/>
          <w:sz w:val="17"/>
        </w:rPr>
        <w:t> </w:t>
      </w:r>
      <w:r>
        <w:rPr>
          <w:sz w:val="17"/>
        </w:rPr>
        <w:t>taken</w:t>
      </w:r>
      <w:r>
        <w:rPr>
          <w:spacing w:val="-5"/>
          <w:sz w:val="17"/>
        </w:rPr>
        <w:t> </w:t>
      </w:r>
      <w:r>
        <w:rPr>
          <w:sz w:val="17"/>
        </w:rPr>
        <w:t>for</w:t>
      </w:r>
      <w:r>
        <w:rPr>
          <w:spacing w:val="-2"/>
          <w:sz w:val="17"/>
        </w:rPr>
        <w:t> </w:t>
      </w:r>
      <w:r>
        <w:rPr>
          <w:sz w:val="17"/>
        </w:rPr>
        <w:t>reporting</w:t>
      </w:r>
      <w:r>
        <w:rPr>
          <w:spacing w:val="-4"/>
          <w:sz w:val="17"/>
        </w:rPr>
        <w:t> </w:t>
      </w:r>
      <w:r>
        <w:rPr>
          <w:sz w:val="17"/>
        </w:rPr>
        <w:t>and</w:t>
      </w:r>
      <w:r>
        <w:rPr>
          <w:spacing w:val="-4"/>
          <w:sz w:val="17"/>
        </w:rPr>
        <w:t> </w:t>
      </w:r>
      <w:r>
        <w:rPr>
          <w:sz w:val="17"/>
        </w:rPr>
        <w:t>death</w:t>
      </w:r>
      <w:r>
        <w:rPr>
          <w:spacing w:val="-5"/>
          <w:sz w:val="17"/>
        </w:rPr>
        <w:t> </w:t>
      </w:r>
      <w:r>
        <w:rPr>
          <w:sz w:val="17"/>
        </w:rPr>
        <w:t>coding;</w:t>
      </w:r>
      <w:r>
        <w:rPr>
          <w:spacing w:val="-6"/>
          <w:sz w:val="17"/>
        </w:rPr>
        <w:t> </w:t>
      </w:r>
      <w:r>
        <w:rPr>
          <w:sz w:val="17"/>
        </w:rPr>
        <w:t>the</w:t>
      </w:r>
      <w:r>
        <w:rPr>
          <w:spacing w:val="-5"/>
          <w:sz w:val="17"/>
        </w:rPr>
        <w:t> </w:t>
      </w:r>
      <w:r>
        <w:rPr>
          <w:sz w:val="17"/>
        </w:rPr>
        <w:t>most</w:t>
      </w:r>
      <w:r>
        <w:rPr>
          <w:spacing w:val="-5"/>
          <w:sz w:val="17"/>
        </w:rPr>
        <w:t> </w:t>
      </w:r>
      <w:r>
        <w:rPr>
          <w:sz w:val="17"/>
        </w:rPr>
        <w:t>recent weeks should be interpreted with caution.</w:t>
      </w:r>
    </w:p>
    <w:p>
      <w:pPr>
        <w:spacing w:after="0"/>
        <w:jc w:val="left"/>
        <w:rPr>
          <w:sz w:val="17"/>
        </w:rPr>
        <w:sectPr>
          <w:pgSz w:w="11920" w:h="16850"/>
          <w:pgMar w:header="0" w:footer="779" w:top="1320" w:bottom="960" w:left="1580" w:right="980"/>
        </w:sectPr>
      </w:pPr>
    </w:p>
    <w:p>
      <w:pPr>
        <w:pStyle w:val="Heading5"/>
        <w:spacing w:before="81"/>
        <w:ind w:left="546"/>
      </w:pPr>
      <w:bookmarkStart w:name="Figure 9: COVID-19 Modelling Aotearoa de" w:id="33"/>
      <w:bookmarkEnd w:id="33"/>
      <w:r>
        <w:rPr>
          <w:b w:val="0"/>
          <w:i w:val="0"/>
        </w:rPr>
      </w:r>
      <w:r>
        <w:rPr>
          <w:i/>
          <w:color w:val="212E5D"/>
        </w:rPr>
        <w:t>Figure</w:t>
      </w:r>
      <w:r>
        <w:rPr>
          <w:i/>
          <w:color w:val="212E5D"/>
          <w:spacing w:val="-7"/>
        </w:rPr>
        <w:t> </w:t>
      </w:r>
      <w:r>
        <w:rPr>
          <w:i/>
          <w:color w:val="212E5D"/>
        </w:rPr>
        <w:t>9:</w:t>
      </w:r>
      <w:r>
        <w:rPr>
          <w:i/>
          <w:color w:val="212E5D"/>
          <w:spacing w:val="-7"/>
        </w:rPr>
        <w:t> </w:t>
      </w:r>
      <w:r>
        <w:rPr>
          <w:i/>
          <w:color w:val="212E5D"/>
        </w:rPr>
        <w:t>COVID-19</w:t>
      </w:r>
      <w:r>
        <w:rPr>
          <w:i/>
          <w:color w:val="212E5D"/>
          <w:spacing w:val="-7"/>
        </w:rPr>
        <w:t> </w:t>
      </w:r>
      <w:r>
        <w:rPr>
          <w:i/>
          <w:color w:val="212E5D"/>
        </w:rPr>
        <w:t>Modelling</w:t>
      </w:r>
      <w:r>
        <w:rPr>
          <w:i/>
          <w:color w:val="212E5D"/>
          <w:spacing w:val="-8"/>
        </w:rPr>
        <w:t> </w:t>
      </w:r>
      <w:r>
        <w:rPr>
          <w:i/>
          <w:color w:val="212E5D"/>
        </w:rPr>
        <w:t>Aotearoa</w:t>
      </w:r>
      <w:r>
        <w:rPr>
          <w:i/>
          <w:color w:val="212E5D"/>
          <w:spacing w:val="-8"/>
        </w:rPr>
        <w:t> </w:t>
      </w:r>
      <w:r>
        <w:rPr>
          <w:i/>
          <w:color w:val="212E5D"/>
        </w:rPr>
        <w:t>death</w:t>
      </w:r>
      <w:r>
        <w:rPr>
          <w:i/>
          <w:color w:val="212E5D"/>
          <w:spacing w:val="-9"/>
        </w:rPr>
        <w:t> </w:t>
      </w:r>
      <w:r>
        <w:rPr>
          <w:i/>
          <w:color w:val="212E5D"/>
        </w:rPr>
        <w:t>count</w:t>
      </w:r>
      <w:r>
        <w:rPr>
          <w:i/>
          <w:color w:val="212E5D"/>
          <w:spacing w:val="-5"/>
        </w:rPr>
        <w:t> </w:t>
      </w:r>
      <w:r>
        <w:rPr>
          <w:i/>
          <w:color w:val="212E5D"/>
        </w:rPr>
        <w:t>compared</w:t>
      </w:r>
      <w:r>
        <w:rPr>
          <w:i/>
          <w:color w:val="212E5D"/>
          <w:spacing w:val="-8"/>
        </w:rPr>
        <w:t> </w:t>
      </w:r>
      <w:r>
        <w:rPr>
          <w:i/>
          <w:color w:val="212E5D"/>
        </w:rPr>
        <w:t>with</w:t>
      </w:r>
      <w:r>
        <w:rPr>
          <w:i/>
          <w:color w:val="212E5D"/>
          <w:spacing w:val="-6"/>
        </w:rPr>
        <w:t> </w:t>
      </w:r>
      <w:r>
        <w:rPr>
          <w:i/>
          <w:color w:val="212E5D"/>
        </w:rPr>
        <w:t>national</w:t>
      </w:r>
      <w:r>
        <w:rPr>
          <w:color w:val="212E5D"/>
        </w:rPr>
        <w:t> observed deaths attributed to COVID-19</w:t>
      </w:r>
    </w:p>
    <w:p>
      <w:pPr>
        <w:pStyle w:val="BodyText"/>
        <w:spacing w:before="4"/>
        <w:rPr>
          <w:b/>
          <w:i/>
          <w:sz w:val="7"/>
        </w:rPr>
      </w:pPr>
      <w:r>
        <w:rPr/>
        <w:drawing>
          <wp:anchor distT="0" distB="0" distL="0" distR="0" allowOverlap="1" layoutInCell="1" locked="0" behindDoc="0" simplePos="0" relativeHeight="14">
            <wp:simplePos x="0" y="0"/>
            <wp:positionH relativeFrom="page">
              <wp:posOffset>1350010</wp:posOffset>
            </wp:positionH>
            <wp:positionV relativeFrom="paragraph">
              <wp:posOffset>76966</wp:posOffset>
            </wp:positionV>
            <wp:extent cx="4639691" cy="3002184"/>
            <wp:effectExtent l="0" t="0" r="0" b="0"/>
            <wp:wrapTopAndBottom/>
            <wp:docPr id="35" name="image15.jpeg"/>
            <wp:cNvGraphicFramePr>
              <a:graphicFrameLocks noChangeAspect="1"/>
            </wp:cNvGraphicFramePr>
            <a:graphic>
              <a:graphicData uri="http://schemas.openxmlformats.org/drawingml/2006/picture">
                <pic:pic>
                  <pic:nvPicPr>
                    <pic:cNvPr id="36" name="image15.jpeg"/>
                    <pic:cNvPicPr/>
                  </pic:nvPicPr>
                  <pic:blipFill>
                    <a:blip r:embed="rId23" cstate="print"/>
                    <a:stretch>
                      <a:fillRect/>
                    </a:stretch>
                  </pic:blipFill>
                  <pic:spPr>
                    <a:xfrm>
                      <a:off x="0" y="0"/>
                      <a:ext cx="4639691" cy="3002184"/>
                    </a:xfrm>
                    <a:prstGeom prst="rect">
                      <a:avLst/>
                    </a:prstGeom>
                  </pic:spPr>
                </pic:pic>
              </a:graphicData>
            </a:graphic>
          </wp:anchor>
        </w:drawing>
      </w:r>
    </w:p>
    <w:p>
      <w:pPr>
        <w:spacing w:before="69"/>
        <w:ind w:left="546" w:right="1237" w:firstLine="0"/>
        <w:jc w:val="left"/>
        <w:rPr>
          <w:sz w:val="17"/>
        </w:rPr>
      </w:pPr>
      <w:r>
        <w:rPr>
          <w:sz w:val="17"/>
        </w:rPr>
        <w:t>Sources:</w:t>
      </w:r>
      <w:r>
        <w:rPr>
          <w:spacing w:val="-9"/>
          <w:sz w:val="17"/>
        </w:rPr>
        <w:t> </w:t>
      </w:r>
      <w:r>
        <w:rPr>
          <w:sz w:val="17"/>
        </w:rPr>
        <w:t>COVID-19</w:t>
      </w:r>
      <w:r>
        <w:rPr>
          <w:spacing w:val="-9"/>
          <w:sz w:val="17"/>
        </w:rPr>
        <w:t> </w:t>
      </w:r>
      <w:r>
        <w:rPr>
          <w:sz w:val="17"/>
        </w:rPr>
        <w:t>Modelling</w:t>
      </w:r>
      <w:r>
        <w:rPr>
          <w:spacing w:val="-5"/>
          <w:sz w:val="17"/>
        </w:rPr>
        <w:t> </w:t>
      </w:r>
      <w:r>
        <w:rPr>
          <w:sz w:val="17"/>
        </w:rPr>
        <w:t>Aotearoa,</w:t>
      </w:r>
      <w:r>
        <w:rPr>
          <w:spacing w:val="-9"/>
          <w:sz w:val="17"/>
        </w:rPr>
        <w:t> </w:t>
      </w:r>
      <w:r>
        <w:rPr>
          <w:sz w:val="17"/>
        </w:rPr>
        <w:t>ordinary</w:t>
      </w:r>
      <w:r>
        <w:rPr>
          <w:spacing w:val="-9"/>
          <w:sz w:val="17"/>
        </w:rPr>
        <w:t> </w:t>
      </w:r>
      <w:r>
        <w:rPr>
          <w:sz w:val="17"/>
        </w:rPr>
        <w:t>differential</w:t>
      </w:r>
      <w:r>
        <w:rPr>
          <w:spacing w:val="-8"/>
          <w:sz w:val="17"/>
        </w:rPr>
        <w:t> </w:t>
      </w:r>
      <w:r>
        <w:rPr>
          <w:sz w:val="17"/>
        </w:rPr>
        <w:t>equation</w:t>
      </w:r>
      <w:r>
        <w:rPr>
          <w:spacing w:val="-9"/>
          <w:sz w:val="17"/>
        </w:rPr>
        <w:t> </w:t>
      </w:r>
      <w:r>
        <w:rPr>
          <w:sz w:val="17"/>
        </w:rPr>
        <w:t>model,</w:t>
      </w:r>
      <w:r>
        <w:rPr>
          <w:spacing w:val="-9"/>
          <w:sz w:val="17"/>
        </w:rPr>
        <w:t> </w:t>
      </w:r>
      <w:r>
        <w:rPr>
          <w:sz w:val="17"/>
        </w:rPr>
        <w:t>September</w:t>
      </w:r>
      <w:r>
        <w:rPr>
          <w:spacing w:val="-5"/>
          <w:sz w:val="17"/>
        </w:rPr>
        <w:t> </w:t>
      </w:r>
      <w:r>
        <w:rPr>
          <w:sz w:val="17"/>
        </w:rPr>
        <w:t>2022,</w:t>
      </w:r>
      <w:r>
        <w:rPr>
          <w:spacing w:val="-4"/>
          <w:sz w:val="17"/>
        </w:rPr>
        <w:t> </w:t>
      </w:r>
      <w:r>
        <w:rPr>
          <w:sz w:val="17"/>
        </w:rPr>
        <w:t>and Ministry of Health reported attributed deaths data 09 October 2022</w:t>
      </w:r>
    </w:p>
    <w:p>
      <w:pPr>
        <w:pStyle w:val="BodyText"/>
        <w:rPr>
          <w:sz w:val="22"/>
        </w:rPr>
      </w:pPr>
    </w:p>
    <w:p>
      <w:pPr>
        <w:pStyle w:val="Heading5"/>
        <w:spacing w:before="160"/>
        <w:ind w:left="545" w:right="766"/>
      </w:pPr>
      <w:bookmarkStart w:name="Figure 10: Age-standardised cumulative i" w:id="34"/>
      <w:bookmarkEnd w:id="34"/>
      <w:r>
        <w:rPr>
          <w:b w:val="0"/>
          <w:i w:val="0"/>
        </w:rPr>
      </w:r>
      <w:r>
        <w:rPr>
          <w:i/>
          <w:color w:val="212E5D"/>
        </w:rPr>
        <w:t>Figure</w:t>
      </w:r>
      <w:r>
        <w:rPr>
          <w:i/>
          <w:color w:val="212E5D"/>
          <w:spacing w:val="-7"/>
        </w:rPr>
        <w:t> </w:t>
      </w:r>
      <w:r>
        <w:rPr>
          <w:i/>
          <w:color w:val="212E5D"/>
        </w:rPr>
        <w:t>10:</w:t>
      </w:r>
      <w:r>
        <w:rPr>
          <w:i/>
          <w:color w:val="212E5D"/>
          <w:spacing w:val="-9"/>
        </w:rPr>
        <w:t> </w:t>
      </w:r>
      <w:r>
        <w:rPr>
          <w:i/>
          <w:color w:val="212E5D"/>
        </w:rPr>
        <w:t>Age-standardised</w:t>
      </w:r>
      <w:r>
        <w:rPr>
          <w:i/>
          <w:color w:val="212E5D"/>
          <w:spacing w:val="-11"/>
        </w:rPr>
        <w:t> </w:t>
      </w:r>
      <w:r>
        <w:rPr>
          <w:i/>
          <w:color w:val="212E5D"/>
        </w:rPr>
        <w:t>cumulative</w:t>
      </w:r>
      <w:r>
        <w:rPr>
          <w:i/>
          <w:color w:val="212E5D"/>
          <w:spacing w:val="-7"/>
        </w:rPr>
        <w:t> </w:t>
      </w:r>
      <w:r>
        <w:rPr>
          <w:i/>
          <w:color w:val="212E5D"/>
        </w:rPr>
        <w:t>incidence</w:t>
      </w:r>
      <w:r>
        <w:rPr>
          <w:i/>
          <w:color w:val="212E5D"/>
          <w:spacing w:val="-7"/>
        </w:rPr>
        <w:t> </w:t>
      </w:r>
      <w:r>
        <w:rPr>
          <w:i/>
          <w:color w:val="212E5D"/>
        </w:rPr>
        <w:t>(and</w:t>
      </w:r>
      <w:r>
        <w:rPr>
          <w:i/>
          <w:color w:val="212E5D"/>
          <w:spacing w:val="-8"/>
        </w:rPr>
        <w:t> </w:t>
      </w:r>
      <w:r>
        <w:rPr>
          <w:i/>
          <w:color w:val="212E5D"/>
        </w:rPr>
        <w:t>95%</w:t>
      </w:r>
      <w:r>
        <w:rPr>
          <w:i/>
          <w:color w:val="212E5D"/>
          <w:spacing w:val="-11"/>
        </w:rPr>
        <w:t> </w:t>
      </w:r>
      <w:r>
        <w:rPr>
          <w:i/>
          <w:color w:val="212E5D"/>
        </w:rPr>
        <w:t>confidence</w:t>
      </w:r>
      <w:r>
        <w:rPr>
          <w:i/>
          <w:color w:val="212E5D"/>
          <w:spacing w:val="-4"/>
        </w:rPr>
        <w:t> </w:t>
      </w:r>
      <w:r>
        <w:rPr>
          <w:i/>
          <w:color w:val="212E5D"/>
        </w:rPr>
        <w:t>intervals)</w:t>
      </w:r>
      <w:r>
        <w:rPr>
          <w:color w:val="212E5D"/>
        </w:rPr>
        <w:t> of mortality attributed to COVID-19 by ethnicity, 01 January 2022 to 02 October </w:t>
      </w:r>
      <w:r>
        <w:rPr>
          <w:color w:val="212E5D"/>
          <w:spacing w:val="-4"/>
        </w:rPr>
        <w:t>2022</w:t>
      </w:r>
    </w:p>
    <w:p>
      <w:pPr>
        <w:pStyle w:val="BodyText"/>
        <w:spacing w:before="11"/>
        <w:rPr>
          <w:b/>
          <w:i/>
          <w:sz w:val="7"/>
        </w:rPr>
      </w:pPr>
      <w:r>
        <w:rPr/>
        <w:drawing>
          <wp:anchor distT="0" distB="0" distL="0" distR="0" allowOverlap="1" layoutInCell="1" locked="0" behindDoc="0" simplePos="0" relativeHeight="15">
            <wp:simplePos x="0" y="0"/>
            <wp:positionH relativeFrom="page">
              <wp:posOffset>1403350</wp:posOffset>
            </wp:positionH>
            <wp:positionV relativeFrom="paragraph">
              <wp:posOffset>81372</wp:posOffset>
            </wp:positionV>
            <wp:extent cx="4392595" cy="2747200"/>
            <wp:effectExtent l="0" t="0" r="0" b="0"/>
            <wp:wrapTopAndBottom/>
            <wp:docPr id="37" name="image16.png"/>
            <wp:cNvGraphicFramePr>
              <a:graphicFrameLocks noChangeAspect="1"/>
            </wp:cNvGraphicFramePr>
            <a:graphic>
              <a:graphicData uri="http://schemas.openxmlformats.org/drawingml/2006/picture">
                <pic:pic>
                  <pic:nvPicPr>
                    <pic:cNvPr id="38" name="image16.png"/>
                    <pic:cNvPicPr/>
                  </pic:nvPicPr>
                  <pic:blipFill>
                    <a:blip r:embed="rId24" cstate="print"/>
                    <a:stretch>
                      <a:fillRect/>
                    </a:stretch>
                  </pic:blipFill>
                  <pic:spPr>
                    <a:xfrm>
                      <a:off x="0" y="0"/>
                      <a:ext cx="4392595" cy="2747200"/>
                    </a:xfrm>
                    <a:prstGeom prst="rect">
                      <a:avLst/>
                    </a:prstGeom>
                  </pic:spPr>
                </pic:pic>
              </a:graphicData>
            </a:graphic>
          </wp:anchor>
        </w:drawing>
      </w:r>
    </w:p>
    <w:p>
      <w:pPr>
        <w:spacing w:before="77"/>
        <w:ind w:left="545" w:right="1275" w:firstLine="0"/>
        <w:jc w:val="left"/>
        <w:rPr>
          <w:sz w:val="17"/>
        </w:rPr>
      </w:pPr>
      <w:r>
        <w:rPr>
          <w:sz w:val="17"/>
        </w:rPr>
        <w:t>Source:</w:t>
      </w:r>
      <w:r>
        <w:rPr>
          <w:spacing w:val="-9"/>
          <w:sz w:val="17"/>
        </w:rPr>
        <w:t> </w:t>
      </w:r>
      <w:r>
        <w:rPr>
          <w:sz w:val="17"/>
        </w:rPr>
        <w:t>NCTS/EpiSurv,</w:t>
      </w:r>
      <w:r>
        <w:rPr>
          <w:spacing w:val="-9"/>
          <w:sz w:val="17"/>
        </w:rPr>
        <w:t> </w:t>
      </w:r>
      <w:r>
        <w:rPr>
          <w:sz w:val="17"/>
        </w:rPr>
        <w:t>NMDS,</w:t>
      </w:r>
      <w:r>
        <w:rPr>
          <w:spacing w:val="-9"/>
          <w:sz w:val="17"/>
        </w:rPr>
        <w:t> </w:t>
      </w:r>
      <w:r>
        <w:rPr>
          <w:sz w:val="17"/>
        </w:rPr>
        <w:t>Inpatient</w:t>
      </w:r>
      <w:r>
        <w:rPr>
          <w:spacing w:val="-8"/>
          <w:sz w:val="17"/>
        </w:rPr>
        <w:t> </w:t>
      </w:r>
      <w:r>
        <w:rPr>
          <w:sz w:val="17"/>
        </w:rPr>
        <w:t>Admissions</w:t>
      </w:r>
      <w:r>
        <w:rPr>
          <w:spacing w:val="-8"/>
          <w:sz w:val="17"/>
        </w:rPr>
        <w:t> </w:t>
      </w:r>
      <w:r>
        <w:rPr>
          <w:sz w:val="17"/>
        </w:rPr>
        <w:t>dataset</w:t>
      </w:r>
      <w:r>
        <w:rPr>
          <w:spacing w:val="-6"/>
          <w:sz w:val="17"/>
        </w:rPr>
        <w:t> </w:t>
      </w:r>
      <w:r>
        <w:rPr>
          <w:sz w:val="17"/>
        </w:rPr>
        <w:t>and</w:t>
      </w:r>
      <w:r>
        <w:rPr>
          <w:spacing w:val="-1"/>
          <w:sz w:val="17"/>
        </w:rPr>
        <w:t> </w:t>
      </w:r>
      <w:r>
        <w:rPr>
          <w:sz w:val="17"/>
        </w:rPr>
        <w:t>CVIP</w:t>
      </w:r>
      <w:r>
        <w:rPr>
          <w:spacing w:val="-5"/>
          <w:sz w:val="17"/>
        </w:rPr>
        <w:t> </w:t>
      </w:r>
      <w:r>
        <w:rPr>
          <w:sz w:val="17"/>
        </w:rPr>
        <w:t>population</w:t>
      </w:r>
      <w:r>
        <w:rPr>
          <w:spacing w:val="-9"/>
          <w:sz w:val="17"/>
        </w:rPr>
        <w:t> </w:t>
      </w:r>
      <w:r>
        <w:rPr>
          <w:sz w:val="17"/>
        </w:rPr>
        <w:t>estimates,</w:t>
      </w:r>
      <w:r>
        <w:rPr>
          <w:spacing w:val="-7"/>
          <w:sz w:val="17"/>
        </w:rPr>
        <w:t> </w:t>
      </w:r>
      <w:r>
        <w:rPr>
          <w:sz w:val="17"/>
        </w:rPr>
        <w:t>01 January 2022 to 02 October 2022</w:t>
      </w:r>
    </w:p>
    <w:p>
      <w:pPr>
        <w:spacing w:after="0"/>
        <w:jc w:val="left"/>
        <w:rPr>
          <w:sz w:val="17"/>
        </w:rPr>
        <w:sectPr>
          <w:pgSz w:w="11920" w:h="16850"/>
          <w:pgMar w:header="0" w:footer="779" w:top="1340" w:bottom="960" w:left="1580" w:right="980"/>
        </w:sectPr>
      </w:pPr>
    </w:p>
    <w:p>
      <w:pPr>
        <w:pStyle w:val="Heading5"/>
        <w:spacing w:before="84"/>
      </w:pPr>
      <w:bookmarkStart w:name="Figure 11: Age-standardised cumulative i" w:id="35"/>
      <w:bookmarkEnd w:id="35"/>
      <w:r>
        <w:rPr>
          <w:b w:val="0"/>
          <w:i w:val="0"/>
        </w:rPr>
      </w:r>
      <w:r>
        <w:rPr>
          <w:i/>
          <w:color w:val="212E5D"/>
        </w:rPr>
        <w:t>Figure</w:t>
      </w:r>
      <w:r>
        <w:rPr>
          <w:i/>
          <w:color w:val="212E5D"/>
          <w:spacing w:val="-7"/>
        </w:rPr>
        <w:t> </w:t>
      </w:r>
      <w:r>
        <w:rPr>
          <w:i/>
          <w:color w:val="212E5D"/>
        </w:rPr>
        <w:t>11:</w:t>
      </w:r>
      <w:r>
        <w:rPr>
          <w:i/>
          <w:color w:val="212E5D"/>
          <w:spacing w:val="-9"/>
        </w:rPr>
        <w:t> </w:t>
      </w:r>
      <w:r>
        <w:rPr>
          <w:i/>
          <w:color w:val="212E5D"/>
        </w:rPr>
        <w:t>Age-standardised</w:t>
      </w:r>
      <w:r>
        <w:rPr>
          <w:i/>
          <w:color w:val="212E5D"/>
          <w:spacing w:val="-11"/>
        </w:rPr>
        <w:t> </w:t>
      </w:r>
      <w:r>
        <w:rPr>
          <w:i/>
          <w:color w:val="212E5D"/>
        </w:rPr>
        <w:t>cumulative</w:t>
      </w:r>
      <w:r>
        <w:rPr>
          <w:i/>
          <w:color w:val="212E5D"/>
          <w:spacing w:val="-7"/>
        </w:rPr>
        <w:t> </w:t>
      </w:r>
      <w:r>
        <w:rPr>
          <w:i/>
          <w:color w:val="212E5D"/>
        </w:rPr>
        <w:t>incidence</w:t>
      </w:r>
      <w:r>
        <w:rPr>
          <w:i/>
          <w:color w:val="212E5D"/>
          <w:spacing w:val="-7"/>
        </w:rPr>
        <w:t> </w:t>
      </w:r>
      <w:r>
        <w:rPr>
          <w:i/>
          <w:color w:val="212E5D"/>
        </w:rPr>
        <w:t>(and</w:t>
      </w:r>
      <w:r>
        <w:rPr>
          <w:i/>
          <w:color w:val="212E5D"/>
          <w:spacing w:val="-8"/>
        </w:rPr>
        <w:t> </w:t>
      </w:r>
      <w:r>
        <w:rPr>
          <w:i/>
          <w:color w:val="212E5D"/>
        </w:rPr>
        <w:t>95%</w:t>
      </w:r>
      <w:r>
        <w:rPr>
          <w:i/>
          <w:color w:val="212E5D"/>
          <w:spacing w:val="-11"/>
        </w:rPr>
        <w:t> </w:t>
      </w:r>
      <w:r>
        <w:rPr>
          <w:i/>
          <w:color w:val="212E5D"/>
        </w:rPr>
        <w:t>confidence</w:t>
      </w:r>
      <w:r>
        <w:rPr>
          <w:i/>
          <w:color w:val="212E5D"/>
          <w:spacing w:val="-4"/>
        </w:rPr>
        <w:t> </w:t>
      </w:r>
      <w:r>
        <w:rPr>
          <w:i/>
          <w:color w:val="212E5D"/>
        </w:rPr>
        <w:t>intervals)</w:t>
      </w:r>
      <w:r>
        <w:rPr>
          <w:color w:val="212E5D"/>
        </w:rPr>
        <w:t> of mortality attributed to COVID-19 by deprivation, 01 January 2022 to 02 October 2022</w:t>
      </w:r>
    </w:p>
    <w:p>
      <w:pPr>
        <w:pStyle w:val="BodyText"/>
        <w:spacing w:before="4"/>
        <w:rPr>
          <w:b/>
          <w:i/>
          <w:sz w:val="7"/>
        </w:rPr>
      </w:pPr>
      <w:r>
        <w:rPr/>
        <w:drawing>
          <wp:anchor distT="0" distB="0" distL="0" distR="0" allowOverlap="1" layoutInCell="1" locked="0" behindDoc="0" simplePos="0" relativeHeight="16">
            <wp:simplePos x="0" y="0"/>
            <wp:positionH relativeFrom="page">
              <wp:posOffset>1080136</wp:posOffset>
            </wp:positionH>
            <wp:positionV relativeFrom="paragraph">
              <wp:posOffset>77362</wp:posOffset>
            </wp:positionV>
            <wp:extent cx="5070052" cy="3281553"/>
            <wp:effectExtent l="0" t="0" r="0" b="0"/>
            <wp:wrapTopAndBottom/>
            <wp:docPr id="39" name="image17.png"/>
            <wp:cNvGraphicFramePr>
              <a:graphicFrameLocks noChangeAspect="1"/>
            </wp:cNvGraphicFramePr>
            <a:graphic>
              <a:graphicData uri="http://schemas.openxmlformats.org/drawingml/2006/picture">
                <pic:pic>
                  <pic:nvPicPr>
                    <pic:cNvPr id="40" name="image17.png"/>
                    <pic:cNvPicPr/>
                  </pic:nvPicPr>
                  <pic:blipFill>
                    <a:blip r:embed="rId25" cstate="print"/>
                    <a:stretch>
                      <a:fillRect/>
                    </a:stretch>
                  </pic:blipFill>
                  <pic:spPr>
                    <a:xfrm>
                      <a:off x="0" y="0"/>
                      <a:ext cx="5070052" cy="3281553"/>
                    </a:xfrm>
                    <a:prstGeom prst="rect">
                      <a:avLst/>
                    </a:prstGeom>
                  </pic:spPr>
                </pic:pic>
              </a:graphicData>
            </a:graphic>
          </wp:anchor>
        </w:drawing>
      </w:r>
    </w:p>
    <w:p>
      <w:pPr>
        <w:spacing w:before="21"/>
        <w:ind w:left="121" w:right="1237" w:firstLine="0"/>
        <w:jc w:val="left"/>
        <w:rPr>
          <w:sz w:val="17"/>
        </w:rPr>
      </w:pPr>
      <w:r>
        <w:rPr>
          <w:sz w:val="17"/>
        </w:rPr>
        <w:t>Source:</w:t>
      </w:r>
      <w:r>
        <w:rPr>
          <w:spacing w:val="-8"/>
          <w:sz w:val="17"/>
        </w:rPr>
        <w:t> </w:t>
      </w:r>
      <w:r>
        <w:rPr>
          <w:sz w:val="17"/>
        </w:rPr>
        <w:t>EpiSurv,</w:t>
      </w:r>
      <w:r>
        <w:rPr>
          <w:spacing w:val="-8"/>
          <w:sz w:val="17"/>
        </w:rPr>
        <w:t> </w:t>
      </w:r>
      <w:r>
        <w:rPr>
          <w:sz w:val="17"/>
        </w:rPr>
        <w:t>Death</w:t>
      </w:r>
      <w:r>
        <w:rPr>
          <w:spacing w:val="-8"/>
          <w:sz w:val="17"/>
        </w:rPr>
        <w:t> </w:t>
      </w:r>
      <w:r>
        <w:rPr>
          <w:sz w:val="17"/>
        </w:rPr>
        <w:t>Documents,</w:t>
      </w:r>
      <w:r>
        <w:rPr>
          <w:spacing w:val="-8"/>
          <w:sz w:val="17"/>
        </w:rPr>
        <w:t> </w:t>
      </w:r>
      <w:r>
        <w:rPr>
          <w:sz w:val="17"/>
        </w:rPr>
        <w:t>The</w:t>
      </w:r>
      <w:r>
        <w:rPr>
          <w:spacing w:val="-3"/>
          <w:sz w:val="17"/>
        </w:rPr>
        <w:t> </w:t>
      </w:r>
      <w:r>
        <w:rPr>
          <w:sz w:val="17"/>
        </w:rPr>
        <w:t>Healthcare</w:t>
      </w:r>
      <w:r>
        <w:rPr>
          <w:spacing w:val="-5"/>
          <w:sz w:val="17"/>
        </w:rPr>
        <w:t> </w:t>
      </w:r>
      <w:r>
        <w:rPr>
          <w:sz w:val="17"/>
        </w:rPr>
        <w:t>User</w:t>
      </w:r>
      <w:r>
        <w:rPr>
          <w:spacing w:val="-4"/>
          <w:sz w:val="17"/>
        </w:rPr>
        <w:t> </w:t>
      </w:r>
      <w:r>
        <w:rPr>
          <w:sz w:val="17"/>
        </w:rPr>
        <w:t>database,</w:t>
      </w:r>
      <w:r>
        <w:rPr>
          <w:spacing w:val="-8"/>
          <w:sz w:val="17"/>
        </w:rPr>
        <w:t> </w:t>
      </w:r>
      <w:r>
        <w:rPr>
          <w:sz w:val="17"/>
        </w:rPr>
        <w:t>Mortality</w:t>
      </w:r>
      <w:r>
        <w:rPr>
          <w:spacing w:val="-8"/>
          <w:sz w:val="17"/>
        </w:rPr>
        <w:t> </w:t>
      </w:r>
      <w:r>
        <w:rPr>
          <w:sz w:val="17"/>
        </w:rPr>
        <w:t>Collections</w:t>
      </w:r>
      <w:r>
        <w:rPr>
          <w:spacing w:val="-7"/>
          <w:sz w:val="17"/>
        </w:rPr>
        <w:t> </w:t>
      </w:r>
      <w:r>
        <w:rPr>
          <w:sz w:val="17"/>
        </w:rPr>
        <w:t>database</w:t>
      </w:r>
      <w:r>
        <w:rPr>
          <w:spacing w:val="-3"/>
          <w:sz w:val="17"/>
        </w:rPr>
        <w:t> </w:t>
      </w:r>
      <w:r>
        <w:rPr>
          <w:sz w:val="17"/>
        </w:rPr>
        <w:t>and</w:t>
      </w:r>
      <w:r>
        <w:rPr>
          <w:spacing w:val="-4"/>
          <w:sz w:val="17"/>
        </w:rPr>
        <w:t> </w:t>
      </w:r>
      <w:r>
        <w:rPr>
          <w:sz w:val="17"/>
        </w:rPr>
        <w:t>CVIP population estimates, 01 January 2020 to 02 October 2022</w:t>
      </w:r>
    </w:p>
    <w:p>
      <w:pPr>
        <w:spacing w:after="0"/>
        <w:jc w:val="left"/>
        <w:rPr>
          <w:sz w:val="17"/>
        </w:rPr>
        <w:sectPr>
          <w:pgSz w:w="11920" w:h="16850"/>
          <w:pgMar w:header="0" w:footer="779" w:top="1800" w:bottom="960" w:left="1580" w:right="980"/>
        </w:sectPr>
      </w:pPr>
    </w:p>
    <w:p>
      <w:pPr>
        <w:pStyle w:val="Heading1"/>
      </w:pPr>
      <w:bookmarkStart w:name="Whole genome sequencing" w:id="36"/>
      <w:bookmarkEnd w:id="36"/>
      <w:r>
        <w:rPr>
          <w:b w:val="0"/>
        </w:rPr>
      </w:r>
      <w:bookmarkStart w:name="_bookmark14" w:id="37"/>
      <w:bookmarkEnd w:id="37"/>
      <w:r>
        <w:rPr>
          <w:b w:val="0"/>
        </w:rPr>
      </w:r>
      <w:r>
        <w:rPr>
          <w:color w:val="1B839F"/>
          <w:spacing w:val="-8"/>
        </w:rPr>
        <w:t>Whole</w:t>
      </w:r>
      <w:r>
        <w:rPr>
          <w:color w:val="1B839F"/>
          <w:spacing w:val="-52"/>
        </w:rPr>
        <w:t> </w:t>
      </w:r>
      <w:r>
        <w:rPr>
          <w:color w:val="1B839F"/>
          <w:spacing w:val="-8"/>
        </w:rPr>
        <w:t>genome </w:t>
      </w:r>
      <w:bookmarkStart w:name="Community cases and wastewater" w:id="38"/>
      <w:bookmarkEnd w:id="38"/>
      <w:r>
        <w:rPr>
          <w:color w:val="1B839F"/>
          <w:spacing w:val="-2"/>
        </w:rPr>
        <w:t>s</w:t>
      </w:r>
      <w:r>
        <w:rPr>
          <w:color w:val="1B839F"/>
          <w:spacing w:val="-2"/>
        </w:rPr>
        <w:t>equencing</w:t>
      </w:r>
    </w:p>
    <w:p>
      <w:pPr>
        <w:pStyle w:val="Heading4"/>
        <w:ind w:left="546"/>
      </w:pPr>
      <w:r>
        <w:rPr>
          <w:color w:val="1B839F"/>
          <w:spacing w:val="-4"/>
        </w:rPr>
        <w:t>Community</w:t>
      </w:r>
      <w:r>
        <w:rPr>
          <w:color w:val="1B839F"/>
          <w:spacing w:val="-16"/>
        </w:rPr>
        <w:t> </w:t>
      </w:r>
      <w:r>
        <w:rPr>
          <w:color w:val="1B839F"/>
          <w:spacing w:val="-4"/>
        </w:rPr>
        <w:t>cases</w:t>
      </w:r>
      <w:r>
        <w:rPr>
          <w:color w:val="1B839F"/>
          <w:spacing w:val="-16"/>
        </w:rPr>
        <w:t> </w:t>
      </w:r>
      <w:r>
        <w:rPr>
          <w:color w:val="1B839F"/>
          <w:spacing w:val="-4"/>
        </w:rPr>
        <w:t>and</w:t>
      </w:r>
      <w:r>
        <w:rPr>
          <w:color w:val="1B839F"/>
          <w:spacing w:val="-17"/>
        </w:rPr>
        <w:t> </w:t>
      </w:r>
      <w:r>
        <w:rPr>
          <w:color w:val="1B839F"/>
          <w:spacing w:val="-4"/>
        </w:rPr>
        <w:t>wastewater</w:t>
      </w:r>
    </w:p>
    <w:p>
      <w:pPr>
        <w:pStyle w:val="BodyText"/>
        <w:spacing w:before="180"/>
        <w:ind w:left="545" w:right="766"/>
      </w:pPr>
      <w:r>
        <w:rPr/>
        <w:t>Whole</w:t>
      </w:r>
      <w:r>
        <w:rPr>
          <w:spacing w:val="-5"/>
        </w:rPr>
        <w:t> </w:t>
      </w:r>
      <w:r>
        <w:rPr/>
        <w:t>genome</w:t>
      </w:r>
      <w:r>
        <w:rPr>
          <w:spacing w:val="-5"/>
        </w:rPr>
        <w:t> </w:t>
      </w:r>
      <w:r>
        <w:rPr/>
        <w:t>sequencing</w:t>
      </w:r>
      <w:r>
        <w:rPr>
          <w:spacing w:val="-2"/>
        </w:rPr>
        <w:t> </w:t>
      </w:r>
      <w:r>
        <w:rPr/>
        <w:t>data</w:t>
      </w:r>
      <w:r>
        <w:rPr>
          <w:spacing w:val="-7"/>
        </w:rPr>
        <w:t> </w:t>
      </w:r>
      <w:r>
        <w:rPr/>
        <w:t>are</w:t>
      </w:r>
      <w:r>
        <w:rPr>
          <w:spacing w:val="-5"/>
        </w:rPr>
        <w:t> </w:t>
      </w:r>
      <w:r>
        <w:rPr/>
        <w:t>updated</w:t>
      </w:r>
      <w:r>
        <w:rPr>
          <w:spacing w:val="-5"/>
        </w:rPr>
        <w:t> </w:t>
      </w:r>
      <w:r>
        <w:rPr/>
        <w:t>on</w:t>
      </w:r>
      <w:r>
        <w:rPr>
          <w:spacing w:val="-4"/>
        </w:rPr>
        <w:t> </w:t>
      </w:r>
      <w:r>
        <w:rPr/>
        <w:t>a</w:t>
      </w:r>
      <w:r>
        <w:rPr>
          <w:spacing w:val="-7"/>
        </w:rPr>
        <w:t> </w:t>
      </w:r>
      <w:r>
        <w:rPr/>
        <w:t>fortnightly</w:t>
      </w:r>
      <w:r>
        <w:rPr>
          <w:spacing w:val="-1"/>
        </w:rPr>
        <w:t> </w:t>
      </w:r>
      <w:r>
        <w:rPr/>
        <w:t>basis</w:t>
      </w:r>
      <w:r>
        <w:rPr>
          <w:spacing w:val="-6"/>
        </w:rPr>
        <w:t> </w:t>
      </w:r>
      <w:r>
        <w:rPr/>
        <w:t>and</w:t>
      </w:r>
      <w:r>
        <w:rPr>
          <w:spacing w:val="-5"/>
        </w:rPr>
        <w:t> </w:t>
      </w:r>
      <w:r>
        <w:rPr/>
        <w:t>have</w:t>
      </w:r>
      <w:r>
        <w:rPr>
          <w:spacing w:val="-10"/>
        </w:rPr>
        <w:t> </w:t>
      </w:r>
      <w:r>
        <w:rPr/>
        <w:t>not</w:t>
      </w:r>
      <w:r>
        <w:rPr>
          <w:spacing w:val="-4"/>
        </w:rPr>
        <w:t> </w:t>
      </w:r>
      <w:r>
        <w:rPr/>
        <w:t>been updated this week.</w:t>
      </w:r>
    </w:p>
    <w:p>
      <w:pPr>
        <w:pStyle w:val="BodyText"/>
        <w:spacing w:before="11"/>
        <w:rPr>
          <w:sz w:val="27"/>
        </w:rPr>
      </w:pPr>
    </w:p>
    <w:p>
      <w:pPr>
        <w:pStyle w:val="BodyText"/>
        <w:ind w:left="546" w:right="766"/>
      </w:pPr>
      <w:hyperlink w:history="true" w:anchor="_bookmark15">
        <w:r>
          <w:rPr/>
          <w:t>Figure 12</w:t>
        </w:r>
      </w:hyperlink>
      <w:r>
        <w:rPr/>
        <w:t> shows the proportions of variants in community cases, with BA.5 made up 75% of sequenced cases in the week to 30 September. BA.4.6 and BA.2.75 have increased</w:t>
      </w:r>
      <w:r>
        <w:rPr>
          <w:spacing w:val="-2"/>
        </w:rPr>
        <w:t> </w:t>
      </w:r>
      <w:r>
        <w:rPr/>
        <w:t>over</w:t>
      </w:r>
      <w:r>
        <w:rPr>
          <w:spacing w:val="-4"/>
        </w:rPr>
        <w:t> </w:t>
      </w:r>
      <w:r>
        <w:rPr/>
        <w:t>the</w:t>
      </w:r>
      <w:r>
        <w:rPr>
          <w:spacing w:val="-4"/>
        </w:rPr>
        <w:t> </w:t>
      </w:r>
      <w:r>
        <w:rPr/>
        <w:t>past</w:t>
      </w:r>
      <w:r>
        <w:rPr>
          <w:spacing w:val="-5"/>
        </w:rPr>
        <w:t> </w:t>
      </w:r>
      <w:r>
        <w:rPr/>
        <w:t>week;</w:t>
      </w:r>
      <w:r>
        <w:rPr>
          <w:spacing w:val="-3"/>
        </w:rPr>
        <w:t> </w:t>
      </w:r>
      <w:r>
        <w:rPr/>
        <w:t>the</w:t>
      </w:r>
      <w:r>
        <w:rPr>
          <w:spacing w:val="-4"/>
        </w:rPr>
        <w:t> </w:t>
      </w:r>
      <w:r>
        <w:rPr/>
        <w:t>changes</w:t>
      </w:r>
      <w:r>
        <w:rPr>
          <w:spacing w:val="-3"/>
        </w:rPr>
        <w:t> </w:t>
      </w:r>
      <w:r>
        <w:rPr/>
        <w:t>in</w:t>
      </w:r>
      <w:r>
        <w:rPr>
          <w:spacing w:val="-4"/>
        </w:rPr>
        <w:t> </w:t>
      </w:r>
      <w:r>
        <w:rPr/>
        <w:t>community</w:t>
      </w:r>
      <w:r>
        <w:rPr>
          <w:spacing w:val="-1"/>
        </w:rPr>
        <w:t> </w:t>
      </w:r>
      <w:r>
        <w:rPr/>
        <w:t>sequencing</w:t>
      </w:r>
      <w:r>
        <w:rPr>
          <w:spacing w:val="-4"/>
        </w:rPr>
        <w:t> </w:t>
      </w:r>
      <w:r>
        <w:rPr/>
        <w:t>were</w:t>
      </w:r>
      <w:r>
        <w:rPr>
          <w:spacing w:val="-2"/>
        </w:rPr>
        <w:t> </w:t>
      </w:r>
      <w:r>
        <w:rPr/>
        <w:t>likely</w:t>
      </w:r>
      <w:r>
        <w:rPr>
          <w:spacing w:val="-1"/>
        </w:rPr>
        <w:t> </w:t>
      </w:r>
      <w:r>
        <w:rPr/>
        <w:t>driven by the loss of distinction between border and community cases due to COVID-19 protection framework changes. Patterns in wastewater remained similar to previous weeks</w:t>
      </w:r>
      <w:r>
        <w:rPr>
          <w:spacing w:val="-6"/>
        </w:rPr>
        <w:t> </w:t>
      </w:r>
      <w:r>
        <w:rPr/>
        <w:t>with</w:t>
      </w:r>
      <w:r>
        <w:rPr>
          <w:spacing w:val="-2"/>
        </w:rPr>
        <w:t> </w:t>
      </w:r>
      <w:r>
        <w:rPr/>
        <w:t>BA.4/5</w:t>
      </w:r>
      <w:r>
        <w:rPr>
          <w:spacing w:val="-8"/>
        </w:rPr>
        <w:t> </w:t>
      </w:r>
      <w:r>
        <w:rPr/>
        <w:t>accounting</w:t>
      </w:r>
      <w:r>
        <w:rPr>
          <w:spacing w:val="-7"/>
        </w:rPr>
        <w:t> </w:t>
      </w:r>
      <w:r>
        <w:rPr/>
        <w:t>for</w:t>
      </w:r>
      <w:r>
        <w:rPr>
          <w:spacing w:val="-1"/>
        </w:rPr>
        <w:t> </w:t>
      </w:r>
      <w:r>
        <w:rPr/>
        <w:t>90%</w:t>
      </w:r>
      <w:r>
        <w:rPr>
          <w:spacing w:val="-10"/>
        </w:rPr>
        <w:t> </w:t>
      </w:r>
      <w:r>
        <w:rPr/>
        <w:t>of</w:t>
      </w:r>
      <w:r>
        <w:rPr>
          <w:spacing w:val="-6"/>
        </w:rPr>
        <w:t> </w:t>
      </w:r>
      <w:r>
        <w:rPr/>
        <w:t>variants</w:t>
      </w:r>
      <w:r>
        <w:rPr>
          <w:spacing w:val="-6"/>
        </w:rPr>
        <w:t> </w:t>
      </w:r>
      <w:r>
        <w:rPr/>
        <w:t>detected,</w:t>
      </w:r>
      <w:r>
        <w:rPr>
          <w:spacing w:val="-10"/>
        </w:rPr>
        <w:t> </w:t>
      </w:r>
      <w:r>
        <w:rPr/>
        <w:t>although</w:t>
      </w:r>
      <w:r>
        <w:rPr>
          <w:spacing w:val="-4"/>
        </w:rPr>
        <w:t> </w:t>
      </w:r>
      <w:r>
        <w:rPr/>
        <w:t>BA.2.75</w:t>
      </w:r>
      <w:r>
        <w:rPr>
          <w:spacing w:val="-6"/>
        </w:rPr>
        <w:t> </w:t>
      </w:r>
      <w:r>
        <w:rPr/>
        <w:t>detection has increased.</w:t>
      </w:r>
    </w:p>
    <w:p>
      <w:pPr>
        <w:pStyle w:val="BodyText"/>
      </w:pPr>
    </w:p>
    <w:p>
      <w:pPr>
        <w:pStyle w:val="BodyText"/>
        <w:ind w:left="546" w:right="1237" w:hanging="1"/>
      </w:pPr>
      <w:r>
        <w:rPr/>
        <w:t>In</w:t>
      </w:r>
      <w:r>
        <w:rPr>
          <w:spacing w:val="-3"/>
        </w:rPr>
        <w:t> </w:t>
      </w:r>
      <w:r>
        <w:rPr/>
        <w:t>the</w:t>
      </w:r>
      <w:r>
        <w:rPr>
          <w:spacing w:val="-9"/>
        </w:rPr>
        <w:t> </w:t>
      </w:r>
      <w:r>
        <w:rPr/>
        <w:t>two</w:t>
      </w:r>
      <w:r>
        <w:rPr>
          <w:spacing w:val="-7"/>
        </w:rPr>
        <w:t> </w:t>
      </w:r>
      <w:r>
        <w:rPr/>
        <w:t>weeks</w:t>
      </w:r>
      <w:r>
        <w:rPr>
          <w:spacing w:val="-5"/>
        </w:rPr>
        <w:t> </w:t>
      </w:r>
      <w:r>
        <w:rPr/>
        <w:t>to 30</w:t>
      </w:r>
      <w:r>
        <w:rPr>
          <w:spacing w:val="-7"/>
        </w:rPr>
        <w:t> </w:t>
      </w:r>
      <w:r>
        <w:rPr/>
        <w:t>September,</w:t>
      </w:r>
      <w:r>
        <w:rPr>
          <w:spacing w:val="-4"/>
        </w:rPr>
        <w:t> </w:t>
      </w:r>
      <w:r>
        <w:rPr/>
        <w:t>BA.4.6</w:t>
      </w:r>
      <w:r>
        <w:rPr>
          <w:spacing w:val="-7"/>
        </w:rPr>
        <w:t> </w:t>
      </w:r>
      <w:r>
        <w:rPr/>
        <w:t>made</w:t>
      </w:r>
      <w:r>
        <w:rPr>
          <w:spacing w:val="-6"/>
        </w:rPr>
        <w:t> </w:t>
      </w:r>
      <w:r>
        <w:rPr/>
        <w:t>up</w:t>
      </w:r>
      <w:r>
        <w:rPr>
          <w:spacing w:val="-6"/>
        </w:rPr>
        <w:t> </w:t>
      </w:r>
      <w:r>
        <w:rPr/>
        <w:t>15%</w:t>
      </w:r>
      <w:r>
        <w:rPr>
          <w:spacing w:val="-4"/>
        </w:rPr>
        <w:t> </w:t>
      </w:r>
      <w:r>
        <w:rPr/>
        <w:t>of</w:t>
      </w:r>
      <w:r>
        <w:rPr>
          <w:spacing w:val="-3"/>
        </w:rPr>
        <w:t> </w:t>
      </w:r>
      <w:r>
        <w:rPr/>
        <w:t>samples;</w:t>
      </w:r>
      <w:r>
        <w:rPr>
          <w:spacing w:val="-4"/>
        </w:rPr>
        <w:t> </w:t>
      </w:r>
      <w:r>
        <w:rPr/>
        <w:t>Omicron</w:t>
      </w:r>
      <w:r>
        <w:rPr>
          <w:spacing w:val="-8"/>
        </w:rPr>
        <w:t> </w:t>
      </w:r>
      <w:r>
        <w:rPr/>
        <w:t>sub- variant BA.2.75 (including BA.2.75.2) was </w:t>
      </w:r>
      <w:bookmarkStart w:name="_bookmark15" w:id="39"/>
      <w:bookmarkEnd w:id="39"/>
      <w:r>
        <w:rPr/>
        <w:t>a</w:t>
      </w:r>
      <w:r>
        <w:rPr/>
        <w:t>lso detected in community samples accounting for 10% of sequenced samples.</w:t>
      </w:r>
    </w:p>
    <w:p>
      <w:pPr>
        <w:spacing w:after="0"/>
        <w:sectPr>
          <w:pgSz w:w="11920" w:h="16850"/>
          <w:pgMar w:header="0" w:footer="779" w:top="1320" w:bottom="960" w:left="1580" w:right="980"/>
        </w:sectPr>
      </w:pPr>
    </w:p>
    <w:p>
      <w:pPr>
        <w:pStyle w:val="Heading5"/>
        <w:spacing w:before="79"/>
        <w:ind w:right="0"/>
        <w:rPr>
          <w:i/>
        </w:rPr>
      </w:pPr>
      <w:bookmarkStart w:name="Figure 12: Proportion of Variants of Con" w:id="40"/>
      <w:bookmarkEnd w:id="40"/>
      <w:r>
        <w:rPr>
          <w:b w:val="0"/>
          <w:i w:val="0"/>
        </w:rPr>
      </w:r>
      <w:r>
        <w:rPr>
          <w:i/>
          <w:color w:val="212E5D"/>
        </w:rPr>
        <w:t>Figure</w:t>
      </w:r>
      <w:r>
        <w:rPr>
          <w:i/>
          <w:color w:val="212E5D"/>
          <w:spacing w:val="-17"/>
        </w:rPr>
        <w:t> </w:t>
      </w:r>
      <w:r>
        <w:rPr>
          <w:i/>
          <w:color w:val="212E5D"/>
        </w:rPr>
        <w:t>12:</w:t>
      </w:r>
      <w:r>
        <w:rPr>
          <w:i/>
          <w:color w:val="212E5D"/>
          <w:spacing w:val="-10"/>
        </w:rPr>
        <w:t> </w:t>
      </w:r>
      <w:r>
        <w:rPr>
          <w:i/>
          <w:color w:val="212E5D"/>
        </w:rPr>
        <w:t>Proportion</w:t>
      </w:r>
      <w:r>
        <w:rPr>
          <w:i/>
          <w:color w:val="212E5D"/>
          <w:spacing w:val="-11"/>
        </w:rPr>
        <w:t> </w:t>
      </w:r>
      <w:r>
        <w:rPr>
          <w:i/>
          <w:color w:val="212E5D"/>
        </w:rPr>
        <w:t>of</w:t>
      </w:r>
      <w:r>
        <w:rPr>
          <w:i/>
          <w:color w:val="212E5D"/>
          <w:spacing w:val="-15"/>
        </w:rPr>
        <w:t> </w:t>
      </w:r>
      <w:r>
        <w:rPr>
          <w:i/>
          <w:color w:val="212E5D"/>
        </w:rPr>
        <w:t>Variants</w:t>
      </w:r>
      <w:r>
        <w:rPr>
          <w:i/>
          <w:color w:val="212E5D"/>
          <w:spacing w:val="-9"/>
        </w:rPr>
        <w:t> </w:t>
      </w:r>
      <w:r>
        <w:rPr>
          <w:i/>
          <w:color w:val="212E5D"/>
        </w:rPr>
        <w:t>of</w:t>
      </w:r>
      <w:r>
        <w:rPr>
          <w:i/>
          <w:color w:val="212E5D"/>
          <w:spacing w:val="-15"/>
        </w:rPr>
        <w:t> </w:t>
      </w:r>
      <w:r>
        <w:rPr>
          <w:i/>
          <w:color w:val="212E5D"/>
        </w:rPr>
        <w:t>Concern</w:t>
      </w:r>
      <w:r>
        <w:rPr>
          <w:i/>
          <w:color w:val="212E5D"/>
          <w:spacing w:val="-8"/>
        </w:rPr>
        <w:t> </w:t>
      </w:r>
      <w:r>
        <w:rPr>
          <w:i/>
          <w:color w:val="212E5D"/>
        </w:rPr>
        <w:t>in</w:t>
      </w:r>
      <w:r>
        <w:rPr>
          <w:i/>
          <w:color w:val="212E5D"/>
          <w:spacing w:val="-12"/>
        </w:rPr>
        <w:t> </w:t>
      </w:r>
      <w:r>
        <w:rPr>
          <w:i/>
          <w:color w:val="212E5D"/>
        </w:rPr>
        <w:t>community</w:t>
      </w:r>
      <w:r>
        <w:rPr>
          <w:i/>
          <w:color w:val="212E5D"/>
          <w:spacing w:val="-13"/>
        </w:rPr>
        <w:t> </w:t>
      </w:r>
      <w:r>
        <w:rPr>
          <w:i/>
          <w:color w:val="212E5D"/>
          <w:spacing w:val="-2"/>
        </w:rPr>
        <w:t>cases</w:t>
      </w:r>
    </w:p>
    <w:p>
      <w:pPr>
        <w:pStyle w:val="BodyText"/>
        <w:spacing w:before="6"/>
        <w:rPr>
          <w:b/>
          <w:i/>
          <w:sz w:val="22"/>
        </w:rPr>
      </w:pPr>
      <w:r>
        <w:rPr/>
        <w:drawing>
          <wp:anchor distT="0" distB="0" distL="0" distR="0" allowOverlap="1" layoutInCell="1" locked="0" behindDoc="0" simplePos="0" relativeHeight="17">
            <wp:simplePos x="0" y="0"/>
            <wp:positionH relativeFrom="page">
              <wp:posOffset>1296671</wp:posOffset>
            </wp:positionH>
            <wp:positionV relativeFrom="paragraph">
              <wp:posOffset>205234</wp:posOffset>
            </wp:positionV>
            <wp:extent cx="5386174" cy="2900933"/>
            <wp:effectExtent l="0" t="0" r="0" b="0"/>
            <wp:wrapTopAndBottom/>
            <wp:docPr id="41" name="image18.png"/>
            <wp:cNvGraphicFramePr>
              <a:graphicFrameLocks noChangeAspect="1"/>
            </wp:cNvGraphicFramePr>
            <a:graphic>
              <a:graphicData uri="http://schemas.openxmlformats.org/drawingml/2006/picture">
                <pic:pic>
                  <pic:nvPicPr>
                    <pic:cNvPr id="42" name="image18.png"/>
                    <pic:cNvPicPr/>
                  </pic:nvPicPr>
                  <pic:blipFill>
                    <a:blip r:embed="rId26" cstate="print"/>
                    <a:stretch>
                      <a:fillRect/>
                    </a:stretch>
                  </pic:blipFill>
                  <pic:spPr>
                    <a:xfrm>
                      <a:off x="0" y="0"/>
                      <a:ext cx="5386174" cy="2900933"/>
                    </a:xfrm>
                    <a:prstGeom prst="rect">
                      <a:avLst/>
                    </a:prstGeom>
                  </pic:spPr>
                </pic:pic>
              </a:graphicData>
            </a:graphic>
          </wp:anchor>
        </w:drawing>
      </w:r>
    </w:p>
    <w:p>
      <w:pPr>
        <w:spacing w:before="157"/>
        <w:ind w:left="121" w:right="0" w:firstLine="0"/>
        <w:jc w:val="left"/>
        <w:rPr>
          <w:sz w:val="17"/>
        </w:rPr>
      </w:pPr>
      <w:r>
        <w:rPr>
          <w:sz w:val="17"/>
        </w:rPr>
        <w:t>Source:</w:t>
      </w:r>
      <w:r>
        <w:rPr>
          <w:spacing w:val="-12"/>
          <w:sz w:val="17"/>
        </w:rPr>
        <w:t> </w:t>
      </w:r>
      <w:r>
        <w:rPr>
          <w:sz w:val="17"/>
        </w:rPr>
        <w:t>ESR</w:t>
      </w:r>
      <w:r>
        <w:rPr>
          <w:spacing w:val="-8"/>
          <w:sz w:val="17"/>
        </w:rPr>
        <w:t> </w:t>
      </w:r>
      <w:r>
        <w:rPr>
          <w:sz w:val="17"/>
        </w:rPr>
        <w:t>COVID-19</w:t>
      </w:r>
      <w:r>
        <w:rPr>
          <w:spacing w:val="-11"/>
          <w:sz w:val="17"/>
        </w:rPr>
        <w:t> </w:t>
      </w:r>
      <w:r>
        <w:rPr>
          <w:sz w:val="17"/>
        </w:rPr>
        <w:t>Genomics</w:t>
      </w:r>
      <w:r>
        <w:rPr>
          <w:spacing w:val="-11"/>
          <w:sz w:val="17"/>
        </w:rPr>
        <w:t> </w:t>
      </w:r>
      <w:r>
        <w:rPr>
          <w:sz w:val="17"/>
        </w:rPr>
        <w:t>Insights</w:t>
      </w:r>
      <w:r>
        <w:rPr>
          <w:spacing w:val="-9"/>
          <w:sz w:val="17"/>
        </w:rPr>
        <w:t> </w:t>
      </w:r>
      <w:r>
        <w:rPr>
          <w:sz w:val="17"/>
        </w:rPr>
        <w:t>Report</w:t>
      </w:r>
      <w:r>
        <w:rPr>
          <w:spacing w:val="-10"/>
          <w:sz w:val="17"/>
        </w:rPr>
        <w:t> </w:t>
      </w:r>
      <w:r>
        <w:rPr>
          <w:sz w:val="17"/>
        </w:rPr>
        <w:t>#23,</w:t>
      </w:r>
      <w:r>
        <w:rPr>
          <w:spacing w:val="-10"/>
          <w:sz w:val="17"/>
        </w:rPr>
        <w:t> </w:t>
      </w:r>
      <w:r>
        <w:rPr>
          <w:sz w:val="17"/>
        </w:rPr>
        <w:t>EpiSurv/Microreact</w:t>
      </w:r>
      <w:r>
        <w:rPr>
          <w:spacing w:val="-10"/>
          <w:sz w:val="17"/>
        </w:rPr>
        <w:t> </w:t>
      </w:r>
      <w:r>
        <w:rPr>
          <w:sz w:val="17"/>
        </w:rPr>
        <w:t>0900hrs</w:t>
      </w:r>
      <w:r>
        <w:rPr>
          <w:spacing w:val="-8"/>
          <w:sz w:val="17"/>
        </w:rPr>
        <w:t> </w:t>
      </w:r>
      <w:r>
        <w:rPr>
          <w:sz w:val="17"/>
        </w:rPr>
        <w:t>30</w:t>
      </w:r>
      <w:r>
        <w:rPr>
          <w:spacing w:val="-7"/>
          <w:sz w:val="17"/>
        </w:rPr>
        <w:t> </w:t>
      </w:r>
      <w:r>
        <w:rPr>
          <w:sz w:val="17"/>
        </w:rPr>
        <w:t>September</w:t>
      </w:r>
      <w:r>
        <w:rPr>
          <w:spacing w:val="-6"/>
          <w:sz w:val="17"/>
        </w:rPr>
        <w:t> </w:t>
      </w:r>
      <w:r>
        <w:rPr>
          <w:spacing w:val="-4"/>
          <w:sz w:val="17"/>
        </w:rPr>
        <w:t>2022</w:t>
      </w:r>
    </w:p>
    <w:p>
      <w:pPr>
        <w:pStyle w:val="BodyText"/>
        <w:spacing w:before="12"/>
        <w:rPr>
          <w:sz w:val="26"/>
        </w:rPr>
      </w:pPr>
    </w:p>
    <w:p>
      <w:pPr>
        <w:pStyle w:val="Heading4"/>
        <w:spacing w:before="0"/>
      </w:pPr>
      <w:bookmarkStart w:name="Hospitalised cases" w:id="41"/>
      <w:bookmarkEnd w:id="41"/>
      <w:r>
        <w:rPr/>
      </w:r>
      <w:r>
        <w:rPr>
          <w:color w:val="1B839F"/>
          <w:spacing w:val="-6"/>
        </w:rPr>
        <w:t>Hospitalised</w:t>
      </w:r>
      <w:r>
        <w:rPr>
          <w:color w:val="1B839F"/>
          <w:spacing w:val="-7"/>
        </w:rPr>
        <w:t> </w:t>
      </w:r>
      <w:r>
        <w:rPr>
          <w:color w:val="1B839F"/>
          <w:spacing w:val="-4"/>
        </w:rPr>
        <w:t>cases</w:t>
      </w:r>
    </w:p>
    <w:p>
      <w:pPr>
        <w:pStyle w:val="BodyText"/>
        <w:spacing w:before="180"/>
        <w:ind w:left="121" w:right="1022" w:hanging="1"/>
      </w:pPr>
      <w:r>
        <w:rPr/>
        <w:t>Of 87</w:t>
      </w:r>
      <w:r>
        <w:rPr>
          <w:spacing w:val="-1"/>
        </w:rPr>
        <w:t> </w:t>
      </w:r>
      <w:r>
        <w:rPr/>
        <w:t>successful</w:t>
      </w:r>
      <w:r>
        <w:rPr>
          <w:spacing w:val="-1"/>
        </w:rPr>
        <w:t> </w:t>
      </w:r>
      <w:r>
        <w:rPr/>
        <w:t>sequences</w:t>
      </w:r>
      <w:r>
        <w:rPr>
          <w:spacing w:val="-1"/>
        </w:rPr>
        <w:t> </w:t>
      </w:r>
      <w:r>
        <w:rPr/>
        <w:t>of</w:t>
      </w:r>
      <w:r>
        <w:rPr>
          <w:spacing w:val="-2"/>
        </w:rPr>
        <w:t> </w:t>
      </w:r>
      <w:r>
        <w:rPr/>
        <w:t>COVID-19</w:t>
      </w:r>
      <w:r>
        <w:rPr>
          <w:spacing w:val="-1"/>
        </w:rPr>
        <w:t> </w:t>
      </w:r>
      <w:r>
        <w:rPr/>
        <w:t>positive</w:t>
      </w:r>
      <w:r>
        <w:rPr>
          <w:spacing w:val="-3"/>
        </w:rPr>
        <w:t> </w:t>
      </w:r>
      <w:r>
        <w:rPr/>
        <w:t>hospital</w:t>
      </w:r>
      <w:r>
        <w:rPr>
          <w:spacing w:val="-1"/>
        </w:rPr>
        <w:t> </w:t>
      </w:r>
      <w:r>
        <w:rPr/>
        <w:t>cases</w:t>
      </w:r>
      <w:r>
        <w:rPr>
          <w:spacing w:val="-1"/>
        </w:rPr>
        <w:t> </w:t>
      </w:r>
      <w:r>
        <w:rPr/>
        <w:t>in</w:t>
      </w:r>
      <w:r>
        <w:rPr>
          <w:spacing w:val="-2"/>
        </w:rPr>
        <w:t> </w:t>
      </w:r>
      <w:r>
        <w:rPr/>
        <w:t>the</w:t>
      </w:r>
      <w:r>
        <w:rPr>
          <w:spacing w:val="-2"/>
        </w:rPr>
        <w:t> </w:t>
      </w:r>
      <w:r>
        <w:rPr/>
        <w:t>two weeks</w:t>
      </w:r>
      <w:r>
        <w:rPr>
          <w:spacing w:val="-1"/>
        </w:rPr>
        <w:t> </w:t>
      </w:r>
      <w:r>
        <w:rPr/>
        <w:t>to 30 September</w:t>
      </w:r>
      <w:r>
        <w:rPr>
          <w:spacing w:val="-7"/>
        </w:rPr>
        <w:t> </w:t>
      </w:r>
      <w:r>
        <w:rPr/>
        <w:t>2022,</w:t>
      </w:r>
      <w:r>
        <w:rPr>
          <w:spacing w:val="-8"/>
        </w:rPr>
        <w:t> </w:t>
      </w:r>
      <w:r>
        <w:rPr/>
        <w:t>90%</w:t>
      </w:r>
      <w:r>
        <w:rPr>
          <w:spacing w:val="-8"/>
        </w:rPr>
        <w:t> </w:t>
      </w:r>
      <w:r>
        <w:rPr/>
        <w:t>were</w:t>
      </w:r>
      <w:r>
        <w:rPr>
          <w:spacing w:val="-5"/>
        </w:rPr>
        <w:t> </w:t>
      </w:r>
      <w:r>
        <w:rPr/>
        <w:t>BA.5,</w:t>
      </w:r>
      <w:r>
        <w:rPr>
          <w:spacing w:val="-8"/>
        </w:rPr>
        <w:t> </w:t>
      </w:r>
      <w:r>
        <w:rPr/>
        <w:t>5%</w:t>
      </w:r>
      <w:r>
        <w:rPr>
          <w:spacing w:val="-12"/>
        </w:rPr>
        <w:t> </w:t>
      </w:r>
      <w:r>
        <w:rPr/>
        <w:t>were</w:t>
      </w:r>
      <w:r>
        <w:rPr>
          <w:spacing w:val="-8"/>
        </w:rPr>
        <w:t> </w:t>
      </w:r>
      <w:r>
        <w:rPr/>
        <w:t>BA.4</w:t>
      </w:r>
      <w:r>
        <w:rPr>
          <w:spacing w:val="-12"/>
        </w:rPr>
        <w:t> </w:t>
      </w:r>
      <w:r>
        <w:rPr/>
        <w:t>(including</w:t>
      </w:r>
      <w:r>
        <w:rPr>
          <w:spacing w:val="-7"/>
        </w:rPr>
        <w:t> </w:t>
      </w:r>
      <w:r>
        <w:rPr/>
        <w:t>BA.4.6)</w:t>
      </w:r>
      <w:r>
        <w:rPr>
          <w:spacing w:val="-9"/>
        </w:rPr>
        <w:t> </w:t>
      </w:r>
      <w:r>
        <w:rPr/>
        <w:t>and</w:t>
      </w:r>
      <w:r>
        <w:rPr>
          <w:spacing w:val="-8"/>
        </w:rPr>
        <w:t> </w:t>
      </w:r>
      <w:r>
        <w:rPr/>
        <w:t>5%</w:t>
      </w:r>
      <w:r>
        <w:rPr>
          <w:spacing w:val="-13"/>
        </w:rPr>
        <w:t> </w:t>
      </w:r>
      <w:r>
        <w:rPr/>
        <w:t>were</w:t>
      </w:r>
      <w:r>
        <w:rPr>
          <w:spacing w:val="-7"/>
        </w:rPr>
        <w:t> </w:t>
      </w:r>
      <w:r>
        <w:rPr>
          <w:spacing w:val="-2"/>
        </w:rPr>
        <w:t>BA.2.75.</w:t>
      </w:r>
    </w:p>
    <w:p>
      <w:pPr>
        <w:spacing w:after="0"/>
        <w:sectPr>
          <w:pgSz w:w="11920" w:h="16850"/>
          <w:pgMar w:header="0" w:footer="779" w:top="1940" w:bottom="960" w:left="1580" w:right="980"/>
        </w:sectPr>
      </w:pPr>
    </w:p>
    <w:p>
      <w:pPr>
        <w:spacing w:before="86"/>
        <w:ind w:left="546" w:right="0" w:firstLine="0"/>
        <w:jc w:val="left"/>
        <w:rPr>
          <w:b/>
          <w:sz w:val="72"/>
        </w:rPr>
      </w:pPr>
      <w:r>
        <w:rPr>
          <w:b/>
          <w:color w:val="1B839F"/>
          <w:spacing w:val="-2"/>
          <w:sz w:val="72"/>
        </w:rPr>
        <w:t>Reinfection</w:t>
      </w:r>
    </w:p>
    <w:p>
      <w:pPr>
        <w:pStyle w:val="BodyText"/>
        <w:spacing w:before="394"/>
        <w:ind w:left="546" w:right="766"/>
      </w:pPr>
      <w:r>
        <w:rPr/>
        <w:t>‘Reinfection’ is now defined as a case reported at least 29 days after the last time a person</w:t>
      </w:r>
      <w:r>
        <w:rPr>
          <w:spacing w:val="-3"/>
        </w:rPr>
        <w:t> </w:t>
      </w:r>
      <w:r>
        <w:rPr/>
        <w:t>reported</w:t>
      </w:r>
      <w:r>
        <w:rPr>
          <w:spacing w:val="-3"/>
        </w:rPr>
        <w:t> </w:t>
      </w:r>
      <w:r>
        <w:rPr/>
        <w:t>a</w:t>
      </w:r>
      <w:r>
        <w:rPr>
          <w:spacing w:val="-1"/>
        </w:rPr>
        <w:t> </w:t>
      </w:r>
      <w:r>
        <w:rPr/>
        <w:t>positive</w:t>
      </w:r>
      <w:r>
        <w:rPr>
          <w:spacing w:val="-4"/>
        </w:rPr>
        <w:t> </w:t>
      </w:r>
      <w:r>
        <w:rPr/>
        <w:t>test</w:t>
      </w:r>
      <w:r>
        <w:rPr>
          <w:spacing w:val="-3"/>
        </w:rPr>
        <w:t> </w:t>
      </w:r>
      <w:r>
        <w:rPr/>
        <w:t>for</w:t>
      </w:r>
      <w:r>
        <w:rPr>
          <w:spacing w:val="-3"/>
        </w:rPr>
        <w:t> </w:t>
      </w:r>
      <w:r>
        <w:rPr/>
        <w:t>COVID-19.</w:t>
      </w:r>
      <w:r>
        <w:rPr>
          <w:spacing w:val="-2"/>
        </w:rPr>
        <w:t> </w:t>
      </w:r>
      <w:r>
        <w:rPr/>
        <w:t>The</w:t>
      </w:r>
      <w:r>
        <w:rPr>
          <w:spacing w:val="-4"/>
        </w:rPr>
        <w:t> </w:t>
      </w:r>
      <w:r>
        <w:rPr/>
        <w:t>definition</w:t>
      </w:r>
      <w:r>
        <w:rPr>
          <w:spacing w:val="-3"/>
        </w:rPr>
        <w:t> </w:t>
      </w:r>
      <w:r>
        <w:rPr/>
        <w:t>of</w:t>
      </w:r>
      <w:r>
        <w:rPr>
          <w:spacing w:val="-3"/>
        </w:rPr>
        <w:t> </w:t>
      </w:r>
      <w:r>
        <w:rPr/>
        <w:t>reinfection</w:t>
      </w:r>
      <w:r>
        <w:rPr>
          <w:spacing w:val="-3"/>
        </w:rPr>
        <w:t> </w:t>
      </w:r>
      <w:r>
        <w:rPr/>
        <w:t>changed</w:t>
      </w:r>
      <w:r>
        <w:rPr>
          <w:spacing w:val="-3"/>
        </w:rPr>
        <w:t> </w:t>
      </w:r>
      <w:r>
        <w:rPr/>
        <w:t>on 30</w:t>
      </w:r>
      <w:r>
        <w:rPr>
          <w:spacing w:val="-5"/>
        </w:rPr>
        <w:t> </w:t>
      </w:r>
      <w:r>
        <w:rPr/>
        <w:t>June;</w:t>
      </w:r>
      <w:r>
        <w:rPr>
          <w:spacing w:val="-4"/>
        </w:rPr>
        <w:t> </w:t>
      </w:r>
      <w:r>
        <w:rPr/>
        <w:t>prior to this,</w:t>
      </w:r>
      <w:r>
        <w:rPr>
          <w:spacing w:val="-4"/>
        </w:rPr>
        <w:t> </w:t>
      </w:r>
      <w:r>
        <w:rPr/>
        <w:t>reinfection</w:t>
      </w:r>
      <w:r>
        <w:rPr>
          <w:spacing w:val="-6"/>
        </w:rPr>
        <w:t> </w:t>
      </w:r>
      <w:r>
        <w:rPr/>
        <w:t>was</w:t>
      </w:r>
      <w:r>
        <w:rPr>
          <w:spacing w:val="-7"/>
        </w:rPr>
        <w:t> </w:t>
      </w:r>
      <w:r>
        <w:rPr/>
        <w:t>based</w:t>
      </w:r>
      <w:r>
        <w:rPr>
          <w:spacing w:val="-6"/>
        </w:rPr>
        <w:t> </w:t>
      </w:r>
      <w:r>
        <w:rPr/>
        <w:t>on</w:t>
      </w:r>
      <w:r>
        <w:rPr>
          <w:spacing w:val="-6"/>
        </w:rPr>
        <w:t> </w:t>
      </w:r>
      <w:r>
        <w:rPr/>
        <w:t>reports</w:t>
      </w:r>
      <w:r>
        <w:rPr>
          <w:spacing w:val="-2"/>
        </w:rPr>
        <w:t> </w:t>
      </w:r>
      <w:r>
        <w:rPr/>
        <w:t>at</w:t>
      </w:r>
      <w:r>
        <w:rPr>
          <w:spacing w:val="-3"/>
        </w:rPr>
        <w:t> </w:t>
      </w:r>
      <w:r>
        <w:rPr/>
        <w:t>least</w:t>
      </w:r>
      <w:r>
        <w:rPr>
          <w:spacing w:val="-1"/>
        </w:rPr>
        <w:t> </w:t>
      </w:r>
      <w:r>
        <w:rPr/>
        <w:t>90</w:t>
      </w:r>
      <w:r>
        <w:rPr>
          <w:spacing w:val="-5"/>
        </w:rPr>
        <w:t> </w:t>
      </w:r>
      <w:r>
        <w:rPr/>
        <w:t>days</w:t>
      </w:r>
      <w:r>
        <w:rPr>
          <w:spacing w:val="-9"/>
        </w:rPr>
        <w:t> </w:t>
      </w:r>
      <w:r>
        <w:rPr/>
        <w:t>apart</w:t>
      </w:r>
      <w:r>
        <w:rPr>
          <w:spacing w:val="-3"/>
        </w:rPr>
        <w:t> </w:t>
      </w:r>
      <w:r>
        <w:rPr/>
        <w:t>(based</w:t>
      </w:r>
      <w:r>
        <w:rPr>
          <w:spacing w:val="-6"/>
        </w:rPr>
        <w:t> </w:t>
      </w:r>
      <w:r>
        <w:rPr/>
        <w:t>on the international literature at the time). Up until 30 June 2022, the vast majority of positive results that were detected within 90 days of the prior infection were not recorded in the system; some potential reinfections within 90 days were recorded but were not representative of the general population.</w:t>
      </w:r>
    </w:p>
    <w:p>
      <w:pPr>
        <w:pStyle w:val="BodyText"/>
        <w:spacing w:before="123"/>
        <w:ind w:left="546" w:right="802"/>
      </w:pPr>
      <w:r>
        <w:rPr/>
        <w:t>‘Reinfection’ in general refers to a second or subsequent infection, after the prior infection has cleared. In this analysis, we are not able to distinguish between reinfection with the same variant or different variants. Reinfection with a different variant to the first infection is more likely than reinfection with the same variant. Technically these data report on ‘redetections’ rather than true reinfections. True ‘reinfections’ cannot be definitively captured in the data for a range of reasons. For example, a person with persistent infection due to being immunocompromised who undergoes repeated testing due to regular hospital or clinical visits, would appear in the</w:t>
      </w:r>
      <w:r>
        <w:rPr>
          <w:spacing w:val="-6"/>
        </w:rPr>
        <w:t> </w:t>
      </w:r>
      <w:r>
        <w:rPr/>
        <w:t>data</w:t>
      </w:r>
      <w:r>
        <w:rPr>
          <w:spacing w:val="-1"/>
        </w:rPr>
        <w:t> </w:t>
      </w:r>
      <w:r>
        <w:rPr/>
        <w:t>as</w:t>
      </w:r>
      <w:r>
        <w:rPr>
          <w:spacing w:val="-9"/>
        </w:rPr>
        <w:t> </w:t>
      </w:r>
      <w:r>
        <w:rPr/>
        <w:t>a</w:t>
      </w:r>
      <w:r>
        <w:rPr>
          <w:spacing w:val="-1"/>
        </w:rPr>
        <w:t> </w:t>
      </w:r>
      <w:r>
        <w:rPr/>
        <w:t>‘reinfection’</w:t>
      </w:r>
      <w:r>
        <w:rPr>
          <w:spacing w:val="-7"/>
        </w:rPr>
        <w:t> </w:t>
      </w:r>
      <w:r>
        <w:rPr/>
        <w:t>when</w:t>
      </w:r>
      <w:r>
        <w:rPr>
          <w:spacing w:val="-1"/>
        </w:rPr>
        <w:t> </w:t>
      </w:r>
      <w:r>
        <w:rPr/>
        <w:t>in</w:t>
      </w:r>
      <w:r>
        <w:rPr>
          <w:spacing w:val="-6"/>
        </w:rPr>
        <w:t> </w:t>
      </w:r>
      <w:r>
        <w:rPr/>
        <w:t>reality,</w:t>
      </w:r>
      <w:r>
        <w:rPr>
          <w:spacing w:val="-6"/>
        </w:rPr>
        <w:t> </w:t>
      </w:r>
      <w:r>
        <w:rPr/>
        <w:t>they</w:t>
      </w:r>
      <w:r>
        <w:rPr>
          <w:spacing w:val="-5"/>
        </w:rPr>
        <w:t> </w:t>
      </w:r>
      <w:r>
        <w:rPr/>
        <w:t>may</w:t>
      </w:r>
      <w:r>
        <w:rPr>
          <w:spacing w:val="-5"/>
        </w:rPr>
        <w:t> </w:t>
      </w:r>
      <w:r>
        <w:rPr/>
        <w:t>be</w:t>
      </w:r>
      <w:r>
        <w:rPr>
          <w:spacing w:val="-4"/>
        </w:rPr>
        <w:t> </w:t>
      </w:r>
      <w:r>
        <w:rPr/>
        <w:t>a</w:t>
      </w:r>
      <w:r>
        <w:rPr>
          <w:spacing w:val="-6"/>
        </w:rPr>
        <w:t> </w:t>
      </w:r>
      <w:r>
        <w:rPr/>
        <w:t>chronic</w:t>
      </w:r>
      <w:r>
        <w:rPr>
          <w:spacing w:val="-3"/>
        </w:rPr>
        <w:t> </w:t>
      </w:r>
      <w:r>
        <w:rPr/>
        <w:t>or persistent</w:t>
      </w:r>
      <w:r>
        <w:rPr>
          <w:spacing w:val="-3"/>
        </w:rPr>
        <w:t> </w:t>
      </w:r>
      <w:r>
        <w:rPr/>
        <w:t>infection.</w:t>
      </w:r>
    </w:p>
    <w:p>
      <w:pPr>
        <w:pStyle w:val="BodyText"/>
        <w:spacing w:before="119"/>
        <w:ind w:left="546" w:right="766"/>
      </w:pPr>
      <w:hyperlink w:history="true" w:anchor="_bookmark16">
        <w:r>
          <w:rPr>
            <w:b/>
          </w:rPr>
          <w:t>Figure 13</w:t>
        </w:r>
      </w:hyperlink>
      <w:r>
        <w:rPr>
          <w:b/>
        </w:rPr>
        <w:t> </w:t>
      </w:r>
      <w:r>
        <w:rPr/>
        <w:t>characterises the average number of cases per week by first infection and reinfection. Reinfection made up 10.8% of reported cases in the week ending 09 October. </w:t>
      </w:r>
      <w:hyperlink w:history="true" w:anchor="_bookmark17">
        <w:r>
          <w:rPr>
            <w:b/>
          </w:rPr>
          <w:t>Figure 14</w:t>
        </w:r>
      </w:hyperlink>
      <w:r>
        <w:rPr>
          <w:b/>
        </w:rPr>
        <w:t> </w:t>
      </w:r>
      <w:r>
        <w:rPr/>
        <w:t>shows how many first infections and reinfections have been reported</w:t>
      </w:r>
      <w:r>
        <w:rPr>
          <w:spacing w:val="-4"/>
        </w:rPr>
        <w:t> </w:t>
      </w:r>
      <w:r>
        <w:rPr/>
        <w:t>cumulatively</w:t>
      </w:r>
      <w:r>
        <w:rPr>
          <w:spacing w:val="-6"/>
        </w:rPr>
        <w:t> </w:t>
      </w:r>
      <w:r>
        <w:rPr/>
        <w:t>over</w:t>
      </w:r>
      <w:r>
        <w:rPr>
          <w:spacing w:val="-1"/>
        </w:rPr>
        <w:t> </w:t>
      </w:r>
      <w:r>
        <w:rPr/>
        <w:t>time.</w:t>
      </w:r>
      <w:r>
        <w:rPr>
          <w:spacing w:val="-10"/>
        </w:rPr>
        <w:t> </w:t>
      </w:r>
      <w:r>
        <w:rPr/>
        <w:t>Cumulatively,</w:t>
      </w:r>
      <w:r>
        <w:rPr>
          <w:spacing w:val="-10"/>
        </w:rPr>
        <w:t> </w:t>
      </w:r>
      <w:r>
        <w:rPr/>
        <w:t>reinfections</w:t>
      </w:r>
      <w:r>
        <w:rPr>
          <w:spacing w:val="-10"/>
        </w:rPr>
        <w:t> </w:t>
      </w:r>
      <w:r>
        <w:rPr/>
        <w:t>have</w:t>
      </w:r>
      <w:r>
        <w:rPr>
          <w:spacing w:val="-10"/>
        </w:rPr>
        <w:t> </w:t>
      </w:r>
      <w:r>
        <w:rPr/>
        <w:t>made</w:t>
      </w:r>
      <w:r>
        <w:rPr>
          <w:spacing w:val="-7"/>
        </w:rPr>
        <w:t> </w:t>
      </w:r>
      <w:r>
        <w:rPr/>
        <w:t>up</w:t>
      </w:r>
      <w:r>
        <w:rPr>
          <w:spacing w:val="-2"/>
        </w:rPr>
        <w:t> </w:t>
      </w:r>
      <w:r>
        <w:rPr/>
        <w:t>2.1%</w:t>
      </w:r>
      <w:r>
        <w:rPr>
          <w:spacing w:val="-5"/>
        </w:rPr>
        <w:t> </w:t>
      </w:r>
      <w:r>
        <w:rPr/>
        <w:t>of</w:t>
      </w:r>
      <w:r>
        <w:rPr>
          <w:spacing w:val="-1"/>
        </w:rPr>
        <w:t> </w:t>
      </w:r>
      <w:r>
        <w:rPr/>
        <w:t>total cases reported in 2022. The proportion of cases that are reinfections is expected to increase</w:t>
      </w:r>
      <w:r>
        <w:rPr>
          <w:spacing w:val="-2"/>
        </w:rPr>
        <w:t> </w:t>
      </w:r>
      <w:r>
        <w:rPr/>
        <w:t>over time. The true number</w:t>
      </w:r>
      <w:r>
        <w:rPr>
          <w:spacing w:val="-1"/>
        </w:rPr>
        <w:t> </w:t>
      </w:r>
      <w:r>
        <w:rPr/>
        <w:t>of reinfections is likely higher than reported here. In general, reporting of cases is expected to decline over time. Due to under- ascertainment</w:t>
      </w:r>
      <w:r>
        <w:rPr>
          <w:spacing w:val="-2"/>
        </w:rPr>
        <w:t> </w:t>
      </w:r>
      <w:r>
        <w:rPr/>
        <w:t>of</w:t>
      </w:r>
      <w:r>
        <w:rPr>
          <w:spacing w:val="-1"/>
        </w:rPr>
        <w:t> </w:t>
      </w:r>
      <w:r>
        <w:rPr/>
        <w:t>the</w:t>
      </w:r>
      <w:r>
        <w:rPr>
          <w:spacing w:val="-4"/>
        </w:rPr>
        <w:t> </w:t>
      </w:r>
      <w:r>
        <w:rPr/>
        <w:t>first</w:t>
      </w:r>
      <w:r>
        <w:rPr>
          <w:spacing w:val="-2"/>
        </w:rPr>
        <w:t> </w:t>
      </w:r>
      <w:r>
        <w:rPr/>
        <w:t>infection</w:t>
      </w:r>
      <w:r>
        <w:rPr>
          <w:spacing w:val="-6"/>
        </w:rPr>
        <w:t> </w:t>
      </w:r>
      <w:r>
        <w:rPr/>
        <w:t>and</w:t>
      </w:r>
      <w:r>
        <w:rPr>
          <w:spacing w:val="-2"/>
        </w:rPr>
        <w:t> </w:t>
      </w:r>
      <w:r>
        <w:rPr/>
        <w:t>subsequent</w:t>
      </w:r>
      <w:r>
        <w:rPr>
          <w:spacing w:val="-2"/>
        </w:rPr>
        <w:t> </w:t>
      </w:r>
      <w:r>
        <w:rPr/>
        <w:t>infections</w:t>
      </w:r>
      <w:r>
        <w:rPr>
          <w:spacing w:val="-7"/>
        </w:rPr>
        <w:t> </w:t>
      </w:r>
      <w:r>
        <w:rPr/>
        <w:t>and</w:t>
      </w:r>
      <w:r>
        <w:rPr>
          <w:spacing w:val="-2"/>
        </w:rPr>
        <w:t> </w:t>
      </w:r>
      <w:r>
        <w:rPr/>
        <w:t>as</w:t>
      </w:r>
      <w:r>
        <w:rPr>
          <w:spacing w:val="-7"/>
        </w:rPr>
        <w:t> </w:t>
      </w:r>
      <w:r>
        <w:rPr/>
        <w:t>both</w:t>
      </w:r>
      <w:r>
        <w:rPr>
          <w:spacing w:val="-4"/>
        </w:rPr>
        <w:t> </w:t>
      </w:r>
      <w:r>
        <w:rPr/>
        <w:t>are</w:t>
      </w:r>
      <w:r>
        <w:rPr>
          <w:spacing w:val="-6"/>
        </w:rPr>
        <w:t> </w:t>
      </w:r>
      <w:r>
        <w:rPr/>
        <w:t>required to detect a reinfection, there is likely to be under-reporting of reinfections.</w:t>
      </w:r>
    </w:p>
    <w:p>
      <w:pPr>
        <w:spacing w:after="0"/>
        <w:sectPr>
          <w:pgSz w:w="11920" w:h="16850"/>
          <w:pgMar w:header="0" w:footer="779" w:top="1320" w:bottom="960" w:left="1580" w:right="980"/>
        </w:sectPr>
      </w:pPr>
    </w:p>
    <w:p>
      <w:pPr>
        <w:pStyle w:val="Heading5"/>
        <w:spacing w:before="82"/>
        <w:ind w:right="0"/>
        <w:rPr>
          <w:i/>
        </w:rPr>
      </w:pPr>
      <w:bookmarkStart w:name="Figure 13: Reinfections 7-day rolling av" w:id="42"/>
      <w:bookmarkEnd w:id="42"/>
      <w:r>
        <w:rPr>
          <w:b w:val="0"/>
          <w:i w:val="0"/>
        </w:rPr>
      </w:r>
      <w:bookmarkStart w:name="_bookmark16" w:id="43"/>
      <w:bookmarkEnd w:id="43"/>
      <w:r>
        <w:rPr>
          <w:b w:val="0"/>
          <w:i w:val="0"/>
        </w:rPr>
      </w:r>
      <w:r>
        <w:rPr>
          <w:i/>
          <w:color w:val="212E5D"/>
        </w:rPr>
        <w:t>Figure</w:t>
      </w:r>
      <w:r>
        <w:rPr>
          <w:i/>
          <w:color w:val="212E5D"/>
          <w:spacing w:val="-14"/>
        </w:rPr>
        <w:t> </w:t>
      </w:r>
      <w:r>
        <w:rPr>
          <w:i/>
          <w:color w:val="212E5D"/>
        </w:rPr>
        <w:t>13:</w:t>
      </w:r>
      <w:r>
        <w:rPr>
          <w:i/>
          <w:color w:val="212E5D"/>
          <w:spacing w:val="-10"/>
        </w:rPr>
        <w:t> </w:t>
      </w:r>
      <w:r>
        <w:rPr>
          <w:i/>
          <w:color w:val="212E5D"/>
        </w:rPr>
        <w:t>Reinfections</w:t>
      </w:r>
      <w:r>
        <w:rPr>
          <w:i/>
          <w:color w:val="212E5D"/>
          <w:spacing w:val="-10"/>
        </w:rPr>
        <w:t> </w:t>
      </w:r>
      <w:r>
        <w:rPr>
          <w:i/>
          <w:color w:val="212E5D"/>
        </w:rPr>
        <w:t>7-day</w:t>
      </w:r>
      <w:r>
        <w:rPr>
          <w:i/>
          <w:color w:val="212E5D"/>
          <w:spacing w:val="-10"/>
        </w:rPr>
        <w:t> </w:t>
      </w:r>
      <w:r>
        <w:rPr>
          <w:i/>
          <w:color w:val="212E5D"/>
        </w:rPr>
        <w:t>rolling</w:t>
      </w:r>
      <w:r>
        <w:rPr>
          <w:i/>
          <w:color w:val="212E5D"/>
          <w:spacing w:val="-11"/>
        </w:rPr>
        <w:t> </w:t>
      </w:r>
      <w:r>
        <w:rPr>
          <w:i/>
          <w:color w:val="212E5D"/>
        </w:rPr>
        <w:t>average</w:t>
      </w:r>
      <w:r>
        <w:rPr>
          <w:i/>
          <w:color w:val="212E5D"/>
          <w:spacing w:val="-10"/>
        </w:rPr>
        <w:t> </w:t>
      </w:r>
      <w:r>
        <w:rPr>
          <w:i/>
          <w:color w:val="212E5D"/>
        </w:rPr>
        <w:t>from</w:t>
      </w:r>
      <w:r>
        <w:rPr>
          <w:i/>
          <w:color w:val="212E5D"/>
          <w:spacing w:val="-10"/>
        </w:rPr>
        <w:t> </w:t>
      </w:r>
      <w:r>
        <w:rPr>
          <w:i/>
          <w:color w:val="212E5D"/>
        </w:rPr>
        <w:t>01</w:t>
      </w:r>
      <w:r>
        <w:rPr>
          <w:i/>
          <w:color w:val="212E5D"/>
          <w:spacing w:val="-12"/>
        </w:rPr>
        <w:t> </w:t>
      </w:r>
      <w:r>
        <w:rPr>
          <w:i/>
          <w:color w:val="212E5D"/>
        </w:rPr>
        <w:t>January</w:t>
      </w:r>
      <w:r>
        <w:rPr>
          <w:i/>
          <w:color w:val="212E5D"/>
          <w:spacing w:val="-11"/>
        </w:rPr>
        <w:t> </w:t>
      </w:r>
      <w:r>
        <w:rPr>
          <w:i/>
          <w:color w:val="212E5D"/>
        </w:rPr>
        <w:t>to</w:t>
      </w:r>
      <w:r>
        <w:rPr>
          <w:i/>
          <w:color w:val="212E5D"/>
          <w:spacing w:val="-9"/>
        </w:rPr>
        <w:t> </w:t>
      </w:r>
      <w:r>
        <w:rPr>
          <w:i/>
          <w:color w:val="212E5D"/>
        </w:rPr>
        <w:t>09</w:t>
      </w:r>
      <w:r>
        <w:rPr>
          <w:i/>
          <w:color w:val="212E5D"/>
          <w:spacing w:val="-12"/>
        </w:rPr>
        <w:t> </w:t>
      </w:r>
      <w:r>
        <w:rPr>
          <w:i/>
          <w:color w:val="212E5D"/>
        </w:rPr>
        <w:t>October</w:t>
      </w:r>
      <w:r>
        <w:rPr>
          <w:i/>
          <w:color w:val="212E5D"/>
          <w:spacing w:val="-10"/>
        </w:rPr>
        <w:t> </w:t>
      </w:r>
      <w:r>
        <w:rPr>
          <w:i/>
          <w:color w:val="212E5D"/>
          <w:spacing w:val="-4"/>
        </w:rPr>
        <w:t>2022</w:t>
      </w:r>
    </w:p>
    <w:p>
      <w:pPr>
        <w:pStyle w:val="BodyText"/>
        <w:spacing w:before="4"/>
        <w:rPr>
          <w:b/>
          <w:i/>
          <w:sz w:val="7"/>
        </w:rPr>
      </w:pPr>
      <w:r>
        <w:rPr/>
        <w:drawing>
          <wp:anchor distT="0" distB="0" distL="0" distR="0" allowOverlap="1" layoutInCell="1" locked="0" behindDoc="0" simplePos="0" relativeHeight="18">
            <wp:simplePos x="0" y="0"/>
            <wp:positionH relativeFrom="page">
              <wp:posOffset>1080136</wp:posOffset>
            </wp:positionH>
            <wp:positionV relativeFrom="paragraph">
              <wp:posOffset>76964</wp:posOffset>
            </wp:positionV>
            <wp:extent cx="5083875" cy="3289935"/>
            <wp:effectExtent l="0" t="0" r="0" b="0"/>
            <wp:wrapTopAndBottom/>
            <wp:docPr id="43" name="image19.jpeg"/>
            <wp:cNvGraphicFramePr>
              <a:graphicFrameLocks noChangeAspect="1"/>
            </wp:cNvGraphicFramePr>
            <a:graphic>
              <a:graphicData uri="http://schemas.openxmlformats.org/drawingml/2006/picture">
                <pic:pic>
                  <pic:nvPicPr>
                    <pic:cNvPr id="44" name="image19.jpeg"/>
                    <pic:cNvPicPr/>
                  </pic:nvPicPr>
                  <pic:blipFill>
                    <a:blip r:embed="rId27" cstate="print"/>
                    <a:stretch>
                      <a:fillRect/>
                    </a:stretch>
                  </pic:blipFill>
                  <pic:spPr>
                    <a:xfrm>
                      <a:off x="0" y="0"/>
                      <a:ext cx="5083875" cy="3289935"/>
                    </a:xfrm>
                    <a:prstGeom prst="rect">
                      <a:avLst/>
                    </a:prstGeom>
                  </pic:spPr>
                </pic:pic>
              </a:graphicData>
            </a:graphic>
          </wp:anchor>
        </w:drawing>
      </w:r>
    </w:p>
    <w:p>
      <w:pPr>
        <w:spacing w:before="10"/>
        <w:ind w:left="121" w:right="0" w:firstLine="0"/>
        <w:jc w:val="left"/>
        <w:rPr>
          <w:sz w:val="17"/>
        </w:rPr>
      </w:pPr>
      <w:r>
        <w:rPr>
          <w:sz w:val="17"/>
        </w:rPr>
        <w:t>Source:</w:t>
      </w:r>
      <w:r>
        <w:rPr>
          <w:spacing w:val="-8"/>
          <w:sz w:val="17"/>
        </w:rPr>
        <w:t> </w:t>
      </w:r>
      <w:r>
        <w:rPr>
          <w:sz w:val="17"/>
        </w:rPr>
        <w:t>NCTS/EpiSurv</w:t>
      </w:r>
      <w:r>
        <w:rPr>
          <w:spacing w:val="-7"/>
          <w:sz w:val="17"/>
        </w:rPr>
        <w:t> </w:t>
      </w:r>
      <w:r>
        <w:rPr>
          <w:sz w:val="17"/>
        </w:rPr>
        <w:t>as</w:t>
      </w:r>
      <w:r>
        <w:rPr>
          <w:spacing w:val="-7"/>
          <w:sz w:val="17"/>
        </w:rPr>
        <w:t> </w:t>
      </w:r>
      <w:r>
        <w:rPr>
          <w:sz w:val="17"/>
        </w:rPr>
        <w:t>at</w:t>
      </w:r>
      <w:r>
        <w:rPr>
          <w:spacing w:val="-6"/>
          <w:sz w:val="17"/>
        </w:rPr>
        <w:t> </w:t>
      </w:r>
      <w:r>
        <w:rPr>
          <w:sz w:val="17"/>
        </w:rPr>
        <w:t>2359hrs</w:t>
      </w:r>
      <w:r>
        <w:rPr>
          <w:spacing w:val="-5"/>
          <w:sz w:val="17"/>
        </w:rPr>
        <w:t> </w:t>
      </w:r>
      <w:r>
        <w:rPr>
          <w:sz w:val="17"/>
        </w:rPr>
        <w:t>09</w:t>
      </w:r>
      <w:r>
        <w:rPr>
          <w:spacing w:val="-7"/>
          <w:sz w:val="17"/>
        </w:rPr>
        <w:t> </w:t>
      </w:r>
      <w:r>
        <w:rPr>
          <w:sz w:val="17"/>
        </w:rPr>
        <w:t>October</w:t>
      </w:r>
      <w:r>
        <w:rPr>
          <w:spacing w:val="-5"/>
          <w:sz w:val="17"/>
        </w:rPr>
        <w:t> </w:t>
      </w:r>
      <w:r>
        <w:rPr>
          <w:spacing w:val="-4"/>
          <w:sz w:val="17"/>
        </w:rPr>
        <w:t>2022</w:t>
      </w:r>
    </w:p>
    <w:p>
      <w:pPr>
        <w:pStyle w:val="BodyText"/>
        <w:spacing w:before="1"/>
      </w:pPr>
    </w:p>
    <w:p>
      <w:pPr>
        <w:pStyle w:val="Heading5"/>
        <w:ind w:right="0"/>
        <w:rPr>
          <w:i/>
        </w:rPr>
      </w:pPr>
      <w:bookmarkStart w:name="Figure 14: Reinfections cumulatively fro" w:id="44"/>
      <w:bookmarkEnd w:id="44"/>
      <w:r>
        <w:rPr>
          <w:b w:val="0"/>
          <w:i w:val="0"/>
        </w:rPr>
      </w:r>
      <w:bookmarkStart w:name="_bookmark17" w:id="45"/>
      <w:bookmarkEnd w:id="45"/>
      <w:r>
        <w:rPr>
          <w:b w:val="0"/>
          <w:i w:val="0"/>
        </w:rPr>
      </w:r>
      <w:r>
        <w:rPr>
          <w:i/>
          <w:color w:val="212E5D"/>
        </w:rPr>
        <w:t>Figure</w:t>
      </w:r>
      <w:r>
        <w:rPr>
          <w:i/>
          <w:color w:val="212E5D"/>
          <w:spacing w:val="-15"/>
        </w:rPr>
        <w:t> </w:t>
      </w:r>
      <w:r>
        <w:rPr>
          <w:i/>
        </w:rPr>
        <w:t>14</w:t>
      </w:r>
      <w:r>
        <w:rPr>
          <w:i/>
          <w:color w:val="212E5D"/>
        </w:rPr>
        <w:t>:</w:t>
      </w:r>
      <w:r>
        <w:rPr>
          <w:i/>
          <w:color w:val="212E5D"/>
          <w:spacing w:val="-10"/>
        </w:rPr>
        <w:t> </w:t>
      </w:r>
      <w:r>
        <w:rPr>
          <w:i/>
          <w:color w:val="212E5D"/>
        </w:rPr>
        <w:t>Reinfections</w:t>
      </w:r>
      <w:r>
        <w:rPr>
          <w:i/>
          <w:color w:val="212E5D"/>
          <w:spacing w:val="-14"/>
        </w:rPr>
        <w:t> </w:t>
      </w:r>
      <w:r>
        <w:rPr>
          <w:i/>
          <w:color w:val="212E5D"/>
        </w:rPr>
        <w:t>cumulatively</w:t>
      </w:r>
      <w:r>
        <w:rPr>
          <w:i/>
          <w:color w:val="212E5D"/>
          <w:spacing w:val="-13"/>
        </w:rPr>
        <w:t> </w:t>
      </w:r>
      <w:r>
        <w:rPr>
          <w:i/>
          <w:color w:val="212E5D"/>
        </w:rPr>
        <w:t>from</w:t>
      </w:r>
      <w:r>
        <w:rPr>
          <w:i/>
          <w:color w:val="212E5D"/>
          <w:spacing w:val="-12"/>
        </w:rPr>
        <w:t> </w:t>
      </w:r>
      <w:r>
        <w:rPr>
          <w:i/>
          <w:color w:val="212E5D"/>
        </w:rPr>
        <w:t>01</w:t>
      </w:r>
      <w:r>
        <w:rPr>
          <w:i/>
          <w:color w:val="212E5D"/>
          <w:spacing w:val="-10"/>
        </w:rPr>
        <w:t> </w:t>
      </w:r>
      <w:r>
        <w:rPr>
          <w:i/>
          <w:color w:val="212E5D"/>
        </w:rPr>
        <w:t>January</w:t>
      </w:r>
      <w:r>
        <w:rPr>
          <w:i/>
          <w:color w:val="212E5D"/>
          <w:spacing w:val="-14"/>
        </w:rPr>
        <w:t> </w:t>
      </w:r>
      <w:r>
        <w:rPr>
          <w:i/>
          <w:color w:val="212E5D"/>
        </w:rPr>
        <w:t>to</w:t>
      </w:r>
      <w:r>
        <w:rPr>
          <w:i/>
          <w:color w:val="212E5D"/>
          <w:spacing w:val="-9"/>
        </w:rPr>
        <w:t> </w:t>
      </w:r>
      <w:r>
        <w:rPr>
          <w:i/>
          <w:color w:val="212E5D"/>
        </w:rPr>
        <w:t>09</w:t>
      </w:r>
      <w:r>
        <w:rPr>
          <w:i/>
          <w:color w:val="212E5D"/>
          <w:spacing w:val="-10"/>
        </w:rPr>
        <w:t> </w:t>
      </w:r>
      <w:r>
        <w:rPr>
          <w:i/>
          <w:color w:val="212E5D"/>
        </w:rPr>
        <w:t>October</w:t>
      </w:r>
      <w:r>
        <w:rPr>
          <w:i/>
          <w:color w:val="212E5D"/>
          <w:spacing w:val="-14"/>
        </w:rPr>
        <w:t> </w:t>
      </w:r>
      <w:r>
        <w:rPr>
          <w:i/>
          <w:color w:val="212E5D"/>
          <w:spacing w:val="-4"/>
        </w:rPr>
        <w:t>2022</w:t>
      </w:r>
    </w:p>
    <w:p>
      <w:pPr>
        <w:pStyle w:val="BodyText"/>
        <w:spacing w:before="3"/>
        <w:rPr>
          <w:b/>
          <w:i/>
          <w:sz w:val="7"/>
        </w:rPr>
      </w:pPr>
      <w:r>
        <w:rPr/>
        <w:drawing>
          <wp:anchor distT="0" distB="0" distL="0" distR="0" allowOverlap="1" layoutInCell="1" locked="0" behindDoc="0" simplePos="0" relativeHeight="19">
            <wp:simplePos x="0" y="0"/>
            <wp:positionH relativeFrom="page">
              <wp:posOffset>1080135</wp:posOffset>
            </wp:positionH>
            <wp:positionV relativeFrom="paragraph">
              <wp:posOffset>76833</wp:posOffset>
            </wp:positionV>
            <wp:extent cx="5008384" cy="3241548"/>
            <wp:effectExtent l="0" t="0" r="0" b="0"/>
            <wp:wrapTopAndBottom/>
            <wp:docPr id="45" name="image20.jpeg"/>
            <wp:cNvGraphicFramePr>
              <a:graphicFrameLocks noChangeAspect="1"/>
            </wp:cNvGraphicFramePr>
            <a:graphic>
              <a:graphicData uri="http://schemas.openxmlformats.org/drawingml/2006/picture">
                <pic:pic>
                  <pic:nvPicPr>
                    <pic:cNvPr id="46" name="image20.jpeg"/>
                    <pic:cNvPicPr/>
                  </pic:nvPicPr>
                  <pic:blipFill>
                    <a:blip r:embed="rId28" cstate="print"/>
                    <a:stretch>
                      <a:fillRect/>
                    </a:stretch>
                  </pic:blipFill>
                  <pic:spPr>
                    <a:xfrm>
                      <a:off x="0" y="0"/>
                      <a:ext cx="5008384" cy="3241548"/>
                    </a:xfrm>
                    <a:prstGeom prst="rect">
                      <a:avLst/>
                    </a:prstGeom>
                  </pic:spPr>
                </pic:pic>
              </a:graphicData>
            </a:graphic>
          </wp:anchor>
        </w:drawing>
      </w:r>
    </w:p>
    <w:p>
      <w:pPr>
        <w:spacing w:before="61"/>
        <w:ind w:left="121" w:right="0" w:firstLine="0"/>
        <w:jc w:val="left"/>
        <w:rPr>
          <w:sz w:val="17"/>
        </w:rPr>
      </w:pPr>
      <w:r>
        <w:rPr>
          <w:sz w:val="17"/>
        </w:rPr>
        <w:t>Source:</w:t>
      </w:r>
      <w:r>
        <w:rPr>
          <w:spacing w:val="-10"/>
          <w:sz w:val="17"/>
        </w:rPr>
        <w:t> </w:t>
      </w:r>
      <w:r>
        <w:rPr>
          <w:sz w:val="17"/>
        </w:rPr>
        <w:t>NCTS/EpiSurv</w:t>
      </w:r>
      <w:r>
        <w:rPr>
          <w:spacing w:val="-6"/>
          <w:sz w:val="17"/>
        </w:rPr>
        <w:t> </w:t>
      </w:r>
      <w:r>
        <w:rPr>
          <w:sz w:val="17"/>
        </w:rPr>
        <w:t>as</w:t>
      </w:r>
      <w:r>
        <w:rPr>
          <w:spacing w:val="-7"/>
          <w:sz w:val="17"/>
        </w:rPr>
        <w:t> </w:t>
      </w:r>
      <w:r>
        <w:rPr>
          <w:sz w:val="17"/>
        </w:rPr>
        <w:t>at</w:t>
      </w:r>
      <w:r>
        <w:rPr>
          <w:spacing w:val="-7"/>
          <w:sz w:val="17"/>
        </w:rPr>
        <w:t> </w:t>
      </w:r>
      <w:r>
        <w:rPr>
          <w:sz w:val="17"/>
        </w:rPr>
        <w:t>2359hrs</w:t>
      </w:r>
      <w:r>
        <w:rPr>
          <w:spacing w:val="-5"/>
          <w:sz w:val="17"/>
        </w:rPr>
        <w:t> </w:t>
      </w:r>
      <w:r>
        <w:rPr>
          <w:sz w:val="17"/>
        </w:rPr>
        <w:t>09</w:t>
      </w:r>
      <w:r>
        <w:rPr>
          <w:spacing w:val="-7"/>
          <w:sz w:val="17"/>
        </w:rPr>
        <w:t> </w:t>
      </w:r>
      <w:r>
        <w:rPr>
          <w:sz w:val="17"/>
        </w:rPr>
        <w:t>October</w:t>
      </w:r>
      <w:r>
        <w:rPr>
          <w:spacing w:val="-5"/>
          <w:sz w:val="17"/>
        </w:rPr>
        <w:t> </w:t>
      </w:r>
      <w:r>
        <w:rPr>
          <w:spacing w:val="-4"/>
          <w:sz w:val="17"/>
        </w:rPr>
        <w:t>2022</w:t>
      </w:r>
    </w:p>
    <w:p>
      <w:pPr>
        <w:spacing w:after="0"/>
        <w:jc w:val="left"/>
        <w:rPr>
          <w:sz w:val="17"/>
        </w:rPr>
        <w:sectPr>
          <w:pgSz w:w="11920" w:h="16850"/>
          <w:pgMar w:header="0" w:footer="779" w:top="1320" w:bottom="960" w:left="1580" w:right="980"/>
        </w:sectPr>
      </w:pPr>
    </w:p>
    <w:p>
      <w:pPr>
        <w:pStyle w:val="Heading1"/>
        <w:ind w:right="1237"/>
      </w:pPr>
      <w:bookmarkStart w:name="Global pandemic summary" w:id="46"/>
      <w:bookmarkEnd w:id="46"/>
      <w:r>
        <w:rPr>
          <w:b w:val="0"/>
        </w:rPr>
      </w:r>
      <w:bookmarkStart w:name="_bookmark18" w:id="47"/>
      <w:bookmarkEnd w:id="47"/>
      <w:r>
        <w:rPr>
          <w:b w:val="0"/>
        </w:rPr>
      </w:r>
      <w:r>
        <w:rPr>
          <w:color w:val="1B839F"/>
          <w:spacing w:val="-8"/>
        </w:rPr>
        <w:t>Global</w:t>
      </w:r>
      <w:r>
        <w:rPr>
          <w:color w:val="1B839F"/>
          <w:spacing w:val="-51"/>
        </w:rPr>
        <w:t> </w:t>
      </w:r>
      <w:r>
        <w:rPr>
          <w:color w:val="1B839F"/>
          <w:spacing w:val="-8"/>
        </w:rPr>
        <w:t>pandemic </w:t>
      </w:r>
      <w:r>
        <w:rPr>
          <w:color w:val="1B839F"/>
          <w:spacing w:val="-2"/>
        </w:rPr>
        <w:t>summary</w:t>
      </w:r>
    </w:p>
    <w:p>
      <w:pPr>
        <w:pStyle w:val="BodyText"/>
        <w:spacing w:before="356"/>
        <w:ind w:left="546" w:right="766" w:hanging="1"/>
      </w:pPr>
      <w:r>
        <w:rPr/>
        <w:t>We expected the global situation for the COVID-19 pandemic in the next few months to</w:t>
      </w:r>
      <w:r>
        <w:rPr>
          <w:spacing w:val="-6"/>
        </w:rPr>
        <w:t> </w:t>
      </w:r>
      <w:r>
        <w:rPr/>
        <w:t>be</w:t>
      </w:r>
      <w:r>
        <w:rPr>
          <w:spacing w:val="-5"/>
        </w:rPr>
        <w:t> </w:t>
      </w:r>
      <w:r>
        <w:rPr/>
        <w:t>driven</w:t>
      </w:r>
      <w:r>
        <w:rPr>
          <w:spacing w:val="-7"/>
        </w:rPr>
        <w:t> </w:t>
      </w:r>
      <w:r>
        <w:rPr/>
        <w:t>by</w:t>
      </w:r>
      <w:r>
        <w:rPr>
          <w:spacing w:val="-4"/>
        </w:rPr>
        <w:t> </w:t>
      </w:r>
      <w:r>
        <w:rPr/>
        <w:t>the</w:t>
      </w:r>
      <w:r>
        <w:rPr>
          <w:spacing w:val="-7"/>
        </w:rPr>
        <w:t> </w:t>
      </w:r>
      <w:r>
        <w:rPr/>
        <w:t>ongoing</w:t>
      </w:r>
      <w:r>
        <w:rPr>
          <w:spacing w:val="-4"/>
        </w:rPr>
        <w:t> </w:t>
      </w:r>
      <w:r>
        <w:rPr/>
        <w:t>emergence</w:t>
      </w:r>
      <w:r>
        <w:rPr>
          <w:spacing w:val="-7"/>
        </w:rPr>
        <w:t> </w:t>
      </w:r>
      <w:r>
        <w:rPr/>
        <w:t>of</w:t>
      </w:r>
      <w:r>
        <w:rPr>
          <w:spacing w:val="-6"/>
        </w:rPr>
        <w:t> </w:t>
      </w:r>
      <w:r>
        <w:rPr/>
        <w:t>new</w:t>
      </w:r>
      <w:r>
        <w:rPr>
          <w:spacing w:val="-4"/>
        </w:rPr>
        <w:t> </w:t>
      </w:r>
      <w:r>
        <w:rPr/>
        <w:t>variants,</w:t>
      </w:r>
      <w:r>
        <w:rPr>
          <w:spacing w:val="-10"/>
        </w:rPr>
        <w:t> </w:t>
      </w:r>
      <w:r>
        <w:rPr/>
        <w:t>waning</w:t>
      </w:r>
      <w:r>
        <w:rPr>
          <w:spacing w:val="-4"/>
        </w:rPr>
        <w:t> </w:t>
      </w:r>
      <w:r>
        <w:rPr/>
        <w:t>immunity,</w:t>
      </w:r>
      <w:r>
        <w:rPr>
          <w:spacing w:val="-5"/>
        </w:rPr>
        <w:t> </w:t>
      </w:r>
      <w:r>
        <w:rPr/>
        <w:t>behavioural change, changing outbreak control measures and the Northern Hemisphere heading towards the winter season.</w:t>
      </w:r>
    </w:p>
    <w:p>
      <w:pPr>
        <w:pStyle w:val="BodyText"/>
        <w:spacing w:before="11"/>
        <w:rPr>
          <w:sz w:val="27"/>
        </w:rPr>
      </w:pPr>
    </w:p>
    <w:p>
      <w:pPr>
        <w:pStyle w:val="ListParagraph"/>
        <w:numPr>
          <w:ilvl w:val="0"/>
          <w:numId w:val="1"/>
        </w:numPr>
        <w:tabs>
          <w:tab w:pos="828" w:val="left" w:leader="none"/>
        </w:tabs>
        <w:spacing w:line="240" w:lineRule="auto" w:before="0" w:after="0"/>
        <w:ind w:left="829" w:right="1232" w:hanging="283"/>
        <w:jc w:val="left"/>
        <w:rPr>
          <w:sz w:val="21"/>
        </w:rPr>
      </w:pPr>
      <w:r>
        <w:rPr>
          <w:sz w:val="21"/>
        </w:rPr>
        <w:t>Globally, in the week ending 09 October, the number of new weekly cases decreased</w:t>
      </w:r>
      <w:r>
        <w:rPr>
          <w:spacing w:val="-7"/>
          <w:sz w:val="21"/>
        </w:rPr>
        <w:t> </w:t>
      </w:r>
      <w:r>
        <w:rPr>
          <w:sz w:val="21"/>
        </w:rPr>
        <w:t>by</w:t>
      </w:r>
      <w:r>
        <w:rPr>
          <w:spacing w:val="-4"/>
          <w:sz w:val="21"/>
        </w:rPr>
        <w:t> </w:t>
      </w:r>
      <w:r>
        <w:rPr>
          <w:sz w:val="21"/>
        </w:rPr>
        <w:t>10%</w:t>
      </w:r>
      <w:r>
        <w:rPr>
          <w:spacing w:val="-7"/>
          <w:sz w:val="21"/>
        </w:rPr>
        <w:t> </w:t>
      </w:r>
      <w:r>
        <w:rPr>
          <w:sz w:val="21"/>
        </w:rPr>
        <w:t>as</w:t>
      </w:r>
      <w:r>
        <w:rPr>
          <w:spacing w:val="-6"/>
          <w:sz w:val="21"/>
        </w:rPr>
        <w:t> </w:t>
      </w:r>
      <w:r>
        <w:rPr>
          <w:sz w:val="21"/>
        </w:rPr>
        <w:t>compared</w:t>
      </w:r>
      <w:r>
        <w:rPr>
          <w:spacing w:val="-7"/>
          <w:sz w:val="21"/>
        </w:rPr>
        <w:t> </w:t>
      </w:r>
      <w:r>
        <w:rPr>
          <w:sz w:val="21"/>
        </w:rPr>
        <w:t>to</w:t>
      </w:r>
      <w:r>
        <w:rPr>
          <w:spacing w:val="-6"/>
          <w:sz w:val="21"/>
        </w:rPr>
        <w:t> </w:t>
      </w:r>
      <w:r>
        <w:rPr>
          <w:sz w:val="21"/>
        </w:rPr>
        <w:t>the</w:t>
      </w:r>
      <w:r>
        <w:rPr>
          <w:spacing w:val="-5"/>
          <w:sz w:val="21"/>
        </w:rPr>
        <w:t> </w:t>
      </w:r>
      <w:r>
        <w:rPr>
          <w:sz w:val="21"/>
        </w:rPr>
        <w:t>previous</w:t>
      </w:r>
      <w:r>
        <w:rPr>
          <w:spacing w:val="-10"/>
          <w:sz w:val="21"/>
        </w:rPr>
        <w:t> </w:t>
      </w:r>
      <w:r>
        <w:rPr>
          <w:sz w:val="21"/>
        </w:rPr>
        <w:t>week,</w:t>
      </w:r>
      <w:r>
        <w:rPr>
          <w:spacing w:val="-5"/>
          <w:sz w:val="21"/>
        </w:rPr>
        <w:t> </w:t>
      </w:r>
      <w:r>
        <w:rPr>
          <w:sz w:val="21"/>
        </w:rPr>
        <w:t>with</w:t>
      </w:r>
      <w:r>
        <w:rPr>
          <w:spacing w:val="-7"/>
          <w:sz w:val="21"/>
        </w:rPr>
        <w:t> </w:t>
      </w:r>
      <w:r>
        <w:rPr>
          <w:sz w:val="21"/>
        </w:rPr>
        <w:t>over</w:t>
      </w:r>
      <w:r>
        <w:rPr>
          <w:spacing w:val="-1"/>
          <w:sz w:val="21"/>
        </w:rPr>
        <w:t> </w:t>
      </w:r>
      <w:r>
        <w:rPr>
          <w:sz w:val="21"/>
        </w:rPr>
        <w:t>2.8</w:t>
      </w:r>
      <w:r>
        <w:rPr>
          <w:spacing w:val="-8"/>
          <w:sz w:val="21"/>
        </w:rPr>
        <w:t> </w:t>
      </w:r>
      <w:r>
        <w:rPr>
          <w:sz w:val="21"/>
        </w:rPr>
        <w:t>million</w:t>
      </w:r>
      <w:r>
        <w:rPr>
          <w:spacing w:val="-7"/>
          <w:sz w:val="21"/>
        </w:rPr>
        <w:t> </w:t>
      </w:r>
      <w:r>
        <w:rPr>
          <w:sz w:val="21"/>
        </w:rPr>
        <w:t>new cases reported.</w:t>
      </w:r>
    </w:p>
    <w:p>
      <w:pPr>
        <w:pStyle w:val="ListParagraph"/>
        <w:numPr>
          <w:ilvl w:val="0"/>
          <w:numId w:val="1"/>
        </w:numPr>
        <w:tabs>
          <w:tab w:pos="828" w:val="left" w:leader="none"/>
        </w:tabs>
        <w:spacing w:line="240" w:lineRule="auto" w:before="89" w:after="0"/>
        <w:ind w:left="829" w:right="866" w:hanging="284"/>
        <w:jc w:val="left"/>
        <w:rPr>
          <w:sz w:val="21"/>
        </w:rPr>
      </w:pPr>
      <w:r>
        <w:rPr>
          <w:sz w:val="21"/>
        </w:rPr>
        <w:t>The</w:t>
      </w:r>
      <w:r>
        <w:rPr>
          <w:spacing w:val="-4"/>
          <w:sz w:val="21"/>
        </w:rPr>
        <w:t> </w:t>
      </w:r>
      <w:r>
        <w:rPr>
          <w:sz w:val="21"/>
        </w:rPr>
        <w:t>number</w:t>
      </w:r>
      <w:r>
        <w:rPr>
          <w:spacing w:val="-5"/>
          <w:sz w:val="21"/>
        </w:rPr>
        <w:t> </w:t>
      </w:r>
      <w:r>
        <w:rPr>
          <w:sz w:val="21"/>
        </w:rPr>
        <w:t>of</w:t>
      </w:r>
      <w:r>
        <w:rPr>
          <w:spacing w:val="-5"/>
          <w:sz w:val="21"/>
        </w:rPr>
        <w:t> </w:t>
      </w:r>
      <w:r>
        <w:rPr>
          <w:sz w:val="21"/>
        </w:rPr>
        <w:t>new</w:t>
      </w:r>
      <w:r>
        <w:rPr>
          <w:spacing w:val="-7"/>
          <w:sz w:val="21"/>
        </w:rPr>
        <w:t> </w:t>
      </w:r>
      <w:r>
        <w:rPr>
          <w:sz w:val="21"/>
        </w:rPr>
        <w:t>weekly</w:t>
      </w:r>
      <w:r>
        <w:rPr>
          <w:spacing w:val="-3"/>
          <w:sz w:val="21"/>
        </w:rPr>
        <w:t> </w:t>
      </w:r>
      <w:r>
        <w:rPr>
          <w:sz w:val="21"/>
        </w:rPr>
        <w:t>deaths</w:t>
      </w:r>
      <w:r>
        <w:rPr>
          <w:spacing w:val="-5"/>
          <w:sz w:val="21"/>
        </w:rPr>
        <w:t> </w:t>
      </w:r>
      <w:r>
        <w:rPr>
          <w:sz w:val="21"/>
        </w:rPr>
        <w:t>remained</w:t>
      </w:r>
      <w:r>
        <w:rPr>
          <w:spacing w:val="-3"/>
          <w:sz w:val="21"/>
        </w:rPr>
        <w:t> </w:t>
      </w:r>
      <w:r>
        <w:rPr>
          <w:sz w:val="21"/>
        </w:rPr>
        <w:t>stable</w:t>
      </w:r>
      <w:r>
        <w:rPr>
          <w:spacing w:val="-9"/>
          <w:sz w:val="21"/>
        </w:rPr>
        <w:t> </w:t>
      </w:r>
      <w:r>
        <w:rPr>
          <w:sz w:val="21"/>
        </w:rPr>
        <w:t>compared</w:t>
      </w:r>
      <w:r>
        <w:rPr>
          <w:spacing w:val="-6"/>
          <w:sz w:val="21"/>
        </w:rPr>
        <w:t> </w:t>
      </w:r>
      <w:r>
        <w:rPr>
          <w:sz w:val="21"/>
        </w:rPr>
        <w:t>to</w:t>
      </w:r>
      <w:r>
        <w:rPr>
          <w:spacing w:val="-5"/>
          <w:sz w:val="21"/>
        </w:rPr>
        <w:t> </w:t>
      </w:r>
      <w:r>
        <w:rPr>
          <w:sz w:val="21"/>
        </w:rPr>
        <w:t>the</w:t>
      </w:r>
      <w:r>
        <w:rPr>
          <w:spacing w:val="-9"/>
          <w:sz w:val="21"/>
        </w:rPr>
        <w:t> </w:t>
      </w:r>
      <w:r>
        <w:rPr>
          <w:sz w:val="21"/>
        </w:rPr>
        <w:t>previous</w:t>
      </w:r>
      <w:r>
        <w:rPr>
          <w:spacing w:val="-7"/>
          <w:sz w:val="21"/>
        </w:rPr>
        <w:t> </w:t>
      </w:r>
      <w:r>
        <w:rPr>
          <w:sz w:val="21"/>
        </w:rPr>
        <w:t>week with over 9,000 fatalities reported.</w:t>
      </w:r>
    </w:p>
    <w:p>
      <w:pPr>
        <w:pStyle w:val="ListParagraph"/>
        <w:numPr>
          <w:ilvl w:val="0"/>
          <w:numId w:val="1"/>
        </w:numPr>
        <w:tabs>
          <w:tab w:pos="828" w:val="left" w:leader="none"/>
        </w:tabs>
        <w:spacing w:line="240" w:lineRule="auto" w:before="92" w:after="0"/>
        <w:ind w:left="829" w:right="1311" w:hanging="284"/>
        <w:jc w:val="left"/>
        <w:rPr>
          <w:sz w:val="21"/>
        </w:rPr>
      </w:pPr>
      <w:r>
        <w:rPr>
          <w:sz w:val="21"/>
        </w:rPr>
        <w:t>Globally,</w:t>
      </w:r>
      <w:r>
        <w:rPr>
          <w:spacing w:val="-6"/>
          <w:sz w:val="21"/>
        </w:rPr>
        <w:t> </w:t>
      </w:r>
      <w:r>
        <w:rPr>
          <w:sz w:val="21"/>
        </w:rPr>
        <w:t>as</w:t>
      </w:r>
      <w:r>
        <w:rPr>
          <w:spacing w:val="-7"/>
          <w:sz w:val="21"/>
        </w:rPr>
        <w:t> </w:t>
      </w:r>
      <w:r>
        <w:rPr>
          <w:sz w:val="21"/>
        </w:rPr>
        <w:t>of 09</w:t>
      </w:r>
      <w:r>
        <w:rPr>
          <w:spacing w:val="-5"/>
          <w:sz w:val="21"/>
        </w:rPr>
        <w:t> </w:t>
      </w:r>
      <w:r>
        <w:rPr>
          <w:sz w:val="21"/>
        </w:rPr>
        <w:t>October</w:t>
      </w:r>
      <w:r>
        <w:rPr>
          <w:spacing w:val="-8"/>
          <w:sz w:val="21"/>
        </w:rPr>
        <w:t> </w:t>
      </w:r>
      <w:r>
        <w:rPr>
          <w:sz w:val="21"/>
        </w:rPr>
        <w:t>2022,</w:t>
      </w:r>
      <w:r>
        <w:rPr>
          <w:spacing w:val="-4"/>
          <w:sz w:val="21"/>
        </w:rPr>
        <w:t> </w:t>
      </w:r>
      <w:r>
        <w:rPr>
          <w:sz w:val="21"/>
        </w:rPr>
        <w:t>over 618</w:t>
      </w:r>
      <w:r>
        <w:rPr>
          <w:spacing w:val="-7"/>
          <w:sz w:val="21"/>
        </w:rPr>
        <w:t> </w:t>
      </w:r>
      <w:r>
        <w:rPr>
          <w:sz w:val="21"/>
        </w:rPr>
        <w:t>million</w:t>
      </w:r>
      <w:r>
        <w:rPr>
          <w:spacing w:val="-6"/>
          <w:sz w:val="21"/>
        </w:rPr>
        <w:t> </w:t>
      </w:r>
      <w:r>
        <w:rPr>
          <w:sz w:val="21"/>
        </w:rPr>
        <w:t>confirmed</w:t>
      </w:r>
      <w:r>
        <w:rPr>
          <w:spacing w:val="-8"/>
          <w:sz w:val="21"/>
        </w:rPr>
        <w:t> </w:t>
      </w:r>
      <w:r>
        <w:rPr>
          <w:sz w:val="21"/>
        </w:rPr>
        <w:t>cases</w:t>
      </w:r>
      <w:r>
        <w:rPr>
          <w:spacing w:val="-7"/>
          <w:sz w:val="21"/>
        </w:rPr>
        <w:t> </w:t>
      </w:r>
      <w:r>
        <w:rPr>
          <w:sz w:val="21"/>
        </w:rPr>
        <w:t>and</w:t>
      </w:r>
      <w:r>
        <w:rPr>
          <w:spacing w:val="-6"/>
          <w:sz w:val="21"/>
        </w:rPr>
        <w:t> </w:t>
      </w:r>
      <w:r>
        <w:rPr>
          <w:sz w:val="21"/>
        </w:rPr>
        <w:t>over</w:t>
      </w:r>
      <w:r>
        <w:rPr>
          <w:spacing w:val="-3"/>
          <w:sz w:val="21"/>
        </w:rPr>
        <w:t> </w:t>
      </w:r>
      <w:r>
        <w:rPr>
          <w:sz w:val="21"/>
        </w:rPr>
        <w:t>6.5 million deaths have been reported globally.</w:t>
      </w:r>
    </w:p>
    <w:p>
      <w:pPr>
        <w:pStyle w:val="ListParagraph"/>
        <w:numPr>
          <w:ilvl w:val="0"/>
          <w:numId w:val="1"/>
        </w:numPr>
        <w:tabs>
          <w:tab w:pos="828" w:val="left" w:leader="none"/>
        </w:tabs>
        <w:spacing w:line="240" w:lineRule="auto" w:before="91" w:after="0"/>
        <w:ind w:left="829" w:right="866" w:hanging="283"/>
        <w:jc w:val="left"/>
        <w:rPr>
          <w:sz w:val="21"/>
        </w:rPr>
      </w:pPr>
      <w:r>
        <w:rPr>
          <w:sz w:val="21"/>
        </w:rPr>
        <w:t>There</w:t>
      </w:r>
      <w:r>
        <w:rPr>
          <w:spacing w:val="-5"/>
          <w:sz w:val="21"/>
        </w:rPr>
        <w:t> </w:t>
      </w:r>
      <w:r>
        <w:rPr>
          <w:sz w:val="21"/>
        </w:rPr>
        <w:t>continues</w:t>
      </w:r>
      <w:r>
        <w:rPr>
          <w:spacing w:val="-6"/>
          <w:sz w:val="21"/>
        </w:rPr>
        <w:t> </w:t>
      </w:r>
      <w:r>
        <w:rPr>
          <w:sz w:val="21"/>
        </w:rPr>
        <w:t>to</w:t>
      </w:r>
      <w:r>
        <w:rPr>
          <w:spacing w:val="-4"/>
          <w:sz w:val="21"/>
        </w:rPr>
        <w:t> </w:t>
      </w:r>
      <w:r>
        <w:rPr>
          <w:sz w:val="21"/>
        </w:rPr>
        <w:t>be</w:t>
      </w:r>
      <w:r>
        <w:rPr>
          <w:spacing w:val="-5"/>
          <w:sz w:val="21"/>
        </w:rPr>
        <w:t> </w:t>
      </w:r>
      <w:r>
        <w:rPr>
          <w:sz w:val="21"/>
        </w:rPr>
        <w:t>increased</w:t>
      </w:r>
      <w:r>
        <w:rPr>
          <w:spacing w:val="-9"/>
          <w:sz w:val="21"/>
        </w:rPr>
        <w:t> </w:t>
      </w:r>
      <w:r>
        <w:rPr>
          <w:sz w:val="21"/>
        </w:rPr>
        <w:t>diversity</w:t>
      </w:r>
      <w:r>
        <w:rPr>
          <w:spacing w:val="-8"/>
          <w:sz w:val="21"/>
        </w:rPr>
        <w:t> </w:t>
      </w:r>
      <w:r>
        <w:rPr>
          <w:sz w:val="21"/>
        </w:rPr>
        <w:t>within</w:t>
      </w:r>
      <w:r>
        <w:rPr>
          <w:spacing w:val="-4"/>
          <w:sz w:val="21"/>
        </w:rPr>
        <w:t> </w:t>
      </w:r>
      <w:r>
        <w:rPr>
          <w:sz w:val="21"/>
        </w:rPr>
        <w:t>Omicron</w:t>
      </w:r>
      <w:r>
        <w:rPr>
          <w:spacing w:val="-9"/>
          <w:sz w:val="21"/>
        </w:rPr>
        <w:t> </w:t>
      </w:r>
      <w:r>
        <w:rPr>
          <w:sz w:val="21"/>
        </w:rPr>
        <w:t>and</w:t>
      </w:r>
      <w:r>
        <w:rPr>
          <w:spacing w:val="-9"/>
          <w:sz w:val="21"/>
        </w:rPr>
        <w:t> </w:t>
      </w:r>
      <w:r>
        <w:rPr>
          <w:sz w:val="21"/>
        </w:rPr>
        <w:t>within</w:t>
      </w:r>
      <w:r>
        <w:rPr>
          <w:spacing w:val="-5"/>
          <w:sz w:val="21"/>
        </w:rPr>
        <w:t> </w:t>
      </w:r>
      <w:r>
        <w:rPr>
          <w:sz w:val="21"/>
        </w:rPr>
        <w:t>its</w:t>
      </w:r>
      <w:r>
        <w:rPr>
          <w:spacing w:val="-6"/>
          <w:sz w:val="21"/>
        </w:rPr>
        <w:t> </w:t>
      </w:r>
      <w:r>
        <w:rPr>
          <w:sz w:val="21"/>
        </w:rPr>
        <w:t>descendent lineages. A number of these descendant lineages are being monitored.</w:t>
      </w:r>
    </w:p>
    <w:p>
      <w:pPr>
        <w:pStyle w:val="ListParagraph"/>
        <w:numPr>
          <w:ilvl w:val="0"/>
          <w:numId w:val="1"/>
        </w:numPr>
        <w:tabs>
          <w:tab w:pos="828" w:val="left" w:leader="none"/>
        </w:tabs>
        <w:spacing w:line="240" w:lineRule="auto" w:before="87" w:after="0"/>
        <w:ind w:left="829" w:right="1526" w:hanging="284"/>
        <w:jc w:val="left"/>
        <w:rPr>
          <w:sz w:val="21"/>
        </w:rPr>
      </w:pPr>
      <w:r>
        <w:rPr>
          <w:sz w:val="21"/>
        </w:rPr>
        <w:t>BA.5</w:t>
      </w:r>
      <w:r>
        <w:rPr>
          <w:spacing w:val="-8"/>
          <w:sz w:val="21"/>
        </w:rPr>
        <w:t> </w:t>
      </w:r>
      <w:r>
        <w:rPr>
          <w:sz w:val="21"/>
        </w:rPr>
        <w:t>Omicron</w:t>
      </w:r>
      <w:r>
        <w:rPr>
          <w:spacing w:val="-7"/>
          <w:sz w:val="21"/>
        </w:rPr>
        <w:t> </w:t>
      </w:r>
      <w:r>
        <w:rPr>
          <w:sz w:val="21"/>
        </w:rPr>
        <w:t>descendent</w:t>
      </w:r>
      <w:r>
        <w:rPr>
          <w:spacing w:val="-9"/>
          <w:sz w:val="21"/>
        </w:rPr>
        <w:t> </w:t>
      </w:r>
      <w:r>
        <w:rPr>
          <w:sz w:val="21"/>
        </w:rPr>
        <w:t>lineages</w:t>
      </w:r>
      <w:r>
        <w:rPr>
          <w:spacing w:val="-8"/>
          <w:sz w:val="21"/>
        </w:rPr>
        <w:t> </w:t>
      </w:r>
      <w:r>
        <w:rPr>
          <w:sz w:val="21"/>
        </w:rPr>
        <w:t>continue</w:t>
      </w:r>
      <w:r>
        <w:rPr>
          <w:spacing w:val="-7"/>
          <w:sz w:val="21"/>
        </w:rPr>
        <w:t> </w:t>
      </w:r>
      <w:r>
        <w:rPr>
          <w:sz w:val="21"/>
        </w:rPr>
        <w:t>to</w:t>
      </w:r>
      <w:r>
        <w:rPr>
          <w:spacing w:val="-4"/>
          <w:sz w:val="21"/>
        </w:rPr>
        <w:t> </w:t>
      </w:r>
      <w:r>
        <w:rPr>
          <w:sz w:val="21"/>
        </w:rPr>
        <w:t>be</w:t>
      </w:r>
      <w:r>
        <w:rPr>
          <w:spacing w:val="-7"/>
          <w:sz w:val="21"/>
        </w:rPr>
        <w:t> </w:t>
      </w:r>
      <w:r>
        <w:rPr>
          <w:sz w:val="21"/>
        </w:rPr>
        <w:t>dominant</w:t>
      </w:r>
      <w:r>
        <w:rPr>
          <w:spacing w:val="-4"/>
          <w:sz w:val="21"/>
        </w:rPr>
        <w:t> </w:t>
      </w:r>
      <w:r>
        <w:rPr>
          <w:sz w:val="21"/>
        </w:rPr>
        <w:t>globally,</w:t>
      </w:r>
      <w:r>
        <w:rPr>
          <w:spacing w:val="-10"/>
          <w:sz w:val="21"/>
        </w:rPr>
        <w:t> </w:t>
      </w:r>
      <w:r>
        <w:rPr>
          <w:sz w:val="21"/>
        </w:rPr>
        <w:t>with</w:t>
      </w:r>
      <w:r>
        <w:rPr>
          <w:spacing w:val="-7"/>
          <w:sz w:val="21"/>
        </w:rPr>
        <w:t> </w:t>
      </w:r>
      <w:r>
        <w:rPr>
          <w:sz w:val="21"/>
        </w:rPr>
        <w:t>a decrease in weekly prevalence from 80.8% to 76.2% as of 18 September.</w:t>
      </w:r>
    </w:p>
    <w:p>
      <w:pPr>
        <w:pStyle w:val="ListParagraph"/>
        <w:numPr>
          <w:ilvl w:val="0"/>
          <w:numId w:val="1"/>
        </w:numPr>
        <w:tabs>
          <w:tab w:pos="828" w:val="left" w:leader="none"/>
        </w:tabs>
        <w:spacing w:line="240" w:lineRule="auto" w:before="92" w:after="0"/>
        <w:ind w:left="829" w:right="848" w:hanging="284"/>
        <w:jc w:val="left"/>
        <w:rPr>
          <w:sz w:val="21"/>
        </w:rPr>
      </w:pPr>
      <w:r>
        <w:rPr>
          <w:sz w:val="21"/>
        </w:rPr>
        <w:t>BA.4</w:t>
      </w:r>
      <w:r>
        <w:rPr>
          <w:spacing w:val="-6"/>
          <w:sz w:val="21"/>
        </w:rPr>
        <w:t> </w:t>
      </w:r>
      <w:r>
        <w:rPr>
          <w:sz w:val="21"/>
        </w:rPr>
        <w:t>descendent</w:t>
      </w:r>
      <w:r>
        <w:rPr>
          <w:spacing w:val="-4"/>
          <w:sz w:val="21"/>
        </w:rPr>
        <w:t> </w:t>
      </w:r>
      <w:r>
        <w:rPr>
          <w:sz w:val="21"/>
        </w:rPr>
        <w:t>lineages</w:t>
      </w:r>
      <w:r>
        <w:rPr>
          <w:spacing w:val="-12"/>
          <w:sz w:val="21"/>
        </w:rPr>
        <w:t> </w:t>
      </w:r>
      <w:r>
        <w:rPr>
          <w:sz w:val="21"/>
        </w:rPr>
        <w:t>(including</w:t>
      </w:r>
      <w:r>
        <w:rPr>
          <w:spacing w:val="-2"/>
          <w:sz w:val="21"/>
        </w:rPr>
        <w:t> </w:t>
      </w:r>
      <w:r>
        <w:rPr>
          <w:sz w:val="21"/>
        </w:rPr>
        <w:t>BA.4.6)</w:t>
      </w:r>
      <w:r>
        <w:rPr>
          <w:spacing w:val="-4"/>
          <w:sz w:val="21"/>
        </w:rPr>
        <w:t> </w:t>
      </w:r>
      <w:r>
        <w:rPr>
          <w:sz w:val="21"/>
        </w:rPr>
        <w:t>accounted</w:t>
      </w:r>
      <w:r>
        <w:rPr>
          <w:spacing w:val="-4"/>
          <w:sz w:val="21"/>
        </w:rPr>
        <w:t> </w:t>
      </w:r>
      <w:r>
        <w:rPr>
          <w:sz w:val="21"/>
        </w:rPr>
        <w:t>for</w:t>
      </w:r>
      <w:r>
        <w:rPr>
          <w:spacing w:val="-4"/>
          <w:sz w:val="21"/>
        </w:rPr>
        <w:t> </w:t>
      </w:r>
      <w:r>
        <w:rPr>
          <w:sz w:val="21"/>
        </w:rPr>
        <w:t>7.0%</w:t>
      </w:r>
      <w:r>
        <w:rPr>
          <w:spacing w:val="-9"/>
          <w:sz w:val="21"/>
        </w:rPr>
        <w:t> </w:t>
      </w:r>
      <w:r>
        <w:rPr>
          <w:sz w:val="21"/>
        </w:rPr>
        <w:t>of</w:t>
      </w:r>
      <w:r>
        <w:rPr>
          <w:spacing w:val="-8"/>
          <w:sz w:val="21"/>
        </w:rPr>
        <w:t> </w:t>
      </w:r>
      <w:r>
        <w:rPr>
          <w:sz w:val="21"/>
        </w:rPr>
        <w:t>all</w:t>
      </w:r>
      <w:r>
        <w:rPr>
          <w:spacing w:val="-6"/>
          <w:sz w:val="21"/>
        </w:rPr>
        <w:t> </w:t>
      </w:r>
      <w:r>
        <w:rPr>
          <w:sz w:val="21"/>
        </w:rPr>
        <w:t>cases,</w:t>
      </w:r>
      <w:r>
        <w:rPr>
          <w:spacing w:val="-7"/>
          <w:sz w:val="21"/>
        </w:rPr>
        <w:t> </w:t>
      </w:r>
      <w:r>
        <w:rPr>
          <w:sz w:val="21"/>
        </w:rPr>
        <w:t>a</w:t>
      </w:r>
      <w:r>
        <w:rPr>
          <w:spacing w:val="-7"/>
          <w:sz w:val="21"/>
        </w:rPr>
        <w:t> </w:t>
      </w:r>
      <w:r>
        <w:rPr>
          <w:sz w:val="21"/>
        </w:rPr>
        <w:t>slight decrease from last week as of 18 September.</w:t>
      </w:r>
    </w:p>
    <w:p>
      <w:pPr>
        <w:pStyle w:val="ListParagraph"/>
        <w:numPr>
          <w:ilvl w:val="0"/>
          <w:numId w:val="1"/>
        </w:numPr>
        <w:tabs>
          <w:tab w:pos="828" w:val="left" w:leader="none"/>
        </w:tabs>
        <w:spacing w:line="240" w:lineRule="auto" w:before="89" w:after="0"/>
        <w:ind w:left="829" w:right="1011" w:hanging="283"/>
        <w:jc w:val="left"/>
        <w:rPr>
          <w:sz w:val="21"/>
        </w:rPr>
      </w:pPr>
      <w:r>
        <w:rPr>
          <w:sz w:val="21"/>
        </w:rPr>
        <w:t>BA.2</w:t>
      </w:r>
      <w:r>
        <w:rPr>
          <w:spacing w:val="-6"/>
          <w:sz w:val="21"/>
        </w:rPr>
        <w:t> </w:t>
      </w:r>
      <w:r>
        <w:rPr>
          <w:sz w:val="21"/>
        </w:rPr>
        <w:t>descendent</w:t>
      </w:r>
      <w:r>
        <w:rPr>
          <w:spacing w:val="-4"/>
          <w:sz w:val="21"/>
        </w:rPr>
        <w:t> </w:t>
      </w:r>
      <w:r>
        <w:rPr>
          <w:sz w:val="21"/>
        </w:rPr>
        <w:t>lineages</w:t>
      </w:r>
      <w:r>
        <w:rPr>
          <w:spacing w:val="-13"/>
          <w:sz w:val="21"/>
        </w:rPr>
        <w:t> </w:t>
      </w:r>
      <w:r>
        <w:rPr>
          <w:sz w:val="21"/>
        </w:rPr>
        <w:t>(including</w:t>
      </w:r>
      <w:r>
        <w:rPr>
          <w:spacing w:val="-4"/>
          <w:sz w:val="21"/>
        </w:rPr>
        <w:t> </w:t>
      </w:r>
      <w:r>
        <w:rPr>
          <w:sz w:val="21"/>
        </w:rPr>
        <w:t>BA.2.75)</w:t>
      </w:r>
      <w:r>
        <w:rPr>
          <w:spacing w:val="-4"/>
          <w:sz w:val="21"/>
        </w:rPr>
        <w:t> </w:t>
      </w:r>
      <w:r>
        <w:rPr>
          <w:sz w:val="21"/>
        </w:rPr>
        <w:t>still</w:t>
      </w:r>
      <w:r>
        <w:rPr>
          <w:spacing w:val="-5"/>
          <w:sz w:val="21"/>
        </w:rPr>
        <w:t> </w:t>
      </w:r>
      <w:r>
        <w:rPr>
          <w:sz w:val="21"/>
        </w:rPr>
        <w:t>show</w:t>
      </w:r>
      <w:r>
        <w:rPr>
          <w:spacing w:val="-9"/>
          <w:sz w:val="21"/>
        </w:rPr>
        <w:t> </w:t>
      </w:r>
      <w:r>
        <w:rPr>
          <w:sz w:val="21"/>
        </w:rPr>
        <w:t>a</w:t>
      </w:r>
      <w:r>
        <w:rPr>
          <w:spacing w:val="-7"/>
          <w:sz w:val="21"/>
        </w:rPr>
        <w:t> </w:t>
      </w:r>
      <w:r>
        <w:rPr>
          <w:sz w:val="21"/>
        </w:rPr>
        <w:t>relatively</w:t>
      </w:r>
      <w:r>
        <w:rPr>
          <w:spacing w:val="-1"/>
          <w:sz w:val="21"/>
        </w:rPr>
        <w:t> </w:t>
      </w:r>
      <w:r>
        <w:rPr>
          <w:sz w:val="21"/>
        </w:rPr>
        <w:t>low</w:t>
      </w:r>
      <w:r>
        <w:rPr>
          <w:spacing w:val="-6"/>
          <w:sz w:val="21"/>
        </w:rPr>
        <w:t> </w:t>
      </w:r>
      <w:r>
        <w:rPr>
          <w:sz w:val="21"/>
        </w:rPr>
        <w:t>(3.9%</w:t>
      </w:r>
      <w:r>
        <w:rPr>
          <w:spacing w:val="-9"/>
          <w:sz w:val="21"/>
        </w:rPr>
        <w:t> </w:t>
      </w:r>
      <w:r>
        <w:rPr>
          <w:sz w:val="21"/>
        </w:rPr>
        <w:t>as</w:t>
      </w:r>
      <w:r>
        <w:rPr>
          <w:spacing w:val="-6"/>
          <w:sz w:val="21"/>
        </w:rPr>
        <w:t> </w:t>
      </w:r>
      <w:r>
        <w:rPr>
          <w:sz w:val="21"/>
        </w:rPr>
        <w:t>of 18 September) prevalence globally.</w:t>
      </w:r>
    </w:p>
    <w:p>
      <w:pPr>
        <w:pStyle w:val="ListParagraph"/>
        <w:numPr>
          <w:ilvl w:val="0"/>
          <w:numId w:val="1"/>
        </w:numPr>
        <w:tabs>
          <w:tab w:pos="828" w:val="left" w:leader="none"/>
        </w:tabs>
        <w:spacing w:line="240" w:lineRule="auto" w:before="92" w:after="0"/>
        <w:ind w:left="829" w:right="764" w:hanging="284"/>
        <w:jc w:val="left"/>
        <w:rPr>
          <w:sz w:val="21"/>
        </w:rPr>
      </w:pPr>
      <w:r>
        <w:rPr>
          <w:sz w:val="21"/>
        </w:rPr>
        <w:t>Decreases in countries’ frequency of submitting COVID-19 genomes to GISAID make</w:t>
      </w:r>
      <w:r>
        <w:rPr>
          <w:spacing w:val="-7"/>
          <w:sz w:val="21"/>
        </w:rPr>
        <w:t> </w:t>
      </w:r>
      <w:r>
        <w:rPr>
          <w:sz w:val="21"/>
        </w:rPr>
        <w:t>detecting</w:t>
      </w:r>
      <w:r>
        <w:rPr>
          <w:spacing w:val="-5"/>
          <w:sz w:val="21"/>
        </w:rPr>
        <w:t> </w:t>
      </w:r>
      <w:r>
        <w:rPr>
          <w:sz w:val="21"/>
        </w:rPr>
        <w:t>accurate</w:t>
      </w:r>
      <w:r>
        <w:rPr>
          <w:spacing w:val="-7"/>
          <w:sz w:val="21"/>
        </w:rPr>
        <w:t> </w:t>
      </w:r>
      <w:r>
        <w:rPr>
          <w:sz w:val="21"/>
        </w:rPr>
        <w:t>international</w:t>
      </w:r>
      <w:r>
        <w:rPr>
          <w:spacing w:val="-13"/>
          <w:sz w:val="21"/>
        </w:rPr>
        <w:t> </w:t>
      </w:r>
      <w:r>
        <w:rPr>
          <w:sz w:val="21"/>
        </w:rPr>
        <w:t>representations</w:t>
      </w:r>
      <w:r>
        <w:rPr>
          <w:spacing w:val="-8"/>
          <w:sz w:val="21"/>
        </w:rPr>
        <w:t> </w:t>
      </w:r>
      <w:r>
        <w:rPr>
          <w:sz w:val="21"/>
        </w:rPr>
        <w:t>of</w:t>
      </w:r>
      <w:r>
        <w:rPr>
          <w:spacing w:val="-4"/>
          <w:sz w:val="21"/>
        </w:rPr>
        <w:t> </w:t>
      </w:r>
      <w:r>
        <w:rPr>
          <w:sz w:val="21"/>
        </w:rPr>
        <w:t>variant</w:t>
      </w:r>
      <w:r>
        <w:rPr>
          <w:spacing w:val="-9"/>
          <w:sz w:val="21"/>
        </w:rPr>
        <w:t> </w:t>
      </w:r>
      <w:r>
        <w:rPr>
          <w:sz w:val="21"/>
        </w:rPr>
        <w:t>prevalence</w:t>
      </w:r>
      <w:r>
        <w:rPr>
          <w:spacing w:val="-7"/>
          <w:sz w:val="21"/>
        </w:rPr>
        <w:t> </w:t>
      </w:r>
      <w:r>
        <w:rPr>
          <w:sz w:val="21"/>
        </w:rPr>
        <w:t>difficult.</w:t>
      </w:r>
    </w:p>
    <w:p>
      <w:pPr>
        <w:spacing w:before="236"/>
        <w:ind w:left="546" w:right="0" w:firstLine="0"/>
        <w:jc w:val="left"/>
        <w:rPr>
          <w:sz w:val="17"/>
        </w:rPr>
      </w:pPr>
      <w:r>
        <w:rPr>
          <w:sz w:val="17"/>
        </w:rPr>
        <w:t>Sources:</w:t>
      </w:r>
      <w:r>
        <w:rPr>
          <w:spacing w:val="-12"/>
          <w:sz w:val="17"/>
        </w:rPr>
        <w:t> </w:t>
      </w:r>
      <w:r>
        <w:rPr>
          <w:sz w:val="17"/>
        </w:rPr>
        <w:t>World</w:t>
      </w:r>
      <w:r>
        <w:rPr>
          <w:spacing w:val="-8"/>
          <w:sz w:val="17"/>
        </w:rPr>
        <w:t> </w:t>
      </w:r>
      <w:r>
        <w:rPr>
          <w:sz w:val="17"/>
        </w:rPr>
        <w:t>Health</w:t>
      </w:r>
      <w:r>
        <w:rPr>
          <w:spacing w:val="-10"/>
          <w:sz w:val="17"/>
        </w:rPr>
        <w:t> </w:t>
      </w:r>
      <w:r>
        <w:rPr>
          <w:sz w:val="17"/>
        </w:rPr>
        <w:t>Organisation:</w:t>
      </w:r>
      <w:r>
        <w:rPr>
          <w:spacing w:val="-10"/>
          <w:sz w:val="17"/>
        </w:rPr>
        <w:t> </w:t>
      </w:r>
      <w:r>
        <w:rPr>
          <w:sz w:val="17"/>
        </w:rPr>
        <w:t>Weekly</w:t>
      </w:r>
      <w:r>
        <w:rPr>
          <w:spacing w:val="-6"/>
          <w:sz w:val="17"/>
        </w:rPr>
        <w:t> </w:t>
      </w:r>
      <w:r>
        <w:rPr>
          <w:sz w:val="17"/>
        </w:rPr>
        <w:t>epidemiological</w:t>
      </w:r>
      <w:r>
        <w:rPr>
          <w:spacing w:val="-9"/>
          <w:sz w:val="17"/>
        </w:rPr>
        <w:t> </w:t>
      </w:r>
      <w:r>
        <w:rPr>
          <w:sz w:val="17"/>
        </w:rPr>
        <w:t>update</w:t>
      </w:r>
      <w:r>
        <w:rPr>
          <w:spacing w:val="-11"/>
          <w:sz w:val="17"/>
        </w:rPr>
        <w:t> </w:t>
      </w:r>
      <w:r>
        <w:rPr>
          <w:sz w:val="17"/>
        </w:rPr>
        <w:t>on</w:t>
      </w:r>
      <w:r>
        <w:rPr>
          <w:spacing w:val="-10"/>
          <w:sz w:val="17"/>
        </w:rPr>
        <w:t> </w:t>
      </w:r>
      <w:r>
        <w:rPr>
          <w:sz w:val="17"/>
        </w:rPr>
        <w:t>COVID-03</w:t>
      </w:r>
      <w:r>
        <w:rPr>
          <w:spacing w:val="-10"/>
          <w:sz w:val="17"/>
        </w:rPr>
        <w:t> </w:t>
      </w:r>
      <w:r>
        <w:rPr>
          <w:sz w:val="17"/>
        </w:rPr>
        <w:t>–</w:t>
      </w:r>
      <w:r>
        <w:rPr>
          <w:spacing w:val="-7"/>
          <w:sz w:val="17"/>
        </w:rPr>
        <w:t> </w:t>
      </w:r>
      <w:r>
        <w:rPr>
          <w:sz w:val="17"/>
        </w:rPr>
        <w:t>09</w:t>
      </w:r>
      <w:r>
        <w:rPr>
          <w:spacing w:val="-8"/>
          <w:sz w:val="17"/>
        </w:rPr>
        <w:t> </w:t>
      </w:r>
      <w:r>
        <w:rPr>
          <w:sz w:val="17"/>
        </w:rPr>
        <w:t>October</w:t>
      </w:r>
      <w:r>
        <w:rPr>
          <w:spacing w:val="-6"/>
          <w:sz w:val="17"/>
        </w:rPr>
        <w:t> </w:t>
      </w:r>
      <w:r>
        <w:rPr>
          <w:spacing w:val="-4"/>
          <w:sz w:val="17"/>
        </w:rPr>
        <w:t>2022</w:t>
      </w:r>
    </w:p>
    <w:p>
      <w:pPr>
        <w:pStyle w:val="BodyText"/>
        <w:spacing w:before="3"/>
      </w:pPr>
    </w:p>
    <w:p>
      <w:pPr>
        <w:pStyle w:val="BodyText"/>
        <w:ind w:left="546" w:right="766"/>
      </w:pPr>
      <w:r>
        <w:rPr/>
        <w:t>Please note, global trends in cases and deaths should be interpreted with caution as several countries have been progressively changing COVID-19 testing strategies resulting</w:t>
      </w:r>
      <w:r>
        <w:rPr>
          <w:spacing w:val="-4"/>
        </w:rPr>
        <w:t> </w:t>
      </w:r>
      <w:r>
        <w:rPr/>
        <w:t>in</w:t>
      </w:r>
      <w:r>
        <w:rPr>
          <w:spacing w:val="-7"/>
        </w:rPr>
        <w:t> </w:t>
      </w:r>
      <w:r>
        <w:rPr/>
        <w:t>lower</w:t>
      </w:r>
      <w:r>
        <w:rPr>
          <w:spacing w:val="-4"/>
        </w:rPr>
        <w:t> </w:t>
      </w:r>
      <w:r>
        <w:rPr/>
        <w:t>overall</w:t>
      </w:r>
      <w:r>
        <w:rPr>
          <w:spacing w:val="-8"/>
        </w:rPr>
        <w:t> </w:t>
      </w:r>
      <w:r>
        <w:rPr/>
        <w:t>numbers</w:t>
      </w:r>
      <w:r>
        <w:rPr>
          <w:spacing w:val="-13"/>
        </w:rPr>
        <w:t> </w:t>
      </w:r>
      <w:r>
        <w:rPr/>
        <w:t>of</w:t>
      </w:r>
      <w:r>
        <w:rPr>
          <w:spacing w:val="-4"/>
        </w:rPr>
        <w:t> </w:t>
      </w:r>
      <w:r>
        <w:rPr/>
        <w:t>tests</w:t>
      </w:r>
      <w:r>
        <w:rPr>
          <w:spacing w:val="-8"/>
        </w:rPr>
        <w:t> </w:t>
      </w:r>
      <w:r>
        <w:rPr/>
        <w:t>performed</w:t>
      </w:r>
      <w:r>
        <w:rPr>
          <w:spacing w:val="-4"/>
        </w:rPr>
        <w:t> </w:t>
      </w:r>
      <w:r>
        <w:rPr/>
        <w:t>and</w:t>
      </w:r>
      <w:r>
        <w:rPr>
          <w:spacing w:val="-9"/>
        </w:rPr>
        <w:t> </w:t>
      </w:r>
      <w:r>
        <w:rPr/>
        <w:t>consequently</w:t>
      </w:r>
      <w:r>
        <w:rPr>
          <w:spacing w:val="-4"/>
        </w:rPr>
        <w:t> </w:t>
      </w:r>
      <w:r>
        <w:rPr/>
        <w:t>lower</w:t>
      </w:r>
      <w:r>
        <w:rPr>
          <w:spacing w:val="-8"/>
        </w:rPr>
        <w:t> </w:t>
      </w:r>
      <w:r>
        <w:rPr/>
        <w:t>numbers of cases detected.</w:t>
      </w:r>
    </w:p>
    <w:p>
      <w:pPr>
        <w:spacing w:after="0"/>
        <w:sectPr>
          <w:pgSz w:w="11920" w:h="16850"/>
          <w:pgMar w:header="0" w:footer="779" w:top="1320" w:bottom="960" w:left="1580" w:right="980"/>
        </w:sectPr>
      </w:pPr>
    </w:p>
    <w:p>
      <w:pPr>
        <w:pStyle w:val="Heading2"/>
      </w:pPr>
      <w:r>
        <w:rPr/>
        <w:drawing>
          <wp:anchor distT="0" distB="0" distL="0" distR="0" allowOverlap="1" layoutInCell="1" locked="0" behindDoc="0" simplePos="0" relativeHeight="15738880">
            <wp:simplePos x="0" y="0"/>
            <wp:positionH relativeFrom="page">
              <wp:posOffset>6059170</wp:posOffset>
            </wp:positionH>
            <wp:positionV relativeFrom="page">
              <wp:posOffset>9827260</wp:posOffset>
            </wp:positionV>
            <wp:extent cx="516216" cy="293369"/>
            <wp:effectExtent l="0" t="0" r="0" b="0"/>
            <wp:wrapNone/>
            <wp:docPr id="47" name="image6.png"/>
            <wp:cNvGraphicFramePr>
              <a:graphicFrameLocks noChangeAspect="1"/>
            </wp:cNvGraphicFramePr>
            <a:graphic>
              <a:graphicData uri="http://schemas.openxmlformats.org/drawingml/2006/picture">
                <pic:pic>
                  <pic:nvPicPr>
                    <pic:cNvPr id="48" name="image6.png"/>
                    <pic:cNvPicPr/>
                  </pic:nvPicPr>
                  <pic:blipFill>
                    <a:blip r:embed="rId12" cstate="print"/>
                    <a:stretch>
                      <a:fillRect/>
                    </a:stretch>
                  </pic:blipFill>
                  <pic:spPr>
                    <a:xfrm>
                      <a:off x="0" y="0"/>
                      <a:ext cx="516216" cy="293369"/>
                    </a:xfrm>
                    <a:prstGeom prst="rect">
                      <a:avLst/>
                    </a:prstGeom>
                  </pic:spPr>
                </pic:pic>
              </a:graphicData>
            </a:graphic>
          </wp:anchor>
        </w:drawing>
      </w:r>
      <w:bookmarkStart w:name="Appendix: Table of summary statistics" w:id="48"/>
      <w:bookmarkEnd w:id="48"/>
      <w:r>
        <w:rPr>
          <w:b w:val="0"/>
        </w:rPr>
      </w:r>
      <w:bookmarkStart w:name="_bookmark19" w:id="49"/>
      <w:bookmarkEnd w:id="49"/>
      <w:r>
        <w:rPr>
          <w:b w:val="0"/>
        </w:rPr>
      </w:r>
      <w:r>
        <w:rPr>
          <w:color w:val="1B839F"/>
          <w:spacing w:val="-8"/>
        </w:rPr>
        <w:t>Appendix:</w:t>
      </w:r>
      <w:r>
        <w:rPr>
          <w:color w:val="1B839F"/>
          <w:spacing w:val="-34"/>
        </w:rPr>
        <w:t> </w:t>
      </w:r>
      <w:r>
        <w:rPr>
          <w:color w:val="1B839F"/>
          <w:spacing w:val="-8"/>
        </w:rPr>
        <w:t>Table</w:t>
      </w:r>
      <w:r>
        <w:rPr>
          <w:color w:val="1B839F"/>
          <w:spacing w:val="-35"/>
        </w:rPr>
        <w:t> </w:t>
      </w:r>
      <w:r>
        <w:rPr>
          <w:color w:val="1B839F"/>
          <w:spacing w:val="-8"/>
        </w:rPr>
        <w:t>of</w:t>
      </w:r>
      <w:r>
        <w:rPr>
          <w:color w:val="1B839F"/>
          <w:spacing w:val="-34"/>
        </w:rPr>
        <w:t> </w:t>
      </w:r>
      <w:r>
        <w:rPr>
          <w:color w:val="1B839F"/>
          <w:spacing w:val="-8"/>
        </w:rPr>
        <w:t>summary </w:t>
      </w:r>
      <w:bookmarkStart w:name="Table 1: Reported 7-day rolling average " w:id="50"/>
      <w:bookmarkEnd w:id="50"/>
      <w:r>
        <w:rPr>
          <w:color w:val="1B839F"/>
        </w:rPr>
      </w:r>
      <w:bookmarkStart w:name="_bookmark20" w:id="51"/>
      <w:bookmarkEnd w:id="51"/>
      <w:r>
        <w:rPr>
          <w:color w:val="1B839F"/>
          <w:spacing w:val="-2"/>
        </w:rPr>
        <w:t>s</w:t>
      </w:r>
      <w:r>
        <w:rPr>
          <w:color w:val="1B839F"/>
          <w:spacing w:val="-2"/>
        </w:rPr>
        <w:t>tatistics</w:t>
      </w:r>
    </w:p>
    <w:p>
      <w:pPr>
        <w:pStyle w:val="Heading5"/>
        <w:spacing w:before="357"/>
      </w:pPr>
      <w:r>
        <w:rPr>
          <w:i/>
          <w:color w:val="212E5D"/>
        </w:rPr>
        <w:t>Table</w:t>
      </w:r>
      <w:r>
        <w:rPr>
          <w:i/>
          <w:color w:val="212E5D"/>
          <w:spacing w:val="-5"/>
        </w:rPr>
        <w:t> </w:t>
      </w:r>
      <w:r>
        <w:rPr>
          <w:i/>
          <w:color w:val="212E5D"/>
        </w:rPr>
        <w:t>1:</w:t>
      </w:r>
      <w:r>
        <w:rPr>
          <w:i/>
          <w:color w:val="212E5D"/>
          <w:spacing w:val="-5"/>
        </w:rPr>
        <w:t> </w:t>
      </w:r>
      <w:r>
        <w:rPr>
          <w:i/>
          <w:color w:val="212E5D"/>
        </w:rPr>
        <w:t>Reported</w:t>
      </w:r>
      <w:r>
        <w:rPr>
          <w:i/>
          <w:color w:val="212E5D"/>
          <w:spacing w:val="-8"/>
        </w:rPr>
        <w:t> </w:t>
      </w:r>
      <w:r>
        <w:rPr>
          <w:i/>
          <w:color w:val="212E5D"/>
        </w:rPr>
        <w:t>7-day</w:t>
      </w:r>
      <w:r>
        <w:rPr>
          <w:i/>
          <w:color w:val="212E5D"/>
          <w:spacing w:val="-10"/>
        </w:rPr>
        <w:t> </w:t>
      </w:r>
      <w:r>
        <w:rPr>
          <w:i/>
          <w:color w:val="212E5D"/>
        </w:rPr>
        <w:t>rolling</w:t>
      </w:r>
      <w:r>
        <w:rPr>
          <w:i/>
          <w:color w:val="212E5D"/>
          <w:spacing w:val="-5"/>
        </w:rPr>
        <w:t> </w:t>
      </w:r>
      <w:r>
        <w:rPr>
          <w:i/>
          <w:color w:val="212E5D"/>
        </w:rPr>
        <w:t>average</w:t>
      </w:r>
      <w:r>
        <w:rPr>
          <w:i/>
          <w:color w:val="212E5D"/>
          <w:spacing w:val="-7"/>
        </w:rPr>
        <w:t> </w:t>
      </w:r>
      <w:r>
        <w:rPr>
          <w:i/>
          <w:color w:val="212E5D"/>
        </w:rPr>
        <w:t>of</w:t>
      </w:r>
      <w:r>
        <w:rPr>
          <w:i/>
          <w:color w:val="212E5D"/>
          <w:spacing w:val="-7"/>
        </w:rPr>
        <w:t> </w:t>
      </w:r>
      <w:r>
        <w:rPr>
          <w:i/>
          <w:color w:val="212E5D"/>
        </w:rPr>
        <w:t>case</w:t>
      </w:r>
      <w:r>
        <w:rPr>
          <w:i/>
          <w:color w:val="212E5D"/>
          <w:spacing w:val="-5"/>
        </w:rPr>
        <w:t> </w:t>
      </w:r>
      <w:r>
        <w:rPr>
          <w:i/>
          <w:color w:val="212E5D"/>
        </w:rPr>
        <w:t>rates</w:t>
      </w:r>
      <w:r>
        <w:rPr>
          <w:i/>
          <w:color w:val="212E5D"/>
          <w:spacing w:val="-4"/>
        </w:rPr>
        <w:t> </w:t>
      </w:r>
      <w:r>
        <w:rPr>
          <w:i/>
          <w:color w:val="212E5D"/>
        </w:rPr>
        <w:t>by</w:t>
      </w:r>
      <w:r>
        <w:rPr>
          <w:i/>
          <w:color w:val="212E5D"/>
          <w:spacing w:val="-8"/>
        </w:rPr>
        <w:t> </w:t>
      </w:r>
      <w:r>
        <w:rPr>
          <w:i/>
          <w:color w:val="212E5D"/>
        </w:rPr>
        <w:t>region,</w:t>
      </w:r>
      <w:r>
        <w:rPr>
          <w:i/>
          <w:color w:val="212E5D"/>
          <w:spacing w:val="-5"/>
        </w:rPr>
        <w:t> </w:t>
      </w:r>
      <w:r>
        <w:rPr>
          <w:i/>
          <w:color w:val="212E5D"/>
        </w:rPr>
        <w:t>age</w:t>
      </w:r>
      <w:r>
        <w:rPr>
          <w:i/>
          <w:color w:val="212E5D"/>
          <w:spacing w:val="-7"/>
        </w:rPr>
        <w:t> </w:t>
      </w:r>
      <w:r>
        <w:rPr>
          <w:i/>
          <w:color w:val="212E5D"/>
        </w:rPr>
        <w:t>group,</w:t>
      </w:r>
      <w:r>
        <w:rPr>
          <w:color w:val="212E5D"/>
        </w:rPr>
        <w:t> ethnicity and deprivation</w:t>
      </w:r>
    </w:p>
    <w:p>
      <w:pPr>
        <w:pStyle w:val="BodyText"/>
        <w:spacing w:before="5"/>
        <w:rPr>
          <w:b/>
          <w:i/>
          <w:sz w:val="14"/>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1051"/>
        <w:gridCol w:w="1471"/>
        <w:gridCol w:w="1341"/>
        <w:gridCol w:w="1379"/>
        <w:gridCol w:w="928"/>
      </w:tblGrid>
      <w:tr>
        <w:trPr>
          <w:trHeight w:val="287" w:hRule="atLeast"/>
        </w:trPr>
        <w:tc>
          <w:tcPr>
            <w:tcW w:w="8596" w:type="dxa"/>
            <w:gridSpan w:val="6"/>
            <w:tcBorders>
              <w:top w:val="nil"/>
              <w:bottom w:val="nil"/>
            </w:tcBorders>
            <w:shd w:val="clear" w:color="auto" w:fill="49ADAE"/>
          </w:tcPr>
          <w:p>
            <w:pPr>
              <w:pStyle w:val="TableParagraph"/>
              <w:spacing w:line="267" w:lineRule="exact"/>
              <w:ind w:left="3595"/>
              <w:jc w:val="left"/>
              <w:rPr>
                <w:b/>
                <w:sz w:val="21"/>
              </w:rPr>
            </w:pPr>
            <w:r>
              <w:rPr>
                <w:b/>
                <w:spacing w:val="-2"/>
                <w:sz w:val="21"/>
              </w:rPr>
              <w:t>Reported</w:t>
            </w:r>
            <w:r>
              <w:rPr>
                <w:b/>
                <w:spacing w:val="-3"/>
                <w:sz w:val="21"/>
              </w:rPr>
              <w:t> </w:t>
            </w:r>
            <w:r>
              <w:rPr>
                <w:b/>
                <w:spacing w:val="-2"/>
                <w:sz w:val="21"/>
              </w:rPr>
              <w:t>Cases</w:t>
            </w:r>
            <w:r>
              <w:rPr>
                <w:b/>
                <w:spacing w:val="-4"/>
                <w:sz w:val="21"/>
              </w:rPr>
              <w:t> </w:t>
            </w:r>
            <w:r>
              <w:rPr>
                <w:b/>
                <w:spacing w:val="-2"/>
                <w:sz w:val="21"/>
              </w:rPr>
              <w:t>(7-day</w:t>
            </w:r>
            <w:r>
              <w:rPr>
                <w:b/>
                <w:spacing w:val="-3"/>
                <w:sz w:val="21"/>
              </w:rPr>
              <w:t> </w:t>
            </w:r>
            <w:r>
              <w:rPr>
                <w:b/>
                <w:spacing w:val="-2"/>
                <w:sz w:val="21"/>
              </w:rPr>
              <w:t>rolling</w:t>
            </w:r>
            <w:r>
              <w:rPr>
                <w:b/>
                <w:spacing w:val="3"/>
                <w:sz w:val="21"/>
              </w:rPr>
              <w:t> </w:t>
            </w:r>
            <w:r>
              <w:rPr>
                <w:b/>
                <w:spacing w:val="-2"/>
                <w:sz w:val="21"/>
              </w:rPr>
              <w:t>average)</w:t>
            </w:r>
          </w:p>
        </w:tc>
      </w:tr>
      <w:tr>
        <w:trPr>
          <w:trHeight w:val="448" w:hRule="atLeast"/>
        </w:trPr>
        <w:tc>
          <w:tcPr>
            <w:tcW w:w="2426" w:type="dxa"/>
            <w:vMerge w:val="restart"/>
            <w:tcBorders>
              <w:top w:val="nil"/>
              <w:bottom w:val="single" w:sz="48" w:space="0" w:color="91CFD0"/>
            </w:tcBorders>
            <w:shd w:val="clear" w:color="auto" w:fill="49ADAE"/>
          </w:tcPr>
          <w:p>
            <w:pPr>
              <w:pStyle w:val="TableParagraph"/>
              <w:spacing w:line="240" w:lineRule="auto"/>
              <w:jc w:val="left"/>
              <w:rPr>
                <w:rFonts w:ascii="Times New Roman"/>
                <w:sz w:val="22"/>
              </w:rPr>
            </w:pPr>
          </w:p>
        </w:tc>
        <w:tc>
          <w:tcPr>
            <w:tcW w:w="2522" w:type="dxa"/>
            <w:gridSpan w:val="2"/>
            <w:tcBorders>
              <w:top w:val="single" w:sz="12" w:space="0" w:color="57C4E1"/>
            </w:tcBorders>
            <w:shd w:val="clear" w:color="auto" w:fill="49ADAE"/>
          </w:tcPr>
          <w:p>
            <w:pPr>
              <w:pStyle w:val="TableParagraph"/>
              <w:spacing w:line="245" w:lineRule="exact"/>
              <w:ind w:left="648"/>
              <w:jc w:val="left"/>
              <w:rPr>
                <w:sz w:val="21"/>
              </w:rPr>
            </w:pPr>
            <w:r>
              <w:rPr>
                <w:sz w:val="21"/>
              </w:rPr>
              <w:t>Week</w:t>
            </w:r>
            <w:r>
              <w:rPr>
                <w:spacing w:val="-8"/>
                <w:sz w:val="21"/>
              </w:rPr>
              <w:t> </w:t>
            </w:r>
            <w:r>
              <w:rPr>
                <w:spacing w:val="-2"/>
                <w:sz w:val="21"/>
              </w:rPr>
              <w:t>ending</w:t>
            </w:r>
          </w:p>
          <w:p>
            <w:pPr>
              <w:pStyle w:val="TableParagraph"/>
              <w:spacing w:line="183" w:lineRule="exact"/>
              <w:ind w:left="729"/>
              <w:jc w:val="left"/>
              <w:rPr>
                <w:sz w:val="21"/>
              </w:rPr>
            </w:pPr>
            <w:r>
              <w:rPr>
                <w:spacing w:val="-2"/>
                <w:sz w:val="21"/>
              </w:rPr>
              <w:t>02/10/2022</w:t>
            </w:r>
          </w:p>
        </w:tc>
        <w:tc>
          <w:tcPr>
            <w:tcW w:w="2720" w:type="dxa"/>
            <w:gridSpan w:val="2"/>
            <w:tcBorders>
              <w:top w:val="single" w:sz="12" w:space="0" w:color="57C4E1"/>
            </w:tcBorders>
            <w:shd w:val="clear" w:color="auto" w:fill="49ADAE"/>
          </w:tcPr>
          <w:p>
            <w:pPr>
              <w:pStyle w:val="TableParagraph"/>
              <w:spacing w:line="275" w:lineRule="exact"/>
              <w:ind w:left="190"/>
              <w:jc w:val="left"/>
              <w:rPr>
                <w:sz w:val="21"/>
              </w:rPr>
            </w:pPr>
            <w:r>
              <w:rPr>
                <w:sz w:val="21"/>
              </w:rPr>
              <w:t>Week</w:t>
            </w:r>
            <w:r>
              <w:rPr>
                <w:spacing w:val="-11"/>
                <w:sz w:val="21"/>
              </w:rPr>
              <w:t> </w:t>
            </w:r>
            <w:r>
              <w:rPr>
                <w:sz w:val="21"/>
              </w:rPr>
              <w:t>ending</w:t>
            </w:r>
            <w:r>
              <w:rPr>
                <w:spacing w:val="-6"/>
                <w:sz w:val="21"/>
              </w:rPr>
              <w:t> </w:t>
            </w:r>
            <w:r>
              <w:rPr>
                <w:spacing w:val="-2"/>
                <w:sz w:val="21"/>
              </w:rPr>
              <w:t>09/10/2022</w:t>
            </w:r>
          </w:p>
        </w:tc>
        <w:tc>
          <w:tcPr>
            <w:tcW w:w="928" w:type="dxa"/>
            <w:vMerge w:val="restart"/>
            <w:tcBorders>
              <w:top w:val="single" w:sz="12" w:space="0" w:color="57C4E1"/>
              <w:bottom w:val="single" w:sz="48" w:space="0" w:color="91CFD0"/>
            </w:tcBorders>
            <w:shd w:val="clear" w:color="auto" w:fill="49ADAE"/>
          </w:tcPr>
          <w:p>
            <w:pPr>
              <w:pStyle w:val="TableParagraph"/>
              <w:spacing w:line="275" w:lineRule="exact"/>
              <w:ind w:left="114"/>
              <w:jc w:val="left"/>
              <w:rPr>
                <w:sz w:val="21"/>
              </w:rPr>
            </w:pPr>
            <w:r>
              <w:rPr>
                <w:w w:val="100"/>
                <w:sz w:val="21"/>
              </w:rPr>
              <w:t>%</w:t>
            </w:r>
          </w:p>
          <w:p>
            <w:pPr>
              <w:pStyle w:val="TableParagraph"/>
              <w:spacing w:line="240" w:lineRule="auto" w:before="4"/>
              <w:ind w:left="114"/>
              <w:jc w:val="left"/>
              <w:rPr>
                <w:sz w:val="21"/>
              </w:rPr>
            </w:pPr>
            <w:r>
              <w:rPr>
                <w:spacing w:val="-2"/>
                <w:sz w:val="21"/>
              </w:rPr>
              <w:t>Change</w:t>
            </w:r>
          </w:p>
        </w:tc>
      </w:tr>
      <w:tr>
        <w:trPr>
          <w:trHeight w:val="868" w:hRule="atLeast"/>
        </w:trPr>
        <w:tc>
          <w:tcPr>
            <w:tcW w:w="2426" w:type="dxa"/>
            <w:vMerge/>
            <w:tcBorders>
              <w:top w:val="nil"/>
              <w:bottom w:val="single" w:sz="48" w:space="0" w:color="91CFD0"/>
            </w:tcBorders>
            <w:shd w:val="clear" w:color="auto" w:fill="49ADAE"/>
          </w:tcPr>
          <w:p>
            <w:pPr>
              <w:rPr>
                <w:sz w:val="2"/>
                <w:szCs w:val="2"/>
              </w:rPr>
            </w:pPr>
          </w:p>
        </w:tc>
        <w:tc>
          <w:tcPr>
            <w:tcW w:w="1051" w:type="dxa"/>
            <w:tcBorders>
              <w:bottom w:val="single" w:sz="48" w:space="0" w:color="91CFD0"/>
            </w:tcBorders>
            <w:shd w:val="clear" w:color="auto" w:fill="49ADAE"/>
          </w:tcPr>
          <w:p>
            <w:pPr>
              <w:pStyle w:val="TableParagraph"/>
              <w:spacing w:line="240" w:lineRule="auto" w:before="8"/>
              <w:ind w:left="125"/>
              <w:jc w:val="left"/>
              <w:rPr>
                <w:sz w:val="21"/>
              </w:rPr>
            </w:pPr>
            <w:r>
              <w:rPr>
                <w:spacing w:val="-2"/>
                <w:sz w:val="21"/>
              </w:rPr>
              <w:t>Number</w:t>
            </w:r>
          </w:p>
        </w:tc>
        <w:tc>
          <w:tcPr>
            <w:tcW w:w="1471" w:type="dxa"/>
            <w:tcBorders>
              <w:bottom w:val="single" w:sz="48" w:space="0" w:color="91CFD0"/>
            </w:tcBorders>
            <w:shd w:val="clear" w:color="auto" w:fill="49ADAE"/>
          </w:tcPr>
          <w:p>
            <w:pPr>
              <w:pStyle w:val="TableParagraph"/>
              <w:spacing w:line="230" w:lineRule="auto" w:before="17"/>
              <w:ind w:left="110" w:right="519"/>
              <w:jc w:val="left"/>
              <w:rPr>
                <w:sz w:val="21"/>
              </w:rPr>
            </w:pPr>
            <w:r>
              <w:rPr>
                <w:spacing w:val="-2"/>
                <w:sz w:val="21"/>
              </w:rPr>
              <w:t>Rate</w:t>
            </w:r>
            <w:r>
              <w:rPr>
                <w:spacing w:val="-13"/>
                <w:sz w:val="21"/>
              </w:rPr>
              <w:t> </w:t>
            </w:r>
            <w:r>
              <w:rPr>
                <w:spacing w:val="-2"/>
                <w:sz w:val="21"/>
              </w:rPr>
              <w:t>(per 100,000</w:t>
            </w:r>
          </w:p>
          <w:p>
            <w:pPr>
              <w:pStyle w:val="TableParagraph"/>
              <w:spacing w:line="240" w:lineRule="auto" w:before="2"/>
              <w:ind w:left="110"/>
              <w:jc w:val="left"/>
              <w:rPr>
                <w:sz w:val="21"/>
              </w:rPr>
            </w:pPr>
            <w:r>
              <w:rPr>
                <w:spacing w:val="-2"/>
                <w:sz w:val="21"/>
              </w:rPr>
              <w:t>population)</w:t>
            </w:r>
          </w:p>
        </w:tc>
        <w:tc>
          <w:tcPr>
            <w:tcW w:w="1341" w:type="dxa"/>
            <w:tcBorders>
              <w:bottom w:val="single" w:sz="48" w:space="0" w:color="91CFD0"/>
            </w:tcBorders>
            <w:shd w:val="clear" w:color="auto" w:fill="49ADAE"/>
          </w:tcPr>
          <w:p>
            <w:pPr>
              <w:pStyle w:val="TableParagraph"/>
              <w:spacing w:line="240" w:lineRule="auto" w:before="8"/>
              <w:ind w:left="113"/>
              <w:jc w:val="left"/>
              <w:rPr>
                <w:sz w:val="21"/>
              </w:rPr>
            </w:pPr>
            <w:r>
              <w:rPr>
                <w:spacing w:val="-2"/>
                <w:sz w:val="21"/>
              </w:rPr>
              <w:t>Number</w:t>
            </w:r>
          </w:p>
        </w:tc>
        <w:tc>
          <w:tcPr>
            <w:tcW w:w="1379" w:type="dxa"/>
            <w:tcBorders>
              <w:bottom w:val="single" w:sz="48" w:space="0" w:color="91CFD0"/>
            </w:tcBorders>
            <w:shd w:val="clear" w:color="auto" w:fill="49ADAE"/>
          </w:tcPr>
          <w:p>
            <w:pPr>
              <w:pStyle w:val="TableParagraph"/>
              <w:spacing w:line="230" w:lineRule="auto" w:before="17"/>
              <w:ind w:left="111" w:right="426"/>
              <w:jc w:val="left"/>
              <w:rPr>
                <w:sz w:val="21"/>
              </w:rPr>
            </w:pPr>
            <w:r>
              <w:rPr>
                <w:spacing w:val="-2"/>
                <w:sz w:val="21"/>
              </w:rPr>
              <w:t>Rate</w:t>
            </w:r>
            <w:r>
              <w:rPr>
                <w:spacing w:val="-13"/>
                <w:sz w:val="21"/>
              </w:rPr>
              <w:t> </w:t>
            </w:r>
            <w:r>
              <w:rPr>
                <w:spacing w:val="-2"/>
                <w:sz w:val="21"/>
              </w:rPr>
              <w:t>(per 100,000</w:t>
            </w:r>
          </w:p>
          <w:p>
            <w:pPr>
              <w:pStyle w:val="TableParagraph"/>
              <w:spacing w:line="240" w:lineRule="auto" w:before="2"/>
              <w:ind w:left="111"/>
              <w:jc w:val="left"/>
              <w:rPr>
                <w:sz w:val="21"/>
              </w:rPr>
            </w:pPr>
            <w:r>
              <w:rPr>
                <w:spacing w:val="-2"/>
                <w:sz w:val="21"/>
              </w:rPr>
              <w:t>population)</w:t>
            </w:r>
          </w:p>
        </w:tc>
        <w:tc>
          <w:tcPr>
            <w:tcW w:w="928" w:type="dxa"/>
            <w:vMerge/>
            <w:tcBorders>
              <w:top w:val="nil"/>
              <w:bottom w:val="single" w:sz="48" w:space="0" w:color="91CFD0"/>
            </w:tcBorders>
            <w:shd w:val="clear" w:color="auto" w:fill="49ADAE"/>
          </w:tcPr>
          <w:p>
            <w:pPr>
              <w:rPr>
                <w:sz w:val="2"/>
                <w:szCs w:val="2"/>
              </w:rPr>
            </w:pPr>
          </w:p>
        </w:tc>
      </w:tr>
      <w:tr>
        <w:trPr>
          <w:trHeight w:val="268" w:hRule="atLeast"/>
        </w:trPr>
        <w:tc>
          <w:tcPr>
            <w:tcW w:w="2426" w:type="dxa"/>
            <w:tcBorders>
              <w:top w:val="single" w:sz="48" w:space="0" w:color="91CFD0"/>
              <w:bottom w:val="single" w:sz="36" w:space="0" w:color="91CFD0"/>
            </w:tcBorders>
            <w:shd w:val="clear" w:color="auto" w:fill="DAEDED"/>
          </w:tcPr>
          <w:p>
            <w:pPr>
              <w:pStyle w:val="TableParagraph"/>
              <w:spacing w:line="248" w:lineRule="exact"/>
              <w:ind w:left="115"/>
              <w:jc w:val="left"/>
              <w:rPr>
                <w:b/>
                <w:sz w:val="21"/>
              </w:rPr>
            </w:pPr>
            <w:r>
              <w:rPr>
                <w:b/>
                <w:spacing w:val="-2"/>
                <w:sz w:val="21"/>
              </w:rPr>
              <w:t>National</w:t>
            </w:r>
          </w:p>
        </w:tc>
        <w:tc>
          <w:tcPr>
            <w:tcW w:w="1051" w:type="dxa"/>
            <w:tcBorders>
              <w:top w:val="single" w:sz="48" w:space="0" w:color="91CFD0"/>
              <w:bottom w:val="single" w:sz="36" w:space="0" w:color="91CFD0"/>
            </w:tcBorders>
            <w:shd w:val="clear" w:color="auto" w:fill="DAEDED"/>
          </w:tcPr>
          <w:p>
            <w:pPr>
              <w:pStyle w:val="TableParagraph"/>
              <w:spacing w:line="248" w:lineRule="exact"/>
              <w:ind w:right="84"/>
              <w:rPr>
                <w:b/>
                <w:sz w:val="21"/>
              </w:rPr>
            </w:pPr>
            <w:r>
              <w:rPr>
                <w:b/>
                <w:spacing w:val="-2"/>
                <w:sz w:val="21"/>
              </w:rPr>
              <w:t>1421.9</w:t>
            </w:r>
          </w:p>
        </w:tc>
        <w:tc>
          <w:tcPr>
            <w:tcW w:w="1471" w:type="dxa"/>
            <w:tcBorders>
              <w:top w:val="single" w:sz="48" w:space="0" w:color="91CFD0"/>
              <w:bottom w:val="single" w:sz="36" w:space="0" w:color="91CFD0"/>
            </w:tcBorders>
            <w:shd w:val="clear" w:color="auto" w:fill="DAEDED"/>
          </w:tcPr>
          <w:p>
            <w:pPr>
              <w:pStyle w:val="TableParagraph"/>
              <w:spacing w:line="248" w:lineRule="exact"/>
              <w:ind w:right="81"/>
              <w:rPr>
                <w:b/>
                <w:sz w:val="21"/>
              </w:rPr>
            </w:pPr>
            <w:r>
              <w:rPr>
                <w:b/>
                <w:spacing w:val="-4"/>
                <w:sz w:val="21"/>
              </w:rPr>
              <w:t>28.6</w:t>
            </w:r>
          </w:p>
        </w:tc>
        <w:tc>
          <w:tcPr>
            <w:tcW w:w="1341" w:type="dxa"/>
            <w:tcBorders>
              <w:top w:val="single" w:sz="48" w:space="0" w:color="91CFD0"/>
              <w:bottom w:val="single" w:sz="36" w:space="0" w:color="91CFD0"/>
            </w:tcBorders>
            <w:shd w:val="clear" w:color="auto" w:fill="DAEDED"/>
          </w:tcPr>
          <w:p>
            <w:pPr>
              <w:pStyle w:val="TableParagraph"/>
              <w:spacing w:line="248" w:lineRule="exact"/>
              <w:ind w:right="83"/>
              <w:rPr>
                <w:b/>
                <w:sz w:val="21"/>
              </w:rPr>
            </w:pPr>
            <w:r>
              <w:rPr>
                <w:b/>
                <w:spacing w:val="-2"/>
                <w:sz w:val="21"/>
              </w:rPr>
              <w:t>1597.9</w:t>
            </w:r>
          </w:p>
        </w:tc>
        <w:tc>
          <w:tcPr>
            <w:tcW w:w="1379" w:type="dxa"/>
            <w:tcBorders>
              <w:top w:val="single" w:sz="48" w:space="0" w:color="91CFD0"/>
              <w:bottom w:val="single" w:sz="36" w:space="0" w:color="91CFD0"/>
            </w:tcBorders>
            <w:shd w:val="clear" w:color="auto" w:fill="DAEDED"/>
          </w:tcPr>
          <w:p>
            <w:pPr>
              <w:pStyle w:val="TableParagraph"/>
              <w:spacing w:line="248" w:lineRule="exact"/>
              <w:ind w:right="80"/>
              <w:rPr>
                <w:b/>
                <w:sz w:val="21"/>
              </w:rPr>
            </w:pPr>
            <w:r>
              <w:rPr>
                <w:b/>
                <w:spacing w:val="-4"/>
                <w:sz w:val="21"/>
              </w:rPr>
              <w:t>32.2</w:t>
            </w:r>
          </w:p>
        </w:tc>
        <w:tc>
          <w:tcPr>
            <w:tcW w:w="928" w:type="dxa"/>
            <w:tcBorders>
              <w:top w:val="single" w:sz="48" w:space="0" w:color="91CFD0"/>
              <w:bottom w:val="single" w:sz="36" w:space="0" w:color="91CFD0"/>
            </w:tcBorders>
            <w:shd w:val="clear" w:color="auto" w:fill="DAEDED"/>
          </w:tcPr>
          <w:p>
            <w:pPr>
              <w:pStyle w:val="TableParagraph"/>
              <w:spacing w:line="248" w:lineRule="exact"/>
              <w:ind w:right="84"/>
              <w:rPr>
                <w:b/>
                <w:sz w:val="21"/>
              </w:rPr>
            </w:pPr>
            <w:r>
              <w:rPr>
                <w:b/>
                <w:spacing w:val="-2"/>
                <w:sz w:val="21"/>
              </w:rPr>
              <w:t>12.4%</w:t>
            </w:r>
          </w:p>
        </w:tc>
      </w:tr>
      <w:tr>
        <w:trPr>
          <w:trHeight w:val="277" w:hRule="atLeast"/>
        </w:trPr>
        <w:tc>
          <w:tcPr>
            <w:tcW w:w="8596" w:type="dxa"/>
            <w:gridSpan w:val="6"/>
            <w:tcBorders>
              <w:top w:val="single" w:sz="36" w:space="0" w:color="91CFD0"/>
            </w:tcBorders>
            <w:shd w:val="clear" w:color="auto" w:fill="DAEDED"/>
          </w:tcPr>
          <w:p>
            <w:pPr>
              <w:pStyle w:val="TableParagraph"/>
              <w:spacing w:line="258" w:lineRule="exact"/>
              <w:ind w:left="115"/>
              <w:jc w:val="left"/>
              <w:rPr>
                <w:b/>
                <w:sz w:val="21"/>
              </w:rPr>
            </w:pPr>
            <w:r>
              <w:rPr>
                <w:b/>
                <w:spacing w:val="-2"/>
                <w:sz w:val="21"/>
              </w:rPr>
              <w:t>Region</w:t>
            </w:r>
          </w:p>
        </w:tc>
      </w:tr>
      <w:tr>
        <w:trPr>
          <w:trHeight w:val="285" w:hRule="atLeast"/>
        </w:trPr>
        <w:tc>
          <w:tcPr>
            <w:tcW w:w="2426" w:type="dxa"/>
            <w:shd w:val="clear" w:color="auto" w:fill="91CFD0"/>
          </w:tcPr>
          <w:p>
            <w:pPr>
              <w:pStyle w:val="TableParagraph"/>
              <w:spacing w:line="265" w:lineRule="exact"/>
              <w:ind w:left="115"/>
              <w:jc w:val="left"/>
              <w:rPr>
                <w:b/>
                <w:sz w:val="21"/>
              </w:rPr>
            </w:pPr>
            <w:r>
              <w:rPr>
                <w:b/>
                <w:spacing w:val="-2"/>
                <w:sz w:val="21"/>
              </w:rPr>
              <w:t>Northern</w:t>
            </w:r>
          </w:p>
        </w:tc>
        <w:tc>
          <w:tcPr>
            <w:tcW w:w="1051" w:type="dxa"/>
            <w:shd w:val="clear" w:color="auto" w:fill="91CFD0"/>
          </w:tcPr>
          <w:p>
            <w:pPr>
              <w:pStyle w:val="TableParagraph"/>
              <w:spacing w:line="265" w:lineRule="exact"/>
              <w:ind w:right="89"/>
              <w:rPr>
                <w:sz w:val="21"/>
              </w:rPr>
            </w:pPr>
            <w:r>
              <w:rPr>
                <w:spacing w:val="-2"/>
                <w:sz w:val="21"/>
              </w:rPr>
              <w:t>589.6</w:t>
            </w:r>
          </w:p>
        </w:tc>
        <w:tc>
          <w:tcPr>
            <w:tcW w:w="1471" w:type="dxa"/>
            <w:shd w:val="clear" w:color="auto" w:fill="91CFD0"/>
          </w:tcPr>
          <w:p>
            <w:pPr>
              <w:pStyle w:val="TableParagraph"/>
              <w:spacing w:line="265" w:lineRule="exact"/>
              <w:ind w:right="84"/>
              <w:rPr>
                <w:sz w:val="21"/>
              </w:rPr>
            </w:pPr>
            <w:r>
              <w:rPr>
                <w:spacing w:val="-4"/>
                <w:sz w:val="21"/>
              </w:rPr>
              <w:t>31.1</w:t>
            </w:r>
          </w:p>
        </w:tc>
        <w:tc>
          <w:tcPr>
            <w:tcW w:w="1341" w:type="dxa"/>
            <w:shd w:val="clear" w:color="auto" w:fill="91CFD0"/>
          </w:tcPr>
          <w:p>
            <w:pPr>
              <w:pStyle w:val="TableParagraph"/>
              <w:spacing w:line="259" w:lineRule="exact" w:before="6"/>
              <w:ind w:right="83"/>
              <w:rPr>
                <w:rFonts w:ascii="Calibri"/>
                <w:sz w:val="22"/>
              </w:rPr>
            </w:pPr>
            <w:r>
              <w:rPr>
                <w:rFonts w:ascii="Calibri"/>
                <w:spacing w:val="-2"/>
                <w:sz w:val="22"/>
              </w:rPr>
              <w:t>646.6</w:t>
            </w:r>
          </w:p>
        </w:tc>
        <w:tc>
          <w:tcPr>
            <w:tcW w:w="1379" w:type="dxa"/>
            <w:shd w:val="clear" w:color="auto" w:fill="91CFD0"/>
          </w:tcPr>
          <w:p>
            <w:pPr>
              <w:pStyle w:val="TableParagraph"/>
              <w:spacing w:line="259" w:lineRule="exact" w:before="6"/>
              <w:ind w:right="82"/>
              <w:rPr>
                <w:rFonts w:ascii="Calibri"/>
                <w:sz w:val="22"/>
              </w:rPr>
            </w:pPr>
            <w:r>
              <w:rPr>
                <w:rFonts w:ascii="Calibri"/>
                <w:spacing w:val="-4"/>
                <w:sz w:val="22"/>
              </w:rPr>
              <w:t>34.1</w:t>
            </w:r>
          </w:p>
        </w:tc>
        <w:tc>
          <w:tcPr>
            <w:tcW w:w="928" w:type="dxa"/>
            <w:shd w:val="clear" w:color="auto" w:fill="91CFD0"/>
          </w:tcPr>
          <w:p>
            <w:pPr>
              <w:pStyle w:val="TableParagraph"/>
              <w:spacing w:line="259" w:lineRule="exact" w:before="6"/>
              <w:ind w:right="85"/>
              <w:rPr>
                <w:rFonts w:ascii="Calibri"/>
                <w:sz w:val="22"/>
              </w:rPr>
            </w:pPr>
            <w:r>
              <w:rPr>
                <w:rFonts w:ascii="Calibri"/>
                <w:spacing w:val="-4"/>
                <w:sz w:val="22"/>
              </w:rPr>
              <w:t>9.70%</w:t>
            </w:r>
          </w:p>
        </w:tc>
      </w:tr>
      <w:tr>
        <w:trPr>
          <w:trHeight w:val="590" w:hRule="atLeast"/>
        </w:trPr>
        <w:tc>
          <w:tcPr>
            <w:tcW w:w="2426" w:type="dxa"/>
            <w:shd w:val="clear" w:color="auto" w:fill="DAEDED"/>
          </w:tcPr>
          <w:p>
            <w:pPr>
              <w:pStyle w:val="TableParagraph"/>
              <w:ind w:left="115"/>
              <w:jc w:val="left"/>
              <w:rPr>
                <w:b/>
                <w:sz w:val="21"/>
              </w:rPr>
            </w:pPr>
            <w:r>
              <w:rPr>
                <w:b/>
                <w:sz w:val="21"/>
              </w:rPr>
              <w:t>Te</w:t>
            </w:r>
            <w:r>
              <w:rPr>
                <w:b/>
                <w:spacing w:val="-9"/>
                <w:sz w:val="21"/>
              </w:rPr>
              <w:t> </w:t>
            </w:r>
            <w:r>
              <w:rPr>
                <w:b/>
                <w:sz w:val="21"/>
              </w:rPr>
              <w:t>Manawa</w:t>
            </w:r>
            <w:r>
              <w:rPr>
                <w:b/>
                <w:spacing w:val="-8"/>
                <w:sz w:val="21"/>
              </w:rPr>
              <w:t> </w:t>
            </w:r>
            <w:r>
              <w:rPr>
                <w:b/>
                <w:spacing w:val="-4"/>
                <w:sz w:val="21"/>
              </w:rPr>
              <w:t>Taki</w:t>
            </w:r>
          </w:p>
        </w:tc>
        <w:tc>
          <w:tcPr>
            <w:tcW w:w="1051" w:type="dxa"/>
            <w:shd w:val="clear" w:color="auto" w:fill="DAEDED"/>
          </w:tcPr>
          <w:p>
            <w:pPr>
              <w:pStyle w:val="TableParagraph"/>
              <w:ind w:right="89"/>
              <w:rPr>
                <w:sz w:val="21"/>
              </w:rPr>
            </w:pPr>
            <w:r>
              <w:rPr>
                <w:spacing w:val="-2"/>
                <w:sz w:val="21"/>
              </w:rPr>
              <w:t>262.1</w:t>
            </w:r>
          </w:p>
        </w:tc>
        <w:tc>
          <w:tcPr>
            <w:tcW w:w="1471" w:type="dxa"/>
            <w:shd w:val="clear" w:color="auto" w:fill="DAEDED"/>
          </w:tcPr>
          <w:p>
            <w:pPr>
              <w:pStyle w:val="TableParagraph"/>
              <w:ind w:right="84"/>
              <w:rPr>
                <w:sz w:val="21"/>
              </w:rPr>
            </w:pPr>
            <w:r>
              <w:rPr>
                <w:spacing w:val="-4"/>
                <w:sz w:val="21"/>
              </w:rPr>
              <w:t>27.0</w:t>
            </w:r>
          </w:p>
        </w:tc>
        <w:tc>
          <w:tcPr>
            <w:tcW w:w="1341" w:type="dxa"/>
            <w:shd w:val="clear" w:color="auto" w:fill="DAEDED"/>
          </w:tcPr>
          <w:p>
            <w:pPr>
              <w:pStyle w:val="TableParagraph"/>
              <w:spacing w:line="240" w:lineRule="auto" w:before="5"/>
              <w:jc w:val="left"/>
              <w:rPr>
                <w:b/>
                <w:i/>
                <w:sz w:val="23"/>
              </w:rPr>
            </w:pPr>
          </w:p>
          <w:p>
            <w:pPr>
              <w:pStyle w:val="TableParagraph"/>
              <w:spacing w:line="259" w:lineRule="exact"/>
              <w:ind w:right="83"/>
              <w:rPr>
                <w:rFonts w:ascii="Calibri"/>
                <w:sz w:val="22"/>
              </w:rPr>
            </w:pPr>
            <w:r>
              <w:rPr>
                <w:rFonts w:ascii="Calibri"/>
                <w:spacing w:val="-2"/>
                <w:sz w:val="22"/>
              </w:rPr>
              <w:t>284.7</w:t>
            </w:r>
          </w:p>
        </w:tc>
        <w:tc>
          <w:tcPr>
            <w:tcW w:w="1379" w:type="dxa"/>
            <w:shd w:val="clear" w:color="auto" w:fill="DAEDED"/>
          </w:tcPr>
          <w:p>
            <w:pPr>
              <w:pStyle w:val="TableParagraph"/>
              <w:spacing w:line="240" w:lineRule="auto" w:before="5"/>
              <w:jc w:val="left"/>
              <w:rPr>
                <w:b/>
                <w:i/>
                <w:sz w:val="23"/>
              </w:rPr>
            </w:pPr>
          </w:p>
          <w:p>
            <w:pPr>
              <w:pStyle w:val="TableParagraph"/>
              <w:spacing w:line="259" w:lineRule="exact"/>
              <w:ind w:right="82"/>
              <w:rPr>
                <w:rFonts w:ascii="Calibri"/>
                <w:sz w:val="22"/>
              </w:rPr>
            </w:pPr>
            <w:r>
              <w:rPr>
                <w:rFonts w:ascii="Calibri"/>
                <w:spacing w:val="-4"/>
                <w:sz w:val="22"/>
              </w:rPr>
              <w:t>29.3</w:t>
            </w:r>
          </w:p>
        </w:tc>
        <w:tc>
          <w:tcPr>
            <w:tcW w:w="928" w:type="dxa"/>
            <w:shd w:val="clear" w:color="auto" w:fill="DAEDED"/>
          </w:tcPr>
          <w:p>
            <w:pPr>
              <w:pStyle w:val="TableParagraph"/>
              <w:spacing w:line="240" w:lineRule="auto" w:before="5"/>
              <w:jc w:val="left"/>
              <w:rPr>
                <w:b/>
                <w:i/>
                <w:sz w:val="23"/>
              </w:rPr>
            </w:pPr>
          </w:p>
          <w:p>
            <w:pPr>
              <w:pStyle w:val="TableParagraph"/>
              <w:spacing w:line="259" w:lineRule="exact"/>
              <w:ind w:right="85"/>
              <w:rPr>
                <w:rFonts w:ascii="Calibri"/>
                <w:sz w:val="22"/>
              </w:rPr>
            </w:pPr>
            <w:r>
              <w:rPr>
                <w:rFonts w:ascii="Calibri"/>
                <w:spacing w:val="-4"/>
                <w:sz w:val="22"/>
              </w:rPr>
              <w:t>8.60%</w:t>
            </w:r>
          </w:p>
        </w:tc>
      </w:tr>
      <w:tr>
        <w:trPr>
          <w:trHeight w:val="304" w:hRule="atLeast"/>
        </w:trPr>
        <w:tc>
          <w:tcPr>
            <w:tcW w:w="2426" w:type="dxa"/>
            <w:shd w:val="clear" w:color="auto" w:fill="91CFD0"/>
          </w:tcPr>
          <w:p>
            <w:pPr>
              <w:pStyle w:val="TableParagraph"/>
              <w:ind w:left="115"/>
              <w:jc w:val="left"/>
              <w:rPr>
                <w:b/>
                <w:sz w:val="21"/>
              </w:rPr>
            </w:pPr>
            <w:r>
              <w:rPr>
                <w:b/>
                <w:spacing w:val="-2"/>
                <w:sz w:val="21"/>
              </w:rPr>
              <w:t>Central</w:t>
            </w:r>
          </w:p>
        </w:tc>
        <w:tc>
          <w:tcPr>
            <w:tcW w:w="1051" w:type="dxa"/>
            <w:shd w:val="clear" w:color="auto" w:fill="91CFD0"/>
          </w:tcPr>
          <w:p>
            <w:pPr>
              <w:pStyle w:val="TableParagraph"/>
              <w:ind w:right="89"/>
              <w:rPr>
                <w:sz w:val="21"/>
              </w:rPr>
            </w:pPr>
            <w:r>
              <w:rPr>
                <w:spacing w:val="-2"/>
                <w:sz w:val="21"/>
              </w:rPr>
              <w:t>248.9</w:t>
            </w:r>
          </w:p>
        </w:tc>
        <w:tc>
          <w:tcPr>
            <w:tcW w:w="1471" w:type="dxa"/>
            <w:shd w:val="clear" w:color="auto" w:fill="91CFD0"/>
          </w:tcPr>
          <w:p>
            <w:pPr>
              <w:pStyle w:val="TableParagraph"/>
              <w:ind w:right="84"/>
              <w:rPr>
                <w:sz w:val="21"/>
              </w:rPr>
            </w:pPr>
            <w:r>
              <w:rPr>
                <w:spacing w:val="-4"/>
                <w:sz w:val="21"/>
              </w:rPr>
              <w:t>26.5</w:t>
            </w:r>
          </w:p>
        </w:tc>
        <w:tc>
          <w:tcPr>
            <w:tcW w:w="1341" w:type="dxa"/>
            <w:shd w:val="clear" w:color="auto" w:fill="91CFD0"/>
          </w:tcPr>
          <w:p>
            <w:pPr>
              <w:pStyle w:val="TableParagraph"/>
              <w:spacing w:line="261" w:lineRule="exact" w:before="23"/>
              <w:ind w:right="83"/>
              <w:rPr>
                <w:rFonts w:ascii="Calibri"/>
                <w:sz w:val="22"/>
              </w:rPr>
            </w:pPr>
            <w:r>
              <w:rPr>
                <w:rFonts w:ascii="Calibri"/>
                <w:spacing w:val="-2"/>
                <w:sz w:val="22"/>
              </w:rPr>
              <w:t>312.4</w:t>
            </w:r>
          </w:p>
        </w:tc>
        <w:tc>
          <w:tcPr>
            <w:tcW w:w="1379" w:type="dxa"/>
            <w:shd w:val="clear" w:color="auto" w:fill="91CFD0"/>
          </w:tcPr>
          <w:p>
            <w:pPr>
              <w:pStyle w:val="TableParagraph"/>
              <w:spacing w:line="261" w:lineRule="exact" w:before="23"/>
              <w:ind w:right="82"/>
              <w:rPr>
                <w:rFonts w:ascii="Calibri"/>
                <w:sz w:val="22"/>
              </w:rPr>
            </w:pPr>
            <w:r>
              <w:rPr>
                <w:rFonts w:ascii="Calibri"/>
                <w:spacing w:val="-4"/>
                <w:sz w:val="22"/>
              </w:rPr>
              <w:t>33.3</w:t>
            </w:r>
          </w:p>
        </w:tc>
        <w:tc>
          <w:tcPr>
            <w:tcW w:w="928" w:type="dxa"/>
            <w:shd w:val="clear" w:color="auto" w:fill="91CFD0"/>
          </w:tcPr>
          <w:p>
            <w:pPr>
              <w:pStyle w:val="TableParagraph"/>
              <w:spacing w:line="261" w:lineRule="exact" w:before="23"/>
              <w:ind w:right="85"/>
              <w:rPr>
                <w:rFonts w:ascii="Calibri"/>
                <w:sz w:val="22"/>
              </w:rPr>
            </w:pPr>
            <w:r>
              <w:rPr>
                <w:rFonts w:ascii="Calibri"/>
                <w:spacing w:val="-2"/>
                <w:sz w:val="22"/>
              </w:rPr>
              <w:t>25.50%</w:t>
            </w:r>
          </w:p>
        </w:tc>
      </w:tr>
      <w:tr>
        <w:trPr>
          <w:trHeight w:val="373" w:hRule="atLeast"/>
        </w:trPr>
        <w:tc>
          <w:tcPr>
            <w:tcW w:w="2426" w:type="dxa"/>
            <w:tcBorders>
              <w:bottom w:val="single" w:sz="36" w:space="0" w:color="91CFD0"/>
            </w:tcBorders>
            <w:shd w:val="clear" w:color="auto" w:fill="DAEDED"/>
          </w:tcPr>
          <w:p>
            <w:pPr>
              <w:pStyle w:val="TableParagraph"/>
              <w:ind w:left="115"/>
              <w:jc w:val="left"/>
              <w:rPr>
                <w:b/>
                <w:sz w:val="21"/>
              </w:rPr>
            </w:pPr>
            <w:r>
              <w:rPr>
                <w:b/>
                <w:sz w:val="21"/>
              </w:rPr>
              <w:t>Te</w:t>
            </w:r>
            <w:r>
              <w:rPr>
                <w:b/>
                <w:spacing w:val="-1"/>
                <w:sz w:val="21"/>
              </w:rPr>
              <w:t> </w:t>
            </w:r>
            <w:r>
              <w:rPr>
                <w:b/>
                <w:spacing w:val="-2"/>
                <w:sz w:val="21"/>
              </w:rPr>
              <w:t>Waipounamu</w:t>
            </w:r>
          </w:p>
        </w:tc>
        <w:tc>
          <w:tcPr>
            <w:tcW w:w="1051" w:type="dxa"/>
            <w:tcBorders>
              <w:bottom w:val="single" w:sz="36" w:space="0" w:color="91CFD0"/>
            </w:tcBorders>
            <w:shd w:val="clear" w:color="auto" w:fill="DAEDED"/>
          </w:tcPr>
          <w:p>
            <w:pPr>
              <w:pStyle w:val="TableParagraph"/>
              <w:ind w:right="89"/>
              <w:rPr>
                <w:sz w:val="21"/>
              </w:rPr>
            </w:pPr>
            <w:r>
              <w:rPr>
                <w:spacing w:val="-2"/>
                <w:sz w:val="21"/>
              </w:rPr>
              <w:t>319.7</w:t>
            </w:r>
          </w:p>
        </w:tc>
        <w:tc>
          <w:tcPr>
            <w:tcW w:w="1471" w:type="dxa"/>
            <w:tcBorders>
              <w:bottom w:val="single" w:sz="36" w:space="0" w:color="91CFD0"/>
            </w:tcBorders>
            <w:shd w:val="clear" w:color="auto" w:fill="DAEDED"/>
          </w:tcPr>
          <w:p>
            <w:pPr>
              <w:pStyle w:val="TableParagraph"/>
              <w:ind w:right="87"/>
              <w:rPr>
                <w:sz w:val="21"/>
              </w:rPr>
            </w:pPr>
            <w:r>
              <w:rPr>
                <w:spacing w:val="-4"/>
                <w:sz w:val="21"/>
              </w:rPr>
              <w:t>27.9</w:t>
            </w:r>
          </w:p>
        </w:tc>
        <w:tc>
          <w:tcPr>
            <w:tcW w:w="1341" w:type="dxa"/>
            <w:tcBorders>
              <w:bottom w:val="single" w:sz="36" w:space="0" w:color="91CFD0"/>
            </w:tcBorders>
            <w:shd w:val="clear" w:color="auto" w:fill="DAEDED"/>
          </w:tcPr>
          <w:p>
            <w:pPr>
              <w:pStyle w:val="TableParagraph"/>
              <w:spacing w:line="258" w:lineRule="exact" w:before="95"/>
              <w:ind w:right="83"/>
              <w:rPr>
                <w:rFonts w:ascii="Calibri"/>
                <w:sz w:val="22"/>
              </w:rPr>
            </w:pPr>
            <w:r>
              <w:rPr>
                <w:rFonts w:ascii="Calibri"/>
                <w:spacing w:val="-2"/>
                <w:sz w:val="22"/>
              </w:rPr>
              <w:t>352.6</w:t>
            </w:r>
          </w:p>
        </w:tc>
        <w:tc>
          <w:tcPr>
            <w:tcW w:w="1379" w:type="dxa"/>
            <w:tcBorders>
              <w:bottom w:val="single" w:sz="36" w:space="0" w:color="91CFD0"/>
            </w:tcBorders>
            <w:shd w:val="clear" w:color="auto" w:fill="DAEDED"/>
          </w:tcPr>
          <w:p>
            <w:pPr>
              <w:pStyle w:val="TableParagraph"/>
              <w:spacing w:line="258" w:lineRule="exact" w:before="95"/>
              <w:ind w:right="82"/>
              <w:rPr>
                <w:rFonts w:ascii="Calibri"/>
                <w:sz w:val="22"/>
              </w:rPr>
            </w:pPr>
            <w:r>
              <w:rPr>
                <w:rFonts w:ascii="Calibri"/>
                <w:spacing w:val="-4"/>
                <w:sz w:val="22"/>
              </w:rPr>
              <w:t>30.8</w:t>
            </w:r>
          </w:p>
        </w:tc>
        <w:tc>
          <w:tcPr>
            <w:tcW w:w="928" w:type="dxa"/>
            <w:tcBorders>
              <w:bottom w:val="single" w:sz="36" w:space="0" w:color="91CFD0"/>
            </w:tcBorders>
            <w:shd w:val="clear" w:color="auto" w:fill="DAEDED"/>
          </w:tcPr>
          <w:p>
            <w:pPr>
              <w:pStyle w:val="TableParagraph"/>
              <w:spacing w:line="258" w:lineRule="exact" w:before="95"/>
              <w:ind w:right="85"/>
              <w:rPr>
                <w:rFonts w:ascii="Calibri"/>
                <w:sz w:val="22"/>
              </w:rPr>
            </w:pPr>
            <w:r>
              <w:rPr>
                <w:rFonts w:ascii="Calibri"/>
                <w:spacing w:val="-2"/>
                <w:sz w:val="22"/>
              </w:rPr>
              <w:t>10.30%</w:t>
            </w:r>
          </w:p>
        </w:tc>
      </w:tr>
      <w:tr>
        <w:trPr>
          <w:trHeight w:val="282" w:hRule="atLeast"/>
        </w:trPr>
        <w:tc>
          <w:tcPr>
            <w:tcW w:w="8596" w:type="dxa"/>
            <w:gridSpan w:val="6"/>
            <w:tcBorders>
              <w:top w:val="single" w:sz="36" w:space="0" w:color="91CFD0"/>
            </w:tcBorders>
            <w:shd w:val="clear" w:color="auto" w:fill="DAEDED"/>
          </w:tcPr>
          <w:p>
            <w:pPr>
              <w:pStyle w:val="TableParagraph"/>
              <w:spacing w:line="262" w:lineRule="exact"/>
              <w:ind w:left="115"/>
              <w:jc w:val="left"/>
              <w:rPr>
                <w:b/>
                <w:sz w:val="21"/>
              </w:rPr>
            </w:pPr>
            <w:r>
              <w:rPr>
                <w:b/>
                <w:sz w:val="21"/>
              </w:rPr>
              <w:t>Age</w:t>
            </w:r>
            <w:r>
              <w:rPr>
                <w:b/>
                <w:spacing w:val="-11"/>
                <w:sz w:val="21"/>
              </w:rPr>
              <w:t> </w:t>
            </w:r>
            <w:r>
              <w:rPr>
                <w:b/>
                <w:spacing w:val="-2"/>
                <w:sz w:val="21"/>
              </w:rPr>
              <w:t>group</w:t>
            </w:r>
          </w:p>
        </w:tc>
      </w:tr>
      <w:tr>
        <w:trPr>
          <w:trHeight w:val="292" w:hRule="atLeast"/>
        </w:trPr>
        <w:tc>
          <w:tcPr>
            <w:tcW w:w="2426" w:type="dxa"/>
            <w:shd w:val="clear" w:color="auto" w:fill="91CFD0"/>
          </w:tcPr>
          <w:p>
            <w:pPr>
              <w:pStyle w:val="TableParagraph"/>
              <w:spacing w:line="269" w:lineRule="exact"/>
              <w:ind w:left="115"/>
              <w:jc w:val="left"/>
              <w:rPr>
                <w:b/>
                <w:sz w:val="21"/>
              </w:rPr>
            </w:pPr>
            <w:r>
              <w:rPr>
                <w:b/>
                <w:spacing w:val="-5"/>
                <w:sz w:val="21"/>
              </w:rPr>
              <w:t>&lt;5</w:t>
            </w:r>
          </w:p>
        </w:tc>
        <w:tc>
          <w:tcPr>
            <w:tcW w:w="1051" w:type="dxa"/>
            <w:shd w:val="clear" w:color="auto" w:fill="91CFD0"/>
          </w:tcPr>
          <w:p>
            <w:pPr>
              <w:pStyle w:val="TableParagraph"/>
              <w:spacing w:line="272" w:lineRule="exact"/>
              <w:ind w:right="82"/>
              <w:rPr>
                <w:sz w:val="22"/>
              </w:rPr>
            </w:pPr>
            <w:r>
              <w:rPr>
                <w:spacing w:val="-4"/>
                <w:sz w:val="22"/>
              </w:rPr>
              <w:t>44.7</w:t>
            </w:r>
          </w:p>
        </w:tc>
        <w:tc>
          <w:tcPr>
            <w:tcW w:w="1471" w:type="dxa"/>
            <w:shd w:val="clear" w:color="auto" w:fill="91CFD0"/>
          </w:tcPr>
          <w:p>
            <w:pPr>
              <w:pStyle w:val="TableParagraph"/>
              <w:spacing w:line="272" w:lineRule="exact"/>
              <w:ind w:right="81"/>
              <w:rPr>
                <w:sz w:val="22"/>
              </w:rPr>
            </w:pPr>
            <w:r>
              <w:rPr>
                <w:spacing w:val="-4"/>
                <w:sz w:val="22"/>
              </w:rPr>
              <w:t>14.2</w:t>
            </w:r>
          </w:p>
        </w:tc>
        <w:tc>
          <w:tcPr>
            <w:tcW w:w="1341" w:type="dxa"/>
            <w:shd w:val="clear" w:color="auto" w:fill="91CFD0"/>
          </w:tcPr>
          <w:p>
            <w:pPr>
              <w:pStyle w:val="TableParagraph"/>
              <w:spacing w:line="261" w:lineRule="exact" w:before="11"/>
              <w:ind w:right="83"/>
              <w:rPr>
                <w:rFonts w:ascii="Calibri"/>
                <w:sz w:val="22"/>
              </w:rPr>
            </w:pPr>
            <w:r>
              <w:rPr>
                <w:rFonts w:ascii="Calibri"/>
                <w:spacing w:val="-4"/>
                <w:sz w:val="22"/>
              </w:rPr>
              <w:t>48.3</w:t>
            </w:r>
          </w:p>
        </w:tc>
        <w:tc>
          <w:tcPr>
            <w:tcW w:w="1379" w:type="dxa"/>
            <w:shd w:val="clear" w:color="auto" w:fill="91CFD0"/>
          </w:tcPr>
          <w:p>
            <w:pPr>
              <w:pStyle w:val="TableParagraph"/>
              <w:spacing w:line="261" w:lineRule="exact" w:before="11"/>
              <w:ind w:right="82"/>
              <w:rPr>
                <w:rFonts w:ascii="Calibri"/>
                <w:sz w:val="22"/>
              </w:rPr>
            </w:pPr>
            <w:r>
              <w:rPr>
                <w:rFonts w:ascii="Calibri"/>
                <w:spacing w:val="-4"/>
                <w:sz w:val="22"/>
              </w:rPr>
              <w:t>15.3</w:t>
            </w:r>
          </w:p>
        </w:tc>
        <w:tc>
          <w:tcPr>
            <w:tcW w:w="928" w:type="dxa"/>
            <w:shd w:val="clear" w:color="auto" w:fill="91CFD0"/>
          </w:tcPr>
          <w:p>
            <w:pPr>
              <w:pStyle w:val="TableParagraph"/>
              <w:spacing w:line="261" w:lineRule="exact" w:before="11"/>
              <w:ind w:right="87"/>
              <w:rPr>
                <w:rFonts w:ascii="Calibri"/>
                <w:sz w:val="22"/>
              </w:rPr>
            </w:pPr>
            <w:r>
              <w:rPr>
                <w:rFonts w:ascii="Calibri"/>
                <w:spacing w:val="-4"/>
                <w:sz w:val="22"/>
              </w:rPr>
              <w:t>8.3%</w:t>
            </w:r>
          </w:p>
        </w:tc>
      </w:tr>
      <w:tr>
        <w:trPr>
          <w:trHeight w:val="301" w:hRule="atLeast"/>
        </w:trPr>
        <w:tc>
          <w:tcPr>
            <w:tcW w:w="2426" w:type="dxa"/>
            <w:shd w:val="clear" w:color="auto" w:fill="DAEDED"/>
          </w:tcPr>
          <w:p>
            <w:pPr>
              <w:pStyle w:val="TableParagraph"/>
              <w:spacing w:line="240" w:lineRule="auto" w:before="1"/>
              <w:ind w:left="115"/>
              <w:jc w:val="left"/>
              <w:rPr>
                <w:b/>
                <w:sz w:val="21"/>
              </w:rPr>
            </w:pPr>
            <w:r>
              <w:rPr>
                <w:b/>
                <w:spacing w:val="-3"/>
                <w:sz w:val="21"/>
              </w:rPr>
              <w:t>5-</w:t>
            </w:r>
            <w:r>
              <w:rPr>
                <w:b/>
                <w:spacing w:val="-5"/>
                <w:sz w:val="21"/>
              </w:rPr>
              <w:t>14</w:t>
            </w:r>
          </w:p>
        </w:tc>
        <w:tc>
          <w:tcPr>
            <w:tcW w:w="1051" w:type="dxa"/>
            <w:shd w:val="clear" w:color="auto" w:fill="DAEDED"/>
          </w:tcPr>
          <w:p>
            <w:pPr>
              <w:pStyle w:val="TableParagraph"/>
              <w:spacing w:line="282" w:lineRule="exact"/>
              <w:ind w:right="82"/>
              <w:rPr>
                <w:sz w:val="22"/>
              </w:rPr>
            </w:pPr>
            <w:r>
              <w:rPr>
                <w:spacing w:val="-4"/>
                <w:sz w:val="22"/>
              </w:rPr>
              <w:t>92.7</w:t>
            </w:r>
          </w:p>
        </w:tc>
        <w:tc>
          <w:tcPr>
            <w:tcW w:w="1471" w:type="dxa"/>
            <w:shd w:val="clear" w:color="auto" w:fill="DAEDED"/>
          </w:tcPr>
          <w:p>
            <w:pPr>
              <w:pStyle w:val="TableParagraph"/>
              <w:spacing w:line="282" w:lineRule="exact"/>
              <w:ind w:right="81"/>
              <w:rPr>
                <w:sz w:val="22"/>
              </w:rPr>
            </w:pPr>
            <w:r>
              <w:rPr>
                <w:spacing w:val="-4"/>
                <w:sz w:val="22"/>
              </w:rPr>
              <w:t>13.7</w:t>
            </w:r>
          </w:p>
        </w:tc>
        <w:tc>
          <w:tcPr>
            <w:tcW w:w="1341" w:type="dxa"/>
            <w:shd w:val="clear" w:color="auto" w:fill="DAEDED"/>
          </w:tcPr>
          <w:p>
            <w:pPr>
              <w:pStyle w:val="TableParagraph"/>
              <w:spacing w:line="259" w:lineRule="exact" w:before="23"/>
              <w:ind w:right="83"/>
              <w:rPr>
                <w:rFonts w:ascii="Calibri"/>
                <w:sz w:val="22"/>
              </w:rPr>
            </w:pPr>
            <w:r>
              <w:rPr>
                <w:rFonts w:ascii="Calibri"/>
                <w:spacing w:val="-4"/>
                <w:sz w:val="22"/>
              </w:rPr>
              <w:t>81.0</w:t>
            </w:r>
          </w:p>
        </w:tc>
        <w:tc>
          <w:tcPr>
            <w:tcW w:w="1379" w:type="dxa"/>
            <w:shd w:val="clear" w:color="auto" w:fill="DAEDED"/>
          </w:tcPr>
          <w:p>
            <w:pPr>
              <w:pStyle w:val="TableParagraph"/>
              <w:spacing w:line="259" w:lineRule="exact" w:before="23"/>
              <w:ind w:right="82"/>
              <w:rPr>
                <w:rFonts w:ascii="Calibri"/>
                <w:sz w:val="22"/>
              </w:rPr>
            </w:pPr>
            <w:r>
              <w:rPr>
                <w:rFonts w:ascii="Calibri"/>
                <w:spacing w:val="-4"/>
                <w:sz w:val="22"/>
              </w:rPr>
              <w:t>12.0</w:t>
            </w:r>
          </w:p>
        </w:tc>
        <w:tc>
          <w:tcPr>
            <w:tcW w:w="928" w:type="dxa"/>
            <w:shd w:val="clear" w:color="auto" w:fill="DAEDED"/>
          </w:tcPr>
          <w:p>
            <w:pPr>
              <w:pStyle w:val="TableParagraph"/>
              <w:spacing w:line="259" w:lineRule="exact" w:before="23"/>
              <w:ind w:right="85"/>
              <w:rPr>
                <w:rFonts w:ascii="Calibri"/>
                <w:sz w:val="22"/>
              </w:rPr>
            </w:pPr>
            <w:r>
              <w:rPr>
                <w:rFonts w:ascii="Calibri"/>
                <w:spacing w:val="-3"/>
                <w:sz w:val="22"/>
              </w:rPr>
              <w:t>-</w:t>
            </w:r>
            <w:r>
              <w:rPr>
                <w:rFonts w:ascii="Calibri"/>
                <w:spacing w:val="-2"/>
                <w:sz w:val="22"/>
              </w:rPr>
              <w:t>12.6%</w:t>
            </w:r>
          </w:p>
        </w:tc>
      </w:tr>
      <w:tr>
        <w:trPr>
          <w:trHeight w:val="292" w:hRule="atLeast"/>
        </w:trPr>
        <w:tc>
          <w:tcPr>
            <w:tcW w:w="2426" w:type="dxa"/>
            <w:shd w:val="clear" w:color="auto" w:fill="91CFD0"/>
          </w:tcPr>
          <w:p>
            <w:pPr>
              <w:pStyle w:val="TableParagraph"/>
              <w:spacing w:line="272" w:lineRule="exact"/>
              <w:ind w:left="115"/>
              <w:jc w:val="left"/>
              <w:rPr>
                <w:b/>
                <w:sz w:val="21"/>
              </w:rPr>
            </w:pPr>
            <w:r>
              <w:rPr>
                <w:b/>
                <w:spacing w:val="-4"/>
                <w:sz w:val="21"/>
              </w:rPr>
              <w:t>15-</w:t>
            </w:r>
            <w:r>
              <w:rPr>
                <w:b/>
                <w:spacing w:val="-5"/>
                <w:sz w:val="21"/>
              </w:rPr>
              <w:t>24</w:t>
            </w:r>
          </w:p>
        </w:tc>
        <w:tc>
          <w:tcPr>
            <w:tcW w:w="1051" w:type="dxa"/>
            <w:shd w:val="clear" w:color="auto" w:fill="91CFD0"/>
          </w:tcPr>
          <w:p>
            <w:pPr>
              <w:pStyle w:val="TableParagraph"/>
              <w:spacing w:line="272" w:lineRule="exact"/>
              <w:ind w:right="79"/>
              <w:rPr>
                <w:sz w:val="22"/>
              </w:rPr>
            </w:pPr>
            <w:r>
              <w:rPr>
                <w:spacing w:val="-2"/>
                <w:sz w:val="22"/>
              </w:rPr>
              <w:t>154.1</w:t>
            </w:r>
          </w:p>
        </w:tc>
        <w:tc>
          <w:tcPr>
            <w:tcW w:w="1471" w:type="dxa"/>
            <w:shd w:val="clear" w:color="auto" w:fill="91CFD0"/>
          </w:tcPr>
          <w:p>
            <w:pPr>
              <w:pStyle w:val="TableParagraph"/>
              <w:spacing w:line="272" w:lineRule="exact"/>
              <w:ind w:right="81"/>
              <w:rPr>
                <w:sz w:val="22"/>
              </w:rPr>
            </w:pPr>
            <w:r>
              <w:rPr>
                <w:spacing w:val="-4"/>
                <w:sz w:val="22"/>
              </w:rPr>
              <w:t>24.9</w:t>
            </w:r>
          </w:p>
        </w:tc>
        <w:tc>
          <w:tcPr>
            <w:tcW w:w="1341" w:type="dxa"/>
            <w:shd w:val="clear" w:color="auto" w:fill="91CFD0"/>
          </w:tcPr>
          <w:p>
            <w:pPr>
              <w:pStyle w:val="TableParagraph"/>
              <w:spacing w:line="259" w:lineRule="exact" w:before="13"/>
              <w:ind w:right="83"/>
              <w:rPr>
                <w:rFonts w:ascii="Calibri"/>
                <w:sz w:val="22"/>
              </w:rPr>
            </w:pPr>
            <w:r>
              <w:rPr>
                <w:rFonts w:ascii="Calibri"/>
                <w:spacing w:val="-2"/>
                <w:sz w:val="22"/>
              </w:rPr>
              <w:t>183.7</w:t>
            </w:r>
          </w:p>
        </w:tc>
        <w:tc>
          <w:tcPr>
            <w:tcW w:w="1379" w:type="dxa"/>
            <w:shd w:val="clear" w:color="auto" w:fill="91CFD0"/>
          </w:tcPr>
          <w:p>
            <w:pPr>
              <w:pStyle w:val="TableParagraph"/>
              <w:spacing w:line="259" w:lineRule="exact" w:before="13"/>
              <w:ind w:right="82"/>
              <w:rPr>
                <w:rFonts w:ascii="Calibri"/>
                <w:sz w:val="22"/>
              </w:rPr>
            </w:pPr>
            <w:r>
              <w:rPr>
                <w:rFonts w:ascii="Calibri"/>
                <w:spacing w:val="-4"/>
                <w:sz w:val="22"/>
              </w:rPr>
              <w:t>29.7</w:t>
            </w:r>
          </w:p>
        </w:tc>
        <w:tc>
          <w:tcPr>
            <w:tcW w:w="928" w:type="dxa"/>
            <w:shd w:val="clear" w:color="auto" w:fill="91CFD0"/>
          </w:tcPr>
          <w:p>
            <w:pPr>
              <w:pStyle w:val="TableParagraph"/>
              <w:spacing w:line="259" w:lineRule="exact" w:before="13"/>
              <w:ind w:right="85"/>
              <w:rPr>
                <w:rFonts w:ascii="Calibri"/>
                <w:sz w:val="22"/>
              </w:rPr>
            </w:pPr>
            <w:r>
              <w:rPr>
                <w:rFonts w:ascii="Calibri"/>
                <w:spacing w:val="-2"/>
                <w:sz w:val="22"/>
              </w:rPr>
              <w:t>19.3%</w:t>
            </w:r>
          </w:p>
        </w:tc>
      </w:tr>
      <w:tr>
        <w:trPr>
          <w:trHeight w:val="292" w:hRule="atLeast"/>
        </w:trPr>
        <w:tc>
          <w:tcPr>
            <w:tcW w:w="2426" w:type="dxa"/>
            <w:shd w:val="clear" w:color="auto" w:fill="DAEDED"/>
          </w:tcPr>
          <w:p>
            <w:pPr>
              <w:pStyle w:val="TableParagraph"/>
              <w:spacing w:line="271" w:lineRule="exact"/>
              <w:ind w:left="115"/>
              <w:jc w:val="left"/>
              <w:rPr>
                <w:b/>
                <w:sz w:val="21"/>
              </w:rPr>
            </w:pPr>
            <w:r>
              <w:rPr>
                <w:b/>
                <w:spacing w:val="-4"/>
                <w:sz w:val="21"/>
              </w:rPr>
              <w:t>25-</w:t>
            </w:r>
            <w:r>
              <w:rPr>
                <w:b/>
                <w:spacing w:val="-5"/>
                <w:sz w:val="21"/>
              </w:rPr>
              <w:t>44</w:t>
            </w:r>
          </w:p>
        </w:tc>
        <w:tc>
          <w:tcPr>
            <w:tcW w:w="1051" w:type="dxa"/>
            <w:shd w:val="clear" w:color="auto" w:fill="DAEDED"/>
          </w:tcPr>
          <w:p>
            <w:pPr>
              <w:pStyle w:val="TableParagraph"/>
              <w:spacing w:line="272" w:lineRule="exact"/>
              <w:ind w:right="79"/>
              <w:rPr>
                <w:sz w:val="22"/>
              </w:rPr>
            </w:pPr>
            <w:r>
              <w:rPr>
                <w:spacing w:val="-2"/>
                <w:sz w:val="22"/>
              </w:rPr>
              <w:t>485.3</w:t>
            </w:r>
          </w:p>
        </w:tc>
        <w:tc>
          <w:tcPr>
            <w:tcW w:w="1471" w:type="dxa"/>
            <w:shd w:val="clear" w:color="auto" w:fill="DAEDED"/>
          </w:tcPr>
          <w:p>
            <w:pPr>
              <w:pStyle w:val="TableParagraph"/>
              <w:spacing w:line="272" w:lineRule="exact"/>
              <w:ind w:right="81"/>
              <w:rPr>
                <w:sz w:val="22"/>
              </w:rPr>
            </w:pPr>
            <w:r>
              <w:rPr>
                <w:spacing w:val="-4"/>
                <w:sz w:val="22"/>
              </w:rPr>
              <w:t>36.0</w:t>
            </w:r>
          </w:p>
        </w:tc>
        <w:tc>
          <w:tcPr>
            <w:tcW w:w="1341" w:type="dxa"/>
            <w:shd w:val="clear" w:color="auto" w:fill="DAEDED"/>
          </w:tcPr>
          <w:p>
            <w:pPr>
              <w:pStyle w:val="TableParagraph"/>
              <w:spacing w:line="261" w:lineRule="exact" w:before="11"/>
              <w:ind w:right="83"/>
              <w:rPr>
                <w:rFonts w:ascii="Calibri"/>
                <w:sz w:val="22"/>
              </w:rPr>
            </w:pPr>
            <w:r>
              <w:rPr>
                <w:rFonts w:ascii="Calibri"/>
                <w:spacing w:val="-2"/>
                <w:sz w:val="22"/>
              </w:rPr>
              <w:t>525.3</w:t>
            </w:r>
          </w:p>
        </w:tc>
        <w:tc>
          <w:tcPr>
            <w:tcW w:w="1379" w:type="dxa"/>
            <w:shd w:val="clear" w:color="auto" w:fill="DAEDED"/>
          </w:tcPr>
          <w:p>
            <w:pPr>
              <w:pStyle w:val="TableParagraph"/>
              <w:spacing w:line="261" w:lineRule="exact" w:before="11"/>
              <w:ind w:right="82"/>
              <w:rPr>
                <w:rFonts w:ascii="Calibri"/>
                <w:sz w:val="22"/>
              </w:rPr>
            </w:pPr>
            <w:r>
              <w:rPr>
                <w:rFonts w:ascii="Calibri"/>
                <w:spacing w:val="-4"/>
                <w:sz w:val="22"/>
              </w:rPr>
              <w:t>38.9</w:t>
            </w:r>
          </w:p>
        </w:tc>
        <w:tc>
          <w:tcPr>
            <w:tcW w:w="928" w:type="dxa"/>
            <w:shd w:val="clear" w:color="auto" w:fill="DAEDED"/>
          </w:tcPr>
          <w:p>
            <w:pPr>
              <w:pStyle w:val="TableParagraph"/>
              <w:spacing w:line="261" w:lineRule="exact" w:before="11"/>
              <w:ind w:right="87"/>
              <w:rPr>
                <w:rFonts w:ascii="Calibri"/>
                <w:sz w:val="22"/>
              </w:rPr>
            </w:pPr>
            <w:r>
              <w:rPr>
                <w:rFonts w:ascii="Calibri"/>
                <w:spacing w:val="-4"/>
                <w:sz w:val="22"/>
              </w:rPr>
              <w:t>8.2%</w:t>
            </w:r>
          </w:p>
        </w:tc>
      </w:tr>
      <w:tr>
        <w:trPr>
          <w:trHeight w:val="301" w:hRule="atLeast"/>
        </w:trPr>
        <w:tc>
          <w:tcPr>
            <w:tcW w:w="2426" w:type="dxa"/>
            <w:shd w:val="clear" w:color="auto" w:fill="91CFD0"/>
          </w:tcPr>
          <w:p>
            <w:pPr>
              <w:pStyle w:val="TableParagraph"/>
              <w:ind w:left="115"/>
              <w:jc w:val="left"/>
              <w:rPr>
                <w:b/>
                <w:sz w:val="21"/>
              </w:rPr>
            </w:pPr>
            <w:r>
              <w:rPr>
                <w:b/>
                <w:spacing w:val="-4"/>
                <w:sz w:val="21"/>
              </w:rPr>
              <w:t>45-</w:t>
            </w:r>
            <w:r>
              <w:rPr>
                <w:b/>
                <w:spacing w:val="-5"/>
                <w:sz w:val="21"/>
              </w:rPr>
              <w:t>64</w:t>
            </w:r>
          </w:p>
        </w:tc>
        <w:tc>
          <w:tcPr>
            <w:tcW w:w="1051" w:type="dxa"/>
            <w:shd w:val="clear" w:color="auto" w:fill="91CFD0"/>
          </w:tcPr>
          <w:p>
            <w:pPr>
              <w:pStyle w:val="TableParagraph"/>
              <w:spacing w:line="282" w:lineRule="exact"/>
              <w:ind w:right="84"/>
              <w:rPr>
                <w:sz w:val="22"/>
              </w:rPr>
            </w:pPr>
            <w:r>
              <w:rPr>
                <w:spacing w:val="-2"/>
                <w:sz w:val="22"/>
              </w:rPr>
              <w:t>421.0</w:t>
            </w:r>
          </w:p>
        </w:tc>
        <w:tc>
          <w:tcPr>
            <w:tcW w:w="1471" w:type="dxa"/>
            <w:shd w:val="clear" w:color="auto" w:fill="91CFD0"/>
          </w:tcPr>
          <w:p>
            <w:pPr>
              <w:pStyle w:val="TableParagraph"/>
              <w:spacing w:line="282" w:lineRule="exact"/>
              <w:ind w:right="81"/>
              <w:rPr>
                <w:sz w:val="22"/>
              </w:rPr>
            </w:pPr>
            <w:r>
              <w:rPr>
                <w:spacing w:val="-4"/>
                <w:sz w:val="22"/>
              </w:rPr>
              <w:t>33.7</w:t>
            </w:r>
          </w:p>
        </w:tc>
        <w:tc>
          <w:tcPr>
            <w:tcW w:w="1341" w:type="dxa"/>
            <w:shd w:val="clear" w:color="auto" w:fill="91CFD0"/>
          </w:tcPr>
          <w:p>
            <w:pPr>
              <w:pStyle w:val="TableParagraph"/>
              <w:spacing w:line="261" w:lineRule="exact" w:before="20"/>
              <w:ind w:right="83"/>
              <w:rPr>
                <w:rFonts w:ascii="Calibri"/>
                <w:sz w:val="22"/>
              </w:rPr>
            </w:pPr>
            <w:r>
              <w:rPr>
                <w:rFonts w:ascii="Calibri"/>
                <w:spacing w:val="-2"/>
                <w:sz w:val="22"/>
              </w:rPr>
              <w:t>481.3</w:t>
            </w:r>
          </w:p>
        </w:tc>
        <w:tc>
          <w:tcPr>
            <w:tcW w:w="1379" w:type="dxa"/>
            <w:shd w:val="clear" w:color="auto" w:fill="91CFD0"/>
          </w:tcPr>
          <w:p>
            <w:pPr>
              <w:pStyle w:val="TableParagraph"/>
              <w:spacing w:line="261" w:lineRule="exact" w:before="20"/>
              <w:ind w:right="82"/>
              <w:rPr>
                <w:rFonts w:ascii="Calibri"/>
                <w:sz w:val="22"/>
              </w:rPr>
            </w:pPr>
            <w:r>
              <w:rPr>
                <w:rFonts w:ascii="Calibri"/>
                <w:spacing w:val="-4"/>
                <w:sz w:val="22"/>
              </w:rPr>
              <w:t>38.6</w:t>
            </w:r>
          </w:p>
        </w:tc>
        <w:tc>
          <w:tcPr>
            <w:tcW w:w="928" w:type="dxa"/>
            <w:shd w:val="clear" w:color="auto" w:fill="91CFD0"/>
          </w:tcPr>
          <w:p>
            <w:pPr>
              <w:pStyle w:val="TableParagraph"/>
              <w:spacing w:line="261" w:lineRule="exact" w:before="20"/>
              <w:ind w:right="85"/>
              <w:rPr>
                <w:rFonts w:ascii="Calibri"/>
                <w:sz w:val="22"/>
              </w:rPr>
            </w:pPr>
            <w:r>
              <w:rPr>
                <w:rFonts w:ascii="Calibri"/>
                <w:spacing w:val="-2"/>
                <w:sz w:val="22"/>
              </w:rPr>
              <w:t>14.3%</w:t>
            </w:r>
          </w:p>
        </w:tc>
      </w:tr>
      <w:tr>
        <w:trPr>
          <w:trHeight w:val="287" w:hRule="atLeast"/>
        </w:trPr>
        <w:tc>
          <w:tcPr>
            <w:tcW w:w="2426" w:type="dxa"/>
            <w:tcBorders>
              <w:bottom w:val="single" w:sz="36" w:space="0" w:color="91CFD0"/>
            </w:tcBorders>
            <w:shd w:val="clear" w:color="auto" w:fill="DAEDED"/>
          </w:tcPr>
          <w:p>
            <w:pPr>
              <w:pStyle w:val="TableParagraph"/>
              <w:spacing w:line="267" w:lineRule="exact"/>
              <w:ind w:left="115"/>
              <w:jc w:val="left"/>
              <w:rPr>
                <w:b/>
                <w:sz w:val="21"/>
              </w:rPr>
            </w:pPr>
            <w:r>
              <w:rPr>
                <w:b/>
                <w:spacing w:val="-5"/>
                <w:sz w:val="21"/>
              </w:rPr>
              <w:t>65+</w:t>
            </w:r>
          </w:p>
        </w:tc>
        <w:tc>
          <w:tcPr>
            <w:tcW w:w="1051" w:type="dxa"/>
            <w:tcBorders>
              <w:bottom w:val="single" w:sz="36" w:space="0" w:color="91CFD0"/>
            </w:tcBorders>
            <w:shd w:val="clear" w:color="auto" w:fill="DAEDED"/>
          </w:tcPr>
          <w:p>
            <w:pPr>
              <w:pStyle w:val="TableParagraph"/>
              <w:spacing w:line="267" w:lineRule="exact"/>
              <w:ind w:right="79"/>
              <w:rPr>
                <w:sz w:val="22"/>
              </w:rPr>
            </w:pPr>
            <w:r>
              <w:rPr>
                <w:spacing w:val="-2"/>
                <w:sz w:val="22"/>
              </w:rPr>
              <w:t>224.0</w:t>
            </w:r>
          </w:p>
        </w:tc>
        <w:tc>
          <w:tcPr>
            <w:tcW w:w="1471" w:type="dxa"/>
            <w:tcBorders>
              <w:bottom w:val="single" w:sz="36" w:space="0" w:color="91CFD0"/>
            </w:tcBorders>
            <w:shd w:val="clear" w:color="auto" w:fill="DAEDED"/>
          </w:tcPr>
          <w:p>
            <w:pPr>
              <w:pStyle w:val="TableParagraph"/>
              <w:spacing w:line="267" w:lineRule="exact"/>
              <w:ind w:right="81"/>
              <w:rPr>
                <w:sz w:val="22"/>
              </w:rPr>
            </w:pPr>
            <w:r>
              <w:rPr>
                <w:spacing w:val="-4"/>
                <w:sz w:val="22"/>
              </w:rPr>
              <w:t>29.4</w:t>
            </w:r>
          </w:p>
        </w:tc>
        <w:tc>
          <w:tcPr>
            <w:tcW w:w="1341" w:type="dxa"/>
            <w:tcBorders>
              <w:bottom w:val="single" w:sz="36" w:space="0" w:color="91CFD0"/>
            </w:tcBorders>
            <w:shd w:val="clear" w:color="auto" w:fill="DAEDED"/>
          </w:tcPr>
          <w:p>
            <w:pPr>
              <w:pStyle w:val="TableParagraph"/>
              <w:spacing w:line="256" w:lineRule="exact" w:before="11"/>
              <w:ind w:right="83"/>
              <w:rPr>
                <w:rFonts w:ascii="Calibri"/>
                <w:sz w:val="22"/>
              </w:rPr>
            </w:pPr>
            <w:r>
              <w:rPr>
                <w:rFonts w:ascii="Calibri"/>
                <w:spacing w:val="-2"/>
                <w:sz w:val="22"/>
              </w:rPr>
              <w:t>278.3</w:t>
            </w:r>
          </w:p>
        </w:tc>
        <w:tc>
          <w:tcPr>
            <w:tcW w:w="1379" w:type="dxa"/>
            <w:tcBorders>
              <w:bottom w:val="single" w:sz="36" w:space="0" w:color="91CFD0"/>
            </w:tcBorders>
            <w:shd w:val="clear" w:color="auto" w:fill="DAEDED"/>
          </w:tcPr>
          <w:p>
            <w:pPr>
              <w:pStyle w:val="TableParagraph"/>
              <w:spacing w:line="256" w:lineRule="exact" w:before="11"/>
              <w:ind w:right="82"/>
              <w:rPr>
                <w:rFonts w:ascii="Calibri"/>
                <w:sz w:val="22"/>
              </w:rPr>
            </w:pPr>
            <w:r>
              <w:rPr>
                <w:rFonts w:ascii="Calibri"/>
                <w:spacing w:val="-4"/>
                <w:sz w:val="22"/>
              </w:rPr>
              <w:t>36.5</w:t>
            </w:r>
          </w:p>
        </w:tc>
        <w:tc>
          <w:tcPr>
            <w:tcW w:w="928" w:type="dxa"/>
            <w:tcBorders>
              <w:bottom w:val="single" w:sz="36" w:space="0" w:color="91CFD0"/>
            </w:tcBorders>
            <w:shd w:val="clear" w:color="auto" w:fill="DAEDED"/>
          </w:tcPr>
          <w:p>
            <w:pPr>
              <w:pStyle w:val="TableParagraph"/>
              <w:spacing w:line="256" w:lineRule="exact" w:before="11"/>
              <w:ind w:right="85"/>
              <w:rPr>
                <w:rFonts w:ascii="Calibri"/>
                <w:sz w:val="22"/>
              </w:rPr>
            </w:pPr>
            <w:r>
              <w:rPr>
                <w:rFonts w:ascii="Calibri"/>
                <w:spacing w:val="-2"/>
                <w:sz w:val="22"/>
              </w:rPr>
              <w:t>24.4%</w:t>
            </w:r>
          </w:p>
        </w:tc>
      </w:tr>
      <w:tr>
        <w:trPr>
          <w:trHeight w:val="296" w:hRule="atLeast"/>
        </w:trPr>
        <w:tc>
          <w:tcPr>
            <w:tcW w:w="8596" w:type="dxa"/>
            <w:gridSpan w:val="6"/>
            <w:tcBorders>
              <w:top w:val="single" w:sz="36" w:space="0" w:color="91CFD0"/>
            </w:tcBorders>
            <w:shd w:val="clear" w:color="auto" w:fill="DAEDED"/>
          </w:tcPr>
          <w:p>
            <w:pPr>
              <w:pStyle w:val="TableParagraph"/>
              <w:spacing w:line="273" w:lineRule="exact"/>
              <w:ind w:left="115"/>
              <w:jc w:val="left"/>
              <w:rPr>
                <w:b/>
                <w:sz w:val="21"/>
              </w:rPr>
            </w:pPr>
            <w:r>
              <w:rPr>
                <w:b/>
                <w:spacing w:val="-2"/>
                <w:sz w:val="21"/>
              </w:rPr>
              <w:t>Ethnicity</w:t>
            </w:r>
          </w:p>
        </w:tc>
      </w:tr>
      <w:tr>
        <w:trPr>
          <w:trHeight w:val="302" w:hRule="atLeast"/>
        </w:trPr>
        <w:tc>
          <w:tcPr>
            <w:tcW w:w="2426" w:type="dxa"/>
            <w:shd w:val="clear" w:color="auto" w:fill="91CFD0"/>
          </w:tcPr>
          <w:p>
            <w:pPr>
              <w:pStyle w:val="TableParagraph"/>
              <w:ind w:left="115"/>
              <w:jc w:val="left"/>
              <w:rPr>
                <w:b/>
                <w:sz w:val="21"/>
              </w:rPr>
            </w:pPr>
            <w:r>
              <w:rPr>
                <w:b/>
                <w:spacing w:val="-2"/>
                <w:sz w:val="21"/>
              </w:rPr>
              <w:t>Māori</w:t>
            </w:r>
          </w:p>
        </w:tc>
        <w:tc>
          <w:tcPr>
            <w:tcW w:w="1051" w:type="dxa"/>
            <w:shd w:val="clear" w:color="auto" w:fill="91CFD0"/>
          </w:tcPr>
          <w:p>
            <w:pPr>
              <w:pStyle w:val="TableParagraph"/>
              <w:spacing w:line="282" w:lineRule="exact"/>
              <w:ind w:right="84"/>
              <w:rPr>
                <w:sz w:val="22"/>
              </w:rPr>
            </w:pPr>
            <w:r>
              <w:rPr>
                <w:spacing w:val="-2"/>
                <w:sz w:val="22"/>
              </w:rPr>
              <w:t>133.4</w:t>
            </w:r>
          </w:p>
        </w:tc>
        <w:tc>
          <w:tcPr>
            <w:tcW w:w="1471" w:type="dxa"/>
            <w:shd w:val="clear" w:color="auto" w:fill="91CFD0"/>
          </w:tcPr>
          <w:p>
            <w:pPr>
              <w:pStyle w:val="TableParagraph"/>
              <w:spacing w:line="282" w:lineRule="exact"/>
              <w:ind w:right="81"/>
              <w:rPr>
                <w:sz w:val="22"/>
              </w:rPr>
            </w:pPr>
            <w:r>
              <w:rPr>
                <w:spacing w:val="-4"/>
                <w:sz w:val="22"/>
              </w:rPr>
              <w:t>17.5</w:t>
            </w:r>
          </w:p>
        </w:tc>
        <w:tc>
          <w:tcPr>
            <w:tcW w:w="1341" w:type="dxa"/>
            <w:shd w:val="clear" w:color="auto" w:fill="91CFD0"/>
          </w:tcPr>
          <w:p>
            <w:pPr>
              <w:pStyle w:val="TableParagraph"/>
              <w:spacing w:line="259" w:lineRule="exact" w:before="23"/>
              <w:ind w:right="83"/>
              <w:rPr>
                <w:rFonts w:ascii="Calibri"/>
                <w:sz w:val="22"/>
              </w:rPr>
            </w:pPr>
            <w:r>
              <w:rPr>
                <w:rFonts w:ascii="Calibri"/>
                <w:spacing w:val="-2"/>
                <w:sz w:val="22"/>
              </w:rPr>
              <w:t>159.0</w:t>
            </w:r>
          </w:p>
        </w:tc>
        <w:tc>
          <w:tcPr>
            <w:tcW w:w="1379" w:type="dxa"/>
            <w:shd w:val="clear" w:color="auto" w:fill="91CFD0"/>
          </w:tcPr>
          <w:p>
            <w:pPr>
              <w:pStyle w:val="TableParagraph"/>
              <w:spacing w:line="259" w:lineRule="exact" w:before="23"/>
              <w:ind w:right="82"/>
              <w:rPr>
                <w:rFonts w:ascii="Calibri"/>
                <w:sz w:val="22"/>
              </w:rPr>
            </w:pPr>
            <w:r>
              <w:rPr>
                <w:rFonts w:ascii="Calibri"/>
                <w:spacing w:val="-4"/>
                <w:sz w:val="22"/>
              </w:rPr>
              <w:t>20.8</w:t>
            </w:r>
          </w:p>
        </w:tc>
        <w:tc>
          <w:tcPr>
            <w:tcW w:w="928" w:type="dxa"/>
            <w:shd w:val="clear" w:color="auto" w:fill="91CFD0"/>
          </w:tcPr>
          <w:p>
            <w:pPr>
              <w:pStyle w:val="TableParagraph"/>
              <w:spacing w:line="259" w:lineRule="exact" w:before="23"/>
              <w:ind w:right="85"/>
              <w:rPr>
                <w:rFonts w:ascii="Calibri"/>
                <w:sz w:val="22"/>
              </w:rPr>
            </w:pPr>
            <w:r>
              <w:rPr>
                <w:rFonts w:ascii="Calibri"/>
                <w:spacing w:val="-2"/>
                <w:sz w:val="22"/>
              </w:rPr>
              <w:t>19.2%</w:t>
            </w:r>
          </w:p>
        </w:tc>
      </w:tr>
      <w:tr>
        <w:trPr>
          <w:trHeight w:val="304" w:hRule="atLeast"/>
        </w:trPr>
        <w:tc>
          <w:tcPr>
            <w:tcW w:w="2426" w:type="dxa"/>
            <w:shd w:val="clear" w:color="auto" w:fill="DAEDED"/>
          </w:tcPr>
          <w:p>
            <w:pPr>
              <w:pStyle w:val="TableParagraph"/>
              <w:ind w:left="115"/>
              <w:jc w:val="left"/>
              <w:rPr>
                <w:b/>
                <w:sz w:val="21"/>
              </w:rPr>
            </w:pPr>
            <w:r>
              <w:rPr>
                <w:b/>
                <w:sz w:val="21"/>
              </w:rPr>
              <w:t>Pacific</w:t>
            </w:r>
            <w:r>
              <w:rPr>
                <w:b/>
                <w:spacing w:val="-11"/>
                <w:sz w:val="21"/>
              </w:rPr>
              <w:t> </w:t>
            </w:r>
            <w:r>
              <w:rPr>
                <w:b/>
                <w:spacing w:val="-2"/>
                <w:sz w:val="21"/>
              </w:rPr>
              <w:t>peoples</w:t>
            </w:r>
          </w:p>
        </w:tc>
        <w:tc>
          <w:tcPr>
            <w:tcW w:w="1051" w:type="dxa"/>
            <w:shd w:val="clear" w:color="auto" w:fill="DAEDED"/>
          </w:tcPr>
          <w:p>
            <w:pPr>
              <w:pStyle w:val="TableParagraph"/>
              <w:spacing w:line="284" w:lineRule="exact"/>
              <w:ind w:right="82"/>
              <w:rPr>
                <w:sz w:val="22"/>
              </w:rPr>
            </w:pPr>
            <w:r>
              <w:rPr>
                <w:spacing w:val="-4"/>
                <w:sz w:val="22"/>
              </w:rPr>
              <w:t>61.7</w:t>
            </w:r>
          </w:p>
        </w:tc>
        <w:tc>
          <w:tcPr>
            <w:tcW w:w="1471" w:type="dxa"/>
            <w:shd w:val="clear" w:color="auto" w:fill="DAEDED"/>
          </w:tcPr>
          <w:p>
            <w:pPr>
              <w:pStyle w:val="TableParagraph"/>
              <w:spacing w:line="284" w:lineRule="exact"/>
              <w:ind w:right="81"/>
              <w:rPr>
                <w:sz w:val="22"/>
              </w:rPr>
            </w:pPr>
            <w:r>
              <w:rPr>
                <w:spacing w:val="-4"/>
                <w:sz w:val="22"/>
              </w:rPr>
              <w:t>16.8</w:t>
            </w:r>
          </w:p>
        </w:tc>
        <w:tc>
          <w:tcPr>
            <w:tcW w:w="1341" w:type="dxa"/>
            <w:shd w:val="clear" w:color="auto" w:fill="DAEDED"/>
          </w:tcPr>
          <w:p>
            <w:pPr>
              <w:pStyle w:val="TableParagraph"/>
              <w:spacing w:line="259" w:lineRule="exact" w:before="25"/>
              <w:ind w:right="83"/>
              <w:rPr>
                <w:rFonts w:ascii="Calibri"/>
                <w:sz w:val="22"/>
              </w:rPr>
            </w:pPr>
            <w:r>
              <w:rPr>
                <w:rFonts w:ascii="Calibri"/>
                <w:spacing w:val="-4"/>
                <w:sz w:val="22"/>
              </w:rPr>
              <w:t>70.1</w:t>
            </w:r>
          </w:p>
        </w:tc>
        <w:tc>
          <w:tcPr>
            <w:tcW w:w="1379" w:type="dxa"/>
            <w:shd w:val="clear" w:color="auto" w:fill="DAEDED"/>
          </w:tcPr>
          <w:p>
            <w:pPr>
              <w:pStyle w:val="TableParagraph"/>
              <w:spacing w:line="259" w:lineRule="exact" w:before="25"/>
              <w:ind w:right="82"/>
              <w:rPr>
                <w:rFonts w:ascii="Calibri"/>
                <w:sz w:val="22"/>
              </w:rPr>
            </w:pPr>
            <w:r>
              <w:rPr>
                <w:rFonts w:ascii="Calibri"/>
                <w:spacing w:val="-4"/>
                <w:sz w:val="22"/>
              </w:rPr>
              <w:t>19.1</w:t>
            </w:r>
          </w:p>
        </w:tc>
        <w:tc>
          <w:tcPr>
            <w:tcW w:w="928" w:type="dxa"/>
            <w:shd w:val="clear" w:color="auto" w:fill="DAEDED"/>
          </w:tcPr>
          <w:p>
            <w:pPr>
              <w:pStyle w:val="TableParagraph"/>
              <w:spacing w:line="259" w:lineRule="exact" w:before="25"/>
              <w:ind w:right="85"/>
              <w:rPr>
                <w:rFonts w:ascii="Calibri"/>
                <w:sz w:val="22"/>
              </w:rPr>
            </w:pPr>
            <w:r>
              <w:rPr>
                <w:rFonts w:ascii="Calibri"/>
                <w:spacing w:val="-2"/>
                <w:sz w:val="22"/>
              </w:rPr>
              <w:t>13.7%</w:t>
            </w:r>
          </w:p>
        </w:tc>
      </w:tr>
      <w:tr>
        <w:trPr>
          <w:trHeight w:val="302" w:hRule="atLeast"/>
        </w:trPr>
        <w:tc>
          <w:tcPr>
            <w:tcW w:w="2426" w:type="dxa"/>
            <w:shd w:val="clear" w:color="auto" w:fill="91CFD0"/>
          </w:tcPr>
          <w:p>
            <w:pPr>
              <w:pStyle w:val="TableParagraph"/>
              <w:ind w:left="115"/>
              <w:jc w:val="left"/>
              <w:rPr>
                <w:b/>
                <w:sz w:val="21"/>
              </w:rPr>
            </w:pPr>
            <w:r>
              <w:rPr>
                <w:b/>
                <w:spacing w:val="-2"/>
                <w:sz w:val="21"/>
              </w:rPr>
              <w:t>Asian</w:t>
            </w:r>
          </w:p>
        </w:tc>
        <w:tc>
          <w:tcPr>
            <w:tcW w:w="1051" w:type="dxa"/>
            <w:shd w:val="clear" w:color="auto" w:fill="91CFD0"/>
          </w:tcPr>
          <w:p>
            <w:pPr>
              <w:pStyle w:val="TableParagraph"/>
              <w:spacing w:line="282" w:lineRule="exact"/>
              <w:ind w:right="84"/>
              <w:rPr>
                <w:sz w:val="22"/>
              </w:rPr>
            </w:pPr>
            <w:r>
              <w:rPr>
                <w:spacing w:val="-2"/>
                <w:sz w:val="22"/>
              </w:rPr>
              <w:t>264.4</w:t>
            </w:r>
          </w:p>
        </w:tc>
        <w:tc>
          <w:tcPr>
            <w:tcW w:w="1471" w:type="dxa"/>
            <w:shd w:val="clear" w:color="auto" w:fill="91CFD0"/>
          </w:tcPr>
          <w:p>
            <w:pPr>
              <w:pStyle w:val="TableParagraph"/>
              <w:spacing w:line="282" w:lineRule="exact"/>
              <w:ind w:right="81"/>
              <w:rPr>
                <w:sz w:val="22"/>
              </w:rPr>
            </w:pPr>
            <w:r>
              <w:rPr>
                <w:spacing w:val="-4"/>
                <w:sz w:val="22"/>
              </w:rPr>
              <w:t>36.0</w:t>
            </w:r>
          </w:p>
        </w:tc>
        <w:tc>
          <w:tcPr>
            <w:tcW w:w="1341" w:type="dxa"/>
            <w:shd w:val="clear" w:color="auto" w:fill="91CFD0"/>
          </w:tcPr>
          <w:p>
            <w:pPr>
              <w:pStyle w:val="TableParagraph"/>
              <w:spacing w:line="261" w:lineRule="exact" w:before="20"/>
              <w:ind w:right="83"/>
              <w:rPr>
                <w:rFonts w:ascii="Calibri"/>
                <w:sz w:val="22"/>
              </w:rPr>
            </w:pPr>
            <w:r>
              <w:rPr>
                <w:rFonts w:ascii="Calibri"/>
                <w:spacing w:val="-2"/>
                <w:sz w:val="22"/>
              </w:rPr>
              <w:t>314.6</w:t>
            </w:r>
          </w:p>
        </w:tc>
        <w:tc>
          <w:tcPr>
            <w:tcW w:w="1379" w:type="dxa"/>
            <w:shd w:val="clear" w:color="auto" w:fill="91CFD0"/>
          </w:tcPr>
          <w:p>
            <w:pPr>
              <w:pStyle w:val="TableParagraph"/>
              <w:spacing w:line="261" w:lineRule="exact" w:before="20"/>
              <w:ind w:right="82"/>
              <w:rPr>
                <w:rFonts w:ascii="Calibri"/>
                <w:sz w:val="22"/>
              </w:rPr>
            </w:pPr>
            <w:r>
              <w:rPr>
                <w:rFonts w:ascii="Calibri"/>
                <w:spacing w:val="-4"/>
                <w:sz w:val="22"/>
              </w:rPr>
              <w:t>42.9</w:t>
            </w:r>
          </w:p>
        </w:tc>
        <w:tc>
          <w:tcPr>
            <w:tcW w:w="928" w:type="dxa"/>
            <w:shd w:val="clear" w:color="auto" w:fill="91CFD0"/>
          </w:tcPr>
          <w:p>
            <w:pPr>
              <w:pStyle w:val="TableParagraph"/>
              <w:spacing w:line="261" w:lineRule="exact" w:before="20"/>
              <w:ind w:right="89"/>
              <w:rPr>
                <w:rFonts w:ascii="Calibri"/>
                <w:sz w:val="22"/>
              </w:rPr>
            </w:pPr>
            <w:r>
              <w:rPr>
                <w:rFonts w:ascii="Calibri"/>
                <w:spacing w:val="-5"/>
                <w:sz w:val="22"/>
              </w:rPr>
              <w:t>19%</w:t>
            </w:r>
          </w:p>
        </w:tc>
      </w:tr>
      <w:tr>
        <w:trPr>
          <w:trHeight w:val="299" w:hRule="atLeast"/>
        </w:trPr>
        <w:tc>
          <w:tcPr>
            <w:tcW w:w="2426" w:type="dxa"/>
            <w:tcBorders>
              <w:bottom w:val="single" w:sz="36" w:space="0" w:color="91CFD0"/>
            </w:tcBorders>
            <w:shd w:val="clear" w:color="auto" w:fill="DAEDED"/>
          </w:tcPr>
          <w:p>
            <w:pPr>
              <w:pStyle w:val="TableParagraph"/>
              <w:ind w:left="115"/>
              <w:jc w:val="left"/>
              <w:rPr>
                <w:b/>
                <w:sz w:val="21"/>
              </w:rPr>
            </w:pPr>
            <w:r>
              <w:rPr>
                <w:b/>
                <w:sz w:val="21"/>
              </w:rPr>
              <w:t>European</w:t>
            </w:r>
            <w:r>
              <w:rPr>
                <w:b/>
                <w:spacing w:val="-10"/>
                <w:sz w:val="21"/>
              </w:rPr>
              <w:t> </w:t>
            </w:r>
            <w:r>
              <w:rPr>
                <w:b/>
                <w:sz w:val="21"/>
              </w:rPr>
              <w:t>or</w:t>
            </w:r>
            <w:r>
              <w:rPr>
                <w:b/>
                <w:spacing w:val="-11"/>
                <w:sz w:val="21"/>
              </w:rPr>
              <w:t> </w:t>
            </w:r>
            <w:r>
              <w:rPr>
                <w:b/>
                <w:spacing w:val="-2"/>
                <w:sz w:val="21"/>
              </w:rPr>
              <w:t>Other</w:t>
            </w:r>
          </w:p>
        </w:tc>
        <w:tc>
          <w:tcPr>
            <w:tcW w:w="1051" w:type="dxa"/>
            <w:tcBorders>
              <w:bottom w:val="single" w:sz="36" w:space="0" w:color="91CFD0"/>
            </w:tcBorders>
            <w:shd w:val="clear" w:color="auto" w:fill="DAEDED"/>
          </w:tcPr>
          <w:p>
            <w:pPr>
              <w:pStyle w:val="TableParagraph"/>
              <w:spacing w:line="278" w:lineRule="exact"/>
              <w:ind w:right="84"/>
              <w:rPr>
                <w:sz w:val="22"/>
              </w:rPr>
            </w:pPr>
            <w:r>
              <w:rPr>
                <w:spacing w:val="-2"/>
                <w:sz w:val="22"/>
              </w:rPr>
              <w:t>950.6</w:t>
            </w:r>
          </w:p>
        </w:tc>
        <w:tc>
          <w:tcPr>
            <w:tcW w:w="1471" w:type="dxa"/>
            <w:tcBorders>
              <w:bottom w:val="single" w:sz="36" w:space="0" w:color="91CFD0"/>
            </w:tcBorders>
            <w:shd w:val="clear" w:color="auto" w:fill="DAEDED"/>
          </w:tcPr>
          <w:p>
            <w:pPr>
              <w:pStyle w:val="TableParagraph"/>
              <w:spacing w:line="278" w:lineRule="exact"/>
              <w:ind w:right="81"/>
              <w:rPr>
                <w:sz w:val="22"/>
              </w:rPr>
            </w:pPr>
            <w:r>
              <w:rPr>
                <w:spacing w:val="-4"/>
                <w:sz w:val="22"/>
              </w:rPr>
              <w:t>30.8</w:t>
            </w:r>
          </w:p>
        </w:tc>
        <w:tc>
          <w:tcPr>
            <w:tcW w:w="1341" w:type="dxa"/>
            <w:tcBorders>
              <w:bottom w:val="single" w:sz="36" w:space="0" w:color="91CFD0"/>
            </w:tcBorders>
            <w:shd w:val="clear" w:color="auto" w:fill="DAEDED"/>
          </w:tcPr>
          <w:p>
            <w:pPr>
              <w:pStyle w:val="TableParagraph"/>
              <w:spacing w:line="261" w:lineRule="exact" w:before="18"/>
              <w:ind w:right="83"/>
              <w:rPr>
                <w:rFonts w:ascii="Calibri"/>
                <w:sz w:val="22"/>
              </w:rPr>
            </w:pPr>
            <w:r>
              <w:rPr>
                <w:rFonts w:ascii="Calibri"/>
                <w:spacing w:val="-2"/>
                <w:sz w:val="22"/>
              </w:rPr>
              <w:t>1043.6</w:t>
            </w:r>
          </w:p>
        </w:tc>
        <w:tc>
          <w:tcPr>
            <w:tcW w:w="1379" w:type="dxa"/>
            <w:tcBorders>
              <w:bottom w:val="single" w:sz="36" w:space="0" w:color="91CFD0"/>
            </w:tcBorders>
            <w:shd w:val="clear" w:color="auto" w:fill="DAEDED"/>
          </w:tcPr>
          <w:p>
            <w:pPr>
              <w:pStyle w:val="TableParagraph"/>
              <w:spacing w:line="261" w:lineRule="exact" w:before="18"/>
              <w:ind w:right="82"/>
              <w:rPr>
                <w:rFonts w:ascii="Calibri"/>
                <w:sz w:val="22"/>
              </w:rPr>
            </w:pPr>
            <w:r>
              <w:rPr>
                <w:rFonts w:ascii="Calibri"/>
                <w:spacing w:val="-4"/>
                <w:sz w:val="22"/>
              </w:rPr>
              <w:t>33.8</w:t>
            </w:r>
          </w:p>
        </w:tc>
        <w:tc>
          <w:tcPr>
            <w:tcW w:w="928" w:type="dxa"/>
            <w:tcBorders>
              <w:bottom w:val="single" w:sz="36" w:space="0" w:color="91CFD0"/>
            </w:tcBorders>
            <w:shd w:val="clear" w:color="auto" w:fill="DAEDED"/>
          </w:tcPr>
          <w:p>
            <w:pPr>
              <w:pStyle w:val="TableParagraph"/>
              <w:spacing w:line="261" w:lineRule="exact" w:before="18"/>
              <w:ind w:right="87"/>
              <w:rPr>
                <w:rFonts w:ascii="Calibri"/>
                <w:sz w:val="22"/>
              </w:rPr>
            </w:pPr>
            <w:r>
              <w:rPr>
                <w:rFonts w:ascii="Calibri"/>
                <w:spacing w:val="-4"/>
                <w:sz w:val="22"/>
              </w:rPr>
              <w:t>9.8%</w:t>
            </w:r>
          </w:p>
        </w:tc>
      </w:tr>
      <w:tr>
        <w:trPr>
          <w:trHeight w:val="296" w:hRule="atLeast"/>
        </w:trPr>
        <w:tc>
          <w:tcPr>
            <w:tcW w:w="8596" w:type="dxa"/>
            <w:gridSpan w:val="6"/>
            <w:tcBorders>
              <w:top w:val="single" w:sz="36" w:space="0" w:color="91CFD0"/>
            </w:tcBorders>
            <w:shd w:val="clear" w:color="auto" w:fill="DAEDED"/>
          </w:tcPr>
          <w:p>
            <w:pPr>
              <w:pStyle w:val="TableParagraph"/>
              <w:spacing w:line="271" w:lineRule="exact"/>
              <w:ind w:left="115"/>
              <w:jc w:val="left"/>
              <w:rPr>
                <w:b/>
                <w:sz w:val="21"/>
              </w:rPr>
            </w:pPr>
            <w:r>
              <w:rPr>
                <w:b/>
                <w:spacing w:val="-2"/>
                <w:sz w:val="21"/>
              </w:rPr>
              <w:t>Deprivation</w:t>
            </w:r>
          </w:p>
        </w:tc>
      </w:tr>
      <w:tr>
        <w:trPr>
          <w:trHeight w:val="302" w:hRule="atLeast"/>
        </w:trPr>
        <w:tc>
          <w:tcPr>
            <w:tcW w:w="2426" w:type="dxa"/>
            <w:shd w:val="clear" w:color="auto" w:fill="91CFD0"/>
          </w:tcPr>
          <w:p>
            <w:pPr>
              <w:pStyle w:val="TableParagraph"/>
              <w:ind w:left="115"/>
              <w:jc w:val="left"/>
              <w:rPr>
                <w:b/>
                <w:sz w:val="21"/>
              </w:rPr>
            </w:pPr>
            <w:r>
              <w:rPr>
                <w:b/>
                <w:sz w:val="21"/>
              </w:rPr>
              <w:t>Least</w:t>
            </w:r>
            <w:r>
              <w:rPr>
                <w:b/>
                <w:spacing w:val="-10"/>
                <w:sz w:val="21"/>
              </w:rPr>
              <w:t> </w:t>
            </w:r>
            <w:r>
              <w:rPr>
                <w:b/>
                <w:spacing w:val="-2"/>
                <w:sz w:val="21"/>
              </w:rPr>
              <w:t>deprived</w:t>
            </w:r>
          </w:p>
        </w:tc>
        <w:tc>
          <w:tcPr>
            <w:tcW w:w="1051" w:type="dxa"/>
            <w:shd w:val="clear" w:color="auto" w:fill="91CFD0"/>
          </w:tcPr>
          <w:p>
            <w:pPr>
              <w:pStyle w:val="TableParagraph"/>
              <w:spacing w:line="282" w:lineRule="exact"/>
              <w:ind w:right="84"/>
              <w:rPr>
                <w:sz w:val="22"/>
              </w:rPr>
            </w:pPr>
            <w:r>
              <w:rPr>
                <w:spacing w:val="-2"/>
                <w:sz w:val="22"/>
              </w:rPr>
              <w:t>475.1</w:t>
            </w:r>
          </w:p>
        </w:tc>
        <w:tc>
          <w:tcPr>
            <w:tcW w:w="1471" w:type="dxa"/>
            <w:shd w:val="clear" w:color="auto" w:fill="91CFD0"/>
          </w:tcPr>
          <w:p>
            <w:pPr>
              <w:pStyle w:val="TableParagraph"/>
              <w:spacing w:line="282" w:lineRule="exact"/>
              <w:ind w:right="81"/>
              <w:rPr>
                <w:sz w:val="22"/>
              </w:rPr>
            </w:pPr>
            <w:r>
              <w:rPr>
                <w:spacing w:val="-4"/>
                <w:sz w:val="22"/>
              </w:rPr>
              <w:t>33.0</w:t>
            </w:r>
          </w:p>
        </w:tc>
        <w:tc>
          <w:tcPr>
            <w:tcW w:w="1341" w:type="dxa"/>
            <w:shd w:val="clear" w:color="auto" w:fill="91CFD0"/>
          </w:tcPr>
          <w:p>
            <w:pPr>
              <w:pStyle w:val="TableParagraph"/>
              <w:spacing w:line="261" w:lineRule="exact" w:before="20"/>
              <w:ind w:right="83"/>
              <w:rPr>
                <w:rFonts w:ascii="Calibri"/>
                <w:sz w:val="22"/>
              </w:rPr>
            </w:pPr>
            <w:r>
              <w:rPr>
                <w:rFonts w:ascii="Calibri"/>
                <w:spacing w:val="-2"/>
                <w:sz w:val="22"/>
              </w:rPr>
              <w:t>538.9</w:t>
            </w:r>
          </w:p>
        </w:tc>
        <w:tc>
          <w:tcPr>
            <w:tcW w:w="1379" w:type="dxa"/>
            <w:shd w:val="clear" w:color="auto" w:fill="91CFD0"/>
          </w:tcPr>
          <w:p>
            <w:pPr>
              <w:pStyle w:val="TableParagraph"/>
              <w:spacing w:line="261" w:lineRule="exact" w:before="20"/>
              <w:ind w:right="82"/>
              <w:rPr>
                <w:rFonts w:ascii="Calibri"/>
                <w:sz w:val="22"/>
              </w:rPr>
            </w:pPr>
            <w:r>
              <w:rPr>
                <w:rFonts w:ascii="Calibri"/>
                <w:spacing w:val="-4"/>
                <w:sz w:val="22"/>
              </w:rPr>
              <w:t>37.4</w:t>
            </w:r>
          </w:p>
        </w:tc>
        <w:tc>
          <w:tcPr>
            <w:tcW w:w="928" w:type="dxa"/>
            <w:shd w:val="clear" w:color="auto" w:fill="91CFD0"/>
          </w:tcPr>
          <w:p>
            <w:pPr>
              <w:pStyle w:val="TableParagraph"/>
              <w:spacing w:line="261" w:lineRule="exact" w:before="20"/>
              <w:ind w:right="85"/>
              <w:rPr>
                <w:rFonts w:ascii="Calibri"/>
                <w:sz w:val="22"/>
              </w:rPr>
            </w:pPr>
            <w:r>
              <w:rPr>
                <w:rFonts w:ascii="Calibri"/>
                <w:spacing w:val="-2"/>
                <w:sz w:val="22"/>
              </w:rPr>
              <w:t>13.4%</w:t>
            </w:r>
          </w:p>
        </w:tc>
      </w:tr>
      <w:tr>
        <w:trPr>
          <w:trHeight w:val="558" w:hRule="atLeast"/>
        </w:trPr>
        <w:tc>
          <w:tcPr>
            <w:tcW w:w="2426" w:type="dxa"/>
            <w:shd w:val="clear" w:color="auto" w:fill="DAEDED"/>
          </w:tcPr>
          <w:p>
            <w:pPr>
              <w:pStyle w:val="TableParagraph"/>
              <w:spacing w:line="278" w:lineRule="exact"/>
              <w:ind w:left="115" w:right="199"/>
              <w:jc w:val="left"/>
              <w:rPr>
                <w:b/>
                <w:sz w:val="21"/>
              </w:rPr>
            </w:pPr>
            <w:r>
              <w:rPr>
                <w:b/>
                <w:spacing w:val="-2"/>
                <w:sz w:val="21"/>
              </w:rPr>
              <w:t>Mid-range </w:t>
            </w:r>
            <w:r>
              <w:rPr>
                <w:b/>
                <w:spacing w:val="-4"/>
                <w:sz w:val="21"/>
              </w:rPr>
              <w:t>deprivation</w:t>
            </w:r>
          </w:p>
        </w:tc>
        <w:tc>
          <w:tcPr>
            <w:tcW w:w="1051" w:type="dxa"/>
            <w:shd w:val="clear" w:color="auto" w:fill="DAEDED"/>
          </w:tcPr>
          <w:p>
            <w:pPr>
              <w:pStyle w:val="TableParagraph"/>
              <w:spacing w:line="240" w:lineRule="auto"/>
              <w:ind w:right="84"/>
              <w:rPr>
                <w:sz w:val="22"/>
              </w:rPr>
            </w:pPr>
            <w:r>
              <w:rPr>
                <w:spacing w:val="-2"/>
                <w:sz w:val="22"/>
              </w:rPr>
              <w:t>586.9</w:t>
            </w:r>
          </w:p>
        </w:tc>
        <w:tc>
          <w:tcPr>
            <w:tcW w:w="1471" w:type="dxa"/>
            <w:shd w:val="clear" w:color="auto" w:fill="DAEDED"/>
          </w:tcPr>
          <w:p>
            <w:pPr>
              <w:pStyle w:val="TableParagraph"/>
              <w:spacing w:line="240" w:lineRule="auto"/>
              <w:ind w:right="81"/>
              <w:rPr>
                <w:sz w:val="22"/>
              </w:rPr>
            </w:pPr>
            <w:r>
              <w:rPr>
                <w:spacing w:val="-4"/>
                <w:sz w:val="22"/>
              </w:rPr>
              <w:t>31.0</w:t>
            </w:r>
          </w:p>
        </w:tc>
        <w:tc>
          <w:tcPr>
            <w:tcW w:w="1341" w:type="dxa"/>
            <w:shd w:val="clear" w:color="auto" w:fill="DAEDED"/>
          </w:tcPr>
          <w:p>
            <w:pPr>
              <w:pStyle w:val="TableParagraph"/>
              <w:spacing w:line="240" w:lineRule="auto" w:before="11"/>
              <w:jc w:val="left"/>
              <w:rPr>
                <w:b/>
                <w:i/>
                <w:sz w:val="20"/>
              </w:rPr>
            </w:pPr>
          </w:p>
          <w:p>
            <w:pPr>
              <w:pStyle w:val="TableParagraph"/>
              <w:spacing w:line="261" w:lineRule="exact"/>
              <w:ind w:right="83"/>
              <w:rPr>
                <w:rFonts w:ascii="Calibri"/>
                <w:sz w:val="22"/>
              </w:rPr>
            </w:pPr>
            <w:r>
              <w:rPr>
                <w:rFonts w:ascii="Calibri"/>
                <w:spacing w:val="-2"/>
                <w:sz w:val="22"/>
              </w:rPr>
              <w:t>663.9</w:t>
            </w:r>
          </w:p>
        </w:tc>
        <w:tc>
          <w:tcPr>
            <w:tcW w:w="1379" w:type="dxa"/>
            <w:shd w:val="clear" w:color="auto" w:fill="DAEDED"/>
          </w:tcPr>
          <w:p>
            <w:pPr>
              <w:pStyle w:val="TableParagraph"/>
              <w:spacing w:line="240" w:lineRule="auto" w:before="11"/>
              <w:jc w:val="left"/>
              <w:rPr>
                <w:b/>
                <w:i/>
                <w:sz w:val="20"/>
              </w:rPr>
            </w:pPr>
          </w:p>
          <w:p>
            <w:pPr>
              <w:pStyle w:val="TableParagraph"/>
              <w:spacing w:line="261" w:lineRule="exact"/>
              <w:ind w:right="82"/>
              <w:rPr>
                <w:rFonts w:ascii="Calibri"/>
                <w:sz w:val="22"/>
              </w:rPr>
            </w:pPr>
            <w:r>
              <w:rPr>
                <w:rFonts w:ascii="Calibri"/>
                <w:spacing w:val="-4"/>
                <w:sz w:val="22"/>
              </w:rPr>
              <w:t>35.0</w:t>
            </w:r>
          </w:p>
        </w:tc>
        <w:tc>
          <w:tcPr>
            <w:tcW w:w="928" w:type="dxa"/>
            <w:shd w:val="clear" w:color="auto" w:fill="DAEDED"/>
          </w:tcPr>
          <w:p>
            <w:pPr>
              <w:pStyle w:val="TableParagraph"/>
              <w:spacing w:line="240" w:lineRule="auto" w:before="11"/>
              <w:jc w:val="left"/>
              <w:rPr>
                <w:b/>
                <w:i/>
                <w:sz w:val="20"/>
              </w:rPr>
            </w:pPr>
          </w:p>
          <w:p>
            <w:pPr>
              <w:pStyle w:val="TableParagraph"/>
              <w:spacing w:line="261" w:lineRule="exact"/>
              <w:ind w:right="85"/>
              <w:rPr>
                <w:rFonts w:ascii="Calibri"/>
                <w:sz w:val="22"/>
              </w:rPr>
            </w:pPr>
            <w:r>
              <w:rPr>
                <w:rFonts w:ascii="Calibri"/>
                <w:spacing w:val="-2"/>
                <w:sz w:val="22"/>
              </w:rPr>
              <w:t>13.2%</w:t>
            </w:r>
          </w:p>
        </w:tc>
      </w:tr>
      <w:tr>
        <w:trPr>
          <w:trHeight w:val="292" w:hRule="atLeast"/>
        </w:trPr>
        <w:tc>
          <w:tcPr>
            <w:tcW w:w="2426" w:type="dxa"/>
            <w:shd w:val="clear" w:color="auto" w:fill="91CFD0"/>
          </w:tcPr>
          <w:p>
            <w:pPr>
              <w:pStyle w:val="TableParagraph"/>
              <w:spacing w:line="271" w:lineRule="exact"/>
              <w:ind w:left="115"/>
              <w:jc w:val="left"/>
              <w:rPr>
                <w:b/>
                <w:sz w:val="21"/>
              </w:rPr>
            </w:pPr>
            <w:r>
              <w:rPr>
                <w:b/>
                <w:sz w:val="21"/>
              </w:rPr>
              <w:t>Most</w:t>
            </w:r>
            <w:r>
              <w:rPr>
                <w:b/>
                <w:spacing w:val="-7"/>
                <w:sz w:val="21"/>
              </w:rPr>
              <w:t> </w:t>
            </w:r>
            <w:r>
              <w:rPr>
                <w:b/>
                <w:spacing w:val="-2"/>
                <w:sz w:val="21"/>
              </w:rPr>
              <w:t>deprived</w:t>
            </w:r>
          </w:p>
        </w:tc>
        <w:tc>
          <w:tcPr>
            <w:tcW w:w="1051" w:type="dxa"/>
            <w:shd w:val="clear" w:color="auto" w:fill="91CFD0"/>
          </w:tcPr>
          <w:p>
            <w:pPr>
              <w:pStyle w:val="TableParagraph"/>
              <w:spacing w:line="272" w:lineRule="exact"/>
              <w:ind w:right="84"/>
              <w:rPr>
                <w:sz w:val="22"/>
              </w:rPr>
            </w:pPr>
            <w:r>
              <w:rPr>
                <w:spacing w:val="-2"/>
                <w:sz w:val="22"/>
              </w:rPr>
              <w:t>334.9</w:t>
            </w:r>
          </w:p>
        </w:tc>
        <w:tc>
          <w:tcPr>
            <w:tcW w:w="1471" w:type="dxa"/>
            <w:shd w:val="clear" w:color="auto" w:fill="91CFD0"/>
          </w:tcPr>
          <w:p>
            <w:pPr>
              <w:pStyle w:val="TableParagraph"/>
              <w:spacing w:line="272" w:lineRule="exact"/>
              <w:ind w:right="81"/>
              <w:rPr>
                <w:sz w:val="22"/>
              </w:rPr>
            </w:pPr>
            <w:r>
              <w:rPr>
                <w:spacing w:val="-4"/>
                <w:sz w:val="22"/>
              </w:rPr>
              <w:t>22.5</w:t>
            </w:r>
          </w:p>
        </w:tc>
        <w:tc>
          <w:tcPr>
            <w:tcW w:w="1341" w:type="dxa"/>
            <w:shd w:val="clear" w:color="auto" w:fill="91CFD0"/>
          </w:tcPr>
          <w:p>
            <w:pPr>
              <w:pStyle w:val="TableParagraph"/>
              <w:spacing w:line="259" w:lineRule="exact" w:before="13"/>
              <w:ind w:right="83"/>
              <w:rPr>
                <w:rFonts w:ascii="Calibri"/>
                <w:sz w:val="22"/>
              </w:rPr>
            </w:pPr>
            <w:r>
              <w:rPr>
                <w:rFonts w:ascii="Calibri"/>
                <w:spacing w:val="-2"/>
                <w:sz w:val="22"/>
              </w:rPr>
              <w:t>368.4</w:t>
            </w:r>
          </w:p>
        </w:tc>
        <w:tc>
          <w:tcPr>
            <w:tcW w:w="1379" w:type="dxa"/>
            <w:shd w:val="clear" w:color="auto" w:fill="91CFD0"/>
          </w:tcPr>
          <w:p>
            <w:pPr>
              <w:pStyle w:val="TableParagraph"/>
              <w:spacing w:line="259" w:lineRule="exact" w:before="13"/>
              <w:ind w:right="82"/>
              <w:rPr>
                <w:rFonts w:ascii="Calibri"/>
                <w:sz w:val="22"/>
              </w:rPr>
            </w:pPr>
            <w:r>
              <w:rPr>
                <w:rFonts w:ascii="Calibri"/>
                <w:spacing w:val="-4"/>
                <w:sz w:val="22"/>
              </w:rPr>
              <w:t>24.7</w:t>
            </w:r>
          </w:p>
        </w:tc>
        <w:tc>
          <w:tcPr>
            <w:tcW w:w="928" w:type="dxa"/>
            <w:shd w:val="clear" w:color="auto" w:fill="91CFD0"/>
          </w:tcPr>
          <w:p>
            <w:pPr>
              <w:pStyle w:val="TableParagraph"/>
              <w:spacing w:line="259" w:lineRule="exact" w:before="13"/>
              <w:ind w:right="89"/>
              <w:rPr>
                <w:rFonts w:ascii="Calibri"/>
                <w:sz w:val="22"/>
              </w:rPr>
            </w:pPr>
            <w:r>
              <w:rPr>
                <w:rFonts w:ascii="Calibri"/>
                <w:spacing w:val="-5"/>
                <w:sz w:val="22"/>
              </w:rPr>
              <w:t>10%</w:t>
            </w:r>
          </w:p>
        </w:tc>
      </w:tr>
    </w:tbl>
    <w:p>
      <w:pPr>
        <w:spacing w:after="0" w:line="259" w:lineRule="exact"/>
        <w:rPr>
          <w:rFonts w:ascii="Calibri"/>
          <w:sz w:val="22"/>
        </w:rPr>
        <w:sectPr>
          <w:footerReference w:type="even" r:id="rId29"/>
          <w:footerReference w:type="default" r:id="rId30"/>
          <w:pgSz w:w="11920" w:h="16850"/>
          <w:pgMar w:footer="771" w:header="0" w:top="1320" w:bottom="960" w:left="1580" w:right="980"/>
        </w:sectPr>
      </w:pPr>
    </w:p>
    <w:p>
      <w:pPr>
        <w:pStyle w:val="BodyText"/>
        <w:spacing w:before="12"/>
        <w:rPr>
          <w:b/>
          <w:i/>
          <w:sz w:val="8"/>
        </w:rPr>
      </w:pPr>
      <w:r>
        <w:rPr/>
        <w:drawing>
          <wp:anchor distT="0" distB="0" distL="0" distR="0" allowOverlap="1" layoutInCell="1" locked="0" behindDoc="0" simplePos="0" relativeHeight="15739392">
            <wp:simplePos x="0" y="0"/>
            <wp:positionH relativeFrom="page">
              <wp:posOffset>1017905</wp:posOffset>
            </wp:positionH>
            <wp:positionV relativeFrom="page">
              <wp:posOffset>9932035</wp:posOffset>
            </wp:positionV>
            <wp:extent cx="515734" cy="292099"/>
            <wp:effectExtent l="0" t="0" r="0" b="0"/>
            <wp:wrapNone/>
            <wp:docPr id="49" name="image6.png"/>
            <wp:cNvGraphicFramePr>
              <a:graphicFrameLocks noChangeAspect="1"/>
            </wp:cNvGraphicFramePr>
            <a:graphic>
              <a:graphicData uri="http://schemas.openxmlformats.org/drawingml/2006/picture">
                <pic:pic>
                  <pic:nvPicPr>
                    <pic:cNvPr id="50" name="image6.png"/>
                    <pic:cNvPicPr/>
                  </pic:nvPicPr>
                  <pic:blipFill>
                    <a:blip r:embed="rId12" cstate="print"/>
                    <a:stretch>
                      <a:fillRect/>
                    </a:stretch>
                  </pic:blipFill>
                  <pic:spPr>
                    <a:xfrm>
                      <a:off x="0" y="0"/>
                      <a:ext cx="515734" cy="292099"/>
                    </a:xfrm>
                    <a:prstGeom prst="rect">
                      <a:avLst/>
                    </a:prstGeom>
                  </pic:spPr>
                </pic:pic>
              </a:graphicData>
            </a:graphic>
          </wp:anchor>
        </w:drawing>
      </w:r>
    </w:p>
    <w:p>
      <w:pPr>
        <w:pStyle w:val="Heading5"/>
        <w:spacing w:before="102"/>
        <w:ind w:left="546" w:right="802"/>
      </w:pPr>
      <w:bookmarkStart w:name="Table 2: Cumulative reported cases of CO" w:id="52"/>
      <w:bookmarkEnd w:id="52"/>
      <w:r>
        <w:rPr>
          <w:b w:val="0"/>
          <w:i w:val="0"/>
        </w:rPr>
      </w:r>
      <w:r>
        <w:rPr>
          <w:i/>
          <w:color w:val="212E5D"/>
        </w:rPr>
        <w:t>Table</w:t>
      </w:r>
      <w:r>
        <w:rPr>
          <w:i/>
          <w:color w:val="212E5D"/>
          <w:spacing w:val="-4"/>
        </w:rPr>
        <w:t> </w:t>
      </w:r>
      <w:r>
        <w:rPr>
          <w:i/>
          <w:color w:val="212E5D"/>
        </w:rPr>
        <w:t>2:</w:t>
      </w:r>
      <w:r>
        <w:rPr>
          <w:i/>
          <w:color w:val="212E5D"/>
          <w:spacing w:val="-8"/>
        </w:rPr>
        <w:t> </w:t>
      </w:r>
      <w:r>
        <w:rPr>
          <w:i/>
          <w:color w:val="212E5D"/>
        </w:rPr>
        <w:t>Cumulative</w:t>
      </w:r>
      <w:r>
        <w:rPr>
          <w:i/>
          <w:color w:val="212E5D"/>
          <w:spacing w:val="-1"/>
        </w:rPr>
        <w:t> </w:t>
      </w:r>
      <w:r>
        <w:rPr>
          <w:i/>
          <w:color w:val="212E5D"/>
        </w:rPr>
        <w:t>reported</w:t>
      </w:r>
      <w:r>
        <w:rPr>
          <w:i/>
          <w:color w:val="212E5D"/>
          <w:spacing w:val="-9"/>
        </w:rPr>
        <w:t> </w:t>
      </w:r>
      <w:r>
        <w:rPr>
          <w:i/>
          <w:color w:val="212E5D"/>
        </w:rPr>
        <w:t>cases</w:t>
      </w:r>
      <w:r>
        <w:rPr>
          <w:i/>
          <w:color w:val="212E5D"/>
          <w:spacing w:val="-3"/>
        </w:rPr>
        <w:t> </w:t>
      </w:r>
      <w:r>
        <w:rPr>
          <w:i/>
          <w:color w:val="212E5D"/>
        </w:rPr>
        <w:t>of</w:t>
      </w:r>
      <w:r>
        <w:rPr>
          <w:i/>
          <w:color w:val="212E5D"/>
          <w:spacing w:val="-4"/>
        </w:rPr>
        <w:t> </w:t>
      </w:r>
      <w:r>
        <w:rPr>
          <w:i/>
          <w:color w:val="212E5D"/>
        </w:rPr>
        <w:t>COVID-19</w:t>
      </w:r>
      <w:r>
        <w:rPr>
          <w:i/>
          <w:color w:val="212E5D"/>
          <w:spacing w:val="-6"/>
        </w:rPr>
        <w:t> </w:t>
      </w:r>
      <w:r>
        <w:rPr>
          <w:i/>
          <w:color w:val="212E5D"/>
        </w:rPr>
        <w:t>from</w:t>
      </w:r>
      <w:r>
        <w:rPr>
          <w:i/>
          <w:color w:val="212E5D"/>
          <w:spacing w:val="-9"/>
        </w:rPr>
        <w:t> </w:t>
      </w:r>
      <w:r>
        <w:rPr>
          <w:i/>
          <w:color w:val="212E5D"/>
        </w:rPr>
        <w:t>March</w:t>
      </w:r>
      <w:r>
        <w:rPr>
          <w:i/>
          <w:color w:val="212E5D"/>
          <w:spacing w:val="-8"/>
        </w:rPr>
        <w:t> </w:t>
      </w:r>
      <w:r>
        <w:rPr>
          <w:i/>
          <w:color w:val="212E5D"/>
        </w:rPr>
        <w:t>2020</w:t>
      </w:r>
      <w:r>
        <w:rPr>
          <w:i/>
          <w:color w:val="212E5D"/>
          <w:spacing w:val="-3"/>
        </w:rPr>
        <w:t> </w:t>
      </w:r>
      <w:r>
        <w:rPr>
          <w:i/>
          <w:color w:val="212E5D"/>
        </w:rPr>
        <w:t>to</w:t>
      </w:r>
      <w:r>
        <w:rPr>
          <w:i/>
          <w:color w:val="212E5D"/>
          <w:spacing w:val="-6"/>
        </w:rPr>
        <w:t> </w:t>
      </w:r>
      <w:r>
        <w:rPr>
          <w:i/>
          <w:color w:val="212E5D"/>
        </w:rPr>
        <w:t>09</w:t>
      </w:r>
      <w:r>
        <w:rPr>
          <w:i/>
          <w:color w:val="212E5D"/>
          <w:spacing w:val="-3"/>
        </w:rPr>
        <w:t> </w:t>
      </w:r>
      <w:r>
        <w:rPr>
          <w:i/>
          <w:color w:val="212E5D"/>
        </w:rPr>
        <w:t>October</w:t>
      </w:r>
      <w:r>
        <w:rPr>
          <w:color w:val="212E5D"/>
        </w:rPr>
        <w:t> by level 2 ethnicity.</w:t>
      </w:r>
    </w:p>
    <w:p>
      <w:pPr>
        <w:pStyle w:val="BodyText"/>
        <w:spacing w:before="9" w:after="1"/>
        <w:rPr>
          <w:b/>
          <w:i/>
          <w:sz w:val="14"/>
        </w:rPr>
      </w:pPr>
    </w:p>
    <w:tbl>
      <w:tblPr>
        <w:tblW w:w="0" w:type="auto"/>
        <w:jc w:val="left"/>
        <w:tblInd w:w="561" w:type="dxa"/>
        <w:tblBorders>
          <w:top w:val="single" w:sz="12" w:space="0" w:color="57C4E1"/>
          <w:left w:val="single" w:sz="12" w:space="0" w:color="57C4E1"/>
          <w:bottom w:val="single" w:sz="12" w:space="0" w:color="57C4E1"/>
          <w:right w:val="single" w:sz="12" w:space="0" w:color="57C4E1"/>
          <w:insideH w:val="single" w:sz="12" w:space="0" w:color="57C4E1"/>
          <w:insideV w:val="single" w:sz="12" w:space="0" w:color="57C4E1"/>
        </w:tblBorders>
        <w:tblLayout w:type="fixed"/>
        <w:tblCellMar>
          <w:top w:w="0" w:type="dxa"/>
          <w:left w:w="0" w:type="dxa"/>
          <w:bottom w:w="0" w:type="dxa"/>
          <w:right w:w="0" w:type="dxa"/>
        </w:tblCellMar>
        <w:tblLook w:val="01E0"/>
      </w:tblPr>
      <w:tblGrid>
        <w:gridCol w:w="1627"/>
        <w:gridCol w:w="1697"/>
        <w:gridCol w:w="1798"/>
        <w:gridCol w:w="1416"/>
        <w:gridCol w:w="1546"/>
      </w:tblGrid>
      <w:tr>
        <w:trPr>
          <w:trHeight w:val="988" w:hRule="atLeast"/>
        </w:trPr>
        <w:tc>
          <w:tcPr>
            <w:tcW w:w="1627" w:type="dxa"/>
            <w:tcBorders>
              <w:top w:val="nil"/>
              <w:left w:val="nil"/>
              <w:right w:val="nil"/>
            </w:tcBorders>
            <w:shd w:val="clear" w:color="auto" w:fill="49ADAE"/>
          </w:tcPr>
          <w:p>
            <w:pPr>
              <w:pStyle w:val="TableParagraph"/>
              <w:ind w:left="107"/>
              <w:jc w:val="left"/>
              <w:rPr>
                <w:b/>
                <w:sz w:val="21"/>
              </w:rPr>
            </w:pPr>
            <w:r>
              <w:rPr>
                <w:b/>
                <w:spacing w:val="-2"/>
                <w:sz w:val="21"/>
              </w:rPr>
              <w:t>Ethnicity</w:t>
            </w:r>
          </w:p>
        </w:tc>
        <w:tc>
          <w:tcPr>
            <w:tcW w:w="1697" w:type="dxa"/>
            <w:tcBorders>
              <w:top w:val="nil"/>
              <w:left w:val="nil"/>
              <w:right w:val="nil"/>
            </w:tcBorders>
            <w:shd w:val="clear" w:color="auto" w:fill="49ADAE"/>
          </w:tcPr>
          <w:p>
            <w:pPr>
              <w:pStyle w:val="TableParagraph"/>
              <w:spacing w:line="240" w:lineRule="auto"/>
              <w:ind w:left="113" w:right="738"/>
              <w:jc w:val="left"/>
              <w:rPr>
                <w:b/>
                <w:sz w:val="21"/>
              </w:rPr>
            </w:pPr>
            <w:r>
              <w:rPr>
                <w:b/>
                <w:sz w:val="21"/>
              </w:rPr>
              <w:t>Level 2 </w:t>
            </w:r>
            <w:r>
              <w:rPr>
                <w:b/>
                <w:spacing w:val="-4"/>
                <w:sz w:val="21"/>
              </w:rPr>
              <w:t>Ethnicity</w:t>
            </w:r>
          </w:p>
        </w:tc>
        <w:tc>
          <w:tcPr>
            <w:tcW w:w="1798" w:type="dxa"/>
            <w:tcBorders>
              <w:top w:val="nil"/>
              <w:left w:val="nil"/>
              <w:right w:val="nil"/>
            </w:tcBorders>
            <w:shd w:val="clear" w:color="auto" w:fill="49ADAE"/>
          </w:tcPr>
          <w:p>
            <w:pPr>
              <w:pStyle w:val="TableParagraph"/>
              <w:spacing w:line="240" w:lineRule="auto"/>
              <w:ind w:left="110" w:right="104"/>
              <w:jc w:val="left"/>
              <w:rPr>
                <w:b/>
                <w:sz w:val="21"/>
              </w:rPr>
            </w:pPr>
            <w:r>
              <w:rPr>
                <w:b/>
                <w:spacing w:val="-2"/>
                <w:sz w:val="21"/>
              </w:rPr>
              <w:t>Cumulative reported</w:t>
            </w:r>
            <w:r>
              <w:rPr>
                <w:b/>
                <w:spacing w:val="-14"/>
                <w:sz w:val="21"/>
              </w:rPr>
              <w:t> </w:t>
            </w:r>
            <w:r>
              <w:rPr>
                <w:b/>
                <w:spacing w:val="-2"/>
                <w:sz w:val="21"/>
              </w:rPr>
              <w:t>cases </w:t>
            </w:r>
            <w:r>
              <w:rPr>
                <w:b/>
                <w:sz w:val="21"/>
              </w:rPr>
              <w:t>of COVID-19</w:t>
            </w:r>
          </w:p>
        </w:tc>
        <w:tc>
          <w:tcPr>
            <w:tcW w:w="1416" w:type="dxa"/>
            <w:tcBorders>
              <w:top w:val="nil"/>
              <w:left w:val="nil"/>
              <w:right w:val="nil"/>
            </w:tcBorders>
            <w:shd w:val="clear" w:color="auto" w:fill="49ADAE"/>
          </w:tcPr>
          <w:p>
            <w:pPr>
              <w:pStyle w:val="TableParagraph"/>
              <w:spacing w:line="240" w:lineRule="auto"/>
              <w:ind w:left="110"/>
              <w:jc w:val="left"/>
              <w:rPr>
                <w:b/>
                <w:sz w:val="21"/>
              </w:rPr>
            </w:pPr>
            <w:r>
              <w:rPr>
                <w:b/>
                <w:spacing w:val="-2"/>
                <w:sz w:val="21"/>
              </w:rPr>
              <w:t>Cases</w:t>
            </w:r>
            <w:r>
              <w:rPr>
                <w:b/>
                <w:spacing w:val="-19"/>
                <w:sz w:val="21"/>
              </w:rPr>
              <w:t> </w:t>
            </w:r>
            <w:r>
              <w:rPr>
                <w:b/>
                <w:spacing w:val="-2"/>
                <w:sz w:val="21"/>
              </w:rPr>
              <w:t>per </w:t>
            </w:r>
            <w:r>
              <w:rPr>
                <w:b/>
                <w:spacing w:val="-4"/>
                <w:sz w:val="21"/>
              </w:rPr>
              <w:t>1000</w:t>
            </w:r>
          </w:p>
          <w:p>
            <w:pPr>
              <w:pStyle w:val="TableParagraph"/>
              <w:spacing w:line="240" w:lineRule="auto"/>
              <w:ind w:left="110"/>
              <w:jc w:val="left"/>
              <w:rPr>
                <w:b/>
                <w:sz w:val="21"/>
              </w:rPr>
            </w:pPr>
            <w:r>
              <w:rPr>
                <w:b/>
                <w:spacing w:val="-2"/>
                <w:sz w:val="21"/>
              </w:rPr>
              <w:t>population</w:t>
            </w:r>
          </w:p>
        </w:tc>
        <w:tc>
          <w:tcPr>
            <w:tcW w:w="1546" w:type="dxa"/>
            <w:tcBorders>
              <w:top w:val="nil"/>
              <w:left w:val="nil"/>
              <w:right w:val="nil"/>
            </w:tcBorders>
            <w:shd w:val="clear" w:color="auto" w:fill="49ADAE"/>
          </w:tcPr>
          <w:p>
            <w:pPr>
              <w:pStyle w:val="TableParagraph"/>
              <w:ind w:left="110"/>
              <w:jc w:val="left"/>
              <w:rPr>
                <w:b/>
                <w:sz w:val="21"/>
              </w:rPr>
            </w:pPr>
            <w:r>
              <w:rPr>
                <w:b/>
                <w:spacing w:val="-2"/>
                <w:sz w:val="21"/>
              </w:rPr>
              <w:t>Population</w:t>
            </w:r>
          </w:p>
        </w:tc>
      </w:tr>
      <w:tr>
        <w:trPr>
          <w:trHeight w:val="280" w:hRule="atLeast"/>
        </w:trPr>
        <w:tc>
          <w:tcPr>
            <w:tcW w:w="1627" w:type="dxa"/>
            <w:tcBorders>
              <w:left w:val="nil"/>
              <w:bottom w:val="single" w:sz="2" w:space="0" w:color="57C4E1"/>
              <w:right w:val="single" w:sz="2" w:space="0" w:color="57C4E1"/>
            </w:tcBorders>
            <w:shd w:val="clear" w:color="auto" w:fill="91CFD0"/>
          </w:tcPr>
          <w:p>
            <w:pPr>
              <w:pStyle w:val="TableParagraph"/>
              <w:spacing w:line="260" w:lineRule="exact"/>
              <w:ind w:left="103"/>
              <w:jc w:val="left"/>
              <w:rPr>
                <w:b/>
                <w:sz w:val="21"/>
              </w:rPr>
            </w:pPr>
            <w:r>
              <w:rPr>
                <w:b/>
                <w:spacing w:val="-2"/>
                <w:sz w:val="21"/>
              </w:rPr>
              <w:t>Asian</w:t>
            </w:r>
          </w:p>
        </w:tc>
        <w:tc>
          <w:tcPr>
            <w:tcW w:w="1697" w:type="dxa"/>
            <w:tcBorders>
              <w:left w:val="single" w:sz="2" w:space="0" w:color="57C4E1"/>
              <w:bottom w:val="single" w:sz="2" w:space="0" w:color="57C4E1"/>
              <w:right w:val="single" w:sz="2" w:space="0" w:color="57C4E1"/>
            </w:tcBorders>
            <w:shd w:val="clear" w:color="auto" w:fill="91CFD0"/>
          </w:tcPr>
          <w:p>
            <w:pPr>
              <w:pStyle w:val="TableParagraph"/>
              <w:spacing w:line="260" w:lineRule="exact"/>
              <w:ind w:left="108"/>
              <w:jc w:val="left"/>
              <w:rPr>
                <w:sz w:val="21"/>
              </w:rPr>
            </w:pPr>
            <w:r>
              <w:rPr>
                <w:sz w:val="21"/>
              </w:rPr>
              <w:t>Asian</w:t>
            </w:r>
            <w:r>
              <w:rPr>
                <w:spacing w:val="-9"/>
                <w:sz w:val="21"/>
              </w:rPr>
              <w:t> </w:t>
            </w:r>
            <w:r>
              <w:rPr>
                <w:spacing w:val="-5"/>
                <w:sz w:val="21"/>
              </w:rPr>
              <w:t>NFD</w:t>
            </w:r>
          </w:p>
        </w:tc>
        <w:tc>
          <w:tcPr>
            <w:tcW w:w="1798" w:type="dxa"/>
            <w:tcBorders>
              <w:left w:val="single" w:sz="2" w:space="0" w:color="57C4E1"/>
              <w:bottom w:val="single" w:sz="2" w:space="0" w:color="57C4E1"/>
              <w:right w:val="single" w:sz="2" w:space="0" w:color="57C4E1"/>
            </w:tcBorders>
            <w:shd w:val="clear" w:color="auto" w:fill="91CFD0"/>
          </w:tcPr>
          <w:p>
            <w:pPr>
              <w:pStyle w:val="TableParagraph"/>
              <w:spacing w:line="260" w:lineRule="exact"/>
              <w:ind w:right="106"/>
              <w:rPr>
                <w:sz w:val="21"/>
              </w:rPr>
            </w:pPr>
            <w:r>
              <w:rPr>
                <w:spacing w:val="-4"/>
                <w:sz w:val="21"/>
              </w:rPr>
              <w:t>8677</w:t>
            </w:r>
          </w:p>
        </w:tc>
        <w:tc>
          <w:tcPr>
            <w:tcW w:w="1416" w:type="dxa"/>
            <w:tcBorders>
              <w:left w:val="single" w:sz="2" w:space="0" w:color="57C4E1"/>
              <w:bottom w:val="single" w:sz="2" w:space="0" w:color="57C4E1"/>
              <w:right w:val="single" w:sz="2" w:space="0" w:color="57C4E1"/>
            </w:tcBorders>
            <w:shd w:val="clear" w:color="auto" w:fill="91CFD0"/>
          </w:tcPr>
          <w:p>
            <w:pPr>
              <w:pStyle w:val="TableParagraph"/>
              <w:spacing w:line="260" w:lineRule="exact"/>
              <w:ind w:right="101"/>
              <w:rPr>
                <w:sz w:val="21"/>
              </w:rPr>
            </w:pPr>
            <w:r>
              <w:rPr>
                <w:spacing w:val="-5"/>
                <w:sz w:val="21"/>
              </w:rPr>
              <w:t>389</w:t>
            </w:r>
          </w:p>
        </w:tc>
        <w:tc>
          <w:tcPr>
            <w:tcW w:w="1546" w:type="dxa"/>
            <w:tcBorders>
              <w:left w:val="single" w:sz="2" w:space="0" w:color="57C4E1"/>
              <w:bottom w:val="single" w:sz="2" w:space="0" w:color="57C4E1"/>
              <w:right w:val="nil"/>
            </w:tcBorders>
            <w:shd w:val="clear" w:color="auto" w:fill="91CFD0"/>
          </w:tcPr>
          <w:p>
            <w:pPr>
              <w:pStyle w:val="TableParagraph"/>
              <w:spacing w:line="260" w:lineRule="exact"/>
              <w:ind w:right="100"/>
              <w:rPr>
                <w:sz w:val="21"/>
              </w:rPr>
            </w:pPr>
            <w:r>
              <w:rPr>
                <w:spacing w:val="-2"/>
                <w:sz w:val="21"/>
              </w:rPr>
              <w:t>22320</w:t>
            </w:r>
          </w:p>
        </w:tc>
      </w:tr>
      <w:tr>
        <w:trPr>
          <w:trHeight w:val="278"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58" w:lineRule="exact"/>
              <w:ind w:left="103"/>
              <w:jc w:val="left"/>
              <w:rPr>
                <w:b/>
                <w:sz w:val="21"/>
              </w:rPr>
            </w:pPr>
            <w:r>
              <w:rPr>
                <w:b/>
                <w:spacing w:val="-2"/>
                <w:sz w:val="21"/>
              </w:rPr>
              <w:t>Asian</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left="108"/>
              <w:jc w:val="left"/>
              <w:rPr>
                <w:sz w:val="21"/>
              </w:rPr>
            </w:pPr>
            <w:r>
              <w:rPr>
                <w:spacing w:val="-2"/>
                <w:sz w:val="21"/>
              </w:rPr>
              <w:t>Chinese</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2"/>
              <w:rPr>
                <w:sz w:val="21"/>
              </w:rPr>
            </w:pPr>
            <w:r>
              <w:rPr>
                <w:spacing w:val="-2"/>
                <w:sz w:val="21"/>
              </w:rPr>
              <w:t>57330</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1"/>
              <w:rPr>
                <w:sz w:val="21"/>
              </w:rPr>
            </w:pPr>
            <w:r>
              <w:rPr>
                <w:spacing w:val="-5"/>
                <w:sz w:val="21"/>
              </w:rPr>
              <w:t>244</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spacing w:line="258" w:lineRule="exact"/>
              <w:ind w:right="104"/>
              <w:rPr>
                <w:sz w:val="21"/>
              </w:rPr>
            </w:pPr>
            <w:r>
              <w:rPr>
                <w:spacing w:val="-2"/>
                <w:sz w:val="21"/>
              </w:rPr>
              <w:t>235331</w:t>
            </w:r>
          </w:p>
        </w:tc>
      </w:tr>
      <w:tr>
        <w:trPr>
          <w:trHeight w:val="280"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61" w:lineRule="exact"/>
              <w:ind w:left="103"/>
              <w:jc w:val="left"/>
              <w:rPr>
                <w:b/>
                <w:sz w:val="21"/>
              </w:rPr>
            </w:pPr>
            <w:r>
              <w:rPr>
                <w:b/>
                <w:spacing w:val="-2"/>
                <w:sz w:val="21"/>
              </w:rPr>
              <w:t>Asian</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61" w:lineRule="exact"/>
              <w:ind w:left="108"/>
              <w:jc w:val="left"/>
              <w:rPr>
                <w:sz w:val="21"/>
              </w:rPr>
            </w:pPr>
            <w:r>
              <w:rPr>
                <w:spacing w:val="-2"/>
                <w:sz w:val="21"/>
              </w:rPr>
              <w:t>Indian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61" w:lineRule="exact"/>
              <w:ind w:right="102"/>
              <w:rPr>
                <w:sz w:val="21"/>
              </w:rPr>
            </w:pPr>
            <w:r>
              <w:rPr>
                <w:spacing w:val="-2"/>
                <w:sz w:val="21"/>
              </w:rPr>
              <w:t>94567</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61" w:lineRule="exact"/>
              <w:ind w:right="101"/>
              <w:rPr>
                <w:sz w:val="21"/>
              </w:rPr>
            </w:pPr>
            <w:r>
              <w:rPr>
                <w:spacing w:val="-5"/>
                <w:sz w:val="21"/>
              </w:rPr>
              <w:t>386</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spacing w:line="261" w:lineRule="exact"/>
              <w:ind w:right="104"/>
              <w:rPr>
                <w:sz w:val="21"/>
              </w:rPr>
            </w:pPr>
            <w:r>
              <w:rPr>
                <w:spacing w:val="-2"/>
                <w:sz w:val="21"/>
              </w:rPr>
              <w:t>245079</w:t>
            </w:r>
          </w:p>
        </w:tc>
      </w:tr>
      <w:tr>
        <w:trPr>
          <w:trHeight w:val="278"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58" w:lineRule="exact"/>
              <w:ind w:left="103"/>
              <w:jc w:val="left"/>
              <w:rPr>
                <w:b/>
                <w:sz w:val="21"/>
              </w:rPr>
            </w:pPr>
            <w:r>
              <w:rPr>
                <w:b/>
                <w:spacing w:val="-2"/>
                <w:sz w:val="21"/>
              </w:rPr>
              <w:t>Asian</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left="108"/>
              <w:jc w:val="left"/>
              <w:rPr>
                <w:sz w:val="21"/>
              </w:rPr>
            </w:pPr>
            <w:r>
              <w:rPr>
                <w:sz w:val="21"/>
              </w:rPr>
              <w:t>Other</w:t>
            </w:r>
            <w:r>
              <w:rPr>
                <w:spacing w:val="-10"/>
                <w:sz w:val="21"/>
              </w:rPr>
              <w:t> </w:t>
            </w:r>
            <w:r>
              <w:rPr>
                <w:spacing w:val="-2"/>
                <w:sz w:val="21"/>
              </w:rPr>
              <w:t>Asian</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2"/>
              <w:rPr>
                <w:sz w:val="21"/>
              </w:rPr>
            </w:pPr>
            <w:r>
              <w:rPr>
                <w:spacing w:val="-2"/>
                <w:sz w:val="21"/>
              </w:rPr>
              <w:t>45437</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1"/>
              <w:rPr>
                <w:sz w:val="21"/>
              </w:rPr>
            </w:pPr>
            <w:r>
              <w:rPr>
                <w:spacing w:val="-5"/>
                <w:sz w:val="21"/>
              </w:rPr>
              <w:t>373</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spacing w:line="258" w:lineRule="exact"/>
              <w:ind w:right="104"/>
              <w:rPr>
                <w:sz w:val="21"/>
              </w:rPr>
            </w:pPr>
            <w:r>
              <w:rPr>
                <w:spacing w:val="-2"/>
                <w:sz w:val="21"/>
              </w:rPr>
              <w:t>121732</w:t>
            </w:r>
          </w:p>
        </w:tc>
      </w:tr>
      <w:tr>
        <w:trPr>
          <w:trHeight w:val="559"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ind w:left="103"/>
              <w:jc w:val="left"/>
              <w:rPr>
                <w:b/>
                <w:sz w:val="21"/>
              </w:rPr>
            </w:pPr>
            <w:r>
              <w:rPr>
                <w:b/>
                <w:spacing w:val="-2"/>
                <w:sz w:val="21"/>
              </w:rPr>
              <w:t>Asian</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left="108" w:right="228"/>
              <w:jc w:val="left"/>
              <w:rPr>
                <w:sz w:val="21"/>
              </w:rPr>
            </w:pPr>
            <w:r>
              <w:rPr>
                <w:spacing w:val="-4"/>
                <w:sz w:val="21"/>
              </w:rPr>
              <w:t>Southeast </w:t>
            </w:r>
            <w:r>
              <w:rPr>
                <w:spacing w:val="-2"/>
                <w:sz w:val="21"/>
              </w:rPr>
              <w:t>Asian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2"/>
              <w:rPr>
                <w:sz w:val="21"/>
              </w:rPr>
            </w:pPr>
            <w:r>
              <w:rPr>
                <w:spacing w:val="-2"/>
                <w:sz w:val="21"/>
              </w:rPr>
              <w:t>52609</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1"/>
              <w:rPr>
                <w:sz w:val="21"/>
              </w:rPr>
            </w:pPr>
            <w:r>
              <w:rPr>
                <w:spacing w:val="-5"/>
                <w:sz w:val="21"/>
              </w:rPr>
              <w:t>483</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ind w:right="104"/>
              <w:rPr>
                <w:sz w:val="21"/>
              </w:rPr>
            </w:pPr>
            <w:r>
              <w:rPr>
                <w:spacing w:val="-2"/>
                <w:sz w:val="21"/>
              </w:rPr>
              <w:t>108939</w:t>
            </w:r>
          </w:p>
        </w:tc>
      </w:tr>
      <w:tr>
        <w:trPr>
          <w:trHeight w:val="278"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58" w:lineRule="exact"/>
              <w:ind w:left="103"/>
              <w:jc w:val="left"/>
              <w:rPr>
                <w:b/>
                <w:sz w:val="21"/>
              </w:rPr>
            </w:pPr>
            <w:r>
              <w:rPr>
                <w:b/>
                <w:spacing w:val="-2"/>
                <w:sz w:val="21"/>
              </w:rPr>
              <w:t>Māori</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left="108"/>
              <w:jc w:val="left"/>
              <w:rPr>
                <w:sz w:val="21"/>
              </w:rPr>
            </w:pPr>
            <w:r>
              <w:rPr>
                <w:spacing w:val="-2"/>
                <w:sz w:val="21"/>
              </w:rPr>
              <w:t>Māori</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6"/>
              <w:rPr>
                <w:sz w:val="21"/>
              </w:rPr>
            </w:pPr>
            <w:r>
              <w:rPr>
                <w:spacing w:val="-2"/>
                <w:sz w:val="21"/>
              </w:rPr>
              <w:t>271793</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58" w:lineRule="exact"/>
              <w:ind w:right="101"/>
              <w:rPr>
                <w:sz w:val="21"/>
              </w:rPr>
            </w:pPr>
            <w:r>
              <w:rPr>
                <w:spacing w:val="-5"/>
                <w:sz w:val="21"/>
              </w:rPr>
              <w:t>356</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spacing w:line="258" w:lineRule="exact"/>
              <w:ind w:right="104"/>
              <w:rPr>
                <w:sz w:val="21"/>
              </w:rPr>
            </w:pPr>
            <w:r>
              <w:rPr>
                <w:spacing w:val="-2"/>
                <w:sz w:val="21"/>
              </w:rPr>
              <w:t>762780</w:t>
            </w:r>
          </w:p>
        </w:tc>
      </w:tr>
      <w:tr>
        <w:trPr>
          <w:trHeight w:val="278"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58" w:lineRule="exact"/>
              <w:ind w:left="103"/>
              <w:jc w:val="left"/>
              <w:rPr>
                <w:b/>
                <w:sz w:val="21"/>
              </w:rPr>
            </w:pPr>
            <w:r>
              <w:rPr>
                <w:b/>
                <w:spacing w:val="-2"/>
                <w:sz w:val="21"/>
              </w:rPr>
              <w:t>MELAA</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left="108"/>
              <w:jc w:val="left"/>
              <w:rPr>
                <w:sz w:val="21"/>
              </w:rPr>
            </w:pPr>
            <w:r>
              <w:rPr>
                <w:spacing w:val="-2"/>
                <w:sz w:val="21"/>
              </w:rPr>
              <w:t>African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right="106"/>
              <w:rPr>
                <w:sz w:val="21"/>
              </w:rPr>
            </w:pPr>
            <w:r>
              <w:rPr>
                <w:spacing w:val="-4"/>
                <w:sz w:val="21"/>
              </w:rPr>
              <w:t>9749</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right="101"/>
              <w:rPr>
                <w:sz w:val="21"/>
              </w:rPr>
            </w:pPr>
            <w:r>
              <w:rPr>
                <w:spacing w:val="-5"/>
                <w:sz w:val="21"/>
              </w:rPr>
              <w:t>370</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spacing w:line="258" w:lineRule="exact"/>
              <w:ind w:right="100"/>
              <w:rPr>
                <w:sz w:val="21"/>
              </w:rPr>
            </w:pPr>
            <w:r>
              <w:rPr>
                <w:spacing w:val="-2"/>
                <w:sz w:val="21"/>
              </w:rPr>
              <w:t>26364</w:t>
            </w:r>
          </w:p>
        </w:tc>
      </w:tr>
      <w:tr>
        <w:trPr>
          <w:trHeight w:val="559"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ind w:left="103"/>
              <w:jc w:val="left"/>
              <w:rPr>
                <w:b/>
                <w:sz w:val="21"/>
              </w:rPr>
            </w:pPr>
            <w:r>
              <w:rPr>
                <w:b/>
                <w:spacing w:val="-2"/>
                <w:sz w:val="21"/>
              </w:rPr>
              <w:t>MELAA</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68" w:lineRule="exact"/>
              <w:ind w:left="108"/>
              <w:jc w:val="left"/>
              <w:rPr>
                <w:sz w:val="21"/>
              </w:rPr>
            </w:pPr>
            <w:r>
              <w:rPr>
                <w:sz w:val="21"/>
              </w:rPr>
              <w:t>Latin</w:t>
            </w:r>
            <w:r>
              <w:rPr>
                <w:spacing w:val="-11"/>
                <w:sz w:val="21"/>
              </w:rPr>
              <w:t> </w:t>
            </w:r>
            <w:r>
              <w:rPr>
                <w:spacing w:val="-2"/>
                <w:sz w:val="21"/>
              </w:rPr>
              <w:t>American</w:t>
            </w:r>
          </w:p>
          <w:p>
            <w:pPr>
              <w:pStyle w:val="TableParagraph"/>
              <w:spacing w:line="271" w:lineRule="exact"/>
              <w:ind w:left="108"/>
              <w:jc w:val="left"/>
              <w:rPr>
                <w:sz w:val="21"/>
              </w:rPr>
            </w:pPr>
            <w:r>
              <w:rPr>
                <w:sz w:val="21"/>
              </w:rPr>
              <w:t>/</w:t>
            </w:r>
            <w:r>
              <w:rPr>
                <w:spacing w:val="-1"/>
                <w:sz w:val="21"/>
              </w:rPr>
              <w:t> </w:t>
            </w:r>
            <w:r>
              <w:rPr>
                <w:spacing w:val="-2"/>
                <w:sz w:val="21"/>
              </w:rPr>
              <w:t>Hispanic</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2"/>
              <w:rPr>
                <w:sz w:val="21"/>
              </w:rPr>
            </w:pPr>
            <w:r>
              <w:rPr>
                <w:spacing w:val="-2"/>
                <w:sz w:val="21"/>
              </w:rPr>
              <w:t>13333</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1"/>
              <w:rPr>
                <w:sz w:val="21"/>
              </w:rPr>
            </w:pPr>
            <w:r>
              <w:rPr>
                <w:spacing w:val="-5"/>
                <w:sz w:val="21"/>
              </w:rPr>
              <w:t>460</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ind w:right="100"/>
              <w:rPr>
                <w:sz w:val="21"/>
              </w:rPr>
            </w:pPr>
            <w:r>
              <w:rPr>
                <w:spacing w:val="-2"/>
                <w:sz w:val="21"/>
              </w:rPr>
              <w:t>28998</w:t>
            </w:r>
          </w:p>
        </w:tc>
      </w:tr>
      <w:tr>
        <w:trPr>
          <w:trHeight w:val="278"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58" w:lineRule="exact"/>
              <w:ind w:left="103"/>
              <w:jc w:val="left"/>
              <w:rPr>
                <w:b/>
                <w:sz w:val="21"/>
              </w:rPr>
            </w:pPr>
            <w:r>
              <w:rPr>
                <w:b/>
                <w:spacing w:val="-2"/>
                <w:sz w:val="21"/>
              </w:rPr>
              <w:t>MELAA</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left="108"/>
              <w:jc w:val="left"/>
              <w:rPr>
                <w:sz w:val="21"/>
              </w:rPr>
            </w:pPr>
            <w:r>
              <w:rPr>
                <w:sz w:val="21"/>
              </w:rPr>
              <w:t>Middle</w:t>
            </w:r>
            <w:r>
              <w:rPr>
                <w:spacing w:val="-11"/>
                <w:sz w:val="21"/>
              </w:rPr>
              <w:t> </w:t>
            </w:r>
            <w:r>
              <w:rPr>
                <w:spacing w:val="-2"/>
                <w:sz w:val="21"/>
              </w:rPr>
              <w:t>Eastern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right="106"/>
              <w:rPr>
                <w:sz w:val="21"/>
              </w:rPr>
            </w:pPr>
            <w:r>
              <w:rPr>
                <w:spacing w:val="-4"/>
                <w:sz w:val="21"/>
              </w:rPr>
              <w:t>9656</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58" w:lineRule="exact"/>
              <w:ind w:right="101"/>
              <w:rPr>
                <w:sz w:val="21"/>
              </w:rPr>
            </w:pPr>
            <w:r>
              <w:rPr>
                <w:spacing w:val="-5"/>
                <w:sz w:val="21"/>
              </w:rPr>
              <w:t>298</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spacing w:line="258" w:lineRule="exact"/>
              <w:ind w:right="100"/>
              <w:rPr>
                <w:sz w:val="21"/>
              </w:rPr>
            </w:pPr>
            <w:r>
              <w:rPr>
                <w:spacing w:val="-2"/>
                <w:sz w:val="21"/>
              </w:rPr>
              <w:t>32395</w:t>
            </w:r>
          </w:p>
        </w:tc>
      </w:tr>
      <w:tr>
        <w:trPr>
          <w:trHeight w:val="561"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80" w:lineRule="exact"/>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67" w:lineRule="exact"/>
              <w:ind w:left="108"/>
              <w:jc w:val="left"/>
              <w:rPr>
                <w:sz w:val="21"/>
              </w:rPr>
            </w:pPr>
            <w:r>
              <w:rPr>
                <w:sz w:val="21"/>
              </w:rPr>
              <w:t>Cook</w:t>
            </w:r>
            <w:r>
              <w:rPr>
                <w:spacing w:val="-8"/>
                <w:sz w:val="21"/>
              </w:rPr>
              <w:t> </w:t>
            </w:r>
            <w:r>
              <w:rPr>
                <w:spacing w:val="-2"/>
                <w:sz w:val="21"/>
              </w:rPr>
              <w:t>Island</w:t>
            </w:r>
          </w:p>
          <w:p>
            <w:pPr>
              <w:pStyle w:val="TableParagraph"/>
              <w:spacing w:line="270" w:lineRule="exact"/>
              <w:ind w:left="108"/>
              <w:jc w:val="left"/>
              <w:rPr>
                <w:sz w:val="21"/>
              </w:rPr>
            </w:pPr>
            <w:r>
              <w:rPr>
                <w:spacing w:val="-2"/>
                <w:sz w:val="21"/>
              </w:rPr>
              <w:t>Māori</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2"/>
              <w:rPr>
                <w:sz w:val="21"/>
              </w:rPr>
            </w:pPr>
            <w:r>
              <w:rPr>
                <w:spacing w:val="-2"/>
                <w:sz w:val="21"/>
              </w:rPr>
              <w:t>19435</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1"/>
              <w:rPr>
                <w:sz w:val="21"/>
              </w:rPr>
            </w:pPr>
            <w:r>
              <w:rPr>
                <w:spacing w:val="-5"/>
                <w:sz w:val="21"/>
              </w:rPr>
              <w:t>365</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ind w:right="100"/>
              <w:rPr>
                <w:sz w:val="21"/>
              </w:rPr>
            </w:pPr>
            <w:r>
              <w:rPr>
                <w:spacing w:val="-2"/>
                <w:sz w:val="21"/>
              </w:rPr>
              <w:t>53299</w:t>
            </w:r>
          </w:p>
        </w:tc>
      </w:tr>
      <w:tr>
        <w:trPr>
          <w:trHeight w:val="556"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left="108"/>
              <w:jc w:val="left"/>
              <w:rPr>
                <w:sz w:val="21"/>
              </w:rPr>
            </w:pPr>
            <w:r>
              <w:rPr>
                <w:spacing w:val="-2"/>
                <w:sz w:val="21"/>
              </w:rPr>
              <w:t>Fijian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right="102"/>
              <w:rPr>
                <w:sz w:val="21"/>
              </w:rPr>
            </w:pPr>
            <w:r>
              <w:rPr>
                <w:spacing w:val="-2"/>
                <w:sz w:val="21"/>
              </w:rPr>
              <w:t>16978</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right="101"/>
              <w:rPr>
                <w:sz w:val="21"/>
              </w:rPr>
            </w:pPr>
            <w:r>
              <w:rPr>
                <w:spacing w:val="-5"/>
                <w:sz w:val="21"/>
              </w:rPr>
              <w:t>415</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spacing w:line="273" w:lineRule="exact"/>
              <w:ind w:right="100"/>
              <w:rPr>
                <w:sz w:val="21"/>
              </w:rPr>
            </w:pPr>
            <w:r>
              <w:rPr>
                <w:spacing w:val="-2"/>
                <w:sz w:val="21"/>
              </w:rPr>
              <w:t>40956</w:t>
            </w:r>
          </w:p>
        </w:tc>
      </w:tr>
      <w:tr>
        <w:trPr>
          <w:trHeight w:val="559"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78" w:lineRule="exact"/>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left="108"/>
              <w:jc w:val="left"/>
              <w:rPr>
                <w:sz w:val="21"/>
              </w:rPr>
            </w:pPr>
            <w:r>
              <w:rPr>
                <w:spacing w:val="-2"/>
                <w:sz w:val="21"/>
              </w:rPr>
              <w:t>Niuean</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6"/>
              <w:rPr>
                <w:sz w:val="21"/>
              </w:rPr>
            </w:pPr>
            <w:r>
              <w:rPr>
                <w:spacing w:val="-4"/>
                <w:sz w:val="21"/>
              </w:rPr>
              <w:t>7835</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ind w:right="101"/>
              <w:rPr>
                <w:sz w:val="21"/>
              </w:rPr>
            </w:pPr>
            <w:r>
              <w:rPr>
                <w:spacing w:val="-5"/>
                <w:sz w:val="21"/>
              </w:rPr>
              <w:t>402</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ind w:right="100"/>
              <w:rPr>
                <w:sz w:val="21"/>
              </w:rPr>
            </w:pPr>
            <w:r>
              <w:rPr>
                <w:spacing w:val="-2"/>
                <w:sz w:val="21"/>
              </w:rPr>
              <w:t>19477</w:t>
            </w:r>
          </w:p>
        </w:tc>
      </w:tr>
      <w:tr>
        <w:trPr>
          <w:trHeight w:val="556"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78" w:lineRule="exact"/>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8" w:lineRule="exact"/>
              <w:ind w:left="108"/>
              <w:jc w:val="left"/>
              <w:rPr>
                <w:sz w:val="21"/>
              </w:rPr>
            </w:pPr>
            <w:r>
              <w:rPr>
                <w:spacing w:val="-2"/>
                <w:sz w:val="21"/>
              </w:rPr>
              <w:t>Other</w:t>
            </w:r>
            <w:r>
              <w:rPr>
                <w:spacing w:val="-14"/>
                <w:sz w:val="21"/>
              </w:rPr>
              <w:t> </w:t>
            </w:r>
            <w:r>
              <w:rPr>
                <w:spacing w:val="-2"/>
                <w:sz w:val="21"/>
              </w:rPr>
              <w:t>Pacific Island</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6"/>
              <w:rPr>
                <w:sz w:val="21"/>
              </w:rPr>
            </w:pPr>
            <w:r>
              <w:rPr>
                <w:spacing w:val="-4"/>
                <w:sz w:val="21"/>
              </w:rPr>
              <w:t>6936</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1"/>
              <w:rPr>
                <w:sz w:val="21"/>
              </w:rPr>
            </w:pPr>
            <w:r>
              <w:rPr>
                <w:spacing w:val="-5"/>
                <w:sz w:val="21"/>
              </w:rPr>
              <w:t>479</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ind w:right="100"/>
              <w:rPr>
                <w:sz w:val="21"/>
              </w:rPr>
            </w:pPr>
            <w:r>
              <w:rPr>
                <w:spacing w:val="-2"/>
                <w:sz w:val="21"/>
              </w:rPr>
              <w:t>14466</w:t>
            </w:r>
          </w:p>
        </w:tc>
      </w:tr>
      <w:tr>
        <w:trPr>
          <w:trHeight w:val="556"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spacing w:line="273" w:lineRule="exact"/>
              <w:ind w:left="103"/>
              <w:jc w:val="left"/>
              <w:rPr>
                <w:b/>
                <w:sz w:val="21"/>
              </w:rPr>
            </w:pPr>
            <w:r>
              <w:rPr>
                <w:b/>
                <w:spacing w:val="-2"/>
                <w:sz w:val="21"/>
              </w:rPr>
              <w:t>Pacific</w:t>
            </w:r>
          </w:p>
          <w:p>
            <w:pPr>
              <w:pStyle w:val="TableParagraph"/>
              <w:spacing w:line="264" w:lineRule="exact"/>
              <w:ind w:left="103"/>
              <w:jc w:val="left"/>
              <w:rPr>
                <w:b/>
                <w:sz w:val="21"/>
              </w:rPr>
            </w:pPr>
            <w:r>
              <w:rPr>
                <w:b/>
                <w:spacing w:val="-2"/>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3" w:lineRule="exact"/>
              <w:ind w:left="108"/>
              <w:jc w:val="left"/>
              <w:rPr>
                <w:sz w:val="21"/>
              </w:rPr>
            </w:pPr>
            <w:r>
              <w:rPr>
                <w:spacing w:val="-2"/>
                <w:sz w:val="21"/>
              </w:rPr>
              <w:t>Pacific</w:t>
            </w:r>
            <w:r>
              <w:rPr>
                <w:spacing w:val="-5"/>
                <w:sz w:val="21"/>
              </w:rPr>
              <w:t> </w:t>
            </w:r>
            <w:r>
              <w:rPr>
                <w:spacing w:val="-2"/>
                <w:sz w:val="21"/>
              </w:rPr>
              <w:t>Island</w:t>
            </w:r>
          </w:p>
          <w:p>
            <w:pPr>
              <w:pStyle w:val="TableParagraph"/>
              <w:spacing w:line="264" w:lineRule="exact"/>
              <w:ind w:left="108"/>
              <w:jc w:val="left"/>
              <w:rPr>
                <w:sz w:val="21"/>
              </w:rPr>
            </w:pPr>
            <w:r>
              <w:rPr>
                <w:spacing w:val="-5"/>
                <w:sz w:val="21"/>
              </w:rPr>
              <w:t>NFD</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8" w:lineRule="exact"/>
              <w:ind w:right="106"/>
              <w:rPr>
                <w:sz w:val="21"/>
              </w:rPr>
            </w:pPr>
            <w:r>
              <w:rPr>
                <w:spacing w:val="-4"/>
                <w:sz w:val="21"/>
              </w:rPr>
              <w:t>1636</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8" w:lineRule="exact"/>
              <w:ind w:right="101"/>
              <w:rPr>
                <w:sz w:val="21"/>
              </w:rPr>
            </w:pPr>
            <w:r>
              <w:rPr>
                <w:spacing w:val="-5"/>
                <w:sz w:val="21"/>
              </w:rPr>
              <w:t>447</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spacing w:line="278" w:lineRule="exact"/>
              <w:ind w:right="104"/>
              <w:rPr>
                <w:sz w:val="21"/>
              </w:rPr>
            </w:pPr>
            <w:r>
              <w:rPr>
                <w:spacing w:val="-4"/>
                <w:sz w:val="21"/>
              </w:rPr>
              <w:t>3663</w:t>
            </w:r>
          </w:p>
        </w:tc>
      </w:tr>
      <w:tr>
        <w:trPr>
          <w:trHeight w:val="561"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80" w:lineRule="exact"/>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left="108"/>
              <w:jc w:val="left"/>
              <w:rPr>
                <w:sz w:val="21"/>
              </w:rPr>
            </w:pPr>
            <w:r>
              <w:rPr>
                <w:spacing w:val="-2"/>
                <w:sz w:val="21"/>
              </w:rPr>
              <w:t>Samoan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2"/>
              <w:rPr>
                <w:sz w:val="21"/>
              </w:rPr>
            </w:pPr>
            <w:r>
              <w:rPr>
                <w:spacing w:val="-2"/>
                <w:sz w:val="21"/>
              </w:rPr>
              <w:t>67857</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ind w:right="101"/>
              <w:rPr>
                <w:sz w:val="21"/>
              </w:rPr>
            </w:pPr>
            <w:r>
              <w:rPr>
                <w:spacing w:val="-5"/>
                <w:sz w:val="21"/>
              </w:rPr>
              <w:t>438</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ind w:right="104"/>
              <w:rPr>
                <w:sz w:val="21"/>
              </w:rPr>
            </w:pPr>
            <w:r>
              <w:rPr>
                <w:spacing w:val="-2"/>
                <w:sz w:val="21"/>
              </w:rPr>
              <w:t>154997</w:t>
            </w:r>
          </w:p>
        </w:tc>
      </w:tr>
      <w:tr>
        <w:trPr>
          <w:trHeight w:val="559" w:hRule="atLeast"/>
        </w:trPr>
        <w:tc>
          <w:tcPr>
            <w:tcW w:w="1627" w:type="dxa"/>
            <w:tcBorders>
              <w:top w:val="single" w:sz="2" w:space="0" w:color="57C4E1"/>
              <w:left w:val="nil"/>
              <w:bottom w:val="single" w:sz="2" w:space="0" w:color="57C4E1"/>
              <w:right w:val="single" w:sz="2" w:space="0" w:color="57C4E1"/>
            </w:tcBorders>
            <w:shd w:val="clear" w:color="auto" w:fill="DAEDED"/>
          </w:tcPr>
          <w:p>
            <w:pPr>
              <w:pStyle w:val="TableParagraph"/>
              <w:ind w:left="103"/>
              <w:jc w:val="left"/>
              <w:rPr>
                <w:b/>
                <w:sz w:val="21"/>
              </w:rPr>
            </w:pPr>
            <w:r>
              <w:rPr>
                <w:b/>
                <w:spacing w:val="-2"/>
                <w:sz w:val="21"/>
              </w:rPr>
              <w:t>Pacific</w:t>
            </w:r>
          </w:p>
          <w:p>
            <w:pPr>
              <w:pStyle w:val="TableParagraph"/>
              <w:spacing w:line="262" w:lineRule="exact" w:before="1"/>
              <w:ind w:left="103"/>
              <w:jc w:val="left"/>
              <w:rPr>
                <w:b/>
                <w:sz w:val="21"/>
              </w:rPr>
            </w:pPr>
            <w:r>
              <w:rPr>
                <w:b/>
                <w:spacing w:val="-2"/>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3" w:lineRule="exact"/>
              <w:ind w:left="108"/>
              <w:jc w:val="left"/>
              <w:rPr>
                <w:sz w:val="21"/>
              </w:rPr>
            </w:pPr>
            <w:r>
              <w:rPr>
                <w:spacing w:val="-2"/>
                <w:sz w:val="21"/>
              </w:rPr>
              <w:t>Tokelauan</w:t>
            </w:r>
          </w:p>
        </w:tc>
        <w:tc>
          <w:tcPr>
            <w:tcW w:w="1798"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3" w:lineRule="exact"/>
              <w:ind w:right="106"/>
              <w:rPr>
                <w:sz w:val="21"/>
              </w:rPr>
            </w:pPr>
            <w:r>
              <w:rPr>
                <w:spacing w:val="-4"/>
                <w:sz w:val="21"/>
              </w:rPr>
              <w:t>2792</w:t>
            </w:r>
          </w:p>
        </w:tc>
        <w:tc>
          <w:tcPr>
            <w:tcW w:w="1416" w:type="dxa"/>
            <w:tcBorders>
              <w:top w:val="single" w:sz="2" w:space="0" w:color="57C4E1"/>
              <w:left w:val="single" w:sz="2" w:space="0" w:color="57C4E1"/>
              <w:bottom w:val="single" w:sz="2" w:space="0" w:color="57C4E1"/>
              <w:right w:val="single" w:sz="2" w:space="0" w:color="57C4E1"/>
            </w:tcBorders>
            <w:shd w:val="clear" w:color="auto" w:fill="DAEDED"/>
          </w:tcPr>
          <w:p>
            <w:pPr>
              <w:pStyle w:val="TableParagraph"/>
              <w:spacing w:line="273" w:lineRule="exact"/>
              <w:ind w:right="101"/>
              <w:rPr>
                <w:sz w:val="21"/>
              </w:rPr>
            </w:pPr>
            <w:r>
              <w:rPr>
                <w:spacing w:val="-5"/>
                <w:sz w:val="21"/>
              </w:rPr>
              <w:t>407</w:t>
            </w:r>
          </w:p>
        </w:tc>
        <w:tc>
          <w:tcPr>
            <w:tcW w:w="1546" w:type="dxa"/>
            <w:tcBorders>
              <w:top w:val="single" w:sz="2" w:space="0" w:color="57C4E1"/>
              <w:left w:val="single" w:sz="2" w:space="0" w:color="57C4E1"/>
              <w:bottom w:val="single" w:sz="2" w:space="0" w:color="57C4E1"/>
              <w:right w:val="nil"/>
            </w:tcBorders>
            <w:shd w:val="clear" w:color="auto" w:fill="DAEDED"/>
          </w:tcPr>
          <w:p>
            <w:pPr>
              <w:pStyle w:val="TableParagraph"/>
              <w:spacing w:line="273" w:lineRule="exact"/>
              <w:ind w:right="104"/>
              <w:rPr>
                <w:sz w:val="21"/>
              </w:rPr>
            </w:pPr>
            <w:r>
              <w:rPr>
                <w:spacing w:val="-4"/>
                <w:sz w:val="21"/>
              </w:rPr>
              <w:t>6863</w:t>
            </w:r>
          </w:p>
        </w:tc>
      </w:tr>
      <w:tr>
        <w:trPr>
          <w:trHeight w:val="558" w:hRule="atLeast"/>
        </w:trPr>
        <w:tc>
          <w:tcPr>
            <w:tcW w:w="1627" w:type="dxa"/>
            <w:tcBorders>
              <w:top w:val="single" w:sz="2" w:space="0" w:color="57C4E1"/>
              <w:left w:val="nil"/>
              <w:bottom w:val="single" w:sz="2" w:space="0" w:color="57C4E1"/>
              <w:right w:val="single" w:sz="2" w:space="0" w:color="57C4E1"/>
            </w:tcBorders>
            <w:shd w:val="clear" w:color="auto" w:fill="91CFD0"/>
          </w:tcPr>
          <w:p>
            <w:pPr>
              <w:pStyle w:val="TableParagraph"/>
              <w:spacing w:line="278" w:lineRule="exact"/>
              <w:ind w:left="103" w:right="173"/>
              <w:jc w:val="left"/>
              <w:rPr>
                <w:b/>
                <w:sz w:val="21"/>
              </w:rPr>
            </w:pPr>
            <w:r>
              <w:rPr>
                <w:b/>
                <w:spacing w:val="-2"/>
                <w:sz w:val="21"/>
              </w:rPr>
              <w:t>Pacific </w:t>
            </w:r>
            <w:r>
              <w:rPr>
                <w:b/>
                <w:spacing w:val="-4"/>
                <w:sz w:val="21"/>
              </w:rPr>
              <w:t>Peoples</w:t>
            </w:r>
          </w:p>
        </w:tc>
        <w:tc>
          <w:tcPr>
            <w:tcW w:w="1697"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left="108"/>
              <w:jc w:val="left"/>
              <w:rPr>
                <w:sz w:val="21"/>
              </w:rPr>
            </w:pPr>
            <w:r>
              <w:rPr>
                <w:spacing w:val="-2"/>
                <w:sz w:val="21"/>
              </w:rPr>
              <w:t>Tongan</w:t>
            </w:r>
          </w:p>
        </w:tc>
        <w:tc>
          <w:tcPr>
            <w:tcW w:w="1798"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right="102"/>
              <w:rPr>
                <w:sz w:val="21"/>
              </w:rPr>
            </w:pPr>
            <w:r>
              <w:rPr>
                <w:spacing w:val="-2"/>
                <w:sz w:val="21"/>
              </w:rPr>
              <w:t>30253</w:t>
            </w:r>
          </w:p>
        </w:tc>
        <w:tc>
          <w:tcPr>
            <w:tcW w:w="1416" w:type="dxa"/>
            <w:tcBorders>
              <w:top w:val="single" w:sz="2" w:space="0" w:color="57C4E1"/>
              <w:left w:val="single" w:sz="2" w:space="0" w:color="57C4E1"/>
              <w:bottom w:val="single" w:sz="2" w:space="0" w:color="57C4E1"/>
              <w:right w:val="single" w:sz="2" w:space="0" w:color="57C4E1"/>
            </w:tcBorders>
            <w:shd w:val="clear" w:color="auto" w:fill="91CFD0"/>
          </w:tcPr>
          <w:p>
            <w:pPr>
              <w:pStyle w:val="TableParagraph"/>
              <w:spacing w:line="273" w:lineRule="exact"/>
              <w:ind w:right="101"/>
              <w:rPr>
                <w:sz w:val="21"/>
              </w:rPr>
            </w:pPr>
            <w:r>
              <w:rPr>
                <w:spacing w:val="-5"/>
                <w:sz w:val="21"/>
              </w:rPr>
              <w:t>416</w:t>
            </w:r>
          </w:p>
        </w:tc>
        <w:tc>
          <w:tcPr>
            <w:tcW w:w="1546" w:type="dxa"/>
            <w:tcBorders>
              <w:top w:val="single" w:sz="2" w:space="0" w:color="57C4E1"/>
              <w:left w:val="single" w:sz="2" w:space="0" w:color="57C4E1"/>
              <w:bottom w:val="single" w:sz="2" w:space="0" w:color="57C4E1"/>
              <w:right w:val="nil"/>
            </w:tcBorders>
            <w:shd w:val="clear" w:color="auto" w:fill="91CFD0"/>
          </w:tcPr>
          <w:p>
            <w:pPr>
              <w:pStyle w:val="TableParagraph"/>
              <w:spacing w:line="273" w:lineRule="exact"/>
              <w:ind w:right="100"/>
              <w:rPr>
                <w:sz w:val="21"/>
              </w:rPr>
            </w:pPr>
            <w:r>
              <w:rPr>
                <w:spacing w:val="-2"/>
                <w:sz w:val="21"/>
              </w:rPr>
              <w:t>72703</w:t>
            </w:r>
          </w:p>
        </w:tc>
      </w:tr>
    </w:tbl>
    <w:sectPr>
      <w:pgSz w:w="11920" w:h="16850"/>
      <w:pgMar w:header="0" w:footer="908" w:top="1940" w:bottom="1100" w:left="15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Gill Sans MT">
    <w:altName w:val="Gill Sans MT"/>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26336">
          <wp:simplePos x="0" y="0"/>
          <wp:positionH relativeFrom="page">
            <wp:posOffset>6315710</wp:posOffset>
          </wp:positionH>
          <wp:positionV relativeFrom="page">
            <wp:posOffset>10072371</wp:posOffset>
          </wp:positionV>
          <wp:extent cx="515619" cy="293089"/>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 cstate="print"/>
                  <a:stretch>
                    <a:fillRect/>
                  </a:stretch>
                </pic:blipFill>
                <pic:spPr>
                  <a:xfrm>
                    <a:off x="0" y="0"/>
                    <a:ext cx="515619" cy="293089"/>
                  </a:xfrm>
                  <a:prstGeom prst="rect">
                    <a:avLst/>
                  </a:prstGeom>
                </pic:spPr>
              </pic:pic>
            </a:graphicData>
          </a:graphic>
        </wp:anchor>
      </w:drawing>
    </w:r>
    <w:r>
      <w:rPr/>
      <w:pict>
        <v:shape style="position:absolute;margin-left:59.040001pt;margin-top:797.421631pt;width:18.8pt;height:14.85pt;mso-position-horizontal-relative:page;mso-position-vertical-relative:page;z-index:-16389632" type="#_x0000_t202" id="docshape5" filled="false" stroked="false">
          <v:textbox inset="0,0,0,0">
            <w:txbxContent>
              <w:p>
                <w:pPr>
                  <w:spacing w:before="20"/>
                  <w:ind w:left="60" w:right="0" w:firstLine="0"/>
                  <w:jc w:val="left"/>
                  <w:rPr>
                    <w:rFonts w:ascii="Gill Sans MT"/>
                    <w:b/>
                    <w:sz w:val="22"/>
                  </w:rPr>
                </w:pPr>
                <w:r>
                  <w:rPr>
                    <w:rFonts w:ascii="Gill Sans MT"/>
                    <w:b/>
                    <w:spacing w:val="-5"/>
                    <w:sz w:val="22"/>
                  </w:rPr>
                  <w:fldChar w:fldCharType="begin"/>
                </w:r>
                <w:r>
                  <w:rPr>
                    <w:rFonts w:ascii="Gill Sans MT"/>
                    <w:b/>
                    <w:spacing w:val="-5"/>
                    <w:sz w:val="22"/>
                  </w:rPr>
                  <w:instrText> PAGE </w:instrText>
                </w:r>
                <w:r>
                  <w:rPr>
                    <w:rFonts w:ascii="Gill Sans MT"/>
                    <w:b/>
                    <w:spacing w:val="-5"/>
                    <w:sz w:val="22"/>
                  </w:rPr>
                  <w:fldChar w:fldCharType="separate"/>
                </w:r>
                <w:r>
                  <w:rPr>
                    <w:rFonts w:ascii="Gill Sans MT"/>
                    <w:b/>
                    <w:spacing w:val="-5"/>
                    <w:sz w:val="22"/>
                  </w:rPr>
                  <w:t>10</w:t>
                </w:r>
                <w:r>
                  <w:rPr>
                    <w:rFonts w:ascii="Gill Sans MT"/>
                    <w:b/>
                    <w:spacing w:val="-5"/>
                    <w:sz w:val="22"/>
                  </w:rPr>
                  <w:fldChar w:fldCharType="end"/>
                </w:r>
              </w:p>
            </w:txbxContent>
          </v:textbox>
          <w10:wrap type="none"/>
        </v:shape>
      </w:pict>
    </w:r>
    <w:r>
      <w:rPr/>
      <w:pict>
        <v:shape style="position:absolute;margin-left:338.23999pt;margin-top:798.801941pt;width:143.15pt;height:12.1pt;mso-position-horizontal-relative:page;mso-position-vertical-relative:page;z-index:-16389120" type="#_x0000_t202" id="docshape6" filled="false" stroked="false">
          <v:textbox inset="0,0,0,0">
            <w:txbxContent>
              <w:p>
                <w:pPr>
                  <w:spacing w:before="21"/>
                  <w:ind w:left="20" w:right="0" w:firstLine="0"/>
                  <w:jc w:val="left"/>
                  <w:rPr>
                    <w:sz w:val="15"/>
                  </w:rPr>
                </w:pPr>
                <w:r>
                  <w:rPr>
                    <w:spacing w:val="-2"/>
                    <w:sz w:val="15"/>
                  </w:rPr>
                  <w:t>COVID-19 TRENDS</w:t>
                </w:r>
                <w:r>
                  <w:rPr>
                    <w:sz w:val="15"/>
                  </w:rPr>
                  <w:t> </w:t>
                </w:r>
                <w:r>
                  <w:rPr>
                    <w:spacing w:val="-2"/>
                    <w:sz w:val="15"/>
                  </w:rPr>
                  <w:t>AND</w:t>
                </w:r>
                <w:r>
                  <w:rPr>
                    <w:spacing w:val="-4"/>
                    <w:sz w:val="15"/>
                  </w:rPr>
                  <w:t> </w:t>
                </w:r>
                <w:r>
                  <w:rPr>
                    <w:spacing w:val="-2"/>
                    <w:sz w:val="15"/>
                  </w:rPr>
                  <w:t>INSIGHTS</w:t>
                </w:r>
                <w:r>
                  <w:rPr>
                    <w:sz w:val="15"/>
                  </w:rPr>
                  <w:t> </w:t>
                </w:r>
                <w:r>
                  <w:rPr>
                    <w:spacing w:val="-2"/>
                    <w:sz w:val="15"/>
                  </w:rPr>
                  <w:t>REPORT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927872">
          <wp:simplePos x="0" y="0"/>
          <wp:positionH relativeFrom="page">
            <wp:posOffset>1377950</wp:posOffset>
          </wp:positionH>
          <wp:positionV relativeFrom="page">
            <wp:posOffset>10072371</wp:posOffset>
          </wp:positionV>
          <wp:extent cx="515619" cy="293089"/>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 cstate="print"/>
                  <a:stretch>
                    <a:fillRect/>
                  </a:stretch>
                </pic:blipFill>
                <pic:spPr>
                  <a:xfrm>
                    <a:off x="0" y="0"/>
                    <a:ext cx="515619" cy="293089"/>
                  </a:xfrm>
                  <a:prstGeom prst="rect">
                    <a:avLst/>
                  </a:prstGeom>
                </pic:spPr>
              </pic:pic>
            </a:graphicData>
          </a:graphic>
        </wp:anchor>
      </w:drawing>
    </w:r>
    <w:r>
      <w:rPr/>
      <w:pict>
        <v:shape style="position:absolute;margin-left:532.200012pt;margin-top:797.421631pt;width:18.8pt;height:14.85pt;mso-position-horizontal-relative:page;mso-position-vertical-relative:page;z-index:-16388096" type="#_x0000_t202" id="docshape7" filled="false" stroked="false">
          <v:textbox inset="0,0,0,0">
            <w:txbxContent>
              <w:p>
                <w:pPr>
                  <w:spacing w:before="20"/>
                  <w:ind w:left="60" w:right="0" w:firstLine="0"/>
                  <w:jc w:val="left"/>
                  <w:rPr>
                    <w:rFonts w:ascii="Gill Sans MT"/>
                    <w:b/>
                    <w:sz w:val="22"/>
                  </w:rPr>
                </w:pPr>
                <w:r>
                  <w:rPr>
                    <w:rFonts w:ascii="Gill Sans MT"/>
                    <w:b/>
                    <w:spacing w:val="-5"/>
                    <w:sz w:val="22"/>
                  </w:rPr>
                  <w:fldChar w:fldCharType="begin"/>
                </w:r>
                <w:r>
                  <w:rPr>
                    <w:rFonts w:ascii="Gill Sans MT"/>
                    <w:b/>
                    <w:spacing w:val="-5"/>
                    <w:sz w:val="22"/>
                  </w:rPr>
                  <w:instrText> PAGE </w:instrText>
                </w:r>
                <w:r>
                  <w:rPr>
                    <w:rFonts w:ascii="Gill Sans MT"/>
                    <w:b/>
                    <w:spacing w:val="-5"/>
                    <w:sz w:val="22"/>
                  </w:rPr>
                  <w:fldChar w:fldCharType="separate"/>
                </w:r>
                <w:r>
                  <w:rPr>
                    <w:rFonts w:ascii="Gill Sans MT"/>
                    <w:b/>
                    <w:spacing w:val="-5"/>
                    <w:sz w:val="22"/>
                  </w:rPr>
                  <w:t>11</w:t>
                </w:r>
                <w:r>
                  <w:rPr>
                    <w:rFonts w:ascii="Gill Sans MT"/>
                    <w:b/>
                    <w:spacing w:val="-5"/>
                    <w:sz w:val="22"/>
                  </w:rPr>
                  <w:fldChar w:fldCharType="end"/>
                </w:r>
              </w:p>
            </w:txbxContent>
          </v:textbox>
          <w10:wrap type="none"/>
        </v:shape>
      </w:pict>
    </w:r>
    <w:r>
      <w:rPr/>
      <w:pict>
        <v:shape style="position:absolute;margin-left:162.080002pt;margin-top:798.801941pt;width:143.15pt;height:12.1pt;mso-position-horizontal-relative:page;mso-position-vertical-relative:page;z-index:-16387584" type="#_x0000_t202" id="docshape8" filled="false" stroked="false">
          <v:textbox inset="0,0,0,0">
            <w:txbxContent>
              <w:p>
                <w:pPr>
                  <w:spacing w:before="21"/>
                  <w:ind w:left="20" w:right="0" w:firstLine="0"/>
                  <w:jc w:val="left"/>
                  <w:rPr>
                    <w:sz w:val="15"/>
                  </w:rPr>
                </w:pPr>
                <w:r>
                  <w:rPr>
                    <w:spacing w:val="-2"/>
                    <w:sz w:val="15"/>
                  </w:rPr>
                  <w:t>COVID-19 TRENDS</w:t>
                </w:r>
                <w:r>
                  <w:rPr>
                    <w:sz w:val="15"/>
                  </w:rPr>
                  <w:t> </w:t>
                </w:r>
                <w:r>
                  <w:rPr>
                    <w:spacing w:val="-2"/>
                    <w:sz w:val="15"/>
                  </w:rPr>
                  <w:t>AND</w:t>
                </w:r>
                <w:r>
                  <w:rPr>
                    <w:spacing w:val="-4"/>
                    <w:sz w:val="15"/>
                  </w:rPr>
                  <w:t> </w:t>
                </w:r>
                <w:r>
                  <w:rPr>
                    <w:spacing w:val="-2"/>
                    <w:sz w:val="15"/>
                  </w:rPr>
                  <w:t>INSIGHTS</w:t>
                </w:r>
                <w:r>
                  <w:rPr>
                    <w:sz w:val="15"/>
                  </w:rPr>
                  <w:t> </w:t>
                </w:r>
                <w:r>
                  <w:rPr>
                    <w:spacing w:val="-2"/>
                    <w:sz w:val="15"/>
                  </w:rPr>
                  <w:t>REPORT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80002pt;margin-top:792.501648pt;width:13.8pt;height:14.85pt;mso-position-horizontal-relative:page;mso-position-vertical-relative:page;z-index:-16387072" type="#_x0000_t202" id="docshape9" filled="false" stroked="false">
          <v:textbox inset="0,0,0,0">
            <w:txbxContent>
              <w:p>
                <w:pPr>
                  <w:spacing w:before="20"/>
                  <w:ind w:left="20" w:right="0" w:firstLine="0"/>
                  <w:jc w:val="left"/>
                  <w:rPr>
                    <w:rFonts w:ascii="Gill Sans MT"/>
                    <w:b/>
                    <w:sz w:val="22"/>
                  </w:rPr>
                </w:pPr>
                <w:r>
                  <w:rPr>
                    <w:rFonts w:ascii="Gill Sans MT"/>
                    <w:b/>
                    <w:spacing w:val="-5"/>
                    <w:sz w:val="22"/>
                  </w:rPr>
                  <w:t>18</w:t>
                </w:r>
              </w:p>
            </w:txbxContent>
          </v:textbox>
          <w10:wrap type="none"/>
        </v:shape>
      </w:pict>
    </w:r>
    <w:r>
      <w:rPr/>
      <w:pict>
        <v:shape style="position:absolute;margin-left:317.959991pt;margin-top:794.60199pt;width:143.25pt;height:12.1pt;mso-position-horizontal-relative:page;mso-position-vertical-relative:page;z-index:-16386560" type="#_x0000_t202" id="docshape10" filled="false" stroked="false">
          <v:textbox inset="0,0,0,0">
            <w:txbxContent>
              <w:p>
                <w:pPr>
                  <w:spacing w:before="21"/>
                  <w:ind w:left="20" w:right="0" w:firstLine="0"/>
                  <w:jc w:val="left"/>
                  <w:rPr>
                    <w:sz w:val="15"/>
                  </w:rPr>
                </w:pPr>
                <w:r>
                  <w:rPr>
                    <w:spacing w:val="-2"/>
                    <w:sz w:val="15"/>
                  </w:rPr>
                  <w:t>COVID-19</w:t>
                </w:r>
                <w:r>
                  <w:rPr>
                    <w:spacing w:val="-3"/>
                    <w:sz w:val="15"/>
                  </w:rPr>
                  <w:t> </w:t>
                </w:r>
                <w:r>
                  <w:rPr>
                    <w:spacing w:val="-2"/>
                    <w:sz w:val="15"/>
                  </w:rPr>
                  <w:t>TRENDS</w:t>
                </w:r>
                <w:r>
                  <w:rPr>
                    <w:spacing w:val="-1"/>
                    <w:sz w:val="15"/>
                  </w:rPr>
                  <w:t> </w:t>
                </w:r>
                <w:r>
                  <w:rPr>
                    <w:spacing w:val="-2"/>
                    <w:sz w:val="15"/>
                  </w:rPr>
                  <w:t>AND INSIGHTS</w:t>
                </w:r>
                <w:r>
                  <w:rPr>
                    <w:spacing w:val="3"/>
                    <w:sz w:val="15"/>
                  </w:rPr>
                  <w:t> </w:t>
                </w:r>
                <w:r>
                  <w:rPr>
                    <w:spacing w:val="-2"/>
                    <w:sz w:val="15"/>
                  </w:rPr>
                  <w:t>REPORT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040009pt;margin-top:785.661621pt;width:13.8pt;height:14.85pt;mso-position-horizontal-relative:page;mso-position-vertical-relative:page;z-index:-16386048" type="#_x0000_t202" id="docshape11" filled="false" stroked="false">
          <v:textbox inset="0,0,0,0">
            <w:txbxContent>
              <w:p>
                <w:pPr>
                  <w:spacing w:before="20"/>
                  <w:ind w:left="20" w:right="0" w:firstLine="0"/>
                  <w:jc w:val="left"/>
                  <w:rPr>
                    <w:rFonts w:ascii="Gill Sans MT"/>
                    <w:b/>
                    <w:sz w:val="22"/>
                  </w:rPr>
                </w:pPr>
                <w:r>
                  <w:rPr>
                    <w:rFonts w:ascii="Gill Sans MT"/>
                    <w:b/>
                    <w:spacing w:val="-5"/>
                    <w:sz w:val="22"/>
                  </w:rPr>
                  <w:t>19</w:t>
                </w:r>
              </w:p>
            </w:txbxContent>
          </v:textbox>
          <w10:wrap type="none"/>
        </v:shape>
      </w:pict>
    </w:r>
    <w:r>
      <w:rPr/>
      <w:pict>
        <v:shape style="position:absolute;margin-left:128pt;margin-top:788.961975pt;width:143.15pt;height:12.1pt;mso-position-horizontal-relative:page;mso-position-vertical-relative:page;z-index:-16385536" type="#_x0000_t202" id="docshape12" filled="false" stroked="false">
          <v:textbox inset="0,0,0,0">
            <w:txbxContent>
              <w:p>
                <w:pPr>
                  <w:spacing w:before="21"/>
                  <w:ind w:left="20" w:right="0" w:firstLine="0"/>
                  <w:jc w:val="left"/>
                  <w:rPr>
                    <w:sz w:val="15"/>
                  </w:rPr>
                </w:pPr>
                <w:r>
                  <w:rPr>
                    <w:spacing w:val="-2"/>
                    <w:sz w:val="15"/>
                  </w:rPr>
                  <w:t>COVID-19</w:t>
                </w:r>
                <w:r>
                  <w:rPr>
                    <w:spacing w:val="-3"/>
                    <w:sz w:val="15"/>
                  </w:rPr>
                  <w:t> </w:t>
                </w:r>
                <w:r>
                  <w:rPr>
                    <w:spacing w:val="-2"/>
                    <w:sz w:val="15"/>
                  </w:rPr>
                  <w:t>TRENDS</w:t>
                </w:r>
                <w:r>
                  <w:rPr>
                    <w:sz w:val="15"/>
                  </w:rPr>
                  <w:t> </w:t>
                </w:r>
                <w:r>
                  <w:rPr>
                    <w:spacing w:val="-2"/>
                    <w:sz w:val="15"/>
                  </w:rPr>
                  <w:t>AND</w:t>
                </w:r>
                <w:r>
                  <w:rPr>
                    <w:spacing w:val="-3"/>
                    <w:sz w:val="15"/>
                  </w:rPr>
                  <w:t> </w:t>
                </w:r>
                <w:r>
                  <w:rPr>
                    <w:spacing w:val="-2"/>
                    <w:sz w:val="15"/>
                  </w:rPr>
                  <w:t>INSIGHTS</w:t>
                </w:r>
                <w:r>
                  <w:rPr>
                    <w:sz w:val="15"/>
                  </w:rPr>
                  <w:t> </w:t>
                </w:r>
                <w:r>
                  <w:rPr>
                    <w:spacing w:val="-2"/>
                    <w:sz w:val="15"/>
                  </w:rPr>
                  <w:t>REPORT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9" w:hanging="281"/>
      </w:pPr>
      <w:rPr>
        <w:rFonts w:hint="default" w:ascii="Symbol" w:hAnsi="Symbol" w:eastAsia="Symbol" w:cs="Symbol"/>
        <w:b w:val="0"/>
        <w:bCs w:val="0"/>
        <w:i w:val="0"/>
        <w:iCs w:val="0"/>
        <w:w w:val="100"/>
        <w:sz w:val="18"/>
        <w:szCs w:val="18"/>
        <w:lang w:val="en-US" w:eastAsia="en-US" w:bidi="ar-SA"/>
      </w:rPr>
    </w:lvl>
    <w:lvl w:ilvl="1">
      <w:start w:val="0"/>
      <w:numFmt w:val="bullet"/>
      <w:lvlText w:val="•"/>
      <w:lvlJc w:val="left"/>
      <w:pPr>
        <w:ind w:left="1673" w:hanging="281"/>
      </w:pPr>
      <w:rPr>
        <w:rFonts w:hint="default"/>
        <w:lang w:val="en-US" w:eastAsia="en-US" w:bidi="ar-SA"/>
      </w:rPr>
    </w:lvl>
    <w:lvl w:ilvl="2">
      <w:start w:val="0"/>
      <w:numFmt w:val="bullet"/>
      <w:lvlText w:val="•"/>
      <w:lvlJc w:val="left"/>
      <w:pPr>
        <w:ind w:left="2526" w:hanging="281"/>
      </w:pPr>
      <w:rPr>
        <w:rFonts w:hint="default"/>
        <w:lang w:val="en-US" w:eastAsia="en-US" w:bidi="ar-SA"/>
      </w:rPr>
    </w:lvl>
    <w:lvl w:ilvl="3">
      <w:start w:val="0"/>
      <w:numFmt w:val="bullet"/>
      <w:lvlText w:val="•"/>
      <w:lvlJc w:val="left"/>
      <w:pPr>
        <w:ind w:left="3379" w:hanging="281"/>
      </w:pPr>
      <w:rPr>
        <w:rFonts w:hint="default"/>
        <w:lang w:val="en-US" w:eastAsia="en-US" w:bidi="ar-SA"/>
      </w:rPr>
    </w:lvl>
    <w:lvl w:ilvl="4">
      <w:start w:val="0"/>
      <w:numFmt w:val="bullet"/>
      <w:lvlText w:val="•"/>
      <w:lvlJc w:val="left"/>
      <w:pPr>
        <w:ind w:left="4232" w:hanging="281"/>
      </w:pPr>
      <w:rPr>
        <w:rFonts w:hint="default"/>
        <w:lang w:val="en-US" w:eastAsia="en-US" w:bidi="ar-SA"/>
      </w:rPr>
    </w:lvl>
    <w:lvl w:ilvl="5">
      <w:start w:val="0"/>
      <w:numFmt w:val="bullet"/>
      <w:lvlText w:val="•"/>
      <w:lvlJc w:val="left"/>
      <w:pPr>
        <w:ind w:left="5085" w:hanging="281"/>
      </w:pPr>
      <w:rPr>
        <w:rFonts w:hint="default"/>
        <w:lang w:val="en-US" w:eastAsia="en-US" w:bidi="ar-SA"/>
      </w:rPr>
    </w:lvl>
    <w:lvl w:ilvl="6">
      <w:start w:val="0"/>
      <w:numFmt w:val="bullet"/>
      <w:lvlText w:val="•"/>
      <w:lvlJc w:val="left"/>
      <w:pPr>
        <w:ind w:left="5938" w:hanging="281"/>
      </w:pPr>
      <w:rPr>
        <w:rFonts w:hint="default"/>
        <w:lang w:val="en-US" w:eastAsia="en-US" w:bidi="ar-SA"/>
      </w:rPr>
    </w:lvl>
    <w:lvl w:ilvl="7">
      <w:start w:val="0"/>
      <w:numFmt w:val="bullet"/>
      <w:lvlText w:val="•"/>
      <w:lvlJc w:val="left"/>
      <w:pPr>
        <w:ind w:left="6791" w:hanging="281"/>
      </w:pPr>
      <w:rPr>
        <w:rFonts w:hint="default"/>
        <w:lang w:val="en-US" w:eastAsia="en-US" w:bidi="ar-SA"/>
      </w:rPr>
    </w:lvl>
    <w:lvl w:ilvl="8">
      <w:start w:val="0"/>
      <w:numFmt w:val="bullet"/>
      <w:lvlText w:val="•"/>
      <w:lvlJc w:val="left"/>
      <w:pPr>
        <w:ind w:left="7644" w:hanging="28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TOC1" w:type="paragraph">
    <w:name w:val="TOC 1"/>
    <w:basedOn w:val="Normal"/>
    <w:uiPriority w:val="1"/>
    <w:qFormat/>
    <w:pPr>
      <w:spacing w:before="300"/>
      <w:ind w:left="986"/>
    </w:pPr>
    <w:rPr>
      <w:rFonts w:ascii="Segoe UI" w:hAnsi="Segoe UI" w:eastAsia="Segoe UI" w:cs="Segoe UI"/>
      <w:sz w:val="24"/>
      <w:szCs w:val="24"/>
      <w:lang w:val="en-US" w:eastAsia="en-US" w:bidi="ar-SA"/>
    </w:rPr>
  </w:style>
  <w:style w:styleId="TOC2" w:type="paragraph">
    <w:name w:val="TOC 2"/>
    <w:basedOn w:val="Normal"/>
    <w:uiPriority w:val="1"/>
    <w:qFormat/>
    <w:pPr>
      <w:spacing w:before="300"/>
      <w:ind w:left="986"/>
    </w:pPr>
    <w:rPr>
      <w:rFonts w:ascii="Segoe UI" w:hAnsi="Segoe UI" w:eastAsia="Segoe UI" w:cs="Segoe UI"/>
      <w:sz w:val="24"/>
      <w:szCs w:val="24"/>
      <w:lang w:val="en-US" w:eastAsia="en-US" w:bidi="ar-SA"/>
    </w:rPr>
  </w:style>
  <w:style w:styleId="TOC3" w:type="paragraph">
    <w:name w:val="TOC 3"/>
    <w:basedOn w:val="Normal"/>
    <w:uiPriority w:val="1"/>
    <w:qFormat/>
    <w:pPr>
      <w:spacing w:before="59"/>
      <w:ind w:left="1269"/>
    </w:pPr>
    <w:rPr>
      <w:rFonts w:ascii="Segoe UI" w:hAnsi="Segoe UI" w:eastAsia="Segoe UI" w:cs="Segoe UI"/>
      <w:sz w:val="21"/>
      <w:szCs w:val="21"/>
      <w:lang w:val="en-US" w:eastAsia="en-US" w:bidi="ar-SA"/>
    </w:rPr>
  </w:style>
  <w:style w:styleId="BodyText" w:type="paragraph">
    <w:name w:val="Body Text"/>
    <w:basedOn w:val="Normal"/>
    <w:uiPriority w:val="1"/>
    <w:qFormat/>
    <w:pPr/>
    <w:rPr>
      <w:rFonts w:ascii="Segoe UI" w:hAnsi="Segoe UI" w:eastAsia="Segoe UI" w:cs="Segoe UI"/>
      <w:sz w:val="21"/>
      <w:szCs w:val="21"/>
      <w:lang w:val="en-US" w:eastAsia="en-US" w:bidi="ar-SA"/>
    </w:rPr>
  </w:style>
  <w:style w:styleId="Heading1" w:type="paragraph">
    <w:name w:val="Heading 1"/>
    <w:basedOn w:val="Normal"/>
    <w:uiPriority w:val="1"/>
    <w:qFormat/>
    <w:pPr>
      <w:spacing w:before="86"/>
      <w:ind w:left="546"/>
      <w:outlineLvl w:val="1"/>
    </w:pPr>
    <w:rPr>
      <w:rFonts w:ascii="Segoe UI" w:hAnsi="Segoe UI" w:eastAsia="Segoe UI" w:cs="Segoe UI"/>
      <w:b/>
      <w:bCs/>
      <w:sz w:val="72"/>
      <w:szCs w:val="72"/>
      <w:lang w:val="en-US" w:eastAsia="en-US" w:bidi="ar-SA"/>
    </w:rPr>
  </w:style>
  <w:style w:styleId="Heading2" w:type="paragraph">
    <w:name w:val="Heading 2"/>
    <w:basedOn w:val="Normal"/>
    <w:uiPriority w:val="1"/>
    <w:qFormat/>
    <w:pPr>
      <w:spacing w:before="86"/>
      <w:ind w:left="122" w:right="1237" w:hanging="1"/>
      <w:outlineLvl w:val="2"/>
    </w:pPr>
    <w:rPr>
      <w:rFonts w:ascii="Segoe UI" w:hAnsi="Segoe UI" w:eastAsia="Segoe UI" w:cs="Segoe UI"/>
      <w:b/>
      <w:bCs/>
      <w:sz w:val="52"/>
      <w:szCs w:val="52"/>
      <w:lang w:val="en-US" w:eastAsia="en-US" w:bidi="ar-SA"/>
    </w:rPr>
  </w:style>
  <w:style w:styleId="Heading3" w:type="paragraph">
    <w:name w:val="Heading 3"/>
    <w:basedOn w:val="Normal"/>
    <w:uiPriority w:val="1"/>
    <w:qFormat/>
    <w:pPr>
      <w:spacing w:before="477"/>
      <w:ind w:left="546"/>
      <w:outlineLvl w:val="3"/>
    </w:pPr>
    <w:rPr>
      <w:rFonts w:ascii="Segoe UI" w:hAnsi="Segoe UI" w:eastAsia="Segoe UI" w:cs="Segoe UI"/>
      <w:b/>
      <w:bCs/>
      <w:sz w:val="48"/>
      <w:szCs w:val="48"/>
      <w:lang w:val="en-US" w:eastAsia="en-US" w:bidi="ar-SA"/>
    </w:rPr>
  </w:style>
  <w:style w:styleId="Heading4" w:type="paragraph">
    <w:name w:val="Heading 4"/>
    <w:basedOn w:val="Normal"/>
    <w:uiPriority w:val="1"/>
    <w:qFormat/>
    <w:pPr>
      <w:spacing w:before="357"/>
      <w:ind w:left="121"/>
      <w:outlineLvl w:val="4"/>
    </w:pPr>
    <w:rPr>
      <w:rFonts w:ascii="Segoe UI" w:hAnsi="Segoe UI" w:eastAsia="Segoe UI" w:cs="Segoe UI"/>
      <w:sz w:val="36"/>
      <w:szCs w:val="36"/>
      <w:lang w:val="en-US" w:eastAsia="en-US" w:bidi="ar-SA"/>
    </w:rPr>
  </w:style>
  <w:style w:styleId="Heading5" w:type="paragraph">
    <w:name w:val="Heading 5"/>
    <w:basedOn w:val="Normal"/>
    <w:uiPriority w:val="1"/>
    <w:qFormat/>
    <w:pPr>
      <w:ind w:left="121" w:right="1237"/>
      <w:outlineLvl w:val="5"/>
    </w:pPr>
    <w:rPr>
      <w:rFonts w:ascii="Segoe UI" w:hAnsi="Segoe UI" w:eastAsia="Segoe UI" w:cs="Segoe UI"/>
      <w:b/>
      <w:bCs/>
      <w:i/>
      <w:iCs/>
      <w:sz w:val="21"/>
      <w:szCs w:val="21"/>
      <w:lang w:val="en-US" w:eastAsia="en-US" w:bidi="ar-SA"/>
    </w:rPr>
  </w:style>
  <w:style w:styleId="ListParagraph" w:type="paragraph">
    <w:name w:val="List Paragraph"/>
    <w:basedOn w:val="Normal"/>
    <w:uiPriority w:val="1"/>
    <w:qFormat/>
    <w:pPr>
      <w:spacing w:before="92"/>
      <w:ind w:left="829" w:right="866" w:hanging="284"/>
    </w:pPr>
    <w:rPr>
      <w:rFonts w:ascii="Segoe UI" w:hAnsi="Segoe UI" w:eastAsia="Segoe UI" w:cs="Segoe UI"/>
      <w:lang w:val="en-US" w:eastAsia="en-US" w:bidi="ar-SA"/>
    </w:rPr>
  </w:style>
  <w:style w:styleId="TableParagraph" w:type="paragraph">
    <w:name w:val="Table Paragraph"/>
    <w:basedOn w:val="Normal"/>
    <w:uiPriority w:val="1"/>
    <w:qFormat/>
    <w:pPr>
      <w:spacing w:line="276" w:lineRule="exact"/>
      <w:jc w:val="right"/>
    </w:pPr>
    <w:rPr>
      <w:rFonts w:ascii="Segoe UI" w:hAnsi="Segoe UI" w:eastAsia="Segoe UI" w:cs="Segoe U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health.govt.nz/"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Ministry of Health</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dc:title>COVID-19 Trends and Insights Report 9 September 2022</dc:title>
  <dcterms:created xsi:type="dcterms:W3CDTF">2022-10-14T01:06:24Z</dcterms:created>
  <dcterms:modified xsi:type="dcterms:W3CDTF">2022-10-14T01:06:24Z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Acrobat PDFMaker 22 for Word</vt:lpwstr>
  </property>
  <property fmtid="{D5CDD505-2E9C-101B-9397-08002B2CF9AE}" pid="4" name="LastSaved">
    <vt:filetime>2022-10-14T00:00:00Z</vt:filetime>
  </property>
  <property fmtid="{D5CDD505-2E9C-101B-9397-08002B2CF9AE}" pid="5" name="Producer">
    <vt:lpwstr>Adobe PDF Library 22.3.34</vt:lpwstr>
  </property>
  <property fmtid="{D5CDD505-2E9C-101B-9397-08002B2CF9AE}" pid="6" name="SourceModified">
    <vt:lpwstr/>
  </property>
</Properties>
</file>