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237E0F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237E0F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5070595F" w:rsidR="00FB0EF6" w:rsidRPr="00237E0F" w:rsidRDefault="005D7286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>
        <w:rPr>
          <w:rFonts w:ascii="Segoe UI" w:hAnsi="Segoe UI" w:cs="Segoe UI"/>
          <w:b/>
          <w:bCs/>
          <w:color w:val="8EAADB" w:themeColor="accent1" w:themeTint="99"/>
          <w:lang w:val="en-GB"/>
        </w:rPr>
        <w:t>08</w:t>
      </w:r>
      <w:r w:rsidR="00FB0EF6" w:rsidRPr="00237E0F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 w:rsidR="005E78F8" w:rsidRPr="00237E0F">
        <w:rPr>
          <w:rFonts w:ascii="Segoe UI" w:hAnsi="Segoe UI" w:cs="Segoe UI"/>
          <w:b/>
          <w:bCs/>
          <w:color w:val="8EAADB" w:themeColor="accent1" w:themeTint="99"/>
          <w:lang w:val="en-GB"/>
        </w:rPr>
        <w:t>February</w:t>
      </w:r>
      <w:r w:rsidR="00FB0EF6" w:rsidRPr="00237E0F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3D7F9701" w:rsidR="0094631B" w:rsidRPr="00434E9D" w:rsidRDefault="00C5696D" w:rsidP="000C65D1">
      <w:pPr>
        <w:rPr>
          <w:rFonts w:ascii="Segoe UI" w:hAnsi="Segoe UI" w:cs="Segoe UI"/>
          <w:lang w:val="en-GB"/>
        </w:rPr>
      </w:pPr>
      <w:r w:rsidRPr="00265575">
        <w:rPr>
          <w:rFonts w:ascii="Segoe UI" w:hAnsi="Segoe UI" w:cs="Segoe UI"/>
          <w:lang w:val="en-GB"/>
        </w:rPr>
        <w:t>Three of the four</w:t>
      </w:r>
      <w:r w:rsidR="000C65D1" w:rsidRPr="00265575">
        <w:rPr>
          <w:rFonts w:ascii="Segoe UI" w:hAnsi="Segoe UI" w:cs="Segoe UI"/>
          <w:lang w:val="en-GB"/>
        </w:rPr>
        <w:t xml:space="preserve"> </w:t>
      </w:r>
      <w:r w:rsidR="001A4377" w:rsidRPr="00265575">
        <w:rPr>
          <w:rFonts w:ascii="Segoe UI" w:hAnsi="Segoe UI" w:cs="Segoe UI"/>
          <w:lang w:val="en-GB"/>
        </w:rPr>
        <w:t>metrics</w:t>
      </w:r>
      <w:r w:rsidR="000C65D1" w:rsidRPr="00265575">
        <w:rPr>
          <w:rFonts w:ascii="Segoe UI" w:hAnsi="Segoe UI" w:cs="Segoe UI"/>
          <w:lang w:val="en-GB"/>
        </w:rPr>
        <w:t xml:space="preserve"> used to monitor COVID-19 </w:t>
      </w:r>
      <w:r w:rsidR="00637F43" w:rsidRPr="00265575">
        <w:rPr>
          <w:rFonts w:ascii="Segoe UI" w:hAnsi="Segoe UI" w:cs="Segoe UI"/>
          <w:lang w:val="en-GB"/>
        </w:rPr>
        <w:t>trends</w:t>
      </w:r>
      <w:r w:rsidR="000C65D1" w:rsidRPr="00265575">
        <w:rPr>
          <w:rFonts w:ascii="Segoe UI" w:hAnsi="Segoe UI" w:cs="Segoe UI"/>
          <w:lang w:val="en-GB"/>
        </w:rPr>
        <w:t xml:space="preserve"> </w:t>
      </w:r>
      <w:r w:rsidR="001A4377" w:rsidRPr="00265575">
        <w:rPr>
          <w:rFonts w:ascii="Segoe UI" w:hAnsi="Segoe UI" w:cs="Segoe UI"/>
          <w:lang w:val="en-GB"/>
        </w:rPr>
        <w:t xml:space="preserve">continued </w:t>
      </w:r>
      <w:r w:rsidR="00793656" w:rsidRPr="00C8435D">
        <w:rPr>
          <w:rFonts w:ascii="Segoe UI" w:hAnsi="Segoe UI" w:cs="Segoe UI"/>
          <w:lang w:val="en-GB"/>
        </w:rPr>
        <w:t>decreasing</w:t>
      </w:r>
      <w:r w:rsidR="00AF5FF8" w:rsidRPr="00C8435D">
        <w:rPr>
          <w:rFonts w:ascii="Segoe UI" w:hAnsi="Segoe UI" w:cs="Segoe UI"/>
          <w:lang w:val="en-GB"/>
        </w:rPr>
        <w:t xml:space="preserve">. </w:t>
      </w:r>
      <w:r w:rsidR="00C01F04" w:rsidRPr="00C8435D">
        <w:rPr>
          <w:rFonts w:ascii="Segoe UI" w:hAnsi="Segoe UI" w:cs="Segoe UI"/>
          <w:lang w:val="en-GB"/>
        </w:rPr>
        <w:t xml:space="preserve">Reported </w:t>
      </w:r>
      <w:r w:rsidR="00C01F04" w:rsidRPr="009E3E41">
        <w:rPr>
          <w:rFonts w:ascii="Segoe UI" w:hAnsi="Segoe UI" w:cs="Segoe UI"/>
          <w:lang w:val="en-GB"/>
        </w:rPr>
        <w:t>c</w:t>
      </w:r>
      <w:r w:rsidR="00AF5FF8" w:rsidRPr="009E3E41">
        <w:rPr>
          <w:rFonts w:ascii="Segoe UI" w:hAnsi="Segoe UI" w:cs="Segoe UI"/>
          <w:lang w:val="en-GB"/>
        </w:rPr>
        <w:t>ase</w:t>
      </w:r>
      <w:r w:rsidR="000C65D1" w:rsidRPr="009E3E41">
        <w:rPr>
          <w:rFonts w:ascii="Segoe UI" w:hAnsi="Segoe UI" w:cs="Segoe UI"/>
          <w:lang w:val="en-GB"/>
        </w:rPr>
        <w:t xml:space="preserve"> rates </w:t>
      </w:r>
      <w:r w:rsidR="00AF5FF8" w:rsidRPr="009E3E41">
        <w:rPr>
          <w:rFonts w:ascii="Segoe UI" w:hAnsi="Segoe UI" w:cs="Segoe UI"/>
          <w:lang w:val="en-GB"/>
        </w:rPr>
        <w:t xml:space="preserve">for the week ending </w:t>
      </w:r>
      <w:r w:rsidR="009E3E41" w:rsidRPr="009E3E41">
        <w:rPr>
          <w:rFonts w:ascii="Segoe UI" w:hAnsi="Segoe UI" w:cs="Segoe UI"/>
          <w:lang w:val="en-GB"/>
        </w:rPr>
        <w:t>05 February</w:t>
      </w:r>
      <w:r w:rsidR="00AF5FF8" w:rsidRPr="009E3E41">
        <w:rPr>
          <w:rFonts w:ascii="Segoe UI" w:hAnsi="Segoe UI" w:cs="Segoe UI"/>
          <w:lang w:val="en-GB"/>
        </w:rPr>
        <w:t xml:space="preserve"> </w:t>
      </w:r>
      <w:r w:rsidR="0072343D" w:rsidRPr="009E3E41">
        <w:rPr>
          <w:rFonts w:ascii="Segoe UI" w:hAnsi="Segoe UI" w:cs="Segoe UI"/>
          <w:lang w:val="en-GB"/>
        </w:rPr>
        <w:t xml:space="preserve">2023 </w:t>
      </w:r>
      <w:r w:rsidR="00AF5FF8" w:rsidRPr="009E3E41">
        <w:rPr>
          <w:rFonts w:ascii="Segoe UI" w:hAnsi="Segoe UI" w:cs="Segoe UI"/>
          <w:lang w:val="en-GB"/>
        </w:rPr>
        <w:t>decreased</w:t>
      </w:r>
      <w:r w:rsidR="00C01F04" w:rsidRPr="009E3E41">
        <w:rPr>
          <w:rFonts w:ascii="Segoe UI" w:hAnsi="Segoe UI" w:cs="Segoe UI"/>
          <w:lang w:val="en-GB"/>
        </w:rPr>
        <w:t xml:space="preserve">, as have levels </w:t>
      </w:r>
      <w:r w:rsidR="007F58EB" w:rsidRPr="009E3E41">
        <w:rPr>
          <w:rFonts w:ascii="Segoe UI" w:hAnsi="Segoe UI" w:cs="Segoe UI"/>
          <w:lang w:val="en-GB"/>
        </w:rPr>
        <w:t xml:space="preserve">of viral RNA </w:t>
      </w:r>
      <w:r w:rsidR="00C01F04" w:rsidRPr="009E3E41">
        <w:rPr>
          <w:rFonts w:ascii="Segoe UI" w:hAnsi="Segoe UI" w:cs="Segoe UI"/>
          <w:lang w:val="en-GB"/>
        </w:rPr>
        <w:t>in w</w:t>
      </w:r>
      <w:r w:rsidR="00AD6A7A" w:rsidRPr="009E3E41">
        <w:rPr>
          <w:rFonts w:ascii="Segoe UI" w:hAnsi="Segoe UI" w:cs="Segoe UI"/>
          <w:lang w:val="en-GB"/>
        </w:rPr>
        <w:t xml:space="preserve">astewater </w:t>
      </w:r>
      <w:r w:rsidR="0072343D" w:rsidRPr="009E3E41">
        <w:rPr>
          <w:rFonts w:ascii="Segoe UI" w:hAnsi="Segoe UI" w:cs="Segoe UI"/>
          <w:lang w:val="en-GB"/>
        </w:rPr>
        <w:t>for</w:t>
      </w:r>
      <w:r w:rsidR="00AD6A7A" w:rsidRPr="009E3E41">
        <w:rPr>
          <w:rFonts w:ascii="Segoe UI" w:hAnsi="Segoe UI" w:cs="Segoe UI"/>
          <w:lang w:val="en-GB"/>
        </w:rPr>
        <w:t xml:space="preserve"> the week ending 2</w:t>
      </w:r>
      <w:r w:rsidR="009E3E41" w:rsidRPr="009E3E41">
        <w:rPr>
          <w:rFonts w:ascii="Segoe UI" w:hAnsi="Segoe UI" w:cs="Segoe UI"/>
          <w:lang w:val="en-GB"/>
        </w:rPr>
        <w:t>9</w:t>
      </w:r>
      <w:r w:rsidR="00AD6A7A" w:rsidRPr="009E3E41">
        <w:rPr>
          <w:rFonts w:ascii="Segoe UI" w:hAnsi="Segoe UI" w:cs="Segoe UI"/>
          <w:lang w:val="en-GB"/>
        </w:rPr>
        <w:t xml:space="preserve"> January. </w:t>
      </w:r>
      <w:r w:rsidR="009D19FC" w:rsidRPr="009E3E41">
        <w:rPr>
          <w:rFonts w:ascii="Segoe UI" w:hAnsi="Segoe UI" w:cs="Segoe UI"/>
          <w:lang w:val="en-GB"/>
        </w:rPr>
        <w:t>In the week end</w:t>
      </w:r>
      <w:r w:rsidR="0094631B" w:rsidRPr="009E3E41">
        <w:rPr>
          <w:rFonts w:ascii="Segoe UI" w:hAnsi="Segoe UI" w:cs="Segoe UI"/>
          <w:lang w:val="en-GB"/>
        </w:rPr>
        <w:t>ing</w:t>
      </w:r>
      <w:r w:rsidR="009D19FC" w:rsidRPr="009E3E41">
        <w:rPr>
          <w:rFonts w:ascii="Segoe UI" w:hAnsi="Segoe UI" w:cs="Segoe UI"/>
          <w:lang w:val="en-GB"/>
        </w:rPr>
        <w:t xml:space="preserve"> 2</w:t>
      </w:r>
      <w:r w:rsidR="009E3E41" w:rsidRPr="009E3E41">
        <w:rPr>
          <w:rFonts w:ascii="Segoe UI" w:hAnsi="Segoe UI" w:cs="Segoe UI"/>
          <w:lang w:val="en-GB"/>
        </w:rPr>
        <w:t>9</w:t>
      </w:r>
      <w:r w:rsidR="009D19FC" w:rsidRPr="009E3E41">
        <w:rPr>
          <w:rFonts w:ascii="Segoe UI" w:hAnsi="Segoe UI" w:cs="Segoe UI"/>
          <w:lang w:val="en-GB"/>
        </w:rPr>
        <w:t xml:space="preserve"> January,</w:t>
      </w:r>
      <w:r w:rsidR="000C65D1" w:rsidRPr="009E3E41">
        <w:rPr>
          <w:rFonts w:ascii="Segoe UI" w:hAnsi="Segoe UI" w:cs="Segoe UI"/>
          <w:lang w:val="en-GB"/>
        </w:rPr>
        <w:t xml:space="preserve"> hospital admission</w:t>
      </w:r>
      <w:r w:rsidR="00D541D4" w:rsidRPr="009E3E41">
        <w:rPr>
          <w:rFonts w:ascii="Segoe UI" w:hAnsi="Segoe UI" w:cs="Segoe UI"/>
          <w:lang w:val="en-GB"/>
        </w:rPr>
        <w:t>s</w:t>
      </w:r>
      <w:r w:rsidR="000C65D1" w:rsidRPr="009E3E41">
        <w:rPr>
          <w:rFonts w:ascii="Segoe UI" w:hAnsi="Segoe UI" w:cs="Segoe UI"/>
          <w:lang w:val="en-GB"/>
        </w:rPr>
        <w:t xml:space="preserve"> </w:t>
      </w:r>
      <w:r w:rsidR="001F3DE4" w:rsidRPr="009E3E41">
        <w:rPr>
          <w:rFonts w:ascii="Segoe UI" w:hAnsi="Segoe UI" w:cs="Segoe UI"/>
          <w:lang w:val="en-GB"/>
        </w:rPr>
        <w:t>decreased</w:t>
      </w:r>
      <w:r w:rsidR="0094631B" w:rsidRPr="009E3E41">
        <w:rPr>
          <w:rFonts w:ascii="Segoe UI" w:hAnsi="Segoe UI" w:cs="Segoe UI"/>
          <w:lang w:val="en-GB"/>
        </w:rPr>
        <w:t>,</w:t>
      </w:r>
      <w:r w:rsidR="000C65D1" w:rsidRPr="009E3E41">
        <w:rPr>
          <w:rFonts w:ascii="Segoe UI" w:hAnsi="Segoe UI" w:cs="Segoe UI"/>
          <w:lang w:val="en-GB"/>
        </w:rPr>
        <w:t xml:space="preserve"> </w:t>
      </w:r>
      <w:r w:rsidR="009D19FC" w:rsidRPr="009E3E41">
        <w:rPr>
          <w:rFonts w:ascii="Segoe UI" w:hAnsi="Segoe UI" w:cs="Segoe UI"/>
          <w:lang w:val="en-GB"/>
        </w:rPr>
        <w:t>whereas</w:t>
      </w:r>
      <w:r w:rsidR="000C65D1" w:rsidRPr="009E3E41">
        <w:rPr>
          <w:rFonts w:ascii="Segoe UI" w:hAnsi="Segoe UI" w:cs="Segoe UI"/>
          <w:lang w:val="en-GB"/>
        </w:rPr>
        <w:t xml:space="preserve"> mortality </w:t>
      </w:r>
      <w:r w:rsidR="009E3E41" w:rsidRPr="00434E9D">
        <w:rPr>
          <w:rFonts w:ascii="Segoe UI" w:hAnsi="Segoe UI" w:cs="Segoe UI"/>
          <w:lang w:val="en-GB"/>
        </w:rPr>
        <w:t>increased compared to the previous week</w:t>
      </w:r>
      <w:r w:rsidR="000C65D1" w:rsidRPr="00434E9D">
        <w:rPr>
          <w:rFonts w:ascii="Segoe UI" w:hAnsi="Segoe UI" w:cs="Segoe UI"/>
          <w:lang w:val="en-GB"/>
        </w:rPr>
        <w:t>.</w:t>
      </w:r>
      <w:r w:rsidR="00060D97" w:rsidRPr="00434E9D">
        <w:rPr>
          <w:rFonts w:ascii="Segoe UI" w:hAnsi="Segoe UI" w:cs="Segoe UI"/>
          <w:lang w:val="en-GB"/>
        </w:rPr>
        <w:t xml:space="preserve"> </w:t>
      </w:r>
    </w:p>
    <w:p w14:paraId="66E45552" w14:textId="257E502B" w:rsidR="000C65D1" w:rsidRPr="00434E9D" w:rsidRDefault="00F9733F" w:rsidP="000C65D1">
      <w:pPr>
        <w:rPr>
          <w:rFonts w:ascii="Segoe UI" w:hAnsi="Segoe UI" w:cs="Segoe UI"/>
          <w:lang w:val="en-GB"/>
        </w:rPr>
      </w:pPr>
      <w:r w:rsidRPr="00434E9D">
        <w:rPr>
          <w:rFonts w:ascii="Segoe UI" w:hAnsi="Segoe UI" w:cs="Segoe UI"/>
          <w:lang w:val="en-GB"/>
        </w:rPr>
        <w:t xml:space="preserve">As of </w:t>
      </w:r>
      <w:r w:rsidR="00C524FE" w:rsidRPr="00434E9D">
        <w:rPr>
          <w:rFonts w:ascii="Segoe UI" w:hAnsi="Segoe UI" w:cs="Segoe UI"/>
          <w:lang w:val="en-GB"/>
        </w:rPr>
        <w:t>28</w:t>
      </w:r>
      <w:r w:rsidR="00CE5322" w:rsidRPr="00434E9D">
        <w:rPr>
          <w:rFonts w:ascii="Segoe UI" w:hAnsi="Segoe UI" w:cs="Segoe UI"/>
          <w:lang w:val="en-GB"/>
        </w:rPr>
        <w:t xml:space="preserve"> Janua</w:t>
      </w:r>
      <w:r w:rsidR="00C83C3B" w:rsidRPr="00434E9D">
        <w:rPr>
          <w:rFonts w:ascii="Segoe UI" w:hAnsi="Segoe UI" w:cs="Segoe UI"/>
          <w:lang w:val="en-GB"/>
        </w:rPr>
        <w:t>ry</w:t>
      </w:r>
      <w:r w:rsidRPr="00434E9D">
        <w:rPr>
          <w:rFonts w:ascii="Segoe UI" w:hAnsi="Segoe UI" w:cs="Segoe UI"/>
          <w:lang w:val="en-GB"/>
        </w:rPr>
        <w:t xml:space="preserve"> 202</w:t>
      </w:r>
      <w:r w:rsidR="00C83C3B" w:rsidRPr="00434E9D">
        <w:rPr>
          <w:rFonts w:ascii="Segoe UI" w:hAnsi="Segoe UI" w:cs="Segoe UI"/>
          <w:lang w:val="en-GB"/>
        </w:rPr>
        <w:t>3</w:t>
      </w:r>
      <w:r w:rsidRPr="00434E9D">
        <w:rPr>
          <w:rFonts w:ascii="Segoe UI" w:hAnsi="Segoe UI" w:cs="Segoe UI"/>
          <w:lang w:val="en-GB"/>
        </w:rPr>
        <w:t>,</w:t>
      </w:r>
      <w:r w:rsidR="00F47081" w:rsidRPr="00434E9D">
        <w:rPr>
          <w:rFonts w:ascii="Segoe UI" w:hAnsi="Segoe UI" w:cs="Segoe UI"/>
          <w:lang w:val="en-GB"/>
        </w:rPr>
        <w:t xml:space="preserve"> CH.1.1</w:t>
      </w:r>
      <w:r w:rsidR="00C57590" w:rsidRPr="00434E9D">
        <w:rPr>
          <w:rFonts w:ascii="Segoe UI" w:hAnsi="Segoe UI" w:cs="Segoe UI"/>
          <w:lang w:val="en-GB"/>
        </w:rPr>
        <w:t xml:space="preserve"> variant was the domina</w:t>
      </w:r>
      <w:r w:rsidR="00637F43" w:rsidRPr="00434E9D">
        <w:rPr>
          <w:rFonts w:ascii="Segoe UI" w:hAnsi="Segoe UI" w:cs="Segoe UI"/>
          <w:lang w:val="en-GB"/>
        </w:rPr>
        <w:t>n</w:t>
      </w:r>
      <w:r w:rsidR="00C57590" w:rsidRPr="00434E9D">
        <w:rPr>
          <w:rFonts w:ascii="Segoe UI" w:hAnsi="Segoe UI" w:cs="Segoe UI"/>
          <w:lang w:val="en-GB"/>
        </w:rPr>
        <w:t>t variant,</w:t>
      </w:r>
      <w:r w:rsidR="00A37D11" w:rsidRPr="00434E9D">
        <w:rPr>
          <w:rFonts w:ascii="Segoe UI" w:hAnsi="Segoe UI" w:cs="Segoe UI"/>
          <w:lang w:val="en-GB"/>
        </w:rPr>
        <w:t xml:space="preserve"> accounting for </w:t>
      </w:r>
      <w:r w:rsidR="00015DD7" w:rsidRPr="00434E9D">
        <w:rPr>
          <w:rFonts w:ascii="Segoe UI" w:hAnsi="Segoe UI" w:cs="Segoe UI"/>
          <w:lang w:val="en-GB"/>
        </w:rPr>
        <w:t>38</w:t>
      </w:r>
      <w:r w:rsidR="00A37D11" w:rsidRPr="00434E9D">
        <w:rPr>
          <w:rFonts w:ascii="Segoe UI" w:hAnsi="Segoe UI" w:cs="Segoe UI"/>
          <w:lang w:val="en-GB"/>
        </w:rPr>
        <w:t>% of sequenced community cases</w:t>
      </w:r>
      <w:r w:rsidR="00B8226D" w:rsidRPr="00434E9D">
        <w:rPr>
          <w:rFonts w:ascii="Segoe UI" w:hAnsi="Segoe UI" w:cs="Segoe UI"/>
          <w:lang w:val="en-GB"/>
        </w:rPr>
        <w:t>. CH.1.1 is</w:t>
      </w:r>
      <w:r w:rsidRPr="00434E9D">
        <w:rPr>
          <w:rFonts w:ascii="Segoe UI" w:hAnsi="Segoe UI" w:cs="Segoe UI"/>
          <w:lang w:val="en-GB"/>
        </w:rPr>
        <w:t xml:space="preserve"> </w:t>
      </w:r>
      <w:r w:rsidR="00F47081" w:rsidRPr="00434E9D">
        <w:rPr>
          <w:rFonts w:ascii="Segoe UI" w:hAnsi="Segoe UI" w:cs="Segoe UI"/>
          <w:lang w:val="en-GB"/>
        </w:rPr>
        <w:t xml:space="preserve">a </w:t>
      </w:r>
      <w:r w:rsidR="003C48A5" w:rsidRPr="00434E9D">
        <w:rPr>
          <w:rFonts w:ascii="Segoe UI" w:hAnsi="Segoe UI" w:cs="Segoe UI"/>
          <w:lang w:val="en-GB"/>
        </w:rPr>
        <w:t>descendant</w:t>
      </w:r>
      <w:r w:rsidR="00F47081" w:rsidRPr="00434E9D">
        <w:rPr>
          <w:rFonts w:ascii="Segoe UI" w:hAnsi="Segoe UI" w:cs="Segoe UI"/>
          <w:lang w:val="en-GB"/>
        </w:rPr>
        <w:t xml:space="preserve"> of BA.2.75</w:t>
      </w:r>
      <w:r w:rsidR="00B8226D" w:rsidRPr="00434E9D">
        <w:rPr>
          <w:rFonts w:ascii="Segoe UI" w:hAnsi="Segoe UI" w:cs="Segoe UI"/>
          <w:lang w:val="en-GB"/>
        </w:rPr>
        <w:t xml:space="preserve"> variant.</w:t>
      </w:r>
      <w:r w:rsidR="00F47081" w:rsidRPr="00434E9D">
        <w:rPr>
          <w:rFonts w:ascii="Segoe UI" w:hAnsi="Segoe UI" w:cs="Segoe UI"/>
          <w:lang w:val="en-GB"/>
        </w:rPr>
        <w:t xml:space="preserve"> </w:t>
      </w:r>
      <w:r w:rsidR="00C84C76" w:rsidRPr="00434E9D">
        <w:rPr>
          <w:rFonts w:ascii="Segoe UI" w:hAnsi="Segoe UI" w:cs="Segoe UI"/>
          <w:lang w:val="en-GB"/>
        </w:rPr>
        <w:t>Proportions of BA.2.75 and BA.5 both dec</w:t>
      </w:r>
      <w:r w:rsidR="003C0246" w:rsidRPr="00434E9D">
        <w:rPr>
          <w:rFonts w:ascii="Segoe UI" w:hAnsi="Segoe UI" w:cs="Segoe UI"/>
          <w:lang w:val="en-GB"/>
        </w:rPr>
        <w:t>reased, accounting for 1</w:t>
      </w:r>
      <w:r w:rsidR="007D16EC" w:rsidRPr="00434E9D">
        <w:rPr>
          <w:rFonts w:ascii="Segoe UI" w:hAnsi="Segoe UI" w:cs="Segoe UI"/>
          <w:lang w:val="en-GB"/>
        </w:rPr>
        <w:t>5</w:t>
      </w:r>
      <w:r w:rsidR="003C0246" w:rsidRPr="00434E9D">
        <w:rPr>
          <w:rFonts w:ascii="Segoe UI" w:hAnsi="Segoe UI" w:cs="Segoe UI"/>
          <w:lang w:val="en-GB"/>
        </w:rPr>
        <w:t xml:space="preserve">% and </w:t>
      </w:r>
      <w:r w:rsidR="00434E9D" w:rsidRPr="00434E9D">
        <w:rPr>
          <w:rFonts w:ascii="Segoe UI" w:hAnsi="Segoe UI" w:cs="Segoe UI"/>
          <w:lang w:val="en-GB"/>
        </w:rPr>
        <w:t>8</w:t>
      </w:r>
      <w:r w:rsidR="003C0246" w:rsidRPr="00434E9D">
        <w:rPr>
          <w:rFonts w:ascii="Segoe UI" w:hAnsi="Segoe UI" w:cs="Segoe UI"/>
          <w:lang w:val="en-GB"/>
        </w:rPr>
        <w:t>% respectively.</w:t>
      </w:r>
      <w:r w:rsidR="00CB20F6" w:rsidRPr="00434E9D">
        <w:rPr>
          <w:rFonts w:ascii="Segoe UI" w:hAnsi="Segoe UI" w:cs="Segoe UI"/>
          <w:lang w:val="en-GB"/>
        </w:rPr>
        <w:t xml:space="preserve"> </w:t>
      </w:r>
    </w:p>
    <w:p w14:paraId="29F0BDE7" w14:textId="178F82B9" w:rsidR="006B3D10" w:rsidRPr="00C8435D" w:rsidRDefault="006B3D10" w:rsidP="000C65D1">
      <w:pPr>
        <w:rPr>
          <w:rFonts w:ascii="Segoe UI" w:hAnsi="Segoe UI" w:cs="Segoe UI"/>
          <w:lang w:val="en-GB"/>
        </w:rPr>
      </w:pPr>
      <w:r w:rsidRPr="00C8435D">
        <w:rPr>
          <w:rFonts w:ascii="Segoe UI" w:hAnsi="Segoe UI" w:cs="Segoe UI"/>
          <w:lang w:val="en-GB"/>
        </w:rPr>
        <w:t xml:space="preserve">Please refer to the </w:t>
      </w:r>
      <w:r w:rsidR="00624708" w:rsidRPr="00C8435D">
        <w:rPr>
          <w:rFonts w:ascii="Segoe UI" w:hAnsi="Segoe UI" w:cs="Segoe UI"/>
          <w:lang w:val="en-GB"/>
        </w:rPr>
        <w:t>last</w:t>
      </w:r>
      <w:r w:rsidR="00160D5A" w:rsidRPr="00C8435D">
        <w:rPr>
          <w:rFonts w:ascii="Segoe UI" w:hAnsi="Segoe UI" w:cs="Segoe UI"/>
          <w:lang w:val="en-GB"/>
        </w:rPr>
        <w:t xml:space="preserve"> </w:t>
      </w:r>
      <w:r w:rsidR="000D5BC4">
        <w:rPr>
          <w:rFonts w:ascii="Segoe UI" w:hAnsi="Segoe UI" w:cs="Segoe UI"/>
          <w:lang w:val="en-GB"/>
        </w:rPr>
        <w:t xml:space="preserve">COVID-19 </w:t>
      </w:r>
      <w:r w:rsidR="006338CE" w:rsidRPr="00C8435D">
        <w:rPr>
          <w:rFonts w:ascii="Segoe UI" w:hAnsi="Segoe UI" w:cs="Segoe UI"/>
          <w:lang w:val="en-GB"/>
        </w:rPr>
        <w:t>T</w:t>
      </w:r>
      <w:r w:rsidR="000A7273" w:rsidRPr="00C8435D">
        <w:rPr>
          <w:rFonts w:ascii="Segoe UI" w:hAnsi="Segoe UI" w:cs="Segoe UI"/>
          <w:lang w:val="en-GB"/>
        </w:rPr>
        <w:t xml:space="preserve">rends </w:t>
      </w:r>
      <w:r w:rsidR="006338CE" w:rsidRPr="00C8435D">
        <w:rPr>
          <w:rFonts w:ascii="Segoe UI" w:hAnsi="Segoe UI" w:cs="Segoe UI"/>
          <w:lang w:val="en-GB"/>
        </w:rPr>
        <w:t>&amp;</w:t>
      </w:r>
      <w:r w:rsidR="000A7273" w:rsidRPr="00C8435D">
        <w:rPr>
          <w:rFonts w:ascii="Segoe UI" w:hAnsi="Segoe UI" w:cs="Segoe UI"/>
          <w:lang w:val="en-GB"/>
        </w:rPr>
        <w:t xml:space="preserve"> </w:t>
      </w:r>
      <w:r w:rsidR="006338CE" w:rsidRPr="00C8435D">
        <w:rPr>
          <w:rFonts w:ascii="Segoe UI" w:hAnsi="Segoe UI" w:cs="Segoe UI"/>
          <w:lang w:val="en-GB"/>
        </w:rPr>
        <w:t>I</w:t>
      </w:r>
      <w:r w:rsidR="000A7273" w:rsidRPr="00C8435D">
        <w:rPr>
          <w:rFonts w:ascii="Segoe UI" w:hAnsi="Segoe UI" w:cs="Segoe UI"/>
          <w:lang w:val="en-GB"/>
        </w:rPr>
        <w:t xml:space="preserve">nsights </w:t>
      </w:r>
      <w:r w:rsidR="000723F8">
        <w:rPr>
          <w:rFonts w:ascii="Segoe UI" w:hAnsi="Segoe UI" w:cs="Segoe UI"/>
          <w:lang w:val="en-GB"/>
        </w:rPr>
        <w:t>R</w:t>
      </w:r>
      <w:r w:rsidR="000A7273" w:rsidRPr="00C8435D">
        <w:rPr>
          <w:rFonts w:ascii="Segoe UI" w:hAnsi="Segoe UI" w:cs="Segoe UI"/>
          <w:lang w:val="en-GB"/>
        </w:rPr>
        <w:t>eport</w:t>
      </w:r>
      <w:r w:rsidR="004B10A4" w:rsidRPr="00C8435D">
        <w:rPr>
          <w:rStyle w:val="FootnoteReference"/>
          <w:rFonts w:ascii="Segoe UI" w:hAnsi="Segoe UI" w:cs="Segoe UI"/>
          <w:lang w:val="en-GB"/>
        </w:rPr>
        <w:footnoteReference w:id="2"/>
      </w:r>
      <w:r w:rsidR="004B10A4" w:rsidRPr="00C8435D">
        <w:rPr>
          <w:rFonts w:ascii="Segoe UI" w:hAnsi="Segoe UI" w:cs="Segoe UI"/>
          <w:lang w:val="en-GB"/>
        </w:rPr>
        <w:t>, released 23 December,</w:t>
      </w:r>
      <w:r w:rsidR="006338CE" w:rsidRPr="00C8435D">
        <w:rPr>
          <w:rFonts w:ascii="Segoe UI" w:hAnsi="Segoe UI" w:cs="Segoe UI"/>
          <w:lang w:val="en-GB"/>
        </w:rPr>
        <w:t xml:space="preserve"> for a </w:t>
      </w:r>
      <w:r w:rsidR="00345950" w:rsidRPr="00C8435D">
        <w:rPr>
          <w:rFonts w:ascii="Segoe UI" w:hAnsi="Segoe UI" w:cs="Segoe UI"/>
          <w:lang w:val="en-GB"/>
        </w:rPr>
        <w:t>full report covering trends in 2022</w:t>
      </w:r>
      <w:r w:rsidR="00B92985" w:rsidRPr="00C8435D">
        <w:rPr>
          <w:rFonts w:ascii="Segoe UI" w:hAnsi="Segoe UI" w:cs="Segoe UI"/>
          <w:lang w:val="en-GB"/>
        </w:rPr>
        <w:t>.</w:t>
      </w:r>
    </w:p>
    <w:p w14:paraId="332DCA48" w14:textId="7D16BF3B" w:rsidR="00B92985" w:rsidRPr="00311A0F" w:rsidRDefault="00B92985" w:rsidP="000C65D1">
      <w:pPr>
        <w:rPr>
          <w:rFonts w:ascii="Segoe UI" w:hAnsi="Segoe UI" w:cs="Segoe UI"/>
          <w:lang w:val="en-GB"/>
        </w:rPr>
      </w:pPr>
      <w:r w:rsidRPr="00311A0F">
        <w:rPr>
          <w:rFonts w:ascii="Segoe UI" w:hAnsi="Segoe UI" w:cs="Segoe UI"/>
          <w:lang w:val="en-GB"/>
        </w:rPr>
        <w:t xml:space="preserve">Please refer to </w:t>
      </w:r>
      <w:r w:rsidR="00076BA2" w:rsidRPr="00311A0F">
        <w:rPr>
          <w:rFonts w:ascii="Segoe UI" w:hAnsi="Segoe UI" w:cs="Segoe UI"/>
          <w:lang w:val="en-GB"/>
        </w:rPr>
        <w:t>th</w:t>
      </w:r>
      <w:r w:rsidR="00413E04" w:rsidRPr="00311A0F">
        <w:rPr>
          <w:rFonts w:ascii="Segoe UI" w:hAnsi="Segoe UI" w:cs="Segoe UI"/>
          <w:lang w:val="en-GB"/>
        </w:rPr>
        <w:t>e</w:t>
      </w:r>
      <w:r w:rsidR="00076BA2" w:rsidRPr="00311A0F">
        <w:rPr>
          <w:rFonts w:ascii="Segoe UI" w:hAnsi="Segoe UI" w:cs="Segoe UI"/>
          <w:lang w:val="en-GB"/>
        </w:rPr>
        <w:t xml:space="preserve"> mortality report</w:t>
      </w:r>
      <w:r w:rsidR="00413E04" w:rsidRPr="00311A0F">
        <w:rPr>
          <w:rStyle w:val="FootnoteReference"/>
          <w:rFonts w:ascii="Segoe UI" w:hAnsi="Segoe UI" w:cs="Segoe UI"/>
          <w:lang w:val="en-GB"/>
        </w:rPr>
        <w:footnoteReference w:id="3"/>
      </w:r>
      <w:r w:rsidR="002C39CC" w:rsidRPr="00311A0F">
        <w:rPr>
          <w:rFonts w:ascii="Segoe UI" w:hAnsi="Segoe UI" w:cs="Segoe UI"/>
          <w:lang w:val="en-GB"/>
        </w:rPr>
        <w:t xml:space="preserve"> for a detailed assessment of </w:t>
      </w:r>
      <w:r w:rsidR="00354191">
        <w:rPr>
          <w:rFonts w:ascii="Segoe UI" w:hAnsi="Segoe UI" w:cs="Segoe UI"/>
          <w:lang w:val="en-GB"/>
        </w:rPr>
        <w:t xml:space="preserve">COVID-19 </w:t>
      </w:r>
      <w:r w:rsidR="002C39CC" w:rsidRPr="00311A0F">
        <w:rPr>
          <w:rFonts w:ascii="Segoe UI" w:hAnsi="Segoe UI" w:cs="Segoe UI"/>
          <w:lang w:val="en-GB"/>
        </w:rPr>
        <w:t xml:space="preserve">mortality from </w:t>
      </w:r>
      <w:r w:rsidR="00DF23B6" w:rsidRPr="00311A0F">
        <w:rPr>
          <w:rFonts w:ascii="Segoe UI" w:hAnsi="Segoe UI" w:cs="Segoe UI"/>
          <w:lang w:val="en-GB"/>
        </w:rPr>
        <w:t>01 January</w:t>
      </w:r>
      <w:r w:rsidR="00472F88" w:rsidRPr="00311A0F">
        <w:rPr>
          <w:rFonts w:ascii="Segoe UI" w:hAnsi="Segoe UI" w:cs="Segoe UI"/>
          <w:lang w:val="en-GB"/>
        </w:rPr>
        <w:t xml:space="preserve"> 2022</w:t>
      </w:r>
      <w:r w:rsidR="002C39CC" w:rsidRPr="00311A0F">
        <w:rPr>
          <w:rFonts w:ascii="Segoe UI" w:hAnsi="Segoe UI" w:cs="Segoe UI"/>
          <w:lang w:val="en-GB"/>
        </w:rPr>
        <w:t xml:space="preserve"> to</w:t>
      </w:r>
      <w:r w:rsidR="00DF23B6" w:rsidRPr="00311A0F">
        <w:rPr>
          <w:rFonts w:ascii="Segoe UI" w:hAnsi="Segoe UI" w:cs="Segoe UI"/>
          <w:lang w:val="en-GB"/>
        </w:rPr>
        <w:t xml:space="preserve"> 26 August</w:t>
      </w:r>
      <w:r w:rsidR="002C39CC" w:rsidRPr="00311A0F">
        <w:rPr>
          <w:rFonts w:ascii="Segoe UI" w:hAnsi="Segoe UI" w:cs="Segoe UI"/>
          <w:lang w:val="en-GB"/>
        </w:rPr>
        <w:t xml:space="preserve"> </w:t>
      </w:r>
      <w:r w:rsidR="00DF23B6" w:rsidRPr="00311A0F">
        <w:rPr>
          <w:rFonts w:ascii="Segoe UI" w:hAnsi="Segoe UI" w:cs="Segoe UI"/>
          <w:lang w:val="en-GB"/>
        </w:rPr>
        <w:t>2022</w:t>
      </w:r>
      <w:r w:rsidR="002C39CC" w:rsidRPr="00311A0F">
        <w:rPr>
          <w:rFonts w:ascii="Segoe UI" w:hAnsi="Segoe UI" w:cs="Segoe UI"/>
          <w:lang w:val="en-GB"/>
        </w:rPr>
        <w:t>.</w:t>
      </w:r>
    </w:p>
    <w:p w14:paraId="3E544A87" w14:textId="77777777" w:rsidR="000C65D1" w:rsidRPr="001978B2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6" w:name="_Toc114649460"/>
      <w:bookmarkStart w:id="7" w:name="_Toc122597784"/>
      <w:r w:rsidRPr="001978B2">
        <w:rPr>
          <w:color w:val="2E74B5" w:themeColor="accent5" w:themeShade="BF"/>
          <w:sz w:val="68"/>
          <w:szCs w:val="68"/>
          <w:lang w:val="en-GB"/>
        </w:rPr>
        <w:t>Key insights</w:t>
      </w:r>
      <w:bookmarkEnd w:id="6"/>
      <w:bookmarkEnd w:id="7"/>
      <w:r w:rsidRPr="001978B2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1978B2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8" w:name="_Toc114649461"/>
      <w:bookmarkStart w:id="9" w:name="_Toc122597785"/>
      <w:r w:rsidRPr="001978B2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8"/>
      <w:bookmarkEnd w:id="9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237E0F" w14:paraId="012244EA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405CC960" w14:textId="77777777" w:rsidR="000C65D1" w:rsidRPr="00237E0F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A56142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42A64E9A" w14:textId="1743F322" w:rsidR="000C65D1" w:rsidRPr="00237E0F" w:rsidRDefault="000C65D1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A56142">
              <w:rPr>
                <w:lang w:val="en-GB"/>
              </w:rPr>
              <w:t xml:space="preserve">The 7-day rolling average of reported case rates was </w:t>
            </w:r>
            <w:r w:rsidR="00A56142" w:rsidRPr="00A56142">
              <w:rPr>
                <w:lang w:val="en-GB"/>
              </w:rPr>
              <w:t>2</w:t>
            </w:r>
            <w:r w:rsidR="00401F5A">
              <w:rPr>
                <w:lang w:val="en-GB"/>
              </w:rPr>
              <w:t>4.1</w:t>
            </w:r>
            <w:r w:rsidRPr="00A56142">
              <w:rPr>
                <w:lang w:val="en-GB"/>
              </w:rPr>
              <w:t xml:space="preserve"> per 100,000 population for the week ending </w:t>
            </w:r>
            <w:r w:rsidR="00A56142" w:rsidRPr="00A56142">
              <w:rPr>
                <w:lang w:val="en-GB"/>
              </w:rPr>
              <w:t>05</w:t>
            </w:r>
            <w:r w:rsidRPr="00A56142">
              <w:rPr>
                <w:lang w:val="en-GB"/>
              </w:rPr>
              <w:t xml:space="preserve"> </w:t>
            </w:r>
            <w:r w:rsidR="00A56142" w:rsidRPr="00A56142">
              <w:rPr>
                <w:lang w:val="en-GB"/>
              </w:rPr>
              <w:t>Februa</w:t>
            </w:r>
            <w:r w:rsidR="00B2019B" w:rsidRPr="00A56142">
              <w:rPr>
                <w:lang w:val="en-GB"/>
              </w:rPr>
              <w:t>ry</w:t>
            </w:r>
            <w:r w:rsidR="004A346F" w:rsidRPr="00A56142">
              <w:rPr>
                <w:lang w:val="en-GB"/>
              </w:rPr>
              <w:t xml:space="preserve"> 2023</w:t>
            </w:r>
            <w:r w:rsidRPr="00A56142">
              <w:rPr>
                <w:lang w:val="en-GB"/>
              </w:rPr>
              <w:t xml:space="preserve">. This was </w:t>
            </w:r>
            <w:r w:rsidR="0032782C" w:rsidRPr="00A56142">
              <w:rPr>
                <w:lang w:val="en-GB"/>
              </w:rPr>
              <w:t>a</w:t>
            </w:r>
            <w:r w:rsidRPr="00A56142">
              <w:rPr>
                <w:lang w:val="en-GB"/>
              </w:rPr>
              <w:t xml:space="preserve"> </w:t>
            </w:r>
            <w:r w:rsidR="00360F1A" w:rsidRPr="00A56142">
              <w:rPr>
                <w:lang w:val="en-GB"/>
              </w:rPr>
              <w:t>de</w:t>
            </w:r>
            <w:r w:rsidRPr="00A56142">
              <w:rPr>
                <w:lang w:val="en-GB"/>
              </w:rPr>
              <w:t>crease from the previous week</w:t>
            </w:r>
            <w:r w:rsidR="003E0B4D" w:rsidRPr="00A56142">
              <w:rPr>
                <w:lang w:val="en-GB"/>
              </w:rPr>
              <w:t xml:space="preserve"> (</w:t>
            </w:r>
            <w:r w:rsidR="00A56142" w:rsidRPr="00A56142">
              <w:rPr>
                <w:lang w:val="en-GB"/>
              </w:rPr>
              <w:t>28.</w:t>
            </w:r>
            <w:r w:rsidR="005320C5">
              <w:rPr>
                <w:lang w:val="en-GB"/>
              </w:rPr>
              <w:t>9</w:t>
            </w:r>
            <w:r w:rsidRPr="00A56142">
              <w:rPr>
                <w:lang w:val="en-GB"/>
              </w:rPr>
              <w:t xml:space="preserve"> per 100,000</w:t>
            </w:r>
            <w:r w:rsidR="003E0B4D" w:rsidRPr="00A56142">
              <w:rPr>
                <w:lang w:val="en-GB"/>
              </w:rPr>
              <w:t>)</w:t>
            </w:r>
            <w:r w:rsidRPr="00A56142">
              <w:rPr>
                <w:lang w:val="en-GB"/>
              </w:rPr>
              <w:t xml:space="preserve">. </w:t>
            </w:r>
            <w:r w:rsidR="001B6A0E" w:rsidRPr="00A56142">
              <w:rPr>
                <w:lang w:val="en-GB"/>
              </w:rPr>
              <w:t>The proportion of infections reported</w:t>
            </w:r>
            <w:r w:rsidR="006E48AF" w:rsidRPr="00A56142">
              <w:rPr>
                <w:lang w:val="en-GB"/>
              </w:rPr>
              <w:t xml:space="preserve"> as case</w:t>
            </w:r>
            <w:r w:rsidR="00AF51FB" w:rsidRPr="00A56142">
              <w:rPr>
                <w:lang w:val="en-GB"/>
              </w:rPr>
              <w:t>s</w:t>
            </w:r>
            <w:r w:rsidR="001B6A0E" w:rsidRPr="00A56142">
              <w:rPr>
                <w:lang w:val="en-GB"/>
              </w:rPr>
              <w:t xml:space="preserve"> is unknown</w:t>
            </w:r>
            <w:r w:rsidR="006153D4" w:rsidRPr="00A56142">
              <w:rPr>
                <w:lang w:val="en-GB"/>
              </w:rPr>
              <w:t xml:space="preserve"> and may vary by </w:t>
            </w:r>
            <w:r w:rsidR="00AD647C" w:rsidRPr="00A56142">
              <w:rPr>
                <w:lang w:val="en-GB"/>
              </w:rPr>
              <w:t>factors</w:t>
            </w:r>
            <w:r w:rsidR="006153D4" w:rsidRPr="00A56142">
              <w:rPr>
                <w:lang w:val="en-GB"/>
              </w:rPr>
              <w:t xml:space="preserve"> such as age </w:t>
            </w:r>
            <w:r w:rsidR="00AD647C" w:rsidRPr="00A56142">
              <w:rPr>
                <w:lang w:val="en-GB"/>
              </w:rPr>
              <w:t>and</w:t>
            </w:r>
            <w:r w:rsidR="0013770F" w:rsidRPr="00A56142">
              <w:rPr>
                <w:lang w:val="en-GB"/>
              </w:rPr>
              <w:t xml:space="preserve"> ethnicity.</w:t>
            </w:r>
          </w:p>
        </w:tc>
      </w:tr>
      <w:tr w:rsidR="000C65D1" w:rsidRPr="00237E0F" w14:paraId="1CF15512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1ABA65C1" w14:textId="77777777" w:rsidR="000C65D1" w:rsidRPr="00237E0F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550A75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7BDE5F0C" w14:textId="4A0826CC" w:rsidR="000C65D1" w:rsidRPr="00237E0F" w:rsidRDefault="00FA057E" w:rsidP="00062C66">
            <w:pPr>
              <w:pStyle w:val="TableText"/>
              <w:rPr>
                <w:highlight w:val="yellow"/>
                <w:lang w:val="en-GB"/>
              </w:rPr>
            </w:pPr>
            <w:r w:rsidRPr="00550A75">
              <w:rPr>
                <w:lang w:val="en-GB"/>
              </w:rPr>
              <w:t xml:space="preserve">Please </w:t>
            </w:r>
            <w:r w:rsidR="004125B5" w:rsidRPr="00550A75">
              <w:rPr>
                <w:lang w:val="en-GB"/>
              </w:rPr>
              <w:t>visit</w:t>
            </w:r>
            <w:r w:rsidRPr="00550A75">
              <w:rPr>
                <w:lang w:val="en-GB"/>
              </w:rPr>
              <w:t xml:space="preserve"> the ESR website for further information on wastewater trends</w:t>
            </w:r>
            <w:r w:rsidR="00E4293F" w:rsidRPr="00550A75">
              <w:rPr>
                <w:lang w:val="en-GB"/>
              </w:rPr>
              <w:t>.</w:t>
            </w:r>
            <w:r w:rsidR="00413E04" w:rsidRPr="00550A75">
              <w:rPr>
                <w:rStyle w:val="FootnoteReference"/>
                <w:lang w:val="en-GB"/>
              </w:rPr>
              <w:footnoteReference w:id="4"/>
            </w:r>
          </w:p>
        </w:tc>
      </w:tr>
      <w:tr w:rsidR="000C65D1" w:rsidRPr="00237E0F" w14:paraId="188EEF4E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71595F97" w14:textId="77777777" w:rsidR="000C65D1" w:rsidRPr="008E57D1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8E57D1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0CB50BB6" w14:textId="24C0CD92" w:rsidR="000C65D1" w:rsidRPr="008E57D1" w:rsidRDefault="000C65D1" w:rsidP="00062C66">
            <w:pPr>
              <w:pStyle w:val="TableText"/>
              <w:rPr>
                <w:lang w:val="en-GB" w:eastAsia="en-US"/>
              </w:rPr>
            </w:pPr>
            <w:r w:rsidRPr="008E57D1">
              <w:rPr>
                <w:lang w:val="en-GB"/>
              </w:rPr>
              <w:t xml:space="preserve">In the week ending </w:t>
            </w:r>
            <w:r w:rsidR="00C94DCE" w:rsidRPr="008E57D1">
              <w:rPr>
                <w:lang w:val="en-GB"/>
              </w:rPr>
              <w:t>2</w:t>
            </w:r>
            <w:r w:rsidR="004B281D" w:rsidRPr="008E57D1">
              <w:rPr>
                <w:lang w:val="en-GB"/>
              </w:rPr>
              <w:t>9</w:t>
            </w:r>
            <w:r w:rsidRPr="008E57D1">
              <w:rPr>
                <w:lang w:val="en-GB"/>
              </w:rPr>
              <w:t xml:space="preserve"> </w:t>
            </w:r>
            <w:r w:rsidR="00987F1E" w:rsidRPr="008E57D1">
              <w:rPr>
                <w:lang w:val="en-GB"/>
              </w:rPr>
              <w:t>January</w:t>
            </w:r>
            <w:r w:rsidR="003F2EDF" w:rsidRPr="008E57D1">
              <w:rPr>
                <w:lang w:val="en-GB"/>
              </w:rPr>
              <w:t xml:space="preserve"> 2023</w:t>
            </w:r>
            <w:r w:rsidRPr="008E57D1">
              <w:rPr>
                <w:lang w:val="en-GB"/>
              </w:rPr>
              <w:t xml:space="preserve">, the 7-day rolling average of hospital admissions was </w:t>
            </w:r>
            <w:r w:rsidR="007112B7" w:rsidRPr="008E57D1">
              <w:rPr>
                <w:lang w:val="en-GB"/>
              </w:rPr>
              <w:t>0.</w:t>
            </w:r>
            <w:r w:rsidR="004B281D" w:rsidRPr="008E57D1">
              <w:rPr>
                <w:lang w:val="en-GB"/>
              </w:rPr>
              <w:t>6</w:t>
            </w:r>
            <w:r w:rsidRPr="008E57D1">
              <w:rPr>
                <w:lang w:val="en-GB"/>
              </w:rPr>
              <w:t xml:space="preserve"> per 100,000 population, a</w:t>
            </w:r>
            <w:r w:rsidR="00403F49" w:rsidRPr="008E57D1">
              <w:rPr>
                <w:lang w:val="en-GB"/>
              </w:rPr>
              <w:t xml:space="preserve"> decrease </w:t>
            </w:r>
            <w:r w:rsidRPr="008E57D1">
              <w:rPr>
                <w:lang w:val="en-GB"/>
              </w:rPr>
              <w:t xml:space="preserve">compared </w:t>
            </w:r>
            <w:r w:rsidR="004125B5" w:rsidRPr="008E57D1">
              <w:rPr>
                <w:lang w:val="en-GB"/>
              </w:rPr>
              <w:t>with</w:t>
            </w:r>
            <w:r w:rsidRPr="008E57D1">
              <w:rPr>
                <w:lang w:val="en-GB"/>
              </w:rPr>
              <w:t xml:space="preserve"> the previous week (</w:t>
            </w:r>
            <w:r w:rsidR="004B281D" w:rsidRPr="008E57D1">
              <w:rPr>
                <w:lang w:val="en-GB"/>
              </w:rPr>
              <w:t>0.9</w:t>
            </w:r>
            <w:r w:rsidRPr="008E57D1">
              <w:rPr>
                <w:lang w:val="en-GB"/>
              </w:rPr>
              <w:t xml:space="preserve"> per 100,000). </w:t>
            </w:r>
          </w:p>
        </w:tc>
      </w:tr>
      <w:tr w:rsidR="000C65D1" w:rsidRPr="00237E0F" w14:paraId="6F7FFD6C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3E7F40ED" w14:textId="77777777" w:rsidR="000C65D1" w:rsidRPr="008E57D1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8E57D1">
              <w:rPr>
                <w:b/>
                <w:lang w:val="en-GB"/>
              </w:rPr>
              <w:t>Mortality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32EAA9C7" w14:textId="0B0F8FBB" w:rsidR="000C65D1" w:rsidRPr="008E57D1" w:rsidRDefault="000C65D1" w:rsidP="00062C66">
            <w:pPr>
              <w:pStyle w:val="TableText"/>
              <w:rPr>
                <w:lang w:val="en-GB" w:eastAsia="en-US"/>
              </w:rPr>
            </w:pPr>
            <w:r w:rsidRPr="008E57D1">
              <w:rPr>
                <w:lang w:val="en-GB"/>
              </w:rPr>
              <w:t xml:space="preserve">As of </w:t>
            </w:r>
            <w:r w:rsidR="009F0364" w:rsidRPr="008E57D1">
              <w:rPr>
                <w:lang w:val="en-GB"/>
              </w:rPr>
              <w:t>2</w:t>
            </w:r>
            <w:r w:rsidR="008E57D1" w:rsidRPr="008E57D1">
              <w:rPr>
                <w:lang w:val="en-GB"/>
              </w:rPr>
              <w:t>9</w:t>
            </w:r>
            <w:r w:rsidRPr="008E57D1">
              <w:rPr>
                <w:lang w:val="en-GB"/>
              </w:rPr>
              <w:t xml:space="preserve"> </w:t>
            </w:r>
            <w:r w:rsidR="008451C4" w:rsidRPr="008E57D1">
              <w:rPr>
                <w:lang w:val="en-GB"/>
              </w:rPr>
              <w:t>January</w:t>
            </w:r>
            <w:r w:rsidR="0090152D" w:rsidRPr="008E57D1">
              <w:rPr>
                <w:lang w:val="en-GB"/>
              </w:rPr>
              <w:t xml:space="preserve"> 2023</w:t>
            </w:r>
            <w:r w:rsidRPr="008E57D1">
              <w:rPr>
                <w:lang w:val="en-GB"/>
              </w:rPr>
              <w:t>, there were</w:t>
            </w:r>
            <w:r w:rsidR="000B79AB" w:rsidRPr="008E57D1">
              <w:rPr>
                <w:lang w:val="en-GB"/>
              </w:rPr>
              <w:t xml:space="preserve"> </w:t>
            </w:r>
            <w:r w:rsidR="008E57D1" w:rsidRPr="008E57D1">
              <w:rPr>
                <w:lang w:val="en-GB"/>
              </w:rPr>
              <w:t>94</w:t>
            </w:r>
            <w:r w:rsidR="000B79AB" w:rsidRPr="008E57D1">
              <w:rPr>
                <w:lang w:val="en-GB"/>
              </w:rPr>
              <w:t xml:space="preserve"> deaths </w:t>
            </w:r>
            <w:r w:rsidR="004E216A" w:rsidRPr="008E57D1">
              <w:rPr>
                <w:lang w:val="en-GB"/>
              </w:rPr>
              <w:t xml:space="preserve">attributed to COVID-19 </w:t>
            </w:r>
            <w:r w:rsidR="000B79AB" w:rsidRPr="008E57D1">
              <w:rPr>
                <w:lang w:val="en-GB"/>
              </w:rPr>
              <w:t xml:space="preserve">in 2023. There </w:t>
            </w:r>
            <w:r w:rsidR="004E216A" w:rsidRPr="008E57D1">
              <w:rPr>
                <w:lang w:val="en-GB"/>
              </w:rPr>
              <w:t xml:space="preserve">were </w:t>
            </w:r>
            <w:r w:rsidRPr="008E57D1">
              <w:rPr>
                <w:lang w:val="en-GB"/>
              </w:rPr>
              <w:t>2,</w:t>
            </w:r>
            <w:r w:rsidR="00C529DC" w:rsidRPr="008E57D1">
              <w:rPr>
                <w:lang w:val="en-GB"/>
              </w:rPr>
              <w:t>3</w:t>
            </w:r>
            <w:r w:rsidR="007542B5" w:rsidRPr="008E57D1">
              <w:rPr>
                <w:lang w:val="en-GB"/>
              </w:rPr>
              <w:t>3</w:t>
            </w:r>
            <w:r w:rsidR="00D7190F" w:rsidRPr="008E57D1">
              <w:rPr>
                <w:lang w:val="en-GB"/>
              </w:rPr>
              <w:t>6</w:t>
            </w:r>
            <w:r w:rsidRPr="008E57D1">
              <w:rPr>
                <w:lang w:val="en-GB"/>
              </w:rPr>
              <w:t xml:space="preserve"> deaths </w:t>
            </w:r>
            <w:r w:rsidR="004E216A" w:rsidRPr="008E57D1">
              <w:rPr>
                <w:lang w:val="en-GB"/>
              </w:rPr>
              <w:t>during 2</w:t>
            </w:r>
            <w:r w:rsidR="006D25FC" w:rsidRPr="008E57D1">
              <w:rPr>
                <w:lang w:val="en-GB"/>
              </w:rPr>
              <w:t>0</w:t>
            </w:r>
            <w:r w:rsidR="004E216A" w:rsidRPr="008E57D1">
              <w:rPr>
                <w:lang w:val="en-GB"/>
              </w:rPr>
              <w:t xml:space="preserve">22 and </w:t>
            </w:r>
            <w:r w:rsidR="00DB73A5" w:rsidRPr="008E57D1">
              <w:rPr>
                <w:lang w:val="en-GB"/>
              </w:rPr>
              <w:t>49</w:t>
            </w:r>
            <w:r w:rsidR="004E216A" w:rsidRPr="008E57D1">
              <w:rPr>
                <w:lang w:val="en-GB"/>
              </w:rPr>
              <w:t xml:space="preserve"> deaths prior</w:t>
            </w:r>
            <w:r w:rsidRPr="008E57D1">
              <w:rPr>
                <w:lang w:val="en-GB"/>
              </w:rPr>
              <w:t xml:space="preserve"> to 2022.</w:t>
            </w:r>
          </w:p>
        </w:tc>
      </w:tr>
      <w:tr w:rsidR="000C65D1" w:rsidRPr="00237E0F" w14:paraId="3310214D" w14:textId="77777777" w:rsidTr="00062C66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1C2A190A" w14:textId="77777777" w:rsidR="000C65D1" w:rsidRPr="008E57D1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8E57D1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64B29BCE" w14:textId="6C6678C3" w:rsidR="000C65D1" w:rsidRPr="008E57D1" w:rsidRDefault="00A81466" w:rsidP="00062C66">
            <w:pPr>
              <w:pStyle w:val="TableText"/>
              <w:rPr>
                <w:lang w:val="en-GB" w:eastAsia="en-US"/>
              </w:rPr>
            </w:pPr>
            <w:r w:rsidRPr="008E57D1">
              <w:rPr>
                <w:lang w:val="en-GB"/>
              </w:rPr>
              <w:t xml:space="preserve">Please refer to the </w:t>
            </w:r>
            <w:r w:rsidR="006D6A46" w:rsidRPr="008E57D1">
              <w:rPr>
                <w:lang w:val="en-GB"/>
              </w:rPr>
              <w:t xml:space="preserve">latest </w:t>
            </w:r>
            <w:r w:rsidRPr="008E57D1">
              <w:rPr>
                <w:lang w:val="en-GB"/>
              </w:rPr>
              <w:t>Genomics Insight</w:t>
            </w:r>
            <w:r w:rsidR="0005539B" w:rsidRPr="008E57D1">
              <w:rPr>
                <w:lang w:val="en-GB"/>
              </w:rPr>
              <w:t>s</w:t>
            </w:r>
            <w:r w:rsidRPr="008E57D1">
              <w:rPr>
                <w:lang w:val="en-GB"/>
              </w:rPr>
              <w:t xml:space="preserve"> Report</w:t>
            </w:r>
            <w:r w:rsidR="00E4293F" w:rsidRPr="008E57D1">
              <w:rPr>
                <w:lang w:val="en-GB"/>
              </w:rPr>
              <w:t>.</w:t>
            </w:r>
            <w:r w:rsidR="00413E04" w:rsidRPr="008E57D1">
              <w:rPr>
                <w:rStyle w:val="FootnoteReference"/>
                <w:lang w:val="en-GB"/>
              </w:rPr>
              <w:footnoteReference w:id="5"/>
            </w:r>
          </w:p>
        </w:tc>
      </w:tr>
    </w:tbl>
    <w:p w14:paraId="0CDA5D4B" w14:textId="77777777" w:rsidR="000C65D1" w:rsidRPr="008E57D1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0" w:name="_Toc114649462"/>
      <w:bookmarkStart w:id="11" w:name="_Toc122597786"/>
      <w:r w:rsidRPr="008E57D1">
        <w:rPr>
          <w:color w:val="2E74B5" w:themeColor="accent5" w:themeShade="BF"/>
          <w:sz w:val="44"/>
          <w:szCs w:val="44"/>
          <w:lang w:val="en-GB"/>
        </w:rPr>
        <w:t>Māori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237E0F" w14:paraId="2280E622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237E0F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8D3D28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4BAE1277" w:rsidR="000C65D1" w:rsidRPr="00237E0F" w:rsidRDefault="000C65D1" w:rsidP="00062C66">
            <w:pPr>
              <w:pStyle w:val="TableText"/>
              <w:rPr>
                <w:highlight w:val="yellow"/>
                <w:lang w:val="en-GB"/>
              </w:rPr>
            </w:pPr>
            <w:bookmarkStart w:id="12" w:name="_Hlk117082034"/>
            <w:r w:rsidRPr="008D3D28">
              <w:rPr>
                <w:lang w:val="en-GB"/>
              </w:rPr>
              <w:t xml:space="preserve">The 7-day rolling average of reported case rates </w:t>
            </w:r>
            <w:r w:rsidR="00CF56D1" w:rsidRPr="008D3D28">
              <w:rPr>
                <w:lang w:val="en-GB"/>
              </w:rPr>
              <w:t xml:space="preserve">was </w:t>
            </w:r>
            <w:r w:rsidR="008D3D28" w:rsidRPr="008D3D28">
              <w:rPr>
                <w:lang w:val="en-GB"/>
              </w:rPr>
              <w:t>27.3</w:t>
            </w:r>
            <w:r w:rsidR="00CF56D1" w:rsidRPr="008D3D28">
              <w:rPr>
                <w:lang w:val="en-GB"/>
              </w:rPr>
              <w:t xml:space="preserve"> per 100,000 population for the week ending </w:t>
            </w:r>
            <w:r w:rsidR="008D3D28" w:rsidRPr="008D3D28">
              <w:rPr>
                <w:lang w:val="en-GB"/>
              </w:rPr>
              <w:t>05</w:t>
            </w:r>
            <w:r w:rsidR="00CF56D1" w:rsidRPr="008D3D28">
              <w:rPr>
                <w:lang w:val="en-GB"/>
              </w:rPr>
              <w:t xml:space="preserve"> </w:t>
            </w:r>
            <w:r w:rsidR="008D3D28" w:rsidRPr="008D3D28">
              <w:rPr>
                <w:lang w:val="en-GB"/>
              </w:rPr>
              <w:t>Februa</w:t>
            </w:r>
            <w:r w:rsidR="00CF56D1" w:rsidRPr="008D3D28">
              <w:rPr>
                <w:lang w:val="en-GB"/>
              </w:rPr>
              <w:t>ry</w:t>
            </w:r>
            <w:r w:rsidR="00AF3C29" w:rsidRPr="008D3D28">
              <w:rPr>
                <w:lang w:val="en-GB"/>
              </w:rPr>
              <w:t xml:space="preserve"> 2023</w:t>
            </w:r>
            <w:r w:rsidR="00DC12BD" w:rsidRPr="008D3D28">
              <w:rPr>
                <w:lang w:val="en-GB"/>
              </w:rPr>
              <w:t>.</w:t>
            </w:r>
            <w:r w:rsidR="00CF56D1" w:rsidRPr="008D3D28">
              <w:rPr>
                <w:lang w:val="en-GB"/>
              </w:rPr>
              <w:t xml:space="preserve"> </w:t>
            </w:r>
            <w:r w:rsidR="00F015A0" w:rsidRPr="000F0F40">
              <w:rPr>
                <w:lang w:val="en-GB"/>
              </w:rPr>
              <w:t>The rate decreased</w:t>
            </w:r>
            <w:r w:rsidR="00F8535A" w:rsidRPr="000F0F40">
              <w:rPr>
                <w:lang w:val="en-GB"/>
              </w:rPr>
              <w:t xml:space="preserve"> </w:t>
            </w:r>
            <w:r w:rsidR="00CF56D1" w:rsidRPr="000F0F40">
              <w:rPr>
                <w:lang w:val="en-GB"/>
              </w:rPr>
              <w:t xml:space="preserve">from the previous week, which was </w:t>
            </w:r>
            <w:r w:rsidR="000F0F40" w:rsidRPr="000F0F40">
              <w:rPr>
                <w:lang w:val="en-GB"/>
              </w:rPr>
              <w:t>34.5</w:t>
            </w:r>
            <w:r w:rsidR="00CF56D1" w:rsidRPr="000F0F40">
              <w:rPr>
                <w:lang w:val="en-GB"/>
              </w:rPr>
              <w:t xml:space="preserve"> per 100,000</w:t>
            </w:r>
            <w:r w:rsidR="00341CC5" w:rsidRPr="000F0F40">
              <w:rPr>
                <w:lang w:val="en-GB"/>
              </w:rPr>
              <w:t>.</w:t>
            </w:r>
            <w:r w:rsidRPr="000F0F40">
              <w:rPr>
                <w:lang w:val="en-GB"/>
              </w:rPr>
              <w:t xml:space="preserve"> </w:t>
            </w:r>
            <w:bookmarkEnd w:id="12"/>
          </w:p>
        </w:tc>
      </w:tr>
      <w:tr w:rsidR="000C65D1" w:rsidRPr="002D413E" w14:paraId="4F10354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77777777" w:rsidR="000C65D1" w:rsidRPr="00237E0F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E840AF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407C0DA7" w:rsidR="000C65D1" w:rsidRPr="002D413E" w:rsidRDefault="000C65D1" w:rsidP="00062C66">
            <w:pPr>
              <w:pStyle w:val="TableText"/>
              <w:rPr>
                <w:lang w:val="en-GB"/>
              </w:rPr>
            </w:pPr>
            <w:r w:rsidRPr="002D413E">
              <w:rPr>
                <w:lang w:val="en-GB"/>
              </w:rPr>
              <w:t xml:space="preserve">The 7-day rolling average </w:t>
            </w:r>
            <w:r w:rsidR="00B77944" w:rsidRPr="002D413E">
              <w:rPr>
                <w:lang w:val="en-GB"/>
              </w:rPr>
              <w:t xml:space="preserve">for the week ending </w:t>
            </w:r>
            <w:r w:rsidR="00E56F86" w:rsidRPr="002D413E">
              <w:rPr>
                <w:lang w:val="en-GB"/>
              </w:rPr>
              <w:t>2</w:t>
            </w:r>
            <w:r w:rsidR="00E840AF" w:rsidRPr="002D413E">
              <w:rPr>
                <w:lang w:val="en-GB"/>
              </w:rPr>
              <w:t>9</w:t>
            </w:r>
            <w:r w:rsidRPr="002D413E">
              <w:rPr>
                <w:lang w:val="en-GB"/>
              </w:rPr>
              <w:t xml:space="preserve"> </w:t>
            </w:r>
            <w:r w:rsidR="00B77944" w:rsidRPr="002D413E">
              <w:rPr>
                <w:lang w:val="en-GB"/>
              </w:rPr>
              <w:t>January</w:t>
            </w:r>
            <w:r w:rsidR="00AF3C29" w:rsidRPr="002D413E">
              <w:rPr>
                <w:lang w:val="en-GB"/>
              </w:rPr>
              <w:t xml:space="preserve"> 2023</w:t>
            </w:r>
            <w:r w:rsidRPr="002D413E">
              <w:rPr>
                <w:lang w:val="en-GB"/>
              </w:rPr>
              <w:t xml:space="preserve"> was </w:t>
            </w:r>
            <w:r w:rsidR="002D413E" w:rsidRPr="002D413E">
              <w:rPr>
                <w:lang w:val="en-GB"/>
              </w:rPr>
              <w:t>0.7</w:t>
            </w:r>
            <w:r w:rsidRPr="002D413E">
              <w:rPr>
                <w:lang w:val="en-GB"/>
              </w:rPr>
              <w:t xml:space="preserve"> per 100,000 population</w:t>
            </w:r>
            <w:r w:rsidR="006428CB" w:rsidRPr="002D413E">
              <w:rPr>
                <w:lang w:val="en-GB"/>
              </w:rPr>
              <w:t xml:space="preserve">, a </w:t>
            </w:r>
            <w:r w:rsidR="00A37E44" w:rsidRPr="002D413E">
              <w:rPr>
                <w:lang w:val="en-GB"/>
              </w:rPr>
              <w:t>decrease</w:t>
            </w:r>
            <w:r w:rsidR="006428CB" w:rsidRPr="002D413E">
              <w:rPr>
                <w:lang w:val="en-GB"/>
              </w:rPr>
              <w:t xml:space="preserve"> from the previous week </w:t>
            </w:r>
            <w:r w:rsidRPr="002D413E">
              <w:rPr>
                <w:lang w:val="en-GB"/>
              </w:rPr>
              <w:t>(</w:t>
            </w:r>
            <w:r w:rsidR="00A37E44" w:rsidRPr="002D413E">
              <w:rPr>
                <w:lang w:val="en-GB"/>
              </w:rPr>
              <w:t>1</w:t>
            </w:r>
            <w:r w:rsidR="003C48B3" w:rsidRPr="002D413E">
              <w:rPr>
                <w:lang w:val="en-GB"/>
              </w:rPr>
              <w:t>.</w:t>
            </w:r>
            <w:r w:rsidR="002D413E" w:rsidRPr="002D413E">
              <w:rPr>
                <w:lang w:val="en-GB"/>
              </w:rPr>
              <w:t>4</w:t>
            </w:r>
            <w:r w:rsidRPr="002D413E">
              <w:rPr>
                <w:lang w:val="en-GB"/>
              </w:rPr>
              <w:t xml:space="preserve"> per 100,000).</w:t>
            </w:r>
          </w:p>
        </w:tc>
      </w:tr>
      <w:tr w:rsidR="000C65D1" w:rsidRPr="00237E0F" w14:paraId="7A5D63A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77777777" w:rsidR="000C65D1" w:rsidRPr="00237E0F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630EAC">
              <w:rPr>
                <w:b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172C2897" w:rsidR="000C65D1" w:rsidRPr="00237E0F" w:rsidRDefault="00B50080" w:rsidP="00062C66">
            <w:pPr>
              <w:pStyle w:val="TableText"/>
              <w:rPr>
                <w:highlight w:val="yellow"/>
                <w:lang w:val="en-GB" w:eastAsia="en-US"/>
              </w:rPr>
            </w:pPr>
            <w:r w:rsidRPr="00630EAC">
              <w:rPr>
                <w:lang w:val="en-GB"/>
              </w:rPr>
              <w:t xml:space="preserve">As of </w:t>
            </w:r>
            <w:r w:rsidR="00EE1296" w:rsidRPr="00630EAC">
              <w:rPr>
                <w:lang w:val="en-GB"/>
              </w:rPr>
              <w:t>2</w:t>
            </w:r>
            <w:r w:rsidR="00630EAC" w:rsidRPr="00630EAC">
              <w:rPr>
                <w:lang w:val="en-GB"/>
              </w:rPr>
              <w:t>9</w:t>
            </w:r>
            <w:r w:rsidRPr="00630EAC">
              <w:rPr>
                <w:lang w:val="en-GB"/>
              </w:rPr>
              <w:t xml:space="preserve"> January 2023, there were </w:t>
            </w:r>
            <w:r w:rsidR="00630EAC" w:rsidRPr="00630EAC">
              <w:rPr>
                <w:lang w:val="en-GB"/>
              </w:rPr>
              <w:t>9</w:t>
            </w:r>
            <w:r w:rsidRPr="00630EAC">
              <w:rPr>
                <w:lang w:val="en-GB"/>
              </w:rPr>
              <w:t xml:space="preserve"> deaths attributed to COVID-19 in 2023. </w:t>
            </w:r>
            <w:r w:rsidRPr="00265575">
              <w:rPr>
                <w:lang w:val="en-GB"/>
              </w:rPr>
              <w:t xml:space="preserve">There were </w:t>
            </w:r>
            <w:r w:rsidR="0088518F" w:rsidRPr="00265575">
              <w:rPr>
                <w:lang w:val="en-GB"/>
              </w:rPr>
              <w:t>193</w:t>
            </w:r>
            <w:r w:rsidRPr="00265575">
              <w:rPr>
                <w:lang w:val="en-GB"/>
              </w:rPr>
              <w:t xml:space="preserve"> deaths during 2022 an</w:t>
            </w:r>
            <w:r w:rsidR="00B6729C" w:rsidRPr="00265575">
              <w:rPr>
                <w:lang w:val="en-GB"/>
              </w:rPr>
              <w:t>d 1</w:t>
            </w:r>
            <w:r w:rsidR="0047293F" w:rsidRPr="00265575">
              <w:rPr>
                <w:lang w:val="en-GB"/>
              </w:rPr>
              <w:t>5</w:t>
            </w:r>
            <w:r w:rsidRPr="00265575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0F0F40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3" w:name="_Toc114649463"/>
      <w:bookmarkStart w:id="14" w:name="_Toc122597787"/>
      <w:r w:rsidRPr="000F0F40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13"/>
      <w:bookmarkEnd w:id="14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0F0F40" w14:paraId="42B7D3F2" w14:textId="77777777" w:rsidTr="00062C66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1B61423E" w14:textId="77777777" w:rsidR="000C65D1" w:rsidRPr="000F0F40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0F0F40">
              <w:rPr>
                <w:b/>
                <w:szCs w:val="18"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7D370495" w14:textId="7B8B5207" w:rsidR="000C65D1" w:rsidRPr="000F0F40" w:rsidRDefault="000C65D1" w:rsidP="00062C66">
            <w:pPr>
              <w:pStyle w:val="TableText"/>
              <w:rPr>
                <w:szCs w:val="18"/>
                <w:lang w:val="en-GB" w:eastAsia="en-US"/>
              </w:rPr>
            </w:pPr>
            <w:r w:rsidRPr="000F0F40">
              <w:rPr>
                <w:szCs w:val="18"/>
                <w:lang w:val="en-GB"/>
              </w:rPr>
              <w:t xml:space="preserve">The 7-day rolling average of reported case rates </w:t>
            </w:r>
            <w:r w:rsidR="0053566C" w:rsidRPr="000F0F40">
              <w:rPr>
                <w:szCs w:val="18"/>
                <w:lang w:val="en-GB"/>
              </w:rPr>
              <w:t>was</w:t>
            </w:r>
            <w:r w:rsidRPr="000F0F40">
              <w:rPr>
                <w:szCs w:val="18"/>
                <w:lang w:val="en-GB"/>
              </w:rPr>
              <w:t xml:space="preserve"> </w:t>
            </w:r>
            <w:r w:rsidR="000F0F40" w:rsidRPr="000F0F40">
              <w:rPr>
                <w:szCs w:val="18"/>
                <w:lang w:val="en-GB"/>
              </w:rPr>
              <w:t>18.6</w:t>
            </w:r>
            <w:r w:rsidRPr="000F0F40">
              <w:rPr>
                <w:szCs w:val="18"/>
                <w:lang w:val="en-GB"/>
              </w:rPr>
              <w:t xml:space="preserve"> per 100,000 population as of </w:t>
            </w:r>
            <w:r w:rsidR="000F0F40" w:rsidRPr="000F0F40">
              <w:rPr>
                <w:szCs w:val="18"/>
                <w:lang w:val="en-GB"/>
              </w:rPr>
              <w:t>05 February 2023</w:t>
            </w:r>
            <w:r w:rsidR="000402E1" w:rsidRPr="000F0F40">
              <w:rPr>
                <w:szCs w:val="18"/>
                <w:lang w:val="en-GB"/>
              </w:rPr>
              <w:t>, a</w:t>
            </w:r>
            <w:r w:rsidR="00A93673" w:rsidRPr="000F0F40">
              <w:rPr>
                <w:szCs w:val="18"/>
                <w:lang w:val="en-GB"/>
              </w:rPr>
              <w:t xml:space="preserve"> </w:t>
            </w:r>
            <w:r w:rsidR="000402E1" w:rsidRPr="000F0F40">
              <w:rPr>
                <w:szCs w:val="18"/>
                <w:lang w:val="en-GB"/>
              </w:rPr>
              <w:t>decrease from the previous week (</w:t>
            </w:r>
            <w:r w:rsidR="000F0F40" w:rsidRPr="000F0F40">
              <w:rPr>
                <w:szCs w:val="18"/>
                <w:lang w:val="en-GB"/>
              </w:rPr>
              <w:t xml:space="preserve">25.2 </w:t>
            </w:r>
            <w:r w:rsidR="000402E1" w:rsidRPr="000F0F40">
              <w:rPr>
                <w:szCs w:val="18"/>
                <w:lang w:val="en-GB"/>
              </w:rPr>
              <w:t>per 100,000)</w:t>
            </w:r>
            <w:r w:rsidRPr="000F0F40">
              <w:rPr>
                <w:szCs w:val="18"/>
                <w:lang w:val="en-GB"/>
              </w:rPr>
              <w:t xml:space="preserve">. </w:t>
            </w:r>
          </w:p>
        </w:tc>
      </w:tr>
      <w:tr w:rsidR="000C65D1" w:rsidRPr="00237E0F" w14:paraId="2E16F079" w14:textId="77777777" w:rsidTr="00062C66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214AC2A8" w14:textId="77777777" w:rsidR="000C65D1" w:rsidRPr="00237E0F" w:rsidRDefault="000C65D1" w:rsidP="00062C66">
            <w:pPr>
              <w:pStyle w:val="TableText"/>
              <w:rPr>
                <w:b/>
                <w:szCs w:val="18"/>
                <w:highlight w:val="yellow"/>
                <w:lang w:val="en-GB" w:eastAsia="en-US"/>
              </w:rPr>
            </w:pPr>
            <w:r w:rsidRPr="0056791D">
              <w:rPr>
                <w:b/>
                <w:szCs w:val="18"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4C1A7568" w14:textId="5B94CF88" w:rsidR="000C65D1" w:rsidRPr="00237E0F" w:rsidRDefault="00E14F05" w:rsidP="00062C66">
            <w:pPr>
              <w:pStyle w:val="TableText"/>
              <w:rPr>
                <w:szCs w:val="18"/>
                <w:highlight w:val="yellow"/>
                <w:lang w:val="en-GB" w:eastAsia="en-US"/>
              </w:rPr>
            </w:pPr>
            <w:r w:rsidRPr="0056791D">
              <w:rPr>
                <w:szCs w:val="18"/>
                <w:lang w:val="en-GB"/>
              </w:rPr>
              <w:t xml:space="preserve">The 7-day rolling average for the week ending </w:t>
            </w:r>
            <w:r w:rsidR="00A37E44" w:rsidRPr="0056791D">
              <w:rPr>
                <w:szCs w:val="18"/>
                <w:lang w:val="en-GB"/>
              </w:rPr>
              <w:t>2</w:t>
            </w:r>
            <w:r w:rsidR="0056791D" w:rsidRPr="0056791D">
              <w:rPr>
                <w:szCs w:val="18"/>
                <w:lang w:val="en-GB"/>
              </w:rPr>
              <w:t>9</w:t>
            </w:r>
            <w:r w:rsidRPr="0056791D">
              <w:rPr>
                <w:szCs w:val="18"/>
                <w:lang w:val="en-GB"/>
              </w:rPr>
              <w:t xml:space="preserve"> January </w:t>
            </w:r>
            <w:r w:rsidR="009D3691" w:rsidRPr="0056791D">
              <w:rPr>
                <w:szCs w:val="18"/>
                <w:lang w:val="en-GB"/>
              </w:rPr>
              <w:t xml:space="preserve">2023 </w:t>
            </w:r>
            <w:r w:rsidRPr="0056791D">
              <w:rPr>
                <w:szCs w:val="18"/>
                <w:lang w:val="en-GB"/>
              </w:rPr>
              <w:t xml:space="preserve">was </w:t>
            </w:r>
            <w:r w:rsidR="0056791D" w:rsidRPr="0056791D">
              <w:rPr>
                <w:szCs w:val="18"/>
                <w:lang w:val="en-GB"/>
              </w:rPr>
              <w:t>1.0</w:t>
            </w:r>
            <w:r w:rsidRPr="0056791D">
              <w:rPr>
                <w:szCs w:val="18"/>
                <w:lang w:val="en-GB"/>
              </w:rPr>
              <w:t xml:space="preserve"> per 100,000 population, a</w:t>
            </w:r>
            <w:r w:rsidR="00DC1A31" w:rsidRPr="0056791D">
              <w:rPr>
                <w:szCs w:val="18"/>
                <w:lang w:val="en-GB"/>
              </w:rPr>
              <w:t xml:space="preserve"> de</w:t>
            </w:r>
            <w:r w:rsidRPr="0056791D">
              <w:rPr>
                <w:szCs w:val="18"/>
                <w:lang w:val="en-GB"/>
              </w:rPr>
              <w:t>crease from the previous week (</w:t>
            </w:r>
            <w:r w:rsidR="0056791D" w:rsidRPr="0056791D">
              <w:rPr>
                <w:szCs w:val="18"/>
                <w:lang w:val="en-GB"/>
              </w:rPr>
              <w:t>0.9</w:t>
            </w:r>
            <w:r w:rsidRPr="0056791D">
              <w:rPr>
                <w:szCs w:val="18"/>
                <w:lang w:val="en-GB"/>
              </w:rPr>
              <w:t xml:space="preserve"> per 100,000). </w:t>
            </w:r>
          </w:p>
        </w:tc>
      </w:tr>
      <w:tr w:rsidR="00F82DC1" w:rsidRPr="00532B5E" w14:paraId="6910864C" w14:textId="77777777" w:rsidTr="00062C66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411415B1" w14:textId="77777777" w:rsidR="00F82DC1" w:rsidRPr="00265575" w:rsidRDefault="00F82DC1" w:rsidP="00F82DC1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265575">
              <w:rPr>
                <w:b/>
                <w:szCs w:val="18"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66"/>
              <w:bottom w:val="single" w:sz="4" w:space="0" w:color="FFFFFF" w:themeColor="background1" w:themeTint="66"/>
            </w:tcBorders>
            <w:shd w:val="clear" w:color="auto" w:fill="auto"/>
          </w:tcPr>
          <w:p w14:paraId="3A9108EF" w14:textId="3C39211F" w:rsidR="00F82DC1" w:rsidRPr="00265575" w:rsidRDefault="00F82DC1" w:rsidP="00F82DC1">
            <w:pPr>
              <w:pStyle w:val="TableText"/>
              <w:rPr>
                <w:szCs w:val="18"/>
                <w:lang w:val="en-GB" w:eastAsia="en-US"/>
              </w:rPr>
            </w:pPr>
            <w:r w:rsidRPr="00265575">
              <w:rPr>
                <w:szCs w:val="18"/>
                <w:lang w:val="en-GB"/>
              </w:rPr>
              <w:t xml:space="preserve">As of </w:t>
            </w:r>
            <w:r w:rsidR="00EE1296" w:rsidRPr="00265575">
              <w:rPr>
                <w:szCs w:val="18"/>
                <w:lang w:val="en-GB"/>
              </w:rPr>
              <w:t>2</w:t>
            </w:r>
            <w:r w:rsidR="00265575" w:rsidRPr="00265575">
              <w:rPr>
                <w:szCs w:val="18"/>
                <w:lang w:val="en-GB"/>
              </w:rPr>
              <w:t>9</w:t>
            </w:r>
            <w:r w:rsidRPr="00265575">
              <w:rPr>
                <w:szCs w:val="18"/>
                <w:lang w:val="en-GB"/>
              </w:rPr>
              <w:t xml:space="preserve"> January 2023, there </w:t>
            </w:r>
            <w:r w:rsidR="00EE1296" w:rsidRPr="00265575">
              <w:rPr>
                <w:szCs w:val="18"/>
                <w:lang w:val="en-GB"/>
              </w:rPr>
              <w:t>was</w:t>
            </w:r>
            <w:r w:rsidRPr="00265575">
              <w:rPr>
                <w:szCs w:val="18"/>
                <w:lang w:val="en-GB"/>
              </w:rPr>
              <w:t xml:space="preserve"> </w:t>
            </w:r>
            <w:r w:rsidR="00EE1296" w:rsidRPr="00265575">
              <w:rPr>
                <w:szCs w:val="18"/>
                <w:lang w:val="en-GB"/>
              </w:rPr>
              <w:t>1</w:t>
            </w:r>
            <w:r w:rsidRPr="00265575">
              <w:rPr>
                <w:szCs w:val="18"/>
                <w:lang w:val="en-GB"/>
              </w:rPr>
              <w:t xml:space="preserve"> death attributed to COVID-19 in 2023. There were </w:t>
            </w:r>
            <w:r w:rsidR="003C653A" w:rsidRPr="00265575">
              <w:rPr>
                <w:szCs w:val="18"/>
                <w:lang w:val="en-GB"/>
              </w:rPr>
              <w:t>129</w:t>
            </w:r>
            <w:r w:rsidRPr="00265575">
              <w:rPr>
                <w:szCs w:val="18"/>
                <w:lang w:val="en-GB"/>
              </w:rPr>
              <w:t xml:space="preserve"> deaths during 2022 and </w:t>
            </w:r>
            <w:r w:rsidR="00964119" w:rsidRPr="00265575">
              <w:rPr>
                <w:szCs w:val="18"/>
                <w:lang w:val="en-GB"/>
              </w:rPr>
              <w:t>4</w:t>
            </w:r>
            <w:r w:rsidRPr="00265575">
              <w:rPr>
                <w:szCs w:val="18"/>
                <w:lang w:val="en-GB"/>
              </w:rPr>
              <w:t xml:space="preserve"> deaths prior to</w:t>
            </w:r>
            <w:r w:rsidR="00B25802" w:rsidRPr="00265575">
              <w:rPr>
                <w:szCs w:val="18"/>
                <w:lang w:val="en-GB"/>
              </w:rPr>
              <w:t xml:space="preserve"> 2022.</w:t>
            </w:r>
          </w:p>
        </w:tc>
      </w:tr>
    </w:tbl>
    <w:p w14:paraId="41151D06" w14:textId="77777777" w:rsidR="000C65D1" w:rsidRPr="00AD726C" w:rsidRDefault="000C65D1" w:rsidP="000C65D1">
      <w:pPr>
        <w:rPr>
          <w:sz w:val="2"/>
          <w:szCs w:val="2"/>
        </w:rPr>
      </w:pPr>
    </w:p>
    <w:sectPr w:rsidR="000C65D1" w:rsidRPr="00AD72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E96B" w14:textId="77777777" w:rsidR="00752F8D" w:rsidRDefault="00752F8D" w:rsidP="000C65D1">
      <w:pPr>
        <w:spacing w:after="0" w:line="240" w:lineRule="auto"/>
      </w:pPr>
      <w:r>
        <w:separator/>
      </w:r>
    </w:p>
  </w:endnote>
  <w:endnote w:type="continuationSeparator" w:id="0">
    <w:p w14:paraId="3E108F98" w14:textId="77777777" w:rsidR="00752F8D" w:rsidRDefault="00752F8D" w:rsidP="000C65D1">
      <w:pPr>
        <w:spacing w:after="0" w:line="240" w:lineRule="auto"/>
      </w:pPr>
      <w:r>
        <w:continuationSeparator/>
      </w:r>
    </w:p>
  </w:endnote>
  <w:endnote w:type="continuationNotice" w:id="1">
    <w:p w14:paraId="6451EDF3" w14:textId="77777777" w:rsidR="00752F8D" w:rsidRDefault="00752F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851C" w14:textId="77777777" w:rsidR="006A0E6E" w:rsidRDefault="006A0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A83B" w14:textId="77777777" w:rsidR="006A0E6E" w:rsidRDefault="006A0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FB4B" w14:textId="77777777" w:rsidR="006A0E6E" w:rsidRDefault="006A0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AF72" w14:textId="77777777" w:rsidR="00752F8D" w:rsidRDefault="00752F8D" w:rsidP="000C65D1">
      <w:pPr>
        <w:spacing w:after="0" w:line="240" w:lineRule="auto"/>
      </w:pPr>
      <w:r>
        <w:separator/>
      </w:r>
    </w:p>
  </w:footnote>
  <w:footnote w:type="continuationSeparator" w:id="0">
    <w:p w14:paraId="6B6863DA" w14:textId="77777777" w:rsidR="00752F8D" w:rsidRDefault="00752F8D" w:rsidP="000C65D1">
      <w:pPr>
        <w:spacing w:after="0" w:line="240" w:lineRule="auto"/>
      </w:pPr>
      <w:r>
        <w:continuationSeparator/>
      </w:r>
    </w:p>
  </w:footnote>
  <w:footnote w:type="continuationNotice" w:id="1">
    <w:p w14:paraId="053BD391" w14:textId="77777777" w:rsidR="00752F8D" w:rsidRDefault="00752F8D">
      <w:pPr>
        <w:spacing w:after="0" w:line="240" w:lineRule="auto"/>
      </w:pPr>
    </w:p>
  </w:footnote>
  <w:footnote w:id="2">
    <w:p w14:paraId="55DBD2E2" w14:textId="77777777" w:rsidR="004B10A4" w:rsidRDefault="004B10A4" w:rsidP="004B10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 xml:space="preserve">COVID-19 Trends and Insights | </w:t>
        </w:r>
        <w:bookmarkStart w:id="2" w:name="_Hlt126678270"/>
        <w:bookmarkStart w:id="3" w:name="_Hlt126678271"/>
        <w:r>
          <w:rPr>
            <w:rStyle w:val="Hyperlink"/>
          </w:rPr>
          <w:t>M</w:t>
        </w:r>
        <w:bookmarkEnd w:id="2"/>
        <w:bookmarkEnd w:id="3"/>
        <w:r>
          <w:rPr>
            <w:rStyle w:val="Hyperlink"/>
          </w:rPr>
          <w:t>inistry of Health NZ</w:t>
        </w:r>
      </w:hyperlink>
    </w:p>
  </w:footnote>
  <w:footnote w:id="3">
    <w:p w14:paraId="6E4E3C1A" w14:textId="49417140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4760D">
          <w:rPr>
            <w:rStyle w:val="Hyperlink"/>
          </w:rPr>
          <w:t>https://www.health.govt.nz/</w:t>
        </w:r>
        <w:bookmarkStart w:id="4" w:name="_Hlt126678265"/>
        <w:bookmarkStart w:id="5" w:name="_Hlt126678266"/>
        <w:r w:rsidRPr="00B4760D">
          <w:rPr>
            <w:rStyle w:val="Hyperlink"/>
          </w:rPr>
          <w:t>p</w:t>
        </w:r>
        <w:bookmarkEnd w:id="4"/>
        <w:bookmarkEnd w:id="5"/>
        <w:r w:rsidRPr="00B4760D">
          <w:rPr>
            <w:rStyle w:val="Hyperlink"/>
          </w:rPr>
          <w:t>ublication/covid-19-mortality-aotearoa-new-zealand-inequities-risk</w:t>
        </w:r>
      </w:hyperlink>
    </w:p>
  </w:footnote>
  <w:footnote w:id="4">
    <w:p w14:paraId="05BC29D8" w14:textId="63D7FF2E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B4760D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5">
    <w:p w14:paraId="6ADDB33D" w14:textId="0952CC0A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B4760D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3160" w14:textId="77777777" w:rsidR="006A0E6E" w:rsidRDefault="006A0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3648" w14:textId="77777777" w:rsidR="006A0E6E" w:rsidRDefault="006A0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418E"/>
    <w:rsid w:val="00015DD7"/>
    <w:rsid w:val="0003784C"/>
    <w:rsid w:val="000402E1"/>
    <w:rsid w:val="00047D88"/>
    <w:rsid w:val="0005539B"/>
    <w:rsid w:val="00055412"/>
    <w:rsid w:val="0005717B"/>
    <w:rsid w:val="00060D97"/>
    <w:rsid w:val="00062C66"/>
    <w:rsid w:val="000635F4"/>
    <w:rsid w:val="000645AC"/>
    <w:rsid w:val="0007159E"/>
    <w:rsid w:val="000723F8"/>
    <w:rsid w:val="0007440C"/>
    <w:rsid w:val="00076BA2"/>
    <w:rsid w:val="00076C50"/>
    <w:rsid w:val="00093768"/>
    <w:rsid w:val="000941A0"/>
    <w:rsid w:val="000A0874"/>
    <w:rsid w:val="000A1DFC"/>
    <w:rsid w:val="000A7273"/>
    <w:rsid w:val="000B4D85"/>
    <w:rsid w:val="000B6C63"/>
    <w:rsid w:val="000B79AB"/>
    <w:rsid w:val="000C4092"/>
    <w:rsid w:val="000C65D1"/>
    <w:rsid w:val="000D3454"/>
    <w:rsid w:val="000D3C6B"/>
    <w:rsid w:val="000D4E43"/>
    <w:rsid w:val="000D522E"/>
    <w:rsid w:val="000D5BC4"/>
    <w:rsid w:val="000E0191"/>
    <w:rsid w:val="000E01A6"/>
    <w:rsid w:val="000E2C78"/>
    <w:rsid w:val="000E3B1A"/>
    <w:rsid w:val="000F0099"/>
    <w:rsid w:val="000F0F40"/>
    <w:rsid w:val="00100F46"/>
    <w:rsid w:val="00104189"/>
    <w:rsid w:val="001073B3"/>
    <w:rsid w:val="00107AC0"/>
    <w:rsid w:val="001228FF"/>
    <w:rsid w:val="001314A7"/>
    <w:rsid w:val="00132C94"/>
    <w:rsid w:val="00135274"/>
    <w:rsid w:val="00136288"/>
    <w:rsid w:val="001376BC"/>
    <w:rsid w:val="0013770F"/>
    <w:rsid w:val="00150D72"/>
    <w:rsid w:val="00156127"/>
    <w:rsid w:val="001572AD"/>
    <w:rsid w:val="00160D5A"/>
    <w:rsid w:val="00173AEE"/>
    <w:rsid w:val="001823A9"/>
    <w:rsid w:val="001825A5"/>
    <w:rsid w:val="0019780B"/>
    <w:rsid w:val="001978B2"/>
    <w:rsid w:val="001A4377"/>
    <w:rsid w:val="001B330F"/>
    <w:rsid w:val="001B6A0E"/>
    <w:rsid w:val="001D2026"/>
    <w:rsid w:val="001D592A"/>
    <w:rsid w:val="001F3DE4"/>
    <w:rsid w:val="001F7B65"/>
    <w:rsid w:val="002076BB"/>
    <w:rsid w:val="002104CA"/>
    <w:rsid w:val="0021152A"/>
    <w:rsid w:val="002139B8"/>
    <w:rsid w:val="00224C7A"/>
    <w:rsid w:val="002341D6"/>
    <w:rsid w:val="00237E0F"/>
    <w:rsid w:val="0025047B"/>
    <w:rsid w:val="0025245D"/>
    <w:rsid w:val="00255B11"/>
    <w:rsid w:val="00256489"/>
    <w:rsid w:val="00265575"/>
    <w:rsid w:val="0027599D"/>
    <w:rsid w:val="00295933"/>
    <w:rsid w:val="00295B21"/>
    <w:rsid w:val="00295EAE"/>
    <w:rsid w:val="0029633D"/>
    <w:rsid w:val="002A2426"/>
    <w:rsid w:val="002B09F7"/>
    <w:rsid w:val="002B14F2"/>
    <w:rsid w:val="002B7196"/>
    <w:rsid w:val="002C0118"/>
    <w:rsid w:val="002C1900"/>
    <w:rsid w:val="002C39CC"/>
    <w:rsid w:val="002C5198"/>
    <w:rsid w:val="002C5CBF"/>
    <w:rsid w:val="002D0617"/>
    <w:rsid w:val="002D38B7"/>
    <w:rsid w:val="002D413E"/>
    <w:rsid w:val="002D4374"/>
    <w:rsid w:val="002E47F9"/>
    <w:rsid w:val="002E66E8"/>
    <w:rsid w:val="002F02CB"/>
    <w:rsid w:val="00311A0F"/>
    <w:rsid w:val="00320F28"/>
    <w:rsid w:val="00321CE6"/>
    <w:rsid w:val="0032782C"/>
    <w:rsid w:val="00327C98"/>
    <w:rsid w:val="00333A5A"/>
    <w:rsid w:val="00336319"/>
    <w:rsid w:val="00341CC5"/>
    <w:rsid w:val="00344AEC"/>
    <w:rsid w:val="00344DE2"/>
    <w:rsid w:val="00345950"/>
    <w:rsid w:val="003500D3"/>
    <w:rsid w:val="00354191"/>
    <w:rsid w:val="00354C29"/>
    <w:rsid w:val="00360F1A"/>
    <w:rsid w:val="00371E7C"/>
    <w:rsid w:val="00373B10"/>
    <w:rsid w:val="003776F8"/>
    <w:rsid w:val="00377CB3"/>
    <w:rsid w:val="00383B6B"/>
    <w:rsid w:val="003842D3"/>
    <w:rsid w:val="0038623D"/>
    <w:rsid w:val="00390DBD"/>
    <w:rsid w:val="00396B4D"/>
    <w:rsid w:val="003A2F98"/>
    <w:rsid w:val="003A3E50"/>
    <w:rsid w:val="003A4267"/>
    <w:rsid w:val="003B5908"/>
    <w:rsid w:val="003B67E5"/>
    <w:rsid w:val="003C0246"/>
    <w:rsid w:val="003C48A5"/>
    <w:rsid w:val="003C48B3"/>
    <w:rsid w:val="003C5582"/>
    <w:rsid w:val="003C5A9D"/>
    <w:rsid w:val="003C653A"/>
    <w:rsid w:val="003C7019"/>
    <w:rsid w:val="003D3683"/>
    <w:rsid w:val="003D39F0"/>
    <w:rsid w:val="003E04CA"/>
    <w:rsid w:val="003E0B4D"/>
    <w:rsid w:val="003E2D5E"/>
    <w:rsid w:val="003E78FD"/>
    <w:rsid w:val="003F0CA1"/>
    <w:rsid w:val="003F19E0"/>
    <w:rsid w:val="003F2EDF"/>
    <w:rsid w:val="00401F5A"/>
    <w:rsid w:val="00403F49"/>
    <w:rsid w:val="004125B5"/>
    <w:rsid w:val="004134FD"/>
    <w:rsid w:val="00413E04"/>
    <w:rsid w:val="00420B48"/>
    <w:rsid w:val="00421010"/>
    <w:rsid w:val="004215D9"/>
    <w:rsid w:val="004303F9"/>
    <w:rsid w:val="004321A0"/>
    <w:rsid w:val="0043267F"/>
    <w:rsid w:val="00434E9D"/>
    <w:rsid w:val="0043572E"/>
    <w:rsid w:val="00443761"/>
    <w:rsid w:val="00444E2B"/>
    <w:rsid w:val="00450AFA"/>
    <w:rsid w:val="00451D82"/>
    <w:rsid w:val="004562BC"/>
    <w:rsid w:val="0047293F"/>
    <w:rsid w:val="00472F88"/>
    <w:rsid w:val="00475CC9"/>
    <w:rsid w:val="0048512D"/>
    <w:rsid w:val="0048718C"/>
    <w:rsid w:val="00490C51"/>
    <w:rsid w:val="004A2287"/>
    <w:rsid w:val="004A346F"/>
    <w:rsid w:val="004B10A4"/>
    <w:rsid w:val="004B281D"/>
    <w:rsid w:val="004B39AF"/>
    <w:rsid w:val="004B5ABC"/>
    <w:rsid w:val="004C02ED"/>
    <w:rsid w:val="004C5453"/>
    <w:rsid w:val="004E216A"/>
    <w:rsid w:val="0051006A"/>
    <w:rsid w:val="005134BB"/>
    <w:rsid w:val="0052020E"/>
    <w:rsid w:val="005320C5"/>
    <w:rsid w:val="00532B5E"/>
    <w:rsid w:val="005352D3"/>
    <w:rsid w:val="0053566C"/>
    <w:rsid w:val="00543D65"/>
    <w:rsid w:val="00550A75"/>
    <w:rsid w:val="00556503"/>
    <w:rsid w:val="00565878"/>
    <w:rsid w:val="0056791D"/>
    <w:rsid w:val="005851FA"/>
    <w:rsid w:val="0059241F"/>
    <w:rsid w:val="00593101"/>
    <w:rsid w:val="005A4FAD"/>
    <w:rsid w:val="005A59A2"/>
    <w:rsid w:val="005B2491"/>
    <w:rsid w:val="005B35AB"/>
    <w:rsid w:val="005B4FD0"/>
    <w:rsid w:val="005B5777"/>
    <w:rsid w:val="005D7286"/>
    <w:rsid w:val="005E0AF3"/>
    <w:rsid w:val="005E4F50"/>
    <w:rsid w:val="005E78F8"/>
    <w:rsid w:val="005F2C47"/>
    <w:rsid w:val="005F6178"/>
    <w:rsid w:val="005F7648"/>
    <w:rsid w:val="00603661"/>
    <w:rsid w:val="0060427A"/>
    <w:rsid w:val="00605B04"/>
    <w:rsid w:val="00612E70"/>
    <w:rsid w:val="006134B3"/>
    <w:rsid w:val="006153D4"/>
    <w:rsid w:val="006211AA"/>
    <w:rsid w:val="00624708"/>
    <w:rsid w:val="00626045"/>
    <w:rsid w:val="00630EAC"/>
    <w:rsid w:val="006338CE"/>
    <w:rsid w:val="0063725A"/>
    <w:rsid w:val="00637F43"/>
    <w:rsid w:val="00642215"/>
    <w:rsid w:val="006428CB"/>
    <w:rsid w:val="00644D39"/>
    <w:rsid w:val="00654478"/>
    <w:rsid w:val="0065625E"/>
    <w:rsid w:val="006574E2"/>
    <w:rsid w:val="0066612F"/>
    <w:rsid w:val="006671B5"/>
    <w:rsid w:val="0067699A"/>
    <w:rsid w:val="00680384"/>
    <w:rsid w:val="00687D23"/>
    <w:rsid w:val="00687E73"/>
    <w:rsid w:val="00692463"/>
    <w:rsid w:val="00692E51"/>
    <w:rsid w:val="006959D1"/>
    <w:rsid w:val="006A0E6E"/>
    <w:rsid w:val="006A38AE"/>
    <w:rsid w:val="006A41A8"/>
    <w:rsid w:val="006B2B21"/>
    <w:rsid w:val="006B3D10"/>
    <w:rsid w:val="006C0258"/>
    <w:rsid w:val="006C2A4D"/>
    <w:rsid w:val="006C2D07"/>
    <w:rsid w:val="006C3907"/>
    <w:rsid w:val="006D0733"/>
    <w:rsid w:val="006D25FC"/>
    <w:rsid w:val="006D2C0B"/>
    <w:rsid w:val="006D6A46"/>
    <w:rsid w:val="006E2A70"/>
    <w:rsid w:val="006E3A29"/>
    <w:rsid w:val="006E44B9"/>
    <w:rsid w:val="006E48AF"/>
    <w:rsid w:val="006E6F7B"/>
    <w:rsid w:val="006F1F6A"/>
    <w:rsid w:val="006F5576"/>
    <w:rsid w:val="007112B7"/>
    <w:rsid w:val="00716407"/>
    <w:rsid w:val="007204A1"/>
    <w:rsid w:val="007210AE"/>
    <w:rsid w:val="0072343D"/>
    <w:rsid w:val="00726B20"/>
    <w:rsid w:val="00731159"/>
    <w:rsid w:val="00741DD9"/>
    <w:rsid w:val="00746A98"/>
    <w:rsid w:val="00751592"/>
    <w:rsid w:val="00752BDF"/>
    <w:rsid w:val="00752F8D"/>
    <w:rsid w:val="0075336C"/>
    <w:rsid w:val="007542B5"/>
    <w:rsid w:val="00763C1D"/>
    <w:rsid w:val="007875AD"/>
    <w:rsid w:val="00791F0E"/>
    <w:rsid w:val="00793656"/>
    <w:rsid w:val="0079366D"/>
    <w:rsid w:val="00797951"/>
    <w:rsid w:val="007A6FBD"/>
    <w:rsid w:val="007B1BFC"/>
    <w:rsid w:val="007C018C"/>
    <w:rsid w:val="007C23C8"/>
    <w:rsid w:val="007C7C73"/>
    <w:rsid w:val="007D01F5"/>
    <w:rsid w:val="007D0568"/>
    <w:rsid w:val="007D16EC"/>
    <w:rsid w:val="007D4765"/>
    <w:rsid w:val="007E30A8"/>
    <w:rsid w:val="007E3AF2"/>
    <w:rsid w:val="007F3167"/>
    <w:rsid w:val="007F58EB"/>
    <w:rsid w:val="00800E54"/>
    <w:rsid w:val="008070B0"/>
    <w:rsid w:val="00813DB7"/>
    <w:rsid w:val="008149DD"/>
    <w:rsid w:val="00817511"/>
    <w:rsid w:val="00832492"/>
    <w:rsid w:val="00834FE1"/>
    <w:rsid w:val="00841575"/>
    <w:rsid w:val="0084284A"/>
    <w:rsid w:val="008451C4"/>
    <w:rsid w:val="0085639B"/>
    <w:rsid w:val="00870999"/>
    <w:rsid w:val="0087141A"/>
    <w:rsid w:val="00876166"/>
    <w:rsid w:val="008836A8"/>
    <w:rsid w:val="0088518F"/>
    <w:rsid w:val="00885BC4"/>
    <w:rsid w:val="00894C3F"/>
    <w:rsid w:val="00896762"/>
    <w:rsid w:val="008A27EC"/>
    <w:rsid w:val="008A2F9A"/>
    <w:rsid w:val="008A3D88"/>
    <w:rsid w:val="008A6915"/>
    <w:rsid w:val="008B3FC3"/>
    <w:rsid w:val="008D244F"/>
    <w:rsid w:val="008D3D28"/>
    <w:rsid w:val="008D7290"/>
    <w:rsid w:val="008E39D2"/>
    <w:rsid w:val="008E46EE"/>
    <w:rsid w:val="008E57D1"/>
    <w:rsid w:val="008E5BBE"/>
    <w:rsid w:val="008E631E"/>
    <w:rsid w:val="008E7B97"/>
    <w:rsid w:val="008F0FE1"/>
    <w:rsid w:val="008F52CA"/>
    <w:rsid w:val="0090152D"/>
    <w:rsid w:val="00901A5D"/>
    <w:rsid w:val="00903715"/>
    <w:rsid w:val="00904423"/>
    <w:rsid w:val="009158F2"/>
    <w:rsid w:val="00916F01"/>
    <w:rsid w:val="00920812"/>
    <w:rsid w:val="00931524"/>
    <w:rsid w:val="0094631B"/>
    <w:rsid w:val="00947776"/>
    <w:rsid w:val="00955EE9"/>
    <w:rsid w:val="009568A4"/>
    <w:rsid w:val="00964119"/>
    <w:rsid w:val="009727F2"/>
    <w:rsid w:val="00987F1E"/>
    <w:rsid w:val="00990254"/>
    <w:rsid w:val="00991E77"/>
    <w:rsid w:val="00993056"/>
    <w:rsid w:val="00996B2A"/>
    <w:rsid w:val="009B15D0"/>
    <w:rsid w:val="009B1CD8"/>
    <w:rsid w:val="009B427E"/>
    <w:rsid w:val="009C5010"/>
    <w:rsid w:val="009D19FC"/>
    <w:rsid w:val="009D3691"/>
    <w:rsid w:val="009E01F2"/>
    <w:rsid w:val="009E3E41"/>
    <w:rsid w:val="009F0364"/>
    <w:rsid w:val="00A00E0C"/>
    <w:rsid w:val="00A14E97"/>
    <w:rsid w:val="00A16B48"/>
    <w:rsid w:val="00A21599"/>
    <w:rsid w:val="00A24739"/>
    <w:rsid w:val="00A37D11"/>
    <w:rsid w:val="00A37E44"/>
    <w:rsid w:val="00A401A5"/>
    <w:rsid w:val="00A526C3"/>
    <w:rsid w:val="00A56142"/>
    <w:rsid w:val="00A62FE4"/>
    <w:rsid w:val="00A63AB5"/>
    <w:rsid w:val="00A74846"/>
    <w:rsid w:val="00A81466"/>
    <w:rsid w:val="00A92665"/>
    <w:rsid w:val="00A9295C"/>
    <w:rsid w:val="00A93673"/>
    <w:rsid w:val="00A95516"/>
    <w:rsid w:val="00AA18BA"/>
    <w:rsid w:val="00AA7287"/>
    <w:rsid w:val="00AB0706"/>
    <w:rsid w:val="00AB43D2"/>
    <w:rsid w:val="00AB56C0"/>
    <w:rsid w:val="00AB7DF9"/>
    <w:rsid w:val="00AC4756"/>
    <w:rsid w:val="00AD15D0"/>
    <w:rsid w:val="00AD1FD0"/>
    <w:rsid w:val="00AD40D1"/>
    <w:rsid w:val="00AD647C"/>
    <w:rsid w:val="00AD6A7A"/>
    <w:rsid w:val="00AD726C"/>
    <w:rsid w:val="00AF3C29"/>
    <w:rsid w:val="00AF51FB"/>
    <w:rsid w:val="00AF5FF8"/>
    <w:rsid w:val="00B007CE"/>
    <w:rsid w:val="00B124D9"/>
    <w:rsid w:val="00B15013"/>
    <w:rsid w:val="00B2019B"/>
    <w:rsid w:val="00B25802"/>
    <w:rsid w:val="00B3307B"/>
    <w:rsid w:val="00B417E4"/>
    <w:rsid w:val="00B4760D"/>
    <w:rsid w:val="00B50080"/>
    <w:rsid w:val="00B51B55"/>
    <w:rsid w:val="00B65152"/>
    <w:rsid w:val="00B65206"/>
    <w:rsid w:val="00B6729C"/>
    <w:rsid w:val="00B7269F"/>
    <w:rsid w:val="00B73C83"/>
    <w:rsid w:val="00B74C2B"/>
    <w:rsid w:val="00B77944"/>
    <w:rsid w:val="00B8226D"/>
    <w:rsid w:val="00B86E07"/>
    <w:rsid w:val="00B92985"/>
    <w:rsid w:val="00B96C9B"/>
    <w:rsid w:val="00BB1CB8"/>
    <w:rsid w:val="00BD3903"/>
    <w:rsid w:val="00BF0E2E"/>
    <w:rsid w:val="00C01F04"/>
    <w:rsid w:val="00C04CD9"/>
    <w:rsid w:val="00C05915"/>
    <w:rsid w:val="00C0634D"/>
    <w:rsid w:val="00C0641C"/>
    <w:rsid w:val="00C14117"/>
    <w:rsid w:val="00C21ADA"/>
    <w:rsid w:val="00C27A36"/>
    <w:rsid w:val="00C34C5F"/>
    <w:rsid w:val="00C36402"/>
    <w:rsid w:val="00C37DF3"/>
    <w:rsid w:val="00C4097C"/>
    <w:rsid w:val="00C41F8B"/>
    <w:rsid w:val="00C51B7F"/>
    <w:rsid w:val="00C51DAD"/>
    <w:rsid w:val="00C524FE"/>
    <w:rsid w:val="00C529DC"/>
    <w:rsid w:val="00C5696D"/>
    <w:rsid w:val="00C57590"/>
    <w:rsid w:val="00C61B98"/>
    <w:rsid w:val="00C6506D"/>
    <w:rsid w:val="00C7229B"/>
    <w:rsid w:val="00C81659"/>
    <w:rsid w:val="00C83C3B"/>
    <w:rsid w:val="00C8435D"/>
    <w:rsid w:val="00C84C76"/>
    <w:rsid w:val="00C914F5"/>
    <w:rsid w:val="00C93F3D"/>
    <w:rsid w:val="00C94DCE"/>
    <w:rsid w:val="00C970BA"/>
    <w:rsid w:val="00CA3F91"/>
    <w:rsid w:val="00CB20F6"/>
    <w:rsid w:val="00CC764C"/>
    <w:rsid w:val="00CD0852"/>
    <w:rsid w:val="00CE5322"/>
    <w:rsid w:val="00CF56D1"/>
    <w:rsid w:val="00CF63A5"/>
    <w:rsid w:val="00D0031A"/>
    <w:rsid w:val="00D01154"/>
    <w:rsid w:val="00D01C9C"/>
    <w:rsid w:val="00D02C77"/>
    <w:rsid w:val="00D0532C"/>
    <w:rsid w:val="00D05C2B"/>
    <w:rsid w:val="00D0837F"/>
    <w:rsid w:val="00D151B1"/>
    <w:rsid w:val="00D20175"/>
    <w:rsid w:val="00D22CCC"/>
    <w:rsid w:val="00D23325"/>
    <w:rsid w:val="00D33ED7"/>
    <w:rsid w:val="00D35303"/>
    <w:rsid w:val="00D411BE"/>
    <w:rsid w:val="00D45863"/>
    <w:rsid w:val="00D47003"/>
    <w:rsid w:val="00D541D4"/>
    <w:rsid w:val="00D6133C"/>
    <w:rsid w:val="00D7190F"/>
    <w:rsid w:val="00D849E6"/>
    <w:rsid w:val="00D91884"/>
    <w:rsid w:val="00DB27B7"/>
    <w:rsid w:val="00DB31BD"/>
    <w:rsid w:val="00DB73A5"/>
    <w:rsid w:val="00DC12BD"/>
    <w:rsid w:val="00DC1A31"/>
    <w:rsid w:val="00DE193A"/>
    <w:rsid w:val="00DE5373"/>
    <w:rsid w:val="00DF058C"/>
    <w:rsid w:val="00DF23B6"/>
    <w:rsid w:val="00DF7762"/>
    <w:rsid w:val="00DF7A4C"/>
    <w:rsid w:val="00E14F05"/>
    <w:rsid w:val="00E25DDC"/>
    <w:rsid w:val="00E25E36"/>
    <w:rsid w:val="00E26DBE"/>
    <w:rsid w:val="00E33EF8"/>
    <w:rsid w:val="00E4293F"/>
    <w:rsid w:val="00E56F86"/>
    <w:rsid w:val="00E71FA3"/>
    <w:rsid w:val="00E75846"/>
    <w:rsid w:val="00E77714"/>
    <w:rsid w:val="00E77FD3"/>
    <w:rsid w:val="00E840AF"/>
    <w:rsid w:val="00E85209"/>
    <w:rsid w:val="00E870EE"/>
    <w:rsid w:val="00E93E29"/>
    <w:rsid w:val="00E95F48"/>
    <w:rsid w:val="00EB5666"/>
    <w:rsid w:val="00ED6176"/>
    <w:rsid w:val="00EE1296"/>
    <w:rsid w:val="00EE18B6"/>
    <w:rsid w:val="00EE4F2F"/>
    <w:rsid w:val="00EE7A8F"/>
    <w:rsid w:val="00EF3D0F"/>
    <w:rsid w:val="00EF3E98"/>
    <w:rsid w:val="00F00886"/>
    <w:rsid w:val="00F00F38"/>
    <w:rsid w:val="00F015A0"/>
    <w:rsid w:val="00F0441C"/>
    <w:rsid w:val="00F06387"/>
    <w:rsid w:val="00F1252B"/>
    <w:rsid w:val="00F12705"/>
    <w:rsid w:val="00F1290B"/>
    <w:rsid w:val="00F133FB"/>
    <w:rsid w:val="00F14E50"/>
    <w:rsid w:val="00F23333"/>
    <w:rsid w:val="00F351F8"/>
    <w:rsid w:val="00F47081"/>
    <w:rsid w:val="00F509E4"/>
    <w:rsid w:val="00F55978"/>
    <w:rsid w:val="00F639F9"/>
    <w:rsid w:val="00F74178"/>
    <w:rsid w:val="00F768C7"/>
    <w:rsid w:val="00F829F7"/>
    <w:rsid w:val="00F82DC1"/>
    <w:rsid w:val="00F8535A"/>
    <w:rsid w:val="00F944AB"/>
    <w:rsid w:val="00F9733F"/>
    <w:rsid w:val="00FA057E"/>
    <w:rsid w:val="00FA3941"/>
    <w:rsid w:val="00FA70B4"/>
    <w:rsid w:val="00FB0EF6"/>
    <w:rsid w:val="00FB64D4"/>
    <w:rsid w:val="00FC1CE7"/>
    <w:rsid w:val="00FD307E"/>
    <w:rsid w:val="00FD609D"/>
    <w:rsid w:val="00FD63E8"/>
    <w:rsid w:val="00FE628C"/>
    <w:rsid w:val="00FF2849"/>
    <w:rsid w:val="00FF2B72"/>
    <w:rsid w:val="01F3650B"/>
    <w:rsid w:val="05D00669"/>
    <w:rsid w:val="0E66B518"/>
    <w:rsid w:val="10DE6ED0"/>
    <w:rsid w:val="16DCE284"/>
    <w:rsid w:val="174E43CA"/>
    <w:rsid w:val="1ACDC507"/>
    <w:rsid w:val="1D6E042D"/>
    <w:rsid w:val="1DF7221A"/>
    <w:rsid w:val="1F36005D"/>
    <w:rsid w:val="2178F21A"/>
    <w:rsid w:val="354121A9"/>
    <w:rsid w:val="3B8D5D40"/>
    <w:rsid w:val="3E18D230"/>
    <w:rsid w:val="429FE6B9"/>
    <w:rsid w:val="49DF7B78"/>
    <w:rsid w:val="4BB7760A"/>
    <w:rsid w:val="5482343B"/>
    <w:rsid w:val="5CEC8162"/>
    <w:rsid w:val="62B275C7"/>
    <w:rsid w:val="6E1978DC"/>
    <w:rsid w:val="75D185B3"/>
    <w:rsid w:val="7AF00F0F"/>
    <w:rsid w:val="7E824BFB"/>
    <w:rsid w:val="7EC3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473D"/>
  <w15:chartTrackingRefBased/>
  <w15:docId w15:val="{1843A731-239A-4F86-9B4A-2865E06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sr.cri.nz/our-expertise/covid-19-response/covid19-insights/wastewater-surveillance-dashboard/" TargetMode="External"/><Relationship Id="rId2" Type="http://schemas.openxmlformats.org/officeDocument/2006/relationships/hyperlink" Target="https://www.health.govt.nz/publication/covid-19-mortality-aotearoa-new-zealand-inequities-risk" TargetMode="External"/><Relationship Id="rId1" Type="http://schemas.openxmlformats.org/officeDocument/2006/relationships/hyperlink" Target="https://www.health.govt.nz/covid-19-novel-coronavirus/covid-19-data-and-statistics/covid-19-trends-and-insights" TargetMode="External"/><Relationship Id="rId4" Type="http://schemas.openxmlformats.org/officeDocument/2006/relationships/hyperlink" Target="https://www.esr.cri.nz/our-expertise/covid-19-response/covid19-insights/genomics-insight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4b88bcc7-0ad5-44d8-9874-ced89f706a7c"/>
    <ds:schemaRef ds:uri="e0731c95-5453-4cc4-b91b-72230631047b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2733</CharactersWithSpaces>
  <SharedDoc>false</SharedDoc>
  <HLinks>
    <vt:vector size="24" baseType="variant"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https://www.health.govt.nz/publication/covid-19-mortality-aotearoa-new-zealand-inequities-risk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https://www.health.govt.nz/covid-19-novel-coronavirus/covid-19-data-and-statistics/covid-19-trends-and-insights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Megan Ho</cp:lastModifiedBy>
  <cp:revision>39</cp:revision>
  <cp:lastPrinted>2023-02-08T00:17:00Z</cp:lastPrinted>
  <dcterms:created xsi:type="dcterms:W3CDTF">2023-02-07T16:49:00Z</dcterms:created>
  <dcterms:modified xsi:type="dcterms:W3CDTF">2023-02-08T00:20:00Z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